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0E12DE7"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011F11E9" w:rsidR="00084922" w:rsidRDefault="0029506C" w:rsidP="00084922">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PUBLIC</w:t>
                                </w:r>
                              </w:p>
                              <w:p w14:paraId="216E9517" w14:textId="27F42094" w:rsidR="00084922" w:rsidRDefault="0029506C" w:rsidP="0029506C">
                                <w:pPr>
                                  <w:ind w:hanging="1701"/>
                                  <w:jc w:val="left"/>
                                  <w:rPr>
                                    <w:rFonts w:ascii="Acumin Pro" w:eastAsia="Times New Roman" w:hAnsi="Acumin Pro" w:cstheme="minorHAnsi"/>
                                    <w:b/>
                                    <w:color w:val="FFFFFF" w:themeColor="background1"/>
                                    <w:sz w:val="44"/>
                                    <w:szCs w:val="44"/>
                                    <w:lang w:eastAsia="en-US"/>
                                  </w:rPr>
                                </w:pPr>
                                <w:r>
                                  <w:rPr>
                                    <w:rFonts w:eastAsia="Times New Roman"/>
                                    <w:b/>
                                    <w:noProof/>
                                    <w:color w:val="FFFFFF" w:themeColor="background1"/>
                                    <w:sz w:val="96"/>
                                    <w:szCs w:val="96"/>
                                    <w:lang w:eastAsia="en-US"/>
                                  </w:rPr>
                                  <w:t>MINUTES</w:t>
                                </w:r>
                              </w:p>
                              <w:p w14:paraId="216E9518" w14:textId="51C3F636"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r w:rsidR="00283A10">
                                  <w:rPr>
                                    <w:rFonts w:ascii="Acumin Pro" w:eastAsia="Times New Roman" w:hAnsi="Acumin Pro" w:cstheme="minorHAnsi"/>
                                    <w:b/>
                                    <w:noProof/>
                                    <w:color w:val="FFFFFF" w:themeColor="background1"/>
                                    <w:sz w:val="44"/>
                                    <w:szCs w:val="44"/>
                                    <w:lang w:eastAsia="en-US"/>
                                  </w:rPr>
                                  <w:t>Minutes</w:t>
                                </w:r>
                              </w:p>
                              <w:p w14:paraId="216E951A" w14:textId="0FA7E862" w:rsidR="00084922" w:rsidRDefault="00B5721D" w:rsidP="0029506C">
                                <w:pPr>
                                  <w:ind w:left="-1701"/>
                                  <w:jc w:val="left"/>
                                  <w:rPr>
                                    <w:smallCaps/>
                                    <w:color w:val="404040" w:themeColor="text1" w:themeTint="BF"/>
                                    <w:sz w:val="36"/>
                                    <w:szCs w:val="36"/>
                                  </w:rPr>
                                </w:pPr>
                                <w:r w:rsidRPr="00F6538F">
                                  <w:rPr>
                                    <w:rFonts w:ascii="Acumin Pro" w:eastAsia="Times New Roman" w:hAnsi="Acumin Pro" w:cstheme="minorHAnsi"/>
                                    <w:b/>
                                    <w:noProof/>
                                    <w:color w:val="FFFFFF" w:themeColor="background1"/>
                                    <w:sz w:val="32"/>
                                    <w:szCs w:val="32"/>
                                    <w:lang w:eastAsia="en-US"/>
                                  </w:rPr>
                                  <w:t xml:space="preserve">Tuesday, </w:t>
                                </w:r>
                                <w:r w:rsidR="001E3087">
                                  <w:rPr>
                                    <w:rFonts w:ascii="Acumin Pro" w:eastAsia="Times New Roman" w:hAnsi="Acumin Pro" w:cstheme="minorHAnsi"/>
                                    <w:b/>
                                    <w:noProof/>
                                    <w:color w:val="FFFFFF" w:themeColor="background1"/>
                                    <w:sz w:val="32"/>
                                    <w:szCs w:val="32"/>
                                    <w:lang w:eastAsia="en-US"/>
                                  </w:rPr>
                                  <w:t>24</w:t>
                                </w:r>
                                <w:r w:rsidR="00F6538F">
                                  <w:rPr>
                                    <w:rFonts w:ascii="Acumin Pro" w:eastAsia="Times New Roman" w:hAnsi="Acumin Pro" w:cstheme="minorHAnsi"/>
                                    <w:b/>
                                    <w:noProof/>
                                    <w:color w:val="FFFFFF" w:themeColor="background1"/>
                                    <w:sz w:val="32"/>
                                    <w:szCs w:val="32"/>
                                    <w:lang w:eastAsia="en-US"/>
                                  </w:rPr>
                                  <w:t xml:space="preserve"> September</w:t>
                                </w:r>
                                <w:r w:rsidR="000802BC" w:rsidRPr="00F6538F">
                                  <w:rPr>
                                    <w:rFonts w:ascii="Acumin Pro" w:eastAsia="Times New Roman" w:hAnsi="Acumin Pro" w:cstheme="minorHAnsi"/>
                                    <w:b/>
                                    <w:noProof/>
                                    <w:color w:val="FFFFFF" w:themeColor="background1"/>
                                    <w:sz w:val="32"/>
                                    <w:szCs w:val="32"/>
                                    <w:lang w:eastAsia="en-US"/>
                                  </w:rPr>
                                  <w:t xml:space="preserve"> </w:t>
                                </w:r>
                                <w:r w:rsidR="003C1286" w:rsidRPr="00F6538F">
                                  <w:rPr>
                                    <w:rFonts w:ascii="Acumin Pro" w:eastAsia="Times New Roman" w:hAnsi="Acumin Pro" w:cstheme="minorHAnsi"/>
                                    <w:b/>
                                    <w:noProof/>
                                    <w:color w:val="FFFFFF" w:themeColor="background1"/>
                                    <w:sz w:val="32"/>
                                    <w:szCs w:val="32"/>
                                    <w:lang w:eastAsia="en-US"/>
                                  </w:rPr>
                                  <w:t>2024</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011F11E9" w:rsidR="00084922" w:rsidRDefault="0029506C" w:rsidP="00084922">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PUBLIC</w:t>
                          </w:r>
                        </w:p>
                        <w:p w14:paraId="216E9517" w14:textId="27F42094" w:rsidR="00084922" w:rsidRDefault="0029506C" w:rsidP="0029506C">
                          <w:pPr>
                            <w:ind w:hanging="1701"/>
                            <w:jc w:val="left"/>
                            <w:rPr>
                              <w:rFonts w:ascii="Acumin Pro" w:eastAsia="Times New Roman" w:hAnsi="Acumin Pro" w:cstheme="minorHAnsi"/>
                              <w:b/>
                              <w:color w:val="FFFFFF" w:themeColor="background1"/>
                              <w:sz w:val="44"/>
                              <w:szCs w:val="44"/>
                              <w:lang w:eastAsia="en-US"/>
                            </w:rPr>
                          </w:pPr>
                          <w:r>
                            <w:rPr>
                              <w:rFonts w:eastAsia="Times New Roman"/>
                              <w:b/>
                              <w:noProof/>
                              <w:color w:val="FFFFFF" w:themeColor="background1"/>
                              <w:sz w:val="96"/>
                              <w:szCs w:val="96"/>
                              <w:lang w:eastAsia="en-US"/>
                            </w:rPr>
                            <w:t>MINUTES</w:t>
                          </w:r>
                        </w:p>
                        <w:p w14:paraId="216E9518" w14:textId="51C3F636"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r w:rsidR="00283A10">
                            <w:rPr>
                              <w:rFonts w:ascii="Acumin Pro" w:eastAsia="Times New Roman" w:hAnsi="Acumin Pro" w:cstheme="minorHAnsi"/>
                              <w:b/>
                              <w:noProof/>
                              <w:color w:val="FFFFFF" w:themeColor="background1"/>
                              <w:sz w:val="44"/>
                              <w:szCs w:val="44"/>
                              <w:lang w:eastAsia="en-US"/>
                            </w:rPr>
                            <w:t>Minutes</w:t>
                          </w:r>
                        </w:p>
                        <w:p w14:paraId="216E951A" w14:textId="0FA7E862" w:rsidR="00084922" w:rsidRDefault="00B5721D" w:rsidP="0029506C">
                          <w:pPr>
                            <w:ind w:left="-1701"/>
                            <w:jc w:val="left"/>
                            <w:rPr>
                              <w:smallCaps/>
                              <w:color w:val="404040" w:themeColor="text1" w:themeTint="BF"/>
                              <w:sz w:val="36"/>
                              <w:szCs w:val="36"/>
                            </w:rPr>
                          </w:pPr>
                          <w:r w:rsidRPr="00F6538F">
                            <w:rPr>
                              <w:rFonts w:ascii="Acumin Pro" w:eastAsia="Times New Roman" w:hAnsi="Acumin Pro" w:cstheme="minorHAnsi"/>
                              <w:b/>
                              <w:noProof/>
                              <w:color w:val="FFFFFF" w:themeColor="background1"/>
                              <w:sz w:val="32"/>
                              <w:szCs w:val="32"/>
                              <w:lang w:eastAsia="en-US"/>
                            </w:rPr>
                            <w:t xml:space="preserve">Tuesday, </w:t>
                          </w:r>
                          <w:r w:rsidR="001E3087">
                            <w:rPr>
                              <w:rFonts w:ascii="Acumin Pro" w:eastAsia="Times New Roman" w:hAnsi="Acumin Pro" w:cstheme="minorHAnsi"/>
                              <w:b/>
                              <w:noProof/>
                              <w:color w:val="FFFFFF" w:themeColor="background1"/>
                              <w:sz w:val="32"/>
                              <w:szCs w:val="32"/>
                              <w:lang w:eastAsia="en-US"/>
                            </w:rPr>
                            <w:t>24</w:t>
                          </w:r>
                          <w:r w:rsidR="00F6538F">
                            <w:rPr>
                              <w:rFonts w:ascii="Acumin Pro" w:eastAsia="Times New Roman" w:hAnsi="Acumin Pro" w:cstheme="minorHAnsi"/>
                              <w:b/>
                              <w:noProof/>
                              <w:color w:val="FFFFFF" w:themeColor="background1"/>
                              <w:sz w:val="32"/>
                              <w:szCs w:val="32"/>
                              <w:lang w:eastAsia="en-US"/>
                            </w:rPr>
                            <w:t xml:space="preserve"> September</w:t>
                          </w:r>
                          <w:r w:rsidR="000802BC" w:rsidRPr="00F6538F">
                            <w:rPr>
                              <w:rFonts w:ascii="Acumin Pro" w:eastAsia="Times New Roman" w:hAnsi="Acumin Pro" w:cstheme="minorHAnsi"/>
                              <w:b/>
                              <w:noProof/>
                              <w:color w:val="FFFFFF" w:themeColor="background1"/>
                              <w:sz w:val="32"/>
                              <w:szCs w:val="32"/>
                              <w:lang w:eastAsia="en-US"/>
                            </w:rPr>
                            <w:t xml:space="preserve"> </w:t>
                          </w:r>
                          <w:r w:rsidR="003C1286" w:rsidRPr="00F6538F">
                            <w:rPr>
                              <w:rFonts w:ascii="Acumin Pro" w:eastAsia="Times New Roman" w:hAnsi="Acumin Pro" w:cstheme="minorHAnsi"/>
                              <w:b/>
                              <w:noProof/>
                              <w:color w:val="FFFFFF" w:themeColor="background1"/>
                              <w:sz w:val="32"/>
                              <w:szCs w:val="32"/>
                              <w:lang w:eastAsia="en-US"/>
                            </w:rPr>
                            <w:t>2024</w:t>
                          </w: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4AB5B838"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31096BD1"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52F307C1"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712782DD"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52D2567C"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1DD00CC4"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2CFD7EA2"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760A3F1E"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44C69FF4"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16E547B2"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0C403106"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0828ECA2"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29012F2B"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70202F55"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1E5EF632"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6F41B47F"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5EAC3FD5" w14:textId="77777777"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p>
    <w:p w14:paraId="3FF973EE" w14:textId="1119B509" w:rsidR="00283A10" w:rsidRDefault="00283A10" w:rsidP="00283A10">
      <w:pPr>
        <w:autoSpaceDE w:val="0"/>
        <w:autoSpaceDN w:val="0"/>
        <w:adjustRightInd w:val="0"/>
        <w:spacing w:before="0" w:after="0" w:line="240" w:lineRule="auto"/>
        <w:jc w:val="left"/>
        <w:rPr>
          <w:rFonts w:eastAsiaTheme="minorHAnsi"/>
          <w:b/>
          <w:bCs/>
          <w:color w:val="002060"/>
          <w:szCs w:val="24"/>
          <w:lang w:eastAsia="en-US"/>
        </w:rPr>
      </w:pPr>
      <w:r>
        <w:rPr>
          <w:rFonts w:eastAsiaTheme="minorHAnsi"/>
          <w:b/>
          <w:bCs/>
          <w:color w:val="002060"/>
          <w:szCs w:val="24"/>
          <w:lang w:eastAsia="en-US"/>
        </w:rPr>
        <w:t>These Minutes are subject to confirmation</w:t>
      </w:r>
    </w:p>
    <w:p w14:paraId="5FE14681" w14:textId="77777777" w:rsidR="00283A10" w:rsidRDefault="00283A10" w:rsidP="00283A10">
      <w:pPr>
        <w:autoSpaceDE w:val="0"/>
        <w:autoSpaceDN w:val="0"/>
        <w:adjustRightInd w:val="0"/>
        <w:spacing w:before="0" w:after="0" w:line="240" w:lineRule="auto"/>
        <w:jc w:val="left"/>
        <w:rPr>
          <w:rFonts w:ascii="ArialMT" w:eastAsiaTheme="minorHAnsi" w:hAnsi="ArialMT" w:cs="ArialMT"/>
          <w:color w:val="002060"/>
          <w:szCs w:val="24"/>
          <w:lang w:eastAsia="en-US"/>
        </w:rPr>
      </w:pPr>
      <w:r>
        <w:rPr>
          <w:rFonts w:ascii="ArialMT" w:eastAsiaTheme="minorHAnsi" w:hAnsi="ArialMT" w:cs="ArialMT"/>
          <w:color w:val="002060"/>
          <w:szCs w:val="24"/>
          <w:lang w:eastAsia="en-US"/>
        </w:rPr>
        <w:t>Prior to acting on any resolution of the Council contained in these minutes, a check should</w:t>
      </w:r>
    </w:p>
    <w:p w14:paraId="605AA2EB" w14:textId="77777777" w:rsidR="00283A10" w:rsidRDefault="00283A10" w:rsidP="00283A10">
      <w:pPr>
        <w:autoSpaceDE w:val="0"/>
        <w:autoSpaceDN w:val="0"/>
        <w:adjustRightInd w:val="0"/>
        <w:spacing w:before="0" w:after="0" w:line="240" w:lineRule="auto"/>
        <w:jc w:val="left"/>
        <w:rPr>
          <w:rFonts w:ascii="ArialMT" w:eastAsiaTheme="minorHAnsi" w:hAnsi="ArialMT" w:cs="ArialMT"/>
          <w:color w:val="002060"/>
          <w:szCs w:val="24"/>
          <w:lang w:eastAsia="en-US"/>
        </w:rPr>
      </w:pPr>
      <w:r>
        <w:rPr>
          <w:rFonts w:ascii="ArialMT" w:eastAsiaTheme="minorHAnsi" w:hAnsi="ArialMT" w:cs="ArialMT"/>
          <w:color w:val="002060"/>
          <w:szCs w:val="24"/>
          <w:lang w:eastAsia="en-US"/>
        </w:rPr>
        <w:t>be made of the Ordinary Meeting of Council following this meeting to ensure that there has</w:t>
      </w:r>
    </w:p>
    <w:p w14:paraId="287D3A5C" w14:textId="10290C55" w:rsidR="00567B02" w:rsidRDefault="00283A10" w:rsidP="00283A10">
      <w:pPr>
        <w:spacing w:before="0" w:after="0" w:line="240" w:lineRule="auto"/>
        <w:rPr>
          <w:b/>
          <w:color w:val="163475"/>
          <w:sz w:val="28"/>
          <w:szCs w:val="28"/>
        </w:rPr>
      </w:pPr>
      <w:r>
        <w:rPr>
          <w:rFonts w:ascii="ArialMT" w:eastAsiaTheme="minorHAnsi" w:hAnsi="ArialMT" w:cs="ArialMT"/>
          <w:color w:val="002060"/>
          <w:szCs w:val="24"/>
          <w:lang w:eastAsia="en-US"/>
        </w:rPr>
        <w:t>not been a correction made to any resolution.</w:t>
      </w:r>
    </w:p>
    <w:p w14:paraId="2BBA74FB" w14:textId="31486B8C" w:rsidR="00283A10" w:rsidRDefault="00283A10">
      <w:pPr>
        <w:spacing w:before="0" w:after="120"/>
        <w:jc w:val="left"/>
        <w:rPr>
          <w:b/>
          <w:bCs/>
          <w:color w:val="002060"/>
          <w:sz w:val="28"/>
          <w:szCs w:val="24"/>
        </w:rPr>
      </w:pPr>
      <w:r>
        <w:rPr>
          <w:b/>
          <w:bCs/>
          <w:color w:val="002060"/>
          <w:sz w:val="28"/>
          <w:szCs w:val="24"/>
        </w:rPr>
        <w:br w:type="page"/>
      </w:r>
    </w:p>
    <w:p w14:paraId="216E8E50" w14:textId="6F550555"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216E8E51" w14:textId="6A04BEF4" w:rsidR="001F3162" w:rsidRPr="000060D6" w:rsidRDefault="00B5721D" w:rsidP="00130886">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w:t>
      </w:r>
      <w:r w:rsidR="003A67CD">
        <w:rPr>
          <w:bCs/>
          <w:szCs w:val="24"/>
        </w:rPr>
        <w:br/>
      </w:r>
      <w:r w:rsidRPr="00D7591D">
        <w:rPr>
          <w:bCs/>
          <w:szCs w:val="24"/>
        </w:rPr>
        <w:t xml:space="preserve">9273 3500 or </w:t>
      </w:r>
      <w:hyperlink r:id="rId13" w:history="1">
        <w:r w:rsidRPr="008928C5">
          <w:rPr>
            <w:rStyle w:val="Hyperlink"/>
            <w:bCs/>
            <w:szCs w:val="24"/>
          </w:rPr>
          <w:t>council@nedlands.wa.gov.au</w:t>
        </w:r>
      </w:hyperlink>
      <w:r>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2A82DC46" w14:textId="77777777" w:rsidR="00FA213F" w:rsidRDefault="00FA213F" w:rsidP="00FA213F">
      <w:pPr>
        <w:spacing w:before="0" w:after="0" w:line="240" w:lineRule="auto"/>
        <w:rPr>
          <w:bCs/>
          <w:szCs w:val="24"/>
        </w:rPr>
      </w:pPr>
      <w:r w:rsidRPr="00FA213F">
        <w:rPr>
          <w:bCs/>
          <w:szCs w:val="24"/>
        </w:rP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76750A5B" w14:textId="77777777" w:rsidR="00FA213F" w:rsidRPr="00FA213F" w:rsidRDefault="00FA213F" w:rsidP="00FA213F">
      <w:pPr>
        <w:spacing w:before="0" w:after="0" w:line="240" w:lineRule="auto"/>
        <w:rPr>
          <w:bCs/>
          <w:szCs w:val="24"/>
        </w:rPr>
      </w:pPr>
    </w:p>
    <w:p w14:paraId="79492C43" w14:textId="77777777" w:rsidR="00FA213F" w:rsidRDefault="00FA213F" w:rsidP="00FA213F">
      <w:pPr>
        <w:spacing w:before="0" w:after="0" w:line="240" w:lineRule="auto"/>
        <w:rPr>
          <w:bCs/>
          <w:szCs w:val="24"/>
        </w:rPr>
      </w:pPr>
      <w:r w:rsidRPr="00FA213F">
        <w:rPr>
          <w:bCs/>
          <w:szCs w:val="24"/>
        </w:rPr>
        <w:t xml:space="preserve">Questions should be submitted as early as possible via the online form available on the City’s website: Public question time | City of Nedlands </w:t>
      </w:r>
    </w:p>
    <w:p w14:paraId="470C3ACC" w14:textId="77777777" w:rsidR="00FA213F" w:rsidRPr="00FA213F" w:rsidRDefault="00FA213F" w:rsidP="00FA213F">
      <w:pPr>
        <w:spacing w:before="0" w:after="0" w:line="240" w:lineRule="auto"/>
        <w:rPr>
          <w:bCs/>
          <w:szCs w:val="24"/>
        </w:rPr>
      </w:pPr>
    </w:p>
    <w:p w14:paraId="14CC25C8" w14:textId="77777777" w:rsidR="00FA213F" w:rsidRDefault="00FA213F" w:rsidP="00FA213F">
      <w:pPr>
        <w:spacing w:before="0" w:after="0" w:line="240" w:lineRule="auto"/>
        <w:rPr>
          <w:bCs/>
          <w:szCs w:val="24"/>
        </w:rPr>
      </w:pPr>
      <w:r w:rsidRPr="00FA213F">
        <w:rPr>
          <w:bCs/>
          <w:szCs w:val="24"/>
        </w:rPr>
        <w:t>Questions may be taken on notice to allow adequate time to prepare a response and all answers will be published in the minutes of the meeting.</w:t>
      </w:r>
    </w:p>
    <w:p w14:paraId="216E8E54" w14:textId="636780FC" w:rsidR="00D7591D" w:rsidRPr="003950D7" w:rsidRDefault="00B5721D" w:rsidP="00FA213F">
      <w:pPr>
        <w:spacing w:before="0" w:after="0" w:line="240" w:lineRule="auto"/>
        <w:rPr>
          <w:b/>
          <w:bCs/>
          <w:color w:val="002060"/>
          <w:sz w:val="28"/>
          <w:szCs w:val="24"/>
        </w:rPr>
      </w:pPr>
      <w:r w:rsidRPr="003950D7">
        <w:rPr>
          <w:b/>
          <w:bCs/>
          <w:color w:val="002060"/>
          <w:sz w:val="28"/>
          <w:szCs w:val="24"/>
        </w:rPr>
        <w:br/>
        <w:t>Deputations</w:t>
      </w:r>
    </w:p>
    <w:p w14:paraId="216E8E55" w14:textId="70533464"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w:t>
      </w:r>
      <w:r w:rsidR="00244E69">
        <w:rPr>
          <w:bCs/>
          <w:szCs w:val="24"/>
        </w:rPr>
        <w:t>3</w:t>
      </w:r>
      <w:r w:rsidRPr="00D7591D">
        <w:rPr>
          <w:bCs/>
          <w:szCs w:val="24"/>
        </w:rPr>
        <w:t xml:space="preserve"> minutes. Members of the public must complete the online registration form available on the City’s website: </w:t>
      </w:r>
      <w:hyperlink r:id="rId14" w:history="1">
        <w:r w:rsidRPr="00D7591D">
          <w:rPr>
            <w:rStyle w:val="Hyperlink"/>
            <w:bCs/>
            <w:color w:val="163475"/>
            <w:szCs w:val="24"/>
          </w:rPr>
          <w:t>Public Address Registration Form | City of Nedlands</w:t>
        </w:r>
      </w:hyperlink>
    </w:p>
    <w:p w14:paraId="2DB2493C" w14:textId="77777777" w:rsidR="00D863D9" w:rsidRDefault="00D863D9" w:rsidP="00130886">
      <w:pPr>
        <w:spacing w:before="0" w:after="0" w:line="240" w:lineRule="auto"/>
        <w:rPr>
          <w:b/>
          <w:bCs/>
          <w:color w:val="002060"/>
          <w:sz w:val="28"/>
          <w:szCs w:val="24"/>
        </w:rPr>
      </w:pPr>
    </w:p>
    <w:p w14:paraId="216E8E56" w14:textId="501E37EF" w:rsidR="00D7591D" w:rsidRPr="003950D7" w:rsidRDefault="00B5721D" w:rsidP="00130886">
      <w:pPr>
        <w:spacing w:before="0" w:after="0" w:line="240" w:lineRule="auto"/>
        <w:rPr>
          <w:b/>
          <w:bCs/>
          <w:color w:val="002060"/>
          <w:sz w:val="28"/>
          <w:szCs w:val="24"/>
        </w:rPr>
      </w:pPr>
      <w:r w:rsidRPr="003950D7">
        <w:rPr>
          <w:b/>
          <w:bCs/>
          <w:color w:val="002060"/>
          <w:sz w:val="28"/>
          <w:szCs w:val="24"/>
        </w:rPr>
        <w:t>Disclaimer</w:t>
      </w:r>
    </w:p>
    <w:p w14:paraId="216E8E57" w14:textId="357206F2" w:rsidR="00D7591D" w:rsidRPr="00D7591D" w:rsidRDefault="00B5721D" w:rsidP="00130886">
      <w:pPr>
        <w:spacing w:before="0" w:after="0" w:line="240" w:lineRule="auto"/>
        <w:rPr>
          <w:bCs/>
          <w:szCs w:val="24"/>
        </w:rPr>
      </w:pPr>
      <w:r w:rsidRPr="00D7591D">
        <w:rPr>
          <w:bCs/>
          <w:szCs w:val="24"/>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E70D84A" w14:textId="77777777" w:rsidR="0011187E" w:rsidRDefault="0011187E" w:rsidP="00130886">
      <w:pPr>
        <w:spacing w:before="0" w:after="0" w:line="240" w:lineRule="auto"/>
        <w:rPr>
          <w:bCs/>
          <w:szCs w:val="24"/>
        </w:rPr>
      </w:pPr>
    </w:p>
    <w:p w14:paraId="216E8E58" w14:textId="4EE125B8"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F" w14:textId="77777777" w:rsidR="008F4CC7" w:rsidRPr="003018F7" w:rsidRDefault="008F4CC7" w:rsidP="003018F7">
      <w:pPr>
        <w:spacing w:before="0" w:after="0" w:line="240" w:lineRule="auto"/>
        <w:rPr>
          <w:bCs/>
          <w:szCs w:val="24"/>
        </w:rPr>
      </w:pPr>
    </w:p>
    <w:p w14:paraId="370252CF" w14:textId="77777777" w:rsidR="007815E1" w:rsidRPr="003018F7" w:rsidRDefault="007815E1" w:rsidP="003018F7">
      <w:pPr>
        <w:spacing w:before="0" w:after="0" w:line="240" w:lineRule="auto"/>
        <w:rPr>
          <w:bCs/>
          <w:szCs w:val="24"/>
        </w:rPr>
      </w:pPr>
      <w:r w:rsidRPr="003018F7">
        <w:rPr>
          <w:bCs/>
          <w:szCs w:val="24"/>
        </w:rPr>
        <w:br w:type="page"/>
      </w:r>
    </w:p>
    <w:p w14:paraId="216E8E60" w14:textId="7A9165FB" w:rsidR="00F22B69" w:rsidRPr="006B7CB5" w:rsidRDefault="006B7CB5" w:rsidP="00130886">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lastRenderedPageBreak/>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Pr="00ED44F6" w:rsidRDefault="00850E42" w:rsidP="00ED44F6">
          <w:pPr>
            <w:pStyle w:val="TOCHeading"/>
            <w:spacing w:before="0" w:line="240" w:lineRule="auto"/>
            <w:rPr>
              <w:sz w:val="24"/>
              <w:szCs w:val="24"/>
            </w:rPr>
          </w:pPr>
        </w:p>
        <w:p w14:paraId="2BFEF948" w14:textId="57780138" w:rsidR="007C3410" w:rsidRDefault="00850E42">
          <w:pPr>
            <w:pStyle w:val="TOC1"/>
            <w:rPr>
              <w:rFonts w:asciiTheme="minorHAnsi" w:hAnsiTheme="minorHAnsi" w:cstheme="minorBidi"/>
              <w:noProof/>
              <w:kern w:val="2"/>
              <w:szCs w:val="24"/>
              <w14:ligatures w14:val="standardContextual"/>
            </w:rPr>
          </w:pPr>
          <w:r w:rsidRPr="00ED44F6">
            <w:rPr>
              <w:szCs w:val="24"/>
            </w:rPr>
            <w:fldChar w:fldCharType="begin"/>
          </w:r>
          <w:r w:rsidRPr="00ED44F6">
            <w:rPr>
              <w:szCs w:val="24"/>
            </w:rPr>
            <w:instrText xml:space="preserve"> TOC \o "1-3" \h \z \u </w:instrText>
          </w:r>
          <w:r w:rsidRPr="00ED44F6">
            <w:rPr>
              <w:szCs w:val="24"/>
            </w:rPr>
            <w:fldChar w:fldCharType="separate"/>
          </w:r>
          <w:hyperlink w:anchor="_Toc179464071" w:history="1">
            <w:r w:rsidR="007C3410" w:rsidRPr="00B52C44">
              <w:rPr>
                <w:rStyle w:val="Hyperlink"/>
                <w:noProof/>
              </w:rPr>
              <w:t>Present Attendees</w:t>
            </w:r>
            <w:r w:rsidR="007C3410">
              <w:rPr>
                <w:noProof/>
                <w:webHidden/>
              </w:rPr>
              <w:tab/>
            </w:r>
            <w:r w:rsidR="007C3410">
              <w:rPr>
                <w:noProof/>
                <w:webHidden/>
              </w:rPr>
              <w:fldChar w:fldCharType="begin"/>
            </w:r>
            <w:r w:rsidR="007C3410">
              <w:rPr>
                <w:noProof/>
                <w:webHidden/>
              </w:rPr>
              <w:instrText xml:space="preserve"> PAGEREF _Toc179464071 \h </w:instrText>
            </w:r>
            <w:r w:rsidR="007C3410">
              <w:rPr>
                <w:noProof/>
                <w:webHidden/>
              </w:rPr>
            </w:r>
            <w:r w:rsidR="007C3410">
              <w:rPr>
                <w:noProof/>
                <w:webHidden/>
              </w:rPr>
              <w:fldChar w:fldCharType="separate"/>
            </w:r>
            <w:r w:rsidR="007C3410">
              <w:rPr>
                <w:noProof/>
                <w:webHidden/>
              </w:rPr>
              <w:t>5</w:t>
            </w:r>
            <w:r w:rsidR="007C3410">
              <w:rPr>
                <w:noProof/>
                <w:webHidden/>
              </w:rPr>
              <w:fldChar w:fldCharType="end"/>
            </w:r>
          </w:hyperlink>
        </w:p>
        <w:p w14:paraId="6FAE1612" w14:textId="5926BBC5" w:rsidR="007C3410" w:rsidRDefault="007C3410">
          <w:pPr>
            <w:pStyle w:val="TOC1"/>
            <w:rPr>
              <w:rFonts w:asciiTheme="minorHAnsi" w:hAnsiTheme="minorHAnsi" w:cstheme="minorBidi"/>
              <w:noProof/>
              <w:kern w:val="2"/>
              <w:szCs w:val="24"/>
              <w14:ligatures w14:val="standardContextual"/>
            </w:rPr>
          </w:pPr>
          <w:hyperlink w:anchor="_Toc179464072" w:history="1">
            <w:r w:rsidRPr="00B52C44">
              <w:rPr>
                <w:rStyle w:val="Hyperlink"/>
                <w:noProof/>
              </w:rPr>
              <w:t>1.</w:t>
            </w:r>
            <w:r>
              <w:rPr>
                <w:rFonts w:asciiTheme="minorHAnsi" w:hAnsiTheme="minorHAnsi" w:cstheme="minorBidi"/>
                <w:noProof/>
                <w:kern w:val="2"/>
                <w:szCs w:val="24"/>
                <w14:ligatures w14:val="standardContextual"/>
              </w:rPr>
              <w:tab/>
            </w:r>
            <w:r w:rsidRPr="00B52C44">
              <w:rPr>
                <w:rStyle w:val="Hyperlink"/>
                <w:noProof/>
              </w:rPr>
              <w:t>Declaration of Opening</w:t>
            </w:r>
            <w:r>
              <w:rPr>
                <w:noProof/>
                <w:webHidden/>
              </w:rPr>
              <w:tab/>
            </w:r>
            <w:r>
              <w:rPr>
                <w:noProof/>
                <w:webHidden/>
              </w:rPr>
              <w:fldChar w:fldCharType="begin"/>
            </w:r>
            <w:r>
              <w:rPr>
                <w:noProof/>
                <w:webHidden/>
              </w:rPr>
              <w:instrText xml:space="preserve"> PAGEREF _Toc179464072 \h </w:instrText>
            </w:r>
            <w:r>
              <w:rPr>
                <w:noProof/>
                <w:webHidden/>
              </w:rPr>
            </w:r>
            <w:r>
              <w:rPr>
                <w:noProof/>
                <w:webHidden/>
              </w:rPr>
              <w:fldChar w:fldCharType="separate"/>
            </w:r>
            <w:r>
              <w:rPr>
                <w:noProof/>
                <w:webHidden/>
              </w:rPr>
              <w:t>5</w:t>
            </w:r>
            <w:r>
              <w:rPr>
                <w:noProof/>
                <w:webHidden/>
              </w:rPr>
              <w:fldChar w:fldCharType="end"/>
            </w:r>
          </w:hyperlink>
        </w:p>
        <w:p w14:paraId="0491A55B" w14:textId="41666B6B" w:rsidR="007C3410" w:rsidRDefault="007C3410">
          <w:pPr>
            <w:pStyle w:val="TOC1"/>
            <w:rPr>
              <w:rFonts w:asciiTheme="minorHAnsi" w:hAnsiTheme="minorHAnsi" w:cstheme="minorBidi"/>
              <w:noProof/>
              <w:kern w:val="2"/>
              <w:szCs w:val="24"/>
              <w14:ligatures w14:val="standardContextual"/>
            </w:rPr>
          </w:pPr>
          <w:hyperlink w:anchor="_Toc179464073" w:history="1">
            <w:r w:rsidRPr="00B52C44">
              <w:rPr>
                <w:rStyle w:val="Hyperlink"/>
                <w:noProof/>
              </w:rPr>
              <w:t>2.</w:t>
            </w:r>
            <w:r>
              <w:rPr>
                <w:rFonts w:asciiTheme="minorHAnsi" w:hAnsiTheme="minorHAnsi" w:cstheme="minorBidi"/>
                <w:noProof/>
                <w:kern w:val="2"/>
                <w:szCs w:val="24"/>
                <w14:ligatures w14:val="standardContextual"/>
              </w:rPr>
              <w:tab/>
            </w:r>
            <w:r w:rsidRPr="00B52C44">
              <w:rPr>
                <w:rStyle w:val="Hyperlink"/>
                <w:noProof/>
              </w:rPr>
              <w:t>Apologies and Leave of Absence (Previously Approved)</w:t>
            </w:r>
            <w:r>
              <w:rPr>
                <w:noProof/>
                <w:webHidden/>
              </w:rPr>
              <w:tab/>
            </w:r>
            <w:r>
              <w:rPr>
                <w:noProof/>
                <w:webHidden/>
              </w:rPr>
              <w:fldChar w:fldCharType="begin"/>
            </w:r>
            <w:r>
              <w:rPr>
                <w:noProof/>
                <w:webHidden/>
              </w:rPr>
              <w:instrText xml:space="preserve"> PAGEREF _Toc179464073 \h </w:instrText>
            </w:r>
            <w:r>
              <w:rPr>
                <w:noProof/>
                <w:webHidden/>
              </w:rPr>
            </w:r>
            <w:r>
              <w:rPr>
                <w:noProof/>
                <w:webHidden/>
              </w:rPr>
              <w:fldChar w:fldCharType="separate"/>
            </w:r>
            <w:r>
              <w:rPr>
                <w:noProof/>
                <w:webHidden/>
              </w:rPr>
              <w:t>5</w:t>
            </w:r>
            <w:r>
              <w:rPr>
                <w:noProof/>
                <w:webHidden/>
              </w:rPr>
              <w:fldChar w:fldCharType="end"/>
            </w:r>
          </w:hyperlink>
        </w:p>
        <w:p w14:paraId="62814E6D" w14:textId="0C41301C" w:rsidR="007C3410" w:rsidRDefault="007C3410">
          <w:pPr>
            <w:pStyle w:val="TOC1"/>
            <w:rPr>
              <w:rFonts w:asciiTheme="minorHAnsi" w:hAnsiTheme="minorHAnsi" w:cstheme="minorBidi"/>
              <w:noProof/>
              <w:kern w:val="2"/>
              <w:szCs w:val="24"/>
              <w14:ligatures w14:val="standardContextual"/>
            </w:rPr>
          </w:pPr>
          <w:hyperlink w:anchor="_Toc179464074" w:history="1">
            <w:r w:rsidRPr="00B52C44">
              <w:rPr>
                <w:rStyle w:val="Hyperlink"/>
                <w:noProof/>
              </w:rPr>
              <w:t>3.</w:t>
            </w:r>
            <w:r>
              <w:rPr>
                <w:rFonts w:asciiTheme="minorHAnsi" w:hAnsiTheme="minorHAnsi" w:cstheme="minorBidi"/>
                <w:noProof/>
                <w:kern w:val="2"/>
                <w:szCs w:val="24"/>
                <w14:ligatures w14:val="standardContextual"/>
              </w:rPr>
              <w:tab/>
            </w:r>
            <w:r w:rsidRPr="00B52C44">
              <w:rPr>
                <w:rStyle w:val="Hyperlink"/>
                <w:noProof/>
              </w:rPr>
              <w:t>Public Question Time</w:t>
            </w:r>
            <w:r>
              <w:rPr>
                <w:noProof/>
                <w:webHidden/>
              </w:rPr>
              <w:tab/>
            </w:r>
            <w:r>
              <w:rPr>
                <w:noProof/>
                <w:webHidden/>
              </w:rPr>
              <w:fldChar w:fldCharType="begin"/>
            </w:r>
            <w:r>
              <w:rPr>
                <w:noProof/>
                <w:webHidden/>
              </w:rPr>
              <w:instrText xml:space="preserve"> PAGEREF _Toc179464074 \h </w:instrText>
            </w:r>
            <w:r>
              <w:rPr>
                <w:noProof/>
                <w:webHidden/>
              </w:rPr>
            </w:r>
            <w:r>
              <w:rPr>
                <w:noProof/>
                <w:webHidden/>
              </w:rPr>
              <w:fldChar w:fldCharType="separate"/>
            </w:r>
            <w:r>
              <w:rPr>
                <w:noProof/>
                <w:webHidden/>
              </w:rPr>
              <w:t>5</w:t>
            </w:r>
            <w:r>
              <w:rPr>
                <w:noProof/>
                <w:webHidden/>
              </w:rPr>
              <w:fldChar w:fldCharType="end"/>
            </w:r>
          </w:hyperlink>
        </w:p>
        <w:p w14:paraId="15AA988C" w14:textId="1FBB57D1" w:rsidR="007C3410" w:rsidRDefault="007C3410">
          <w:pPr>
            <w:pStyle w:val="TOC1"/>
            <w:rPr>
              <w:rFonts w:asciiTheme="minorHAnsi" w:hAnsiTheme="minorHAnsi" w:cstheme="minorBidi"/>
              <w:noProof/>
              <w:kern w:val="2"/>
              <w:szCs w:val="24"/>
              <w14:ligatures w14:val="standardContextual"/>
            </w:rPr>
          </w:pPr>
          <w:hyperlink w:anchor="_Toc179464075" w:history="1">
            <w:r w:rsidRPr="00B52C44">
              <w:rPr>
                <w:rStyle w:val="Hyperlink"/>
                <w:noProof/>
              </w:rPr>
              <w:t>4.</w:t>
            </w:r>
            <w:r>
              <w:rPr>
                <w:rFonts w:asciiTheme="minorHAnsi" w:hAnsiTheme="minorHAnsi" w:cstheme="minorBidi"/>
                <w:noProof/>
                <w:kern w:val="2"/>
                <w:szCs w:val="24"/>
                <w14:ligatures w14:val="standardContextual"/>
              </w:rPr>
              <w:tab/>
            </w:r>
            <w:r w:rsidRPr="00B52C44">
              <w:rPr>
                <w:rStyle w:val="Hyperlink"/>
                <w:noProof/>
              </w:rPr>
              <w:t>Deputations</w:t>
            </w:r>
            <w:r>
              <w:rPr>
                <w:noProof/>
                <w:webHidden/>
              </w:rPr>
              <w:tab/>
            </w:r>
            <w:r>
              <w:rPr>
                <w:noProof/>
                <w:webHidden/>
              </w:rPr>
              <w:fldChar w:fldCharType="begin"/>
            </w:r>
            <w:r>
              <w:rPr>
                <w:noProof/>
                <w:webHidden/>
              </w:rPr>
              <w:instrText xml:space="preserve"> PAGEREF _Toc179464075 \h </w:instrText>
            </w:r>
            <w:r>
              <w:rPr>
                <w:noProof/>
                <w:webHidden/>
              </w:rPr>
            </w:r>
            <w:r>
              <w:rPr>
                <w:noProof/>
                <w:webHidden/>
              </w:rPr>
              <w:fldChar w:fldCharType="separate"/>
            </w:r>
            <w:r>
              <w:rPr>
                <w:noProof/>
                <w:webHidden/>
              </w:rPr>
              <w:t>8</w:t>
            </w:r>
            <w:r>
              <w:rPr>
                <w:noProof/>
                <w:webHidden/>
              </w:rPr>
              <w:fldChar w:fldCharType="end"/>
            </w:r>
          </w:hyperlink>
        </w:p>
        <w:p w14:paraId="4CAAEA61" w14:textId="49E4CFC0" w:rsidR="007C3410" w:rsidRDefault="007C3410">
          <w:pPr>
            <w:pStyle w:val="TOC1"/>
            <w:rPr>
              <w:rFonts w:asciiTheme="minorHAnsi" w:hAnsiTheme="minorHAnsi" w:cstheme="minorBidi"/>
              <w:noProof/>
              <w:kern w:val="2"/>
              <w:szCs w:val="24"/>
              <w14:ligatures w14:val="standardContextual"/>
            </w:rPr>
          </w:pPr>
          <w:hyperlink w:anchor="_Toc179464076" w:history="1">
            <w:r w:rsidRPr="00B52C44">
              <w:rPr>
                <w:rStyle w:val="Hyperlink"/>
                <w:noProof/>
              </w:rPr>
              <w:t>5.</w:t>
            </w:r>
            <w:r>
              <w:rPr>
                <w:rFonts w:asciiTheme="minorHAnsi" w:hAnsiTheme="minorHAnsi" w:cstheme="minorBidi"/>
                <w:noProof/>
                <w:kern w:val="2"/>
                <w:szCs w:val="24"/>
                <w14:ligatures w14:val="standardContextual"/>
              </w:rPr>
              <w:tab/>
            </w:r>
            <w:r w:rsidRPr="00B52C44">
              <w:rPr>
                <w:rStyle w:val="Hyperlink"/>
                <w:noProof/>
              </w:rPr>
              <w:t>Requests for Leave of Absence</w:t>
            </w:r>
            <w:r>
              <w:rPr>
                <w:noProof/>
                <w:webHidden/>
              </w:rPr>
              <w:tab/>
            </w:r>
            <w:r>
              <w:rPr>
                <w:noProof/>
                <w:webHidden/>
              </w:rPr>
              <w:fldChar w:fldCharType="begin"/>
            </w:r>
            <w:r>
              <w:rPr>
                <w:noProof/>
                <w:webHidden/>
              </w:rPr>
              <w:instrText xml:space="preserve"> PAGEREF _Toc179464076 \h </w:instrText>
            </w:r>
            <w:r>
              <w:rPr>
                <w:noProof/>
                <w:webHidden/>
              </w:rPr>
            </w:r>
            <w:r>
              <w:rPr>
                <w:noProof/>
                <w:webHidden/>
              </w:rPr>
              <w:fldChar w:fldCharType="separate"/>
            </w:r>
            <w:r>
              <w:rPr>
                <w:noProof/>
                <w:webHidden/>
              </w:rPr>
              <w:t>8</w:t>
            </w:r>
            <w:r>
              <w:rPr>
                <w:noProof/>
                <w:webHidden/>
              </w:rPr>
              <w:fldChar w:fldCharType="end"/>
            </w:r>
          </w:hyperlink>
        </w:p>
        <w:p w14:paraId="53EE7BEE" w14:textId="5EA78DD2" w:rsidR="007C3410" w:rsidRDefault="007C3410">
          <w:pPr>
            <w:pStyle w:val="TOC1"/>
            <w:rPr>
              <w:rFonts w:asciiTheme="minorHAnsi" w:hAnsiTheme="minorHAnsi" w:cstheme="minorBidi"/>
              <w:noProof/>
              <w:kern w:val="2"/>
              <w:szCs w:val="24"/>
              <w14:ligatures w14:val="standardContextual"/>
            </w:rPr>
          </w:pPr>
          <w:hyperlink w:anchor="_Toc179464077" w:history="1">
            <w:r w:rsidRPr="00B52C44">
              <w:rPr>
                <w:rStyle w:val="Hyperlink"/>
                <w:noProof/>
              </w:rPr>
              <w:t>6.</w:t>
            </w:r>
            <w:r>
              <w:rPr>
                <w:rFonts w:asciiTheme="minorHAnsi" w:hAnsiTheme="minorHAnsi" w:cstheme="minorBidi"/>
                <w:noProof/>
                <w:kern w:val="2"/>
                <w:szCs w:val="24"/>
                <w14:ligatures w14:val="standardContextual"/>
              </w:rPr>
              <w:tab/>
            </w:r>
            <w:r w:rsidRPr="00B52C44">
              <w:rPr>
                <w:rStyle w:val="Hyperlink"/>
                <w:noProof/>
              </w:rPr>
              <w:t>Petitions</w:t>
            </w:r>
            <w:r>
              <w:rPr>
                <w:noProof/>
                <w:webHidden/>
              </w:rPr>
              <w:tab/>
            </w:r>
            <w:r>
              <w:rPr>
                <w:noProof/>
                <w:webHidden/>
              </w:rPr>
              <w:fldChar w:fldCharType="begin"/>
            </w:r>
            <w:r>
              <w:rPr>
                <w:noProof/>
                <w:webHidden/>
              </w:rPr>
              <w:instrText xml:space="preserve"> PAGEREF _Toc179464077 \h </w:instrText>
            </w:r>
            <w:r>
              <w:rPr>
                <w:noProof/>
                <w:webHidden/>
              </w:rPr>
            </w:r>
            <w:r>
              <w:rPr>
                <w:noProof/>
                <w:webHidden/>
              </w:rPr>
              <w:fldChar w:fldCharType="separate"/>
            </w:r>
            <w:r>
              <w:rPr>
                <w:noProof/>
                <w:webHidden/>
              </w:rPr>
              <w:t>8</w:t>
            </w:r>
            <w:r>
              <w:rPr>
                <w:noProof/>
                <w:webHidden/>
              </w:rPr>
              <w:fldChar w:fldCharType="end"/>
            </w:r>
          </w:hyperlink>
        </w:p>
        <w:p w14:paraId="7F153A7D" w14:textId="49DFB4B3" w:rsidR="007C3410" w:rsidRDefault="007C3410">
          <w:pPr>
            <w:pStyle w:val="TOC1"/>
            <w:rPr>
              <w:rFonts w:asciiTheme="minorHAnsi" w:hAnsiTheme="minorHAnsi" w:cstheme="minorBidi"/>
              <w:noProof/>
              <w:kern w:val="2"/>
              <w:szCs w:val="24"/>
              <w14:ligatures w14:val="standardContextual"/>
            </w:rPr>
          </w:pPr>
          <w:hyperlink w:anchor="_Toc179464078" w:history="1">
            <w:r w:rsidRPr="00B52C44">
              <w:rPr>
                <w:rStyle w:val="Hyperlink"/>
                <w:noProof/>
              </w:rPr>
              <w:t>7.</w:t>
            </w:r>
            <w:r>
              <w:rPr>
                <w:rFonts w:asciiTheme="minorHAnsi" w:hAnsiTheme="minorHAnsi" w:cstheme="minorBidi"/>
                <w:noProof/>
                <w:kern w:val="2"/>
                <w:szCs w:val="24"/>
                <w14:ligatures w14:val="standardContextual"/>
              </w:rPr>
              <w:tab/>
            </w:r>
            <w:r w:rsidRPr="00B52C44">
              <w:rPr>
                <w:rStyle w:val="Hyperlink"/>
                <w:noProof/>
              </w:rPr>
              <w:t>Disclosures of Financial Interest</w:t>
            </w:r>
            <w:r>
              <w:rPr>
                <w:noProof/>
                <w:webHidden/>
              </w:rPr>
              <w:tab/>
            </w:r>
            <w:r>
              <w:rPr>
                <w:noProof/>
                <w:webHidden/>
              </w:rPr>
              <w:fldChar w:fldCharType="begin"/>
            </w:r>
            <w:r>
              <w:rPr>
                <w:noProof/>
                <w:webHidden/>
              </w:rPr>
              <w:instrText xml:space="preserve"> PAGEREF _Toc179464078 \h </w:instrText>
            </w:r>
            <w:r>
              <w:rPr>
                <w:noProof/>
                <w:webHidden/>
              </w:rPr>
            </w:r>
            <w:r>
              <w:rPr>
                <w:noProof/>
                <w:webHidden/>
              </w:rPr>
              <w:fldChar w:fldCharType="separate"/>
            </w:r>
            <w:r>
              <w:rPr>
                <w:noProof/>
                <w:webHidden/>
              </w:rPr>
              <w:t>8</w:t>
            </w:r>
            <w:r>
              <w:rPr>
                <w:noProof/>
                <w:webHidden/>
              </w:rPr>
              <w:fldChar w:fldCharType="end"/>
            </w:r>
          </w:hyperlink>
        </w:p>
        <w:p w14:paraId="6C71D63A" w14:textId="07BFC9A9" w:rsidR="007C3410" w:rsidRDefault="007C3410">
          <w:pPr>
            <w:pStyle w:val="TOC2"/>
            <w:rPr>
              <w:rFonts w:asciiTheme="minorHAnsi" w:hAnsiTheme="minorHAnsi" w:cstheme="minorBidi"/>
              <w:noProof/>
              <w:kern w:val="2"/>
              <w:szCs w:val="24"/>
              <w14:ligatures w14:val="standardContextual"/>
            </w:rPr>
          </w:pPr>
          <w:hyperlink w:anchor="_Toc179464079" w:history="1">
            <w:r w:rsidRPr="00B52C44">
              <w:rPr>
                <w:rStyle w:val="Hyperlink"/>
                <w:bCs/>
                <w:noProof/>
              </w:rPr>
              <w:t>7.1</w:t>
            </w:r>
            <w:r>
              <w:rPr>
                <w:rFonts w:asciiTheme="minorHAnsi" w:hAnsiTheme="minorHAnsi" w:cstheme="minorBidi"/>
                <w:noProof/>
                <w:kern w:val="2"/>
                <w:szCs w:val="24"/>
                <w14:ligatures w14:val="standardContextual"/>
              </w:rPr>
              <w:tab/>
            </w:r>
            <w:r w:rsidRPr="00B52C44">
              <w:rPr>
                <w:rStyle w:val="Hyperlink"/>
                <w:noProof/>
              </w:rPr>
              <w:t>Councillor Hodsdon – Item 16.1</w:t>
            </w:r>
            <w:r>
              <w:rPr>
                <w:noProof/>
                <w:webHidden/>
              </w:rPr>
              <w:tab/>
            </w:r>
            <w:r>
              <w:rPr>
                <w:noProof/>
                <w:webHidden/>
              </w:rPr>
              <w:fldChar w:fldCharType="begin"/>
            </w:r>
            <w:r>
              <w:rPr>
                <w:noProof/>
                <w:webHidden/>
              </w:rPr>
              <w:instrText xml:space="preserve"> PAGEREF _Toc179464079 \h </w:instrText>
            </w:r>
            <w:r>
              <w:rPr>
                <w:noProof/>
                <w:webHidden/>
              </w:rPr>
            </w:r>
            <w:r>
              <w:rPr>
                <w:noProof/>
                <w:webHidden/>
              </w:rPr>
              <w:fldChar w:fldCharType="separate"/>
            </w:r>
            <w:r>
              <w:rPr>
                <w:noProof/>
                <w:webHidden/>
              </w:rPr>
              <w:t>8</w:t>
            </w:r>
            <w:r>
              <w:rPr>
                <w:noProof/>
                <w:webHidden/>
              </w:rPr>
              <w:fldChar w:fldCharType="end"/>
            </w:r>
          </w:hyperlink>
        </w:p>
        <w:p w14:paraId="663462FB" w14:textId="32846F57" w:rsidR="007C3410" w:rsidRDefault="007C3410">
          <w:pPr>
            <w:pStyle w:val="TOC1"/>
            <w:rPr>
              <w:rFonts w:asciiTheme="minorHAnsi" w:hAnsiTheme="minorHAnsi" w:cstheme="minorBidi"/>
              <w:noProof/>
              <w:kern w:val="2"/>
              <w:szCs w:val="24"/>
              <w14:ligatures w14:val="standardContextual"/>
            </w:rPr>
          </w:pPr>
          <w:hyperlink w:anchor="_Toc179464080" w:history="1">
            <w:r w:rsidRPr="00B52C44">
              <w:rPr>
                <w:rStyle w:val="Hyperlink"/>
                <w:noProof/>
              </w:rPr>
              <w:t>8.</w:t>
            </w:r>
            <w:r>
              <w:rPr>
                <w:rFonts w:asciiTheme="minorHAnsi" w:hAnsiTheme="minorHAnsi" w:cstheme="minorBidi"/>
                <w:noProof/>
                <w:kern w:val="2"/>
                <w:szCs w:val="24"/>
                <w14:ligatures w14:val="standardContextual"/>
              </w:rPr>
              <w:tab/>
            </w:r>
            <w:r w:rsidRPr="00B52C44">
              <w:rPr>
                <w:rStyle w:val="Hyperlink"/>
                <w:noProof/>
              </w:rPr>
              <w:t>Disclosures of Interests Affecting Impartiality</w:t>
            </w:r>
            <w:r>
              <w:rPr>
                <w:noProof/>
                <w:webHidden/>
              </w:rPr>
              <w:tab/>
            </w:r>
            <w:r>
              <w:rPr>
                <w:noProof/>
                <w:webHidden/>
              </w:rPr>
              <w:fldChar w:fldCharType="begin"/>
            </w:r>
            <w:r>
              <w:rPr>
                <w:noProof/>
                <w:webHidden/>
              </w:rPr>
              <w:instrText xml:space="preserve"> PAGEREF _Toc179464080 \h </w:instrText>
            </w:r>
            <w:r>
              <w:rPr>
                <w:noProof/>
                <w:webHidden/>
              </w:rPr>
            </w:r>
            <w:r>
              <w:rPr>
                <w:noProof/>
                <w:webHidden/>
              </w:rPr>
              <w:fldChar w:fldCharType="separate"/>
            </w:r>
            <w:r>
              <w:rPr>
                <w:noProof/>
                <w:webHidden/>
              </w:rPr>
              <w:t>9</w:t>
            </w:r>
            <w:r>
              <w:rPr>
                <w:noProof/>
                <w:webHidden/>
              </w:rPr>
              <w:fldChar w:fldCharType="end"/>
            </w:r>
          </w:hyperlink>
        </w:p>
        <w:p w14:paraId="02C63764" w14:textId="02CEFC36" w:rsidR="007C3410" w:rsidRDefault="007C3410">
          <w:pPr>
            <w:pStyle w:val="TOC1"/>
            <w:rPr>
              <w:rFonts w:asciiTheme="minorHAnsi" w:hAnsiTheme="minorHAnsi" w:cstheme="minorBidi"/>
              <w:noProof/>
              <w:kern w:val="2"/>
              <w:szCs w:val="24"/>
              <w14:ligatures w14:val="standardContextual"/>
            </w:rPr>
          </w:pPr>
          <w:hyperlink w:anchor="_Toc179464081" w:history="1">
            <w:r w:rsidRPr="00B52C44">
              <w:rPr>
                <w:rStyle w:val="Hyperlink"/>
                <w:noProof/>
              </w:rPr>
              <w:t>9.</w:t>
            </w:r>
            <w:r>
              <w:rPr>
                <w:rFonts w:asciiTheme="minorHAnsi" w:hAnsiTheme="minorHAnsi" w:cstheme="minorBidi"/>
                <w:noProof/>
                <w:kern w:val="2"/>
                <w:szCs w:val="24"/>
                <w14:ligatures w14:val="standardContextual"/>
              </w:rPr>
              <w:tab/>
            </w:r>
            <w:r w:rsidRPr="00B52C44">
              <w:rPr>
                <w:rStyle w:val="Hyperlink"/>
                <w:noProof/>
              </w:rPr>
              <w:t>Declarations by Members That They Have Not Given Due Consideration to Papers</w:t>
            </w:r>
            <w:r>
              <w:rPr>
                <w:noProof/>
                <w:webHidden/>
              </w:rPr>
              <w:tab/>
            </w:r>
            <w:r>
              <w:rPr>
                <w:noProof/>
                <w:webHidden/>
              </w:rPr>
              <w:fldChar w:fldCharType="begin"/>
            </w:r>
            <w:r>
              <w:rPr>
                <w:noProof/>
                <w:webHidden/>
              </w:rPr>
              <w:instrText xml:space="preserve"> PAGEREF _Toc179464081 \h </w:instrText>
            </w:r>
            <w:r>
              <w:rPr>
                <w:noProof/>
                <w:webHidden/>
              </w:rPr>
            </w:r>
            <w:r>
              <w:rPr>
                <w:noProof/>
                <w:webHidden/>
              </w:rPr>
              <w:fldChar w:fldCharType="separate"/>
            </w:r>
            <w:r>
              <w:rPr>
                <w:noProof/>
                <w:webHidden/>
              </w:rPr>
              <w:t>9</w:t>
            </w:r>
            <w:r>
              <w:rPr>
                <w:noProof/>
                <w:webHidden/>
              </w:rPr>
              <w:fldChar w:fldCharType="end"/>
            </w:r>
          </w:hyperlink>
        </w:p>
        <w:p w14:paraId="0947A2A4" w14:textId="4EFB05D2" w:rsidR="007C3410" w:rsidRDefault="007C3410">
          <w:pPr>
            <w:pStyle w:val="TOC1"/>
            <w:rPr>
              <w:rFonts w:asciiTheme="minorHAnsi" w:hAnsiTheme="minorHAnsi" w:cstheme="minorBidi"/>
              <w:noProof/>
              <w:kern w:val="2"/>
              <w:szCs w:val="24"/>
              <w14:ligatures w14:val="standardContextual"/>
            </w:rPr>
          </w:pPr>
          <w:hyperlink w:anchor="_Toc179464082" w:history="1">
            <w:r w:rsidRPr="00B52C44">
              <w:rPr>
                <w:rStyle w:val="Hyperlink"/>
                <w:noProof/>
              </w:rPr>
              <w:t>10.</w:t>
            </w:r>
            <w:r>
              <w:rPr>
                <w:rFonts w:asciiTheme="minorHAnsi" w:hAnsiTheme="minorHAnsi" w:cstheme="minorBidi"/>
                <w:noProof/>
                <w:kern w:val="2"/>
                <w:szCs w:val="24"/>
                <w14:ligatures w14:val="standardContextual"/>
              </w:rPr>
              <w:tab/>
            </w:r>
            <w:r w:rsidRPr="00B52C44">
              <w:rPr>
                <w:rStyle w:val="Hyperlink"/>
                <w:noProof/>
              </w:rPr>
              <w:t>Confirmation of Minutes</w:t>
            </w:r>
            <w:r>
              <w:rPr>
                <w:noProof/>
                <w:webHidden/>
              </w:rPr>
              <w:tab/>
            </w:r>
            <w:r>
              <w:rPr>
                <w:noProof/>
                <w:webHidden/>
              </w:rPr>
              <w:fldChar w:fldCharType="begin"/>
            </w:r>
            <w:r>
              <w:rPr>
                <w:noProof/>
                <w:webHidden/>
              </w:rPr>
              <w:instrText xml:space="preserve"> PAGEREF _Toc179464082 \h </w:instrText>
            </w:r>
            <w:r>
              <w:rPr>
                <w:noProof/>
                <w:webHidden/>
              </w:rPr>
            </w:r>
            <w:r>
              <w:rPr>
                <w:noProof/>
                <w:webHidden/>
              </w:rPr>
              <w:fldChar w:fldCharType="separate"/>
            </w:r>
            <w:r>
              <w:rPr>
                <w:noProof/>
                <w:webHidden/>
              </w:rPr>
              <w:t>9</w:t>
            </w:r>
            <w:r>
              <w:rPr>
                <w:noProof/>
                <w:webHidden/>
              </w:rPr>
              <w:fldChar w:fldCharType="end"/>
            </w:r>
          </w:hyperlink>
        </w:p>
        <w:p w14:paraId="1C37209C" w14:textId="233FF572" w:rsidR="007C3410" w:rsidRDefault="007C3410">
          <w:pPr>
            <w:pStyle w:val="TOC2"/>
            <w:rPr>
              <w:rFonts w:asciiTheme="minorHAnsi" w:hAnsiTheme="minorHAnsi" w:cstheme="minorBidi"/>
              <w:noProof/>
              <w:kern w:val="2"/>
              <w:szCs w:val="24"/>
              <w14:ligatures w14:val="standardContextual"/>
            </w:rPr>
          </w:pPr>
          <w:hyperlink w:anchor="_Toc179464083" w:history="1">
            <w:r w:rsidRPr="00B52C44">
              <w:rPr>
                <w:rStyle w:val="Hyperlink"/>
                <w:bCs/>
                <w:noProof/>
              </w:rPr>
              <w:t>10.1</w:t>
            </w:r>
            <w:r>
              <w:rPr>
                <w:rFonts w:asciiTheme="minorHAnsi" w:hAnsiTheme="minorHAnsi" w:cstheme="minorBidi"/>
                <w:noProof/>
                <w:kern w:val="2"/>
                <w:szCs w:val="24"/>
                <w14:ligatures w14:val="standardContextual"/>
              </w:rPr>
              <w:tab/>
            </w:r>
            <w:r w:rsidRPr="00B52C44">
              <w:rPr>
                <w:rStyle w:val="Hyperlink"/>
                <w:noProof/>
              </w:rPr>
              <w:t>Ordinary Council Meeting 27 August 2024</w:t>
            </w:r>
            <w:r>
              <w:rPr>
                <w:noProof/>
                <w:webHidden/>
              </w:rPr>
              <w:tab/>
            </w:r>
            <w:r>
              <w:rPr>
                <w:noProof/>
                <w:webHidden/>
              </w:rPr>
              <w:fldChar w:fldCharType="begin"/>
            </w:r>
            <w:r>
              <w:rPr>
                <w:noProof/>
                <w:webHidden/>
              </w:rPr>
              <w:instrText xml:space="preserve"> PAGEREF _Toc179464083 \h </w:instrText>
            </w:r>
            <w:r>
              <w:rPr>
                <w:noProof/>
                <w:webHidden/>
              </w:rPr>
            </w:r>
            <w:r>
              <w:rPr>
                <w:noProof/>
                <w:webHidden/>
              </w:rPr>
              <w:fldChar w:fldCharType="separate"/>
            </w:r>
            <w:r>
              <w:rPr>
                <w:noProof/>
                <w:webHidden/>
              </w:rPr>
              <w:t>9</w:t>
            </w:r>
            <w:r>
              <w:rPr>
                <w:noProof/>
                <w:webHidden/>
              </w:rPr>
              <w:fldChar w:fldCharType="end"/>
            </w:r>
          </w:hyperlink>
        </w:p>
        <w:p w14:paraId="09EABF88" w14:textId="09719925" w:rsidR="007C3410" w:rsidRDefault="007C3410">
          <w:pPr>
            <w:pStyle w:val="TOC1"/>
            <w:rPr>
              <w:rFonts w:asciiTheme="minorHAnsi" w:hAnsiTheme="minorHAnsi" w:cstheme="minorBidi"/>
              <w:noProof/>
              <w:kern w:val="2"/>
              <w:szCs w:val="24"/>
              <w14:ligatures w14:val="standardContextual"/>
            </w:rPr>
          </w:pPr>
          <w:hyperlink w:anchor="_Toc179464084" w:history="1">
            <w:r w:rsidRPr="00B52C44">
              <w:rPr>
                <w:rStyle w:val="Hyperlink"/>
                <w:noProof/>
              </w:rPr>
              <w:t>11.</w:t>
            </w:r>
            <w:r>
              <w:rPr>
                <w:rFonts w:asciiTheme="minorHAnsi" w:hAnsiTheme="minorHAnsi" w:cstheme="minorBidi"/>
                <w:noProof/>
                <w:kern w:val="2"/>
                <w:szCs w:val="24"/>
                <w14:ligatures w14:val="standardContextual"/>
              </w:rPr>
              <w:tab/>
            </w:r>
            <w:r w:rsidRPr="00B52C44">
              <w:rPr>
                <w:rStyle w:val="Hyperlink"/>
                <w:noProof/>
              </w:rPr>
              <w:t>Announcements of the Presiding Member without discussion</w:t>
            </w:r>
            <w:r>
              <w:rPr>
                <w:noProof/>
                <w:webHidden/>
              </w:rPr>
              <w:tab/>
            </w:r>
            <w:r>
              <w:rPr>
                <w:noProof/>
                <w:webHidden/>
              </w:rPr>
              <w:fldChar w:fldCharType="begin"/>
            </w:r>
            <w:r>
              <w:rPr>
                <w:noProof/>
                <w:webHidden/>
              </w:rPr>
              <w:instrText xml:space="preserve"> PAGEREF _Toc179464084 \h </w:instrText>
            </w:r>
            <w:r>
              <w:rPr>
                <w:noProof/>
                <w:webHidden/>
              </w:rPr>
            </w:r>
            <w:r>
              <w:rPr>
                <w:noProof/>
                <w:webHidden/>
              </w:rPr>
              <w:fldChar w:fldCharType="separate"/>
            </w:r>
            <w:r>
              <w:rPr>
                <w:noProof/>
                <w:webHidden/>
              </w:rPr>
              <w:t>9</w:t>
            </w:r>
            <w:r>
              <w:rPr>
                <w:noProof/>
                <w:webHidden/>
              </w:rPr>
              <w:fldChar w:fldCharType="end"/>
            </w:r>
          </w:hyperlink>
        </w:p>
        <w:p w14:paraId="0DC277D9" w14:textId="257E3784" w:rsidR="007C3410" w:rsidRDefault="007C3410">
          <w:pPr>
            <w:pStyle w:val="TOC1"/>
            <w:rPr>
              <w:rFonts w:asciiTheme="minorHAnsi" w:hAnsiTheme="minorHAnsi" w:cstheme="minorBidi"/>
              <w:noProof/>
              <w:kern w:val="2"/>
              <w:szCs w:val="24"/>
              <w14:ligatures w14:val="standardContextual"/>
            </w:rPr>
          </w:pPr>
          <w:hyperlink w:anchor="_Toc179464085" w:history="1">
            <w:r w:rsidRPr="00B52C44">
              <w:rPr>
                <w:rStyle w:val="Hyperlink"/>
                <w:noProof/>
              </w:rPr>
              <w:t>12.</w:t>
            </w:r>
            <w:r>
              <w:rPr>
                <w:rFonts w:asciiTheme="minorHAnsi" w:hAnsiTheme="minorHAnsi" w:cstheme="minorBidi"/>
                <w:noProof/>
                <w:kern w:val="2"/>
                <w:szCs w:val="24"/>
                <w14:ligatures w14:val="standardContextual"/>
              </w:rPr>
              <w:tab/>
            </w:r>
            <w:r w:rsidRPr="00B52C44">
              <w:rPr>
                <w:rStyle w:val="Hyperlink"/>
                <w:noProof/>
              </w:rPr>
              <w:t>Members Announcements without discussion</w:t>
            </w:r>
            <w:r>
              <w:rPr>
                <w:noProof/>
                <w:webHidden/>
              </w:rPr>
              <w:tab/>
            </w:r>
            <w:r>
              <w:rPr>
                <w:noProof/>
                <w:webHidden/>
              </w:rPr>
              <w:fldChar w:fldCharType="begin"/>
            </w:r>
            <w:r>
              <w:rPr>
                <w:noProof/>
                <w:webHidden/>
              </w:rPr>
              <w:instrText xml:space="preserve"> PAGEREF _Toc179464085 \h </w:instrText>
            </w:r>
            <w:r>
              <w:rPr>
                <w:noProof/>
                <w:webHidden/>
              </w:rPr>
            </w:r>
            <w:r>
              <w:rPr>
                <w:noProof/>
                <w:webHidden/>
              </w:rPr>
              <w:fldChar w:fldCharType="separate"/>
            </w:r>
            <w:r>
              <w:rPr>
                <w:noProof/>
                <w:webHidden/>
              </w:rPr>
              <w:t>9</w:t>
            </w:r>
            <w:r>
              <w:rPr>
                <w:noProof/>
                <w:webHidden/>
              </w:rPr>
              <w:fldChar w:fldCharType="end"/>
            </w:r>
          </w:hyperlink>
        </w:p>
        <w:p w14:paraId="787C7AD6" w14:textId="54598AE7" w:rsidR="007C3410" w:rsidRDefault="007C3410">
          <w:pPr>
            <w:pStyle w:val="TOC1"/>
            <w:rPr>
              <w:rFonts w:asciiTheme="minorHAnsi" w:hAnsiTheme="minorHAnsi" w:cstheme="minorBidi"/>
              <w:noProof/>
              <w:kern w:val="2"/>
              <w:szCs w:val="24"/>
              <w14:ligatures w14:val="standardContextual"/>
            </w:rPr>
          </w:pPr>
          <w:hyperlink w:anchor="_Toc179464086" w:history="1">
            <w:r w:rsidRPr="00B52C44">
              <w:rPr>
                <w:rStyle w:val="Hyperlink"/>
                <w:noProof/>
              </w:rPr>
              <w:t>13.</w:t>
            </w:r>
            <w:r>
              <w:rPr>
                <w:rFonts w:asciiTheme="minorHAnsi" w:hAnsiTheme="minorHAnsi" w:cstheme="minorBidi"/>
                <w:noProof/>
                <w:kern w:val="2"/>
                <w:szCs w:val="24"/>
                <w14:ligatures w14:val="standardContextual"/>
              </w:rPr>
              <w:tab/>
            </w:r>
            <w:r w:rsidRPr="00B52C44">
              <w:rPr>
                <w:rStyle w:val="Hyperlink"/>
                <w:noProof/>
              </w:rPr>
              <w:t>Matters for Which the Meeting May Be Closed</w:t>
            </w:r>
            <w:r>
              <w:rPr>
                <w:noProof/>
                <w:webHidden/>
              </w:rPr>
              <w:tab/>
            </w:r>
            <w:r>
              <w:rPr>
                <w:noProof/>
                <w:webHidden/>
              </w:rPr>
              <w:fldChar w:fldCharType="begin"/>
            </w:r>
            <w:r>
              <w:rPr>
                <w:noProof/>
                <w:webHidden/>
              </w:rPr>
              <w:instrText xml:space="preserve"> PAGEREF _Toc179464086 \h </w:instrText>
            </w:r>
            <w:r>
              <w:rPr>
                <w:noProof/>
                <w:webHidden/>
              </w:rPr>
            </w:r>
            <w:r>
              <w:rPr>
                <w:noProof/>
                <w:webHidden/>
              </w:rPr>
              <w:fldChar w:fldCharType="separate"/>
            </w:r>
            <w:r>
              <w:rPr>
                <w:noProof/>
                <w:webHidden/>
              </w:rPr>
              <w:t>10</w:t>
            </w:r>
            <w:r>
              <w:rPr>
                <w:noProof/>
                <w:webHidden/>
              </w:rPr>
              <w:fldChar w:fldCharType="end"/>
            </w:r>
          </w:hyperlink>
        </w:p>
        <w:p w14:paraId="5A81525F" w14:textId="5C50AEC1" w:rsidR="007C3410" w:rsidRDefault="007C3410">
          <w:pPr>
            <w:pStyle w:val="TOC1"/>
            <w:rPr>
              <w:rFonts w:asciiTheme="minorHAnsi" w:hAnsiTheme="minorHAnsi" w:cstheme="minorBidi"/>
              <w:noProof/>
              <w:kern w:val="2"/>
              <w:szCs w:val="24"/>
              <w14:ligatures w14:val="standardContextual"/>
            </w:rPr>
          </w:pPr>
          <w:hyperlink w:anchor="_Toc179464087" w:history="1">
            <w:r w:rsidRPr="00B52C44">
              <w:rPr>
                <w:rStyle w:val="Hyperlink"/>
                <w:noProof/>
              </w:rPr>
              <w:t>14.</w:t>
            </w:r>
            <w:r>
              <w:rPr>
                <w:rFonts w:asciiTheme="minorHAnsi" w:hAnsiTheme="minorHAnsi" w:cstheme="minorBidi"/>
                <w:noProof/>
                <w:kern w:val="2"/>
                <w:szCs w:val="24"/>
                <w14:ligatures w14:val="standardContextual"/>
              </w:rPr>
              <w:tab/>
            </w:r>
            <w:r w:rsidRPr="00B52C44">
              <w:rPr>
                <w:rStyle w:val="Hyperlink"/>
                <w:noProof/>
              </w:rPr>
              <w:t>En Bloc</w:t>
            </w:r>
            <w:r>
              <w:rPr>
                <w:noProof/>
                <w:webHidden/>
              </w:rPr>
              <w:tab/>
            </w:r>
            <w:r>
              <w:rPr>
                <w:noProof/>
                <w:webHidden/>
              </w:rPr>
              <w:fldChar w:fldCharType="begin"/>
            </w:r>
            <w:r>
              <w:rPr>
                <w:noProof/>
                <w:webHidden/>
              </w:rPr>
              <w:instrText xml:space="preserve"> PAGEREF _Toc179464087 \h </w:instrText>
            </w:r>
            <w:r>
              <w:rPr>
                <w:noProof/>
                <w:webHidden/>
              </w:rPr>
            </w:r>
            <w:r>
              <w:rPr>
                <w:noProof/>
                <w:webHidden/>
              </w:rPr>
              <w:fldChar w:fldCharType="separate"/>
            </w:r>
            <w:r>
              <w:rPr>
                <w:noProof/>
                <w:webHidden/>
              </w:rPr>
              <w:t>11</w:t>
            </w:r>
            <w:r>
              <w:rPr>
                <w:noProof/>
                <w:webHidden/>
              </w:rPr>
              <w:fldChar w:fldCharType="end"/>
            </w:r>
          </w:hyperlink>
        </w:p>
        <w:p w14:paraId="2E41FB07" w14:textId="43031738" w:rsidR="007C3410" w:rsidRDefault="007C3410">
          <w:pPr>
            <w:pStyle w:val="TOC1"/>
            <w:rPr>
              <w:rFonts w:asciiTheme="minorHAnsi" w:hAnsiTheme="minorHAnsi" w:cstheme="minorBidi"/>
              <w:noProof/>
              <w:kern w:val="2"/>
              <w:szCs w:val="24"/>
              <w14:ligatures w14:val="standardContextual"/>
            </w:rPr>
          </w:pPr>
          <w:hyperlink w:anchor="_Toc179464088" w:history="1">
            <w:r w:rsidRPr="00B52C44">
              <w:rPr>
                <w:rStyle w:val="Hyperlink"/>
                <w:noProof/>
              </w:rPr>
              <w:t>15.</w:t>
            </w:r>
            <w:r>
              <w:rPr>
                <w:rFonts w:asciiTheme="minorHAnsi" w:hAnsiTheme="minorHAnsi" w:cstheme="minorBidi"/>
                <w:noProof/>
                <w:kern w:val="2"/>
                <w:szCs w:val="24"/>
                <w14:ligatures w14:val="standardContextual"/>
              </w:rPr>
              <w:tab/>
            </w:r>
            <w:r w:rsidRPr="00B52C44">
              <w:rPr>
                <w:rStyle w:val="Hyperlink"/>
                <w:noProof/>
              </w:rPr>
              <w:t>Minutes of Council Committees and Administrative Liaison Working Groups</w:t>
            </w:r>
            <w:r>
              <w:rPr>
                <w:noProof/>
                <w:webHidden/>
              </w:rPr>
              <w:tab/>
            </w:r>
            <w:r>
              <w:rPr>
                <w:noProof/>
                <w:webHidden/>
              </w:rPr>
              <w:fldChar w:fldCharType="begin"/>
            </w:r>
            <w:r>
              <w:rPr>
                <w:noProof/>
                <w:webHidden/>
              </w:rPr>
              <w:instrText xml:space="preserve"> PAGEREF _Toc179464088 \h </w:instrText>
            </w:r>
            <w:r>
              <w:rPr>
                <w:noProof/>
                <w:webHidden/>
              </w:rPr>
            </w:r>
            <w:r>
              <w:rPr>
                <w:noProof/>
                <w:webHidden/>
              </w:rPr>
              <w:fldChar w:fldCharType="separate"/>
            </w:r>
            <w:r>
              <w:rPr>
                <w:noProof/>
                <w:webHidden/>
              </w:rPr>
              <w:t>11</w:t>
            </w:r>
            <w:r>
              <w:rPr>
                <w:noProof/>
                <w:webHidden/>
              </w:rPr>
              <w:fldChar w:fldCharType="end"/>
            </w:r>
          </w:hyperlink>
        </w:p>
        <w:p w14:paraId="34480054" w14:textId="46454B90" w:rsidR="007C3410" w:rsidRDefault="007C3410">
          <w:pPr>
            <w:pStyle w:val="TOC2"/>
            <w:rPr>
              <w:rFonts w:asciiTheme="minorHAnsi" w:hAnsiTheme="minorHAnsi" w:cstheme="minorBidi"/>
              <w:noProof/>
              <w:kern w:val="2"/>
              <w:szCs w:val="24"/>
              <w14:ligatures w14:val="standardContextual"/>
            </w:rPr>
          </w:pPr>
          <w:hyperlink w:anchor="_Toc179464089" w:history="1">
            <w:r w:rsidRPr="00B52C44">
              <w:rPr>
                <w:rStyle w:val="Hyperlink"/>
                <w:bCs/>
                <w:noProof/>
              </w:rPr>
              <w:t>15.1</w:t>
            </w:r>
            <w:r>
              <w:rPr>
                <w:rFonts w:asciiTheme="minorHAnsi" w:hAnsiTheme="minorHAnsi" w:cstheme="minorBidi"/>
                <w:noProof/>
                <w:kern w:val="2"/>
                <w:szCs w:val="24"/>
                <w14:ligatures w14:val="standardContextual"/>
              </w:rPr>
              <w:tab/>
            </w:r>
            <w:r w:rsidRPr="00B52C44">
              <w:rPr>
                <w:rStyle w:val="Hyperlink"/>
                <w:noProof/>
              </w:rPr>
              <w:t>Minutes of the following Committee Meetings (in date order) are to be received</w:t>
            </w:r>
            <w:r>
              <w:rPr>
                <w:noProof/>
                <w:webHidden/>
              </w:rPr>
              <w:tab/>
            </w:r>
            <w:r>
              <w:rPr>
                <w:noProof/>
                <w:webHidden/>
              </w:rPr>
              <w:fldChar w:fldCharType="begin"/>
            </w:r>
            <w:r>
              <w:rPr>
                <w:noProof/>
                <w:webHidden/>
              </w:rPr>
              <w:instrText xml:space="preserve"> PAGEREF _Toc179464089 \h </w:instrText>
            </w:r>
            <w:r>
              <w:rPr>
                <w:noProof/>
                <w:webHidden/>
              </w:rPr>
            </w:r>
            <w:r>
              <w:rPr>
                <w:noProof/>
                <w:webHidden/>
              </w:rPr>
              <w:fldChar w:fldCharType="separate"/>
            </w:r>
            <w:r>
              <w:rPr>
                <w:noProof/>
                <w:webHidden/>
              </w:rPr>
              <w:t>11</w:t>
            </w:r>
            <w:r>
              <w:rPr>
                <w:noProof/>
                <w:webHidden/>
              </w:rPr>
              <w:fldChar w:fldCharType="end"/>
            </w:r>
          </w:hyperlink>
        </w:p>
        <w:p w14:paraId="4941669D" w14:textId="018E436F" w:rsidR="007C3410" w:rsidRDefault="007C3410">
          <w:pPr>
            <w:pStyle w:val="TOC1"/>
            <w:rPr>
              <w:rFonts w:asciiTheme="minorHAnsi" w:hAnsiTheme="minorHAnsi" w:cstheme="minorBidi"/>
              <w:noProof/>
              <w:kern w:val="2"/>
              <w:szCs w:val="24"/>
              <w14:ligatures w14:val="standardContextual"/>
            </w:rPr>
          </w:pPr>
          <w:hyperlink w:anchor="_Toc179464090" w:history="1">
            <w:r w:rsidRPr="00B52C44">
              <w:rPr>
                <w:rStyle w:val="Hyperlink"/>
                <w:noProof/>
              </w:rPr>
              <w:t>16.</w:t>
            </w:r>
            <w:r>
              <w:rPr>
                <w:rFonts w:asciiTheme="minorHAnsi" w:hAnsiTheme="minorHAnsi" w:cstheme="minorBidi"/>
                <w:noProof/>
                <w:kern w:val="2"/>
                <w:szCs w:val="24"/>
                <w14:ligatures w14:val="standardContextual"/>
              </w:rPr>
              <w:tab/>
            </w:r>
            <w:r w:rsidRPr="00B52C44">
              <w:rPr>
                <w:rStyle w:val="Hyperlink"/>
                <w:noProof/>
              </w:rPr>
              <w:t>Divisional Reports - Planning &amp; Development</w:t>
            </w:r>
            <w:r>
              <w:rPr>
                <w:noProof/>
                <w:webHidden/>
              </w:rPr>
              <w:tab/>
            </w:r>
            <w:r>
              <w:rPr>
                <w:noProof/>
                <w:webHidden/>
              </w:rPr>
              <w:fldChar w:fldCharType="begin"/>
            </w:r>
            <w:r>
              <w:rPr>
                <w:noProof/>
                <w:webHidden/>
              </w:rPr>
              <w:instrText xml:space="preserve"> PAGEREF _Toc179464090 \h </w:instrText>
            </w:r>
            <w:r>
              <w:rPr>
                <w:noProof/>
                <w:webHidden/>
              </w:rPr>
            </w:r>
            <w:r>
              <w:rPr>
                <w:noProof/>
                <w:webHidden/>
              </w:rPr>
              <w:fldChar w:fldCharType="separate"/>
            </w:r>
            <w:r>
              <w:rPr>
                <w:noProof/>
                <w:webHidden/>
              </w:rPr>
              <w:t>12</w:t>
            </w:r>
            <w:r>
              <w:rPr>
                <w:noProof/>
                <w:webHidden/>
              </w:rPr>
              <w:fldChar w:fldCharType="end"/>
            </w:r>
          </w:hyperlink>
        </w:p>
        <w:p w14:paraId="6D0A758A" w14:textId="5FD8D05E" w:rsidR="007C3410" w:rsidRDefault="007C3410">
          <w:pPr>
            <w:pStyle w:val="TOC2"/>
            <w:rPr>
              <w:rFonts w:asciiTheme="minorHAnsi" w:hAnsiTheme="minorHAnsi" w:cstheme="minorBidi"/>
              <w:noProof/>
              <w:kern w:val="2"/>
              <w:szCs w:val="24"/>
              <w14:ligatures w14:val="standardContextual"/>
            </w:rPr>
          </w:pPr>
          <w:hyperlink w:anchor="_Toc179464091" w:history="1">
            <w:r w:rsidRPr="00B52C44">
              <w:rPr>
                <w:rStyle w:val="Hyperlink"/>
                <w:bCs/>
                <w:noProof/>
              </w:rPr>
              <w:t>16.1</w:t>
            </w:r>
            <w:r>
              <w:rPr>
                <w:rFonts w:asciiTheme="minorHAnsi" w:hAnsiTheme="minorHAnsi" w:cstheme="minorBidi"/>
                <w:noProof/>
                <w:kern w:val="2"/>
                <w:szCs w:val="24"/>
                <w14:ligatures w14:val="standardContextual"/>
              </w:rPr>
              <w:tab/>
            </w:r>
            <w:r w:rsidRPr="00B52C44">
              <w:rPr>
                <w:rStyle w:val="Hyperlink"/>
                <w:noProof/>
              </w:rPr>
              <w:t>PD60.09.24 Consideration of Heritage Areas and draft Local Planning Policy 6.2: Heritage-Protected Places</w:t>
            </w:r>
            <w:r>
              <w:rPr>
                <w:noProof/>
                <w:webHidden/>
              </w:rPr>
              <w:tab/>
            </w:r>
            <w:r>
              <w:rPr>
                <w:noProof/>
                <w:webHidden/>
              </w:rPr>
              <w:fldChar w:fldCharType="begin"/>
            </w:r>
            <w:r>
              <w:rPr>
                <w:noProof/>
                <w:webHidden/>
              </w:rPr>
              <w:instrText xml:space="preserve"> PAGEREF _Toc179464091 \h </w:instrText>
            </w:r>
            <w:r>
              <w:rPr>
                <w:noProof/>
                <w:webHidden/>
              </w:rPr>
            </w:r>
            <w:r>
              <w:rPr>
                <w:noProof/>
                <w:webHidden/>
              </w:rPr>
              <w:fldChar w:fldCharType="separate"/>
            </w:r>
            <w:r>
              <w:rPr>
                <w:noProof/>
                <w:webHidden/>
              </w:rPr>
              <w:t>12</w:t>
            </w:r>
            <w:r>
              <w:rPr>
                <w:noProof/>
                <w:webHidden/>
              </w:rPr>
              <w:fldChar w:fldCharType="end"/>
            </w:r>
          </w:hyperlink>
        </w:p>
        <w:p w14:paraId="454C2D89" w14:textId="5314FE91" w:rsidR="007C3410" w:rsidRDefault="007C3410">
          <w:pPr>
            <w:pStyle w:val="TOC2"/>
            <w:rPr>
              <w:rFonts w:asciiTheme="minorHAnsi" w:hAnsiTheme="minorHAnsi" w:cstheme="minorBidi"/>
              <w:noProof/>
              <w:kern w:val="2"/>
              <w:szCs w:val="24"/>
              <w14:ligatures w14:val="standardContextual"/>
            </w:rPr>
          </w:pPr>
          <w:hyperlink w:anchor="_Toc179464092" w:history="1">
            <w:r w:rsidRPr="00B52C44">
              <w:rPr>
                <w:rStyle w:val="Hyperlink"/>
                <w:bCs/>
                <w:noProof/>
              </w:rPr>
              <w:t>16.2</w:t>
            </w:r>
            <w:r>
              <w:rPr>
                <w:rFonts w:asciiTheme="minorHAnsi" w:hAnsiTheme="minorHAnsi" w:cstheme="minorBidi"/>
                <w:noProof/>
                <w:kern w:val="2"/>
                <w:szCs w:val="24"/>
                <w14:ligatures w14:val="standardContextual"/>
              </w:rPr>
              <w:tab/>
            </w:r>
            <w:r w:rsidRPr="00B52C44">
              <w:rPr>
                <w:rStyle w:val="Hyperlink"/>
                <w:noProof/>
              </w:rPr>
              <w:t>PD61.09.24 Local Emergency Management Arrangements 2024</w:t>
            </w:r>
            <w:r>
              <w:rPr>
                <w:noProof/>
                <w:webHidden/>
              </w:rPr>
              <w:tab/>
            </w:r>
            <w:r>
              <w:rPr>
                <w:noProof/>
                <w:webHidden/>
              </w:rPr>
              <w:fldChar w:fldCharType="begin"/>
            </w:r>
            <w:r>
              <w:rPr>
                <w:noProof/>
                <w:webHidden/>
              </w:rPr>
              <w:instrText xml:space="preserve"> PAGEREF _Toc179464092 \h </w:instrText>
            </w:r>
            <w:r>
              <w:rPr>
                <w:noProof/>
                <w:webHidden/>
              </w:rPr>
            </w:r>
            <w:r>
              <w:rPr>
                <w:noProof/>
                <w:webHidden/>
              </w:rPr>
              <w:fldChar w:fldCharType="separate"/>
            </w:r>
            <w:r>
              <w:rPr>
                <w:noProof/>
                <w:webHidden/>
              </w:rPr>
              <w:t>22</w:t>
            </w:r>
            <w:r>
              <w:rPr>
                <w:noProof/>
                <w:webHidden/>
              </w:rPr>
              <w:fldChar w:fldCharType="end"/>
            </w:r>
          </w:hyperlink>
        </w:p>
        <w:p w14:paraId="167BCB18" w14:textId="50754CB3" w:rsidR="007C3410" w:rsidRDefault="007C3410">
          <w:pPr>
            <w:pStyle w:val="TOC2"/>
            <w:rPr>
              <w:rFonts w:asciiTheme="minorHAnsi" w:hAnsiTheme="minorHAnsi" w:cstheme="minorBidi"/>
              <w:noProof/>
              <w:kern w:val="2"/>
              <w:szCs w:val="24"/>
              <w14:ligatures w14:val="standardContextual"/>
            </w:rPr>
          </w:pPr>
          <w:hyperlink w:anchor="_Toc179464093" w:history="1">
            <w:r w:rsidRPr="00B52C44">
              <w:rPr>
                <w:rStyle w:val="Hyperlink"/>
                <w:bCs/>
                <w:noProof/>
              </w:rPr>
              <w:t>16.3</w:t>
            </w:r>
            <w:r>
              <w:rPr>
                <w:rFonts w:asciiTheme="minorHAnsi" w:hAnsiTheme="minorHAnsi" w:cstheme="minorBidi"/>
                <w:noProof/>
                <w:kern w:val="2"/>
                <w:szCs w:val="24"/>
                <w14:ligatures w14:val="standardContextual"/>
              </w:rPr>
              <w:tab/>
            </w:r>
            <w:r w:rsidRPr="00B52C44">
              <w:rPr>
                <w:rStyle w:val="Hyperlink"/>
                <w:noProof/>
              </w:rPr>
              <w:t>PD62.09.24 29 Carrington Street – Budget Reallocation for Car Parking Contribution</w:t>
            </w:r>
            <w:r>
              <w:rPr>
                <w:noProof/>
                <w:webHidden/>
              </w:rPr>
              <w:tab/>
            </w:r>
            <w:r>
              <w:rPr>
                <w:noProof/>
                <w:webHidden/>
              </w:rPr>
              <w:fldChar w:fldCharType="begin"/>
            </w:r>
            <w:r>
              <w:rPr>
                <w:noProof/>
                <w:webHidden/>
              </w:rPr>
              <w:instrText xml:space="preserve"> PAGEREF _Toc179464093 \h </w:instrText>
            </w:r>
            <w:r>
              <w:rPr>
                <w:noProof/>
                <w:webHidden/>
              </w:rPr>
            </w:r>
            <w:r>
              <w:rPr>
                <w:noProof/>
                <w:webHidden/>
              </w:rPr>
              <w:fldChar w:fldCharType="separate"/>
            </w:r>
            <w:r>
              <w:rPr>
                <w:noProof/>
                <w:webHidden/>
              </w:rPr>
              <w:t>27</w:t>
            </w:r>
            <w:r>
              <w:rPr>
                <w:noProof/>
                <w:webHidden/>
              </w:rPr>
              <w:fldChar w:fldCharType="end"/>
            </w:r>
          </w:hyperlink>
        </w:p>
        <w:p w14:paraId="262B27E5" w14:textId="5097F714" w:rsidR="007C3410" w:rsidRDefault="007C3410">
          <w:pPr>
            <w:pStyle w:val="TOC1"/>
            <w:rPr>
              <w:rFonts w:asciiTheme="minorHAnsi" w:hAnsiTheme="minorHAnsi" w:cstheme="minorBidi"/>
              <w:noProof/>
              <w:kern w:val="2"/>
              <w:szCs w:val="24"/>
              <w14:ligatures w14:val="standardContextual"/>
            </w:rPr>
          </w:pPr>
          <w:hyperlink w:anchor="_Toc179464094" w:history="1">
            <w:r w:rsidRPr="00B52C44">
              <w:rPr>
                <w:rStyle w:val="Hyperlink"/>
                <w:noProof/>
              </w:rPr>
              <w:t>17.</w:t>
            </w:r>
            <w:r>
              <w:rPr>
                <w:rFonts w:asciiTheme="minorHAnsi" w:hAnsiTheme="minorHAnsi" w:cstheme="minorBidi"/>
                <w:noProof/>
                <w:kern w:val="2"/>
                <w:szCs w:val="24"/>
                <w14:ligatures w14:val="standardContextual"/>
              </w:rPr>
              <w:tab/>
            </w:r>
            <w:r w:rsidRPr="00B52C44">
              <w:rPr>
                <w:rStyle w:val="Hyperlink"/>
                <w:noProof/>
              </w:rPr>
              <w:t>Divisional Reports - Technical Services</w:t>
            </w:r>
            <w:r>
              <w:rPr>
                <w:noProof/>
                <w:webHidden/>
              </w:rPr>
              <w:tab/>
            </w:r>
            <w:r>
              <w:rPr>
                <w:noProof/>
                <w:webHidden/>
              </w:rPr>
              <w:fldChar w:fldCharType="begin"/>
            </w:r>
            <w:r>
              <w:rPr>
                <w:noProof/>
                <w:webHidden/>
              </w:rPr>
              <w:instrText xml:space="preserve"> PAGEREF _Toc179464094 \h </w:instrText>
            </w:r>
            <w:r>
              <w:rPr>
                <w:noProof/>
                <w:webHidden/>
              </w:rPr>
            </w:r>
            <w:r>
              <w:rPr>
                <w:noProof/>
                <w:webHidden/>
              </w:rPr>
              <w:fldChar w:fldCharType="separate"/>
            </w:r>
            <w:r>
              <w:rPr>
                <w:noProof/>
                <w:webHidden/>
              </w:rPr>
              <w:t>31</w:t>
            </w:r>
            <w:r>
              <w:rPr>
                <w:noProof/>
                <w:webHidden/>
              </w:rPr>
              <w:fldChar w:fldCharType="end"/>
            </w:r>
          </w:hyperlink>
        </w:p>
        <w:p w14:paraId="60A63D4D" w14:textId="54CB9D7B" w:rsidR="007C3410" w:rsidRDefault="007C3410">
          <w:pPr>
            <w:pStyle w:val="TOC2"/>
            <w:rPr>
              <w:rFonts w:asciiTheme="minorHAnsi" w:hAnsiTheme="minorHAnsi" w:cstheme="minorBidi"/>
              <w:noProof/>
              <w:kern w:val="2"/>
              <w:szCs w:val="24"/>
              <w14:ligatures w14:val="standardContextual"/>
            </w:rPr>
          </w:pPr>
          <w:hyperlink w:anchor="_Toc179464095" w:history="1">
            <w:r w:rsidRPr="00B52C44">
              <w:rPr>
                <w:rStyle w:val="Hyperlink"/>
                <w:bCs/>
                <w:noProof/>
              </w:rPr>
              <w:t>17.1</w:t>
            </w:r>
            <w:r>
              <w:rPr>
                <w:rFonts w:asciiTheme="minorHAnsi" w:hAnsiTheme="minorHAnsi" w:cstheme="minorBidi"/>
                <w:noProof/>
                <w:kern w:val="2"/>
                <w:szCs w:val="24"/>
                <w14:ligatures w14:val="standardContextual"/>
              </w:rPr>
              <w:tab/>
            </w:r>
            <w:r w:rsidRPr="00B52C44">
              <w:rPr>
                <w:rStyle w:val="Hyperlink"/>
                <w:noProof/>
              </w:rPr>
              <w:t>TS25.09.24 RFT General Streetscape Weed Control Tender</w:t>
            </w:r>
            <w:r>
              <w:rPr>
                <w:noProof/>
                <w:webHidden/>
              </w:rPr>
              <w:tab/>
            </w:r>
            <w:r>
              <w:rPr>
                <w:noProof/>
                <w:webHidden/>
              </w:rPr>
              <w:fldChar w:fldCharType="begin"/>
            </w:r>
            <w:r>
              <w:rPr>
                <w:noProof/>
                <w:webHidden/>
              </w:rPr>
              <w:instrText xml:space="preserve"> PAGEREF _Toc179464095 \h </w:instrText>
            </w:r>
            <w:r>
              <w:rPr>
                <w:noProof/>
                <w:webHidden/>
              </w:rPr>
            </w:r>
            <w:r>
              <w:rPr>
                <w:noProof/>
                <w:webHidden/>
              </w:rPr>
              <w:fldChar w:fldCharType="separate"/>
            </w:r>
            <w:r>
              <w:rPr>
                <w:noProof/>
                <w:webHidden/>
              </w:rPr>
              <w:t>31</w:t>
            </w:r>
            <w:r>
              <w:rPr>
                <w:noProof/>
                <w:webHidden/>
              </w:rPr>
              <w:fldChar w:fldCharType="end"/>
            </w:r>
          </w:hyperlink>
        </w:p>
        <w:p w14:paraId="648AAD41" w14:textId="1EB09A16" w:rsidR="007C3410" w:rsidRDefault="007C3410">
          <w:pPr>
            <w:pStyle w:val="TOC2"/>
            <w:rPr>
              <w:rFonts w:asciiTheme="minorHAnsi" w:hAnsiTheme="minorHAnsi" w:cstheme="minorBidi"/>
              <w:noProof/>
              <w:kern w:val="2"/>
              <w:szCs w:val="24"/>
              <w14:ligatures w14:val="standardContextual"/>
            </w:rPr>
          </w:pPr>
          <w:hyperlink w:anchor="_Toc179464096" w:history="1">
            <w:r w:rsidRPr="00B52C44">
              <w:rPr>
                <w:rStyle w:val="Hyperlink"/>
                <w:bCs/>
                <w:noProof/>
              </w:rPr>
              <w:t>17.2</w:t>
            </w:r>
            <w:r>
              <w:rPr>
                <w:rFonts w:asciiTheme="minorHAnsi" w:hAnsiTheme="minorHAnsi" w:cstheme="minorBidi"/>
                <w:noProof/>
                <w:kern w:val="2"/>
                <w:szCs w:val="24"/>
                <w14:ligatures w14:val="standardContextual"/>
              </w:rPr>
              <w:tab/>
            </w:r>
            <w:r w:rsidRPr="00B52C44">
              <w:rPr>
                <w:rStyle w:val="Hyperlink"/>
                <w:noProof/>
              </w:rPr>
              <w:t>TS26.09.24 The Avenue Community Consultation Report</w:t>
            </w:r>
            <w:r>
              <w:rPr>
                <w:noProof/>
                <w:webHidden/>
              </w:rPr>
              <w:tab/>
            </w:r>
            <w:r>
              <w:rPr>
                <w:noProof/>
                <w:webHidden/>
              </w:rPr>
              <w:fldChar w:fldCharType="begin"/>
            </w:r>
            <w:r>
              <w:rPr>
                <w:noProof/>
                <w:webHidden/>
              </w:rPr>
              <w:instrText xml:space="preserve"> PAGEREF _Toc179464096 \h </w:instrText>
            </w:r>
            <w:r>
              <w:rPr>
                <w:noProof/>
                <w:webHidden/>
              </w:rPr>
            </w:r>
            <w:r>
              <w:rPr>
                <w:noProof/>
                <w:webHidden/>
              </w:rPr>
              <w:fldChar w:fldCharType="separate"/>
            </w:r>
            <w:r>
              <w:rPr>
                <w:noProof/>
                <w:webHidden/>
              </w:rPr>
              <w:t>41</w:t>
            </w:r>
            <w:r>
              <w:rPr>
                <w:noProof/>
                <w:webHidden/>
              </w:rPr>
              <w:fldChar w:fldCharType="end"/>
            </w:r>
          </w:hyperlink>
        </w:p>
        <w:p w14:paraId="3725813D" w14:textId="19E6D821" w:rsidR="007C3410" w:rsidRDefault="007C3410">
          <w:pPr>
            <w:pStyle w:val="TOC1"/>
            <w:rPr>
              <w:rFonts w:asciiTheme="minorHAnsi" w:hAnsiTheme="minorHAnsi" w:cstheme="minorBidi"/>
              <w:noProof/>
              <w:kern w:val="2"/>
              <w:szCs w:val="24"/>
              <w14:ligatures w14:val="standardContextual"/>
            </w:rPr>
          </w:pPr>
          <w:hyperlink w:anchor="_Toc179464097" w:history="1">
            <w:r w:rsidRPr="00B52C44">
              <w:rPr>
                <w:rStyle w:val="Hyperlink"/>
                <w:noProof/>
              </w:rPr>
              <w:t>18.</w:t>
            </w:r>
            <w:r>
              <w:rPr>
                <w:rFonts w:asciiTheme="minorHAnsi" w:hAnsiTheme="minorHAnsi" w:cstheme="minorBidi"/>
                <w:noProof/>
                <w:kern w:val="2"/>
                <w:szCs w:val="24"/>
                <w14:ligatures w14:val="standardContextual"/>
              </w:rPr>
              <w:tab/>
            </w:r>
            <w:r w:rsidRPr="00B52C44">
              <w:rPr>
                <w:rStyle w:val="Hyperlink"/>
                <w:noProof/>
              </w:rPr>
              <w:t>Divisional Reports – Community Services &amp; Development</w:t>
            </w:r>
            <w:r>
              <w:rPr>
                <w:noProof/>
                <w:webHidden/>
              </w:rPr>
              <w:tab/>
            </w:r>
            <w:r>
              <w:rPr>
                <w:noProof/>
                <w:webHidden/>
              </w:rPr>
              <w:fldChar w:fldCharType="begin"/>
            </w:r>
            <w:r>
              <w:rPr>
                <w:noProof/>
                <w:webHidden/>
              </w:rPr>
              <w:instrText xml:space="preserve"> PAGEREF _Toc179464097 \h </w:instrText>
            </w:r>
            <w:r>
              <w:rPr>
                <w:noProof/>
                <w:webHidden/>
              </w:rPr>
            </w:r>
            <w:r>
              <w:rPr>
                <w:noProof/>
                <w:webHidden/>
              </w:rPr>
              <w:fldChar w:fldCharType="separate"/>
            </w:r>
            <w:r>
              <w:rPr>
                <w:noProof/>
                <w:webHidden/>
              </w:rPr>
              <w:t>50</w:t>
            </w:r>
            <w:r>
              <w:rPr>
                <w:noProof/>
                <w:webHidden/>
              </w:rPr>
              <w:fldChar w:fldCharType="end"/>
            </w:r>
          </w:hyperlink>
        </w:p>
        <w:p w14:paraId="34DBC6D8" w14:textId="54CF584A" w:rsidR="007C3410" w:rsidRDefault="007C3410">
          <w:pPr>
            <w:pStyle w:val="TOC2"/>
            <w:rPr>
              <w:rFonts w:asciiTheme="minorHAnsi" w:hAnsiTheme="minorHAnsi" w:cstheme="minorBidi"/>
              <w:noProof/>
              <w:kern w:val="2"/>
              <w:szCs w:val="24"/>
              <w14:ligatures w14:val="standardContextual"/>
            </w:rPr>
          </w:pPr>
          <w:hyperlink w:anchor="_Toc179464098" w:history="1">
            <w:r w:rsidRPr="00B52C44">
              <w:rPr>
                <w:rStyle w:val="Hyperlink"/>
                <w:bCs/>
                <w:noProof/>
              </w:rPr>
              <w:t>18.1</w:t>
            </w:r>
            <w:r>
              <w:rPr>
                <w:rFonts w:asciiTheme="minorHAnsi" w:hAnsiTheme="minorHAnsi" w:cstheme="minorBidi"/>
                <w:noProof/>
                <w:kern w:val="2"/>
                <w:szCs w:val="24"/>
                <w14:ligatures w14:val="standardContextual"/>
              </w:rPr>
              <w:tab/>
            </w:r>
            <w:r w:rsidRPr="00B52C44">
              <w:rPr>
                <w:rStyle w:val="Hyperlink"/>
                <w:noProof/>
              </w:rPr>
              <w:t>CSD08.09.24 UWA Sport CSRFF Forward Planning Grant</w:t>
            </w:r>
            <w:r>
              <w:rPr>
                <w:noProof/>
                <w:webHidden/>
              </w:rPr>
              <w:tab/>
            </w:r>
            <w:r>
              <w:rPr>
                <w:noProof/>
                <w:webHidden/>
              </w:rPr>
              <w:fldChar w:fldCharType="begin"/>
            </w:r>
            <w:r>
              <w:rPr>
                <w:noProof/>
                <w:webHidden/>
              </w:rPr>
              <w:instrText xml:space="preserve"> PAGEREF _Toc179464098 \h </w:instrText>
            </w:r>
            <w:r>
              <w:rPr>
                <w:noProof/>
                <w:webHidden/>
              </w:rPr>
            </w:r>
            <w:r>
              <w:rPr>
                <w:noProof/>
                <w:webHidden/>
              </w:rPr>
              <w:fldChar w:fldCharType="separate"/>
            </w:r>
            <w:r>
              <w:rPr>
                <w:noProof/>
                <w:webHidden/>
              </w:rPr>
              <w:t>50</w:t>
            </w:r>
            <w:r>
              <w:rPr>
                <w:noProof/>
                <w:webHidden/>
              </w:rPr>
              <w:fldChar w:fldCharType="end"/>
            </w:r>
          </w:hyperlink>
        </w:p>
        <w:p w14:paraId="6E682375" w14:textId="39F98C01" w:rsidR="007C3410" w:rsidRDefault="007C3410">
          <w:pPr>
            <w:pStyle w:val="TOC2"/>
            <w:rPr>
              <w:rFonts w:asciiTheme="minorHAnsi" w:hAnsiTheme="minorHAnsi" w:cstheme="minorBidi"/>
              <w:noProof/>
              <w:kern w:val="2"/>
              <w:szCs w:val="24"/>
              <w14:ligatures w14:val="standardContextual"/>
            </w:rPr>
          </w:pPr>
          <w:hyperlink w:anchor="_Toc179464099" w:history="1">
            <w:r w:rsidRPr="00B52C44">
              <w:rPr>
                <w:rStyle w:val="Hyperlink"/>
                <w:bCs/>
                <w:noProof/>
              </w:rPr>
              <w:t>18.2</w:t>
            </w:r>
            <w:r>
              <w:rPr>
                <w:rFonts w:asciiTheme="minorHAnsi" w:hAnsiTheme="minorHAnsi" w:cstheme="minorBidi"/>
                <w:noProof/>
                <w:kern w:val="2"/>
                <w:szCs w:val="24"/>
                <w14:ligatures w14:val="standardContextual"/>
              </w:rPr>
              <w:tab/>
            </w:r>
            <w:r w:rsidRPr="00B52C44">
              <w:rPr>
                <w:rStyle w:val="Hyperlink"/>
                <w:noProof/>
              </w:rPr>
              <w:t>CSD09.09.24 Dalkeith Nedlands Bowling Club CSRFF Forward Planning Grant</w:t>
            </w:r>
            <w:r>
              <w:rPr>
                <w:noProof/>
                <w:webHidden/>
              </w:rPr>
              <w:tab/>
            </w:r>
            <w:r>
              <w:rPr>
                <w:noProof/>
                <w:webHidden/>
              </w:rPr>
              <w:fldChar w:fldCharType="begin"/>
            </w:r>
            <w:r>
              <w:rPr>
                <w:noProof/>
                <w:webHidden/>
              </w:rPr>
              <w:instrText xml:space="preserve"> PAGEREF _Toc179464099 \h </w:instrText>
            </w:r>
            <w:r>
              <w:rPr>
                <w:noProof/>
                <w:webHidden/>
              </w:rPr>
            </w:r>
            <w:r>
              <w:rPr>
                <w:noProof/>
                <w:webHidden/>
              </w:rPr>
              <w:fldChar w:fldCharType="separate"/>
            </w:r>
            <w:r>
              <w:rPr>
                <w:noProof/>
                <w:webHidden/>
              </w:rPr>
              <w:t>56</w:t>
            </w:r>
            <w:r>
              <w:rPr>
                <w:noProof/>
                <w:webHidden/>
              </w:rPr>
              <w:fldChar w:fldCharType="end"/>
            </w:r>
          </w:hyperlink>
        </w:p>
        <w:p w14:paraId="2C253B49" w14:textId="52992D06" w:rsidR="007C3410" w:rsidRDefault="007C3410">
          <w:pPr>
            <w:pStyle w:val="TOC1"/>
            <w:rPr>
              <w:rFonts w:asciiTheme="minorHAnsi" w:hAnsiTheme="minorHAnsi" w:cstheme="minorBidi"/>
              <w:noProof/>
              <w:kern w:val="2"/>
              <w:szCs w:val="24"/>
              <w14:ligatures w14:val="standardContextual"/>
            </w:rPr>
          </w:pPr>
          <w:hyperlink w:anchor="_Toc179464100" w:history="1">
            <w:r w:rsidRPr="00B52C44">
              <w:rPr>
                <w:rStyle w:val="Hyperlink"/>
                <w:noProof/>
              </w:rPr>
              <w:t>19.</w:t>
            </w:r>
            <w:r>
              <w:rPr>
                <w:rFonts w:asciiTheme="minorHAnsi" w:hAnsiTheme="minorHAnsi" w:cstheme="minorBidi"/>
                <w:noProof/>
                <w:kern w:val="2"/>
                <w:szCs w:val="24"/>
                <w14:ligatures w14:val="standardContextual"/>
              </w:rPr>
              <w:tab/>
            </w:r>
            <w:r w:rsidRPr="00B52C44">
              <w:rPr>
                <w:rStyle w:val="Hyperlink"/>
                <w:noProof/>
              </w:rPr>
              <w:t>Divisional Reports - Corporate Services</w:t>
            </w:r>
            <w:r>
              <w:rPr>
                <w:noProof/>
                <w:webHidden/>
              </w:rPr>
              <w:tab/>
            </w:r>
            <w:r>
              <w:rPr>
                <w:noProof/>
                <w:webHidden/>
              </w:rPr>
              <w:fldChar w:fldCharType="begin"/>
            </w:r>
            <w:r>
              <w:rPr>
                <w:noProof/>
                <w:webHidden/>
              </w:rPr>
              <w:instrText xml:space="preserve"> PAGEREF _Toc179464100 \h </w:instrText>
            </w:r>
            <w:r>
              <w:rPr>
                <w:noProof/>
                <w:webHidden/>
              </w:rPr>
            </w:r>
            <w:r>
              <w:rPr>
                <w:noProof/>
                <w:webHidden/>
              </w:rPr>
              <w:fldChar w:fldCharType="separate"/>
            </w:r>
            <w:r>
              <w:rPr>
                <w:noProof/>
                <w:webHidden/>
              </w:rPr>
              <w:t>62</w:t>
            </w:r>
            <w:r>
              <w:rPr>
                <w:noProof/>
                <w:webHidden/>
              </w:rPr>
              <w:fldChar w:fldCharType="end"/>
            </w:r>
          </w:hyperlink>
        </w:p>
        <w:p w14:paraId="2B603C0F" w14:textId="4D1D0A64" w:rsidR="007C3410" w:rsidRDefault="007C3410">
          <w:pPr>
            <w:pStyle w:val="TOC2"/>
            <w:rPr>
              <w:rFonts w:asciiTheme="minorHAnsi" w:hAnsiTheme="minorHAnsi" w:cstheme="minorBidi"/>
              <w:noProof/>
              <w:kern w:val="2"/>
              <w:szCs w:val="24"/>
              <w14:ligatures w14:val="standardContextual"/>
            </w:rPr>
          </w:pPr>
          <w:hyperlink w:anchor="_Toc179464101" w:history="1">
            <w:r w:rsidRPr="00B52C44">
              <w:rPr>
                <w:rStyle w:val="Hyperlink"/>
                <w:bCs/>
                <w:noProof/>
              </w:rPr>
              <w:t>19.1</w:t>
            </w:r>
            <w:r>
              <w:rPr>
                <w:rFonts w:asciiTheme="minorHAnsi" w:hAnsiTheme="minorHAnsi" w:cstheme="minorBidi"/>
                <w:noProof/>
                <w:kern w:val="2"/>
                <w:szCs w:val="24"/>
                <w14:ligatures w14:val="standardContextual"/>
              </w:rPr>
              <w:tab/>
            </w:r>
            <w:r w:rsidRPr="00B52C44">
              <w:rPr>
                <w:rStyle w:val="Hyperlink"/>
                <w:noProof/>
              </w:rPr>
              <w:t>CPS45.09.24 – Monthly Investment Report – August 2024</w:t>
            </w:r>
            <w:r>
              <w:rPr>
                <w:noProof/>
                <w:webHidden/>
              </w:rPr>
              <w:tab/>
            </w:r>
            <w:r>
              <w:rPr>
                <w:noProof/>
                <w:webHidden/>
              </w:rPr>
              <w:fldChar w:fldCharType="begin"/>
            </w:r>
            <w:r>
              <w:rPr>
                <w:noProof/>
                <w:webHidden/>
              </w:rPr>
              <w:instrText xml:space="preserve"> PAGEREF _Toc179464101 \h </w:instrText>
            </w:r>
            <w:r>
              <w:rPr>
                <w:noProof/>
                <w:webHidden/>
              </w:rPr>
            </w:r>
            <w:r>
              <w:rPr>
                <w:noProof/>
                <w:webHidden/>
              </w:rPr>
              <w:fldChar w:fldCharType="separate"/>
            </w:r>
            <w:r>
              <w:rPr>
                <w:noProof/>
                <w:webHidden/>
              </w:rPr>
              <w:t>62</w:t>
            </w:r>
            <w:r>
              <w:rPr>
                <w:noProof/>
                <w:webHidden/>
              </w:rPr>
              <w:fldChar w:fldCharType="end"/>
            </w:r>
          </w:hyperlink>
        </w:p>
        <w:p w14:paraId="25ECCB71" w14:textId="24F48098" w:rsidR="007C3410" w:rsidRDefault="007C3410">
          <w:pPr>
            <w:pStyle w:val="TOC2"/>
            <w:rPr>
              <w:rFonts w:asciiTheme="minorHAnsi" w:hAnsiTheme="minorHAnsi" w:cstheme="minorBidi"/>
              <w:noProof/>
              <w:kern w:val="2"/>
              <w:szCs w:val="24"/>
              <w14:ligatures w14:val="standardContextual"/>
            </w:rPr>
          </w:pPr>
          <w:hyperlink w:anchor="_Toc179464102" w:history="1">
            <w:r w:rsidRPr="00B52C44">
              <w:rPr>
                <w:rStyle w:val="Hyperlink"/>
                <w:bCs/>
                <w:noProof/>
              </w:rPr>
              <w:t>19.2</w:t>
            </w:r>
            <w:r>
              <w:rPr>
                <w:rFonts w:asciiTheme="minorHAnsi" w:hAnsiTheme="minorHAnsi" w:cstheme="minorBidi"/>
                <w:noProof/>
                <w:kern w:val="2"/>
                <w:szCs w:val="24"/>
                <w14:ligatures w14:val="standardContextual"/>
              </w:rPr>
              <w:tab/>
            </w:r>
            <w:r w:rsidRPr="00B52C44">
              <w:rPr>
                <w:rStyle w:val="Hyperlink"/>
                <w:noProof/>
              </w:rPr>
              <w:t>CPS46.09.24 – List of Accounts Paid – August 2024</w:t>
            </w:r>
            <w:r>
              <w:rPr>
                <w:noProof/>
                <w:webHidden/>
              </w:rPr>
              <w:tab/>
            </w:r>
            <w:r>
              <w:rPr>
                <w:noProof/>
                <w:webHidden/>
              </w:rPr>
              <w:fldChar w:fldCharType="begin"/>
            </w:r>
            <w:r>
              <w:rPr>
                <w:noProof/>
                <w:webHidden/>
              </w:rPr>
              <w:instrText xml:space="preserve"> PAGEREF _Toc179464102 \h </w:instrText>
            </w:r>
            <w:r>
              <w:rPr>
                <w:noProof/>
                <w:webHidden/>
              </w:rPr>
            </w:r>
            <w:r>
              <w:rPr>
                <w:noProof/>
                <w:webHidden/>
              </w:rPr>
              <w:fldChar w:fldCharType="separate"/>
            </w:r>
            <w:r>
              <w:rPr>
                <w:noProof/>
                <w:webHidden/>
              </w:rPr>
              <w:t>66</w:t>
            </w:r>
            <w:r>
              <w:rPr>
                <w:noProof/>
                <w:webHidden/>
              </w:rPr>
              <w:fldChar w:fldCharType="end"/>
            </w:r>
          </w:hyperlink>
        </w:p>
        <w:p w14:paraId="0845662D" w14:textId="177C7550" w:rsidR="007C3410" w:rsidRDefault="007C3410">
          <w:pPr>
            <w:pStyle w:val="TOC2"/>
            <w:rPr>
              <w:rFonts w:asciiTheme="minorHAnsi" w:hAnsiTheme="minorHAnsi" w:cstheme="minorBidi"/>
              <w:noProof/>
              <w:kern w:val="2"/>
              <w:szCs w:val="24"/>
              <w14:ligatures w14:val="standardContextual"/>
            </w:rPr>
          </w:pPr>
          <w:hyperlink w:anchor="_Toc179464103" w:history="1">
            <w:r w:rsidRPr="00B52C44">
              <w:rPr>
                <w:rStyle w:val="Hyperlink"/>
                <w:bCs/>
                <w:noProof/>
              </w:rPr>
              <w:t>19.3</w:t>
            </w:r>
            <w:r>
              <w:rPr>
                <w:rFonts w:asciiTheme="minorHAnsi" w:hAnsiTheme="minorHAnsi" w:cstheme="minorBidi"/>
                <w:noProof/>
                <w:kern w:val="2"/>
                <w:szCs w:val="24"/>
                <w14:ligatures w14:val="standardContextual"/>
              </w:rPr>
              <w:tab/>
            </w:r>
            <w:r w:rsidRPr="00B52C44">
              <w:rPr>
                <w:rStyle w:val="Hyperlink"/>
                <w:noProof/>
              </w:rPr>
              <w:t>CPS36.08.24 – Monthly Financial Report – July 2024</w:t>
            </w:r>
            <w:r>
              <w:rPr>
                <w:noProof/>
                <w:webHidden/>
              </w:rPr>
              <w:tab/>
            </w:r>
            <w:r>
              <w:rPr>
                <w:noProof/>
                <w:webHidden/>
              </w:rPr>
              <w:fldChar w:fldCharType="begin"/>
            </w:r>
            <w:r>
              <w:rPr>
                <w:noProof/>
                <w:webHidden/>
              </w:rPr>
              <w:instrText xml:space="preserve"> PAGEREF _Toc179464103 \h </w:instrText>
            </w:r>
            <w:r>
              <w:rPr>
                <w:noProof/>
                <w:webHidden/>
              </w:rPr>
            </w:r>
            <w:r>
              <w:rPr>
                <w:noProof/>
                <w:webHidden/>
              </w:rPr>
              <w:fldChar w:fldCharType="separate"/>
            </w:r>
            <w:r>
              <w:rPr>
                <w:noProof/>
                <w:webHidden/>
              </w:rPr>
              <w:t>69</w:t>
            </w:r>
            <w:r>
              <w:rPr>
                <w:noProof/>
                <w:webHidden/>
              </w:rPr>
              <w:fldChar w:fldCharType="end"/>
            </w:r>
          </w:hyperlink>
        </w:p>
        <w:p w14:paraId="696D81B2" w14:textId="0C10BA8E" w:rsidR="007C3410" w:rsidRDefault="007C3410">
          <w:pPr>
            <w:pStyle w:val="TOC1"/>
            <w:rPr>
              <w:rFonts w:asciiTheme="minorHAnsi" w:hAnsiTheme="minorHAnsi" w:cstheme="minorBidi"/>
              <w:noProof/>
              <w:kern w:val="2"/>
              <w:szCs w:val="24"/>
              <w14:ligatures w14:val="standardContextual"/>
            </w:rPr>
          </w:pPr>
          <w:hyperlink w:anchor="_Toc179464104" w:history="1">
            <w:r w:rsidRPr="00B52C44">
              <w:rPr>
                <w:rStyle w:val="Hyperlink"/>
                <w:noProof/>
              </w:rPr>
              <w:t>20.</w:t>
            </w:r>
            <w:r>
              <w:rPr>
                <w:rFonts w:asciiTheme="minorHAnsi" w:hAnsiTheme="minorHAnsi" w:cstheme="minorBidi"/>
                <w:noProof/>
                <w:kern w:val="2"/>
                <w:szCs w:val="24"/>
                <w14:ligatures w14:val="standardContextual"/>
              </w:rPr>
              <w:tab/>
            </w:r>
            <w:r w:rsidRPr="00B52C44">
              <w:rPr>
                <w:rStyle w:val="Hyperlink"/>
                <w:noProof/>
              </w:rPr>
              <w:t>Reports by the Chief Executive Officer</w:t>
            </w:r>
            <w:r>
              <w:rPr>
                <w:noProof/>
                <w:webHidden/>
              </w:rPr>
              <w:tab/>
            </w:r>
            <w:r>
              <w:rPr>
                <w:noProof/>
                <w:webHidden/>
              </w:rPr>
              <w:fldChar w:fldCharType="begin"/>
            </w:r>
            <w:r>
              <w:rPr>
                <w:noProof/>
                <w:webHidden/>
              </w:rPr>
              <w:instrText xml:space="preserve"> PAGEREF _Toc179464104 \h </w:instrText>
            </w:r>
            <w:r>
              <w:rPr>
                <w:noProof/>
                <w:webHidden/>
              </w:rPr>
            </w:r>
            <w:r>
              <w:rPr>
                <w:noProof/>
                <w:webHidden/>
              </w:rPr>
              <w:fldChar w:fldCharType="separate"/>
            </w:r>
            <w:r>
              <w:rPr>
                <w:noProof/>
                <w:webHidden/>
              </w:rPr>
              <w:t>75</w:t>
            </w:r>
            <w:r>
              <w:rPr>
                <w:noProof/>
                <w:webHidden/>
              </w:rPr>
              <w:fldChar w:fldCharType="end"/>
            </w:r>
          </w:hyperlink>
        </w:p>
        <w:p w14:paraId="29157018" w14:textId="6AE8A905" w:rsidR="007C3410" w:rsidRDefault="007C3410">
          <w:pPr>
            <w:pStyle w:val="TOC2"/>
            <w:rPr>
              <w:rFonts w:asciiTheme="minorHAnsi" w:hAnsiTheme="minorHAnsi" w:cstheme="minorBidi"/>
              <w:noProof/>
              <w:kern w:val="2"/>
              <w:szCs w:val="24"/>
              <w14:ligatures w14:val="standardContextual"/>
            </w:rPr>
          </w:pPr>
          <w:hyperlink w:anchor="_Toc179464105" w:history="1">
            <w:r w:rsidRPr="00B52C44">
              <w:rPr>
                <w:rStyle w:val="Hyperlink"/>
                <w:bCs/>
                <w:noProof/>
              </w:rPr>
              <w:t>20.1</w:t>
            </w:r>
            <w:r>
              <w:rPr>
                <w:rFonts w:asciiTheme="minorHAnsi" w:hAnsiTheme="minorHAnsi" w:cstheme="minorBidi"/>
                <w:noProof/>
                <w:kern w:val="2"/>
                <w:szCs w:val="24"/>
                <w14:ligatures w14:val="standardContextual"/>
              </w:rPr>
              <w:tab/>
            </w:r>
            <w:r w:rsidRPr="00B52C44">
              <w:rPr>
                <w:rStyle w:val="Hyperlink"/>
                <w:noProof/>
              </w:rPr>
              <w:t>CEO24.09.24 Delegation of Authority – Use of City’s Copyright Material for Administrative or Promotional purposes</w:t>
            </w:r>
            <w:r>
              <w:rPr>
                <w:noProof/>
                <w:webHidden/>
              </w:rPr>
              <w:tab/>
            </w:r>
            <w:r>
              <w:rPr>
                <w:noProof/>
                <w:webHidden/>
              </w:rPr>
              <w:fldChar w:fldCharType="begin"/>
            </w:r>
            <w:r>
              <w:rPr>
                <w:noProof/>
                <w:webHidden/>
              </w:rPr>
              <w:instrText xml:space="preserve"> PAGEREF _Toc179464105 \h </w:instrText>
            </w:r>
            <w:r>
              <w:rPr>
                <w:noProof/>
                <w:webHidden/>
              </w:rPr>
            </w:r>
            <w:r>
              <w:rPr>
                <w:noProof/>
                <w:webHidden/>
              </w:rPr>
              <w:fldChar w:fldCharType="separate"/>
            </w:r>
            <w:r>
              <w:rPr>
                <w:noProof/>
                <w:webHidden/>
              </w:rPr>
              <w:t>75</w:t>
            </w:r>
            <w:r>
              <w:rPr>
                <w:noProof/>
                <w:webHidden/>
              </w:rPr>
              <w:fldChar w:fldCharType="end"/>
            </w:r>
          </w:hyperlink>
        </w:p>
        <w:p w14:paraId="367A07CF" w14:textId="5AD3E5F6" w:rsidR="007C3410" w:rsidRDefault="007C3410">
          <w:pPr>
            <w:pStyle w:val="TOC2"/>
            <w:rPr>
              <w:rFonts w:asciiTheme="minorHAnsi" w:hAnsiTheme="minorHAnsi" w:cstheme="minorBidi"/>
              <w:noProof/>
              <w:kern w:val="2"/>
              <w:szCs w:val="24"/>
              <w14:ligatures w14:val="standardContextual"/>
            </w:rPr>
          </w:pPr>
          <w:hyperlink w:anchor="_Toc179464106" w:history="1">
            <w:r w:rsidRPr="00B52C44">
              <w:rPr>
                <w:rStyle w:val="Hyperlink"/>
                <w:bCs/>
                <w:noProof/>
              </w:rPr>
              <w:t>20.2</w:t>
            </w:r>
            <w:r>
              <w:rPr>
                <w:rFonts w:asciiTheme="minorHAnsi" w:hAnsiTheme="minorHAnsi" w:cstheme="minorBidi"/>
                <w:noProof/>
                <w:kern w:val="2"/>
                <w:szCs w:val="24"/>
                <w14:ligatures w14:val="standardContextual"/>
              </w:rPr>
              <w:tab/>
            </w:r>
            <w:r w:rsidRPr="00B52C44">
              <w:rPr>
                <w:rStyle w:val="Hyperlink"/>
                <w:noProof/>
              </w:rPr>
              <w:t>CEO39.09.24 Outstanding Council Resolutions</w:t>
            </w:r>
            <w:r>
              <w:rPr>
                <w:noProof/>
                <w:webHidden/>
              </w:rPr>
              <w:tab/>
            </w:r>
            <w:r>
              <w:rPr>
                <w:noProof/>
                <w:webHidden/>
              </w:rPr>
              <w:fldChar w:fldCharType="begin"/>
            </w:r>
            <w:r>
              <w:rPr>
                <w:noProof/>
                <w:webHidden/>
              </w:rPr>
              <w:instrText xml:space="preserve"> PAGEREF _Toc179464106 \h </w:instrText>
            </w:r>
            <w:r>
              <w:rPr>
                <w:noProof/>
                <w:webHidden/>
              </w:rPr>
            </w:r>
            <w:r>
              <w:rPr>
                <w:noProof/>
                <w:webHidden/>
              </w:rPr>
              <w:fldChar w:fldCharType="separate"/>
            </w:r>
            <w:r>
              <w:rPr>
                <w:noProof/>
                <w:webHidden/>
              </w:rPr>
              <w:t>78</w:t>
            </w:r>
            <w:r>
              <w:rPr>
                <w:noProof/>
                <w:webHidden/>
              </w:rPr>
              <w:fldChar w:fldCharType="end"/>
            </w:r>
          </w:hyperlink>
        </w:p>
        <w:p w14:paraId="028A67CB" w14:textId="60412F1C" w:rsidR="007C3410" w:rsidRDefault="007C3410">
          <w:pPr>
            <w:pStyle w:val="TOC1"/>
            <w:rPr>
              <w:rFonts w:asciiTheme="minorHAnsi" w:hAnsiTheme="minorHAnsi" w:cstheme="minorBidi"/>
              <w:noProof/>
              <w:kern w:val="2"/>
              <w:szCs w:val="24"/>
              <w14:ligatures w14:val="standardContextual"/>
            </w:rPr>
          </w:pPr>
          <w:hyperlink w:anchor="_Toc179464107" w:history="1">
            <w:r w:rsidRPr="00B52C44">
              <w:rPr>
                <w:rStyle w:val="Hyperlink"/>
                <w:noProof/>
              </w:rPr>
              <w:t>21.</w:t>
            </w:r>
            <w:r>
              <w:rPr>
                <w:rFonts w:asciiTheme="minorHAnsi" w:hAnsiTheme="minorHAnsi" w:cstheme="minorBidi"/>
                <w:noProof/>
                <w:kern w:val="2"/>
                <w:szCs w:val="24"/>
                <w14:ligatures w14:val="standardContextual"/>
              </w:rPr>
              <w:tab/>
            </w:r>
            <w:r w:rsidRPr="00B52C44">
              <w:rPr>
                <w:rStyle w:val="Hyperlink"/>
                <w:noProof/>
              </w:rPr>
              <w:t>Council Members Notice of Motions of Which Previous Notice Has Been Given</w:t>
            </w:r>
            <w:r>
              <w:rPr>
                <w:noProof/>
                <w:webHidden/>
              </w:rPr>
              <w:tab/>
            </w:r>
            <w:r>
              <w:rPr>
                <w:noProof/>
                <w:webHidden/>
              </w:rPr>
              <w:fldChar w:fldCharType="begin"/>
            </w:r>
            <w:r>
              <w:rPr>
                <w:noProof/>
                <w:webHidden/>
              </w:rPr>
              <w:instrText xml:space="preserve"> PAGEREF _Toc179464107 \h </w:instrText>
            </w:r>
            <w:r>
              <w:rPr>
                <w:noProof/>
                <w:webHidden/>
              </w:rPr>
            </w:r>
            <w:r>
              <w:rPr>
                <w:noProof/>
                <w:webHidden/>
              </w:rPr>
              <w:fldChar w:fldCharType="separate"/>
            </w:r>
            <w:r>
              <w:rPr>
                <w:noProof/>
                <w:webHidden/>
              </w:rPr>
              <w:t>81</w:t>
            </w:r>
            <w:r>
              <w:rPr>
                <w:noProof/>
                <w:webHidden/>
              </w:rPr>
              <w:fldChar w:fldCharType="end"/>
            </w:r>
          </w:hyperlink>
        </w:p>
        <w:p w14:paraId="12BC9730" w14:textId="4DEA963B" w:rsidR="007C3410" w:rsidRDefault="007C3410">
          <w:pPr>
            <w:pStyle w:val="TOC2"/>
            <w:rPr>
              <w:rFonts w:asciiTheme="minorHAnsi" w:hAnsiTheme="minorHAnsi" w:cstheme="minorBidi"/>
              <w:noProof/>
              <w:kern w:val="2"/>
              <w:szCs w:val="24"/>
              <w14:ligatures w14:val="standardContextual"/>
            </w:rPr>
          </w:pPr>
          <w:hyperlink w:anchor="_Toc179464108" w:history="1">
            <w:r w:rsidRPr="00B52C44">
              <w:rPr>
                <w:rStyle w:val="Hyperlink"/>
                <w:bCs/>
                <w:noProof/>
              </w:rPr>
              <w:t>21.1</w:t>
            </w:r>
            <w:r>
              <w:rPr>
                <w:rFonts w:asciiTheme="minorHAnsi" w:hAnsiTheme="minorHAnsi" w:cstheme="minorBidi"/>
                <w:noProof/>
                <w:kern w:val="2"/>
                <w:szCs w:val="24"/>
                <w14:ligatures w14:val="standardContextual"/>
              </w:rPr>
              <w:tab/>
            </w:r>
            <w:r w:rsidRPr="00B52C44">
              <w:rPr>
                <w:rStyle w:val="Hyperlink"/>
                <w:noProof/>
              </w:rPr>
              <w:t>NOM37.09.24 – Spida Climbing Frame at Masons Garden</w:t>
            </w:r>
            <w:r>
              <w:rPr>
                <w:noProof/>
                <w:webHidden/>
              </w:rPr>
              <w:tab/>
            </w:r>
            <w:r>
              <w:rPr>
                <w:noProof/>
                <w:webHidden/>
              </w:rPr>
              <w:fldChar w:fldCharType="begin"/>
            </w:r>
            <w:r>
              <w:rPr>
                <w:noProof/>
                <w:webHidden/>
              </w:rPr>
              <w:instrText xml:space="preserve"> PAGEREF _Toc179464108 \h </w:instrText>
            </w:r>
            <w:r>
              <w:rPr>
                <w:noProof/>
                <w:webHidden/>
              </w:rPr>
            </w:r>
            <w:r>
              <w:rPr>
                <w:noProof/>
                <w:webHidden/>
              </w:rPr>
              <w:fldChar w:fldCharType="separate"/>
            </w:r>
            <w:r>
              <w:rPr>
                <w:noProof/>
                <w:webHidden/>
              </w:rPr>
              <w:t>81</w:t>
            </w:r>
            <w:r>
              <w:rPr>
                <w:noProof/>
                <w:webHidden/>
              </w:rPr>
              <w:fldChar w:fldCharType="end"/>
            </w:r>
          </w:hyperlink>
        </w:p>
        <w:p w14:paraId="6800C801" w14:textId="3F1E98CB" w:rsidR="007C3410" w:rsidRDefault="007C3410">
          <w:pPr>
            <w:pStyle w:val="TOC2"/>
            <w:rPr>
              <w:rFonts w:asciiTheme="minorHAnsi" w:hAnsiTheme="minorHAnsi" w:cstheme="minorBidi"/>
              <w:noProof/>
              <w:kern w:val="2"/>
              <w:szCs w:val="24"/>
              <w14:ligatures w14:val="standardContextual"/>
            </w:rPr>
          </w:pPr>
          <w:hyperlink w:anchor="_Toc179464109" w:history="1">
            <w:r w:rsidRPr="00B52C44">
              <w:rPr>
                <w:rStyle w:val="Hyperlink"/>
                <w:bCs/>
                <w:noProof/>
              </w:rPr>
              <w:t>21.2</w:t>
            </w:r>
            <w:r>
              <w:rPr>
                <w:rFonts w:asciiTheme="minorHAnsi" w:hAnsiTheme="minorHAnsi" w:cstheme="minorBidi"/>
                <w:noProof/>
                <w:kern w:val="2"/>
                <w:szCs w:val="24"/>
                <w14:ligatures w14:val="standardContextual"/>
              </w:rPr>
              <w:tab/>
            </w:r>
            <w:r w:rsidRPr="00B52C44">
              <w:rPr>
                <w:rStyle w:val="Hyperlink"/>
                <w:noProof/>
              </w:rPr>
              <w:t>NOM38.09.24 – Remediate Dot Bennett Park</w:t>
            </w:r>
            <w:r>
              <w:rPr>
                <w:noProof/>
                <w:webHidden/>
              </w:rPr>
              <w:tab/>
            </w:r>
            <w:r>
              <w:rPr>
                <w:noProof/>
                <w:webHidden/>
              </w:rPr>
              <w:fldChar w:fldCharType="begin"/>
            </w:r>
            <w:r>
              <w:rPr>
                <w:noProof/>
                <w:webHidden/>
              </w:rPr>
              <w:instrText xml:space="preserve"> PAGEREF _Toc179464109 \h </w:instrText>
            </w:r>
            <w:r>
              <w:rPr>
                <w:noProof/>
                <w:webHidden/>
              </w:rPr>
            </w:r>
            <w:r>
              <w:rPr>
                <w:noProof/>
                <w:webHidden/>
              </w:rPr>
              <w:fldChar w:fldCharType="separate"/>
            </w:r>
            <w:r>
              <w:rPr>
                <w:noProof/>
                <w:webHidden/>
              </w:rPr>
              <w:t>84</w:t>
            </w:r>
            <w:r>
              <w:rPr>
                <w:noProof/>
                <w:webHidden/>
              </w:rPr>
              <w:fldChar w:fldCharType="end"/>
            </w:r>
          </w:hyperlink>
        </w:p>
        <w:p w14:paraId="0105CEB8" w14:textId="4C731427" w:rsidR="007C3410" w:rsidRDefault="007C3410">
          <w:pPr>
            <w:pStyle w:val="TOC2"/>
            <w:rPr>
              <w:rFonts w:asciiTheme="minorHAnsi" w:hAnsiTheme="minorHAnsi" w:cstheme="minorBidi"/>
              <w:noProof/>
              <w:kern w:val="2"/>
              <w:szCs w:val="24"/>
              <w14:ligatures w14:val="standardContextual"/>
            </w:rPr>
          </w:pPr>
          <w:hyperlink w:anchor="_Toc179464110" w:history="1">
            <w:r w:rsidRPr="00B52C44">
              <w:rPr>
                <w:rStyle w:val="Hyperlink"/>
                <w:bCs/>
                <w:noProof/>
              </w:rPr>
              <w:t>21.3</w:t>
            </w:r>
            <w:r>
              <w:rPr>
                <w:rFonts w:asciiTheme="minorHAnsi" w:hAnsiTheme="minorHAnsi" w:cstheme="minorBidi"/>
                <w:noProof/>
                <w:kern w:val="2"/>
                <w:szCs w:val="24"/>
                <w14:ligatures w14:val="standardContextual"/>
              </w:rPr>
              <w:tab/>
            </w:r>
            <w:r w:rsidRPr="00B52C44">
              <w:rPr>
                <w:rStyle w:val="Hyperlink"/>
                <w:noProof/>
              </w:rPr>
              <w:t>NOM39.09.24 – Request to correct minutes from 25 June 2024 OCM</w:t>
            </w:r>
            <w:r>
              <w:rPr>
                <w:noProof/>
                <w:webHidden/>
              </w:rPr>
              <w:tab/>
            </w:r>
            <w:r>
              <w:rPr>
                <w:noProof/>
                <w:webHidden/>
              </w:rPr>
              <w:fldChar w:fldCharType="begin"/>
            </w:r>
            <w:r>
              <w:rPr>
                <w:noProof/>
                <w:webHidden/>
              </w:rPr>
              <w:instrText xml:space="preserve"> PAGEREF _Toc179464110 \h </w:instrText>
            </w:r>
            <w:r>
              <w:rPr>
                <w:noProof/>
                <w:webHidden/>
              </w:rPr>
            </w:r>
            <w:r>
              <w:rPr>
                <w:noProof/>
                <w:webHidden/>
              </w:rPr>
              <w:fldChar w:fldCharType="separate"/>
            </w:r>
            <w:r>
              <w:rPr>
                <w:noProof/>
                <w:webHidden/>
              </w:rPr>
              <w:t>88</w:t>
            </w:r>
            <w:r>
              <w:rPr>
                <w:noProof/>
                <w:webHidden/>
              </w:rPr>
              <w:fldChar w:fldCharType="end"/>
            </w:r>
          </w:hyperlink>
        </w:p>
        <w:p w14:paraId="56D82217" w14:textId="59269BCB" w:rsidR="007C3410" w:rsidRDefault="007C3410">
          <w:pPr>
            <w:pStyle w:val="TOC2"/>
            <w:rPr>
              <w:rFonts w:asciiTheme="minorHAnsi" w:hAnsiTheme="minorHAnsi" w:cstheme="minorBidi"/>
              <w:noProof/>
              <w:kern w:val="2"/>
              <w:szCs w:val="24"/>
              <w14:ligatures w14:val="standardContextual"/>
            </w:rPr>
          </w:pPr>
          <w:hyperlink w:anchor="_Toc179464111" w:history="1">
            <w:r w:rsidRPr="00B52C44">
              <w:rPr>
                <w:rStyle w:val="Hyperlink"/>
                <w:bCs/>
                <w:noProof/>
              </w:rPr>
              <w:t>21.4</w:t>
            </w:r>
            <w:r>
              <w:rPr>
                <w:rFonts w:asciiTheme="minorHAnsi" w:hAnsiTheme="minorHAnsi" w:cstheme="minorBidi"/>
                <w:noProof/>
                <w:kern w:val="2"/>
                <w:szCs w:val="24"/>
                <w14:ligatures w14:val="standardContextual"/>
              </w:rPr>
              <w:tab/>
            </w:r>
            <w:r w:rsidRPr="00B52C44">
              <w:rPr>
                <w:rStyle w:val="Hyperlink"/>
                <w:noProof/>
              </w:rPr>
              <w:t>NOM40.09.24 – Provide a second green bin lid free of charge</w:t>
            </w:r>
            <w:r>
              <w:rPr>
                <w:noProof/>
                <w:webHidden/>
              </w:rPr>
              <w:tab/>
            </w:r>
            <w:r>
              <w:rPr>
                <w:noProof/>
                <w:webHidden/>
              </w:rPr>
              <w:fldChar w:fldCharType="begin"/>
            </w:r>
            <w:r>
              <w:rPr>
                <w:noProof/>
                <w:webHidden/>
              </w:rPr>
              <w:instrText xml:space="preserve"> PAGEREF _Toc179464111 \h </w:instrText>
            </w:r>
            <w:r>
              <w:rPr>
                <w:noProof/>
                <w:webHidden/>
              </w:rPr>
            </w:r>
            <w:r>
              <w:rPr>
                <w:noProof/>
                <w:webHidden/>
              </w:rPr>
              <w:fldChar w:fldCharType="separate"/>
            </w:r>
            <w:r>
              <w:rPr>
                <w:noProof/>
                <w:webHidden/>
              </w:rPr>
              <w:t>91</w:t>
            </w:r>
            <w:r>
              <w:rPr>
                <w:noProof/>
                <w:webHidden/>
              </w:rPr>
              <w:fldChar w:fldCharType="end"/>
            </w:r>
          </w:hyperlink>
        </w:p>
        <w:p w14:paraId="3CA09D81" w14:textId="68C43251" w:rsidR="007C3410" w:rsidRDefault="007C3410">
          <w:pPr>
            <w:pStyle w:val="TOC2"/>
            <w:rPr>
              <w:rFonts w:asciiTheme="minorHAnsi" w:hAnsiTheme="minorHAnsi" w:cstheme="minorBidi"/>
              <w:noProof/>
              <w:kern w:val="2"/>
              <w:szCs w:val="24"/>
              <w14:ligatures w14:val="standardContextual"/>
            </w:rPr>
          </w:pPr>
          <w:hyperlink w:anchor="_Toc179464112" w:history="1">
            <w:r w:rsidRPr="00B52C44">
              <w:rPr>
                <w:rStyle w:val="Hyperlink"/>
                <w:bCs/>
                <w:noProof/>
              </w:rPr>
              <w:t>21.5</w:t>
            </w:r>
            <w:r>
              <w:rPr>
                <w:rFonts w:asciiTheme="minorHAnsi" w:hAnsiTheme="minorHAnsi" w:cstheme="minorBidi"/>
                <w:noProof/>
                <w:kern w:val="2"/>
                <w:szCs w:val="24"/>
                <w14:ligatures w14:val="standardContextual"/>
              </w:rPr>
              <w:tab/>
            </w:r>
            <w:r w:rsidRPr="00B52C44">
              <w:rPr>
                <w:rStyle w:val="Hyperlink"/>
                <w:noProof/>
              </w:rPr>
              <w:t>NOM41.09.24 – Water sensitivities</w:t>
            </w:r>
            <w:r>
              <w:rPr>
                <w:noProof/>
                <w:webHidden/>
              </w:rPr>
              <w:tab/>
            </w:r>
            <w:r>
              <w:rPr>
                <w:noProof/>
                <w:webHidden/>
              </w:rPr>
              <w:fldChar w:fldCharType="begin"/>
            </w:r>
            <w:r>
              <w:rPr>
                <w:noProof/>
                <w:webHidden/>
              </w:rPr>
              <w:instrText xml:space="preserve"> PAGEREF _Toc179464112 \h </w:instrText>
            </w:r>
            <w:r>
              <w:rPr>
                <w:noProof/>
                <w:webHidden/>
              </w:rPr>
            </w:r>
            <w:r>
              <w:rPr>
                <w:noProof/>
                <w:webHidden/>
              </w:rPr>
              <w:fldChar w:fldCharType="separate"/>
            </w:r>
            <w:r>
              <w:rPr>
                <w:noProof/>
                <w:webHidden/>
              </w:rPr>
              <w:t>95</w:t>
            </w:r>
            <w:r>
              <w:rPr>
                <w:noProof/>
                <w:webHidden/>
              </w:rPr>
              <w:fldChar w:fldCharType="end"/>
            </w:r>
          </w:hyperlink>
        </w:p>
        <w:p w14:paraId="78C7384C" w14:textId="20617498" w:rsidR="007C3410" w:rsidRDefault="007C3410">
          <w:pPr>
            <w:pStyle w:val="TOC2"/>
            <w:rPr>
              <w:rFonts w:asciiTheme="minorHAnsi" w:hAnsiTheme="minorHAnsi" w:cstheme="minorBidi"/>
              <w:noProof/>
              <w:kern w:val="2"/>
              <w:szCs w:val="24"/>
              <w14:ligatures w14:val="standardContextual"/>
            </w:rPr>
          </w:pPr>
          <w:hyperlink w:anchor="_Toc179464113" w:history="1">
            <w:r w:rsidRPr="00B52C44">
              <w:rPr>
                <w:rStyle w:val="Hyperlink"/>
                <w:bCs/>
                <w:noProof/>
              </w:rPr>
              <w:t>21.6</w:t>
            </w:r>
            <w:r>
              <w:rPr>
                <w:rFonts w:asciiTheme="minorHAnsi" w:hAnsiTheme="minorHAnsi" w:cstheme="minorBidi"/>
                <w:noProof/>
                <w:kern w:val="2"/>
                <w:szCs w:val="24"/>
                <w14:ligatures w14:val="standardContextual"/>
              </w:rPr>
              <w:tab/>
            </w:r>
            <w:r w:rsidRPr="00B52C44">
              <w:rPr>
                <w:rStyle w:val="Hyperlink"/>
                <w:noProof/>
              </w:rPr>
              <w:t>NOM42.09.24 – Ban on Fossil Fuel Advertising</w:t>
            </w:r>
            <w:r>
              <w:rPr>
                <w:noProof/>
                <w:webHidden/>
              </w:rPr>
              <w:tab/>
            </w:r>
            <w:r>
              <w:rPr>
                <w:noProof/>
                <w:webHidden/>
              </w:rPr>
              <w:fldChar w:fldCharType="begin"/>
            </w:r>
            <w:r>
              <w:rPr>
                <w:noProof/>
                <w:webHidden/>
              </w:rPr>
              <w:instrText xml:space="preserve"> PAGEREF _Toc179464113 \h </w:instrText>
            </w:r>
            <w:r>
              <w:rPr>
                <w:noProof/>
                <w:webHidden/>
              </w:rPr>
            </w:r>
            <w:r>
              <w:rPr>
                <w:noProof/>
                <w:webHidden/>
              </w:rPr>
              <w:fldChar w:fldCharType="separate"/>
            </w:r>
            <w:r>
              <w:rPr>
                <w:noProof/>
                <w:webHidden/>
              </w:rPr>
              <w:t>100</w:t>
            </w:r>
            <w:r>
              <w:rPr>
                <w:noProof/>
                <w:webHidden/>
              </w:rPr>
              <w:fldChar w:fldCharType="end"/>
            </w:r>
          </w:hyperlink>
        </w:p>
        <w:p w14:paraId="0DC7C508" w14:textId="08167828" w:rsidR="007C3410" w:rsidRDefault="007C3410">
          <w:pPr>
            <w:pStyle w:val="TOC2"/>
            <w:rPr>
              <w:rFonts w:asciiTheme="minorHAnsi" w:hAnsiTheme="minorHAnsi" w:cstheme="minorBidi"/>
              <w:noProof/>
              <w:kern w:val="2"/>
              <w:szCs w:val="24"/>
              <w14:ligatures w14:val="standardContextual"/>
            </w:rPr>
          </w:pPr>
          <w:hyperlink w:anchor="_Toc179464114" w:history="1">
            <w:r w:rsidRPr="00B52C44">
              <w:rPr>
                <w:rStyle w:val="Hyperlink"/>
                <w:bCs/>
                <w:noProof/>
              </w:rPr>
              <w:t>21.7</w:t>
            </w:r>
            <w:r>
              <w:rPr>
                <w:rFonts w:asciiTheme="minorHAnsi" w:hAnsiTheme="minorHAnsi" w:cstheme="minorBidi"/>
                <w:noProof/>
                <w:kern w:val="2"/>
                <w:szCs w:val="24"/>
                <w14:ligatures w14:val="standardContextual"/>
              </w:rPr>
              <w:tab/>
            </w:r>
            <w:r w:rsidRPr="00B52C44">
              <w:rPr>
                <w:rStyle w:val="Hyperlink"/>
                <w:noProof/>
              </w:rPr>
              <w:t>NOM43.09.24 – Broadway Tree Project</w:t>
            </w:r>
            <w:r>
              <w:rPr>
                <w:noProof/>
                <w:webHidden/>
              </w:rPr>
              <w:tab/>
            </w:r>
            <w:r>
              <w:rPr>
                <w:noProof/>
                <w:webHidden/>
              </w:rPr>
              <w:fldChar w:fldCharType="begin"/>
            </w:r>
            <w:r>
              <w:rPr>
                <w:noProof/>
                <w:webHidden/>
              </w:rPr>
              <w:instrText xml:space="preserve"> PAGEREF _Toc179464114 \h </w:instrText>
            </w:r>
            <w:r>
              <w:rPr>
                <w:noProof/>
                <w:webHidden/>
              </w:rPr>
            </w:r>
            <w:r>
              <w:rPr>
                <w:noProof/>
                <w:webHidden/>
              </w:rPr>
              <w:fldChar w:fldCharType="separate"/>
            </w:r>
            <w:r>
              <w:rPr>
                <w:noProof/>
                <w:webHidden/>
              </w:rPr>
              <w:t>102</w:t>
            </w:r>
            <w:r>
              <w:rPr>
                <w:noProof/>
                <w:webHidden/>
              </w:rPr>
              <w:fldChar w:fldCharType="end"/>
            </w:r>
          </w:hyperlink>
        </w:p>
        <w:p w14:paraId="43DE7C7A" w14:textId="0991C2FC" w:rsidR="007C3410" w:rsidRDefault="007C3410">
          <w:pPr>
            <w:pStyle w:val="TOC1"/>
            <w:rPr>
              <w:rFonts w:asciiTheme="minorHAnsi" w:hAnsiTheme="minorHAnsi" w:cstheme="minorBidi"/>
              <w:noProof/>
              <w:kern w:val="2"/>
              <w:szCs w:val="24"/>
              <w14:ligatures w14:val="standardContextual"/>
            </w:rPr>
          </w:pPr>
          <w:hyperlink w:anchor="_Toc179464115" w:history="1">
            <w:r w:rsidRPr="00B52C44">
              <w:rPr>
                <w:rStyle w:val="Hyperlink"/>
                <w:noProof/>
              </w:rPr>
              <w:t>22.</w:t>
            </w:r>
            <w:r>
              <w:rPr>
                <w:rFonts w:asciiTheme="minorHAnsi" w:hAnsiTheme="minorHAnsi" w:cstheme="minorBidi"/>
                <w:noProof/>
                <w:kern w:val="2"/>
                <w:szCs w:val="24"/>
                <w14:ligatures w14:val="standardContextual"/>
              </w:rPr>
              <w:tab/>
            </w:r>
            <w:r w:rsidRPr="00B52C44">
              <w:rPr>
                <w:rStyle w:val="Hyperlink"/>
                <w:noProof/>
              </w:rPr>
              <w:t>Urgent Business Approved By the Presiding Member or By Decision</w:t>
            </w:r>
            <w:r>
              <w:rPr>
                <w:noProof/>
                <w:webHidden/>
              </w:rPr>
              <w:tab/>
            </w:r>
            <w:r>
              <w:rPr>
                <w:noProof/>
                <w:webHidden/>
              </w:rPr>
              <w:fldChar w:fldCharType="begin"/>
            </w:r>
            <w:r>
              <w:rPr>
                <w:noProof/>
                <w:webHidden/>
              </w:rPr>
              <w:instrText xml:space="preserve"> PAGEREF _Toc179464115 \h </w:instrText>
            </w:r>
            <w:r>
              <w:rPr>
                <w:noProof/>
                <w:webHidden/>
              </w:rPr>
            </w:r>
            <w:r>
              <w:rPr>
                <w:noProof/>
                <w:webHidden/>
              </w:rPr>
              <w:fldChar w:fldCharType="separate"/>
            </w:r>
            <w:r>
              <w:rPr>
                <w:noProof/>
                <w:webHidden/>
              </w:rPr>
              <w:t>103</w:t>
            </w:r>
            <w:r>
              <w:rPr>
                <w:noProof/>
                <w:webHidden/>
              </w:rPr>
              <w:fldChar w:fldCharType="end"/>
            </w:r>
          </w:hyperlink>
        </w:p>
        <w:p w14:paraId="495A337B" w14:textId="628C7633" w:rsidR="007C3410" w:rsidRDefault="007C3410">
          <w:pPr>
            <w:pStyle w:val="TOC2"/>
            <w:rPr>
              <w:rFonts w:asciiTheme="minorHAnsi" w:hAnsiTheme="minorHAnsi" w:cstheme="minorBidi"/>
              <w:noProof/>
              <w:kern w:val="2"/>
              <w:szCs w:val="24"/>
              <w14:ligatures w14:val="standardContextual"/>
            </w:rPr>
          </w:pPr>
          <w:hyperlink w:anchor="_Toc179464116" w:history="1">
            <w:r w:rsidRPr="00B52C44">
              <w:rPr>
                <w:rStyle w:val="Hyperlink"/>
                <w:bCs/>
                <w:noProof/>
              </w:rPr>
              <w:t>22.1</w:t>
            </w:r>
            <w:r>
              <w:rPr>
                <w:rFonts w:asciiTheme="minorHAnsi" w:hAnsiTheme="minorHAnsi" w:cstheme="minorBidi"/>
                <w:noProof/>
                <w:kern w:val="2"/>
                <w:szCs w:val="24"/>
                <w14:ligatures w14:val="standardContextual"/>
              </w:rPr>
              <w:tab/>
            </w:r>
            <w:r w:rsidRPr="00B52C44">
              <w:rPr>
                <w:rStyle w:val="Hyperlink"/>
                <w:noProof/>
              </w:rPr>
              <w:t>PD63.09.24 Consideration of Development Application – Change of Use to ‘Use Not Listed (Research Field Station)’ and Associated Works (Sea Containers) at 1 Underwood Avenue, Shenton Park.</w:t>
            </w:r>
            <w:r>
              <w:rPr>
                <w:noProof/>
                <w:webHidden/>
              </w:rPr>
              <w:tab/>
            </w:r>
            <w:r>
              <w:rPr>
                <w:noProof/>
                <w:webHidden/>
              </w:rPr>
              <w:fldChar w:fldCharType="begin"/>
            </w:r>
            <w:r>
              <w:rPr>
                <w:noProof/>
                <w:webHidden/>
              </w:rPr>
              <w:instrText xml:space="preserve"> PAGEREF _Toc179464116 \h </w:instrText>
            </w:r>
            <w:r>
              <w:rPr>
                <w:noProof/>
                <w:webHidden/>
              </w:rPr>
            </w:r>
            <w:r>
              <w:rPr>
                <w:noProof/>
                <w:webHidden/>
              </w:rPr>
              <w:fldChar w:fldCharType="separate"/>
            </w:r>
            <w:r>
              <w:rPr>
                <w:noProof/>
                <w:webHidden/>
              </w:rPr>
              <w:t>103</w:t>
            </w:r>
            <w:r>
              <w:rPr>
                <w:noProof/>
                <w:webHidden/>
              </w:rPr>
              <w:fldChar w:fldCharType="end"/>
            </w:r>
          </w:hyperlink>
        </w:p>
        <w:p w14:paraId="2475C363" w14:textId="3E80C7B2" w:rsidR="007C3410" w:rsidRDefault="007C3410">
          <w:pPr>
            <w:pStyle w:val="TOC2"/>
            <w:rPr>
              <w:rFonts w:asciiTheme="minorHAnsi" w:hAnsiTheme="minorHAnsi" w:cstheme="minorBidi"/>
              <w:noProof/>
              <w:kern w:val="2"/>
              <w:szCs w:val="24"/>
              <w14:ligatures w14:val="standardContextual"/>
            </w:rPr>
          </w:pPr>
          <w:hyperlink w:anchor="_Toc179464117" w:history="1">
            <w:r w:rsidRPr="00B52C44">
              <w:rPr>
                <w:rStyle w:val="Hyperlink"/>
                <w:bCs/>
                <w:noProof/>
              </w:rPr>
              <w:t>22.2</w:t>
            </w:r>
            <w:r>
              <w:rPr>
                <w:rFonts w:asciiTheme="minorHAnsi" w:hAnsiTheme="minorHAnsi" w:cstheme="minorBidi"/>
                <w:noProof/>
                <w:kern w:val="2"/>
                <w:szCs w:val="24"/>
                <w14:ligatures w14:val="standardContextual"/>
              </w:rPr>
              <w:tab/>
            </w:r>
            <w:r w:rsidRPr="00B52C44">
              <w:rPr>
                <w:rStyle w:val="Hyperlink"/>
                <w:noProof/>
              </w:rPr>
              <w:t>TS27.09.24 Electric Vehicle Charging Station Fees and Charges</w:t>
            </w:r>
            <w:r>
              <w:rPr>
                <w:noProof/>
                <w:webHidden/>
              </w:rPr>
              <w:tab/>
            </w:r>
            <w:r>
              <w:rPr>
                <w:noProof/>
                <w:webHidden/>
              </w:rPr>
              <w:fldChar w:fldCharType="begin"/>
            </w:r>
            <w:r>
              <w:rPr>
                <w:noProof/>
                <w:webHidden/>
              </w:rPr>
              <w:instrText xml:space="preserve"> PAGEREF _Toc179464117 \h </w:instrText>
            </w:r>
            <w:r>
              <w:rPr>
                <w:noProof/>
                <w:webHidden/>
              </w:rPr>
            </w:r>
            <w:r>
              <w:rPr>
                <w:noProof/>
                <w:webHidden/>
              </w:rPr>
              <w:fldChar w:fldCharType="separate"/>
            </w:r>
            <w:r>
              <w:rPr>
                <w:noProof/>
                <w:webHidden/>
              </w:rPr>
              <w:t>113</w:t>
            </w:r>
            <w:r>
              <w:rPr>
                <w:noProof/>
                <w:webHidden/>
              </w:rPr>
              <w:fldChar w:fldCharType="end"/>
            </w:r>
          </w:hyperlink>
        </w:p>
        <w:p w14:paraId="54D56E4D" w14:textId="7E92962F" w:rsidR="007C3410" w:rsidRDefault="007C3410">
          <w:pPr>
            <w:pStyle w:val="TOC2"/>
            <w:rPr>
              <w:rFonts w:asciiTheme="minorHAnsi" w:hAnsiTheme="minorHAnsi" w:cstheme="minorBidi"/>
              <w:noProof/>
              <w:kern w:val="2"/>
              <w:szCs w:val="24"/>
              <w14:ligatures w14:val="standardContextual"/>
            </w:rPr>
          </w:pPr>
          <w:hyperlink w:anchor="_Toc179464118" w:history="1">
            <w:r w:rsidRPr="00B52C44">
              <w:rPr>
                <w:rStyle w:val="Hyperlink"/>
                <w:bCs/>
                <w:noProof/>
              </w:rPr>
              <w:t>22.3</w:t>
            </w:r>
            <w:r>
              <w:rPr>
                <w:rFonts w:asciiTheme="minorHAnsi" w:hAnsiTheme="minorHAnsi" w:cstheme="minorBidi"/>
                <w:noProof/>
                <w:kern w:val="2"/>
                <w:szCs w:val="24"/>
                <w14:ligatures w14:val="standardContextual"/>
              </w:rPr>
              <w:tab/>
            </w:r>
            <w:r w:rsidRPr="00B52C44">
              <w:rPr>
                <w:rStyle w:val="Hyperlink"/>
                <w:noProof/>
              </w:rPr>
              <w:t>TS28.09.24 Deed of Agreement - Northern Beaches Alliance Coastal Surveys of our Shared Coastlines</w:t>
            </w:r>
            <w:r>
              <w:rPr>
                <w:noProof/>
                <w:webHidden/>
              </w:rPr>
              <w:tab/>
            </w:r>
            <w:r>
              <w:rPr>
                <w:noProof/>
                <w:webHidden/>
              </w:rPr>
              <w:fldChar w:fldCharType="begin"/>
            </w:r>
            <w:r>
              <w:rPr>
                <w:noProof/>
                <w:webHidden/>
              </w:rPr>
              <w:instrText xml:space="preserve"> PAGEREF _Toc179464118 \h </w:instrText>
            </w:r>
            <w:r>
              <w:rPr>
                <w:noProof/>
                <w:webHidden/>
              </w:rPr>
            </w:r>
            <w:r>
              <w:rPr>
                <w:noProof/>
                <w:webHidden/>
              </w:rPr>
              <w:fldChar w:fldCharType="separate"/>
            </w:r>
            <w:r>
              <w:rPr>
                <w:noProof/>
                <w:webHidden/>
              </w:rPr>
              <w:t>118</w:t>
            </w:r>
            <w:r>
              <w:rPr>
                <w:noProof/>
                <w:webHidden/>
              </w:rPr>
              <w:fldChar w:fldCharType="end"/>
            </w:r>
          </w:hyperlink>
        </w:p>
        <w:p w14:paraId="1AF568CD" w14:textId="3C08EAEF" w:rsidR="007C3410" w:rsidRDefault="007C3410">
          <w:pPr>
            <w:pStyle w:val="TOC2"/>
            <w:rPr>
              <w:rFonts w:asciiTheme="minorHAnsi" w:hAnsiTheme="minorHAnsi" w:cstheme="minorBidi"/>
              <w:noProof/>
              <w:kern w:val="2"/>
              <w:szCs w:val="24"/>
              <w14:ligatures w14:val="standardContextual"/>
            </w:rPr>
          </w:pPr>
          <w:hyperlink w:anchor="_Toc179464119" w:history="1">
            <w:r w:rsidRPr="00B52C44">
              <w:rPr>
                <w:rStyle w:val="Hyperlink"/>
                <w:bCs/>
                <w:noProof/>
              </w:rPr>
              <w:t>22.4</w:t>
            </w:r>
            <w:r>
              <w:rPr>
                <w:rFonts w:asciiTheme="minorHAnsi" w:hAnsiTheme="minorHAnsi" w:cstheme="minorBidi"/>
                <w:noProof/>
                <w:kern w:val="2"/>
                <w:szCs w:val="24"/>
                <w14:ligatures w14:val="standardContextual"/>
              </w:rPr>
              <w:tab/>
            </w:r>
            <w:r w:rsidRPr="00B52C44">
              <w:rPr>
                <w:rStyle w:val="Hyperlink"/>
                <w:noProof/>
              </w:rPr>
              <w:t>TS29.09.24 Rhizoctonia (Brown Patch) fungal infection Affecting Turf</w:t>
            </w:r>
            <w:r>
              <w:rPr>
                <w:noProof/>
                <w:webHidden/>
              </w:rPr>
              <w:tab/>
            </w:r>
            <w:r>
              <w:rPr>
                <w:noProof/>
                <w:webHidden/>
              </w:rPr>
              <w:fldChar w:fldCharType="begin"/>
            </w:r>
            <w:r>
              <w:rPr>
                <w:noProof/>
                <w:webHidden/>
              </w:rPr>
              <w:instrText xml:space="preserve"> PAGEREF _Toc179464119 \h </w:instrText>
            </w:r>
            <w:r>
              <w:rPr>
                <w:noProof/>
                <w:webHidden/>
              </w:rPr>
            </w:r>
            <w:r>
              <w:rPr>
                <w:noProof/>
                <w:webHidden/>
              </w:rPr>
              <w:fldChar w:fldCharType="separate"/>
            </w:r>
            <w:r>
              <w:rPr>
                <w:noProof/>
                <w:webHidden/>
              </w:rPr>
              <w:t>122</w:t>
            </w:r>
            <w:r>
              <w:rPr>
                <w:noProof/>
                <w:webHidden/>
              </w:rPr>
              <w:fldChar w:fldCharType="end"/>
            </w:r>
          </w:hyperlink>
        </w:p>
        <w:p w14:paraId="53C2385E" w14:textId="315B4349" w:rsidR="007C3410" w:rsidRDefault="007C3410">
          <w:pPr>
            <w:pStyle w:val="TOC2"/>
            <w:rPr>
              <w:rFonts w:asciiTheme="minorHAnsi" w:hAnsiTheme="minorHAnsi" w:cstheme="minorBidi"/>
              <w:noProof/>
              <w:kern w:val="2"/>
              <w:szCs w:val="24"/>
              <w14:ligatures w14:val="standardContextual"/>
            </w:rPr>
          </w:pPr>
          <w:hyperlink w:anchor="_Toc179464120" w:history="1">
            <w:r w:rsidRPr="00B52C44">
              <w:rPr>
                <w:rStyle w:val="Hyperlink"/>
                <w:bCs/>
                <w:noProof/>
              </w:rPr>
              <w:t>22.5</w:t>
            </w:r>
            <w:r>
              <w:rPr>
                <w:rFonts w:asciiTheme="minorHAnsi" w:hAnsiTheme="minorHAnsi" w:cstheme="minorBidi"/>
                <w:noProof/>
                <w:kern w:val="2"/>
                <w:szCs w:val="24"/>
                <w14:ligatures w14:val="standardContextual"/>
              </w:rPr>
              <w:tab/>
            </w:r>
            <w:r w:rsidRPr="00B52C44">
              <w:rPr>
                <w:rStyle w:val="Hyperlink"/>
                <w:noProof/>
              </w:rPr>
              <w:t>CPS44.09.24 Amendments to 2024/25 Fees and Charges</w:t>
            </w:r>
            <w:r>
              <w:rPr>
                <w:noProof/>
                <w:webHidden/>
              </w:rPr>
              <w:tab/>
            </w:r>
            <w:r>
              <w:rPr>
                <w:noProof/>
                <w:webHidden/>
              </w:rPr>
              <w:fldChar w:fldCharType="begin"/>
            </w:r>
            <w:r>
              <w:rPr>
                <w:noProof/>
                <w:webHidden/>
              </w:rPr>
              <w:instrText xml:space="preserve"> PAGEREF _Toc179464120 \h </w:instrText>
            </w:r>
            <w:r>
              <w:rPr>
                <w:noProof/>
                <w:webHidden/>
              </w:rPr>
            </w:r>
            <w:r>
              <w:rPr>
                <w:noProof/>
                <w:webHidden/>
              </w:rPr>
              <w:fldChar w:fldCharType="separate"/>
            </w:r>
            <w:r>
              <w:rPr>
                <w:noProof/>
                <w:webHidden/>
              </w:rPr>
              <w:t>128</w:t>
            </w:r>
            <w:r>
              <w:rPr>
                <w:noProof/>
                <w:webHidden/>
              </w:rPr>
              <w:fldChar w:fldCharType="end"/>
            </w:r>
          </w:hyperlink>
        </w:p>
        <w:p w14:paraId="5CF95B51" w14:textId="58C9FC0A" w:rsidR="007C3410" w:rsidRDefault="007C3410">
          <w:pPr>
            <w:pStyle w:val="TOC1"/>
            <w:rPr>
              <w:rFonts w:asciiTheme="minorHAnsi" w:hAnsiTheme="minorHAnsi" w:cstheme="minorBidi"/>
              <w:noProof/>
              <w:kern w:val="2"/>
              <w:szCs w:val="24"/>
              <w14:ligatures w14:val="standardContextual"/>
            </w:rPr>
          </w:pPr>
          <w:hyperlink w:anchor="_Toc179464121" w:history="1">
            <w:r w:rsidRPr="00B52C44">
              <w:rPr>
                <w:rStyle w:val="Hyperlink"/>
                <w:noProof/>
              </w:rPr>
              <w:t>23.</w:t>
            </w:r>
            <w:r>
              <w:rPr>
                <w:rFonts w:asciiTheme="minorHAnsi" w:hAnsiTheme="minorHAnsi" w:cstheme="minorBidi"/>
                <w:noProof/>
                <w:kern w:val="2"/>
                <w:szCs w:val="24"/>
                <w14:ligatures w14:val="standardContextual"/>
              </w:rPr>
              <w:tab/>
            </w:r>
            <w:r w:rsidRPr="00B52C44">
              <w:rPr>
                <w:rStyle w:val="Hyperlink"/>
                <w:noProof/>
              </w:rPr>
              <w:t>Confidential Items</w:t>
            </w:r>
            <w:r>
              <w:rPr>
                <w:noProof/>
                <w:webHidden/>
              </w:rPr>
              <w:tab/>
            </w:r>
            <w:r>
              <w:rPr>
                <w:noProof/>
                <w:webHidden/>
              </w:rPr>
              <w:fldChar w:fldCharType="begin"/>
            </w:r>
            <w:r>
              <w:rPr>
                <w:noProof/>
                <w:webHidden/>
              </w:rPr>
              <w:instrText xml:space="preserve"> PAGEREF _Toc179464121 \h </w:instrText>
            </w:r>
            <w:r>
              <w:rPr>
                <w:noProof/>
                <w:webHidden/>
              </w:rPr>
            </w:r>
            <w:r>
              <w:rPr>
                <w:noProof/>
                <w:webHidden/>
              </w:rPr>
              <w:fldChar w:fldCharType="separate"/>
            </w:r>
            <w:r>
              <w:rPr>
                <w:noProof/>
                <w:webHidden/>
              </w:rPr>
              <w:t>131</w:t>
            </w:r>
            <w:r>
              <w:rPr>
                <w:noProof/>
                <w:webHidden/>
              </w:rPr>
              <w:fldChar w:fldCharType="end"/>
            </w:r>
          </w:hyperlink>
        </w:p>
        <w:p w14:paraId="65312537" w14:textId="1AA24DD7" w:rsidR="007C3410" w:rsidRDefault="007C3410">
          <w:pPr>
            <w:pStyle w:val="TOC1"/>
            <w:rPr>
              <w:rFonts w:asciiTheme="minorHAnsi" w:hAnsiTheme="minorHAnsi" w:cstheme="minorBidi"/>
              <w:noProof/>
              <w:kern w:val="2"/>
              <w:szCs w:val="24"/>
              <w14:ligatures w14:val="standardContextual"/>
            </w:rPr>
          </w:pPr>
          <w:hyperlink w:anchor="_Toc179464122" w:history="1">
            <w:r w:rsidRPr="00B52C44">
              <w:rPr>
                <w:rStyle w:val="Hyperlink"/>
                <w:noProof/>
              </w:rPr>
              <w:t>24.</w:t>
            </w:r>
            <w:r>
              <w:rPr>
                <w:rFonts w:asciiTheme="minorHAnsi" w:hAnsiTheme="minorHAnsi" w:cstheme="minorBidi"/>
                <w:noProof/>
                <w:kern w:val="2"/>
                <w:szCs w:val="24"/>
                <w14:ligatures w14:val="standardContextual"/>
              </w:rPr>
              <w:tab/>
            </w:r>
            <w:r w:rsidRPr="00B52C44">
              <w:rPr>
                <w:rStyle w:val="Hyperlink"/>
                <w:noProof/>
              </w:rPr>
              <w:t>Declaration of Closure</w:t>
            </w:r>
            <w:r>
              <w:rPr>
                <w:noProof/>
                <w:webHidden/>
              </w:rPr>
              <w:tab/>
            </w:r>
            <w:r>
              <w:rPr>
                <w:noProof/>
                <w:webHidden/>
              </w:rPr>
              <w:fldChar w:fldCharType="begin"/>
            </w:r>
            <w:r>
              <w:rPr>
                <w:noProof/>
                <w:webHidden/>
              </w:rPr>
              <w:instrText xml:space="preserve"> PAGEREF _Toc179464122 \h </w:instrText>
            </w:r>
            <w:r>
              <w:rPr>
                <w:noProof/>
                <w:webHidden/>
              </w:rPr>
            </w:r>
            <w:r>
              <w:rPr>
                <w:noProof/>
                <w:webHidden/>
              </w:rPr>
              <w:fldChar w:fldCharType="separate"/>
            </w:r>
            <w:r>
              <w:rPr>
                <w:noProof/>
                <w:webHidden/>
              </w:rPr>
              <w:t>131</w:t>
            </w:r>
            <w:r>
              <w:rPr>
                <w:noProof/>
                <w:webHidden/>
              </w:rPr>
              <w:fldChar w:fldCharType="end"/>
            </w:r>
          </w:hyperlink>
        </w:p>
        <w:p w14:paraId="4B2D719A" w14:textId="296D9350" w:rsidR="00850E42" w:rsidRDefault="00850E42" w:rsidP="00ED44F6">
          <w:pPr>
            <w:spacing w:line="240" w:lineRule="auto"/>
          </w:pPr>
          <w:r w:rsidRPr="00ED44F6">
            <w:rPr>
              <w:b/>
              <w:bCs/>
              <w:noProof/>
              <w:szCs w:val="24"/>
            </w:rPr>
            <w:fldChar w:fldCharType="end"/>
          </w:r>
        </w:p>
      </w:sdtContent>
    </w:sdt>
    <w:p w14:paraId="216E8E8D" w14:textId="4C4F2349" w:rsidR="000066F0" w:rsidRDefault="00B5721D" w:rsidP="00130886">
      <w:pPr>
        <w:spacing w:before="0" w:after="0" w:line="240" w:lineRule="auto"/>
      </w:pPr>
      <w:r>
        <w:br w:type="page"/>
      </w:r>
    </w:p>
    <w:p w14:paraId="01D64419" w14:textId="516FEDB9" w:rsidR="00323F27" w:rsidRPr="00323F27" w:rsidRDefault="00323F27" w:rsidP="00647F89">
      <w:pPr>
        <w:pStyle w:val="Heading1"/>
        <w:spacing w:before="0" w:after="0"/>
        <w:ind w:left="-4" w:firstLine="0"/>
      </w:pPr>
      <w:bookmarkStart w:id="0" w:name="_Toc63795214"/>
      <w:bookmarkStart w:id="1" w:name="_Toc63795240"/>
      <w:bookmarkStart w:id="2" w:name="_Toc179464071"/>
      <w:bookmarkStart w:id="3" w:name="_Toc256000042"/>
      <w:bookmarkStart w:id="4" w:name="_Toc177721067"/>
      <w:r w:rsidRPr="00323F27">
        <w:lastRenderedPageBreak/>
        <w:t xml:space="preserve">Present </w:t>
      </w:r>
      <w:r w:rsidR="00FC3CD1">
        <w:t>Attendees</w:t>
      </w:r>
      <w:bookmarkEnd w:id="0"/>
      <w:bookmarkEnd w:id="1"/>
      <w:bookmarkEnd w:id="2"/>
    </w:p>
    <w:p w14:paraId="13FF365F" w14:textId="77777777" w:rsidR="00323F27" w:rsidRPr="00323F27" w:rsidRDefault="00323F27" w:rsidP="00323F27">
      <w:pPr>
        <w:numPr>
          <w:ilvl w:val="12"/>
          <w:numId w:val="0"/>
        </w:numPr>
        <w:tabs>
          <w:tab w:val="left" w:pos="720"/>
          <w:tab w:val="left" w:pos="1440"/>
          <w:tab w:val="left" w:pos="2410"/>
          <w:tab w:val="left" w:pos="2977"/>
          <w:tab w:val="right" w:pos="8335"/>
          <w:tab w:val="right" w:pos="8505"/>
        </w:tabs>
        <w:spacing w:before="0" w:after="0" w:line="240" w:lineRule="auto"/>
        <w:rPr>
          <w:rFonts w:eastAsia="Calibri"/>
          <w:sz w:val="22"/>
          <w:szCs w:val="24"/>
          <w:lang w:eastAsia="en-US"/>
        </w:rPr>
      </w:pPr>
    </w:p>
    <w:p w14:paraId="40D59256"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b/>
          <w:color w:val="1F3864"/>
          <w:szCs w:val="24"/>
          <w:lang w:eastAsia="en-US"/>
        </w:rPr>
        <w:t>Councillors</w:t>
      </w:r>
      <w:r w:rsidRPr="00323F27">
        <w:rPr>
          <w:rFonts w:eastAsia="Calibri"/>
          <w:szCs w:val="24"/>
          <w:lang w:eastAsia="en-US"/>
        </w:rPr>
        <w:tab/>
        <w:t>Mayor F E M Argyle (Presiding Member)</w:t>
      </w:r>
    </w:p>
    <w:p w14:paraId="5C5BC415"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Councillor B G Hodsdon</w:t>
      </w:r>
      <w:r w:rsidRPr="00323F27">
        <w:rPr>
          <w:rFonts w:eastAsia="Calibri"/>
          <w:szCs w:val="24"/>
          <w:lang w:eastAsia="en-US"/>
        </w:rPr>
        <w:tab/>
        <w:t>Hollywood Ward</w:t>
      </w:r>
    </w:p>
    <w:p w14:paraId="477E4779"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Councillor M Pollard</w:t>
      </w:r>
      <w:r w:rsidRPr="00323F27">
        <w:rPr>
          <w:rFonts w:eastAsia="Calibri"/>
          <w:szCs w:val="24"/>
          <w:lang w:eastAsia="en-US"/>
        </w:rPr>
        <w:tab/>
        <w:t>Hollywood Ward</w:t>
      </w:r>
    </w:p>
    <w:p w14:paraId="5288D1BC" w14:textId="77777777" w:rsidR="00323F27" w:rsidRPr="00323F27" w:rsidRDefault="00323F27" w:rsidP="00323F27">
      <w:pPr>
        <w:tabs>
          <w:tab w:val="left" w:pos="1418"/>
          <w:tab w:val="left" w:pos="4967"/>
          <w:tab w:val="right" w:pos="9498"/>
        </w:tabs>
        <w:spacing w:before="0" w:after="0" w:line="240" w:lineRule="auto"/>
        <w:ind w:right="-330"/>
        <w:rPr>
          <w:rFonts w:eastAsia="Calibri"/>
          <w:szCs w:val="24"/>
          <w:lang w:eastAsia="en-US"/>
        </w:rPr>
      </w:pPr>
      <w:r w:rsidRPr="00323F27">
        <w:rPr>
          <w:rFonts w:eastAsia="Calibri"/>
          <w:szCs w:val="24"/>
          <w:lang w:eastAsia="en-US"/>
        </w:rPr>
        <w:tab/>
        <w:t>Councillor B Brackenridge</w:t>
      </w:r>
      <w:r w:rsidRPr="00323F27">
        <w:rPr>
          <w:rFonts w:eastAsia="Calibri"/>
          <w:szCs w:val="24"/>
          <w:lang w:eastAsia="en-US"/>
        </w:rPr>
        <w:tab/>
      </w:r>
      <w:r w:rsidRPr="00323F27">
        <w:rPr>
          <w:rFonts w:eastAsia="Calibri"/>
          <w:szCs w:val="24"/>
          <w:lang w:eastAsia="en-US"/>
        </w:rPr>
        <w:tab/>
        <w:t>Melvista Ward</w:t>
      </w:r>
    </w:p>
    <w:p w14:paraId="65E2FEE6"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 xml:space="preserve">Councillor R A Coghlan </w:t>
      </w:r>
      <w:r w:rsidRPr="00323F27">
        <w:rPr>
          <w:rFonts w:eastAsia="Calibri"/>
          <w:szCs w:val="24"/>
          <w:lang w:eastAsia="en-US"/>
        </w:rPr>
        <w:tab/>
        <w:t>Melvista Ward</w:t>
      </w:r>
    </w:p>
    <w:p w14:paraId="5059A315" w14:textId="047AF512"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r>
      <w:r w:rsidRPr="00AC394A">
        <w:rPr>
          <w:rFonts w:eastAsia="Calibri"/>
          <w:szCs w:val="24"/>
          <w:lang w:eastAsia="en-US"/>
        </w:rPr>
        <w:t>Councillor H Amiry</w:t>
      </w:r>
      <w:r w:rsidR="00BE2A7B" w:rsidRPr="00AC394A">
        <w:rPr>
          <w:rFonts w:eastAsia="Calibri"/>
          <w:szCs w:val="24"/>
          <w:lang w:eastAsia="en-US"/>
        </w:rPr>
        <w:t xml:space="preserve"> (Online)</w:t>
      </w:r>
      <w:r w:rsidRPr="00323F27">
        <w:rPr>
          <w:rFonts w:eastAsia="Calibri"/>
          <w:szCs w:val="24"/>
          <w:lang w:eastAsia="en-US"/>
        </w:rPr>
        <w:tab/>
        <w:t>Coastal Ward</w:t>
      </w:r>
    </w:p>
    <w:p w14:paraId="19D23B31"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Councillor K A Smyth</w:t>
      </w:r>
      <w:r w:rsidRPr="00323F27">
        <w:rPr>
          <w:rFonts w:eastAsia="Calibri"/>
          <w:szCs w:val="24"/>
          <w:lang w:eastAsia="en-US"/>
        </w:rPr>
        <w:tab/>
        <w:t>Coastal Ward</w:t>
      </w:r>
    </w:p>
    <w:p w14:paraId="3135831F"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Councillor F J O Bennett</w:t>
      </w:r>
      <w:r w:rsidRPr="00323F27">
        <w:rPr>
          <w:rFonts w:eastAsia="Calibri"/>
          <w:szCs w:val="24"/>
          <w:lang w:eastAsia="en-US"/>
        </w:rPr>
        <w:tab/>
        <w:t>Dalkeith Ward</w:t>
      </w:r>
    </w:p>
    <w:p w14:paraId="6CF3F834"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Councillor N R Youngman</w:t>
      </w:r>
      <w:r w:rsidRPr="00323F27">
        <w:rPr>
          <w:rFonts w:eastAsia="Calibri"/>
          <w:szCs w:val="24"/>
          <w:lang w:eastAsia="en-US"/>
        </w:rPr>
        <w:tab/>
        <w:t>Dalkeith Ward</w:t>
      </w:r>
    </w:p>
    <w:p w14:paraId="6685C8B7"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r>
    </w:p>
    <w:p w14:paraId="35720EFD"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b/>
          <w:color w:val="1F3864"/>
          <w:szCs w:val="24"/>
          <w:lang w:eastAsia="en-US"/>
        </w:rPr>
        <w:t>Staff</w:t>
      </w:r>
      <w:r w:rsidRPr="00323F27">
        <w:rPr>
          <w:rFonts w:eastAsia="Calibri"/>
          <w:szCs w:val="24"/>
          <w:lang w:eastAsia="en-US"/>
        </w:rPr>
        <w:tab/>
        <w:t>Ms K Shannon</w:t>
      </w:r>
      <w:r w:rsidRPr="00323F27">
        <w:rPr>
          <w:rFonts w:eastAsia="Calibri"/>
          <w:szCs w:val="24"/>
          <w:lang w:eastAsia="en-US"/>
        </w:rPr>
        <w:tab/>
        <w:t>Chief Executive Officer</w:t>
      </w:r>
    </w:p>
    <w:p w14:paraId="73B5D912"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Ms A Alderson</w:t>
      </w:r>
      <w:r w:rsidRPr="00323F27">
        <w:rPr>
          <w:rFonts w:eastAsia="Calibri"/>
          <w:szCs w:val="24"/>
          <w:lang w:eastAsia="en-US"/>
        </w:rPr>
        <w:tab/>
        <w:t>Director Corporate Services</w:t>
      </w:r>
    </w:p>
    <w:p w14:paraId="22558D97" w14:textId="32F80A5C"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Mr M K MacPherson</w:t>
      </w:r>
      <w:r w:rsidR="008F01F3">
        <w:rPr>
          <w:rFonts w:eastAsia="Calibri"/>
          <w:szCs w:val="24"/>
          <w:lang w:eastAsia="en-US"/>
        </w:rPr>
        <w:t xml:space="preserve"> (Apology)</w:t>
      </w:r>
      <w:r w:rsidRPr="00323F27">
        <w:rPr>
          <w:rFonts w:eastAsia="Calibri"/>
          <w:szCs w:val="24"/>
          <w:lang w:eastAsia="en-US"/>
        </w:rPr>
        <w:tab/>
        <w:t>Director Technical Services</w:t>
      </w:r>
    </w:p>
    <w:p w14:paraId="47258BAF" w14:textId="77777777" w:rsid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szCs w:val="24"/>
          <w:lang w:eastAsia="en-US"/>
        </w:rPr>
        <w:tab/>
        <w:t>Mr T G Free</w:t>
      </w:r>
      <w:r w:rsidRPr="00323F27">
        <w:rPr>
          <w:rFonts w:eastAsia="Calibri"/>
          <w:szCs w:val="24"/>
          <w:lang w:eastAsia="en-US"/>
        </w:rPr>
        <w:tab/>
        <w:t>Director Planning &amp; Development</w:t>
      </w:r>
    </w:p>
    <w:p w14:paraId="22756415" w14:textId="76FF126D" w:rsidR="0063680C" w:rsidRPr="00323F27" w:rsidRDefault="0063680C" w:rsidP="00323F27">
      <w:pPr>
        <w:tabs>
          <w:tab w:val="left" w:pos="1418"/>
          <w:tab w:val="right" w:pos="9498"/>
        </w:tabs>
        <w:spacing w:before="0" w:after="0" w:line="240" w:lineRule="auto"/>
        <w:ind w:right="-330"/>
        <w:rPr>
          <w:rFonts w:eastAsia="Calibri"/>
          <w:szCs w:val="24"/>
          <w:lang w:eastAsia="en-US"/>
        </w:rPr>
      </w:pPr>
      <w:r>
        <w:rPr>
          <w:rFonts w:eastAsia="Calibri"/>
          <w:szCs w:val="24"/>
          <w:lang w:eastAsia="en-US"/>
        </w:rPr>
        <w:tab/>
        <w:t>Ms M</w:t>
      </w:r>
      <w:r w:rsidR="00D35C0B">
        <w:rPr>
          <w:rFonts w:eastAsia="Calibri"/>
          <w:szCs w:val="24"/>
          <w:lang w:eastAsia="en-US"/>
        </w:rPr>
        <w:t xml:space="preserve"> Harika</w:t>
      </w:r>
      <w:r w:rsidR="00D35C0B">
        <w:rPr>
          <w:rFonts w:eastAsia="Calibri"/>
          <w:szCs w:val="24"/>
          <w:lang w:eastAsia="en-US"/>
        </w:rPr>
        <w:tab/>
        <w:t>Chief Finance and Risk Officer</w:t>
      </w:r>
      <w:r>
        <w:rPr>
          <w:rFonts w:eastAsia="Calibri"/>
          <w:szCs w:val="24"/>
          <w:lang w:eastAsia="en-US"/>
        </w:rPr>
        <w:t xml:space="preserve"> </w:t>
      </w:r>
    </w:p>
    <w:p w14:paraId="066C8A66" w14:textId="535C7B27" w:rsidR="00323F27" w:rsidRDefault="00323F27" w:rsidP="00323F27">
      <w:pPr>
        <w:tabs>
          <w:tab w:val="left" w:pos="1418"/>
          <w:tab w:val="right" w:pos="9498"/>
        </w:tabs>
        <w:spacing w:before="0" w:after="0" w:line="240" w:lineRule="auto"/>
        <w:ind w:right="-330"/>
        <w:jc w:val="left"/>
        <w:rPr>
          <w:rFonts w:eastAsia="Calibri"/>
          <w:szCs w:val="24"/>
          <w:lang w:eastAsia="en-US"/>
        </w:rPr>
      </w:pPr>
      <w:r w:rsidRPr="00323F27">
        <w:rPr>
          <w:rFonts w:eastAsia="Calibri"/>
          <w:szCs w:val="24"/>
          <w:lang w:eastAsia="en-US"/>
        </w:rPr>
        <w:tab/>
        <w:t>Ms S</w:t>
      </w:r>
      <w:r w:rsidR="00C61C6C">
        <w:rPr>
          <w:rFonts w:eastAsia="Calibri"/>
          <w:szCs w:val="24"/>
          <w:lang w:eastAsia="en-US"/>
        </w:rPr>
        <w:t xml:space="preserve"> </w:t>
      </w:r>
      <w:r w:rsidRPr="00323F27">
        <w:rPr>
          <w:rFonts w:eastAsia="Calibri"/>
          <w:szCs w:val="24"/>
          <w:lang w:eastAsia="en-US"/>
        </w:rPr>
        <w:t>Mapleton</w:t>
      </w:r>
      <w:r w:rsidRPr="00323F27">
        <w:rPr>
          <w:rFonts w:eastAsia="Calibri"/>
          <w:szCs w:val="24"/>
          <w:lang w:eastAsia="en-US"/>
        </w:rPr>
        <w:tab/>
        <w:t>Executive Officer</w:t>
      </w:r>
    </w:p>
    <w:p w14:paraId="607E130E" w14:textId="1E777A07" w:rsidR="0063680C" w:rsidRPr="00323F27" w:rsidRDefault="0063680C" w:rsidP="00323F27">
      <w:pPr>
        <w:tabs>
          <w:tab w:val="left" w:pos="1418"/>
          <w:tab w:val="right" w:pos="9498"/>
        </w:tabs>
        <w:spacing w:before="0" w:after="0" w:line="240" w:lineRule="auto"/>
        <w:ind w:right="-330"/>
        <w:jc w:val="left"/>
        <w:rPr>
          <w:rFonts w:ascii="Calibri" w:eastAsia="Calibri" w:hAnsi="Calibri" w:cs="Times New Roman"/>
          <w:sz w:val="22"/>
          <w:szCs w:val="24"/>
          <w:lang w:eastAsia="en-US"/>
        </w:rPr>
      </w:pPr>
      <w:r>
        <w:rPr>
          <w:szCs w:val="24"/>
        </w:rPr>
        <w:tab/>
        <w:t>Ms Z Brauer</w:t>
      </w:r>
      <w:r>
        <w:rPr>
          <w:szCs w:val="24"/>
        </w:rPr>
        <w:tab/>
        <w:t>Mayoral Support Officer</w:t>
      </w:r>
    </w:p>
    <w:p w14:paraId="0D062C05" w14:textId="7D448B54"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ascii="Calibri" w:eastAsia="Calibri" w:hAnsi="Calibri" w:cs="Times New Roman"/>
          <w:sz w:val="22"/>
          <w:szCs w:val="24"/>
          <w:lang w:eastAsia="en-US"/>
        </w:rPr>
        <w:tab/>
      </w:r>
      <w:r w:rsidRPr="00AC394A">
        <w:rPr>
          <w:rFonts w:eastAsia="Calibri"/>
          <w:szCs w:val="24"/>
          <w:lang w:eastAsia="en-US"/>
        </w:rPr>
        <w:t>M</w:t>
      </w:r>
      <w:r w:rsidR="00AC394A" w:rsidRPr="00AC394A">
        <w:rPr>
          <w:rFonts w:eastAsia="Calibri"/>
          <w:szCs w:val="24"/>
          <w:lang w:eastAsia="en-US"/>
        </w:rPr>
        <w:t>s S Bloomfield</w:t>
      </w:r>
      <w:r w:rsidRPr="00323F27">
        <w:rPr>
          <w:rFonts w:eastAsia="Calibri"/>
          <w:szCs w:val="24"/>
          <w:lang w:eastAsia="en-US"/>
        </w:rPr>
        <w:tab/>
        <w:t>Coordinator Governance &amp; Risk</w:t>
      </w:r>
    </w:p>
    <w:p w14:paraId="40D381CD" w14:textId="77777777" w:rsidR="00323F27" w:rsidRPr="00323F27" w:rsidRDefault="00323F27" w:rsidP="00323F27">
      <w:pPr>
        <w:tabs>
          <w:tab w:val="left" w:pos="1418"/>
          <w:tab w:val="right" w:pos="9498"/>
        </w:tabs>
        <w:spacing w:before="0" w:after="0" w:line="240" w:lineRule="auto"/>
        <w:ind w:right="-330"/>
        <w:jc w:val="left"/>
        <w:rPr>
          <w:rFonts w:ascii="Calibri" w:eastAsia="Calibri" w:hAnsi="Calibri" w:cs="Times New Roman"/>
          <w:sz w:val="22"/>
          <w:szCs w:val="24"/>
          <w:lang w:eastAsia="en-US"/>
        </w:rPr>
      </w:pPr>
      <w:r w:rsidRPr="00323F27">
        <w:rPr>
          <w:rFonts w:eastAsia="Calibri"/>
          <w:szCs w:val="24"/>
          <w:lang w:eastAsia="en-US"/>
        </w:rPr>
        <w:tab/>
      </w:r>
    </w:p>
    <w:p w14:paraId="0D2761FA" w14:textId="77777777"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ascii="Calibri" w:eastAsia="Calibri" w:hAnsi="Calibri" w:cs="Times New Roman"/>
          <w:sz w:val="22"/>
          <w:szCs w:val="24"/>
          <w:lang w:eastAsia="en-US"/>
        </w:rPr>
        <w:tab/>
      </w:r>
    </w:p>
    <w:p w14:paraId="3AE678C1" w14:textId="77FDA635"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b/>
          <w:color w:val="1F3864"/>
          <w:szCs w:val="24"/>
          <w:lang w:eastAsia="en-US"/>
        </w:rPr>
        <w:t>Public</w:t>
      </w:r>
      <w:r w:rsidRPr="00323F27">
        <w:rPr>
          <w:rFonts w:eastAsia="Calibri"/>
          <w:szCs w:val="24"/>
          <w:lang w:eastAsia="en-US"/>
        </w:rPr>
        <w:tab/>
        <w:t xml:space="preserve">There were </w:t>
      </w:r>
      <w:r w:rsidR="008F01F3">
        <w:rPr>
          <w:rFonts w:eastAsia="Calibri"/>
          <w:szCs w:val="24"/>
          <w:lang w:eastAsia="en-US"/>
        </w:rPr>
        <w:t>30</w:t>
      </w:r>
      <w:r w:rsidRPr="00323F27">
        <w:rPr>
          <w:rFonts w:eastAsia="Calibri"/>
          <w:szCs w:val="24"/>
          <w:lang w:eastAsia="en-US"/>
        </w:rPr>
        <w:t xml:space="preserve"> members of the public present and </w:t>
      </w:r>
      <w:r w:rsidR="008F01F3">
        <w:rPr>
          <w:rFonts w:eastAsia="Calibri"/>
          <w:szCs w:val="24"/>
          <w:lang w:eastAsia="en-US"/>
        </w:rPr>
        <w:t>16</w:t>
      </w:r>
      <w:r w:rsidRPr="00323F27">
        <w:rPr>
          <w:rFonts w:eastAsia="Calibri"/>
          <w:szCs w:val="24"/>
          <w:lang w:eastAsia="en-US"/>
        </w:rPr>
        <w:t xml:space="preserve"> online.</w:t>
      </w:r>
    </w:p>
    <w:p w14:paraId="36B36226" w14:textId="77777777" w:rsidR="00323F27" w:rsidRPr="00323F27" w:rsidRDefault="00323F27" w:rsidP="00323F27">
      <w:pPr>
        <w:tabs>
          <w:tab w:val="left" w:pos="1418"/>
          <w:tab w:val="left" w:pos="1985"/>
          <w:tab w:val="right" w:pos="8335"/>
          <w:tab w:val="right" w:pos="9498"/>
        </w:tabs>
        <w:spacing w:before="0" w:after="0" w:line="240" w:lineRule="auto"/>
        <w:ind w:right="-330"/>
        <w:rPr>
          <w:rFonts w:eastAsia="Calibri"/>
          <w:szCs w:val="24"/>
          <w:lang w:eastAsia="en-US"/>
        </w:rPr>
      </w:pPr>
    </w:p>
    <w:p w14:paraId="1AC92413" w14:textId="7E0D1B91" w:rsidR="00323F27" w:rsidRPr="00323F27" w:rsidRDefault="00323F27" w:rsidP="00323F27">
      <w:pPr>
        <w:tabs>
          <w:tab w:val="left" w:pos="1418"/>
          <w:tab w:val="right" w:pos="9498"/>
        </w:tabs>
        <w:spacing w:before="0" w:after="0" w:line="240" w:lineRule="auto"/>
        <w:ind w:right="-330"/>
        <w:rPr>
          <w:rFonts w:eastAsia="Calibri"/>
          <w:szCs w:val="24"/>
          <w:lang w:eastAsia="en-US"/>
        </w:rPr>
      </w:pPr>
      <w:r w:rsidRPr="00323F27">
        <w:rPr>
          <w:rFonts w:eastAsia="Calibri"/>
          <w:b/>
          <w:color w:val="1F3864"/>
          <w:szCs w:val="24"/>
          <w:lang w:eastAsia="en-US"/>
        </w:rPr>
        <w:t>Press</w:t>
      </w:r>
      <w:r w:rsidRPr="00323F27">
        <w:rPr>
          <w:rFonts w:eastAsia="Calibri"/>
          <w:szCs w:val="24"/>
          <w:lang w:eastAsia="en-US"/>
        </w:rPr>
        <w:tab/>
      </w:r>
      <w:r w:rsidR="008F01F3">
        <w:rPr>
          <w:rFonts w:eastAsia="Calibri"/>
          <w:sz w:val="22"/>
          <w:szCs w:val="24"/>
          <w:lang w:eastAsia="en-US"/>
        </w:rPr>
        <w:t>1</w:t>
      </w:r>
    </w:p>
    <w:p w14:paraId="31799F55" w14:textId="77777777" w:rsidR="00323F27" w:rsidRPr="00323F27" w:rsidRDefault="00323F27" w:rsidP="00323F27">
      <w:pPr>
        <w:tabs>
          <w:tab w:val="left" w:pos="1985"/>
        </w:tabs>
        <w:spacing w:before="0" w:after="0" w:line="240" w:lineRule="auto"/>
        <w:ind w:right="-330" w:hanging="1985"/>
        <w:rPr>
          <w:rFonts w:eastAsia="Calibri"/>
          <w:szCs w:val="24"/>
          <w:lang w:eastAsia="en-US"/>
        </w:rPr>
      </w:pPr>
    </w:p>
    <w:p w14:paraId="2D497DA3" w14:textId="77777777" w:rsidR="00647F89" w:rsidRPr="00323F27" w:rsidRDefault="00647F89" w:rsidP="00323F27">
      <w:pPr>
        <w:numPr>
          <w:ilvl w:val="12"/>
          <w:numId w:val="0"/>
        </w:numPr>
        <w:tabs>
          <w:tab w:val="left" w:pos="720"/>
          <w:tab w:val="left" w:pos="1440"/>
          <w:tab w:val="left" w:pos="1985"/>
          <w:tab w:val="left" w:pos="2410"/>
          <w:tab w:val="left" w:pos="2977"/>
          <w:tab w:val="right" w:pos="8335"/>
          <w:tab w:val="right" w:pos="8505"/>
        </w:tabs>
        <w:spacing w:before="0" w:after="0" w:line="240" w:lineRule="auto"/>
        <w:ind w:right="-330"/>
        <w:rPr>
          <w:rFonts w:eastAsia="Calibri"/>
          <w:szCs w:val="24"/>
          <w:lang w:eastAsia="en-US"/>
        </w:rPr>
      </w:pPr>
    </w:p>
    <w:p w14:paraId="216E8E8E" w14:textId="3A6B58A1" w:rsidR="000066F0" w:rsidRDefault="00B5721D" w:rsidP="00C42D50">
      <w:pPr>
        <w:pStyle w:val="Heading1"/>
        <w:numPr>
          <w:ilvl w:val="0"/>
          <w:numId w:val="7"/>
        </w:numPr>
        <w:spacing w:before="0" w:after="0"/>
      </w:pPr>
      <w:bookmarkStart w:id="5" w:name="_Toc179464072"/>
      <w:r>
        <w:t>Declaration of Opening</w:t>
      </w:r>
      <w:bookmarkEnd w:id="3"/>
      <w:bookmarkEnd w:id="4"/>
      <w:bookmarkEnd w:id="5"/>
    </w:p>
    <w:p w14:paraId="3AE5115D" w14:textId="77777777" w:rsidR="00130886" w:rsidRDefault="00130886" w:rsidP="00130886">
      <w:pPr>
        <w:spacing w:before="0" w:after="0" w:line="240" w:lineRule="auto"/>
      </w:pPr>
    </w:p>
    <w:p w14:paraId="0B030F66" w14:textId="5FA91B18" w:rsidR="008E4D43" w:rsidRPr="005F6055" w:rsidRDefault="008E4D43" w:rsidP="00130886">
      <w:pPr>
        <w:spacing w:before="0" w:after="0" w:line="240" w:lineRule="auto"/>
      </w:pPr>
      <w:r w:rsidRPr="005F6055">
        <w:t xml:space="preserve">The Presiding Member </w:t>
      </w:r>
      <w:r>
        <w:t xml:space="preserve">will </w:t>
      </w:r>
      <w:r w:rsidRPr="005F6055">
        <w:t xml:space="preserve">declare the meeting open at </w:t>
      </w:r>
      <w:r>
        <w:t>7</w:t>
      </w:r>
      <w:r w:rsidR="00B57D33">
        <w:t>:</w:t>
      </w:r>
      <w:r w:rsidRPr="005F6055">
        <w:t xml:space="preserve">00 pm and </w:t>
      </w:r>
      <w:r w:rsidRPr="005F6055">
        <w:rPr>
          <w:szCs w:val="24"/>
          <w:shd w:val="clear" w:color="auto" w:fill="FFFFFF"/>
        </w:rPr>
        <w:t xml:space="preserve">acknowledge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will draw</w:t>
      </w:r>
      <w:r w:rsidRPr="005F6055">
        <w:t xml:space="preserve"> attention to the disclaimer on page 2 and advise the meeting </w:t>
      </w:r>
      <w:r>
        <w:t>is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1C43E864" w:rsidR="000066F0" w:rsidRDefault="00B5721D" w:rsidP="00C42D50">
      <w:pPr>
        <w:pStyle w:val="Heading1"/>
        <w:numPr>
          <w:ilvl w:val="0"/>
          <w:numId w:val="7"/>
        </w:numPr>
        <w:spacing w:before="0" w:after="0"/>
      </w:pPr>
      <w:bookmarkStart w:id="6" w:name="_Toc256000043"/>
      <w:bookmarkStart w:id="7" w:name="_Toc177721068"/>
      <w:bookmarkStart w:id="8" w:name="_Toc179464073"/>
      <w:r>
        <w:t>Apologies and Leave of Absence (Previously Approved)</w:t>
      </w:r>
      <w:bookmarkEnd w:id="6"/>
      <w:bookmarkEnd w:id="7"/>
      <w:bookmarkEnd w:id="8"/>
    </w:p>
    <w:p w14:paraId="772AA4CF" w14:textId="77777777" w:rsidR="00097F86" w:rsidRDefault="00097F86" w:rsidP="00130886">
      <w:pPr>
        <w:spacing w:before="0" w:after="0" w:line="240" w:lineRule="auto"/>
        <w:rPr>
          <w:b/>
          <w:bCs/>
          <w:color w:val="2C3B7A"/>
        </w:rPr>
      </w:pPr>
    </w:p>
    <w:p w14:paraId="216E8E91" w14:textId="481C9BF9" w:rsidR="000066F0" w:rsidRDefault="00B5721D" w:rsidP="00130886">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rsidR="009F0A6F">
        <w:t xml:space="preserve">Councillor </w:t>
      </w:r>
      <w:r w:rsidR="002C215A">
        <w:t xml:space="preserve">B G </w:t>
      </w:r>
      <w:r w:rsidR="009F0A6F">
        <w:t>Hodsdon (Hollywood Ward).</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6871A143" w14:textId="1A3F6EB3" w:rsidR="006070F7" w:rsidRDefault="006070F7" w:rsidP="006070F7">
      <w:pPr>
        <w:pStyle w:val="Heading1"/>
        <w:numPr>
          <w:ilvl w:val="0"/>
          <w:numId w:val="7"/>
        </w:numPr>
        <w:tabs>
          <w:tab w:val="left" w:pos="7938"/>
        </w:tabs>
        <w:spacing w:before="0" w:after="0"/>
      </w:pPr>
      <w:bookmarkStart w:id="9" w:name="_Toc256000044"/>
      <w:bookmarkStart w:id="10" w:name="_Toc161759011"/>
      <w:bookmarkStart w:id="11" w:name="_Toc177721069"/>
      <w:bookmarkStart w:id="12" w:name="_Toc179464074"/>
      <w:bookmarkStart w:id="13" w:name="_Toc256000048"/>
      <w:r>
        <w:t>Public Question Time</w:t>
      </w:r>
      <w:bookmarkEnd w:id="9"/>
      <w:bookmarkEnd w:id="10"/>
      <w:bookmarkEnd w:id="11"/>
      <w:bookmarkEnd w:id="12"/>
    </w:p>
    <w:p w14:paraId="6A447D33" w14:textId="77777777" w:rsidR="006070F7" w:rsidRDefault="006070F7" w:rsidP="006070F7">
      <w:pPr>
        <w:tabs>
          <w:tab w:val="left" w:pos="7938"/>
        </w:tabs>
        <w:spacing w:before="0" w:after="0" w:line="240" w:lineRule="auto"/>
        <w:rPr>
          <w:color w:val="23323A"/>
          <w:szCs w:val="24"/>
        </w:rPr>
      </w:pPr>
    </w:p>
    <w:p w14:paraId="60840303" w14:textId="77777777" w:rsidR="006070F7" w:rsidRDefault="006070F7" w:rsidP="006070F7">
      <w:pPr>
        <w:spacing w:before="0" w:after="0" w:line="240" w:lineRule="auto"/>
        <w:rPr>
          <w:color w:val="23323A"/>
          <w:szCs w:val="24"/>
        </w:rPr>
      </w:pPr>
      <w:r w:rsidRPr="009572D7">
        <w:rPr>
          <w:color w:val="23323A"/>
          <w:szCs w:val="24"/>
        </w:rPr>
        <w:t>Questions received from members of the public will be read at this point.</w:t>
      </w:r>
    </w:p>
    <w:p w14:paraId="523575FA" w14:textId="25EDC4F9" w:rsidR="002C215A" w:rsidRPr="00B666B9" w:rsidRDefault="002C215A" w:rsidP="006070F7">
      <w:pPr>
        <w:spacing w:before="0" w:after="0" w:line="240" w:lineRule="auto"/>
        <w:rPr>
          <w:bCs/>
          <w:szCs w:val="24"/>
        </w:rPr>
      </w:pPr>
    </w:p>
    <w:p w14:paraId="31407960" w14:textId="325F87D2" w:rsidR="0048238B" w:rsidRPr="00B666B9" w:rsidRDefault="0048238B" w:rsidP="00B666B9">
      <w:pPr>
        <w:spacing w:before="0" w:after="0" w:line="240" w:lineRule="auto"/>
        <w:rPr>
          <w:b/>
          <w:bCs/>
          <w:szCs w:val="24"/>
        </w:rPr>
      </w:pPr>
      <w:r w:rsidRPr="00B666B9">
        <w:rPr>
          <w:b/>
          <w:bCs/>
          <w:szCs w:val="24"/>
        </w:rPr>
        <w:t xml:space="preserve">Questions from </w:t>
      </w:r>
      <w:r w:rsidR="00F7642B" w:rsidRPr="00B666B9">
        <w:rPr>
          <w:b/>
          <w:bCs/>
          <w:szCs w:val="24"/>
        </w:rPr>
        <w:t>David BURGOS in relation to the odour coming from the Arvela site.</w:t>
      </w:r>
    </w:p>
    <w:p w14:paraId="6CE1938E" w14:textId="77777777" w:rsidR="00F7642B" w:rsidRDefault="00F7642B" w:rsidP="00B666B9">
      <w:pPr>
        <w:spacing w:before="60" w:after="60" w:line="240" w:lineRule="auto"/>
        <w:rPr>
          <w:b/>
          <w:bCs/>
          <w:szCs w:val="24"/>
        </w:rPr>
      </w:pPr>
      <w:r w:rsidRPr="00B666B9">
        <w:rPr>
          <w:bCs/>
          <w:szCs w:val="24"/>
        </w:rPr>
        <w:t xml:space="preserve">I’m a resident and property owner in Floreat and am severely impacted by the odour pollution presumably stemming from Arvela‘s and UWAs Research Centre located in 1 Underwood </w:t>
      </w:r>
      <w:r w:rsidRPr="00B666B9">
        <w:rPr>
          <w:bCs/>
          <w:szCs w:val="24"/>
        </w:rPr>
        <w:lastRenderedPageBreak/>
        <w:t xml:space="preserve">Avenue, Shenton Park. I would like to know when the odour pollution will stop and how residents will be compensated for the undue odour pollution they have already endured. What interventions will be taken immediately to stop the odour infesting our residential areas, impacting our psychological and potentially physical wellbeing. </w:t>
      </w:r>
    </w:p>
    <w:p w14:paraId="373E210D" w14:textId="77777777" w:rsidR="00B666B9" w:rsidRPr="00B666B9" w:rsidRDefault="00B666B9" w:rsidP="00B666B9">
      <w:pPr>
        <w:spacing w:before="0" w:after="0" w:line="240" w:lineRule="auto"/>
        <w:rPr>
          <w:szCs w:val="24"/>
        </w:rPr>
      </w:pPr>
    </w:p>
    <w:p w14:paraId="1E648EE1" w14:textId="3CC381FE" w:rsidR="00F7642B" w:rsidRPr="00B666B9" w:rsidRDefault="00F7642B" w:rsidP="00B666B9">
      <w:pPr>
        <w:spacing w:before="0" w:after="0" w:line="240" w:lineRule="auto"/>
        <w:rPr>
          <w:b/>
          <w:bCs/>
          <w:szCs w:val="24"/>
        </w:rPr>
      </w:pPr>
      <w:r w:rsidRPr="00B666B9">
        <w:rPr>
          <w:b/>
          <w:bCs/>
          <w:szCs w:val="24"/>
        </w:rPr>
        <w:t>Response from Director</w:t>
      </w:r>
      <w:r w:rsidR="00AD24F4">
        <w:rPr>
          <w:b/>
          <w:bCs/>
          <w:szCs w:val="24"/>
        </w:rPr>
        <w:t xml:space="preserve"> Planning &amp; Development</w:t>
      </w:r>
    </w:p>
    <w:p w14:paraId="3FE097BC" w14:textId="7F85DFFB" w:rsidR="00F7642B" w:rsidRPr="00B666B9" w:rsidRDefault="00F7642B" w:rsidP="00B666B9">
      <w:pPr>
        <w:spacing w:before="60" w:after="60" w:line="240" w:lineRule="auto"/>
        <w:rPr>
          <w:bCs/>
          <w:szCs w:val="24"/>
        </w:rPr>
      </w:pPr>
      <w:r w:rsidRPr="00B666B9">
        <w:rPr>
          <w:bCs/>
          <w:szCs w:val="24"/>
        </w:rPr>
        <w:t>The City understands that additional measures will be installed this Friday to deal with the odour. These measures appear to be the most likely to stop the odour immediately. Other measures which the City can enforce, via the Magistrates Court will take time</w:t>
      </w:r>
    </w:p>
    <w:p w14:paraId="2629E050" w14:textId="77777777" w:rsidR="00F7642B" w:rsidRDefault="00F7642B" w:rsidP="00B666B9">
      <w:pPr>
        <w:spacing w:before="60" w:after="60" w:line="240" w:lineRule="auto"/>
        <w:rPr>
          <w:b/>
          <w:bCs/>
          <w:szCs w:val="24"/>
        </w:rPr>
      </w:pPr>
    </w:p>
    <w:p w14:paraId="3343FDD1" w14:textId="3B6E1090" w:rsidR="00B666B9" w:rsidRPr="00B666B9" w:rsidRDefault="00B666B9" w:rsidP="00B666B9">
      <w:pPr>
        <w:spacing w:before="0" w:after="0" w:line="240" w:lineRule="auto"/>
        <w:rPr>
          <w:b/>
          <w:bCs/>
          <w:szCs w:val="24"/>
        </w:rPr>
      </w:pPr>
      <w:r w:rsidRPr="00B666B9">
        <w:rPr>
          <w:b/>
          <w:bCs/>
          <w:szCs w:val="24"/>
        </w:rPr>
        <w:t xml:space="preserve">Question from </w:t>
      </w:r>
      <w:r>
        <w:rPr>
          <w:b/>
          <w:bCs/>
          <w:szCs w:val="24"/>
        </w:rPr>
        <w:t xml:space="preserve">Jun LIANG </w:t>
      </w:r>
      <w:r w:rsidRPr="00B666B9">
        <w:rPr>
          <w:b/>
          <w:bCs/>
          <w:szCs w:val="24"/>
        </w:rPr>
        <w:t>in relation to the odour coming from the Arvela site.</w:t>
      </w:r>
    </w:p>
    <w:p w14:paraId="5C73870D" w14:textId="209A025E" w:rsidR="00F7642B" w:rsidRDefault="00F7642B" w:rsidP="00B666B9">
      <w:pPr>
        <w:spacing w:before="60" w:after="60" w:line="240" w:lineRule="auto"/>
        <w:rPr>
          <w:b/>
          <w:bCs/>
          <w:szCs w:val="24"/>
        </w:rPr>
      </w:pPr>
      <w:r w:rsidRPr="00B666B9">
        <w:rPr>
          <w:bCs/>
          <w:szCs w:val="24"/>
        </w:rPr>
        <w:t>The PD63.09.24 indicates that 30 June 2021 the City approved Arvela temporary use of sea containers as warehouse and storage purpose for two years so the containers should be removed from this site from 1 July 2023. However, Avela was using these containers for producing fly eggs and releasing stench to our community. Does this mean Arvela breached the scope of its original approval scope?  Most importantly, they are still operating from</w:t>
      </w:r>
      <w:r w:rsidR="0006334B">
        <w:rPr>
          <w:bCs/>
          <w:szCs w:val="24"/>
        </w:rPr>
        <w:br/>
      </w:r>
      <w:r w:rsidRPr="00B666B9">
        <w:rPr>
          <w:bCs/>
          <w:szCs w:val="24"/>
        </w:rPr>
        <w:t>1 Jul</w:t>
      </w:r>
      <w:r w:rsidR="0006334B">
        <w:rPr>
          <w:bCs/>
          <w:szCs w:val="24"/>
        </w:rPr>
        <w:t>y</w:t>
      </w:r>
      <w:r w:rsidRPr="00B666B9">
        <w:rPr>
          <w:bCs/>
          <w:szCs w:val="24"/>
        </w:rPr>
        <w:t xml:space="preserve"> 2023 to present with these containers which should have been moved from site on</w:t>
      </w:r>
      <w:r w:rsidR="0006334B">
        <w:rPr>
          <w:bCs/>
          <w:szCs w:val="24"/>
        </w:rPr>
        <w:br/>
      </w:r>
      <w:r w:rsidRPr="00B666B9">
        <w:rPr>
          <w:bCs/>
          <w:szCs w:val="24"/>
        </w:rPr>
        <w:t>1 Jul</w:t>
      </w:r>
      <w:r w:rsidR="0006334B">
        <w:rPr>
          <w:bCs/>
          <w:szCs w:val="24"/>
        </w:rPr>
        <w:t>y</w:t>
      </w:r>
      <w:r w:rsidRPr="00B666B9">
        <w:rPr>
          <w:bCs/>
          <w:szCs w:val="24"/>
        </w:rPr>
        <w:t xml:space="preserve"> 2023. Does this mean Arvela is operating under non-compliance conditions? Are they breaching regulations? Is it legal to do so? </w:t>
      </w:r>
    </w:p>
    <w:p w14:paraId="500EF0AC" w14:textId="77777777" w:rsidR="00B666B9" w:rsidRDefault="00B666B9" w:rsidP="00B666B9">
      <w:pPr>
        <w:spacing w:before="60" w:after="60" w:line="240" w:lineRule="auto"/>
        <w:rPr>
          <w:bCs/>
          <w:szCs w:val="24"/>
        </w:rPr>
      </w:pPr>
    </w:p>
    <w:p w14:paraId="1CFE0BFB" w14:textId="77777777" w:rsidR="00AD24F4" w:rsidRPr="00B666B9" w:rsidRDefault="00AD24F4" w:rsidP="00AD24F4">
      <w:pPr>
        <w:spacing w:before="0" w:after="0" w:line="240" w:lineRule="auto"/>
        <w:rPr>
          <w:b/>
          <w:bCs/>
          <w:szCs w:val="24"/>
        </w:rPr>
      </w:pPr>
      <w:r w:rsidRPr="00B666B9">
        <w:rPr>
          <w:b/>
          <w:bCs/>
          <w:szCs w:val="24"/>
        </w:rPr>
        <w:t>Response from Director</w:t>
      </w:r>
      <w:r>
        <w:rPr>
          <w:b/>
          <w:bCs/>
          <w:szCs w:val="24"/>
        </w:rPr>
        <w:t xml:space="preserve"> Planning &amp; Development</w:t>
      </w:r>
    </w:p>
    <w:p w14:paraId="3FDC3670" w14:textId="012311D9" w:rsidR="00F7642B" w:rsidRPr="00132D49" w:rsidRDefault="00F7642B" w:rsidP="00B666B9">
      <w:pPr>
        <w:spacing w:before="60" w:after="60" w:line="240" w:lineRule="auto"/>
        <w:rPr>
          <w:szCs w:val="24"/>
        </w:rPr>
      </w:pPr>
      <w:r w:rsidRPr="00132D49">
        <w:rPr>
          <w:szCs w:val="24"/>
        </w:rPr>
        <w:t>With the approval of June 2021 for the sea containers, they should have been removed from the site by 30 June 2023, unless a further approval was obtained. I’m unaware of any further approval being obtained for the sea containers to remain on the site. Enforcement action is available to the City via the Magistrates Court.</w:t>
      </w:r>
    </w:p>
    <w:p w14:paraId="7E2132F6" w14:textId="77777777" w:rsidR="00F7642B" w:rsidRDefault="00F7642B" w:rsidP="00B666B9">
      <w:pPr>
        <w:spacing w:before="60" w:after="60" w:line="240" w:lineRule="auto"/>
        <w:rPr>
          <w:b/>
          <w:bCs/>
          <w:szCs w:val="24"/>
        </w:rPr>
      </w:pPr>
    </w:p>
    <w:p w14:paraId="7E72FA4B" w14:textId="087E2A99" w:rsidR="00F82C55" w:rsidRPr="00B666B9" w:rsidRDefault="00F82C55" w:rsidP="00F82C55">
      <w:pPr>
        <w:spacing w:before="0" w:after="0" w:line="240" w:lineRule="auto"/>
        <w:rPr>
          <w:b/>
          <w:bCs/>
          <w:szCs w:val="24"/>
        </w:rPr>
      </w:pPr>
      <w:r w:rsidRPr="00B666B9">
        <w:rPr>
          <w:b/>
          <w:bCs/>
          <w:szCs w:val="24"/>
        </w:rPr>
        <w:t xml:space="preserve">Question from </w:t>
      </w:r>
      <w:r>
        <w:rPr>
          <w:b/>
          <w:bCs/>
          <w:szCs w:val="24"/>
        </w:rPr>
        <w:t xml:space="preserve">Jun LIANG </w:t>
      </w:r>
      <w:r w:rsidRPr="00B666B9">
        <w:rPr>
          <w:b/>
          <w:bCs/>
          <w:szCs w:val="24"/>
        </w:rPr>
        <w:t>in relation to the odour coming from the Arvela site.</w:t>
      </w:r>
    </w:p>
    <w:p w14:paraId="38751DAD" w14:textId="77777777" w:rsidR="00F82C55" w:rsidRDefault="00F82C55" w:rsidP="00F82C55">
      <w:pPr>
        <w:spacing w:before="60" w:after="60" w:line="240" w:lineRule="auto"/>
        <w:rPr>
          <w:b/>
          <w:bCs/>
          <w:szCs w:val="24"/>
        </w:rPr>
      </w:pPr>
      <w:r w:rsidRPr="00F82C55">
        <w:rPr>
          <w:bCs/>
          <w:szCs w:val="24"/>
        </w:rPr>
        <w:t>The city and the council can approve their plan, can the city and the council to stop their non-compliance behaviours immediately to protect our community?  If the city and the council cannot stop Arvela’s odour pollution to our community, which government or parties can stop their non-compliance behaviours and releasing odour pollution to our community, especially during the process of decision making and potential appeal process?</w:t>
      </w:r>
    </w:p>
    <w:p w14:paraId="0D5160C7" w14:textId="77777777" w:rsidR="00F82C55" w:rsidRDefault="00F82C55" w:rsidP="00F82C55">
      <w:pPr>
        <w:spacing w:before="60" w:after="60" w:line="240" w:lineRule="auto"/>
        <w:rPr>
          <w:b/>
          <w:bCs/>
          <w:szCs w:val="24"/>
        </w:rPr>
      </w:pPr>
    </w:p>
    <w:p w14:paraId="6A795669" w14:textId="77777777" w:rsidR="00F82C55" w:rsidRPr="00B666B9" w:rsidRDefault="00F82C55" w:rsidP="00F82C55">
      <w:pPr>
        <w:spacing w:before="0" w:after="0" w:line="240" w:lineRule="auto"/>
        <w:rPr>
          <w:b/>
          <w:bCs/>
          <w:szCs w:val="24"/>
        </w:rPr>
      </w:pPr>
      <w:r w:rsidRPr="00B666B9">
        <w:rPr>
          <w:b/>
          <w:bCs/>
          <w:szCs w:val="24"/>
        </w:rPr>
        <w:t>Response from Director</w:t>
      </w:r>
      <w:r>
        <w:rPr>
          <w:b/>
          <w:bCs/>
          <w:szCs w:val="24"/>
        </w:rPr>
        <w:t xml:space="preserve"> Planning &amp; Development</w:t>
      </w:r>
    </w:p>
    <w:p w14:paraId="274E60FD" w14:textId="6B608836" w:rsidR="00F82C55" w:rsidRPr="00132D49" w:rsidRDefault="00F82C55" w:rsidP="00F82C55">
      <w:pPr>
        <w:spacing w:before="60" w:after="60" w:line="240" w:lineRule="auto"/>
        <w:rPr>
          <w:bCs/>
          <w:szCs w:val="24"/>
        </w:rPr>
      </w:pPr>
      <w:r w:rsidRPr="00132D49">
        <w:rPr>
          <w:bCs/>
          <w:szCs w:val="24"/>
        </w:rPr>
        <w:t>The City understands that this Friday, further measures are expected to be installed to reduce the odour being emitted from the site. The City would prefer to be able to continue to work with the company to arrive at a solution whereby the community is not adversely impacted by the research which is being undertaken. These measures appear to be the most likely to stop the odour immediately.</w:t>
      </w:r>
    </w:p>
    <w:p w14:paraId="04EBA301" w14:textId="77777777" w:rsidR="00F82C55" w:rsidRPr="00132D49" w:rsidRDefault="00F82C55" w:rsidP="00F82C55">
      <w:pPr>
        <w:spacing w:before="60" w:after="60" w:line="240" w:lineRule="auto"/>
        <w:rPr>
          <w:bCs/>
          <w:szCs w:val="24"/>
        </w:rPr>
      </w:pPr>
    </w:p>
    <w:p w14:paraId="5ED91D80" w14:textId="77777777" w:rsidR="00F82C55" w:rsidRDefault="00F82C55" w:rsidP="00F82C55">
      <w:pPr>
        <w:spacing w:before="60" w:after="60" w:line="240" w:lineRule="auto"/>
        <w:rPr>
          <w:b/>
          <w:bCs/>
          <w:szCs w:val="24"/>
        </w:rPr>
      </w:pPr>
      <w:r w:rsidRPr="00132D49">
        <w:rPr>
          <w:bCs/>
          <w:szCs w:val="24"/>
        </w:rPr>
        <w:t>The City understands that the City of Nedlands is responsible for this matter rather than some other government agency.</w:t>
      </w:r>
    </w:p>
    <w:p w14:paraId="74C27249" w14:textId="77777777" w:rsidR="00064388" w:rsidRDefault="00064388" w:rsidP="00F82C55">
      <w:pPr>
        <w:spacing w:before="60" w:after="60" w:line="240" w:lineRule="auto"/>
        <w:rPr>
          <w:b/>
          <w:bCs/>
          <w:szCs w:val="24"/>
        </w:rPr>
      </w:pPr>
    </w:p>
    <w:p w14:paraId="0DB06C73" w14:textId="77777777" w:rsidR="00064388" w:rsidRPr="00B666B9" w:rsidRDefault="00064388" w:rsidP="00064388">
      <w:pPr>
        <w:spacing w:before="0" w:after="0" w:line="240" w:lineRule="auto"/>
        <w:rPr>
          <w:b/>
          <w:bCs/>
          <w:szCs w:val="24"/>
        </w:rPr>
      </w:pPr>
      <w:r w:rsidRPr="00B666B9">
        <w:rPr>
          <w:b/>
          <w:bCs/>
          <w:szCs w:val="24"/>
        </w:rPr>
        <w:t xml:space="preserve">Question from </w:t>
      </w:r>
      <w:r>
        <w:rPr>
          <w:b/>
          <w:bCs/>
          <w:szCs w:val="24"/>
        </w:rPr>
        <w:t xml:space="preserve">Jun LIANG </w:t>
      </w:r>
      <w:r w:rsidRPr="00B666B9">
        <w:rPr>
          <w:b/>
          <w:bCs/>
          <w:szCs w:val="24"/>
        </w:rPr>
        <w:t>in relation to the odour coming from the Arvela site.</w:t>
      </w:r>
    </w:p>
    <w:p w14:paraId="1F966835" w14:textId="77777777" w:rsidR="00F82C55" w:rsidRPr="00064388" w:rsidRDefault="00F82C55" w:rsidP="00064388">
      <w:pPr>
        <w:spacing w:before="60" w:after="60" w:line="259" w:lineRule="auto"/>
        <w:rPr>
          <w:szCs w:val="24"/>
        </w:rPr>
      </w:pPr>
      <w:r w:rsidRPr="00064388">
        <w:rPr>
          <w:szCs w:val="24"/>
        </w:rPr>
        <w:t xml:space="preserve">"I am a mine planning engineer. The mine operations operate according to mine regulations and act. The sites will have mine regulators conducting site visit and audits. If there is anything non-compliance behaviours, the regulator can issue a notice to cease a particular </w:t>
      </w:r>
      <w:r w:rsidRPr="00064388">
        <w:rPr>
          <w:szCs w:val="24"/>
        </w:rPr>
        <w:lastRenderedPageBreak/>
        <w:t>operation and it cannot resume until further improvement is carried out and proved valid. What regulations and act does Arvela work under? Who is supposed to inspect their operation and do audits to make sure they are doing everything correctly and not affecting the community given that they are only 110m away from us? If there is no regular control over their operation under any regulations and act, should Arvela move to a rural area which reduces any potential impact on local residents?".</w:t>
      </w:r>
    </w:p>
    <w:p w14:paraId="68287A11" w14:textId="77777777" w:rsidR="00F82C55" w:rsidRDefault="00F82C55" w:rsidP="00F82C55">
      <w:pPr>
        <w:spacing w:before="60" w:after="60" w:line="240" w:lineRule="auto"/>
        <w:rPr>
          <w:b/>
          <w:szCs w:val="24"/>
        </w:rPr>
      </w:pPr>
    </w:p>
    <w:p w14:paraId="186CA2DB" w14:textId="77777777" w:rsidR="00064388" w:rsidRPr="00B666B9" w:rsidRDefault="00064388" w:rsidP="00064388">
      <w:pPr>
        <w:spacing w:before="0" w:after="0" w:line="240" w:lineRule="auto"/>
        <w:rPr>
          <w:b/>
          <w:bCs/>
          <w:szCs w:val="24"/>
        </w:rPr>
      </w:pPr>
      <w:r w:rsidRPr="00B666B9">
        <w:rPr>
          <w:b/>
          <w:bCs/>
          <w:szCs w:val="24"/>
        </w:rPr>
        <w:t>Response from Director</w:t>
      </w:r>
      <w:r>
        <w:rPr>
          <w:b/>
          <w:bCs/>
          <w:szCs w:val="24"/>
        </w:rPr>
        <w:t xml:space="preserve"> Planning &amp; Development</w:t>
      </w:r>
    </w:p>
    <w:p w14:paraId="73DFBC95" w14:textId="1862A2AF" w:rsidR="00F82C55" w:rsidRPr="00064388" w:rsidRDefault="00F82C55" w:rsidP="00064388">
      <w:pPr>
        <w:spacing w:before="60" w:after="60" w:line="259" w:lineRule="auto"/>
        <w:rPr>
          <w:szCs w:val="24"/>
        </w:rPr>
      </w:pPr>
      <w:r w:rsidRPr="00064388">
        <w:rPr>
          <w:szCs w:val="24"/>
        </w:rPr>
        <w:t>The land-use is principally dealt with under the Planning and Development Act and the City of Nedlands Local Planning Scheme No.3. The Environmental Protection Act is relevant to the odour. If the City was to take any enforcement action its likely to be under the Planning and Development Act.</w:t>
      </w:r>
    </w:p>
    <w:p w14:paraId="69529B3C" w14:textId="77777777" w:rsidR="00F82C55" w:rsidRPr="00282712" w:rsidRDefault="00F82C55" w:rsidP="00064388">
      <w:pPr>
        <w:spacing w:before="60" w:after="60" w:line="259" w:lineRule="auto"/>
        <w:rPr>
          <w:szCs w:val="24"/>
        </w:rPr>
      </w:pPr>
    </w:p>
    <w:p w14:paraId="211A376C" w14:textId="77777777" w:rsidR="00F82C55" w:rsidRPr="00282712" w:rsidRDefault="00F82C55" w:rsidP="00064388">
      <w:pPr>
        <w:spacing w:before="60" w:after="60" w:line="259" w:lineRule="auto"/>
        <w:rPr>
          <w:szCs w:val="24"/>
        </w:rPr>
      </w:pPr>
      <w:r w:rsidRPr="00282712">
        <w:rPr>
          <w:szCs w:val="24"/>
        </w:rPr>
        <w:t>The City understands that the company is exploring options to relocate, however, this may take time to become a reality.</w:t>
      </w:r>
    </w:p>
    <w:p w14:paraId="3865543D" w14:textId="77777777" w:rsidR="00F82C55" w:rsidRDefault="00F82C55" w:rsidP="00B666B9">
      <w:pPr>
        <w:spacing w:before="60" w:after="60" w:line="240" w:lineRule="auto"/>
        <w:rPr>
          <w:bCs/>
          <w:szCs w:val="24"/>
        </w:rPr>
      </w:pPr>
    </w:p>
    <w:p w14:paraId="79E099B1" w14:textId="77777777" w:rsidR="00F82C55" w:rsidRPr="00132D49" w:rsidRDefault="00F82C55" w:rsidP="00B666B9">
      <w:pPr>
        <w:spacing w:before="60" w:after="60" w:line="240" w:lineRule="auto"/>
        <w:rPr>
          <w:b/>
          <w:bCs/>
          <w:szCs w:val="24"/>
        </w:rPr>
      </w:pPr>
    </w:p>
    <w:p w14:paraId="5E4E523F" w14:textId="7DB61758" w:rsidR="003B3813" w:rsidRDefault="003B3813">
      <w:pPr>
        <w:spacing w:before="0" w:after="120"/>
        <w:jc w:val="left"/>
        <w:rPr>
          <w:color w:val="23323A"/>
          <w:szCs w:val="24"/>
        </w:rPr>
      </w:pPr>
      <w:r>
        <w:rPr>
          <w:color w:val="23323A"/>
          <w:szCs w:val="24"/>
        </w:rPr>
        <w:br w:type="page"/>
      </w:r>
    </w:p>
    <w:p w14:paraId="10AC9F82" w14:textId="0121D2D5" w:rsidR="006070F7" w:rsidRDefault="009F7562" w:rsidP="006070F7">
      <w:pPr>
        <w:pStyle w:val="Heading1"/>
        <w:numPr>
          <w:ilvl w:val="0"/>
          <w:numId w:val="7"/>
        </w:numPr>
        <w:tabs>
          <w:tab w:val="left" w:pos="7938"/>
        </w:tabs>
        <w:spacing w:before="0" w:after="0"/>
        <w:ind w:hanging="626"/>
      </w:pPr>
      <w:bookmarkStart w:id="14" w:name="_Toc179464075"/>
      <w:r>
        <w:lastRenderedPageBreak/>
        <w:t>Deputations</w:t>
      </w:r>
      <w:bookmarkEnd w:id="14"/>
    </w:p>
    <w:p w14:paraId="496FF97F" w14:textId="77777777" w:rsidR="006070F7" w:rsidRDefault="006070F7" w:rsidP="00BA602E">
      <w:pPr>
        <w:spacing w:before="0" w:after="0" w:line="240" w:lineRule="auto"/>
        <w:rPr>
          <w:szCs w:val="24"/>
        </w:rPr>
      </w:pPr>
    </w:p>
    <w:p w14:paraId="489F912F" w14:textId="77777777" w:rsidR="00571F66" w:rsidRPr="00571F66" w:rsidRDefault="00571F66" w:rsidP="00571F66">
      <w:pPr>
        <w:spacing w:before="0" w:after="0" w:line="240" w:lineRule="auto"/>
        <w:rPr>
          <w:szCs w:val="24"/>
        </w:rPr>
      </w:pPr>
      <w:r w:rsidRPr="00571F66">
        <w:rPr>
          <w:szCs w:val="24"/>
        </w:rPr>
        <w:t>Deputations by members of the public who have completed Public Address Registration</w:t>
      </w:r>
    </w:p>
    <w:p w14:paraId="4A123BD5" w14:textId="2C91A4B9" w:rsidR="006070F7" w:rsidRDefault="00571F66" w:rsidP="00571F66">
      <w:pPr>
        <w:spacing w:before="0" w:after="0" w:line="240" w:lineRule="auto"/>
        <w:rPr>
          <w:szCs w:val="24"/>
        </w:rPr>
      </w:pPr>
      <w:r w:rsidRPr="00571F66">
        <w:rPr>
          <w:szCs w:val="24"/>
        </w:rPr>
        <w:t>Forms.</w:t>
      </w:r>
    </w:p>
    <w:p w14:paraId="46AF807A" w14:textId="77777777" w:rsidR="00553A08" w:rsidRDefault="00553A08" w:rsidP="00571F66">
      <w:pPr>
        <w:spacing w:before="0" w:after="0" w:line="240" w:lineRule="auto"/>
        <w:rPr>
          <w:szCs w:val="24"/>
        </w:rPr>
      </w:pPr>
    </w:p>
    <w:p w14:paraId="64990B5F" w14:textId="63B2953E" w:rsidR="009B1987" w:rsidRPr="0030287C" w:rsidRDefault="009B1987" w:rsidP="009B1987">
      <w:pPr>
        <w:spacing w:before="60" w:after="60"/>
        <w:rPr>
          <w:b/>
          <w:bCs/>
          <w:szCs w:val="24"/>
        </w:rPr>
      </w:pPr>
      <w:r w:rsidRPr="0030287C">
        <w:rPr>
          <w:b/>
          <w:bCs/>
          <w:szCs w:val="24"/>
        </w:rPr>
        <w:t xml:space="preserve">Item 16.1 </w:t>
      </w:r>
      <w:r w:rsidR="003E2B99">
        <w:rPr>
          <w:b/>
          <w:bCs/>
          <w:szCs w:val="24"/>
        </w:rPr>
        <w:t>–</w:t>
      </w:r>
      <w:r w:rsidRPr="0030287C">
        <w:rPr>
          <w:b/>
          <w:bCs/>
          <w:szCs w:val="24"/>
        </w:rPr>
        <w:t xml:space="preserve"> PD60.09.24 Consideration of Heritage Areas and draft Local Planning Policy 6.2: Heritage-Protected Places</w:t>
      </w:r>
    </w:p>
    <w:p w14:paraId="5E5617A2" w14:textId="5065095C" w:rsidR="009B1987" w:rsidRPr="00553A08" w:rsidRDefault="009B1987" w:rsidP="00520339">
      <w:pPr>
        <w:pStyle w:val="ListParagraph"/>
        <w:numPr>
          <w:ilvl w:val="0"/>
          <w:numId w:val="100"/>
        </w:numPr>
        <w:spacing w:before="0" w:after="0" w:line="240" w:lineRule="auto"/>
        <w:rPr>
          <w:b w:val="0"/>
          <w:bCs/>
          <w:color w:val="auto"/>
          <w:szCs w:val="24"/>
        </w:rPr>
      </w:pPr>
      <w:r w:rsidRPr="00553A08">
        <w:rPr>
          <w:b w:val="0"/>
          <w:bCs/>
          <w:color w:val="auto"/>
          <w:szCs w:val="24"/>
        </w:rPr>
        <w:t xml:space="preserve">Speaking FOR: Leonie </w:t>
      </w:r>
      <w:r w:rsidR="00B624A2" w:rsidRPr="00553A08">
        <w:rPr>
          <w:b w:val="0"/>
          <w:bCs/>
          <w:color w:val="auto"/>
          <w:szCs w:val="24"/>
        </w:rPr>
        <w:t>BROWNER</w:t>
      </w:r>
    </w:p>
    <w:p w14:paraId="33D09962" w14:textId="77777777" w:rsidR="009B1987" w:rsidRDefault="009B1987" w:rsidP="00571F66">
      <w:pPr>
        <w:spacing w:before="0" w:after="0" w:line="240" w:lineRule="auto"/>
        <w:rPr>
          <w:color w:val="23323A"/>
          <w:szCs w:val="24"/>
        </w:rPr>
      </w:pPr>
    </w:p>
    <w:p w14:paraId="70A9D23B" w14:textId="7E971DAF" w:rsidR="002E5E93" w:rsidRPr="00DD6406" w:rsidRDefault="002E5E93" w:rsidP="002E5E93">
      <w:pPr>
        <w:spacing w:before="60" w:after="60" w:line="240" w:lineRule="auto"/>
        <w:jc w:val="left"/>
        <w:rPr>
          <w:rFonts w:eastAsiaTheme="minorHAnsi"/>
          <w:b/>
          <w:bCs/>
          <w:kern w:val="2"/>
          <w:szCs w:val="24"/>
          <w:lang w:eastAsia="en-US"/>
          <w14:ligatures w14:val="standardContextual"/>
        </w:rPr>
      </w:pPr>
      <w:r>
        <w:rPr>
          <w:b/>
          <w:bCs/>
          <w:szCs w:val="24"/>
        </w:rPr>
        <w:t xml:space="preserve">Item 18.1 </w:t>
      </w:r>
      <w:r w:rsidR="003E2B99">
        <w:rPr>
          <w:b/>
          <w:bCs/>
          <w:szCs w:val="24"/>
        </w:rPr>
        <w:t>–</w:t>
      </w:r>
      <w:r>
        <w:rPr>
          <w:b/>
          <w:bCs/>
          <w:szCs w:val="24"/>
        </w:rPr>
        <w:t xml:space="preserve"> </w:t>
      </w:r>
      <w:r w:rsidRPr="00DD6406">
        <w:rPr>
          <w:rFonts w:eastAsiaTheme="minorHAnsi"/>
          <w:b/>
          <w:bCs/>
          <w:kern w:val="2"/>
          <w:szCs w:val="24"/>
          <w:lang w:eastAsia="en-US"/>
          <w14:ligatures w14:val="standardContextual"/>
        </w:rPr>
        <w:t>CSD08.09.24 UWA Sport CSRFF Forward Planning Grant</w:t>
      </w:r>
    </w:p>
    <w:p w14:paraId="3DF3096F" w14:textId="79248FB4" w:rsidR="002E5E93" w:rsidRPr="00553A08" w:rsidRDefault="002E5E93" w:rsidP="00520339">
      <w:pPr>
        <w:pStyle w:val="ListParagraph"/>
        <w:numPr>
          <w:ilvl w:val="0"/>
          <w:numId w:val="100"/>
        </w:numPr>
        <w:spacing w:before="0" w:after="0" w:line="240" w:lineRule="auto"/>
        <w:rPr>
          <w:b w:val="0"/>
          <w:bCs/>
          <w:color w:val="auto"/>
          <w:szCs w:val="24"/>
        </w:rPr>
      </w:pPr>
      <w:r w:rsidRPr="00553A08">
        <w:rPr>
          <w:b w:val="0"/>
          <w:bCs/>
          <w:color w:val="auto"/>
          <w:szCs w:val="24"/>
        </w:rPr>
        <w:t>Speaking FOR: Jake WILKINS</w:t>
      </w:r>
    </w:p>
    <w:p w14:paraId="1C5E81E4" w14:textId="77777777" w:rsidR="002E5E93" w:rsidRDefault="002E5E93" w:rsidP="00571F66">
      <w:pPr>
        <w:spacing w:before="0" w:after="0" w:line="240" w:lineRule="auto"/>
        <w:rPr>
          <w:color w:val="23323A"/>
          <w:szCs w:val="24"/>
        </w:rPr>
      </w:pPr>
    </w:p>
    <w:p w14:paraId="31B78808" w14:textId="1CAE70BB" w:rsidR="000C08F3" w:rsidRPr="00DD6406" w:rsidRDefault="000C08F3" w:rsidP="000C08F3">
      <w:pPr>
        <w:spacing w:before="60" w:after="60" w:line="240" w:lineRule="auto"/>
        <w:jc w:val="left"/>
        <w:rPr>
          <w:rFonts w:eastAsiaTheme="minorHAnsi"/>
          <w:b/>
          <w:bCs/>
          <w:kern w:val="2"/>
          <w:szCs w:val="24"/>
          <w:lang w:eastAsia="en-US"/>
          <w14:ligatures w14:val="standardContextual"/>
        </w:rPr>
      </w:pPr>
      <w:r>
        <w:rPr>
          <w:b/>
          <w:bCs/>
          <w:szCs w:val="24"/>
        </w:rPr>
        <w:t xml:space="preserve">Item </w:t>
      </w:r>
      <w:r w:rsidR="00C62F40">
        <w:rPr>
          <w:b/>
          <w:bCs/>
          <w:szCs w:val="24"/>
        </w:rPr>
        <w:t>22</w:t>
      </w:r>
      <w:r>
        <w:rPr>
          <w:b/>
          <w:bCs/>
          <w:szCs w:val="24"/>
        </w:rPr>
        <w:t xml:space="preserve">.1 </w:t>
      </w:r>
      <w:r w:rsidR="00C62F40">
        <w:rPr>
          <w:b/>
          <w:bCs/>
          <w:szCs w:val="24"/>
        </w:rPr>
        <w:t>–</w:t>
      </w:r>
      <w:r>
        <w:rPr>
          <w:b/>
          <w:bCs/>
          <w:szCs w:val="24"/>
        </w:rPr>
        <w:t xml:space="preserve"> </w:t>
      </w:r>
      <w:r w:rsidR="00C62F40">
        <w:rPr>
          <w:rFonts w:eastAsiaTheme="minorHAnsi"/>
          <w:b/>
          <w:bCs/>
          <w:kern w:val="2"/>
          <w:szCs w:val="24"/>
          <w:lang w:eastAsia="en-US"/>
          <w14:ligatures w14:val="standardContextual"/>
        </w:rPr>
        <w:t>PD63.09.24 Consideration of Development</w:t>
      </w:r>
      <w:r w:rsidR="00D57111">
        <w:rPr>
          <w:rFonts w:eastAsiaTheme="minorHAnsi"/>
          <w:b/>
          <w:bCs/>
          <w:kern w:val="2"/>
          <w:szCs w:val="24"/>
          <w:lang w:eastAsia="en-US"/>
          <w14:ligatures w14:val="standardContextual"/>
        </w:rPr>
        <w:t xml:space="preserve"> Application – 1 Underwood Avenue, Shenton Park</w:t>
      </w:r>
    </w:p>
    <w:p w14:paraId="68EA6D40" w14:textId="58BF8D81" w:rsidR="000C08F3" w:rsidRPr="00553A08" w:rsidRDefault="000C08F3" w:rsidP="00520339">
      <w:pPr>
        <w:pStyle w:val="ListParagraph"/>
        <w:numPr>
          <w:ilvl w:val="0"/>
          <w:numId w:val="100"/>
        </w:numPr>
        <w:spacing w:before="0" w:after="0" w:line="240" w:lineRule="auto"/>
        <w:rPr>
          <w:b w:val="0"/>
          <w:bCs/>
          <w:color w:val="auto"/>
          <w:szCs w:val="24"/>
        </w:rPr>
      </w:pPr>
      <w:r w:rsidRPr="00553A08">
        <w:rPr>
          <w:b w:val="0"/>
          <w:bCs/>
          <w:color w:val="auto"/>
          <w:szCs w:val="24"/>
        </w:rPr>
        <w:t xml:space="preserve">Speaking FOR: Brendan </w:t>
      </w:r>
      <w:r w:rsidR="00B624A2" w:rsidRPr="00553A08">
        <w:rPr>
          <w:b w:val="0"/>
          <w:bCs/>
          <w:color w:val="auto"/>
          <w:szCs w:val="24"/>
        </w:rPr>
        <w:t>FINN</w:t>
      </w:r>
      <w:r w:rsidR="00F66FBF" w:rsidRPr="00553A08">
        <w:rPr>
          <w:b w:val="0"/>
          <w:bCs/>
          <w:color w:val="auto"/>
          <w:szCs w:val="24"/>
        </w:rPr>
        <w:t xml:space="preserve"> </w:t>
      </w:r>
      <w:r w:rsidRPr="00553A08">
        <w:rPr>
          <w:b w:val="0"/>
          <w:bCs/>
          <w:color w:val="auto"/>
          <w:szCs w:val="24"/>
        </w:rPr>
        <w:t>from Hale Legal</w:t>
      </w:r>
    </w:p>
    <w:p w14:paraId="3D04FCB8" w14:textId="0C055538" w:rsidR="00F66FBF" w:rsidRPr="00553A08" w:rsidRDefault="00F66FBF" w:rsidP="00520339">
      <w:pPr>
        <w:pStyle w:val="ListParagraph"/>
        <w:numPr>
          <w:ilvl w:val="0"/>
          <w:numId w:val="100"/>
        </w:numPr>
        <w:spacing w:before="0" w:after="0" w:line="240" w:lineRule="auto"/>
        <w:rPr>
          <w:b w:val="0"/>
          <w:bCs/>
          <w:color w:val="auto"/>
          <w:szCs w:val="24"/>
        </w:rPr>
      </w:pPr>
      <w:r w:rsidRPr="00553A08">
        <w:rPr>
          <w:b w:val="0"/>
          <w:bCs/>
          <w:color w:val="auto"/>
          <w:szCs w:val="24"/>
        </w:rPr>
        <w:t xml:space="preserve">Speaking FOR: Luke </w:t>
      </w:r>
      <w:r w:rsidR="00B624A2" w:rsidRPr="00553A08">
        <w:rPr>
          <w:b w:val="0"/>
          <w:bCs/>
          <w:color w:val="auto"/>
          <w:szCs w:val="24"/>
        </w:rPr>
        <w:t>WHEAT</w:t>
      </w:r>
      <w:r w:rsidRPr="00553A08">
        <w:rPr>
          <w:b w:val="0"/>
          <w:bCs/>
          <w:color w:val="auto"/>
          <w:szCs w:val="24"/>
        </w:rPr>
        <w:t xml:space="preserve"> from </w:t>
      </w:r>
      <w:r w:rsidR="00BB7F47" w:rsidRPr="00553A08">
        <w:rPr>
          <w:b w:val="0"/>
          <w:bCs/>
          <w:color w:val="auto"/>
          <w:szCs w:val="24"/>
        </w:rPr>
        <w:t>Arvela</w:t>
      </w:r>
    </w:p>
    <w:p w14:paraId="795DC25C" w14:textId="5C7B759E" w:rsidR="000C08F3" w:rsidRPr="00553A08" w:rsidRDefault="000C08F3" w:rsidP="00520339">
      <w:pPr>
        <w:pStyle w:val="ListParagraph"/>
        <w:numPr>
          <w:ilvl w:val="0"/>
          <w:numId w:val="100"/>
        </w:numPr>
        <w:spacing w:before="0" w:after="0" w:line="240" w:lineRule="auto"/>
        <w:rPr>
          <w:b w:val="0"/>
          <w:bCs/>
          <w:color w:val="auto"/>
          <w:szCs w:val="24"/>
        </w:rPr>
      </w:pPr>
      <w:r w:rsidRPr="00553A08">
        <w:rPr>
          <w:b w:val="0"/>
          <w:bCs/>
          <w:color w:val="auto"/>
          <w:szCs w:val="24"/>
        </w:rPr>
        <w:t xml:space="preserve">Speaking AGAINST: Berwyn </w:t>
      </w:r>
      <w:r w:rsidR="00B624A2" w:rsidRPr="00553A08">
        <w:rPr>
          <w:b w:val="0"/>
          <w:bCs/>
          <w:color w:val="auto"/>
          <w:szCs w:val="24"/>
        </w:rPr>
        <w:t>ROBERTS</w:t>
      </w:r>
    </w:p>
    <w:p w14:paraId="2E4825FA" w14:textId="728688E1" w:rsidR="000C08F3" w:rsidRPr="00553A08" w:rsidRDefault="000C08F3" w:rsidP="00520339">
      <w:pPr>
        <w:pStyle w:val="ListParagraph"/>
        <w:numPr>
          <w:ilvl w:val="0"/>
          <w:numId w:val="100"/>
        </w:numPr>
        <w:spacing w:before="0" w:after="0" w:line="240" w:lineRule="auto"/>
        <w:rPr>
          <w:b w:val="0"/>
          <w:bCs/>
          <w:color w:val="auto"/>
          <w:szCs w:val="24"/>
        </w:rPr>
      </w:pPr>
      <w:r w:rsidRPr="00553A08">
        <w:rPr>
          <w:b w:val="0"/>
          <w:bCs/>
          <w:color w:val="auto"/>
          <w:szCs w:val="24"/>
        </w:rPr>
        <w:t xml:space="preserve">Speaking AGAINST: </w:t>
      </w:r>
      <w:r w:rsidR="00A32707" w:rsidRPr="00553A08">
        <w:rPr>
          <w:b w:val="0"/>
          <w:bCs/>
          <w:color w:val="auto"/>
          <w:szCs w:val="24"/>
        </w:rPr>
        <w:t>Alex McGLUE</w:t>
      </w:r>
    </w:p>
    <w:p w14:paraId="49BBFD06" w14:textId="77777777" w:rsidR="00571F66" w:rsidRPr="00553A08" w:rsidRDefault="00571F66" w:rsidP="00553A08">
      <w:pPr>
        <w:pStyle w:val="ListParagraph"/>
        <w:spacing w:before="0" w:after="0" w:line="240" w:lineRule="auto"/>
        <w:rPr>
          <w:b w:val="0"/>
          <w:bCs/>
          <w:color w:val="auto"/>
          <w:szCs w:val="24"/>
        </w:rPr>
      </w:pPr>
    </w:p>
    <w:p w14:paraId="388E2934" w14:textId="77777777" w:rsidR="006070F7" w:rsidRDefault="006070F7" w:rsidP="00BA602E">
      <w:pPr>
        <w:spacing w:before="0" w:after="0" w:line="240" w:lineRule="auto"/>
        <w:rPr>
          <w:szCs w:val="24"/>
        </w:rPr>
      </w:pPr>
    </w:p>
    <w:p w14:paraId="40CF8D07" w14:textId="77777777" w:rsidR="006070F7" w:rsidRDefault="006070F7" w:rsidP="006070F7">
      <w:pPr>
        <w:pStyle w:val="Heading1"/>
        <w:numPr>
          <w:ilvl w:val="0"/>
          <w:numId w:val="7"/>
        </w:numPr>
        <w:tabs>
          <w:tab w:val="left" w:pos="7938"/>
        </w:tabs>
        <w:spacing w:before="0" w:after="0"/>
        <w:ind w:hanging="626"/>
      </w:pPr>
      <w:bookmarkStart w:id="15" w:name="_Toc256000046"/>
      <w:bookmarkStart w:id="16" w:name="_Toc161759013"/>
      <w:bookmarkStart w:id="17" w:name="_Toc177721071"/>
      <w:bookmarkStart w:id="18" w:name="_Toc179464076"/>
      <w:r>
        <w:t>Requests for Leave of Absence</w:t>
      </w:r>
      <w:bookmarkEnd w:id="15"/>
      <w:bookmarkEnd w:id="16"/>
      <w:bookmarkEnd w:id="17"/>
      <w:bookmarkEnd w:id="18"/>
    </w:p>
    <w:p w14:paraId="756216EA" w14:textId="77777777" w:rsidR="006070F7" w:rsidRDefault="006070F7" w:rsidP="00BA602E">
      <w:pPr>
        <w:spacing w:before="0" w:after="0" w:line="240" w:lineRule="auto"/>
        <w:rPr>
          <w:szCs w:val="24"/>
        </w:rPr>
      </w:pPr>
    </w:p>
    <w:p w14:paraId="4F15F2E3" w14:textId="77777777" w:rsidR="006070F7" w:rsidRDefault="006070F7" w:rsidP="006070F7">
      <w:pPr>
        <w:spacing w:before="0" w:after="0" w:line="240" w:lineRule="auto"/>
        <w:rPr>
          <w:szCs w:val="24"/>
        </w:rPr>
      </w:pPr>
      <w:r w:rsidRPr="0080047F">
        <w:rPr>
          <w:szCs w:val="24"/>
        </w:rPr>
        <w:t>Any requests from Council Members for leave of absence will be dealt with at this point.</w:t>
      </w:r>
    </w:p>
    <w:p w14:paraId="1813CD40" w14:textId="77777777" w:rsidR="006070F7" w:rsidRPr="00BA602E" w:rsidRDefault="006070F7" w:rsidP="00BA602E">
      <w:pPr>
        <w:spacing w:before="0" w:after="0" w:line="240" w:lineRule="auto"/>
        <w:rPr>
          <w:szCs w:val="24"/>
        </w:rPr>
      </w:pPr>
    </w:p>
    <w:p w14:paraId="4AB5E179" w14:textId="77777777" w:rsidR="006070F7" w:rsidRPr="00BA602E" w:rsidRDefault="006070F7" w:rsidP="00BA602E">
      <w:pPr>
        <w:spacing w:before="0" w:after="0" w:line="240" w:lineRule="auto"/>
        <w:rPr>
          <w:szCs w:val="24"/>
        </w:rPr>
      </w:pPr>
    </w:p>
    <w:p w14:paraId="3E97B4E6" w14:textId="77777777" w:rsidR="006070F7" w:rsidRDefault="006070F7" w:rsidP="006070F7">
      <w:pPr>
        <w:pStyle w:val="Heading1"/>
        <w:numPr>
          <w:ilvl w:val="0"/>
          <w:numId w:val="7"/>
        </w:numPr>
        <w:tabs>
          <w:tab w:val="left" w:pos="7938"/>
        </w:tabs>
        <w:spacing w:before="0" w:after="0"/>
        <w:ind w:hanging="626"/>
      </w:pPr>
      <w:bookmarkStart w:id="19" w:name="_Toc256000047"/>
      <w:bookmarkStart w:id="20" w:name="_Toc161759014"/>
      <w:bookmarkStart w:id="21" w:name="_Toc177721072"/>
      <w:bookmarkStart w:id="22" w:name="_Toc179464077"/>
      <w:r>
        <w:t>Petitions</w:t>
      </w:r>
      <w:bookmarkEnd w:id="19"/>
      <w:bookmarkEnd w:id="20"/>
      <w:bookmarkEnd w:id="21"/>
      <w:bookmarkEnd w:id="22"/>
    </w:p>
    <w:p w14:paraId="5D03C281" w14:textId="77777777" w:rsidR="006070F7" w:rsidRDefault="006070F7" w:rsidP="00BA602E">
      <w:pPr>
        <w:spacing w:before="0" w:after="0" w:line="240" w:lineRule="auto"/>
        <w:rPr>
          <w:color w:val="23323A"/>
          <w:szCs w:val="24"/>
        </w:rPr>
      </w:pPr>
    </w:p>
    <w:p w14:paraId="708CC4F4" w14:textId="241E8CDE" w:rsidR="006070F7" w:rsidRDefault="00B728A9" w:rsidP="006070F7">
      <w:pPr>
        <w:spacing w:before="0" w:after="0" w:line="240" w:lineRule="auto"/>
        <w:rPr>
          <w:color w:val="23323A"/>
          <w:szCs w:val="24"/>
        </w:rPr>
      </w:pPr>
      <w:r>
        <w:rPr>
          <w:color w:val="23323A"/>
          <w:szCs w:val="24"/>
        </w:rPr>
        <w:t>No p</w:t>
      </w:r>
      <w:r w:rsidR="00454C18" w:rsidRPr="00387ABE">
        <w:rPr>
          <w:color w:val="23323A"/>
          <w:szCs w:val="24"/>
        </w:rPr>
        <w:t>etitions were tabled at this point.</w:t>
      </w:r>
    </w:p>
    <w:p w14:paraId="64E3ECCC" w14:textId="77777777" w:rsidR="00454C18" w:rsidRDefault="00454C18" w:rsidP="006070F7">
      <w:pPr>
        <w:spacing w:before="0" w:after="0" w:line="240" w:lineRule="auto"/>
        <w:rPr>
          <w:color w:val="23323A"/>
          <w:szCs w:val="24"/>
        </w:rPr>
      </w:pPr>
    </w:p>
    <w:p w14:paraId="2AE6EE2D" w14:textId="77777777" w:rsidR="006070F7" w:rsidRDefault="006070F7" w:rsidP="006070F7">
      <w:pPr>
        <w:spacing w:before="0" w:after="0" w:line="240" w:lineRule="auto"/>
        <w:rPr>
          <w:color w:val="23323A"/>
          <w:szCs w:val="24"/>
        </w:rPr>
      </w:pPr>
    </w:p>
    <w:p w14:paraId="216E8E9C" w14:textId="5CAA00C0" w:rsidR="000066F0" w:rsidRDefault="00B5721D" w:rsidP="00C42D50">
      <w:pPr>
        <w:pStyle w:val="Heading1"/>
        <w:numPr>
          <w:ilvl w:val="0"/>
          <w:numId w:val="7"/>
        </w:numPr>
        <w:spacing w:before="0" w:after="0"/>
      </w:pPr>
      <w:bookmarkStart w:id="23" w:name="_Toc177721073"/>
      <w:bookmarkStart w:id="24" w:name="_Toc179464078"/>
      <w:r>
        <w:t>Disclosures of Financial Interest</w:t>
      </w:r>
      <w:bookmarkEnd w:id="13"/>
      <w:bookmarkEnd w:id="23"/>
      <w:bookmarkEnd w:id="24"/>
    </w:p>
    <w:p w14:paraId="6DF6ABC1" w14:textId="77777777" w:rsidR="00097F86" w:rsidRDefault="00097F86" w:rsidP="00130886">
      <w:pPr>
        <w:spacing w:before="0" w:after="0" w:line="240" w:lineRule="auto"/>
      </w:pPr>
    </w:p>
    <w:p w14:paraId="30BF37C7" w14:textId="77777777" w:rsidR="00E57604" w:rsidRPr="00E57604" w:rsidRDefault="00E57604" w:rsidP="00E57604">
      <w:pPr>
        <w:spacing w:before="0" w:after="0" w:line="240" w:lineRule="auto"/>
      </w:pPr>
      <w:r w:rsidRPr="00E57604">
        <w:t>The Presiding Member to remind Council Members and Staff of the requirements of Section</w:t>
      </w:r>
    </w:p>
    <w:p w14:paraId="46BE38B8" w14:textId="0CD2EACC" w:rsidR="00E57604" w:rsidRDefault="00E57604" w:rsidP="00E57604">
      <w:pPr>
        <w:spacing w:before="0" w:after="0" w:line="240" w:lineRule="auto"/>
      </w:pPr>
      <w:r w:rsidRPr="00E57604">
        <w:t>5.65 of the Local Government Act to disclose any interest during the meeting when the</w:t>
      </w:r>
      <w:r>
        <w:t xml:space="preserve"> </w:t>
      </w:r>
      <w:r w:rsidRPr="00E57604">
        <w:t>matter is discussed.</w:t>
      </w:r>
    </w:p>
    <w:p w14:paraId="3FE77898" w14:textId="77777777" w:rsidR="00E57604" w:rsidRPr="00E57604" w:rsidRDefault="00E57604" w:rsidP="00E57604">
      <w:pPr>
        <w:spacing w:before="0" w:after="0" w:line="240" w:lineRule="auto"/>
      </w:pPr>
    </w:p>
    <w:p w14:paraId="7CC2524C" w14:textId="0A92B6C0" w:rsidR="002E40EC" w:rsidRDefault="00E57604" w:rsidP="00E57604">
      <w:pPr>
        <w:spacing w:before="0" w:after="0" w:line="240" w:lineRule="auto"/>
      </w:pPr>
      <w:r w:rsidRPr="00E57604">
        <w:t>There were no disclosures of financial interest.</w:t>
      </w:r>
    </w:p>
    <w:p w14:paraId="18CB1C6B" w14:textId="77777777" w:rsidR="00B728A9" w:rsidRDefault="00B728A9">
      <w:pPr>
        <w:spacing w:after="0" w:line="240" w:lineRule="auto"/>
        <w:rPr>
          <w:b/>
          <w:szCs w:val="24"/>
        </w:rPr>
      </w:pPr>
    </w:p>
    <w:p w14:paraId="2950EC38" w14:textId="77777777" w:rsidR="00863267" w:rsidRPr="00863267" w:rsidRDefault="00863267" w:rsidP="00863267">
      <w:pPr>
        <w:spacing w:before="0" w:after="0" w:line="240" w:lineRule="auto"/>
      </w:pPr>
    </w:p>
    <w:p w14:paraId="2082E25C" w14:textId="316DA536" w:rsidR="00863267" w:rsidRPr="003F33FA" w:rsidRDefault="00863267" w:rsidP="00863267">
      <w:pPr>
        <w:pStyle w:val="Heading2"/>
        <w:numPr>
          <w:ilvl w:val="1"/>
          <w:numId w:val="7"/>
        </w:numPr>
        <w:spacing w:before="0" w:after="0"/>
      </w:pPr>
      <w:bookmarkStart w:id="25" w:name="_Toc179464079"/>
      <w:r>
        <w:t>Councillor Hodsdon – Item 16.1</w:t>
      </w:r>
      <w:bookmarkEnd w:id="25"/>
    </w:p>
    <w:p w14:paraId="0F510FDD" w14:textId="77777777" w:rsidR="007C3410" w:rsidRDefault="007C3410" w:rsidP="007C3410">
      <w:pPr>
        <w:spacing w:before="0" w:after="0" w:line="240" w:lineRule="auto"/>
        <w:rPr>
          <w:color w:val="23323A"/>
          <w:szCs w:val="24"/>
        </w:rPr>
      </w:pPr>
    </w:p>
    <w:p w14:paraId="3FA6DBEB" w14:textId="49CE6DA4" w:rsidR="00B728A9" w:rsidRPr="007C3410" w:rsidRDefault="00B728A9" w:rsidP="007C3410">
      <w:pPr>
        <w:spacing w:before="0" w:after="0" w:line="240" w:lineRule="auto"/>
        <w:rPr>
          <w:color w:val="23323A"/>
          <w:szCs w:val="24"/>
        </w:rPr>
      </w:pPr>
      <w:r w:rsidRPr="007C3410">
        <w:rPr>
          <w:color w:val="23323A"/>
          <w:szCs w:val="24"/>
        </w:rPr>
        <w:t xml:space="preserve">Councillor Hodson disclosed a financial interest in Item </w:t>
      </w:r>
      <w:r w:rsidR="00124955" w:rsidRPr="007C3410">
        <w:rPr>
          <w:color w:val="23323A"/>
          <w:szCs w:val="24"/>
        </w:rPr>
        <w:t>16.1</w:t>
      </w:r>
      <w:r w:rsidR="000E3A35" w:rsidRPr="007C3410">
        <w:rPr>
          <w:color w:val="23323A"/>
          <w:szCs w:val="24"/>
        </w:rPr>
        <w:t xml:space="preserve"> – PD60.09.24 Consideration of Heritage Areas and draft Local Planning Policy 6.2: Heritage-Protected Places.  </w:t>
      </w:r>
      <w:r w:rsidRPr="007C3410">
        <w:rPr>
          <w:color w:val="23323A"/>
          <w:szCs w:val="24"/>
        </w:rPr>
        <w:t xml:space="preserve">Councillor </w:t>
      </w:r>
      <w:r w:rsidR="000E3A35" w:rsidRPr="007C3410">
        <w:rPr>
          <w:color w:val="23323A"/>
          <w:szCs w:val="24"/>
        </w:rPr>
        <w:t xml:space="preserve">Hodsdon </w:t>
      </w:r>
      <w:r w:rsidR="00124955" w:rsidRPr="007C3410">
        <w:rPr>
          <w:color w:val="23323A"/>
          <w:szCs w:val="24"/>
        </w:rPr>
        <w:t xml:space="preserve">has </w:t>
      </w:r>
      <w:r w:rsidRPr="007C3410">
        <w:rPr>
          <w:color w:val="23323A"/>
          <w:szCs w:val="24"/>
        </w:rPr>
        <w:t>declared that he would leave the room during discussion on this item.</w:t>
      </w:r>
    </w:p>
    <w:p w14:paraId="7F4F998A" w14:textId="533E5784" w:rsidR="007C3410" w:rsidRDefault="007C3410">
      <w:pPr>
        <w:spacing w:before="0" w:after="120"/>
        <w:jc w:val="left"/>
        <w:rPr>
          <w:color w:val="23323A"/>
          <w:szCs w:val="24"/>
        </w:rPr>
      </w:pPr>
      <w:r>
        <w:rPr>
          <w:color w:val="23323A"/>
          <w:szCs w:val="24"/>
        </w:rPr>
        <w:br w:type="page"/>
      </w:r>
    </w:p>
    <w:p w14:paraId="216E8EA0" w14:textId="213C8280" w:rsidR="000066F0" w:rsidRDefault="00B5721D" w:rsidP="00C42D50">
      <w:pPr>
        <w:pStyle w:val="Heading1"/>
        <w:numPr>
          <w:ilvl w:val="0"/>
          <w:numId w:val="7"/>
        </w:numPr>
        <w:spacing w:before="0" w:after="0"/>
      </w:pPr>
      <w:bookmarkStart w:id="26" w:name="_Toc256000049"/>
      <w:bookmarkStart w:id="27" w:name="_Toc177721074"/>
      <w:bookmarkStart w:id="28" w:name="_Toc179464080"/>
      <w:r>
        <w:lastRenderedPageBreak/>
        <w:t>Disclosures of Interests Affecting Impartiality</w:t>
      </w:r>
      <w:bookmarkEnd w:id="26"/>
      <w:bookmarkEnd w:id="27"/>
      <w:bookmarkEnd w:id="28"/>
    </w:p>
    <w:p w14:paraId="78C4FCA5" w14:textId="77777777" w:rsidR="00097F86" w:rsidRDefault="00097F86" w:rsidP="00130886">
      <w:pPr>
        <w:spacing w:before="0" w:after="0" w:line="240" w:lineRule="auto"/>
        <w:rPr>
          <w:color w:val="23323A"/>
          <w:szCs w:val="24"/>
        </w:rPr>
      </w:pPr>
    </w:p>
    <w:p w14:paraId="56BCA3BE" w14:textId="3362CD89" w:rsidR="00097F86" w:rsidRDefault="00F52780" w:rsidP="00F52780">
      <w:pPr>
        <w:spacing w:before="0" w:after="0" w:line="240" w:lineRule="auto"/>
        <w:rPr>
          <w:color w:val="23323A"/>
          <w:szCs w:val="24"/>
        </w:rPr>
      </w:pPr>
      <w:r w:rsidRPr="00F52780">
        <w:rPr>
          <w:color w:val="23323A"/>
          <w:szCs w:val="24"/>
        </w:rPr>
        <w:t>The Presiding Member to remind Council Members and Staff of the requirements of</w:t>
      </w:r>
      <w:r>
        <w:rPr>
          <w:color w:val="23323A"/>
          <w:szCs w:val="24"/>
        </w:rPr>
        <w:t xml:space="preserve"> </w:t>
      </w:r>
      <w:r w:rsidRPr="00F52780">
        <w:rPr>
          <w:color w:val="23323A"/>
          <w:szCs w:val="24"/>
        </w:rPr>
        <w:t>Council’s Code of Conduct in accordance with Section 5.103 of the Local Government Act.</w:t>
      </w:r>
      <w:r>
        <w:rPr>
          <w:color w:val="23323A"/>
          <w:szCs w:val="24"/>
        </w:rPr>
        <w:t xml:space="preserve"> </w:t>
      </w:r>
      <w:r w:rsidRPr="00F52780">
        <w:rPr>
          <w:color w:val="23323A"/>
          <w:szCs w:val="24"/>
        </w:rPr>
        <w:t>Council Members and staff are required, in addition to declaring any financial interests to</w:t>
      </w:r>
      <w:r>
        <w:rPr>
          <w:color w:val="23323A"/>
          <w:szCs w:val="24"/>
        </w:rPr>
        <w:t xml:space="preserve"> </w:t>
      </w:r>
      <w:r w:rsidRPr="00F52780">
        <w:rPr>
          <w:color w:val="23323A"/>
          <w:szCs w:val="24"/>
        </w:rPr>
        <w:t>declare any interest that may affect their impartiality in considering a matter. This</w:t>
      </w:r>
      <w:r>
        <w:rPr>
          <w:color w:val="23323A"/>
          <w:szCs w:val="24"/>
        </w:rPr>
        <w:t xml:space="preserve"> </w:t>
      </w:r>
      <w:r w:rsidRPr="00F52780">
        <w:rPr>
          <w:color w:val="23323A"/>
          <w:szCs w:val="24"/>
        </w:rPr>
        <w:t>declaration does not restrict any right to participate in or be present during the decision</w:t>
      </w:r>
      <w:r>
        <w:rPr>
          <w:color w:val="23323A"/>
          <w:szCs w:val="24"/>
        </w:rPr>
        <w:t xml:space="preserve"> </w:t>
      </w:r>
      <w:r w:rsidRPr="00F52780">
        <w:rPr>
          <w:color w:val="23323A"/>
          <w:szCs w:val="24"/>
        </w:rPr>
        <w:t>making</w:t>
      </w:r>
      <w:r>
        <w:rPr>
          <w:color w:val="23323A"/>
          <w:szCs w:val="24"/>
        </w:rPr>
        <w:t xml:space="preserve"> </w:t>
      </w:r>
      <w:r w:rsidRPr="00F52780">
        <w:rPr>
          <w:color w:val="23323A"/>
          <w:szCs w:val="24"/>
        </w:rPr>
        <w:t>procedure.</w:t>
      </w:r>
      <w:r w:rsidR="00D65370">
        <w:rPr>
          <w:color w:val="23323A"/>
          <w:szCs w:val="24"/>
        </w:rPr>
        <w:t xml:space="preserve"> </w:t>
      </w:r>
    </w:p>
    <w:p w14:paraId="283D1CD8" w14:textId="77777777" w:rsidR="00D65370" w:rsidRDefault="00D65370" w:rsidP="00F52780">
      <w:pPr>
        <w:spacing w:before="0" w:after="0" w:line="240" w:lineRule="auto"/>
      </w:pPr>
    </w:p>
    <w:p w14:paraId="216E8EA7" w14:textId="5E087182" w:rsidR="000066F0" w:rsidRDefault="00B5721D" w:rsidP="00C42D50">
      <w:pPr>
        <w:pStyle w:val="Heading1"/>
        <w:numPr>
          <w:ilvl w:val="0"/>
          <w:numId w:val="7"/>
        </w:numPr>
        <w:spacing w:before="0" w:after="0"/>
      </w:pPr>
      <w:bookmarkStart w:id="29" w:name="_Toc256000050"/>
      <w:bookmarkStart w:id="30" w:name="_Toc177721075"/>
      <w:bookmarkStart w:id="31" w:name="_Toc179464081"/>
      <w:r>
        <w:t>Declarations by Members That They Have Not Given Due Consideration to Papers</w:t>
      </w:r>
      <w:bookmarkEnd w:id="29"/>
      <w:bookmarkEnd w:id="30"/>
      <w:bookmarkEnd w:id="31"/>
    </w:p>
    <w:p w14:paraId="216E8EA8" w14:textId="311CB655" w:rsidR="000066F0" w:rsidRDefault="000066F0" w:rsidP="00130886">
      <w:pPr>
        <w:spacing w:before="0" w:after="0" w:line="240" w:lineRule="auto"/>
        <w:rPr>
          <w:color w:val="23323A"/>
          <w:szCs w:val="24"/>
        </w:rPr>
      </w:pPr>
    </w:p>
    <w:p w14:paraId="485C6191" w14:textId="3C6F2832" w:rsidR="00570C9C" w:rsidRDefault="005104EE" w:rsidP="005104EE">
      <w:pPr>
        <w:spacing w:before="0" w:after="0" w:line="240" w:lineRule="auto"/>
        <w:rPr>
          <w:color w:val="23323A"/>
          <w:szCs w:val="24"/>
        </w:rPr>
      </w:pPr>
      <w:r w:rsidRPr="005104EE">
        <w:rPr>
          <w:color w:val="23323A"/>
        </w:rPr>
        <w:t>Nil.</w:t>
      </w:r>
    </w:p>
    <w:p w14:paraId="2EDE4EA7" w14:textId="77777777" w:rsidR="00097F86" w:rsidRDefault="00097F86" w:rsidP="00130886">
      <w:pPr>
        <w:spacing w:before="0" w:after="0" w:line="240" w:lineRule="auto"/>
      </w:pPr>
    </w:p>
    <w:p w14:paraId="67D851A4" w14:textId="7EC5037A" w:rsidR="00413844" w:rsidRDefault="00B5721D" w:rsidP="00413844">
      <w:pPr>
        <w:pStyle w:val="Heading1"/>
        <w:numPr>
          <w:ilvl w:val="0"/>
          <w:numId w:val="7"/>
        </w:numPr>
        <w:spacing w:before="0" w:after="0"/>
        <w:jc w:val="left"/>
      </w:pPr>
      <w:bookmarkStart w:id="32" w:name="_Toc256000051"/>
      <w:bookmarkStart w:id="33" w:name="_Toc177721076"/>
      <w:bookmarkStart w:id="34" w:name="_Toc179464082"/>
      <w:r w:rsidRPr="000701E9">
        <w:t>Confirmation of Minutes</w:t>
      </w:r>
      <w:bookmarkEnd w:id="32"/>
      <w:bookmarkEnd w:id="33"/>
      <w:bookmarkEnd w:id="34"/>
    </w:p>
    <w:p w14:paraId="501AABC6" w14:textId="77777777" w:rsidR="00863267" w:rsidRPr="00863267" w:rsidRDefault="00863267" w:rsidP="00863267">
      <w:pPr>
        <w:spacing w:before="0" w:after="0" w:line="240" w:lineRule="auto"/>
      </w:pPr>
    </w:p>
    <w:p w14:paraId="35AF679E" w14:textId="45D3772F" w:rsidR="00863267" w:rsidRPr="003F33FA" w:rsidRDefault="00863267" w:rsidP="00863267">
      <w:pPr>
        <w:pStyle w:val="Heading2"/>
        <w:numPr>
          <w:ilvl w:val="1"/>
          <w:numId w:val="7"/>
        </w:numPr>
        <w:spacing w:before="0" w:after="0"/>
      </w:pPr>
      <w:bookmarkStart w:id="35" w:name="_Toc179464083"/>
      <w:r>
        <w:t>Ordinary Council Meeting 27 August 2024</w:t>
      </w:r>
      <w:bookmarkEnd w:id="35"/>
    </w:p>
    <w:p w14:paraId="3215E6A3" w14:textId="77777777" w:rsidR="000B6E30" w:rsidRDefault="000B6E30" w:rsidP="000B6E30">
      <w:pPr>
        <w:spacing w:before="0" w:after="0" w:line="240" w:lineRule="auto"/>
        <w:rPr>
          <w:szCs w:val="24"/>
        </w:rPr>
      </w:pPr>
    </w:p>
    <w:p w14:paraId="0D3DC087" w14:textId="5A2ADA68" w:rsidR="000B6E30" w:rsidRDefault="000B6E30" w:rsidP="000B6E30">
      <w:pPr>
        <w:spacing w:before="0" w:after="0" w:line="240" w:lineRule="auto"/>
        <w:ind w:left="-284" w:firstLine="284"/>
        <w:rPr>
          <w:szCs w:val="24"/>
        </w:rPr>
      </w:pPr>
      <w:r>
        <w:rPr>
          <w:szCs w:val="24"/>
        </w:rPr>
        <w:t xml:space="preserve">The Minutes of the Ordinary Council Meeting held </w:t>
      </w:r>
      <w:r w:rsidRPr="000B6E30">
        <w:rPr>
          <w:szCs w:val="24"/>
        </w:rPr>
        <w:t>27 August</w:t>
      </w:r>
      <w:r>
        <w:rPr>
          <w:szCs w:val="24"/>
        </w:rPr>
        <w:t xml:space="preserve"> 2024 are to be confirmed.</w:t>
      </w:r>
    </w:p>
    <w:p w14:paraId="109DF7FE" w14:textId="77777777" w:rsidR="00B453AF" w:rsidRDefault="00B453AF" w:rsidP="000B6E30">
      <w:pPr>
        <w:spacing w:before="0" w:after="0" w:line="240" w:lineRule="auto"/>
        <w:ind w:left="-284" w:firstLine="284"/>
        <w:rPr>
          <w:szCs w:val="24"/>
        </w:rPr>
      </w:pPr>
    </w:p>
    <w:p w14:paraId="4C5F4CF4" w14:textId="5F136FB1" w:rsidR="00725DB2" w:rsidRPr="00147AEA" w:rsidRDefault="00725DB2">
      <w:pPr>
        <w:spacing w:after="0" w:line="240" w:lineRule="auto"/>
        <w:rPr>
          <w:szCs w:val="24"/>
        </w:rPr>
      </w:pPr>
      <w:r w:rsidRPr="00147AEA">
        <w:rPr>
          <w:szCs w:val="24"/>
        </w:rPr>
        <w:t xml:space="preserve">Moved – Councillor </w:t>
      </w:r>
      <w:r w:rsidR="00124955">
        <w:rPr>
          <w:szCs w:val="24"/>
        </w:rPr>
        <w:t>Smyth</w:t>
      </w:r>
    </w:p>
    <w:p w14:paraId="7F180162" w14:textId="3C36CB74" w:rsidR="00725DB2" w:rsidRDefault="00725DB2">
      <w:pPr>
        <w:spacing w:after="0" w:line="240" w:lineRule="auto"/>
        <w:rPr>
          <w:szCs w:val="24"/>
        </w:rPr>
      </w:pPr>
      <w:r w:rsidRPr="00147AEA">
        <w:rPr>
          <w:szCs w:val="24"/>
        </w:rPr>
        <w:t xml:space="preserve">Seconded – Councillor </w:t>
      </w:r>
      <w:r w:rsidR="001A6FC6">
        <w:rPr>
          <w:szCs w:val="24"/>
        </w:rPr>
        <w:t>Coghlan</w:t>
      </w:r>
    </w:p>
    <w:p w14:paraId="5BD0665C" w14:textId="77777777" w:rsidR="00E748EB" w:rsidRPr="00147AEA" w:rsidRDefault="00E748EB">
      <w:pPr>
        <w:spacing w:after="0" w:line="240" w:lineRule="auto"/>
        <w:rPr>
          <w:szCs w:val="24"/>
        </w:rPr>
      </w:pPr>
    </w:p>
    <w:p w14:paraId="6D321168" w14:textId="77777777" w:rsidR="00632FDC" w:rsidRPr="00147AEA" w:rsidRDefault="00632FDC" w:rsidP="00632FDC">
      <w:pPr>
        <w:spacing w:after="0" w:line="240" w:lineRule="auto"/>
        <w:jc w:val="right"/>
        <w:rPr>
          <w:b/>
          <w:szCs w:val="24"/>
        </w:rPr>
      </w:pPr>
      <w:r w:rsidRPr="00147AEA">
        <w:rPr>
          <w:b/>
          <w:szCs w:val="24"/>
        </w:rPr>
        <w:t xml:space="preserve">CARRIED </w:t>
      </w:r>
      <w:r>
        <w:rPr>
          <w:b/>
          <w:szCs w:val="24"/>
        </w:rPr>
        <w:t>UNANIMOUSLY 9</w:t>
      </w:r>
      <w:r w:rsidRPr="00147AEA">
        <w:rPr>
          <w:b/>
          <w:szCs w:val="24"/>
        </w:rPr>
        <w:t>/-</w:t>
      </w:r>
    </w:p>
    <w:p w14:paraId="34D2B75F" w14:textId="18581E01" w:rsidR="00632FDC" w:rsidRPr="00147AEA" w:rsidRDefault="00632FDC" w:rsidP="00632FDC">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56F9F726" w14:textId="040558E8" w:rsidR="00725DB2" w:rsidRDefault="00725DB2">
      <w:pPr>
        <w:spacing w:after="0" w:line="240" w:lineRule="auto"/>
        <w:rPr>
          <w:szCs w:val="24"/>
        </w:rPr>
      </w:pPr>
    </w:p>
    <w:p w14:paraId="69789DCB" w14:textId="77777777" w:rsidR="002F4975" w:rsidRPr="009F0731" w:rsidRDefault="002F4975" w:rsidP="002F4975">
      <w:pPr>
        <w:spacing w:before="0" w:after="0" w:line="240" w:lineRule="auto"/>
        <w:ind w:right="13"/>
        <w:rPr>
          <w:b/>
          <w:color w:val="002060"/>
          <w:sz w:val="28"/>
          <w:szCs w:val="32"/>
          <w:lang w:val="en-US"/>
        </w:rPr>
      </w:pPr>
      <w:r>
        <w:rPr>
          <w:b/>
          <w:color w:val="002060"/>
          <w:sz w:val="28"/>
          <w:szCs w:val="32"/>
          <w:lang w:val="en-US"/>
        </w:rPr>
        <w:t>COUNCIL DECISION:</w:t>
      </w:r>
    </w:p>
    <w:p w14:paraId="692DAEB1" w14:textId="77777777" w:rsidR="002F4975" w:rsidRDefault="002F4975" w:rsidP="002F4975">
      <w:pPr>
        <w:spacing w:before="0" w:after="0" w:line="240" w:lineRule="auto"/>
        <w:ind w:right="-46"/>
        <w:rPr>
          <w:b/>
          <w:szCs w:val="24"/>
        </w:rPr>
      </w:pPr>
    </w:p>
    <w:p w14:paraId="18939F22" w14:textId="77777777" w:rsidR="002F4975" w:rsidRPr="00AA7031" w:rsidRDefault="002F4975" w:rsidP="002F4975">
      <w:pPr>
        <w:spacing w:before="0" w:after="0" w:line="240" w:lineRule="auto"/>
        <w:ind w:right="-46"/>
        <w:rPr>
          <w:b/>
          <w:bCs/>
          <w:color w:val="002060"/>
          <w:szCs w:val="24"/>
        </w:rPr>
      </w:pPr>
      <w:r w:rsidRPr="71D46A43">
        <w:rPr>
          <w:b/>
          <w:bCs/>
          <w:color w:val="002060"/>
          <w:szCs w:val="24"/>
        </w:rPr>
        <w:t>That Council:</w:t>
      </w:r>
    </w:p>
    <w:p w14:paraId="1AE9028C" w14:textId="77777777" w:rsidR="002F4975" w:rsidRPr="00147AEA" w:rsidRDefault="002F4975">
      <w:pPr>
        <w:spacing w:after="0" w:line="240" w:lineRule="auto"/>
        <w:rPr>
          <w:szCs w:val="24"/>
        </w:rPr>
      </w:pPr>
    </w:p>
    <w:p w14:paraId="291CFF5B" w14:textId="27239F2A" w:rsidR="00C86756" w:rsidRPr="00EE4B30" w:rsidRDefault="00EE4B30" w:rsidP="00EE4B30">
      <w:pPr>
        <w:pStyle w:val="ListParagraph"/>
        <w:numPr>
          <w:ilvl w:val="0"/>
          <w:numId w:val="111"/>
        </w:numPr>
        <w:tabs>
          <w:tab w:val="left" w:pos="1440"/>
          <w:tab w:val="left" w:pos="2410"/>
          <w:tab w:val="left" w:pos="2977"/>
          <w:tab w:val="right" w:pos="8335"/>
          <w:tab w:val="right" w:pos="8505"/>
        </w:tabs>
        <w:spacing w:after="0" w:line="240" w:lineRule="auto"/>
        <w:ind w:left="567" w:hanging="567"/>
        <w:rPr>
          <w:color w:val="002060"/>
          <w:szCs w:val="24"/>
        </w:rPr>
      </w:pPr>
      <w:r w:rsidRPr="00EE4B30">
        <w:rPr>
          <w:color w:val="002060"/>
          <w:szCs w:val="24"/>
        </w:rPr>
        <w:t>CONFIRMED the minutes of the Ordinary Council Meeting held on 27 August 2024.</w:t>
      </w:r>
    </w:p>
    <w:p w14:paraId="150FAF32" w14:textId="7352D917" w:rsidR="000B6E30" w:rsidRDefault="000B6E30" w:rsidP="000B6E30">
      <w:pPr>
        <w:spacing w:before="0" w:after="0" w:line="240" w:lineRule="auto"/>
        <w:ind w:left="-284" w:firstLine="284"/>
        <w:rPr>
          <w:szCs w:val="24"/>
        </w:rPr>
      </w:pPr>
    </w:p>
    <w:p w14:paraId="723C8DEC" w14:textId="77777777" w:rsidR="002E40EC" w:rsidRDefault="002E40EC" w:rsidP="00130886">
      <w:pPr>
        <w:spacing w:before="0" w:after="0" w:line="240" w:lineRule="auto"/>
      </w:pPr>
    </w:p>
    <w:p w14:paraId="216E8EAB" w14:textId="5E1C6590" w:rsidR="000066F0" w:rsidRDefault="00B5721D" w:rsidP="00C42D50">
      <w:pPr>
        <w:pStyle w:val="Heading1"/>
        <w:numPr>
          <w:ilvl w:val="0"/>
          <w:numId w:val="7"/>
        </w:numPr>
        <w:spacing w:before="0" w:after="0"/>
      </w:pPr>
      <w:bookmarkStart w:id="36" w:name="_Toc256000052"/>
      <w:bookmarkStart w:id="37" w:name="_Toc177721080"/>
      <w:bookmarkStart w:id="38" w:name="_Toc179464084"/>
      <w:r>
        <w:t>Announcements of the Presiding Member without discussion</w:t>
      </w:r>
      <w:bookmarkEnd w:id="36"/>
      <w:bookmarkEnd w:id="37"/>
      <w:bookmarkEnd w:id="38"/>
    </w:p>
    <w:p w14:paraId="496BA557" w14:textId="77777777" w:rsidR="00097F86" w:rsidRDefault="00097F86" w:rsidP="00130886">
      <w:pPr>
        <w:spacing w:before="0" w:after="0" w:line="240" w:lineRule="auto"/>
        <w:rPr>
          <w:color w:val="23323A"/>
          <w:szCs w:val="24"/>
        </w:rPr>
      </w:pPr>
    </w:p>
    <w:p w14:paraId="3D9F7085" w14:textId="77777777" w:rsidR="00DA690E" w:rsidRDefault="00DA690E" w:rsidP="00DA690E">
      <w:pPr>
        <w:spacing w:before="0" w:after="0" w:line="240" w:lineRule="auto"/>
        <w:ind w:left="-284" w:firstLine="284"/>
        <w:rPr>
          <w:color w:val="23323A"/>
          <w:szCs w:val="24"/>
        </w:rPr>
      </w:pPr>
      <w:r w:rsidRPr="006B6F95">
        <w:rPr>
          <w:color w:val="23323A"/>
          <w:szCs w:val="24"/>
        </w:rPr>
        <w:t>Any written or verbal announcements by the Presiding Member to be tabled at this point.</w:t>
      </w:r>
    </w:p>
    <w:p w14:paraId="05C7D0BC" w14:textId="77777777" w:rsidR="00F659DD" w:rsidRDefault="00F659DD" w:rsidP="00130886">
      <w:pPr>
        <w:spacing w:before="0" w:after="0" w:line="240" w:lineRule="auto"/>
      </w:pPr>
    </w:p>
    <w:p w14:paraId="5C90EDA1" w14:textId="77777777" w:rsidR="00A01764" w:rsidRDefault="00A01764"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39" w:name="_Toc256000053"/>
      <w:bookmarkStart w:id="40" w:name="_Toc177721081"/>
      <w:bookmarkStart w:id="41" w:name="_Toc179464085"/>
      <w:r>
        <w:t>Members Announcements without discussion</w:t>
      </w:r>
      <w:bookmarkEnd w:id="39"/>
      <w:bookmarkEnd w:id="40"/>
      <w:bookmarkEnd w:id="41"/>
    </w:p>
    <w:p w14:paraId="67A6A0F4" w14:textId="77777777" w:rsidR="00097F86" w:rsidRDefault="00097F86" w:rsidP="00130886">
      <w:pPr>
        <w:spacing w:before="0" w:after="0" w:line="240" w:lineRule="auto"/>
        <w:rPr>
          <w:color w:val="23323A"/>
          <w:szCs w:val="24"/>
        </w:rPr>
      </w:pPr>
    </w:p>
    <w:p w14:paraId="61F25BBD" w14:textId="4328BAC5" w:rsidR="00CA200C" w:rsidRPr="00EA4174" w:rsidRDefault="00A708CB" w:rsidP="00EA4174">
      <w:pPr>
        <w:spacing w:before="0" w:after="0"/>
        <w:rPr>
          <w:szCs w:val="24"/>
        </w:rPr>
      </w:pPr>
      <w:r w:rsidRPr="00347E3C">
        <w:rPr>
          <w:szCs w:val="24"/>
        </w:rPr>
        <w:t xml:space="preserve">Mayor Argyle </w:t>
      </w:r>
      <w:r w:rsidR="00E27CC0">
        <w:rPr>
          <w:szCs w:val="24"/>
        </w:rPr>
        <w:t>moved a motion</w:t>
      </w:r>
      <w:r w:rsidR="00CA200C" w:rsidRPr="00347E3C">
        <w:rPr>
          <w:szCs w:val="24"/>
        </w:rPr>
        <w:t xml:space="preserve"> under section 12.1 of the Standing Orders</w:t>
      </w:r>
      <w:r w:rsidR="0078185A">
        <w:rPr>
          <w:szCs w:val="24"/>
        </w:rPr>
        <w:t xml:space="preserve"> </w:t>
      </w:r>
      <w:r w:rsidR="00CA200C" w:rsidRPr="00347E3C">
        <w:rPr>
          <w:szCs w:val="24"/>
        </w:rPr>
        <w:t>to proceed to next business</w:t>
      </w:r>
      <w:r w:rsidR="00347E3C" w:rsidRPr="00347E3C">
        <w:rPr>
          <w:szCs w:val="24"/>
        </w:rPr>
        <w:t xml:space="preserve">.  </w:t>
      </w:r>
      <w:r w:rsidR="00CA200C" w:rsidRPr="00347E3C">
        <w:rPr>
          <w:szCs w:val="24"/>
        </w:rPr>
        <w:t>I will be putting this to the vote</w:t>
      </w:r>
      <w:r w:rsidR="00347E3C" w:rsidRPr="00347E3C">
        <w:rPr>
          <w:szCs w:val="24"/>
        </w:rPr>
        <w:t xml:space="preserve"> and if </w:t>
      </w:r>
      <w:r w:rsidR="00CA200C" w:rsidRPr="00347E3C">
        <w:rPr>
          <w:szCs w:val="24"/>
        </w:rPr>
        <w:t xml:space="preserve">the vote is carried, there will be no speeches by the </w:t>
      </w:r>
      <w:r w:rsidR="00347E3C" w:rsidRPr="00347E3C">
        <w:rPr>
          <w:szCs w:val="24"/>
        </w:rPr>
        <w:t>M</w:t>
      </w:r>
      <w:r w:rsidR="00CA200C" w:rsidRPr="00347E3C">
        <w:rPr>
          <w:szCs w:val="24"/>
        </w:rPr>
        <w:t xml:space="preserve">ayor or </w:t>
      </w:r>
      <w:r w:rsidR="00347E3C" w:rsidRPr="00347E3C">
        <w:rPr>
          <w:szCs w:val="24"/>
        </w:rPr>
        <w:t>C</w:t>
      </w:r>
      <w:r w:rsidR="00CA200C" w:rsidRPr="00347E3C">
        <w:rPr>
          <w:szCs w:val="24"/>
        </w:rPr>
        <w:t>ouncillors.</w:t>
      </w:r>
      <w:r w:rsidR="00CA200C" w:rsidRPr="00EA4174">
        <w:rPr>
          <w:szCs w:val="24"/>
        </w:rPr>
        <w:t xml:space="preserve"> </w:t>
      </w:r>
    </w:p>
    <w:p w14:paraId="23E33463" w14:textId="77777777" w:rsidR="00CA200C" w:rsidRPr="00EA4174" w:rsidRDefault="00CA200C" w:rsidP="00EA4174">
      <w:pPr>
        <w:spacing w:before="0" w:after="0"/>
        <w:rPr>
          <w:szCs w:val="24"/>
        </w:rPr>
      </w:pPr>
    </w:p>
    <w:p w14:paraId="19B11C06" w14:textId="64ED32CC" w:rsidR="00F76AD5" w:rsidRPr="002868B5" w:rsidRDefault="00F76AD5">
      <w:pPr>
        <w:spacing w:after="0" w:line="240" w:lineRule="auto"/>
        <w:rPr>
          <w:szCs w:val="24"/>
        </w:rPr>
      </w:pPr>
      <w:r w:rsidRPr="002868B5">
        <w:rPr>
          <w:szCs w:val="24"/>
        </w:rPr>
        <w:lastRenderedPageBreak/>
        <w:t xml:space="preserve">Moved – </w:t>
      </w:r>
      <w:r w:rsidR="00347E3C">
        <w:rPr>
          <w:szCs w:val="24"/>
        </w:rPr>
        <w:t>Cr.</w:t>
      </w:r>
      <w:r w:rsidRPr="002868B5">
        <w:rPr>
          <w:szCs w:val="24"/>
        </w:rPr>
        <w:t xml:space="preserve"> </w:t>
      </w:r>
      <w:r w:rsidR="003701FF">
        <w:rPr>
          <w:szCs w:val="24"/>
        </w:rPr>
        <w:t>Mayor Argyle</w:t>
      </w:r>
    </w:p>
    <w:p w14:paraId="3A8CDEE8" w14:textId="7AC2B4D1" w:rsidR="00F76AD5" w:rsidRPr="002868B5" w:rsidRDefault="00F76AD5">
      <w:pPr>
        <w:spacing w:after="0" w:line="240" w:lineRule="auto"/>
        <w:rPr>
          <w:szCs w:val="24"/>
        </w:rPr>
      </w:pPr>
      <w:r w:rsidRPr="002868B5">
        <w:rPr>
          <w:szCs w:val="24"/>
        </w:rPr>
        <w:t xml:space="preserve">Seconded – </w:t>
      </w:r>
      <w:r w:rsidR="00347E3C">
        <w:rPr>
          <w:szCs w:val="24"/>
        </w:rPr>
        <w:t xml:space="preserve">Cr. </w:t>
      </w:r>
      <w:r w:rsidR="003701FF">
        <w:rPr>
          <w:szCs w:val="24"/>
        </w:rPr>
        <w:t>Brackenridge</w:t>
      </w:r>
    </w:p>
    <w:p w14:paraId="4950441F" w14:textId="77777777" w:rsidR="00F76AD5" w:rsidRPr="002868B5" w:rsidRDefault="00F76AD5">
      <w:pPr>
        <w:spacing w:after="0" w:line="240" w:lineRule="auto"/>
        <w:rPr>
          <w:szCs w:val="24"/>
        </w:rPr>
      </w:pPr>
    </w:p>
    <w:p w14:paraId="52380E87" w14:textId="32CC0524" w:rsidR="00347E3C" w:rsidRPr="00147AEA" w:rsidRDefault="00347E3C" w:rsidP="00347E3C">
      <w:pPr>
        <w:spacing w:after="0" w:line="240" w:lineRule="auto"/>
        <w:jc w:val="right"/>
        <w:rPr>
          <w:b/>
          <w:szCs w:val="24"/>
        </w:rPr>
      </w:pPr>
      <w:r w:rsidRPr="00147AEA">
        <w:rPr>
          <w:b/>
          <w:szCs w:val="24"/>
        </w:rPr>
        <w:t xml:space="preserve">CARRIED </w:t>
      </w:r>
      <w:r>
        <w:rPr>
          <w:b/>
          <w:szCs w:val="24"/>
        </w:rPr>
        <w:t>6</w:t>
      </w:r>
      <w:r w:rsidRPr="00147AEA">
        <w:rPr>
          <w:b/>
          <w:szCs w:val="24"/>
        </w:rPr>
        <w:t>/</w:t>
      </w:r>
      <w:r>
        <w:rPr>
          <w:b/>
          <w:szCs w:val="24"/>
        </w:rPr>
        <w:t>3</w:t>
      </w:r>
    </w:p>
    <w:p w14:paraId="4B9243E8" w14:textId="37A5B6D6" w:rsidR="00347E3C" w:rsidRDefault="00347E3C" w:rsidP="00347E3C">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Pollard, Brackenridge, Coghlan)</w:t>
      </w:r>
    </w:p>
    <w:p w14:paraId="684E9C34" w14:textId="1227B438" w:rsidR="00347E3C" w:rsidRPr="00147AEA" w:rsidRDefault="00347E3C" w:rsidP="00347E3C">
      <w:pPr>
        <w:spacing w:after="0" w:line="240" w:lineRule="auto"/>
        <w:jc w:val="right"/>
        <w:rPr>
          <w:b/>
          <w:szCs w:val="24"/>
        </w:rPr>
      </w:pPr>
      <w:r w:rsidRPr="002868B5">
        <w:rPr>
          <w:b/>
          <w:szCs w:val="24"/>
        </w:rPr>
        <w:t xml:space="preserve">(Against: Crs. </w:t>
      </w:r>
      <w:r>
        <w:rPr>
          <w:b/>
          <w:szCs w:val="24"/>
        </w:rPr>
        <w:t>Benne</w:t>
      </w:r>
      <w:r w:rsidR="00A00C93">
        <w:rPr>
          <w:b/>
          <w:szCs w:val="24"/>
        </w:rPr>
        <w:t>t</w:t>
      </w:r>
      <w:r>
        <w:rPr>
          <w:b/>
          <w:szCs w:val="24"/>
        </w:rPr>
        <w:t>t, Youngman, Hodson</w:t>
      </w:r>
      <w:r w:rsidRPr="002868B5">
        <w:rPr>
          <w:b/>
          <w:szCs w:val="24"/>
        </w:rPr>
        <w:t>)</w:t>
      </w:r>
    </w:p>
    <w:p w14:paraId="7CBA787E" w14:textId="77777777" w:rsidR="00347E3C" w:rsidRDefault="00347E3C" w:rsidP="00130886">
      <w:pPr>
        <w:spacing w:before="0" w:after="0" w:line="240" w:lineRule="auto"/>
      </w:pPr>
    </w:p>
    <w:p w14:paraId="511949FB" w14:textId="77777777" w:rsidR="00347E3C" w:rsidRDefault="00347E3C" w:rsidP="00130886">
      <w:pPr>
        <w:spacing w:before="0" w:after="0" w:line="240" w:lineRule="auto"/>
      </w:pPr>
    </w:p>
    <w:p w14:paraId="7707F0EC" w14:textId="77777777" w:rsidR="00A01764" w:rsidRDefault="00A01764"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42" w:name="_Toc256000054"/>
      <w:bookmarkStart w:id="43" w:name="_Toc177721082"/>
      <w:bookmarkStart w:id="44" w:name="_Toc179464086"/>
      <w:r>
        <w:t>Matters for Which the Meeting May Be Closed</w:t>
      </w:r>
      <w:bookmarkEnd w:id="42"/>
      <w:bookmarkEnd w:id="43"/>
      <w:bookmarkEnd w:id="44"/>
    </w:p>
    <w:p w14:paraId="1A2E0055" w14:textId="77777777" w:rsidR="00097F86" w:rsidRDefault="00097F86" w:rsidP="00130886">
      <w:pPr>
        <w:spacing w:before="0" w:after="0" w:line="240" w:lineRule="auto"/>
        <w:rPr>
          <w:szCs w:val="24"/>
        </w:rPr>
      </w:pPr>
    </w:p>
    <w:p w14:paraId="3EDA6079" w14:textId="1D46E392" w:rsidR="001F6956" w:rsidRDefault="001F6956" w:rsidP="00130886">
      <w:pPr>
        <w:spacing w:before="0" w:after="0" w:line="240" w:lineRule="auto"/>
        <w:rPr>
          <w:szCs w:val="24"/>
        </w:rPr>
      </w:pPr>
      <w:r w:rsidRPr="00111D28">
        <w:rPr>
          <w:szCs w:val="24"/>
        </w:rPr>
        <w:t>There were no Confidential items identified to be discussed behind closed doors, as the last items of business at this meeting.</w:t>
      </w:r>
    </w:p>
    <w:p w14:paraId="1EDD97DD" w14:textId="77777777" w:rsidR="00444311" w:rsidRDefault="00444311" w:rsidP="00444311">
      <w:pPr>
        <w:spacing w:before="0" w:after="0" w:line="240" w:lineRule="auto"/>
      </w:pPr>
    </w:p>
    <w:p w14:paraId="3617C411" w14:textId="151D1408" w:rsidR="00106456" w:rsidRDefault="00106456">
      <w:pPr>
        <w:spacing w:before="0" w:after="120"/>
        <w:jc w:val="left"/>
      </w:pPr>
      <w:r>
        <w:br w:type="page"/>
      </w:r>
    </w:p>
    <w:p w14:paraId="48C97E4B" w14:textId="4F588A2C" w:rsidR="00444311" w:rsidRPr="00ED033A" w:rsidRDefault="00CD701B" w:rsidP="00444311">
      <w:pPr>
        <w:pStyle w:val="Heading1"/>
        <w:numPr>
          <w:ilvl w:val="0"/>
          <w:numId w:val="7"/>
        </w:numPr>
        <w:spacing w:before="0" w:after="0"/>
        <w:rPr>
          <w:color w:val="002060"/>
          <w:szCs w:val="28"/>
        </w:rPr>
      </w:pPr>
      <w:bookmarkStart w:id="45" w:name="_Toc177721083"/>
      <w:bookmarkStart w:id="46" w:name="_Toc179464087"/>
      <w:r w:rsidRPr="00ED033A">
        <w:rPr>
          <w:color w:val="002060"/>
          <w:szCs w:val="28"/>
        </w:rPr>
        <w:lastRenderedPageBreak/>
        <w:t>En Bloc</w:t>
      </w:r>
      <w:bookmarkEnd w:id="45"/>
      <w:bookmarkEnd w:id="46"/>
    </w:p>
    <w:p w14:paraId="74FECCF9" w14:textId="77777777" w:rsidR="00444311" w:rsidRDefault="00444311" w:rsidP="00BA602E">
      <w:pPr>
        <w:spacing w:before="0" w:after="0" w:line="240" w:lineRule="auto"/>
        <w:rPr>
          <w:color w:val="23323A"/>
          <w:szCs w:val="24"/>
        </w:rPr>
      </w:pPr>
    </w:p>
    <w:p w14:paraId="4662E156" w14:textId="686D8938" w:rsidR="00106456" w:rsidRPr="00147AEA" w:rsidRDefault="00106456" w:rsidP="00106456">
      <w:pPr>
        <w:spacing w:after="0" w:line="240" w:lineRule="auto"/>
        <w:rPr>
          <w:szCs w:val="24"/>
        </w:rPr>
      </w:pPr>
      <w:r w:rsidRPr="00147AEA">
        <w:rPr>
          <w:szCs w:val="24"/>
        </w:rPr>
        <w:t>Moved – Councillor</w:t>
      </w:r>
      <w:r w:rsidR="001B4D8F">
        <w:rPr>
          <w:szCs w:val="24"/>
        </w:rPr>
        <w:t xml:space="preserve"> Smyth</w:t>
      </w:r>
    </w:p>
    <w:p w14:paraId="5A6B6E77" w14:textId="05160FCC" w:rsidR="00106456" w:rsidRPr="00147AEA" w:rsidRDefault="00106456" w:rsidP="00106456">
      <w:pPr>
        <w:spacing w:after="0" w:line="240" w:lineRule="auto"/>
        <w:rPr>
          <w:szCs w:val="24"/>
        </w:rPr>
      </w:pPr>
      <w:r w:rsidRPr="00147AEA">
        <w:rPr>
          <w:szCs w:val="24"/>
        </w:rPr>
        <w:t xml:space="preserve">Seconded – Councillor </w:t>
      </w:r>
      <w:r w:rsidR="001B4D8F">
        <w:rPr>
          <w:szCs w:val="24"/>
        </w:rPr>
        <w:t>Brackenridge</w:t>
      </w:r>
    </w:p>
    <w:p w14:paraId="4F9126C2" w14:textId="73F9AD98" w:rsidR="00106456" w:rsidRDefault="00106456" w:rsidP="00F747DF">
      <w:pPr>
        <w:spacing w:before="0" w:after="0" w:line="240" w:lineRule="auto"/>
        <w:rPr>
          <w:szCs w:val="24"/>
          <w:highlight w:val="yellow"/>
        </w:rPr>
      </w:pPr>
    </w:p>
    <w:p w14:paraId="2EFE9FFC" w14:textId="77777777" w:rsidR="00106456" w:rsidRDefault="00106456" w:rsidP="00F747DF">
      <w:pPr>
        <w:spacing w:before="0" w:after="0" w:line="240" w:lineRule="auto"/>
        <w:rPr>
          <w:szCs w:val="24"/>
          <w:highlight w:val="yellow"/>
        </w:rPr>
      </w:pPr>
    </w:p>
    <w:p w14:paraId="47253ED5" w14:textId="6FBA5E64" w:rsidR="00F747DF" w:rsidRDefault="00F747DF" w:rsidP="00064CF7">
      <w:pPr>
        <w:spacing w:after="0" w:line="240" w:lineRule="auto"/>
        <w:rPr>
          <w:b/>
          <w:bCs/>
          <w:color w:val="002060"/>
          <w:szCs w:val="24"/>
        </w:rPr>
      </w:pPr>
      <w:r w:rsidRPr="00C34739">
        <w:rPr>
          <w:b/>
          <w:bCs/>
          <w:color w:val="002060"/>
          <w:szCs w:val="24"/>
        </w:rPr>
        <w:t xml:space="preserve">That the officer recommendations for Items </w:t>
      </w:r>
      <w:r w:rsidR="0004586F">
        <w:rPr>
          <w:szCs w:val="24"/>
        </w:rPr>
        <w:t xml:space="preserve">16.2, 16.3, 17.1, </w:t>
      </w:r>
      <w:r w:rsidR="009202C2">
        <w:rPr>
          <w:szCs w:val="24"/>
        </w:rPr>
        <w:t>19.2, 19.3, 22.2 and 22.3</w:t>
      </w:r>
      <w:r w:rsidR="00C34739">
        <w:rPr>
          <w:szCs w:val="24"/>
        </w:rPr>
        <w:t xml:space="preserve"> </w:t>
      </w:r>
      <w:r w:rsidRPr="00C34739">
        <w:rPr>
          <w:b/>
          <w:bCs/>
          <w:color w:val="002060"/>
          <w:szCs w:val="24"/>
        </w:rPr>
        <w:t>to be adopted en bloc and all remaining items will be dealt with separately.</w:t>
      </w:r>
    </w:p>
    <w:p w14:paraId="3D7F1FF2" w14:textId="77777777" w:rsidR="00E32321" w:rsidRPr="00E32321" w:rsidRDefault="00E32321" w:rsidP="00064CF7">
      <w:pPr>
        <w:spacing w:after="0" w:line="240" w:lineRule="auto"/>
        <w:rPr>
          <w:szCs w:val="24"/>
        </w:rPr>
      </w:pPr>
    </w:p>
    <w:p w14:paraId="7E7C9479" w14:textId="5E5A685C" w:rsidR="00106456" w:rsidRPr="00147AEA" w:rsidRDefault="00106456" w:rsidP="00106456">
      <w:pPr>
        <w:numPr>
          <w:ilvl w:val="12"/>
          <w:numId w:val="0"/>
        </w:numPr>
        <w:tabs>
          <w:tab w:val="left" w:pos="720"/>
          <w:tab w:val="left" w:pos="1440"/>
          <w:tab w:val="left" w:pos="2410"/>
          <w:tab w:val="left" w:pos="2977"/>
          <w:tab w:val="right" w:pos="8335"/>
          <w:tab w:val="right" w:pos="8505"/>
        </w:tabs>
        <w:spacing w:after="0" w:line="240" w:lineRule="auto"/>
        <w:ind w:left="720"/>
        <w:jc w:val="right"/>
        <w:rPr>
          <w:b/>
          <w:szCs w:val="24"/>
        </w:rPr>
      </w:pPr>
      <w:r w:rsidRPr="00147AEA">
        <w:rPr>
          <w:b/>
          <w:szCs w:val="24"/>
        </w:rPr>
        <w:t xml:space="preserve">CARRIED </w:t>
      </w:r>
      <w:r w:rsidR="001E6467">
        <w:rPr>
          <w:b/>
          <w:szCs w:val="24"/>
        </w:rPr>
        <w:t>8</w:t>
      </w:r>
      <w:r w:rsidRPr="00147AEA">
        <w:rPr>
          <w:b/>
          <w:szCs w:val="24"/>
        </w:rPr>
        <w:t>/</w:t>
      </w:r>
      <w:r w:rsidR="001E6467">
        <w:rPr>
          <w:b/>
          <w:szCs w:val="24"/>
        </w:rPr>
        <w:t>1</w:t>
      </w:r>
    </w:p>
    <w:p w14:paraId="3A71E58C" w14:textId="3E3B9BC5" w:rsidR="00EB5D18" w:rsidRDefault="00EB5D18" w:rsidP="00EB5D18">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Youngman)</w:t>
      </w:r>
    </w:p>
    <w:p w14:paraId="6680B019" w14:textId="77777777" w:rsidR="00EB5D18" w:rsidRDefault="00106456" w:rsidP="00106456">
      <w:pPr>
        <w:numPr>
          <w:ilvl w:val="12"/>
          <w:numId w:val="0"/>
        </w:numPr>
        <w:tabs>
          <w:tab w:val="left" w:pos="720"/>
          <w:tab w:val="left" w:pos="1440"/>
          <w:tab w:val="left" w:pos="2410"/>
          <w:tab w:val="left" w:pos="2977"/>
          <w:tab w:val="right" w:pos="8335"/>
          <w:tab w:val="right" w:pos="8505"/>
        </w:tabs>
        <w:spacing w:after="0" w:line="240" w:lineRule="auto"/>
        <w:ind w:left="720"/>
        <w:jc w:val="right"/>
        <w:rPr>
          <w:b/>
          <w:szCs w:val="24"/>
        </w:rPr>
      </w:pPr>
      <w:r>
        <w:rPr>
          <w:b/>
          <w:szCs w:val="24"/>
        </w:rPr>
        <w:t>(Against: Crs.</w:t>
      </w:r>
      <w:r w:rsidR="001B4D8F">
        <w:rPr>
          <w:b/>
          <w:szCs w:val="24"/>
        </w:rPr>
        <w:t xml:space="preserve"> Bennett</w:t>
      </w:r>
    </w:p>
    <w:p w14:paraId="6B587005" w14:textId="628F3EFE" w:rsidR="005B6817" w:rsidRDefault="005B6817" w:rsidP="00F747DF">
      <w:pPr>
        <w:spacing w:before="0" w:after="0" w:line="240" w:lineRule="auto"/>
        <w:rPr>
          <w:szCs w:val="24"/>
        </w:rPr>
      </w:pPr>
    </w:p>
    <w:p w14:paraId="1B86C304" w14:textId="77777777" w:rsidR="00106456" w:rsidRDefault="00106456" w:rsidP="00F747DF">
      <w:pPr>
        <w:spacing w:before="0" w:after="0" w:line="240" w:lineRule="auto"/>
        <w:rPr>
          <w:szCs w:val="24"/>
        </w:rPr>
      </w:pPr>
    </w:p>
    <w:p w14:paraId="3181D89C" w14:textId="72D02F26" w:rsidR="005B6817" w:rsidRDefault="005B6817" w:rsidP="005B6817">
      <w:pPr>
        <w:pStyle w:val="Heading1"/>
        <w:numPr>
          <w:ilvl w:val="0"/>
          <w:numId w:val="7"/>
        </w:numPr>
        <w:spacing w:before="0" w:after="0"/>
      </w:pPr>
      <w:bookmarkStart w:id="47" w:name="_Toc256000056"/>
      <w:bookmarkStart w:id="48" w:name="_Toc170392446"/>
      <w:bookmarkStart w:id="49" w:name="_Toc177721084"/>
      <w:bookmarkStart w:id="50" w:name="_Toc179464088"/>
      <w:r>
        <w:t>Minutes of Council Committees and Administrative Liaison Working Groups</w:t>
      </w:r>
      <w:bookmarkEnd w:id="47"/>
      <w:bookmarkEnd w:id="48"/>
      <w:bookmarkEnd w:id="49"/>
      <w:bookmarkEnd w:id="50"/>
    </w:p>
    <w:p w14:paraId="5D5FB1AF" w14:textId="3D7C502E" w:rsidR="005B6817" w:rsidRDefault="005B6817" w:rsidP="005B6817">
      <w:pPr>
        <w:spacing w:before="0" w:after="0" w:line="240" w:lineRule="auto"/>
      </w:pPr>
    </w:p>
    <w:p w14:paraId="1F703CE8" w14:textId="77777777" w:rsidR="00DA3294" w:rsidRDefault="00DA3294" w:rsidP="00DA3294">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2199AC35" w14:textId="77777777" w:rsidR="00DA3294" w:rsidRDefault="00DA3294" w:rsidP="005B6817">
      <w:pPr>
        <w:spacing w:before="0" w:after="0" w:line="240" w:lineRule="auto"/>
      </w:pPr>
    </w:p>
    <w:p w14:paraId="56E01917" w14:textId="404C1377" w:rsidR="00EF5FDB" w:rsidRPr="00097F86" w:rsidRDefault="00EF5FDB" w:rsidP="005B6817">
      <w:pPr>
        <w:spacing w:before="0" w:after="0" w:line="240" w:lineRule="auto"/>
      </w:pPr>
    </w:p>
    <w:p w14:paraId="4E78DFEE" w14:textId="2D61E9B2" w:rsidR="005B6817" w:rsidRPr="003F33FA" w:rsidRDefault="005B6817" w:rsidP="005B6817">
      <w:pPr>
        <w:pStyle w:val="Heading2"/>
        <w:numPr>
          <w:ilvl w:val="1"/>
          <w:numId w:val="7"/>
        </w:numPr>
        <w:spacing w:before="0" w:after="0"/>
      </w:pPr>
      <w:bookmarkStart w:id="51" w:name="_Toc256000057"/>
      <w:bookmarkStart w:id="52" w:name="_Toc170392447"/>
      <w:bookmarkStart w:id="53" w:name="_Toc177721085"/>
      <w:bookmarkStart w:id="54" w:name="_Toc179464089"/>
      <w:r w:rsidRPr="003F33FA">
        <w:t>Minutes of the following Committee Meetings (in date order) are to be received</w:t>
      </w:r>
      <w:bookmarkEnd w:id="51"/>
      <w:bookmarkEnd w:id="52"/>
      <w:bookmarkEnd w:id="53"/>
      <w:bookmarkEnd w:id="54"/>
    </w:p>
    <w:p w14:paraId="33B0B799" w14:textId="77777777" w:rsidR="00537849" w:rsidRDefault="00537849" w:rsidP="00444311">
      <w:pPr>
        <w:spacing w:before="0" w:after="120"/>
        <w:jc w:val="left"/>
        <w:rPr>
          <w:szCs w:val="24"/>
        </w:rPr>
      </w:pPr>
    </w:p>
    <w:p w14:paraId="5A2DF5AD" w14:textId="07573848" w:rsidR="00537849" w:rsidRDefault="002B7BD7" w:rsidP="00444311">
      <w:pPr>
        <w:spacing w:before="0" w:after="120"/>
        <w:jc w:val="left"/>
        <w:rPr>
          <w:szCs w:val="24"/>
        </w:rPr>
      </w:pPr>
      <w:r>
        <w:rPr>
          <w:szCs w:val="24"/>
        </w:rPr>
        <w:t>Nil.</w:t>
      </w:r>
    </w:p>
    <w:p w14:paraId="41E20DBD" w14:textId="77777777" w:rsidR="00537849" w:rsidRDefault="00537849" w:rsidP="00444311">
      <w:pPr>
        <w:spacing w:before="0" w:after="120"/>
        <w:jc w:val="left"/>
        <w:rPr>
          <w:szCs w:val="24"/>
        </w:rPr>
      </w:pPr>
    </w:p>
    <w:p w14:paraId="6E0A6277" w14:textId="3036D04E" w:rsidR="00444311" w:rsidRPr="00A81B91" w:rsidRDefault="00444311" w:rsidP="00444311">
      <w:pPr>
        <w:spacing w:before="0" w:after="120"/>
        <w:jc w:val="left"/>
        <w:rPr>
          <w:color w:val="23323A"/>
          <w:szCs w:val="24"/>
        </w:rPr>
      </w:pPr>
      <w:r>
        <w:rPr>
          <w:color w:val="23323A"/>
          <w:szCs w:val="24"/>
        </w:rPr>
        <w:br w:type="page"/>
      </w:r>
    </w:p>
    <w:p w14:paraId="216E8EB7" w14:textId="56D50DFF" w:rsidR="000066F0" w:rsidRDefault="00B5721D" w:rsidP="00C42D50">
      <w:pPr>
        <w:pStyle w:val="Heading1"/>
        <w:numPr>
          <w:ilvl w:val="0"/>
          <w:numId w:val="7"/>
        </w:numPr>
        <w:spacing w:before="0" w:after="0"/>
      </w:pPr>
      <w:bookmarkStart w:id="55" w:name="_Toc177721086"/>
      <w:bookmarkStart w:id="56" w:name="_Toc179464090"/>
      <w:bookmarkStart w:id="57" w:name="_Toc256000058"/>
      <w:r>
        <w:lastRenderedPageBreak/>
        <w:t>Divisional Reports - Planning &amp; Development</w:t>
      </w:r>
      <w:bookmarkEnd w:id="55"/>
      <w:bookmarkEnd w:id="56"/>
      <w:r>
        <w:t xml:space="preserve"> </w:t>
      </w:r>
      <w:bookmarkEnd w:id="57"/>
    </w:p>
    <w:p w14:paraId="04760658" w14:textId="77777777" w:rsidR="00097F86" w:rsidRPr="00097F86" w:rsidRDefault="00097F86" w:rsidP="00097F86">
      <w:pPr>
        <w:spacing w:before="0" w:after="0" w:line="240" w:lineRule="auto"/>
      </w:pPr>
    </w:p>
    <w:p w14:paraId="4C41E52F" w14:textId="797F1BE0" w:rsidR="004C39E8" w:rsidRPr="002B6F76" w:rsidRDefault="00214475" w:rsidP="00A01764">
      <w:pPr>
        <w:pStyle w:val="Heading2"/>
        <w:numPr>
          <w:ilvl w:val="1"/>
          <w:numId w:val="7"/>
        </w:numPr>
        <w:spacing w:before="0" w:after="0"/>
        <w:rPr>
          <w:color w:val="002060"/>
        </w:rPr>
      </w:pPr>
      <w:bookmarkStart w:id="58" w:name="_Toc177721087"/>
      <w:bookmarkStart w:id="59" w:name="_Toc179464091"/>
      <w:bookmarkStart w:id="60" w:name="_Hlk178596926"/>
      <w:r w:rsidRPr="00214475">
        <w:rPr>
          <w:color w:val="002060"/>
        </w:rPr>
        <w:t>PD60.09.24</w:t>
      </w:r>
      <w:r w:rsidR="007D571F">
        <w:rPr>
          <w:color w:val="002060"/>
        </w:rPr>
        <w:t xml:space="preserve"> </w:t>
      </w:r>
      <w:r w:rsidR="002B6F76" w:rsidRPr="002B6F76">
        <w:rPr>
          <w:color w:val="002060"/>
        </w:rPr>
        <w:t>Consideration of Heritage Areas and draft Local Planning Policy 6.2: Heritage-Protected Places</w:t>
      </w:r>
      <w:bookmarkEnd w:id="58"/>
      <w:bookmarkEnd w:id="59"/>
    </w:p>
    <w:bookmarkEnd w:id="60"/>
    <w:p w14:paraId="48B418CC" w14:textId="77777777" w:rsidR="00531E34" w:rsidRPr="00306235" w:rsidRDefault="00531E34" w:rsidP="005E7A13">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531E34" w:rsidRPr="00306235" w14:paraId="19F39656" w14:textId="77777777">
        <w:tc>
          <w:tcPr>
            <w:tcW w:w="2065" w:type="dxa"/>
          </w:tcPr>
          <w:p w14:paraId="402836AE" w14:textId="77777777" w:rsidR="00531E34" w:rsidRPr="00306235" w:rsidRDefault="00531E34" w:rsidP="005E7A13">
            <w:pPr>
              <w:spacing w:before="0" w:after="0"/>
              <w:ind w:right="110"/>
              <w:rPr>
                <w:b/>
                <w:color w:val="002060"/>
                <w:szCs w:val="24"/>
              </w:rPr>
            </w:pPr>
            <w:r w:rsidRPr="00306235">
              <w:rPr>
                <w:b/>
                <w:color w:val="002060"/>
                <w:szCs w:val="24"/>
              </w:rPr>
              <w:t>Meeting &amp; Date</w:t>
            </w:r>
          </w:p>
        </w:tc>
        <w:tc>
          <w:tcPr>
            <w:tcW w:w="6866" w:type="dxa"/>
          </w:tcPr>
          <w:p w14:paraId="61C6929E" w14:textId="77777777" w:rsidR="00531E34" w:rsidRPr="00306235" w:rsidRDefault="00531E34" w:rsidP="005E7A13">
            <w:pPr>
              <w:spacing w:before="0" w:after="0"/>
              <w:ind w:right="39"/>
              <w:rPr>
                <w:szCs w:val="24"/>
              </w:rPr>
            </w:pPr>
            <w:r w:rsidRPr="00306235">
              <w:rPr>
                <w:szCs w:val="24"/>
              </w:rPr>
              <w:t xml:space="preserve">Council Meeting </w:t>
            </w:r>
            <w:r>
              <w:rPr>
                <w:szCs w:val="24"/>
              </w:rPr>
              <w:t>–</w:t>
            </w:r>
            <w:r w:rsidRPr="00306235">
              <w:rPr>
                <w:szCs w:val="24"/>
              </w:rPr>
              <w:t xml:space="preserve"> </w:t>
            </w:r>
            <w:r>
              <w:rPr>
                <w:szCs w:val="24"/>
              </w:rPr>
              <w:t>24 September 2024</w:t>
            </w:r>
          </w:p>
        </w:tc>
      </w:tr>
      <w:tr w:rsidR="00531E34" w:rsidRPr="00306235" w14:paraId="12F30795" w14:textId="77777777">
        <w:tc>
          <w:tcPr>
            <w:tcW w:w="2065" w:type="dxa"/>
          </w:tcPr>
          <w:p w14:paraId="30DB1A0A" w14:textId="77777777" w:rsidR="00531E34" w:rsidRPr="00306235" w:rsidRDefault="00531E34" w:rsidP="005E7A13">
            <w:pPr>
              <w:spacing w:before="0" w:after="0"/>
              <w:ind w:right="110"/>
              <w:rPr>
                <w:b/>
                <w:color w:val="002060"/>
                <w:szCs w:val="24"/>
              </w:rPr>
            </w:pPr>
            <w:r w:rsidRPr="00306235">
              <w:rPr>
                <w:b/>
                <w:color w:val="002060"/>
                <w:szCs w:val="24"/>
              </w:rPr>
              <w:t>Applicant</w:t>
            </w:r>
          </w:p>
        </w:tc>
        <w:tc>
          <w:tcPr>
            <w:tcW w:w="6866" w:type="dxa"/>
          </w:tcPr>
          <w:p w14:paraId="6082BF55" w14:textId="77777777" w:rsidR="00531E34" w:rsidRPr="00306235" w:rsidRDefault="00531E34" w:rsidP="005E7A13">
            <w:pPr>
              <w:spacing w:before="0" w:after="0"/>
              <w:ind w:right="39"/>
              <w:rPr>
                <w:szCs w:val="24"/>
              </w:rPr>
            </w:pPr>
            <w:r w:rsidRPr="00306235">
              <w:rPr>
                <w:szCs w:val="24"/>
              </w:rPr>
              <w:t xml:space="preserve">City of Nedlands </w:t>
            </w:r>
          </w:p>
        </w:tc>
      </w:tr>
      <w:tr w:rsidR="00531E34" w:rsidRPr="00306235" w14:paraId="5CD1D1B4" w14:textId="77777777">
        <w:tc>
          <w:tcPr>
            <w:tcW w:w="2065" w:type="dxa"/>
          </w:tcPr>
          <w:p w14:paraId="1076A198" w14:textId="77777777" w:rsidR="00531E34" w:rsidRPr="00306235" w:rsidRDefault="00531E34" w:rsidP="005E7A13">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3221FC1E" w14:textId="77777777" w:rsidR="00531E34" w:rsidRPr="00306235" w:rsidRDefault="00531E34" w:rsidP="005E7A13">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531E34" w:rsidRPr="00306235" w14:paraId="3F09C7DD" w14:textId="77777777">
        <w:tc>
          <w:tcPr>
            <w:tcW w:w="2065" w:type="dxa"/>
          </w:tcPr>
          <w:p w14:paraId="7866D92D" w14:textId="77777777" w:rsidR="00531E34" w:rsidRPr="00306235" w:rsidRDefault="00531E34" w:rsidP="005E7A13">
            <w:pPr>
              <w:spacing w:before="0" w:after="0"/>
              <w:ind w:right="110"/>
              <w:rPr>
                <w:b/>
                <w:color w:val="002060"/>
                <w:szCs w:val="24"/>
              </w:rPr>
            </w:pPr>
            <w:r w:rsidRPr="00306235">
              <w:rPr>
                <w:b/>
                <w:color w:val="002060"/>
                <w:szCs w:val="24"/>
              </w:rPr>
              <w:t>Report Author</w:t>
            </w:r>
          </w:p>
        </w:tc>
        <w:tc>
          <w:tcPr>
            <w:tcW w:w="6866" w:type="dxa"/>
          </w:tcPr>
          <w:p w14:paraId="1CA69E0B" w14:textId="77777777" w:rsidR="00531E34" w:rsidRPr="00306235" w:rsidRDefault="00531E34" w:rsidP="005E7A13">
            <w:pPr>
              <w:spacing w:before="0" w:after="0"/>
              <w:ind w:right="39"/>
              <w:rPr>
                <w:szCs w:val="24"/>
              </w:rPr>
            </w:pPr>
            <w:r>
              <w:rPr>
                <w:szCs w:val="24"/>
              </w:rPr>
              <w:t>Nathan Blumenthal – A/Manager Urban Planning &amp; Building</w:t>
            </w:r>
          </w:p>
        </w:tc>
      </w:tr>
      <w:tr w:rsidR="00531E34" w:rsidRPr="00306235" w14:paraId="1D1297C0" w14:textId="77777777">
        <w:tc>
          <w:tcPr>
            <w:tcW w:w="2065" w:type="dxa"/>
          </w:tcPr>
          <w:p w14:paraId="75454824" w14:textId="77777777" w:rsidR="00531E34" w:rsidRPr="00306235" w:rsidRDefault="00531E34" w:rsidP="005E7A13">
            <w:pPr>
              <w:spacing w:before="0" w:after="0"/>
              <w:ind w:right="110"/>
              <w:rPr>
                <w:b/>
                <w:color w:val="002060"/>
                <w:szCs w:val="24"/>
              </w:rPr>
            </w:pPr>
            <w:r w:rsidRPr="00306235">
              <w:rPr>
                <w:b/>
                <w:color w:val="002060"/>
                <w:szCs w:val="24"/>
              </w:rPr>
              <w:t>Director</w:t>
            </w:r>
          </w:p>
        </w:tc>
        <w:tc>
          <w:tcPr>
            <w:tcW w:w="6866" w:type="dxa"/>
          </w:tcPr>
          <w:p w14:paraId="7DED8BA1" w14:textId="77777777" w:rsidR="00531E34" w:rsidRPr="00306235" w:rsidRDefault="00531E34" w:rsidP="005E7A13">
            <w:pPr>
              <w:spacing w:before="0" w:after="0"/>
              <w:ind w:right="39"/>
              <w:rPr>
                <w:szCs w:val="24"/>
              </w:rPr>
            </w:pPr>
            <w:r>
              <w:rPr>
                <w:szCs w:val="24"/>
              </w:rPr>
              <w:t xml:space="preserve">Tony Free – Director Planning &amp; Development </w:t>
            </w:r>
          </w:p>
        </w:tc>
      </w:tr>
      <w:tr w:rsidR="00531E34" w:rsidRPr="00306235" w14:paraId="061C084B" w14:textId="77777777">
        <w:tc>
          <w:tcPr>
            <w:tcW w:w="2065" w:type="dxa"/>
          </w:tcPr>
          <w:p w14:paraId="6D5468C1" w14:textId="77777777" w:rsidR="00531E34" w:rsidRPr="00306235" w:rsidRDefault="00531E34" w:rsidP="005E7A13">
            <w:pPr>
              <w:spacing w:before="0" w:after="0"/>
              <w:ind w:right="110"/>
              <w:rPr>
                <w:b/>
                <w:color w:val="002060"/>
                <w:szCs w:val="24"/>
              </w:rPr>
            </w:pPr>
            <w:r w:rsidRPr="00306235">
              <w:rPr>
                <w:b/>
                <w:color w:val="002060"/>
                <w:szCs w:val="24"/>
              </w:rPr>
              <w:t>Attachments</w:t>
            </w:r>
          </w:p>
        </w:tc>
        <w:tc>
          <w:tcPr>
            <w:tcW w:w="6866" w:type="dxa"/>
          </w:tcPr>
          <w:p w14:paraId="5A43A34E" w14:textId="77777777" w:rsidR="00531E34" w:rsidRDefault="00531E34" w:rsidP="00447232">
            <w:pPr>
              <w:numPr>
                <w:ilvl w:val="0"/>
                <w:numId w:val="9"/>
              </w:numPr>
              <w:spacing w:before="0" w:after="0"/>
              <w:ind w:left="426" w:right="39" w:hanging="426"/>
              <w:rPr>
                <w:szCs w:val="24"/>
              </w:rPr>
            </w:pPr>
            <w:r>
              <w:rPr>
                <w:szCs w:val="24"/>
              </w:rPr>
              <w:t xml:space="preserve">Draft Local Planning Policy 6.2: Heritage-Protected Places </w:t>
            </w:r>
          </w:p>
          <w:p w14:paraId="6FDCD674" w14:textId="77777777" w:rsidR="00531E34" w:rsidRPr="0045212F" w:rsidRDefault="00531E34" w:rsidP="00447232">
            <w:pPr>
              <w:numPr>
                <w:ilvl w:val="0"/>
                <w:numId w:val="9"/>
              </w:numPr>
              <w:spacing w:before="0" w:after="0"/>
              <w:ind w:left="426" w:right="39" w:hanging="426"/>
              <w:rPr>
                <w:szCs w:val="24"/>
              </w:rPr>
            </w:pPr>
            <w:r>
              <w:rPr>
                <w:szCs w:val="24"/>
              </w:rPr>
              <w:t>Schedule of Submissions</w:t>
            </w:r>
          </w:p>
        </w:tc>
      </w:tr>
    </w:tbl>
    <w:p w14:paraId="7C76EB4D" w14:textId="77777777" w:rsidR="00531E34" w:rsidRPr="00306235" w:rsidRDefault="00531E34" w:rsidP="005E7A13">
      <w:pPr>
        <w:spacing w:before="0" w:after="0" w:line="240" w:lineRule="auto"/>
        <w:ind w:right="-330"/>
        <w:rPr>
          <w:b/>
          <w:szCs w:val="24"/>
        </w:rPr>
      </w:pPr>
    </w:p>
    <w:p w14:paraId="7D6D999E" w14:textId="6BD02BE5" w:rsidR="00F86236" w:rsidRPr="00147AEA" w:rsidRDefault="00F86236">
      <w:pPr>
        <w:spacing w:after="0" w:line="240" w:lineRule="auto"/>
        <w:rPr>
          <w:szCs w:val="24"/>
        </w:rPr>
      </w:pPr>
      <w:r w:rsidRPr="00147AEA">
        <w:rPr>
          <w:szCs w:val="24"/>
        </w:rPr>
        <w:t xml:space="preserve">Moved – Councillor </w:t>
      </w:r>
      <w:r w:rsidR="00E14AD7">
        <w:rPr>
          <w:szCs w:val="24"/>
        </w:rPr>
        <w:t>Coghlan</w:t>
      </w:r>
    </w:p>
    <w:p w14:paraId="70AB3B1B" w14:textId="6FB5D6A7" w:rsidR="00F86236" w:rsidRPr="00147AEA" w:rsidRDefault="00F86236">
      <w:pPr>
        <w:spacing w:after="0" w:line="240" w:lineRule="auto"/>
        <w:rPr>
          <w:szCs w:val="24"/>
        </w:rPr>
      </w:pPr>
      <w:r w:rsidRPr="00147AEA">
        <w:rPr>
          <w:szCs w:val="24"/>
        </w:rPr>
        <w:t xml:space="preserve">Seconded – Councillor </w:t>
      </w:r>
      <w:r w:rsidR="00E14AD7">
        <w:rPr>
          <w:szCs w:val="24"/>
        </w:rPr>
        <w:t>Brackenridge</w:t>
      </w:r>
    </w:p>
    <w:p w14:paraId="74076C9F" w14:textId="77777777" w:rsidR="00F86236" w:rsidRPr="00CA77A7" w:rsidRDefault="00F86236">
      <w:pPr>
        <w:spacing w:after="0" w:line="240" w:lineRule="auto"/>
        <w:rPr>
          <w:szCs w:val="24"/>
        </w:rPr>
      </w:pPr>
    </w:p>
    <w:p w14:paraId="5BDF0CAA" w14:textId="4E7BAD4B" w:rsidR="00F86236" w:rsidRPr="00CA77A7" w:rsidRDefault="00F86236" w:rsidP="001E4B45">
      <w:pPr>
        <w:spacing w:after="0" w:line="240" w:lineRule="auto"/>
        <w:jc w:val="left"/>
        <w:rPr>
          <w:bCs/>
          <w:szCs w:val="24"/>
        </w:rPr>
      </w:pPr>
      <w:r w:rsidRPr="00CA77A7">
        <w:rPr>
          <w:bCs/>
          <w:szCs w:val="24"/>
        </w:rPr>
        <w:t xml:space="preserve">Councillor </w:t>
      </w:r>
      <w:r w:rsidR="00B67368" w:rsidRPr="00CA77A7">
        <w:rPr>
          <w:bCs/>
          <w:szCs w:val="24"/>
        </w:rPr>
        <w:t xml:space="preserve">Hodsdon </w:t>
      </w:r>
      <w:r w:rsidR="002D08F9" w:rsidRPr="00CA77A7">
        <w:rPr>
          <w:bCs/>
          <w:szCs w:val="24"/>
        </w:rPr>
        <w:t xml:space="preserve">left </w:t>
      </w:r>
      <w:r w:rsidR="007F0D59" w:rsidRPr="00CA77A7">
        <w:rPr>
          <w:bCs/>
          <w:szCs w:val="24"/>
        </w:rPr>
        <w:t>the room</w:t>
      </w:r>
      <w:r w:rsidR="00CA77A7">
        <w:rPr>
          <w:bCs/>
          <w:szCs w:val="24"/>
        </w:rPr>
        <w:t xml:space="preserve"> at 7:48pm</w:t>
      </w:r>
      <w:r w:rsidRPr="00CA77A7">
        <w:rPr>
          <w:bCs/>
          <w:szCs w:val="24"/>
        </w:rPr>
        <w:t>.</w:t>
      </w:r>
      <w:r w:rsidR="00E14AD7" w:rsidRPr="00CA77A7">
        <w:rPr>
          <w:bCs/>
          <w:szCs w:val="24"/>
        </w:rPr>
        <w:t xml:space="preserve"> </w:t>
      </w:r>
    </w:p>
    <w:p w14:paraId="16F5CE2C" w14:textId="77777777" w:rsidR="00F86236" w:rsidRPr="00CA77A7" w:rsidRDefault="00F86236">
      <w:pPr>
        <w:spacing w:after="0" w:line="240" w:lineRule="auto"/>
        <w:rPr>
          <w:b/>
          <w:szCs w:val="24"/>
        </w:rPr>
      </w:pPr>
    </w:p>
    <w:p w14:paraId="55D08E57" w14:textId="680B4C7E" w:rsidR="001D60A9" w:rsidRPr="00CA77A7" w:rsidRDefault="001D60A9">
      <w:pPr>
        <w:spacing w:after="0" w:line="240" w:lineRule="auto"/>
        <w:jc w:val="right"/>
        <w:rPr>
          <w:b/>
          <w:szCs w:val="24"/>
        </w:rPr>
      </w:pPr>
      <w:r w:rsidRPr="00CA77A7">
        <w:rPr>
          <w:b/>
          <w:szCs w:val="24"/>
        </w:rPr>
        <w:t xml:space="preserve">CARRIED </w:t>
      </w:r>
      <w:r w:rsidR="00D2737E" w:rsidRPr="00CA77A7">
        <w:rPr>
          <w:b/>
          <w:szCs w:val="24"/>
        </w:rPr>
        <w:t>8</w:t>
      </w:r>
      <w:r w:rsidRPr="00CA77A7">
        <w:rPr>
          <w:b/>
          <w:szCs w:val="24"/>
        </w:rPr>
        <w:t>/</w:t>
      </w:r>
      <w:r w:rsidR="00D2737E" w:rsidRPr="00CA77A7">
        <w:rPr>
          <w:b/>
          <w:szCs w:val="24"/>
        </w:rPr>
        <w:t>1</w:t>
      </w:r>
    </w:p>
    <w:p w14:paraId="39A8BDA0" w14:textId="70573305" w:rsidR="00D2737E" w:rsidRPr="00147AEA" w:rsidRDefault="00D2737E" w:rsidP="00D2737E">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Youngman)</w:t>
      </w:r>
    </w:p>
    <w:p w14:paraId="3CF17D1E" w14:textId="559578E1" w:rsidR="001D60A9" w:rsidRDefault="001D60A9">
      <w:pPr>
        <w:spacing w:after="0" w:line="240" w:lineRule="auto"/>
        <w:jc w:val="right"/>
        <w:rPr>
          <w:b/>
          <w:szCs w:val="24"/>
        </w:rPr>
      </w:pPr>
      <w:r w:rsidRPr="00147AEA">
        <w:rPr>
          <w:b/>
          <w:szCs w:val="24"/>
        </w:rPr>
        <w:t xml:space="preserve">(Against: Crs. </w:t>
      </w:r>
      <w:r w:rsidR="003E2BC9">
        <w:rPr>
          <w:b/>
          <w:szCs w:val="24"/>
        </w:rPr>
        <w:t>Bennett</w:t>
      </w:r>
      <w:r w:rsidRPr="00147AEA">
        <w:rPr>
          <w:b/>
          <w:szCs w:val="24"/>
        </w:rPr>
        <w:t>)</w:t>
      </w:r>
    </w:p>
    <w:p w14:paraId="262E3200" w14:textId="77777777" w:rsidR="0080422D" w:rsidRPr="00147AEA" w:rsidRDefault="0080422D">
      <w:pPr>
        <w:spacing w:after="0" w:line="240" w:lineRule="auto"/>
        <w:jc w:val="right"/>
        <w:rPr>
          <w:b/>
          <w:szCs w:val="24"/>
        </w:rPr>
      </w:pPr>
    </w:p>
    <w:p w14:paraId="3FCEC3C6" w14:textId="6038C92B" w:rsidR="000657BA" w:rsidRDefault="000657BA" w:rsidP="005E7A13">
      <w:pPr>
        <w:spacing w:before="0" w:after="0" w:line="240" w:lineRule="auto"/>
        <w:ind w:right="-46"/>
        <w:rPr>
          <w:b/>
          <w:szCs w:val="24"/>
        </w:rPr>
      </w:pPr>
    </w:p>
    <w:p w14:paraId="5F820F03" w14:textId="287E5737" w:rsidR="006B78E2" w:rsidRPr="009F0731" w:rsidRDefault="00CA08F7" w:rsidP="006B78E2">
      <w:pPr>
        <w:spacing w:before="0" w:after="0" w:line="240" w:lineRule="auto"/>
        <w:ind w:right="13"/>
        <w:rPr>
          <w:b/>
          <w:color w:val="002060"/>
          <w:sz w:val="28"/>
          <w:szCs w:val="32"/>
          <w:lang w:val="en-US"/>
        </w:rPr>
      </w:pPr>
      <w:r>
        <w:rPr>
          <w:b/>
          <w:color w:val="002060"/>
          <w:sz w:val="28"/>
          <w:szCs w:val="32"/>
          <w:lang w:val="en-US"/>
        </w:rPr>
        <w:t>COUNCIL DECISION:</w:t>
      </w:r>
    </w:p>
    <w:p w14:paraId="1B86BFDB" w14:textId="77777777" w:rsidR="006B78E2" w:rsidRPr="00CF7D6C" w:rsidRDefault="006B78E2" w:rsidP="006B78E2">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39012700" w14:textId="77777777" w:rsidR="006B78E2" w:rsidRDefault="006B78E2" w:rsidP="005E7A13">
      <w:pPr>
        <w:spacing w:before="0" w:after="0" w:line="240" w:lineRule="auto"/>
        <w:ind w:right="-46"/>
        <w:rPr>
          <w:b/>
          <w:szCs w:val="24"/>
        </w:rPr>
      </w:pPr>
    </w:p>
    <w:p w14:paraId="1A256138" w14:textId="77777777" w:rsidR="00531E34" w:rsidRPr="00AA7031" w:rsidRDefault="00531E34" w:rsidP="005E7A13">
      <w:pPr>
        <w:spacing w:before="0" w:after="0" w:line="240" w:lineRule="auto"/>
        <w:ind w:right="-46"/>
        <w:rPr>
          <w:b/>
          <w:bCs/>
          <w:color w:val="002060"/>
          <w:szCs w:val="24"/>
        </w:rPr>
      </w:pPr>
      <w:r w:rsidRPr="71D46A43">
        <w:rPr>
          <w:b/>
          <w:bCs/>
          <w:color w:val="002060"/>
          <w:szCs w:val="24"/>
        </w:rPr>
        <w:t>That Council:</w:t>
      </w:r>
    </w:p>
    <w:p w14:paraId="270F71D2" w14:textId="77777777" w:rsidR="00531E34" w:rsidRPr="00AA7031" w:rsidRDefault="00531E34" w:rsidP="005E7A13">
      <w:pPr>
        <w:spacing w:before="0" w:after="0" w:line="240" w:lineRule="auto"/>
        <w:ind w:right="-46"/>
        <w:rPr>
          <w:b/>
          <w:color w:val="002060"/>
          <w:szCs w:val="24"/>
        </w:rPr>
      </w:pPr>
    </w:p>
    <w:p w14:paraId="168E3BEA" w14:textId="24472982" w:rsidR="00531E34" w:rsidRPr="0080422D" w:rsidRDefault="00E120DF" w:rsidP="00447232">
      <w:pPr>
        <w:pStyle w:val="ListParagraph"/>
        <w:numPr>
          <w:ilvl w:val="0"/>
          <w:numId w:val="8"/>
        </w:numPr>
        <w:spacing w:before="0" w:after="0" w:line="240" w:lineRule="auto"/>
        <w:ind w:left="567" w:right="-46" w:hanging="567"/>
        <w:rPr>
          <w:b w:val="0"/>
          <w:color w:val="002060"/>
          <w:szCs w:val="24"/>
        </w:rPr>
      </w:pPr>
      <w:r>
        <w:rPr>
          <w:color w:val="002060"/>
          <w:szCs w:val="24"/>
        </w:rPr>
        <w:t>RESOLVES</w:t>
      </w:r>
      <w:r w:rsidR="00531E34" w:rsidRPr="003533F0">
        <w:rPr>
          <w:color w:val="002060"/>
          <w:szCs w:val="24"/>
        </w:rPr>
        <w:t xml:space="preserve"> not to </w:t>
      </w:r>
      <w:r w:rsidR="00531E34">
        <w:rPr>
          <w:color w:val="002060"/>
          <w:szCs w:val="24"/>
        </w:rPr>
        <w:t>proceed</w:t>
      </w:r>
      <w:r w:rsidR="00531E34" w:rsidRPr="003533F0">
        <w:rPr>
          <w:color w:val="002060"/>
          <w:szCs w:val="24"/>
        </w:rPr>
        <w:t xml:space="preserve"> with the designation of the </w:t>
      </w:r>
      <w:r w:rsidR="00531E34">
        <w:rPr>
          <w:color w:val="002060"/>
          <w:szCs w:val="24"/>
        </w:rPr>
        <w:t>below areas</w:t>
      </w:r>
      <w:r w:rsidR="00531E34" w:rsidRPr="003533F0">
        <w:rPr>
          <w:color w:val="002060"/>
          <w:szCs w:val="24"/>
        </w:rPr>
        <w:t xml:space="preserve"> as Heritage Areas following community consultati</w:t>
      </w:r>
      <w:r w:rsidR="00531E34" w:rsidRPr="00F144D7">
        <w:rPr>
          <w:color w:val="002060"/>
          <w:szCs w:val="24"/>
        </w:rPr>
        <w:t xml:space="preserve">on in accordance with </w:t>
      </w:r>
      <w:r w:rsidR="00531E34">
        <w:rPr>
          <w:color w:val="002060"/>
          <w:szCs w:val="24"/>
        </w:rPr>
        <w:t>Schedule 2 Part 3 Clause 9(6) of the Planning and Development (Local Planning Schemes) Regulations 2015:</w:t>
      </w:r>
      <w:r w:rsidR="00531E34" w:rsidRPr="003533F0">
        <w:rPr>
          <w:color w:val="002060"/>
          <w:szCs w:val="24"/>
        </w:rPr>
        <w:t xml:space="preserve"> </w:t>
      </w:r>
    </w:p>
    <w:p w14:paraId="52AA466C" w14:textId="4C98D0AC" w:rsidR="0080422D" w:rsidRPr="0084620D" w:rsidRDefault="0080422D" w:rsidP="0080422D">
      <w:pPr>
        <w:pStyle w:val="ListParagraph"/>
        <w:spacing w:before="0" w:after="0" w:line="240" w:lineRule="auto"/>
        <w:ind w:left="567" w:right="-46"/>
        <w:rPr>
          <w:b w:val="0"/>
          <w:color w:val="002060"/>
          <w:szCs w:val="24"/>
        </w:rPr>
      </w:pPr>
    </w:p>
    <w:p w14:paraId="699D4371" w14:textId="3C1F450F" w:rsidR="00531E34" w:rsidRPr="003533F0" w:rsidRDefault="00531E34" w:rsidP="00447232">
      <w:pPr>
        <w:pStyle w:val="ListParagraph"/>
        <w:numPr>
          <w:ilvl w:val="0"/>
          <w:numId w:val="11"/>
        </w:numPr>
        <w:spacing w:before="0" w:after="0" w:line="240" w:lineRule="auto"/>
        <w:ind w:right="-46"/>
        <w:rPr>
          <w:b w:val="0"/>
          <w:color w:val="002060"/>
          <w:szCs w:val="24"/>
        </w:rPr>
      </w:pPr>
      <w:r w:rsidRPr="003533F0">
        <w:rPr>
          <w:color w:val="002060"/>
          <w:szCs w:val="24"/>
        </w:rPr>
        <w:t xml:space="preserve">Tyrell Street North Heritage Area, which includes both sides of Tyrell Street between Edward Street and Elizabeth Street in Nedlands; </w:t>
      </w:r>
    </w:p>
    <w:p w14:paraId="5131322C" w14:textId="72087F6F" w:rsidR="00531E34" w:rsidRPr="003533F0" w:rsidRDefault="00531E34" w:rsidP="00447232">
      <w:pPr>
        <w:pStyle w:val="ListParagraph"/>
        <w:numPr>
          <w:ilvl w:val="0"/>
          <w:numId w:val="11"/>
        </w:numPr>
        <w:spacing w:before="0" w:after="0" w:line="240" w:lineRule="auto"/>
        <w:ind w:right="-46"/>
        <w:rPr>
          <w:b w:val="0"/>
          <w:color w:val="002060"/>
          <w:szCs w:val="24"/>
        </w:rPr>
      </w:pPr>
      <w:r w:rsidRPr="003533F0">
        <w:rPr>
          <w:color w:val="002060"/>
          <w:szCs w:val="24"/>
        </w:rPr>
        <w:t xml:space="preserve">Tyrell Street South Heritage Area, which includes the western side of Tyrell Street between Princess Road and Melvista Avenue in Nedlands; </w:t>
      </w:r>
    </w:p>
    <w:p w14:paraId="675E9FF1" w14:textId="7D8A624A" w:rsidR="00531E34" w:rsidRPr="003533F0" w:rsidRDefault="00531E34" w:rsidP="00447232">
      <w:pPr>
        <w:pStyle w:val="ListParagraph"/>
        <w:numPr>
          <w:ilvl w:val="0"/>
          <w:numId w:val="11"/>
        </w:numPr>
        <w:spacing w:before="0" w:after="0" w:line="240" w:lineRule="auto"/>
        <w:ind w:right="-46"/>
        <w:rPr>
          <w:b w:val="0"/>
          <w:color w:val="002060"/>
          <w:szCs w:val="24"/>
        </w:rPr>
      </w:pPr>
      <w:r w:rsidRPr="003533F0">
        <w:rPr>
          <w:color w:val="002060"/>
          <w:szCs w:val="24"/>
        </w:rPr>
        <w:t xml:space="preserve">Meriwa Street Heritage Area, which includes both sides of Meriwa Street between Hardy Road and Gordon Street in Nedlands; </w:t>
      </w:r>
    </w:p>
    <w:p w14:paraId="342AD836" w14:textId="105416FD" w:rsidR="00531E34" w:rsidRPr="003533F0" w:rsidRDefault="00531E34" w:rsidP="00447232">
      <w:pPr>
        <w:pStyle w:val="ListParagraph"/>
        <w:numPr>
          <w:ilvl w:val="0"/>
          <w:numId w:val="11"/>
        </w:numPr>
        <w:spacing w:before="0" w:after="0" w:line="240" w:lineRule="auto"/>
        <w:ind w:right="-46"/>
        <w:rPr>
          <w:b w:val="0"/>
          <w:color w:val="002060"/>
          <w:szCs w:val="24"/>
        </w:rPr>
      </w:pPr>
      <w:r w:rsidRPr="00A55B13">
        <w:rPr>
          <w:color w:val="002060"/>
          <w:szCs w:val="24"/>
        </w:rPr>
        <w:lastRenderedPageBreak/>
        <w:t>Clifton Street Heritage Area, which includes both sides of Clifton Street</w:t>
      </w:r>
      <w:r w:rsidRPr="003533F0">
        <w:rPr>
          <w:color w:val="002060"/>
          <w:szCs w:val="24"/>
        </w:rPr>
        <w:t xml:space="preserve"> between Hardy Road and Gordon Street in Nedlands; and </w:t>
      </w:r>
    </w:p>
    <w:p w14:paraId="6AB56C87" w14:textId="6F5B395F" w:rsidR="00531E34" w:rsidRPr="00EB1B10" w:rsidRDefault="00531E34" w:rsidP="00447232">
      <w:pPr>
        <w:pStyle w:val="ListParagraph"/>
        <w:numPr>
          <w:ilvl w:val="0"/>
          <w:numId w:val="11"/>
        </w:numPr>
        <w:spacing w:before="0" w:after="0" w:line="240" w:lineRule="auto"/>
        <w:ind w:right="-46"/>
        <w:rPr>
          <w:b w:val="0"/>
          <w:color w:val="002060"/>
          <w:szCs w:val="24"/>
        </w:rPr>
      </w:pPr>
      <w:r w:rsidRPr="003533F0">
        <w:rPr>
          <w:color w:val="002060"/>
          <w:szCs w:val="24"/>
        </w:rPr>
        <w:t xml:space="preserve">Mountjoy Road Heritage Area, which includes both sides of Mountjoy Road between Jenkins Avenue and Princess Road in Nedlands. </w:t>
      </w:r>
    </w:p>
    <w:p w14:paraId="4D1159DF" w14:textId="5DA66317" w:rsidR="0084620D" w:rsidRDefault="0084620D">
      <w:pPr>
        <w:spacing w:before="0" w:after="120"/>
        <w:jc w:val="left"/>
        <w:rPr>
          <w:b/>
          <w:color w:val="002060"/>
          <w:szCs w:val="24"/>
        </w:rPr>
      </w:pPr>
    </w:p>
    <w:p w14:paraId="2DB1B041" w14:textId="76BE111D" w:rsidR="00531E34" w:rsidRDefault="00E120DF" w:rsidP="00447232">
      <w:pPr>
        <w:pStyle w:val="ListParagraph"/>
        <w:numPr>
          <w:ilvl w:val="0"/>
          <w:numId w:val="8"/>
        </w:numPr>
        <w:spacing w:before="0" w:after="0" w:line="240" w:lineRule="auto"/>
        <w:ind w:left="567" w:right="-46" w:hanging="567"/>
        <w:rPr>
          <w:b w:val="0"/>
          <w:color w:val="002060"/>
          <w:szCs w:val="24"/>
        </w:rPr>
      </w:pPr>
      <w:r>
        <w:rPr>
          <w:color w:val="002060"/>
          <w:szCs w:val="24"/>
        </w:rPr>
        <w:t>RESOLVES</w:t>
      </w:r>
      <w:r w:rsidR="00531E34" w:rsidRPr="00C718D7">
        <w:rPr>
          <w:color w:val="002060"/>
          <w:szCs w:val="24"/>
        </w:rPr>
        <w:t xml:space="preserve"> to not </w:t>
      </w:r>
      <w:r w:rsidR="00531E34">
        <w:rPr>
          <w:color w:val="002060"/>
          <w:szCs w:val="24"/>
        </w:rPr>
        <w:t>proceed</w:t>
      </w:r>
      <w:r w:rsidR="00531E34" w:rsidRPr="00C718D7">
        <w:rPr>
          <w:color w:val="002060"/>
          <w:szCs w:val="24"/>
        </w:rPr>
        <w:t xml:space="preserve"> with draft Local Planning Policy 6.2: Her</w:t>
      </w:r>
      <w:r w:rsidR="00531E34">
        <w:rPr>
          <w:color w:val="002060"/>
          <w:szCs w:val="24"/>
        </w:rPr>
        <w:t>it</w:t>
      </w:r>
      <w:r w:rsidR="00531E34" w:rsidRPr="00C718D7">
        <w:rPr>
          <w:color w:val="002060"/>
          <w:szCs w:val="24"/>
        </w:rPr>
        <w:t xml:space="preserve">age Protected Places (Attachment 1) following community consultation in </w:t>
      </w:r>
      <w:r w:rsidR="00531E34" w:rsidRPr="00FD0EFF">
        <w:rPr>
          <w:color w:val="002060"/>
          <w:szCs w:val="24"/>
        </w:rPr>
        <w:t>ac</w:t>
      </w:r>
      <w:r w:rsidR="00531E34" w:rsidRPr="00A55B13">
        <w:rPr>
          <w:color w:val="002060"/>
          <w:szCs w:val="24"/>
        </w:rPr>
        <w:t xml:space="preserve">cordance with Schedule 2 Part 2 Cluse 4(3) of the Planning and Development (Local Planning Schemes) Regulations 2015. </w:t>
      </w:r>
    </w:p>
    <w:p w14:paraId="14C38B34" w14:textId="77777777" w:rsidR="00531E34" w:rsidRDefault="00531E34" w:rsidP="005E7A13">
      <w:pPr>
        <w:pStyle w:val="ListParagraph"/>
        <w:spacing w:before="0" w:after="0" w:line="240" w:lineRule="auto"/>
        <w:ind w:left="567" w:right="-46"/>
        <w:rPr>
          <w:b w:val="0"/>
          <w:color w:val="002060"/>
          <w:szCs w:val="24"/>
        </w:rPr>
      </w:pPr>
    </w:p>
    <w:p w14:paraId="2CBFF859" w14:textId="3745AEA4" w:rsidR="00531E34" w:rsidRDefault="00531E34" w:rsidP="00447232">
      <w:pPr>
        <w:pStyle w:val="ListParagraph"/>
        <w:numPr>
          <w:ilvl w:val="0"/>
          <w:numId w:val="8"/>
        </w:numPr>
        <w:spacing w:before="0" w:after="0" w:line="240" w:lineRule="auto"/>
        <w:ind w:left="567" w:right="-46" w:hanging="567"/>
        <w:rPr>
          <w:b w:val="0"/>
          <w:color w:val="002060"/>
          <w:szCs w:val="24"/>
        </w:rPr>
      </w:pPr>
      <w:r>
        <w:rPr>
          <w:color w:val="002060"/>
          <w:szCs w:val="24"/>
        </w:rPr>
        <w:t xml:space="preserve">a) Council </w:t>
      </w:r>
      <w:r w:rsidR="0084620D">
        <w:rPr>
          <w:color w:val="002060"/>
          <w:szCs w:val="24"/>
        </w:rPr>
        <w:t xml:space="preserve">ACKNOWLEDGES </w:t>
      </w:r>
      <w:r>
        <w:rPr>
          <w:color w:val="002060"/>
          <w:szCs w:val="24"/>
        </w:rPr>
        <w:t>that:</w:t>
      </w:r>
    </w:p>
    <w:p w14:paraId="5BA7397C" w14:textId="77777777" w:rsidR="00531E34" w:rsidRDefault="00531E34" w:rsidP="005E7A13">
      <w:pPr>
        <w:pStyle w:val="ListParagraph"/>
        <w:spacing w:before="0" w:after="0" w:line="240" w:lineRule="auto"/>
        <w:ind w:left="567" w:right="-46"/>
        <w:rPr>
          <w:b w:val="0"/>
          <w:color w:val="002060"/>
          <w:szCs w:val="24"/>
        </w:rPr>
      </w:pPr>
    </w:p>
    <w:p w14:paraId="39552B01" w14:textId="77777777" w:rsidR="00531E34" w:rsidRPr="00C239CA" w:rsidRDefault="00531E34" w:rsidP="00447232">
      <w:pPr>
        <w:pStyle w:val="ListParagraph"/>
        <w:numPr>
          <w:ilvl w:val="0"/>
          <w:numId w:val="17"/>
        </w:numPr>
        <w:spacing w:before="0" w:after="0" w:line="240" w:lineRule="auto"/>
        <w:jc w:val="left"/>
        <w:rPr>
          <w:color w:val="002060"/>
          <w:szCs w:val="24"/>
        </w:rPr>
      </w:pPr>
      <w:r w:rsidRPr="00C239CA">
        <w:rPr>
          <w:color w:val="002060"/>
          <w:szCs w:val="24"/>
        </w:rPr>
        <w:t>Heritage Lane, and Old Swanbourne Hospital precinct</w:t>
      </w:r>
    </w:p>
    <w:p w14:paraId="135FA0DB" w14:textId="77777777" w:rsidR="00531E34" w:rsidRDefault="00531E34" w:rsidP="00447232">
      <w:pPr>
        <w:pStyle w:val="ListParagraph"/>
        <w:numPr>
          <w:ilvl w:val="0"/>
          <w:numId w:val="17"/>
        </w:numPr>
        <w:spacing w:before="0" w:after="0" w:line="240" w:lineRule="auto"/>
        <w:jc w:val="left"/>
        <w:rPr>
          <w:color w:val="002060"/>
          <w:szCs w:val="24"/>
        </w:rPr>
      </w:pPr>
      <w:r w:rsidRPr="00C239CA">
        <w:rPr>
          <w:color w:val="002060"/>
          <w:szCs w:val="24"/>
        </w:rPr>
        <w:t>Graylands Hospital precinct and Directors House</w:t>
      </w:r>
    </w:p>
    <w:p w14:paraId="6A9A7F06" w14:textId="77777777" w:rsidR="00C239CA" w:rsidRPr="00C239CA" w:rsidRDefault="00C239CA" w:rsidP="00C239CA">
      <w:pPr>
        <w:pStyle w:val="ListParagraph"/>
        <w:spacing w:before="0" w:after="0" w:line="240" w:lineRule="auto"/>
        <w:ind w:left="1440"/>
        <w:jc w:val="left"/>
        <w:rPr>
          <w:color w:val="002060"/>
          <w:szCs w:val="24"/>
        </w:rPr>
      </w:pPr>
    </w:p>
    <w:p w14:paraId="56AA9CB7" w14:textId="77777777" w:rsidR="00531E34" w:rsidRDefault="00531E34" w:rsidP="005E7A13">
      <w:pPr>
        <w:spacing w:before="0" w:after="0" w:line="240" w:lineRule="auto"/>
        <w:ind w:left="810"/>
        <w:rPr>
          <w:b/>
          <w:color w:val="002060"/>
          <w:szCs w:val="24"/>
        </w:rPr>
      </w:pPr>
      <w:r w:rsidRPr="00C239CA">
        <w:rPr>
          <w:b/>
          <w:color w:val="002060"/>
          <w:szCs w:val="24"/>
        </w:rPr>
        <w:t xml:space="preserve">are currently protected via listing on the State Heritage Register, and/or via existing Local Planning Policies. </w:t>
      </w:r>
    </w:p>
    <w:p w14:paraId="0203D5CC" w14:textId="77777777" w:rsidR="00C239CA" w:rsidRPr="00C239CA" w:rsidRDefault="00C239CA" w:rsidP="005E7A13">
      <w:pPr>
        <w:spacing w:before="0" w:after="0" w:line="240" w:lineRule="auto"/>
        <w:ind w:left="810"/>
        <w:rPr>
          <w:b/>
          <w:color w:val="002060"/>
          <w:szCs w:val="24"/>
        </w:rPr>
      </w:pPr>
    </w:p>
    <w:p w14:paraId="6A4B0A4B" w14:textId="08D0CDB0" w:rsidR="00531E34" w:rsidRPr="00C239CA" w:rsidRDefault="00A71AEA" w:rsidP="005E7A13">
      <w:pPr>
        <w:tabs>
          <w:tab w:val="left" w:pos="810"/>
        </w:tabs>
        <w:spacing w:before="0" w:after="0" w:line="240" w:lineRule="auto"/>
        <w:ind w:left="540"/>
        <w:rPr>
          <w:b/>
          <w:color w:val="002060"/>
          <w:szCs w:val="24"/>
        </w:rPr>
      </w:pPr>
      <w:r>
        <w:rPr>
          <w:b/>
          <w:color w:val="002060"/>
          <w:szCs w:val="24"/>
        </w:rPr>
        <w:t xml:space="preserve"> </w:t>
      </w:r>
      <w:r w:rsidR="00531E34" w:rsidRPr="00C239CA">
        <w:rPr>
          <w:b/>
          <w:color w:val="002060"/>
          <w:szCs w:val="24"/>
        </w:rPr>
        <w:t xml:space="preserve">b) Council </w:t>
      </w:r>
      <w:r w:rsidR="0084620D" w:rsidRPr="0084620D">
        <w:rPr>
          <w:b/>
          <w:bCs/>
          <w:color w:val="002060"/>
          <w:szCs w:val="24"/>
        </w:rPr>
        <w:t>ACKNOWLEDGES</w:t>
      </w:r>
      <w:r w:rsidR="007C1E0C">
        <w:rPr>
          <w:b/>
          <w:color w:val="002060"/>
          <w:szCs w:val="24"/>
        </w:rPr>
        <w:t xml:space="preserve"> </w:t>
      </w:r>
      <w:r w:rsidR="00531E34" w:rsidRPr="00C239CA">
        <w:rPr>
          <w:b/>
          <w:color w:val="002060"/>
          <w:szCs w:val="24"/>
        </w:rPr>
        <w:t xml:space="preserve">that: </w:t>
      </w:r>
    </w:p>
    <w:p w14:paraId="5BD6DC13" w14:textId="77777777" w:rsidR="00531E34" w:rsidRPr="00C239CA" w:rsidRDefault="00531E34" w:rsidP="00447232">
      <w:pPr>
        <w:pStyle w:val="ListParagraph"/>
        <w:numPr>
          <w:ilvl w:val="0"/>
          <w:numId w:val="17"/>
        </w:numPr>
        <w:tabs>
          <w:tab w:val="left" w:pos="810"/>
        </w:tabs>
        <w:spacing w:before="0" w:after="0" w:line="240" w:lineRule="auto"/>
        <w:jc w:val="left"/>
        <w:rPr>
          <w:color w:val="002060"/>
          <w:szCs w:val="24"/>
        </w:rPr>
      </w:pPr>
      <w:r w:rsidRPr="00C239CA">
        <w:rPr>
          <w:color w:val="002060"/>
          <w:szCs w:val="24"/>
        </w:rPr>
        <w:t xml:space="preserve">James St, and Clare Copes, Swanbourne </w:t>
      </w:r>
    </w:p>
    <w:p w14:paraId="5CC5B644" w14:textId="77777777" w:rsidR="00531E34" w:rsidRPr="00C239CA" w:rsidRDefault="00531E34" w:rsidP="00447232">
      <w:pPr>
        <w:pStyle w:val="ListParagraph"/>
        <w:numPr>
          <w:ilvl w:val="0"/>
          <w:numId w:val="17"/>
        </w:numPr>
        <w:tabs>
          <w:tab w:val="left" w:pos="810"/>
        </w:tabs>
        <w:spacing w:before="0" w:after="0" w:line="240" w:lineRule="auto"/>
        <w:jc w:val="left"/>
        <w:rPr>
          <w:color w:val="002060"/>
          <w:szCs w:val="24"/>
        </w:rPr>
      </w:pPr>
      <w:r w:rsidRPr="00C239CA">
        <w:rPr>
          <w:color w:val="002060"/>
          <w:szCs w:val="24"/>
        </w:rPr>
        <w:t xml:space="preserve">Floreat Hackett precinct </w:t>
      </w:r>
    </w:p>
    <w:p w14:paraId="27EE4817" w14:textId="77777777" w:rsidR="00531E34" w:rsidRPr="00C239CA" w:rsidRDefault="00531E34" w:rsidP="00447232">
      <w:pPr>
        <w:pStyle w:val="ListParagraph"/>
        <w:numPr>
          <w:ilvl w:val="0"/>
          <w:numId w:val="17"/>
        </w:numPr>
        <w:spacing w:before="0" w:after="0" w:line="240" w:lineRule="auto"/>
        <w:ind w:right="-46"/>
        <w:rPr>
          <w:color w:val="002060"/>
          <w:szCs w:val="24"/>
        </w:rPr>
      </w:pPr>
      <w:r w:rsidRPr="00C239CA">
        <w:rPr>
          <w:color w:val="002060"/>
          <w:szCs w:val="24"/>
        </w:rPr>
        <w:t>River Foreshore</w:t>
      </w:r>
    </w:p>
    <w:p w14:paraId="7B5057B8" w14:textId="77777777" w:rsidR="00531E34" w:rsidRPr="00C239CA" w:rsidRDefault="00531E34" w:rsidP="005E7A13">
      <w:pPr>
        <w:pStyle w:val="ListParagraph"/>
        <w:spacing w:before="0" w:after="0" w:line="240" w:lineRule="auto"/>
        <w:ind w:left="1440" w:right="-46"/>
        <w:rPr>
          <w:color w:val="002060"/>
          <w:szCs w:val="24"/>
        </w:rPr>
      </w:pPr>
    </w:p>
    <w:p w14:paraId="544224FB" w14:textId="77777777" w:rsidR="00531E34" w:rsidRDefault="00531E34" w:rsidP="005E7A13">
      <w:pPr>
        <w:spacing w:before="0" w:after="0" w:line="240" w:lineRule="auto"/>
        <w:ind w:left="810" w:right="-46"/>
        <w:rPr>
          <w:b/>
          <w:color w:val="002060"/>
          <w:szCs w:val="24"/>
        </w:rPr>
      </w:pPr>
      <w:r>
        <w:rPr>
          <w:b/>
          <w:color w:val="002060"/>
          <w:szCs w:val="24"/>
        </w:rPr>
        <w:t xml:space="preserve">will be further considered via a review of the City’s current Local Heritage Survey and Heritage List. </w:t>
      </w:r>
    </w:p>
    <w:p w14:paraId="089183D5" w14:textId="77777777" w:rsidR="00531E34" w:rsidRPr="000D6E5A" w:rsidRDefault="00531E34" w:rsidP="005E7A13">
      <w:pPr>
        <w:spacing w:before="0" w:after="0" w:line="240" w:lineRule="auto"/>
        <w:ind w:left="810" w:right="-46"/>
        <w:rPr>
          <w:b/>
          <w:color w:val="002060"/>
          <w:szCs w:val="24"/>
        </w:rPr>
      </w:pPr>
    </w:p>
    <w:p w14:paraId="517B4344" w14:textId="37679125" w:rsidR="00531E34" w:rsidRPr="00B52D4C" w:rsidRDefault="00531E34" w:rsidP="00447232">
      <w:pPr>
        <w:pStyle w:val="ListParagraph"/>
        <w:numPr>
          <w:ilvl w:val="0"/>
          <w:numId w:val="8"/>
        </w:numPr>
        <w:spacing w:before="0" w:after="0" w:line="240" w:lineRule="auto"/>
        <w:ind w:left="360" w:right="-46" w:hanging="360"/>
        <w:rPr>
          <w:b w:val="0"/>
          <w:color w:val="002060"/>
          <w:szCs w:val="24"/>
        </w:rPr>
      </w:pPr>
      <w:r>
        <w:rPr>
          <w:color w:val="002060"/>
          <w:szCs w:val="24"/>
        </w:rPr>
        <w:t xml:space="preserve">Council </w:t>
      </w:r>
      <w:r w:rsidR="0084620D">
        <w:rPr>
          <w:color w:val="002060"/>
          <w:szCs w:val="24"/>
        </w:rPr>
        <w:t>ACKNOWLEDGES</w:t>
      </w:r>
      <w:r>
        <w:rPr>
          <w:color w:val="002060"/>
          <w:szCs w:val="24"/>
        </w:rPr>
        <w:t xml:space="preserve"> that a further report will be presented to Council outlining the potential of Council reviewing the City’s existing Local Heritage Survey and Heritage List as part of a local heritage review. </w:t>
      </w:r>
    </w:p>
    <w:p w14:paraId="00D06D16" w14:textId="77777777" w:rsidR="00531E34" w:rsidRDefault="00531E34" w:rsidP="005E7A13">
      <w:pPr>
        <w:spacing w:before="0" w:after="0" w:line="240" w:lineRule="auto"/>
        <w:ind w:right="-46"/>
        <w:rPr>
          <w:b/>
          <w:color w:val="002060"/>
          <w:szCs w:val="24"/>
        </w:rPr>
      </w:pPr>
    </w:p>
    <w:p w14:paraId="156825DC" w14:textId="77777777" w:rsidR="00ED033A" w:rsidRDefault="00ED033A" w:rsidP="005E7A13">
      <w:pPr>
        <w:spacing w:before="0" w:after="0" w:line="240" w:lineRule="auto"/>
        <w:ind w:right="-46"/>
        <w:rPr>
          <w:b/>
          <w:color w:val="002060"/>
          <w:szCs w:val="24"/>
        </w:rPr>
      </w:pPr>
    </w:p>
    <w:p w14:paraId="746A443B" w14:textId="77777777" w:rsidR="00CE048F" w:rsidRPr="00C95661" w:rsidRDefault="00CE048F" w:rsidP="005E7A13">
      <w:pPr>
        <w:spacing w:before="0" w:after="0" w:line="240" w:lineRule="auto"/>
        <w:ind w:right="-46"/>
        <w:rPr>
          <w:b/>
          <w:color w:val="002060"/>
          <w:szCs w:val="24"/>
        </w:rPr>
      </w:pPr>
    </w:p>
    <w:p w14:paraId="78F3BFDB" w14:textId="77777777" w:rsidR="00FE23B1" w:rsidRPr="00306235" w:rsidRDefault="00FE23B1" w:rsidP="00FE23B1">
      <w:pPr>
        <w:spacing w:before="0" w:after="0" w:line="240" w:lineRule="auto"/>
        <w:ind w:right="-46"/>
        <w:rPr>
          <w:b/>
          <w:color w:val="002060"/>
          <w:sz w:val="28"/>
          <w:szCs w:val="32"/>
        </w:rPr>
      </w:pPr>
      <w:r w:rsidRPr="00306235">
        <w:rPr>
          <w:b/>
          <w:color w:val="002060"/>
          <w:sz w:val="28"/>
          <w:szCs w:val="32"/>
        </w:rPr>
        <w:t>Purpose</w:t>
      </w:r>
    </w:p>
    <w:p w14:paraId="3A142E65" w14:textId="77777777" w:rsidR="00FE23B1" w:rsidRPr="00306235" w:rsidRDefault="00FE23B1" w:rsidP="00FE23B1">
      <w:pPr>
        <w:spacing w:before="0" w:after="0" w:line="240" w:lineRule="auto"/>
        <w:ind w:right="-46"/>
        <w:rPr>
          <w:b/>
          <w:szCs w:val="24"/>
        </w:rPr>
      </w:pPr>
    </w:p>
    <w:p w14:paraId="334499A8" w14:textId="77777777" w:rsidR="00FE23B1" w:rsidRPr="00306235" w:rsidRDefault="00FE23B1" w:rsidP="00FE23B1">
      <w:pPr>
        <w:spacing w:before="0" w:after="0" w:line="240" w:lineRule="auto"/>
        <w:ind w:right="-46"/>
        <w:rPr>
          <w:b/>
          <w:szCs w:val="24"/>
        </w:rPr>
      </w:pPr>
      <w:r>
        <w:rPr>
          <w:szCs w:val="24"/>
        </w:rPr>
        <w:t xml:space="preserve">The purpose of this report is for Council to consider the proposed Heritage Areas and draft Local Planning Policy 6.2: Heritage-Protected Places (Attachment 1) following community consultation. </w:t>
      </w:r>
    </w:p>
    <w:p w14:paraId="0F73CE6F" w14:textId="77777777" w:rsidR="00FE23B1" w:rsidRDefault="00FE23B1" w:rsidP="005E7A13">
      <w:pPr>
        <w:spacing w:before="0" w:after="0" w:line="240" w:lineRule="auto"/>
        <w:ind w:right="-46"/>
        <w:rPr>
          <w:bCs/>
          <w:szCs w:val="24"/>
        </w:rPr>
      </w:pPr>
    </w:p>
    <w:p w14:paraId="258205F8" w14:textId="77777777" w:rsidR="00FE23B1" w:rsidRDefault="00FE23B1" w:rsidP="005E7A13">
      <w:pPr>
        <w:spacing w:before="0" w:after="0" w:line="240" w:lineRule="auto"/>
        <w:ind w:right="-46"/>
        <w:rPr>
          <w:bCs/>
          <w:szCs w:val="24"/>
        </w:rPr>
      </w:pPr>
    </w:p>
    <w:p w14:paraId="56F58F40" w14:textId="0AD1032F" w:rsidR="00531E34" w:rsidRPr="00306235" w:rsidRDefault="00531E34" w:rsidP="005E7A13">
      <w:pPr>
        <w:spacing w:before="0" w:after="0" w:line="240" w:lineRule="auto"/>
        <w:ind w:right="-46"/>
        <w:rPr>
          <w:b/>
          <w:color w:val="002060"/>
          <w:sz w:val="28"/>
          <w:szCs w:val="32"/>
        </w:rPr>
      </w:pPr>
      <w:r w:rsidRPr="00306235">
        <w:rPr>
          <w:b/>
          <w:color w:val="002060"/>
          <w:sz w:val="28"/>
          <w:szCs w:val="32"/>
        </w:rPr>
        <w:t>Voting Requirement</w:t>
      </w:r>
    </w:p>
    <w:p w14:paraId="2585752D" w14:textId="77777777" w:rsidR="00531E34" w:rsidRPr="00306235" w:rsidRDefault="00531E34" w:rsidP="005E7A13">
      <w:pPr>
        <w:spacing w:before="0" w:after="0" w:line="240" w:lineRule="auto"/>
        <w:ind w:right="-46"/>
        <w:rPr>
          <w:color w:val="000000" w:themeColor="text1"/>
          <w:szCs w:val="24"/>
        </w:rPr>
      </w:pPr>
    </w:p>
    <w:p w14:paraId="0F1727A3" w14:textId="3C9EC099" w:rsidR="00CE048F" w:rsidRDefault="00531E34" w:rsidP="0080422D">
      <w:pPr>
        <w:spacing w:before="0" w:after="0" w:line="240" w:lineRule="auto"/>
        <w:ind w:right="-46"/>
        <w:rPr>
          <w:bCs/>
          <w:szCs w:val="24"/>
        </w:rPr>
      </w:pPr>
      <w:r w:rsidRPr="00306235">
        <w:rPr>
          <w:color w:val="000000" w:themeColor="text1"/>
          <w:szCs w:val="24"/>
        </w:rPr>
        <w:t xml:space="preserve">Simple Majority. </w:t>
      </w:r>
      <w:r w:rsidR="00CE048F">
        <w:rPr>
          <w:bCs/>
          <w:szCs w:val="24"/>
        </w:rPr>
        <w:br w:type="page"/>
      </w:r>
    </w:p>
    <w:p w14:paraId="32FBDF8D" w14:textId="77777777" w:rsidR="00531E34" w:rsidRPr="00306235" w:rsidRDefault="00531E34" w:rsidP="005E7A13">
      <w:pPr>
        <w:spacing w:before="0" w:after="0" w:line="240" w:lineRule="auto"/>
        <w:ind w:right="-46"/>
        <w:rPr>
          <w:b/>
          <w:color w:val="1F4E79" w:themeColor="accent1" w:themeShade="80"/>
          <w:sz w:val="28"/>
          <w:szCs w:val="32"/>
        </w:rPr>
      </w:pPr>
      <w:r w:rsidRPr="00306235">
        <w:rPr>
          <w:b/>
          <w:color w:val="002060"/>
          <w:sz w:val="28"/>
          <w:szCs w:val="32"/>
        </w:rPr>
        <w:lastRenderedPageBreak/>
        <w:t xml:space="preserve">Background </w:t>
      </w:r>
    </w:p>
    <w:p w14:paraId="03BC05A2" w14:textId="77777777" w:rsidR="00531E34" w:rsidRDefault="00531E34" w:rsidP="005E7A13">
      <w:pPr>
        <w:spacing w:before="0" w:after="0" w:line="240" w:lineRule="auto"/>
        <w:ind w:right="-46"/>
        <w:rPr>
          <w:bCs/>
          <w:szCs w:val="24"/>
        </w:rPr>
      </w:pPr>
    </w:p>
    <w:p w14:paraId="5F30D06C" w14:textId="77777777" w:rsidR="00531E34" w:rsidRDefault="00531E34" w:rsidP="005E7A13">
      <w:pPr>
        <w:spacing w:before="0" w:after="0" w:line="240" w:lineRule="auto"/>
        <w:ind w:right="-46"/>
        <w:rPr>
          <w:bCs/>
          <w:szCs w:val="24"/>
        </w:rPr>
      </w:pPr>
      <w:r>
        <w:rPr>
          <w:bCs/>
          <w:szCs w:val="24"/>
        </w:rPr>
        <w:t xml:space="preserve">Council at its April 2024 Ordinary Council Meeting (OCM) initiated community consultation of proposed Heritage Areas for sections of Clifton Street, Meriwa Street, Tyrell Street and Mountjoy Road and accompanying Local Planning Policy 6.2: Heritage Protected Places (Policy). Council also resolved to expand the Tyrell Street North Heritage Area to include the properties located on both sides of Tyrell Street between Stirling Highway and Edward Street. This section of the Tyrell Street North Heritage Area was later removed from the proposed Area at the June 2024 OCM. </w:t>
      </w:r>
    </w:p>
    <w:p w14:paraId="6EB89E64" w14:textId="77777777" w:rsidR="00531E34" w:rsidRDefault="00531E34" w:rsidP="005E7A13">
      <w:pPr>
        <w:spacing w:before="0" w:after="0" w:line="240" w:lineRule="auto"/>
        <w:ind w:right="-46"/>
        <w:rPr>
          <w:bCs/>
          <w:szCs w:val="24"/>
        </w:rPr>
      </w:pPr>
    </w:p>
    <w:p w14:paraId="3BA15665" w14:textId="77777777" w:rsidR="00531E34" w:rsidRDefault="00531E34" w:rsidP="005E7A13">
      <w:pPr>
        <w:spacing w:before="0" w:after="0" w:line="240" w:lineRule="auto"/>
        <w:ind w:right="-46"/>
        <w:rPr>
          <w:bCs/>
          <w:szCs w:val="24"/>
        </w:rPr>
      </w:pPr>
      <w:r>
        <w:rPr>
          <w:bCs/>
          <w:szCs w:val="24"/>
        </w:rPr>
        <w:t xml:space="preserve">The Heritage Areas and Policy were proposed as the first steps in progressing the City’s heritage framework beyond its Local Heritage Survey (LHS) and Heritage List. The LHS does not provide statutory protections, but rather is an information only document. Through review in 2022 of the LHS, a number of areas were identified for potential Heritage Area designation to provide statutory protection to preserve the unique character of the streetscapes of Nedlands. The Policy was developed to accompany the Heritage Areas as required by the Planning and Development (Local Planning Scheme) Regulations. The Policy outlined the significance of the proposed Heritage Areas and provided guidelines and an assessment framework. </w:t>
      </w:r>
    </w:p>
    <w:p w14:paraId="02DE482D" w14:textId="77777777" w:rsidR="00ED033A" w:rsidRDefault="00ED033A" w:rsidP="005E7A13">
      <w:pPr>
        <w:spacing w:before="0" w:after="0" w:line="240" w:lineRule="auto"/>
        <w:ind w:right="-46"/>
        <w:rPr>
          <w:bCs/>
          <w:szCs w:val="24"/>
        </w:rPr>
      </w:pPr>
    </w:p>
    <w:p w14:paraId="69465317" w14:textId="77777777" w:rsidR="00ED033A" w:rsidRDefault="00ED033A" w:rsidP="005E7A13">
      <w:pPr>
        <w:spacing w:before="0" w:after="0" w:line="240" w:lineRule="auto"/>
        <w:ind w:right="-46"/>
        <w:rPr>
          <w:bCs/>
          <w:szCs w:val="24"/>
        </w:rPr>
      </w:pPr>
    </w:p>
    <w:p w14:paraId="0362114E" w14:textId="77777777" w:rsidR="00531E34" w:rsidRPr="00306235" w:rsidRDefault="00531E34" w:rsidP="005E7A13">
      <w:pPr>
        <w:spacing w:before="0" w:after="0" w:line="240" w:lineRule="auto"/>
        <w:ind w:right="-46"/>
        <w:rPr>
          <w:b/>
          <w:color w:val="1F4E79" w:themeColor="accent1" w:themeShade="80"/>
          <w:sz w:val="28"/>
          <w:szCs w:val="32"/>
        </w:rPr>
      </w:pPr>
      <w:r w:rsidRPr="00306235">
        <w:rPr>
          <w:b/>
          <w:color w:val="002060"/>
          <w:sz w:val="28"/>
          <w:szCs w:val="32"/>
        </w:rPr>
        <w:t>Discussion</w:t>
      </w:r>
    </w:p>
    <w:p w14:paraId="643E7E27" w14:textId="77777777" w:rsidR="00531E34" w:rsidRPr="00306235" w:rsidRDefault="00531E34" w:rsidP="005E7A13">
      <w:pPr>
        <w:spacing w:before="0" w:after="0" w:line="240" w:lineRule="auto"/>
        <w:ind w:right="-46"/>
        <w:rPr>
          <w:szCs w:val="24"/>
        </w:rPr>
      </w:pPr>
    </w:p>
    <w:p w14:paraId="4C7A8D70" w14:textId="77777777" w:rsidR="00531E34" w:rsidRDefault="00531E34" w:rsidP="005E7A13">
      <w:pPr>
        <w:spacing w:before="0" w:after="0" w:line="240" w:lineRule="auto"/>
        <w:ind w:right="-46"/>
        <w:rPr>
          <w:b/>
          <w:bCs/>
          <w:szCs w:val="24"/>
        </w:rPr>
      </w:pPr>
      <w:r w:rsidRPr="00610163">
        <w:rPr>
          <w:b/>
          <w:bCs/>
          <w:szCs w:val="24"/>
        </w:rPr>
        <w:t>Heritage Protected Places and draft Local Planning Policy 6.2</w:t>
      </w:r>
      <w:r>
        <w:rPr>
          <w:b/>
          <w:bCs/>
          <w:szCs w:val="24"/>
        </w:rPr>
        <w:t xml:space="preserve">: </w:t>
      </w:r>
      <w:r w:rsidRPr="00610163">
        <w:rPr>
          <w:b/>
          <w:bCs/>
          <w:szCs w:val="24"/>
        </w:rPr>
        <w:t>Heritage</w:t>
      </w:r>
      <w:r>
        <w:rPr>
          <w:b/>
          <w:bCs/>
          <w:szCs w:val="24"/>
        </w:rPr>
        <w:t>-</w:t>
      </w:r>
      <w:r w:rsidRPr="00610163">
        <w:rPr>
          <w:b/>
          <w:bCs/>
          <w:szCs w:val="24"/>
        </w:rPr>
        <w:t>Protected Places</w:t>
      </w:r>
    </w:p>
    <w:p w14:paraId="1490D16A" w14:textId="77777777" w:rsidR="00531E34" w:rsidRDefault="00531E34" w:rsidP="005E7A13">
      <w:pPr>
        <w:spacing w:before="0" w:after="0" w:line="240" w:lineRule="auto"/>
        <w:ind w:right="-46"/>
        <w:rPr>
          <w:b/>
          <w:bCs/>
          <w:szCs w:val="24"/>
        </w:rPr>
      </w:pPr>
    </w:p>
    <w:p w14:paraId="12BE8D2D" w14:textId="51106FF9" w:rsidR="00531E34" w:rsidRDefault="00531E34" w:rsidP="005E7A13">
      <w:pPr>
        <w:spacing w:before="0" w:after="0" w:line="240" w:lineRule="auto"/>
        <w:ind w:right="-46"/>
      </w:pPr>
      <w:r>
        <w:t xml:space="preserve">As a result of the submissions received on the proposal, </w:t>
      </w:r>
      <w:r w:rsidR="3551BA5B">
        <w:t>o</w:t>
      </w:r>
      <w:r>
        <w:t xml:space="preserve">fficers are recommending Council not proceed with the designation of the Heritage Areas and the accompanying Policy. The most common comments made by the community during the consultation period are outlined in the Consultation section of this report. There was an overwhelming opposition by the community for Heritage Area designation. </w:t>
      </w:r>
    </w:p>
    <w:p w14:paraId="333ABDA2" w14:textId="77777777" w:rsidR="00531E34" w:rsidRDefault="00531E34" w:rsidP="005E7A13">
      <w:pPr>
        <w:spacing w:before="0" w:after="0" w:line="240" w:lineRule="auto"/>
        <w:ind w:right="-46"/>
        <w:rPr>
          <w:szCs w:val="24"/>
        </w:rPr>
      </w:pPr>
    </w:p>
    <w:p w14:paraId="6F89B1DC" w14:textId="77777777" w:rsidR="00531E34" w:rsidRPr="00FA6221" w:rsidRDefault="00531E34" w:rsidP="005E7A13">
      <w:pPr>
        <w:spacing w:before="0" w:after="0" w:line="240" w:lineRule="auto"/>
        <w:ind w:right="-46"/>
        <w:rPr>
          <w:szCs w:val="24"/>
        </w:rPr>
      </w:pPr>
      <w:r>
        <w:rPr>
          <w:szCs w:val="24"/>
        </w:rPr>
        <w:t>The designation of heritage areas and the protection of the heritage streetscape characteristics of these areas sought to fulfil objective 1.3 of the City’s Council Plan, “Preserve and showcase local history and heritage”. The heritage protections were meant</w:t>
      </w:r>
      <w:r w:rsidRPr="00FA6221">
        <w:rPr>
          <w:szCs w:val="24"/>
        </w:rPr>
        <w:t xml:space="preserve"> to safeguard the distinctive elements that contribute to the unique identity of </w:t>
      </w:r>
      <w:r>
        <w:rPr>
          <w:szCs w:val="24"/>
        </w:rPr>
        <w:t>these</w:t>
      </w:r>
      <w:r w:rsidRPr="00FA6221">
        <w:rPr>
          <w:szCs w:val="24"/>
        </w:rPr>
        <w:t xml:space="preserve"> neighbourhoods. Heritage streetscapes embody historical significance, architectural styles, and cultural values that reflect the character and evolution of the area.</w:t>
      </w:r>
    </w:p>
    <w:p w14:paraId="1079461A" w14:textId="77777777" w:rsidR="00531E34" w:rsidRPr="00FA6221" w:rsidRDefault="00531E34" w:rsidP="005E7A13">
      <w:pPr>
        <w:spacing w:before="0" w:after="0" w:line="240" w:lineRule="auto"/>
        <w:ind w:right="-46"/>
        <w:rPr>
          <w:szCs w:val="24"/>
        </w:rPr>
      </w:pPr>
    </w:p>
    <w:p w14:paraId="17830C9E" w14:textId="77777777" w:rsidR="00531E34" w:rsidRPr="00FA6221" w:rsidRDefault="00531E34" w:rsidP="005E7A13">
      <w:pPr>
        <w:spacing w:before="0" w:after="0" w:line="240" w:lineRule="auto"/>
        <w:ind w:right="-46"/>
        <w:rPr>
          <w:szCs w:val="24"/>
        </w:rPr>
      </w:pPr>
      <w:r w:rsidRPr="00FA6221">
        <w:rPr>
          <w:szCs w:val="24"/>
        </w:rPr>
        <w:t>However, the effectiveness of these preservation efforts hinges on community engagement and support. Local residents and stakeholders play a crucial role in valuing and maintaining these heritage features. Their commitment to preserving historical aesthetics and narratives ensures that these areas remain vibrant and true to their origins.</w:t>
      </w:r>
    </w:p>
    <w:p w14:paraId="1987D395" w14:textId="77777777" w:rsidR="00531E34" w:rsidRPr="00FA6221" w:rsidRDefault="00531E34" w:rsidP="005E7A13">
      <w:pPr>
        <w:spacing w:before="0" w:after="0" w:line="240" w:lineRule="auto"/>
        <w:ind w:right="-46"/>
        <w:rPr>
          <w:szCs w:val="24"/>
        </w:rPr>
      </w:pPr>
    </w:p>
    <w:p w14:paraId="0ACCA7DD" w14:textId="77777777" w:rsidR="00531E34" w:rsidRPr="00FA6221" w:rsidRDefault="00531E34" w:rsidP="005E7A13">
      <w:pPr>
        <w:spacing w:before="0" w:after="0" w:line="240" w:lineRule="auto"/>
        <w:ind w:right="-46"/>
        <w:rPr>
          <w:szCs w:val="24"/>
        </w:rPr>
      </w:pPr>
      <w:r w:rsidRPr="00FA6221">
        <w:rPr>
          <w:szCs w:val="24"/>
        </w:rPr>
        <w:t>If the community does not actively support or show a genuine interest in preserving these characteristics, the efforts to protect and promote them may not be successful. Preservation initiatives require more than just policy; they demand active participation and enthusiasm from the community to be meaningful and sustainable.</w:t>
      </w:r>
    </w:p>
    <w:p w14:paraId="68508D9E" w14:textId="77777777" w:rsidR="00531E34" w:rsidRPr="00FA6221" w:rsidRDefault="00531E34" w:rsidP="005E7A13">
      <w:pPr>
        <w:spacing w:before="0" w:after="0" w:line="240" w:lineRule="auto"/>
        <w:ind w:right="-46"/>
        <w:rPr>
          <w:szCs w:val="24"/>
        </w:rPr>
      </w:pPr>
    </w:p>
    <w:p w14:paraId="7555D969" w14:textId="77777777" w:rsidR="00531E34" w:rsidRPr="00FA6221" w:rsidRDefault="00531E34" w:rsidP="005E7A13">
      <w:pPr>
        <w:spacing w:before="0" w:after="0" w:line="240" w:lineRule="auto"/>
        <w:ind w:right="-46"/>
        <w:rPr>
          <w:szCs w:val="24"/>
        </w:rPr>
      </w:pPr>
      <w:r w:rsidRPr="00FA6221">
        <w:rPr>
          <w:szCs w:val="24"/>
        </w:rPr>
        <w:t xml:space="preserve">Given this context, the officers are recommending that the Council should not move forward with the proposal </w:t>
      </w:r>
      <w:r>
        <w:rPr>
          <w:szCs w:val="24"/>
        </w:rPr>
        <w:t>as it lacks</w:t>
      </w:r>
      <w:r w:rsidRPr="00FA6221">
        <w:rPr>
          <w:szCs w:val="24"/>
        </w:rPr>
        <w:t xml:space="preserve"> clear and robust community backing. This approach ensures </w:t>
      </w:r>
      <w:r w:rsidRPr="00FA6221">
        <w:rPr>
          <w:szCs w:val="24"/>
        </w:rPr>
        <w:lastRenderedPageBreak/>
        <w:t xml:space="preserve">that preservation efforts are not only well-intentioned but also practically feasible and aligned with the values and desires of the people who live in and interact with these heritage areas. Without this community endorsement, the potential benefits of designating and protecting heritage areas </w:t>
      </w:r>
      <w:r>
        <w:rPr>
          <w:szCs w:val="24"/>
        </w:rPr>
        <w:t>will</w:t>
      </w:r>
      <w:r w:rsidRPr="00FA6221">
        <w:rPr>
          <w:szCs w:val="24"/>
        </w:rPr>
        <w:t xml:space="preserve"> not be fully reali</w:t>
      </w:r>
      <w:r>
        <w:rPr>
          <w:szCs w:val="24"/>
        </w:rPr>
        <w:t>s</w:t>
      </w:r>
      <w:r w:rsidRPr="00FA6221">
        <w:rPr>
          <w:szCs w:val="24"/>
        </w:rPr>
        <w:t>ed</w:t>
      </w:r>
      <w:r>
        <w:rPr>
          <w:szCs w:val="24"/>
        </w:rPr>
        <w:t>.</w:t>
      </w:r>
    </w:p>
    <w:p w14:paraId="79828A60" w14:textId="77777777" w:rsidR="00531E34" w:rsidRPr="00E501F4" w:rsidRDefault="00531E34" w:rsidP="005E7A13">
      <w:pPr>
        <w:spacing w:before="0" w:after="0" w:line="240" w:lineRule="auto"/>
        <w:ind w:right="-46"/>
        <w:rPr>
          <w:szCs w:val="24"/>
        </w:rPr>
      </w:pPr>
    </w:p>
    <w:p w14:paraId="2003812F" w14:textId="77777777" w:rsidR="00531E34" w:rsidRPr="00B965AE" w:rsidRDefault="00531E34" w:rsidP="005E7A13">
      <w:pPr>
        <w:spacing w:before="0" w:after="0" w:line="240" w:lineRule="auto"/>
        <w:ind w:right="-46"/>
        <w:rPr>
          <w:b/>
          <w:bCs/>
          <w:szCs w:val="24"/>
        </w:rPr>
      </w:pPr>
      <w:r>
        <w:rPr>
          <w:b/>
          <w:bCs/>
          <w:szCs w:val="24"/>
        </w:rPr>
        <w:t>Other Heritage Places</w:t>
      </w:r>
    </w:p>
    <w:p w14:paraId="417FA8BD" w14:textId="77777777" w:rsidR="00531E34" w:rsidRDefault="00531E34" w:rsidP="005E7A13">
      <w:pPr>
        <w:spacing w:before="0" w:after="0" w:line="240" w:lineRule="auto"/>
        <w:ind w:right="-46"/>
        <w:rPr>
          <w:szCs w:val="24"/>
        </w:rPr>
      </w:pPr>
    </w:p>
    <w:p w14:paraId="59792B22" w14:textId="77777777" w:rsidR="00531E34" w:rsidRDefault="00531E34" w:rsidP="005E7A13">
      <w:pPr>
        <w:spacing w:before="0" w:after="0" w:line="240" w:lineRule="auto"/>
        <w:ind w:right="-46"/>
        <w:rPr>
          <w:szCs w:val="24"/>
        </w:rPr>
      </w:pPr>
      <w:r>
        <w:rPr>
          <w:szCs w:val="24"/>
        </w:rPr>
        <w:t xml:space="preserve">At the 23 April 2024 Ordinary Council Meeting the following revised officer recommendation was adopted: </w:t>
      </w:r>
    </w:p>
    <w:p w14:paraId="18789457" w14:textId="77777777" w:rsidR="00531E34" w:rsidRDefault="00531E34" w:rsidP="005E7A13">
      <w:pPr>
        <w:spacing w:before="0" w:after="0" w:line="240" w:lineRule="auto"/>
        <w:ind w:right="-46"/>
        <w:rPr>
          <w:szCs w:val="24"/>
        </w:rPr>
      </w:pPr>
    </w:p>
    <w:p w14:paraId="64DF910A" w14:textId="77777777" w:rsidR="00531E34" w:rsidRPr="00C239CA" w:rsidRDefault="00531E34" w:rsidP="00447232">
      <w:pPr>
        <w:pStyle w:val="ListParagraph"/>
        <w:numPr>
          <w:ilvl w:val="0"/>
          <w:numId w:val="12"/>
        </w:numPr>
        <w:spacing w:before="0" w:after="0" w:line="240" w:lineRule="auto"/>
        <w:ind w:right="-46"/>
        <w:rPr>
          <w:b w:val="0"/>
          <w:bCs/>
          <w:i/>
          <w:iCs/>
          <w:color w:val="auto"/>
          <w:szCs w:val="24"/>
        </w:rPr>
      </w:pPr>
      <w:r w:rsidRPr="00C239CA">
        <w:rPr>
          <w:b w:val="0"/>
          <w:bCs/>
          <w:i/>
          <w:iCs/>
          <w:color w:val="auto"/>
          <w:szCs w:val="24"/>
        </w:rPr>
        <w:t>Supports consideration of a wider range of areas for inclusion in the Local Planning Policy 6.2 Heritage-Protected Places, once the Pilot has been assessed. These additional areas should include:</w:t>
      </w:r>
    </w:p>
    <w:p w14:paraId="6FCC18C0" w14:textId="77777777" w:rsidR="00531E34" w:rsidRPr="00C239CA" w:rsidRDefault="00531E34" w:rsidP="00447232">
      <w:pPr>
        <w:pStyle w:val="ListParagraph"/>
        <w:numPr>
          <w:ilvl w:val="0"/>
          <w:numId w:val="13"/>
        </w:numPr>
        <w:spacing w:before="0" w:after="0" w:line="240" w:lineRule="auto"/>
        <w:ind w:right="-46"/>
        <w:rPr>
          <w:b w:val="0"/>
          <w:bCs/>
          <w:i/>
          <w:iCs/>
          <w:color w:val="auto"/>
          <w:szCs w:val="24"/>
        </w:rPr>
      </w:pPr>
      <w:r w:rsidRPr="00C239CA">
        <w:rPr>
          <w:b w:val="0"/>
          <w:bCs/>
          <w:i/>
          <w:iCs/>
          <w:color w:val="auto"/>
          <w:szCs w:val="24"/>
        </w:rPr>
        <w:t>Heritage Lane, and Old Swanbourne Hospital precinct</w:t>
      </w:r>
    </w:p>
    <w:p w14:paraId="03DE8214" w14:textId="77777777" w:rsidR="00531E34" w:rsidRPr="00C239CA" w:rsidRDefault="00531E34" w:rsidP="00447232">
      <w:pPr>
        <w:pStyle w:val="ListParagraph"/>
        <w:numPr>
          <w:ilvl w:val="0"/>
          <w:numId w:val="13"/>
        </w:numPr>
        <w:spacing w:before="0" w:after="0" w:line="240" w:lineRule="auto"/>
        <w:ind w:right="-46"/>
        <w:rPr>
          <w:b w:val="0"/>
          <w:bCs/>
          <w:i/>
          <w:iCs/>
          <w:color w:val="auto"/>
          <w:szCs w:val="24"/>
        </w:rPr>
      </w:pPr>
      <w:r w:rsidRPr="00C239CA">
        <w:rPr>
          <w:b w:val="0"/>
          <w:bCs/>
          <w:i/>
          <w:iCs/>
          <w:color w:val="auto"/>
          <w:szCs w:val="24"/>
        </w:rPr>
        <w:t>Greylands Hospital precinct and Directors House</w:t>
      </w:r>
    </w:p>
    <w:p w14:paraId="0A30E45A" w14:textId="77777777" w:rsidR="00531E34" w:rsidRPr="00C239CA" w:rsidRDefault="00531E34" w:rsidP="00447232">
      <w:pPr>
        <w:pStyle w:val="ListParagraph"/>
        <w:numPr>
          <w:ilvl w:val="0"/>
          <w:numId w:val="13"/>
        </w:numPr>
        <w:spacing w:before="0" w:after="0" w:line="240" w:lineRule="auto"/>
        <w:ind w:right="-46"/>
        <w:rPr>
          <w:b w:val="0"/>
          <w:bCs/>
          <w:i/>
          <w:iCs/>
          <w:color w:val="auto"/>
          <w:szCs w:val="24"/>
        </w:rPr>
      </w:pPr>
      <w:r w:rsidRPr="00C239CA">
        <w:rPr>
          <w:b w:val="0"/>
          <w:bCs/>
          <w:i/>
          <w:iCs/>
          <w:color w:val="auto"/>
          <w:szCs w:val="24"/>
        </w:rPr>
        <w:t>James St, and Clare Cops, Swanbourne</w:t>
      </w:r>
    </w:p>
    <w:p w14:paraId="10B5152F" w14:textId="77777777" w:rsidR="00531E34" w:rsidRPr="00C239CA" w:rsidRDefault="00531E34" w:rsidP="00447232">
      <w:pPr>
        <w:pStyle w:val="ListParagraph"/>
        <w:numPr>
          <w:ilvl w:val="0"/>
          <w:numId w:val="13"/>
        </w:numPr>
        <w:spacing w:before="0" w:after="0" w:line="240" w:lineRule="auto"/>
        <w:ind w:right="-46"/>
        <w:rPr>
          <w:b w:val="0"/>
          <w:bCs/>
          <w:i/>
          <w:iCs/>
          <w:color w:val="auto"/>
          <w:szCs w:val="24"/>
        </w:rPr>
      </w:pPr>
      <w:r w:rsidRPr="00C239CA">
        <w:rPr>
          <w:b w:val="0"/>
          <w:bCs/>
          <w:i/>
          <w:iCs/>
          <w:color w:val="auto"/>
          <w:szCs w:val="24"/>
        </w:rPr>
        <w:t>Floreat Hackett precinct</w:t>
      </w:r>
    </w:p>
    <w:p w14:paraId="0DFA604D" w14:textId="77777777" w:rsidR="00531E34" w:rsidRPr="00C239CA" w:rsidRDefault="00531E34" w:rsidP="00447232">
      <w:pPr>
        <w:pStyle w:val="ListParagraph"/>
        <w:numPr>
          <w:ilvl w:val="0"/>
          <w:numId w:val="13"/>
        </w:numPr>
        <w:spacing w:before="0" w:after="0" w:line="240" w:lineRule="auto"/>
        <w:ind w:right="-46"/>
        <w:rPr>
          <w:b w:val="0"/>
          <w:bCs/>
          <w:i/>
          <w:iCs/>
          <w:color w:val="auto"/>
          <w:szCs w:val="24"/>
        </w:rPr>
      </w:pPr>
      <w:r w:rsidRPr="00C239CA">
        <w:rPr>
          <w:b w:val="0"/>
          <w:bCs/>
          <w:i/>
          <w:iCs/>
          <w:color w:val="auto"/>
          <w:szCs w:val="24"/>
        </w:rPr>
        <w:t>River Foreshore</w:t>
      </w:r>
    </w:p>
    <w:p w14:paraId="594D349A" w14:textId="77777777" w:rsidR="00531E34" w:rsidRPr="00C239CA" w:rsidRDefault="00531E34" w:rsidP="005E7A13">
      <w:pPr>
        <w:spacing w:before="0" w:after="0" w:line="240" w:lineRule="auto"/>
        <w:ind w:right="-46"/>
        <w:rPr>
          <w:bCs/>
          <w:i/>
          <w:iCs/>
          <w:szCs w:val="24"/>
        </w:rPr>
      </w:pPr>
    </w:p>
    <w:p w14:paraId="01E7CE7E" w14:textId="77777777" w:rsidR="00531E34" w:rsidRDefault="00531E34" w:rsidP="005E7A13">
      <w:pPr>
        <w:spacing w:before="0" w:after="0" w:line="240" w:lineRule="auto"/>
        <w:ind w:right="-46"/>
        <w:rPr>
          <w:szCs w:val="24"/>
        </w:rPr>
      </w:pPr>
      <w:r>
        <w:rPr>
          <w:szCs w:val="24"/>
        </w:rPr>
        <w:t xml:space="preserve">As discussed above, Officers are recommending the Policy not be progressed following advertising. Consideration has been given to the addition of the places listed above being included in the Policy. Reasons for not including the five places in the Policy are discussed below: </w:t>
      </w:r>
    </w:p>
    <w:p w14:paraId="34E96362" w14:textId="77777777" w:rsidR="00531E34" w:rsidRDefault="00531E34" w:rsidP="005E7A13">
      <w:pPr>
        <w:spacing w:before="0" w:after="0" w:line="240" w:lineRule="auto"/>
        <w:ind w:right="-46"/>
        <w:rPr>
          <w:szCs w:val="24"/>
        </w:rPr>
      </w:pPr>
    </w:p>
    <w:p w14:paraId="78967580" w14:textId="77777777" w:rsidR="00531E34" w:rsidRPr="00C239CA" w:rsidRDefault="00531E34" w:rsidP="00ED033A">
      <w:pPr>
        <w:pStyle w:val="ListParagraph"/>
        <w:numPr>
          <w:ilvl w:val="0"/>
          <w:numId w:val="16"/>
        </w:numPr>
        <w:spacing w:before="0" w:after="0" w:line="240" w:lineRule="auto"/>
        <w:ind w:left="360" w:right="-46"/>
        <w:rPr>
          <w:b w:val="0"/>
          <w:bCs/>
          <w:color w:val="auto"/>
          <w:szCs w:val="24"/>
        </w:rPr>
      </w:pPr>
      <w:r w:rsidRPr="00C239CA">
        <w:rPr>
          <w:b w:val="0"/>
          <w:bCs/>
          <w:color w:val="auto"/>
          <w:szCs w:val="24"/>
        </w:rPr>
        <w:t>Heritage Lane and Old Swanbourne Hospital</w:t>
      </w:r>
    </w:p>
    <w:p w14:paraId="3F26AA9C" w14:textId="77777777" w:rsidR="00531E34" w:rsidRPr="00C239CA" w:rsidRDefault="00531E34" w:rsidP="00ED033A">
      <w:pPr>
        <w:pStyle w:val="ListParagraph"/>
        <w:spacing w:before="0" w:after="0" w:line="240" w:lineRule="auto"/>
        <w:ind w:left="360" w:right="-46"/>
        <w:rPr>
          <w:b w:val="0"/>
          <w:bCs/>
          <w:color w:val="auto"/>
          <w:szCs w:val="24"/>
        </w:rPr>
      </w:pPr>
    </w:p>
    <w:p w14:paraId="496BE6EE" w14:textId="77777777" w:rsidR="00531E34" w:rsidRPr="00C239CA" w:rsidRDefault="00531E34" w:rsidP="00ED033A">
      <w:pPr>
        <w:pStyle w:val="ListParagraph"/>
        <w:spacing w:before="0" w:after="0" w:line="240" w:lineRule="auto"/>
        <w:ind w:left="360" w:right="-46"/>
        <w:rPr>
          <w:b w:val="0"/>
          <w:bCs/>
          <w:color w:val="auto"/>
          <w:szCs w:val="24"/>
        </w:rPr>
      </w:pPr>
      <w:r w:rsidRPr="00C239CA">
        <w:rPr>
          <w:b w:val="0"/>
          <w:bCs/>
          <w:color w:val="auto"/>
          <w:szCs w:val="24"/>
        </w:rPr>
        <w:t>Heritage protections for the Old Swanbourne Hospital Conservation Area exist with its inclusion on the State Heritage Register. Inclusion to the State Heritage Register provides for the conservation and recognition of the cultural significance of the place. Two Heritage Agreements are in place for the Old Swanbourne Conservation Area pertaining to development and conservation: One for the Conservation Area dated 2006, and one for Old Swanbourne Hospital dated 2014. Swanbourne Hospital is also listed on the City’s Heritage List and LHS. Council recently adopted Local Planning Policy 5.2: Old Swanbourne Hospital Precinct to provide further provision for protection of the place. Inclusion in the policy would not add additional protection.</w:t>
      </w:r>
    </w:p>
    <w:p w14:paraId="4B872482" w14:textId="77777777" w:rsidR="00531E34" w:rsidRPr="00C239CA" w:rsidRDefault="00531E34" w:rsidP="00ED033A">
      <w:pPr>
        <w:pStyle w:val="ListParagraph"/>
        <w:spacing w:before="0" w:after="0" w:line="240" w:lineRule="auto"/>
        <w:ind w:left="360" w:right="-46"/>
        <w:rPr>
          <w:b w:val="0"/>
          <w:bCs/>
          <w:color w:val="auto"/>
          <w:szCs w:val="24"/>
        </w:rPr>
      </w:pPr>
    </w:p>
    <w:p w14:paraId="1A906639" w14:textId="77777777" w:rsidR="00531E34" w:rsidRPr="00C239CA" w:rsidRDefault="00531E34" w:rsidP="00ED033A">
      <w:pPr>
        <w:pStyle w:val="ListParagraph"/>
        <w:numPr>
          <w:ilvl w:val="0"/>
          <w:numId w:val="16"/>
        </w:numPr>
        <w:spacing w:before="0" w:after="0" w:line="240" w:lineRule="auto"/>
        <w:ind w:left="360" w:right="-46"/>
        <w:rPr>
          <w:b w:val="0"/>
          <w:bCs/>
          <w:color w:val="auto"/>
          <w:szCs w:val="24"/>
        </w:rPr>
      </w:pPr>
      <w:r w:rsidRPr="00C239CA">
        <w:rPr>
          <w:b w:val="0"/>
          <w:bCs/>
          <w:color w:val="auto"/>
          <w:szCs w:val="24"/>
        </w:rPr>
        <w:t>Greylands Hospital precinct and Directors House</w:t>
      </w:r>
    </w:p>
    <w:p w14:paraId="30AE47C3" w14:textId="77777777" w:rsidR="00531E34" w:rsidRPr="00C239CA" w:rsidRDefault="00531E34" w:rsidP="00ED033A">
      <w:pPr>
        <w:pStyle w:val="ListParagraph"/>
        <w:spacing w:before="0" w:after="0" w:line="240" w:lineRule="auto"/>
        <w:ind w:left="360" w:right="-46"/>
        <w:rPr>
          <w:b w:val="0"/>
          <w:bCs/>
          <w:color w:val="auto"/>
          <w:szCs w:val="24"/>
        </w:rPr>
      </w:pPr>
    </w:p>
    <w:p w14:paraId="2903E061" w14:textId="77777777" w:rsidR="00531E34" w:rsidRPr="00C239CA" w:rsidRDefault="00531E34" w:rsidP="00ED033A">
      <w:pPr>
        <w:pStyle w:val="ListParagraph"/>
        <w:spacing w:before="0" w:after="0" w:line="240" w:lineRule="auto"/>
        <w:ind w:left="360" w:right="-46"/>
        <w:rPr>
          <w:b w:val="0"/>
          <w:bCs/>
          <w:color w:val="auto"/>
          <w:szCs w:val="24"/>
        </w:rPr>
      </w:pPr>
      <w:r w:rsidRPr="00C239CA">
        <w:rPr>
          <w:b w:val="0"/>
          <w:bCs/>
          <w:color w:val="auto"/>
          <w:szCs w:val="24"/>
        </w:rPr>
        <w:t>Greylands Hospital is also included on the State Heritage Register, as well as the City’s Heritage List and LHS. The Directors House is included on the City’s Heritage List and LHS. Inclusion in the policy would not add additional protection.</w:t>
      </w:r>
    </w:p>
    <w:p w14:paraId="14C3A93B" w14:textId="77777777" w:rsidR="00531E34" w:rsidRPr="00D2777A" w:rsidRDefault="00531E34" w:rsidP="00ED033A">
      <w:pPr>
        <w:spacing w:before="0" w:after="0" w:line="240" w:lineRule="auto"/>
        <w:ind w:left="360" w:right="-46"/>
        <w:rPr>
          <w:szCs w:val="24"/>
        </w:rPr>
      </w:pPr>
    </w:p>
    <w:p w14:paraId="313FF48E" w14:textId="77777777" w:rsidR="00531E34" w:rsidRPr="00C239CA" w:rsidRDefault="00531E34" w:rsidP="00ED033A">
      <w:pPr>
        <w:pStyle w:val="ListParagraph"/>
        <w:numPr>
          <w:ilvl w:val="0"/>
          <w:numId w:val="16"/>
        </w:numPr>
        <w:spacing w:before="0" w:after="0" w:line="240" w:lineRule="auto"/>
        <w:ind w:left="360" w:right="-46"/>
        <w:rPr>
          <w:b w:val="0"/>
          <w:bCs/>
          <w:color w:val="auto"/>
          <w:szCs w:val="24"/>
        </w:rPr>
      </w:pPr>
      <w:r w:rsidRPr="00C239CA">
        <w:rPr>
          <w:b w:val="0"/>
          <w:bCs/>
          <w:color w:val="auto"/>
          <w:szCs w:val="24"/>
        </w:rPr>
        <w:t>James St, and Clare Copes, Swanbourne</w:t>
      </w:r>
    </w:p>
    <w:p w14:paraId="7D95C74B" w14:textId="77777777" w:rsidR="00531E34" w:rsidRPr="00C239CA" w:rsidRDefault="00531E34" w:rsidP="00ED033A">
      <w:pPr>
        <w:pStyle w:val="ListParagraph"/>
        <w:spacing w:before="0" w:after="0" w:line="240" w:lineRule="auto"/>
        <w:ind w:left="360" w:right="-46"/>
        <w:rPr>
          <w:b w:val="0"/>
          <w:bCs/>
          <w:color w:val="auto"/>
          <w:szCs w:val="24"/>
        </w:rPr>
      </w:pPr>
    </w:p>
    <w:p w14:paraId="760B9509" w14:textId="77777777" w:rsidR="00531E34" w:rsidRPr="00C239CA" w:rsidRDefault="00531E34" w:rsidP="00ED033A">
      <w:pPr>
        <w:pStyle w:val="ListParagraph"/>
        <w:spacing w:before="0" w:after="0" w:line="240" w:lineRule="auto"/>
        <w:ind w:left="360" w:right="-46"/>
        <w:rPr>
          <w:b w:val="0"/>
          <w:bCs/>
          <w:color w:val="auto"/>
          <w:szCs w:val="24"/>
        </w:rPr>
      </w:pPr>
      <w:r w:rsidRPr="00C239CA">
        <w:rPr>
          <w:b w:val="0"/>
          <w:bCs/>
          <w:color w:val="auto"/>
          <w:szCs w:val="24"/>
        </w:rPr>
        <w:t>Allen Park precinct includes sports fields, Allen Park Lower Pavilion, Allen Park Tennis Club, Associated Ruby Union Football Club, Tom Collins Group Heritage Precinct and Melon Hill bushland. The precinct is included in the City’s LHS. The Tom Collins Group is also individually listed in the LHS. Tom Collins House and Mattie Furphy’s House (part of the Tom Collins Group) are listed on the State Heritage Register. Officers may consider Allen Park precinct for inclusion within the heritage list as part of the next phase of the local heritage review.</w:t>
      </w:r>
    </w:p>
    <w:p w14:paraId="35615FCC" w14:textId="77777777" w:rsidR="00531E34" w:rsidRPr="00C239CA" w:rsidRDefault="00531E34" w:rsidP="00ED033A">
      <w:pPr>
        <w:pStyle w:val="ListParagraph"/>
        <w:spacing w:before="0" w:after="0" w:line="240" w:lineRule="auto"/>
        <w:ind w:left="360" w:right="-46"/>
        <w:rPr>
          <w:b w:val="0"/>
          <w:bCs/>
          <w:color w:val="auto"/>
          <w:szCs w:val="24"/>
        </w:rPr>
      </w:pPr>
    </w:p>
    <w:p w14:paraId="73A4F3BE" w14:textId="77777777" w:rsidR="00531E34" w:rsidRPr="00C239CA" w:rsidRDefault="00531E34" w:rsidP="00ED033A">
      <w:pPr>
        <w:pStyle w:val="ListParagraph"/>
        <w:numPr>
          <w:ilvl w:val="0"/>
          <w:numId w:val="16"/>
        </w:numPr>
        <w:spacing w:before="0" w:after="0" w:line="240" w:lineRule="auto"/>
        <w:ind w:left="360" w:right="-46"/>
        <w:rPr>
          <w:b w:val="0"/>
          <w:bCs/>
          <w:color w:val="auto"/>
          <w:szCs w:val="24"/>
        </w:rPr>
      </w:pPr>
      <w:r w:rsidRPr="00C239CA">
        <w:rPr>
          <w:b w:val="0"/>
          <w:bCs/>
          <w:color w:val="auto"/>
          <w:szCs w:val="24"/>
        </w:rPr>
        <w:t>Floreat Hackett precinct</w:t>
      </w:r>
    </w:p>
    <w:p w14:paraId="1A27A9AD" w14:textId="77777777" w:rsidR="00531E34" w:rsidRPr="00C239CA" w:rsidRDefault="00531E34" w:rsidP="00ED033A">
      <w:pPr>
        <w:pStyle w:val="ListParagraph"/>
        <w:spacing w:before="0" w:after="0" w:line="240" w:lineRule="auto"/>
        <w:ind w:left="360" w:right="-46"/>
        <w:rPr>
          <w:b w:val="0"/>
          <w:bCs/>
          <w:color w:val="auto"/>
          <w:szCs w:val="24"/>
        </w:rPr>
      </w:pPr>
    </w:p>
    <w:p w14:paraId="7EA509D1" w14:textId="77777777" w:rsidR="00531E34" w:rsidRPr="00C239CA" w:rsidRDefault="00531E34" w:rsidP="00ED033A">
      <w:pPr>
        <w:pStyle w:val="ListParagraph"/>
        <w:spacing w:before="0" w:after="0" w:line="240" w:lineRule="auto"/>
        <w:ind w:left="360" w:right="-46"/>
        <w:rPr>
          <w:b w:val="0"/>
          <w:bCs/>
          <w:color w:val="auto"/>
          <w:szCs w:val="24"/>
        </w:rPr>
      </w:pPr>
      <w:r w:rsidRPr="00C239CA">
        <w:rPr>
          <w:b w:val="0"/>
          <w:bCs/>
          <w:color w:val="auto"/>
          <w:szCs w:val="24"/>
        </w:rPr>
        <w:t>Lawler Park Area is comprised of a Scout Hall, Hackett Hall, Lawler Park, tennis courts. The Lawler Park Area is included in the City’s LHS. Officers may consider Floreat Hackett precinct for inclusion within the heritage list as part of the next phase of the local heritage review.</w:t>
      </w:r>
    </w:p>
    <w:p w14:paraId="1C768B11" w14:textId="77777777" w:rsidR="00531E34" w:rsidRPr="00C239CA" w:rsidRDefault="00531E34" w:rsidP="00ED033A">
      <w:pPr>
        <w:pStyle w:val="ListParagraph"/>
        <w:spacing w:before="0" w:after="0" w:line="240" w:lineRule="auto"/>
        <w:ind w:left="360" w:right="-46"/>
        <w:rPr>
          <w:b w:val="0"/>
          <w:bCs/>
          <w:color w:val="auto"/>
          <w:szCs w:val="24"/>
        </w:rPr>
      </w:pPr>
    </w:p>
    <w:p w14:paraId="0AC1D3A3" w14:textId="77777777" w:rsidR="00531E34" w:rsidRPr="00C239CA" w:rsidRDefault="00531E34" w:rsidP="00ED033A">
      <w:pPr>
        <w:pStyle w:val="ListParagraph"/>
        <w:numPr>
          <w:ilvl w:val="0"/>
          <w:numId w:val="16"/>
        </w:numPr>
        <w:spacing w:before="0" w:after="0" w:line="240" w:lineRule="auto"/>
        <w:ind w:left="360" w:right="-46"/>
        <w:rPr>
          <w:b w:val="0"/>
          <w:bCs/>
          <w:color w:val="auto"/>
          <w:szCs w:val="24"/>
        </w:rPr>
      </w:pPr>
      <w:r w:rsidRPr="00C239CA">
        <w:rPr>
          <w:b w:val="0"/>
          <w:bCs/>
          <w:color w:val="auto"/>
          <w:szCs w:val="24"/>
        </w:rPr>
        <w:t>River Foreshore</w:t>
      </w:r>
    </w:p>
    <w:p w14:paraId="48E0BA21" w14:textId="77777777" w:rsidR="00531E34" w:rsidRPr="00C239CA" w:rsidRDefault="00531E34" w:rsidP="00ED033A">
      <w:pPr>
        <w:pStyle w:val="ListParagraph"/>
        <w:spacing w:before="0" w:after="0" w:line="240" w:lineRule="auto"/>
        <w:ind w:left="360" w:right="-46"/>
        <w:rPr>
          <w:b w:val="0"/>
          <w:bCs/>
          <w:color w:val="auto"/>
          <w:szCs w:val="24"/>
        </w:rPr>
      </w:pPr>
    </w:p>
    <w:p w14:paraId="70515A61" w14:textId="77777777" w:rsidR="00531E34" w:rsidRPr="00C239CA" w:rsidRDefault="00531E34" w:rsidP="00ED033A">
      <w:pPr>
        <w:pStyle w:val="ListParagraph"/>
        <w:spacing w:before="0" w:after="0" w:line="240" w:lineRule="auto"/>
        <w:ind w:left="360" w:right="-46"/>
        <w:rPr>
          <w:b w:val="0"/>
          <w:bCs/>
          <w:color w:val="auto"/>
          <w:szCs w:val="24"/>
        </w:rPr>
      </w:pPr>
      <w:r w:rsidRPr="00C239CA">
        <w:rPr>
          <w:b w:val="0"/>
          <w:bCs/>
          <w:color w:val="auto"/>
          <w:szCs w:val="24"/>
        </w:rPr>
        <w:t xml:space="preserve">The Dalkeith / Nedlands Foreshore Area is comprised of the Nedlands Baths, Jetty (fmr), Nedlands Yacht Club, Perth Flying Squadron Yacht Club and Tawarri. The Area is included in the City’s LHS. In 2003 the Heritage Council deemed that the Nedlands Baths and Jetty did not warrant assessment for inclusion on the State Heritage Register. The same outcome was reached for Tawarri in 2019. </w:t>
      </w:r>
    </w:p>
    <w:p w14:paraId="7C0525A2" w14:textId="77777777" w:rsidR="00531E34" w:rsidRPr="00C239CA" w:rsidRDefault="00531E34" w:rsidP="00ED033A">
      <w:pPr>
        <w:pStyle w:val="ListParagraph"/>
        <w:spacing w:before="0" w:after="0" w:line="240" w:lineRule="auto"/>
        <w:ind w:left="360" w:right="-46"/>
        <w:rPr>
          <w:b w:val="0"/>
          <w:bCs/>
          <w:color w:val="auto"/>
          <w:szCs w:val="24"/>
        </w:rPr>
      </w:pPr>
    </w:p>
    <w:p w14:paraId="6C81B55B" w14:textId="77777777" w:rsidR="00531E34" w:rsidRPr="00C239CA" w:rsidRDefault="00531E34" w:rsidP="00ED033A">
      <w:pPr>
        <w:pStyle w:val="ListParagraph"/>
        <w:spacing w:before="0" w:after="0" w:line="240" w:lineRule="auto"/>
        <w:ind w:left="360" w:right="-46"/>
        <w:rPr>
          <w:b w:val="0"/>
          <w:bCs/>
          <w:color w:val="auto"/>
          <w:szCs w:val="24"/>
        </w:rPr>
      </w:pPr>
      <w:r w:rsidRPr="00C239CA">
        <w:rPr>
          <w:b w:val="0"/>
          <w:bCs/>
          <w:color w:val="auto"/>
          <w:szCs w:val="24"/>
        </w:rPr>
        <w:t>The City has prepared a draft Foreshore Management Plan which seeks to provide a strategic plan for future development and management along the foreshore. The Plan acknowledges cultural heritage. A goal of the Foreshore Management Plan is to “Celebrate Aboriginal culture and the wider history and heritage as an important part of the foreshore and City’s identity.” Further, outcome 4 of the delivery plan states “cultural and heritage underpin the identity and management of the foreshore.” Officers may consider the River Foreshore for inclusion within the heritage list as part of the next phase of the local heritage review.</w:t>
      </w:r>
    </w:p>
    <w:p w14:paraId="4717477D" w14:textId="77777777" w:rsidR="00531E34" w:rsidRPr="00C239CA" w:rsidRDefault="00531E34" w:rsidP="005E7A13">
      <w:pPr>
        <w:pStyle w:val="ListParagraph"/>
        <w:spacing w:before="0" w:after="0" w:line="240" w:lineRule="auto"/>
        <w:ind w:right="-46"/>
        <w:rPr>
          <w:b w:val="0"/>
          <w:bCs/>
          <w:color w:val="auto"/>
          <w:szCs w:val="24"/>
        </w:rPr>
      </w:pPr>
    </w:p>
    <w:p w14:paraId="631E61BF" w14:textId="77777777" w:rsidR="00531E34" w:rsidRDefault="00531E34" w:rsidP="005E7A13">
      <w:pPr>
        <w:spacing w:before="0" w:after="0" w:line="240" w:lineRule="auto"/>
        <w:ind w:right="-46"/>
        <w:rPr>
          <w:szCs w:val="24"/>
        </w:rPr>
      </w:pPr>
      <w:r w:rsidRPr="7FAE6CDC">
        <w:rPr>
          <w:szCs w:val="24"/>
        </w:rPr>
        <w:t xml:space="preserve">It is recommended that a Policy is not the best mechanism for further planning protection of these places. Officers are investigating further opportunities for statutory heritage protections for places within the City worthy of protection and conservation as part of a planned LHS and Heritage List review. </w:t>
      </w:r>
    </w:p>
    <w:p w14:paraId="1F98C656" w14:textId="77777777" w:rsidR="00531E34" w:rsidRDefault="00531E34" w:rsidP="005E7A13">
      <w:pPr>
        <w:spacing w:before="0" w:after="0" w:line="240" w:lineRule="auto"/>
        <w:ind w:right="-46"/>
        <w:rPr>
          <w:szCs w:val="24"/>
        </w:rPr>
      </w:pPr>
    </w:p>
    <w:p w14:paraId="42FDA4F0" w14:textId="77777777" w:rsidR="00531E34" w:rsidRDefault="00531E34" w:rsidP="005E7A13">
      <w:pPr>
        <w:spacing w:before="0" w:after="0" w:line="240" w:lineRule="auto"/>
        <w:ind w:right="-46"/>
        <w:rPr>
          <w:b/>
          <w:bCs/>
          <w:szCs w:val="24"/>
        </w:rPr>
      </w:pPr>
      <w:r w:rsidRPr="4487AB09">
        <w:rPr>
          <w:b/>
          <w:bCs/>
          <w:szCs w:val="24"/>
        </w:rPr>
        <w:t xml:space="preserve">Option Open to Council  </w:t>
      </w:r>
    </w:p>
    <w:p w14:paraId="17AD60E9" w14:textId="77777777" w:rsidR="00531E34" w:rsidRDefault="00531E34" w:rsidP="005E7A13">
      <w:pPr>
        <w:spacing w:before="0" w:after="0" w:line="240" w:lineRule="auto"/>
        <w:ind w:right="-46"/>
        <w:rPr>
          <w:szCs w:val="24"/>
        </w:rPr>
      </w:pPr>
    </w:p>
    <w:p w14:paraId="716B7653" w14:textId="77777777" w:rsidR="00531E34" w:rsidRPr="00A66E04" w:rsidRDefault="00531E34" w:rsidP="005E7A13">
      <w:pPr>
        <w:spacing w:before="0" w:after="0" w:line="240" w:lineRule="auto"/>
        <w:ind w:right="-46"/>
        <w:rPr>
          <w:szCs w:val="24"/>
        </w:rPr>
      </w:pPr>
      <w:r w:rsidRPr="71D46A43">
        <w:rPr>
          <w:szCs w:val="24"/>
        </w:rPr>
        <w:t>If Council do not wish to commit to a review of the City’s Local Heritage Survey and Heritage List at this time, the recommendation of this report should be amended to remove 3b and 4.</w:t>
      </w:r>
    </w:p>
    <w:p w14:paraId="42A74A62" w14:textId="77777777" w:rsidR="00531E34" w:rsidRPr="00A66E04" w:rsidRDefault="00531E34" w:rsidP="005E7A13">
      <w:pPr>
        <w:spacing w:before="0" w:after="0" w:line="240" w:lineRule="auto"/>
        <w:ind w:right="-46"/>
        <w:rPr>
          <w:szCs w:val="24"/>
        </w:rPr>
      </w:pPr>
    </w:p>
    <w:p w14:paraId="26DD71BD" w14:textId="77777777" w:rsidR="00531E34" w:rsidRPr="00A66E04" w:rsidRDefault="00531E34" w:rsidP="005E7A13">
      <w:pPr>
        <w:spacing w:before="0" w:after="0" w:line="240" w:lineRule="auto"/>
        <w:ind w:right="-46"/>
        <w:rPr>
          <w:szCs w:val="24"/>
        </w:rPr>
      </w:pPr>
      <w:r w:rsidRPr="0D3AFEC3">
        <w:rPr>
          <w:szCs w:val="24"/>
        </w:rPr>
        <w:t>To implement this approach the following would form the Council resolution:</w:t>
      </w:r>
    </w:p>
    <w:p w14:paraId="186114DD" w14:textId="77777777" w:rsidR="00531E34" w:rsidRPr="00A66E04" w:rsidRDefault="00531E34" w:rsidP="005E7A13">
      <w:pPr>
        <w:spacing w:before="0" w:after="0" w:line="240" w:lineRule="auto"/>
        <w:ind w:right="-46"/>
        <w:rPr>
          <w:szCs w:val="24"/>
        </w:rPr>
      </w:pPr>
    </w:p>
    <w:p w14:paraId="5F6A1469" w14:textId="5B5E418E" w:rsidR="00531E34" w:rsidRDefault="00531E34" w:rsidP="005E7A13">
      <w:pPr>
        <w:spacing w:before="0" w:after="0" w:line="240" w:lineRule="auto"/>
        <w:ind w:right="-46"/>
        <w:rPr>
          <w:i/>
          <w:iCs/>
          <w:szCs w:val="24"/>
        </w:rPr>
      </w:pPr>
      <w:r w:rsidRPr="71D46A43">
        <w:rPr>
          <w:i/>
          <w:iCs/>
          <w:szCs w:val="24"/>
        </w:rPr>
        <w:t>Council:</w:t>
      </w:r>
    </w:p>
    <w:p w14:paraId="039DEDD8" w14:textId="77777777" w:rsidR="00531E34" w:rsidRPr="007C1E0C" w:rsidRDefault="00531E34" w:rsidP="005E7A13">
      <w:pPr>
        <w:spacing w:before="0" w:after="0" w:line="240" w:lineRule="auto"/>
        <w:ind w:right="-46"/>
        <w:rPr>
          <w:i/>
          <w:iCs/>
          <w:szCs w:val="24"/>
        </w:rPr>
      </w:pPr>
    </w:p>
    <w:p w14:paraId="5CBA27F2" w14:textId="77777777" w:rsidR="00531E34" w:rsidRPr="007C1E0C" w:rsidRDefault="00531E34" w:rsidP="005E7A13">
      <w:pPr>
        <w:pStyle w:val="ListParagraph"/>
        <w:spacing w:before="0" w:after="0" w:line="240" w:lineRule="auto"/>
        <w:ind w:right="-46"/>
        <w:rPr>
          <w:i/>
          <w:iCs/>
          <w:color w:val="auto"/>
          <w:szCs w:val="24"/>
        </w:rPr>
      </w:pPr>
      <w:r w:rsidRPr="007C1E0C">
        <w:rPr>
          <w:b w:val="0"/>
          <w:i/>
          <w:iCs/>
          <w:color w:val="auto"/>
          <w:szCs w:val="24"/>
        </w:rPr>
        <w:t xml:space="preserve">Resolves not to proceed with the designation of the below areas as Heritage Areas following community consultation in accordance with Schedule 2 Part 3 Clause 9(6) of the Planning and Development (Local Planning Schemes) Regulations 2015: </w:t>
      </w:r>
    </w:p>
    <w:p w14:paraId="6C9B5CC2" w14:textId="77777777" w:rsidR="00531E34" w:rsidRPr="007C1E0C" w:rsidRDefault="00531E34" w:rsidP="005E7A13">
      <w:pPr>
        <w:pStyle w:val="ListParagraph"/>
        <w:spacing w:before="0" w:after="0" w:line="240" w:lineRule="auto"/>
        <w:ind w:left="360" w:right="-46"/>
        <w:rPr>
          <w:b w:val="0"/>
          <w:bCs/>
          <w:color w:val="auto"/>
          <w:szCs w:val="24"/>
        </w:rPr>
      </w:pPr>
    </w:p>
    <w:p w14:paraId="1F426342" w14:textId="77777777" w:rsidR="00531E34" w:rsidRPr="007C1E0C" w:rsidRDefault="00531E34" w:rsidP="005E7A13">
      <w:pPr>
        <w:pStyle w:val="ListParagraph"/>
        <w:spacing w:before="0" w:after="0" w:line="240" w:lineRule="auto"/>
        <w:ind w:right="-46"/>
        <w:rPr>
          <w:i/>
          <w:iCs/>
          <w:color w:val="auto"/>
          <w:szCs w:val="24"/>
        </w:rPr>
      </w:pPr>
      <w:r w:rsidRPr="007C1E0C">
        <w:rPr>
          <w:b w:val="0"/>
          <w:i/>
          <w:iCs/>
          <w:color w:val="auto"/>
          <w:szCs w:val="24"/>
        </w:rPr>
        <w:t xml:space="preserve">Tyrell Street North Heritage Area, which includes both sides of Tyrell Street between Edward Street and Elizabeth Street in Nedlands; </w:t>
      </w:r>
    </w:p>
    <w:p w14:paraId="50E69A4A" w14:textId="77777777" w:rsidR="00531E34" w:rsidRDefault="00531E34" w:rsidP="005E7A13">
      <w:pPr>
        <w:pStyle w:val="ListParagraph"/>
        <w:spacing w:before="0" w:after="0" w:line="240" w:lineRule="auto"/>
        <w:ind w:right="-46"/>
        <w:rPr>
          <w:i/>
          <w:iCs/>
          <w:szCs w:val="24"/>
        </w:rPr>
      </w:pPr>
      <w:r w:rsidRPr="007C1E0C">
        <w:rPr>
          <w:b w:val="0"/>
          <w:i/>
          <w:iCs/>
          <w:color w:val="auto"/>
          <w:szCs w:val="24"/>
        </w:rPr>
        <w:t xml:space="preserve">Tyrell </w:t>
      </w:r>
      <w:r w:rsidRPr="71D46A43">
        <w:rPr>
          <w:b w:val="0"/>
          <w:i/>
          <w:iCs/>
          <w:color w:val="auto"/>
          <w:szCs w:val="24"/>
        </w:rPr>
        <w:t xml:space="preserve">Street South Heritage Area, which includes the western side of Tyrell Street between Princess Road and Melvista Avenue in Nedlands; </w:t>
      </w:r>
    </w:p>
    <w:p w14:paraId="39B9F561" w14:textId="77777777" w:rsidR="00531E34" w:rsidRDefault="00531E34" w:rsidP="005E7A13">
      <w:pPr>
        <w:pStyle w:val="ListParagraph"/>
        <w:spacing w:before="0" w:after="0" w:line="240" w:lineRule="auto"/>
        <w:ind w:right="-46"/>
        <w:rPr>
          <w:i/>
          <w:iCs/>
          <w:szCs w:val="24"/>
        </w:rPr>
      </w:pPr>
      <w:r w:rsidRPr="71D46A43">
        <w:rPr>
          <w:b w:val="0"/>
          <w:i/>
          <w:iCs/>
          <w:color w:val="auto"/>
          <w:szCs w:val="24"/>
        </w:rPr>
        <w:t xml:space="preserve">Meriwa Street Heritage Area, which includes both sides of Meriwa Street between Hardy Road and Gordon Street in Nedlands; </w:t>
      </w:r>
    </w:p>
    <w:p w14:paraId="2E0764AE" w14:textId="77777777" w:rsidR="00531E34" w:rsidRDefault="00531E34" w:rsidP="005E7A13">
      <w:pPr>
        <w:pStyle w:val="ListParagraph"/>
        <w:spacing w:before="0" w:after="0" w:line="240" w:lineRule="auto"/>
        <w:ind w:right="-46"/>
        <w:rPr>
          <w:i/>
          <w:iCs/>
          <w:szCs w:val="24"/>
        </w:rPr>
      </w:pPr>
      <w:r w:rsidRPr="71D46A43">
        <w:rPr>
          <w:b w:val="0"/>
          <w:i/>
          <w:iCs/>
          <w:color w:val="auto"/>
          <w:szCs w:val="24"/>
        </w:rPr>
        <w:t xml:space="preserve">Clifton Street Heritage Area, which includes both sides of Clifton Street between Hardy Road and Gordon Street in Nedlands; and </w:t>
      </w:r>
    </w:p>
    <w:p w14:paraId="6CAE23E7" w14:textId="77777777" w:rsidR="00531E34" w:rsidRDefault="00531E34" w:rsidP="005E7A13">
      <w:pPr>
        <w:pStyle w:val="ListParagraph"/>
        <w:spacing w:before="0" w:after="0" w:line="240" w:lineRule="auto"/>
        <w:ind w:right="-46"/>
        <w:rPr>
          <w:i/>
          <w:iCs/>
          <w:szCs w:val="24"/>
        </w:rPr>
      </w:pPr>
      <w:r w:rsidRPr="71D46A43">
        <w:rPr>
          <w:b w:val="0"/>
          <w:i/>
          <w:iCs/>
          <w:color w:val="auto"/>
          <w:szCs w:val="24"/>
        </w:rPr>
        <w:lastRenderedPageBreak/>
        <w:t xml:space="preserve">Mountjoy Road Heritage Area, which includes both sides of Mountjoy Road between Jenkins Avenue and Princess Road in Nedlands. </w:t>
      </w:r>
    </w:p>
    <w:p w14:paraId="6FA433B3" w14:textId="77777777" w:rsidR="00531E34" w:rsidRPr="00C239CA" w:rsidRDefault="00531E34" w:rsidP="005E7A13">
      <w:pPr>
        <w:spacing w:before="0" w:after="0" w:line="240" w:lineRule="auto"/>
        <w:ind w:right="-46"/>
        <w:rPr>
          <w:i/>
          <w:iCs/>
          <w:szCs w:val="24"/>
        </w:rPr>
      </w:pPr>
    </w:p>
    <w:p w14:paraId="096051B1" w14:textId="77777777" w:rsidR="00531E34" w:rsidRPr="00C239CA" w:rsidRDefault="00531E34" w:rsidP="005E7A13">
      <w:pPr>
        <w:pStyle w:val="ListParagraph"/>
        <w:spacing w:before="0" w:after="0" w:line="240" w:lineRule="auto"/>
        <w:ind w:right="-46"/>
        <w:rPr>
          <w:i/>
          <w:iCs/>
          <w:color w:val="auto"/>
          <w:szCs w:val="24"/>
        </w:rPr>
      </w:pPr>
      <w:r w:rsidRPr="00C239CA">
        <w:rPr>
          <w:b w:val="0"/>
          <w:i/>
          <w:iCs/>
          <w:color w:val="auto"/>
          <w:szCs w:val="24"/>
        </w:rPr>
        <w:t xml:space="preserve">Resolves to not proceed with draft Local Planning Policy 6.2: Heritage Protected Places (Attachment 1) following community consultation in accordance with Schedule 2 Part 2 Cluse 4(3) of the Planning and Development (Local Planning Schemes) Regulations 2015. </w:t>
      </w:r>
    </w:p>
    <w:p w14:paraId="4F2AA9EC" w14:textId="77777777" w:rsidR="00531E34" w:rsidRPr="00C239CA" w:rsidRDefault="00531E34" w:rsidP="005E7A13">
      <w:pPr>
        <w:pStyle w:val="ListParagraph"/>
        <w:spacing w:before="0" w:after="0" w:line="240" w:lineRule="auto"/>
        <w:ind w:left="567" w:right="-46"/>
        <w:rPr>
          <w:b w:val="0"/>
          <w:bCs/>
          <w:i/>
          <w:iCs/>
          <w:color w:val="auto"/>
          <w:szCs w:val="24"/>
        </w:rPr>
      </w:pPr>
    </w:p>
    <w:p w14:paraId="32C5AC89" w14:textId="77777777" w:rsidR="00531E34" w:rsidRPr="00C239CA" w:rsidRDefault="00531E34" w:rsidP="005E7A13">
      <w:pPr>
        <w:pStyle w:val="ListParagraph"/>
        <w:spacing w:before="0" w:after="0" w:line="240" w:lineRule="auto"/>
        <w:ind w:right="-46"/>
        <w:rPr>
          <w:i/>
          <w:iCs/>
          <w:color w:val="auto"/>
          <w:szCs w:val="24"/>
        </w:rPr>
      </w:pPr>
      <w:r w:rsidRPr="00C239CA">
        <w:rPr>
          <w:b w:val="0"/>
          <w:i/>
          <w:iCs/>
          <w:color w:val="auto"/>
          <w:szCs w:val="24"/>
        </w:rPr>
        <w:t>Council acknowledges that:</w:t>
      </w:r>
    </w:p>
    <w:p w14:paraId="6478C987" w14:textId="77777777" w:rsidR="00531E34" w:rsidRPr="00C239CA" w:rsidRDefault="00531E34" w:rsidP="005E7A13">
      <w:pPr>
        <w:pStyle w:val="ListParagraph"/>
        <w:spacing w:before="0" w:after="0" w:line="240" w:lineRule="auto"/>
        <w:ind w:left="567" w:right="-46"/>
        <w:rPr>
          <w:b w:val="0"/>
          <w:bCs/>
          <w:i/>
          <w:iCs/>
          <w:color w:val="auto"/>
          <w:szCs w:val="24"/>
        </w:rPr>
      </w:pPr>
    </w:p>
    <w:p w14:paraId="08D81E02" w14:textId="77777777" w:rsidR="00531E34" w:rsidRPr="00C239CA" w:rsidRDefault="00531E34" w:rsidP="005E7A13">
      <w:pPr>
        <w:pStyle w:val="ListParagraph"/>
        <w:spacing w:before="0" w:after="0" w:line="240" w:lineRule="auto"/>
        <w:rPr>
          <w:i/>
          <w:iCs/>
          <w:color w:val="auto"/>
          <w:szCs w:val="24"/>
        </w:rPr>
      </w:pPr>
      <w:r w:rsidRPr="00C239CA">
        <w:rPr>
          <w:b w:val="0"/>
          <w:i/>
          <w:iCs/>
          <w:color w:val="auto"/>
          <w:szCs w:val="24"/>
        </w:rPr>
        <w:t>Heritage Lane, and Old Swanbourne Hospital precinct</w:t>
      </w:r>
    </w:p>
    <w:p w14:paraId="6603DDA9" w14:textId="77777777" w:rsidR="00531E34" w:rsidRPr="00C239CA" w:rsidRDefault="00531E34" w:rsidP="005E7A13">
      <w:pPr>
        <w:pStyle w:val="ListParagraph"/>
        <w:spacing w:before="0" w:after="0" w:line="240" w:lineRule="auto"/>
        <w:rPr>
          <w:b w:val="0"/>
          <w:i/>
          <w:iCs/>
          <w:color w:val="auto"/>
          <w:szCs w:val="24"/>
        </w:rPr>
      </w:pPr>
      <w:r w:rsidRPr="00C239CA">
        <w:rPr>
          <w:b w:val="0"/>
          <w:i/>
          <w:iCs/>
          <w:color w:val="auto"/>
          <w:szCs w:val="24"/>
        </w:rPr>
        <w:t>Graylands Hospital precinct and Directors House</w:t>
      </w:r>
    </w:p>
    <w:p w14:paraId="09EF130C" w14:textId="77777777" w:rsidR="00C239CA" w:rsidRPr="00C239CA" w:rsidRDefault="00C239CA" w:rsidP="005E7A13">
      <w:pPr>
        <w:pStyle w:val="ListParagraph"/>
        <w:spacing w:before="0" w:after="0" w:line="240" w:lineRule="auto"/>
        <w:rPr>
          <w:b w:val="0"/>
          <w:bCs/>
          <w:i/>
          <w:iCs/>
          <w:color w:val="auto"/>
          <w:szCs w:val="24"/>
        </w:rPr>
      </w:pPr>
    </w:p>
    <w:p w14:paraId="3D5B794E" w14:textId="0ED4ED68" w:rsidR="00531E34" w:rsidRDefault="00531E34" w:rsidP="00C239CA">
      <w:pPr>
        <w:pStyle w:val="ListParagraph"/>
        <w:spacing w:before="0" w:after="0" w:line="240" w:lineRule="auto"/>
        <w:rPr>
          <w:i/>
          <w:iCs/>
          <w:szCs w:val="24"/>
        </w:rPr>
      </w:pPr>
      <w:r w:rsidRPr="71D46A43">
        <w:rPr>
          <w:b w:val="0"/>
          <w:i/>
          <w:iCs/>
          <w:color w:val="auto"/>
          <w:szCs w:val="24"/>
        </w:rPr>
        <w:t>are currently protected via listing on the State Heritage Register, and/or via existing Local Planning Policies.</w:t>
      </w:r>
    </w:p>
    <w:p w14:paraId="7949882A" w14:textId="77777777" w:rsidR="00531E34" w:rsidRDefault="00531E34" w:rsidP="005E7A13">
      <w:pPr>
        <w:spacing w:before="0" w:after="0" w:line="240" w:lineRule="auto"/>
        <w:ind w:right="-46"/>
        <w:rPr>
          <w:szCs w:val="24"/>
        </w:rPr>
      </w:pPr>
    </w:p>
    <w:p w14:paraId="14F9A381" w14:textId="77777777" w:rsidR="00531E34" w:rsidRPr="00306235" w:rsidRDefault="00531E34" w:rsidP="005E7A13">
      <w:pPr>
        <w:spacing w:before="0" w:after="0" w:line="240" w:lineRule="auto"/>
        <w:ind w:right="-46"/>
        <w:rPr>
          <w:szCs w:val="24"/>
        </w:rPr>
      </w:pPr>
    </w:p>
    <w:p w14:paraId="4802433C" w14:textId="77777777" w:rsidR="00531E34" w:rsidRPr="00306235" w:rsidRDefault="00531E34" w:rsidP="005E7A13">
      <w:pPr>
        <w:spacing w:before="0" w:after="0" w:line="240" w:lineRule="auto"/>
        <w:ind w:right="-46"/>
        <w:rPr>
          <w:b/>
          <w:color w:val="002060"/>
          <w:sz w:val="28"/>
          <w:szCs w:val="32"/>
        </w:rPr>
      </w:pPr>
      <w:r w:rsidRPr="00306235">
        <w:rPr>
          <w:b/>
          <w:color w:val="002060"/>
          <w:sz w:val="28"/>
          <w:szCs w:val="32"/>
        </w:rPr>
        <w:t>Consultation</w:t>
      </w:r>
    </w:p>
    <w:p w14:paraId="19DA378E" w14:textId="77777777" w:rsidR="00531E34" w:rsidRPr="00306235" w:rsidRDefault="00531E34" w:rsidP="005E7A13">
      <w:pPr>
        <w:spacing w:before="0" w:after="0" w:line="240" w:lineRule="auto"/>
        <w:ind w:right="-46"/>
        <w:rPr>
          <w:b/>
          <w:szCs w:val="24"/>
        </w:rPr>
      </w:pPr>
    </w:p>
    <w:p w14:paraId="6392057F" w14:textId="77777777" w:rsidR="00531E34" w:rsidRDefault="00531E34" w:rsidP="005E7A13">
      <w:pPr>
        <w:spacing w:before="0" w:after="0" w:line="240" w:lineRule="auto"/>
        <w:ind w:right="-46"/>
        <w:rPr>
          <w:b/>
          <w:bCs/>
          <w:szCs w:val="24"/>
        </w:rPr>
      </w:pPr>
      <w:r w:rsidRPr="00610163">
        <w:rPr>
          <w:b/>
          <w:bCs/>
          <w:szCs w:val="24"/>
        </w:rPr>
        <w:t>Heritage Protected Places and draft Local Planning Policy 6.2</w:t>
      </w:r>
      <w:r>
        <w:rPr>
          <w:b/>
          <w:bCs/>
          <w:szCs w:val="24"/>
        </w:rPr>
        <w:t xml:space="preserve">: </w:t>
      </w:r>
      <w:r w:rsidRPr="00610163">
        <w:rPr>
          <w:b/>
          <w:bCs/>
          <w:szCs w:val="24"/>
        </w:rPr>
        <w:t>Heritage</w:t>
      </w:r>
      <w:r>
        <w:rPr>
          <w:b/>
          <w:bCs/>
          <w:szCs w:val="24"/>
        </w:rPr>
        <w:t>-</w:t>
      </w:r>
      <w:r w:rsidRPr="00610163">
        <w:rPr>
          <w:b/>
          <w:bCs/>
          <w:szCs w:val="24"/>
        </w:rPr>
        <w:t>Protected Places</w:t>
      </w:r>
    </w:p>
    <w:p w14:paraId="73E9BAD7" w14:textId="77777777" w:rsidR="00531E34" w:rsidRDefault="00531E34" w:rsidP="005E7A13">
      <w:pPr>
        <w:spacing w:before="0" w:after="0" w:line="240" w:lineRule="auto"/>
        <w:ind w:right="-46"/>
        <w:rPr>
          <w:b/>
          <w:bCs/>
          <w:szCs w:val="24"/>
        </w:rPr>
      </w:pPr>
    </w:p>
    <w:p w14:paraId="68B1C4E9" w14:textId="77777777" w:rsidR="00531E34" w:rsidRDefault="00531E34" w:rsidP="005E7A13">
      <w:pPr>
        <w:spacing w:before="0" w:after="0" w:line="240" w:lineRule="auto"/>
        <w:ind w:right="-46"/>
        <w:rPr>
          <w:szCs w:val="24"/>
        </w:rPr>
      </w:pPr>
      <w:r>
        <w:rPr>
          <w:szCs w:val="24"/>
        </w:rPr>
        <w:t xml:space="preserve">Community consultation was undertaken from 6 May to 8 July 2024. </w:t>
      </w:r>
    </w:p>
    <w:p w14:paraId="06DC13C3" w14:textId="77777777" w:rsidR="00531E34" w:rsidRDefault="00531E34" w:rsidP="005E7A13">
      <w:pPr>
        <w:spacing w:before="0" w:after="0" w:line="240" w:lineRule="auto"/>
        <w:ind w:right="-46"/>
        <w:rPr>
          <w:szCs w:val="24"/>
        </w:rPr>
      </w:pPr>
    </w:p>
    <w:p w14:paraId="43EECFA5" w14:textId="77777777" w:rsidR="00531E34" w:rsidRDefault="00531E34" w:rsidP="005E7A13">
      <w:pPr>
        <w:spacing w:before="0" w:after="0" w:line="240" w:lineRule="auto"/>
        <w:ind w:right="-46"/>
        <w:rPr>
          <w:szCs w:val="24"/>
        </w:rPr>
      </w:pPr>
      <w:r>
        <w:rPr>
          <w:szCs w:val="24"/>
        </w:rPr>
        <w:t>Eight community information sessions were held, half of which were on weekends in order to reach the maximum number of residents. These sessions were attended by landowners or residents of 85 properties. The sessions were held on the following dates at a street corner within each affected area:</w:t>
      </w:r>
    </w:p>
    <w:p w14:paraId="214FFFD5" w14:textId="77777777" w:rsidR="00531E34" w:rsidRPr="00C239CA" w:rsidRDefault="00531E34" w:rsidP="00447232">
      <w:pPr>
        <w:pStyle w:val="ListParagraph"/>
        <w:numPr>
          <w:ilvl w:val="0"/>
          <w:numId w:val="14"/>
        </w:numPr>
        <w:spacing w:before="0" w:after="0" w:line="240" w:lineRule="auto"/>
        <w:ind w:right="-46"/>
        <w:rPr>
          <w:b w:val="0"/>
          <w:bCs/>
          <w:color w:val="auto"/>
          <w:szCs w:val="24"/>
        </w:rPr>
      </w:pPr>
      <w:r w:rsidRPr="00C239CA">
        <w:rPr>
          <w:b w:val="0"/>
          <w:bCs/>
          <w:color w:val="auto"/>
          <w:szCs w:val="24"/>
        </w:rPr>
        <w:t>Clifton Street – 11 and 16 June 2024</w:t>
      </w:r>
    </w:p>
    <w:p w14:paraId="15164A40" w14:textId="77777777" w:rsidR="00531E34" w:rsidRPr="00C239CA" w:rsidRDefault="00531E34" w:rsidP="00447232">
      <w:pPr>
        <w:pStyle w:val="ListParagraph"/>
        <w:numPr>
          <w:ilvl w:val="0"/>
          <w:numId w:val="14"/>
        </w:numPr>
        <w:spacing w:before="0" w:after="0" w:line="240" w:lineRule="auto"/>
        <w:ind w:right="-46"/>
        <w:rPr>
          <w:b w:val="0"/>
          <w:bCs/>
          <w:color w:val="auto"/>
          <w:szCs w:val="24"/>
        </w:rPr>
      </w:pPr>
      <w:r w:rsidRPr="00C239CA">
        <w:rPr>
          <w:b w:val="0"/>
          <w:bCs/>
          <w:color w:val="auto"/>
          <w:szCs w:val="24"/>
        </w:rPr>
        <w:t>Meriwa Street – 18 and 23 June 2024</w:t>
      </w:r>
    </w:p>
    <w:p w14:paraId="132B31C0" w14:textId="77777777" w:rsidR="00531E34" w:rsidRPr="00C239CA" w:rsidRDefault="00531E34" w:rsidP="00447232">
      <w:pPr>
        <w:pStyle w:val="ListParagraph"/>
        <w:numPr>
          <w:ilvl w:val="0"/>
          <w:numId w:val="14"/>
        </w:numPr>
        <w:spacing w:before="0" w:after="0" w:line="240" w:lineRule="auto"/>
        <w:ind w:right="-46"/>
        <w:rPr>
          <w:b w:val="0"/>
          <w:bCs/>
          <w:color w:val="auto"/>
          <w:szCs w:val="24"/>
        </w:rPr>
      </w:pPr>
      <w:r w:rsidRPr="00C239CA">
        <w:rPr>
          <w:b w:val="0"/>
          <w:bCs/>
          <w:color w:val="auto"/>
          <w:szCs w:val="24"/>
        </w:rPr>
        <w:t>Mountjoy Road –12 and 15 June 2024</w:t>
      </w:r>
    </w:p>
    <w:p w14:paraId="7B204493" w14:textId="77777777" w:rsidR="00531E34" w:rsidRPr="00C239CA" w:rsidRDefault="00531E34" w:rsidP="00447232">
      <w:pPr>
        <w:pStyle w:val="ListParagraph"/>
        <w:numPr>
          <w:ilvl w:val="0"/>
          <w:numId w:val="14"/>
        </w:numPr>
        <w:spacing w:before="0" w:after="0" w:line="240" w:lineRule="auto"/>
        <w:ind w:right="-46"/>
        <w:rPr>
          <w:b w:val="0"/>
          <w:bCs/>
          <w:color w:val="auto"/>
          <w:szCs w:val="24"/>
        </w:rPr>
      </w:pPr>
      <w:r w:rsidRPr="00C239CA">
        <w:rPr>
          <w:b w:val="0"/>
          <w:bCs/>
          <w:color w:val="auto"/>
          <w:szCs w:val="24"/>
        </w:rPr>
        <w:t>Tyrell Street – 17 and 22 June 2024</w:t>
      </w:r>
    </w:p>
    <w:p w14:paraId="1FF3B397" w14:textId="77777777" w:rsidR="00531E34" w:rsidRPr="00C239CA" w:rsidRDefault="00531E34" w:rsidP="005E7A13">
      <w:pPr>
        <w:spacing w:before="0" w:after="0" w:line="240" w:lineRule="auto"/>
        <w:ind w:right="-46"/>
        <w:rPr>
          <w:bCs/>
          <w:szCs w:val="24"/>
        </w:rPr>
      </w:pPr>
    </w:p>
    <w:p w14:paraId="633D68D1" w14:textId="77777777" w:rsidR="00531E34" w:rsidRDefault="00531E34" w:rsidP="005E7A13">
      <w:pPr>
        <w:spacing w:before="0" w:after="0" w:line="240" w:lineRule="auto"/>
        <w:ind w:right="-46"/>
        <w:rPr>
          <w:szCs w:val="24"/>
        </w:rPr>
      </w:pPr>
      <w:r>
        <w:rPr>
          <w:szCs w:val="24"/>
        </w:rPr>
        <w:t>In addition, Officers attempted to contact residents through a variety of means in order to receive a response. This included a notice in the Post and direct letters to all affected landowners, followed by emails and/or phone calls (where that information was available in the City’s records) to properties that did not respond initially.</w:t>
      </w:r>
    </w:p>
    <w:p w14:paraId="45EB0646" w14:textId="77777777" w:rsidR="00531E34" w:rsidRDefault="00531E34" w:rsidP="005E7A13">
      <w:pPr>
        <w:spacing w:before="0" w:after="0" w:line="240" w:lineRule="auto"/>
        <w:ind w:right="-46"/>
        <w:rPr>
          <w:szCs w:val="24"/>
        </w:rPr>
      </w:pPr>
    </w:p>
    <w:p w14:paraId="645C77EE" w14:textId="77777777" w:rsidR="00531E34" w:rsidRDefault="00531E34" w:rsidP="005E7A13">
      <w:pPr>
        <w:spacing w:before="0" w:after="0" w:line="240" w:lineRule="auto"/>
        <w:ind w:right="-46"/>
        <w:rPr>
          <w:szCs w:val="24"/>
        </w:rPr>
      </w:pPr>
      <w:r>
        <w:rPr>
          <w:szCs w:val="24"/>
        </w:rPr>
        <w:t xml:space="preserve">219 properties are located within the five proposed heritage areas. During the consultation period 191 submissions (inclusive of a petitions) were received: 121 from properties within the proposed areas and 70 from properties outside the areas (including the section of Tyrell North of Edward St which was removed from the proposed Tyrell Street North heritage area). The tables below illustrate the spread of submissions. Note that these results consider the same household with multiple submissions to be a single submission. </w:t>
      </w:r>
    </w:p>
    <w:p w14:paraId="4A71D0C2" w14:textId="77777777" w:rsidR="00531E34" w:rsidRDefault="00531E34" w:rsidP="005E7A13">
      <w:pPr>
        <w:spacing w:before="0" w:after="0" w:line="240" w:lineRule="auto"/>
        <w:ind w:right="-46"/>
        <w:rPr>
          <w:szCs w:val="24"/>
        </w:rPr>
      </w:pPr>
    </w:p>
    <w:tbl>
      <w:tblPr>
        <w:tblStyle w:val="TableGrid"/>
        <w:tblW w:w="0" w:type="auto"/>
        <w:tblLook w:val="04A0" w:firstRow="1" w:lastRow="0" w:firstColumn="1" w:lastColumn="0" w:noHBand="0" w:noVBand="1"/>
      </w:tblPr>
      <w:tblGrid>
        <w:gridCol w:w="3005"/>
        <w:gridCol w:w="3005"/>
        <w:gridCol w:w="3006"/>
      </w:tblGrid>
      <w:tr w:rsidR="00531E34" w14:paraId="7BAD7C89" w14:textId="77777777">
        <w:tc>
          <w:tcPr>
            <w:tcW w:w="9016" w:type="dxa"/>
            <w:gridSpan w:val="3"/>
            <w:shd w:val="clear" w:color="auto" w:fill="CBD3DE" w:themeFill="text2" w:themeFillTint="40"/>
          </w:tcPr>
          <w:p w14:paraId="70C61F59" w14:textId="77777777" w:rsidR="00531E34" w:rsidRPr="00617839" w:rsidRDefault="00531E34" w:rsidP="005E7A13">
            <w:pPr>
              <w:spacing w:before="0" w:after="0"/>
              <w:ind w:right="-46"/>
              <w:rPr>
                <w:b/>
                <w:bCs/>
                <w:szCs w:val="24"/>
              </w:rPr>
            </w:pPr>
            <w:r w:rsidRPr="00617839">
              <w:rPr>
                <w:b/>
                <w:bCs/>
                <w:szCs w:val="24"/>
              </w:rPr>
              <w:t xml:space="preserve">Distribution of Total </w:t>
            </w:r>
            <w:r>
              <w:rPr>
                <w:b/>
                <w:bCs/>
                <w:szCs w:val="24"/>
              </w:rPr>
              <w:t>R</w:t>
            </w:r>
            <w:r w:rsidRPr="00617839">
              <w:rPr>
                <w:b/>
                <w:bCs/>
                <w:szCs w:val="24"/>
              </w:rPr>
              <w:t xml:space="preserve">esponses </w:t>
            </w:r>
            <w:r>
              <w:rPr>
                <w:b/>
                <w:bCs/>
                <w:szCs w:val="24"/>
              </w:rPr>
              <w:t>(191)</w:t>
            </w:r>
          </w:p>
        </w:tc>
      </w:tr>
      <w:tr w:rsidR="00531E34" w14:paraId="28959CA3" w14:textId="77777777">
        <w:trPr>
          <w:trHeight w:val="323"/>
        </w:trPr>
        <w:tc>
          <w:tcPr>
            <w:tcW w:w="3005" w:type="dxa"/>
            <w:shd w:val="clear" w:color="auto" w:fill="EAEDF1" w:themeFill="text2" w:themeFillTint="1A"/>
          </w:tcPr>
          <w:p w14:paraId="498F807D" w14:textId="77777777" w:rsidR="00531E34" w:rsidRPr="00617839" w:rsidRDefault="00531E34" w:rsidP="005E7A13">
            <w:pPr>
              <w:spacing w:before="0" w:after="0"/>
              <w:ind w:right="-46"/>
              <w:jc w:val="center"/>
              <w:rPr>
                <w:b/>
                <w:bCs/>
                <w:szCs w:val="24"/>
              </w:rPr>
            </w:pPr>
            <w:r w:rsidRPr="00617839">
              <w:rPr>
                <w:b/>
                <w:bCs/>
                <w:szCs w:val="24"/>
              </w:rPr>
              <w:t>Support</w:t>
            </w:r>
          </w:p>
        </w:tc>
        <w:tc>
          <w:tcPr>
            <w:tcW w:w="3005" w:type="dxa"/>
            <w:shd w:val="clear" w:color="auto" w:fill="EAEDF1" w:themeFill="text2" w:themeFillTint="1A"/>
          </w:tcPr>
          <w:p w14:paraId="21412AD5" w14:textId="77777777" w:rsidR="00531E34" w:rsidRPr="00617839" w:rsidRDefault="00531E34" w:rsidP="005E7A13">
            <w:pPr>
              <w:spacing w:before="0" w:after="0"/>
              <w:ind w:right="-46"/>
              <w:jc w:val="center"/>
              <w:rPr>
                <w:b/>
                <w:bCs/>
                <w:szCs w:val="24"/>
              </w:rPr>
            </w:pPr>
            <w:r w:rsidRPr="00617839">
              <w:rPr>
                <w:b/>
                <w:bCs/>
                <w:szCs w:val="24"/>
              </w:rPr>
              <w:t>Object</w:t>
            </w:r>
          </w:p>
        </w:tc>
        <w:tc>
          <w:tcPr>
            <w:tcW w:w="3006" w:type="dxa"/>
            <w:shd w:val="clear" w:color="auto" w:fill="EAEDF1" w:themeFill="text2" w:themeFillTint="1A"/>
          </w:tcPr>
          <w:p w14:paraId="5C14E4AD" w14:textId="77777777" w:rsidR="00531E34" w:rsidRPr="00617839" w:rsidRDefault="00531E34" w:rsidP="005E7A13">
            <w:pPr>
              <w:spacing w:before="0" w:after="0"/>
              <w:ind w:right="-46"/>
              <w:jc w:val="center"/>
              <w:rPr>
                <w:b/>
                <w:bCs/>
                <w:szCs w:val="24"/>
              </w:rPr>
            </w:pPr>
            <w:r w:rsidRPr="00617839">
              <w:rPr>
                <w:b/>
                <w:bCs/>
                <w:szCs w:val="24"/>
              </w:rPr>
              <w:t>Comment Only</w:t>
            </w:r>
          </w:p>
        </w:tc>
      </w:tr>
      <w:tr w:rsidR="00531E34" w14:paraId="4E0A47FB" w14:textId="77777777">
        <w:tc>
          <w:tcPr>
            <w:tcW w:w="3005" w:type="dxa"/>
          </w:tcPr>
          <w:p w14:paraId="0EA6E040" w14:textId="77777777" w:rsidR="00531E34" w:rsidRDefault="00531E34" w:rsidP="005E7A13">
            <w:pPr>
              <w:spacing w:before="0" w:after="0"/>
              <w:ind w:right="-46"/>
              <w:jc w:val="center"/>
              <w:rPr>
                <w:szCs w:val="24"/>
              </w:rPr>
            </w:pPr>
            <w:r>
              <w:rPr>
                <w:szCs w:val="24"/>
              </w:rPr>
              <w:t xml:space="preserve">36 </w:t>
            </w:r>
            <w:r w:rsidRPr="00965F0F">
              <w:rPr>
                <w:sz w:val="20"/>
                <w:szCs w:val="20"/>
              </w:rPr>
              <w:t>(18.8%)</w:t>
            </w:r>
          </w:p>
        </w:tc>
        <w:tc>
          <w:tcPr>
            <w:tcW w:w="3005" w:type="dxa"/>
          </w:tcPr>
          <w:p w14:paraId="32F5B238" w14:textId="77777777" w:rsidR="00531E34" w:rsidRDefault="00531E34" w:rsidP="005E7A13">
            <w:pPr>
              <w:spacing w:before="0" w:after="0"/>
              <w:ind w:right="-46"/>
              <w:jc w:val="center"/>
              <w:rPr>
                <w:szCs w:val="24"/>
              </w:rPr>
            </w:pPr>
            <w:r>
              <w:rPr>
                <w:szCs w:val="24"/>
              </w:rPr>
              <w:t xml:space="preserve">150 </w:t>
            </w:r>
            <w:r w:rsidRPr="00965F0F">
              <w:rPr>
                <w:sz w:val="20"/>
                <w:szCs w:val="20"/>
              </w:rPr>
              <w:t>(78.5%)</w:t>
            </w:r>
          </w:p>
        </w:tc>
        <w:tc>
          <w:tcPr>
            <w:tcW w:w="3006" w:type="dxa"/>
          </w:tcPr>
          <w:p w14:paraId="16C2E650" w14:textId="77777777" w:rsidR="00531E34" w:rsidRDefault="00531E34" w:rsidP="005E7A13">
            <w:pPr>
              <w:spacing w:before="0" w:after="0"/>
              <w:ind w:right="-46"/>
              <w:jc w:val="center"/>
              <w:rPr>
                <w:szCs w:val="24"/>
              </w:rPr>
            </w:pPr>
            <w:r>
              <w:rPr>
                <w:szCs w:val="24"/>
              </w:rPr>
              <w:t xml:space="preserve">5 </w:t>
            </w:r>
            <w:r w:rsidRPr="00965F0F">
              <w:rPr>
                <w:sz w:val="20"/>
                <w:szCs w:val="20"/>
              </w:rPr>
              <w:t>(2.6%)</w:t>
            </w:r>
          </w:p>
        </w:tc>
      </w:tr>
    </w:tbl>
    <w:p w14:paraId="7B783582" w14:textId="77777777" w:rsidR="00CC2118" w:rsidRDefault="00CC2118" w:rsidP="005E7A13">
      <w:pPr>
        <w:spacing w:before="0" w:after="0" w:line="240" w:lineRule="auto"/>
        <w:ind w:right="-46"/>
        <w:rPr>
          <w:szCs w:val="24"/>
        </w:rPr>
      </w:pPr>
    </w:p>
    <w:p w14:paraId="74B1E5B7" w14:textId="77777777" w:rsidR="00CC2118" w:rsidRDefault="00CC2118">
      <w:pPr>
        <w:spacing w:before="0" w:after="120"/>
        <w:jc w:val="left"/>
        <w:rPr>
          <w:szCs w:val="24"/>
        </w:rPr>
      </w:pPr>
      <w:r>
        <w:rPr>
          <w:szCs w:val="24"/>
        </w:rPr>
        <w:br w:type="page"/>
      </w:r>
    </w:p>
    <w:p w14:paraId="2B044641" w14:textId="77777777" w:rsidR="00531E34" w:rsidRDefault="00531E34" w:rsidP="005E7A13">
      <w:pPr>
        <w:spacing w:before="0" w:after="0" w:line="240" w:lineRule="auto"/>
        <w:ind w:right="-46"/>
        <w:rPr>
          <w:szCs w:val="24"/>
        </w:rPr>
      </w:pPr>
    </w:p>
    <w:tbl>
      <w:tblPr>
        <w:tblStyle w:val="TableGrid"/>
        <w:tblW w:w="0" w:type="auto"/>
        <w:tblLook w:val="04A0" w:firstRow="1" w:lastRow="0" w:firstColumn="1" w:lastColumn="0" w:noHBand="0" w:noVBand="1"/>
      </w:tblPr>
      <w:tblGrid>
        <w:gridCol w:w="3128"/>
        <w:gridCol w:w="1472"/>
        <w:gridCol w:w="1472"/>
        <w:gridCol w:w="1472"/>
        <w:gridCol w:w="1472"/>
      </w:tblGrid>
      <w:tr w:rsidR="00531E34" w14:paraId="0089BDEC" w14:textId="77777777">
        <w:tc>
          <w:tcPr>
            <w:tcW w:w="9016" w:type="dxa"/>
            <w:gridSpan w:val="5"/>
            <w:shd w:val="clear" w:color="auto" w:fill="CBD3DE" w:themeFill="text2" w:themeFillTint="40"/>
          </w:tcPr>
          <w:p w14:paraId="4DA9A773" w14:textId="77777777" w:rsidR="00531E34" w:rsidRPr="00617839" w:rsidRDefault="00531E34" w:rsidP="005E7A13">
            <w:pPr>
              <w:spacing w:before="0" w:after="0"/>
              <w:ind w:right="-46"/>
              <w:rPr>
                <w:b/>
                <w:bCs/>
                <w:szCs w:val="24"/>
              </w:rPr>
            </w:pPr>
            <w:r w:rsidRPr="00617839">
              <w:rPr>
                <w:b/>
                <w:bCs/>
                <w:szCs w:val="24"/>
              </w:rPr>
              <w:t xml:space="preserve">Distribution of </w:t>
            </w:r>
            <w:r>
              <w:rPr>
                <w:b/>
                <w:bCs/>
                <w:szCs w:val="24"/>
              </w:rPr>
              <w:t>R</w:t>
            </w:r>
            <w:r w:rsidRPr="00617839">
              <w:rPr>
                <w:b/>
                <w:bCs/>
                <w:szCs w:val="24"/>
              </w:rPr>
              <w:t xml:space="preserve">esponses </w:t>
            </w:r>
            <w:r>
              <w:rPr>
                <w:b/>
                <w:bCs/>
                <w:szCs w:val="24"/>
              </w:rPr>
              <w:t>from Within Proposed Heritage Areas (121)</w:t>
            </w:r>
          </w:p>
        </w:tc>
      </w:tr>
      <w:tr w:rsidR="00531E34" w14:paraId="498E2123" w14:textId="77777777">
        <w:trPr>
          <w:trHeight w:val="66"/>
        </w:trPr>
        <w:tc>
          <w:tcPr>
            <w:tcW w:w="3128" w:type="dxa"/>
            <w:shd w:val="clear" w:color="auto" w:fill="EAEDF1" w:themeFill="text2" w:themeFillTint="1A"/>
          </w:tcPr>
          <w:p w14:paraId="3F47C3BA" w14:textId="77777777" w:rsidR="00531E34" w:rsidRPr="00617839" w:rsidRDefault="00531E34" w:rsidP="005E7A13">
            <w:pPr>
              <w:spacing w:before="0" w:after="0"/>
              <w:ind w:right="-46"/>
              <w:rPr>
                <w:b/>
                <w:bCs/>
                <w:szCs w:val="24"/>
              </w:rPr>
            </w:pPr>
            <w:r>
              <w:rPr>
                <w:b/>
                <w:bCs/>
                <w:szCs w:val="24"/>
              </w:rPr>
              <w:t xml:space="preserve">Heritage Area </w:t>
            </w:r>
            <w:r w:rsidRPr="00FA2E76">
              <w:rPr>
                <w:sz w:val="20"/>
                <w:szCs w:val="20"/>
              </w:rPr>
              <w:t xml:space="preserve">(no. properties in area) </w:t>
            </w:r>
          </w:p>
        </w:tc>
        <w:tc>
          <w:tcPr>
            <w:tcW w:w="1472" w:type="dxa"/>
            <w:shd w:val="clear" w:color="auto" w:fill="EAEDF1" w:themeFill="text2" w:themeFillTint="1A"/>
          </w:tcPr>
          <w:p w14:paraId="3F2C8ADE" w14:textId="77777777" w:rsidR="00531E34" w:rsidRPr="00617839" w:rsidRDefault="00531E34" w:rsidP="005E7A13">
            <w:pPr>
              <w:spacing w:before="0" w:after="0"/>
              <w:ind w:right="-46"/>
              <w:jc w:val="center"/>
              <w:rPr>
                <w:b/>
                <w:bCs/>
                <w:szCs w:val="24"/>
              </w:rPr>
            </w:pPr>
            <w:r w:rsidRPr="00617839">
              <w:rPr>
                <w:b/>
                <w:bCs/>
                <w:szCs w:val="24"/>
              </w:rPr>
              <w:t>Support</w:t>
            </w:r>
          </w:p>
        </w:tc>
        <w:tc>
          <w:tcPr>
            <w:tcW w:w="1472" w:type="dxa"/>
            <w:shd w:val="clear" w:color="auto" w:fill="EAEDF1" w:themeFill="text2" w:themeFillTint="1A"/>
          </w:tcPr>
          <w:p w14:paraId="2AD832DA" w14:textId="77777777" w:rsidR="00531E34" w:rsidRPr="00617839" w:rsidRDefault="00531E34" w:rsidP="005E7A13">
            <w:pPr>
              <w:spacing w:before="0" w:after="0"/>
              <w:ind w:right="-46"/>
              <w:jc w:val="center"/>
              <w:rPr>
                <w:b/>
                <w:bCs/>
                <w:szCs w:val="24"/>
              </w:rPr>
            </w:pPr>
            <w:r w:rsidRPr="00617839">
              <w:rPr>
                <w:b/>
                <w:bCs/>
                <w:szCs w:val="24"/>
              </w:rPr>
              <w:t>Object</w:t>
            </w:r>
          </w:p>
        </w:tc>
        <w:tc>
          <w:tcPr>
            <w:tcW w:w="1472" w:type="dxa"/>
            <w:shd w:val="clear" w:color="auto" w:fill="EAEDF1" w:themeFill="text2" w:themeFillTint="1A"/>
          </w:tcPr>
          <w:p w14:paraId="4323A49F" w14:textId="77777777" w:rsidR="00531E34" w:rsidRPr="00617839" w:rsidRDefault="00531E34" w:rsidP="005E7A13">
            <w:pPr>
              <w:spacing w:before="0" w:after="0"/>
              <w:ind w:right="-46"/>
              <w:jc w:val="center"/>
              <w:rPr>
                <w:b/>
                <w:bCs/>
                <w:szCs w:val="24"/>
              </w:rPr>
            </w:pPr>
            <w:r w:rsidRPr="00617839">
              <w:rPr>
                <w:b/>
                <w:bCs/>
                <w:szCs w:val="24"/>
              </w:rPr>
              <w:t>Comment Only</w:t>
            </w:r>
          </w:p>
        </w:tc>
        <w:tc>
          <w:tcPr>
            <w:tcW w:w="1472" w:type="dxa"/>
            <w:shd w:val="clear" w:color="auto" w:fill="EAEDF1" w:themeFill="text2" w:themeFillTint="1A"/>
          </w:tcPr>
          <w:p w14:paraId="496F2FEB" w14:textId="77777777" w:rsidR="00531E34" w:rsidRDefault="00531E34" w:rsidP="005E7A13">
            <w:pPr>
              <w:spacing w:before="0" w:after="0"/>
              <w:ind w:right="-46"/>
              <w:jc w:val="center"/>
              <w:rPr>
                <w:b/>
                <w:bCs/>
                <w:szCs w:val="24"/>
              </w:rPr>
            </w:pPr>
            <w:r>
              <w:rPr>
                <w:b/>
                <w:bCs/>
                <w:szCs w:val="24"/>
              </w:rPr>
              <w:t>No Response</w:t>
            </w:r>
          </w:p>
        </w:tc>
      </w:tr>
      <w:tr w:rsidR="00531E34" w14:paraId="6822153A" w14:textId="77777777">
        <w:trPr>
          <w:trHeight w:val="66"/>
        </w:trPr>
        <w:tc>
          <w:tcPr>
            <w:tcW w:w="3128" w:type="dxa"/>
            <w:shd w:val="clear" w:color="auto" w:fill="EAEDF1" w:themeFill="text2" w:themeFillTint="1A"/>
          </w:tcPr>
          <w:p w14:paraId="6C9A2297" w14:textId="77777777" w:rsidR="00531E34" w:rsidRPr="00617839" w:rsidRDefault="00531E34" w:rsidP="005E7A13">
            <w:pPr>
              <w:spacing w:before="0" w:after="0"/>
              <w:ind w:right="-46"/>
              <w:rPr>
                <w:b/>
                <w:bCs/>
                <w:szCs w:val="24"/>
              </w:rPr>
            </w:pPr>
            <w:r>
              <w:rPr>
                <w:b/>
                <w:bCs/>
                <w:szCs w:val="24"/>
              </w:rPr>
              <w:t xml:space="preserve">Clifton St </w:t>
            </w:r>
            <w:r w:rsidRPr="000C6D94">
              <w:rPr>
                <w:sz w:val="20"/>
                <w:szCs w:val="20"/>
              </w:rPr>
              <w:t>(</w:t>
            </w:r>
            <w:r>
              <w:rPr>
                <w:sz w:val="20"/>
                <w:szCs w:val="20"/>
              </w:rPr>
              <w:t>69)</w:t>
            </w:r>
          </w:p>
        </w:tc>
        <w:tc>
          <w:tcPr>
            <w:tcW w:w="1472" w:type="dxa"/>
            <w:shd w:val="clear" w:color="auto" w:fill="FFFFFF" w:themeFill="background1"/>
          </w:tcPr>
          <w:p w14:paraId="702DE3C1" w14:textId="77777777" w:rsidR="00531E34" w:rsidRPr="00F170D0" w:rsidRDefault="00531E34" w:rsidP="005E7A13">
            <w:pPr>
              <w:spacing w:before="0" w:after="0"/>
              <w:ind w:right="-46"/>
              <w:jc w:val="center"/>
              <w:rPr>
                <w:szCs w:val="24"/>
              </w:rPr>
            </w:pPr>
            <w:r>
              <w:rPr>
                <w:szCs w:val="24"/>
              </w:rPr>
              <w:t xml:space="preserve">3 </w:t>
            </w:r>
            <w:r w:rsidRPr="00965F0F">
              <w:rPr>
                <w:sz w:val="20"/>
                <w:szCs w:val="20"/>
              </w:rPr>
              <w:t>(4.3%)</w:t>
            </w:r>
          </w:p>
        </w:tc>
        <w:tc>
          <w:tcPr>
            <w:tcW w:w="1472" w:type="dxa"/>
            <w:shd w:val="clear" w:color="auto" w:fill="FFFFFF" w:themeFill="background1"/>
          </w:tcPr>
          <w:p w14:paraId="2B874858" w14:textId="77777777" w:rsidR="00531E34" w:rsidRPr="00F170D0" w:rsidRDefault="00531E34" w:rsidP="005E7A13">
            <w:pPr>
              <w:spacing w:before="0" w:after="0"/>
              <w:ind w:right="-46"/>
              <w:jc w:val="center"/>
              <w:rPr>
                <w:szCs w:val="24"/>
              </w:rPr>
            </w:pPr>
            <w:r>
              <w:rPr>
                <w:szCs w:val="24"/>
              </w:rPr>
              <w:t xml:space="preserve">20 </w:t>
            </w:r>
            <w:r w:rsidRPr="00965F0F">
              <w:rPr>
                <w:sz w:val="20"/>
                <w:szCs w:val="20"/>
              </w:rPr>
              <w:t>(</w:t>
            </w:r>
            <w:r>
              <w:rPr>
                <w:sz w:val="20"/>
                <w:szCs w:val="20"/>
              </w:rPr>
              <w:t>30</w:t>
            </w:r>
            <w:r w:rsidRPr="00965F0F">
              <w:rPr>
                <w:sz w:val="20"/>
                <w:szCs w:val="20"/>
              </w:rPr>
              <w:t>%)</w:t>
            </w:r>
          </w:p>
        </w:tc>
        <w:tc>
          <w:tcPr>
            <w:tcW w:w="1472" w:type="dxa"/>
            <w:shd w:val="clear" w:color="auto" w:fill="FFFFFF" w:themeFill="background1"/>
          </w:tcPr>
          <w:p w14:paraId="7FEF1ABA" w14:textId="77777777" w:rsidR="00531E34" w:rsidRPr="00F170D0" w:rsidRDefault="00531E34" w:rsidP="005E7A13">
            <w:pPr>
              <w:spacing w:before="0" w:after="0"/>
              <w:ind w:right="-46"/>
              <w:jc w:val="center"/>
              <w:rPr>
                <w:szCs w:val="24"/>
              </w:rPr>
            </w:pPr>
            <w:r>
              <w:rPr>
                <w:szCs w:val="24"/>
              </w:rPr>
              <w:t>1</w:t>
            </w:r>
            <w:r w:rsidRPr="00965F0F">
              <w:rPr>
                <w:sz w:val="20"/>
                <w:szCs w:val="20"/>
              </w:rPr>
              <w:t>(</w:t>
            </w:r>
            <w:r>
              <w:rPr>
                <w:sz w:val="20"/>
                <w:szCs w:val="20"/>
              </w:rPr>
              <w:t>1.4</w:t>
            </w:r>
            <w:r w:rsidRPr="00965F0F">
              <w:rPr>
                <w:sz w:val="20"/>
                <w:szCs w:val="20"/>
              </w:rPr>
              <w:t>%)</w:t>
            </w:r>
          </w:p>
        </w:tc>
        <w:tc>
          <w:tcPr>
            <w:tcW w:w="1472" w:type="dxa"/>
            <w:shd w:val="clear" w:color="auto" w:fill="FFFFFF" w:themeFill="background1"/>
          </w:tcPr>
          <w:p w14:paraId="12E14BB5" w14:textId="77777777" w:rsidR="00531E34" w:rsidRPr="00F170D0" w:rsidRDefault="00531E34" w:rsidP="005E7A13">
            <w:pPr>
              <w:spacing w:before="0" w:after="0"/>
              <w:ind w:right="-46"/>
              <w:jc w:val="center"/>
              <w:rPr>
                <w:szCs w:val="24"/>
              </w:rPr>
            </w:pPr>
            <w:r>
              <w:rPr>
                <w:szCs w:val="24"/>
              </w:rPr>
              <w:t xml:space="preserve">45 </w:t>
            </w:r>
            <w:r w:rsidRPr="00965F0F">
              <w:rPr>
                <w:sz w:val="20"/>
                <w:szCs w:val="20"/>
              </w:rPr>
              <w:t>(</w:t>
            </w:r>
            <w:r>
              <w:rPr>
                <w:sz w:val="20"/>
                <w:szCs w:val="20"/>
              </w:rPr>
              <w:t>65.2</w:t>
            </w:r>
            <w:r w:rsidRPr="00965F0F">
              <w:rPr>
                <w:sz w:val="20"/>
                <w:szCs w:val="20"/>
              </w:rPr>
              <w:t>%)</w:t>
            </w:r>
          </w:p>
        </w:tc>
      </w:tr>
      <w:tr w:rsidR="00531E34" w14:paraId="41281663" w14:textId="77777777">
        <w:trPr>
          <w:trHeight w:val="66"/>
        </w:trPr>
        <w:tc>
          <w:tcPr>
            <w:tcW w:w="3128" w:type="dxa"/>
            <w:shd w:val="clear" w:color="auto" w:fill="EAEDF1" w:themeFill="text2" w:themeFillTint="1A"/>
          </w:tcPr>
          <w:p w14:paraId="7E952DEE" w14:textId="77777777" w:rsidR="00531E34" w:rsidRPr="00617839" w:rsidRDefault="00531E34" w:rsidP="005E7A13">
            <w:pPr>
              <w:spacing w:before="0" w:after="0"/>
              <w:ind w:right="-46"/>
              <w:rPr>
                <w:b/>
                <w:bCs/>
                <w:szCs w:val="24"/>
              </w:rPr>
            </w:pPr>
            <w:r>
              <w:rPr>
                <w:b/>
                <w:bCs/>
                <w:szCs w:val="24"/>
              </w:rPr>
              <w:t xml:space="preserve">Meriwa St </w:t>
            </w:r>
            <w:r w:rsidRPr="000C6D94">
              <w:rPr>
                <w:sz w:val="20"/>
                <w:szCs w:val="20"/>
              </w:rPr>
              <w:t>(</w:t>
            </w:r>
            <w:r>
              <w:rPr>
                <w:sz w:val="20"/>
                <w:szCs w:val="20"/>
              </w:rPr>
              <w:t>70)</w:t>
            </w:r>
          </w:p>
        </w:tc>
        <w:tc>
          <w:tcPr>
            <w:tcW w:w="1472" w:type="dxa"/>
            <w:shd w:val="clear" w:color="auto" w:fill="FFFFFF" w:themeFill="background1"/>
          </w:tcPr>
          <w:p w14:paraId="3C0FF7D3" w14:textId="77777777" w:rsidR="00531E34" w:rsidRPr="00F170D0" w:rsidRDefault="00531E34" w:rsidP="005E7A13">
            <w:pPr>
              <w:spacing w:before="0" w:after="0"/>
              <w:ind w:right="-46"/>
              <w:jc w:val="center"/>
              <w:rPr>
                <w:szCs w:val="24"/>
              </w:rPr>
            </w:pPr>
            <w:r>
              <w:rPr>
                <w:szCs w:val="24"/>
              </w:rPr>
              <w:t xml:space="preserve">11 </w:t>
            </w:r>
            <w:r w:rsidRPr="00965F0F">
              <w:rPr>
                <w:sz w:val="20"/>
                <w:szCs w:val="20"/>
              </w:rPr>
              <w:t>(</w:t>
            </w:r>
            <w:r>
              <w:rPr>
                <w:sz w:val="20"/>
                <w:szCs w:val="20"/>
              </w:rPr>
              <w:t>15.7</w:t>
            </w:r>
            <w:r w:rsidRPr="00965F0F">
              <w:rPr>
                <w:sz w:val="20"/>
                <w:szCs w:val="20"/>
              </w:rPr>
              <w:t>%)</w:t>
            </w:r>
          </w:p>
        </w:tc>
        <w:tc>
          <w:tcPr>
            <w:tcW w:w="1472" w:type="dxa"/>
            <w:shd w:val="clear" w:color="auto" w:fill="FFFFFF" w:themeFill="background1"/>
          </w:tcPr>
          <w:p w14:paraId="4BA336F0" w14:textId="77777777" w:rsidR="00531E34" w:rsidRPr="00F170D0" w:rsidRDefault="00531E34" w:rsidP="005E7A13">
            <w:pPr>
              <w:spacing w:before="0" w:after="0"/>
              <w:ind w:right="-46"/>
              <w:jc w:val="center"/>
              <w:rPr>
                <w:szCs w:val="24"/>
              </w:rPr>
            </w:pPr>
            <w:r>
              <w:rPr>
                <w:szCs w:val="24"/>
              </w:rPr>
              <w:t xml:space="preserve">22 </w:t>
            </w:r>
            <w:r w:rsidRPr="00965F0F">
              <w:rPr>
                <w:sz w:val="20"/>
                <w:szCs w:val="20"/>
              </w:rPr>
              <w:t>(</w:t>
            </w:r>
            <w:r>
              <w:rPr>
                <w:sz w:val="20"/>
                <w:szCs w:val="20"/>
              </w:rPr>
              <w:t>31.4</w:t>
            </w:r>
            <w:r w:rsidRPr="00965F0F">
              <w:rPr>
                <w:sz w:val="20"/>
                <w:szCs w:val="20"/>
              </w:rPr>
              <w:t>%)</w:t>
            </w:r>
          </w:p>
        </w:tc>
        <w:tc>
          <w:tcPr>
            <w:tcW w:w="1472" w:type="dxa"/>
            <w:shd w:val="clear" w:color="auto" w:fill="FFFFFF" w:themeFill="background1"/>
          </w:tcPr>
          <w:p w14:paraId="4F7F747F" w14:textId="77777777" w:rsidR="00531E34" w:rsidRPr="00F170D0" w:rsidRDefault="00531E34" w:rsidP="005E7A13">
            <w:pPr>
              <w:spacing w:before="0" w:after="0"/>
              <w:ind w:right="-46"/>
              <w:jc w:val="center"/>
              <w:rPr>
                <w:szCs w:val="24"/>
              </w:rPr>
            </w:pPr>
            <w:r>
              <w:rPr>
                <w:szCs w:val="24"/>
              </w:rPr>
              <w:t xml:space="preserve">0 </w:t>
            </w:r>
            <w:r w:rsidRPr="00965F0F">
              <w:rPr>
                <w:sz w:val="20"/>
                <w:szCs w:val="20"/>
              </w:rPr>
              <w:t>(</w:t>
            </w:r>
            <w:r>
              <w:rPr>
                <w:sz w:val="20"/>
                <w:szCs w:val="20"/>
              </w:rPr>
              <w:t>0</w:t>
            </w:r>
            <w:r w:rsidRPr="00965F0F">
              <w:rPr>
                <w:sz w:val="20"/>
                <w:szCs w:val="20"/>
              </w:rPr>
              <w:t>%)</w:t>
            </w:r>
          </w:p>
        </w:tc>
        <w:tc>
          <w:tcPr>
            <w:tcW w:w="1472" w:type="dxa"/>
            <w:shd w:val="clear" w:color="auto" w:fill="FFFFFF" w:themeFill="background1"/>
          </w:tcPr>
          <w:p w14:paraId="67A507C6" w14:textId="77777777" w:rsidR="00531E34" w:rsidRPr="00F170D0" w:rsidRDefault="00531E34" w:rsidP="005E7A13">
            <w:pPr>
              <w:spacing w:before="0" w:after="0"/>
              <w:ind w:right="-46"/>
              <w:jc w:val="center"/>
              <w:rPr>
                <w:szCs w:val="24"/>
              </w:rPr>
            </w:pPr>
            <w:r>
              <w:rPr>
                <w:szCs w:val="24"/>
              </w:rPr>
              <w:t xml:space="preserve">37 </w:t>
            </w:r>
            <w:r w:rsidRPr="00965F0F">
              <w:rPr>
                <w:sz w:val="20"/>
                <w:szCs w:val="20"/>
              </w:rPr>
              <w:t>(</w:t>
            </w:r>
            <w:r>
              <w:rPr>
                <w:sz w:val="20"/>
                <w:szCs w:val="20"/>
              </w:rPr>
              <w:t>52.8</w:t>
            </w:r>
            <w:r w:rsidRPr="00965F0F">
              <w:rPr>
                <w:sz w:val="20"/>
                <w:szCs w:val="20"/>
              </w:rPr>
              <w:t>%)</w:t>
            </w:r>
          </w:p>
        </w:tc>
      </w:tr>
      <w:tr w:rsidR="00531E34" w14:paraId="57CFC6CF" w14:textId="77777777">
        <w:trPr>
          <w:trHeight w:val="66"/>
        </w:trPr>
        <w:tc>
          <w:tcPr>
            <w:tcW w:w="3128" w:type="dxa"/>
            <w:shd w:val="clear" w:color="auto" w:fill="EAEDF1" w:themeFill="text2" w:themeFillTint="1A"/>
          </w:tcPr>
          <w:p w14:paraId="39EFBD8A" w14:textId="77777777" w:rsidR="00531E34" w:rsidRDefault="00531E34" w:rsidP="005E7A13">
            <w:pPr>
              <w:spacing w:before="0" w:after="0"/>
              <w:ind w:right="-46"/>
              <w:rPr>
                <w:b/>
                <w:bCs/>
                <w:szCs w:val="24"/>
              </w:rPr>
            </w:pPr>
            <w:r>
              <w:rPr>
                <w:b/>
                <w:bCs/>
                <w:szCs w:val="24"/>
              </w:rPr>
              <w:t xml:space="preserve">Mountjoy Rd </w:t>
            </w:r>
            <w:r w:rsidRPr="000C6D94">
              <w:rPr>
                <w:sz w:val="20"/>
                <w:szCs w:val="20"/>
              </w:rPr>
              <w:t>(</w:t>
            </w:r>
            <w:r>
              <w:rPr>
                <w:sz w:val="20"/>
                <w:szCs w:val="20"/>
              </w:rPr>
              <w:t>42)</w:t>
            </w:r>
          </w:p>
        </w:tc>
        <w:tc>
          <w:tcPr>
            <w:tcW w:w="1472" w:type="dxa"/>
            <w:shd w:val="clear" w:color="auto" w:fill="FFFFFF" w:themeFill="background1"/>
          </w:tcPr>
          <w:p w14:paraId="3D472E5A" w14:textId="77777777" w:rsidR="00531E34" w:rsidRPr="00F170D0" w:rsidRDefault="00531E34" w:rsidP="005E7A13">
            <w:pPr>
              <w:spacing w:before="0" w:after="0"/>
              <w:ind w:right="-46"/>
              <w:jc w:val="center"/>
              <w:rPr>
                <w:szCs w:val="24"/>
              </w:rPr>
            </w:pPr>
            <w:r>
              <w:rPr>
                <w:szCs w:val="24"/>
              </w:rPr>
              <w:t xml:space="preserve">1 </w:t>
            </w:r>
            <w:r w:rsidRPr="00965F0F">
              <w:rPr>
                <w:sz w:val="20"/>
                <w:szCs w:val="20"/>
              </w:rPr>
              <w:t>(</w:t>
            </w:r>
            <w:r>
              <w:rPr>
                <w:sz w:val="20"/>
                <w:szCs w:val="20"/>
              </w:rPr>
              <w:t>2.4</w:t>
            </w:r>
            <w:r w:rsidRPr="00965F0F">
              <w:rPr>
                <w:sz w:val="20"/>
                <w:szCs w:val="20"/>
              </w:rPr>
              <w:t>%)</w:t>
            </w:r>
          </w:p>
        </w:tc>
        <w:tc>
          <w:tcPr>
            <w:tcW w:w="1472" w:type="dxa"/>
            <w:shd w:val="clear" w:color="auto" w:fill="FFFFFF" w:themeFill="background1"/>
          </w:tcPr>
          <w:p w14:paraId="6EC9F6A7" w14:textId="77777777" w:rsidR="00531E34" w:rsidRPr="00F170D0" w:rsidRDefault="00531E34" w:rsidP="005E7A13">
            <w:pPr>
              <w:spacing w:before="0" w:after="0"/>
              <w:ind w:right="-46"/>
              <w:jc w:val="center"/>
              <w:rPr>
                <w:szCs w:val="24"/>
              </w:rPr>
            </w:pPr>
            <w:r>
              <w:rPr>
                <w:szCs w:val="24"/>
              </w:rPr>
              <w:t xml:space="preserve">33 </w:t>
            </w:r>
            <w:r w:rsidRPr="00965F0F">
              <w:rPr>
                <w:sz w:val="20"/>
                <w:szCs w:val="20"/>
              </w:rPr>
              <w:t>(</w:t>
            </w:r>
            <w:r>
              <w:rPr>
                <w:sz w:val="20"/>
                <w:szCs w:val="20"/>
              </w:rPr>
              <w:t>78.6</w:t>
            </w:r>
            <w:r w:rsidRPr="00965F0F">
              <w:rPr>
                <w:sz w:val="20"/>
                <w:szCs w:val="20"/>
              </w:rPr>
              <w:t>%)</w:t>
            </w:r>
          </w:p>
        </w:tc>
        <w:tc>
          <w:tcPr>
            <w:tcW w:w="1472" w:type="dxa"/>
            <w:shd w:val="clear" w:color="auto" w:fill="FFFFFF" w:themeFill="background1"/>
          </w:tcPr>
          <w:p w14:paraId="55085B34" w14:textId="77777777" w:rsidR="00531E34" w:rsidRPr="00F170D0" w:rsidRDefault="00531E34" w:rsidP="005E7A13">
            <w:pPr>
              <w:spacing w:before="0" w:after="0"/>
              <w:ind w:right="-46"/>
              <w:jc w:val="center"/>
              <w:rPr>
                <w:szCs w:val="24"/>
              </w:rPr>
            </w:pPr>
            <w:r>
              <w:rPr>
                <w:szCs w:val="24"/>
              </w:rPr>
              <w:t xml:space="preserve">1 </w:t>
            </w:r>
            <w:r w:rsidRPr="00965F0F">
              <w:rPr>
                <w:sz w:val="20"/>
                <w:szCs w:val="20"/>
              </w:rPr>
              <w:t>(</w:t>
            </w:r>
            <w:r>
              <w:rPr>
                <w:sz w:val="20"/>
                <w:szCs w:val="20"/>
              </w:rPr>
              <w:t>2.4</w:t>
            </w:r>
            <w:r w:rsidRPr="00965F0F">
              <w:rPr>
                <w:sz w:val="20"/>
                <w:szCs w:val="20"/>
              </w:rPr>
              <w:t>%)</w:t>
            </w:r>
          </w:p>
        </w:tc>
        <w:tc>
          <w:tcPr>
            <w:tcW w:w="1472" w:type="dxa"/>
            <w:shd w:val="clear" w:color="auto" w:fill="FFFFFF" w:themeFill="background1"/>
          </w:tcPr>
          <w:p w14:paraId="3C9FC184" w14:textId="77777777" w:rsidR="00531E34" w:rsidRPr="00F170D0" w:rsidRDefault="00531E34" w:rsidP="005E7A13">
            <w:pPr>
              <w:spacing w:before="0" w:after="0"/>
              <w:ind w:right="-46"/>
              <w:jc w:val="center"/>
              <w:rPr>
                <w:szCs w:val="24"/>
              </w:rPr>
            </w:pPr>
            <w:r>
              <w:rPr>
                <w:szCs w:val="24"/>
              </w:rPr>
              <w:t xml:space="preserve">7 </w:t>
            </w:r>
            <w:r w:rsidRPr="00965F0F">
              <w:rPr>
                <w:sz w:val="20"/>
                <w:szCs w:val="20"/>
              </w:rPr>
              <w:t>(</w:t>
            </w:r>
            <w:r>
              <w:rPr>
                <w:sz w:val="20"/>
                <w:szCs w:val="20"/>
              </w:rPr>
              <w:t>16.7</w:t>
            </w:r>
            <w:r w:rsidRPr="00965F0F">
              <w:rPr>
                <w:sz w:val="20"/>
                <w:szCs w:val="20"/>
              </w:rPr>
              <w:t>%)</w:t>
            </w:r>
          </w:p>
        </w:tc>
      </w:tr>
      <w:tr w:rsidR="00531E34" w14:paraId="5F44F636" w14:textId="77777777">
        <w:trPr>
          <w:trHeight w:val="66"/>
        </w:trPr>
        <w:tc>
          <w:tcPr>
            <w:tcW w:w="3128" w:type="dxa"/>
            <w:shd w:val="clear" w:color="auto" w:fill="EAEDF1" w:themeFill="text2" w:themeFillTint="1A"/>
          </w:tcPr>
          <w:p w14:paraId="590AD594" w14:textId="77777777" w:rsidR="00531E34" w:rsidRPr="00617839" w:rsidRDefault="00531E34" w:rsidP="005E7A13">
            <w:pPr>
              <w:spacing w:before="0" w:after="0"/>
              <w:ind w:right="-46"/>
              <w:rPr>
                <w:b/>
                <w:bCs/>
                <w:szCs w:val="24"/>
              </w:rPr>
            </w:pPr>
            <w:r>
              <w:rPr>
                <w:b/>
                <w:bCs/>
                <w:szCs w:val="24"/>
              </w:rPr>
              <w:t xml:space="preserve">Tyrell St North </w:t>
            </w:r>
            <w:r w:rsidRPr="000C6D94">
              <w:rPr>
                <w:sz w:val="20"/>
                <w:szCs w:val="20"/>
              </w:rPr>
              <w:t>(</w:t>
            </w:r>
            <w:r>
              <w:rPr>
                <w:sz w:val="20"/>
                <w:szCs w:val="20"/>
              </w:rPr>
              <w:t>26)</w:t>
            </w:r>
          </w:p>
        </w:tc>
        <w:tc>
          <w:tcPr>
            <w:tcW w:w="1472" w:type="dxa"/>
            <w:shd w:val="clear" w:color="auto" w:fill="FFFFFF" w:themeFill="background1"/>
          </w:tcPr>
          <w:p w14:paraId="0FB07B91" w14:textId="77777777" w:rsidR="00531E34" w:rsidRPr="00F170D0" w:rsidRDefault="00531E34" w:rsidP="005E7A13">
            <w:pPr>
              <w:spacing w:before="0" w:after="0"/>
              <w:ind w:right="-46"/>
              <w:jc w:val="center"/>
              <w:rPr>
                <w:szCs w:val="24"/>
              </w:rPr>
            </w:pPr>
            <w:r>
              <w:rPr>
                <w:szCs w:val="24"/>
              </w:rPr>
              <w:t xml:space="preserve">1 </w:t>
            </w:r>
            <w:r w:rsidRPr="00965F0F">
              <w:rPr>
                <w:sz w:val="20"/>
                <w:szCs w:val="20"/>
              </w:rPr>
              <w:t>(</w:t>
            </w:r>
            <w:r>
              <w:rPr>
                <w:sz w:val="20"/>
                <w:szCs w:val="20"/>
              </w:rPr>
              <w:t>3.8</w:t>
            </w:r>
            <w:r w:rsidRPr="00965F0F">
              <w:rPr>
                <w:sz w:val="20"/>
                <w:szCs w:val="20"/>
              </w:rPr>
              <w:t>%)</w:t>
            </w:r>
          </w:p>
        </w:tc>
        <w:tc>
          <w:tcPr>
            <w:tcW w:w="1472" w:type="dxa"/>
            <w:shd w:val="clear" w:color="auto" w:fill="FFFFFF" w:themeFill="background1"/>
          </w:tcPr>
          <w:p w14:paraId="00811344" w14:textId="77777777" w:rsidR="00531E34" w:rsidRPr="00F170D0" w:rsidRDefault="00531E34" w:rsidP="005E7A13">
            <w:pPr>
              <w:spacing w:before="0" w:after="0"/>
              <w:ind w:right="-46"/>
              <w:jc w:val="center"/>
              <w:rPr>
                <w:szCs w:val="24"/>
              </w:rPr>
            </w:pPr>
            <w:r>
              <w:rPr>
                <w:szCs w:val="24"/>
              </w:rPr>
              <w:t xml:space="preserve">20 </w:t>
            </w:r>
            <w:r w:rsidRPr="00965F0F">
              <w:rPr>
                <w:sz w:val="20"/>
                <w:szCs w:val="20"/>
              </w:rPr>
              <w:t>(</w:t>
            </w:r>
            <w:r>
              <w:rPr>
                <w:sz w:val="20"/>
                <w:szCs w:val="20"/>
              </w:rPr>
              <w:t>76.9</w:t>
            </w:r>
            <w:r w:rsidRPr="00965F0F">
              <w:rPr>
                <w:sz w:val="20"/>
                <w:szCs w:val="20"/>
              </w:rPr>
              <w:t>%)</w:t>
            </w:r>
          </w:p>
        </w:tc>
        <w:tc>
          <w:tcPr>
            <w:tcW w:w="1472" w:type="dxa"/>
            <w:shd w:val="clear" w:color="auto" w:fill="FFFFFF" w:themeFill="background1"/>
          </w:tcPr>
          <w:p w14:paraId="72CCC3E8" w14:textId="77777777" w:rsidR="00531E34" w:rsidRPr="00F170D0" w:rsidRDefault="00531E34" w:rsidP="005E7A13">
            <w:pPr>
              <w:spacing w:before="0" w:after="0"/>
              <w:ind w:right="-46"/>
              <w:jc w:val="center"/>
              <w:rPr>
                <w:szCs w:val="24"/>
              </w:rPr>
            </w:pPr>
            <w:r>
              <w:rPr>
                <w:szCs w:val="24"/>
              </w:rPr>
              <w:t xml:space="preserve">0 </w:t>
            </w:r>
            <w:r w:rsidRPr="00965F0F">
              <w:rPr>
                <w:sz w:val="20"/>
                <w:szCs w:val="20"/>
              </w:rPr>
              <w:t>(</w:t>
            </w:r>
            <w:r>
              <w:rPr>
                <w:sz w:val="20"/>
                <w:szCs w:val="20"/>
              </w:rPr>
              <w:t>0</w:t>
            </w:r>
            <w:r w:rsidRPr="00965F0F">
              <w:rPr>
                <w:sz w:val="20"/>
                <w:szCs w:val="20"/>
              </w:rPr>
              <w:t>%)</w:t>
            </w:r>
          </w:p>
        </w:tc>
        <w:tc>
          <w:tcPr>
            <w:tcW w:w="1472" w:type="dxa"/>
            <w:shd w:val="clear" w:color="auto" w:fill="FFFFFF" w:themeFill="background1"/>
          </w:tcPr>
          <w:p w14:paraId="3484A1EE" w14:textId="77777777" w:rsidR="00531E34" w:rsidRPr="00F170D0" w:rsidRDefault="00531E34" w:rsidP="005E7A13">
            <w:pPr>
              <w:spacing w:before="0" w:after="0"/>
              <w:ind w:right="-46"/>
              <w:jc w:val="center"/>
              <w:rPr>
                <w:szCs w:val="24"/>
              </w:rPr>
            </w:pPr>
            <w:r>
              <w:rPr>
                <w:szCs w:val="24"/>
              </w:rPr>
              <w:t xml:space="preserve">5 </w:t>
            </w:r>
            <w:r w:rsidRPr="00965F0F">
              <w:rPr>
                <w:sz w:val="20"/>
                <w:szCs w:val="20"/>
              </w:rPr>
              <w:t>(</w:t>
            </w:r>
            <w:r>
              <w:rPr>
                <w:sz w:val="20"/>
                <w:szCs w:val="20"/>
              </w:rPr>
              <w:t>19.2</w:t>
            </w:r>
            <w:r w:rsidRPr="00965F0F">
              <w:rPr>
                <w:sz w:val="20"/>
                <w:szCs w:val="20"/>
              </w:rPr>
              <w:t>%)</w:t>
            </w:r>
          </w:p>
        </w:tc>
      </w:tr>
      <w:tr w:rsidR="00531E34" w14:paraId="6EECF21B" w14:textId="77777777">
        <w:trPr>
          <w:trHeight w:val="66"/>
        </w:trPr>
        <w:tc>
          <w:tcPr>
            <w:tcW w:w="3128" w:type="dxa"/>
            <w:shd w:val="clear" w:color="auto" w:fill="EAEDF1" w:themeFill="text2" w:themeFillTint="1A"/>
          </w:tcPr>
          <w:p w14:paraId="73A64BC8" w14:textId="77777777" w:rsidR="00531E34" w:rsidRPr="00617839" w:rsidRDefault="00531E34" w:rsidP="005E7A13">
            <w:pPr>
              <w:spacing w:before="0" w:after="0"/>
              <w:ind w:right="-46"/>
              <w:rPr>
                <w:b/>
                <w:bCs/>
                <w:szCs w:val="24"/>
              </w:rPr>
            </w:pPr>
            <w:r>
              <w:rPr>
                <w:b/>
                <w:bCs/>
                <w:szCs w:val="24"/>
              </w:rPr>
              <w:t xml:space="preserve">Tyrell St South </w:t>
            </w:r>
            <w:r w:rsidRPr="000C6D94">
              <w:rPr>
                <w:sz w:val="20"/>
                <w:szCs w:val="20"/>
              </w:rPr>
              <w:t>(</w:t>
            </w:r>
            <w:r>
              <w:rPr>
                <w:sz w:val="20"/>
                <w:szCs w:val="20"/>
              </w:rPr>
              <w:t>12)</w:t>
            </w:r>
            <w:r>
              <w:rPr>
                <w:b/>
                <w:bCs/>
                <w:szCs w:val="24"/>
              </w:rPr>
              <w:t xml:space="preserve"> </w:t>
            </w:r>
          </w:p>
        </w:tc>
        <w:tc>
          <w:tcPr>
            <w:tcW w:w="1472" w:type="dxa"/>
            <w:shd w:val="clear" w:color="auto" w:fill="FFFFFF" w:themeFill="background1"/>
          </w:tcPr>
          <w:p w14:paraId="4DB63383" w14:textId="77777777" w:rsidR="00531E34" w:rsidRPr="00F170D0" w:rsidRDefault="00531E34" w:rsidP="005E7A13">
            <w:pPr>
              <w:spacing w:before="0" w:after="0"/>
              <w:ind w:right="-46"/>
              <w:jc w:val="center"/>
              <w:rPr>
                <w:szCs w:val="24"/>
              </w:rPr>
            </w:pPr>
            <w:r>
              <w:rPr>
                <w:szCs w:val="24"/>
              </w:rPr>
              <w:t xml:space="preserve">1 </w:t>
            </w:r>
            <w:r w:rsidRPr="00965F0F">
              <w:rPr>
                <w:sz w:val="20"/>
                <w:szCs w:val="20"/>
              </w:rPr>
              <w:t>(</w:t>
            </w:r>
            <w:r>
              <w:rPr>
                <w:sz w:val="20"/>
                <w:szCs w:val="20"/>
              </w:rPr>
              <w:t>8</w:t>
            </w:r>
            <w:r w:rsidRPr="00965F0F">
              <w:rPr>
                <w:sz w:val="20"/>
                <w:szCs w:val="20"/>
              </w:rPr>
              <w:t>.3%)</w:t>
            </w:r>
          </w:p>
        </w:tc>
        <w:tc>
          <w:tcPr>
            <w:tcW w:w="1472" w:type="dxa"/>
            <w:shd w:val="clear" w:color="auto" w:fill="FFFFFF" w:themeFill="background1"/>
          </w:tcPr>
          <w:p w14:paraId="61E30C2B" w14:textId="77777777" w:rsidR="00531E34" w:rsidRPr="00F170D0" w:rsidRDefault="00531E34" w:rsidP="005E7A13">
            <w:pPr>
              <w:spacing w:before="0" w:after="0"/>
              <w:ind w:right="-46"/>
              <w:jc w:val="center"/>
              <w:rPr>
                <w:szCs w:val="24"/>
              </w:rPr>
            </w:pPr>
            <w:r>
              <w:rPr>
                <w:szCs w:val="24"/>
              </w:rPr>
              <w:t xml:space="preserve">7 </w:t>
            </w:r>
            <w:r w:rsidRPr="00965F0F">
              <w:rPr>
                <w:sz w:val="20"/>
                <w:szCs w:val="20"/>
              </w:rPr>
              <w:t>(</w:t>
            </w:r>
            <w:r>
              <w:rPr>
                <w:sz w:val="20"/>
                <w:szCs w:val="20"/>
              </w:rPr>
              <w:t>58.3</w:t>
            </w:r>
            <w:r w:rsidRPr="00965F0F">
              <w:rPr>
                <w:sz w:val="20"/>
                <w:szCs w:val="20"/>
              </w:rPr>
              <w:t>%)</w:t>
            </w:r>
          </w:p>
        </w:tc>
        <w:tc>
          <w:tcPr>
            <w:tcW w:w="1472" w:type="dxa"/>
            <w:shd w:val="clear" w:color="auto" w:fill="FFFFFF" w:themeFill="background1"/>
          </w:tcPr>
          <w:p w14:paraId="5E56B6D2" w14:textId="77777777" w:rsidR="00531E34" w:rsidRPr="00F170D0" w:rsidRDefault="00531E34" w:rsidP="005E7A13">
            <w:pPr>
              <w:spacing w:before="0" w:after="0"/>
              <w:ind w:right="-46"/>
              <w:jc w:val="center"/>
              <w:rPr>
                <w:szCs w:val="24"/>
              </w:rPr>
            </w:pPr>
            <w:r>
              <w:rPr>
                <w:szCs w:val="24"/>
              </w:rPr>
              <w:t xml:space="preserve">0 </w:t>
            </w:r>
            <w:r w:rsidRPr="00965F0F">
              <w:rPr>
                <w:sz w:val="20"/>
                <w:szCs w:val="20"/>
              </w:rPr>
              <w:t>(</w:t>
            </w:r>
            <w:r>
              <w:rPr>
                <w:sz w:val="20"/>
                <w:szCs w:val="20"/>
              </w:rPr>
              <w:t>0</w:t>
            </w:r>
            <w:r w:rsidRPr="00965F0F">
              <w:rPr>
                <w:sz w:val="20"/>
                <w:szCs w:val="20"/>
              </w:rPr>
              <w:t>%)</w:t>
            </w:r>
          </w:p>
        </w:tc>
        <w:tc>
          <w:tcPr>
            <w:tcW w:w="1472" w:type="dxa"/>
            <w:shd w:val="clear" w:color="auto" w:fill="FFFFFF" w:themeFill="background1"/>
          </w:tcPr>
          <w:p w14:paraId="3FB07107" w14:textId="77777777" w:rsidR="00531E34" w:rsidRPr="00F170D0" w:rsidRDefault="00531E34" w:rsidP="005E7A13">
            <w:pPr>
              <w:spacing w:before="0" w:after="0"/>
              <w:ind w:right="-46"/>
              <w:jc w:val="center"/>
              <w:rPr>
                <w:szCs w:val="24"/>
              </w:rPr>
            </w:pPr>
            <w:r>
              <w:rPr>
                <w:szCs w:val="24"/>
              </w:rPr>
              <w:t xml:space="preserve">4 </w:t>
            </w:r>
            <w:r w:rsidRPr="00965F0F">
              <w:rPr>
                <w:sz w:val="20"/>
                <w:szCs w:val="20"/>
              </w:rPr>
              <w:t>(</w:t>
            </w:r>
            <w:r>
              <w:rPr>
                <w:sz w:val="20"/>
                <w:szCs w:val="20"/>
              </w:rPr>
              <w:t>33.</w:t>
            </w:r>
            <w:r w:rsidRPr="00965F0F">
              <w:rPr>
                <w:sz w:val="20"/>
                <w:szCs w:val="20"/>
              </w:rPr>
              <w:t>3%)</w:t>
            </w:r>
          </w:p>
        </w:tc>
      </w:tr>
      <w:tr w:rsidR="00531E34" w14:paraId="6AE0818F" w14:textId="77777777">
        <w:trPr>
          <w:trHeight w:val="66"/>
        </w:trPr>
        <w:tc>
          <w:tcPr>
            <w:tcW w:w="3128" w:type="dxa"/>
            <w:shd w:val="clear" w:color="auto" w:fill="EAEDF1" w:themeFill="text2" w:themeFillTint="1A"/>
          </w:tcPr>
          <w:p w14:paraId="1310EA7A" w14:textId="77777777" w:rsidR="00531E34" w:rsidRDefault="00531E34" w:rsidP="005E7A13">
            <w:pPr>
              <w:spacing w:before="0" w:after="0"/>
              <w:ind w:right="-46"/>
              <w:rPr>
                <w:b/>
                <w:bCs/>
                <w:szCs w:val="24"/>
              </w:rPr>
            </w:pPr>
            <w:r>
              <w:rPr>
                <w:b/>
                <w:bCs/>
                <w:szCs w:val="24"/>
              </w:rPr>
              <w:t xml:space="preserve">TOTAL RESPONSES </w:t>
            </w:r>
            <w:r w:rsidRPr="000C6D94">
              <w:rPr>
                <w:sz w:val="20"/>
                <w:szCs w:val="20"/>
              </w:rPr>
              <w:t>(</w:t>
            </w:r>
            <w:r>
              <w:rPr>
                <w:sz w:val="20"/>
                <w:szCs w:val="20"/>
              </w:rPr>
              <w:t>121)</w:t>
            </w:r>
          </w:p>
        </w:tc>
        <w:tc>
          <w:tcPr>
            <w:tcW w:w="1472" w:type="dxa"/>
            <w:shd w:val="clear" w:color="auto" w:fill="EAEDF1" w:themeFill="text2" w:themeFillTint="1A"/>
          </w:tcPr>
          <w:p w14:paraId="0AFFF6C2" w14:textId="77777777" w:rsidR="00531E34" w:rsidRPr="002650F5" w:rsidRDefault="00531E34" w:rsidP="005E7A13">
            <w:pPr>
              <w:spacing w:before="0" w:after="0"/>
              <w:ind w:right="-46"/>
              <w:jc w:val="center"/>
              <w:rPr>
                <w:b/>
                <w:bCs/>
                <w:szCs w:val="24"/>
              </w:rPr>
            </w:pPr>
            <w:r w:rsidRPr="00463BA2">
              <w:rPr>
                <w:b/>
                <w:bCs/>
                <w:szCs w:val="24"/>
              </w:rPr>
              <w:t xml:space="preserve">17 </w:t>
            </w:r>
            <w:r w:rsidRPr="00463BA2">
              <w:rPr>
                <w:b/>
                <w:bCs/>
                <w:sz w:val="20"/>
                <w:szCs w:val="20"/>
              </w:rPr>
              <w:t>(14%)</w:t>
            </w:r>
          </w:p>
        </w:tc>
        <w:tc>
          <w:tcPr>
            <w:tcW w:w="1472" w:type="dxa"/>
            <w:shd w:val="clear" w:color="auto" w:fill="EAEDF1" w:themeFill="text2" w:themeFillTint="1A"/>
          </w:tcPr>
          <w:p w14:paraId="18AA18F1" w14:textId="77777777" w:rsidR="00531E34" w:rsidRPr="002650F5" w:rsidRDefault="00531E34" w:rsidP="005E7A13">
            <w:pPr>
              <w:spacing w:before="0" w:after="0"/>
              <w:ind w:right="-46"/>
              <w:jc w:val="center"/>
              <w:rPr>
                <w:b/>
                <w:bCs/>
                <w:szCs w:val="24"/>
              </w:rPr>
            </w:pPr>
            <w:r w:rsidRPr="00463BA2">
              <w:rPr>
                <w:b/>
                <w:bCs/>
                <w:szCs w:val="24"/>
              </w:rPr>
              <w:t>102</w:t>
            </w:r>
            <w:r w:rsidRPr="00463BA2">
              <w:rPr>
                <w:b/>
                <w:bCs/>
                <w:sz w:val="20"/>
                <w:szCs w:val="20"/>
              </w:rPr>
              <w:t xml:space="preserve"> (84.3%)</w:t>
            </w:r>
          </w:p>
        </w:tc>
        <w:tc>
          <w:tcPr>
            <w:tcW w:w="1472" w:type="dxa"/>
            <w:shd w:val="clear" w:color="auto" w:fill="EAEDF1" w:themeFill="text2" w:themeFillTint="1A"/>
          </w:tcPr>
          <w:p w14:paraId="508B8C53" w14:textId="77777777" w:rsidR="00531E34" w:rsidRPr="002650F5" w:rsidRDefault="00531E34" w:rsidP="005E7A13">
            <w:pPr>
              <w:spacing w:before="0" w:after="0"/>
              <w:ind w:right="-46"/>
              <w:jc w:val="center"/>
              <w:rPr>
                <w:b/>
                <w:bCs/>
                <w:szCs w:val="24"/>
              </w:rPr>
            </w:pPr>
            <w:r w:rsidRPr="00463BA2">
              <w:rPr>
                <w:b/>
                <w:bCs/>
                <w:szCs w:val="24"/>
              </w:rPr>
              <w:t xml:space="preserve">2 </w:t>
            </w:r>
            <w:r w:rsidRPr="00463BA2">
              <w:rPr>
                <w:b/>
                <w:bCs/>
                <w:sz w:val="20"/>
                <w:szCs w:val="20"/>
              </w:rPr>
              <w:t>(1.7%)</w:t>
            </w:r>
          </w:p>
        </w:tc>
        <w:tc>
          <w:tcPr>
            <w:tcW w:w="1472" w:type="dxa"/>
            <w:shd w:val="clear" w:color="auto" w:fill="EAEDF1" w:themeFill="text2" w:themeFillTint="1A"/>
          </w:tcPr>
          <w:p w14:paraId="14931D87" w14:textId="77777777" w:rsidR="00531E34" w:rsidRPr="002650F5" w:rsidRDefault="00531E34" w:rsidP="005E7A13">
            <w:pPr>
              <w:spacing w:before="0" w:after="0"/>
              <w:ind w:right="-46"/>
              <w:jc w:val="center"/>
              <w:rPr>
                <w:b/>
                <w:bCs/>
                <w:szCs w:val="24"/>
              </w:rPr>
            </w:pPr>
            <w:r>
              <w:rPr>
                <w:b/>
                <w:bCs/>
                <w:szCs w:val="24"/>
              </w:rPr>
              <w:t>-</w:t>
            </w:r>
          </w:p>
        </w:tc>
      </w:tr>
      <w:tr w:rsidR="00531E34" w14:paraId="5A5D2CB6" w14:textId="77777777">
        <w:tc>
          <w:tcPr>
            <w:tcW w:w="3128" w:type="dxa"/>
            <w:shd w:val="clear" w:color="auto" w:fill="EAEDF1" w:themeFill="text2" w:themeFillTint="1A"/>
          </w:tcPr>
          <w:p w14:paraId="41D729A9" w14:textId="77777777" w:rsidR="00531E34" w:rsidRPr="00463BA2" w:rsidRDefault="00531E34" w:rsidP="005E7A13">
            <w:pPr>
              <w:spacing w:before="0" w:after="0"/>
              <w:ind w:right="-46"/>
              <w:rPr>
                <w:b/>
                <w:bCs/>
                <w:szCs w:val="24"/>
              </w:rPr>
            </w:pPr>
            <w:r w:rsidRPr="00463BA2">
              <w:rPr>
                <w:b/>
                <w:bCs/>
                <w:szCs w:val="24"/>
              </w:rPr>
              <w:t xml:space="preserve">TOTAL </w:t>
            </w:r>
            <w:r>
              <w:rPr>
                <w:b/>
                <w:bCs/>
                <w:szCs w:val="24"/>
              </w:rPr>
              <w:t xml:space="preserve">PROPERTIES </w:t>
            </w:r>
            <w:r w:rsidRPr="000C6D94">
              <w:rPr>
                <w:sz w:val="20"/>
                <w:szCs w:val="20"/>
              </w:rPr>
              <w:t>(</w:t>
            </w:r>
            <w:r>
              <w:rPr>
                <w:sz w:val="20"/>
                <w:szCs w:val="20"/>
              </w:rPr>
              <w:t>219)</w:t>
            </w:r>
          </w:p>
        </w:tc>
        <w:tc>
          <w:tcPr>
            <w:tcW w:w="1472" w:type="dxa"/>
            <w:shd w:val="clear" w:color="auto" w:fill="EAEDF1" w:themeFill="text2" w:themeFillTint="1A"/>
          </w:tcPr>
          <w:p w14:paraId="766602A5" w14:textId="77777777" w:rsidR="00531E34" w:rsidRPr="00463BA2" w:rsidRDefault="00531E34" w:rsidP="005E7A13">
            <w:pPr>
              <w:spacing w:before="0" w:after="0"/>
              <w:ind w:right="-46"/>
              <w:jc w:val="center"/>
              <w:rPr>
                <w:b/>
                <w:bCs/>
                <w:szCs w:val="24"/>
              </w:rPr>
            </w:pPr>
            <w:r>
              <w:rPr>
                <w:b/>
                <w:bCs/>
                <w:szCs w:val="24"/>
              </w:rPr>
              <w:t xml:space="preserve">17 </w:t>
            </w:r>
            <w:r w:rsidRPr="00463BA2">
              <w:rPr>
                <w:b/>
                <w:bCs/>
                <w:sz w:val="20"/>
                <w:szCs w:val="20"/>
              </w:rPr>
              <w:t>(</w:t>
            </w:r>
            <w:r>
              <w:rPr>
                <w:b/>
                <w:bCs/>
                <w:sz w:val="20"/>
                <w:szCs w:val="20"/>
              </w:rPr>
              <w:t>7.8</w:t>
            </w:r>
            <w:r w:rsidRPr="00463BA2">
              <w:rPr>
                <w:b/>
                <w:bCs/>
                <w:sz w:val="20"/>
                <w:szCs w:val="20"/>
              </w:rPr>
              <w:t>%)</w:t>
            </w:r>
          </w:p>
        </w:tc>
        <w:tc>
          <w:tcPr>
            <w:tcW w:w="1472" w:type="dxa"/>
            <w:shd w:val="clear" w:color="auto" w:fill="EAEDF1" w:themeFill="text2" w:themeFillTint="1A"/>
          </w:tcPr>
          <w:p w14:paraId="4280745E" w14:textId="77777777" w:rsidR="00531E34" w:rsidRPr="00463BA2" w:rsidRDefault="00531E34" w:rsidP="005E7A13">
            <w:pPr>
              <w:spacing w:before="0" w:after="0"/>
              <w:ind w:right="-46"/>
              <w:jc w:val="center"/>
              <w:rPr>
                <w:b/>
                <w:bCs/>
                <w:szCs w:val="24"/>
              </w:rPr>
            </w:pPr>
            <w:r>
              <w:rPr>
                <w:b/>
                <w:bCs/>
                <w:szCs w:val="24"/>
              </w:rPr>
              <w:t xml:space="preserve">102 </w:t>
            </w:r>
            <w:r w:rsidRPr="00463BA2">
              <w:rPr>
                <w:b/>
                <w:bCs/>
                <w:sz w:val="20"/>
                <w:szCs w:val="20"/>
              </w:rPr>
              <w:t>(</w:t>
            </w:r>
            <w:r>
              <w:rPr>
                <w:b/>
                <w:bCs/>
                <w:sz w:val="20"/>
                <w:szCs w:val="20"/>
              </w:rPr>
              <w:t>46.6</w:t>
            </w:r>
            <w:r w:rsidRPr="00463BA2">
              <w:rPr>
                <w:b/>
                <w:bCs/>
                <w:sz w:val="20"/>
                <w:szCs w:val="20"/>
              </w:rPr>
              <w:t>%)</w:t>
            </w:r>
          </w:p>
        </w:tc>
        <w:tc>
          <w:tcPr>
            <w:tcW w:w="1472" w:type="dxa"/>
            <w:shd w:val="clear" w:color="auto" w:fill="EAEDF1" w:themeFill="text2" w:themeFillTint="1A"/>
          </w:tcPr>
          <w:p w14:paraId="54FD20E0" w14:textId="77777777" w:rsidR="00531E34" w:rsidRPr="00463BA2" w:rsidRDefault="00531E34" w:rsidP="005E7A13">
            <w:pPr>
              <w:spacing w:before="0" w:after="0"/>
              <w:ind w:right="-46"/>
              <w:jc w:val="center"/>
              <w:rPr>
                <w:b/>
                <w:bCs/>
                <w:szCs w:val="24"/>
              </w:rPr>
            </w:pPr>
            <w:r>
              <w:rPr>
                <w:b/>
                <w:bCs/>
                <w:szCs w:val="24"/>
              </w:rPr>
              <w:t xml:space="preserve">2 </w:t>
            </w:r>
            <w:r w:rsidRPr="00463BA2">
              <w:rPr>
                <w:b/>
                <w:bCs/>
                <w:sz w:val="20"/>
                <w:szCs w:val="20"/>
              </w:rPr>
              <w:t>(</w:t>
            </w:r>
            <w:r>
              <w:rPr>
                <w:b/>
                <w:bCs/>
                <w:sz w:val="20"/>
                <w:szCs w:val="20"/>
              </w:rPr>
              <w:t>0.9</w:t>
            </w:r>
            <w:r w:rsidRPr="00463BA2">
              <w:rPr>
                <w:b/>
                <w:bCs/>
                <w:sz w:val="20"/>
                <w:szCs w:val="20"/>
              </w:rPr>
              <w:t>%)</w:t>
            </w:r>
          </w:p>
        </w:tc>
        <w:tc>
          <w:tcPr>
            <w:tcW w:w="1472" w:type="dxa"/>
            <w:shd w:val="clear" w:color="auto" w:fill="EAEDF1" w:themeFill="text2" w:themeFillTint="1A"/>
          </w:tcPr>
          <w:p w14:paraId="0DE30C57" w14:textId="77777777" w:rsidR="00531E34" w:rsidRPr="00463BA2" w:rsidRDefault="00531E34" w:rsidP="005E7A13">
            <w:pPr>
              <w:spacing w:before="0" w:after="0"/>
              <w:ind w:right="-46"/>
              <w:jc w:val="center"/>
              <w:rPr>
                <w:b/>
                <w:bCs/>
                <w:szCs w:val="24"/>
              </w:rPr>
            </w:pPr>
            <w:r w:rsidRPr="00463BA2">
              <w:rPr>
                <w:b/>
                <w:bCs/>
                <w:szCs w:val="24"/>
              </w:rPr>
              <w:t xml:space="preserve">98 </w:t>
            </w:r>
            <w:r w:rsidRPr="00463BA2">
              <w:rPr>
                <w:b/>
                <w:bCs/>
                <w:sz w:val="20"/>
                <w:szCs w:val="20"/>
              </w:rPr>
              <w:t>(44.7%)</w:t>
            </w:r>
          </w:p>
        </w:tc>
      </w:tr>
    </w:tbl>
    <w:p w14:paraId="094A6D6A" w14:textId="77777777" w:rsidR="00E32321" w:rsidRDefault="00E32321" w:rsidP="005E7A13">
      <w:pPr>
        <w:spacing w:before="0" w:after="0" w:line="240" w:lineRule="auto"/>
        <w:ind w:right="-46"/>
        <w:rPr>
          <w:szCs w:val="24"/>
        </w:rPr>
      </w:pPr>
    </w:p>
    <w:p w14:paraId="002D1EB8" w14:textId="6EF00706" w:rsidR="00531E34" w:rsidRDefault="00531E34" w:rsidP="005E7A13">
      <w:pPr>
        <w:spacing w:before="0" w:after="0" w:line="240" w:lineRule="auto"/>
        <w:ind w:right="-46"/>
        <w:rPr>
          <w:szCs w:val="24"/>
        </w:rPr>
      </w:pPr>
      <w:r>
        <w:rPr>
          <w:szCs w:val="24"/>
        </w:rPr>
        <w:t xml:space="preserve">Below are the most common comments made during the submission period along with officer responses. </w:t>
      </w:r>
    </w:p>
    <w:p w14:paraId="5E003622" w14:textId="77777777" w:rsidR="00531E34" w:rsidRDefault="00531E34" w:rsidP="005E7A13">
      <w:pPr>
        <w:spacing w:before="0" w:after="0" w:line="240" w:lineRule="auto"/>
        <w:ind w:right="-46"/>
        <w:rPr>
          <w:szCs w:val="24"/>
        </w:rPr>
      </w:pPr>
    </w:p>
    <w:tbl>
      <w:tblPr>
        <w:tblStyle w:val="TableGrid"/>
        <w:tblW w:w="5000" w:type="pct"/>
        <w:tblLook w:val="04A0" w:firstRow="1" w:lastRow="0" w:firstColumn="1" w:lastColumn="0" w:noHBand="0" w:noVBand="1"/>
      </w:tblPr>
      <w:tblGrid>
        <w:gridCol w:w="3681"/>
        <w:gridCol w:w="5976"/>
      </w:tblGrid>
      <w:tr w:rsidR="00531E34" w14:paraId="60991AEF" w14:textId="77777777" w:rsidTr="00BF01CA">
        <w:trPr>
          <w:tblHeader/>
        </w:trPr>
        <w:tc>
          <w:tcPr>
            <w:tcW w:w="1906" w:type="pct"/>
            <w:shd w:val="clear" w:color="auto" w:fill="EAEDF1" w:themeFill="text2" w:themeFillTint="1A"/>
          </w:tcPr>
          <w:p w14:paraId="4929A685" w14:textId="77777777" w:rsidR="00531E34" w:rsidRPr="001606D2" w:rsidRDefault="00531E34" w:rsidP="005E7A13">
            <w:pPr>
              <w:spacing w:before="0" w:after="0"/>
              <w:ind w:right="-46"/>
              <w:rPr>
                <w:b/>
                <w:bCs/>
                <w:szCs w:val="24"/>
              </w:rPr>
            </w:pPr>
            <w:r w:rsidRPr="001606D2">
              <w:rPr>
                <w:b/>
                <w:bCs/>
                <w:szCs w:val="24"/>
              </w:rPr>
              <w:t>Submission</w:t>
            </w:r>
          </w:p>
        </w:tc>
        <w:tc>
          <w:tcPr>
            <w:tcW w:w="3094" w:type="pct"/>
            <w:shd w:val="clear" w:color="auto" w:fill="EAEDF1" w:themeFill="text2" w:themeFillTint="1A"/>
          </w:tcPr>
          <w:p w14:paraId="5DE62151" w14:textId="77777777" w:rsidR="00531E34" w:rsidRPr="001606D2" w:rsidRDefault="00531E34" w:rsidP="005E7A13">
            <w:pPr>
              <w:spacing w:before="0" w:after="0"/>
              <w:ind w:right="-46"/>
              <w:rPr>
                <w:b/>
                <w:bCs/>
                <w:szCs w:val="24"/>
              </w:rPr>
            </w:pPr>
            <w:r w:rsidRPr="001606D2">
              <w:rPr>
                <w:b/>
                <w:bCs/>
                <w:szCs w:val="24"/>
              </w:rPr>
              <w:t>Officer Response</w:t>
            </w:r>
          </w:p>
        </w:tc>
      </w:tr>
      <w:tr w:rsidR="00531E34" w14:paraId="1E5BA90B" w14:textId="77777777" w:rsidTr="00BF01CA">
        <w:tc>
          <w:tcPr>
            <w:tcW w:w="1906" w:type="pct"/>
          </w:tcPr>
          <w:p w14:paraId="6CAB1BFD" w14:textId="77777777" w:rsidR="00531E34" w:rsidRDefault="00531E34" w:rsidP="005E7A13">
            <w:pPr>
              <w:spacing w:before="0" w:after="0"/>
              <w:ind w:right="-46"/>
              <w:rPr>
                <w:szCs w:val="24"/>
              </w:rPr>
            </w:pPr>
            <w:r>
              <w:rPr>
                <w:szCs w:val="24"/>
              </w:rPr>
              <w:t xml:space="preserve">Restricts how landowners can use their properties/limits an owner’s ability to modify a home to cater for future needs. </w:t>
            </w:r>
          </w:p>
          <w:p w14:paraId="7B5D9897" w14:textId="77777777" w:rsidR="00531E34" w:rsidRPr="00414F6C" w:rsidRDefault="00531E34" w:rsidP="005E7A13">
            <w:pPr>
              <w:spacing w:before="0" w:after="0"/>
              <w:ind w:right="-46"/>
              <w:rPr>
                <w:b/>
                <w:bCs/>
                <w:szCs w:val="24"/>
              </w:rPr>
            </w:pPr>
            <w:r w:rsidRPr="00414F6C">
              <w:rPr>
                <w:b/>
                <w:bCs/>
                <w:sz w:val="20"/>
                <w:szCs w:val="20"/>
              </w:rPr>
              <w:t xml:space="preserve">(62 submissions) </w:t>
            </w:r>
          </w:p>
        </w:tc>
        <w:tc>
          <w:tcPr>
            <w:tcW w:w="3094" w:type="pct"/>
          </w:tcPr>
          <w:p w14:paraId="50B3D769" w14:textId="77777777" w:rsidR="00531E34" w:rsidRDefault="00531E34" w:rsidP="005E7A13">
            <w:pPr>
              <w:spacing w:before="0" w:after="0"/>
              <w:ind w:right="-46"/>
              <w:rPr>
                <w:szCs w:val="24"/>
              </w:rPr>
            </w:pPr>
            <w:r>
              <w:rPr>
                <w:szCs w:val="24"/>
              </w:rPr>
              <w:t>P</w:t>
            </w:r>
            <w:r w:rsidRPr="00195DEB">
              <w:rPr>
                <w:szCs w:val="24"/>
              </w:rPr>
              <w:t xml:space="preserve">reserving places which contribute to the unique streetscapes of Nedlands does </w:t>
            </w:r>
            <w:r>
              <w:rPr>
                <w:szCs w:val="24"/>
              </w:rPr>
              <w:t xml:space="preserve">require additional considerations when making changes to the property. The designation provides a framework for these changes to provide for the contemporary needs of owners. This includes allowances for internal renovations, additions and alterations to the rear of the property, the addition of a second storey or, in cases where the zoning allows, subdivision. The proposal seeks to preserve the streetscape character of the proposed heritage areas. </w:t>
            </w:r>
          </w:p>
        </w:tc>
      </w:tr>
      <w:tr w:rsidR="00531E34" w14:paraId="6895DC3A" w14:textId="77777777" w:rsidTr="00BF01CA">
        <w:tc>
          <w:tcPr>
            <w:tcW w:w="1906" w:type="pct"/>
          </w:tcPr>
          <w:p w14:paraId="3D70D2EE" w14:textId="77777777" w:rsidR="00531E34" w:rsidRDefault="00531E34" w:rsidP="005E7A13">
            <w:pPr>
              <w:spacing w:before="0" w:after="0"/>
              <w:ind w:right="-46"/>
              <w:rPr>
                <w:szCs w:val="24"/>
              </w:rPr>
            </w:pPr>
            <w:r>
              <w:rPr>
                <w:szCs w:val="24"/>
              </w:rPr>
              <w:t xml:space="preserve">Decreases land and property values. </w:t>
            </w:r>
          </w:p>
          <w:p w14:paraId="2C58B653" w14:textId="77777777" w:rsidR="00531E34" w:rsidRDefault="00531E34" w:rsidP="005E7A13">
            <w:pPr>
              <w:spacing w:before="0" w:after="0"/>
              <w:ind w:right="-46"/>
              <w:rPr>
                <w:szCs w:val="24"/>
              </w:rPr>
            </w:pPr>
            <w:r w:rsidRPr="00414F6C">
              <w:rPr>
                <w:b/>
                <w:bCs/>
                <w:sz w:val="20"/>
                <w:szCs w:val="20"/>
              </w:rPr>
              <w:t>(</w:t>
            </w:r>
            <w:r>
              <w:rPr>
                <w:b/>
                <w:bCs/>
                <w:sz w:val="20"/>
                <w:szCs w:val="20"/>
              </w:rPr>
              <w:t>47</w:t>
            </w:r>
            <w:r w:rsidRPr="00414F6C">
              <w:rPr>
                <w:b/>
                <w:bCs/>
                <w:sz w:val="20"/>
                <w:szCs w:val="20"/>
              </w:rPr>
              <w:t xml:space="preserve"> submissions)</w:t>
            </w:r>
          </w:p>
        </w:tc>
        <w:tc>
          <w:tcPr>
            <w:tcW w:w="3094" w:type="pct"/>
          </w:tcPr>
          <w:p w14:paraId="62575B07" w14:textId="77777777" w:rsidR="00531E34" w:rsidRDefault="00531E34" w:rsidP="005E7A13">
            <w:pPr>
              <w:spacing w:before="0" w:after="0"/>
              <w:ind w:right="-46"/>
              <w:rPr>
                <w:szCs w:val="24"/>
                <w:lang w:val="en-AU"/>
              </w:rPr>
            </w:pPr>
            <w:r>
              <w:rPr>
                <w:szCs w:val="24"/>
                <w:lang w:val="en-AU"/>
              </w:rPr>
              <w:t>As with</w:t>
            </w:r>
            <w:r w:rsidRPr="00750ADC">
              <w:rPr>
                <w:szCs w:val="24"/>
                <w:lang w:val="en-AU"/>
              </w:rPr>
              <w:t xml:space="preserve"> any property, the value of a home</w:t>
            </w:r>
            <w:r>
              <w:rPr>
                <w:szCs w:val="24"/>
                <w:lang w:val="en-AU"/>
              </w:rPr>
              <w:t xml:space="preserve"> in a heritage area</w:t>
            </w:r>
            <w:r w:rsidRPr="00750ADC">
              <w:rPr>
                <w:szCs w:val="24"/>
                <w:lang w:val="en-AU"/>
              </w:rPr>
              <w:t xml:space="preserve"> will be affected by a range of factors including size, location, quality and how well it has been maintained.</w:t>
            </w:r>
          </w:p>
          <w:p w14:paraId="4C4C0351" w14:textId="77777777" w:rsidR="00531E34" w:rsidRDefault="00531E34" w:rsidP="005E7A13">
            <w:pPr>
              <w:spacing w:before="0" w:after="0"/>
              <w:ind w:right="-46"/>
              <w:rPr>
                <w:szCs w:val="24"/>
              </w:rPr>
            </w:pPr>
            <w:r>
              <w:rPr>
                <w:szCs w:val="24"/>
              </w:rPr>
              <w:t>R40 lots located within the proposed Clifton and Meriwa St heritage areas could potentially subdivide to the rear by utilising the rear laneway. However, in some cases they may not be able to create as many lots as under the current legislation.</w:t>
            </w:r>
          </w:p>
          <w:p w14:paraId="1B282A39" w14:textId="77777777" w:rsidR="00531E34" w:rsidRDefault="00531E34" w:rsidP="005E7A13">
            <w:pPr>
              <w:spacing w:before="0" w:after="0"/>
              <w:ind w:right="-46"/>
              <w:rPr>
                <w:szCs w:val="24"/>
              </w:rPr>
            </w:pPr>
            <w:r>
              <w:rPr>
                <w:szCs w:val="24"/>
              </w:rPr>
              <w:t>Generally, R10 and R12.5 lots within the proposed Mountjoy Rd and Tyrell St areas do not have the ability to subdivide.</w:t>
            </w:r>
          </w:p>
          <w:p w14:paraId="6EE8807B" w14:textId="77777777" w:rsidR="00531E34" w:rsidRDefault="00531E34" w:rsidP="005E7A13">
            <w:pPr>
              <w:spacing w:before="0" w:after="0"/>
              <w:ind w:right="-46"/>
              <w:rPr>
                <w:szCs w:val="24"/>
              </w:rPr>
            </w:pPr>
            <w:r>
              <w:rPr>
                <w:szCs w:val="24"/>
              </w:rPr>
              <w:t xml:space="preserve">Studies from across the world have found that heritage is either neutral or positive for home values, as the areas attract people seeking that lifestyle. </w:t>
            </w:r>
          </w:p>
        </w:tc>
      </w:tr>
      <w:tr w:rsidR="00531E34" w14:paraId="7FE0D08B" w14:textId="77777777" w:rsidTr="00BF01CA">
        <w:tc>
          <w:tcPr>
            <w:tcW w:w="1906" w:type="pct"/>
          </w:tcPr>
          <w:p w14:paraId="582E8C7D" w14:textId="77777777" w:rsidR="00531E34" w:rsidRDefault="00531E34" w:rsidP="005E7A13">
            <w:pPr>
              <w:spacing w:before="0" w:after="0"/>
              <w:ind w:right="-46"/>
              <w:rPr>
                <w:szCs w:val="24"/>
              </w:rPr>
            </w:pPr>
            <w:r>
              <w:rPr>
                <w:szCs w:val="24"/>
              </w:rPr>
              <w:t xml:space="preserve">Heritage area designation will increase the cost of development / maintenance of property. Costs involved in the upkeep and renovations of a property within a heritage area can become onerous. </w:t>
            </w:r>
          </w:p>
          <w:p w14:paraId="0CD07513" w14:textId="77777777" w:rsidR="00531E34" w:rsidRDefault="00531E34" w:rsidP="005E7A13">
            <w:pPr>
              <w:spacing w:before="0" w:after="0"/>
              <w:ind w:right="-46"/>
              <w:rPr>
                <w:szCs w:val="24"/>
              </w:rPr>
            </w:pPr>
            <w:r w:rsidRPr="00414F6C">
              <w:rPr>
                <w:b/>
                <w:bCs/>
                <w:sz w:val="20"/>
                <w:szCs w:val="20"/>
              </w:rPr>
              <w:t>(</w:t>
            </w:r>
            <w:r>
              <w:rPr>
                <w:b/>
                <w:bCs/>
                <w:sz w:val="20"/>
                <w:szCs w:val="20"/>
              </w:rPr>
              <w:t>44</w:t>
            </w:r>
            <w:r w:rsidRPr="00414F6C">
              <w:rPr>
                <w:b/>
                <w:bCs/>
                <w:sz w:val="20"/>
                <w:szCs w:val="20"/>
              </w:rPr>
              <w:t xml:space="preserve"> submissions)</w:t>
            </w:r>
          </w:p>
        </w:tc>
        <w:tc>
          <w:tcPr>
            <w:tcW w:w="3094" w:type="pct"/>
          </w:tcPr>
          <w:p w14:paraId="34280F54" w14:textId="77777777" w:rsidR="00531E34" w:rsidRDefault="00531E34" w:rsidP="005E7A13">
            <w:pPr>
              <w:spacing w:before="0" w:after="0"/>
              <w:ind w:right="-46"/>
              <w:rPr>
                <w:szCs w:val="24"/>
              </w:rPr>
            </w:pPr>
            <w:r>
              <w:rPr>
                <w:szCs w:val="24"/>
              </w:rPr>
              <w:t xml:space="preserve">The City recognises the cost of maintenance and development for properties within the proposed heritage areas. The City currently has a Heritage incentives local planning policy. Should the proposal progress further, expansion of the incentives of the policy could be investigated. </w:t>
            </w:r>
          </w:p>
        </w:tc>
      </w:tr>
      <w:tr w:rsidR="00531E34" w14:paraId="11DDA923" w14:textId="77777777" w:rsidTr="00BF01CA">
        <w:tc>
          <w:tcPr>
            <w:tcW w:w="1906" w:type="pct"/>
          </w:tcPr>
          <w:p w14:paraId="6EAD6C30" w14:textId="77777777" w:rsidR="00531E34" w:rsidRDefault="00531E34" w:rsidP="005E7A13">
            <w:pPr>
              <w:spacing w:before="0" w:after="0"/>
              <w:ind w:right="-46"/>
              <w:rPr>
                <w:szCs w:val="24"/>
              </w:rPr>
            </w:pPr>
            <w:r>
              <w:rPr>
                <w:szCs w:val="24"/>
              </w:rPr>
              <w:t xml:space="preserve">Heritage area designation is unfair and creates inequity. </w:t>
            </w:r>
          </w:p>
          <w:p w14:paraId="0E1C6BD8" w14:textId="77777777" w:rsidR="00531E34" w:rsidRDefault="00531E34" w:rsidP="005E7A13">
            <w:pPr>
              <w:spacing w:before="0" w:after="0"/>
              <w:ind w:right="-46"/>
              <w:rPr>
                <w:szCs w:val="24"/>
              </w:rPr>
            </w:pPr>
            <w:r w:rsidRPr="00414F6C">
              <w:rPr>
                <w:b/>
                <w:bCs/>
                <w:sz w:val="20"/>
                <w:szCs w:val="20"/>
              </w:rPr>
              <w:lastRenderedPageBreak/>
              <w:t>(</w:t>
            </w:r>
            <w:r>
              <w:rPr>
                <w:b/>
                <w:bCs/>
                <w:sz w:val="20"/>
                <w:szCs w:val="20"/>
              </w:rPr>
              <w:t>35</w:t>
            </w:r>
            <w:r w:rsidRPr="00414F6C">
              <w:rPr>
                <w:b/>
                <w:bCs/>
                <w:sz w:val="20"/>
                <w:szCs w:val="20"/>
              </w:rPr>
              <w:t xml:space="preserve"> submissions)</w:t>
            </w:r>
          </w:p>
        </w:tc>
        <w:tc>
          <w:tcPr>
            <w:tcW w:w="3094" w:type="pct"/>
          </w:tcPr>
          <w:p w14:paraId="7362016D" w14:textId="77777777" w:rsidR="00531E34" w:rsidRDefault="00531E34" w:rsidP="005E7A13">
            <w:pPr>
              <w:spacing w:before="0" w:after="0"/>
              <w:ind w:right="-46"/>
              <w:rPr>
                <w:szCs w:val="24"/>
              </w:rPr>
            </w:pPr>
            <w:r>
              <w:rPr>
                <w:szCs w:val="24"/>
              </w:rPr>
              <w:lastRenderedPageBreak/>
              <w:t xml:space="preserve">Heritage area designation seeks to conserve the built environment which contributes to the unique Nedlands </w:t>
            </w:r>
            <w:r>
              <w:rPr>
                <w:szCs w:val="24"/>
              </w:rPr>
              <w:lastRenderedPageBreak/>
              <w:t xml:space="preserve">character. The purpose of the community consultation process is to gauge the community’s desire to preserve this. </w:t>
            </w:r>
          </w:p>
        </w:tc>
      </w:tr>
      <w:tr w:rsidR="00531E34" w14:paraId="10F59C9C" w14:textId="77777777" w:rsidTr="00BF01CA">
        <w:tc>
          <w:tcPr>
            <w:tcW w:w="1906" w:type="pct"/>
          </w:tcPr>
          <w:p w14:paraId="7FAE64F9" w14:textId="77777777" w:rsidR="00531E34" w:rsidRDefault="00531E34" w:rsidP="005E7A13">
            <w:pPr>
              <w:spacing w:before="0" w:after="0"/>
              <w:ind w:right="-46"/>
              <w:rPr>
                <w:szCs w:val="24"/>
              </w:rPr>
            </w:pPr>
            <w:r>
              <w:rPr>
                <w:szCs w:val="24"/>
              </w:rPr>
              <w:lastRenderedPageBreak/>
              <w:t xml:space="preserve">Individual properties or proposed heritage area is not worthy of either contributory designation or designation as a heritage area. Not worthy of heritage protections. </w:t>
            </w:r>
          </w:p>
          <w:p w14:paraId="6064ACAD" w14:textId="77777777" w:rsidR="00531E34" w:rsidRDefault="00531E34" w:rsidP="005E7A13">
            <w:pPr>
              <w:spacing w:before="0" w:after="0"/>
              <w:ind w:right="-46"/>
              <w:rPr>
                <w:szCs w:val="24"/>
              </w:rPr>
            </w:pPr>
            <w:r w:rsidRPr="00414F6C">
              <w:rPr>
                <w:b/>
                <w:bCs/>
                <w:sz w:val="20"/>
                <w:szCs w:val="20"/>
              </w:rPr>
              <w:t>(</w:t>
            </w:r>
            <w:r>
              <w:rPr>
                <w:b/>
                <w:bCs/>
                <w:sz w:val="20"/>
                <w:szCs w:val="20"/>
              </w:rPr>
              <w:t>33</w:t>
            </w:r>
            <w:r w:rsidRPr="00414F6C">
              <w:rPr>
                <w:b/>
                <w:bCs/>
                <w:sz w:val="20"/>
                <w:szCs w:val="20"/>
              </w:rPr>
              <w:t xml:space="preserve"> submissions)</w:t>
            </w:r>
          </w:p>
        </w:tc>
        <w:tc>
          <w:tcPr>
            <w:tcW w:w="3094" w:type="pct"/>
          </w:tcPr>
          <w:p w14:paraId="11414B62" w14:textId="77777777" w:rsidR="00531E34" w:rsidRDefault="00531E34" w:rsidP="005E7A13">
            <w:pPr>
              <w:spacing w:before="0" w:after="0"/>
              <w:ind w:right="-46"/>
              <w:rPr>
                <w:szCs w:val="24"/>
              </w:rPr>
            </w:pPr>
            <w:r>
              <w:rPr>
                <w:szCs w:val="24"/>
              </w:rPr>
              <w:t xml:space="preserve">The proposed heritage areas have been identified through a review of the City’s Local Heritage Survey. Each of these areas display heritage characteristics which contribute to the unique streetscapes which create a sense of place within the built environment of Nedlands. </w:t>
            </w:r>
          </w:p>
        </w:tc>
      </w:tr>
      <w:tr w:rsidR="00531E34" w14:paraId="0C389D5B" w14:textId="77777777" w:rsidTr="00BF01CA">
        <w:tc>
          <w:tcPr>
            <w:tcW w:w="1906" w:type="pct"/>
          </w:tcPr>
          <w:p w14:paraId="3985D461" w14:textId="77777777" w:rsidR="00531E34" w:rsidRDefault="00531E34" w:rsidP="005E7A13">
            <w:pPr>
              <w:spacing w:before="0" w:after="0"/>
              <w:ind w:right="-46"/>
              <w:rPr>
                <w:szCs w:val="24"/>
              </w:rPr>
            </w:pPr>
            <w:r>
              <w:rPr>
                <w:szCs w:val="24"/>
              </w:rPr>
              <w:t xml:space="preserve">The is no incentive for property owners to improve or maintain their property. The current heritage incentives are lacking. </w:t>
            </w:r>
          </w:p>
          <w:p w14:paraId="5E31608F" w14:textId="77777777" w:rsidR="00531E34" w:rsidRDefault="00531E34" w:rsidP="005E7A13">
            <w:pPr>
              <w:spacing w:before="0" w:after="0"/>
              <w:ind w:right="-46"/>
              <w:rPr>
                <w:szCs w:val="24"/>
              </w:rPr>
            </w:pPr>
            <w:r w:rsidRPr="00414F6C">
              <w:rPr>
                <w:b/>
                <w:bCs/>
                <w:sz w:val="20"/>
                <w:szCs w:val="20"/>
              </w:rPr>
              <w:t>(</w:t>
            </w:r>
            <w:r>
              <w:rPr>
                <w:b/>
                <w:bCs/>
                <w:sz w:val="20"/>
                <w:szCs w:val="20"/>
              </w:rPr>
              <w:t>27</w:t>
            </w:r>
            <w:r w:rsidRPr="00414F6C">
              <w:rPr>
                <w:b/>
                <w:bCs/>
                <w:sz w:val="20"/>
                <w:szCs w:val="20"/>
              </w:rPr>
              <w:t xml:space="preserve"> submissions)</w:t>
            </w:r>
          </w:p>
        </w:tc>
        <w:tc>
          <w:tcPr>
            <w:tcW w:w="3094" w:type="pct"/>
          </w:tcPr>
          <w:p w14:paraId="27522731" w14:textId="77777777" w:rsidR="00531E34" w:rsidRDefault="00531E34" w:rsidP="005E7A13">
            <w:pPr>
              <w:spacing w:before="0" w:after="0"/>
              <w:ind w:right="-46"/>
              <w:rPr>
                <w:szCs w:val="24"/>
              </w:rPr>
            </w:pPr>
            <w:r>
              <w:rPr>
                <w:szCs w:val="24"/>
              </w:rPr>
              <w:t>The City recognises the cost of maintenance and development for properties within the proposed heritage areas. The City currently has a Heritage incentives local planning policy. Should the proposal progress further expansion of the incentives of the policy could be investigated.</w:t>
            </w:r>
          </w:p>
          <w:p w14:paraId="15B64318" w14:textId="77777777" w:rsidR="00531E34" w:rsidRDefault="00531E34" w:rsidP="005E7A13">
            <w:pPr>
              <w:spacing w:before="0" w:after="0"/>
              <w:ind w:right="-46"/>
              <w:rPr>
                <w:szCs w:val="24"/>
              </w:rPr>
            </w:pPr>
            <w:r>
              <w:rPr>
                <w:szCs w:val="24"/>
              </w:rPr>
              <w:t xml:space="preserve">Well maintained properties with heritage character can be seen as appealing to some buyers. </w:t>
            </w:r>
          </w:p>
        </w:tc>
      </w:tr>
      <w:tr w:rsidR="00531E34" w14:paraId="0E7BE99C" w14:textId="77777777" w:rsidTr="00BF01CA">
        <w:tc>
          <w:tcPr>
            <w:tcW w:w="1906" w:type="pct"/>
          </w:tcPr>
          <w:p w14:paraId="72F950EC" w14:textId="77777777" w:rsidR="00531E34" w:rsidRDefault="00531E34" w:rsidP="005E7A13">
            <w:pPr>
              <w:spacing w:before="0" w:after="0"/>
              <w:ind w:right="-46"/>
              <w:rPr>
                <w:szCs w:val="24"/>
              </w:rPr>
            </w:pPr>
            <w:r>
              <w:rPr>
                <w:szCs w:val="24"/>
              </w:rPr>
              <w:t xml:space="preserve">Heritage area designation or the LPP impedes on or removes landowners’ property rights. </w:t>
            </w:r>
          </w:p>
          <w:p w14:paraId="61A255A8" w14:textId="77777777" w:rsidR="00531E34" w:rsidRDefault="00531E34" w:rsidP="005E7A13">
            <w:pPr>
              <w:spacing w:before="0" w:after="0"/>
              <w:ind w:right="-46"/>
              <w:rPr>
                <w:szCs w:val="24"/>
              </w:rPr>
            </w:pPr>
            <w:r w:rsidRPr="00414F6C">
              <w:rPr>
                <w:b/>
                <w:bCs/>
                <w:sz w:val="20"/>
                <w:szCs w:val="20"/>
              </w:rPr>
              <w:t>(</w:t>
            </w:r>
            <w:r>
              <w:rPr>
                <w:b/>
                <w:bCs/>
                <w:sz w:val="20"/>
                <w:szCs w:val="20"/>
              </w:rPr>
              <w:t>25</w:t>
            </w:r>
            <w:r w:rsidRPr="00414F6C">
              <w:rPr>
                <w:b/>
                <w:bCs/>
                <w:sz w:val="20"/>
                <w:szCs w:val="20"/>
              </w:rPr>
              <w:t xml:space="preserve"> submissions)</w:t>
            </w:r>
          </w:p>
        </w:tc>
        <w:tc>
          <w:tcPr>
            <w:tcW w:w="3094" w:type="pct"/>
          </w:tcPr>
          <w:p w14:paraId="2BBD0BD6" w14:textId="77777777" w:rsidR="00531E34" w:rsidRDefault="00531E34" w:rsidP="005E7A13">
            <w:pPr>
              <w:spacing w:before="0" w:after="0"/>
              <w:ind w:right="-46"/>
              <w:rPr>
                <w:szCs w:val="24"/>
              </w:rPr>
            </w:pPr>
            <w:r>
              <w:rPr>
                <w:szCs w:val="24"/>
              </w:rPr>
              <w:t>The establishment of heritage area designations and the accompanying development provisions of a local planning policy pursuant to the planning and development act is not a deprivation of private property rights. Regulation 9 of t</w:t>
            </w:r>
            <w:r w:rsidRPr="00A35E38">
              <w:rPr>
                <w:szCs w:val="24"/>
              </w:rPr>
              <w:t>he Planning and Development Regulations 2015 provides the City with the ability designate heritage areas and develop a local planning policy for heritage</w:t>
            </w:r>
            <w:r>
              <w:rPr>
                <w:szCs w:val="24"/>
              </w:rPr>
              <w:t>-</w:t>
            </w:r>
            <w:r w:rsidRPr="00A35E38">
              <w:rPr>
                <w:szCs w:val="24"/>
              </w:rPr>
              <w:t>protected places.</w:t>
            </w:r>
          </w:p>
        </w:tc>
      </w:tr>
      <w:tr w:rsidR="00531E34" w14:paraId="0DD5D58C" w14:textId="77777777" w:rsidTr="00BF01CA">
        <w:tc>
          <w:tcPr>
            <w:tcW w:w="1906" w:type="pct"/>
          </w:tcPr>
          <w:p w14:paraId="42BDC97B" w14:textId="77777777" w:rsidR="00531E34" w:rsidRDefault="00531E34" w:rsidP="005E7A13">
            <w:pPr>
              <w:spacing w:before="0" w:after="0"/>
              <w:ind w:right="-46"/>
              <w:rPr>
                <w:szCs w:val="24"/>
              </w:rPr>
            </w:pPr>
            <w:r>
              <w:rPr>
                <w:szCs w:val="24"/>
              </w:rPr>
              <w:t xml:space="preserve">The process of heritage area designation is unclear, and the proposal has been rushed. </w:t>
            </w:r>
          </w:p>
          <w:p w14:paraId="05E75C4A" w14:textId="77777777" w:rsidR="00531E34" w:rsidRDefault="00531E34" w:rsidP="005E7A13">
            <w:pPr>
              <w:spacing w:before="0" w:after="0"/>
              <w:ind w:right="-46"/>
              <w:rPr>
                <w:szCs w:val="24"/>
              </w:rPr>
            </w:pPr>
            <w:r w:rsidRPr="00414F6C">
              <w:rPr>
                <w:b/>
                <w:bCs/>
                <w:sz w:val="20"/>
                <w:szCs w:val="20"/>
              </w:rPr>
              <w:t>(</w:t>
            </w:r>
            <w:r>
              <w:rPr>
                <w:b/>
                <w:bCs/>
                <w:sz w:val="20"/>
                <w:szCs w:val="20"/>
              </w:rPr>
              <w:t>19</w:t>
            </w:r>
            <w:r w:rsidRPr="00414F6C">
              <w:rPr>
                <w:b/>
                <w:bCs/>
                <w:sz w:val="20"/>
                <w:szCs w:val="20"/>
              </w:rPr>
              <w:t xml:space="preserve"> submissions)</w:t>
            </w:r>
          </w:p>
        </w:tc>
        <w:tc>
          <w:tcPr>
            <w:tcW w:w="3094" w:type="pct"/>
          </w:tcPr>
          <w:p w14:paraId="17CC25E1" w14:textId="77777777" w:rsidR="00531E34" w:rsidRDefault="00531E34" w:rsidP="005E7A13">
            <w:pPr>
              <w:spacing w:before="0" w:after="0"/>
              <w:ind w:right="-46"/>
              <w:rPr>
                <w:szCs w:val="24"/>
              </w:rPr>
            </w:pPr>
            <w:r>
              <w:rPr>
                <w:szCs w:val="24"/>
              </w:rPr>
              <w:t xml:space="preserve">The process of heritage area designation is the result of a review of the City’s Local Heritage Survey by heritage consultants as well as City Officers. Officers sought to present a proposal for the community to provide comment on that could evolve should the community express a desire to progress with heritage protections.  </w:t>
            </w:r>
          </w:p>
        </w:tc>
      </w:tr>
      <w:tr w:rsidR="00531E34" w14:paraId="73FC58C2" w14:textId="77777777" w:rsidTr="00BF01CA">
        <w:tc>
          <w:tcPr>
            <w:tcW w:w="1906" w:type="pct"/>
          </w:tcPr>
          <w:p w14:paraId="5F6E2729" w14:textId="77777777" w:rsidR="00531E34" w:rsidRDefault="00531E34" w:rsidP="005E7A13">
            <w:pPr>
              <w:spacing w:before="0" w:after="0"/>
              <w:ind w:right="-46"/>
              <w:rPr>
                <w:szCs w:val="24"/>
              </w:rPr>
            </w:pPr>
            <w:r>
              <w:rPr>
                <w:szCs w:val="24"/>
              </w:rPr>
              <w:t xml:space="preserve">The proposal is too late. Too much change has already occurred. </w:t>
            </w:r>
          </w:p>
          <w:p w14:paraId="1FE13ECA" w14:textId="77777777" w:rsidR="00531E34" w:rsidRDefault="00531E34" w:rsidP="005E7A13">
            <w:pPr>
              <w:spacing w:before="0" w:after="0"/>
              <w:ind w:right="-46"/>
              <w:rPr>
                <w:szCs w:val="24"/>
              </w:rPr>
            </w:pPr>
            <w:r w:rsidRPr="00414F6C">
              <w:rPr>
                <w:b/>
                <w:bCs/>
                <w:sz w:val="20"/>
                <w:szCs w:val="20"/>
              </w:rPr>
              <w:t>(</w:t>
            </w:r>
            <w:r>
              <w:rPr>
                <w:b/>
                <w:bCs/>
                <w:sz w:val="20"/>
                <w:szCs w:val="20"/>
              </w:rPr>
              <w:t>17</w:t>
            </w:r>
            <w:r w:rsidRPr="00414F6C">
              <w:rPr>
                <w:b/>
                <w:bCs/>
                <w:sz w:val="20"/>
                <w:szCs w:val="20"/>
              </w:rPr>
              <w:t xml:space="preserve"> submissions)</w:t>
            </w:r>
          </w:p>
        </w:tc>
        <w:tc>
          <w:tcPr>
            <w:tcW w:w="3094" w:type="pct"/>
          </w:tcPr>
          <w:p w14:paraId="1F329EA1" w14:textId="77777777" w:rsidR="00531E34" w:rsidRDefault="00531E34" w:rsidP="005E7A13">
            <w:pPr>
              <w:spacing w:before="0" w:after="0"/>
              <w:ind w:right="-46"/>
              <w:rPr>
                <w:szCs w:val="24"/>
              </w:rPr>
            </w:pPr>
            <w:r>
              <w:rPr>
                <w:szCs w:val="24"/>
              </w:rPr>
              <w:t>Officers acknowledge that there has been some development in the proposed heritage areas. Whilst efforts towards heritage protections have been made in the past it is never too late to preserve heritage which enhances the built environment of the City. City Officers still believe that the proposed Heritage Areas are still intact enough to read as cohesive places.</w:t>
            </w:r>
          </w:p>
        </w:tc>
      </w:tr>
      <w:tr w:rsidR="00531E34" w14:paraId="417230E6" w14:textId="77777777" w:rsidTr="00BF01CA">
        <w:tc>
          <w:tcPr>
            <w:tcW w:w="1906" w:type="pct"/>
          </w:tcPr>
          <w:p w14:paraId="32E5F540" w14:textId="77777777" w:rsidR="00531E34" w:rsidRDefault="00531E34" w:rsidP="005E7A13">
            <w:pPr>
              <w:spacing w:before="0" w:after="0"/>
              <w:ind w:right="-46"/>
              <w:rPr>
                <w:szCs w:val="24"/>
              </w:rPr>
            </w:pPr>
            <w:r>
              <w:rPr>
                <w:szCs w:val="24"/>
              </w:rPr>
              <w:t xml:space="preserve">The City should focus on other priorities to improve the streetscape and character including underground power, maintaining verges and street trees, parking and laneways. </w:t>
            </w:r>
          </w:p>
          <w:p w14:paraId="3AFE6BF2" w14:textId="77777777" w:rsidR="00531E34" w:rsidRDefault="00531E34" w:rsidP="005E7A13">
            <w:pPr>
              <w:spacing w:before="0" w:after="0"/>
              <w:ind w:right="-46"/>
              <w:rPr>
                <w:szCs w:val="24"/>
              </w:rPr>
            </w:pPr>
            <w:r w:rsidRPr="00414F6C">
              <w:rPr>
                <w:b/>
                <w:bCs/>
                <w:sz w:val="20"/>
                <w:szCs w:val="20"/>
              </w:rPr>
              <w:t>(</w:t>
            </w:r>
            <w:r>
              <w:rPr>
                <w:b/>
                <w:bCs/>
                <w:sz w:val="20"/>
                <w:szCs w:val="20"/>
              </w:rPr>
              <w:t>16</w:t>
            </w:r>
            <w:r w:rsidRPr="00414F6C">
              <w:rPr>
                <w:b/>
                <w:bCs/>
                <w:sz w:val="20"/>
                <w:szCs w:val="20"/>
              </w:rPr>
              <w:t xml:space="preserve"> submissions)</w:t>
            </w:r>
          </w:p>
        </w:tc>
        <w:tc>
          <w:tcPr>
            <w:tcW w:w="3094" w:type="pct"/>
          </w:tcPr>
          <w:p w14:paraId="4D7FF8A2" w14:textId="77777777" w:rsidR="00531E34" w:rsidRDefault="00531E34" w:rsidP="005E7A13">
            <w:pPr>
              <w:spacing w:before="0" w:after="0"/>
              <w:ind w:right="-46"/>
              <w:rPr>
                <w:szCs w:val="24"/>
              </w:rPr>
            </w:pPr>
            <w:r>
              <w:rPr>
                <w:szCs w:val="24"/>
              </w:rPr>
              <w:t xml:space="preserve">Officers acknowledge that that these elements which contribute to the streetscape are important. The provision of underground power, the maintenance of verges and street trees, on-street parking and the condition of laneways are addressed by various departments within the City and are outside of the planning policy development process. </w:t>
            </w:r>
          </w:p>
        </w:tc>
      </w:tr>
      <w:tr w:rsidR="00531E34" w14:paraId="58AC4FD3" w14:textId="77777777" w:rsidTr="00BF01CA">
        <w:tc>
          <w:tcPr>
            <w:tcW w:w="1906" w:type="pct"/>
          </w:tcPr>
          <w:p w14:paraId="54CABD6C" w14:textId="77777777" w:rsidR="00531E34" w:rsidRDefault="00531E34" w:rsidP="005E7A13">
            <w:pPr>
              <w:spacing w:before="0" w:after="0"/>
              <w:ind w:right="-46"/>
              <w:rPr>
                <w:szCs w:val="24"/>
              </w:rPr>
            </w:pPr>
            <w:r>
              <w:rPr>
                <w:szCs w:val="24"/>
              </w:rPr>
              <w:t>The proposal does not follow the WAPC guidelines for heritage area designation.</w:t>
            </w:r>
          </w:p>
          <w:p w14:paraId="00D1B839" w14:textId="77777777" w:rsidR="00531E34" w:rsidRDefault="00531E34" w:rsidP="005E7A13">
            <w:pPr>
              <w:spacing w:before="0" w:after="0"/>
              <w:ind w:right="-46"/>
              <w:rPr>
                <w:szCs w:val="24"/>
              </w:rPr>
            </w:pPr>
            <w:r w:rsidRPr="00414F6C">
              <w:rPr>
                <w:b/>
                <w:bCs/>
                <w:sz w:val="20"/>
                <w:szCs w:val="20"/>
              </w:rPr>
              <w:lastRenderedPageBreak/>
              <w:t>(</w:t>
            </w:r>
            <w:r>
              <w:rPr>
                <w:b/>
                <w:bCs/>
                <w:sz w:val="20"/>
                <w:szCs w:val="20"/>
              </w:rPr>
              <w:t>13</w:t>
            </w:r>
            <w:r w:rsidRPr="00414F6C">
              <w:rPr>
                <w:b/>
                <w:bCs/>
                <w:sz w:val="20"/>
                <w:szCs w:val="20"/>
              </w:rPr>
              <w:t xml:space="preserve"> submissions)</w:t>
            </w:r>
          </w:p>
        </w:tc>
        <w:tc>
          <w:tcPr>
            <w:tcW w:w="3094" w:type="pct"/>
          </w:tcPr>
          <w:p w14:paraId="089509F9" w14:textId="77777777" w:rsidR="00531E34" w:rsidRDefault="00531E34" w:rsidP="005E7A13">
            <w:pPr>
              <w:spacing w:before="0" w:after="0"/>
              <w:ind w:right="-46"/>
              <w:rPr>
                <w:szCs w:val="24"/>
              </w:rPr>
            </w:pPr>
            <w:r>
              <w:rPr>
                <w:szCs w:val="24"/>
              </w:rPr>
              <w:lastRenderedPageBreak/>
              <w:t xml:space="preserve">City Officers did utilise the Heritage Council Guidelines for heritage areas when preparing this proposal. </w:t>
            </w:r>
          </w:p>
        </w:tc>
      </w:tr>
      <w:tr w:rsidR="00531E34" w14:paraId="38A04AF2" w14:textId="77777777" w:rsidTr="00BF01CA">
        <w:tc>
          <w:tcPr>
            <w:tcW w:w="1906" w:type="pct"/>
          </w:tcPr>
          <w:p w14:paraId="657F4A19" w14:textId="77777777" w:rsidR="00531E34" w:rsidRDefault="00531E34" w:rsidP="005E7A13">
            <w:pPr>
              <w:spacing w:before="0" w:after="0"/>
              <w:ind w:right="-46"/>
              <w:rPr>
                <w:szCs w:val="24"/>
              </w:rPr>
            </w:pPr>
            <w:r>
              <w:rPr>
                <w:szCs w:val="24"/>
              </w:rPr>
              <w:t xml:space="preserve">Heritage area proposal should be expanded to other areas of the City. </w:t>
            </w:r>
          </w:p>
          <w:p w14:paraId="5F4A8D94" w14:textId="77777777" w:rsidR="00531E34" w:rsidRDefault="00531E34" w:rsidP="005E7A13">
            <w:pPr>
              <w:spacing w:before="0" w:after="0"/>
              <w:ind w:right="-46"/>
              <w:rPr>
                <w:szCs w:val="24"/>
              </w:rPr>
            </w:pPr>
            <w:r w:rsidRPr="00414F6C">
              <w:rPr>
                <w:b/>
                <w:bCs/>
                <w:sz w:val="20"/>
                <w:szCs w:val="20"/>
              </w:rPr>
              <w:t>(</w:t>
            </w:r>
            <w:r>
              <w:rPr>
                <w:b/>
                <w:bCs/>
                <w:sz w:val="20"/>
                <w:szCs w:val="20"/>
              </w:rPr>
              <w:t xml:space="preserve">12 </w:t>
            </w:r>
            <w:r w:rsidRPr="00414F6C">
              <w:rPr>
                <w:b/>
                <w:bCs/>
                <w:sz w:val="20"/>
                <w:szCs w:val="20"/>
              </w:rPr>
              <w:t>submissions)</w:t>
            </w:r>
          </w:p>
        </w:tc>
        <w:tc>
          <w:tcPr>
            <w:tcW w:w="3094" w:type="pct"/>
          </w:tcPr>
          <w:p w14:paraId="4A264134" w14:textId="77777777" w:rsidR="00531E34" w:rsidRDefault="00531E34" w:rsidP="005E7A13">
            <w:pPr>
              <w:spacing w:before="0" w:after="0"/>
              <w:ind w:right="-46"/>
              <w:rPr>
                <w:szCs w:val="24"/>
              </w:rPr>
            </w:pPr>
            <w:r>
              <w:rPr>
                <w:szCs w:val="24"/>
              </w:rPr>
              <w:t xml:space="preserve">Should the proposal progress there are additional heritage areas that have been identified as being worthy of protection. Individual landowners are encouraged to nominate their properties for heritage listing if they feel their property is worthy of protection.  </w:t>
            </w:r>
          </w:p>
        </w:tc>
      </w:tr>
    </w:tbl>
    <w:p w14:paraId="786804B2" w14:textId="77777777" w:rsidR="00531E34" w:rsidRPr="00306235" w:rsidRDefault="00531E34" w:rsidP="005E7A13">
      <w:pPr>
        <w:spacing w:before="0" w:after="0" w:line="240" w:lineRule="auto"/>
        <w:ind w:right="-46"/>
        <w:rPr>
          <w:szCs w:val="24"/>
        </w:rPr>
      </w:pPr>
    </w:p>
    <w:p w14:paraId="49891840" w14:textId="77777777" w:rsidR="00531E34" w:rsidRPr="00306235" w:rsidRDefault="00531E34" w:rsidP="005E7A13">
      <w:pPr>
        <w:spacing w:before="0" w:after="0" w:line="240" w:lineRule="auto"/>
        <w:ind w:right="-46"/>
        <w:rPr>
          <w:szCs w:val="24"/>
        </w:rPr>
      </w:pPr>
    </w:p>
    <w:p w14:paraId="2B742532" w14:textId="77777777" w:rsidR="00531E34" w:rsidRPr="00306235" w:rsidRDefault="00531E34" w:rsidP="005E7A13">
      <w:pPr>
        <w:spacing w:before="0" w:after="0" w:line="240" w:lineRule="auto"/>
        <w:ind w:right="-46"/>
        <w:rPr>
          <w:b/>
          <w:color w:val="1F4E79" w:themeColor="accent1" w:themeShade="80"/>
          <w:sz w:val="28"/>
          <w:szCs w:val="32"/>
        </w:rPr>
      </w:pPr>
      <w:r w:rsidRPr="00306235">
        <w:rPr>
          <w:b/>
          <w:color w:val="002060"/>
          <w:sz w:val="28"/>
          <w:szCs w:val="32"/>
        </w:rPr>
        <w:t>Strategic Implications</w:t>
      </w:r>
    </w:p>
    <w:p w14:paraId="21C3AFC1" w14:textId="77777777" w:rsidR="00531E34" w:rsidRPr="00C239CA" w:rsidRDefault="00531E34" w:rsidP="005E7A13">
      <w:pPr>
        <w:spacing w:before="0" w:after="0" w:line="240" w:lineRule="auto"/>
        <w:ind w:right="-46"/>
        <w:rPr>
          <w:bCs/>
          <w:color w:val="1F4E79" w:themeColor="accent1" w:themeShade="80"/>
          <w:szCs w:val="24"/>
        </w:rPr>
      </w:pPr>
    </w:p>
    <w:p w14:paraId="6B3A489E" w14:textId="77777777" w:rsidR="00531E34" w:rsidRPr="00306235" w:rsidRDefault="00531E34" w:rsidP="005E7A13">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3600B682" w14:textId="77777777" w:rsidR="00531E34" w:rsidRPr="00306235" w:rsidRDefault="00531E34" w:rsidP="005E7A13">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31E34" w:rsidRPr="00306235" w14:paraId="7849B375" w14:textId="77777777">
        <w:tc>
          <w:tcPr>
            <w:tcW w:w="1697" w:type="dxa"/>
          </w:tcPr>
          <w:p w14:paraId="54665C49" w14:textId="77777777" w:rsidR="00531E34" w:rsidRPr="00306235" w:rsidRDefault="00531E34" w:rsidP="005E7A13">
            <w:pPr>
              <w:spacing w:before="0" w:after="0"/>
              <w:ind w:right="-46"/>
              <w:rPr>
                <w:b/>
                <w:bCs/>
                <w:szCs w:val="24"/>
              </w:rPr>
            </w:pPr>
            <w:r w:rsidRPr="00306235">
              <w:rPr>
                <w:b/>
                <w:color w:val="002060"/>
                <w:szCs w:val="28"/>
              </w:rPr>
              <w:t>Vision</w:t>
            </w:r>
          </w:p>
        </w:tc>
        <w:tc>
          <w:tcPr>
            <w:tcW w:w="7654" w:type="dxa"/>
          </w:tcPr>
          <w:p w14:paraId="75EF4C29" w14:textId="77777777" w:rsidR="00531E34" w:rsidRPr="00306235" w:rsidRDefault="00531E34" w:rsidP="005E7A13">
            <w:pPr>
              <w:spacing w:before="0" w:after="0"/>
              <w:ind w:right="-46"/>
              <w:rPr>
                <w:szCs w:val="24"/>
              </w:rPr>
            </w:pPr>
            <w:r w:rsidRPr="00306235">
              <w:rPr>
                <w:szCs w:val="24"/>
              </w:rPr>
              <w:t>Sustainable and responsible for a bright future</w:t>
            </w:r>
          </w:p>
        </w:tc>
      </w:tr>
    </w:tbl>
    <w:p w14:paraId="3E76855E" w14:textId="77777777" w:rsidR="00531E34" w:rsidRPr="00306235" w:rsidRDefault="00531E34" w:rsidP="005E7A13">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31E34" w:rsidRPr="00306235" w14:paraId="4415A00B" w14:textId="77777777">
        <w:tc>
          <w:tcPr>
            <w:tcW w:w="1697" w:type="dxa"/>
          </w:tcPr>
          <w:p w14:paraId="63E73659" w14:textId="77777777" w:rsidR="00531E34" w:rsidRPr="00306235" w:rsidRDefault="00531E34" w:rsidP="005E7A13">
            <w:pPr>
              <w:spacing w:before="0" w:after="0"/>
              <w:ind w:right="-46"/>
              <w:rPr>
                <w:b/>
                <w:bCs/>
                <w:szCs w:val="24"/>
              </w:rPr>
            </w:pPr>
            <w:r w:rsidRPr="00306235">
              <w:rPr>
                <w:b/>
                <w:bCs/>
                <w:color w:val="002060"/>
                <w:szCs w:val="24"/>
              </w:rPr>
              <w:t>Pillar</w:t>
            </w:r>
          </w:p>
        </w:tc>
        <w:tc>
          <w:tcPr>
            <w:tcW w:w="7654" w:type="dxa"/>
          </w:tcPr>
          <w:p w14:paraId="381CCDF2" w14:textId="77777777" w:rsidR="00531E34" w:rsidRPr="00306235" w:rsidRDefault="00531E34" w:rsidP="005E7A13">
            <w:pPr>
              <w:spacing w:before="0" w:after="0"/>
              <w:ind w:right="-46"/>
              <w:rPr>
                <w:b/>
                <w:bCs/>
                <w:szCs w:val="24"/>
              </w:rPr>
            </w:pPr>
            <w:r w:rsidRPr="00306235">
              <w:rPr>
                <w:b/>
                <w:bCs/>
                <w:szCs w:val="24"/>
              </w:rPr>
              <w:t>People</w:t>
            </w:r>
          </w:p>
        </w:tc>
      </w:tr>
      <w:tr w:rsidR="00531E34" w:rsidRPr="00306235" w14:paraId="6E69CE83" w14:textId="77777777">
        <w:tc>
          <w:tcPr>
            <w:tcW w:w="1697" w:type="dxa"/>
          </w:tcPr>
          <w:p w14:paraId="0CA9ABC1" w14:textId="77777777" w:rsidR="00531E34" w:rsidRPr="00306235" w:rsidRDefault="00531E34" w:rsidP="005E7A13">
            <w:pPr>
              <w:spacing w:before="0" w:after="0"/>
              <w:ind w:right="-46"/>
              <w:rPr>
                <w:b/>
                <w:bCs/>
                <w:szCs w:val="24"/>
              </w:rPr>
            </w:pPr>
            <w:r w:rsidRPr="00306235">
              <w:rPr>
                <w:b/>
                <w:bCs/>
                <w:color w:val="002060"/>
                <w:szCs w:val="24"/>
              </w:rPr>
              <w:t>Outcome</w:t>
            </w:r>
          </w:p>
        </w:tc>
        <w:sdt>
          <w:sdtPr>
            <w:rPr>
              <w:szCs w:val="24"/>
            </w:rPr>
            <w:alias w:val="Outcome"/>
            <w:tag w:val="Outcome"/>
            <w:id w:val="1288708509"/>
            <w:placeholder>
              <w:docPart w:val="501F40A580D84A86A698FDE312B40F58"/>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642EB1D9" w14:textId="77777777" w:rsidR="00531E34" w:rsidRPr="00306235" w:rsidRDefault="00531E34" w:rsidP="005E7A13">
                <w:pPr>
                  <w:spacing w:before="0" w:after="0"/>
                  <w:ind w:right="-46"/>
                  <w:rPr>
                    <w:szCs w:val="24"/>
                  </w:rPr>
                </w:pPr>
                <w:r>
                  <w:rPr>
                    <w:szCs w:val="24"/>
                  </w:rPr>
                  <w:t>1. Art, culture and heritage are valued and celebrated.</w:t>
                </w:r>
              </w:p>
            </w:tc>
          </w:sdtContent>
        </w:sdt>
      </w:tr>
    </w:tbl>
    <w:p w14:paraId="6C245B04" w14:textId="77777777" w:rsidR="00531E34" w:rsidRPr="00306235" w:rsidRDefault="00531E34" w:rsidP="005E7A13">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31E34" w:rsidRPr="00306235" w14:paraId="2C9C2677" w14:textId="77777777">
        <w:tc>
          <w:tcPr>
            <w:tcW w:w="1697" w:type="dxa"/>
          </w:tcPr>
          <w:p w14:paraId="49C4AA27" w14:textId="77777777" w:rsidR="00531E34" w:rsidRPr="00306235" w:rsidRDefault="00531E34" w:rsidP="005E7A13">
            <w:pPr>
              <w:spacing w:before="0" w:after="0"/>
              <w:ind w:right="-46"/>
              <w:rPr>
                <w:b/>
                <w:bCs/>
                <w:szCs w:val="24"/>
              </w:rPr>
            </w:pPr>
            <w:r w:rsidRPr="00306235">
              <w:rPr>
                <w:b/>
                <w:bCs/>
                <w:color w:val="002060"/>
                <w:szCs w:val="24"/>
              </w:rPr>
              <w:t>Pillar</w:t>
            </w:r>
          </w:p>
        </w:tc>
        <w:tc>
          <w:tcPr>
            <w:tcW w:w="7654" w:type="dxa"/>
          </w:tcPr>
          <w:p w14:paraId="18C08432" w14:textId="77777777" w:rsidR="00531E34" w:rsidRPr="00306235" w:rsidRDefault="00531E34" w:rsidP="005E7A13">
            <w:pPr>
              <w:spacing w:before="0" w:after="0"/>
              <w:ind w:right="-46"/>
              <w:rPr>
                <w:b/>
                <w:bCs/>
                <w:szCs w:val="24"/>
              </w:rPr>
            </w:pPr>
            <w:r w:rsidRPr="00306235">
              <w:rPr>
                <w:b/>
                <w:bCs/>
                <w:szCs w:val="24"/>
              </w:rPr>
              <w:t>Place</w:t>
            </w:r>
          </w:p>
        </w:tc>
      </w:tr>
      <w:tr w:rsidR="00531E34" w:rsidRPr="00306235" w14:paraId="0D158A0A" w14:textId="77777777">
        <w:tc>
          <w:tcPr>
            <w:tcW w:w="1697" w:type="dxa"/>
          </w:tcPr>
          <w:p w14:paraId="7D7C74D3" w14:textId="77777777" w:rsidR="00531E34" w:rsidRPr="00306235" w:rsidRDefault="00531E34" w:rsidP="005E7A13">
            <w:pPr>
              <w:spacing w:before="0" w:after="0"/>
              <w:ind w:right="-46"/>
              <w:rPr>
                <w:b/>
                <w:bCs/>
                <w:szCs w:val="24"/>
              </w:rPr>
            </w:pPr>
            <w:r w:rsidRPr="00306235">
              <w:rPr>
                <w:b/>
                <w:bCs/>
                <w:color w:val="002060"/>
                <w:szCs w:val="24"/>
              </w:rPr>
              <w:t>Outcome</w:t>
            </w:r>
          </w:p>
        </w:tc>
        <w:sdt>
          <w:sdtPr>
            <w:rPr>
              <w:szCs w:val="24"/>
            </w:rPr>
            <w:alias w:val="Outcome"/>
            <w:tag w:val="Outcome"/>
            <w:id w:val="1253863166"/>
            <w:placeholder>
              <w:docPart w:val="1D611E2E8E6F404592729EE92CA6C91A"/>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2A9ABB70" w14:textId="77777777" w:rsidR="00531E34" w:rsidRPr="00306235" w:rsidRDefault="00531E34" w:rsidP="005E7A13">
                <w:pPr>
                  <w:spacing w:before="0" w:after="0"/>
                  <w:ind w:right="-46"/>
                  <w:rPr>
                    <w:szCs w:val="24"/>
                  </w:rPr>
                </w:pPr>
                <w:r>
                  <w:rPr>
                    <w:szCs w:val="24"/>
                  </w:rPr>
                  <w:t>7. Attractive and welcoming places.</w:t>
                </w:r>
              </w:p>
            </w:tc>
          </w:sdtContent>
        </w:sdt>
      </w:tr>
    </w:tbl>
    <w:p w14:paraId="0E5D46A7" w14:textId="77777777" w:rsidR="00531E34" w:rsidRPr="00306235" w:rsidRDefault="00531E34" w:rsidP="005E7A13">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31E34" w:rsidRPr="00306235" w14:paraId="02094E04" w14:textId="77777777">
        <w:tc>
          <w:tcPr>
            <w:tcW w:w="1697" w:type="dxa"/>
          </w:tcPr>
          <w:p w14:paraId="2B6C1DCE" w14:textId="77777777" w:rsidR="00531E34" w:rsidRPr="00306235" w:rsidRDefault="00531E34" w:rsidP="005E7A13">
            <w:pPr>
              <w:spacing w:before="0" w:after="0"/>
              <w:ind w:right="-46"/>
              <w:rPr>
                <w:b/>
                <w:bCs/>
                <w:szCs w:val="24"/>
              </w:rPr>
            </w:pPr>
            <w:r w:rsidRPr="00306235">
              <w:rPr>
                <w:b/>
                <w:bCs/>
                <w:color w:val="002060"/>
                <w:szCs w:val="24"/>
              </w:rPr>
              <w:t>Pillar</w:t>
            </w:r>
          </w:p>
        </w:tc>
        <w:tc>
          <w:tcPr>
            <w:tcW w:w="7654" w:type="dxa"/>
          </w:tcPr>
          <w:p w14:paraId="6DC036F5" w14:textId="77777777" w:rsidR="00531E34" w:rsidRPr="00306235" w:rsidRDefault="00531E34" w:rsidP="005E7A13">
            <w:pPr>
              <w:spacing w:before="0" w:after="0"/>
              <w:ind w:right="-46"/>
              <w:rPr>
                <w:b/>
                <w:bCs/>
                <w:szCs w:val="24"/>
              </w:rPr>
            </w:pPr>
            <w:r w:rsidRPr="00306235">
              <w:rPr>
                <w:b/>
                <w:bCs/>
                <w:szCs w:val="24"/>
              </w:rPr>
              <w:t>Performance</w:t>
            </w:r>
          </w:p>
        </w:tc>
      </w:tr>
      <w:tr w:rsidR="00531E34" w:rsidRPr="00306235" w14:paraId="1344BB11" w14:textId="77777777">
        <w:tc>
          <w:tcPr>
            <w:tcW w:w="1697" w:type="dxa"/>
          </w:tcPr>
          <w:p w14:paraId="3A02B06B" w14:textId="77777777" w:rsidR="00531E34" w:rsidRPr="00306235" w:rsidRDefault="00531E34" w:rsidP="005E7A13">
            <w:pPr>
              <w:spacing w:before="0" w:after="0"/>
              <w:ind w:right="-46"/>
              <w:rPr>
                <w:b/>
                <w:bCs/>
                <w:szCs w:val="24"/>
              </w:rPr>
            </w:pPr>
            <w:r w:rsidRPr="00306235">
              <w:rPr>
                <w:b/>
                <w:bCs/>
                <w:color w:val="002060"/>
                <w:szCs w:val="24"/>
              </w:rPr>
              <w:t>Outcome</w:t>
            </w:r>
          </w:p>
        </w:tc>
        <w:sdt>
          <w:sdtPr>
            <w:rPr>
              <w:szCs w:val="24"/>
            </w:rPr>
            <w:alias w:val="Outcome"/>
            <w:tag w:val="Outcome"/>
            <w:id w:val="-2039652373"/>
            <w:placeholder>
              <w:docPart w:val="A455FEA4E38F4B0DBAA309FA6B1FC07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1436BEDC" w14:textId="77777777" w:rsidR="00531E34" w:rsidRPr="00306235" w:rsidRDefault="00531E34" w:rsidP="005E7A13">
                <w:pPr>
                  <w:spacing w:before="0" w:after="0"/>
                  <w:ind w:right="-46"/>
                  <w:rPr>
                    <w:szCs w:val="24"/>
                  </w:rPr>
                </w:pPr>
                <w:r>
                  <w:rPr>
                    <w:szCs w:val="24"/>
                  </w:rPr>
                  <w:t>12. A happy, well-informed and engaged community.</w:t>
                </w:r>
              </w:p>
            </w:tc>
          </w:sdtContent>
        </w:sdt>
      </w:tr>
    </w:tbl>
    <w:p w14:paraId="4EC9370B" w14:textId="77777777" w:rsidR="00531E34" w:rsidRDefault="00531E34" w:rsidP="005E7A13">
      <w:pPr>
        <w:spacing w:before="0" w:after="0" w:line="240" w:lineRule="auto"/>
        <w:ind w:right="-46"/>
        <w:rPr>
          <w:bCs/>
          <w:szCs w:val="24"/>
        </w:rPr>
      </w:pPr>
    </w:p>
    <w:p w14:paraId="08BE7D8F" w14:textId="77777777" w:rsidR="00ED033A" w:rsidRPr="00306235" w:rsidRDefault="00ED033A" w:rsidP="005E7A13">
      <w:pPr>
        <w:spacing w:before="0" w:after="0" w:line="240" w:lineRule="auto"/>
        <w:ind w:right="-46"/>
        <w:rPr>
          <w:bCs/>
          <w:szCs w:val="24"/>
        </w:rPr>
      </w:pPr>
    </w:p>
    <w:p w14:paraId="18517FDC" w14:textId="77777777" w:rsidR="00531E34" w:rsidRPr="00306235" w:rsidRDefault="00531E34" w:rsidP="005E7A13">
      <w:pPr>
        <w:spacing w:before="0" w:after="0" w:line="240" w:lineRule="auto"/>
        <w:ind w:right="-46"/>
        <w:rPr>
          <w:b/>
          <w:color w:val="002060"/>
          <w:sz w:val="28"/>
          <w:szCs w:val="32"/>
        </w:rPr>
      </w:pPr>
      <w:r w:rsidRPr="00306235">
        <w:rPr>
          <w:b/>
          <w:color w:val="002060"/>
          <w:sz w:val="28"/>
          <w:szCs w:val="32"/>
        </w:rPr>
        <w:t>Budget/Financial Implications</w:t>
      </w:r>
    </w:p>
    <w:p w14:paraId="09A2CCC1" w14:textId="77777777" w:rsidR="00531E34" w:rsidRPr="00306235" w:rsidRDefault="00531E34" w:rsidP="005E7A13">
      <w:pPr>
        <w:spacing w:before="0" w:after="0" w:line="240" w:lineRule="auto"/>
        <w:ind w:right="-46"/>
        <w:rPr>
          <w:b/>
          <w:szCs w:val="24"/>
          <w:highlight w:val="yellow"/>
        </w:rPr>
      </w:pPr>
    </w:p>
    <w:p w14:paraId="4595B392" w14:textId="77777777" w:rsidR="00531E34" w:rsidRPr="00306235" w:rsidRDefault="00531E34" w:rsidP="005E7A13">
      <w:pPr>
        <w:spacing w:before="0" w:after="0" w:line="240" w:lineRule="auto"/>
        <w:ind w:right="-46"/>
        <w:rPr>
          <w:szCs w:val="24"/>
        </w:rPr>
      </w:pPr>
      <w:r>
        <w:rPr>
          <w:rFonts w:eastAsia="Acumin Pro"/>
          <w:szCs w:val="24"/>
        </w:rPr>
        <w:t xml:space="preserve">Should the City proceed with the Heritage Areas and Policy, there may be instances when the City will need to seek third-party advice on proponents’ heritage reports, but these will be handled on a case-by-case basis and are expected to be infrequent. </w:t>
      </w:r>
    </w:p>
    <w:p w14:paraId="551E0F21" w14:textId="77777777" w:rsidR="00531E34" w:rsidRPr="00306235" w:rsidRDefault="00531E34" w:rsidP="005E7A13">
      <w:pPr>
        <w:spacing w:before="0" w:after="0" w:line="240" w:lineRule="auto"/>
        <w:ind w:right="-46"/>
        <w:rPr>
          <w:b/>
          <w:color w:val="002060"/>
          <w:sz w:val="28"/>
          <w:szCs w:val="32"/>
        </w:rPr>
      </w:pPr>
      <w:r w:rsidRPr="00306235">
        <w:rPr>
          <w:b/>
          <w:color w:val="002060"/>
          <w:sz w:val="28"/>
          <w:szCs w:val="32"/>
        </w:rPr>
        <w:t>Legislative and Policy Implications</w:t>
      </w:r>
    </w:p>
    <w:p w14:paraId="7D3757DA" w14:textId="77777777" w:rsidR="00531E34" w:rsidRPr="00306235" w:rsidRDefault="00531E34" w:rsidP="005E7A13">
      <w:pPr>
        <w:spacing w:before="0" w:after="0" w:line="240" w:lineRule="auto"/>
        <w:ind w:right="-46"/>
        <w:rPr>
          <w:b/>
          <w:szCs w:val="24"/>
        </w:rPr>
      </w:pPr>
    </w:p>
    <w:p w14:paraId="4F32317E" w14:textId="77777777" w:rsidR="00531E34" w:rsidRDefault="00531E34" w:rsidP="005E7A13">
      <w:pPr>
        <w:spacing w:before="0" w:after="0" w:line="240" w:lineRule="auto"/>
        <w:ind w:right="-46"/>
        <w:rPr>
          <w:szCs w:val="24"/>
          <w:lang w:val="en-US"/>
        </w:rPr>
      </w:pPr>
      <w:r w:rsidRPr="00B44E44">
        <w:rPr>
          <w:bCs/>
          <w:szCs w:val="24"/>
        </w:rPr>
        <w:t xml:space="preserve">Local governments have the ability to designate areas as Heritage Areas </w:t>
      </w:r>
      <w:r>
        <w:rPr>
          <w:bCs/>
          <w:szCs w:val="24"/>
        </w:rPr>
        <w:t xml:space="preserve">pursuant to </w:t>
      </w:r>
      <w:r w:rsidRPr="00B44E44">
        <w:rPr>
          <w:bCs/>
          <w:szCs w:val="24"/>
        </w:rPr>
        <w:t xml:space="preserve"> </w:t>
      </w:r>
      <w:r>
        <w:rPr>
          <w:bCs/>
          <w:szCs w:val="24"/>
        </w:rPr>
        <w:t>Clause</w:t>
      </w:r>
      <w:r w:rsidRPr="00B44E44">
        <w:rPr>
          <w:bCs/>
          <w:szCs w:val="24"/>
        </w:rPr>
        <w:t xml:space="preserve"> 9</w:t>
      </w:r>
      <w:r>
        <w:rPr>
          <w:bCs/>
          <w:szCs w:val="24"/>
        </w:rPr>
        <w:t xml:space="preserve"> of the Deemed Provisions of Schedule 2</w:t>
      </w:r>
      <w:r w:rsidRPr="00B44E44">
        <w:rPr>
          <w:bCs/>
          <w:szCs w:val="24"/>
        </w:rPr>
        <w:t xml:space="preserve"> of the </w:t>
      </w:r>
      <w:hyperlink r:id="rId15" w:history="1">
        <w:r w:rsidRPr="00DD0B4A">
          <w:rPr>
            <w:rStyle w:val="Hyperlink"/>
            <w:szCs w:val="24"/>
            <w:lang w:val="en-US"/>
          </w:rPr>
          <w:t>Planning and Development (Local Planning Schemes) Regulations 2015</w:t>
        </w:r>
      </w:hyperlink>
      <w:r>
        <w:rPr>
          <w:szCs w:val="24"/>
          <w:lang w:val="en-US"/>
        </w:rPr>
        <w:t xml:space="preserve">. In accordance with clause 9(6) the local government is to review the designation in light of submissions and resolve: </w:t>
      </w:r>
    </w:p>
    <w:p w14:paraId="53A18CCF" w14:textId="77777777" w:rsidR="00531E34" w:rsidRPr="00C239CA" w:rsidRDefault="00531E34" w:rsidP="005E7A13">
      <w:pPr>
        <w:spacing w:before="0" w:after="0" w:line="240" w:lineRule="auto"/>
        <w:ind w:right="-46"/>
        <w:rPr>
          <w:bCs/>
          <w:szCs w:val="24"/>
          <w:lang w:val="en-US"/>
        </w:rPr>
      </w:pPr>
    </w:p>
    <w:p w14:paraId="77A3B976" w14:textId="77777777" w:rsidR="00531E34" w:rsidRPr="00C239CA" w:rsidRDefault="00531E34" w:rsidP="00447232">
      <w:pPr>
        <w:pStyle w:val="ListParagraph"/>
        <w:numPr>
          <w:ilvl w:val="0"/>
          <w:numId w:val="15"/>
        </w:numPr>
        <w:spacing w:before="0" w:after="0" w:line="240" w:lineRule="auto"/>
        <w:ind w:right="-46"/>
        <w:rPr>
          <w:b w:val="0"/>
          <w:bCs/>
          <w:color w:val="auto"/>
          <w:szCs w:val="24"/>
          <w:lang w:val="en-US"/>
        </w:rPr>
      </w:pPr>
      <w:r w:rsidRPr="00C239CA">
        <w:rPr>
          <w:b w:val="0"/>
          <w:bCs/>
          <w:color w:val="auto"/>
          <w:szCs w:val="24"/>
          <w:lang w:val="en-US"/>
        </w:rPr>
        <w:t xml:space="preserve">to adopt the designation without modification; or </w:t>
      </w:r>
    </w:p>
    <w:p w14:paraId="5F0EE305" w14:textId="77777777" w:rsidR="00531E34" w:rsidRPr="00C239CA" w:rsidRDefault="00531E34" w:rsidP="00447232">
      <w:pPr>
        <w:pStyle w:val="ListParagraph"/>
        <w:numPr>
          <w:ilvl w:val="0"/>
          <w:numId w:val="15"/>
        </w:numPr>
        <w:spacing w:before="0" w:after="0" w:line="240" w:lineRule="auto"/>
        <w:ind w:right="-46"/>
        <w:rPr>
          <w:b w:val="0"/>
          <w:bCs/>
          <w:color w:val="auto"/>
          <w:szCs w:val="24"/>
          <w:lang w:val="en-US"/>
        </w:rPr>
      </w:pPr>
      <w:r w:rsidRPr="00C239CA">
        <w:rPr>
          <w:b w:val="0"/>
          <w:bCs/>
          <w:color w:val="auto"/>
          <w:szCs w:val="24"/>
          <w:lang w:val="en-US"/>
        </w:rPr>
        <w:t xml:space="preserve">to adopt the designation with modification; or </w:t>
      </w:r>
    </w:p>
    <w:p w14:paraId="59281A18" w14:textId="77777777" w:rsidR="00531E34" w:rsidRPr="00C239CA" w:rsidRDefault="00531E34" w:rsidP="00447232">
      <w:pPr>
        <w:pStyle w:val="ListParagraph"/>
        <w:numPr>
          <w:ilvl w:val="0"/>
          <w:numId w:val="15"/>
        </w:numPr>
        <w:spacing w:before="0" w:after="0" w:line="240" w:lineRule="auto"/>
        <w:ind w:right="-46"/>
        <w:rPr>
          <w:b w:val="0"/>
          <w:bCs/>
          <w:color w:val="auto"/>
          <w:szCs w:val="24"/>
          <w:lang w:val="en-US"/>
        </w:rPr>
      </w:pPr>
      <w:r w:rsidRPr="00C239CA">
        <w:rPr>
          <w:b w:val="0"/>
          <w:bCs/>
          <w:color w:val="auto"/>
          <w:szCs w:val="24"/>
          <w:lang w:val="en-US"/>
        </w:rPr>
        <w:t xml:space="preserve">not to proceed with the designation. </w:t>
      </w:r>
    </w:p>
    <w:p w14:paraId="727DFE68" w14:textId="77777777" w:rsidR="00531E34" w:rsidRPr="00C239CA" w:rsidRDefault="00531E34" w:rsidP="005E7A13">
      <w:pPr>
        <w:spacing w:before="0" w:after="0" w:line="240" w:lineRule="auto"/>
        <w:ind w:right="-46"/>
        <w:rPr>
          <w:bCs/>
          <w:szCs w:val="24"/>
        </w:rPr>
      </w:pPr>
    </w:p>
    <w:p w14:paraId="6695C700" w14:textId="77777777" w:rsidR="00531E34" w:rsidRPr="00CC7225" w:rsidRDefault="00531E34" w:rsidP="005E7A13">
      <w:pPr>
        <w:spacing w:before="0" w:after="0" w:line="240" w:lineRule="auto"/>
        <w:ind w:right="-46"/>
        <w:rPr>
          <w:bCs/>
          <w:szCs w:val="24"/>
        </w:rPr>
      </w:pPr>
      <w:r w:rsidRPr="00CC7225">
        <w:rPr>
          <w:bCs/>
          <w:szCs w:val="24"/>
        </w:rPr>
        <w:t xml:space="preserve">Clause 3(1) of the Deemed Provisions of Schedule 2 of the </w:t>
      </w:r>
      <w:hyperlink r:id="rId16" w:history="1">
        <w:r w:rsidRPr="00CC7225">
          <w:rPr>
            <w:rStyle w:val="Hyperlink"/>
            <w:bCs/>
            <w:szCs w:val="24"/>
          </w:rPr>
          <w:t>Planning and Development (Local Planning Schemes) Regulations 2015</w:t>
        </w:r>
      </w:hyperlink>
      <w:r w:rsidRPr="00CC7225">
        <w:rPr>
          <w:bCs/>
          <w:szCs w:val="24"/>
        </w:rPr>
        <w:t xml:space="preserve"> allows the City to prepare a Local Planning Policy in respect to any matter related to the planning and development of the Scheme area. </w:t>
      </w:r>
    </w:p>
    <w:p w14:paraId="1B004882" w14:textId="77777777" w:rsidR="00531E34" w:rsidRPr="00CC7225" w:rsidRDefault="00531E34" w:rsidP="005E7A13">
      <w:pPr>
        <w:spacing w:before="0" w:after="0" w:line="240" w:lineRule="auto"/>
        <w:ind w:right="-46"/>
        <w:rPr>
          <w:bCs/>
          <w:szCs w:val="24"/>
        </w:rPr>
      </w:pPr>
    </w:p>
    <w:p w14:paraId="74EA6037" w14:textId="77777777" w:rsidR="00531E34" w:rsidRPr="00CC7225" w:rsidRDefault="00531E34" w:rsidP="005E7A13">
      <w:pPr>
        <w:spacing w:before="0" w:after="0" w:line="240" w:lineRule="auto"/>
        <w:ind w:right="-46"/>
        <w:rPr>
          <w:bCs/>
          <w:szCs w:val="24"/>
        </w:rPr>
      </w:pPr>
      <w:r w:rsidRPr="00CC7225">
        <w:rPr>
          <w:bCs/>
          <w:szCs w:val="24"/>
        </w:rPr>
        <w:t>Following the advertising period, Council is to consider any submissions received and resolve to:</w:t>
      </w:r>
    </w:p>
    <w:p w14:paraId="5E7A18A3" w14:textId="77777777" w:rsidR="00531E34" w:rsidRPr="00C239CA" w:rsidRDefault="00531E34" w:rsidP="005E7A13">
      <w:pPr>
        <w:spacing w:before="0" w:after="0" w:line="240" w:lineRule="auto"/>
        <w:ind w:right="-46"/>
        <w:rPr>
          <w:szCs w:val="24"/>
        </w:rPr>
      </w:pPr>
    </w:p>
    <w:p w14:paraId="0D100C65" w14:textId="77777777" w:rsidR="00531E34" w:rsidRPr="00C239CA" w:rsidRDefault="00531E34" w:rsidP="00447232">
      <w:pPr>
        <w:pStyle w:val="ListParagraph"/>
        <w:numPr>
          <w:ilvl w:val="0"/>
          <w:numId w:val="10"/>
        </w:numPr>
        <w:spacing w:before="0" w:after="0" w:line="240" w:lineRule="auto"/>
        <w:ind w:right="-46"/>
        <w:rPr>
          <w:b w:val="0"/>
          <w:color w:val="auto"/>
          <w:szCs w:val="24"/>
        </w:rPr>
      </w:pPr>
      <w:r w:rsidRPr="00C239CA">
        <w:rPr>
          <w:b w:val="0"/>
          <w:color w:val="auto"/>
          <w:szCs w:val="24"/>
        </w:rPr>
        <w:t>Proceed with the Policy without modification; or</w:t>
      </w:r>
    </w:p>
    <w:p w14:paraId="3BB836BD" w14:textId="77777777" w:rsidR="00531E34" w:rsidRPr="00C239CA" w:rsidRDefault="00531E34" w:rsidP="00447232">
      <w:pPr>
        <w:pStyle w:val="ListParagraph"/>
        <w:numPr>
          <w:ilvl w:val="0"/>
          <w:numId w:val="10"/>
        </w:numPr>
        <w:spacing w:before="0" w:after="0" w:line="240" w:lineRule="auto"/>
        <w:ind w:right="-46"/>
        <w:rPr>
          <w:b w:val="0"/>
          <w:color w:val="auto"/>
          <w:szCs w:val="24"/>
        </w:rPr>
      </w:pPr>
      <w:r w:rsidRPr="00C239CA">
        <w:rPr>
          <w:b w:val="0"/>
          <w:color w:val="auto"/>
          <w:szCs w:val="24"/>
        </w:rPr>
        <w:lastRenderedPageBreak/>
        <w:t xml:space="preserve">Proceed with the Policy with modification; or </w:t>
      </w:r>
    </w:p>
    <w:p w14:paraId="2518C568" w14:textId="77777777" w:rsidR="00531E34" w:rsidRPr="00C239CA" w:rsidRDefault="00531E34" w:rsidP="00447232">
      <w:pPr>
        <w:pStyle w:val="ListParagraph"/>
        <w:numPr>
          <w:ilvl w:val="0"/>
          <w:numId w:val="10"/>
        </w:numPr>
        <w:spacing w:before="0" w:after="0" w:line="240" w:lineRule="auto"/>
        <w:ind w:right="-46"/>
        <w:rPr>
          <w:b w:val="0"/>
          <w:color w:val="auto"/>
          <w:szCs w:val="24"/>
        </w:rPr>
      </w:pPr>
      <w:r w:rsidRPr="00C239CA">
        <w:rPr>
          <w:b w:val="0"/>
          <w:color w:val="auto"/>
          <w:szCs w:val="24"/>
        </w:rPr>
        <w:t>Not proceed with the Policy.</w:t>
      </w:r>
    </w:p>
    <w:p w14:paraId="4259EAF7" w14:textId="77777777" w:rsidR="00531E34" w:rsidRDefault="00531E34" w:rsidP="005E7A13">
      <w:pPr>
        <w:spacing w:before="0" w:after="0" w:line="240" w:lineRule="auto"/>
        <w:ind w:right="-46"/>
        <w:rPr>
          <w:szCs w:val="24"/>
        </w:rPr>
      </w:pPr>
    </w:p>
    <w:p w14:paraId="646EEC94" w14:textId="77777777" w:rsidR="00ED033A" w:rsidRPr="00C239CA" w:rsidRDefault="00ED033A" w:rsidP="005E7A13">
      <w:pPr>
        <w:spacing w:before="0" w:after="0" w:line="240" w:lineRule="auto"/>
        <w:ind w:right="-46"/>
        <w:rPr>
          <w:szCs w:val="24"/>
        </w:rPr>
      </w:pPr>
    </w:p>
    <w:p w14:paraId="0E97EAD0" w14:textId="77777777" w:rsidR="00531E34" w:rsidRPr="00306235" w:rsidRDefault="00531E34" w:rsidP="005E7A13">
      <w:pPr>
        <w:spacing w:before="0" w:after="0" w:line="240" w:lineRule="auto"/>
        <w:ind w:right="-46"/>
        <w:rPr>
          <w:b/>
          <w:color w:val="002060"/>
          <w:sz w:val="28"/>
          <w:szCs w:val="32"/>
        </w:rPr>
      </w:pPr>
      <w:r w:rsidRPr="00306235">
        <w:rPr>
          <w:b/>
          <w:color w:val="002060"/>
          <w:sz w:val="28"/>
          <w:szCs w:val="32"/>
        </w:rPr>
        <w:t>Decision Implications</w:t>
      </w:r>
    </w:p>
    <w:p w14:paraId="7517E24F" w14:textId="77777777" w:rsidR="00531E34" w:rsidRPr="00306235" w:rsidRDefault="00531E34" w:rsidP="005E7A13">
      <w:pPr>
        <w:spacing w:before="0" w:after="0" w:line="240" w:lineRule="auto"/>
        <w:ind w:right="-46"/>
        <w:rPr>
          <w:b/>
          <w:szCs w:val="24"/>
        </w:rPr>
      </w:pPr>
    </w:p>
    <w:p w14:paraId="3051EC1B" w14:textId="77777777" w:rsidR="00531E34" w:rsidRDefault="00531E34" w:rsidP="005E7A13">
      <w:pPr>
        <w:spacing w:before="0" w:after="0" w:line="240" w:lineRule="auto"/>
        <w:ind w:right="-46"/>
        <w:rPr>
          <w:bCs/>
          <w:szCs w:val="24"/>
        </w:rPr>
      </w:pPr>
      <w:r>
        <w:rPr>
          <w:bCs/>
          <w:szCs w:val="24"/>
        </w:rPr>
        <w:t xml:space="preserve">Should Council adopt the Officers recommendation the designation of the proposed heritage areas and Policy will not proceed. </w:t>
      </w:r>
    </w:p>
    <w:p w14:paraId="51DBA7F1" w14:textId="77777777" w:rsidR="00531E34" w:rsidRDefault="00531E34" w:rsidP="005E7A13">
      <w:pPr>
        <w:spacing w:before="0" w:after="0" w:line="240" w:lineRule="auto"/>
        <w:ind w:right="-46"/>
        <w:rPr>
          <w:bCs/>
          <w:szCs w:val="24"/>
        </w:rPr>
      </w:pPr>
    </w:p>
    <w:p w14:paraId="72C6A41C" w14:textId="77777777" w:rsidR="00531E34" w:rsidRDefault="00531E34" w:rsidP="005E7A13">
      <w:pPr>
        <w:spacing w:before="0" w:after="0" w:line="240" w:lineRule="auto"/>
        <w:ind w:right="-46"/>
        <w:rPr>
          <w:bCs/>
          <w:szCs w:val="24"/>
        </w:rPr>
      </w:pPr>
      <w:r>
        <w:rPr>
          <w:bCs/>
          <w:szCs w:val="24"/>
        </w:rPr>
        <w:t xml:space="preserve">Should Council not adopt the Officers recommendation, there will need to be an alternate motion presented to provide Council’s determination on the project. </w:t>
      </w:r>
    </w:p>
    <w:p w14:paraId="4992C506" w14:textId="77777777" w:rsidR="00531E34" w:rsidRDefault="00531E34" w:rsidP="005E7A13">
      <w:pPr>
        <w:spacing w:before="0" w:after="0" w:line="240" w:lineRule="auto"/>
        <w:ind w:right="-46"/>
        <w:rPr>
          <w:szCs w:val="24"/>
        </w:rPr>
      </w:pPr>
    </w:p>
    <w:p w14:paraId="7D6EA0A6" w14:textId="77777777" w:rsidR="00ED033A" w:rsidRPr="00306235" w:rsidRDefault="00ED033A" w:rsidP="005E7A13">
      <w:pPr>
        <w:spacing w:before="0" w:after="0" w:line="240" w:lineRule="auto"/>
        <w:ind w:right="-46"/>
        <w:rPr>
          <w:szCs w:val="24"/>
        </w:rPr>
      </w:pPr>
    </w:p>
    <w:p w14:paraId="1E9D64F4" w14:textId="77777777" w:rsidR="00531E34" w:rsidRPr="00306235" w:rsidRDefault="00531E34" w:rsidP="005E7A13">
      <w:pPr>
        <w:spacing w:before="0" w:after="0" w:line="240" w:lineRule="auto"/>
        <w:ind w:right="-46"/>
        <w:rPr>
          <w:b/>
          <w:color w:val="002060"/>
          <w:sz w:val="28"/>
          <w:szCs w:val="32"/>
        </w:rPr>
      </w:pPr>
      <w:r w:rsidRPr="00306235">
        <w:rPr>
          <w:b/>
          <w:color w:val="002060"/>
          <w:sz w:val="28"/>
          <w:szCs w:val="32"/>
        </w:rPr>
        <w:t>Conclusion</w:t>
      </w:r>
    </w:p>
    <w:p w14:paraId="17369C17" w14:textId="77777777" w:rsidR="00531E34" w:rsidRPr="00306235" w:rsidRDefault="00531E34" w:rsidP="005E7A13">
      <w:pPr>
        <w:spacing w:before="0" w:after="0" w:line="240" w:lineRule="auto"/>
        <w:ind w:right="-46"/>
        <w:rPr>
          <w:bCs/>
          <w:szCs w:val="24"/>
        </w:rPr>
      </w:pPr>
    </w:p>
    <w:p w14:paraId="250EE1B8" w14:textId="77777777" w:rsidR="00531E34" w:rsidRPr="00306235" w:rsidRDefault="00531E34" w:rsidP="005E7A13">
      <w:pPr>
        <w:spacing w:before="0" w:after="0" w:line="240" w:lineRule="auto"/>
        <w:ind w:right="-46"/>
        <w:rPr>
          <w:bCs/>
          <w:szCs w:val="24"/>
        </w:rPr>
      </w:pPr>
      <w:r>
        <w:rPr>
          <w:bCs/>
          <w:szCs w:val="24"/>
        </w:rPr>
        <w:t>As a result of community feedback received during the consultation period for the five Heritage Areas and Local Planning Policy, Officers are recommending not proceeding with the proposal due to a lack of community support. Officers will instead commence a review of the LHS and the Heritage List for individual properties.</w:t>
      </w:r>
    </w:p>
    <w:p w14:paraId="46F60EA2" w14:textId="77777777" w:rsidR="00531E34" w:rsidRDefault="00531E34" w:rsidP="005E7A13">
      <w:pPr>
        <w:spacing w:before="0" w:after="0" w:line="240" w:lineRule="auto"/>
        <w:ind w:right="-46"/>
        <w:rPr>
          <w:bCs/>
          <w:szCs w:val="24"/>
        </w:rPr>
      </w:pPr>
    </w:p>
    <w:p w14:paraId="1F6EC95B" w14:textId="77777777" w:rsidR="00ED033A" w:rsidRPr="00306235" w:rsidRDefault="00ED033A" w:rsidP="005E7A13">
      <w:pPr>
        <w:spacing w:before="0" w:after="0" w:line="240" w:lineRule="auto"/>
        <w:ind w:right="-46"/>
        <w:rPr>
          <w:bCs/>
          <w:szCs w:val="24"/>
        </w:rPr>
      </w:pPr>
    </w:p>
    <w:p w14:paraId="689C3EEE" w14:textId="77777777" w:rsidR="00531E34" w:rsidRPr="00306235" w:rsidRDefault="00531E34" w:rsidP="005E7A13">
      <w:pPr>
        <w:spacing w:before="0" w:after="0" w:line="240" w:lineRule="auto"/>
        <w:ind w:right="-46"/>
        <w:rPr>
          <w:b/>
          <w:color w:val="002060"/>
          <w:sz w:val="28"/>
          <w:szCs w:val="32"/>
        </w:rPr>
      </w:pPr>
      <w:r w:rsidRPr="00306235">
        <w:rPr>
          <w:b/>
          <w:color w:val="002060"/>
          <w:sz w:val="28"/>
          <w:szCs w:val="32"/>
        </w:rPr>
        <w:t>Further Information</w:t>
      </w:r>
    </w:p>
    <w:p w14:paraId="4D2727BF" w14:textId="77777777" w:rsidR="00531E34" w:rsidRPr="00306235" w:rsidRDefault="00531E34" w:rsidP="005E7A13">
      <w:pPr>
        <w:spacing w:before="0" w:after="0" w:line="240" w:lineRule="auto"/>
        <w:ind w:right="-46"/>
        <w:rPr>
          <w:b/>
          <w:szCs w:val="24"/>
        </w:rPr>
      </w:pPr>
    </w:p>
    <w:p w14:paraId="722CAAD1" w14:textId="363F86E1" w:rsidR="00531E34" w:rsidRDefault="00531E34" w:rsidP="005E7A13">
      <w:pPr>
        <w:spacing w:before="0" w:after="0" w:line="240" w:lineRule="auto"/>
      </w:pPr>
      <w:r>
        <w:rPr>
          <w:bCs/>
          <w:szCs w:val="24"/>
        </w:rPr>
        <w:t>Nil</w:t>
      </w:r>
      <w:r w:rsidR="00C239CA">
        <w:rPr>
          <w:bCs/>
          <w:szCs w:val="24"/>
        </w:rPr>
        <w:t>.</w:t>
      </w:r>
    </w:p>
    <w:p w14:paraId="4AA0B6BD" w14:textId="77777777" w:rsidR="004C39E8" w:rsidRPr="004C39E8" w:rsidRDefault="004C39E8" w:rsidP="004C39E8">
      <w:pPr>
        <w:spacing w:before="0" w:after="0" w:line="240" w:lineRule="auto"/>
      </w:pPr>
    </w:p>
    <w:p w14:paraId="1CA2F3C3" w14:textId="77777777" w:rsidR="004C39E8" w:rsidRPr="004C39E8" w:rsidRDefault="004C39E8" w:rsidP="004C39E8">
      <w:pPr>
        <w:spacing w:before="0" w:after="0" w:line="240" w:lineRule="auto"/>
      </w:pPr>
    </w:p>
    <w:p w14:paraId="4C231486" w14:textId="77777777" w:rsidR="004C39E8" w:rsidRPr="004C39E8" w:rsidRDefault="004C39E8" w:rsidP="004C39E8">
      <w:pPr>
        <w:spacing w:before="0" w:after="0" w:line="240" w:lineRule="auto"/>
      </w:pPr>
    </w:p>
    <w:p w14:paraId="778AEB54" w14:textId="326E4A3F" w:rsidR="00D31B13" w:rsidRDefault="00D31B13" w:rsidP="004C39E8">
      <w:pPr>
        <w:spacing w:before="0" w:after="0" w:line="240" w:lineRule="auto"/>
      </w:pPr>
      <w:r>
        <w:br w:type="page"/>
      </w:r>
    </w:p>
    <w:p w14:paraId="6D323E4E" w14:textId="5B464060" w:rsidR="003D6A9D" w:rsidRDefault="00C3208B" w:rsidP="00A01764">
      <w:pPr>
        <w:pStyle w:val="Heading2"/>
        <w:numPr>
          <w:ilvl w:val="1"/>
          <w:numId w:val="7"/>
        </w:numPr>
        <w:spacing w:before="0" w:after="0"/>
        <w:rPr>
          <w:rFonts w:cs="Arial"/>
          <w:szCs w:val="24"/>
        </w:rPr>
      </w:pPr>
      <w:bookmarkStart w:id="61" w:name="_Toc177721088"/>
      <w:bookmarkStart w:id="62" w:name="_Toc179464092"/>
      <w:r w:rsidRPr="00C3208B">
        <w:rPr>
          <w:rFonts w:cs="Arial"/>
          <w:szCs w:val="24"/>
        </w:rPr>
        <w:lastRenderedPageBreak/>
        <w:t>PD6</w:t>
      </w:r>
      <w:r w:rsidR="00721312">
        <w:rPr>
          <w:rFonts w:cs="Arial"/>
          <w:szCs w:val="24"/>
        </w:rPr>
        <w:t>1</w:t>
      </w:r>
      <w:r w:rsidRPr="00C3208B">
        <w:rPr>
          <w:rFonts w:cs="Arial"/>
          <w:szCs w:val="24"/>
        </w:rPr>
        <w:t>.09.24</w:t>
      </w:r>
      <w:r>
        <w:rPr>
          <w:rFonts w:cs="Arial"/>
          <w:szCs w:val="24"/>
        </w:rPr>
        <w:t xml:space="preserve"> </w:t>
      </w:r>
      <w:r w:rsidRPr="00C3208B">
        <w:rPr>
          <w:rFonts w:cs="Arial"/>
          <w:szCs w:val="24"/>
        </w:rPr>
        <w:t>Local Emergency Management Arrangements 2024</w:t>
      </w:r>
      <w:bookmarkEnd w:id="61"/>
      <w:bookmarkEnd w:id="62"/>
    </w:p>
    <w:p w14:paraId="7B784F00" w14:textId="111932E6" w:rsidR="00A65DEE" w:rsidRDefault="00A65DEE">
      <w:pPr>
        <w:spacing w:before="0" w:after="120"/>
        <w:jc w:val="left"/>
      </w:pPr>
    </w:p>
    <w:tbl>
      <w:tblPr>
        <w:tblStyle w:val="TableGrid"/>
        <w:tblW w:w="9639" w:type="dxa"/>
        <w:tblInd w:w="-5" w:type="dxa"/>
        <w:tblLook w:val="04A0" w:firstRow="1" w:lastRow="0" w:firstColumn="1" w:lastColumn="0" w:noHBand="0" w:noVBand="1"/>
      </w:tblPr>
      <w:tblGrid>
        <w:gridCol w:w="2065"/>
        <w:gridCol w:w="7574"/>
      </w:tblGrid>
      <w:tr w:rsidR="007F5811" w:rsidRPr="00306235" w14:paraId="186B211C" w14:textId="77777777" w:rsidTr="00B2172B">
        <w:tc>
          <w:tcPr>
            <w:tcW w:w="2065" w:type="dxa"/>
          </w:tcPr>
          <w:p w14:paraId="61889282" w14:textId="77777777" w:rsidR="007F5811" w:rsidRPr="00306235" w:rsidRDefault="007F5811">
            <w:pPr>
              <w:spacing w:before="0" w:after="0"/>
              <w:ind w:right="110"/>
              <w:rPr>
                <w:b/>
                <w:color w:val="002060"/>
                <w:szCs w:val="24"/>
              </w:rPr>
            </w:pPr>
            <w:r w:rsidRPr="00306235">
              <w:rPr>
                <w:b/>
                <w:color w:val="002060"/>
                <w:szCs w:val="24"/>
              </w:rPr>
              <w:t>Meeting &amp; Date</w:t>
            </w:r>
          </w:p>
        </w:tc>
        <w:tc>
          <w:tcPr>
            <w:tcW w:w="7574" w:type="dxa"/>
          </w:tcPr>
          <w:p w14:paraId="4F695EEA" w14:textId="56B0A36C" w:rsidR="007F5811" w:rsidRPr="00306235" w:rsidRDefault="007F5811">
            <w:pPr>
              <w:spacing w:before="0" w:after="0"/>
              <w:ind w:right="39"/>
              <w:rPr>
                <w:szCs w:val="24"/>
              </w:rPr>
            </w:pPr>
            <w:r w:rsidRPr="00306235">
              <w:rPr>
                <w:szCs w:val="24"/>
              </w:rPr>
              <w:t xml:space="preserve">Council Meeting </w:t>
            </w:r>
            <w:r>
              <w:rPr>
                <w:szCs w:val="24"/>
              </w:rPr>
              <w:t>–</w:t>
            </w:r>
            <w:r w:rsidRPr="00306235">
              <w:rPr>
                <w:szCs w:val="24"/>
              </w:rPr>
              <w:t xml:space="preserve"> </w:t>
            </w:r>
            <w:r>
              <w:rPr>
                <w:szCs w:val="24"/>
              </w:rPr>
              <w:t>24 September 2024</w:t>
            </w:r>
          </w:p>
        </w:tc>
      </w:tr>
      <w:tr w:rsidR="007F5811" w:rsidRPr="00306235" w14:paraId="4FF913D7" w14:textId="77777777" w:rsidTr="00B2172B">
        <w:tc>
          <w:tcPr>
            <w:tcW w:w="2065" w:type="dxa"/>
          </w:tcPr>
          <w:p w14:paraId="60E1EA70" w14:textId="77777777" w:rsidR="007F5811" w:rsidRPr="00306235" w:rsidRDefault="007F5811">
            <w:pPr>
              <w:spacing w:before="0" w:after="0"/>
              <w:ind w:right="110"/>
              <w:rPr>
                <w:b/>
                <w:color w:val="002060"/>
                <w:szCs w:val="24"/>
              </w:rPr>
            </w:pPr>
            <w:r w:rsidRPr="00306235">
              <w:rPr>
                <w:b/>
                <w:color w:val="002060"/>
                <w:szCs w:val="24"/>
              </w:rPr>
              <w:t>Applicant</w:t>
            </w:r>
          </w:p>
        </w:tc>
        <w:tc>
          <w:tcPr>
            <w:tcW w:w="7574" w:type="dxa"/>
          </w:tcPr>
          <w:p w14:paraId="55EBBE87" w14:textId="77777777" w:rsidR="007F5811" w:rsidRPr="00306235" w:rsidRDefault="007F5811">
            <w:pPr>
              <w:spacing w:before="0" w:after="0"/>
              <w:ind w:right="39"/>
              <w:rPr>
                <w:szCs w:val="24"/>
              </w:rPr>
            </w:pPr>
            <w:r w:rsidRPr="00306235">
              <w:rPr>
                <w:szCs w:val="24"/>
              </w:rPr>
              <w:t xml:space="preserve">City of Nedlands </w:t>
            </w:r>
          </w:p>
        </w:tc>
      </w:tr>
      <w:tr w:rsidR="007F5811" w:rsidRPr="00306235" w14:paraId="0D4BDEF5" w14:textId="77777777" w:rsidTr="00B2172B">
        <w:tc>
          <w:tcPr>
            <w:tcW w:w="2065" w:type="dxa"/>
          </w:tcPr>
          <w:p w14:paraId="217AEDEF" w14:textId="77777777" w:rsidR="007F5811" w:rsidRPr="00306235" w:rsidRDefault="007F5811">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7574" w:type="dxa"/>
          </w:tcPr>
          <w:p w14:paraId="0406A09A" w14:textId="21AC241D" w:rsidR="007F5811" w:rsidRPr="00306235" w:rsidRDefault="007F5811">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7F5811" w:rsidRPr="00306235" w14:paraId="3EC9B9CC" w14:textId="77777777" w:rsidTr="00B2172B">
        <w:tc>
          <w:tcPr>
            <w:tcW w:w="2065" w:type="dxa"/>
          </w:tcPr>
          <w:p w14:paraId="32B51A85" w14:textId="77777777" w:rsidR="007F5811" w:rsidRPr="00306235" w:rsidRDefault="007F5811">
            <w:pPr>
              <w:spacing w:before="0" w:after="0"/>
              <w:ind w:right="110"/>
              <w:rPr>
                <w:b/>
                <w:color w:val="002060"/>
                <w:szCs w:val="24"/>
              </w:rPr>
            </w:pPr>
            <w:r w:rsidRPr="00306235">
              <w:rPr>
                <w:b/>
                <w:color w:val="002060"/>
                <w:szCs w:val="24"/>
              </w:rPr>
              <w:t>Report Author</w:t>
            </w:r>
          </w:p>
        </w:tc>
        <w:tc>
          <w:tcPr>
            <w:tcW w:w="7574" w:type="dxa"/>
          </w:tcPr>
          <w:p w14:paraId="68C73F06" w14:textId="3AECA788" w:rsidR="007F5811" w:rsidRPr="00306235" w:rsidRDefault="007F5811">
            <w:pPr>
              <w:spacing w:before="0" w:after="0"/>
              <w:ind w:right="39"/>
              <w:rPr>
                <w:szCs w:val="24"/>
              </w:rPr>
            </w:pPr>
            <w:r>
              <w:rPr>
                <w:szCs w:val="24"/>
              </w:rPr>
              <w:t>Andrew Melville (Manager Health &amp; Compliance)</w:t>
            </w:r>
          </w:p>
        </w:tc>
      </w:tr>
      <w:tr w:rsidR="007F5811" w:rsidRPr="00306235" w14:paraId="1B379057" w14:textId="77777777" w:rsidTr="00B2172B">
        <w:tc>
          <w:tcPr>
            <w:tcW w:w="2065" w:type="dxa"/>
          </w:tcPr>
          <w:p w14:paraId="5BE9A12C" w14:textId="77777777" w:rsidR="007F5811" w:rsidRPr="00306235" w:rsidRDefault="007F5811">
            <w:pPr>
              <w:spacing w:before="0" w:after="0"/>
              <w:ind w:right="110"/>
              <w:rPr>
                <w:b/>
                <w:color w:val="002060"/>
                <w:szCs w:val="24"/>
              </w:rPr>
            </w:pPr>
            <w:r w:rsidRPr="00306235">
              <w:rPr>
                <w:b/>
                <w:color w:val="002060"/>
                <w:szCs w:val="24"/>
              </w:rPr>
              <w:t>Director</w:t>
            </w:r>
          </w:p>
        </w:tc>
        <w:tc>
          <w:tcPr>
            <w:tcW w:w="7574" w:type="dxa"/>
          </w:tcPr>
          <w:p w14:paraId="2CD8FB90" w14:textId="77777777" w:rsidR="007F5811" w:rsidRPr="00306235" w:rsidRDefault="007F5811">
            <w:pPr>
              <w:spacing w:before="0" w:after="0"/>
              <w:ind w:right="39"/>
              <w:rPr>
                <w:szCs w:val="24"/>
              </w:rPr>
            </w:pPr>
            <w:r>
              <w:rPr>
                <w:szCs w:val="24"/>
              </w:rPr>
              <w:t xml:space="preserve">Tony Free – Director Planning &amp; Development </w:t>
            </w:r>
          </w:p>
        </w:tc>
      </w:tr>
      <w:tr w:rsidR="007F5811" w:rsidRPr="00306235" w14:paraId="2BE67071" w14:textId="77777777" w:rsidTr="00B2172B">
        <w:tc>
          <w:tcPr>
            <w:tcW w:w="2065" w:type="dxa"/>
          </w:tcPr>
          <w:p w14:paraId="3DA928F4" w14:textId="77777777" w:rsidR="007F5811" w:rsidRPr="00306235" w:rsidRDefault="007F5811">
            <w:pPr>
              <w:spacing w:before="0" w:after="0"/>
              <w:ind w:right="110"/>
              <w:rPr>
                <w:b/>
                <w:color w:val="002060"/>
                <w:szCs w:val="24"/>
              </w:rPr>
            </w:pPr>
            <w:r w:rsidRPr="00306235">
              <w:rPr>
                <w:b/>
                <w:color w:val="002060"/>
                <w:szCs w:val="24"/>
              </w:rPr>
              <w:t>Attachments</w:t>
            </w:r>
          </w:p>
        </w:tc>
        <w:tc>
          <w:tcPr>
            <w:tcW w:w="7574" w:type="dxa"/>
          </w:tcPr>
          <w:p w14:paraId="783532B0" w14:textId="37ADB2B0" w:rsidR="007F5811" w:rsidRPr="0045212F" w:rsidRDefault="007F5811" w:rsidP="00041A0F">
            <w:pPr>
              <w:numPr>
                <w:ilvl w:val="0"/>
                <w:numId w:val="19"/>
              </w:numPr>
              <w:spacing w:after="0"/>
              <w:ind w:right="39"/>
              <w:rPr>
                <w:szCs w:val="24"/>
              </w:rPr>
            </w:pPr>
            <w:r>
              <w:rPr>
                <w:szCs w:val="24"/>
              </w:rPr>
              <w:t>Western Central Local Emergency Management Arrangements 2024</w:t>
            </w:r>
          </w:p>
        </w:tc>
      </w:tr>
    </w:tbl>
    <w:p w14:paraId="4274651C" w14:textId="0431D278" w:rsidR="007F5811" w:rsidRDefault="007F5811" w:rsidP="009C4EFE">
      <w:pPr>
        <w:spacing w:before="0" w:after="0" w:line="240" w:lineRule="auto"/>
        <w:ind w:right="-330"/>
        <w:rPr>
          <w:b/>
          <w:szCs w:val="24"/>
        </w:rPr>
      </w:pPr>
    </w:p>
    <w:p w14:paraId="03080135" w14:textId="7D4B1A23" w:rsidR="00344A0F" w:rsidRPr="00147AEA" w:rsidRDefault="00344A0F">
      <w:pPr>
        <w:spacing w:after="0" w:line="240" w:lineRule="auto"/>
        <w:jc w:val="right"/>
        <w:rPr>
          <w:b/>
          <w:szCs w:val="24"/>
        </w:rPr>
      </w:pPr>
      <w:r w:rsidRPr="00147AEA">
        <w:rPr>
          <w:b/>
          <w:szCs w:val="24"/>
        </w:rPr>
        <w:t>CARRIED UNANIMOUSLY</w:t>
      </w:r>
      <w:r w:rsidR="007F0D59">
        <w:rPr>
          <w:b/>
          <w:szCs w:val="24"/>
        </w:rPr>
        <w:t>EN BLOC</w:t>
      </w:r>
      <w:r w:rsidRPr="00147AEA">
        <w:rPr>
          <w:b/>
          <w:szCs w:val="24"/>
        </w:rPr>
        <w:t xml:space="preserve"> </w:t>
      </w:r>
      <w:r>
        <w:rPr>
          <w:b/>
          <w:szCs w:val="24"/>
        </w:rPr>
        <w:t>9</w:t>
      </w:r>
      <w:r w:rsidRPr="00147AEA">
        <w:rPr>
          <w:b/>
          <w:szCs w:val="24"/>
        </w:rPr>
        <w:t>/-</w:t>
      </w:r>
    </w:p>
    <w:p w14:paraId="4E9E1ECB" w14:textId="42414B42" w:rsidR="007F0D59" w:rsidRDefault="007F0D59">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5D783A26" w14:textId="40E9B1C2" w:rsidR="00440700" w:rsidRDefault="00440700" w:rsidP="009C4EFE">
      <w:pPr>
        <w:spacing w:before="0" w:after="0" w:line="240" w:lineRule="auto"/>
        <w:ind w:right="-330"/>
        <w:rPr>
          <w:b/>
          <w:szCs w:val="24"/>
        </w:rPr>
      </w:pPr>
    </w:p>
    <w:p w14:paraId="4B010676" w14:textId="77777777" w:rsidR="00440700" w:rsidRDefault="00440700" w:rsidP="009C4EFE">
      <w:pPr>
        <w:spacing w:before="0" w:after="0" w:line="240" w:lineRule="auto"/>
        <w:ind w:right="-330"/>
        <w:rPr>
          <w:b/>
          <w:szCs w:val="24"/>
        </w:rPr>
      </w:pPr>
    </w:p>
    <w:p w14:paraId="39324A8F" w14:textId="77777777" w:rsidR="00CC2118" w:rsidRPr="009F0731" w:rsidRDefault="00CC2118" w:rsidP="00CC2118">
      <w:pPr>
        <w:spacing w:before="0" w:after="0" w:line="240" w:lineRule="auto"/>
        <w:ind w:right="13"/>
        <w:rPr>
          <w:b/>
          <w:color w:val="002060"/>
          <w:sz w:val="28"/>
          <w:szCs w:val="32"/>
          <w:lang w:val="en-US"/>
        </w:rPr>
      </w:pPr>
      <w:r>
        <w:rPr>
          <w:b/>
          <w:color w:val="002060"/>
          <w:sz w:val="28"/>
          <w:szCs w:val="32"/>
          <w:lang w:val="en-US"/>
        </w:rPr>
        <w:t>COUNCIL DECISION:</w:t>
      </w:r>
    </w:p>
    <w:p w14:paraId="596330D5" w14:textId="77777777" w:rsidR="00CC2118" w:rsidRPr="00CF7D6C" w:rsidRDefault="00CC2118" w:rsidP="00CC2118">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0A543AFF" w14:textId="77777777" w:rsidR="00F177AE" w:rsidRPr="00306235" w:rsidRDefault="00F177AE" w:rsidP="00F177AE">
      <w:pPr>
        <w:spacing w:before="0" w:after="0" w:line="240" w:lineRule="auto"/>
        <w:ind w:right="-46"/>
        <w:rPr>
          <w:b/>
          <w:color w:val="1F4E79" w:themeColor="accent1" w:themeShade="80"/>
          <w:szCs w:val="24"/>
        </w:rPr>
      </w:pPr>
    </w:p>
    <w:p w14:paraId="5C680374" w14:textId="77777777" w:rsidR="00F177AE" w:rsidRPr="00820E65" w:rsidRDefault="00F177AE" w:rsidP="00F177AE">
      <w:pPr>
        <w:spacing w:before="0" w:after="0" w:line="240" w:lineRule="auto"/>
        <w:ind w:right="-46"/>
        <w:rPr>
          <w:b/>
          <w:bCs/>
          <w:color w:val="002060"/>
          <w:szCs w:val="24"/>
        </w:rPr>
      </w:pPr>
      <w:r w:rsidRPr="00820E65">
        <w:rPr>
          <w:b/>
          <w:bCs/>
          <w:color w:val="002060"/>
          <w:szCs w:val="24"/>
        </w:rPr>
        <w:t>That Council:</w:t>
      </w:r>
    </w:p>
    <w:p w14:paraId="1D596989" w14:textId="77777777" w:rsidR="00F177AE" w:rsidRDefault="00F177AE" w:rsidP="00F177AE">
      <w:pPr>
        <w:spacing w:before="0" w:after="0" w:line="240" w:lineRule="auto"/>
        <w:ind w:right="-46"/>
        <w:rPr>
          <w:color w:val="002060"/>
          <w:szCs w:val="24"/>
        </w:rPr>
      </w:pPr>
    </w:p>
    <w:p w14:paraId="0A3271EF" w14:textId="77777777" w:rsidR="00F177AE" w:rsidRPr="00440700" w:rsidRDefault="00F177AE" w:rsidP="00520339">
      <w:pPr>
        <w:pStyle w:val="ListParagraph"/>
        <w:numPr>
          <w:ilvl w:val="0"/>
          <w:numId w:val="93"/>
        </w:numPr>
        <w:spacing w:before="0" w:after="0" w:line="240" w:lineRule="auto"/>
        <w:ind w:right="-46"/>
        <w:rPr>
          <w:bCs/>
          <w:color w:val="002060"/>
          <w:szCs w:val="24"/>
        </w:rPr>
      </w:pPr>
      <w:r w:rsidRPr="00440700">
        <w:rPr>
          <w:bCs/>
          <w:color w:val="002060"/>
          <w:szCs w:val="24"/>
        </w:rPr>
        <w:t>ADOPT the Western Central Local Emergency Management Arrangements 2024.</w:t>
      </w:r>
    </w:p>
    <w:p w14:paraId="4C49840A" w14:textId="77777777" w:rsidR="00F177AE" w:rsidRPr="009C4EFE" w:rsidRDefault="00F177AE" w:rsidP="00F177AE">
      <w:pPr>
        <w:spacing w:before="0" w:after="0" w:line="240" w:lineRule="auto"/>
        <w:ind w:right="-46"/>
        <w:rPr>
          <w:b/>
          <w:szCs w:val="24"/>
        </w:rPr>
      </w:pPr>
    </w:p>
    <w:p w14:paraId="204BC208" w14:textId="77777777" w:rsidR="00F177AE" w:rsidRDefault="00F177AE" w:rsidP="009C4EFE">
      <w:pPr>
        <w:spacing w:before="0" w:after="0" w:line="240" w:lineRule="auto"/>
        <w:ind w:right="-46"/>
        <w:rPr>
          <w:b/>
          <w:szCs w:val="24"/>
        </w:rPr>
      </w:pPr>
    </w:p>
    <w:p w14:paraId="289B6F56" w14:textId="77777777" w:rsidR="00993B19" w:rsidRPr="00306235" w:rsidRDefault="00993B19" w:rsidP="009C4EFE">
      <w:pPr>
        <w:spacing w:before="0" w:after="0" w:line="240" w:lineRule="auto"/>
        <w:ind w:right="-46"/>
        <w:rPr>
          <w:b/>
          <w:szCs w:val="24"/>
        </w:rPr>
      </w:pPr>
    </w:p>
    <w:p w14:paraId="1D48A176"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t>Purpose</w:t>
      </w:r>
    </w:p>
    <w:p w14:paraId="0666F4B4" w14:textId="77777777" w:rsidR="007F5811" w:rsidRPr="00306235" w:rsidRDefault="007F5811" w:rsidP="009C4EFE">
      <w:pPr>
        <w:spacing w:before="0" w:after="0" w:line="240" w:lineRule="auto"/>
        <w:ind w:right="-46"/>
        <w:rPr>
          <w:b/>
          <w:szCs w:val="24"/>
        </w:rPr>
      </w:pPr>
    </w:p>
    <w:p w14:paraId="36C63FC9" w14:textId="77777777" w:rsidR="007F5811" w:rsidRPr="00306235" w:rsidRDefault="007F5811" w:rsidP="009C4EFE">
      <w:pPr>
        <w:spacing w:before="0" w:after="0" w:line="240" w:lineRule="auto"/>
        <w:ind w:right="-46"/>
        <w:rPr>
          <w:b/>
          <w:szCs w:val="24"/>
        </w:rPr>
      </w:pPr>
      <w:r w:rsidRPr="00F319AF">
        <w:rPr>
          <w:szCs w:val="24"/>
        </w:rPr>
        <w:t xml:space="preserve">The City of Nedlands is required to prepare, review and maintain emergency management arrangements in order to meet its obligations under the </w:t>
      </w:r>
      <w:r w:rsidRPr="00F319AF">
        <w:rPr>
          <w:i/>
          <w:iCs/>
          <w:szCs w:val="24"/>
        </w:rPr>
        <w:t>Emergency Management Act 2005</w:t>
      </w:r>
      <w:r w:rsidRPr="00F319AF">
        <w:rPr>
          <w:szCs w:val="24"/>
        </w:rPr>
        <w:t xml:space="preserve"> (the Act).  The Western Central Local Emergency Management Arrangements (the Arrangements) have been prepared and reviewed in conjunction with the Western Central Local Emergency Management Committee (WC-LEMC), in accordance with the Act, and the State Government’s Local Emergency Management Arrangements Guideline and Model.</w:t>
      </w:r>
      <w:r>
        <w:rPr>
          <w:szCs w:val="24"/>
        </w:rPr>
        <w:t xml:space="preserve"> </w:t>
      </w:r>
    </w:p>
    <w:p w14:paraId="6E89C3CE" w14:textId="77777777" w:rsidR="007F5811" w:rsidRDefault="007F5811" w:rsidP="009C4EFE">
      <w:pPr>
        <w:spacing w:before="0" w:after="0" w:line="240" w:lineRule="auto"/>
        <w:ind w:right="-46"/>
        <w:rPr>
          <w:b/>
          <w:szCs w:val="24"/>
        </w:rPr>
      </w:pPr>
    </w:p>
    <w:p w14:paraId="487D4451" w14:textId="77777777" w:rsidR="009C4EFE" w:rsidRPr="00306235" w:rsidRDefault="009C4EFE" w:rsidP="009C4EFE">
      <w:pPr>
        <w:spacing w:before="0" w:after="0" w:line="240" w:lineRule="auto"/>
        <w:ind w:right="-46"/>
        <w:rPr>
          <w:b/>
          <w:szCs w:val="24"/>
        </w:rPr>
      </w:pPr>
    </w:p>
    <w:p w14:paraId="770C7AE9" w14:textId="77777777" w:rsidR="007F5811" w:rsidRPr="00306235" w:rsidRDefault="007F5811" w:rsidP="009C4EFE">
      <w:pPr>
        <w:spacing w:before="0" w:after="0" w:line="240" w:lineRule="auto"/>
        <w:ind w:right="-46"/>
        <w:rPr>
          <w:b/>
          <w:szCs w:val="24"/>
        </w:rPr>
      </w:pPr>
    </w:p>
    <w:p w14:paraId="34D426AB"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t>Voting Requirement</w:t>
      </w:r>
    </w:p>
    <w:p w14:paraId="49DC48DC" w14:textId="77777777" w:rsidR="007F5811" w:rsidRPr="00306235" w:rsidRDefault="007F5811" w:rsidP="009C4EFE">
      <w:pPr>
        <w:spacing w:before="0" w:after="0" w:line="240" w:lineRule="auto"/>
        <w:ind w:right="-46"/>
        <w:rPr>
          <w:color w:val="000000" w:themeColor="text1"/>
          <w:szCs w:val="24"/>
        </w:rPr>
      </w:pPr>
    </w:p>
    <w:p w14:paraId="22E3F87D" w14:textId="77777777" w:rsidR="007F5811" w:rsidRPr="00306235" w:rsidRDefault="007F5811" w:rsidP="009C4EFE">
      <w:pPr>
        <w:spacing w:before="0" w:after="0" w:line="240" w:lineRule="auto"/>
        <w:ind w:right="-46"/>
        <w:rPr>
          <w:b/>
          <w:bCs/>
          <w:szCs w:val="24"/>
        </w:rPr>
      </w:pPr>
      <w:r w:rsidRPr="00306235">
        <w:rPr>
          <w:color w:val="000000" w:themeColor="text1"/>
          <w:szCs w:val="24"/>
        </w:rPr>
        <w:t xml:space="preserve">Simple </w:t>
      </w:r>
      <w:r>
        <w:rPr>
          <w:color w:val="000000" w:themeColor="text1"/>
          <w:szCs w:val="24"/>
        </w:rPr>
        <w:t>Majority.</w:t>
      </w:r>
    </w:p>
    <w:p w14:paraId="1EC0A1B6" w14:textId="77777777" w:rsidR="007F5811" w:rsidRDefault="007F5811" w:rsidP="009C4EFE">
      <w:pPr>
        <w:spacing w:before="0" w:after="0" w:line="240" w:lineRule="auto"/>
        <w:ind w:right="-46"/>
        <w:rPr>
          <w:bCs/>
          <w:szCs w:val="24"/>
        </w:rPr>
      </w:pPr>
    </w:p>
    <w:p w14:paraId="01130D46" w14:textId="34FA755A" w:rsidR="00E04AD9" w:rsidRDefault="00E04AD9">
      <w:pPr>
        <w:spacing w:before="0" w:after="120"/>
        <w:jc w:val="left"/>
        <w:rPr>
          <w:bCs/>
          <w:szCs w:val="24"/>
        </w:rPr>
      </w:pPr>
      <w:r>
        <w:rPr>
          <w:bCs/>
          <w:szCs w:val="24"/>
        </w:rPr>
        <w:br w:type="page"/>
      </w:r>
    </w:p>
    <w:p w14:paraId="5F0895D6" w14:textId="77777777" w:rsidR="007F5811" w:rsidRPr="00306235" w:rsidRDefault="007F5811" w:rsidP="009C4EFE">
      <w:pPr>
        <w:spacing w:before="0" w:after="0" w:line="240" w:lineRule="auto"/>
        <w:ind w:right="-46"/>
        <w:rPr>
          <w:b/>
          <w:color w:val="1F4E79" w:themeColor="accent1" w:themeShade="80"/>
          <w:sz w:val="28"/>
          <w:szCs w:val="32"/>
        </w:rPr>
      </w:pPr>
      <w:r w:rsidRPr="00306235">
        <w:rPr>
          <w:b/>
          <w:color w:val="002060"/>
          <w:sz w:val="28"/>
          <w:szCs w:val="32"/>
        </w:rPr>
        <w:lastRenderedPageBreak/>
        <w:t xml:space="preserve">Background </w:t>
      </w:r>
    </w:p>
    <w:p w14:paraId="676920F6" w14:textId="77777777" w:rsidR="007F5811" w:rsidRPr="00306235" w:rsidRDefault="007F5811" w:rsidP="009C4EFE">
      <w:pPr>
        <w:spacing w:before="0" w:after="0" w:line="240" w:lineRule="auto"/>
        <w:ind w:right="-46"/>
        <w:rPr>
          <w:b/>
          <w:szCs w:val="24"/>
        </w:rPr>
      </w:pPr>
    </w:p>
    <w:p w14:paraId="47225EA0" w14:textId="77777777" w:rsidR="007F5811" w:rsidRPr="00D1638F" w:rsidRDefault="007F5811" w:rsidP="009C4EFE">
      <w:pPr>
        <w:spacing w:before="0" w:after="0" w:line="240" w:lineRule="auto"/>
        <w:ind w:right="-46"/>
        <w:rPr>
          <w:bCs/>
          <w:szCs w:val="24"/>
        </w:rPr>
      </w:pPr>
      <w:r w:rsidRPr="00B53AFF">
        <w:rPr>
          <w:bCs/>
          <w:szCs w:val="24"/>
        </w:rPr>
        <w:t xml:space="preserve">The Act establishes the roles and responsibility of local government in relation to </w:t>
      </w:r>
      <w:r w:rsidRPr="00D1638F">
        <w:rPr>
          <w:bCs/>
          <w:szCs w:val="24"/>
        </w:rPr>
        <w:t>emergency management.  The three main responsibilities under the Act are:</w:t>
      </w:r>
    </w:p>
    <w:p w14:paraId="0C94F120" w14:textId="77777777" w:rsidR="007F5811" w:rsidRPr="00D1638F" w:rsidRDefault="007F5811" w:rsidP="009C4EFE">
      <w:pPr>
        <w:spacing w:before="0" w:after="0" w:line="240" w:lineRule="auto"/>
        <w:ind w:right="-46"/>
        <w:rPr>
          <w:bCs/>
          <w:szCs w:val="24"/>
        </w:rPr>
      </w:pPr>
    </w:p>
    <w:p w14:paraId="48F319AA" w14:textId="77777777" w:rsidR="007F5811" w:rsidRPr="005835B7" w:rsidRDefault="007F5811" w:rsidP="009C4EFE">
      <w:pPr>
        <w:pStyle w:val="ListParagraph"/>
        <w:numPr>
          <w:ilvl w:val="0"/>
          <w:numId w:val="18"/>
        </w:numPr>
        <w:spacing w:before="0" w:after="0" w:line="240" w:lineRule="auto"/>
        <w:contextualSpacing w:val="0"/>
        <w:rPr>
          <w:b w:val="0"/>
          <w:bCs/>
          <w:color w:val="auto"/>
          <w:szCs w:val="24"/>
        </w:rPr>
      </w:pPr>
      <w:r w:rsidRPr="005835B7">
        <w:rPr>
          <w:b w:val="0"/>
          <w:bCs/>
          <w:color w:val="auto"/>
          <w:szCs w:val="24"/>
        </w:rPr>
        <w:t>Establish and support local emergency management committees,</w:t>
      </w:r>
    </w:p>
    <w:p w14:paraId="312C5BB6" w14:textId="77777777" w:rsidR="007F5811" w:rsidRPr="005835B7" w:rsidRDefault="007F5811" w:rsidP="009C4EFE">
      <w:pPr>
        <w:pStyle w:val="ListParagraph"/>
        <w:numPr>
          <w:ilvl w:val="0"/>
          <w:numId w:val="18"/>
        </w:numPr>
        <w:spacing w:before="0" w:after="0" w:line="240" w:lineRule="auto"/>
        <w:contextualSpacing w:val="0"/>
        <w:rPr>
          <w:b w:val="0"/>
          <w:bCs/>
          <w:color w:val="auto"/>
          <w:szCs w:val="24"/>
        </w:rPr>
      </w:pPr>
      <w:r w:rsidRPr="005835B7">
        <w:rPr>
          <w:b w:val="0"/>
          <w:bCs/>
          <w:color w:val="auto"/>
          <w:szCs w:val="24"/>
        </w:rPr>
        <w:t>Ensure the preparation of Local Emergency Management Arrangements, and</w:t>
      </w:r>
    </w:p>
    <w:p w14:paraId="0DC71D80" w14:textId="77777777" w:rsidR="007F5811" w:rsidRPr="005835B7" w:rsidRDefault="007F5811" w:rsidP="009C4EFE">
      <w:pPr>
        <w:pStyle w:val="ListParagraph"/>
        <w:numPr>
          <w:ilvl w:val="0"/>
          <w:numId w:val="18"/>
        </w:numPr>
        <w:spacing w:before="0" w:after="0" w:line="240" w:lineRule="auto"/>
        <w:contextualSpacing w:val="0"/>
        <w:rPr>
          <w:b w:val="0"/>
          <w:bCs/>
          <w:color w:val="auto"/>
          <w:szCs w:val="24"/>
        </w:rPr>
      </w:pPr>
      <w:r w:rsidRPr="005835B7">
        <w:rPr>
          <w:b w:val="0"/>
          <w:bCs/>
          <w:color w:val="auto"/>
          <w:szCs w:val="24"/>
        </w:rPr>
        <w:t xml:space="preserve">To manage recovery following an emergency affecting the community in its district. </w:t>
      </w:r>
    </w:p>
    <w:p w14:paraId="2AC37CCF" w14:textId="77777777" w:rsidR="007F5811" w:rsidRPr="00B53AFF" w:rsidRDefault="007F5811" w:rsidP="009C4EFE">
      <w:pPr>
        <w:spacing w:before="0" w:after="0" w:line="240" w:lineRule="auto"/>
        <w:ind w:right="-46"/>
        <w:rPr>
          <w:bCs/>
          <w:szCs w:val="24"/>
        </w:rPr>
      </w:pPr>
    </w:p>
    <w:p w14:paraId="2897EBB7" w14:textId="77777777" w:rsidR="007F5811" w:rsidRPr="00B53AFF" w:rsidRDefault="007F5811" w:rsidP="009C4EFE">
      <w:pPr>
        <w:spacing w:before="0" w:after="0" w:line="240" w:lineRule="auto"/>
        <w:ind w:right="-46"/>
        <w:rPr>
          <w:bCs/>
          <w:szCs w:val="24"/>
        </w:rPr>
      </w:pPr>
      <w:r w:rsidRPr="00B53AFF">
        <w:rPr>
          <w:bCs/>
          <w:szCs w:val="24"/>
        </w:rPr>
        <w:t>Eight local governments from within in Perth and Fremantle Police Districts have combined to form the Western Central Local Emergency Management Committee (WC-LEMC), satisfying the requirement for local government to establish a local emergency management committee.</w:t>
      </w:r>
    </w:p>
    <w:p w14:paraId="673A8F23" w14:textId="77777777" w:rsidR="007F5811" w:rsidRPr="00B53AFF" w:rsidRDefault="007F5811" w:rsidP="009C4EFE">
      <w:pPr>
        <w:spacing w:before="0" w:after="0" w:line="240" w:lineRule="auto"/>
        <w:ind w:right="-46"/>
        <w:rPr>
          <w:bCs/>
          <w:szCs w:val="24"/>
        </w:rPr>
      </w:pPr>
    </w:p>
    <w:p w14:paraId="4C9232BE" w14:textId="77777777" w:rsidR="007F5811" w:rsidRPr="00004553" w:rsidRDefault="007F5811" w:rsidP="009C4EFE">
      <w:pPr>
        <w:spacing w:before="0" w:after="0" w:line="240" w:lineRule="auto"/>
        <w:ind w:right="-46"/>
        <w:rPr>
          <w:bCs/>
          <w:szCs w:val="24"/>
        </w:rPr>
      </w:pPr>
      <w:r w:rsidRPr="00B53AFF">
        <w:rPr>
          <w:bCs/>
          <w:szCs w:val="24"/>
        </w:rPr>
        <w:t xml:space="preserve">The WC-LEMC consists of representatives from the Towns of Cambridge, Claremont, Cottesloe and Mosman Park, the Cities of Vincent, Nedlands and Subiaco and the Shire of Peppermint Grove.  In addition to local government, the WC-LEMC comprises representatives from emergency management agencies such as WA Police, Department of Fire and Emergency Services, Department of Communities, Department of Biodiversity, Conservation and Attractions, State Emergency Service, </w:t>
      </w:r>
      <w:r w:rsidRPr="00004553">
        <w:rPr>
          <w:bCs/>
          <w:szCs w:val="24"/>
        </w:rPr>
        <w:t>Red Cross and Department of Health.  This regional structure has been approved by the State Emergency Management Committee (SEMC).</w:t>
      </w:r>
    </w:p>
    <w:p w14:paraId="1FB1749F" w14:textId="77777777" w:rsidR="007F5811" w:rsidRPr="00004553" w:rsidRDefault="007F5811" w:rsidP="009C4EFE">
      <w:pPr>
        <w:spacing w:before="0" w:after="0" w:line="240" w:lineRule="auto"/>
        <w:ind w:right="-46"/>
        <w:rPr>
          <w:bCs/>
          <w:szCs w:val="24"/>
        </w:rPr>
      </w:pPr>
    </w:p>
    <w:p w14:paraId="75D3CA2E" w14:textId="77777777" w:rsidR="007F5811" w:rsidRDefault="007F5811" w:rsidP="009C4EFE">
      <w:pPr>
        <w:spacing w:before="0" w:after="0" w:line="240" w:lineRule="auto"/>
        <w:ind w:right="-46"/>
        <w:rPr>
          <w:bCs/>
          <w:szCs w:val="24"/>
        </w:rPr>
      </w:pPr>
      <w:r w:rsidRPr="00004553">
        <w:rPr>
          <w:bCs/>
          <w:szCs w:val="24"/>
        </w:rPr>
        <w:t>The WC-LEMC forum provides an opportunity to work collaboratively on emergency management issues, but also a network with relevant officers in case of a local emergency.</w:t>
      </w:r>
    </w:p>
    <w:p w14:paraId="59003F6B" w14:textId="77777777" w:rsidR="007F5811" w:rsidRDefault="007F5811" w:rsidP="009C4EFE">
      <w:pPr>
        <w:spacing w:before="0" w:after="0" w:line="240" w:lineRule="auto"/>
        <w:ind w:right="-46"/>
        <w:rPr>
          <w:bCs/>
          <w:szCs w:val="24"/>
        </w:rPr>
      </w:pPr>
    </w:p>
    <w:p w14:paraId="798DDDAF" w14:textId="77777777" w:rsidR="007F5811" w:rsidRPr="00E143D5" w:rsidRDefault="007F5811" w:rsidP="009C4EFE">
      <w:pPr>
        <w:spacing w:before="0" w:after="0" w:line="240" w:lineRule="auto"/>
        <w:ind w:right="-46"/>
        <w:rPr>
          <w:bCs/>
          <w:szCs w:val="24"/>
        </w:rPr>
      </w:pPr>
      <w:r w:rsidRPr="00E143D5">
        <w:rPr>
          <w:bCs/>
          <w:szCs w:val="24"/>
        </w:rPr>
        <w:t xml:space="preserve">In the case whereby an emergency is within the City's boundaries, it may be necessary to commit local government resources, physical, financial and/or human, to support that emergency. Direct response to a local emergency is the responsibility of the relevant Hazard Management Agency (HMA) which is the organisation, because of its legislative responsibility or specialised knowledge, expertise and resources has the capacity to combat the condition creating the emergency.  For example, the HMA for fire is the Department of Fire and Emergency Services. The Arrangements propose that local governments may provide resources to support and assist an HMA, but only if requested, and then subject to availability.  </w:t>
      </w:r>
    </w:p>
    <w:p w14:paraId="527E7F67" w14:textId="77777777" w:rsidR="007F5811" w:rsidRPr="00E143D5" w:rsidRDefault="007F5811" w:rsidP="009C4EFE">
      <w:pPr>
        <w:spacing w:before="0" w:after="0" w:line="240" w:lineRule="auto"/>
        <w:ind w:right="-46"/>
        <w:rPr>
          <w:bCs/>
          <w:szCs w:val="24"/>
        </w:rPr>
      </w:pPr>
    </w:p>
    <w:p w14:paraId="59EA83EF" w14:textId="77777777" w:rsidR="007F5811" w:rsidRPr="00E143D5" w:rsidRDefault="007F5811" w:rsidP="009C4EFE">
      <w:pPr>
        <w:spacing w:before="0" w:after="0" w:line="240" w:lineRule="auto"/>
        <w:ind w:right="-46"/>
        <w:rPr>
          <w:szCs w:val="24"/>
        </w:rPr>
      </w:pPr>
      <w:r w:rsidRPr="26D233D8">
        <w:rPr>
          <w:szCs w:val="24"/>
        </w:rPr>
        <w:t xml:space="preserve">It should also be noted that the member local governments have agreed, enhancing regional cooperation, to assist each other in the event of an emergency that exceeds the capacity of the impacted district.  This agreement is reflected in the Partnering Agreement and is attached as Appendix 8 to the Arrangements (refer to Attachment 1)  </w:t>
      </w:r>
    </w:p>
    <w:p w14:paraId="14D448C9" w14:textId="77777777" w:rsidR="007F5811" w:rsidRPr="00E143D5" w:rsidRDefault="007F5811" w:rsidP="009C4EFE">
      <w:pPr>
        <w:spacing w:before="0" w:after="0" w:line="240" w:lineRule="auto"/>
        <w:ind w:right="-46"/>
        <w:rPr>
          <w:bCs/>
          <w:szCs w:val="24"/>
        </w:rPr>
      </w:pPr>
    </w:p>
    <w:p w14:paraId="2EF8FC25" w14:textId="77777777" w:rsidR="007F5811" w:rsidRPr="00E143D5" w:rsidRDefault="007F5811" w:rsidP="009C4EFE">
      <w:pPr>
        <w:spacing w:before="0" w:after="0" w:line="240" w:lineRule="auto"/>
        <w:ind w:right="-46"/>
        <w:rPr>
          <w:bCs/>
          <w:szCs w:val="24"/>
        </w:rPr>
      </w:pPr>
      <w:r w:rsidRPr="00E143D5">
        <w:rPr>
          <w:bCs/>
          <w:szCs w:val="24"/>
        </w:rPr>
        <w:t xml:space="preserve">The Director Technical Services is the City’s emergency Local Recovery Coordinator and would be called out by the Local Emergency Coordinator to attend the Incident Support Group (ISG). The role of the ISG is to assist with the provision of support services, and then to make the transition to recovery after the emergency event has been contained or controlled.  </w:t>
      </w:r>
    </w:p>
    <w:p w14:paraId="20EDE8F7" w14:textId="77777777" w:rsidR="007F5811" w:rsidRPr="00E143D5" w:rsidRDefault="007F5811" w:rsidP="009C4EFE">
      <w:pPr>
        <w:spacing w:before="0" w:after="0" w:line="240" w:lineRule="auto"/>
        <w:ind w:right="-46"/>
        <w:rPr>
          <w:bCs/>
          <w:szCs w:val="24"/>
        </w:rPr>
      </w:pPr>
    </w:p>
    <w:p w14:paraId="620F172E" w14:textId="77777777" w:rsidR="007F5811" w:rsidRPr="00E143D5" w:rsidRDefault="007F5811" w:rsidP="009C4EFE">
      <w:pPr>
        <w:spacing w:before="0" w:after="0" w:line="240" w:lineRule="auto"/>
        <w:ind w:right="-46"/>
        <w:rPr>
          <w:bCs/>
          <w:szCs w:val="24"/>
        </w:rPr>
      </w:pPr>
      <w:r w:rsidRPr="00E143D5">
        <w:rPr>
          <w:bCs/>
          <w:szCs w:val="24"/>
        </w:rPr>
        <w:t xml:space="preserve">Initially, the Local Recovery Coordinator role would be to support the HMA wherever possible and then coordinate the transition from response to recovery, with support from other officers that have been assigned responsibility for the various recovery functions. These Arrangements assign responsibilities and actions during a local emergency.  </w:t>
      </w:r>
    </w:p>
    <w:p w14:paraId="2F946B80" w14:textId="77777777" w:rsidR="007F5811" w:rsidRPr="00306235" w:rsidRDefault="007F5811" w:rsidP="009C4EFE">
      <w:pPr>
        <w:spacing w:before="0" w:after="0" w:line="240" w:lineRule="auto"/>
        <w:ind w:right="-46"/>
        <w:rPr>
          <w:b/>
          <w:color w:val="1F4E79" w:themeColor="accent1" w:themeShade="80"/>
          <w:sz w:val="28"/>
          <w:szCs w:val="32"/>
        </w:rPr>
      </w:pPr>
      <w:r w:rsidRPr="00306235">
        <w:rPr>
          <w:b/>
          <w:color w:val="002060"/>
          <w:sz w:val="28"/>
          <w:szCs w:val="32"/>
        </w:rPr>
        <w:lastRenderedPageBreak/>
        <w:t>Discussion</w:t>
      </w:r>
    </w:p>
    <w:p w14:paraId="6BECE098" w14:textId="77777777" w:rsidR="007F5811" w:rsidRPr="00306235" w:rsidRDefault="007F5811" w:rsidP="009C4EFE">
      <w:pPr>
        <w:spacing w:before="0" w:after="0" w:line="240" w:lineRule="auto"/>
        <w:ind w:right="-46"/>
        <w:rPr>
          <w:szCs w:val="24"/>
        </w:rPr>
      </w:pPr>
    </w:p>
    <w:p w14:paraId="797111EA" w14:textId="1B10CC7E" w:rsidR="007F5811" w:rsidRPr="00623B53" w:rsidRDefault="007F5811" w:rsidP="009C4EFE">
      <w:pPr>
        <w:spacing w:before="0" w:after="0" w:line="240" w:lineRule="auto"/>
        <w:ind w:right="-46"/>
        <w:rPr>
          <w:szCs w:val="24"/>
        </w:rPr>
      </w:pPr>
      <w:r w:rsidRPr="64C14A2A">
        <w:rPr>
          <w:szCs w:val="24"/>
        </w:rPr>
        <w:t xml:space="preserve">The WC-LEMC, on behalf of the eight local governments, initially created a consolidated set of Arrangements that were approved by Council at its meeting of September 2009. They were subsequently reviewed in 2013, again in 2018, with the most recent adoption by Council on 28 August 2018. As Arrangements are required to be reviewed every five years, Officers are now presenting the reviewed 2024 Arrangements to Council for adoption. </w:t>
      </w:r>
    </w:p>
    <w:p w14:paraId="01C93107" w14:textId="77777777" w:rsidR="007F5811" w:rsidRPr="00623B53" w:rsidRDefault="007F5811" w:rsidP="009C4EFE">
      <w:pPr>
        <w:spacing w:before="0" w:after="0" w:line="240" w:lineRule="auto"/>
        <w:ind w:right="-46"/>
        <w:rPr>
          <w:szCs w:val="24"/>
        </w:rPr>
      </w:pPr>
    </w:p>
    <w:p w14:paraId="1E6A8621" w14:textId="77777777" w:rsidR="007F5811" w:rsidRPr="00623B53" w:rsidRDefault="007F5811" w:rsidP="009C4EFE">
      <w:pPr>
        <w:spacing w:before="0" w:after="0" w:line="240" w:lineRule="auto"/>
        <w:ind w:right="-46"/>
        <w:rPr>
          <w:szCs w:val="24"/>
        </w:rPr>
      </w:pPr>
      <w:r w:rsidRPr="00623B53">
        <w:rPr>
          <w:szCs w:val="24"/>
        </w:rPr>
        <w:t>The Arrangements outline the responsibilities of the individual stakeholders, define potential hazards, list HMAs and cover the elements of emergency management.  The Arrangements are structured in accordance with the requirements of the State Emergency Management Committee Guideline and model, in the following manner:</w:t>
      </w:r>
    </w:p>
    <w:p w14:paraId="77A85663" w14:textId="77777777" w:rsidR="007F5811" w:rsidRPr="0008551E" w:rsidRDefault="007F5811" w:rsidP="009C4EFE">
      <w:pPr>
        <w:spacing w:before="0" w:after="0" w:line="240" w:lineRule="auto"/>
        <w:ind w:right="-46"/>
        <w:rPr>
          <w:bCs/>
          <w:szCs w:val="24"/>
        </w:rPr>
      </w:pPr>
    </w:p>
    <w:p w14:paraId="1006FFDD"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Introduction</w:t>
      </w:r>
    </w:p>
    <w:p w14:paraId="77928A56"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 xml:space="preserve">Planning </w:t>
      </w:r>
    </w:p>
    <w:p w14:paraId="4BD20944"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Response</w:t>
      </w:r>
    </w:p>
    <w:p w14:paraId="53BA51A4"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Recovery</w:t>
      </w:r>
    </w:p>
    <w:p w14:paraId="2DDAD58C"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Exercising and Reviewing</w:t>
      </w:r>
    </w:p>
    <w:p w14:paraId="3F3F34F3"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Appendices, including schedules of critical infrastructure, special needs, resources, contacts, special considerations, Local Recovery Plans and detail of nominated Local Recovery Coordinators and their contact numbers.</w:t>
      </w:r>
    </w:p>
    <w:p w14:paraId="76DF26FD" w14:textId="77777777" w:rsidR="007F5811" w:rsidRPr="0008551E" w:rsidRDefault="007F5811" w:rsidP="009C4EFE">
      <w:pPr>
        <w:spacing w:before="0" w:after="0" w:line="240" w:lineRule="auto"/>
        <w:ind w:right="-46"/>
        <w:rPr>
          <w:bCs/>
          <w:szCs w:val="24"/>
        </w:rPr>
      </w:pPr>
    </w:p>
    <w:p w14:paraId="69E7BA82" w14:textId="77777777" w:rsidR="007F5811" w:rsidRPr="00623B53" w:rsidRDefault="007F5811" w:rsidP="009C4EFE">
      <w:pPr>
        <w:spacing w:before="0" w:after="0" w:line="240" w:lineRule="auto"/>
        <w:ind w:right="-46"/>
        <w:rPr>
          <w:szCs w:val="24"/>
        </w:rPr>
      </w:pPr>
      <w:r w:rsidRPr="00623B53">
        <w:rPr>
          <w:szCs w:val="24"/>
        </w:rPr>
        <w:t xml:space="preserve">The 2024 Arrangements are now reviewed and provided as Attachment 1.  </w:t>
      </w:r>
    </w:p>
    <w:p w14:paraId="79EAFE24" w14:textId="77777777" w:rsidR="007F5811" w:rsidRPr="00623B53" w:rsidRDefault="007F5811" w:rsidP="009C4EFE">
      <w:pPr>
        <w:spacing w:before="0" w:after="0" w:line="240" w:lineRule="auto"/>
        <w:ind w:right="-46"/>
        <w:rPr>
          <w:szCs w:val="24"/>
        </w:rPr>
      </w:pPr>
    </w:p>
    <w:p w14:paraId="4724A104" w14:textId="77777777" w:rsidR="007F5811" w:rsidRPr="00623B53" w:rsidRDefault="007F5811" w:rsidP="009C4EFE">
      <w:pPr>
        <w:spacing w:before="0" w:after="0" w:line="240" w:lineRule="auto"/>
        <w:ind w:right="-46"/>
        <w:rPr>
          <w:szCs w:val="24"/>
        </w:rPr>
      </w:pPr>
      <w:r w:rsidRPr="00623B53">
        <w:rPr>
          <w:szCs w:val="24"/>
        </w:rPr>
        <w:t>With regards to the changes that have occurred between the 2018 and 2024 Arrangements, the WC-LEMC noted that the 2018 Arrangements were unnecessarily lengthy and contained superfluous text that made identification of pertinent information more difficult.  As such, following changes were made:</w:t>
      </w:r>
    </w:p>
    <w:p w14:paraId="6341ECB2" w14:textId="77777777" w:rsidR="007F5811" w:rsidRPr="0008551E" w:rsidRDefault="007F5811" w:rsidP="009C4EFE">
      <w:pPr>
        <w:spacing w:before="0" w:after="0" w:line="240" w:lineRule="auto"/>
        <w:ind w:right="-46"/>
        <w:rPr>
          <w:bCs/>
          <w:szCs w:val="24"/>
        </w:rPr>
      </w:pPr>
    </w:p>
    <w:p w14:paraId="7322451F"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Incorporated images relevant to the Western Central area,</w:t>
      </w:r>
    </w:p>
    <w:p w14:paraId="04C2BC03"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Concise with information,</w:t>
      </w:r>
    </w:p>
    <w:p w14:paraId="3DB37B68"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Design layout incorporating colours and formatting,</w:t>
      </w:r>
    </w:p>
    <w:p w14:paraId="29922717"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Use of tabulation rather than lengthy text,</w:t>
      </w:r>
    </w:p>
    <w:p w14:paraId="66F25CD1"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 xml:space="preserve">Updated details throughout the document inclusive of Appendices.  </w:t>
      </w:r>
    </w:p>
    <w:p w14:paraId="7ADFB85B"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Avoid inclusion of information that is contained in other documents that should be readily accessible by HMA’s,</w:t>
      </w:r>
    </w:p>
    <w:p w14:paraId="73B0739E" w14:textId="77777777" w:rsidR="007F5811" w:rsidRPr="0008551E" w:rsidRDefault="007F5811" w:rsidP="00ED033A">
      <w:pPr>
        <w:pStyle w:val="ListParagraph"/>
        <w:numPr>
          <w:ilvl w:val="0"/>
          <w:numId w:val="18"/>
        </w:numPr>
        <w:spacing w:before="0" w:after="0" w:line="240" w:lineRule="auto"/>
        <w:ind w:left="360"/>
        <w:contextualSpacing w:val="0"/>
        <w:rPr>
          <w:b w:val="0"/>
          <w:bCs/>
          <w:color w:val="auto"/>
          <w:szCs w:val="24"/>
        </w:rPr>
      </w:pPr>
      <w:r w:rsidRPr="0008551E">
        <w:rPr>
          <w:b w:val="0"/>
          <w:bCs/>
          <w:color w:val="auto"/>
          <w:szCs w:val="24"/>
        </w:rPr>
        <w:t>Key references, being contacts and resource lists, have been removed as it is better managed by operational reference than direct inclusion in the Arrangements.</w:t>
      </w:r>
    </w:p>
    <w:p w14:paraId="53505847" w14:textId="77777777" w:rsidR="007F5811" w:rsidRPr="0008551E" w:rsidRDefault="007F5811" w:rsidP="009C4EFE">
      <w:pPr>
        <w:spacing w:before="0" w:after="0" w:line="240" w:lineRule="auto"/>
        <w:ind w:right="-46"/>
        <w:rPr>
          <w:bCs/>
          <w:szCs w:val="24"/>
        </w:rPr>
      </w:pPr>
    </w:p>
    <w:p w14:paraId="4C577A94" w14:textId="77777777" w:rsidR="007F5811" w:rsidRPr="00306235" w:rsidRDefault="007F5811" w:rsidP="009C4EFE">
      <w:pPr>
        <w:spacing w:before="0" w:after="0" w:line="240" w:lineRule="auto"/>
        <w:ind w:right="-46"/>
        <w:rPr>
          <w:szCs w:val="24"/>
        </w:rPr>
      </w:pPr>
    </w:p>
    <w:p w14:paraId="530650FD"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t>Consultation</w:t>
      </w:r>
    </w:p>
    <w:p w14:paraId="345DCFDB" w14:textId="77777777" w:rsidR="007F5811" w:rsidRPr="00306235" w:rsidRDefault="007F5811" w:rsidP="009C4EFE">
      <w:pPr>
        <w:spacing w:before="0" w:after="0" w:line="240" w:lineRule="auto"/>
        <w:ind w:right="-46"/>
        <w:rPr>
          <w:b/>
          <w:szCs w:val="24"/>
        </w:rPr>
      </w:pPr>
    </w:p>
    <w:p w14:paraId="0DFBC526" w14:textId="77777777" w:rsidR="007F5811" w:rsidRPr="00582015" w:rsidRDefault="007F5811" w:rsidP="009C4EFE">
      <w:pPr>
        <w:spacing w:before="0" w:after="0" w:line="240" w:lineRule="auto"/>
        <w:ind w:right="-46"/>
        <w:rPr>
          <w:szCs w:val="24"/>
        </w:rPr>
      </w:pPr>
      <w:r w:rsidRPr="00582015">
        <w:rPr>
          <w:szCs w:val="24"/>
        </w:rPr>
        <w:t xml:space="preserve">The 2024 Arrangements have been assessed against the State Emergency Management Committee’s compliance checklist and need to be formally approved by each Council prior to submission to the District Emergency Management Committee (DEMC) for formal noting. </w:t>
      </w:r>
    </w:p>
    <w:p w14:paraId="0EC70C50" w14:textId="77777777" w:rsidR="007F5811" w:rsidRPr="00582015" w:rsidRDefault="007F5811" w:rsidP="009C4EFE">
      <w:pPr>
        <w:spacing w:before="0" w:after="0" w:line="240" w:lineRule="auto"/>
        <w:ind w:right="-46"/>
        <w:rPr>
          <w:szCs w:val="24"/>
        </w:rPr>
      </w:pPr>
    </w:p>
    <w:p w14:paraId="053013CF" w14:textId="77777777" w:rsidR="007F5811" w:rsidRPr="00582015" w:rsidRDefault="007F5811" w:rsidP="009C4EFE">
      <w:pPr>
        <w:spacing w:before="0" w:after="0" w:line="240" w:lineRule="auto"/>
        <w:ind w:right="-46"/>
        <w:rPr>
          <w:szCs w:val="24"/>
        </w:rPr>
      </w:pPr>
      <w:r w:rsidRPr="00582015">
        <w:rPr>
          <w:szCs w:val="24"/>
        </w:rPr>
        <w:t xml:space="preserve">The DEMC has noted the Arrangements as per an email from the District Emergency Management Advisor dated 3 May 2024 and no amendments were requested.  </w:t>
      </w:r>
    </w:p>
    <w:p w14:paraId="2074AF43" w14:textId="77777777" w:rsidR="007F5811" w:rsidRPr="00582015" w:rsidRDefault="007F5811" w:rsidP="009C4EFE">
      <w:pPr>
        <w:spacing w:before="0" w:after="0" w:line="240" w:lineRule="auto"/>
        <w:ind w:right="-46"/>
        <w:rPr>
          <w:szCs w:val="24"/>
        </w:rPr>
      </w:pPr>
    </w:p>
    <w:p w14:paraId="3774669F" w14:textId="77777777" w:rsidR="007F5811" w:rsidRPr="00582015" w:rsidRDefault="007F5811" w:rsidP="009C4EFE">
      <w:pPr>
        <w:spacing w:before="0" w:after="0" w:line="240" w:lineRule="auto"/>
        <w:ind w:right="-46"/>
        <w:rPr>
          <w:szCs w:val="24"/>
        </w:rPr>
      </w:pPr>
      <w:r w:rsidRPr="00582015">
        <w:rPr>
          <w:szCs w:val="24"/>
        </w:rPr>
        <w:lastRenderedPageBreak/>
        <w:t xml:space="preserve">As such, the 2024 Arrangements have been reviewed by the WC-LEMC and the DEMC and are presented to Council for adoption in accordance with Part 3 Division 2 of the </w:t>
      </w:r>
      <w:r w:rsidRPr="007132CC">
        <w:rPr>
          <w:i/>
          <w:iCs/>
          <w:szCs w:val="24"/>
        </w:rPr>
        <w:t>Emergency Management Act 2005.</w:t>
      </w:r>
    </w:p>
    <w:p w14:paraId="0791ADF8" w14:textId="77777777" w:rsidR="007F5811" w:rsidRPr="00582015" w:rsidRDefault="007F5811" w:rsidP="009C4EFE">
      <w:pPr>
        <w:spacing w:before="0" w:after="0" w:line="240" w:lineRule="auto"/>
        <w:ind w:right="-46"/>
        <w:rPr>
          <w:szCs w:val="24"/>
        </w:rPr>
      </w:pPr>
    </w:p>
    <w:p w14:paraId="7ACBAC27" w14:textId="77777777" w:rsidR="007F5811" w:rsidRPr="00306235" w:rsidRDefault="007F5811" w:rsidP="009C4EFE">
      <w:pPr>
        <w:spacing w:before="0" w:after="0" w:line="240" w:lineRule="auto"/>
        <w:ind w:right="-46"/>
        <w:rPr>
          <w:szCs w:val="24"/>
        </w:rPr>
      </w:pPr>
      <w:r w:rsidRPr="00582015">
        <w:rPr>
          <w:szCs w:val="24"/>
        </w:rPr>
        <w:t xml:space="preserve">Once all eight local governments adopt the Arrangements, the final document will be sent to DEMC and the SEMC for noting and confirmation.  </w:t>
      </w:r>
    </w:p>
    <w:p w14:paraId="729842AF" w14:textId="77777777" w:rsidR="007F5811" w:rsidRDefault="007F5811" w:rsidP="009C4EFE">
      <w:pPr>
        <w:spacing w:before="0" w:after="0" w:line="240" w:lineRule="auto"/>
        <w:ind w:right="-46"/>
        <w:rPr>
          <w:szCs w:val="24"/>
        </w:rPr>
      </w:pPr>
    </w:p>
    <w:p w14:paraId="78CD65AD" w14:textId="77777777" w:rsidR="00ED033A" w:rsidRPr="00306235" w:rsidRDefault="00ED033A" w:rsidP="009C4EFE">
      <w:pPr>
        <w:spacing w:before="0" w:after="0" w:line="240" w:lineRule="auto"/>
        <w:ind w:right="-46"/>
        <w:rPr>
          <w:szCs w:val="24"/>
        </w:rPr>
      </w:pPr>
    </w:p>
    <w:p w14:paraId="564330C7" w14:textId="77777777" w:rsidR="007F5811" w:rsidRPr="00306235" w:rsidRDefault="007F5811" w:rsidP="009C4EFE">
      <w:pPr>
        <w:spacing w:before="0" w:after="0" w:line="240" w:lineRule="auto"/>
        <w:ind w:right="-46"/>
        <w:rPr>
          <w:b/>
          <w:color w:val="1F4E79" w:themeColor="accent1" w:themeShade="80"/>
          <w:sz w:val="28"/>
          <w:szCs w:val="32"/>
        </w:rPr>
      </w:pPr>
      <w:r w:rsidRPr="00306235">
        <w:rPr>
          <w:b/>
          <w:color w:val="002060"/>
          <w:sz w:val="28"/>
          <w:szCs w:val="32"/>
        </w:rPr>
        <w:t>Strategic Implications</w:t>
      </w:r>
    </w:p>
    <w:p w14:paraId="6AB33036" w14:textId="77777777" w:rsidR="007F5811" w:rsidRPr="00306235" w:rsidRDefault="007F5811" w:rsidP="009C4EFE">
      <w:pPr>
        <w:spacing w:before="0" w:after="0" w:line="240" w:lineRule="auto"/>
        <w:ind w:right="-46"/>
        <w:rPr>
          <w:b/>
          <w:color w:val="1F4E79" w:themeColor="accent1" w:themeShade="80"/>
          <w:sz w:val="28"/>
          <w:szCs w:val="32"/>
        </w:rPr>
      </w:pPr>
    </w:p>
    <w:p w14:paraId="774D735C" w14:textId="77777777" w:rsidR="007F5811" w:rsidRPr="00306235" w:rsidRDefault="007F5811" w:rsidP="009C4EFE">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714F9844" w14:textId="77777777" w:rsidR="007F5811" w:rsidRPr="00306235" w:rsidRDefault="007F5811" w:rsidP="009C4EFE">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F5811" w:rsidRPr="00306235" w14:paraId="28494D2C" w14:textId="77777777">
        <w:tc>
          <w:tcPr>
            <w:tcW w:w="1697" w:type="dxa"/>
          </w:tcPr>
          <w:p w14:paraId="15914EAF" w14:textId="77777777" w:rsidR="007F5811" w:rsidRPr="00306235" w:rsidRDefault="007F5811" w:rsidP="009C4EFE">
            <w:pPr>
              <w:spacing w:before="0" w:after="0"/>
              <w:ind w:right="-46"/>
              <w:rPr>
                <w:b/>
                <w:bCs/>
                <w:szCs w:val="24"/>
              </w:rPr>
            </w:pPr>
            <w:r w:rsidRPr="00306235">
              <w:rPr>
                <w:b/>
                <w:color w:val="002060"/>
                <w:szCs w:val="28"/>
              </w:rPr>
              <w:t>Vision</w:t>
            </w:r>
          </w:p>
        </w:tc>
        <w:tc>
          <w:tcPr>
            <w:tcW w:w="7654" w:type="dxa"/>
          </w:tcPr>
          <w:p w14:paraId="02844B4C" w14:textId="77777777" w:rsidR="007F5811" w:rsidRPr="00306235" w:rsidRDefault="007F5811" w:rsidP="009C4EFE">
            <w:pPr>
              <w:spacing w:before="0" w:after="0"/>
              <w:ind w:right="-46"/>
              <w:rPr>
                <w:szCs w:val="24"/>
              </w:rPr>
            </w:pPr>
            <w:r w:rsidRPr="00306235">
              <w:rPr>
                <w:szCs w:val="24"/>
              </w:rPr>
              <w:t>Sustainable and responsible for a bright future</w:t>
            </w:r>
          </w:p>
        </w:tc>
      </w:tr>
    </w:tbl>
    <w:p w14:paraId="1F224B0F" w14:textId="77777777" w:rsidR="007F5811" w:rsidRPr="00306235" w:rsidRDefault="007F5811" w:rsidP="009C4EFE">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F5811" w:rsidRPr="00306235" w14:paraId="0D435030" w14:textId="77777777">
        <w:tc>
          <w:tcPr>
            <w:tcW w:w="1697" w:type="dxa"/>
          </w:tcPr>
          <w:p w14:paraId="01A6402A" w14:textId="77777777" w:rsidR="007F5811" w:rsidRPr="00306235" w:rsidRDefault="007F5811" w:rsidP="009C4EFE">
            <w:pPr>
              <w:spacing w:before="0" w:after="0"/>
              <w:ind w:right="-46"/>
              <w:rPr>
                <w:b/>
                <w:bCs/>
                <w:szCs w:val="24"/>
              </w:rPr>
            </w:pPr>
            <w:r w:rsidRPr="00306235">
              <w:rPr>
                <w:b/>
                <w:bCs/>
                <w:color w:val="002060"/>
                <w:szCs w:val="24"/>
              </w:rPr>
              <w:t>Pillar</w:t>
            </w:r>
          </w:p>
        </w:tc>
        <w:tc>
          <w:tcPr>
            <w:tcW w:w="7654" w:type="dxa"/>
          </w:tcPr>
          <w:p w14:paraId="61F84A32" w14:textId="77777777" w:rsidR="007F5811" w:rsidRPr="00306235" w:rsidRDefault="007F5811" w:rsidP="009C4EFE">
            <w:pPr>
              <w:spacing w:before="0" w:after="0"/>
              <w:ind w:right="-46"/>
              <w:rPr>
                <w:b/>
                <w:bCs/>
                <w:szCs w:val="24"/>
              </w:rPr>
            </w:pPr>
            <w:r w:rsidRPr="00306235">
              <w:rPr>
                <w:b/>
                <w:bCs/>
                <w:szCs w:val="24"/>
              </w:rPr>
              <w:t>People</w:t>
            </w:r>
          </w:p>
        </w:tc>
      </w:tr>
      <w:tr w:rsidR="007F5811" w:rsidRPr="00306235" w14:paraId="30F32AE9" w14:textId="77777777">
        <w:tc>
          <w:tcPr>
            <w:tcW w:w="1697" w:type="dxa"/>
          </w:tcPr>
          <w:p w14:paraId="6A67EF37" w14:textId="77777777" w:rsidR="007F5811" w:rsidRPr="00306235" w:rsidRDefault="007F5811" w:rsidP="009C4EFE">
            <w:pPr>
              <w:spacing w:before="0" w:after="0"/>
              <w:ind w:right="-46"/>
              <w:rPr>
                <w:b/>
                <w:bCs/>
                <w:szCs w:val="24"/>
              </w:rPr>
            </w:pPr>
            <w:r w:rsidRPr="00306235">
              <w:rPr>
                <w:b/>
                <w:bCs/>
                <w:color w:val="002060"/>
                <w:szCs w:val="24"/>
              </w:rPr>
              <w:t>Outcome</w:t>
            </w:r>
          </w:p>
        </w:tc>
        <w:sdt>
          <w:sdtPr>
            <w:rPr>
              <w:szCs w:val="24"/>
            </w:rPr>
            <w:alias w:val="Outcome"/>
            <w:tag w:val="Outcome"/>
            <w:id w:val="-1518529471"/>
            <w:placeholder>
              <w:docPart w:val="AA44743B2321462FB2C3DA4F196AA67D"/>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30511082" w14:textId="77777777" w:rsidR="007F5811" w:rsidRPr="00306235" w:rsidRDefault="007F5811" w:rsidP="009C4EFE">
                <w:pPr>
                  <w:spacing w:before="0" w:after="0"/>
                  <w:ind w:right="-46"/>
                  <w:rPr>
                    <w:szCs w:val="24"/>
                  </w:rPr>
                </w:pPr>
                <w:r>
                  <w:rPr>
                    <w:szCs w:val="24"/>
                  </w:rPr>
                  <w:t>2. A healthy, active and safe community.</w:t>
                </w:r>
              </w:p>
            </w:tc>
          </w:sdtContent>
        </w:sdt>
      </w:tr>
    </w:tbl>
    <w:p w14:paraId="7BC204C2" w14:textId="77777777" w:rsidR="007F5811" w:rsidRPr="00306235" w:rsidRDefault="007F5811" w:rsidP="009C4EFE">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F5811" w:rsidRPr="00306235" w14:paraId="3263E73B" w14:textId="77777777">
        <w:tc>
          <w:tcPr>
            <w:tcW w:w="1697" w:type="dxa"/>
          </w:tcPr>
          <w:p w14:paraId="5D3D77B1" w14:textId="77777777" w:rsidR="007F5811" w:rsidRPr="00306235" w:rsidRDefault="007F5811" w:rsidP="009C4EFE">
            <w:pPr>
              <w:spacing w:before="0" w:after="0"/>
              <w:ind w:right="-46"/>
              <w:rPr>
                <w:b/>
                <w:bCs/>
                <w:szCs w:val="24"/>
              </w:rPr>
            </w:pPr>
            <w:r w:rsidRPr="00306235">
              <w:rPr>
                <w:b/>
                <w:bCs/>
                <w:color w:val="002060"/>
                <w:szCs w:val="24"/>
              </w:rPr>
              <w:t>Pillar</w:t>
            </w:r>
          </w:p>
        </w:tc>
        <w:tc>
          <w:tcPr>
            <w:tcW w:w="7654" w:type="dxa"/>
          </w:tcPr>
          <w:p w14:paraId="1A25ACD3" w14:textId="77777777" w:rsidR="007F5811" w:rsidRPr="00306235" w:rsidRDefault="007F5811" w:rsidP="009C4EFE">
            <w:pPr>
              <w:spacing w:before="0" w:after="0"/>
              <w:ind w:right="-46"/>
              <w:rPr>
                <w:b/>
                <w:bCs/>
                <w:szCs w:val="24"/>
              </w:rPr>
            </w:pPr>
            <w:r w:rsidRPr="00306235">
              <w:rPr>
                <w:b/>
                <w:bCs/>
                <w:szCs w:val="24"/>
              </w:rPr>
              <w:t>Planet</w:t>
            </w:r>
          </w:p>
        </w:tc>
      </w:tr>
      <w:tr w:rsidR="007F5811" w:rsidRPr="00306235" w14:paraId="0D39FE2D" w14:textId="77777777">
        <w:tc>
          <w:tcPr>
            <w:tcW w:w="1697" w:type="dxa"/>
          </w:tcPr>
          <w:p w14:paraId="3DAA8E56" w14:textId="77777777" w:rsidR="007F5811" w:rsidRPr="00306235" w:rsidRDefault="007F5811" w:rsidP="009C4EFE">
            <w:pPr>
              <w:spacing w:before="0" w:after="0"/>
              <w:ind w:right="-46"/>
              <w:rPr>
                <w:b/>
                <w:bCs/>
                <w:color w:val="002060"/>
                <w:szCs w:val="24"/>
              </w:rPr>
            </w:pPr>
            <w:r w:rsidRPr="00306235">
              <w:rPr>
                <w:b/>
                <w:bCs/>
                <w:color w:val="002060"/>
                <w:szCs w:val="24"/>
              </w:rPr>
              <w:t>Outcome</w:t>
            </w:r>
          </w:p>
        </w:tc>
        <w:sdt>
          <w:sdtPr>
            <w:rPr>
              <w:szCs w:val="24"/>
            </w:rPr>
            <w:alias w:val="Outcome"/>
            <w:tag w:val="Outcome"/>
            <w:id w:val="-2040042958"/>
            <w:placeholder>
              <w:docPart w:val="E5D5C095AF674C23BBF8DB78A7730B9E"/>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53235328" w14:textId="77777777" w:rsidR="007F5811" w:rsidRPr="00306235" w:rsidRDefault="007F5811" w:rsidP="009C4EFE">
                <w:pPr>
                  <w:spacing w:before="0" w:after="0"/>
                  <w:ind w:right="-46"/>
                  <w:rPr>
                    <w:szCs w:val="24"/>
                  </w:rPr>
                </w:pPr>
                <w:r>
                  <w:rPr>
                    <w:szCs w:val="24"/>
                  </w:rPr>
                  <w:t>5. Climate resilience.</w:t>
                </w:r>
              </w:p>
            </w:tc>
          </w:sdtContent>
        </w:sdt>
      </w:tr>
    </w:tbl>
    <w:p w14:paraId="04D8B342" w14:textId="77777777" w:rsidR="007F5811" w:rsidRPr="00306235" w:rsidRDefault="007F5811" w:rsidP="009C4EFE">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F5811" w:rsidRPr="00306235" w14:paraId="5BBF8E5A" w14:textId="77777777">
        <w:tc>
          <w:tcPr>
            <w:tcW w:w="1697" w:type="dxa"/>
          </w:tcPr>
          <w:p w14:paraId="08619337" w14:textId="77777777" w:rsidR="007F5811" w:rsidRPr="00306235" w:rsidRDefault="007F5811" w:rsidP="009C4EFE">
            <w:pPr>
              <w:spacing w:before="0" w:after="0"/>
              <w:ind w:right="-46"/>
              <w:rPr>
                <w:b/>
                <w:bCs/>
                <w:szCs w:val="24"/>
              </w:rPr>
            </w:pPr>
            <w:r w:rsidRPr="00306235">
              <w:rPr>
                <w:b/>
                <w:bCs/>
                <w:color w:val="002060"/>
                <w:szCs w:val="24"/>
              </w:rPr>
              <w:t>Pillar</w:t>
            </w:r>
          </w:p>
        </w:tc>
        <w:tc>
          <w:tcPr>
            <w:tcW w:w="7654" w:type="dxa"/>
          </w:tcPr>
          <w:p w14:paraId="22596D37" w14:textId="77777777" w:rsidR="007F5811" w:rsidRPr="00306235" w:rsidRDefault="007F5811" w:rsidP="009C4EFE">
            <w:pPr>
              <w:spacing w:before="0" w:after="0"/>
              <w:ind w:right="-46"/>
              <w:rPr>
                <w:b/>
                <w:bCs/>
                <w:szCs w:val="24"/>
              </w:rPr>
            </w:pPr>
            <w:r w:rsidRPr="00306235">
              <w:rPr>
                <w:b/>
                <w:bCs/>
                <w:szCs w:val="24"/>
              </w:rPr>
              <w:t>Place</w:t>
            </w:r>
          </w:p>
        </w:tc>
      </w:tr>
      <w:tr w:rsidR="007F5811" w:rsidRPr="00306235" w14:paraId="0B05A26F" w14:textId="77777777">
        <w:tc>
          <w:tcPr>
            <w:tcW w:w="1697" w:type="dxa"/>
          </w:tcPr>
          <w:p w14:paraId="5EC4F573" w14:textId="77777777" w:rsidR="007F5811" w:rsidRPr="00306235" w:rsidRDefault="007F5811" w:rsidP="009C4EFE">
            <w:pPr>
              <w:spacing w:before="0" w:after="0"/>
              <w:ind w:right="-46"/>
              <w:rPr>
                <w:b/>
                <w:bCs/>
                <w:szCs w:val="24"/>
              </w:rPr>
            </w:pPr>
            <w:r w:rsidRPr="00306235">
              <w:rPr>
                <w:b/>
                <w:bCs/>
                <w:color w:val="002060"/>
                <w:szCs w:val="24"/>
              </w:rPr>
              <w:t>Outcome</w:t>
            </w:r>
          </w:p>
        </w:tc>
        <w:sdt>
          <w:sdtPr>
            <w:rPr>
              <w:szCs w:val="24"/>
            </w:rPr>
            <w:alias w:val="Outcome"/>
            <w:tag w:val="Outcome"/>
            <w:id w:val="1057280542"/>
            <w:placeholder>
              <w:docPart w:val="C5F4D45359CA4FEF9BCA553AB293BD8A"/>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4509260D" w14:textId="77777777" w:rsidR="007F5811" w:rsidRPr="00306235" w:rsidRDefault="007F5811" w:rsidP="009C4EFE">
                <w:pPr>
                  <w:spacing w:before="0" w:after="0"/>
                  <w:ind w:right="-46"/>
                  <w:rPr>
                    <w:szCs w:val="24"/>
                  </w:rPr>
                </w:pPr>
                <w:r>
                  <w:rPr>
                    <w:szCs w:val="24"/>
                  </w:rPr>
                  <w:t>8. A city that is easy to get around safely and sustainably.</w:t>
                </w:r>
              </w:p>
            </w:tc>
          </w:sdtContent>
        </w:sdt>
      </w:tr>
    </w:tbl>
    <w:p w14:paraId="72352A67" w14:textId="77777777" w:rsidR="007F5811" w:rsidRPr="00306235" w:rsidRDefault="007F5811" w:rsidP="009C4EFE">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F5811" w:rsidRPr="00306235" w14:paraId="331583D2" w14:textId="77777777">
        <w:tc>
          <w:tcPr>
            <w:tcW w:w="1697" w:type="dxa"/>
          </w:tcPr>
          <w:p w14:paraId="7CA8A674" w14:textId="77777777" w:rsidR="007F5811" w:rsidRPr="00306235" w:rsidRDefault="007F5811" w:rsidP="009C4EFE">
            <w:pPr>
              <w:spacing w:before="0" w:after="0"/>
              <w:ind w:right="-46"/>
              <w:rPr>
                <w:b/>
                <w:bCs/>
                <w:szCs w:val="24"/>
              </w:rPr>
            </w:pPr>
            <w:r w:rsidRPr="00306235">
              <w:rPr>
                <w:b/>
                <w:bCs/>
                <w:color w:val="002060"/>
                <w:szCs w:val="24"/>
              </w:rPr>
              <w:t>Pillar</w:t>
            </w:r>
          </w:p>
        </w:tc>
        <w:tc>
          <w:tcPr>
            <w:tcW w:w="7654" w:type="dxa"/>
          </w:tcPr>
          <w:p w14:paraId="6D06A5DA" w14:textId="77777777" w:rsidR="007F5811" w:rsidRPr="00306235" w:rsidRDefault="007F5811" w:rsidP="009C4EFE">
            <w:pPr>
              <w:spacing w:before="0" w:after="0"/>
              <w:ind w:right="-46"/>
              <w:rPr>
                <w:b/>
                <w:bCs/>
                <w:szCs w:val="24"/>
              </w:rPr>
            </w:pPr>
            <w:r w:rsidRPr="00306235">
              <w:rPr>
                <w:b/>
                <w:bCs/>
                <w:szCs w:val="24"/>
              </w:rPr>
              <w:t>Performance</w:t>
            </w:r>
          </w:p>
        </w:tc>
      </w:tr>
      <w:tr w:rsidR="007F5811" w:rsidRPr="00306235" w14:paraId="1C5AA0FA" w14:textId="77777777">
        <w:tc>
          <w:tcPr>
            <w:tcW w:w="1697" w:type="dxa"/>
          </w:tcPr>
          <w:p w14:paraId="5B6EF138" w14:textId="77777777" w:rsidR="007F5811" w:rsidRPr="00306235" w:rsidRDefault="007F5811" w:rsidP="009C4EFE">
            <w:pPr>
              <w:spacing w:before="0" w:after="0"/>
              <w:ind w:right="-46"/>
              <w:rPr>
                <w:b/>
                <w:bCs/>
                <w:szCs w:val="24"/>
              </w:rPr>
            </w:pPr>
          </w:p>
        </w:tc>
        <w:sdt>
          <w:sdtPr>
            <w:rPr>
              <w:szCs w:val="24"/>
            </w:rPr>
            <w:alias w:val="Outcome"/>
            <w:tag w:val="Outcome"/>
            <w:id w:val="-1399583028"/>
            <w:placeholder>
              <w:docPart w:val="14A810C592874185881CC688C35780EC"/>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4A28DAB1" w14:textId="77777777" w:rsidR="007F5811" w:rsidRPr="00306235" w:rsidRDefault="007F5811" w:rsidP="009C4EFE">
                <w:pPr>
                  <w:spacing w:before="0" w:after="0"/>
                  <w:ind w:right="-46"/>
                  <w:rPr>
                    <w:szCs w:val="24"/>
                  </w:rPr>
                </w:pPr>
                <w:r>
                  <w:rPr>
                    <w:szCs w:val="24"/>
                  </w:rPr>
                  <w:t>11. Effective leadership and governance.</w:t>
                </w:r>
              </w:p>
            </w:tc>
          </w:sdtContent>
        </w:sdt>
      </w:tr>
    </w:tbl>
    <w:p w14:paraId="5BDE6724" w14:textId="77777777" w:rsidR="007F5811" w:rsidRPr="00306235" w:rsidRDefault="007F5811" w:rsidP="009C4EFE">
      <w:pPr>
        <w:spacing w:before="0" w:after="0" w:line="240" w:lineRule="auto"/>
        <w:ind w:right="-46"/>
        <w:rPr>
          <w:szCs w:val="24"/>
          <w:highlight w:val="red"/>
        </w:rPr>
      </w:pPr>
    </w:p>
    <w:p w14:paraId="7E27C57D" w14:textId="77777777" w:rsidR="007F5811" w:rsidRPr="00306235" w:rsidRDefault="007F5811" w:rsidP="009C4EFE">
      <w:pPr>
        <w:spacing w:before="0" w:after="0" w:line="240" w:lineRule="auto"/>
        <w:ind w:right="-46"/>
        <w:rPr>
          <w:bCs/>
          <w:szCs w:val="24"/>
        </w:rPr>
      </w:pPr>
    </w:p>
    <w:p w14:paraId="56D03E73"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t>Budget/Financial Implications</w:t>
      </w:r>
    </w:p>
    <w:p w14:paraId="0DF8AD4E" w14:textId="77777777" w:rsidR="007F5811" w:rsidRPr="00306235" w:rsidRDefault="007F5811" w:rsidP="009C4EFE">
      <w:pPr>
        <w:spacing w:before="0" w:after="0" w:line="240" w:lineRule="auto"/>
        <w:ind w:right="-46"/>
        <w:rPr>
          <w:b/>
          <w:szCs w:val="24"/>
          <w:highlight w:val="yellow"/>
        </w:rPr>
      </w:pPr>
    </w:p>
    <w:p w14:paraId="181D2F8D" w14:textId="77777777" w:rsidR="007F5811" w:rsidRPr="009049A4" w:rsidRDefault="007F5811" w:rsidP="009C4EFE">
      <w:pPr>
        <w:spacing w:before="0" w:after="0" w:line="240" w:lineRule="auto"/>
        <w:ind w:right="-46"/>
        <w:rPr>
          <w:rFonts w:eastAsia="Acumin Pro"/>
          <w:szCs w:val="24"/>
        </w:rPr>
      </w:pPr>
      <w:r w:rsidRPr="009049A4">
        <w:rPr>
          <w:rFonts w:eastAsia="Acumin Pro"/>
          <w:szCs w:val="24"/>
        </w:rPr>
        <w:t xml:space="preserve">There are no financial implications for this report. </w:t>
      </w:r>
    </w:p>
    <w:p w14:paraId="32B60020" w14:textId="77777777" w:rsidR="007F5811" w:rsidRPr="009049A4" w:rsidRDefault="007F5811" w:rsidP="009C4EFE">
      <w:pPr>
        <w:spacing w:before="0" w:after="0" w:line="240" w:lineRule="auto"/>
        <w:ind w:right="-46"/>
        <w:rPr>
          <w:rFonts w:eastAsia="Acumin Pro"/>
          <w:szCs w:val="24"/>
        </w:rPr>
      </w:pPr>
    </w:p>
    <w:p w14:paraId="0B2FA58B" w14:textId="77777777" w:rsidR="007F5811" w:rsidRPr="00306235" w:rsidRDefault="007F5811" w:rsidP="009C4EFE">
      <w:pPr>
        <w:spacing w:before="0" w:after="0" w:line="240" w:lineRule="auto"/>
        <w:ind w:right="-46"/>
        <w:rPr>
          <w:szCs w:val="24"/>
        </w:rPr>
      </w:pPr>
      <w:r w:rsidRPr="009049A4">
        <w:rPr>
          <w:rFonts w:eastAsia="Acumin Pro"/>
          <w:szCs w:val="24"/>
        </w:rPr>
        <w:t xml:space="preserve">Once adopted by all eight local governments, with the respective Council Resolution number noted within the document, the host LEMC Council, being Town of Cambridge, will have the Arrangements accessible on their website. City officers will update the Nedlands website to link to the Town of Cambridge site.  This ensures that the integrity of the document is kept at a central location, being the LEMC host local government.  </w:t>
      </w:r>
    </w:p>
    <w:p w14:paraId="3DEE77C6" w14:textId="77777777" w:rsidR="007F5811" w:rsidRDefault="007F5811" w:rsidP="009C4EFE">
      <w:pPr>
        <w:spacing w:before="0" w:after="0" w:line="240" w:lineRule="auto"/>
        <w:ind w:right="-46"/>
        <w:rPr>
          <w:szCs w:val="24"/>
          <w:highlight w:val="yellow"/>
        </w:rPr>
      </w:pPr>
    </w:p>
    <w:p w14:paraId="136D7621" w14:textId="77777777" w:rsidR="00ED033A" w:rsidRPr="00306235" w:rsidRDefault="00ED033A" w:rsidP="009C4EFE">
      <w:pPr>
        <w:spacing w:before="0" w:after="0" w:line="240" w:lineRule="auto"/>
        <w:ind w:right="-46"/>
        <w:rPr>
          <w:szCs w:val="24"/>
          <w:highlight w:val="yellow"/>
        </w:rPr>
      </w:pPr>
    </w:p>
    <w:p w14:paraId="0075BC34"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t>Legislative and Policy Implications</w:t>
      </w:r>
    </w:p>
    <w:p w14:paraId="3FC1BF21" w14:textId="77777777" w:rsidR="007F5811" w:rsidRPr="00E23042" w:rsidRDefault="007F5811" w:rsidP="009C4EFE">
      <w:pPr>
        <w:spacing w:before="0" w:after="0" w:line="240" w:lineRule="auto"/>
        <w:ind w:right="-46"/>
        <w:rPr>
          <w:rFonts w:eastAsia="Acumin Pro"/>
          <w:szCs w:val="24"/>
        </w:rPr>
      </w:pPr>
    </w:p>
    <w:p w14:paraId="06CE1D39" w14:textId="77777777" w:rsidR="007F5811" w:rsidRPr="00E23042" w:rsidRDefault="007F5811" w:rsidP="009C4EFE">
      <w:pPr>
        <w:spacing w:before="0" w:after="0" w:line="240" w:lineRule="auto"/>
        <w:ind w:right="-46"/>
        <w:rPr>
          <w:rFonts w:eastAsia="Acumin Pro"/>
          <w:szCs w:val="24"/>
        </w:rPr>
      </w:pPr>
      <w:hyperlink r:id="rId17" w:history="1">
        <w:r w:rsidRPr="006133D7">
          <w:rPr>
            <w:rStyle w:val="Hyperlink"/>
            <w:rFonts w:eastAsia="Acumin Pro"/>
            <w:i/>
            <w:iCs/>
            <w:szCs w:val="24"/>
          </w:rPr>
          <w:t>Emergency Management Act 2005</w:t>
        </w:r>
      </w:hyperlink>
      <w:r>
        <w:rPr>
          <w:rFonts w:eastAsia="Acumin Pro"/>
          <w:szCs w:val="24"/>
        </w:rPr>
        <w:t xml:space="preserve"> Section 41.</w:t>
      </w:r>
    </w:p>
    <w:p w14:paraId="2C43D68B" w14:textId="77777777" w:rsidR="007F5811" w:rsidRDefault="007F5811" w:rsidP="009C4EFE">
      <w:pPr>
        <w:spacing w:before="0" w:after="0" w:line="240" w:lineRule="auto"/>
        <w:ind w:right="-46"/>
        <w:rPr>
          <w:rFonts w:eastAsia="Acumin Pro"/>
          <w:szCs w:val="24"/>
        </w:rPr>
      </w:pPr>
    </w:p>
    <w:p w14:paraId="2D45992D" w14:textId="77777777" w:rsidR="00ED033A" w:rsidRPr="00E23042" w:rsidRDefault="00ED033A" w:rsidP="009C4EFE">
      <w:pPr>
        <w:spacing w:before="0" w:after="0" w:line="240" w:lineRule="auto"/>
        <w:ind w:right="-46"/>
        <w:rPr>
          <w:rFonts w:eastAsia="Acumin Pro"/>
          <w:szCs w:val="24"/>
        </w:rPr>
      </w:pPr>
    </w:p>
    <w:p w14:paraId="418A6D3C"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t>Decision Implications</w:t>
      </w:r>
    </w:p>
    <w:p w14:paraId="768D6F5C" w14:textId="77777777" w:rsidR="007F5811" w:rsidRPr="00306235" w:rsidRDefault="007F5811" w:rsidP="009C4EFE">
      <w:pPr>
        <w:spacing w:before="0" w:after="0" w:line="240" w:lineRule="auto"/>
        <w:ind w:right="-46"/>
        <w:rPr>
          <w:b/>
          <w:szCs w:val="24"/>
        </w:rPr>
      </w:pPr>
    </w:p>
    <w:p w14:paraId="2AF61116" w14:textId="77777777" w:rsidR="007F5811" w:rsidRPr="00306235" w:rsidRDefault="007F5811" w:rsidP="009C4EFE">
      <w:pPr>
        <w:spacing w:before="0" w:after="0" w:line="240" w:lineRule="auto"/>
        <w:ind w:right="-46"/>
        <w:rPr>
          <w:szCs w:val="24"/>
        </w:rPr>
      </w:pPr>
      <w:r w:rsidRPr="00DB53FB">
        <w:rPr>
          <w:bCs/>
          <w:szCs w:val="24"/>
        </w:rPr>
        <w:t xml:space="preserve">If the Arrangements are not adopted, the Council will fail to meet its obligations under the </w:t>
      </w:r>
      <w:r w:rsidRPr="00DB53FB">
        <w:rPr>
          <w:bCs/>
          <w:i/>
          <w:iCs/>
          <w:szCs w:val="24"/>
        </w:rPr>
        <w:t>Emergency Management Act 2005</w:t>
      </w:r>
      <w:r w:rsidRPr="00DB53FB">
        <w:rPr>
          <w:bCs/>
          <w:szCs w:val="24"/>
        </w:rPr>
        <w:t>. Additionally, it will compromise our commitment to the Western Central Local Emergency Management Committee and potentially hinder our ability to effectively manage and recover from emergencies within our district.</w:t>
      </w:r>
    </w:p>
    <w:p w14:paraId="693A5335"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lastRenderedPageBreak/>
        <w:t>Conclusion</w:t>
      </w:r>
    </w:p>
    <w:p w14:paraId="7D96F563" w14:textId="77777777" w:rsidR="007F5811" w:rsidRPr="00306235" w:rsidRDefault="007F5811" w:rsidP="009C4EFE">
      <w:pPr>
        <w:spacing w:before="0" w:after="0" w:line="240" w:lineRule="auto"/>
        <w:ind w:right="-46"/>
        <w:rPr>
          <w:bCs/>
          <w:szCs w:val="24"/>
        </w:rPr>
      </w:pPr>
    </w:p>
    <w:p w14:paraId="2350CEB4" w14:textId="77777777" w:rsidR="007F5811" w:rsidRPr="00D87AF7" w:rsidRDefault="007F5811" w:rsidP="009C4EFE">
      <w:pPr>
        <w:spacing w:before="0" w:after="0" w:line="240" w:lineRule="auto"/>
        <w:ind w:right="-46"/>
        <w:rPr>
          <w:bCs/>
          <w:szCs w:val="24"/>
        </w:rPr>
      </w:pPr>
      <w:r w:rsidRPr="00D87AF7">
        <w:rPr>
          <w:bCs/>
          <w:szCs w:val="24"/>
        </w:rPr>
        <w:t xml:space="preserve">The adoption of the Western Central Local Emergency Management Arrangements 2024 is crucial for ensuring that the City of Nedlands is prepared and compliant with its legislative responsibilities under the </w:t>
      </w:r>
      <w:r w:rsidRPr="00D87AF7">
        <w:rPr>
          <w:bCs/>
          <w:i/>
          <w:iCs/>
          <w:szCs w:val="24"/>
        </w:rPr>
        <w:t>Emergency Management Act 2005</w:t>
      </w:r>
      <w:r w:rsidRPr="00D87AF7">
        <w:rPr>
          <w:bCs/>
          <w:szCs w:val="24"/>
        </w:rPr>
        <w:t>. These updated Arrangements, streamlined and more accessible, provide a robust framework for coordinated emergency response and recovery efforts across the participating local governments.</w:t>
      </w:r>
    </w:p>
    <w:p w14:paraId="6E168D0E" w14:textId="77777777" w:rsidR="007F5811" w:rsidRPr="00D87AF7" w:rsidRDefault="007F5811" w:rsidP="009C4EFE">
      <w:pPr>
        <w:spacing w:before="0" w:after="0" w:line="240" w:lineRule="auto"/>
        <w:ind w:right="-46"/>
        <w:rPr>
          <w:bCs/>
          <w:szCs w:val="24"/>
        </w:rPr>
      </w:pPr>
    </w:p>
    <w:p w14:paraId="722E3EBB" w14:textId="77777777" w:rsidR="007F5811" w:rsidRDefault="007F5811" w:rsidP="009C4EFE">
      <w:pPr>
        <w:spacing w:before="0" w:after="0" w:line="240" w:lineRule="auto"/>
        <w:ind w:right="-46"/>
        <w:rPr>
          <w:bCs/>
          <w:szCs w:val="24"/>
        </w:rPr>
      </w:pPr>
      <w:r w:rsidRPr="00D87AF7">
        <w:rPr>
          <w:bCs/>
          <w:szCs w:val="24"/>
        </w:rPr>
        <w:t>Working collaboratively with the other local governments in the Western Central Local Emergency Management Committee enhances our ability to respond to and recover from emergencies effectively. This regional cooperation ensures that we can share resources, expertise, and support, thereby strengthening our community’s resilience. It is recommended that the Council adopt the 2024 Arrangements to enhance our community’s safety and resilience in the face of potential emergencies.</w:t>
      </w:r>
    </w:p>
    <w:p w14:paraId="73297475" w14:textId="77777777" w:rsidR="007F5811" w:rsidRDefault="007F5811" w:rsidP="009C4EFE">
      <w:pPr>
        <w:spacing w:before="0" w:after="0" w:line="240" w:lineRule="auto"/>
        <w:ind w:right="-46"/>
        <w:rPr>
          <w:bCs/>
          <w:szCs w:val="24"/>
        </w:rPr>
      </w:pPr>
    </w:p>
    <w:p w14:paraId="1C03EF39" w14:textId="77777777" w:rsidR="00ED033A" w:rsidRPr="00306235" w:rsidRDefault="00ED033A" w:rsidP="009C4EFE">
      <w:pPr>
        <w:spacing w:before="0" w:after="0" w:line="240" w:lineRule="auto"/>
        <w:ind w:right="-46"/>
        <w:rPr>
          <w:bCs/>
          <w:szCs w:val="24"/>
        </w:rPr>
      </w:pPr>
    </w:p>
    <w:p w14:paraId="18659555" w14:textId="77777777" w:rsidR="007F5811" w:rsidRPr="00306235" w:rsidRDefault="007F5811" w:rsidP="009C4EFE">
      <w:pPr>
        <w:spacing w:before="0" w:after="0" w:line="240" w:lineRule="auto"/>
        <w:ind w:right="-46"/>
        <w:rPr>
          <w:b/>
          <w:color w:val="002060"/>
          <w:sz w:val="28"/>
          <w:szCs w:val="32"/>
        </w:rPr>
      </w:pPr>
      <w:r w:rsidRPr="00306235">
        <w:rPr>
          <w:b/>
          <w:color w:val="002060"/>
          <w:sz w:val="28"/>
          <w:szCs w:val="32"/>
        </w:rPr>
        <w:t>Further Information</w:t>
      </w:r>
    </w:p>
    <w:p w14:paraId="0C1E95DB" w14:textId="77777777" w:rsidR="007F5811" w:rsidRPr="00306235" w:rsidRDefault="007F5811" w:rsidP="009C4EFE">
      <w:pPr>
        <w:spacing w:before="0" w:after="0" w:line="240" w:lineRule="auto"/>
        <w:ind w:right="-46"/>
        <w:rPr>
          <w:b/>
          <w:szCs w:val="24"/>
        </w:rPr>
      </w:pPr>
    </w:p>
    <w:p w14:paraId="0C6799F9" w14:textId="77777777" w:rsidR="007F5811" w:rsidRPr="00306235" w:rsidRDefault="007F5811" w:rsidP="009C4EFE">
      <w:pPr>
        <w:spacing w:before="0" w:after="0" w:line="240" w:lineRule="auto"/>
        <w:ind w:right="-46"/>
        <w:rPr>
          <w:bCs/>
          <w:szCs w:val="24"/>
        </w:rPr>
      </w:pPr>
      <w:r>
        <w:rPr>
          <w:bCs/>
          <w:szCs w:val="24"/>
        </w:rPr>
        <w:t xml:space="preserve">Nil. </w:t>
      </w:r>
    </w:p>
    <w:p w14:paraId="11A502EB" w14:textId="77777777" w:rsidR="00A65DEE" w:rsidRDefault="00A65DEE" w:rsidP="009C4EFE">
      <w:pPr>
        <w:spacing w:before="0" w:after="120"/>
        <w:jc w:val="left"/>
      </w:pPr>
    </w:p>
    <w:p w14:paraId="3310D709" w14:textId="43463E6B" w:rsidR="0079450C" w:rsidRDefault="0079450C">
      <w:pPr>
        <w:spacing w:before="0" w:after="120"/>
        <w:jc w:val="left"/>
      </w:pPr>
      <w:r>
        <w:br w:type="page"/>
      </w:r>
    </w:p>
    <w:p w14:paraId="2FCE1AC7" w14:textId="485D7A98" w:rsidR="0079450C" w:rsidRDefault="0079450C" w:rsidP="0079450C">
      <w:pPr>
        <w:pStyle w:val="Heading2"/>
        <w:numPr>
          <w:ilvl w:val="1"/>
          <w:numId w:val="7"/>
        </w:numPr>
        <w:spacing w:before="0" w:after="0"/>
        <w:rPr>
          <w:rFonts w:cs="Arial"/>
          <w:szCs w:val="24"/>
        </w:rPr>
      </w:pPr>
      <w:bookmarkStart w:id="63" w:name="_Toc179464093"/>
      <w:r w:rsidRPr="00C3208B">
        <w:rPr>
          <w:rFonts w:cs="Arial"/>
          <w:szCs w:val="24"/>
        </w:rPr>
        <w:lastRenderedPageBreak/>
        <w:t>PD6</w:t>
      </w:r>
      <w:r>
        <w:rPr>
          <w:rFonts w:cs="Arial"/>
          <w:szCs w:val="24"/>
        </w:rPr>
        <w:t>2</w:t>
      </w:r>
      <w:r w:rsidRPr="00C3208B">
        <w:rPr>
          <w:rFonts w:cs="Arial"/>
          <w:szCs w:val="24"/>
        </w:rPr>
        <w:t>.09.24</w:t>
      </w:r>
      <w:r>
        <w:rPr>
          <w:rFonts w:cs="Arial"/>
          <w:szCs w:val="24"/>
        </w:rPr>
        <w:t xml:space="preserve"> 29 Carrington Street – Budget Reallocation</w:t>
      </w:r>
      <w:r w:rsidR="008F0286">
        <w:rPr>
          <w:rFonts w:cs="Arial"/>
          <w:szCs w:val="24"/>
        </w:rPr>
        <w:t xml:space="preserve"> for Car Parking Contribution</w:t>
      </w:r>
      <w:bookmarkEnd w:id="63"/>
    </w:p>
    <w:p w14:paraId="173C719C" w14:textId="75AF1016" w:rsidR="00DB6D7D" w:rsidRPr="00DB6D7D" w:rsidRDefault="00DB6D7D" w:rsidP="00DB6D7D">
      <w:pPr>
        <w:spacing w:before="0" w:after="0" w:line="240" w:lineRule="auto"/>
        <w:ind w:right="-330"/>
        <w:rPr>
          <w:rFonts w:eastAsia="Calibri"/>
          <w:szCs w:val="24"/>
          <w:lang w:eastAsia="en-US"/>
        </w:rPr>
      </w:pPr>
    </w:p>
    <w:tbl>
      <w:tblPr>
        <w:tblStyle w:val="TableGrid"/>
        <w:tblW w:w="9639" w:type="dxa"/>
        <w:tblInd w:w="-5" w:type="dxa"/>
        <w:tblLook w:val="04A0" w:firstRow="1" w:lastRow="0" w:firstColumn="1" w:lastColumn="0" w:noHBand="0" w:noVBand="1"/>
      </w:tblPr>
      <w:tblGrid>
        <w:gridCol w:w="2065"/>
        <w:gridCol w:w="7574"/>
      </w:tblGrid>
      <w:tr w:rsidR="00DB6D7D" w:rsidRPr="00DB6D7D" w14:paraId="57E5BB4E" w14:textId="77777777" w:rsidTr="00B2172B">
        <w:tc>
          <w:tcPr>
            <w:tcW w:w="2065" w:type="dxa"/>
          </w:tcPr>
          <w:p w14:paraId="04DF22CD" w14:textId="77777777" w:rsidR="00DB6D7D" w:rsidRPr="00DB6D7D" w:rsidRDefault="00DB6D7D" w:rsidP="00DB6D7D">
            <w:pPr>
              <w:spacing w:before="0" w:after="0"/>
              <w:ind w:right="110"/>
              <w:rPr>
                <w:rFonts w:eastAsia="Calibri"/>
                <w:b/>
                <w:color w:val="244061"/>
                <w:szCs w:val="24"/>
                <w:lang w:eastAsia="en-US"/>
              </w:rPr>
            </w:pPr>
            <w:r w:rsidRPr="00DB6D7D">
              <w:rPr>
                <w:rFonts w:eastAsia="Calibri"/>
                <w:b/>
                <w:color w:val="244061"/>
                <w:szCs w:val="24"/>
                <w:lang w:eastAsia="en-US"/>
              </w:rPr>
              <w:t>Meeting &amp; Date</w:t>
            </w:r>
          </w:p>
        </w:tc>
        <w:tc>
          <w:tcPr>
            <w:tcW w:w="7574" w:type="dxa"/>
          </w:tcPr>
          <w:p w14:paraId="7F46BDA1" w14:textId="77777777" w:rsidR="00DB6D7D" w:rsidRPr="00DB6D7D" w:rsidRDefault="00DB6D7D" w:rsidP="00DB6D7D">
            <w:pPr>
              <w:spacing w:before="0" w:after="0"/>
              <w:ind w:right="39"/>
              <w:rPr>
                <w:rFonts w:eastAsia="Calibri"/>
                <w:szCs w:val="24"/>
                <w:lang w:eastAsia="en-US"/>
              </w:rPr>
            </w:pPr>
            <w:r w:rsidRPr="00DB6D7D">
              <w:rPr>
                <w:rFonts w:eastAsia="Calibri"/>
                <w:szCs w:val="24"/>
                <w:lang w:eastAsia="en-US"/>
              </w:rPr>
              <w:t>Council Meeting – 24 September 2024</w:t>
            </w:r>
          </w:p>
        </w:tc>
      </w:tr>
      <w:tr w:rsidR="00DB6D7D" w:rsidRPr="00DB6D7D" w14:paraId="1129B705" w14:textId="77777777" w:rsidTr="00B2172B">
        <w:tc>
          <w:tcPr>
            <w:tcW w:w="2065" w:type="dxa"/>
          </w:tcPr>
          <w:p w14:paraId="234F75E1" w14:textId="77777777" w:rsidR="00DB6D7D" w:rsidRPr="00DB6D7D" w:rsidRDefault="00DB6D7D" w:rsidP="00DB6D7D">
            <w:pPr>
              <w:spacing w:before="0" w:after="0"/>
              <w:ind w:right="110"/>
              <w:rPr>
                <w:rFonts w:eastAsia="Calibri"/>
                <w:b/>
                <w:color w:val="244061"/>
                <w:szCs w:val="24"/>
                <w:lang w:eastAsia="en-US"/>
              </w:rPr>
            </w:pPr>
            <w:r w:rsidRPr="00DB6D7D">
              <w:rPr>
                <w:rFonts w:eastAsia="Calibri"/>
                <w:b/>
                <w:color w:val="244061"/>
                <w:szCs w:val="24"/>
                <w:lang w:eastAsia="en-US"/>
              </w:rPr>
              <w:t>Applicant</w:t>
            </w:r>
          </w:p>
        </w:tc>
        <w:tc>
          <w:tcPr>
            <w:tcW w:w="7574" w:type="dxa"/>
          </w:tcPr>
          <w:p w14:paraId="3A6A0AB6" w14:textId="77777777" w:rsidR="00DB6D7D" w:rsidRPr="00DB6D7D" w:rsidRDefault="00DB6D7D" w:rsidP="00DB6D7D">
            <w:pPr>
              <w:spacing w:before="0" w:after="0"/>
              <w:ind w:right="39"/>
              <w:rPr>
                <w:rFonts w:eastAsia="Calibri"/>
                <w:szCs w:val="24"/>
                <w:lang w:eastAsia="en-US"/>
              </w:rPr>
            </w:pPr>
            <w:r w:rsidRPr="00DB6D7D">
              <w:rPr>
                <w:rFonts w:eastAsia="Calibri"/>
                <w:szCs w:val="24"/>
                <w:lang w:eastAsia="en-US"/>
              </w:rPr>
              <w:t>City of Nedlands</w:t>
            </w:r>
          </w:p>
        </w:tc>
      </w:tr>
      <w:tr w:rsidR="00DB6D7D" w:rsidRPr="00DB6D7D" w14:paraId="42EEAFC8" w14:textId="77777777" w:rsidTr="00B2172B">
        <w:tc>
          <w:tcPr>
            <w:tcW w:w="2065" w:type="dxa"/>
          </w:tcPr>
          <w:p w14:paraId="085EF890" w14:textId="77777777" w:rsidR="00DB6D7D" w:rsidRPr="00DB6D7D" w:rsidRDefault="00DB6D7D" w:rsidP="00DB6D7D">
            <w:pPr>
              <w:spacing w:before="0" w:after="0"/>
              <w:ind w:right="110"/>
              <w:jc w:val="left"/>
              <w:rPr>
                <w:rFonts w:eastAsia="Calibri"/>
                <w:b/>
                <w:bCs/>
                <w:color w:val="244061"/>
                <w:szCs w:val="24"/>
                <w:lang w:eastAsia="en-US"/>
              </w:rPr>
            </w:pPr>
            <w:r w:rsidRPr="00DB6D7D">
              <w:rPr>
                <w:rFonts w:eastAsia="Calibri"/>
                <w:b/>
                <w:bCs/>
                <w:color w:val="244061"/>
                <w:szCs w:val="24"/>
                <w:lang w:eastAsia="en-US"/>
              </w:rPr>
              <w:t xml:space="preserve">Employee Disclosure under section 5.70 Local Government Act 1995 </w:t>
            </w:r>
          </w:p>
        </w:tc>
        <w:tc>
          <w:tcPr>
            <w:tcW w:w="7574" w:type="dxa"/>
          </w:tcPr>
          <w:p w14:paraId="3E725333" w14:textId="5E6002DD" w:rsidR="00DB6D7D" w:rsidRPr="00DB6D7D" w:rsidRDefault="00DB6D7D" w:rsidP="00DB6D7D">
            <w:pPr>
              <w:spacing w:before="0" w:after="0"/>
              <w:ind w:right="39"/>
              <w:jc w:val="left"/>
              <w:rPr>
                <w:rFonts w:eastAsia="Times New Roman"/>
                <w:szCs w:val="24"/>
              </w:rPr>
            </w:pPr>
            <w:r w:rsidRPr="00DB6D7D">
              <w:rPr>
                <w:rFonts w:eastAsia="Times New Roman"/>
                <w:szCs w:val="24"/>
              </w:rPr>
              <w:t>The author, reviewers and authoriser of this report declare they have no financial or impartiality interest with this matter.</w:t>
            </w:r>
          </w:p>
        </w:tc>
      </w:tr>
      <w:tr w:rsidR="00DB6D7D" w:rsidRPr="00DB6D7D" w14:paraId="14F172A0" w14:textId="77777777" w:rsidTr="00B2172B">
        <w:tc>
          <w:tcPr>
            <w:tcW w:w="2065" w:type="dxa"/>
          </w:tcPr>
          <w:p w14:paraId="59DA66D8" w14:textId="77777777" w:rsidR="00DB6D7D" w:rsidRPr="00DB6D7D" w:rsidRDefault="00DB6D7D" w:rsidP="00DB6D7D">
            <w:pPr>
              <w:spacing w:before="0" w:after="0"/>
              <w:ind w:right="110"/>
              <w:rPr>
                <w:rFonts w:eastAsia="Calibri"/>
                <w:b/>
                <w:color w:val="244061"/>
                <w:szCs w:val="24"/>
                <w:lang w:eastAsia="en-US"/>
              </w:rPr>
            </w:pPr>
            <w:r w:rsidRPr="00DB6D7D">
              <w:rPr>
                <w:rFonts w:eastAsia="Calibri"/>
                <w:b/>
                <w:color w:val="244061"/>
                <w:szCs w:val="24"/>
                <w:lang w:eastAsia="en-US"/>
              </w:rPr>
              <w:t>Report Author</w:t>
            </w:r>
          </w:p>
        </w:tc>
        <w:tc>
          <w:tcPr>
            <w:tcW w:w="7574" w:type="dxa"/>
          </w:tcPr>
          <w:p w14:paraId="2AA8487B" w14:textId="77777777" w:rsidR="00DB6D7D" w:rsidRPr="00DB6D7D" w:rsidRDefault="00DB6D7D" w:rsidP="00DB6D7D">
            <w:pPr>
              <w:spacing w:before="0" w:after="0"/>
              <w:ind w:right="39"/>
              <w:rPr>
                <w:rFonts w:eastAsia="Calibri"/>
                <w:szCs w:val="24"/>
                <w:lang w:eastAsia="en-US"/>
              </w:rPr>
            </w:pPr>
            <w:r w:rsidRPr="00DB6D7D">
              <w:rPr>
                <w:rFonts w:eastAsia="Calibri"/>
                <w:szCs w:val="24"/>
                <w:lang w:eastAsia="en-US"/>
              </w:rPr>
              <w:t>Nathan Blumenthal – A/Manager Urban Planning &amp; Building</w:t>
            </w:r>
          </w:p>
        </w:tc>
      </w:tr>
      <w:tr w:rsidR="00DB6D7D" w:rsidRPr="00DB6D7D" w14:paraId="4197E3E5" w14:textId="77777777" w:rsidTr="00B2172B">
        <w:tc>
          <w:tcPr>
            <w:tcW w:w="2065" w:type="dxa"/>
          </w:tcPr>
          <w:p w14:paraId="0DC712BC" w14:textId="77777777" w:rsidR="00DB6D7D" w:rsidRPr="00DB6D7D" w:rsidRDefault="00DB6D7D" w:rsidP="00DB6D7D">
            <w:pPr>
              <w:spacing w:before="0" w:after="0"/>
              <w:ind w:right="110"/>
              <w:rPr>
                <w:rFonts w:eastAsia="Calibri"/>
                <w:b/>
                <w:color w:val="244061"/>
                <w:szCs w:val="24"/>
                <w:lang w:eastAsia="en-US"/>
              </w:rPr>
            </w:pPr>
            <w:r w:rsidRPr="00DB6D7D">
              <w:rPr>
                <w:rFonts w:eastAsia="Calibri"/>
                <w:b/>
                <w:color w:val="244061"/>
                <w:szCs w:val="24"/>
                <w:lang w:eastAsia="en-US"/>
              </w:rPr>
              <w:t>Director</w:t>
            </w:r>
          </w:p>
        </w:tc>
        <w:tc>
          <w:tcPr>
            <w:tcW w:w="7574" w:type="dxa"/>
          </w:tcPr>
          <w:p w14:paraId="29266906" w14:textId="77777777" w:rsidR="00DB6D7D" w:rsidRPr="00DB6D7D" w:rsidRDefault="00DB6D7D" w:rsidP="00DB6D7D">
            <w:pPr>
              <w:spacing w:before="0" w:after="0"/>
              <w:ind w:right="39"/>
              <w:rPr>
                <w:rFonts w:eastAsia="Calibri"/>
                <w:szCs w:val="24"/>
                <w:lang w:eastAsia="en-US"/>
              </w:rPr>
            </w:pPr>
            <w:r w:rsidRPr="00DB6D7D">
              <w:rPr>
                <w:rFonts w:eastAsia="Calibri"/>
                <w:szCs w:val="24"/>
                <w:lang w:eastAsia="en-US"/>
              </w:rPr>
              <w:t>Tony Free – Director Planning and Development</w:t>
            </w:r>
          </w:p>
        </w:tc>
      </w:tr>
      <w:tr w:rsidR="00DB6D7D" w:rsidRPr="00DB6D7D" w14:paraId="16B6E9CF" w14:textId="77777777" w:rsidTr="00B2172B">
        <w:tc>
          <w:tcPr>
            <w:tcW w:w="2065" w:type="dxa"/>
          </w:tcPr>
          <w:p w14:paraId="7B0EA46D" w14:textId="77777777" w:rsidR="00DB6D7D" w:rsidRPr="00DB6D7D" w:rsidRDefault="00DB6D7D" w:rsidP="00DB6D7D">
            <w:pPr>
              <w:spacing w:before="0" w:after="0"/>
              <w:ind w:right="110"/>
              <w:rPr>
                <w:rFonts w:eastAsia="Calibri"/>
                <w:b/>
                <w:color w:val="244061"/>
                <w:szCs w:val="24"/>
                <w:lang w:eastAsia="en-US"/>
              </w:rPr>
            </w:pPr>
            <w:r w:rsidRPr="00DB6D7D">
              <w:rPr>
                <w:rFonts w:eastAsia="Calibri"/>
                <w:b/>
                <w:color w:val="244061"/>
                <w:szCs w:val="24"/>
                <w:lang w:eastAsia="en-US"/>
              </w:rPr>
              <w:t>Attachments</w:t>
            </w:r>
          </w:p>
        </w:tc>
        <w:tc>
          <w:tcPr>
            <w:tcW w:w="7574" w:type="dxa"/>
          </w:tcPr>
          <w:p w14:paraId="7BC6DA70" w14:textId="77777777" w:rsidR="00DB6D7D" w:rsidRPr="00DB6D7D" w:rsidRDefault="00DB6D7D" w:rsidP="00520339">
            <w:pPr>
              <w:numPr>
                <w:ilvl w:val="0"/>
                <w:numId w:val="65"/>
              </w:numPr>
              <w:spacing w:before="0" w:after="0"/>
              <w:ind w:left="350" w:right="39"/>
              <w:contextualSpacing/>
              <w:jc w:val="left"/>
              <w:rPr>
                <w:rFonts w:eastAsia="Calibri"/>
                <w:szCs w:val="24"/>
                <w:lang w:val="en-US" w:eastAsia="en-US"/>
              </w:rPr>
            </w:pPr>
            <w:r w:rsidRPr="00DB6D7D">
              <w:rPr>
                <w:rFonts w:eastAsia="Calibri"/>
                <w:szCs w:val="24"/>
                <w:lang w:val="en-US" w:eastAsia="en-US"/>
              </w:rPr>
              <w:t>Cost Breakdown Invoice</w:t>
            </w:r>
          </w:p>
        </w:tc>
      </w:tr>
    </w:tbl>
    <w:p w14:paraId="02346C11" w14:textId="77777777" w:rsidR="00DB6D7D" w:rsidRDefault="00DB6D7D" w:rsidP="00DB6D7D">
      <w:pPr>
        <w:spacing w:before="0" w:after="0" w:line="240" w:lineRule="auto"/>
        <w:ind w:right="-330"/>
        <w:rPr>
          <w:rFonts w:eastAsia="Calibri"/>
          <w:b/>
          <w:szCs w:val="24"/>
          <w:lang w:val="en-US" w:eastAsia="en-US"/>
        </w:rPr>
      </w:pPr>
    </w:p>
    <w:p w14:paraId="634F7C9F" w14:textId="77777777" w:rsidR="00002A30" w:rsidRPr="00147AEA" w:rsidRDefault="00002A30" w:rsidP="00002A30">
      <w:pPr>
        <w:spacing w:after="0" w:line="240" w:lineRule="auto"/>
        <w:jc w:val="right"/>
        <w:rPr>
          <w:b/>
          <w:szCs w:val="24"/>
        </w:rPr>
      </w:pPr>
      <w:r w:rsidRPr="00147AEA">
        <w:rPr>
          <w:b/>
          <w:szCs w:val="24"/>
        </w:rPr>
        <w:t>CARRIED UNANIMOUSLY</w:t>
      </w:r>
      <w:r>
        <w:rPr>
          <w:b/>
          <w:szCs w:val="24"/>
        </w:rPr>
        <w:t>EN BLOC</w:t>
      </w:r>
      <w:r w:rsidRPr="00147AEA">
        <w:rPr>
          <w:b/>
          <w:szCs w:val="24"/>
        </w:rPr>
        <w:t xml:space="preserve"> </w:t>
      </w:r>
      <w:r>
        <w:rPr>
          <w:b/>
          <w:szCs w:val="24"/>
        </w:rPr>
        <w:t>9</w:t>
      </w:r>
      <w:r w:rsidRPr="00147AEA">
        <w:rPr>
          <w:b/>
          <w:szCs w:val="24"/>
        </w:rPr>
        <w:t>/-</w:t>
      </w:r>
    </w:p>
    <w:p w14:paraId="7B6CDBC4" w14:textId="77777777" w:rsidR="00002A30" w:rsidRDefault="00002A30" w:rsidP="00002A30">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7B06AAF3" w14:textId="6292C124" w:rsidR="009B3BC7" w:rsidRPr="00DB6D7D" w:rsidRDefault="009B3BC7" w:rsidP="00DB6D7D">
      <w:pPr>
        <w:spacing w:before="0" w:after="0" w:line="240" w:lineRule="auto"/>
        <w:ind w:right="-330"/>
        <w:rPr>
          <w:rFonts w:eastAsia="Calibri"/>
          <w:b/>
          <w:szCs w:val="24"/>
          <w:lang w:val="en-US" w:eastAsia="en-US"/>
        </w:rPr>
      </w:pPr>
    </w:p>
    <w:p w14:paraId="360794F0" w14:textId="3CD5B8CD" w:rsidR="00DB6D7D" w:rsidRPr="00DB6D7D" w:rsidRDefault="00DB6D7D" w:rsidP="00DB6D7D">
      <w:pPr>
        <w:spacing w:before="0" w:after="0" w:line="240" w:lineRule="auto"/>
        <w:ind w:right="-330"/>
        <w:rPr>
          <w:rFonts w:eastAsia="Calibri"/>
          <w:b/>
          <w:szCs w:val="24"/>
          <w:lang w:val="en-US" w:eastAsia="en-US"/>
        </w:rPr>
      </w:pPr>
    </w:p>
    <w:p w14:paraId="55FD3A68" w14:textId="77777777" w:rsidR="00871548" w:rsidRPr="009F0731" w:rsidRDefault="00871548" w:rsidP="00871548">
      <w:pPr>
        <w:spacing w:before="0" w:after="0" w:line="240" w:lineRule="auto"/>
        <w:ind w:right="13"/>
        <w:rPr>
          <w:b/>
          <w:color w:val="002060"/>
          <w:sz w:val="28"/>
          <w:szCs w:val="32"/>
          <w:lang w:val="en-US"/>
        </w:rPr>
      </w:pPr>
      <w:r>
        <w:rPr>
          <w:b/>
          <w:color w:val="002060"/>
          <w:sz w:val="28"/>
          <w:szCs w:val="32"/>
          <w:lang w:val="en-US"/>
        </w:rPr>
        <w:t>COUNCIL DECISION:</w:t>
      </w:r>
    </w:p>
    <w:p w14:paraId="6EB68CEF" w14:textId="77777777" w:rsidR="00871548" w:rsidRPr="00CF7D6C" w:rsidRDefault="00871548" w:rsidP="00871548">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201DB453" w14:textId="6C6F2545" w:rsidR="00DB6D7D" w:rsidRPr="00DB6D7D" w:rsidRDefault="00DB6D7D" w:rsidP="00DB6D7D">
      <w:pPr>
        <w:spacing w:before="0" w:after="0" w:line="240" w:lineRule="auto"/>
        <w:ind w:right="-46"/>
        <w:rPr>
          <w:rFonts w:eastAsia="Calibri"/>
          <w:b/>
          <w:color w:val="244061"/>
          <w:szCs w:val="24"/>
          <w:lang w:val="en-US" w:eastAsia="en-US"/>
        </w:rPr>
      </w:pPr>
    </w:p>
    <w:p w14:paraId="45C2B80B" w14:textId="600D3451" w:rsidR="00DB6D7D" w:rsidRDefault="00DB6D7D" w:rsidP="00DB6D7D">
      <w:pPr>
        <w:spacing w:before="0" w:after="0" w:line="240" w:lineRule="auto"/>
        <w:ind w:right="-46"/>
        <w:rPr>
          <w:rFonts w:eastAsia="Calibri"/>
          <w:b/>
          <w:color w:val="244061"/>
          <w:szCs w:val="24"/>
          <w:lang w:val="en-US" w:eastAsia="en-US"/>
        </w:rPr>
      </w:pPr>
      <w:r w:rsidRPr="00DB6D7D">
        <w:rPr>
          <w:rFonts w:eastAsia="Calibri"/>
          <w:b/>
          <w:color w:val="244061"/>
          <w:szCs w:val="24"/>
          <w:lang w:val="en-US" w:eastAsia="en-US"/>
        </w:rPr>
        <w:t>That Council</w:t>
      </w:r>
      <w:r>
        <w:rPr>
          <w:rFonts w:eastAsia="Calibri"/>
          <w:b/>
          <w:color w:val="244061"/>
          <w:szCs w:val="24"/>
          <w:lang w:val="en-US" w:eastAsia="en-US"/>
        </w:rPr>
        <w:t>:</w:t>
      </w:r>
    </w:p>
    <w:p w14:paraId="68868192" w14:textId="62475F96" w:rsidR="00DB6D7D" w:rsidRDefault="00DB6D7D" w:rsidP="00DB6D7D">
      <w:pPr>
        <w:spacing w:before="0" w:after="0" w:line="240" w:lineRule="auto"/>
        <w:ind w:right="-46"/>
        <w:rPr>
          <w:rFonts w:eastAsia="Calibri"/>
          <w:b/>
          <w:color w:val="244061"/>
          <w:szCs w:val="24"/>
          <w:lang w:val="en-US" w:eastAsia="en-US"/>
        </w:rPr>
      </w:pPr>
    </w:p>
    <w:p w14:paraId="2E9B8EBF" w14:textId="625C0437" w:rsidR="00DB6D7D" w:rsidRPr="00DB6D7D" w:rsidRDefault="009B3BC7" w:rsidP="00A95088">
      <w:pPr>
        <w:pStyle w:val="ListParagraph"/>
        <w:numPr>
          <w:ilvl w:val="0"/>
          <w:numId w:val="85"/>
        </w:numPr>
        <w:spacing w:before="0" w:after="0" w:line="240" w:lineRule="auto"/>
        <w:ind w:left="567" w:right="-46" w:hanging="567"/>
        <w:rPr>
          <w:rFonts w:eastAsia="Calibri"/>
          <w:color w:val="244061"/>
          <w:szCs w:val="24"/>
          <w:lang w:val="en-US" w:eastAsia="en-US"/>
        </w:rPr>
      </w:pPr>
      <w:r>
        <w:rPr>
          <w:rFonts w:eastAsia="Calibri"/>
          <w:color w:val="244061"/>
          <w:szCs w:val="24"/>
          <w:lang w:val="en-US" w:eastAsia="en-US"/>
        </w:rPr>
        <w:t>REALLOCATE</w:t>
      </w:r>
      <w:r w:rsidR="00DB6D7D" w:rsidRPr="00DB6D7D">
        <w:rPr>
          <w:rFonts w:eastAsia="Calibri"/>
          <w:color w:val="244061"/>
          <w:szCs w:val="24"/>
          <w:lang w:val="en-US" w:eastAsia="en-US"/>
        </w:rPr>
        <w:t xml:space="preserve"> $26,931.56 budgeted for Strategic Planning – Consultancy to Carrington Street Car Parking Contribution for financial year ending 30 June 2025.</w:t>
      </w:r>
    </w:p>
    <w:p w14:paraId="20C010E0" w14:textId="77777777" w:rsidR="00DB6D7D" w:rsidRPr="00DB6D7D" w:rsidRDefault="00DB6D7D" w:rsidP="00DB6D7D">
      <w:pPr>
        <w:spacing w:before="0" w:after="0" w:line="240" w:lineRule="auto"/>
        <w:ind w:right="-46"/>
        <w:rPr>
          <w:rFonts w:eastAsia="Calibri"/>
          <w:bCs/>
          <w:szCs w:val="24"/>
          <w:lang w:val="en-US" w:eastAsia="en-US"/>
        </w:rPr>
      </w:pPr>
    </w:p>
    <w:p w14:paraId="035432E7" w14:textId="77777777" w:rsidR="00DB6D7D" w:rsidRDefault="00DB6D7D" w:rsidP="00DB6D7D">
      <w:pPr>
        <w:spacing w:before="0" w:after="0" w:line="240" w:lineRule="auto"/>
        <w:ind w:right="-46"/>
        <w:rPr>
          <w:rFonts w:eastAsia="Calibri"/>
          <w:b/>
          <w:szCs w:val="24"/>
          <w:lang w:val="en-US" w:eastAsia="en-US"/>
        </w:rPr>
      </w:pPr>
    </w:p>
    <w:p w14:paraId="3DD0CB25" w14:textId="77777777" w:rsidR="009B3BC7" w:rsidRDefault="009B3BC7" w:rsidP="00DB6D7D">
      <w:pPr>
        <w:spacing w:before="0" w:after="0" w:line="240" w:lineRule="auto"/>
        <w:ind w:right="-46"/>
        <w:rPr>
          <w:rFonts w:eastAsia="Calibri"/>
          <w:b/>
          <w:szCs w:val="24"/>
          <w:lang w:val="en-US" w:eastAsia="en-US"/>
        </w:rPr>
      </w:pPr>
    </w:p>
    <w:p w14:paraId="1E5863A0" w14:textId="77777777" w:rsidR="009B3BC7" w:rsidRPr="00DB6D7D" w:rsidRDefault="009B3BC7" w:rsidP="009B3BC7">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Purpose</w:t>
      </w:r>
    </w:p>
    <w:p w14:paraId="3FF2B5E9" w14:textId="77777777" w:rsidR="009B3BC7" w:rsidRPr="00DB6D7D" w:rsidRDefault="009B3BC7" w:rsidP="009B3BC7">
      <w:pPr>
        <w:spacing w:before="0" w:after="0" w:line="240" w:lineRule="auto"/>
        <w:ind w:right="-46"/>
        <w:rPr>
          <w:rFonts w:eastAsia="Calibri"/>
          <w:b/>
          <w:szCs w:val="24"/>
          <w:lang w:val="en-US" w:eastAsia="en-US"/>
        </w:rPr>
      </w:pPr>
    </w:p>
    <w:p w14:paraId="4D81C7A0" w14:textId="73DE1995" w:rsidR="009B3BC7" w:rsidRDefault="009B3BC7" w:rsidP="009B3BC7">
      <w:pPr>
        <w:spacing w:before="0" w:after="0" w:line="240" w:lineRule="auto"/>
        <w:ind w:right="-46"/>
        <w:rPr>
          <w:rFonts w:eastAsia="Calibri"/>
          <w:szCs w:val="24"/>
          <w:lang w:val="en-US" w:eastAsia="en-US"/>
        </w:rPr>
      </w:pPr>
      <w:r w:rsidRPr="00DB6D7D">
        <w:rPr>
          <w:rFonts w:eastAsia="Calibri"/>
          <w:szCs w:val="24"/>
          <w:lang w:val="en-US" w:eastAsia="en-US"/>
        </w:rPr>
        <w:t>Council is requested to reallocate an item within the current financial year Strategic Planning budget to accommodate a previously-made City commitment to contribute one-third of the cost of car parking works required as a condition of planning approval. The affected property is 29 Carrington Street, Nedlands.</w:t>
      </w:r>
    </w:p>
    <w:p w14:paraId="40A3AD19" w14:textId="77777777" w:rsidR="009B3BC7" w:rsidRPr="009B3BC7" w:rsidRDefault="009B3BC7" w:rsidP="009B3BC7">
      <w:pPr>
        <w:spacing w:before="0" w:after="0"/>
        <w:ind w:right="-46"/>
        <w:rPr>
          <w:rFonts w:eastAsia="Calibri"/>
          <w:szCs w:val="24"/>
          <w:lang w:val="en-US" w:eastAsia="en-US"/>
        </w:rPr>
      </w:pPr>
    </w:p>
    <w:p w14:paraId="6737B28E" w14:textId="77777777" w:rsidR="009B3BC7" w:rsidRDefault="009B3BC7" w:rsidP="00DB6D7D">
      <w:pPr>
        <w:spacing w:before="0" w:after="0" w:line="240" w:lineRule="auto"/>
        <w:ind w:right="-46"/>
        <w:rPr>
          <w:rFonts w:eastAsia="Calibri"/>
          <w:b/>
          <w:szCs w:val="24"/>
          <w:lang w:val="en-US" w:eastAsia="en-US"/>
        </w:rPr>
      </w:pPr>
    </w:p>
    <w:p w14:paraId="01B881CE" w14:textId="77777777" w:rsidR="009B3BC7" w:rsidRPr="00DB6D7D" w:rsidRDefault="009B3BC7" w:rsidP="00DB6D7D">
      <w:pPr>
        <w:spacing w:before="0" w:after="0" w:line="240" w:lineRule="auto"/>
        <w:ind w:right="-46"/>
        <w:rPr>
          <w:rFonts w:eastAsia="Calibri"/>
          <w:b/>
          <w:szCs w:val="24"/>
          <w:lang w:val="en-US" w:eastAsia="en-US"/>
        </w:rPr>
      </w:pPr>
    </w:p>
    <w:p w14:paraId="50316D02"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Voting Requirement</w:t>
      </w:r>
    </w:p>
    <w:p w14:paraId="132FBC33" w14:textId="77777777" w:rsidR="00DB6D7D" w:rsidRPr="00DB6D7D" w:rsidRDefault="00DB6D7D" w:rsidP="00DB6D7D">
      <w:pPr>
        <w:spacing w:before="0" w:after="0" w:line="240" w:lineRule="auto"/>
        <w:ind w:right="-46"/>
        <w:rPr>
          <w:rFonts w:eastAsia="Calibri"/>
          <w:color w:val="000000"/>
          <w:szCs w:val="24"/>
          <w:lang w:val="en-GB" w:eastAsia="en-US"/>
        </w:rPr>
      </w:pPr>
    </w:p>
    <w:p w14:paraId="2953AC2C" w14:textId="77777777" w:rsidR="00DB6D7D" w:rsidRPr="00DB6D7D" w:rsidRDefault="00DB6D7D" w:rsidP="00DB6D7D">
      <w:pPr>
        <w:spacing w:before="0" w:after="0" w:line="240" w:lineRule="auto"/>
        <w:ind w:right="-46"/>
        <w:rPr>
          <w:rFonts w:eastAsia="Calibri"/>
          <w:color w:val="000000"/>
          <w:szCs w:val="24"/>
          <w:lang w:val="en-GB" w:eastAsia="en-US"/>
        </w:rPr>
      </w:pPr>
      <w:r w:rsidRPr="00DB6D7D">
        <w:rPr>
          <w:rFonts w:eastAsia="Calibri"/>
          <w:color w:val="000000"/>
          <w:szCs w:val="24"/>
          <w:lang w:val="en-GB" w:eastAsia="en-US"/>
        </w:rPr>
        <w:t xml:space="preserve">Absolute Majority. </w:t>
      </w:r>
    </w:p>
    <w:p w14:paraId="0A00DDF1" w14:textId="77777777" w:rsidR="00DB6D7D" w:rsidRPr="00DB6D7D" w:rsidRDefault="00DB6D7D" w:rsidP="00DB6D7D">
      <w:pPr>
        <w:spacing w:before="0" w:after="0" w:line="240" w:lineRule="auto"/>
        <w:ind w:right="-46"/>
        <w:rPr>
          <w:rFonts w:eastAsia="Calibri"/>
          <w:color w:val="000000"/>
          <w:szCs w:val="24"/>
          <w:lang w:val="en-GB" w:eastAsia="en-US"/>
        </w:rPr>
      </w:pPr>
    </w:p>
    <w:p w14:paraId="5E4F24BD" w14:textId="2879D61D" w:rsidR="00570B2C" w:rsidRDefault="00570B2C">
      <w:pPr>
        <w:spacing w:before="0" w:after="120"/>
        <w:jc w:val="left"/>
        <w:rPr>
          <w:rFonts w:eastAsia="Calibri"/>
          <w:bCs/>
          <w:szCs w:val="24"/>
          <w:lang w:val="en-US" w:eastAsia="en-US"/>
        </w:rPr>
      </w:pPr>
      <w:r>
        <w:rPr>
          <w:rFonts w:eastAsia="Calibri"/>
          <w:bCs/>
          <w:szCs w:val="24"/>
          <w:lang w:val="en-US" w:eastAsia="en-US"/>
        </w:rPr>
        <w:br w:type="page"/>
      </w:r>
    </w:p>
    <w:p w14:paraId="1D415DB9"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lastRenderedPageBreak/>
        <w:t xml:space="preserve">Background </w:t>
      </w:r>
    </w:p>
    <w:p w14:paraId="6FB54DBB" w14:textId="77777777" w:rsidR="00DB6D7D" w:rsidRPr="00DB6D7D" w:rsidRDefault="00DB6D7D" w:rsidP="00DB6D7D">
      <w:pPr>
        <w:spacing w:before="0" w:after="0" w:line="240" w:lineRule="auto"/>
        <w:ind w:right="-46"/>
        <w:rPr>
          <w:rFonts w:eastAsia="Calibri"/>
          <w:b/>
          <w:szCs w:val="24"/>
          <w:lang w:val="en-US" w:eastAsia="en-US"/>
        </w:rPr>
      </w:pPr>
    </w:p>
    <w:p w14:paraId="197402BC" w14:textId="77777777" w:rsidR="00DB6D7D" w:rsidRPr="00DB6D7D" w:rsidRDefault="00DB6D7D" w:rsidP="00DB6D7D">
      <w:pPr>
        <w:spacing w:before="0" w:after="0" w:line="240" w:lineRule="auto"/>
        <w:ind w:right="-46"/>
        <w:rPr>
          <w:rFonts w:eastAsia="Calibri"/>
          <w:bCs/>
          <w:szCs w:val="24"/>
          <w:lang w:val="en-US" w:eastAsia="en-US"/>
        </w:rPr>
      </w:pPr>
      <w:r w:rsidRPr="00DB6D7D">
        <w:rPr>
          <w:rFonts w:eastAsia="Calibri"/>
          <w:bCs/>
          <w:szCs w:val="24"/>
          <w:lang w:val="en-US" w:eastAsia="en-US"/>
        </w:rPr>
        <w:t>At the 28 September 2021 Ordinary Council Meeting, Council resolved to approve a change of use from ‘Animal Establishment’ to ‘Industry Light’ at 29 Carrington Street, Nedlands. Submissions were received raising concerns around the car parking arrangement both within the site and along the road reserve. At the time, Carrington Street was recommended to be investigated for implementation of traffic management works as a result of increased vehicle movements. As part of the approval, Council imposed the following condition:</w:t>
      </w:r>
    </w:p>
    <w:p w14:paraId="1299AD42" w14:textId="77777777" w:rsidR="00DB6D7D" w:rsidRPr="00DB6D7D" w:rsidRDefault="00DB6D7D" w:rsidP="00DB6D7D">
      <w:pPr>
        <w:spacing w:before="0" w:after="0" w:line="240" w:lineRule="auto"/>
        <w:ind w:right="-46"/>
        <w:rPr>
          <w:rFonts w:eastAsia="Calibri"/>
          <w:bCs/>
          <w:szCs w:val="24"/>
          <w:lang w:val="en-US" w:eastAsia="en-US"/>
        </w:rPr>
      </w:pPr>
    </w:p>
    <w:p w14:paraId="2C9870FA" w14:textId="77777777" w:rsidR="00DB6D7D" w:rsidRPr="004E6B01" w:rsidRDefault="00DB6D7D" w:rsidP="004E6B01">
      <w:pPr>
        <w:spacing w:before="0" w:after="0" w:line="240" w:lineRule="auto"/>
        <w:ind w:left="720" w:right="-46"/>
        <w:rPr>
          <w:rFonts w:eastAsia="Calibri"/>
          <w:bCs/>
          <w:i/>
          <w:iCs/>
          <w:szCs w:val="24"/>
          <w:lang w:val="en-US" w:eastAsia="en-US"/>
        </w:rPr>
      </w:pPr>
      <w:r w:rsidRPr="004E6B01">
        <w:rPr>
          <w:rFonts w:eastAsia="Calibri"/>
          <w:bCs/>
          <w:i/>
          <w:iCs/>
          <w:szCs w:val="24"/>
          <w:lang w:val="en-US" w:eastAsia="en-US"/>
        </w:rPr>
        <w:t xml:space="preserve">“10. Prior to the issue of a Building Permit the applicant prepare a plan in consultation </w:t>
      </w:r>
    </w:p>
    <w:p w14:paraId="6F3302E8" w14:textId="77777777" w:rsidR="00DB6D7D" w:rsidRPr="004E6B01" w:rsidRDefault="00DB6D7D" w:rsidP="004E6B01">
      <w:pPr>
        <w:spacing w:before="0" w:after="0" w:line="240" w:lineRule="auto"/>
        <w:ind w:left="720" w:right="-46"/>
        <w:rPr>
          <w:rFonts w:eastAsia="Calibri"/>
          <w:bCs/>
          <w:i/>
          <w:iCs/>
          <w:szCs w:val="24"/>
          <w:lang w:val="en-US" w:eastAsia="en-US"/>
        </w:rPr>
      </w:pPr>
      <w:r w:rsidRPr="004E6B01">
        <w:rPr>
          <w:rFonts w:eastAsia="Calibri"/>
          <w:bCs/>
          <w:i/>
          <w:iCs/>
          <w:szCs w:val="24"/>
          <w:lang w:val="en-US" w:eastAsia="en-US"/>
        </w:rPr>
        <w:t xml:space="preserve">with the City to formally demarcate via appropriate landscaping treatment, the </w:t>
      </w:r>
    </w:p>
    <w:p w14:paraId="13036131" w14:textId="77777777" w:rsidR="00DB6D7D" w:rsidRPr="004E6B01" w:rsidRDefault="00DB6D7D" w:rsidP="004E6B01">
      <w:pPr>
        <w:spacing w:before="0" w:after="0" w:line="240" w:lineRule="auto"/>
        <w:ind w:left="720" w:right="-46"/>
        <w:rPr>
          <w:rFonts w:eastAsia="Calibri"/>
          <w:bCs/>
          <w:i/>
          <w:iCs/>
          <w:szCs w:val="24"/>
          <w:lang w:val="en-US" w:eastAsia="en-US"/>
        </w:rPr>
      </w:pPr>
      <w:r w:rsidRPr="004E6B01">
        <w:rPr>
          <w:rFonts w:eastAsia="Calibri"/>
          <w:bCs/>
          <w:i/>
          <w:iCs/>
          <w:szCs w:val="24"/>
          <w:lang w:val="en-US" w:eastAsia="en-US"/>
        </w:rPr>
        <w:t xml:space="preserve">privately owned land from the City’s road reserve at the front of the current building </w:t>
      </w:r>
    </w:p>
    <w:p w14:paraId="03B43F4A" w14:textId="77777777" w:rsidR="00DB6D7D" w:rsidRPr="004E6B01" w:rsidRDefault="00DB6D7D" w:rsidP="004E6B01">
      <w:pPr>
        <w:spacing w:before="0" w:after="0" w:line="240" w:lineRule="auto"/>
        <w:ind w:left="720" w:right="-46"/>
        <w:rPr>
          <w:rFonts w:eastAsia="Calibri"/>
          <w:bCs/>
          <w:i/>
          <w:iCs/>
          <w:szCs w:val="24"/>
          <w:lang w:val="en-US" w:eastAsia="en-US"/>
        </w:rPr>
      </w:pPr>
      <w:r w:rsidRPr="004E6B01">
        <w:rPr>
          <w:rFonts w:eastAsia="Calibri"/>
          <w:bCs/>
          <w:i/>
          <w:iCs/>
          <w:szCs w:val="24"/>
          <w:lang w:val="en-US" w:eastAsia="en-US"/>
        </w:rPr>
        <w:t xml:space="preserve">at 29 Carrington Street, with a view also to line marking parking bays in the City’s </w:t>
      </w:r>
    </w:p>
    <w:p w14:paraId="34ECACFC" w14:textId="77777777" w:rsidR="00DB6D7D" w:rsidRPr="004E6B01" w:rsidRDefault="00DB6D7D" w:rsidP="004E6B01">
      <w:pPr>
        <w:spacing w:before="0" w:after="0" w:line="240" w:lineRule="auto"/>
        <w:ind w:left="720" w:right="-46"/>
        <w:rPr>
          <w:rFonts w:eastAsia="Calibri"/>
          <w:bCs/>
          <w:i/>
          <w:iCs/>
          <w:szCs w:val="24"/>
          <w:lang w:val="en-US" w:eastAsia="en-US"/>
        </w:rPr>
      </w:pPr>
      <w:r w:rsidRPr="004E6B01">
        <w:rPr>
          <w:rFonts w:eastAsia="Calibri"/>
          <w:bCs/>
          <w:i/>
          <w:iCs/>
          <w:szCs w:val="24"/>
          <w:lang w:val="en-US" w:eastAsia="en-US"/>
        </w:rPr>
        <w:t xml:space="preserve">road reserve consistent with other parking bays so marked in the City’s road </w:t>
      </w:r>
    </w:p>
    <w:p w14:paraId="76B514BD" w14:textId="77777777" w:rsidR="00DB6D7D" w:rsidRPr="00DB6D7D" w:rsidRDefault="00DB6D7D" w:rsidP="004E6B01">
      <w:pPr>
        <w:spacing w:before="0" w:after="0" w:line="240" w:lineRule="auto"/>
        <w:ind w:left="720" w:right="-46"/>
        <w:rPr>
          <w:rFonts w:eastAsia="Calibri"/>
          <w:bCs/>
          <w:szCs w:val="24"/>
          <w:lang w:val="en-US" w:eastAsia="en-US"/>
        </w:rPr>
      </w:pPr>
      <w:r w:rsidRPr="004E6B01">
        <w:rPr>
          <w:rFonts w:eastAsia="Calibri"/>
          <w:bCs/>
          <w:i/>
          <w:iCs/>
          <w:szCs w:val="24"/>
          <w:lang w:val="en-US" w:eastAsia="en-US"/>
        </w:rPr>
        <w:t>reserve on Carrington Street.”</w:t>
      </w:r>
    </w:p>
    <w:p w14:paraId="1BE984A8" w14:textId="77777777" w:rsidR="00DB6D7D" w:rsidRPr="00DB6D7D" w:rsidRDefault="00DB6D7D" w:rsidP="00DB6D7D">
      <w:pPr>
        <w:spacing w:before="0" w:after="0" w:line="240" w:lineRule="auto"/>
        <w:ind w:right="-46"/>
        <w:rPr>
          <w:rFonts w:eastAsia="Calibri"/>
          <w:bCs/>
          <w:szCs w:val="24"/>
          <w:lang w:val="en-US" w:eastAsia="en-US"/>
        </w:rPr>
      </w:pPr>
    </w:p>
    <w:p w14:paraId="6892ED62" w14:textId="45C8D39D" w:rsidR="00DB6D7D" w:rsidRPr="00DB6D7D" w:rsidRDefault="00DB6D7D" w:rsidP="00DB6D7D">
      <w:pPr>
        <w:spacing w:before="0" w:after="0" w:line="240" w:lineRule="auto"/>
        <w:ind w:right="-46"/>
        <w:rPr>
          <w:rFonts w:eastAsia="Calibri"/>
          <w:bCs/>
          <w:szCs w:val="24"/>
          <w:lang w:val="en-US" w:eastAsia="en-US"/>
        </w:rPr>
      </w:pPr>
      <w:r w:rsidRPr="00DB6D7D">
        <w:rPr>
          <w:rFonts w:eastAsia="Calibri"/>
          <w:bCs/>
          <w:szCs w:val="24"/>
          <w:lang w:val="en-US" w:eastAsia="en-US"/>
        </w:rPr>
        <w:t>Throughout late 2023, the proponent consulted with the City to create an acceptable plan to modify and formally demarcate parking within the verge and on-site. As part of the works were within the road reserve and Carrington Street had already been noted as requiring modifications, the City</w:t>
      </w:r>
      <w:r w:rsidR="00430A43">
        <w:rPr>
          <w:rFonts w:eastAsia="Calibri"/>
          <w:bCs/>
          <w:szCs w:val="24"/>
          <w:lang w:val="en-US" w:eastAsia="en-US"/>
        </w:rPr>
        <w:t xml:space="preserve">’s </w:t>
      </w:r>
      <w:r w:rsidR="00425E77">
        <w:rPr>
          <w:rFonts w:eastAsia="Calibri"/>
          <w:bCs/>
          <w:szCs w:val="24"/>
          <w:lang w:val="en-US" w:eastAsia="en-US"/>
        </w:rPr>
        <w:t>former manager of urban planning (</w:t>
      </w:r>
      <w:r w:rsidR="00430A43">
        <w:rPr>
          <w:rFonts w:eastAsia="Calibri"/>
          <w:bCs/>
          <w:szCs w:val="24"/>
          <w:lang w:val="en-US" w:eastAsia="en-US"/>
        </w:rPr>
        <w:t>without delegation</w:t>
      </w:r>
      <w:r w:rsidR="00425E77">
        <w:rPr>
          <w:rFonts w:eastAsia="Calibri"/>
          <w:bCs/>
          <w:szCs w:val="24"/>
          <w:lang w:val="en-US" w:eastAsia="en-US"/>
        </w:rPr>
        <w:t xml:space="preserve"> or approval)</w:t>
      </w:r>
      <w:r w:rsidRPr="00DB6D7D">
        <w:rPr>
          <w:rFonts w:eastAsia="Calibri"/>
          <w:bCs/>
          <w:szCs w:val="24"/>
          <w:lang w:val="en-US" w:eastAsia="en-US"/>
        </w:rPr>
        <w:t xml:space="preserve"> agreed to pay for one third of the cost of the works within the road reserve. The proponent has provided a cost breakdown showing that the City’s one-third share amounts to $48,597.30. Of this, the City has already paid $21,665.74, leaving $26,931.56 outstanding. This partial payment was based on the original estimate of the cost of works, whereas the actual costs came in higher (see below). </w:t>
      </w:r>
    </w:p>
    <w:p w14:paraId="67A9A5F6" w14:textId="77777777" w:rsidR="00DB6D7D" w:rsidRPr="00DB6D7D" w:rsidRDefault="00DB6D7D" w:rsidP="00DB6D7D">
      <w:pPr>
        <w:spacing w:before="0" w:after="0" w:line="240" w:lineRule="auto"/>
        <w:ind w:right="-46"/>
        <w:rPr>
          <w:rFonts w:eastAsia="Calibri"/>
          <w:bCs/>
          <w:szCs w:val="24"/>
          <w:lang w:val="en-US" w:eastAsia="en-US"/>
        </w:rPr>
      </w:pPr>
    </w:p>
    <w:p w14:paraId="7250B4A4" w14:textId="77777777" w:rsidR="00DB6D7D" w:rsidRPr="00DB6D7D" w:rsidRDefault="00DB6D7D" w:rsidP="00DB6D7D">
      <w:pPr>
        <w:spacing w:before="0" w:after="0" w:line="240" w:lineRule="auto"/>
        <w:ind w:right="-46"/>
        <w:rPr>
          <w:rFonts w:eastAsia="Calibri"/>
          <w:bCs/>
          <w:szCs w:val="24"/>
          <w:lang w:val="en-US" w:eastAsia="en-US"/>
        </w:rPr>
      </w:pPr>
      <w:r w:rsidRPr="00DB6D7D">
        <w:rPr>
          <w:rFonts w:eastAsia="Calibri"/>
          <w:bCs/>
          <w:szCs w:val="24"/>
          <w:lang w:val="en-US" w:eastAsia="en-US"/>
        </w:rPr>
        <w:t>With the UWA-QEII precinct structure plan being cancelled and replaced with the state government-led Improvement Plan, the City expects to get refunded a substantial portion, if not all, of the $50,000 contributed to the City of Perth for the consultant work on the project. Exact details remain to be worked out, but the funds would cover the Carrington Street works.</w:t>
      </w:r>
    </w:p>
    <w:p w14:paraId="1D2EF576" w14:textId="77777777" w:rsidR="00DB6D7D" w:rsidRPr="00DB6D7D" w:rsidRDefault="00DB6D7D" w:rsidP="00DB6D7D">
      <w:pPr>
        <w:spacing w:before="0" w:after="0" w:line="240" w:lineRule="auto"/>
        <w:ind w:right="-46"/>
        <w:rPr>
          <w:rFonts w:eastAsia="Calibri"/>
          <w:bCs/>
          <w:szCs w:val="24"/>
          <w:lang w:val="en-US" w:eastAsia="en-US"/>
        </w:rPr>
      </w:pPr>
    </w:p>
    <w:p w14:paraId="2D8B6957" w14:textId="77777777" w:rsidR="00DB6D7D" w:rsidRPr="00DB6D7D" w:rsidRDefault="00DB6D7D" w:rsidP="00DB6D7D">
      <w:pPr>
        <w:spacing w:before="0" w:after="0" w:line="240" w:lineRule="auto"/>
        <w:ind w:right="-46"/>
        <w:rPr>
          <w:rFonts w:eastAsia="Calibri"/>
          <w:bCs/>
          <w:szCs w:val="24"/>
          <w:lang w:val="en-US" w:eastAsia="en-US"/>
        </w:rPr>
      </w:pPr>
    </w:p>
    <w:p w14:paraId="5854EE4B"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Discussion</w:t>
      </w:r>
    </w:p>
    <w:p w14:paraId="4D469C38" w14:textId="77777777" w:rsidR="00DB6D7D" w:rsidRPr="00DB6D7D" w:rsidRDefault="00DB6D7D" w:rsidP="00DB6D7D">
      <w:pPr>
        <w:spacing w:before="0" w:after="0" w:line="240" w:lineRule="auto"/>
        <w:ind w:right="-46"/>
        <w:rPr>
          <w:rFonts w:eastAsia="Calibri"/>
          <w:szCs w:val="24"/>
          <w:lang w:val="en-US" w:eastAsia="en-US"/>
        </w:rPr>
      </w:pPr>
    </w:p>
    <w:p w14:paraId="28E3FC8B" w14:textId="77777777" w:rsidR="00DB6D7D" w:rsidRPr="00DB6D7D" w:rsidRDefault="00DB6D7D" w:rsidP="00DB6D7D">
      <w:pPr>
        <w:spacing w:before="0" w:after="0" w:line="240" w:lineRule="auto"/>
        <w:ind w:right="-46"/>
        <w:rPr>
          <w:rFonts w:eastAsia="Calibri"/>
          <w:szCs w:val="24"/>
          <w:lang w:val="en-US" w:eastAsia="en-US"/>
        </w:rPr>
      </w:pPr>
      <w:r w:rsidRPr="00DB6D7D">
        <w:rPr>
          <w:rFonts w:eastAsia="Calibri"/>
          <w:szCs w:val="24"/>
          <w:lang w:val="en-US" w:eastAsia="en-US"/>
        </w:rPr>
        <w:t xml:space="preserve">Through discussions and reviews with the City, the plans for works within the road reserve were amended to the City’s satisfaction. During the course of negotiations, the City agreed to cover one third of the costs for the works in the road reserve based on a preliminary estimate, given that the works were necessary to improve safety along Carrington Street and would likely have formed part of a future project funded entirely by the City. The works benefited all road users, not just the development, by improving vehicle safety along the road. </w:t>
      </w:r>
    </w:p>
    <w:p w14:paraId="4D5C1F10" w14:textId="77777777" w:rsidR="00DB6D7D" w:rsidRPr="00DB6D7D" w:rsidRDefault="00DB6D7D" w:rsidP="00DB6D7D">
      <w:pPr>
        <w:spacing w:before="0" w:after="0" w:line="240" w:lineRule="auto"/>
        <w:ind w:right="-46"/>
        <w:rPr>
          <w:rFonts w:eastAsia="Calibri"/>
          <w:szCs w:val="24"/>
          <w:lang w:val="en-US" w:eastAsia="en-US"/>
        </w:rPr>
      </w:pPr>
    </w:p>
    <w:p w14:paraId="622075FD" w14:textId="77777777" w:rsidR="00DB6D7D" w:rsidRPr="00DB6D7D" w:rsidRDefault="00DB6D7D" w:rsidP="00DB6D7D">
      <w:pPr>
        <w:spacing w:before="0" w:after="0" w:line="240" w:lineRule="auto"/>
        <w:ind w:right="-46"/>
        <w:rPr>
          <w:rFonts w:eastAsia="Calibri"/>
          <w:szCs w:val="24"/>
          <w:lang w:val="en-US" w:eastAsia="en-US"/>
        </w:rPr>
      </w:pPr>
      <w:r w:rsidRPr="00DB6D7D">
        <w:rPr>
          <w:rFonts w:eastAsia="Calibri"/>
          <w:szCs w:val="24"/>
          <w:lang w:val="en-US" w:eastAsia="en-US"/>
        </w:rPr>
        <w:t>The works have now been completed and final costs submitted to the City. These final costs ended up higher than the initial estimate due to changes on the design required by the City, resulting in multiple iterations being provided to the City for review and approval. In particular, the original plan was modified at the City’s request to address:</w:t>
      </w:r>
    </w:p>
    <w:p w14:paraId="125B4833" w14:textId="77777777" w:rsidR="00DB6D7D" w:rsidRPr="00DB6D7D" w:rsidRDefault="00DB6D7D" w:rsidP="00520339">
      <w:pPr>
        <w:numPr>
          <w:ilvl w:val="0"/>
          <w:numId w:val="66"/>
        </w:numPr>
        <w:spacing w:before="0" w:after="0" w:line="240" w:lineRule="auto"/>
        <w:ind w:left="360" w:right="-46"/>
        <w:contextualSpacing/>
        <w:jc w:val="left"/>
        <w:rPr>
          <w:rFonts w:eastAsia="Calibri"/>
          <w:szCs w:val="24"/>
          <w:lang w:val="en-US" w:eastAsia="en-US"/>
        </w:rPr>
      </w:pPr>
      <w:r w:rsidRPr="00DB6D7D">
        <w:rPr>
          <w:rFonts w:eastAsia="Calibri"/>
          <w:szCs w:val="24"/>
          <w:lang w:val="en-US" w:eastAsia="en-US"/>
        </w:rPr>
        <w:t xml:space="preserve">Sight lines; </w:t>
      </w:r>
    </w:p>
    <w:p w14:paraId="52ED8579" w14:textId="77777777" w:rsidR="00DB6D7D" w:rsidRPr="00DB6D7D" w:rsidRDefault="00DB6D7D" w:rsidP="00520339">
      <w:pPr>
        <w:numPr>
          <w:ilvl w:val="0"/>
          <w:numId w:val="66"/>
        </w:numPr>
        <w:spacing w:before="0" w:after="0" w:line="240" w:lineRule="auto"/>
        <w:ind w:left="360" w:right="-46"/>
        <w:contextualSpacing/>
        <w:jc w:val="left"/>
        <w:rPr>
          <w:rFonts w:eastAsia="Calibri"/>
          <w:szCs w:val="24"/>
          <w:lang w:val="en-US" w:eastAsia="en-US"/>
        </w:rPr>
      </w:pPr>
      <w:r w:rsidRPr="00DB6D7D">
        <w:rPr>
          <w:rFonts w:eastAsia="Calibri"/>
          <w:szCs w:val="24"/>
          <w:lang w:val="en-US" w:eastAsia="en-US"/>
        </w:rPr>
        <w:t xml:space="preserve">Build out brick paving into the road shoulder to ensure no parking; </w:t>
      </w:r>
    </w:p>
    <w:p w14:paraId="7D264E97" w14:textId="77777777" w:rsidR="00DB6D7D" w:rsidRPr="00DB6D7D" w:rsidRDefault="00DB6D7D" w:rsidP="00520339">
      <w:pPr>
        <w:numPr>
          <w:ilvl w:val="0"/>
          <w:numId w:val="66"/>
        </w:numPr>
        <w:spacing w:before="0" w:after="0" w:line="240" w:lineRule="auto"/>
        <w:ind w:left="360" w:right="-46"/>
        <w:contextualSpacing/>
        <w:jc w:val="left"/>
        <w:rPr>
          <w:rFonts w:eastAsia="Calibri"/>
          <w:szCs w:val="24"/>
          <w:lang w:val="en-US" w:eastAsia="en-US"/>
        </w:rPr>
      </w:pPr>
      <w:r w:rsidRPr="00DB6D7D">
        <w:rPr>
          <w:rFonts w:eastAsia="Calibri"/>
          <w:szCs w:val="24"/>
          <w:lang w:val="en-US" w:eastAsia="en-US"/>
        </w:rPr>
        <w:t>Incorporating a ramp for pedestrians;</w:t>
      </w:r>
    </w:p>
    <w:p w14:paraId="41A1FCAD" w14:textId="77777777" w:rsidR="00DB6D7D" w:rsidRPr="00DB6D7D" w:rsidRDefault="00DB6D7D" w:rsidP="00520339">
      <w:pPr>
        <w:numPr>
          <w:ilvl w:val="0"/>
          <w:numId w:val="66"/>
        </w:numPr>
        <w:spacing w:before="0" w:after="0" w:line="240" w:lineRule="auto"/>
        <w:ind w:left="360" w:right="-46"/>
        <w:contextualSpacing/>
        <w:jc w:val="left"/>
        <w:rPr>
          <w:rFonts w:eastAsia="Calibri"/>
          <w:szCs w:val="24"/>
          <w:lang w:val="en-US" w:eastAsia="en-US"/>
        </w:rPr>
      </w:pPr>
      <w:r w:rsidRPr="00DB6D7D">
        <w:rPr>
          <w:rFonts w:eastAsia="Calibri"/>
          <w:szCs w:val="24"/>
          <w:lang w:val="en-US" w:eastAsia="en-US"/>
        </w:rPr>
        <w:t>Traffic Management Plan to be implemented and carried out.</w:t>
      </w:r>
    </w:p>
    <w:p w14:paraId="7E676291" w14:textId="77777777" w:rsidR="00DB6D7D" w:rsidRPr="00DB6D7D" w:rsidRDefault="00DB6D7D" w:rsidP="00DB6D7D">
      <w:pPr>
        <w:spacing w:before="0" w:after="0" w:line="240" w:lineRule="auto"/>
        <w:ind w:right="-46"/>
        <w:rPr>
          <w:rFonts w:eastAsia="Calibri"/>
          <w:szCs w:val="24"/>
          <w:lang w:val="en-US" w:eastAsia="en-US"/>
        </w:rPr>
      </w:pPr>
    </w:p>
    <w:p w14:paraId="5F3D6031" w14:textId="77777777" w:rsidR="00DB6D7D" w:rsidRPr="00DB6D7D" w:rsidRDefault="00DB6D7D" w:rsidP="00DB6D7D">
      <w:pPr>
        <w:spacing w:before="0" w:after="0" w:line="240" w:lineRule="auto"/>
        <w:ind w:right="-46"/>
        <w:rPr>
          <w:rFonts w:eastAsia="Calibri"/>
          <w:bCs/>
          <w:szCs w:val="24"/>
          <w:lang w:val="en-US" w:eastAsia="en-US"/>
        </w:rPr>
      </w:pPr>
      <w:r w:rsidRPr="00DB6D7D">
        <w:rPr>
          <w:rFonts w:eastAsia="Calibri"/>
          <w:bCs/>
          <w:szCs w:val="24"/>
          <w:lang w:val="en-US" w:eastAsia="en-US"/>
        </w:rPr>
        <w:lastRenderedPageBreak/>
        <w:t>Further, the City has been advised that the original cost estimate was provided by a builder and was not based on actual sub-contractor fixed quotes.</w:t>
      </w:r>
    </w:p>
    <w:p w14:paraId="50A01A08" w14:textId="77777777" w:rsidR="00DB6D7D" w:rsidRPr="00DB6D7D" w:rsidRDefault="00DB6D7D" w:rsidP="00DB6D7D">
      <w:pPr>
        <w:spacing w:before="0" w:after="0" w:line="240" w:lineRule="auto"/>
        <w:ind w:right="-46"/>
        <w:rPr>
          <w:rFonts w:eastAsia="Calibri"/>
          <w:szCs w:val="24"/>
          <w:lang w:val="en-US" w:eastAsia="en-US"/>
        </w:rPr>
      </w:pPr>
    </w:p>
    <w:p w14:paraId="291383C4" w14:textId="77777777" w:rsidR="00DB6D7D" w:rsidRPr="00DB6D7D" w:rsidRDefault="00DB6D7D" w:rsidP="00DB6D7D">
      <w:pPr>
        <w:spacing w:before="0" w:after="0" w:line="240" w:lineRule="auto"/>
        <w:ind w:right="-46"/>
        <w:rPr>
          <w:rFonts w:eastAsia="Calibri"/>
          <w:bCs/>
          <w:szCs w:val="24"/>
          <w:lang w:val="en-US" w:eastAsia="en-US"/>
        </w:rPr>
      </w:pPr>
      <w:r w:rsidRPr="00DB6D7D">
        <w:rPr>
          <w:rFonts w:eastAsia="Calibri"/>
          <w:bCs/>
          <w:szCs w:val="24"/>
          <w:lang w:val="en-US" w:eastAsia="en-US"/>
        </w:rPr>
        <w:t xml:space="preserve">The full cost breakdown is available as Attachment 1. Note that the costs shown in the attachment exclude GST, and exclude item VA-007, as that item was outside the original scope of works. </w:t>
      </w:r>
    </w:p>
    <w:p w14:paraId="6CB2CE64" w14:textId="77777777" w:rsidR="00DB6D7D" w:rsidRPr="00DB6D7D" w:rsidRDefault="00DB6D7D" w:rsidP="00DB6D7D">
      <w:pPr>
        <w:spacing w:before="0" w:after="0" w:line="240" w:lineRule="auto"/>
        <w:ind w:right="-46"/>
        <w:rPr>
          <w:rFonts w:eastAsia="Calibri"/>
          <w:szCs w:val="24"/>
          <w:lang w:val="en-US" w:eastAsia="en-US"/>
        </w:rPr>
      </w:pPr>
    </w:p>
    <w:p w14:paraId="22A4CA84" w14:textId="77777777" w:rsidR="00DB6D7D" w:rsidRDefault="00DB6D7D" w:rsidP="00DB6D7D">
      <w:pPr>
        <w:spacing w:before="0" w:after="0" w:line="240" w:lineRule="auto"/>
        <w:ind w:right="-46"/>
        <w:rPr>
          <w:rFonts w:eastAsia="Calibri"/>
          <w:szCs w:val="24"/>
          <w:lang w:val="en-US" w:eastAsia="en-US"/>
        </w:rPr>
      </w:pPr>
      <w:r w:rsidRPr="00DB6D7D">
        <w:rPr>
          <w:rFonts w:eastAsia="Calibri"/>
          <w:szCs w:val="24"/>
          <w:lang w:val="en-US" w:eastAsia="en-US"/>
        </w:rPr>
        <w:t>The City has paid the amount shown in the initial estimate (</w:t>
      </w:r>
      <w:r w:rsidRPr="00DB6D7D">
        <w:rPr>
          <w:rFonts w:eastAsia="Calibri"/>
          <w:bCs/>
          <w:szCs w:val="24"/>
          <w:lang w:val="en-US" w:eastAsia="en-US"/>
        </w:rPr>
        <w:t>$21,665.74)</w:t>
      </w:r>
      <w:r w:rsidRPr="00DB6D7D">
        <w:rPr>
          <w:rFonts w:eastAsia="Calibri"/>
          <w:szCs w:val="24"/>
          <w:lang w:val="en-US" w:eastAsia="en-US"/>
        </w:rPr>
        <w:t>, which was based on plans prior to required modifications. The additional $26,931.56 covers the City’s 1/3 share for the final actual cost of works.</w:t>
      </w:r>
    </w:p>
    <w:p w14:paraId="68A2E812" w14:textId="77777777" w:rsidR="0019276A" w:rsidRDefault="0019276A" w:rsidP="00DB6D7D">
      <w:pPr>
        <w:spacing w:before="0" w:after="0" w:line="240" w:lineRule="auto"/>
        <w:ind w:right="-46"/>
        <w:rPr>
          <w:rFonts w:eastAsia="Calibri"/>
          <w:szCs w:val="24"/>
          <w:lang w:val="en-US" w:eastAsia="en-US"/>
        </w:rPr>
      </w:pPr>
    </w:p>
    <w:p w14:paraId="45152F43" w14:textId="77777777" w:rsidR="0019276A" w:rsidRPr="00DB6D7D" w:rsidRDefault="0019276A" w:rsidP="00DB6D7D">
      <w:pPr>
        <w:spacing w:before="0" w:after="0" w:line="240" w:lineRule="auto"/>
        <w:ind w:right="-46"/>
        <w:rPr>
          <w:rFonts w:eastAsia="Calibri"/>
          <w:szCs w:val="24"/>
          <w:lang w:val="en-US" w:eastAsia="en-US"/>
        </w:rPr>
      </w:pPr>
    </w:p>
    <w:p w14:paraId="5CB5FF5A"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Consultation</w:t>
      </w:r>
    </w:p>
    <w:p w14:paraId="4D12128F" w14:textId="77777777" w:rsidR="00DB6D7D" w:rsidRPr="00DB6D7D" w:rsidRDefault="00DB6D7D" w:rsidP="00DB6D7D">
      <w:pPr>
        <w:spacing w:before="0" w:after="0" w:line="240" w:lineRule="auto"/>
        <w:ind w:right="-46"/>
        <w:rPr>
          <w:rFonts w:eastAsia="Calibri"/>
          <w:b/>
          <w:szCs w:val="24"/>
          <w:lang w:val="en-US" w:eastAsia="en-US"/>
        </w:rPr>
      </w:pPr>
    </w:p>
    <w:p w14:paraId="495EE33F" w14:textId="77777777" w:rsidR="00DB6D7D" w:rsidRPr="00DB6D7D" w:rsidRDefault="00DB6D7D" w:rsidP="00DB6D7D">
      <w:pPr>
        <w:spacing w:before="0" w:after="0" w:line="240" w:lineRule="auto"/>
        <w:ind w:right="-46"/>
        <w:rPr>
          <w:rFonts w:eastAsia="Calibri"/>
          <w:szCs w:val="24"/>
          <w:lang w:val="en-US" w:eastAsia="en-US"/>
        </w:rPr>
      </w:pPr>
      <w:r w:rsidRPr="00DB6D7D">
        <w:rPr>
          <w:rFonts w:eastAsia="Calibri"/>
          <w:szCs w:val="24"/>
          <w:lang w:val="en-US" w:eastAsia="en-US"/>
        </w:rPr>
        <w:t>Nil.</w:t>
      </w:r>
    </w:p>
    <w:p w14:paraId="5840C5EC" w14:textId="77777777" w:rsidR="00DB6D7D" w:rsidRPr="00DB6D7D" w:rsidRDefault="00DB6D7D" w:rsidP="00DB6D7D">
      <w:pPr>
        <w:spacing w:before="0" w:after="0" w:line="240" w:lineRule="auto"/>
        <w:ind w:right="-46"/>
        <w:rPr>
          <w:rFonts w:eastAsia="Calibri"/>
          <w:szCs w:val="24"/>
          <w:lang w:val="en-US" w:eastAsia="en-US"/>
        </w:rPr>
      </w:pPr>
    </w:p>
    <w:p w14:paraId="47F5C700" w14:textId="77777777" w:rsidR="00DB6D7D" w:rsidRPr="00DB6D7D" w:rsidRDefault="00DB6D7D" w:rsidP="00DB6D7D">
      <w:pPr>
        <w:spacing w:before="0" w:after="0" w:line="240" w:lineRule="auto"/>
        <w:ind w:right="-46"/>
        <w:rPr>
          <w:rFonts w:eastAsia="Calibri"/>
          <w:szCs w:val="24"/>
          <w:lang w:val="en-US" w:eastAsia="en-US"/>
        </w:rPr>
      </w:pPr>
    </w:p>
    <w:p w14:paraId="3AE023CA"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Strategic Implications</w:t>
      </w:r>
    </w:p>
    <w:p w14:paraId="43C9DF97" w14:textId="77777777" w:rsidR="00DB6D7D" w:rsidRPr="00DB6D7D" w:rsidRDefault="00DB6D7D" w:rsidP="00DB6D7D">
      <w:pPr>
        <w:spacing w:before="0" w:after="0" w:line="240" w:lineRule="auto"/>
        <w:ind w:right="-46"/>
        <w:rPr>
          <w:rFonts w:eastAsia="Calibri"/>
          <w:b/>
          <w:color w:val="244061"/>
          <w:sz w:val="28"/>
          <w:szCs w:val="32"/>
          <w:lang w:val="en-US" w:eastAsia="en-US"/>
        </w:rPr>
      </w:pPr>
    </w:p>
    <w:p w14:paraId="32936A37" w14:textId="77777777" w:rsidR="00DB6D7D" w:rsidRPr="00DB6D7D" w:rsidRDefault="00DB6D7D" w:rsidP="00DB6D7D">
      <w:pPr>
        <w:spacing w:before="0" w:after="0" w:line="240" w:lineRule="auto"/>
        <w:ind w:right="-46"/>
        <w:rPr>
          <w:rFonts w:eastAsia="Calibri"/>
          <w:szCs w:val="24"/>
          <w:lang w:val="en-US" w:eastAsia="en-US"/>
        </w:rPr>
      </w:pPr>
      <w:r w:rsidRPr="00DB6D7D">
        <w:rPr>
          <w:rFonts w:eastAsia="Calibri"/>
          <w:szCs w:val="24"/>
          <w:lang w:val="en-US" w:eastAsia="en-US"/>
        </w:rPr>
        <w:t>This item is strategically aligned to the City of Nedlands Council Plan 2023-33 vision and desired outcomes as follows:</w:t>
      </w:r>
    </w:p>
    <w:p w14:paraId="5C5E88F6" w14:textId="77777777" w:rsidR="00DB6D7D" w:rsidRPr="00DB6D7D" w:rsidRDefault="00DB6D7D" w:rsidP="00DB6D7D">
      <w:pPr>
        <w:spacing w:before="0" w:after="0" w:line="240" w:lineRule="auto"/>
        <w:ind w:right="-46"/>
        <w:rPr>
          <w:rFonts w:eastAsia="Calibri"/>
          <w:szCs w:val="24"/>
          <w:lang w:val="en-US"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DB6D7D" w:rsidRPr="00DB6D7D" w14:paraId="4635CF14" w14:textId="77777777">
        <w:tc>
          <w:tcPr>
            <w:tcW w:w="1697" w:type="dxa"/>
          </w:tcPr>
          <w:p w14:paraId="31B91C0F" w14:textId="77777777" w:rsidR="00DB6D7D" w:rsidRPr="00DB6D7D" w:rsidRDefault="00DB6D7D" w:rsidP="00DB6D7D">
            <w:pPr>
              <w:spacing w:before="0" w:after="0"/>
              <w:ind w:right="-46"/>
              <w:rPr>
                <w:rFonts w:eastAsia="Calibri"/>
                <w:b/>
                <w:bCs/>
                <w:szCs w:val="24"/>
                <w:lang w:val="en-US" w:eastAsia="en-US"/>
              </w:rPr>
            </w:pPr>
            <w:r w:rsidRPr="00DB6D7D">
              <w:rPr>
                <w:rFonts w:eastAsia="Calibri"/>
                <w:b/>
                <w:bCs/>
                <w:szCs w:val="24"/>
                <w:lang w:eastAsia="en-US"/>
              </w:rPr>
              <w:t>Vision</w:t>
            </w:r>
          </w:p>
        </w:tc>
        <w:tc>
          <w:tcPr>
            <w:tcW w:w="7654" w:type="dxa"/>
          </w:tcPr>
          <w:p w14:paraId="25764B5C" w14:textId="77777777" w:rsidR="00DB6D7D" w:rsidRPr="00DB6D7D" w:rsidRDefault="00DB6D7D" w:rsidP="00DB6D7D">
            <w:pPr>
              <w:spacing w:before="0" w:after="0"/>
              <w:ind w:right="-46"/>
              <w:rPr>
                <w:rFonts w:eastAsia="Calibri"/>
                <w:b/>
                <w:bCs/>
                <w:szCs w:val="24"/>
                <w:lang w:val="en-US" w:eastAsia="en-US"/>
              </w:rPr>
            </w:pPr>
            <w:r w:rsidRPr="00DB6D7D">
              <w:rPr>
                <w:rFonts w:eastAsia="Calibri"/>
                <w:b/>
                <w:bCs/>
                <w:szCs w:val="24"/>
                <w:lang w:eastAsia="en-US"/>
              </w:rPr>
              <w:t>Sustainable and responsible for a bright future</w:t>
            </w:r>
          </w:p>
        </w:tc>
      </w:tr>
    </w:tbl>
    <w:p w14:paraId="1956171F" w14:textId="77777777" w:rsidR="00DB6D7D" w:rsidRPr="00DB6D7D" w:rsidRDefault="00DB6D7D" w:rsidP="00DB6D7D">
      <w:pPr>
        <w:spacing w:before="0" w:after="0" w:line="240" w:lineRule="auto"/>
        <w:ind w:right="-46"/>
        <w:rPr>
          <w:rFonts w:eastAsia="Calibri"/>
          <w:szCs w:val="24"/>
          <w:lang w:val="en-US"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DB6D7D" w:rsidRPr="00DB6D7D" w14:paraId="31639DEF" w14:textId="77777777">
        <w:tc>
          <w:tcPr>
            <w:tcW w:w="1697" w:type="dxa"/>
          </w:tcPr>
          <w:p w14:paraId="16C1C679" w14:textId="77777777" w:rsidR="00DB6D7D" w:rsidRPr="00DB6D7D" w:rsidRDefault="00DB6D7D" w:rsidP="00DB6D7D">
            <w:pPr>
              <w:spacing w:before="0" w:after="0"/>
              <w:ind w:right="-46"/>
              <w:rPr>
                <w:rFonts w:eastAsia="Calibri"/>
                <w:b/>
                <w:bCs/>
                <w:szCs w:val="24"/>
                <w:lang w:val="en-US" w:eastAsia="en-US"/>
              </w:rPr>
            </w:pPr>
            <w:r w:rsidRPr="00DB6D7D">
              <w:rPr>
                <w:rFonts w:eastAsia="Calibri"/>
                <w:b/>
                <w:bCs/>
                <w:szCs w:val="24"/>
                <w:lang w:val="en-US" w:eastAsia="en-US"/>
              </w:rPr>
              <w:t>Pillar</w:t>
            </w:r>
          </w:p>
        </w:tc>
        <w:tc>
          <w:tcPr>
            <w:tcW w:w="7654" w:type="dxa"/>
          </w:tcPr>
          <w:p w14:paraId="22E7CB01" w14:textId="77777777" w:rsidR="00DB6D7D" w:rsidRPr="00DB6D7D" w:rsidRDefault="00DB6D7D" w:rsidP="00DB6D7D">
            <w:pPr>
              <w:spacing w:before="0" w:after="0"/>
              <w:ind w:right="-46"/>
              <w:rPr>
                <w:rFonts w:eastAsia="Calibri"/>
                <w:b/>
                <w:bCs/>
                <w:szCs w:val="24"/>
                <w:lang w:val="en-US" w:eastAsia="en-US"/>
              </w:rPr>
            </w:pPr>
            <w:r w:rsidRPr="00DB6D7D">
              <w:rPr>
                <w:rFonts w:eastAsia="Calibri"/>
                <w:b/>
                <w:bCs/>
                <w:szCs w:val="24"/>
                <w:lang w:val="en-US" w:eastAsia="en-US"/>
              </w:rPr>
              <w:t>Place</w:t>
            </w:r>
          </w:p>
        </w:tc>
      </w:tr>
      <w:tr w:rsidR="00DB6D7D" w:rsidRPr="00DB6D7D" w14:paraId="0A017D97" w14:textId="77777777">
        <w:tc>
          <w:tcPr>
            <w:tcW w:w="1697" w:type="dxa"/>
          </w:tcPr>
          <w:p w14:paraId="55AEB8FB" w14:textId="77777777" w:rsidR="00DB6D7D" w:rsidRPr="00DB6D7D" w:rsidRDefault="00DB6D7D" w:rsidP="00DB6D7D">
            <w:pPr>
              <w:spacing w:before="0" w:after="0"/>
              <w:ind w:right="-46"/>
              <w:rPr>
                <w:rFonts w:eastAsia="Calibri"/>
                <w:b/>
                <w:bCs/>
                <w:szCs w:val="24"/>
                <w:lang w:val="en-US" w:eastAsia="en-US"/>
              </w:rPr>
            </w:pPr>
            <w:r w:rsidRPr="00DB6D7D">
              <w:rPr>
                <w:rFonts w:eastAsia="Calibri"/>
                <w:b/>
                <w:bCs/>
                <w:szCs w:val="24"/>
                <w:lang w:val="en-US" w:eastAsia="en-US"/>
              </w:rPr>
              <w:t>Outcome</w:t>
            </w:r>
          </w:p>
        </w:tc>
        <w:sdt>
          <w:sdtPr>
            <w:rPr>
              <w:rFonts w:eastAsia="Calibri"/>
              <w:szCs w:val="24"/>
              <w:lang w:val="en-US" w:eastAsia="en-US"/>
            </w:rPr>
            <w:alias w:val="Outcome"/>
            <w:tag w:val="Outcome"/>
            <w:id w:val="-418259797"/>
            <w:placeholder>
              <w:docPart w:val="0F4B3351874442C0AAFAFC26B87B9083"/>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2AFB6940" w14:textId="77777777" w:rsidR="00DB6D7D" w:rsidRPr="00DB6D7D" w:rsidRDefault="00DB6D7D" w:rsidP="00DB6D7D">
                <w:pPr>
                  <w:spacing w:before="0" w:after="0"/>
                  <w:ind w:right="-46"/>
                  <w:rPr>
                    <w:rFonts w:eastAsia="Calibri"/>
                    <w:szCs w:val="24"/>
                    <w:lang w:val="en-US" w:eastAsia="en-US"/>
                  </w:rPr>
                </w:pPr>
                <w:r w:rsidRPr="00DB6D7D">
                  <w:rPr>
                    <w:rFonts w:eastAsia="Calibri"/>
                    <w:szCs w:val="24"/>
                    <w:lang w:val="en-US" w:eastAsia="en-US"/>
                  </w:rPr>
                  <w:t>8. A city that is easy to get around safely and sustainably.</w:t>
                </w:r>
              </w:p>
            </w:tc>
          </w:sdtContent>
        </w:sdt>
      </w:tr>
    </w:tbl>
    <w:p w14:paraId="763BCC50" w14:textId="77777777" w:rsidR="00DB6D7D" w:rsidRPr="00DB6D7D" w:rsidRDefault="00DB6D7D" w:rsidP="00DB6D7D">
      <w:pPr>
        <w:spacing w:before="0" w:after="0" w:line="240" w:lineRule="auto"/>
        <w:ind w:right="-46"/>
        <w:rPr>
          <w:rFonts w:eastAsia="Calibri"/>
          <w:bCs/>
          <w:szCs w:val="24"/>
          <w:lang w:val="en-US" w:eastAsia="en-US"/>
        </w:rPr>
      </w:pPr>
    </w:p>
    <w:p w14:paraId="6F1A1DAF" w14:textId="77777777" w:rsidR="00DB6D7D" w:rsidRPr="00DB6D7D" w:rsidRDefault="00DB6D7D" w:rsidP="00DB6D7D">
      <w:pPr>
        <w:spacing w:before="0" w:after="0" w:line="240" w:lineRule="auto"/>
        <w:ind w:right="-46"/>
        <w:rPr>
          <w:rFonts w:eastAsia="Calibri"/>
          <w:bCs/>
          <w:szCs w:val="24"/>
          <w:lang w:val="en-US" w:eastAsia="en-US"/>
        </w:rPr>
      </w:pPr>
    </w:p>
    <w:p w14:paraId="57F1AFE5"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Budget/Financial Implications</w:t>
      </w:r>
    </w:p>
    <w:p w14:paraId="6DF5BEA1" w14:textId="77777777" w:rsidR="00DB6D7D" w:rsidRPr="00DB6D7D" w:rsidRDefault="00DB6D7D" w:rsidP="00DB6D7D">
      <w:pPr>
        <w:spacing w:before="0" w:after="0" w:line="240" w:lineRule="auto"/>
        <w:ind w:right="-46"/>
        <w:rPr>
          <w:rFonts w:eastAsia="Calibri"/>
          <w:b/>
          <w:szCs w:val="24"/>
          <w:highlight w:val="yellow"/>
          <w:lang w:val="en-US" w:eastAsia="en-US"/>
        </w:rPr>
      </w:pPr>
    </w:p>
    <w:p w14:paraId="079F098C" w14:textId="77777777" w:rsidR="00DB6D7D" w:rsidRPr="00DB6D7D" w:rsidRDefault="00DB6D7D" w:rsidP="00DB6D7D">
      <w:pPr>
        <w:spacing w:before="0" w:after="0" w:line="240" w:lineRule="auto"/>
        <w:ind w:right="-46"/>
        <w:rPr>
          <w:rFonts w:eastAsia="Calibri"/>
          <w:szCs w:val="24"/>
          <w:lang w:val="en-US" w:eastAsia="en-US"/>
        </w:rPr>
      </w:pPr>
      <w:r w:rsidRPr="00DB6D7D">
        <w:rPr>
          <w:rFonts w:eastAsia="Calibri"/>
          <w:bCs/>
          <w:szCs w:val="24"/>
          <w:lang w:val="en-US" w:eastAsia="en-US"/>
        </w:rPr>
        <w:t>$26,931.56 in additional costs expected to be catered for by the return of funds for the cancelled UWA-QEII Precinct Structure Plan project</w:t>
      </w:r>
      <w:r w:rsidRPr="00DB6D7D">
        <w:rPr>
          <w:rFonts w:eastAsia="Calibri"/>
          <w:szCs w:val="24"/>
          <w:lang w:val="en-US" w:eastAsia="en-US"/>
        </w:rPr>
        <w:t>.</w:t>
      </w:r>
    </w:p>
    <w:p w14:paraId="7B3DF86D" w14:textId="77777777" w:rsidR="00DB6D7D" w:rsidRPr="00DB6D7D" w:rsidRDefault="00DB6D7D" w:rsidP="00DB6D7D">
      <w:pPr>
        <w:spacing w:before="0" w:after="0" w:line="240" w:lineRule="auto"/>
        <w:ind w:right="-46"/>
        <w:rPr>
          <w:rFonts w:eastAsia="Calibri"/>
          <w:szCs w:val="24"/>
          <w:lang w:val="en-US" w:eastAsia="en-US"/>
        </w:rPr>
      </w:pPr>
    </w:p>
    <w:p w14:paraId="1370731F" w14:textId="77777777" w:rsidR="00DB6D7D" w:rsidRPr="00DB6D7D" w:rsidRDefault="00DB6D7D" w:rsidP="00DB6D7D">
      <w:pPr>
        <w:spacing w:before="0" w:after="0" w:line="240" w:lineRule="auto"/>
        <w:ind w:right="-46"/>
        <w:rPr>
          <w:rFonts w:eastAsia="Calibri"/>
          <w:szCs w:val="24"/>
          <w:highlight w:val="yellow"/>
          <w:lang w:val="en-US" w:eastAsia="en-US"/>
        </w:rPr>
      </w:pPr>
    </w:p>
    <w:p w14:paraId="5BFD3A1C"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Legislative and Policy Implications</w:t>
      </w:r>
    </w:p>
    <w:p w14:paraId="1CAB39D0" w14:textId="77777777" w:rsidR="00DB6D7D" w:rsidRPr="00DB6D7D" w:rsidRDefault="00DB6D7D" w:rsidP="00DB6D7D">
      <w:pPr>
        <w:spacing w:before="0" w:after="0" w:line="240" w:lineRule="auto"/>
        <w:ind w:right="-46"/>
        <w:rPr>
          <w:rFonts w:eastAsia="Calibri"/>
          <w:b/>
          <w:szCs w:val="24"/>
          <w:lang w:val="en-US" w:eastAsia="en-US"/>
        </w:rPr>
      </w:pPr>
    </w:p>
    <w:p w14:paraId="6FD59AC7" w14:textId="77777777" w:rsidR="00DB6D7D" w:rsidRPr="00DB6D7D" w:rsidRDefault="00DB6D7D" w:rsidP="00DB6D7D">
      <w:pPr>
        <w:spacing w:before="0" w:after="0" w:line="240" w:lineRule="auto"/>
        <w:ind w:right="-46"/>
        <w:rPr>
          <w:rFonts w:eastAsia="Calibri"/>
          <w:bCs/>
          <w:szCs w:val="24"/>
          <w:lang w:val="en-US" w:eastAsia="en-US"/>
        </w:rPr>
      </w:pPr>
      <w:hyperlink r:id="rId18" w:history="1">
        <w:r w:rsidRPr="00DB6D7D">
          <w:rPr>
            <w:rFonts w:eastAsia="Calibri"/>
            <w:bCs/>
            <w:color w:val="0000FF"/>
            <w:szCs w:val="24"/>
            <w:u w:val="single"/>
            <w:lang w:val="en-US" w:eastAsia="en-US"/>
          </w:rPr>
          <w:t>Local Government Act 1995</w:t>
        </w:r>
      </w:hyperlink>
    </w:p>
    <w:p w14:paraId="709FC9AA" w14:textId="77777777" w:rsidR="00DB6D7D" w:rsidRPr="00DB6D7D" w:rsidRDefault="00DB6D7D" w:rsidP="00DB6D7D">
      <w:pPr>
        <w:spacing w:before="0" w:after="0" w:line="240" w:lineRule="auto"/>
        <w:ind w:right="-46"/>
        <w:rPr>
          <w:rFonts w:eastAsia="Calibri"/>
          <w:bCs/>
          <w:szCs w:val="24"/>
          <w:lang w:val="en-US" w:eastAsia="en-US"/>
        </w:rPr>
      </w:pPr>
      <w:hyperlink r:id="rId19" w:history="1">
        <w:r w:rsidRPr="00DB6D7D">
          <w:rPr>
            <w:rFonts w:eastAsia="Calibri"/>
            <w:bCs/>
            <w:color w:val="0000FF"/>
            <w:szCs w:val="24"/>
            <w:u w:val="single"/>
            <w:lang w:val="en-US" w:eastAsia="en-US"/>
          </w:rPr>
          <w:t>Local Government (Financial Management) Regulations 1996</w:t>
        </w:r>
      </w:hyperlink>
    </w:p>
    <w:p w14:paraId="3D0864E3" w14:textId="77777777" w:rsidR="00DB6D7D" w:rsidRPr="00DB6D7D" w:rsidRDefault="00DB6D7D" w:rsidP="00DB6D7D">
      <w:pPr>
        <w:spacing w:before="0" w:after="0" w:line="240" w:lineRule="auto"/>
        <w:ind w:right="-46"/>
        <w:rPr>
          <w:rFonts w:eastAsia="Calibri"/>
          <w:b/>
          <w:color w:val="17365D"/>
          <w:sz w:val="28"/>
          <w:szCs w:val="32"/>
          <w:lang w:val="en-US" w:eastAsia="en-US"/>
        </w:rPr>
      </w:pPr>
    </w:p>
    <w:p w14:paraId="06132220" w14:textId="77777777" w:rsidR="00DB6D7D" w:rsidRPr="00DB6D7D" w:rsidRDefault="00DB6D7D" w:rsidP="00DB6D7D">
      <w:pPr>
        <w:spacing w:before="0" w:after="0" w:line="240" w:lineRule="auto"/>
        <w:ind w:right="-46"/>
        <w:rPr>
          <w:rFonts w:eastAsia="Calibri"/>
          <w:b/>
          <w:color w:val="17365D"/>
          <w:sz w:val="28"/>
          <w:szCs w:val="32"/>
          <w:lang w:val="en-US" w:eastAsia="en-US"/>
        </w:rPr>
      </w:pPr>
    </w:p>
    <w:p w14:paraId="2710C7F2"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Decision Implications</w:t>
      </w:r>
    </w:p>
    <w:p w14:paraId="49D349BC" w14:textId="77777777" w:rsidR="00DB6D7D" w:rsidRPr="00DB6D7D" w:rsidRDefault="00DB6D7D" w:rsidP="00DB6D7D">
      <w:pPr>
        <w:spacing w:before="0" w:after="0" w:line="240" w:lineRule="auto"/>
        <w:ind w:right="-46"/>
        <w:rPr>
          <w:rFonts w:eastAsia="Calibri"/>
          <w:b/>
          <w:szCs w:val="24"/>
          <w:lang w:val="en-US" w:eastAsia="en-US"/>
        </w:rPr>
      </w:pPr>
    </w:p>
    <w:p w14:paraId="49C07B53" w14:textId="77777777" w:rsidR="00DB6D7D" w:rsidRPr="00DB6D7D" w:rsidRDefault="00DB6D7D" w:rsidP="00DB6D7D">
      <w:pPr>
        <w:spacing w:before="0" w:after="0" w:line="240" w:lineRule="auto"/>
        <w:ind w:right="-46"/>
        <w:rPr>
          <w:rFonts w:eastAsia="Calibri"/>
          <w:bCs/>
          <w:szCs w:val="24"/>
          <w:lang w:val="en-US" w:eastAsia="en-US"/>
        </w:rPr>
      </w:pPr>
      <w:r w:rsidRPr="00DB6D7D">
        <w:rPr>
          <w:rFonts w:eastAsia="Calibri"/>
          <w:bCs/>
          <w:szCs w:val="24"/>
          <w:lang w:val="en-US" w:eastAsia="en-US"/>
        </w:rPr>
        <w:t>If Council supports the recommendation the budget will be reallocated and paid to the proponent for the works carried out.</w:t>
      </w:r>
    </w:p>
    <w:p w14:paraId="78480AAC" w14:textId="77777777" w:rsidR="00DB6D7D" w:rsidRPr="00DB6D7D" w:rsidRDefault="00DB6D7D" w:rsidP="00DB6D7D">
      <w:pPr>
        <w:spacing w:before="0" w:after="0" w:line="240" w:lineRule="auto"/>
        <w:ind w:right="-46"/>
        <w:rPr>
          <w:rFonts w:eastAsia="Calibri"/>
          <w:bCs/>
          <w:szCs w:val="24"/>
          <w:lang w:val="en-US" w:eastAsia="en-US"/>
        </w:rPr>
      </w:pPr>
    </w:p>
    <w:p w14:paraId="7ECE5B6C" w14:textId="77777777" w:rsidR="00DB6D7D" w:rsidRPr="00DB6D7D" w:rsidRDefault="00DB6D7D" w:rsidP="00DB6D7D">
      <w:pPr>
        <w:spacing w:before="0" w:after="0" w:line="240" w:lineRule="auto"/>
        <w:ind w:right="-46"/>
        <w:rPr>
          <w:rFonts w:eastAsia="Calibri"/>
          <w:bCs/>
          <w:szCs w:val="24"/>
          <w:lang w:val="en-US" w:eastAsia="en-US"/>
        </w:rPr>
      </w:pPr>
      <w:r w:rsidRPr="00DB6D7D">
        <w:rPr>
          <w:rFonts w:eastAsia="Calibri"/>
          <w:bCs/>
          <w:szCs w:val="24"/>
          <w:lang w:val="en-US" w:eastAsia="en-US"/>
        </w:rPr>
        <w:t>If Council does not support the resolution the City will be required to either renege on the commitment made, or to withhold payment until funds can be identified in a future budget.</w:t>
      </w:r>
    </w:p>
    <w:p w14:paraId="4D9630A6" w14:textId="77777777" w:rsidR="00DB6D7D" w:rsidRPr="00DB6D7D" w:rsidRDefault="00DB6D7D" w:rsidP="00DB6D7D">
      <w:pPr>
        <w:spacing w:before="0" w:after="0" w:line="240" w:lineRule="auto"/>
        <w:ind w:right="-46"/>
        <w:rPr>
          <w:rFonts w:eastAsia="Calibri"/>
          <w:szCs w:val="24"/>
          <w:lang w:eastAsia="en-US"/>
        </w:rPr>
      </w:pPr>
    </w:p>
    <w:p w14:paraId="15D5383C" w14:textId="031203FA" w:rsidR="00A95088" w:rsidRDefault="00A95088">
      <w:pPr>
        <w:spacing w:before="0" w:after="120"/>
        <w:jc w:val="left"/>
        <w:rPr>
          <w:rFonts w:eastAsia="Calibri"/>
          <w:szCs w:val="24"/>
          <w:lang w:eastAsia="en-US"/>
        </w:rPr>
      </w:pPr>
      <w:r>
        <w:rPr>
          <w:rFonts w:eastAsia="Calibri"/>
          <w:szCs w:val="24"/>
          <w:lang w:eastAsia="en-US"/>
        </w:rPr>
        <w:br w:type="page"/>
      </w:r>
    </w:p>
    <w:p w14:paraId="2FDB06CD"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lastRenderedPageBreak/>
        <w:t>Conclusion</w:t>
      </w:r>
    </w:p>
    <w:p w14:paraId="00A0B860" w14:textId="77777777" w:rsidR="00DB6D7D" w:rsidRPr="00DB6D7D" w:rsidRDefault="00DB6D7D" w:rsidP="00DB6D7D">
      <w:pPr>
        <w:spacing w:before="0" w:after="0" w:line="240" w:lineRule="auto"/>
        <w:ind w:right="-46"/>
        <w:rPr>
          <w:rFonts w:eastAsia="Calibri"/>
          <w:bCs/>
          <w:szCs w:val="24"/>
          <w:lang w:val="en-US" w:eastAsia="en-US"/>
        </w:rPr>
      </w:pPr>
    </w:p>
    <w:p w14:paraId="30CDDC72" w14:textId="77777777" w:rsidR="00DB6D7D" w:rsidRPr="00DB6D7D" w:rsidRDefault="00DB6D7D" w:rsidP="00DB6D7D">
      <w:pPr>
        <w:spacing w:before="0" w:after="0" w:line="240" w:lineRule="auto"/>
        <w:ind w:right="-46"/>
        <w:rPr>
          <w:rFonts w:eastAsia="Calibri"/>
          <w:bCs/>
          <w:szCs w:val="24"/>
          <w:lang w:eastAsia="en-US"/>
        </w:rPr>
      </w:pPr>
      <w:r w:rsidRPr="00DB6D7D">
        <w:rPr>
          <w:rFonts w:eastAsia="Calibri"/>
          <w:bCs/>
          <w:szCs w:val="24"/>
          <w:lang w:eastAsia="en-US"/>
        </w:rPr>
        <w:t xml:space="preserve">It is recommended that Council approve reallocation of the budget from Strategic Planning – Consultancy to </w:t>
      </w:r>
      <w:r w:rsidRPr="00DB6D7D">
        <w:rPr>
          <w:rFonts w:eastAsia="Calibri"/>
          <w:bCs/>
          <w:color w:val="000000"/>
          <w:szCs w:val="24"/>
          <w:lang w:val="en-US" w:eastAsia="en-US"/>
        </w:rPr>
        <w:t>Carrington Street Car Parking Contribution</w:t>
      </w:r>
      <w:r w:rsidRPr="00DB6D7D">
        <w:rPr>
          <w:rFonts w:eastAsia="Calibri"/>
          <w:bCs/>
          <w:color w:val="000000"/>
          <w:szCs w:val="24"/>
          <w:lang w:eastAsia="en-US"/>
        </w:rPr>
        <w:t xml:space="preserve"> </w:t>
      </w:r>
      <w:r w:rsidRPr="00DB6D7D">
        <w:rPr>
          <w:rFonts w:eastAsia="Calibri"/>
          <w:bCs/>
          <w:szCs w:val="24"/>
          <w:lang w:eastAsia="en-US"/>
        </w:rPr>
        <w:t>for purposes of road works associated with a condition imposed by Council.</w:t>
      </w:r>
    </w:p>
    <w:p w14:paraId="648EC346" w14:textId="77777777" w:rsidR="00DB6D7D" w:rsidRPr="00DB6D7D" w:rsidRDefault="00DB6D7D" w:rsidP="00DB6D7D">
      <w:pPr>
        <w:spacing w:before="0" w:after="0" w:line="240" w:lineRule="auto"/>
        <w:ind w:right="-46"/>
        <w:rPr>
          <w:rFonts w:eastAsia="Calibri"/>
          <w:bCs/>
          <w:szCs w:val="24"/>
          <w:lang w:eastAsia="en-US"/>
        </w:rPr>
      </w:pPr>
    </w:p>
    <w:p w14:paraId="53E6532C" w14:textId="77777777" w:rsidR="00DB6D7D" w:rsidRPr="00DB6D7D" w:rsidRDefault="00DB6D7D" w:rsidP="00DB6D7D">
      <w:pPr>
        <w:spacing w:before="0" w:after="0" w:line="240" w:lineRule="auto"/>
        <w:ind w:right="-46"/>
        <w:rPr>
          <w:rFonts w:eastAsia="Calibri"/>
          <w:bCs/>
          <w:szCs w:val="24"/>
          <w:lang w:eastAsia="en-US"/>
        </w:rPr>
      </w:pPr>
    </w:p>
    <w:p w14:paraId="46118F02" w14:textId="77777777" w:rsidR="00DB6D7D" w:rsidRP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
          <w:color w:val="244061"/>
          <w:sz w:val="28"/>
          <w:szCs w:val="32"/>
          <w:lang w:val="en-US" w:eastAsia="en-US"/>
        </w:rPr>
        <w:t>Further Information</w:t>
      </w:r>
    </w:p>
    <w:p w14:paraId="2AA81944" w14:textId="77777777" w:rsidR="00DB6D7D" w:rsidRPr="00DB6D7D" w:rsidRDefault="00DB6D7D" w:rsidP="00DB6D7D">
      <w:pPr>
        <w:spacing w:before="0" w:after="0" w:line="240" w:lineRule="auto"/>
        <w:ind w:right="-46"/>
        <w:rPr>
          <w:rFonts w:eastAsia="Calibri"/>
          <w:b/>
          <w:szCs w:val="24"/>
          <w:lang w:val="en-US" w:eastAsia="en-US"/>
        </w:rPr>
      </w:pPr>
    </w:p>
    <w:p w14:paraId="016A15A5" w14:textId="4F8C7F13" w:rsidR="00DB6D7D" w:rsidRDefault="00DB6D7D" w:rsidP="00DB6D7D">
      <w:pPr>
        <w:spacing w:before="0" w:after="0" w:line="240" w:lineRule="auto"/>
        <w:ind w:right="-46"/>
        <w:rPr>
          <w:rFonts w:eastAsia="Calibri"/>
          <w:b/>
          <w:color w:val="244061"/>
          <w:sz w:val="28"/>
          <w:szCs w:val="32"/>
          <w:lang w:val="en-US" w:eastAsia="en-US"/>
        </w:rPr>
      </w:pPr>
      <w:r w:rsidRPr="00DB6D7D">
        <w:rPr>
          <w:rFonts w:eastAsia="Calibri"/>
          <w:bCs/>
          <w:szCs w:val="24"/>
          <w:lang w:val="en-US" w:eastAsia="en-US"/>
        </w:rPr>
        <w:t>Nil.</w:t>
      </w:r>
      <w:r>
        <w:rPr>
          <w:rFonts w:eastAsia="Calibri"/>
          <w:b/>
          <w:color w:val="244061"/>
          <w:sz w:val="28"/>
          <w:szCs w:val="32"/>
          <w:lang w:val="en-US" w:eastAsia="en-US"/>
        </w:rPr>
        <w:br w:type="page"/>
      </w:r>
    </w:p>
    <w:p w14:paraId="10DCE04D" w14:textId="3F7E6A8B" w:rsidR="00097F86" w:rsidRDefault="00B5721D" w:rsidP="006D0A97">
      <w:pPr>
        <w:pStyle w:val="Heading1"/>
        <w:numPr>
          <w:ilvl w:val="0"/>
          <w:numId w:val="7"/>
        </w:numPr>
        <w:spacing w:before="0" w:after="0"/>
      </w:pPr>
      <w:bookmarkStart w:id="64" w:name="_Toc256000062"/>
      <w:bookmarkStart w:id="65" w:name="_Toc177721090"/>
      <w:bookmarkStart w:id="66" w:name="_Toc179464094"/>
      <w:r>
        <w:lastRenderedPageBreak/>
        <w:t>Divisional Reports - Technical Services</w:t>
      </w:r>
      <w:bookmarkStart w:id="67" w:name="_Toc256000063"/>
      <w:bookmarkEnd w:id="64"/>
      <w:bookmarkEnd w:id="65"/>
      <w:bookmarkEnd w:id="66"/>
    </w:p>
    <w:p w14:paraId="5E57EE61" w14:textId="77777777" w:rsidR="000430D8" w:rsidRPr="000430D8" w:rsidRDefault="000430D8" w:rsidP="000430D8">
      <w:pPr>
        <w:spacing w:before="0" w:after="0" w:line="240" w:lineRule="auto"/>
      </w:pPr>
    </w:p>
    <w:p w14:paraId="28687F60" w14:textId="23EA1C62" w:rsidR="00AB7C2A" w:rsidRPr="00AB7C2A" w:rsidRDefault="006E7A3D" w:rsidP="00A01764">
      <w:pPr>
        <w:pStyle w:val="Heading2"/>
        <w:numPr>
          <w:ilvl w:val="1"/>
          <w:numId w:val="7"/>
        </w:numPr>
        <w:spacing w:before="0" w:after="0"/>
        <w:rPr>
          <w:bCs/>
          <w:szCs w:val="24"/>
        </w:rPr>
      </w:pPr>
      <w:bookmarkStart w:id="68" w:name="_Toc177721091"/>
      <w:bookmarkStart w:id="69" w:name="_Toc179464095"/>
      <w:bookmarkEnd w:id="67"/>
      <w:r>
        <w:rPr>
          <w:rFonts w:cs="Arial"/>
          <w:szCs w:val="24"/>
        </w:rPr>
        <w:t>TS</w:t>
      </w:r>
      <w:bookmarkStart w:id="70" w:name="_Toc256000066"/>
      <w:r w:rsidR="00660338">
        <w:rPr>
          <w:rFonts w:cs="Arial"/>
          <w:szCs w:val="24"/>
        </w:rPr>
        <w:t xml:space="preserve">25.09.24 </w:t>
      </w:r>
      <w:r w:rsidR="00F7663C">
        <w:rPr>
          <w:rFonts w:cs="Arial"/>
          <w:szCs w:val="24"/>
        </w:rPr>
        <w:t xml:space="preserve">RFT General Streetscape </w:t>
      </w:r>
      <w:r w:rsidR="00660338" w:rsidRPr="00660338">
        <w:rPr>
          <w:rFonts w:cs="Arial"/>
          <w:szCs w:val="24"/>
        </w:rPr>
        <w:t>Weed Control Tender</w:t>
      </w:r>
      <w:bookmarkEnd w:id="68"/>
      <w:bookmarkEnd w:id="69"/>
    </w:p>
    <w:p w14:paraId="1E0BF4F1" w14:textId="77777777" w:rsidR="00AB7C2A" w:rsidRPr="00AB7C2A" w:rsidRDefault="00AB7C2A" w:rsidP="00AB7C2A">
      <w:pPr>
        <w:spacing w:before="0" w:after="0" w:line="240" w:lineRule="auto"/>
      </w:pPr>
    </w:p>
    <w:tbl>
      <w:tblPr>
        <w:tblStyle w:val="TableGrid"/>
        <w:tblW w:w="9356" w:type="dxa"/>
        <w:tblInd w:w="-5" w:type="dxa"/>
        <w:tblLook w:val="04A0" w:firstRow="1" w:lastRow="0" w:firstColumn="1" w:lastColumn="0" w:noHBand="0" w:noVBand="1"/>
      </w:tblPr>
      <w:tblGrid>
        <w:gridCol w:w="2065"/>
        <w:gridCol w:w="7291"/>
      </w:tblGrid>
      <w:tr w:rsidR="006F2639" w:rsidRPr="006F2639" w14:paraId="1E5F02C1" w14:textId="77777777" w:rsidTr="009438C2">
        <w:tc>
          <w:tcPr>
            <w:tcW w:w="2065" w:type="dxa"/>
          </w:tcPr>
          <w:p w14:paraId="3922C217" w14:textId="77777777" w:rsidR="006F2639" w:rsidRPr="006F2639" w:rsidRDefault="006F2639" w:rsidP="006F2639">
            <w:pPr>
              <w:spacing w:before="0" w:after="0"/>
              <w:ind w:right="110"/>
              <w:rPr>
                <w:rFonts w:eastAsia="Calibri"/>
                <w:b/>
                <w:color w:val="244061"/>
                <w:szCs w:val="24"/>
                <w:lang w:eastAsia="en-US"/>
              </w:rPr>
            </w:pPr>
            <w:r w:rsidRPr="006F2639">
              <w:rPr>
                <w:rFonts w:eastAsia="Calibri"/>
                <w:b/>
                <w:color w:val="244061"/>
                <w:szCs w:val="24"/>
                <w:lang w:eastAsia="en-US"/>
              </w:rPr>
              <w:t>Meeting &amp; Date</w:t>
            </w:r>
          </w:p>
        </w:tc>
        <w:tc>
          <w:tcPr>
            <w:tcW w:w="7291" w:type="dxa"/>
          </w:tcPr>
          <w:p w14:paraId="057CC35A" w14:textId="77777777" w:rsidR="006F2639" w:rsidRPr="006F2639" w:rsidRDefault="006F2639" w:rsidP="006F2639">
            <w:pPr>
              <w:spacing w:before="0" w:after="0"/>
              <w:ind w:right="39"/>
              <w:rPr>
                <w:rFonts w:eastAsia="Calibri"/>
                <w:szCs w:val="24"/>
                <w:lang w:eastAsia="en-US"/>
              </w:rPr>
            </w:pPr>
            <w:r w:rsidRPr="006F2639">
              <w:rPr>
                <w:rFonts w:eastAsia="Calibri"/>
                <w:szCs w:val="24"/>
                <w:lang w:eastAsia="en-US"/>
              </w:rPr>
              <w:t>24 September 2024</w:t>
            </w:r>
          </w:p>
        </w:tc>
      </w:tr>
      <w:tr w:rsidR="006F2639" w:rsidRPr="006F2639" w14:paraId="6250437F" w14:textId="77777777" w:rsidTr="009438C2">
        <w:tc>
          <w:tcPr>
            <w:tcW w:w="2065" w:type="dxa"/>
          </w:tcPr>
          <w:p w14:paraId="3DF95C49" w14:textId="77777777" w:rsidR="006F2639" w:rsidRPr="006F2639" w:rsidRDefault="006F2639" w:rsidP="006F2639">
            <w:pPr>
              <w:spacing w:before="0" w:after="0"/>
              <w:ind w:right="110"/>
              <w:rPr>
                <w:rFonts w:eastAsia="Calibri"/>
                <w:b/>
                <w:color w:val="244061"/>
                <w:szCs w:val="24"/>
                <w:lang w:eastAsia="en-US"/>
              </w:rPr>
            </w:pPr>
            <w:r w:rsidRPr="006F2639">
              <w:rPr>
                <w:rFonts w:eastAsia="Calibri"/>
                <w:b/>
                <w:color w:val="244061"/>
                <w:szCs w:val="24"/>
                <w:lang w:eastAsia="en-US"/>
              </w:rPr>
              <w:t>Applicant</w:t>
            </w:r>
          </w:p>
        </w:tc>
        <w:tc>
          <w:tcPr>
            <w:tcW w:w="7291" w:type="dxa"/>
          </w:tcPr>
          <w:p w14:paraId="225642E0" w14:textId="77777777" w:rsidR="006F2639" w:rsidRPr="006F2639" w:rsidRDefault="006F2639" w:rsidP="006F2639">
            <w:pPr>
              <w:spacing w:before="0" w:after="0"/>
              <w:ind w:right="39"/>
              <w:rPr>
                <w:rFonts w:eastAsia="Calibri"/>
                <w:szCs w:val="24"/>
                <w:lang w:eastAsia="en-US"/>
              </w:rPr>
            </w:pPr>
            <w:r w:rsidRPr="006F2639">
              <w:rPr>
                <w:rFonts w:eastAsia="Calibri"/>
                <w:szCs w:val="24"/>
                <w:lang w:eastAsia="en-US"/>
              </w:rPr>
              <w:t xml:space="preserve">City of Nedlands </w:t>
            </w:r>
          </w:p>
        </w:tc>
      </w:tr>
      <w:tr w:rsidR="006F2639" w:rsidRPr="006F2639" w14:paraId="00557D8E" w14:textId="77777777" w:rsidTr="009438C2">
        <w:tc>
          <w:tcPr>
            <w:tcW w:w="2065" w:type="dxa"/>
          </w:tcPr>
          <w:p w14:paraId="3C3A3AD9" w14:textId="77777777" w:rsidR="006F2639" w:rsidRPr="006F2639" w:rsidRDefault="006F2639" w:rsidP="006F2639">
            <w:pPr>
              <w:spacing w:before="0" w:after="0"/>
              <w:ind w:right="110"/>
              <w:jc w:val="left"/>
              <w:rPr>
                <w:rFonts w:eastAsia="Calibri"/>
                <w:b/>
                <w:bCs/>
                <w:color w:val="244061"/>
                <w:szCs w:val="24"/>
                <w:lang w:eastAsia="en-US"/>
              </w:rPr>
            </w:pPr>
            <w:r w:rsidRPr="006F2639">
              <w:rPr>
                <w:rFonts w:eastAsia="Calibri"/>
                <w:b/>
                <w:bCs/>
                <w:color w:val="244061"/>
                <w:szCs w:val="24"/>
                <w:lang w:eastAsia="en-US"/>
              </w:rPr>
              <w:t xml:space="preserve">Employee Disclosure under section 5.70 Local Government Act 1995 </w:t>
            </w:r>
          </w:p>
        </w:tc>
        <w:tc>
          <w:tcPr>
            <w:tcW w:w="7291" w:type="dxa"/>
          </w:tcPr>
          <w:p w14:paraId="4502326E" w14:textId="77777777" w:rsidR="006F2639" w:rsidRPr="006F2639" w:rsidRDefault="006F2639" w:rsidP="006F2639">
            <w:pPr>
              <w:spacing w:before="0" w:after="0"/>
              <w:ind w:right="39"/>
              <w:jc w:val="left"/>
              <w:rPr>
                <w:rFonts w:eastAsia="Times New Roman"/>
                <w:szCs w:val="24"/>
              </w:rPr>
            </w:pPr>
            <w:r w:rsidRPr="006F2639">
              <w:rPr>
                <w:rFonts w:eastAsia="Times New Roman"/>
                <w:szCs w:val="24"/>
              </w:rPr>
              <w:t>Nil</w:t>
            </w:r>
          </w:p>
        </w:tc>
      </w:tr>
      <w:tr w:rsidR="006F2639" w:rsidRPr="006F2639" w14:paraId="32B68AE9" w14:textId="77777777" w:rsidTr="009438C2">
        <w:tc>
          <w:tcPr>
            <w:tcW w:w="2065" w:type="dxa"/>
          </w:tcPr>
          <w:p w14:paraId="6ABE7106" w14:textId="77777777" w:rsidR="006F2639" w:rsidRPr="006F2639" w:rsidRDefault="006F2639" w:rsidP="006F2639">
            <w:pPr>
              <w:spacing w:before="0" w:after="0"/>
              <w:ind w:right="110"/>
              <w:rPr>
                <w:rFonts w:eastAsia="Calibri"/>
                <w:b/>
                <w:color w:val="244061"/>
                <w:szCs w:val="24"/>
                <w:lang w:eastAsia="en-US"/>
              </w:rPr>
            </w:pPr>
            <w:r w:rsidRPr="006F2639">
              <w:rPr>
                <w:rFonts w:eastAsia="Calibri"/>
                <w:b/>
                <w:color w:val="244061"/>
                <w:szCs w:val="24"/>
                <w:lang w:eastAsia="en-US"/>
              </w:rPr>
              <w:t>Report Author</w:t>
            </w:r>
          </w:p>
        </w:tc>
        <w:tc>
          <w:tcPr>
            <w:tcW w:w="7291" w:type="dxa"/>
          </w:tcPr>
          <w:p w14:paraId="2702D51D" w14:textId="77777777" w:rsidR="006F2639" w:rsidRPr="006F2639" w:rsidRDefault="006F2639" w:rsidP="006F2639">
            <w:pPr>
              <w:spacing w:before="0" w:after="0"/>
              <w:ind w:right="39"/>
              <w:rPr>
                <w:rFonts w:eastAsia="Calibri"/>
                <w:szCs w:val="24"/>
                <w:lang w:eastAsia="en-US"/>
              </w:rPr>
            </w:pPr>
            <w:r w:rsidRPr="006F2639">
              <w:rPr>
                <w:rFonts w:eastAsia="Calibri"/>
                <w:szCs w:val="24"/>
                <w:lang w:eastAsia="en-US"/>
              </w:rPr>
              <w:t>Jac Scott, Manager Urban Landscape and Conservation</w:t>
            </w:r>
          </w:p>
        </w:tc>
      </w:tr>
      <w:tr w:rsidR="006F2639" w:rsidRPr="006F2639" w14:paraId="7A51B58F" w14:textId="77777777" w:rsidTr="009438C2">
        <w:tc>
          <w:tcPr>
            <w:tcW w:w="2065" w:type="dxa"/>
          </w:tcPr>
          <w:p w14:paraId="1FFBCA2A" w14:textId="77777777" w:rsidR="006F2639" w:rsidRPr="006F2639" w:rsidRDefault="006F2639" w:rsidP="006F2639">
            <w:pPr>
              <w:spacing w:before="0" w:after="0"/>
              <w:ind w:right="110"/>
              <w:rPr>
                <w:rFonts w:eastAsia="Calibri"/>
                <w:b/>
                <w:color w:val="244061"/>
                <w:szCs w:val="24"/>
                <w:lang w:eastAsia="en-US"/>
              </w:rPr>
            </w:pPr>
            <w:r w:rsidRPr="006F2639">
              <w:rPr>
                <w:rFonts w:eastAsia="Calibri"/>
                <w:b/>
                <w:color w:val="244061"/>
                <w:szCs w:val="24"/>
                <w:lang w:eastAsia="en-US"/>
              </w:rPr>
              <w:t>Director/CEO</w:t>
            </w:r>
          </w:p>
        </w:tc>
        <w:tc>
          <w:tcPr>
            <w:tcW w:w="7291" w:type="dxa"/>
          </w:tcPr>
          <w:p w14:paraId="1987659B" w14:textId="77777777" w:rsidR="006F2639" w:rsidRPr="006F2639" w:rsidRDefault="006F2639" w:rsidP="006F2639">
            <w:pPr>
              <w:spacing w:before="0" w:after="0"/>
              <w:ind w:right="39"/>
              <w:rPr>
                <w:rFonts w:eastAsia="Calibri"/>
                <w:szCs w:val="24"/>
                <w:lang w:eastAsia="en-US"/>
              </w:rPr>
            </w:pPr>
            <w:r w:rsidRPr="006F2639">
              <w:rPr>
                <w:rFonts w:eastAsia="Calibri"/>
                <w:szCs w:val="24"/>
                <w:lang w:eastAsia="en-US"/>
              </w:rPr>
              <w:t>Matthew MacPherson, Director Technical Services</w:t>
            </w:r>
          </w:p>
        </w:tc>
      </w:tr>
      <w:tr w:rsidR="006F2639" w:rsidRPr="006F2639" w14:paraId="250663E7" w14:textId="77777777" w:rsidTr="009438C2">
        <w:tc>
          <w:tcPr>
            <w:tcW w:w="2065" w:type="dxa"/>
          </w:tcPr>
          <w:p w14:paraId="2BAF2F61" w14:textId="77777777" w:rsidR="006F2639" w:rsidRPr="006F2639" w:rsidRDefault="006F2639" w:rsidP="006F2639">
            <w:pPr>
              <w:spacing w:before="0" w:after="0"/>
              <w:ind w:right="110"/>
              <w:rPr>
                <w:rFonts w:eastAsia="Calibri"/>
                <w:b/>
                <w:color w:val="244061"/>
                <w:szCs w:val="24"/>
                <w:lang w:eastAsia="en-US"/>
              </w:rPr>
            </w:pPr>
            <w:r w:rsidRPr="006F2639">
              <w:rPr>
                <w:rFonts w:eastAsia="Calibri"/>
                <w:b/>
                <w:color w:val="244061"/>
                <w:szCs w:val="24"/>
                <w:lang w:eastAsia="en-US"/>
              </w:rPr>
              <w:t>Attachments</w:t>
            </w:r>
          </w:p>
        </w:tc>
        <w:tc>
          <w:tcPr>
            <w:tcW w:w="7291" w:type="dxa"/>
          </w:tcPr>
          <w:p w14:paraId="7AB95C99" w14:textId="0E8D9252" w:rsidR="006F2639" w:rsidRPr="006F2639" w:rsidRDefault="00042D1D" w:rsidP="004432FA">
            <w:pPr>
              <w:numPr>
                <w:ilvl w:val="0"/>
                <w:numId w:val="21"/>
              </w:numPr>
              <w:spacing w:before="0" w:after="200" w:line="276" w:lineRule="auto"/>
              <w:ind w:right="39"/>
              <w:contextualSpacing/>
              <w:jc w:val="left"/>
              <w:rPr>
                <w:rFonts w:eastAsia="Calibri"/>
                <w:szCs w:val="24"/>
                <w:lang w:val="en-US" w:eastAsia="en-US"/>
              </w:rPr>
            </w:pPr>
            <w:r w:rsidRPr="0040678D">
              <w:rPr>
                <w:rFonts w:eastAsia="Calibri"/>
                <w:szCs w:val="24"/>
                <w:lang w:val="en-US" w:eastAsia="en-US"/>
              </w:rPr>
              <w:t>CONFIDENTIAL</w:t>
            </w:r>
            <w:r>
              <w:rPr>
                <w:rFonts w:eastAsia="Calibri"/>
                <w:szCs w:val="24"/>
                <w:lang w:val="en-US" w:eastAsia="en-US"/>
              </w:rPr>
              <w:t xml:space="preserve"> </w:t>
            </w:r>
            <w:r w:rsidR="00255C38" w:rsidRPr="006F2639">
              <w:rPr>
                <w:rFonts w:eastAsia="Calibri"/>
                <w:szCs w:val="24"/>
                <w:lang w:val="en-US" w:eastAsia="en-US"/>
              </w:rPr>
              <w:t>–</w:t>
            </w:r>
            <w:r>
              <w:rPr>
                <w:rFonts w:eastAsia="Calibri"/>
                <w:szCs w:val="24"/>
                <w:lang w:val="en-US" w:eastAsia="en-US"/>
              </w:rPr>
              <w:t xml:space="preserve"> </w:t>
            </w:r>
            <w:r w:rsidR="006F2639" w:rsidRPr="006F2639">
              <w:rPr>
                <w:rFonts w:eastAsia="Calibri"/>
                <w:szCs w:val="24"/>
                <w:lang w:val="en-US" w:eastAsia="en-US"/>
              </w:rPr>
              <w:t>Tender Evaluation and Recommendation Report – RFT 2023-24.12</w:t>
            </w:r>
          </w:p>
          <w:p w14:paraId="34225AE9" w14:textId="77777777" w:rsidR="006F2639" w:rsidRPr="006F2639" w:rsidRDefault="006F2639" w:rsidP="004432FA">
            <w:pPr>
              <w:numPr>
                <w:ilvl w:val="0"/>
                <w:numId w:val="21"/>
              </w:numPr>
              <w:spacing w:before="0" w:after="200" w:line="276" w:lineRule="auto"/>
              <w:ind w:right="39"/>
              <w:contextualSpacing/>
              <w:jc w:val="left"/>
              <w:rPr>
                <w:rFonts w:eastAsia="Calibri"/>
                <w:szCs w:val="24"/>
                <w:lang w:val="en-US" w:eastAsia="en-US"/>
              </w:rPr>
            </w:pPr>
            <w:r w:rsidRPr="006F2639">
              <w:rPr>
                <w:rFonts w:eastAsia="Calibri"/>
                <w:szCs w:val="24"/>
                <w:lang w:val="en-US" w:eastAsia="en-US"/>
              </w:rPr>
              <w:t>Glyphosate APVMA Fact Sheet</w:t>
            </w:r>
          </w:p>
        </w:tc>
      </w:tr>
    </w:tbl>
    <w:p w14:paraId="013364CC" w14:textId="77777777" w:rsidR="006F2639" w:rsidRPr="006F2639" w:rsidRDefault="006F2639" w:rsidP="003F1B3B">
      <w:pPr>
        <w:spacing w:before="0" w:after="0" w:line="240" w:lineRule="auto"/>
        <w:ind w:left="-284" w:right="-330"/>
        <w:rPr>
          <w:rFonts w:eastAsia="Calibri"/>
          <w:b/>
          <w:szCs w:val="24"/>
          <w:lang w:val="en-US" w:eastAsia="en-US"/>
        </w:rPr>
      </w:pPr>
    </w:p>
    <w:p w14:paraId="3F50876C" w14:textId="77BC4934" w:rsidR="00E0753A" w:rsidRPr="00147AEA" w:rsidRDefault="00E0753A" w:rsidP="00E0753A">
      <w:pPr>
        <w:spacing w:after="0" w:line="240" w:lineRule="auto"/>
        <w:jc w:val="right"/>
        <w:rPr>
          <w:b/>
          <w:szCs w:val="24"/>
        </w:rPr>
      </w:pPr>
      <w:r w:rsidRPr="00147AEA">
        <w:rPr>
          <w:b/>
          <w:szCs w:val="24"/>
        </w:rPr>
        <w:t>CARRIED UNANIMOUSLY</w:t>
      </w:r>
      <w:r w:rsidR="00D60859">
        <w:rPr>
          <w:b/>
          <w:szCs w:val="24"/>
        </w:rPr>
        <w:t xml:space="preserve"> </w:t>
      </w:r>
      <w:r>
        <w:rPr>
          <w:b/>
          <w:szCs w:val="24"/>
        </w:rPr>
        <w:t>EN BLOC</w:t>
      </w:r>
      <w:r w:rsidRPr="00147AEA">
        <w:rPr>
          <w:b/>
          <w:szCs w:val="24"/>
        </w:rPr>
        <w:t xml:space="preserve"> </w:t>
      </w:r>
      <w:r>
        <w:rPr>
          <w:b/>
          <w:szCs w:val="24"/>
        </w:rPr>
        <w:t>9</w:t>
      </w:r>
      <w:r w:rsidRPr="00147AEA">
        <w:rPr>
          <w:b/>
          <w:szCs w:val="24"/>
        </w:rPr>
        <w:t>/-</w:t>
      </w:r>
    </w:p>
    <w:p w14:paraId="0F681C52" w14:textId="77777777" w:rsidR="00E0753A" w:rsidRDefault="00E0753A" w:rsidP="00E0753A">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5FD766DD" w14:textId="77777777" w:rsidR="009B3BC7" w:rsidRDefault="009B3BC7" w:rsidP="00ED033A">
      <w:pPr>
        <w:spacing w:before="0" w:after="0" w:line="240" w:lineRule="auto"/>
        <w:ind w:right="-52"/>
        <w:rPr>
          <w:rFonts w:eastAsia="Calibri"/>
          <w:b/>
          <w:szCs w:val="24"/>
          <w:lang w:val="en-US" w:eastAsia="en-US"/>
        </w:rPr>
      </w:pPr>
    </w:p>
    <w:p w14:paraId="3057B066" w14:textId="29E16E90" w:rsidR="009B3BC7" w:rsidRPr="006F2639" w:rsidRDefault="009B3BC7" w:rsidP="00ED033A">
      <w:pPr>
        <w:spacing w:before="0" w:after="0" w:line="240" w:lineRule="auto"/>
        <w:ind w:right="-52"/>
        <w:rPr>
          <w:rFonts w:eastAsia="Calibri"/>
          <w:b/>
          <w:szCs w:val="24"/>
          <w:lang w:val="en-US" w:eastAsia="en-US"/>
        </w:rPr>
      </w:pPr>
    </w:p>
    <w:p w14:paraId="03323B56" w14:textId="77777777" w:rsidR="002B4FDB" w:rsidRPr="009F0731" w:rsidRDefault="002B4FDB" w:rsidP="002B4FDB">
      <w:pPr>
        <w:spacing w:before="0" w:after="0" w:line="240" w:lineRule="auto"/>
        <w:ind w:right="13"/>
        <w:rPr>
          <w:b/>
          <w:color w:val="002060"/>
          <w:sz w:val="28"/>
          <w:szCs w:val="32"/>
          <w:lang w:val="en-US"/>
        </w:rPr>
      </w:pPr>
      <w:r>
        <w:rPr>
          <w:b/>
          <w:color w:val="002060"/>
          <w:sz w:val="28"/>
          <w:szCs w:val="32"/>
          <w:lang w:val="en-US"/>
        </w:rPr>
        <w:t>COUNCIL DECISION:</w:t>
      </w:r>
    </w:p>
    <w:p w14:paraId="391AF4DC" w14:textId="77777777" w:rsidR="002B4FDB" w:rsidRPr="00CF7D6C" w:rsidRDefault="002B4FDB" w:rsidP="002B4FDB">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0592923B" w14:textId="77777777" w:rsidR="00D60A0B" w:rsidRPr="00D60A0B" w:rsidRDefault="00D60A0B" w:rsidP="00ED033A">
      <w:pPr>
        <w:spacing w:before="0" w:after="0" w:line="240" w:lineRule="auto"/>
        <w:ind w:right="-52"/>
        <w:rPr>
          <w:rFonts w:eastAsia="Calibri"/>
          <w:b/>
          <w:szCs w:val="24"/>
          <w:lang w:val="en-US" w:eastAsia="en-US"/>
        </w:rPr>
      </w:pPr>
    </w:p>
    <w:p w14:paraId="23C7B757" w14:textId="4F3A2B0E"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bCs/>
          <w:color w:val="002060"/>
          <w:szCs w:val="24"/>
          <w:lang w:val="en-GB" w:eastAsia="en-US"/>
        </w:rPr>
        <w:t xml:space="preserve">That Council: </w:t>
      </w:r>
    </w:p>
    <w:p w14:paraId="3FD13BD4" w14:textId="77777777" w:rsidR="006F2639" w:rsidRPr="006F2639" w:rsidRDefault="006F2639" w:rsidP="00ED033A">
      <w:pPr>
        <w:spacing w:before="0" w:after="0" w:line="240" w:lineRule="auto"/>
        <w:ind w:right="-52"/>
        <w:rPr>
          <w:rFonts w:eastAsia="Calibri"/>
          <w:b/>
          <w:bCs/>
          <w:color w:val="002060"/>
          <w:szCs w:val="24"/>
          <w:lang w:val="en-GB" w:eastAsia="en-US"/>
        </w:rPr>
      </w:pPr>
    </w:p>
    <w:p w14:paraId="58F108D5" w14:textId="749B6978" w:rsidR="006F2639" w:rsidRPr="006F2639" w:rsidRDefault="00820E65" w:rsidP="00CE7DBC">
      <w:pPr>
        <w:numPr>
          <w:ilvl w:val="0"/>
          <w:numId w:val="20"/>
        </w:numPr>
        <w:spacing w:before="0" w:after="0" w:line="240" w:lineRule="auto"/>
        <w:ind w:left="567" w:right="-52" w:hanging="567"/>
        <w:contextualSpacing/>
        <w:jc w:val="left"/>
        <w:rPr>
          <w:rFonts w:eastAsia="Calibri"/>
          <w:b/>
          <w:color w:val="002060"/>
          <w:szCs w:val="24"/>
          <w:lang w:val="en-GB" w:eastAsia="en-US"/>
        </w:rPr>
      </w:pPr>
      <w:r>
        <w:rPr>
          <w:rFonts w:eastAsia="Calibri"/>
          <w:b/>
          <w:color w:val="002060"/>
          <w:szCs w:val="24"/>
          <w:lang w:val="en-GB" w:eastAsia="en-US"/>
        </w:rPr>
        <w:t xml:space="preserve">APPROVES </w:t>
      </w:r>
      <w:r w:rsidR="006F2639" w:rsidRPr="006F2639">
        <w:rPr>
          <w:rFonts w:eastAsia="Calibri"/>
          <w:b/>
          <w:color w:val="002060"/>
          <w:szCs w:val="24"/>
          <w:lang w:val="en-GB" w:eastAsia="en-US"/>
        </w:rPr>
        <w:t xml:space="preserve">the award of the contract for the RFT 2023-24.12 General Streetscape Weed Control to Environmental Industries Pty Ltd, in accordance with the City's request for tender number RFT 2023-24.12 and comprising of that request, the City's conditions of Contract and Environmental Industries’ submission. </w:t>
      </w:r>
    </w:p>
    <w:p w14:paraId="31ECC4E5" w14:textId="77777777" w:rsidR="006F2639" w:rsidRPr="006F2639" w:rsidRDefault="006F2639" w:rsidP="00CE7DBC">
      <w:pPr>
        <w:spacing w:before="0" w:after="0" w:line="240" w:lineRule="auto"/>
        <w:ind w:left="567" w:right="-52" w:hanging="567"/>
        <w:contextualSpacing/>
        <w:rPr>
          <w:rFonts w:eastAsia="Calibri"/>
          <w:b/>
          <w:color w:val="002060"/>
          <w:szCs w:val="24"/>
          <w:lang w:val="en-GB" w:eastAsia="en-US"/>
        </w:rPr>
      </w:pPr>
    </w:p>
    <w:p w14:paraId="634A6626" w14:textId="76BAA89C" w:rsidR="006F2639" w:rsidRPr="006F2639" w:rsidRDefault="00820E65" w:rsidP="00CE7DBC">
      <w:pPr>
        <w:numPr>
          <w:ilvl w:val="0"/>
          <w:numId w:val="20"/>
        </w:numPr>
        <w:spacing w:before="0" w:after="0" w:line="240" w:lineRule="auto"/>
        <w:ind w:left="567" w:right="-52" w:hanging="567"/>
        <w:contextualSpacing/>
        <w:jc w:val="left"/>
        <w:rPr>
          <w:rFonts w:eastAsia="Calibri"/>
          <w:b/>
          <w:color w:val="002060"/>
          <w:szCs w:val="24"/>
          <w:lang w:val="en-GB" w:eastAsia="en-US"/>
        </w:rPr>
      </w:pPr>
      <w:r>
        <w:rPr>
          <w:rFonts w:eastAsia="Calibri"/>
          <w:b/>
          <w:color w:val="002060"/>
          <w:szCs w:val="24"/>
          <w:lang w:val="en-GB" w:eastAsia="en-US"/>
        </w:rPr>
        <w:t>INSTRUCTS</w:t>
      </w:r>
      <w:r w:rsidR="006F2639" w:rsidRPr="006F2639">
        <w:rPr>
          <w:rFonts w:eastAsia="Calibri"/>
          <w:b/>
          <w:color w:val="002060"/>
          <w:szCs w:val="24"/>
          <w:lang w:val="en-GB" w:eastAsia="en-US"/>
        </w:rPr>
        <w:t xml:space="preserve"> the CEO to arrange for a Letter of Acceptance and a Contract document to be sent to Environmental Industries; and </w:t>
      </w:r>
    </w:p>
    <w:p w14:paraId="383D9B4B" w14:textId="77777777" w:rsidR="006F2639" w:rsidRPr="006F2639" w:rsidRDefault="006F2639" w:rsidP="00CE7DBC">
      <w:pPr>
        <w:spacing w:before="0" w:after="0" w:line="240" w:lineRule="auto"/>
        <w:ind w:left="567" w:right="-52" w:hanging="567"/>
        <w:contextualSpacing/>
        <w:rPr>
          <w:rFonts w:eastAsia="Calibri"/>
          <w:b/>
          <w:color w:val="002060"/>
          <w:szCs w:val="24"/>
          <w:lang w:val="en-GB" w:eastAsia="en-US"/>
        </w:rPr>
      </w:pPr>
    </w:p>
    <w:p w14:paraId="2E7B5DC5" w14:textId="61057632" w:rsidR="006F2639" w:rsidRPr="006F2639" w:rsidRDefault="00820E65" w:rsidP="00CE7DBC">
      <w:pPr>
        <w:numPr>
          <w:ilvl w:val="0"/>
          <w:numId w:val="20"/>
        </w:numPr>
        <w:spacing w:before="0" w:after="0" w:line="240" w:lineRule="auto"/>
        <w:ind w:left="567" w:right="-52" w:hanging="567"/>
        <w:contextualSpacing/>
        <w:jc w:val="left"/>
        <w:rPr>
          <w:rFonts w:eastAsia="Calibri"/>
          <w:b/>
          <w:color w:val="002060"/>
          <w:szCs w:val="24"/>
          <w:lang w:val="en-GB" w:eastAsia="en-US"/>
        </w:rPr>
      </w:pPr>
      <w:r>
        <w:rPr>
          <w:rFonts w:eastAsia="Calibri"/>
          <w:b/>
          <w:color w:val="002060"/>
          <w:szCs w:val="24"/>
          <w:lang w:val="en-GB" w:eastAsia="en-US"/>
        </w:rPr>
        <w:t>INSTRUCTS</w:t>
      </w:r>
      <w:r w:rsidRPr="006F2639">
        <w:rPr>
          <w:rFonts w:eastAsia="Calibri"/>
          <w:b/>
          <w:color w:val="002060"/>
          <w:szCs w:val="24"/>
          <w:lang w:val="en-GB" w:eastAsia="en-US"/>
        </w:rPr>
        <w:t xml:space="preserve"> </w:t>
      </w:r>
      <w:r w:rsidR="006F2639" w:rsidRPr="006F2639">
        <w:rPr>
          <w:rFonts w:eastAsia="Calibri"/>
          <w:b/>
          <w:color w:val="002060"/>
          <w:szCs w:val="24"/>
          <w:lang w:val="en-GB" w:eastAsia="en-US"/>
        </w:rPr>
        <w:t xml:space="preserve">the CEO to arrange for all other quote respondents to be advised of the outcome. </w:t>
      </w:r>
    </w:p>
    <w:p w14:paraId="4DC91A05" w14:textId="2EABF723" w:rsidR="006F2639" w:rsidRPr="006F2639" w:rsidRDefault="006F2639" w:rsidP="00CE7DBC">
      <w:pPr>
        <w:spacing w:before="0" w:after="0" w:line="240" w:lineRule="auto"/>
        <w:ind w:left="567" w:right="-52" w:hanging="567"/>
        <w:contextualSpacing/>
        <w:rPr>
          <w:rFonts w:eastAsia="Calibri"/>
          <w:bCs/>
          <w:szCs w:val="24"/>
          <w:lang w:val="en-US" w:eastAsia="en-US"/>
        </w:rPr>
      </w:pPr>
    </w:p>
    <w:p w14:paraId="36F80849" w14:textId="7CFA8CA3" w:rsidR="006F2639" w:rsidRPr="006F2639" w:rsidRDefault="0040678D" w:rsidP="00CE7DBC">
      <w:pPr>
        <w:numPr>
          <w:ilvl w:val="0"/>
          <w:numId w:val="20"/>
        </w:numPr>
        <w:spacing w:before="0" w:after="0" w:line="240" w:lineRule="auto"/>
        <w:ind w:left="567" w:right="-52" w:hanging="567"/>
        <w:contextualSpacing/>
        <w:jc w:val="left"/>
        <w:rPr>
          <w:rFonts w:eastAsia="Calibri"/>
          <w:b/>
          <w:color w:val="002060"/>
          <w:szCs w:val="24"/>
          <w:lang w:val="en-GB" w:eastAsia="en-US"/>
        </w:rPr>
      </w:pPr>
      <w:bookmarkStart w:id="71" w:name="_Hlk145664680"/>
      <w:r>
        <w:rPr>
          <w:rFonts w:eastAsia="Calibri"/>
          <w:b/>
          <w:color w:val="002060"/>
          <w:szCs w:val="24"/>
          <w:lang w:val="en-GB" w:eastAsia="en-US"/>
        </w:rPr>
        <w:t>S</w:t>
      </w:r>
      <w:r w:rsidR="006F2639" w:rsidRPr="006F2639">
        <w:rPr>
          <w:rFonts w:eastAsia="Calibri"/>
          <w:b/>
          <w:color w:val="002060"/>
          <w:szCs w:val="24"/>
          <w:lang w:val="en-GB" w:eastAsia="en-US"/>
        </w:rPr>
        <w:t xml:space="preserve">ubject to performance to the satisfaction of the Chief Executive Officer, </w:t>
      </w:r>
      <w:r w:rsidR="00820E65">
        <w:rPr>
          <w:rFonts w:eastAsia="Calibri"/>
          <w:b/>
          <w:color w:val="002060"/>
          <w:szCs w:val="24"/>
          <w:lang w:val="en-GB" w:eastAsia="en-US"/>
        </w:rPr>
        <w:t>AUTHORISE</w:t>
      </w:r>
      <w:r w:rsidR="006F2639" w:rsidRPr="006F2639">
        <w:rPr>
          <w:rFonts w:eastAsia="Calibri"/>
          <w:b/>
          <w:color w:val="002060"/>
          <w:szCs w:val="24"/>
          <w:lang w:val="en-GB" w:eastAsia="en-US"/>
        </w:rPr>
        <w:t xml:space="preserve"> the Chief Executive Officer to renew the contract for each of the renewal terms of the contract</w:t>
      </w:r>
      <w:bookmarkEnd w:id="71"/>
      <w:r w:rsidR="006F2639" w:rsidRPr="006F2639">
        <w:rPr>
          <w:rFonts w:eastAsia="Calibri"/>
          <w:b/>
          <w:color w:val="002060"/>
          <w:szCs w:val="24"/>
          <w:lang w:val="en-GB" w:eastAsia="en-US"/>
        </w:rPr>
        <w:t xml:space="preserve">. </w:t>
      </w:r>
    </w:p>
    <w:p w14:paraId="6462A385" w14:textId="1634B62F" w:rsidR="00570B2C" w:rsidRDefault="00570B2C">
      <w:pPr>
        <w:spacing w:before="0" w:after="120"/>
        <w:jc w:val="left"/>
        <w:rPr>
          <w:rFonts w:eastAsia="Calibri"/>
          <w:bCs/>
          <w:szCs w:val="24"/>
          <w:lang w:val="en-US" w:eastAsia="en-US"/>
        </w:rPr>
      </w:pPr>
      <w:r>
        <w:rPr>
          <w:rFonts w:eastAsia="Calibri"/>
          <w:bCs/>
          <w:szCs w:val="24"/>
          <w:lang w:val="en-US" w:eastAsia="en-US"/>
        </w:rPr>
        <w:br w:type="page"/>
      </w:r>
    </w:p>
    <w:p w14:paraId="5EE4C5E8" w14:textId="77777777" w:rsidR="009B3BC7" w:rsidRPr="006F2639" w:rsidRDefault="009B3BC7" w:rsidP="009B3BC7">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lastRenderedPageBreak/>
        <w:t>Purpose</w:t>
      </w:r>
    </w:p>
    <w:p w14:paraId="09892C94" w14:textId="77777777" w:rsidR="009B3BC7" w:rsidRPr="006F2639" w:rsidRDefault="009B3BC7" w:rsidP="009B3BC7">
      <w:pPr>
        <w:spacing w:before="0" w:after="0" w:line="240" w:lineRule="auto"/>
        <w:ind w:right="-52"/>
        <w:rPr>
          <w:rFonts w:eastAsia="Calibri"/>
          <w:b/>
          <w:szCs w:val="24"/>
          <w:lang w:val="en-US" w:eastAsia="en-US"/>
        </w:rPr>
      </w:pPr>
    </w:p>
    <w:p w14:paraId="6E7FCE54" w14:textId="77777777" w:rsidR="009B3BC7" w:rsidRPr="006F2639" w:rsidRDefault="009B3BC7" w:rsidP="009B3BC7">
      <w:pPr>
        <w:spacing w:before="0" w:after="0" w:line="240" w:lineRule="auto"/>
        <w:ind w:right="-52"/>
        <w:rPr>
          <w:rFonts w:eastAsia="Calibri"/>
          <w:b/>
          <w:color w:val="000000"/>
          <w:szCs w:val="24"/>
          <w:lang w:eastAsia="en-US"/>
        </w:rPr>
      </w:pPr>
      <w:r w:rsidRPr="006F2639">
        <w:rPr>
          <w:rFonts w:eastAsia="Calibri"/>
          <w:color w:val="000000"/>
          <w:szCs w:val="24"/>
          <w:lang w:eastAsia="en-US"/>
        </w:rPr>
        <w:t>The purpose of the report is for Council to accept the evaluation and recommendation for the award of RFT 2023-24.12 General Streetscape Weed Control for an initial term of two (2) years with a further two (2) year extension and further one year option. All extension operations are at the discretion of the City.</w:t>
      </w:r>
    </w:p>
    <w:p w14:paraId="6A7673E9" w14:textId="77777777" w:rsidR="009B3BC7" w:rsidRDefault="009B3BC7" w:rsidP="00ED033A">
      <w:pPr>
        <w:spacing w:before="0" w:after="0" w:line="240" w:lineRule="auto"/>
        <w:ind w:right="-52"/>
        <w:rPr>
          <w:rFonts w:eastAsia="Calibri"/>
          <w:b/>
          <w:szCs w:val="24"/>
          <w:lang w:val="en-US" w:eastAsia="en-US"/>
        </w:rPr>
      </w:pPr>
    </w:p>
    <w:p w14:paraId="69FD1FC4" w14:textId="77777777" w:rsidR="009B3BC7" w:rsidRDefault="009B3BC7" w:rsidP="00ED033A">
      <w:pPr>
        <w:spacing w:before="0" w:after="0" w:line="240" w:lineRule="auto"/>
        <w:ind w:right="-52"/>
        <w:rPr>
          <w:rFonts w:eastAsia="Calibri"/>
          <w:b/>
          <w:szCs w:val="24"/>
          <w:lang w:val="en-US" w:eastAsia="en-US"/>
        </w:rPr>
      </w:pPr>
    </w:p>
    <w:p w14:paraId="7C803E59" w14:textId="77777777" w:rsidR="009B3BC7" w:rsidRPr="006F2639" w:rsidRDefault="009B3BC7" w:rsidP="00ED033A">
      <w:pPr>
        <w:spacing w:before="0" w:after="0" w:line="240" w:lineRule="auto"/>
        <w:ind w:right="-52"/>
        <w:rPr>
          <w:rFonts w:eastAsia="Calibri"/>
          <w:b/>
          <w:szCs w:val="24"/>
          <w:lang w:val="en-US" w:eastAsia="en-US"/>
        </w:rPr>
      </w:pPr>
    </w:p>
    <w:p w14:paraId="192E9CC2" w14:textId="77777777" w:rsidR="006F2639" w:rsidRPr="006F2639" w:rsidRDefault="006F2639" w:rsidP="00ED033A">
      <w:pPr>
        <w:keepNext/>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Voting Requirement</w:t>
      </w:r>
    </w:p>
    <w:p w14:paraId="2C408F40" w14:textId="77777777" w:rsidR="006F2639" w:rsidRPr="006F2639" w:rsidRDefault="006F2639" w:rsidP="00ED033A">
      <w:pPr>
        <w:keepNext/>
        <w:spacing w:before="0" w:after="0" w:line="240" w:lineRule="auto"/>
        <w:ind w:right="-52"/>
        <w:rPr>
          <w:rFonts w:eastAsia="Calibri"/>
          <w:color w:val="000000"/>
          <w:szCs w:val="24"/>
          <w:lang w:val="en-GB" w:eastAsia="en-US"/>
        </w:rPr>
      </w:pPr>
    </w:p>
    <w:p w14:paraId="43C45CBF" w14:textId="77777777" w:rsidR="006F2639" w:rsidRPr="006F2639" w:rsidRDefault="006F2639" w:rsidP="00ED033A">
      <w:pPr>
        <w:spacing w:before="0" w:after="0" w:line="240" w:lineRule="auto"/>
        <w:ind w:right="-52"/>
        <w:rPr>
          <w:rFonts w:eastAsia="Calibri"/>
          <w:color w:val="000000"/>
          <w:szCs w:val="24"/>
          <w:lang w:val="en-GB" w:eastAsia="en-US"/>
        </w:rPr>
      </w:pPr>
      <w:r w:rsidRPr="006F2639">
        <w:rPr>
          <w:rFonts w:eastAsia="Calibri"/>
          <w:color w:val="000000"/>
          <w:szCs w:val="24"/>
          <w:lang w:val="en-GB" w:eastAsia="en-US"/>
        </w:rPr>
        <w:t xml:space="preserve">Absolute Majority. </w:t>
      </w:r>
    </w:p>
    <w:p w14:paraId="5F26E4B3" w14:textId="77777777" w:rsidR="006F2639" w:rsidRPr="006F2639" w:rsidRDefault="006F2639" w:rsidP="00ED033A">
      <w:pPr>
        <w:spacing w:before="0" w:after="0" w:line="240" w:lineRule="auto"/>
        <w:ind w:right="-52"/>
        <w:rPr>
          <w:rFonts w:eastAsia="Calibri"/>
          <w:bCs/>
          <w:szCs w:val="24"/>
          <w:lang w:val="en-US" w:eastAsia="en-US"/>
        </w:rPr>
      </w:pPr>
    </w:p>
    <w:p w14:paraId="722094A5" w14:textId="77777777" w:rsidR="006F2639" w:rsidRPr="006F2639" w:rsidRDefault="006F2639" w:rsidP="00ED033A">
      <w:pPr>
        <w:spacing w:before="0" w:after="0" w:line="240" w:lineRule="auto"/>
        <w:ind w:right="-52"/>
        <w:rPr>
          <w:rFonts w:eastAsia="Calibri"/>
          <w:bCs/>
          <w:szCs w:val="24"/>
          <w:lang w:val="en-US" w:eastAsia="en-US"/>
        </w:rPr>
      </w:pPr>
    </w:p>
    <w:p w14:paraId="66F3742D"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 xml:space="preserve">Background </w:t>
      </w:r>
    </w:p>
    <w:p w14:paraId="24BCD477" w14:textId="77777777" w:rsidR="006F2639" w:rsidRPr="006F2639" w:rsidRDefault="006F2639" w:rsidP="00ED033A">
      <w:pPr>
        <w:spacing w:before="0" w:after="0" w:line="240" w:lineRule="auto"/>
        <w:ind w:right="-52"/>
        <w:rPr>
          <w:rFonts w:eastAsia="Calibri"/>
          <w:b/>
          <w:szCs w:val="24"/>
          <w:lang w:val="en-US" w:eastAsia="en-US"/>
        </w:rPr>
      </w:pPr>
    </w:p>
    <w:p w14:paraId="7B2FA534"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The General Streetscape Weed Control program forms part of the City’s Annual Maintenance Program.</w:t>
      </w:r>
    </w:p>
    <w:p w14:paraId="6DE1C322" w14:textId="77777777" w:rsidR="006F2639" w:rsidRPr="006F2639" w:rsidRDefault="006F2639" w:rsidP="00ED033A">
      <w:pPr>
        <w:spacing w:before="0" w:after="0" w:line="240" w:lineRule="auto"/>
        <w:ind w:right="-52"/>
        <w:rPr>
          <w:rFonts w:eastAsia="Calibri"/>
          <w:bCs/>
          <w:szCs w:val="24"/>
          <w:lang w:val="en-US" w:eastAsia="en-US"/>
        </w:rPr>
      </w:pPr>
    </w:p>
    <w:p w14:paraId="0907EA50"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The Request for Tender was advertised in the West Australian on Saturday, 1</w:t>
      </w:r>
      <w:r w:rsidRPr="006F2639">
        <w:rPr>
          <w:rFonts w:eastAsia="Calibri"/>
          <w:bCs/>
          <w:szCs w:val="24"/>
          <w:vertAlign w:val="superscript"/>
          <w:lang w:eastAsia="en-US"/>
        </w:rPr>
        <w:t>st</w:t>
      </w:r>
      <w:r w:rsidRPr="006F2639">
        <w:rPr>
          <w:rFonts w:eastAsia="Calibri"/>
          <w:bCs/>
          <w:szCs w:val="24"/>
          <w:lang w:eastAsia="en-US"/>
        </w:rPr>
        <w:t xml:space="preserve"> June 2024 and on Tenderlink where it was open for submissions from Friday, 31</w:t>
      </w:r>
      <w:r w:rsidRPr="006F2639">
        <w:rPr>
          <w:rFonts w:eastAsia="Calibri"/>
          <w:bCs/>
          <w:szCs w:val="24"/>
          <w:vertAlign w:val="superscript"/>
          <w:lang w:eastAsia="en-US"/>
        </w:rPr>
        <w:t>st</w:t>
      </w:r>
      <w:r w:rsidRPr="006F2639">
        <w:rPr>
          <w:rFonts w:eastAsia="Calibri"/>
          <w:bCs/>
          <w:szCs w:val="24"/>
          <w:lang w:eastAsia="en-US"/>
        </w:rPr>
        <w:t xml:space="preserve"> May 2024 to Thursday, 27</w:t>
      </w:r>
      <w:r w:rsidRPr="006F2639">
        <w:rPr>
          <w:rFonts w:eastAsia="Calibri"/>
          <w:bCs/>
          <w:szCs w:val="24"/>
          <w:vertAlign w:val="superscript"/>
          <w:lang w:eastAsia="en-US"/>
        </w:rPr>
        <w:t>th</w:t>
      </w:r>
      <w:r w:rsidRPr="006F2639">
        <w:rPr>
          <w:rFonts w:eastAsia="Calibri"/>
          <w:bCs/>
          <w:szCs w:val="24"/>
          <w:lang w:eastAsia="en-US"/>
        </w:rPr>
        <w:t xml:space="preserve"> June 2024 at 4pm (AWST). </w:t>
      </w:r>
    </w:p>
    <w:p w14:paraId="0FB4B564" w14:textId="77777777" w:rsidR="006F2639" w:rsidRPr="006F2639" w:rsidRDefault="006F2639" w:rsidP="00ED033A">
      <w:pPr>
        <w:spacing w:before="0" w:after="0" w:line="240" w:lineRule="auto"/>
        <w:ind w:right="-52"/>
        <w:rPr>
          <w:rFonts w:eastAsia="Calibri"/>
          <w:szCs w:val="24"/>
          <w:lang w:val="en-US" w:eastAsia="en-US"/>
        </w:rPr>
      </w:pPr>
    </w:p>
    <w:p w14:paraId="229F64E4" w14:textId="77777777" w:rsidR="006F2639" w:rsidRDefault="006F2639" w:rsidP="00ED033A">
      <w:pPr>
        <w:spacing w:before="0" w:after="0" w:line="240" w:lineRule="auto"/>
        <w:ind w:right="-52"/>
        <w:rPr>
          <w:rFonts w:eastAsia="Calibri"/>
          <w:szCs w:val="24"/>
          <w:lang w:val="en-US" w:eastAsia="en-US"/>
        </w:rPr>
      </w:pPr>
      <w:r w:rsidRPr="006F2639">
        <w:rPr>
          <w:rFonts w:eastAsia="Calibri"/>
          <w:szCs w:val="24"/>
          <w:lang w:val="en-US" w:eastAsia="en-US"/>
        </w:rPr>
        <w:t xml:space="preserve">The City received a total of </w:t>
      </w:r>
      <w:r w:rsidRPr="006F2639">
        <w:rPr>
          <w:rFonts w:eastAsia="Calibri"/>
          <w:color w:val="000000"/>
          <w:szCs w:val="24"/>
          <w:lang w:val="en-US" w:eastAsia="en-US"/>
        </w:rPr>
        <w:t>two</w:t>
      </w:r>
      <w:r w:rsidRPr="006F2639">
        <w:rPr>
          <w:rFonts w:eastAsia="Calibri"/>
          <w:b/>
          <w:color w:val="FF0000"/>
          <w:szCs w:val="24"/>
          <w:lang w:val="en-US" w:eastAsia="en-US"/>
        </w:rPr>
        <w:t xml:space="preserve"> </w:t>
      </w:r>
      <w:r w:rsidRPr="006F2639">
        <w:rPr>
          <w:rFonts w:eastAsia="Calibri"/>
          <w:color w:val="000000"/>
          <w:szCs w:val="24"/>
          <w:lang w:val="en-US" w:eastAsia="en-US"/>
        </w:rPr>
        <w:t xml:space="preserve">compliant </w:t>
      </w:r>
      <w:r w:rsidRPr="006F2639">
        <w:rPr>
          <w:rFonts w:eastAsia="Calibri"/>
          <w:szCs w:val="24"/>
          <w:lang w:val="en-US" w:eastAsia="en-US"/>
        </w:rPr>
        <w:t>submissions from:</w:t>
      </w:r>
    </w:p>
    <w:p w14:paraId="4E944B63" w14:textId="77777777" w:rsidR="00D60A0B" w:rsidRPr="006F2639" w:rsidRDefault="00D60A0B" w:rsidP="00ED033A">
      <w:pPr>
        <w:spacing w:before="0" w:after="0" w:line="240" w:lineRule="auto"/>
        <w:ind w:right="-52"/>
        <w:rPr>
          <w:rFonts w:eastAsia="Calibri"/>
          <w:szCs w:val="24"/>
          <w:lang w:val="en-US" w:eastAsia="en-US"/>
        </w:rPr>
      </w:pPr>
    </w:p>
    <w:p w14:paraId="57EE5512" w14:textId="77777777" w:rsidR="006F2639" w:rsidRPr="006F2639" w:rsidRDefault="006F2639" w:rsidP="004432FA">
      <w:pPr>
        <w:numPr>
          <w:ilvl w:val="0"/>
          <w:numId w:val="22"/>
        </w:numPr>
        <w:spacing w:before="0" w:after="0" w:line="240" w:lineRule="auto"/>
        <w:ind w:left="360" w:right="-52"/>
        <w:contextualSpacing/>
        <w:jc w:val="left"/>
        <w:rPr>
          <w:rFonts w:eastAsia="Calibri"/>
          <w:szCs w:val="24"/>
          <w:lang w:val="en-US" w:eastAsia="en-US"/>
        </w:rPr>
      </w:pPr>
      <w:r w:rsidRPr="006F2639">
        <w:rPr>
          <w:rFonts w:eastAsia="Calibri"/>
          <w:szCs w:val="24"/>
          <w:lang w:val="en-GB" w:eastAsia="en-US"/>
        </w:rPr>
        <w:t>Sanpoint Pty Ltd ATF Fiore Family Trust t/a LD Total</w:t>
      </w:r>
      <w:r w:rsidRPr="006F2639">
        <w:rPr>
          <w:rFonts w:eastAsia="Calibri"/>
          <w:szCs w:val="24"/>
          <w:lang w:val="en-US" w:eastAsia="en-US"/>
        </w:rPr>
        <w:t xml:space="preserve"> </w:t>
      </w:r>
    </w:p>
    <w:p w14:paraId="6D427000" w14:textId="77777777" w:rsidR="006F2639" w:rsidRPr="006F2639" w:rsidRDefault="006F2639" w:rsidP="004432FA">
      <w:pPr>
        <w:numPr>
          <w:ilvl w:val="0"/>
          <w:numId w:val="22"/>
        </w:numPr>
        <w:spacing w:before="0" w:after="0" w:line="240" w:lineRule="auto"/>
        <w:ind w:left="360" w:right="-52"/>
        <w:contextualSpacing/>
        <w:jc w:val="left"/>
        <w:rPr>
          <w:rFonts w:eastAsia="Calibri"/>
          <w:szCs w:val="24"/>
          <w:lang w:val="en-US" w:eastAsia="en-US"/>
        </w:rPr>
      </w:pPr>
      <w:r w:rsidRPr="006F2639">
        <w:rPr>
          <w:rFonts w:eastAsia="Calibri"/>
          <w:szCs w:val="24"/>
          <w:lang w:val="en-GB" w:eastAsia="en-US"/>
        </w:rPr>
        <w:t>Environmental Industries Pty Ltd</w:t>
      </w:r>
      <w:r w:rsidRPr="006F2639">
        <w:rPr>
          <w:rFonts w:eastAsia="Calibri"/>
          <w:szCs w:val="24"/>
          <w:lang w:val="en-US" w:eastAsia="en-US"/>
        </w:rPr>
        <w:t xml:space="preserve"> </w:t>
      </w:r>
    </w:p>
    <w:p w14:paraId="28CF8F63" w14:textId="77777777" w:rsidR="006F2639" w:rsidRPr="006F2639" w:rsidRDefault="006F2639" w:rsidP="00ED033A">
      <w:pPr>
        <w:spacing w:before="0" w:after="0" w:line="240" w:lineRule="auto"/>
        <w:ind w:right="-52"/>
        <w:rPr>
          <w:rFonts w:eastAsia="Calibri"/>
          <w:b/>
          <w:szCs w:val="24"/>
          <w:lang w:val="en-US" w:eastAsia="en-US"/>
        </w:rPr>
      </w:pPr>
    </w:p>
    <w:p w14:paraId="3DBC8548" w14:textId="77777777" w:rsidR="006F2639" w:rsidRPr="006F2639" w:rsidRDefault="006F2639" w:rsidP="00ED033A">
      <w:pPr>
        <w:spacing w:before="0" w:after="0" w:line="240" w:lineRule="auto"/>
        <w:ind w:right="-52"/>
        <w:rPr>
          <w:rFonts w:eastAsia="Calibri"/>
          <w:bCs/>
          <w:szCs w:val="24"/>
          <w:lang w:val="en-US" w:eastAsia="en-US"/>
        </w:rPr>
      </w:pPr>
      <w:r w:rsidRPr="006F2639">
        <w:rPr>
          <w:rFonts w:eastAsia="Calibri"/>
          <w:szCs w:val="24"/>
          <w:lang w:val="en-US" w:eastAsia="en-US"/>
        </w:rPr>
        <w:t>The City received no</w:t>
      </w:r>
      <w:r w:rsidRPr="006F2639">
        <w:rPr>
          <w:rFonts w:eastAsia="Calibri"/>
          <w:b/>
          <w:color w:val="FF0000"/>
          <w:szCs w:val="24"/>
          <w:lang w:val="en-US" w:eastAsia="en-US"/>
        </w:rPr>
        <w:t xml:space="preserve"> </w:t>
      </w:r>
      <w:r w:rsidRPr="006F2639">
        <w:rPr>
          <w:rFonts w:eastAsia="Calibri"/>
          <w:color w:val="000000"/>
          <w:szCs w:val="24"/>
          <w:lang w:val="en-US" w:eastAsia="en-US"/>
        </w:rPr>
        <w:t xml:space="preserve">non-compliant </w:t>
      </w:r>
      <w:r w:rsidRPr="006F2639">
        <w:rPr>
          <w:rFonts w:eastAsia="Calibri"/>
          <w:szCs w:val="24"/>
          <w:lang w:val="en-US" w:eastAsia="en-US"/>
        </w:rPr>
        <w:t>submissions.</w:t>
      </w:r>
      <w:r w:rsidRPr="006F2639">
        <w:rPr>
          <w:rFonts w:eastAsia="Calibri"/>
          <w:bCs/>
          <w:szCs w:val="24"/>
          <w:lang w:val="en-US" w:eastAsia="en-US"/>
        </w:rPr>
        <w:t xml:space="preserve"> </w:t>
      </w:r>
    </w:p>
    <w:p w14:paraId="0451FD77" w14:textId="77777777" w:rsidR="006F2639" w:rsidRPr="006F2639" w:rsidRDefault="006F2639" w:rsidP="00ED033A">
      <w:pPr>
        <w:spacing w:before="0" w:after="0" w:line="240" w:lineRule="auto"/>
        <w:ind w:right="-52"/>
        <w:rPr>
          <w:rFonts w:eastAsia="Calibri"/>
          <w:bCs/>
          <w:color w:val="000000"/>
          <w:szCs w:val="24"/>
          <w:lang w:val="en-US" w:eastAsia="en-US"/>
        </w:rPr>
      </w:pPr>
    </w:p>
    <w:p w14:paraId="58757DB2" w14:textId="77777777" w:rsidR="006F2639" w:rsidRPr="006F2639" w:rsidRDefault="006F2639" w:rsidP="00ED033A">
      <w:pPr>
        <w:spacing w:before="0" w:after="0" w:line="240" w:lineRule="auto"/>
        <w:ind w:right="-52"/>
        <w:rPr>
          <w:rFonts w:eastAsia="Calibri"/>
          <w:bCs/>
          <w:color w:val="000000"/>
          <w:szCs w:val="24"/>
          <w:lang w:val="en-US" w:eastAsia="en-US"/>
        </w:rPr>
      </w:pPr>
      <w:r w:rsidRPr="006F2639">
        <w:rPr>
          <w:rFonts w:eastAsia="Calibri"/>
          <w:bCs/>
          <w:color w:val="000000"/>
          <w:szCs w:val="24"/>
          <w:lang w:val="en-US" w:eastAsia="en-US"/>
        </w:rPr>
        <w:t>The tender was supported by an external consultant, with the evaluation undertaken by the consultant together with City Officers. The Tender Evaluation and Recommendation Report is provided in Confidential Attachment 1.</w:t>
      </w:r>
    </w:p>
    <w:p w14:paraId="2E63E9BC" w14:textId="77777777" w:rsidR="006F2639" w:rsidRPr="006F2639" w:rsidRDefault="006F2639" w:rsidP="00ED033A">
      <w:pPr>
        <w:spacing w:before="0" w:after="0" w:line="240" w:lineRule="auto"/>
        <w:ind w:right="-52"/>
        <w:rPr>
          <w:rFonts w:eastAsia="Calibri"/>
          <w:b/>
          <w:szCs w:val="24"/>
          <w:lang w:val="en-US" w:eastAsia="en-US"/>
        </w:rPr>
      </w:pPr>
    </w:p>
    <w:p w14:paraId="4A0AA37E"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 xml:space="preserve">The City of Nedlands undertakes a range of pest control programs throughout the year and has an annual program for the management of weeds in streetscapes. </w:t>
      </w:r>
    </w:p>
    <w:p w14:paraId="152EFC95" w14:textId="77777777" w:rsidR="006F2639" w:rsidRPr="006F2639" w:rsidRDefault="006F2639" w:rsidP="00ED033A">
      <w:pPr>
        <w:spacing w:before="0" w:after="0" w:line="240" w:lineRule="auto"/>
        <w:ind w:right="-52"/>
        <w:rPr>
          <w:rFonts w:eastAsia="Calibri"/>
          <w:bCs/>
          <w:szCs w:val="24"/>
          <w:lang w:eastAsia="en-US"/>
        </w:rPr>
      </w:pPr>
    </w:p>
    <w:p w14:paraId="469C9182"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Pesticides are commonly applied across the City in the form of herbicides, insecticides and fungicides. Weed control forms the primary part of the City’s pest control program, using herbicides as the most common control method. The City considers both chemical and non-chemical methods based on the location, target, cost and practicality of applications. Currently streetscape weed management utili</w:t>
      </w:r>
      <w:r w:rsidRPr="006F2639">
        <w:rPr>
          <w:rFonts w:eastAsia="Calibri"/>
          <w:bCs/>
          <w:szCs w:val="24"/>
          <w:lang w:val="en-GB" w:eastAsia="en-US"/>
        </w:rPr>
        <w:t>s</w:t>
      </w:r>
      <w:r w:rsidRPr="006F2639">
        <w:rPr>
          <w:rFonts w:eastAsia="Calibri"/>
          <w:bCs/>
          <w:szCs w:val="24"/>
          <w:lang w:eastAsia="en-US"/>
        </w:rPr>
        <w:t>es chemical control, with two applications of glyphosate to kerblines generally undertaken in August and April.</w:t>
      </w:r>
    </w:p>
    <w:p w14:paraId="7F86F699" w14:textId="77777777" w:rsidR="006F2639" w:rsidRPr="006F2639" w:rsidRDefault="006F2639" w:rsidP="00ED033A">
      <w:pPr>
        <w:spacing w:before="0" w:after="0" w:line="240" w:lineRule="auto"/>
        <w:ind w:right="-52"/>
        <w:rPr>
          <w:rFonts w:eastAsia="Calibri"/>
          <w:bCs/>
          <w:szCs w:val="24"/>
          <w:lang w:eastAsia="en-US"/>
        </w:rPr>
      </w:pPr>
    </w:p>
    <w:p w14:paraId="77AF4BA2" w14:textId="77777777" w:rsidR="006F2639" w:rsidRPr="006F2639" w:rsidRDefault="006F2639" w:rsidP="00ED033A">
      <w:pPr>
        <w:spacing w:before="0" w:after="0" w:line="240" w:lineRule="auto"/>
        <w:ind w:right="-52"/>
        <w:rPr>
          <w:rFonts w:eastAsia="Calibri"/>
          <w:bCs/>
          <w:szCs w:val="24"/>
          <w:lang w:val="en-GB" w:eastAsia="en-US"/>
        </w:rPr>
      </w:pPr>
      <w:r w:rsidRPr="006F2639">
        <w:rPr>
          <w:rFonts w:eastAsia="Calibri"/>
          <w:bCs/>
          <w:szCs w:val="24"/>
          <w:lang w:eastAsia="en-US"/>
        </w:rPr>
        <w:t xml:space="preserve">There have been several historical Notices of Motion seeking consideration of alternative weed control methods. Currently there is a Notice of Motion </w:t>
      </w:r>
      <w:r w:rsidRPr="006F2639">
        <w:rPr>
          <w:rFonts w:eastAsia="Calibri"/>
          <w:bCs/>
          <w:szCs w:val="24"/>
          <w:lang w:val="en-GB" w:eastAsia="en-US"/>
        </w:rPr>
        <w:t xml:space="preserve">that has remained open, </w:t>
      </w:r>
      <w:r w:rsidRPr="006F2639">
        <w:rPr>
          <w:rFonts w:eastAsia="Calibri"/>
          <w:bCs/>
          <w:szCs w:val="24"/>
          <w:lang w:eastAsia="en-US"/>
        </w:rPr>
        <w:t xml:space="preserve">seeking a trial of non-chemical treatment. The Notice of Motion was passed at the Ordinary Council Meeting in February 2020. </w:t>
      </w:r>
      <w:r w:rsidRPr="006F2639">
        <w:rPr>
          <w:rFonts w:eastAsia="Calibri"/>
          <w:bCs/>
          <w:szCs w:val="24"/>
          <w:lang w:val="en-GB" w:eastAsia="en-US"/>
        </w:rPr>
        <w:t xml:space="preserve">Work on this notice of motion commenced but subsequently became inactive, potentially due to the response to COVID19. </w:t>
      </w:r>
      <w:r w:rsidRPr="006F2639">
        <w:rPr>
          <w:rFonts w:eastAsia="Calibri"/>
          <w:bCs/>
          <w:szCs w:val="24"/>
          <w:lang w:eastAsia="en-US"/>
        </w:rPr>
        <w:t xml:space="preserve">The implementation </w:t>
      </w:r>
      <w:r w:rsidRPr="006F2639">
        <w:rPr>
          <w:rFonts w:eastAsia="Calibri"/>
          <w:bCs/>
          <w:szCs w:val="24"/>
          <w:lang w:val="en-GB" w:eastAsia="en-US"/>
        </w:rPr>
        <w:t>i</w:t>
      </w:r>
      <w:r w:rsidRPr="006F2639">
        <w:rPr>
          <w:rFonts w:eastAsia="Calibri"/>
          <w:bCs/>
          <w:szCs w:val="24"/>
          <w:lang w:eastAsia="en-US"/>
        </w:rPr>
        <w:t>s</w:t>
      </w:r>
      <w:r w:rsidRPr="006F2639">
        <w:rPr>
          <w:rFonts w:eastAsia="Calibri"/>
          <w:bCs/>
          <w:szCs w:val="24"/>
          <w:lang w:val="en-GB" w:eastAsia="en-US"/>
        </w:rPr>
        <w:t xml:space="preserve"> also </w:t>
      </w:r>
      <w:r w:rsidRPr="006F2639">
        <w:rPr>
          <w:rFonts w:eastAsia="Calibri"/>
          <w:bCs/>
          <w:szCs w:val="24"/>
          <w:lang w:eastAsia="en-US"/>
        </w:rPr>
        <w:t>dependent on suitable options being available</w:t>
      </w:r>
      <w:r w:rsidRPr="006F2639">
        <w:rPr>
          <w:rFonts w:eastAsia="Calibri"/>
          <w:bCs/>
          <w:szCs w:val="24"/>
          <w:lang w:val="en-GB" w:eastAsia="en-US"/>
        </w:rPr>
        <w:t xml:space="preserve"> to the City. </w:t>
      </w:r>
    </w:p>
    <w:p w14:paraId="1AF57007" w14:textId="77777777" w:rsidR="006F2639" w:rsidRPr="006F2639" w:rsidRDefault="006F2639" w:rsidP="00ED033A">
      <w:pPr>
        <w:spacing w:before="0" w:after="0" w:line="240" w:lineRule="auto"/>
        <w:ind w:right="-52"/>
        <w:rPr>
          <w:rFonts w:eastAsia="Calibri"/>
          <w:bCs/>
          <w:szCs w:val="24"/>
          <w:lang w:val="en-GB" w:eastAsia="en-US"/>
        </w:rPr>
      </w:pPr>
    </w:p>
    <w:p w14:paraId="54D77EDB"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val="en-GB" w:eastAsia="en-US"/>
        </w:rPr>
        <w:lastRenderedPageBreak/>
        <w:t>A</w:t>
      </w:r>
      <w:r w:rsidRPr="006F2639">
        <w:rPr>
          <w:rFonts w:eastAsia="Calibri"/>
          <w:bCs/>
          <w:szCs w:val="24"/>
          <w:lang w:eastAsia="en-US"/>
        </w:rPr>
        <w:t>ccordingly, th</w:t>
      </w:r>
      <w:r w:rsidRPr="006F2639">
        <w:rPr>
          <w:rFonts w:eastAsia="Calibri"/>
          <w:bCs/>
          <w:szCs w:val="24"/>
          <w:lang w:val="en-GB" w:eastAsia="en-US"/>
        </w:rPr>
        <w:t>e</w:t>
      </w:r>
      <w:r w:rsidRPr="006F2639">
        <w:rPr>
          <w:rFonts w:eastAsia="Calibri"/>
          <w:bCs/>
          <w:szCs w:val="24"/>
          <w:lang w:eastAsia="en-US"/>
        </w:rPr>
        <w:t xml:space="preserve"> renewal of the City’s General Streetscape Weed Control contract</w:t>
      </w:r>
      <w:r w:rsidRPr="006F2639">
        <w:rPr>
          <w:rFonts w:eastAsia="Calibri"/>
          <w:bCs/>
          <w:szCs w:val="24"/>
          <w:lang w:val="en-GB" w:eastAsia="en-US"/>
        </w:rPr>
        <w:t xml:space="preserve"> provides the option for this Notice of Motion to be effectively completed</w:t>
      </w:r>
      <w:r w:rsidRPr="006F2639">
        <w:rPr>
          <w:rFonts w:eastAsia="Calibri"/>
          <w:bCs/>
          <w:szCs w:val="24"/>
          <w:lang w:eastAsia="en-US"/>
        </w:rPr>
        <w:t>.</w:t>
      </w:r>
    </w:p>
    <w:p w14:paraId="38C9D452" w14:textId="77777777" w:rsidR="00820E65" w:rsidRDefault="00820E65" w:rsidP="00ED033A">
      <w:pPr>
        <w:spacing w:before="0" w:after="0" w:line="240" w:lineRule="auto"/>
        <w:ind w:right="-52"/>
        <w:rPr>
          <w:rFonts w:eastAsia="Calibri"/>
          <w:bCs/>
          <w:szCs w:val="24"/>
          <w:lang w:eastAsia="en-US"/>
        </w:rPr>
      </w:pPr>
    </w:p>
    <w:p w14:paraId="3534FE10" w14:textId="77777777" w:rsidR="00820E65" w:rsidRPr="006F2639" w:rsidRDefault="00820E65" w:rsidP="00ED033A">
      <w:pPr>
        <w:spacing w:before="0" w:after="0" w:line="240" w:lineRule="auto"/>
        <w:ind w:right="-52"/>
        <w:rPr>
          <w:rFonts w:eastAsia="Calibri"/>
          <w:bCs/>
          <w:szCs w:val="24"/>
          <w:lang w:eastAsia="en-US"/>
        </w:rPr>
      </w:pPr>
    </w:p>
    <w:p w14:paraId="77E01826"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The notice of motion states:</w:t>
      </w:r>
    </w:p>
    <w:p w14:paraId="6B0B5BD8" w14:textId="77777777" w:rsidR="006F2639" w:rsidRPr="006F2639" w:rsidRDefault="006F2639" w:rsidP="00ED033A">
      <w:pPr>
        <w:spacing w:before="0" w:after="0" w:line="240" w:lineRule="auto"/>
        <w:ind w:right="-52"/>
        <w:rPr>
          <w:rFonts w:eastAsia="Calibri"/>
          <w:bCs/>
          <w:szCs w:val="24"/>
          <w:lang w:eastAsia="en-US"/>
        </w:rPr>
      </w:pPr>
    </w:p>
    <w:p w14:paraId="2DCF58FE" w14:textId="77777777" w:rsidR="006F2639" w:rsidRPr="006F2639" w:rsidRDefault="006F2639" w:rsidP="00ED033A">
      <w:pPr>
        <w:tabs>
          <w:tab w:val="left" w:pos="8505"/>
        </w:tabs>
        <w:spacing w:before="0" w:after="0" w:line="240" w:lineRule="auto"/>
        <w:ind w:right="-52"/>
        <w:jc w:val="left"/>
        <w:rPr>
          <w:rFonts w:eastAsia="Calibri"/>
          <w:b/>
          <w:szCs w:val="24"/>
          <w:lang w:eastAsia="en-US"/>
        </w:rPr>
      </w:pPr>
      <w:r w:rsidRPr="006F2639">
        <w:rPr>
          <w:rFonts w:eastAsia="Calibri"/>
          <w:b/>
          <w:szCs w:val="24"/>
          <w:lang w:eastAsia="en-US"/>
        </w:rPr>
        <w:t>Council:</w:t>
      </w:r>
      <w:r w:rsidRPr="006F2639">
        <w:rPr>
          <w:rFonts w:eastAsia="Calibri"/>
          <w:b/>
          <w:szCs w:val="24"/>
          <w:lang w:eastAsia="en-US"/>
        </w:rPr>
        <w:tab/>
      </w:r>
    </w:p>
    <w:p w14:paraId="0695D4EE" w14:textId="77777777" w:rsidR="006F2639" w:rsidRPr="006F2639" w:rsidRDefault="006F2639" w:rsidP="004432FA">
      <w:pPr>
        <w:numPr>
          <w:ilvl w:val="0"/>
          <w:numId w:val="25"/>
        </w:numPr>
        <w:tabs>
          <w:tab w:val="left" w:pos="8505"/>
        </w:tabs>
        <w:spacing w:before="0" w:after="0" w:line="240" w:lineRule="auto"/>
        <w:ind w:left="360" w:right="-52"/>
        <w:contextualSpacing/>
        <w:jc w:val="left"/>
        <w:rPr>
          <w:rFonts w:eastAsia="Calibri"/>
          <w:b/>
          <w:szCs w:val="24"/>
          <w:lang w:eastAsia="en-US"/>
        </w:rPr>
      </w:pPr>
      <w:r w:rsidRPr="006F2639">
        <w:rPr>
          <w:rFonts w:eastAsia="Calibri"/>
          <w:b/>
          <w:szCs w:val="24"/>
          <w:lang w:eastAsia="en-US"/>
        </w:rPr>
        <w:t xml:space="preserve">requests the Chief Executive Officer investigates alternatives to </w:t>
      </w:r>
      <w:r w:rsidRPr="006F2639">
        <w:rPr>
          <w:rFonts w:eastAsia="Calibri"/>
          <w:b/>
          <w:szCs w:val="24"/>
          <w:lang w:val="en-GB" w:eastAsia="en-US"/>
        </w:rPr>
        <w:t>u</w:t>
      </w:r>
      <w:r w:rsidRPr="006F2639">
        <w:rPr>
          <w:rFonts w:eastAsia="Calibri"/>
          <w:b/>
          <w:szCs w:val="24"/>
          <w:lang w:eastAsia="en-US"/>
        </w:rPr>
        <w:t>se of glyphosate weed control on City controlled public land; and</w:t>
      </w:r>
    </w:p>
    <w:p w14:paraId="3D165AF8" w14:textId="77777777" w:rsidR="006F2639" w:rsidRPr="006F2639" w:rsidRDefault="006F2639" w:rsidP="004432FA">
      <w:pPr>
        <w:numPr>
          <w:ilvl w:val="0"/>
          <w:numId w:val="25"/>
        </w:numPr>
        <w:tabs>
          <w:tab w:val="left" w:pos="8505"/>
        </w:tabs>
        <w:spacing w:before="0" w:after="0" w:line="240" w:lineRule="auto"/>
        <w:ind w:left="360" w:right="-52"/>
        <w:contextualSpacing/>
        <w:jc w:val="left"/>
        <w:rPr>
          <w:rFonts w:eastAsia="Calibri"/>
          <w:b/>
          <w:szCs w:val="24"/>
          <w:lang w:eastAsia="en-US"/>
        </w:rPr>
      </w:pPr>
      <w:r w:rsidRPr="006F2639">
        <w:rPr>
          <w:rFonts w:eastAsia="Calibri"/>
          <w:b/>
          <w:szCs w:val="24"/>
          <w:lang w:eastAsia="en-US"/>
        </w:rPr>
        <w:t>considers a trial ward within the City for 12 months to determine more accurately cost, effectiveness and customer satisfaction.</w:t>
      </w:r>
    </w:p>
    <w:p w14:paraId="1DACB1E4" w14:textId="77777777" w:rsidR="006F2639" w:rsidRPr="006F2639" w:rsidRDefault="006F2639" w:rsidP="00ED033A">
      <w:pPr>
        <w:spacing w:before="0" w:after="0" w:line="240" w:lineRule="auto"/>
        <w:ind w:right="-52"/>
        <w:rPr>
          <w:rFonts w:eastAsia="Calibri"/>
          <w:bCs/>
          <w:szCs w:val="24"/>
          <w:lang w:eastAsia="en-US"/>
        </w:rPr>
      </w:pPr>
    </w:p>
    <w:p w14:paraId="05312A7C"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To address this, the tender sought prices from the market for both chemical and non-chemical treatments.</w:t>
      </w:r>
    </w:p>
    <w:p w14:paraId="4A37826E" w14:textId="77777777" w:rsidR="006F2639" w:rsidRPr="006F2639" w:rsidRDefault="006F2639" w:rsidP="00ED033A">
      <w:pPr>
        <w:spacing w:before="0" w:after="0" w:line="240" w:lineRule="auto"/>
        <w:ind w:right="-52"/>
        <w:rPr>
          <w:rFonts w:eastAsia="Calibri"/>
          <w:bCs/>
          <w:szCs w:val="24"/>
          <w:lang w:eastAsia="en-US"/>
        </w:rPr>
      </w:pPr>
    </w:p>
    <w:p w14:paraId="4E939651"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Chemical weed management is an effective and cost-effective method of controlling weeds in parks, gardens, footpaths and other public areas. The City only commissions contractors that utilise approved products, and it is a requirement that they use the product in accordance with manufacturer’s instructions and specifications. In this instance, Glyphosate has been specified within the documentation. It is the most widely used herbicide by local councils and other public land managers in Australia.  Glyphosate, like other pesticides is considered safe to use when all instructions on the label are followed.</w:t>
      </w:r>
    </w:p>
    <w:p w14:paraId="0EFA91E5" w14:textId="77777777" w:rsidR="006F2639" w:rsidRPr="006F2639" w:rsidRDefault="006F2639" w:rsidP="00ED033A">
      <w:pPr>
        <w:spacing w:before="0" w:after="0" w:line="240" w:lineRule="auto"/>
        <w:ind w:right="-52"/>
        <w:rPr>
          <w:rFonts w:eastAsia="Calibri"/>
          <w:bCs/>
          <w:szCs w:val="24"/>
          <w:lang w:eastAsia="en-US"/>
        </w:rPr>
      </w:pPr>
    </w:p>
    <w:p w14:paraId="3DBBCA52"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The City’s issues pesticide notifications to ensure it meets it environmental, legal and community obligations for pesticide use on land, and ensures it is administered in a manner that is environmentally, socially and economically responsible. The City ensures that pesticides are applied in our parks, road reserves, drainage easements, public open spaces, natural areas and sporting facilities in accordance with the relevant state government acts and guidelines and industry best practice.</w:t>
      </w:r>
    </w:p>
    <w:p w14:paraId="684D743E" w14:textId="77777777" w:rsidR="006F2639" w:rsidRPr="006F2639" w:rsidRDefault="006F2639" w:rsidP="00ED033A">
      <w:pPr>
        <w:spacing w:before="0" w:after="0" w:line="240" w:lineRule="auto"/>
        <w:ind w:right="-52"/>
        <w:rPr>
          <w:rFonts w:eastAsia="Calibri"/>
          <w:bCs/>
          <w:szCs w:val="24"/>
          <w:lang w:eastAsia="en-US"/>
        </w:rPr>
      </w:pPr>
    </w:p>
    <w:p w14:paraId="7E716129" w14:textId="77777777" w:rsidR="006F2639" w:rsidRPr="006F2639" w:rsidRDefault="006F2639" w:rsidP="00ED033A">
      <w:pPr>
        <w:spacing w:before="0" w:after="0" w:line="240" w:lineRule="auto"/>
        <w:ind w:right="-52"/>
        <w:rPr>
          <w:rFonts w:eastAsia="Calibri"/>
          <w:szCs w:val="24"/>
          <w:lang w:val="en-GB" w:eastAsia="en-US"/>
        </w:rPr>
      </w:pPr>
      <w:r w:rsidRPr="006F2639">
        <w:rPr>
          <w:rFonts w:eastAsia="Calibri"/>
          <w:szCs w:val="24"/>
          <w:lang w:val="en-GB" w:eastAsia="en-US"/>
        </w:rPr>
        <w:t xml:space="preserve">City staff are not qualified to undertake assessments on the safety and appropriate use of chemical treatments and hence rely on the up-to-date advice of the appropriate government bodies.  The Australian Pesticides and Veterinary Medicines Authority (APVMA), which is the Australian Government regulator of agricultural and veterinary chemical products, </w:t>
      </w:r>
      <w:r w:rsidRPr="006F2639">
        <w:rPr>
          <w:rFonts w:eastAsia="Calibri"/>
          <w:szCs w:val="24"/>
          <w:lang w:val="en-US" w:eastAsia="en-US"/>
        </w:rPr>
        <w:t xml:space="preserve">concluded that </w:t>
      </w:r>
      <w:r w:rsidRPr="006F2639">
        <w:rPr>
          <w:rFonts w:eastAsia="Calibri"/>
          <w:szCs w:val="24"/>
          <w:lang w:val="en-GB" w:eastAsia="en-US"/>
        </w:rPr>
        <w:t>there is no reliable evidence that products containing glyphosate pose a risk of causing cancer in humans. Glyphosate continues to be widely used by public land administrators including local government, national parks and education and health authorities.</w:t>
      </w:r>
    </w:p>
    <w:p w14:paraId="5EA95EA6" w14:textId="77777777" w:rsidR="006F2639" w:rsidRPr="006F2639" w:rsidRDefault="006F2639" w:rsidP="00ED033A">
      <w:pPr>
        <w:spacing w:before="0" w:after="0" w:line="240" w:lineRule="auto"/>
        <w:ind w:right="-52"/>
        <w:rPr>
          <w:rFonts w:eastAsia="Calibri"/>
          <w:bCs/>
          <w:szCs w:val="24"/>
          <w:lang w:val="en-GB" w:eastAsia="en-US"/>
        </w:rPr>
      </w:pPr>
    </w:p>
    <w:p w14:paraId="22A0F0C8" w14:textId="77777777" w:rsidR="006F2639" w:rsidRPr="006F2639" w:rsidRDefault="006F2639" w:rsidP="00ED033A">
      <w:pPr>
        <w:spacing w:before="0" w:after="0" w:line="240" w:lineRule="auto"/>
        <w:ind w:right="-52"/>
        <w:rPr>
          <w:rFonts w:eastAsia="Calibri"/>
          <w:szCs w:val="24"/>
          <w:lang w:eastAsia="en-US"/>
        </w:rPr>
      </w:pPr>
      <w:r w:rsidRPr="006F2639">
        <w:rPr>
          <w:rFonts w:eastAsia="Calibri"/>
          <w:szCs w:val="24"/>
          <w:lang w:eastAsia="en-US"/>
        </w:rPr>
        <w:t>The WA Department of Health advise that glyphosate is:</w:t>
      </w:r>
    </w:p>
    <w:p w14:paraId="1341E068" w14:textId="77777777" w:rsidR="006F2639" w:rsidRPr="006F2639" w:rsidRDefault="006F2639" w:rsidP="00ED033A">
      <w:pPr>
        <w:spacing w:before="0" w:after="0" w:line="240" w:lineRule="auto"/>
        <w:ind w:right="-52"/>
        <w:rPr>
          <w:rFonts w:eastAsia="Calibri"/>
          <w:bCs/>
          <w:szCs w:val="24"/>
          <w:lang w:eastAsia="en-US"/>
        </w:rPr>
      </w:pPr>
    </w:p>
    <w:p w14:paraId="614AAEA6" w14:textId="77777777" w:rsidR="006F2639" w:rsidRPr="006F2639" w:rsidRDefault="006F2639" w:rsidP="00ED033A">
      <w:pPr>
        <w:tabs>
          <w:tab w:val="left" w:pos="8505"/>
        </w:tabs>
        <w:spacing w:before="0" w:after="0" w:line="240" w:lineRule="auto"/>
        <w:ind w:right="-52"/>
        <w:rPr>
          <w:rFonts w:eastAsia="Calibri"/>
          <w:bCs/>
          <w:szCs w:val="24"/>
          <w:lang w:eastAsia="en-US"/>
        </w:rPr>
      </w:pPr>
      <w:r w:rsidRPr="006F2639">
        <w:rPr>
          <w:rFonts w:eastAsia="Calibri"/>
          <w:bCs/>
          <w:szCs w:val="24"/>
          <w:lang w:eastAsia="en-US"/>
        </w:rPr>
        <w:t>“</w:t>
      </w:r>
      <w:r w:rsidRPr="006F2639">
        <w:rPr>
          <w:rFonts w:eastAsia="Calibri"/>
          <w:bCs/>
          <w:i/>
          <w:iCs/>
          <w:szCs w:val="24"/>
          <w:lang w:eastAsia="en-US"/>
        </w:rPr>
        <w:t>Of low risk when used according to the label. The ruling of recent court proceedings in the USA does not constitute evidence that glyphosate is carcinogenic. The international agency for research on cancer classifies glyphosate as a probable carcinogen. To put this into perspective, the consumption of red meat is also classified as probable carcinogen</w:t>
      </w:r>
      <w:r w:rsidRPr="006F2639">
        <w:rPr>
          <w:rFonts w:eastAsia="Calibri"/>
          <w:bCs/>
          <w:szCs w:val="24"/>
          <w:lang w:eastAsia="en-US"/>
        </w:rPr>
        <w:t>.”</w:t>
      </w:r>
    </w:p>
    <w:p w14:paraId="091B1157" w14:textId="77777777" w:rsidR="006F2639" w:rsidRPr="006F2639" w:rsidRDefault="006F2639" w:rsidP="00ED033A">
      <w:pPr>
        <w:spacing w:before="0" w:after="0" w:line="240" w:lineRule="auto"/>
        <w:ind w:right="-52"/>
        <w:rPr>
          <w:rFonts w:eastAsia="Calibri"/>
          <w:bCs/>
          <w:szCs w:val="24"/>
          <w:lang w:eastAsia="en-US"/>
        </w:rPr>
      </w:pPr>
    </w:p>
    <w:p w14:paraId="6E74F3D2" w14:textId="77777777" w:rsidR="006F2639" w:rsidRPr="006F2639" w:rsidRDefault="006F2639" w:rsidP="00ED033A">
      <w:pPr>
        <w:spacing w:before="0" w:after="0" w:line="240" w:lineRule="auto"/>
        <w:ind w:right="-52"/>
        <w:rPr>
          <w:rFonts w:eastAsia="Calibri"/>
          <w:bCs/>
          <w:szCs w:val="24"/>
          <w:lang w:val="en-GB" w:eastAsia="en-US"/>
        </w:rPr>
      </w:pPr>
      <w:r w:rsidRPr="006F2639">
        <w:rPr>
          <w:rFonts w:eastAsia="Calibri"/>
          <w:bCs/>
          <w:szCs w:val="24"/>
          <w:lang w:eastAsia="en-US"/>
        </w:rPr>
        <w:t>Glyphosate is a broad-spectrum herbicide that works by inhibiting an enzyme found in plants; this enzyme is not found in humans. There are around 500 products containing glyphosate registered for use in Australia. Glyphosate has been registered for use in Australia for over 40 years. An Australian Government fact sheet on the use and safety of Glyphosate is included (Attachment 2)</w:t>
      </w:r>
      <w:r w:rsidRPr="006F2639">
        <w:rPr>
          <w:rFonts w:eastAsia="Calibri"/>
          <w:bCs/>
          <w:szCs w:val="24"/>
          <w:lang w:val="en-GB" w:eastAsia="en-US"/>
        </w:rPr>
        <w:t>.</w:t>
      </w:r>
    </w:p>
    <w:p w14:paraId="17BAA87E" w14:textId="64C6D8D7" w:rsidR="00775AE2" w:rsidRDefault="00775AE2" w:rsidP="00ED033A">
      <w:pPr>
        <w:spacing w:before="0" w:after="120"/>
        <w:ind w:right="-52"/>
        <w:jc w:val="left"/>
        <w:rPr>
          <w:rFonts w:eastAsia="Calibri"/>
          <w:szCs w:val="24"/>
          <w:lang w:val="en-US" w:eastAsia="en-US"/>
        </w:rPr>
      </w:pPr>
      <w:r>
        <w:rPr>
          <w:rFonts w:eastAsia="Calibri"/>
          <w:szCs w:val="24"/>
          <w:lang w:val="en-US" w:eastAsia="en-US"/>
        </w:rPr>
        <w:br w:type="page"/>
      </w:r>
    </w:p>
    <w:p w14:paraId="6EDE9E25" w14:textId="77777777" w:rsidR="006F2639" w:rsidRPr="006F2639" w:rsidRDefault="006F2639" w:rsidP="00ED033A">
      <w:pPr>
        <w:spacing w:before="0" w:after="0" w:line="240" w:lineRule="auto"/>
        <w:ind w:right="-52"/>
        <w:rPr>
          <w:rFonts w:eastAsia="Calibri"/>
          <w:szCs w:val="24"/>
          <w:lang w:eastAsia="en-US"/>
        </w:rPr>
      </w:pPr>
      <w:r w:rsidRPr="006F2639">
        <w:rPr>
          <w:rFonts w:eastAsia="Calibri"/>
          <w:szCs w:val="24"/>
          <w:lang w:val="en-GB" w:eastAsia="en-US"/>
        </w:rPr>
        <w:lastRenderedPageBreak/>
        <w:t xml:space="preserve">Notwithstanding the above advice, </w:t>
      </w:r>
      <w:r w:rsidRPr="006F2639">
        <w:rPr>
          <w:rFonts w:eastAsia="Calibri"/>
          <w:szCs w:val="24"/>
          <w:lang w:eastAsia="en-US"/>
        </w:rPr>
        <w:t xml:space="preserve">Glyphosate remains subject to a level of distrust </w:t>
      </w:r>
      <w:r w:rsidRPr="006F2639">
        <w:rPr>
          <w:rFonts w:eastAsia="Calibri"/>
          <w:szCs w:val="24"/>
          <w:lang w:val="en-GB" w:eastAsia="en-US"/>
        </w:rPr>
        <w:t>with</w:t>
      </w:r>
      <w:r w:rsidRPr="006F2639">
        <w:rPr>
          <w:rFonts w:eastAsia="Calibri"/>
          <w:szCs w:val="24"/>
          <w:lang w:eastAsia="en-US"/>
        </w:rPr>
        <w:t xml:space="preserve">in the community. This has led to the implementation of a no-spray register where residents are able to opt out of chemical applications to the </w:t>
      </w:r>
      <w:r w:rsidRPr="006F2639">
        <w:rPr>
          <w:rFonts w:eastAsia="Calibri"/>
          <w:bCs/>
          <w:szCs w:val="24"/>
          <w:lang w:eastAsia="en-US"/>
        </w:rPr>
        <w:t>kerb lines</w:t>
      </w:r>
      <w:r w:rsidRPr="006F2639">
        <w:rPr>
          <w:rFonts w:eastAsia="Calibri"/>
          <w:szCs w:val="24"/>
          <w:lang w:eastAsia="en-US"/>
        </w:rPr>
        <w:t xml:space="preserve"> adjacent to their properties. Modern weed control methods to be utilised by both suppliers use sensors that only spray </w:t>
      </w:r>
      <w:r w:rsidRPr="006F2639">
        <w:rPr>
          <w:rFonts w:eastAsia="Calibri"/>
          <w:szCs w:val="24"/>
          <w:lang w:val="en-GB" w:eastAsia="en-US"/>
        </w:rPr>
        <w:t xml:space="preserve">chemical </w:t>
      </w:r>
      <w:r w:rsidRPr="006F2639">
        <w:rPr>
          <w:rFonts w:eastAsia="Calibri"/>
          <w:szCs w:val="24"/>
          <w:lang w:eastAsia="en-US"/>
        </w:rPr>
        <w:t>whe</w:t>
      </w:r>
      <w:r w:rsidRPr="006F2639">
        <w:rPr>
          <w:rFonts w:eastAsia="Calibri"/>
          <w:szCs w:val="24"/>
          <w:lang w:val="en-GB" w:eastAsia="en-US"/>
        </w:rPr>
        <w:t>n</w:t>
      </w:r>
      <w:r w:rsidRPr="006F2639">
        <w:rPr>
          <w:rFonts w:eastAsia="Calibri"/>
          <w:szCs w:val="24"/>
          <w:lang w:eastAsia="en-US"/>
        </w:rPr>
        <w:t xml:space="preserve"> weeds are present. The most effective means of ensuring that there is no glyphosate sprayed in the vicinity of a residence is for the property owner to undertake their own weed control i.e. manual weed removal prior to city-wide application programs.</w:t>
      </w:r>
    </w:p>
    <w:p w14:paraId="6D65F05E" w14:textId="77777777" w:rsidR="006F2639" w:rsidRPr="006F2639" w:rsidRDefault="006F2639" w:rsidP="00ED033A">
      <w:pPr>
        <w:spacing w:before="0" w:after="0" w:line="240" w:lineRule="auto"/>
        <w:ind w:right="-52"/>
        <w:rPr>
          <w:rFonts w:eastAsia="Calibri"/>
          <w:bCs/>
          <w:szCs w:val="24"/>
          <w:lang w:eastAsia="en-US"/>
        </w:rPr>
      </w:pPr>
    </w:p>
    <w:p w14:paraId="7AC33AF5"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
          <w:bCs/>
          <w:szCs w:val="24"/>
          <w:u w:val="single"/>
          <w:lang w:eastAsia="en-US"/>
        </w:rPr>
        <w:t>Alternatives to Glyphosate</w:t>
      </w:r>
      <w:r w:rsidRPr="006F2639">
        <w:rPr>
          <w:rFonts w:eastAsia="Calibri"/>
          <w:bCs/>
          <w:szCs w:val="24"/>
          <w:lang w:eastAsia="en-US"/>
        </w:rPr>
        <w:t> </w:t>
      </w:r>
    </w:p>
    <w:p w14:paraId="2EB9D01A"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Alternatives to Glyphosate have been trialled at various LGAs over recent years, generally in Parks and Roadways, and not Environmental Conservation areas. The broadest ranging recent assessment was undertaken by the City of Joondalup in 2021, and the summary of the outcomes for the various methods is as follows, with additional items drawn from the City’s recent research.</w:t>
      </w:r>
    </w:p>
    <w:p w14:paraId="5561CE2E" w14:textId="77777777" w:rsidR="006F2639" w:rsidRPr="006F2639" w:rsidRDefault="006F2639" w:rsidP="00ED033A">
      <w:pPr>
        <w:spacing w:before="0" w:after="0" w:line="240" w:lineRule="auto"/>
        <w:ind w:right="-52"/>
        <w:rPr>
          <w:rFonts w:eastAsia="Calibri"/>
          <w:bCs/>
          <w:szCs w:val="24"/>
          <w:lang w:eastAsia="en-U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0"/>
        <w:gridCol w:w="7321"/>
      </w:tblGrid>
      <w:tr w:rsidR="00DA0268" w:rsidRPr="006F2639" w14:paraId="661D796D" w14:textId="77777777" w:rsidTr="00DA0268">
        <w:trPr>
          <w:trHeight w:val="300"/>
        </w:trPr>
        <w:tc>
          <w:tcPr>
            <w:tcW w:w="1207" w:type="pct"/>
            <w:tcBorders>
              <w:top w:val="single" w:sz="6" w:space="0" w:color="auto"/>
              <w:left w:val="single" w:sz="6" w:space="0" w:color="auto"/>
              <w:bottom w:val="single" w:sz="6" w:space="0" w:color="auto"/>
              <w:right w:val="single" w:sz="6" w:space="0" w:color="auto"/>
            </w:tcBorders>
            <w:shd w:val="clear" w:color="auto" w:fill="EEECE1"/>
            <w:hideMark/>
          </w:tcPr>
          <w:p w14:paraId="242F9C32"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
                <w:bCs/>
                <w:szCs w:val="24"/>
                <w:lang w:eastAsia="en-US"/>
              </w:rPr>
              <w:t>Method</w:t>
            </w:r>
            <w:r w:rsidRPr="006F2639">
              <w:rPr>
                <w:rFonts w:eastAsia="Calibri"/>
                <w:bCs/>
                <w:szCs w:val="24"/>
                <w:lang w:eastAsia="en-US"/>
              </w:rPr>
              <w:t> </w:t>
            </w:r>
          </w:p>
        </w:tc>
        <w:tc>
          <w:tcPr>
            <w:tcW w:w="3793" w:type="pct"/>
            <w:tcBorders>
              <w:top w:val="single" w:sz="6" w:space="0" w:color="auto"/>
              <w:left w:val="single" w:sz="6" w:space="0" w:color="auto"/>
              <w:bottom w:val="single" w:sz="6" w:space="0" w:color="auto"/>
              <w:right w:val="single" w:sz="6" w:space="0" w:color="auto"/>
            </w:tcBorders>
            <w:shd w:val="clear" w:color="auto" w:fill="EEECE1"/>
            <w:hideMark/>
          </w:tcPr>
          <w:p w14:paraId="5187E9B4"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
                <w:bCs/>
                <w:szCs w:val="24"/>
                <w:lang w:eastAsia="en-US"/>
              </w:rPr>
              <w:t>Summary of Efficiency</w:t>
            </w:r>
            <w:r w:rsidRPr="006F2639">
              <w:rPr>
                <w:rFonts w:eastAsia="Calibri"/>
                <w:bCs/>
                <w:szCs w:val="24"/>
                <w:lang w:eastAsia="en-US"/>
              </w:rPr>
              <w:t> </w:t>
            </w:r>
          </w:p>
        </w:tc>
      </w:tr>
      <w:tr w:rsidR="006F2639" w:rsidRPr="006F2639" w14:paraId="4259986D" w14:textId="77777777" w:rsidTr="00DA0268">
        <w:trPr>
          <w:trHeight w:val="300"/>
        </w:trPr>
        <w:tc>
          <w:tcPr>
            <w:tcW w:w="1207" w:type="pct"/>
            <w:tcBorders>
              <w:top w:val="single" w:sz="6" w:space="0" w:color="auto"/>
              <w:left w:val="single" w:sz="6" w:space="0" w:color="auto"/>
              <w:bottom w:val="single" w:sz="6" w:space="0" w:color="auto"/>
              <w:right w:val="single" w:sz="6" w:space="0" w:color="auto"/>
            </w:tcBorders>
            <w:shd w:val="clear" w:color="auto" w:fill="auto"/>
            <w:hideMark/>
          </w:tcPr>
          <w:p w14:paraId="13C83F0A"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Combined use of hand weeding and herbicide </w:t>
            </w:r>
          </w:p>
        </w:tc>
        <w:tc>
          <w:tcPr>
            <w:tcW w:w="3793" w:type="pct"/>
            <w:tcBorders>
              <w:top w:val="single" w:sz="6" w:space="0" w:color="auto"/>
              <w:left w:val="single" w:sz="6" w:space="0" w:color="auto"/>
              <w:bottom w:val="single" w:sz="6" w:space="0" w:color="auto"/>
              <w:right w:val="single" w:sz="6" w:space="0" w:color="auto"/>
            </w:tcBorders>
            <w:shd w:val="clear" w:color="auto" w:fill="auto"/>
            <w:hideMark/>
          </w:tcPr>
          <w:p w14:paraId="04272074"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This is an effective but expensive method, that is uneconomical over large areas. </w:t>
            </w:r>
          </w:p>
          <w:p w14:paraId="6C14AFFF"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Soil disturbance supports perpetuation of weed cycle. </w:t>
            </w:r>
          </w:p>
          <w:p w14:paraId="70B0A9C4"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Not effective on many rhizomatous perennial plants (e.g. Couch, Kikuyu, Nut grass). </w:t>
            </w:r>
          </w:p>
          <w:p w14:paraId="446DC634"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Relies on other methods and factors to be economical and effective (e.g. mulching, high repetition). </w:t>
            </w:r>
          </w:p>
        </w:tc>
      </w:tr>
      <w:tr w:rsidR="006F2639" w:rsidRPr="006F2639" w14:paraId="0088C05C" w14:textId="77777777" w:rsidTr="00DA0268">
        <w:trPr>
          <w:trHeight w:val="300"/>
        </w:trPr>
        <w:tc>
          <w:tcPr>
            <w:tcW w:w="1207" w:type="pct"/>
            <w:tcBorders>
              <w:top w:val="single" w:sz="6" w:space="0" w:color="auto"/>
              <w:left w:val="single" w:sz="6" w:space="0" w:color="auto"/>
              <w:bottom w:val="single" w:sz="6" w:space="0" w:color="auto"/>
              <w:right w:val="single" w:sz="6" w:space="0" w:color="auto"/>
            </w:tcBorders>
            <w:shd w:val="clear" w:color="auto" w:fill="auto"/>
            <w:hideMark/>
          </w:tcPr>
          <w:p w14:paraId="023957C8"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Steam control </w:t>
            </w:r>
          </w:p>
        </w:tc>
        <w:tc>
          <w:tcPr>
            <w:tcW w:w="3793" w:type="pct"/>
            <w:tcBorders>
              <w:top w:val="single" w:sz="6" w:space="0" w:color="auto"/>
              <w:left w:val="single" w:sz="6" w:space="0" w:color="auto"/>
              <w:bottom w:val="single" w:sz="6" w:space="0" w:color="auto"/>
              <w:right w:val="single" w:sz="6" w:space="0" w:color="auto"/>
            </w:tcBorders>
            <w:shd w:val="clear" w:color="auto" w:fill="auto"/>
            <w:hideMark/>
          </w:tcPr>
          <w:p w14:paraId="6CE94063"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Requires reapplication after 4-5 weeks, is ineffective long term. </w:t>
            </w:r>
          </w:p>
          <w:p w14:paraId="4B5800AA"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Heat kills the beneficial microbes required for healthy plant growth. </w:t>
            </w:r>
          </w:p>
          <w:p w14:paraId="0A1E5D7E"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Not suitable for use in Environmental Conservation Areas. </w:t>
            </w:r>
          </w:p>
          <w:p w14:paraId="49F5552F"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Not effective on woody perennial plants, rhizomatous plants or plants with extensive root systems. </w:t>
            </w:r>
          </w:p>
          <w:p w14:paraId="63D1BE92"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Hazard quotient is moderate for workers, requires wearing of PPE. </w:t>
            </w:r>
          </w:p>
        </w:tc>
      </w:tr>
      <w:tr w:rsidR="006F2639" w:rsidRPr="006F2639" w14:paraId="0D87A5F6" w14:textId="77777777" w:rsidTr="00DA0268">
        <w:trPr>
          <w:trHeight w:val="300"/>
        </w:trPr>
        <w:tc>
          <w:tcPr>
            <w:tcW w:w="1207" w:type="pct"/>
            <w:tcBorders>
              <w:top w:val="single" w:sz="6" w:space="0" w:color="auto"/>
              <w:left w:val="single" w:sz="6" w:space="0" w:color="auto"/>
              <w:bottom w:val="single" w:sz="6" w:space="0" w:color="auto"/>
              <w:right w:val="single" w:sz="6" w:space="0" w:color="auto"/>
            </w:tcBorders>
            <w:shd w:val="clear" w:color="auto" w:fill="auto"/>
            <w:hideMark/>
          </w:tcPr>
          <w:p w14:paraId="19482A51"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Slasher </w:t>
            </w:r>
          </w:p>
        </w:tc>
        <w:tc>
          <w:tcPr>
            <w:tcW w:w="3793" w:type="pct"/>
            <w:tcBorders>
              <w:top w:val="single" w:sz="6" w:space="0" w:color="auto"/>
              <w:left w:val="single" w:sz="6" w:space="0" w:color="auto"/>
              <w:bottom w:val="single" w:sz="6" w:space="0" w:color="auto"/>
              <w:right w:val="single" w:sz="6" w:space="0" w:color="auto"/>
            </w:tcBorders>
            <w:shd w:val="clear" w:color="auto" w:fill="auto"/>
            <w:hideMark/>
          </w:tcPr>
          <w:p w14:paraId="008C354E"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Requires re-treatment 3-4 weeks after application. </w:t>
            </w:r>
          </w:p>
          <w:p w14:paraId="1DE5A214"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Has health impacts on operators. </w:t>
            </w:r>
          </w:p>
        </w:tc>
      </w:tr>
      <w:tr w:rsidR="006F2639" w:rsidRPr="006F2639" w14:paraId="1D6955C3" w14:textId="77777777" w:rsidTr="00DA0268">
        <w:trPr>
          <w:trHeight w:val="300"/>
        </w:trPr>
        <w:tc>
          <w:tcPr>
            <w:tcW w:w="1207" w:type="pct"/>
            <w:tcBorders>
              <w:top w:val="single" w:sz="6" w:space="0" w:color="auto"/>
              <w:left w:val="single" w:sz="6" w:space="0" w:color="auto"/>
              <w:bottom w:val="single" w:sz="6" w:space="0" w:color="auto"/>
              <w:right w:val="single" w:sz="6" w:space="0" w:color="auto"/>
            </w:tcBorders>
            <w:shd w:val="clear" w:color="auto" w:fill="auto"/>
            <w:hideMark/>
          </w:tcPr>
          <w:p w14:paraId="27F676AE"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Pre-emergent Weed Killer </w:t>
            </w:r>
          </w:p>
        </w:tc>
        <w:tc>
          <w:tcPr>
            <w:tcW w:w="3793" w:type="pct"/>
            <w:tcBorders>
              <w:top w:val="single" w:sz="6" w:space="0" w:color="auto"/>
              <w:left w:val="single" w:sz="6" w:space="0" w:color="auto"/>
              <w:bottom w:val="single" w:sz="6" w:space="0" w:color="auto"/>
              <w:right w:val="single" w:sz="6" w:space="0" w:color="auto"/>
            </w:tcBorders>
            <w:shd w:val="clear" w:color="auto" w:fill="auto"/>
            <w:hideMark/>
          </w:tcPr>
          <w:p w14:paraId="3533C069"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Comparable cost-wise with Glyphosate, only treats subsurface weeds, and most effective with the addition of herbicide treatment </w:t>
            </w:r>
          </w:p>
        </w:tc>
      </w:tr>
      <w:tr w:rsidR="006F2639" w:rsidRPr="006F2639" w14:paraId="4E8F1F24" w14:textId="77777777" w:rsidTr="00DA0268">
        <w:trPr>
          <w:trHeight w:val="300"/>
        </w:trPr>
        <w:tc>
          <w:tcPr>
            <w:tcW w:w="1207" w:type="pct"/>
            <w:tcBorders>
              <w:top w:val="single" w:sz="6" w:space="0" w:color="auto"/>
              <w:left w:val="single" w:sz="6" w:space="0" w:color="auto"/>
              <w:bottom w:val="single" w:sz="6" w:space="0" w:color="auto"/>
              <w:right w:val="single" w:sz="6" w:space="0" w:color="auto"/>
            </w:tcBorders>
            <w:shd w:val="clear" w:color="auto" w:fill="auto"/>
            <w:hideMark/>
          </w:tcPr>
          <w:p w14:paraId="6D0BD69B"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Herbicide only (Glyphosate) </w:t>
            </w:r>
          </w:p>
        </w:tc>
        <w:tc>
          <w:tcPr>
            <w:tcW w:w="3793" w:type="pct"/>
            <w:tcBorders>
              <w:top w:val="single" w:sz="6" w:space="0" w:color="auto"/>
              <w:left w:val="single" w:sz="6" w:space="0" w:color="auto"/>
              <w:bottom w:val="single" w:sz="6" w:space="0" w:color="auto"/>
              <w:right w:val="single" w:sz="6" w:space="0" w:color="auto"/>
            </w:tcBorders>
            <w:shd w:val="clear" w:color="auto" w:fill="auto"/>
            <w:hideMark/>
          </w:tcPr>
          <w:p w14:paraId="7A34DE0F"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Most Cost-effective weed control, particularly in Environmental Conservation Areas. </w:t>
            </w:r>
          </w:p>
          <w:p w14:paraId="5937D910" w14:textId="77777777" w:rsidR="006F2639" w:rsidRPr="006F2639" w:rsidRDefault="006F2639" w:rsidP="00ED033A">
            <w:pPr>
              <w:spacing w:before="0" w:after="0" w:line="240" w:lineRule="auto"/>
              <w:ind w:right="-52"/>
              <w:jc w:val="left"/>
              <w:rPr>
                <w:rFonts w:eastAsia="Calibri"/>
                <w:bCs/>
                <w:szCs w:val="24"/>
                <w:lang w:eastAsia="en-US"/>
              </w:rPr>
            </w:pPr>
            <w:r w:rsidRPr="006F2639">
              <w:rPr>
                <w:rFonts w:eastAsia="Calibri"/>
                <w:bCs/>
                <w:szCs w:val="24"/>
                <w:lang w:eastAsia="en-US"/>
              </w:rPr>
              <w:t>Community perception of danger, however APVMA and WA DoH advise it is safe for use when used according to the label instructions </w:t>
            </w:r>
          </w:p>
        </w:tc>
      </w:tr>
    </w:tbl>
    <w:p w14:paraId="63AA8A3B" w14:textId="60973762" w:rsidR="006F2639" w:rsidRPr="006F2639" w:rsidRDefault="006F2639" w:rsidP="00ED033A">
      <w:pPr>
        <w:spacing w:before="0" w:after="0" w:line="240" w:lineRule="auto"/>
        <w:ind w:right="-52"/>
        <w:rPr>
          <w:rFonts w:eastAsia="Calibri"/>
          <w:bCs/>
          <w:szCs w:val="24"/>
          <w:lang w:eastAsia="en-US"/>
        </w:rPr>
      </w:pPr>
    </w:p>
    <w:p w14:paraId="2085F7B1" w14:textId="77777777" w:rsidR="006F2639" w:rsidRPr="006F2639" w:rsidRDefault="006F2639" w:rsidP="00ED033A">
      <w:pPr>
        <w:spacing w:before="0" w:after="0" w:line="240" w:lineRule="auto"/>
        <w:ind w:right="-52"/>
        <w:rPr>
          <w:rFonts w:eastAsia="Calibri"/>
          <w:bCs/>
          <w:szCs w:val="24"/>
          <w:lang w:eastAsia="en-US"/>
        </w:rPr>
      </w:pPr>
    </w:p>
    <w:p w14:paraId="4E7BF740"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Discussion</w:t>
      </w:r>
    </w:p>
    <w:p w14:paraId="04C923B3" w14:textId="77777777" w:rsidR="006F2639" w:rsidRPr="006F2639" w:rsidRDefault="006F2639" w:rsidP="00ED033A">
      <w:pPr>
        <w:spacing w:before="0" w:after="0" w:line="240" w:lineRule="auto"/>
        <w:ind w:right="-52"/>
        <w:rPr>
          <w:rFonts w:eastAsia="Calibri"/>
          <w:szCs w:val="24"/>
          <w:lang w:val="en-US" w:eastAsia="en-US"/>
        </w:rPr>
      </w:pPr>
    </w:p>
    <w:p w14:paraId="336B4E83" w14:textId="77777777" w:rsidR="006F2639" w:rsidRPr="006F2639" w:rsidRDefault="006F2639" w:rsidP="00ED033A">
      <w:pPr>
        <w:spacing w:before="0" w:after="0" w:line="240" w:lineRule="auto"/>
        <w:ind w:right="-52"/>
        <w:rPr>
          <w:rFonts w:eastAsia="Calibri"/>
          <w:bCs/>
          <w:szCs w:val="24"/>
          <w:lang w:val="en-US" w:eastAsia="en-US"/>
        </w:rPr>
      </w:pPr>
      <w:r w:rsidRPr="006F2639">
        <w:rPr>
          <w:rFonts w:eastAsia="Calibri"/>
          <w:bCs/>
          <w:szCs w:val="24"/>
          <w:lang w:val="en-US" w:eastAsia="en-US"/>
        </w:rPr>
        <w:t xml:space="preserve">After the Tender period ended, an evaluation panel was formed comprising of two City Officers and two external independent assessors. One of the external independent assessors was the non-voting facilitator of the panel. The evaluation panel assessed the submitted tenders against the following criteria: </w:t>
      </w:r>
    </w:p>
    <w:p w14:paraId="121EF958" w14:textId="77777777" w:rsidR="006F2639" w:rsidRPr="006F2639" w:rsidRDefault="006F2639" w:rsidP="004432FA">
      <w:pPr>
        <w:numPr>
          <w:ilvl w:val="0"/>
          <w:numId w:val="23"/>
        </w:numPr>
        <w:spacing w:before="0" w:after="0" w:line="240" w:lineRule="auto"/>
        <w:ind w:left="360" w:right="-52"/>
        <w:jc w:val="left"/>
        <w:rPr>
          <w:rFonts w:eastAsia="Calibri"/>
          <w:bCs/>
          <w:szCs w:val="24"/>
          <w:lang w:val="en-US" w:eastAsia="en-US"/>
        </w:rPr>
      </w:pPr>
      <w:r w:rsidRPr="006F2639">
        <w:rPr>
          <w:rFonts w:eastAsia="Calibri"/>
          <w:bCs/>
          <w:szCs w:val="24"/>
          <w:lang w:val="en-US" w:eastAsia="en-US"/>
        </w:rPr>
        <w:t xml:space="preserve">Relevant experience (25%), </w:t>
      </w:r>
    </w:p>
    <w:p w14:paraId="49505526" w14:textId="77777777" w:rsidR="006F2639" w:rsidRPr="006F2639" w:rsidRDefault="006F2639" w:rsidP="004432FA">
      <w:pPr>
        <w:numPr>
          <w:ilvl w:val="0"/>
          <w:numId w:val="23"/>
        </w:numPr>
        <w:spacing w:before="0" w:after="0" w:line="240" w:lineRule="auto"/>
        <w:ind w:left="360" w:right="-52"/>
        <w:jc w:val="left"/>
        <w:rPr>
          <w:rFonts w:eastAsia="Calibri"/>
          <w:bCs/>
          <w:szCs w:val="24"/>
          <w:lang w:val="en-US" w:eastAsia="en-US"/>
        </w:rPr>
      </w:pPr>
      <w:r w:rsidRPr="006F2639">
        <w:rPr>
          <w:rFonts w:eastAsia="Calibri"/>
          <w:bCs/>
          <w:szCs w:val="24"/>
          <w:lang w:val="en-US" w:eastAsia="en-US"/>
        </w:rPr>
        <w:t>Key personnel skills and experience (20%),</w:t>
      </w:r>
    </w:p>
    <w:p w14:paraId="29DF64C7" w14:textId="77777777" w:rsidR="006F2639" w:rsidRPr="006F2639" w:rsidRDefault="006F2639" w:rsidP="004432FA">
      <w:pPr>
        <w:numPr>
          <w:ilvl w:val="0"/>
          <w:numId w:val="23"/>
        </w:numPr>
        <w:spacing w:before="0" w:after="0" w:line="240" w:lineRule="auto"/>
        <w:ind w:left="360" w:right="-52"/>
        <w:jc w:val="left"/>
        <w:rPr>
          <w:rFonts w:eastAsia="Calibri"/>
          <w:bCs/>
          <w:szCs w:val="24"/>
          <w:lang w:val="en-US" w:eastAsia="en-US"/>
        </w:rPr>
      </w:pPr>
      <w:r w:rsidRPr="006F2639">
        <w:rPr>
          <w:rFonts w:eastAsia="Calibri"/>
          <w:bCs/>
          <w:szCs w:val="24"/>
          <w:lang w:val="en-US" w:eastAsia="en-US"/>
        </w:rPr>
        <w:t>Tenderer’s Resources (25%)</w:t>
      </w:r>
    </w:p>
    <w:p w14:paraId="7A29F530" w14:textId="77777777" w:rsidR="006F2639" w:rsidRPr="006F2639" w:rsidRDefault="006F2639" w:rsidP="004432FA">
      <w:pPr>
        <w:numPr>
          <w:ilvl w:val="0"/>
          <w:numId w:val="23"/>
        </w:numPr>
        <w:spacing w:before="0" w:after="0" w:line="240" w:lineRule="auto"/>
        <w:ind w:left="360" w:right="-52"/>
        <w:jc w:val="left"/>
        <w:rPr>
          <w:rFonts w:eastAsia="Calibri"/>
          <w:bCs/>
          <w:szCs w:val="24"/>
          <w:lang w:val="en-US" w:eastAsia="en-US"/>
        </w:rPr>
      </w:pPr>
      <w:r w:rsidRPr="006F2639">
        <w:rPr>
          <w:rFonts w:eastAsia="Calibri"/>
          <w:bCs/>
          <w:szCs w:val="24"/>
          <w:lang w:val="en-US" w:eastAsia="en-US"/>
        </w:rPr>
        <w:t>Demonstrated Understanding (20%)</w:t>
      </w:r>
    </w:p>
    <w:p w14:paraId="36B03CE8" w14:textId="77777777" w:rsidR="006F2639" w:rsidRPr="006F2639" w:rsidRDefault="006F2639" w:rsidP="004432FA">
      <w:pPr>
        <w:numPr>
          <w:ilvl w:val="0"/>
          <w:numId w:val="23"/>
        </w:numPr>
        <w:spacing w:before="0" w:after="0" w:line="240" w:lineRule="auto"/>
        <w:ind w:left="360" w:right="-52"/>
        <w:jc w:val="left"/>
        <w:rPr>
          <w:rFonts w:eastAsia="Calibri"/>
          <w:bCs/>
          <w:szCs w:val="24"/>
          <w:lang w:val="en-US" w:eastAsia="en-US"/>
        </w:rPr>
      </w:pPr>
      <w:r w:rsidRPr="006F2639">
        <w:rPr>
          <w:rFonts w:eastAsia="Calibri"/>
          <w:bCs/>
          <w:szCs w:val="24"/>
          <w:lang w:val="en-US" w:eastAsia="en-US"/>
        </w:rPr>
        <w:lastRenderedPageBreak/>
        <w:t>Sustainability (10%).</w:t>
      </w:r>
    </w:p>
    <w:p w14:paraId="221D5D89" w14:textId="77777777" w:rsidR="006F2639" w:rsidRPr="006F2639" w:rsidRDefault="006F2639" w:rsidP="00ED033A">
      <w:pPr>
        <w:spacing w:before="0" w:after="0" w:line="240" w:lineRule="auto"/>
        <w:ind w:right="-52"/>
        <w:rPr>
          <w:rFonts w:eastAsia="Calibri"/>
          <w:bCs/>
          <w:szCs w:val="24"/>
          <w:lang w:val="en-US" w:eastAsia="en-US"/>
        </w:rPr>
      </w:pPr>
    </w:p>
    <w:p w14:paraId="5B9A0EA9" w14:textId="77777777" w:rsidR="006F2639" w:rsidRPr="006F2639" w:rsidRDefault="006F2639" w:rsidP="00ED033A">
      <w:pPr>
        <w:spacing w:before="0" w:after="0" w:line="240" w:lineRule="auto"/>
        <w:ind w:right="-52"/>
        <w:rPr>
          <w:rFonts w:eastAsia="Calibri"/>
          <w:bCs/>
          <w:szCs w:val="24"/>
          <w:lang w:val="en-US" w:eastAsia="en-US"/>
        </w:rPr>
      </w:pPr>
      <w:r w:rsidRPr="006F2639">
        <w:rPr>
          <w:rFonts w:eastAsia="Calibri"/>
          <w:bCs/>
          <w:szCs w:val="24"/>
          <w:lang w:val="en-US" w:eastAsia="en-US"/>
        </w:rPr>
        <w:t xml:space="preserve">After the Tender evaluation panel assessed the submissions, Environmental Industries Pty Ltd was nominated as the preferred supplier for this project based on their submitted methodology, program and schedule of rates.  </w:t>
      </w:r>
    </w:p>
    <w:p w14:paraId="40314495" w14:textId="77777777" w:rsidR="006F2639" w:rsidRPr="006F2639" w:rsidRDefault="006F2639" w:rsidP="00ED033A">
      <w:pPr>
        <w:spacing w:before="0" w:after="0" w:line="240" w:lineRule="auto"/>
        <w:ind w:right="-52"/>
        <w:rPr>
          <w:rFonts w:eastAsia="Calibri"/>
          <w:szCs w:val="24"/>
          <w:lang w:val="en-US" w:eastAsia="en-US"/>
        </w:rPr>
      </w:pPr>
      <w:r w:rsidRPr="006F2639">
        <w:rPr>
          <w:rFonts w:eastAsia="Calibri"/>
          <w:bCs/>
          <w:szCs w:val="24"/>
          <w:lang w:val="en-US" w:eastAsia="en-US"/>
        </w:rPr>
        <w:t xml:space="preserve">Environmental Industries Pty Ltd </w:t>
      </w:r>
      <w:r w:rsidRPr="006F2639">
        <w:rPr>
          <w:rFonts w:eastAsia="Calibri"/>
          <w:szCs w:val="24"/>
          <w:lang w:val="en-US" w:eastAsia="en-US"/>
        </w:rPr>
        <w:t>demonstrated sufficient capability to undertake the works at the best value for money for the City, subject to the use of chemical weed treatment only.</w:t>
      </w:r>
    </w:p>
    <w:p w14:paraId="3D20E424" w14:textId="77777777" w:rsidR="006F2639" w:rsidRPr="006F2639" w:rsidRDefault="006F2639" w:rsidP="00ED033A">
      <w:pPr>
        <w:spacing w:before="0" w:after="0" w:line="240" w:lineRule="auto"/>
        <w:ind w:right="-52"/>
        <w:rPr>
          <w:rFonts w:eastAsia="Calibri"/>
          <w:szCs w:val="24"/>
          <w:lang w:val="en-US" w:eastAsia="en-US"/>
        </w:rPr>
      </w:pPr>
    </w:p>
    <w:p w14:paraId="31DD1504" w14:textId="77777777" w:rsidR="006F2639" w:rsidRPr="006F2639" w:rsidRDefault="006F2639" w:rsidP="00ED033A">
      <w:pPr>
        <w:spacing w:before="0" w:after="0" w:line="240" w:lineRule="auto"/>
        <w:ind w:right="-52"/>
        <w:rPr>
          <w:rFonts w:eastAsia="Calibri"/>
          <w:szCs w:val="24"/>
          <w:lang w:val="en-US" w:eastAsia="en-US"/>
        </w:rPr>
      </w:pPr>
      <w:r w:rsidRPr="006F2639">
        <w:rPr>
          <w:rFonts w:eastAsia="Calibri"/>
          <w:szCs w:val="24"/>
          <w:lang w:val="en-US" w:eastAsia="en-US"/>
        </w:rPr>
        <w:t xml:space="preserve">Should Council wish to retain an option for non-chemical weed control, the submission of Environmental Industries Pty Ltd was not competitive for this element. </w:t>
      </w:r>
    </w:p>
    <w:p w14:paraId="097C0F6D" w14:textId="77777777" w:rsidR="006F2639" w:rsidRPr="006F2639" w:rsidRDefault="006F2639" w:rsidP="00ED033A">
      <w:pPr>
        <w:spacing w:before="0" w:after="0" w:line="240" w:lineRule="auto"/>
        <w:ind w:right="-52"/>
        <w:rPr>
          <w:rFonts w:eastAsia="Calibri"/>
          <w:szCs w:val="24"/>
          <w:lang w:val="en-US" w:eastAsia="en-US"/>
        </w:rPr>
      </w:pPr>
    </w:p>
    <w:p w14:paraId="77687B52" w14:textId="77777777" w:rsidR="006F2639" w:rsidRPr="006F2639" w:rsidRDefault="006F2639" w:rsidP="00ED033A">
      <w:pPr>
        <w:spacing w:before="0" w:after="0" w:line="240" w:lineRule="auto"/>
        <w:ind w:right="-52"/>
        <w:rPr>
          <w:rFonts w:eastAsia="Calibri"/>
          <w:szCs w:val="24"/>
          <w:lang w:val="en-US" w:eastAsia="en-US"/>
        </w:rPr>
      </w:pPr>
      <w:r w:rsidRPr="006F2639">
        <w:rPr>
          <w:rFonts w:eastAsia="Calibri"/>
          <w:szCs w:val="24"/>
          <w:lang w:val="en-US" w:eastAsia="en-US"/>
        </w:rPr>
        <w:t>The submission of LD Total would then present best value for money should the use of non-chemical weed control be expected to be taken up within the initial contract period. Note that the cost of options for non-chemical weed control by this supplier is not within the available budget and represents a further five-fold increase in costs.</w:t>
      </w:r>
    </w:p>
    <w:p w14:paraId="7E4FF7DD" w14:textId="77777777" w:rsidR="006F2639" w:rsidRPr="006F2639" w:rsidRDefault="006F2639" w:rsidP="00ED033A">
      <w:pPr>
        <w:spacing w:before="0" w:after="0" w:line="240" w:lineRule="auto"/>
        <w:ind w:right="-52"/>
        <w:rPr>
          <w:rFonts w:eastAsia="Calibri"/>
          <w:szCs w:val="24"/>
          <w:lang w:val="en-US" w:eastAsia="en-US"/>
        </w:rPr>
      </w:pPr>
    </w:p>
    <w:p w14:paraId="5CE4DBE2" w14:textId="77777777" w:rsidR="006F2639" w:rsidRPr="006F2639" w:rsidRDefault="006F2639" w:rsidP="00ED033A">
      <w:pPr>
        <w:spacing w:before="0" w:after="0" w:line="240" w:lineRule="auto"/>
        <w:ind w:right="-52"/>
        <w:rPr>
          <w:rFonts w:eastAsia="Calibri"/>
          <w:szCs w:val="24"/>
          <w:lang w:val="en-US" w:eastAsia="en-US"/>
        </w:rPr>
      </w:pPr>
      <w:r w:rsidRPr="006F2639">
        <w:rPr>
          <w:rFonts w:eastAsia="Calibri"/>
          <w:szCs w:val="24"/>
          <w:lang w:val="en-US" w:eastAsia="en-US"/>
        </w:rPr>
        <w:t xml:space="preserve">The basis for selection of non-chemical weed control would be in response to ongoing Community concerns over the safety of Glyphosate. </w:t>
      </w:r>
    </w:p>
    <w:p w14:paraId="52D45E05" w14:textId="77777777" w:rsidR="006F2639" w:rsidRPr="006F2639" w:rsidRDefault="006F2639" w:rsidP="00ED033A">
      <w:pPr>
        <w:spacing w:before="0" w:after="0" w:line="240" w:lineRule="auto"/>
        <w:ind w:right="-52"/>
        <w:rPr>
          <w:rFonts w:eastAsia="Calibri"/>
          <w:bCs/>
          <w:szCs w:val="24"/>
          <w:lang w:eastAsia="en-US"/>
        </w:rPr>
      </w:pPr>
    </w:p>
    <w:p w14:paraId="3827B564"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Only two submissions were received with a significant price penalty for the application of non-chemical control. The non-chemical weed control tenders are not within available budget. Given the current financial situation of the City and limited availability of operational funds, A City wide non-chemical approach cannot be recommended by Officers for consideration at this time.</w:t>
      </w:r>
    </w:p>
    <w:p w14:paraId="6666936B" w14:textId="77777777" w:rsidR="006F2639" w:rsidRPr="006F2639" w:rsidRDefault="006F2639" w:rsidP="00ED033A">
      <w:pPr>
        <w:spacing w:before="0" w:after="0" w:line="240" w:lineRule="auto"/>
        <w:ind w:right="-52"/>
        <w:rPr>
          <w:rFonts w:eastAsia="Calibri"/>
          <w:bCs/>
          <w:szCs w:val="24"/>
          <w:lang w:eastAsia="en-US"/>
        </w:rPr>
      </w:pPr>
    </w:p>
    <w:p w14:paraId="083264C3"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 xml:space="preserve">However, to undertake a trial ward, in line with the outstanding Notice of Motion, at the lowest possible cost, Council has the option to accept the respective pricing from the best value provider for both chemical (herbicide) and non-chemical treatments. </w:t>
      </w:r>
    </w:p>
    <w:p w14:paraId="10504E1B" w14:textId="77777777" w:rsidR="006F2639" w:rsidRPr="006F2639" w:rsidRDefault="006F2639" w:rsidP="00ED033A">
      <w:pPr>
        <w:spacing w:before="0" w:after="0" w:line="240" w:lineRule="auto"/>
        <w:ind w:right="-52"/>
        <w:rPr>
          <w:rFonts w:eastAsia="Calibri"/>
          <w:bCs/>
          <w:szCs w:val="24"/>
          <w:lang w:eastAsia="en-US"/>
        </w:rPr>
      </w:pPr>
    </w:p>
    <w:p w14:paraId="73D11D4C"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Were the contract to be awarded in parts, then:</w:t>
      </w:r>
    </w:p>
    <w:p w14:paraId="385DF55B" w14:textId="77777777" w:rsidR="006F2639" w:rsidRPr="006F2639" w:rsidRDefault="006F2639" w:rsidP="004432FA">
      <w:pPr>
        <w:numPr>
          <w:ilvl w:val="0"/>
          <w:numId w:val="26"/>
        </w:numPr>
        <w:spacing w:before="0" w:after="0" w:line="240" w:lineRule="auto"/>
        <w:ind w:left="360" w:right="-52"/>
        <w:contextualSpacing/>
        <w:jc w:val="left"/>
        <w:rPr>
          <w:rFonts w:eastAsia="Calibri"/>
          <w:bCs/>
          <w:szCs w:val="24"/>
          <w:lang w:eastAsia="en-US"/>
        </w:rPr>
      </w:pPr>
      <w:r w:rsidRPr="006F2639">
        <w:rPr>
          <w:rFonts w:eastAsia="Calibri"/>
          <w:bCs/>
          <w:szCs w:val="24"/>
          <w:lang w:eastAsia="en-US"/>
        </w:rPr>
        <w:t>Coastal, Dalkeith and Melvista could be awarded to Environmental Industries (the preferred herbicide tenderer) for $18,056 annually (calculated rate base on units);</w:t>
      </w:r>
    </w:p>
    <w:p w14:paraId="079A6A92" w14:textId="77777777" w:rsidR="006F2639" w:rsidRPr="00DA0268" w:rsidRDefault="006F2639" w:rsidP="00ED033A">
      <w:pPr>
        <w:pStyle w:val="ListParagraph"/>
        <w:spacing w:before="0" w:after="0" w:line="240" w:lineRule="auto"/>
        <w:ind w:left="360" w:right="-52"/>
        <w:rPr>
          <w:rFonts w:eastAsia="Calibri"/>
          <w:b w:val="0"/>
          <w:color w:val="auto"/>
          <w:szCs w:val="24"/>
          <w:lang w:eastAsia="en-US"/>
        </w:rPr>
      </w:pPr>
      <w:r w:rsidRPr="00DA0268">
        <w:rPr>
          <w:rFonts w:eastAsia="Calibri"/>
          <w:b w:val="0"/>
          <w:color w:val="auto"/>
          <w:szCs w:val="24"/>
          <w:lang w:eastAsia="en-US"/>
        </w:rPr>
        <w:t xml:space="preserve">and   </w:t>
      </w:r>
    </w:p>
    <w:p w14:paraId="49F71398" w14:textId="77777777" w:rsidR="006F2639" w:rsidRPr="006F2639" w:rsidRDefault="006F2639" w:rsidP="004432FA">
      <w:pPr>
        <w:numPr>
          <w:ilvl w:val="0"/>
          <w:numId w:val="26"/>
        </w:numPr>
        <w:spacing w:before="0" w:after="0" w:line="240" w:lineRule="auto"/>
        <w:ind w:left="360" w:right="-52"/>
        <w:contextualSpacing/>
        <w:jc w:val="left"/>
        <w:rPr>
          <w:rFonts w:eastAsia="Calibri"/>
          <w:bCs/>
          <w:szCs w:val="24"/>
          <w:lang w:eastAsia="en-US"/>
        </w:rPr>
      </w:pPr>
      <w:r w:rsidRPr="006F2639">
        <w:rPr>
          <w:rFonts w:eastAsia="Calibri"/>
          <w:bCs/>
          <w:szCs w:val="24"/>
          <w:lang w:eastAsia="en-US"/>
        </w:rPr>
        <w:t>Hollywood could be awarded to LD Total for non-chemical treatment at a cost of $38,824 annually (calculated rate base on units).</w:t>
      </w:r>
    </w:p>
    <w:p w14:paraId="26B77CAC" w14:textId="77777777" w:rsidR="006F2639" w:rsidRPr="006F2639" w:rsidRDefault="006F2639" w:rsidP="00ED033A">
      <w:pPr>
        <w:spacing w:before="0" w:after="0" w:line="240" w:lineRule="auto"/>
        <w:ind w:right="-52"/>
        <w:rPr>
          <w:rFonts w:eastAsia="Calibri"/>
          <w:bCs/>
          <w:szCs w:val="24"/>
          <w:lang w:eastAsia="en-US"/>
        </w:rPr>
      </w:pPr>
    </w:p>
    <w:p w14:paraId="68368CC7"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 xml:space="preserve">This would not provide a non-chemical treatment option for the additional wards during the contract period and would be subject to negotiation with the tenderers. </w:t>
      </w:r>
    </w:p>
    <w:p w14:paraId="0FC39446" w14:textId="77777777" w:rsidR="006F2639" w:rsidRPr="006F2639" w:rsidRDefault="006F2639" w:rsidP="00ED033A">
      <w:pPr>
        <w:spacing w:before="0" w:after="0" w:line="240" w:lineRule="auto"/>
        <w:ind w:right="-52"/>
        <w:rPr>
          <w:rFonts w:eastAsia="Calibri"/>
          <w:bCs/>
          <w:szCs w:val="24"/>
          <w:lang w:eastAsia="en-US"/>
        </w:rPr>
      </w:pPr>
    </w:p>
    <w:p w14:paraId="5D1BFD12" w14:textId="77777777" w:rsidR="006F2639" w:rsidRPr="006F2639" w:rsidRDefault="006F2639" w:rsidP="00ED033A">
      <w:pPr>
        <w:spacing w:before="0" w:after="0" w:line="240" w:lineRule="auto"/>
        <w:ind w:right="-52"/>
        <w:rPr>
          <w:rFonts w:eastAsia="Calibri"/>
          <w:szCs w:val="24"/>
          <w:lang w:val="en-US" w:eastAsia="en-US"/>
        </w:rPr>
      </w:pPr>
      <w:r w:rsidRPr="006F2639">
        <w:rPr>
          <w:rFonts w:eastAsia="Calibri"/>
          <w:bCs/>
          <w:szCs w:val="24"/>
          <w:lang w:eastAsia="en-US"/>
        </w:rPr>
        <w:t>The total annual cost of this option would be $56,880, with Hollywood requiring 68% of the City-wide weed treatment expenditure and some $34,124 over the lowest cost submission for the total value of City wide herbicide.</w:t>
      </w:r>
    </w:p>
    <w:p w14:paraId="15C88BDC" w14:textId="77777777" w:rsidR="006F2639" w:rsidRPr="006F2639" w:rsidRDefault="006F2639" w:rsidP="00ED033A">
      <w:pPr>
        <w:spacing w:before="0" w:after="0" w:line="240" w:lineRule="auto"/>
        <w:ind w:right="-52"/>
        <w:rPr>
          <w:rFonts w:eastAsia="Calibri"/>
          <w:bCs/>
          <w:szCs w:val="24"/>
          <w:lang w:eastAsia="en-US"/>
        </w:rPr>
      </w:pPr>
    </w:p>
    <w:p w14:paraId="49AA351D"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As only one ward will receive the service, Council may wish to charge a service charge or specified area rate to the Hollywood Ward, as opposed to an overall general rate increase, or a reduction the Level of Service on other activities. By way of example, there are approximately 2,365 properties (ratable and non-ratable) within the Hollywood Ward when highlighted en-masse from the City’s GIS software. A non-chemical weed management service charge applied to these properties alone equates to $16.41 per year, and may be an acceptable price for the immediate community to undertake a trial.</w:t>
      </w:r>
    </w:p>
    <w:p w14:paraId="21C46A3C" w14:textId="77777777" w:rsidR="006F2639" w:rsidRPr="006F2639" w:rsidRDefault="006F2639" w:rsidP="00ED033A">
      <w:pPr>
        <w:spacing w:before="0" w:after="0" w:line="240" w:lineRule="auto"/>
        <w:ind w:right="-52"/>
        <w:rPr>
          <w:rFonts w:eastAsia="Calibri"/>
          <w:bCs/>
          <w:szCs w:val="24"/>
          <w:lang w:eastAsia="en-US"/>
        </w:rPr>
      </w:pPr>
    </w:p>
    <w:p w14:paraId="072C4B54" w14:textId="77777777" w:rsidR="006F2639" w:rsidRPr="006F2639" w:rsidRDefault="006F2639" w:rsidP="00ED033A">
      <w:pPr>
        <w:spacing w:before="0" w:after="0" w:line="240" w:lineRule="auto"/>
        <w:ind w:right="-52"/>
        <w:rPr>
          <w:rFonts w:eastAsia="Calibri"/>
          <w:bCs/>
          <w:szCs w:val="24"/>
          <w:lang w:val="en-US" w:eastAsia="en-US"/>
        </w:rPr>
      </w:pPr>
      <w:r w:rsidRPr="006F2639">
        <w:rPr>
          <w:rFonts w:eastAsia="Calibri"/>
          <w:bCs/>
          <w:szCs w:val="24"/>
          <w:lang w:eastAsia="en-US"/>
        </w:rPr>
        <w:lastRenderedPageBreak/>
        <w:t>This would need to be considered by Council in greater detail if such a funding option were to be pursued.</w:t>
      </w:r>
    </w:p>
    <w:p w14:paraId="49528C96" w14:textId="77777777" w:rsidR="006F2639" w:rsidRPr="006F2639" w:rsidRDefault="006F2639" w:rsidP="00ED033A">
      <w:pPr>
        <w:spacing w:before="0" w:after="0" w:line="240" w:lineRule="auto"/>
        <w:ind w:right="-52"/>
        <w:rPr>
          <w:rFonts w:eastAsia="Calibri"/>
          <w:bCs/>
          <w:szCs w:val="24"/>
          <w:lang w:val="en-US" w:eastAsia="en-US"/>
        </w:rPr>
      </w:pPr>
    </w:p>
    <w:p w14:paraId="7EE843BC"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Consultation</w:t>
      </w:r>
    </w:p>
    <w:p w14:paraId="2F7B7D0F" w14:textId="77777777" w:rsidR="006F2639" w:rsidRPr="006F2639" w:rsidRDefault="006F2639" w:rsidP="00ED033A">
      <w:pPr>
        <w:spacing w:before="0" w:after="0" w:line="240" w:lineRule="auto"/>
        <w:ind w:right="-52"/>
        <w:rPr>
          <w:rFonts w:eastAsia="Calibri"/>
          <w:b/>
          <w:szCs w:val="24"/>
          <w:lang w:val="en-US" w:eastAsia="en-US"/>
        </w:rPr>
      </w:pPr>
    </w:p>
    <w:p w14:paraId="2F79625F" w14:textId="77777777" w:rsidR="006F2639" w:rsidRPr="006F2639" w:rsidRDefault="006F2639" w:rsidP="00ED033A">
      <w:pPr>
        <w:spacing w:before="0" w:after="0" w:line="240" w:lineRule="auto"/>
        <w:ind w:right="-52"/>
        <w:rPr>
          <w:rFonts w:eastAsia="Calibri"/>
          <w:szCs w:val="32"/>
          <w:lang w:val="en-US" w:eastAsia="en-US"/>
        </w:rPr>
      </w:pPr>
      <w:r w:rsidRPr="006F2639">
        <w:rPr>
          <w:rFonts w:eastAsia="Calibri"/>
          <w:szCs w:val="32"/>
          <w:lang w:val="en-US" w:eastAsia="en-US"/>
        </w:rPr>
        <w:t xml:space="preserve">No Consultation was required during the Procurement Process for this project.  </w:t>
      </w:r>
    </w:p>
    <w:p w14:paraId="5EBF99A5" w14:textId="77777777" w:rsidR="006F2639" w:rsidRPr="006F2639" w:rsidRDefault="006F2639" w:rsidP="00ED033A">
      <w:pPr>
        <w:spacing w:before="0" w:after="0" w:line="240" w:lineRule="auto"/>
        <w:ind w:right="-52"/>
        <w:rPr>
          <w:rFonts w:eastAsia="Calibri"/>
          <w:szCs w:val="24"/>
          <w:lang w:val="en-US" w:eastAsia="en-US"/>
        </w:rPr>
      </w:pPr>
    </w:p>
    <w:p w14:paraId="7776458D" w14:textId="77777777" w:rsidR="006F2639" w:rsidRPr="006F2639" w:rsidRDefault="006F2639" w:rsidP="00ED033A">
      <w:pPr>
        <w:spacing w:before="0" w:after="0" w:line="240" w:lineRule="auto"/>
        <w:ind w:right="-52"/>
        <w:rPr>
          <w:rFonts w:eastAsia="Calibri"/>
          <w:szCs w:val="24"/>
          <w:lang w:val="en-US" w:eastAsia="en-US"/>
        </w:rPr>
      </w:pPr>
    </w:p>
    <w:p w14:paraId="0F5720AC"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Strategic Implications</w:t>
      </w:r>
    </w:p>
    <w:p w14:paraId="1C8D1012" w14:textId="77777777" w:rsidR="006F2639" w:rsidRPr="006F2639" w:rsidRDefault="006F2639" w:rsidP="00ED033A">
      <w:pPr>
        <w:spacing w:before="0" w:after="0" w:line="240" w:lineRule="auto"/>
        <w:ind w:right="-52"/>
        <w:rPr>
          <w:rFonts w:eastAsia="Calibri"/>
          <w:b/>
          <w:color w:val="244061"/>
          <w:sz w:val="28"/>
          <w:szCs w:val="32"/>
          <w:lang w:val="en-US" w:eastAsia="en-US"/>
        </w:rPr>
      </w:pPr>
    </w:p>
    <w:p w14:paraId="6AAE551C" w14:textId="77777777" w:rsidR="006F2639" w:rsidRPr="006F2639" w:rsidRDefault="006F2639" w:rsidP="00ED033A">
      <w:pPr>
        <w:spacing w:before="0" w:after="0" w:line="240" w:lineRule="auto"/>
        <w:ind w:right="-52"/>
        <w:rPr>
          <w:rFonts w:eastAsia="Calibri"/>
          <w:szCs w:val="24"/>
          <w:lang w:val="en-US" w:eastAsia="en-US"/>
        </w:rPr>
      </w:pPr>
      <w:r w:rsidRPr="006F2639">
        <w:rPr>
          <w:rFonts w:eastAsia="Calibri"/>
          <w:szCs w:val="24"/>
          <w:lang w:val="en-US" w:eastAsia="en-US"/>
        </w:rPr>
        <w:t>This item is strategically aligned to the City of Nedlands Council Plan 2022-23 vision and desired outcomes as follows:</w:t>
      </w:r>
    </w:p>
    <w:p w14:paraId="3D03F375" w14:textId="77777777" w:rsidR="006F2639" w:rsidRPr="006F2639" w:rsidRDefault="006F2639" w:rsidP="00ED033A">
      <w:pPr>
        <w:spacing w:before="0" w:after="0" w:line="240" w:lineRule="auto"/>
        <w:ind w:left="180" w:right="-52"/>
        <w:rPr>
          <w:rFonts w:eastAsia="Calibri"/>
          <w:szCs w:val="24"/>
          <w:lang w:val="en-US" w:eastAsia="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B78E2" w:rsidRPr="006F2639" w14:paraId="31872619" w14:textId="77777777">
        <w:tc>
          <w:tcPr>
            <w:tcW w:w="1697" w:type="dxa"/>
          </w:tcPr>
          <w:p w14:paraId="5B9F92A3"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eastAsia="en-US"/>
              </w:rPr>
              <w:t>Vision</w:t>
            </w:r>
          </w:p>
        </w:tc>
        <w:tc>
          <w:tcPr>
            <w:tcW w:w="7654" w:type="dxa"/>
          </w:tcPr>
          <w:p w14:paraId="13C96DD4"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eastAsia="en-US"/>
              </w:rPr>
              <w:t>Sustainable and responsible for a bright future</w:t>
            </w:r>
          </w:p>
        </w:tc>
      </w:tr>
    </w:tbl>
    <w:p w14:paraId="28CD5CE2" w14:textId="77777777" w:rsidR="006F2639" w:rsidRPr="006F2639" w:rsidRDefault="006F2639" w:rsidP="00ED033A">
      <w:pPr>
        <w:spacing w:before="0" w:after="0" w:line="240" w:lineRule="auto"/>
        <w:ind w:left="180" w:right="-52"/>
        <w:rPr>
          <w:rFonts w:eastAsia="Calibri"/>
          <w:b/>
          <w:bCs/>
          <w:color w:val="244061"/>
          <w:sz w:val="28"/>
          <w:szCs w:val="28"/>
          <w:lang w:val="en-US" w:eastAsia="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F2639" w:rsidRPr="006F2639" w14:paraId="452AA30A" w14:textId="77777777">
        <w:tc>
          <w:tcPr>
            <w:tcW w:w="1697" w:type="dxa"/>
          </w:tcPr>
          <w:p w14:paraId="69710EBC"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val="en-US" w:eastAsia="en-US"/>
              </w:rPr>
              <w:t>Pillar</w:t>
            </w:r>
          </w:p>
        </w:tc>
        <w:tc>
          <w:tcPr>
            <w:tcW w:w="7654" w:type="dxa"/>
          </w:tcPr>
          <w:p w14:paraId="314F2AD3"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val="en-US" w:eastAsia="en-US"/>
              </w:rPr>
              <w:t>Planet</w:t>
            </w:r>
          </w:p>
        </w:tc>
      </w:tr>
      <w:tr w:rsidR="006F2639" w:rsidRPr="006F2639" w14:paraId="27414099" w14:textId="77777777">
        <w:tc>
          <w:tcPr>
            <w:tcW w:w="1697" w:type="dxa"/>
          </w:tcPr>
          <w:p w14:paraId="0FBD8DED"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val="en-US" w:eastAsia="en-US"/>
              </w:rPr>
              <w:t>Outcome</w:t>
            </w:r>
          </w:p>
        </w:tc>
        <w:sdt>
          <w:sdtPr>
            <w:rPr>
              <w:rFonts w:eastAsia="Calibri"/>
              <w:szCs w:val="24"/>
              <w:lang w:val="en-US" w:eastAsia="en-US"/>
            </w:rPr>
            <w:alias w:val="Outcome"/>
            <w:tag w:val="Outcome"/>
            <w:id w:val="-2083898374"/>
            <w:placeholder>
              <w:docPart w:val="45BDA3CB66154643B695C23F87459AB2"/>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75FA8806" w14:textId="77777777" w:rsidR="006F2639" w:rsidRPr="006F2639" w:rsidRDefault="006F2639" w:rsidP="00ED033A">
                <w:pPr>
                  <w:spacing w:before="0" w:after="0"/>
                  <w:ind w:left="180" w:right="-52"/>
                  <w:rPr>
                    <w:rFonts w:eastAsia="Calibri"/>
                    <w:szCs w:val="24"/>
                    <w:lang w:val="en-US" w:eastAsia="en-US"/>
                  </w:rPr>
                </w:pPr>
                <w:r w:rsidRPr="006F2639">
                  <w:rPr>
                    <w:rFonts w:eastAsia="Calibri"/>
                    <w:szCs w:val="24"/>
                    <w:lang w:val="en-US" w:eastAsia="en-US"/>
                  </w:rPr>
                  <w:t>4. Healthy and sustainable ecosystems.</w:t>
                </w:r>
              </w:p>
            </w:tc>
          </w:sdtContent>
        </w:sdt>
      </w:tr>
    </w:tbl>
    <w:p w14:paraId="0D57EF26" w14:textId="77777777" w:rsidR="006F2639" w:rsidRPr="006F2639" w:rsidRDefault="006F2639" w:rsidP="00ED033A">
      <w:pPr>
        <w:spacing w:before="0" w:after="0" w:line="240" w:lineRule="auto"/>
        <w:ind w:left="180" w:right="-52"/>
        <w:rPr>
          <w:rFonts w:eastAsia="Calibri"/>
          <w:b/>
          <w:bCs/>
          <w:color w:val="244061"/>
          <w:sz w:val="28"/>
          <w:szCs w:val="28"/>
          <w:lang w:val="en-US" w:eastAsia="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F2639" w:rsidRPr="006F2639" w14:paraId="60203F03" w14:textId="77777777">
        <w:tc>
          <w:tcPr>
            <w:tcW w:w="1697" w:type="dxa"/>
          </w:tcPr>
          <w:p w14:paraId="017E35D0"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val="en-US" w:eastAsia="en-US"/>
              </w:rPr>
              <w:t>Pillar</w:t>
            </w:r>
          </w:p>
        </w:tc>
        <w:tc>
          <w:tcPr>
            <w:tcW w:w="7654" w:type="dxa"/>
          </w:tcPr>
          <w:p w14:paraId="61E31818"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val="en-US" w:eastAsia="en-US"/>
              </w:rPr>
              <w:t>Place</w:t>
            </w:r>
          </w:p>
        </w:tc>
      </w:tr>
      <w:tr w:rsidR="006F2639" w:rsidRPr="006F2639" w14:paraId="0C619906" w14:textId="77777777">
        <w:tc>
          <w:tcPr>
            <w:tcW w:w="1697" w:type="dxa"/>
          </w:tcPr>
          <w:p w14:paraId="501E49C7" w14:textId="77777777" w:rsidR="006F2639" w:rsidRPr="006F2639" w:rsidRDefault="006F2639" w:rsidP="00ED033A">
            <w:pPr>
              <w:spacing w:before="0" w:after="0"/>
              <w:ind w:left="180" w:right="-52"/>
              <w:rPr>
                <w:rFonts w:eastAsia="Calibri"/>
                <w:b/>
                <w:bCs/>
                <w:szCs w:val="24"/>
                <w:lang w:val="en-US" w:eastAsia="en-US"/>
              </w:rPr>
            </w:pPr>
            <w:r w:rsidRPr="006F2639">
              <w:rPr>
                <w:rFonts w:eastAsia="Calibri"/>
                <w:b/>
                <w:bCs/>
                <w:szCs w:val="24"/>
                <w:lang w:val="en-US" w:eastAsia="en-US"/>
              </w:rPr>
              <w:t>Outcome</w:t>
            </w:r>
          </w:p>
        </w:tc>
        <w:sdt>
          <w:sdtPr>
            <w:rPr>
              <w:rFonts w:eastAsia="Calibri"/>
              <w:szCs w:val="24"/>
              <w:lang w:val="en-US" w:eastAsia="en-US"/>
            </w:rPr>
            <w:alias w:val="Outcome"/>
            <w:tag w:val="Outcome"/>
            <w:id w:val="699510326"/>
            <w:placeholder>
              <w:docPart w:val="0BF9E3A370F147EEA2C9ABCCE85FF311"/>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35014284" w14:textId="77777777" w:rsidR="006F2639" w:rsidRPr="006F2639" w:rsidRDefault="006F2639" w:rsidP="00ED033A">
                <w:pPr>
                  <w:spacing w:before="0" w:after="0"/>
                  <w:ind w:left="180" w:right="-52"/>
                  <w:rPr>
                    <w:rFonts w:eastAsia="Calibri"/>
                    <w:szCs w:val="24"/>
                    <w:lang w:val="en-US" w:eastAsia="en-US"/>
                  </w:rPr>
                </w:pPr>
                <w:r w:rsidRPr="006F2639">
                  <w:rPr>
                    <w:rFonts w:eastAsia="Calibri"/>
                    <w:szCs w:val="24"/>
                    <w:lang w:val="en-US" w:eastAsia="en-US"/>
                  </w:rPr>
                  <w:t>7. Attractive and welcoming places.</w:t>
                </w:r>
              </w:p>
            </w:tc>
          </w:sdtContent>
        </w:sdt>
      </w:tr>
    </w:tbl>
    <w:p w14:paraId="17383135" w14:textId="77777777" w:rsidR="006F2639" w:rsidRPr="006F2639" w:rsidRDefault="006F2639" w:rsidP="00ED033A">
      <w:pPr>
        <w:spacing w:before="0" w:after="0" w:line="240" w:lineRule="auto"/>
        <w:ind w:right="-52"/>
        <w:rPr>
          <w:rFonts w:eastAsia="Calibri"/>
          <w:szCs w:val="24"/>
          <w:highlight w:val="red"/>
          <w:lang w:val="en-US" w:eastAsia="en-US"/>
        </w:rPr>
      </w:pPr>
    </w:p>
    <w:p w14:paraId="61C4704E" w14:textId="77777777" w:rsidR="006F2639" w:rsidRPr="006F2639" w:rsidRDefault="006F2639" w:rsidP="00ED033A">
      <w:pPr>
        <w:spacing w:before="0" w:after="0" w:line="240" w:lineRule="auto"/>
        <w:ind w:right="-52"/>
        <w:rPr>
          <w:rFonts w:eastAsia="Calibri"/>
          <w:bCs/>
          <w:szCs w:val="24"/>
          <w:lang w:val="en-US" w:eastAsia="en-US"/>
        </w:rPr>
      </w:pPr>
    </w:p>
    <w:p w14:paraId="48154710"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Budget/Financial Implications</w:t>
      </w:r>
    </w:p>
    <w:p w14:paraId="73540BC6" w14:textId="77777777" w:rsidR="006F2639" w:rsidRPr="006F2639" w:rsidRDefault="006F2639" w:rsidP="00ED033A">
      <w:pPr>
        <w:spacing w:before="0" w:after="0" w:line="240" w:lineRule="auto"/>
        <w:ind w:right="-52"/>
        <w:rPr>
          <w:rFonts w:eastAsia="Calibri"/>
          <w:b/>
          <w:szCs w:val="24"/>
          <w:lang w:val="en-US" w:eastAsia="en-US"/>
        </w:rPr>
      </w:pPr>
    </w:p>
    <w:p w14:paraId="7A549866" w14:textId="77777777" w:rsidR="006F2639" w:rsidRPr="006F2639" w:rsidRDefault="006F2639" w:rsidP="00ED033A">
      <w:pPr>
        <w:spacing w:before="0" w:after="0" w:line="240" w:lineRule="auto"/>
        <w:ind w:right="-52"/>
        <w:rPr>
          <w:rFonts w:eastAsia="Acumin Pro"/>
          <w:szCs w:val="24"/>
          <w:lang w:val="en-US" w:eastAsia="en-US"/>
        </w:rPr>
      </w:pPr>
      <w:r w:rsidRPr="006F2639">
        <w:rPr>
          <w:rFonts w:eastAsia="Acumin Pro"/>
          <w:szCs w:val="24"/>
          <w:lang w:val="en-US" w:eastAsia="en-US"/>
        </w:rPr>
        <w:t>The preferred tender’s submission is within the allocated budget for this program of work. Should Council wish to retain the option of non-chemical control, the alternative tender that supports this option would not be within the allocated budget.</w:t>
      </w:r>
    </w:p>
    <w:p w14:paraId="1A67696F" w14:textId="77777777" w:rsidR="006F2639" w:rsidRPr="006F2639" w:rsidRDefault="006F2639" w:rsidP="00ED033A">
      <w:pPr>
        <w:spacing w:before="0" w:after="0" w:line="240" w:lineRule="auto"/>
        <w:ind w:right="-52"/>
        <w:rPr>
          <w:rFonts w:eastAsia="Acumin Pro"/>
          <w:szCs w:val="24"/>
          <w:highlight w:val="yellow"/>
          <w:lang w:val="en-US" w:eastAsia="en-US"/>
        </w:rPr>
      </w:pPr>
      <w:r w:rsidRPr="006F2639">
        <w:rPr>
          <w:rFonts w:eastAsia="Acumin Pro"/>
          <w:szCs w:val="24"/>
          <w:highlight w:val="yellow"/>
          <w:lang w:val="en-US" w:eastAsia="en-US"/>
        </w:rPr>
        <w:t xml:space="preserve"> </w:t>
      </w:r>
    </w:p>
    <w:p w14:paraId="0C447BDA"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 xml:space="preserve">Examining the historical methods utilised by the City for weed control, prior to the 2013/14 financial year, the City controlled weeds in road reserves by both steam and mechanical means. The budget for this program in the 2012/13 financial year was $114,000, however expenditure of $143,418 was accounted against the program. This expenditure equates to $192,018 at 2023/24 rates (RBA calculator). </w:t>
      </w:r>
    </w:p>
    <w:p w14:paraId="3A501A56" w14:textId="77777777" w:rsidR="006F2639" w:rsidRPr="006F2639" w:rsidRDefault="006F2639" w:rsidP="00ED033A">
      <w:pPr>
        <w:spacing w:before="0" w:after="0" w:line="240" w:lineRule="auto"/>
        <w:ind w:right="-52"/>
        <w:rPr>
          <w:rFonts w:eastAsia="Calibri"/>
          <w:bCs/>
          <w:szCs w:val="24"/>
          <w:lang w:eastAsia="en-US"/>
        </w:rPr>
      </w:pPr>
    </w:p>
    <w:p w14:paraId="2E0F1B4D"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eastAsia="en-US"/>
        </w:rPr>
        <w:t>As part of the 2013/14 budget adoption discussions, Council resolved at its meeting on 20 June 2013 to introduce chemical control and reduce the budget for the program by $65,000. Council reaffirmed this position at its meeting on 22 October 2013 in response to a Notice of Motion raised to reinstate the steam and mechanical control program, the motion was lost. Following receipt of formal quotes, the budget for the program was further reduced to $29,100 during the 2013/14 mid-year budget process ($37,932 at 2023/24 rates).</w:t>
      </w:r>
    </w:p>
    <w:p w14:paraId="14972C72" w14:textId="77777777" w:rsidR="006F2639" w:rsidRPr="006F2639" w:rsidRDefault="006F2639" w:rsidP="00ED033A">
      <w:pPr>
        <w:spacing w:before="0" w:after="0" w:line="240" w:lineRule="auto"/>
        <w:ind w:right="-52"/>
        <w:rPr>
          <w:rFonts w:eastAsia="Calibri"/>
          <w:bCs/>
          <w:szCs w:val="24"/>
          <w:lang w:eastAsia="en-US"/>
        </w:rPr>
      </w:pPr>
    </w:p>
    <w:p w14:paraId="0690D23B" w14:textId="77777777" w:rsidR="006F2639" w:rsidRPr="006F2639" w:rsidRDefault="006F2639" w:rsidP="00ED033A">
      <w:pPr>
        <w:spacing w:before="0" w:after="0" w:line="240" w:lineRule="auto"/>
        <w:ind w:right="-52"/>
        <w:rPr>
          <w:rFonts w:eastAsia="Acumin Pro"/>
          <w:szCs w:val="24"/>
          <w:lang w:eastAsia="en-US"/>
        </w:rPr>
      </w:pPr>
      <w:r w:rsidRPr="006F2639">
        <w:rPr>
          <w:rFonts w:eastAsia="Calibri"/>
          <w:bCs/>
          <w:szCs w:val="24"/>
          <w:lang w:eastAsia="en-US"/>
        </w:rPr>
        <w:t xml:space="preserve">Since that time the City has continued with chemical control of weeds, primarily using Glyphosate. The budget provided in the 24/25 budget was $23,268 for two City-wide treatments within the financial year. A further $18,614 was budgeted, for two further treatments annually in Activity Centre’s only, as part of the increased Level of Service for these areas, </w:t>
      </w:r>
      <w:r w:rsidRPr="006F2639">
        <w:rPr>
          <w:rFonts w:eastAsia="Acumin Pro"/>
          <w:szCs w:val="24"/>
          <w:lang w:eastAsia="en-US"/>
        </w:rPr>
        <w:t xml:space="preserve">with additional applications proposed in October and June. </w:t>
      </w:r>
      <w:r w:rsidRPr="006F2639">
        <w:rPr>
          <w:rFonts w:eastAsia="Calibri"/>
          <w:bCs/>
          <w:szCs w:val="24"/>
          <w:lang w:eastAsia="en-US"/>
        </w:rPr>
        <w:t xml:space="preserve">The total 2024/25 budget requested for weed control in hard landscapes is </w:t>
      </w:r>
      <w:r w:rsidRPr="006F2639">
        <w:rPr>
          <w:rFonts w:eastAsia="Acumin Pro"/>
          <w:szCs w:val="24"/>
          <w:lang w:eastAsia="en-US"/>
        </w:rPr>
        <w:t xml:space="preserve">$41,822. </w:t>
      </w:r>
    </w:p>
    <w:p w14:paraId="7CDDD97A" w14:textId="77777777" w:rsidR="006F2639" w:rsidRPr="006F2639" w:rsidRDefault="006F2639" w:rsidP="00ED033A">
      <w:pPr>
        <w:spacing w:before="0" w:after="0" w:line="240" w:lineRule="auto"/>
        <w:ind w:right="-52"/>
        <w:rPr>
          <w:rFonts w:eastAsia="Acumin Pro"/>
          <w:szCs w:val="24"/>
          <w:lang w:eastAsia="en-US"/>
        </w:rPr>
      </w:pPr>
    </w:p>
    <w:p w14:paraId="65ED186D" w14:textId="77777777" w:rsidR="006F2639" w:rsidRPr="006F2639" w:rsidRDefault="006F2639" w:rsidP="00ED033A">
      <w:pPr>
        <w:spacing w:before="0" w:after="0" w:line="240" w:lineRule="auto"/>
        <w:ind w:right="-52"/>
        <w:rPr>
          <w:rFonts w:eastAsia="Calibri"/>
          <w:szCs w:val="24"/>
          <w:lang w:eastAsia="en-US"/>
        </w:rPr>
      </w:pPr>
      <w:r w:rsidRPr="006F2639">
        <w:rPr>
          <w:rFonts w:eastAsia="Acumin Pro"/>
          <w:szCs w:val="24"/>
          <w:lang w:eastAsia="en-US"/>
        </w:rPr>
        <w:t xml:space="preserve">The officer recommendation is made in line with current Australian and State Government advice and the City’s expected budget for 2024/25 at the time of writing. Should Council opt </w:t>
      </w:r>
      <w:r w:rsidRPr="006F2639">
        <w:rPr>
          <w:rFonts w:eastAsia="Acumin Pro"/>
          <w:szCs w:val="24"/>
          <w:lang w:eastAsia="en-US"/>
        </w:rPr>
        <w:lastRenderedPageBreak/>
        <w:t>for an alternative option this will require consideration as to how the additional expenditure can be funded.</w:t>
      </w:r>
    </w:p>
    <w:p w14:paraId="53CEF838" w14:textId="77777777" w:rsidR="006F2639" w:rsidRPr="006F2639" w:rsidRDefault="006F2639" w:rsidP="00ED033A">
      <w:pPr>
        <w:spacing w:before="0" w:after="0" w:line="240" w:lineRule="auto"/>
        <w:ind w:right="-52"/>
        <w:rPr>
          <w:rFonts w:eastAsia="Calibri"/>
          <w:szCs w:val="24"/>
          <w:lang w:eastAsia="en-US"/>
        </w:rPr>
      </w:pPr>
    </w:p>
    <w:p w14:paraId="46156864" w14:textId="77777777" w:rsidR="006F2639" w:rsidRPr="006F2639" w:rsidRDefault="006F2639" w:rsidP="00ED033A">
      <w:pPr>
        <w:spacing w:before="0" w:after="0" w:line="240" w:lineRule="auto"/>
        <w:ind w:right="-52"/>
        <w:rPr>
          <w:rFonts w:eastAsia="Calibri"/>
          <w:szCs w:val="24"/>
          <w:lang w:eastAsia="en-US"/>
        </w:rPr>
      </w:pPr>
      <w:r w:rsidRPr="006F2639">
        <w:rPr>
          <w:rFonts w:eastAsia="Calibri"/>
          <w:szCs w:val="24"/>
          <w:lang w:eastAsia="en-US"/>
        </w:rPr>
        <w:t>The recommended option for chemical control only will result in an annual expenditure of $22,756 for the Citywide treatment. This is within current budget allowance of $23,268. With this constraint, non-chemical weed control is not financially viable.</w:t>
      </w:r>
    </w:p>
    <w:p w14:paraId="3E529B52" w14:textId="77777777" w:rsidR="006F2639" w:rsidRPr="006F2639" w:rsidRDefault="006F2639" w:rsidP="00ED033A">
      <w:pPr>
        <w:spacing w:before="0" w:after="0" w:line="240" w:lineRule="auto"/>
        <w:ind w:right="-52"/>
        <w:rPr>
          <w:rFonts w:eastAsia="Calibri"/>
          <w:szCs w:val="24"/>
          <w:lang w:eastAsia="en-US"/>
        </w:rPr>
      </w:pPr>
    </w:p>
    <w:p w14:paraId="021D6E36" w14:textId="77777777" w:rsidR="006F2639" w:rsidRPr="006F2639" w:rsidRDefault="006F2639" w:rsidP="00ED033A">
      <w:pPr>
        <w:spacing w:before="0" w:after="0" w:line="240" w:lineRule="auto"/>
        <w:ind w:right="-52"/>
        <w:rPr>
          <w:rFonts w:eastAsia="Calibri"/>
          <w:szCs w:val="24"/>
          <w:lang w:eastAsia="en-US"/>
        </w:rPr>
      </w:pPr>
      <w:r w:rsidRPr="006F2639">
        <w:rPr>
          <w:rFonts w:eastAsia="Calibri"/>
          <w:szCs w:val="24"/>
          <w:lang w:eastAsia="en-US"/>
        </w:rPr>
        <w:t xml:space="preserve">Should Council wish to retain the option to undertake non-chemical weed control during the contract term, the alternative tender will undertake a Citywide Chemical for $43,104. This is within total budget availability and could therefore be managed within the existing budget, with the omission of additional weed control in activity centres. </w:t>
      </w:r>
    </w:p>
    <w:p w14:paraId="3E19C3CA" w14:textId="77777777" w:rsidR="006F2639" w:rsidRPr="006F2639" w:rsidRDefault="006F2639" w:rsidP="00ED033A">
      <w:pPr>
        <w:spacing w:before="0" w:after="0" w:line="240" w:lineRule="auto"/>
        <w:ind w:right="-52"/>
        <w:rPr>
          <w:rFonts w:eastAsia="Calibri"/>
          <w:szCs w:val="24"/>
          <w:lang w:eastAsia="en-US"/>
        </w:rPr>
      </w:pPr>
    </w:p>
    <w:p w14:paraId="7D7902BC" w14:textId="77777777" w:rsidR="006F2639" w:rsidRPr="006F2639" w:rsidRDefault="006F2639" w:rsidP="00ED033A">
      <w:pPr>
        <w:spacing w:before="0" w:after="0" w:line="240" w:lineRule="auto"/>
        <w:ind w:right="-52"/>
        <w:rPr>
          <w:rFonts w:eastAsia="Calibri"/>
          <w:szCs w:val="24"/>
          <w:lang w:eastAsia="en-US"/>
        </w:rPr>
      </w:pPr>
      <w:r w:rsidRPr="006F2639">
        <w:rPr>
          <w:rFonts w:eastAsia="Calibri"/>
          <w:szCs w:val="24"/>
          <w:lang w:eastAsia="en-US"/>
        </w:rPr>
        <w:t>Council could then choose to implement non-chemical weed control in various wards, when the additional funding required is available. The impacts of each option are as per the following table. All costs are per annum excluding GST.</w:t>
      </w:r>
    </w:p>
    <w:p w14:paraId="266ADBC9" w14:textId="77777777" w:rsidR="006F2639" w:rsidRPr="006F2639" w:rsidRDefault="006F2639" w:rsidP="00ED033A">
      <w:pPr>
        <w:spacing w:before="0" w:after="0" w:line="240" w:lineRule="auto"/>
        <w:ind w:right="-52"/>
        <w:rPr>
          <w:rFonts w:eastAsia="Calibri"/>
          <w:szCs w:val="24"/>
          <w:lang w:eastAsia="en-US"/>
        </w:rPr>
      </w:pPr>
    </w:p>
    <w:tbl>
      <w:tblPr>
        <w:tblStyle w:val="TableGrid"/>
        <w:tblW w:w="9635" w:type="dxa"/>
        <w:tblInd w:w="-284" w:type="dxa"/>
        <w:tblLayout w:type="fixed"/>
        <w:tblLook w:val="04A0" w:firstRow="1" w:lastRow="0" w:firstColumn="1" w:lastColumn="0" w:noHBand="0" w:noVBand="1"/>
      </w:tblPr>
      <w:tblGrid>
        <w:gridCol w:w="2547"/>
        <w:gridCol w:w="1417"/>
        <w:gridCol w:w="1418"/>
        <w:gridCol w:w="1417"/>
        <w:gridCol w:w="1418"/>
        <w:gridCol w:w="1418"/>
      </w:tblGrid>
      <w:tr w:rsidR="00842C97" w:rsidRPr="006F2639" w14:paraId="5D56ACA3" w14:textId="77777777" w:rsidTr="006F2639">
        <w:trPr>
          <w:tblHeader/>
        </w:trPr>
        <w:tc>
          <w:tcPr>
            <w:tcW w:w="2547" w:type="dxa"/>
            <w:shd w:val="clear" w:color="auto" w:fill="DBE5F1"/>
          </w:tcPr>
          <w:p w14:paraId="6C7E80AA" w14:textId="77777777" w:rsidR="006F2639" w:rsidRPr="006F2639" w:rsidRDefault="006F2639" w:rsidP="00ED033A">
            <w:pPr>
              <w:spacing w:before="0" w:after="0"/>
              <w:ind w:right="-52"/>
              <w:rPr>
                <w:rFonts w:eastAsia="Calibri"/>
                <w:szCs w:val="24"/>
                <w:lang w:eastAsia="en-US"/>
              </w:rPr>
            </w:pPr>
          </w:p>
        </w:tc>
        <w:tc>
          <w:tcPr>
            <w:tcW w:w="1417" w:type="dxa"/>
            <w:shd w:val="clear" w:color="auto" w:fill="DBE5F1"/>
            <w:vAlign w:val="bottom"/>
          </w:tcPr>
          <w:p w14:paraId="4C1AE102"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Coastal</w:t>
            </w:r>
          </w:p>
        </w:tc>
        <w:tc>
          <w:tcPr>
            <w:tcW w:w="1418" w:type="dxa"/>
            <w:shd w:val="clear" w:color="auto" w:fill="DBE5F1"/>
            <w:vAlign w:val="bottom"/>
          </w:tcPr>
          <w:p w14:paraId="3E36EF41"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Dalkeith</w:t>
            </w:r>
          </w:p>
        </w:tc>
        <w:tc>
          <w:tcPr>
            <w:tcW w:w="1417" w:type="dxa"/>
            <w:shd w:val="clear" w:color="auto" w:fill="DBE5F1"/>
            <w:vAlign w:val="bottom"/>
          </w:tcPr>
          <w:p w14:paraId="5C856F2C"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Hollywood</w:t>
            </w:r>
          </w:p>
        </w:tc>
        <w:tc>
          <w:tcPr>
            <w:tcW w:w="1418" w:type="dxa"/>
            <w:shd w:val="clear" w:color="auto" w:fill="DBE5F1"/>
            <w:vAlign w:val="bottom"/>
          </w:tcPr>
          <w:p w14:paraId="0606CDAB"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Melvista</w:t>
            </w:r>
          </w:p>
        </w:tc>
        <w:tc>
          <w:tcPr>
            <w:tcW w:w="1418" w:type="dxa"/>
            <w:shd w:val="clear" w:color="auto" w:fill="DBE5F1"/>
            <w:vAlign w:val="bottom"/>
          </w:tcPr>
          <w:p w14:paraId="4E0CD510"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Total</w:t>
            </w:r>
          </w:p>
        </w:tc>
      </w:tr>
      <w:tr w:rsidR="00B15A0A" w:rsidRPr="006F2639" w14:paraId="39EAF7CD" w14:textId="77777777">
        <w:tc>
          <w:tcPr>
            <w:tcW w:w="2547" w:type="dxa"/>
            <w:vAlign w:val="bottom"/>
          </w:tcPr>
          <w:p w14:paraId="6129E3A5" w14:textId="77777777" w:rsidR="006F2639" w:rsidRPr="006F2639" w:rsidRDefault="006F2639" w:rsidP="00ED033A">
            <w:pPr>
              <w:spacing w:before="0" w:after="0"/>
              <w:ind w:right="-52"/>
              <w:jc w:val="left"/>
              <w:rPr>
                <w:rFonts w:eastAsia="Calibri"/>
                <w:szCs w:val="24"/>
                <w:lang w:eastAsia="en-US"/>
              </w:rPr>
            </w:pPr>
            <w:r w:rsidRPr="006F2639">
              <w:rPr>
                <w:rFonts w:eastAsia="Calibri"/>
                <w:color w:val="000000"/>
                <w:szCs w:val="24"/>
                <w:lang w:eastAsia="en-US"/>
              </w:rPr>
              <w:t xml:space="preserve">Chemical Treatment </w:t>
            </w:r>
          </w:p>
        </w:tc>
        <w:tc>
          <w:tcPr>
            <w:tcW w:w="1417" w:type="dxa"/>
            <w:vAlign w:val="bottom"/>
          </w:tcPr>
          <w:p w14:paraId="1F0F2981"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$9,182</w:t>
            </w:r>
          </w:p>
        </w:tc>
        <w:tc>
          <w:tcPr>
            <w:tcW w:w="1418" w:type="dxa"/>
            <w:vAlign w:val="bottom"/>
          </w:tcPr>
          <w:p w14:paraId="23B7F74E"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$ 5,344</w:t>
            </w:r>
          </w:p>
        </w:tc>
        <w:tc>
          <w:tcPr>
            <w:tcW w:w="1417" w:type="dxa"/>
            <w:vAlign w:val="bottom"/>
          </w:tcPr>
          <w:p w14:paraId="63974313"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$4,700</w:t>
            </w:r>
          </w:p>
        </w:tc>
        <w:tc>
          <w:tcPr>
            <w:tcW w:w="1418" w:type="dxa"/>
            <w:vAlign w:val="bottom"/>
          </w:tcPr>
          <w:p w14:paraId="3CF524A4"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$3,530</w:t>
            </w:r>
          </w:p>
        </w:tc>
        <w:tc>
          <w:tcPr>
            <w:tcW w:w="1418" w:type="dxa"/>
            <w:vAlign w:val="bottom"/>
          </w:tcPr>
          <w:p w14:paraId="238B8145" w14:textId="77777777" w:rsidR="006F2639" w:rsidRPr="006F2639" w:rsidRDefault="006F2639" w:rsidP="00ED033A">
            <w:pPr>
              <w:spacing w:before="0" w:after="0"/>
              <w:ind w:right="-52"/>
              <w:jc w:val="center"/>
              <w:rPr>
                <w:rFonts w:eastAsia="Calibri"/>
                <w:b/>
                <w:bCs/>
                <w:szCs w:val="24"/>
                <w:lang w:eastAsia="en-US"/>
              </w:rPr>
            </w:pPr>
            <w:r w:rsidRPr="006F2639">
              <w:rPr>
                <w:rFonts w:eastAsia="Calibri"/>
                <w:b/>
                <w:bCs/>
                <w:color w:val="000000"/>
                <w:szCs w:val="24"/>
                <w:lang w:eastAsia="en-US"/>
              </w:rPr>
              <w:t>$22,756</w:t>
            </w:r>
          </w:p>
        </w:tc>
      </w:tr>
      <w:tr w:rsidR="00B15A0A" w:rsidRPr="006F2639" w14:paraId="4072A51F" w14:textId="77777777">
        <w:tc>
          <w:tcPr>
            <w:tcW w:w="2547" w:type="dxa"/>
            <w:vAlign w:val="bottom"/>
          </w:tcPr>
          <w:p w14:paraId="0631551C" w14:textId="77777777" w:rsidR="006F2639" w:rsidRPr="006F2639" w:rsidRDefault="006F2639" w:rsidP="00ED033A">
            <w:pPr>
              <w:spacing w:before="0" w:after="0"/>
              <w:ind w:right="-52"/>
              <w:jc w:val="left"/>
              <w:rPr>
                <w:rFonts w:eastAsia="Calibri"/>
                <w:szCs w:val="24"/>
                <w:lang w:eastAsia="en-US"/>
              </w:rPr>
            </w:pPr>
            <w:r w:rsidRPr="006F2639">
              <w:rPr>
                <w:rFonts w:eastAsia="Calibri"/>
                <w:color w:val="000000"/>
                <w:szCs w:val="24"/>
                <w:lang w:eastAsia="en-US"/>
              </w:rPr>
              <w:t>Chemical but retaining option for non-chemical</w:t>
            </w:r>
          </w:p>
        </w:tc>
        <w:tc>
          <w:tcPr>
            <w:tcW w:w="1417" w:type="dxa"/>
            <w:vAlign w:val="bottom"/>
          </w:tcPr>
          <w:p w14:paraId="2D9ABA49"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$17,393</w:t>
            </w:r>
          </w:p>
        </w:tc>
        <w:tc>
          <w:tcPr>
            <w:tcW w:w="1418" w:type="dxa"/>
            <w:vAlign w:val="bottom"/>
          </w:tcPr>
          <w:p w14:paraId="23E95551"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$10,123</w:t>
            </w:r>
          </w:p>
        </w:tc>
        <w:tc>
          <w:tcPr>
            <w:tcW w:w="1417" w:type="dxa"/>
            <w:vAlign w:val="bottom"/>
          </w:tcPr>
          <w:p w14:paraId="497AD340" w14:textId="77777777" w:rsidR="006F2639" w:rsidRPr="006F2639" w:rsidRDefault="006F2639" w:rsidP="00ED033A">
            <w:pPr>
              <w:spacing w:before="0" w:after="0"/>
              <w:ind w:right="-52"/>
              <w:jc w:val="center"/>
              <w:rPr>
                <w:rFonts w:eastAsia="Calibri"/>
                <w:color w:val="000000"/>
                <w:szCs w:val="24"/>
                <w:lang w:eastAsia="en-US"/>
              </w:rPr>
            </w:pPr>
            <w:r w:rsidRPr="006F2639">
              <w:rPr>
                <w:rFonts w:eastAsia="Calibri"/>
                <w:color w:val="000000"/>
                <w:szCs w:val="24"/>
                <w:lang w:eastAsia="en-US"/>
              </w:rPr>
              <w:t>$8,903</w:t>
            </w:r>
          </w:p>
        </w:tc>
        <w:tc>
          <w:tcPr>
            <w:tcW w:w="1418" w:type="dxa"/>
            <w:vAlign w:val="bottom"/>
          </w:tcPr>
          <w:p w14:paraId="08071B64" w14:textId="77777777" w:rsidR="006F2639" w:rsidRPr="006F2639" w:rsidRDefault="006F2639" w:rsidP="00ED033A">
            <w:pPr>
              <w:spacing w:before="0" w:after="0"/>
              <w:ind w:right="-52"/>
              <w:jc w:val="center"/>
              <w:rPr>
                <w:rFonts w:eastAsia="Calibri"/>
                <w:color w:val="000000"/>
                <w:szCs w:val="24"/>
                <w:lang w:eastAsia="en-US"/>
              </w:rPr>
            </w:pPr>
            <w:r w:rsidRPr="006F2639">
              <w:rPr>
                <w:rFonts w:eastAsia="Calibri"/>
                <w:color w:val="000000"/>
                <w:szCs w:val="24"/>
                <w:lang w:eastAsia="en-US"/>
              </w:rPr>
              <w:t>$6,686</w:t>
            </w:r>
          </w:p>
        </w:tc>
        <w:tc>
          <w:tcPr>
            <w:tcW w:w="1418" w:type="dxa"/>
            <w:vAlign w:val="bottom"/>
          </w:tcPr>
          <w:p w14:paraId="13B27657" w14:textId="77777777" w:rsidR="006F2639" w:rsidRPr="006F2639" w:rsidRDefault="006F2639" w:rsidP="00ED033A">
            <w:pPr>
              <w:spacing w:before="0" w:after="0"/>
              <w:ind w:right="-52"/>
              <w:jc w:val="center"/>
              <w:rPr>
                <w:rFonts w:eastAsia="Calibri"/>
                <w:b/>
                <w:bCs/>
                <w:szCs w:val="24"/>
                <w:lang w:eastAsia="en-US"/>
              </w:rPr>
            </w:pPr>
            <w:r w:rsidRPr="006F2639">
              <w:rPr>
                <w:rFonts w:eastAsia="Calibri"/>
                <w:b/>
                <w:bCs/>
                <w:color w:val="000000"/>
                <w:szCs w:val="24"/>
                <w:lang w:eastAsia="en-US"/>
              </w:rPr>
              <w:t>$43,104</w:t>
            </w:r>
          </w:p>
        </w:tc>
      </w:tr>
      <w:tr w:rsidR="00B15A0A" w:rsidRPr="006F2639" w14:paraId="32E6E4D3" w14:textId="77777777">
        <w:tc>
          <w:tcPr>
            <w:tcW w:w="2547" w:type="dxa"/>
            <w:vAlign w:val="bottom"/>
          </w:tcPr>
          <w:p w14:paraId="093574FA" w14:textId="77777777" w:rsidR="006F2639" w:rsidRPr="006F2639" w:rsidRDefault="006F2639" w:rsidP="00ED033A">
            <w:pPr>
              <w:spacing w:before="0" w:after="0"/>
              <w:ind w:right="-52"/>
              <w:jc w:val="left"/>
              <w:rPr>
                <w:rFonts w:eastAsia="Calibri"/>
                <w:szCs w:val="24"/>
                <w:lang w:eastAsia="en-US"/>
              </w:rPr>
            </w:pPr>
            <w:r w:rsidRPr="006F2639">
              <w:rPr>
                <w:rFonts w:eastAsia="Calibri"/>
                <w:color w:val="000000"/>
                <w:szCs w:val="24"/>
                <w:lang w:eastAsia="en-US"/>
              </w:rPr>
              <w:t>Non-Chemical treatment</w:t>
            </w:r>
          </w:p>
        </w:tc>
        <w:tc>
          <w:tcPr>
            <w:tcW w:w="1417" w:type="dxa"/>
            <w:vAlign w:val="bottom"/>
          </w:tcPr>
          <w:p w14:paraId="62D53EB6"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$75,850</w:t>
            </w:r>
          </w:p>
        </w:tc>
        <w:tc>
          <w:tcPr>
            <w:tcW w:w="1418" w:type="dxa"/>
            <w:vAlign w:val="bottom"/>
          </w:tcPr>
          <w:p w14:paraId="29D3A62F" w14:textId="77777777" w:rsidR="006F2639" w:rsidRPr="006F2639" w:rsidRDefault="006F2639" w:rsidP="00ED033A">
            <w:pPr>
              <w:spacing w:before="0" w:after="0"/>
              <w:ind w:right="-52"/>
              <w:jc w:val="center"/>
              <w:rPr>
                <w:rFonts w:eastAsia="Calibri"/>
                <w:szCs w:val="24"/>
                <w:lang w:eastAsia="en-US"/>
              </w:rPr>
            </w:pPr>
            <w:r w:rsidRPr="006F2639">
              <w:rPr>
                <w:rFonts w:eastAsia="Calibri"/>
                <w:color w:val="000000"/>
                <w:szCs w:val="24"/>
                <w:lang w:eastAsia="en-US"/>
              </w:rPr>
              <w:t>$44,146</w:t>
            </w:r>
          </w:p>
        </w:tc>
        <w:tc>
          <w:tcPr>
            <w:tcW w:w="1417" w:type="dxa"/>
            <w:vAlign w:val="bottom"/>
          </w:tcPr>
          <w:p w14:paraId="379B194A" w14:textId="77777777" w:rsidR="006F2639" w:rsidRPr="006F2639" w:rsidRDefault="006F2639" w:rsidP="00ED033A">
            <w:pPr>
              <w:spacing w:before="0" w:after="0"/>
              <w:ind w:right="-52"/>
              <w:jc w:val="center"/>
              <w:rPr>
                <w:rFonts w:eastAsia="Calibri"/>
                <w:color w:val="000000"/>
                <w:szCs w:val="24"/>
                <w:lang w:eastAsia="en-US"/>
              </w:rPr>
            </w:pPr>
            <w:r w:rsidRPr="006F2639">
              <w:rPr>
                <w:rFonts w:eastAsia="Calibri"/>
                <w:color w:val="000000"/>
                <w:szCs w:val="24"/>
                <w:lang w:eastAsia="en-US"/>
              </w:rPr>
              <w:t>$38,824</w:t>
            </w:r>
          </w:p>
        </w:tc>
        <w:tc>
          <w:tcPr>
            <w:tcW w:w="1418" w:type="dxa"/>
            <w:vAlign w:val="bottom"/>
          </w:tcPr>
          <w:p w14:paraId="5425F8E8" w14:textId="77777777" w:rsidR="006F2639" w:rsidRPr="006F2639" w:rsidRDefault="006F2639" w:rsidP="00ED033A">
            <w:pPr>
              <w:spacing w:before="0" w:after="0"/>
              <w:ind w:right="-52"/>
              <w:jc w:val="center"/>
              <w:rPr>
                <w:rFonts w:eastAsia="Calibri"/>
                <w:color w:val="000000"/>
                <w:szCs w:val="24"/>
                <w:lang w:eastAsia="en-US"/>
              </w:rPr>
            </w:pPr>
            <w:r w:rsidRPr="006F2639">
              <w:rPr>
                <w:rFonts w:eastAsia="Calibri"/>
                <w:color w:val="000000"/>
                <w:szCs w:val="24"/>
                <w:lang w:eastAsia="en-US"/>
              </w:rPr>
              <w:t>$29,156</w:t>
            </w:r>
          </w:p>
        </w:tc>
        <w:tc>
          <w:tcPr>
            <w:tcW w:w="1418" w:type="dxa"/>
            <w:vAlign w:val="bottom"/>
          </w:tcPr>
          <w:p w14:paraId="4FCAD1FE" w14:textId="77777777" w:rsidR="006F2639" w:rsidRPr="006F2639" w:rsidRDefault="006F2639" w:rsidP="00ED033A">
            <w:pPr>
              <w:spacing w:before="0" w:after="0"/>
              <w:ind w:right="-52"/>
              <w:jc w:val="center"/>
              <w:rPr>
                <w:rFonts w:eastAsia="Calibri"/>
                <w:b/>
                <w:bCs/>
                <w:szCs w:val="24"/>
                <w:lang w:eastAsia="en-US"/>
              </w:rPr>
            </w:pPr>
            <w:r w:rsidRPr="006F2639">
              <w:rPr>
                <w:rFonts w:eastAsia="Calibri"/>
                <w:b/>
                <w:bCs/>
                <w:color w:val="000000"/>
                <w:szCs w:val="24"/>
                <w:lang w:eastAsia="en-US"/>
              </w:rPr>
              <w:t>$187,976</w:t>
            </w:r>
          </w:p>
        </w:tc>
      </w:tr>
    </w:tbl>
    <w:p w14:paraId="5EE54D8A" w14:textId="77777777" w:rsidR="006F2639" w:rsidRPr="006F2639" w:rsidRDefault="006F2639" w:rsidP="00ED033A">
      <w:pPr>
        <w:spacing w:before="0" w:after="0" w:line="240" w:lineRule="auto"/>
        <w:ind w:right="-52"/>
        <w:rPr>
          <w:rFonts w:eastAsia="Calibri"/>
          <w:szCs w:val="24"/>
          <w:lang w:eastAsia="en-US"/>
        </w:rPr>
      </w:pPr>
    </w:p>
    <w:p w14:paraId="1DDC8DA3" w14:textId="77777777" w:rsidR="006F2639" w:rsidRPr="006F2639" w:rsidRDefault="006F2639" w:rsidP="00ED033A">
      <w:pPr>
        <w:spacing w:before="0" w:after="0" w:line="240" w:lineRule="auto"/>
        <w:ind w:right="-52"/>
        <w:rPr>
          <w:rFonts w:eastAsia="Calibri"/>
          <w:szCs w:val="24"/>
          <w:lang w:eastAsia="en-US"/>
        </w:rPr>
      </w:pPr>
      <w:r w:rsidRPr="006F2639">
        <w:rPr>
          <w:rFonts w:eastAsia="Calibri"/>
          <w:szCs w:val="24"/>
          <w:lang w:eastAsia="en-US"/>
        </w:rPr>
        <w:t>Non-chemical treatment is over 8 times more expensive than chemical treatment. This cost increase is in line with industry where the cost of non-chemical treatment continues to be costed at 8-12 times that of chemical treatment.</w:t>
      </w:r>
    </w:p>
    <w:p w14:paraId="31326C46" w14:textId="77777777" w:rsidR="006F2639" w:rsidRPr="006F2639" w:rsidRDefault="006F2639" w:rsidP="00ED033A">
      <w:pPr>
        <w:spacing w:before="0" w:after="0" w:line="240" w:lineRule="auto"/>
        <w:ind w:right="-52"/>
        <w:rPr>
          <w:rFonts w:eastAsia="Calibri"/>
          <w:szCs w:val="24"/>
          <w:lang w:eastAsia="en-US"/>
        </w:rPr>
      </w:pPr>
    </w:p>
    <w:p w14:paraId="76708CE6" w14:textId="77777777" w:rsidR="006F2639" w:rsidRPr="006F2639" w:rsidRDefault="006F2639" w:rsidP="00ED033A">
      <w:pPr>
        <w:spacing w:before="0" w:after="0" w:line="240" w:lineRule="auto"/>
        <w:ind w:right="-52"/>
        <w:rPr>
          <w:rFonts w:eastAsia="Acumin Pro"/>
          <w:szCs w:val="24"/>
          <w:lang w:val="en-US" w:eastAsia="en-US"/>
        </w:rPr>
      </w:pPr>
      <w:r w:rsidRPr="006F2639">
        <w:rPr>
          <w:rFonts w:eastAsia="Acumin Pro"/>
          <w:szCs w:val="24"/>
          <w:lang w:val="en-US" w:eastAsia="en-US"/>
        </w:rPr>
        <w:t>The option for part awards of each contract, with non-chemical utilised in Hollywood ward only, would cost $56,880 annually, as noted in ‘Discussion’.</w:t>
      </w:r>
    </w:p>
    <w:p w14:paraId="56DA3ABB" w14:textId="77777777" w:rsidR="006F2639" w:rsidRPr="006F2639" w:rsidRDefault="006F2639" w:rsidP="00ED033A">
      <w:pPr>
        <w:spacing w:before="0" w:after="0" w:line="240" w:lineRule="auto"/>
        <w:ind w:right="-52"/>
        <w:rPr>
          <w:rFonts w:eastAsia="Acumin Pro"/>
          <w:szCs w:val="24"/>
          <w:lang w:val="en-US" w:eastAsia="en-US"/>
        </w:rPr>
      </w:pPr>
    </w:p>
    <w:p w14:paraId="0D0BF66C" w14:textId="77777777" w:rsidR="006F2639" w:rsidRPr="006F2639" w:rsidRDefault="006F2639" w:rsidP="00ED033A">
      <w:pPr>
        <w:spacing w:before="0" w:after="0" w:line="240" w:lineRule="auto"/>
        <w:ind w:right="-52"/>
        <w:rPr>
          <w:rFonts w:eastAsia="Acumin Pro"/>
          <w:szCs w:val="24"/>
          <w:lang w:val="en-US" w:eastAsia="en-US"/>
        </w:rPr>
      </w:pPr>
      <w:r w:rsidRPr="006F2639">
        <w:rPr>
          <w:rFonts w:eastAsia="Acumin Pro"/>
          <w:szCs w:val="24"/>
          <w:lang w:val="en-US" w:eastAsia="en-US"/>
        </w:rPr>
        <w:t>Any option other than the City wide chemical treatment will require a budget adjustment to suit to meet the cost. As previously indicated, a service charge for non-chemical treatment may be investigated as a funding option to offset the significant cost difference between treatment methodologies.</w:t>
      </w:r>
    </w:p>
    <w:p w14:paraId="1EF94296" w14:textId="77777777" w:rsidR="006F2639" w:rsidRPr="006F2639" w:rsidRDefault="006F2639" w:rsidP="00ED033A">
      <w:pPr>
        <w:spacing w:before="0" w:after="0" w:line="240" w:lineRule="auto"/>
        <w:ind w:right="-52"/>
        <w:rPr>
          <w:rFonts w:eastAsia="Acumin Pro"/>
          <w:szCs w:val="24"/>
          <w:highlight w:val="yellow"/>
          <w:lang w:val="en-US" w:eastAsia="en-US"/>
        </w:rPr>
      </w:pPr>
    </w:p>
    <w:p w14:paraId="5B7C348E" w14:textId="77777777" w:rsidR="006F2639" w:rsidRPr="006F2639" w:rsidRDefault="006F2639" w:rsidP="00ED033A">
      <w:pPr>
        <w:spacing w:before="0" w:after="0" w:line="240" w:lineRule="auto"/>
        <w:ind w:right="-52"/>
        <w:rPr>
          <w:rFonts w:eastAsia="Acumin Pro"/>
          <w:szCs w:val="24"/>
          <w:highlight w:val="yellow"/>
          <w:lang w:val="en-US" w:eastAsia="en-US"/>
        </w:rPr>
      </w:pPr>
    </w:p>
    <w:p w14:paraId="46F9110A" w14:textId="77777777" w:rsidR="006F2639" w:rsidRPr="006F2639" w:rsidRDefault="006F2639" w:rsidP="00ED033A">
      <w:pPr>
        <w:keepNext/>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Legislative and Policy Implications</w:t>
      </w:r>
    </w:p>
    <w:p w14:paraId="5C0F8439" w14:textId="77777777" w:rsidR="006F2639" w:rsidRPr="006F2639" w:rsidRDefault="006F2639" w:rsidP="00ED033A">
      <w:pPr>
        <w:spacing w:before="0" w:after="0" w:line="240" w:lineRule="auto"/>
        <w:ind w:right="-52"/>
        <w:rPr>
          <w:rFonts w:eastAsia="Acumin Pro"/>
          <w:szCs w:val="24"/>
          <w:highlight w:val="yellow"/>
          <w:lang w:val="en-US" w:eastAsia="en-US"/>
        </w:rPr>
      </w:pPr>
    </w:p>
    <w:p w14:paraId="5A506582" w14:textId="77777777" w:rsidR="006F2639" w:rsidRPr="006F2639" w:rsidRDefault="006F2639" w:rsidP="00ED033A">
      <w:pPr>
        <w:spacing w:before="0" w:after="200"/>
        <w:ind w:right="-52"/>
        <w:jc w:val="left"/>
        <w:rPr>
          <w:rFonts w:eastAsia="Calibri"/>
          <w:lang w:val="en-GB" w:eastAsia="en-US"/>
        </w:rPr>
      </w:pPr>
      <w:r w:rsidRPr="006F2639">
        <w:rPr>
          <w:rFonts w:eastAsia="Calibri"/>
          <w:szCs w:val="24"/>
          <w:lang w:val="en-US" w:eastAsia="en-US"/>
        </w:rPr>
        <w:t xml:space="preserve">The tender award follows the City of Nedlands Procurement Policy, accessible via this link: </w:t>
      </w:r>
      <w:hyperlink r:id="rId20" w:history="1">
        <w:r w:rsidRPr="006F2639">
          <w:rPr>
            <w:rFonts w:eastAsia="Calibri"/>
            <w:color w:val="0000FF"/>
            <w:szCs w:val="24"/>
            <w:u w:val="single"/>
            <w:lang w:val="en-GB" w:eastAsia="en-US"/>
          </w:rPr>
          <w:t>www.nedlands.wa.gov.au.docx (live.com)</w:t>
        </w:r>
      </w:hyperlink>
    </w:p>
    <w:p w14:paraId="6252FDE1"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Decision Implications</w:t>
      </w:r>
    </w:p>
    <w:p w14:paraId="24E2896A" w14:textId="77777777" w:rsidR="006F2639" w:rsidRPr="006F2639" w:rsidRDefault="006F2639" w:rsidP="00ED033A">
      <w:pPr>
        <w:spacing w:before="0" w:after="0" w:line="240" w:lineRule="auto"/>
        <w:ind w:right="-52"/>
        <w:rPr>
          <w:rFonts w:eastAsia="Calibri"/>
          <w:b/>
          <w:szCs w:val="24"/>
          <w:lang w:val="en-US" w:eastAsia="en-US"/>
        </w:rPr>
      </w:pPr>
    </w:p>
    <w:p w14:paraId="21BE77D5" w14:textId="77777777" w:rsidR="006F2639" w:rsidRPr="006F2639" w:rsidRDefault="006F2639" w:rsidP="00ED033A">
      <w:pPr>
        <w:spacing w:before="0" w:after="0" w:line="240" w:lineRule="auto"/>
        <w:ind w:right="-52"/>
        <w:rPr>
          <w:rFonts w:eastAsia="Calibri"/>
          <w:szCs w:val="24"/>
          <w:lang w:eastAsia="en-US"/>
        </w:rPr>
      </w:pPr>
      <w:r w:rsidRPr="006F2639">
        <w:rPr>
          <w:rFonts w:eastAsia="Calibri"/>
          <w:szCs w:val="24"/>
          <w:lang w:eastAsia="en-US"/>
        </w:rPr>
        <w:t>Approving the General Streetscape Weed Control contract for award is crucial for various reasons:</w:t>
      </w:r>
    </w:p>
    <w:p w14:paraId="2307F56E" w14:textId="77777777" w:rsidR="006F2639" w:rsidRPr="006F2639" w:rsidRDefault="006F2639" w:rsidP="00ED033A">
      <w:pPr>
        <w:spacing w:before="0" w:after="0" w:line="240" w:lineRule="auto"/>
        <w:ind w:right="-52"/>
        <w:rPr>
          <w:rFonts w:eastAsia="Calibri"/>
          <w:szCs w:val="24"/>
          <w:lang w:eastAsia="en-US"/>
        </w:rPr>
      </w:pPr>
    </w:p>
    <w:p w14:paraId="035F48A4" w14:textId="77777777" w:rsidR="006F2639" w:rsidRPr="006F2639" w:rsidRDefault="006F2639" w:rsidP="004432FA">
      <w:pPr>
        <w:numPr>
          <w:ilvl w:val="0"/>
          <w:numId w:val="24"/>
        </w:numPr>
        <w:spacing w:before="0" w:after="0" w:line="240" w:lineRule="auto"/>
        <w:ind w:left="360" w:right="-52"/>
        <w:contextualSpacing/>
        <w:jc w:val="left"/>
        <w:rPr>
          <w:rFonts w:eastAsia="Calibri"/>
          <w:szCs w:val="24"/>
          <w:lang w:eastAsia="en-US"/>
        </w:rPr>
      </w:pPr>
      <w:r w:rsidRPr="006F2639">
        <w:rPr>
          <w:rFonts w:eastAsia="Calibri"/>
          <w:b/>
          <w:bCs/>
          <w:szCs w:val="24"/>
          <w:lang w:eastAsia="en-US"/>
        </w:rPr>
        <w:t>Benefit to Community:</w:t>
      </w:r>
      <w:r w:rsidRPr="006F2639">
        <w:rPr>
          <w:rFonts w:eastAsia="Calibri"/>
          <w:szCs w:val="24"/>
          <w:lang w:eastAsia="en-US"/>
        </w:rPr>
        <w:t xml:space="preserve"> Road users, pedestrians, and homeowners in the area will benefit from improved presentation of the streetscape.</w:t>
      </w:r>
    </w:p>
    <w:p w14:paraId="79728095" w14:textId="2A711B5B" w:rsidR="006F2639" w:rsidRPr="006F2639" w:rsidRDefault="006F2639" w:rsidP="00ED033A">
      <w:pPr>
        <w:spacing w:before="0" w:after="0" w:line="240" w:lineRule="auto"/>
        <w:ind w:left="360" w:right="-52"/>
        <w:rPr>
          <w:rFonts w:eastAsia="Calibri"/>
          <w:szCs w:val="24"/>
          <w:lang w:eastAsia="en-US"/>
        </w:rPr>
      </w:pPr>
    </w:p>
    <w:p w14:paraId="38BBDF7F" w14:textId="77777777" w:rsidR="006F2639" w:rsidRPr="006F2639" w:rsidRDefault="006F2639" w:rsidP="004432FA">
      <w:pPr>
        <w:numPr>
          <w:ilvl w:val="0"/>
          <w:numId w:val="24"/>
        </w:numPr>
        <w:spacing w:before="0" w:after="0" w:line="240" w:lineRule="auto"/>
        <w:ind w:left="360" w:right="-52"/>
        <w:contextualSpacing/>
        <w:jc w:val="left"/>
        <w:rPr>
          <w:rFonts w:eastAsia="Calibri"/>
          <w:szCs w:val="24"/>
          <w:lang w:eastAsia="en-US"/>
        </w:rPr>
      </w:pPr>
      <w:r w:rsidRPr="006F2639">
        <w:rPr>
          <w:rFonts w:eastAsia="Calibri"/>
          <w:b/>
          <w:bCs/>
          <w:szCs w:val="24"/>
          <w:lang w:eastAsia="en-US"/>
        </w:rPr>
        <w:lastRenderedPageBreak/>
        <w:t>Preventing Future Issues:</w:t>
      </w:r>
      <w:r w:rsidRPr="006F2639">
        <w:rPr>
          <w:rFonts w:eastAsia="Calibri"/>
          <w:szCs w:val="24"/>
          <w:lang w:eastAsia="en-US"/>
        </w:rPr>
        <w:t xml:space="preserve"> Managing weeds on an ongoing basis is critical to prevent excessive seeding of unmanaged weeds that results in increasing costs in future years.</w:t>
      </w:r>
    </w:p>
    <w:p w14:paraId="1A79DF49" w14:textId="77777777" w:rsidR="006F2639" w:rsidRPr="006F2639" w:rsidRDefault="006F2639" w:rsidP="00ED033A">
      <w:pPr>
        <w:spacing w:before="0" w:after="0" w:line="240" w:lineRule="auto"/>
        <w:ind w:right="-52"/>
        <w:rPr>
          <w:rFonts w:eastAsia="Calibri"/>
          <w:szCs w:val="24"/>
          <w:lang w:eastAsia="en-US"/>
        </w:rPr>
      </w:pPr>
    </w:p>
    <w:p w14:paraId="5077A652" w14:textId="77777777" w:rsidR="006F2639" w:rsidRPr="006F2639" w:rsidRDefault="006F2639" w:rsidP="00ED033A">
      <w:pPr>
        <w:spacing w:before="0" w:after="0" w:line="240" w:lineRule="auto"/>
        <w:ind w:right="-52"/>
        <w:rPr>
          <w:rFonts w:eastAsia="Calibri"/>
          <w:szCs w:val="24"/>
          <w:lang w:eastAsia="en-US"/>
        </w:rPr>
      </w:pPr>
    </w:p>
    <w:p w14:paraId="1934777A"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Conclusion</w:t>
      </w:r>
    </w:p>
    <w:p w14:paraId="0CD83513" w14:textId="77777777" w:rsidR="006F2639" w:rsidRPr="006F2639" w:rsidRDefault="006F2639" w:rsidP="00ED033A">
      <w:pPr>
        <w:spacing w:before="0" w:after="0" w:line="240" w:lineRule="auto"/>
        <w:ind w:right="-52"/>
        <w:rPr>
          <w:rFonts w:eastAsia="Calibri"/>
          <w:b/>
          <w:color w:val="244061"/>
          <w:sz w:val="28"/>
          <w:szCs w:val="32"/>
          <w:lang w:val="en-US" w:eastAsia="en-US"/>
        </w:rPr>
      </w:pPr>
    </w:p>
    <w:p w14:paraId="5D78E4C1"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szCs w:val="24"/>
          <w:lang w:val="en-GB" w:eastAsia="en-US"/>
        </w:rPr>
        <w:t>Environmental Industries Pty Ltd</w:t>
      </w:r>
      <w:r w:rsidRPr="006F2639">
        <w:rPr>
          <w:rFonts w:eastAsia="Calibri"/>
          <w:szCs w:val="24"/>
          <w:lang w:val="en-US" w:eastAsia="en-US"/>
        </w:rPr>
        <w:t xml:space="preserve"> </w:t>
      </w:r>
      <w:r w:rsidRPr="006F2639">
        <w:rPr>
          <w:rFonts w:eastAsia="Calibri"/>
          <w:bCs/>
          <w:szCs w:val="24"/>
          <w:lang w:val="en-US" w:eastAsia="en-US"/>
        </w:rPr>
        <w:t>has demonstrated that it has the understanding to complete the required works for the control of weeds in hard landscapes. They have performed similar works for both the City, other local governments within WA.</w:t>
      </w:r>
    </w:p>
    <w:p w14:paraId="01ECAB91" w14:textId="77777777" w:rsidR="006F2639" w:rsidRPr="006F2639" w:rsidRDefault="006F2639" w:rsidP="00ED033A">
      <w:pPr>
        <w:spacing w:before="0" w:after="0" w:line="240" w:lineRule="auto"/>
        <w:ind w:right="-52"/>
        <w:rPr>
          <w:rFonts w:eastAsia="Calibri"/>
          <w:bCs/>
          <w:szCs w:val="24"/>
          <w:lang w:val="en-US" w:eastAsia="en-US"/>
        </w:rPr>
      </w:pPr>
    </w:p>
    <w:p w14:paraId="6F7E78EB" w14:textId="77777777" w:rsidR="006F2639" w:rsidRPr="006F2639" w:rsidRDefault="006F2639" w:rsidP="00ED033A">
      <w:pPr>
        <w:spacing w:before="0" w:after="0" w:line="240" w:lineRule="auto"/>
        <w:ind w:right="-52"/>
        <w:rPr>
          <w:rFonts w:eastAsia="Calibri"/>
          <w:bCs/>
          <w:szCs w:val="24"/>
          <w:lang w:eastAsia="en-US"/>
        </w:rPr>
      </w:pPr>
      <w:r w:rsidRPr="006F2639">
        <w:rPr>
          <w:rFonts w:eastAsia="Calibri"/>
          <w:bCs/>
          <w:szCs w:val="24"/>
          <w:lang w:val="en-US" w:eastAsia="en-US"/>
        </w:rPr>
        <w:t>As such the</w:t>
      </w:r>
      <w:r w:rsidRPr="006F2639">
        <w:rPr>
          <w:rFonts w:eastAsia="Calibri"/>
          <w:szCs w:val="24"/>
          <w:lang w:eastAsia="en-US"/>
        </w:rPr>
        <w:t xml:space="preserve"> evaluation Panel recommends that Environmental Industries Pty Ltd</w:t>
      </w:r>
      <w:r w:rsidRPr="006F2639">
        <w:rPr>
          <w:rFonts w:eastAsia="Calibri"/>
          <w:b/>
          <w:bCs/>
          <w:color w:val="FF0000"/>
          <w:szCs w:val="24"/>
          <w:lang w:val="en-GB" w:eastAsia="en-US"/>
        </w:rPr>
        <w:t xml:space="preserve"> </w:t>
      </w:r>
      <w:r w:rsidRPr="006F2639">
        <w:rPr>
          <w:rFonts w:eastAsia="Calibri"/>
          <w:szCs w:val="24"/>
          <w:lang w:eastAsia="en-US"/>
        </w:rPr>
        <w:t>be awarded the contract for the management of weeds within hard landscapes for the City</w:t>
      </w:r>
      <w:r w:rsidRPr="006F2639">
        <w:rPr>
          <w:rFonts w:eastAsia="Calibri"/>
          <w:bCs/>
          <w:szCs w:val="24"/>
          <w:lang w:eastAsia="en-US"/>
        </w:rPr>
        <w:t>.</w:t>
      </w:r>
    </w:p>
    <w:p w14:paraId="61F1C5C2" w14:textId="77777777" w:rsidR="006F2639" w:rsidRPr="006F2639" w:rsidRDefault="006F2639" w:rsidP="00ED033A">
      <w:pPr>
        <w:spacing w:before="0" w:after="0" w:line="240" w:lineRule="auto"/>
        <w:ind w:right="-52"/>
        <w:rPr>
          <w:rFonts w:eastAsia="Acumin Pro"/>
          <w:szCs w:val="24"/>
          <w:lang w:eastAsia="en-US"/>
        </w:rPr>
      </w:pPr>
    </w:p>
    <w:p w14:paraId="133C9419" w14:textId="77777777" w:rsidR="006F2639" w:rsidRPr="006F2639" w:rsidRDefault="006F2639" w:rsidP="00ED033A">
      <w:pPr>
        <w:spacing w:before="0" w:after="0" w:line="240" w:lineRule="auto"/>
        <w:ind w:right="-52"/>
        <w:rPr>
          <w:rFonts w:eastAsia="Acumin Pro"/>
          <w:szCs w:val="24"/>
          <w:lang w:eastAsia="en-US"/>
        </w:rPr>
      </w:pPr>
      <w:r w:rsidRPr="006F2639">
        <w:rPr>
          <w:rFonts w:eastAsia="Acumin Pro"/>
          <w:szCs w:val="24"/>
          <w:lang w:eastAsia="en-US"/>
        </w:rPr>
        <w:t xml:space="preserve">The officer recommendation is made in line with current Australian and State Government advice and the City’s expected budget for 2024/25 at the time of writing. </w:t>
      </w:r>
    </w:p>
    <w:p w14:paraId="160A36C9" w14:textId="77777777" w:rsidR="006F2639" w:rsidRPr="006F2639" w:rsidRDefault="006F2639" w:rsidP="00ED033A">
      <w:pPr>
        <w:spacing w:before="0" w:after="0" w:line="240" w:lineRule="auto"/>
        <w:ind w:right="-52"/>
        <w:rPr>
          <w:rFonts w:eastAsia="Acumin Pro"/>
          <w:szCs w:val="24"/>
          <w:lang w:eastAsia="en-US"/>
        </w:rPr>
      </w:pPr>
    </w:p>
    <w:p w14:paraId="20E47D3C" w14:textId="77777777" w:rsidR="006F2639" w:rsidRPr="006F2639" w:rsidRDefault="006F2639" w:rsidP="00ED033A">
      <w:pPr>
        <w:spacing w:before="0" w:after="0" w:line="240" w:lineRule="auto"/>
        <w:ind w:right="-52"/>
        <w:rPr>
          <w:rFonts w:eastAsia="Acumin Pro"/>
          <w:szCs w:val="24"/>
          <w:lang w:eastAsia="en-US"/>
        </w:rPr>
      </w:pPr>
      <w:r w:rsidRPr="006F2639">
        <w:rPr>
          <w:rFonts w:eastAsia="Acumin Pro"/>
          <w:szCs w:val="24"/>
          <w:lang w:eastAsia="en-US"/>
        </w:rPr>
        <w:t>Should Council wish to consider an alternative option this will require consideration as to how the additional expenditure can be funded. A trial of steam treatment in Hollywood ward if considered should be undertaken in future financial years with suitable budget provided. If this option is required Council should also accept the rate from the alternate tender for non-chemical weed management of desired wards for trial.</w:t>
      </w:r>
    </w:p>
    <w:p w14:paraId="78A533D2" w14:textId="77777777" w:rsidR="006F2639" w:rsidRPr="006F2639" w:rsidRDefault="006F2639" w:rsidP="00ED033A">
      <w:pPr>
        <w:spacing w:before="0" w:after="0" w:line="240" w:lineRule="auto"/>
        <w:ind w:right="-52"/>
        <w:rPr>
          <w:rFonts w:eastAsia="Calibri"/>
          <w:szCs w:val="24"/>
          <w:lang w:eastAsia="en-US"/>
        </w:rPr>
      </w:pPr>
    </w:p>
    <w:p w14:paraId="74C1F500" w14:textId="77777777" w:rsidR="006F2639" w:rsidRPr="006F2639" w:rsidRDefault="006F2639" w:rsidP="00ED033A">
      <w:pPr>
        <w:spacing w:before="0" w:after="0" w:line="240" w:lineRule="auto"/>
        <w:ind w:right="-52"/>
        <w:rPr>
          <w:rFonts w:eastAsia="Calibri"/>
          <w:bCs/>
          <w:szCs w:val="24"/>
          <w:lang w:eastAsia="en-US"/>
        </w:rPr>
      </w:pPr>
    </w:p>
    <w:p w14:paraId="4FE0E8A0" w14:textId="77777777" w:rsidR="006F2639" w:rsidRPr="006F2639" w:rsidRDefault="006F2639" w:rsidP="00ED033A">
      <w:pPr>
        <w:spacing w:before="0" w:after="0" w:line="240" w:lineRule="auto"/>
        <w:ind w:right="-52"/>
        <w:rPr>
          <w:rFonts w:eastAsia="Calibri"/>
          <w:b/>
          <w:color w:val="244061"/>
          <w:sz w:val="28"/>
          <w:szCs w:val="32"/>
          <w:lang w:val="en-US" w:eastAsia="en-US"/>
        </w:rPr>
      </w:pPr>
      <w:r w:rsidRPr="006F2639">
        <w:rPr>
          <w:rFonts w:eastAsia="Calibri"/>
          <w:b/>
          <w:color w:val="244061"/>
          <w:sz w:val="28"/>
          <w:szCs w:val="32"/>
          <w:lang w:val="en-US" w:eastAsia="en-US"/>
        </w:rPr>
        <w:t>Further Information</w:t>
      </w:r>
    </w:p>
    <w:p w14:paraId="0249240F" w14:textId="77777777" w:rsidR="006F2639" w:rsidRPr="006F2639" w:rsidRDefault="006F2639" w:rsidP="00ED033A">
      <w:pPr>
        <w:spacing w:before="0" w:after="0" w:line="240" w:lineRule="auto"/>
        <w:ind w:right="-52"/>
        <w:rPr>
          <w:rFonts w:eastAsia="Calibri"/>
          <w:b/>
          <w:szCs w:val="24"/>
          <w:lang w:val="en-US" w:eastAsia="en-US"/>
        </w:rPr>
      </w:pPr>
    </w:p>
    <w:p w14:paraId="00AF3E4B" w14:textId="77777777" w:rsidR="004845B4" w:rsidRPr="004845B4" w:rsidRDefault="004845B4" w:rsidP="004845B4">
      <w:pPr>
        <w:spacing w:before="0" w:after="0" w:line="240" w:lineRule="auto"/>
        <w:ind w:right="-330"/>
        <w:rPr>
          <w:rFonts w:eastAsia="Calibri"/>
          <w:b/>
          <w:szCs w:val="28"/>
          <w:lang w:val="en-US" w:eastAsia="en-US"/>
        </w:rPr>
      </w:pPr>
      <w:r w:rsidRPr="004845B4">
        <w:rPr>
          <w:rFonts w:eastAsia="Calibri"/>
          <w:b/>
          <w:szCs w:val="28"/>
          <w:lang w:val="en-US" w:eastAsia="en-US"/>
        </w:rPr>
        <w:t>Question from Mayor Argyle</w:t>
      </w:r>
    </w:p>
    <w:p w14:paraId="5DF577B2" w14:textId="77777777" w:rsidR="004845B4" w:rsidRPr="004845B4" w:rsidRDefault="004845B4" w:rsidP="004845B4">
      <w:pPr>
        <w:spacing w:before="0" w:after="0" w:line="240" w:lineRule="auto"/>
        <w:ind w:right="-330"/>
        <w:rPr>
          <w:rFonts w:eastAsia="Calibri"/>
          <w:bCs/>
          <w:szCs w:val="28"/>
          <w:lang w:val="en-US" w:eastAsia="en-US"/>
        </w:rPr>
      </w:pPr>
      <w:r w:rsidRPr="004845B4">
        <w:rPr>
          <w:rFonts w:eastAsia="Calibri"/>
          <w:bCs/>
          <w:szCs w:val="28"/>
          <w:lang w:val="en-US" w:eastAsia="en-US"/>
        </w:rPr>
        <w:t>The NoM that was voted on and agreed to ban glyphosate be included in the report.</w:t>
      </w:r>
    </w:p>
    <w:p w14:paraId="2CFDC733" w14:textId="77777777" w:rsidR="004845B4" w:rsidRPr="004845B4" w:rsidRDefault="004845B4" w:rsidP="004845B4">
      <w:pPr>
        <w:spacing w:before="0" w:after="0" w:line="240" w:lineRule="auto"/>
        <w:ind w:right="-330"/>
        <w:rPr>
          <w:rFonts w:eastAsia="Calibri"/>
          <w:bCs/>
          <w:szCs w:val="28"/>
          <w:lang w:val="en-US" w:eastAsia="en-US"/>
        </w:rPr>
      </w:pPr>
    </w:p>
    <w:p w14:paraId="1ECFC52C" w14:textId="77777777" w:rsidR="004845B4" w:rsidRPr="004845B4" w:rsidRDefault="004845B4" w:rsidP="004845B4">
      <w:pPr>
        <w:spacing w:before="0" w:after="0" w:line="240" w:lineRule="auto"/>
        <w:ind w:right="-330"/>
        <w:rPr>
          <w:rFonts w:eastAsia="Calibri"/>
          <w:b/>
          <w:szCs w:val="28"/>
          <w:lang w:val="en-US" w:eastAsia="en-US"/>
        </w:rPr>
      </w:pPr>
      <w:r w:rsidRPr="004845B4">
        <w:rPr>
          <w:rFonts w:eastAsia="Calibri"/>
          <w:b/>
          <w:szCs w:val="28"/>
          <w:lang w:val="en-US" w:eastAsia="en-US"/>
        </w:rPr>
        <w:t>Answer:</w:t>
      </w:r>
    </w:p>
    <w:p w14:paraId="23CBF411" w14:textId="77777777" w:rsidR="004845B4" w:rsidRPr="004845B4" w:rsidRDefault="004845B4" w:rsidP="004845B4">
      <w:pPr>
        <w:spacing w:before="0" w:after="0" w:line="240" w:lineRule="auto"/>
        <w:ind w:right="-330"/>
        <w:rPr>
          <w:rFonts w:eastAsia="Calibri"/>
          <w:bCs/>
          <w:szCs w:val="28"/>
          <w:lang w:val="en-US" w:eastAsia="en-US"/>
        </w:rPr>
      </w:pPr>
      <w:r w:rsidRPr="004845B4">
        <w:rPr>
          <w:rFonts w:eastAsia="Calibri"/>
          <w:bCs/>
          <w:szCs w:val="28"/>
          <w:lang w:val="en-US" w:eastAsia="en-US"/>
        </w:rPr>
        <w:t>At the Annual General Meeting of Electors held 29 April 2024, a motion was put and carried by the community members present. This was subsequently presented to the Ordinary Council Meeting held 28 May 2024, where Council resolved the following:</w:t>
      </w:r>
    </w:p>
    <w:p w14:paraId="625EE3CD" w14:textId="77777777" w:rsidR="004845B4" w:rsidRPr="004845B4" w:rsidRDefault="004845B4" w:rsidP="004845B4">
      <w:pPr>
        <w:spacing w:before="0" w:after="0" w:line="240" w:lineRule="auto"/>
        <w:ind w:right="-330"/>
        <w:rPr>
          <w:rFonts w:eastAsia="Calibri"/>
          <w:bCs/>
          <w:szCs w:val="28"/>
          <w:lang w:val="en-US" w:eastAsia="en-US"/>
        </w:rPr>
      </w:pPr>
      <w:r w:rsidRPr="004845B4">
        <w:rPr>
          <w:rFonts w:eastAsia="Calibri"/>
          <w:bCs/>
          <w:noProof/>
          <w:szCs w:val="28"/>
          <w:lang w:val="en-US" w:eastAsia="en-US"/>
        </w:rPr>
        <w:drawing>
          <wp:inline distT="0" distB="0" distL="0" distR="0" wp14:anchorId="6CE8F8AD" wp14:editId="4098F684">
            <wp:extent cx="6066155" cy="1009650"/>
            <wp:effectExtent l="0" t="0" r="0" b="0"/>
            <wp:docPr id="150980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02290" name=""/>
                    <pic:cNvPicPr/>
                  </pic:nvPicPr>
                  <pic:blipFill>
                    <a:blip r:embed="rId21"/>
                    <a:stretch>
                      <a:fillRect/>
                    </a:stretch>
                  </pic:blipFill>
                  <pic:spPr>
                    <a:xfrm>
                      <a:off x="0" y="0"/>
                      <a:ext cx="6066155" cy="1009650"/>
                    </a:xfrm>
                    <a:prstGeom prst="rect">
                      <a:avLst/>
                    </a:prstGeom>
                  </pic:spPr>
                </pic:pic>
              </a:graphicData>
            </a:graphic>
          </wp:inline>
        </w:drawing>
      </w:r>
    </w:p>
    <w:p w14:paraId="6D560F14" w14:textId="77777777" w:rsidR="004845B4" w:rsidRPr="004845B4" w:rsidRDefault="004845B4" w:rsidP="004845B4">
      <w:pPr>
        <w:spacing w:before="0" w:after="0" w:line="240" w:lineRule="auto"/>
        <w:ind w:right="-330"/>
        <w:rPr>
          <w:rFonts w:eastAsia="Calibri"/>
          <w:bCs/>
          <w:szCs w:val="28"/>
          <w:lang w:val="en-US" w:eastAsia="en-US"/>
        </w:rPr>
      </w:pPr>
      <w:r w:rsidRPr="004845B4">
        <w:rPr>
          <w:rFonts w:eastAsia="Calibri"/>
          <w:bCs/>
          <w:szCs w:val="28"/>
          <w:lang w:val="en-US" w:eastAsia="en-US"/>
        </w:rPr>
        <w:t>The progress referred to procurement which was in development at the time and was to seek options and costings for non-glyphosate treatments and noted with certainty that to do so will incur additional cost. This report and procurement is that body of work. Council now have the opportunity to pursue non-glyphosate treatments to being the cessation of its use throughout the City, or trial an alternative method in certain areas over the course of the contract term.</w:t>
      </w:r>
    </w:p>
    <w:p w14:paraId="198D69C7" w14:textId="77777777" w:rsidR="004845B4" w:rsidRPr="004845B4" w:rsidRDefault="004845B4" w:rsidP="004845B4">
      <w:pPr>
        <w:spacing w:before="0" w:after="0" w:line="240" w:lineRule="auto"/>
        <w:ind w:right="-330"/>
        <w:rPr>
          <w:rFonts w:eastAsia="Calibri"/>
          <w:bCs/>
          <w:szCs w:val="28"/>
          <w:lang w:val="en-US" w:eastAsia="en-US"/>
        </w:rPr>
      </w:pPr>
    </w:p>
    <w:p w14:paraId="611FC657" w14:textId="77777777" w:rsidR="004845B4" w:rsidRPr="004845B4" w:rsidRDefault="004845B4" w:rsidP="004845B4">
      <w:pPr>
        <w:spacing w:before="0" w:after="0" w:line="240" w:lineRule="auto"/>
        <w:ind w:right="-330"/>
        <w:rPr>
          <w:rFonts w:eastAsia="Calibri"/>
          <w:bCs/>
          <w:szCs w:val="28"/>
          <w:lang w:val="en-US" w:eastAsia="en-US"/>
        </w:rPr>
      </w:pPr>
    </w:p>
    <w:p w14:paraId="1B08E9A6" w14:textId="77777777" w:rsidR="004845B4" w:rsidRPr="004845B4" w:rsidRDefault="004845B4" w:rsidP="004845B4">
      <w:pPr>
        <w:spacing w:before="0" w:after="0" w:line="240" w:lineRule="auto"/>
        <w:ind w:right="-330"/>
        <w:rPr>
          <w:rFonts w:eastAsia="Calibri"/>
          <w:b/>
          <w:szCs w:val="28"/>
          <w:lang w:val="en-US" w:eastAsia="en-US"/>
        </w:rPr>
      </w:pPr>
      <w:r w:rsidRPr="004845B4">
        <w:rPr>
          <w:rFonts w:eastAsia="Calibri"/>
          <w:b/>
          <w:szCs w:val="28"/>
          <w:lang w:val="en-US" w:eastAsia="en-US"/>
        </w:rPr>
        <w:t>Question from Councillor Hodsdon</w:t>
      </w:r>
    </w:p>
    <w:p w14:paraId="3FF84A50"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Are we able to investigate the claim of spraying near a school at school pick up times and avoid this for the future spraying?</w:t>
      </w:r>
    </w:p>
    <w:p w14:paraId="3347C411" w14:textId="37E9C3B6" w:rsidR="00A95088" w:rsidRDefault="00A95088">
      <w:pPr>
        <w:spacing w:before="0" w:after="120"/>
        <w:jc w:val="left"/>
        <w:rPr>
          <w:rFonts w:eastAsia="Calibri"/>
          <w:bCs/>
          <w:szCs w:val="28"/>
          <w:lang w:val="en-US" w:eastAsia="en-US"/>
        </w:rPr>
      </w:pPr>
      <w:r>
        <w:rPr>
          <w:rFonts w:eastAsia="Calibri"/>
          <w:bCs/>
          <w:szCs w:val="28"/>
          <w:lang w:val="en-US" w:eastAsia="en-US"/>
        </w:rPr>
        <w:br w:type="page"/>
      </w:r>
    </w:p>
    <w:p w14:paraId="63399452" w14:textId="77777777" w:rsidR="004845B4" w:rsidRPr="004845B4" w:rsidRDefault="004845B4" w:rsidP="004845B4">
      <w:pPr>
        <w:spacing w:before="0" w:after="0" w:line="240" w:lineRule="auto"/>
        <w:ind w:right="13"/>
        <w:rPr>
          <w:rFonts w:eastAsia="Calibri"/>
          <w:b/>
          <w:szCs w:val="28"/>
          <w:lang w:val="en-US" w:eastAsia="en-US"/>
        </w:rPr>
      </w:pPr>
      <w:r w:rsidRPr="004845B4">
        <w:rPr>
          <w:rFonts w:eastAsia="Calibri"/>
          <w:b/>
          <w:szCs w:val="28"/>
          <w:lang w:val="en-US" w:eastAsia="en-US"/>
        </w:rPr>
        <w:lastRenderedPageBreak/>
        <w:t>Answer:</w:t>
      </w:r>
    </w:p>
    <w:p w14:paraId="32FBE6F4"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It was drawn to the City’s attention that there was reports of both spray treatments occurring around a school in Mount Claremont and during inclement weather in Dalkeith. Upon investigation, no evidence was found that it was the City’s staff or contractors and may have been associated properties groundskeepers. The City still excludes any chemical weed management during pickup and drop off time.</w:t>
      </w:r>
    </w:p>
    <w:p w14:paraId="04D7FE54" w14:textId="77777777" w:rsidR="004845B4" w:rsidRPr="004845B4" w:rsidRDefault="004845B4" w:rsidP="004845B4">
      <w:pPr>
        <w:spacing w:before="0" w:after="120"/>
        <w:jc w:val="left"/>
        <w:rPr>
          <w:rFonts w:eastAsia="Calibri"/>
          <w:bCs/>
          <w:szCs w:val="24"/>
          <w:lang w:val="en-US" w:eastAsia="en-US"/>
        </w:rPr>
      </w:pPr>
    </w:p>
    <w:p w14:paraId="6D448E44" w14:textId="77777777" w:rsidR="004845B4" w:rsidRPr="004845B4" w:rsidRDefault="004845B4" w:rsidP="004845B4">
      <w:pPr>
        <w:spacing w:before="0" w:after="0" w:line="240" w:lineRule="auto"/>
        <w:ind w:right="-330"/>
        <w:rPr>
          <w:rFonts w:eastAsia="Calibri"/>
          <w:b/>
          <w:szCs w:val="28"/>
          <w:lang w:val="en-US" w:eastAsia="en-US"/>
        </w:rPr>
      </w:pPr>
      <w:r w:rsidRPr="004845B4">
        <w:rPr>
          <w:rFonts w:eastAsia="Calibri"/>
          <w:b/>
          <w:szCs w:val="28"/>
          <w:lang w:val="en-US" w:eastAsia="en-US"/>
        </w:rPr>
        <w:t>Question from Councillor Bennett</w:t>
      </w:r>
    </w:p>
    <w:p w14:paraId="7A12B7EB"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Is there going to be comms to inform the residents that are on the register?</w:t>
      </w:r>
    </w:p>
    <w:p w14:paraId="3B269DE5" w14:textId="77777777" w:rsidR="004845B4" w:rsidRPr="004845B4" w:rsidRDefault="004845B4" w:rsidP="004845B4">
      <w:pPr>
        <w:spacing w:before="0" w:after="120"/>
        <w:jc w:val="left"/>
        <w:rPr>
          <w:rFonts w:eastAsia="Calibri"/>
          <w:bCs/>
          <w:szCs w:val="24"/>
          <w:lang w:val="en-US" w:eastAsia="en-US"/>
        </w:rPr>
      </w:pPr>
    </w:p>
    <w:p w14:paraId="538426D8" w14:textId="77777777" w:rsidR="004845B4" w:rsidRPr="004845B4" w:rsidRDefault="004845B4" w:rsidP="004845B4">
      <w:pPr>
        <w:spacing w:before="0" w:after="0" w:line="240" w:lineRule="auto"/>
        <w:ind w:right="13"/>
        <w:rPr>
          <w:rFonts w:eastAsia="Calibri"/>
          <w:b/>
          <w:szCs w:val="28"/>
          <w:lang w:val="en-US" w:eastAsia="en-US"/>
        </w:rPr>
      </w:pPr>
      <w:r w:rsidRPr="004845B4">
        <w:rPr>
          <w:rFonts w:eastAsia="Calibri"/>
          <w:b/>
          <w:szCs w:val="28"/>
          <w:lang w:val="en-US" w:eastAsia="en-US"/>
        </w:rPr>
        <w:t xml:space="preserve">Answer from Director MacPherson </w:t>
      </w:r>
    </w:p>
    <w:p w14:paraId="0FD2FF58" w14:textId="77777777" w:rsidR="004845B4" w:rsidRPr="004845B4" w:rsidRDefault="004845B4" w:rsidP="004845B4">
      <w:pPr>
        <w:spacing w:before="0" w:after="120"/>
        <w:jc w:val="left"/>
        <w:rPr>
          <w:rFonts w:eastAsia="Calibri"/>
          <w:bCs/>
          <w:szCs w:val="28"/>
          <w:lang w:val="en-US" w:eastAsia="en-US"/>
        </w:rPr>
      </w:pPr>
      <w:r w:rsidRPr="004845B4">
        <w:rPr>
          <w:rFonts w:eastAsia="Calibri"/>
          <w:bCs/>
          <w:szCs w:val="28"/>
          <w:lang w:val="en-US" w:eastAsia="en-US"/>
        </w:rPr>
        <w:t>A register does exist, as does an application form, but could use a revision as there is nuances which have arisen for instances of corner blocks and a lack of associated resident maintenance. It would be suggested that once the register and form is reviewed that a communications piece is undertaken to inform the residents of the option. Contractors will be informed of the City’s requirements as part of the contractor onboarding and induction if chemical treatment is the selected treatment.</w:t>
      </w:r>
    </w:p>
    <w:p w14:paraId="2C9A8266" w14:textId="77777777" w:rsidR="004845B4" w:rsidRPr="004845B4" w:rsidRDefault="004845B4" w:rsidP="004845B4">
      <w:pPr>
        <w:spacing w:before="0" w:after="0" w:line="240" w:lineRule="auto"/>
        <w:ind w:right="-330"/>
        <w:rPr>
          <w:rFonts w:eastAsia="Calibri"/>
          <w:bCs/>
          <w:szCs w:val="28"/>
          <w:lang w:val="en-US" w:eastAsia="en-US"/>
        </w:rPr>
      </w:pPr>
    </w:p>
    <w:p w14:paraId="3E895C12" w14:textId="77777777" w:rsidR="004845B4" w:rsidRPr="004845B4" w:rsidRDefault="004845B4" w:rsidP="004845B4">
      <w:pPr>
        <w:spacing w:before="0" w:after="0" w:line="240" w:lineRule="auto"/>
        <w:ind w:right="-330"/>
        <w:rPr>
          <w:rFonts w:eastAsia="Calibri"/>
          <w:b/>
          <w:szCs w:val="28"/>
          <w:lang w:val="en-US" w:eastAsia="en-US"/>
        </w:rPr>
      </w:pPr>
      <w:r w:rsidRPr="004845B4">
        <w:rPr>
          <w:rFonts w:eastAsia="Calibri"/>
          <w:b/>
          <w:szCs w:val="28"/>
          <w:lang w:val="en-US" w:eastAsia="en-US"/>
        </w:rPr>
        <w:t>Question from Councillor Bennett</w:t>
      </w:r>
    </w:p>
    <w:p w14:paraId="369DF049"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Will the boom that sticks out leave a vapour trail?</w:t>
      </w:r>
    </w:p>
    <w:p w14:paraId="641800E0" w14:textId="77777777" w:rsidR="004845B4" w:rsidRPr="004845B4" w:rsidRDefault="004845B4" w:rsidP="004845B4">
      <w:pPr>
        <w:spacing w:before="0" w:after="0" w:line="240" w:lineRule="auto"/>
        <w:ind w:right="13"/>
        <w:rPr>
          <w:rFonts w:eastAsia="Calibri"/>
          <w:bCs/>
          <w:szCs w:val="28"/>
          <w:lang w:val="en-US" w:eastAsia="en-US"/>
        </w:rPr>
      </w:pPr>
    </w:p>
    <w:p w14:paraId="07E681D9" w14:textId="77777777" w:rsidR="004845B4" w:rsidRPr="004845B4" w:rsidRDefault="004845B4" w:rsidP="004845B4">
      <w:pPr>
        <w:spacing w:before="0" w:after="0" w:line="240" w:lineRule="auto"/>
        <w:ind w:right="13"/>
        <w:rPr>
          <w:rFonts w:eastAsia="Calibri"/>
          <w:b/>
          <w:szCs w:val="28"/>
          <w:lang w:val="en-US" w:eastAsia="en-US"/>
        </w:rPr>
      </w:pPr>
      <w:r w:rsidRPr="004845B4">
        <w:rPr>
          <w:rFonts w:eastAsia="Calibri"/>
          <w:b/>
          <w:szCs w:val="28"/>
          <w:lang w:val="en-US" w:eastAsia="en-US"/>
        </w:rPr>
        <w:t>Answer:</w:t>
      </w:r>
    </w:p>
    <w:p w14:paraId="31100799"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 xml:space="preserve">The spraying will occur from a suitable vehicle, but will not be boom spraying akin to dusting, but will be spot spraying from a lance (from smaller vehicles) or a boom arm lance. Weed identification will be via electronic weed sensors for the latter and will only spray where identified. This will be monitored to assess effectiveness and overall chemical usage. </w:t>
      </w:r>
    </w:p>
    <w:p w14:paraId="4F004109" w14:textId="77777777" w:rsidR="004845B4" w:rsidRPr="004845B4" w:rsidRDefault="004845B4" w:rsidP="004845B4">
      <w:pPr>
        <w:spacing w:before="0" w:after="120"/>
        <w:jc w:val="left"/>
        <w:rPr>
          <w:rFonts w:eastAsia="Calibri"/>
          <w:bCs/>
          <w:szCs w:val="24"/>
          <w:lang w:val="en-US" w:eastAsia="en-US"/>
        </w:rPr>
      </w:pPr>
    </w:p>
    <w:p w14:paraId="57CBE8E9" w14:textId="77777777" w:rsidR="004845B4" w:rsidRPr="004845B4" w:rsidRDefault="004845B4" w:rsidP="004845B4">
      <w:pPr>
        <w:spacing w:before="0" w:after="0" w:line="240" w:lineRule="auto"/>
        <w:ind w:right="-330"/>
        <w:rPr>
          <w:rFonts w:eastAsia="Calibri"/>
          <w:b/>
          <w:szCs w:val="28"/>
          <w:lang w:val="en-US" w:eastAsia="en-US"/>
        </w:rPr>
      </w:pPr>
      <w:r w:rsidRPr="004845B4">
        <w:rPr>
          <w:rFonts w:eastAsia="Calibri"/>
          <w:b/>
          <w:szCs w:val="28"/>
          <w:lang w:val="en-US" w:eastAsia="en-US"/>
        </w:rPr>
        <w:t>Question from Councillor Smyth</w:t>
      </w:r>
    </w:p>
    <w:p w14:paraId="44B30909"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Can we amplify what is on the bottle on the sign?</w:t>
      </w:r>
    </w:p>
    <w:p w14:paraId="236E88AB" w14:textId="77777777" w:rsidR="004845B4" w:rsidRPr="004845B4" w:rsidRDefault="004845B4" w:rsidP="004845B4">
      <w:pPr>
        <w:spacing w:before="0" w:after="0" w:line="240" w:lineRule="auto"/>
        <w:ind w:right="13"/>
        <w:rPr>
          <w:rFonts w:eastAsia="Calibri"/>
          <w:bCs/>
          <w:szCs w:val="28"/>
          <w:lang w:val="en-US" w:eastAsia="en-US"/>
        </w:rPr>
      </w:pPr>
    </w:p>
    <w:p w14:paraId="627DDF43" w14:textId="77777777" w:rsidR="004845B4" w:rsidRPr="004845B4" w:rsidRDefault="004845B4" w:rsidP="004845B4">
      <w:pPr>
        <w:spacing w:before="0" w:after="0" w:line="240" w:lineRule="auto"/>
        <w:ind w:right="13"/>
        <w:rPr>
          <w:rFonts w:eastAsia="Calibri"/>
          <w:b/>
          <w:szCs w:val="28"/>
          <w:lang w:val="en-US" w:eastAsia="en-US"/>
        </w:rPr>
      </w:pPr>
      <w:r w:rsidRPr="004845B4">
        <w:rPr>
          <w:rFonts w:eastAsia="Calibri"/>
          <w:b/>
          <w:szCs w:val="28"/>
          <w:lang w:val="en-US" w:eastAsia="en-US"/>
        </w:rPr>
        <w:t>Answer:</w:t>
      </w:r>
    </w:p>
    <w:p w14:paraId="11EAF0B3"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This will need to be considered as to how it might be provided in a suitable manner within the City’s current capacity. The City will investigate the use of weblinks and QR codes on signs to direct interested community members to the chemical packaging details for reference.</w:t>
      </w:r>
    </w:p>
    <w:p w14:paraId="7D20B0F4" w14:textId="77777777" w:rsidR="004845B4" w:rsidRPr="004845B4" w:rsidRDefault="004845B4" w:rsidP="004845B4">
      <w:pPr>
        <w:spacing w:before="0" w:after="0" w:line="240" w:lineRule="auto"/>
        <w:ind w:right="13"/>
        <w:rPr>
          <w:rFonts w:eastAsia="Calibri"/>
          <w:bCs/>
          <w:szCs w:val="28"/>
          <w:lang w:val="en-US" w:eastAsia="en-US"/>
        </w:rPr>
      </w:pPr>
    </w:p>
    <w:p w14:paraId="6A318E1A" w14:textId="77777777" w:rsidR="004845B4" w:rsidRPr="004845B4" w:rsidRDefault="004845B4" w:rsidP="004845B4">
      <w:pPr>
        <w:spacing w:before="0" w:after="0" w:line="240" w:lineRule="auto"/>
        <w:ind w:right="13"/>
        <w:rPr>
          <w:rFonts w:eastAsia="Calibri"/>
          <w:bCs/>
          <w:szCs w:val="28"/>
          <w:lang w:val="en-US" w:eastAsia="en-US"/>
        </w:rPr>
      </w:pPr>
    </w:p>
    <w:p w14:paraId="0A257941" w14:textId="77777777" w:rsidR="004845B4" w:rsidRPr="004845B4" w:rsidRDefault="004845B4" w:rsidP="004845B4">
      <w:pPr>
        <w:spacing w:before="0" w:after="0" w:line="240" w:lineRule="auto"/>
        <w:ind w:right="-330"/>
        <w:rPr>
          <w:rFonts w:eastAsia="Calibri"/>
          <w:b/>
          <w:szCs w:val="28"/>
          <w:lang w:val="en-US" w:eastAsia="en-US"/>
        </w:rPr>
      </w:pPr>
      <w:r w:rsidRPr="004845B4">
        <w:rPr>
          <w:rFonts w:eastAsia="Calibri"/>
          <w:b/>
          <w:szCs w:val="28"/>
          <w:lang w:val="en-US" w:eastAsia="en-US"/>
        </w:rPr>
        <w:t>Question from Councillor Hodsdon</w:t>
      </w:r>
    </w:p>
    <w:p w14:paraId="5AA9651D" w14:textId="77777777" w:rsidR="004845B4" w:rsidRP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There was a previous notice of motion regarding a spray trial around Hollywood school?</w:t>
      </w:r>
    </w:p>
    <w:p w14:paraId="2F98F3B6" w14:textId="77777777" w:rsidR="004845B4" w:rsidRPr="004845B4" w:rsidRDefault="004845B4" w:rsidP="004845B4">
      <w:pPr>
        <w:spacing w:before="0" w:after="0" w:line="240" w:lineRule="auto"/>
        <w:ind w:right="13"/>
        <w:rPr>
          <w:rFonts w:eastAsia="Calibri"/>
          <w:bCs/>
          <w:szCs w:val="28"/>
          <w:lang w:val="en-US" w:eastAsia="en-US"/>
        </w:rPr>
      </w:pPr>
    </w:p>
    <w:p w14:paraId="19CA4F5B" w14:textId="77777777" w:rsidR="004845B4" w:rsidRPr="004845B4" w:rsidRDefault="004845B4" w:rsidP="004845B4">
      <w:pPr>
        <w:spacing w:before="0" w:after="0" w:line="240" w:lineRule="auto"/>
        <w:ind w:right="13"/>
        <w:rPr>
          <w:rFonts w:eastAsia="Calibri"/>
          <w:b/>
          <w:szCs w:val="28"/>
          <w:lang w:val="en-US" w:eastAsia="en-US"/>
        </w:rPr>
      </w:pPr>
      <w:r w:rsidRPr="004845B4">
        <w:rPr>
          <w:rFonts w:eastAsia="Calibri"/>
          <w:b/>
          <w:szCs w:val="28"/>
          <w:lang w:val="en-US" w:eastAsia="en-US"/>
        </w:rPr>
        <w:t>Answer:</w:t>
      </w:r>
    </w:p>
    <w:p w14:paraId="01531F6B" w14:textId="77777777" w:rsidR="004845B4" w:rsidRDefault="004845B4" w:rsidP="004845B4">
      <w:pPr>
        <w:spacing w:before="0" w:after="0" w:line="240" w:lineRule="auto"/>
        <w:ind w:right="13"/>
        <w:rPr>
          <w:rFonts w:eastAsia="Calibri"/>
          <w:bCs/>
          <w:szCs w:val="28"/>
          <w:lang w:val="en-US" w:eastAsia="en-US"/>
        </w:rPr>
      </w:pPr>
      <w:r w:rsidRPr="004845B4">
        <w:rPr>
          <w:rFonts w:eastAsia="Calibri"/>
          <w:bCs/>
          <w:szCs w:val="28"/>
          <w:lang w:val="en-US" w:eastAsia="en-US"/>
        </w:rPr>
        <w:t>Yes, the previous notice of motion of a trial of an alternative weed management method is referred to in the report and discussed. Council have the opportunity to consider a trial as part of this report and procurement exercise and an alternative motion can be provided, noting there will be potential financial implications.</w:t>
      </w:r>
      <w:r>
        <w:rPr>
          <w:rFonts w:eastAsia="Calibri"/>
          <w:bCs/>
          <w:szCs w:val="28"/>
          <w:lang w:val="en-US" w:eastAsia="en-US"/>
        </w:rPr>
        <w:t xml:space="preserve"> </w:t>
      </w:r>
    </w:p>
    <w:p w14:paraId="04EA2730" w14:textId="77777777" w:rsidR="00AB7C2A" w:rsidRPr="00AB7C2A" w:rsidRDefault="00AB7C2A" w:rsidP="00ED033A">
      <w:pPr>
        <w:spacing w:before="0" w:after="0" w:line="240" w:lineRule="auto"/>
        <w:ind w:right="-52"/>
      </w:pPr>
    </w:p>
    <w:p w14:paraId="6B0FC1D9" w14:textId="5240397C" w:rsidR="002E748B" w:rsidRDefault="00660338" w:rsidP="00ED033A">
      <w:pPr>
        <w:spacing w:before="0" w:after="0" w:line="240" w:lineRule="auto"/>
        <w:ind w:right="-52"/>
        <w:rPr>
          <w:bCs/>
          <w:szCs w:val="24"/>
        </w:rPr>
      </w:pPr>
      <w:r w:rsidRPr="00AB7C2A">
        <w:t xml:space="preserve"> </w:t>
      </w:r>
      <w:r w:rsidR="002E748B">
        <w:rPr>
          <w:bCs/>
          <w:szCs w:val="24"/>
        </w:rPr>
        <w:br w:type="page"/>
      </w:r>
    </w:p>
    <w:p w14:paraId="2C219B6D" w14:textId="5699D6F2" w:rsidR="00424352" w:rsidRPr="000E4198" w:rsidRDefault="00DE523D" w:rsidP="00ED033A">
      <w:pPr>
        <w:pStyle w:val="Heading2"/>
        <w:numPr>
          <w:ilvl w:val="1"/>
          <w:numId w:val="7"/>
        </w:numPr>
        <w:spacing w:before="0" w:after="0"/>
        <w:ind w:left="0" w:right="-52"/>
        <w:rPr>
          <w:rFonts w:cs="Arial"/>
          <w:color w:val="1F4E79" w:themeColor="accent1" w:themeShade="80"/>
          <w:szCs w:val="28"/>
        </w:rPr>
      </w:pPr>
      <w:bookmarkStart w:id="72" w:name="_Toc177721092"/>
      <w:bookmarkStart w:id="73" w:name="_Toc179464096"/>
      <w:r w:rsidRPr="000E4198">
        <w:rPr>
          <w:rFonts w:cs="Arial"/>
          <w:color w:val="1F4E79" w:themeColor="accent1" w:themeShade="80"/>
          <w:szCs w:val="28"/>
        </w:rPr>
        <w:lastRenderedPageBreak/>
        <w:t>TS</w:t>
      </w:r>
      <w:r w:rsidR="00660338" w:rsidRPr="000E4198">
        <w:rPr>
          <w:rFonts w:cs="Arial"/>
          <w:color w:val="1F4E79" w:themeColor="accent1" w:themeShade="80"/>
          <w:szCs w:val="28"/>
        </w:rPr>
        <w:t xml:space="preserve">26.09.24 </w:t>
      </w:r>
      <w:r w:rsidR="00795ECF" w:rsidRPr="000E4198">
        <w:rPr>
          <w:rFonts w:cs="Arial"/>
          <w:color w:val="002060"/>
          <w:szCs w:val="28"/>
        </w:rPr>
        <w:t>The Avenue Community Consultation Report</w:t>
      </w:r>
      <w:bookmarkEnd w:id="72"/>
      <w:bookmarkEnd w:id="73"/>
    </w:p>
    <w:p w14:paraId="50FBDCFD" w14:textId="77777777" w:rsidR="005F5772" w:rsidRPr="005F5772" w:rsidRDefault="005F5772" w:rsidP="00ED033A">
      <w:pPr>
        <w:spacing w:before="0" w:after="0" w:line="240" w:lineRule="auto"/>
        <w:ind w:right="-52"/>
        <w:rPr>
          <w:rFonts w:eastAsia="Calibri"/>
          <w:szCs w:val="24"/>
          <w:lang w:eastAsia="en-US"/>
        </w:rPr>
      </w:pPr>
    </w:p>
    <w:tbl>
      <w:tblPr>
        <w:tblStyle w:val="TableGrid"/>
        <w:tblW w:w="8931" w:type="dxa"/>
        <w:tblInd w:w="-5" w:type="dxa"/>
        <w:tblLayout w:type="fixed"/>
        <w:tblLook w:val="04A0" w:firstRow="1" w:lastRow="0" w:firstColumn="1" w:lastColumn="0" w:noHBand="0" w:noVBand="1"/>
      </w:tblPr>
      <w:tblGrid>
        <w:gridCol w:w="2552"/>
        <w:gridCol w:w="6379"/>
      </w:tblGrid>
      <w:tr w:rsidR="005F5772" w:rsidRPr="005F5772" w14:paraId="537A268C" w14:textId="77777777" w:rsidTr="009438C2">
        <w:tc>
          <w:tcPr>
            <w:tcW w:w="2552" w:type="dxa"/>
          </w:tcPr>
          <w:p w14:paraId="6959B12C" w14:textId="77777777" w:rsidR="005F5772" w:rsidRPr="005F5772" w:rsidRDefault="005F5772" w:rsidP="00ED033A">
            <w:pPr>
              <w:spacing w:before="0" w:after="0"/>
              <w:ind w:right="-52"/>
              <w:rPr>
                <w:rFonts w:eastAsia="Calibri"/>
                <w:b/>
                <w:color w:val="002060"/>
                <w:szCs w:val="24"/>
                <w:lang w:eastAsia="en-US"/>
              </w:rPr>
            </w:pPr>
            <w:r w:rsidRPr="005F5772">
              <w:rPr>
                <w:rFonts w:eastAsia="Calibri"/>
                <w:b/>
                <w:color w:val="002060"/>
                <w:szCs w:val="24"/>
                <w:lang w:eastAsia="en-US"/>
              </w:rPr>
              <w:t>Meeting &amp; Date</w:t>
            </w:r>
          </w:p>
        </w:tc>
        <w:tc>
          <w:tcPr>
            <w:tcW w:w="6379" w:type="dxa"/>
          </w:tcPr>
          <w:p w14:paraId="30EEC7F7"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24 September 2024</w:t>
            </w:r>
          </w:p>
        </w:tc>
      </w:tr>
      <w:tr w:rsidR="005F5772" w:rsidRPr="005F5772" w14:paraId="568BA0FA" w14:textId="77777777" w:rsidTr="009438C2">
        <w:tc>
          <w:tcPr>
            <w:tcW w:w="2552" w:type="dxa"/>
          </w:tcPr>
          <w:p w14:paraId="10259E35" w14:textId="77777777" w:rsidR="005F5772" w:rsidRPr="005F5772" w:rsidRDefault="005F5772" w:rsidP="00ED033A">
            <w:pPr>
              <w:spacing w:before="0" w:after="0"/>
              <w:ind w:right="-52"/>
              <w:rPr>
                <w:rFonts w:eastAsia="Calibri"/>
                <w:b/>
                <w:color w:val="002060"/>
                <w:szCs w:val="24"/>
                <w:lang w:eastAsia="en-US"/>
              </w:rPr>
            </w:pPr>
            <w:r w:rsidRPr="005F5772">
              <w:rPr>
                <w:rFonts w:eastAsia="Calibri"/>
                <w:b/>
                <w:color w:val="002060"/>
                <w:szCs w:val="24"/>
                <w:lang w:eastAsia="en-US"/>
              </w:rPr>
              <w:t>Applicant</w:t>
            </w:r>
          </w:p>
        </w:tc>
        <w:tc>
          <w:tcPr>
            <w:tcW w:w="6379" w:type="dxa"/>
          </w:tcPr>
          <w:p w14:paraId="0E330676"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 xml:space="preserve">City of Nedlands </w:t>
            </w:r>
          </w:p>
        </w:tc>
      </w:tr>
      <w:tr w:rsidR="005F5772" w:rsidRPr="005F5772" w14:paraId="04615A56" w14:textId="77777777" w:rsidTr="009438C2">
        <w:tc>
          <w:tcPr>
            <w:tcW w:w="2552" w:type="dxa"/>
          </w:tcPr>
          <w:p w14:paraId="45AB74EE" w14:textId="77777777" w:rsidR="005F5772" w:rsidRPr="005F5772" w:rsidRDefault="005F5772" w:rsidP="006D0FD6">
            <w:pPr>
              <w:spacing w:before="0" w:after="0"/>
              <w:ind w:right="-52"/>
              <w:jc w:val="left"/>
              <w:rPr>
                <w:rFonts w:eastAsia="Calibri"/>
                <w:b/>
                <w:bCs/>
                <w:color w:val="002060"/>
                <w:szCs w:val="24"/>
                <w:lang w:eastAsia="en-US"/>
              </w:rPr>
            </w:pPr>
            <w:r w:rsidRPr="005F5772">
              <w:rPr>
                <w:rFonts w:eastAsia="Calibri"/>
                <w:b/>
                <w:bCs/>
                <w:color w:val="002060"/>
                <w:szCs w:val="24"/>
                <w:lang w:eastAsia="en-US"/>
              </w:rPr>
              <w:t xml:space="preserve">Employee Disclosure under section 5.70 Local Government Act 1995 </w:t>
            </w:r>
          </w:p>
        </w:tc>
        <w:tc>
          <w:tcPr>
            <w:tcW w:w="6379" w:type="dxa"/>
          </w:tcPr>
          <w:p w14:paraId="5DB1ADB1" w14:textId="74FA0D57" w:rsidR="005F5772" w:rsidRPr="005F5772" w:rsidRDefault="005F5772" w:rsidP="00ED033A">
            <w:pPr>
              <w:spacing w:before="0" w:after="0"/>
              <w:ind w:right="-52"/>
              <w:rPr>
                <w:rFonts w:eastAsia="Times New Roman"/>
                <w:szCs w:val="24"/>
              </w:rPr>
            </w:pPr>
            <w:r w:rsidRPr="005F5772">
              <w:rPr>
                <w:rFonts w:eastAsia="Times New Roman"/>
                <w:szCs w:val="24"/>
              </w:rPr>
              <w:t>Nil.</w:t>
            </w:r>
          </w:p>
        </w:tc>
      </w:tr>
      <w:tr w:rsidR="005F5772" w:rsidRPr="005F5772" w14:paraId="5E724321" w14:textId="77777777" w:rsidTr="009438C2">
        <w:tc>
          <w:tcPr>
            <w:tcW w:w="2552" w:type="dxa"/>
          </w:tcPr>
          <w:p w14:paraId="25D35276" w14:textId="77777777" w:rsidR="005F5772" w:rsidRPr="005F5772" w:rsidRDefault="005F5772" w:rsidP="00ED033A">
            <w:pPr>
              <w:spacing w:before="0" w:after="0"/>
              <w:ind w:right="-52"/>
              <w:rPr>
                <w:rFonts w:eastAsia="Calibri"/>
                <w:b/>
                <w:color w:val="002060"/>
                <w:szCs w:val="24"/>
                <w:lang w:eastAsia="en-US"/>
              </w:rPr>
            </w:pPr>
            <w:r w:rsidRPr="005F5772">
              <w:rPr>
                <w:rFonts w:eastAsia="Calibri"/>
                <w:b/>
                <w:color w:val="002060"/>
                <w:szCs w:val="24"/>
                <w:lang w:eastAsia="en-US"/>
              </w:rPr>
              <w:t>Report Author</w:t>
            </w:r>
          </w:p>
        </w:tc>
        <w:tc>
          <w:tcPr>
            <w:tcW w:w="6379" w:type="dxa"/>
          </w:tcPr>
          <w:p w14:paraId="370F3BB4"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Neil Brown – Manager of City Projects and Programs</w:t>
            </w:r>
          </w:p>
        </w:tc>
      </w:tr>
      <w:tr w:rsidR="00842C97" w:rsidRPr="005F5772" w14:paraId="745B612F" w14:textId="77777777" w:rsidTr="009438C2">
        <w:tc>
          <w:tcPr>
            <w:tcW w:w="2552" w:type="dxa"/>
            <w:tcBorders>
              <w:bottom w:val="single" w:sz="4" w:space="0" w:color="auto"/>
            </w:tcBorders>
          </w:tcPr>
          <w:p w14:paraId="6086218D" w14:textId="77777777" w:rsidR="005F5772" w:rsidRPr="005F5772" w:rsidRDefault="005F5772" w:rsidP="00ED033A">
            <w:pPr>
              <w:spacing w:before="0" w:after="0"/>
              <w:ind w:right="-52"/>
              <w:rPr>
                <w:rFonts w:eastAsia="Calibri"/>
                <w:b/>
                <w:color w:val="002060"/>
                <w:szCs w:val="24"/>
                <w:lang w:eastAsia="en-US"/>
              </w:rPr>
            </w:pPr>
            <w:r w:rsidRPr="005F5772">
              <w:rPr>
                <w:rFonts w:eastAsia="Calibri"/>
                <w:b/>
                <w:color w:val="002060"/>
                <w:szCs w:val="24"/>
                <w:lang w:eastAsia="en-US"/>
              </w:rPr>
              <w:t>Director</w:t>
            </w:r>
          </w:p>
        </w:tc>
        <w:tc>
          <w:tcPr>
            <w:tcW w:w="6379" w:type="dxa"/>
            <w:tcBorders>
              <w:bottom w:val="single" w:sz="4" w:space="0" w:color="auto"/>
            </w:tcBorders>
          </w:tcPr>
          <w:p w14:paraId="14C212E4"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Matthew MacPherson - Director Technical Services</w:t>
            </w:r>
          </w:p>
        </w:tc>
      </w:tr>
      <w:tr w:rsidR="00842C97" w:rsidRPr="005F5772" w14:paraId="03453082" w14:textId="77777777" w:rsidTr="009438C2">
        <w:tc>
          <w:tcPr>
            <w:tcW w:w="2552" w:type="dxa"/>
            <w:tcBorders>
              <w:bottom w:val="single" w:sz="4" w:space="0" w:color="auto"/>
            </w:tcBorders>
          </w:tcPr>
          <w:p w14:paraId="70AC364B" w14:textId="77777777" w:rsidR="005F5772" w:rsidRPr="005F5772" w:rsidRDefault="005F5772" w:rsidP="00ED033A">
            <w:pPr>
              <w:spacing w:before="0" w:after="0"/>
              <w:ind w:right="-52"/>
              <w:rPr>
                <w:rFonts w:eastAsia="Calibri"/>
                <w:b/>
                <w:color w:val="002060"/>
                <w:szCs w:val="24"/>
                <w:lang w:eastAsia="en-US"/>
              </w:rPr>
            </w:pPr>
            <w:r w:rsidRPr="005F5772">
              <w:rPr>
                <w:rFonts w:eastAsia="Calibri"/>
                <w:b/>
                <w:color w:val="002060"/>
                <w:szCs w:val="24"/>
                <w:lang w:eastAsia="en-US"/>
              </w:rPr>
              <w:t>Attachments</w:t>
            </w:r>
          </w:p>
        </w:tc>
        <w:tc>
          <w:tcPr>
            <w:tcW w:w="6379" w:type="dxa"/>
            <w:tcBorders>
              <w:bottom w:val="single" w:sz="4" w:space="0" w:color="auto"/>
            </w:tcBorders>
          </w:tcPr>
          <w:p w14:paraId="19ABBC95" w14:textId="7ECE6F9B" w:rsidR="005F5772" w:rsidRPr="006D0FD6" w:rsidRDefault="005F5772" w:rsidP="00520339">
            <w:pPr>
              <w:pStyle w:val="ListParagraph"/>
              <w:numPr>
                <w:ilvl w:val="0"/>
                <w:numId w:val="63"/>
              </w:numPr>
              <w:ind w:left="326" w:hanging="326"/>
              <w:rPr>
                <w:b w:val="0"/>
                <w:bCs/>
                <w:color w:val="auto"/>
                <w:lang w:eastAsia="en-US"/>
              </w:rPr>
            </w:pPr>
            <w:r w:rsidRPr="006D0FD6">
              <w:rPr>
                <w:b w:val="0"/>
                <w:bCs/>
                <w:color w:val="auto"/>
                <w:lang w:eastAsia="en-US"/>
              </w:rPr>
              <w:t>Project Detailed Report - The Avenue Safety Improvements Project 2024-25 15 July 2024 to 12 August 2024.</w:t>
            </w:r>
          </w:p>
          <w:p w14:paraId="6C6E51CE" w14:textId="77777777" w:rsidR="005F5772" w:rsidRPr="006D0FD6" w:rsidRDefault="005F5772" w:rsidP="00520339">
            <w:pPr>
              <w:pStyle w:val="ListParagraph"/>
              <w:numPr>
                <w:ilvl w:val="0"/>
                <w:numId w:val="63"/>
              </w:numPr>
              <w:ind w:left="326" w:hanging="326"/>
              <w:rPr>
                <w:b w:val="0"/>
                <w:bCs/>
                <w:color w:val="auto"/>
                <w:lang w:eastAsia="en-US"/>
              </w:rPr>
            </w:pPr>
            <w:r w:rsidRPr="006D0FD6">
              <w:rPr>
                <w:b w:val="0"/>
                <w:bCs/>
                <w:color w:val="auto"/>
                <w:lang w:eastAsia="en-US"/>
              </w:rPr>
              <w:t>The Avenue Safety Improvements Project 2024-25 Response.</w:t>
            </w:r>
          </w:p>
          <w:p w14:paraId="5F453615" w14:textId="77777777" w:rsidR="005F5772" w:rsidRPr="006D0FD6" w:rsidRDefault="005F5772" w:rsidP="00520339">
            <w:pPr>
              <w:pStyle w:val="ListParagraph"/>
              <w:numPr>
                <w:ilvl w:val="0"/>
                <w:numId w:val="63"/>
              </w:numPr>
              <w:ind w:left="326" w:hanging="326"/>
              <w:rPr>
                <w:b w:val="0"/>
                <w:bCs/>
                <w:color w:val="auto"/>
                <w:lang w:eastAsia="en-US"/>
              </w:rPr>
            </w:pPr>
            <w:r w:rsidRPr="006D0FD6">
              <w:rPr>
                <w:b w:val="0"/>
                <w:bCs/>
                <w:color w:val="auto"/>
                <w:lang w:eastAsia="en-US"/>
              </w:rPr>
              <w:t>The Avenue Safety Options.</w:t>
            </w:r>
          </w:p>
          <w:p w14:paraId="7D38B358" w14:textId="77777777" w:rsidR="005F5772" w:rsidRPr="006D0FD6" w:rsidRDefault="005F5772" w:rsidP="00520339">
            <w:pPr>
              <w:pStyle w:val="ListParagraph"/>
              <w:numPr>
                <w:ilvl w:val="0"/>
                <w:numId w:val="63"/>
              </w:numPr>
              <w:ind w:left="326" w:hanging="326"/>
              <w:rPr>
                <w:b w:val="0"/>
                <w:bCs/>
                <w:color w:val="auto"/>
                <w:lang w:eastAsia="en-US"/>
              </w:rPr>
            </w:pPr>
            <w:r w:rsidRPr="006D0FD6">
              <w:rPr>
                <w:b w:val="0"/>
                <w:bCs/>
                <w:color w:val="auto"/>
                <w:lang w:eastAsia="en-US"/>
              </w:rPr>
              <w:t>The Avenue Roundabout Render.</w:t>
            </w:r>
          </w:p>
        </w:tc>
      </w:tr>
    </w:tbl>
    <w:p w14:paraId="10629052" w14:textId="77777777" w:rsidR="005F5772" w:rsidRDefault="005F5772" w:rsidP="00ED033A">
      <w:pPr>
        <w:spacing w:before="0" w:after="0" w:line="240" w:lineRule="auto"/>
        <w:ind w:right="-52"/>
        <w:rPr>
          <w:rFonts w:eastAsia="Calibri"/>
          <w:b/>
          <w:szCs w:val="24"/>
          <w:lang w:eastAsia="en-US"/>
        </w:rPr>
      </w:pPr>
    </w:p>
    <w:p w14:paraId="1E96DEA3" w14:textId="77777777" w:rsidR="00E91FDC" w:rsidRPr="00147AEA" w:rsidRDefault="00E91FDC" w:rsidP="00E91FDC">
      <w:pPr>
        <w:spacing w:after="0" w:line="240" w:lineRule="auto"/>
        <w:rPr>
          <w:szCs w:val="24"/>
        </w:rPr>
      </w:pPr>
      <w:r w:rsidRPr="00147AEA">
        <w:rPr>
          <w:szCs w:val="24"/>
        </w:rPr>
        <w:t xml:space="preserve">Moved – Councillor </w:t>
      </w:r>
      <w:r>
        <w:rPr>
          <w:szCs w:val="24"/>
        </w:rPr>
        <w:t>Brackenridge</w:t>
      </w:r>
    </w:p>
    <w:p w14:paraId="1CE7D8FA" w14:textId="77777777" w:rsidR="00E91FDC" w:rsidRDefault="00E91FDC" w:rsidP="00E91FDC">
      <w:pPr>
        <w:spacing w:after="0" w:line="240" w:lineRule="auto"/>
        <w:rPr>
          <w:szCs w:val="24"/>
        </w:rPr>
      </w:pPr>
      <w:r w:rsidRPr="00147AEA">
        <w:rPr>
          <w:szCs w:val="24"/>
        </w:rPr>
        <w:t xml:space="preserve">Seconded – Councillor </w:t>
      </w:r>
      <w:r>
        <w:rPr>
          <w:szCs w:val="24"/>
        </w:rPr>
        <w:t>Coghlan</w:t>
      </w:r>
    </w:p>
    <w:p w14:paraId="0D7A0ECF" w14:textId="77777777" w:rsidR="00E91FDC" w:rsidRDefault="00E91FDC" w:rsidP="00ED033A">
      <w:pPr>
        <w:spacing w:before="0" w:after="0" w:line="240" w:lineRule="auto"/>
        <w:ind w:right="-52"/>
        <w:rPr>
          <w:rFonts w:eastAsia="Calibri"/>
          <w:b/>
          <w:szCs w:val="24"/>
          <w:lang w:eastAsia="en-US"/>
        </w:rPr>
      </w:pPr>
    </w:p>
    <w:p w14:paraId="2393485E" w14:textId="78AA9382" w:rsidR="0055241D" w:rsidRPr="00BA0AFE" w:rsidRDefault="00DB3304" w:rsidP="0055241D">
      <w:pPr>
        <w:spacing w:before="0" w:after="0" w:line="240" w:lineRule="auto"/>
        <w:ind w:right="13"/>
        <w:rPr>
          <w:b/>
          <w:color w:val="002060"/>
          <w:sz w:val="28"/>
          <w:szCs w:val="32"/>
          <w:lang w:val="en-US"/>
        </w:rPr>
      </w:pPr>
      <w:r>
        <w:rPr>
          <w:b/>
          <w:color w:val="002060"/>
          <w:sz w:val="28"/>
          <w:szCs w:val="32"/>
          <w:lang w:val="en-US"/>
        </w:rPr>
        <w:t>Procedural Motion</w:t>
      </w:r>
      <w:r w:rsidR="0055241D">
        <w:rPr>
          <w:b/>
          <w:color w:val="002060"/>
          <w:sz w:val="28"/>
          <w:szCs w:val="32"/>
          <w:lang w:val="en-US"/>
        </w:rPr>
        <w:t>:</w:t>
      </w:r>
    </w:p>
    <w:p w14:paraId="644BF272" w14:textId="77777777" w:rsidR="0055241D" w:rsidRPr="00147AEA" w:rsidRDefault="0055241D" w:rsidP="0055241D">
      <w:pPr>
        <w:spacing w:after="0" w:line="240" w:lineRule="auto"/>
        <w:rPr>
          <w:szCs w:val="24"/>
        </w:rPr>
      </w:pPr>
      <w:r w:rsidRPr="00147AEA">
        <w:rPr>
          <w:szCs w:val="24"/>
        </w:rPr>
        <w:t xml:space="preserve">Moved – Councillor </w:t>
      </w:r>
      <w:r>
        <w:rPr>
          <w:szCs w:val="24"/>
        </w:rPr>
        <w:t>Brackenridge</w:t>
      </w:r>
    </w:p>
    <w:p w14:paraId="50A0F760" w14:textId="77777777" w:rsidR="0055241D" w:rsidRDefault="0055241D" w:rsidP="0055241D">
      <w:pPr>
        <w:spacing w:after="0" w:line="240" w:lineRule="auto"/>
        <w:rPr>
          <w:szCs w:val="24"/>
        </w:rPr>
      </w:pPr>
      <w:r w:rsidRPr="00147AEA">
        <w:rPr>
          <w:szCs w:val="24"/>
        </w:rPr>
        <w:t xml:space="preserve">Seconded – Councillor </w:t>
      </w:r>
      <w:r>
        <w:rPr>
          <w:szCs w:val="24"/>
        </w:rPr>
        <w:t>Coghlan</w:t>
      </w:r>
    </w:p>
    <w:p w14:paraId="4A3EF04C" w14:textId="77777777" w:rsidR="0055241D" w:rsidRDefault="0055241D" w:rsidP="0055241D">
      <w:pPr>
        <w:spacing w:after="0" w:line="240" w:lineRule="auto"/>
        <w:rPr>
          <w:szCs w:val="24"/>
        </w:rPr>
      </w:pPr>
    </w:p>
    <w:p w14:paraId="6B9565F4" w14:textId="77777777" w:rsidR="0055241D" w:rsidRPr="001F4BD4" w:rsidRDefault="0055241D" w:rsidP="0055241D">
      <w:pPr>
        <w:spacing w:after="0" w:line="240" w:lineRule="auto"/>
        <w:rPr>
          <w:b/>
          <w:color w:val="002060"/>
          <w:szCs w:val="24"/>
        </w:rPr>
      </w:pPr>
      <w:r w:rsidRPr="001F4BD4">
        <w:rPr>
          <w:b/>
          <w:color w:val="002060"/>
          <w:szCs w:val="24"/>
        </w:rPr>
        <w:t xml:space="preserve">That the item is </w:t>
      </w:r>
      <w:r>
        <w:rPr>
          <w:b/>
          <w:color w:val="002060"/>
          <w:szCs w:val="24"/>
        </w:rPr>
        <w:t>DEFERRED</w:t>
      </w:r>
      <w:r w:rsidRPr="001F4BD4">
        <w:rPr>
          <w:b/>
          <w:color w:val="002060"/>
          <w:szCs w:val="24"/>
        </w:rPr>
        <w:t xml:space="preserve"> until the next OCM</w:t>
      </w:r>
      <w:r>
        <w:rPr>
          <w:b/>
          <w:color w:val="002060"/>
          <w:szCs w:val="24"/>
        </w:rPr>
        <w:t xml:space="preserve"> </w:t>
      </w:r>
      <w:r w:rsidRPr="001F4BD4">
        <w:rPr>
          <w:b/>
          <w:color w:val="002060"/>
          <w:szCs w:val="24"/>
        </w:rPr>
        <w:t xml:space="preserve">so we </w:t>
      </w:r>
      <w:r>
        <w:rPr>
          <w:b/>
          <w:color w:val="002060"/>
          <w:szCs w:val="24"/>
        </w:rPr>
        <w:t xml:space="preserve">can </w:t>
      </w:r>
      <w:r w:rsidRPr="001F4BD4">
        <w:rPr>
          <w:b/>
          <w:color w:val="002060"/>
          <w:szCs w:val="24"/>
        </w:rPr>
        <w:t>consider the roundabout on its own and not with any other treatments.</w:t>
      </w:r>
    </w:p>
    <w:p w14:paraId="5D753361" w14:textId="77777777" w:rsidR="0055241D" w:rsidRPr="00147AEA" w:rsidRDefault="0055241D" w:rsidP="0055241D">
      <w:pPr>
        <w:spacing w:after="0" w:line="240" w:lineRule="auto"/>
        <w:jc w:val="right"/>
        <w:rPr>
          <w:b/>
          <w:szCs w:val="24"/>
        </w:rPr>
      </w:pPr>
    </w:p>
    <w:p w14:paraId="7441063F" w14:textId="77777777" w:rsidR="0055241D" w:rsidRPr="00147AEA" w:rsidRDefault="0055241D" w:rsidP="0055241D">
      <w:pPr>
        <w:spacing w:after="0" w:line="240" w:lineRule="auto"/>
        <w:rPr>
          <w:b/>
          <w:szCs w:val="24"/>
        </w:rPr>
      </w:pPr>
      <w:r>
        <w:rPr>
          <w:b/>
          <w:szCs w:val="24"/>
        </w:rPr>
        <w:t>The MOTION was put and LOST.</w:t>
      </w:r>
    </w:p>
    <w:p w14:paraId="7D99A24F" w14:textId="77777777" w:rsidR="0055241D" w:rsidRDefault="0055241D" w:rsidP="0055241D">
      <w:pPr>
        <w:spacing w:after="0" w:line="240" w:lineRule="auto"/>
        <w:jc w:val="right"/>
        <w:rPr>
          <w:b/>
          <w:szCs w:val="24"/>
        </w:rPr>
      </w:pPr>
      <w:r>
        <w:rPr>
          <w:b/>
          <w:szCs w:val="24"/>
        </w:rPr>
        <w:t>LOST 4/5</w:t>
      </w:r>
    </w:p>
    <w:p w14:paraId="09F4A19F" w14:textId="77777777" w:rsidR="0055241D" w:rsidRPr="00147AEA" w:rsidRDefault="0055241D" w:rsidP="0055241D">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Coghlan, Smyth, Brackenridge, Mayor Argyle</w:t>
      </w:r>
      <w:r w:rsidRPr="00147AEA">
        <w:rPr>
          <w:b/>
          <w:szCs w:val="24"/>
        </w:rPr>
        <w:t>)</w:t>
      </w:r>
    </w:p>
    <w:p w14:paraId="08E8FA0D" w14:textId="77777777" w:rsidR="0055241D" w:rsidRDefault="0055241D" w:rsidP="0055241D">
      <w:pPr>
        <w:spacing w:after="0" w:line="240" w:lineRule="auto"/>
        <w:jc w:val="right"/>
        <w:rPr>
          <w:b/>
          <w:szCs w:val="24"/>
        </w:rPr>
      </w:pPr>
      <w:r w:rsidRPr="00147AEA">
        <w:rPr>
          <w:b/>
          <w:szCs w:val="24"/>
        </w:rPr>
        <w:t xml:space="preserve">(Against: Crs. </w:t>
      </w:r>
      <w:r>
        <w:rPr>
          <w:b/>
          <w:szCs w:val="24"/>
        </w:rPr>
        <w:t>Pollard, Hodson, Bennett, Youngman, Amiry</w:t>
      </w:r>
      <w:r w:rsidRPr="00147AEA">
        <w:rPr>
          <w:b/>
          <w:szCs w:val="24"/>
        </w:rPr>
        <w:t>)</w:t>
      </w:r>
    </w:p>
    <w:p w14:paraId="13D784DE" w14:textId="77777777" w:rsidR="00BF0DB2" w:rsidRPr="00BF0DB2" w:rsidRDefault="00BF0DB2" w:rsidP="00BF0DB2">
      <w:pPr>
        <w:spacing w:after="0" w:line="240" w:lineRule="auto"/>
        <w:jc w:val="left"/>
        <w:rPr>
          <w:bCs/>
          <w:szCs w:val="24"/>
        </w:rPr>
      </w:pPr>
    </w:p>
    <w:p w14:paraId="39B886AE" w14:textId="77777777" w:rsidR="0055241D" w:rsidRPr="0090293D" w:rsidRDefault="0055241D" w:rsidP="00ED033A">
      <w:pPr>
        <w:spacing w:before="0" w:after="0" w:line="240" w:lineRule="auto"/>
        <w:ind w:right="-52"/>
        <w:rPr>
          <w:rFonts w:eastAsia="Calibri"/>
          <w:bCs/>
          <w:szCs w:val="24"/>
          <w:lang w:eastAsia="en-US"/>
        </w:rPr>
      </w:pPr>
    </w:p>
    <w:p w14:paraId="4B8CD30D" w14:textId="541011B8" w:rsidR="00BF0DB2" w:rsidRPr="009F0731" w:rsidRDefault="00E91FDC" w:rsidP="00BF0DB2">
      <w:pPr>
        <w:spacing w:before="0" w:after="0" w:line="240" w:lineRule="auto"/>
        <w:ind w:right="13"/>
        <w:rPr>
          <w:b/>
          <w:color w:val="002060"/>
          <w:sz w:val="28"/>
          <w:szCs w:val="32"/>
          <w:lang w:val="en-US"/>
        </w:rPr>
      </w:pPr>
      <w:r>
        <w:rPr>
          <w:b/>
          <w:color w:val="002060"/>
          <w:sz w:val="28"/>
          <w:szCs w:val="32"/>
          <w:lang w:val="en-US"/>
        </w:rPr>
        <w:t>Substantive Motion</w:t>
      </w:r>
      <w:r w:rsidR="00BF0DB2">
        <w:rPr>
          <w:b/>
          <w:color w:val="002060"/>
          <w:sz w:val="28"/>
          <w:szCs w:val="32"/>
          <w:lang w:val="en-US"/>
        </w:rPr>
        <w:t>:</w:t>
      </w:r>
    </w:p>
    <w:p w14:paraId="0BC09D60" w14:textId="3B4E9722" w:rsidR="009B3BC7" w:rsidRPr="00147AEA" w:rsidRDefault="009B3BC7">
      <w:pPr>
        <w:spacing w:after="0" w:line="240" w:lineRule="auto"/>
        <w:rPr>
          <w:szCs w:val="24"/>
        </w:rPr>
      </w:pPr>
      <w:r w:rsidRPr="00147AEA">
        <w:rPr>
          <w:szCs w:val="24"/>
        </w:rPr>
        <w:t xml:space="preserve">Moved – Councillor </w:t>
      </w:r>
      <w:r w:rsidR="00547264">
        <w:rPr>
          <w:szCs w:val="24"/>
        </w:rPr>
        <w:t>Youngman</w:t>
      </w:r>
    </w:p>
    <w:p w14:paraId="77621C80" w14:textId="734B1F85" w:rsidR="009B3BC7" w:rsidRDefault="009B3BC7">
      <w:pPr>
        <w:spacing w:after="0" w:line="240" w:lineRule="auto"/>
        <w:rPr>
          <w:szCs w:val="24"/>
        </w:rPr>
      </w:pPr>
      <w:r w:rsidRPr="00147AEA">
        <w:rPr>
          <w:szCs w:val="24"/>
        </w:rPr>
        <w:t xml:space="preserve">Seconded – Councillor </w:t>
      </w:r>
      <w:r w:rsidR="005852DB">
        <w:rPr>
          <w:szCs w:val="24"/>
        </w:rPr>
        <w:t>Bennett</w:t>
      </w:r>
    </w:p>
    <w:p w14:paraId="13B12B10" w14:textId="77777777" w:rsidR="000B2DAB" w:rsidRDefault="000B2DAB" w:rsidP="00547264">
      <w:pPr>
        <w:spacing w:after="0" w:line="240" w:lineRule="auto"/>
        <w:jc w:val="right"/>
        <w:rPr>
          <w:szCs w:val="24"/>
        </w:rPr>
      </w:pPr>
    </w:p>
    <w:p w14:paraId="0CEF75A7" w14:textId="5A25340B" w:rsidR="00547264" w:rsidRDefault="002D3E1A" w:rsidP="00547264">
      <w:pPr>
        <w:spacing w:after="0" w:line="240" w:lineRule="auto"/>
        <w:jc w:val="right"/>
        <w:rPr>
          <w:b/>
          <w:szCs w:val="24"/>
        </w:rPr>
      </w:pPr>
      <w:r>
        <w:rPr>
          <w:b/>
          <w:szCs w:val="24"/>
        </w:rPr>
        <w:t>CARRIED UNANIMOUSLY</w:t>
      </w:r>
      <w:r w:rsidR="00547264">
        <w:rPr>
          <w:b/>
          <w:szCs w:val="24"/>
        </w:rPr>
        <w:t xml:space="preserve"> </w:t>
      </w:r>
      <w:r>
        <w:rPr>
          <w:b/>
          <w:szCs w:val="24"/>
        </w:rPr>
        <w:t>9</w:t>
      </w:r>
      <w:r w:rsidR="00547264">
        <w:rPr>
          <w:b/>
          <w:szCs w:val="24"/>
        </w:rPr>
        <w:t>/</w:t>
      </w:r>
      <w:r>
        <w:rPr>
          <w:b/>
          <w:szCs w:val="24"/>
        </w:rPr>
        <w:t>-</w:t>
      </w:r>
    </w:p>
    <w:p w14:paraId="211A6709" w14:textId="774C9725" w:rsidR="00BF0DB2" w:rsidRDefault="00547264" w:rsidP="007F3083">
      <w:pPr>
        <w:spacing w:after="0" w:line="240" w:lineRule="auto"/>
        <w:jc w:val="right"/>
        <w:rPr>
          <w:szCs w:val="24"/>
        </w:rPr>
      </w:pPr>
      <w:r w:rsidRPr="00147AEA">
        <w:rPr>
          <w:b/>
          <w:szCs w:val="24"/>
        </w:rPr>
        <w:t>(</w:t>
      </w:r>
      <w:r>
        <w:rPr>
          <w:b/>
          <w:szCs w:val="24"/>
        </w:rPr>
        <w:t>For</w:t>
      </w:r>
      <w:r w:rsidRPr="00147AEA">
        <w:rPr>
          <w:b/>
          <w:szCs w:val="24"/>
        </w:rPr>
        <w:t xml:space="preserve">: Crs. </w:t>
      </w:r>
      <w:r>
        <w:rPr>
          <w:b/>
          <w:szCs w:val="24"/>
        </w:rPr>
        <w:t>Coghlan, Smyth, Brackenridge, Mayor Argyle</w:t>
      </w:r>
      <w:r w:rsidR="002D3E1A">
        <w:rPr>
          <w:b/>
          <w:szCs w:val="24"/>
        </w:rPr>
        <w:t>, Pollard, Hodson, Bennett, Youngman, Amiry</w:t>
      </w:r>
      <w:r w:rsidRPr="00147AEA">
        <w:rPr>
          <w:b/>
          <w:szCs w:val="24"/>
        </w:rPr>
        <w:t>)</w:t>
      </w:r>
      <w:r w:rsidR="00BF0DB2">
        <w:rPr>
          <w:szCs w:val="24"/>
        </w:rPr>
        <w:br w:type="page"/>
      </w:r>
    </w:p>
    <w:p w14:paraId="4C6096D4" w14:textId="17D89618" w:rsidR="00DF5049" w:rsidRPr="009F0731" w:rsidRDefault="00DF5049" w:rsidP="00DF5049">
      <w:pPr>
        <w:spacing w:before="0" w:after="0" w:line="240" w:lineRule="auto"/>
        <w:ind w:right="13"/>
        <w:rPr>
          <w:b/>
          <w:color w:val="002060"/>
          <w:sz w:val="28"/>
          <w:szCs w:val="32"/>
          <w:lang w:val="en-US"/>
        </w:rPr>
      </w:pPr>
      <w:r>
        <w:rPr>
          <w:b/>
          <w:color w:val="002060"/>
          <w:sz w:val="28"/>
          <w:szCs w:val="32"/>
          <w:lang w:val="en-US"/>
        </w:rPr>
        <w:lastRenderedPageBreak/>
        <w:t xml:space="preserve">COUNCIL </w:t>
      </w:r>
      <w:r w:rsidR="004C366F">
        <w:rPr>
          <w:b/>
          <w:color w:val="002060"/>
          <w:sz w:val="28"/>
          <w:szCs w:val="32"/>
          <w:lang w:val="en-US"/>
        </w:rPr>
        <w:t>DECISION</w:t>
      </w:r>
      <w:r>
        <w:rPr>
          <w:b/>
          <w:color w:val="002060"/>
          <w:sz w:val="28"/>
          <w:szCs w:val="32"/>
          <w:lang w:val="en-US"/>
        </w:rPr>
        <w:t>:</w:t>
      </w:r>
    </w:p>
    <w:p w14:paraId="30872686" w14:textId="77777777" w:rsidR="00DF5049" w:rsidRPr="00CF7D6C" w:rsidRDefault="00DF5049" w:rsidP="00DF5049">
      <w:pPr>
        <w:spacing w:before="0" w:after="0" w:line="240" w:lineRule="auto"/>
        <w:ind w:right="13"/>
        <w:rPr>
          <w:b/>
          <w:color w:val="002060"/>
          <w:sz w:val="20"/>
          <w:szCs w:val="20"/>
          <w:lang w:val="en-US"/>
        </w:rPr>
      </w:pPr>
      <w:r w:rsidRPr="00CF7D6C">
        <w:rPr>
          <w:b/>
          <w:color w:val="002060"/>
          <w:sz w:val="20"/>
          <w:szCs w:val="20"/>
          <w:lang w:val="en-US"/>
        </w:rPr>
        <w:t>(</w:t>
      </w:r>
      <w:r>
        <w:rPr>
          <w:b/>
          <w:color w:val="002060"/>
          <w:sz w:val="20"/>
          <w:szCs w:val="20"/>
          <w:lang w:val="en-US"/>
        </w:rPr>
        <w:t xml:space="preserve">Administration </w:t>
      </w:r>
      <w:r w:rsidRPr="00CF7D6C">
        <w:rPr>
          <w:b/>
          <w:color w:val="002060"/>
          <w:sz w:val="20"/>
          <w:szCs w:val="20"/>
          <w:lang w:val="en-US"/>
        </w:rPr>
        <w:t xml:space="preserve">Recommendation) </w:t>
      </w:r>
    </w:p>
    <w:p w14:paraId="3E0284D7" w14:textId="5AD775A3" w:rsidR="00DF5049" w:rsidRPr="005F5772" w:rsidRDefault="00DF5049" w:rsidP="00BA0AFE">
      <w:pPr>
        <w:spacing w:after="0" w:line="240" w:lineRule="auto"/>
        <w:rPr>
          <w:rFonts w:eastAsia="Calibri"/>
          <w:b/>
          <w:szCs w:val="24"/>
          <w:lang w:eastAsia="en-US"/>
        </w:rPr>
      </w:pPr>
    </w:p>
    <w:p w14:paraId="5574454A" w14:textId="309D707D" w:rsidR="005F5772" w:rsidRPr="005F5772" w:rsidRDefault="005F5772" w:rsidP="00ED033A">
      <w:pPr>
        <w:spacing w:before="0" w:after="0" w:line="240" w:lineRule="auto"/>
        <w:ind w:right="-52"/>
        <w:rPr>
          <w:rFonts w:eastAsia="Calibri"/>
          <w:b/>
          <w:color w:val="002060"/>
          <w:szCs w:val="24"/>
          <w:lang w:eastAsia="en-US"/>
        </w:rPr>
      </w:pPr>
      <w:r w:rsidRPr="005F5772">
        <w:rPr>
          <w:rFonts w:eastAsia="Calibri"/>
          <w:b/>
          <w:color w:val="002060"/>
          <w:szCs w:val="24"/>
          <w:lang w:eastAsia="en-US"/>
        </w:rPr>
        <w:t>That Council:</w:t>
      </w:r>
    </w:p>
    <w:p w14:paraId="6893011F" w14:textId="66307A37" w:rsidR="005F5772" w:rsidRPr="005F5772" w:rsidRDefault="005F5772" w:rsidP="00ED033A">
      <w:pPr>
        <w:spacing w:before="0" w:after="0" w:line="240" w:lineRule="auto"/>
        <w:ind w:right="-52"/>
        <w:rPr>
          <w:rFonts w:eastAsia="Calibri"/>
          <w:b/>
          <w:color w:val="002060"/>
          <w:szCs w:val="24"/>
          <w:lang w:eastAsia="en-US"/>
        </w:rPr>
      </w:pPr>
    </w:p>
    <w:p w14:paraId="6A9EE8E9" w14:textId="6B9FAA44" w:rsidR="005F5772" w:rsidRPr="005F5772" w:rsidRDefault="00A77BC1" w:rsidP="00CE7DBC">
      <w:pPr>
        <w:numPr>
          <w:ilvl w:val="0"/>
          <w:numId w:val="28"/>
        </w:numPr>
        <w:spacing w:before="0" w:after="0" w:line="240" w:lineRule="auto"/>
        <w:ind w:left="567" w:right="-52" w:hanging="567"/>
        <w:contextualSpacing/>
        <w:jc w:val="left"/>
        <w:rPr>
          <w:rFonts w:eastAsia="Calibri"/>
          <w:b/>
          <w:szCs w:val="24"/>
          <w:lang w:eastAsia="en-US"/>
        </w:rPr>
      </w:pPr>
      <w:r>
        <w:rPr>
          <w:rFonts w:eastAsia="Calibri"/>
          <w:b/>
          <w:color w:val="002060"/>
          <w:szCs w:val="24"/>
          <w:lang w:eastAsia="en-US"/>
        </w:rPr>
        <w:t xml:space="preserve">ENDORSE </w:t>
      </w:r>
      <w:r w:rsidR="005F5772" w:rsidRPr="005F5772">
        <w:rPr>
          <w:rFonts w:eastAsia="Calibri"/>
          <w:b/>
          <w:color w:val="002060"/>
          <w:szCs w:val="24"/>
          <w:lang w:eastAsia="en-US"/>
        </w:rPr>
        <w:t xml:space="preserve">proceeding with the Project, utilising Option One (1) as the Safety treatment as documented, being the installation of a roundabout on the intersection of Bruce Street and The Avenue; and </w:t>
      </w:r>
    </w:p>
    <w:p w14:paraId="6D5A2D00" w14:textId="77777777" w:rsidR="005F5772" w:rsidRPr="005F5772" w:rsidRDefault="005F5772" w:rsidP="00324DD6">
      <w:pPr>
        <w:spacing w:before="0" w:after="0" w:line="240" w:lineRule="auto"/>
        <w:ind w:right="-52"/>
        <w:contextualSpacing/>
        <w:rPr>
          <w:rFonts w:eastAsia="Calibri"/>
          <w:b/>
          <w:szCs w:val="24"/>
          <w:lang w:eastAsia="en-US"/>
        </w:rPr>
      </w:pPr>
    </w:p>
    <w:p w14:paraId="377D4A98" w14:textId="1FCC97A0" w:rsidR="005F5772" w:rsidRPr="005F5772" w:rsidRDefault="00A77BC1" w:rsidP="00CE7DBC">
      <w:pPr>
        <w:numPr>
          <w:ilvl w:val="0"/>
          <w:numId w:val="28"/>
        </w:numPr>
        <w:spacing w:before="0" w:after="0" w:line="240" w:lineRule="auto"/>
        <w:ind w:left="567" w:right="-52" w:hanging="567"/>
        <w:contextualSpacing/>
        <w:jc w:val="left"/>
        <w:rPr>
          <w:rFonts w:eastAsia="Calibri"/>
          <w:b/>
          <w:szCs w:val="24"/>
          <w:lang w:eastAsia="en-US"/>
        </w:rPr>
      </w:pPr>
      <w:r>
        <w:rPr>
          <w:rFonts w:eastAsia="Calibri"/>
          <w:b/>
          <w:color w:val="002060"/>
          <w:szCs w:val="24"/>
          <w:lang w:eastAsia="en-US"/>
        </w:rPr>
        <w:t xml:space="preserve">PROCEED </w:t>
      </w:r>
      <w:r w:rsidR="005F5772" w:rsidRPr="005F5772">
        <w:rPr>
          <w:rFonts w:eastAsia="Calibri"/>
          <w:b/>
          <w:color w:val="002060"/>
          <w:szCs w:val="24"/>
          <w:lang w:eastAsia="en-US"/>
        </w:rPr>
        <w:t>to tender for documentation and construction of the project</w:t>
      </w:r>
      <w:r w:rsidR="005F5772" w:rsidRPr="005F5772">
        <w:rPr>
          <w:rFonts w:eastAsia="Calibri"/>
          <w:b/>
          <w:szCs w:val="24"/>
          <w:lang w:eastAsia="en-US"/>
        </w:rPr>
        <w:t>.</w:t>
      </w:r>
    </w:p>
    <w:p w14:paraId="5CA36AC8" w14:textId="77777777" w:rsidR="005F5772" w:rsidRDefault="005F5772" w:rsidP="00ED033A">
      <w:pPr>
        <w:spacing w:before="0" w:after="0" w:line="240" w:lineRule="auto"/>
        <w:ind w:right="-52"/>
        <w:rPr>
          <w:rFonts w:eastAsia="Calibri"/>
          <w:bCs/>
          <w:szCs w:val="24"/>
          <w:lang w:eastAsia="en-US"/>
        </w:rPr>
      </w:pPr>
    </w:p>
    <w:p w14:paraId="706F3AF7" w14:textId="77777777" w:rsidR="00BF0DB2" w:rsidRPr="003056D1" w:rsidRDefault="00BF0DB2" w:rsidP="00ED033A">
      <w:pPr>
        <w:spacing w:before="0" w:after="0" w:line="240" w:lineRule="auto"/>
        <w:ind w:right="-52"/>
        <w:rPr>
          <w:rFonts w:eastAsia="Calibri"/>
          <w:bCs/>
          <w:szCs w:val="24"/>
          <w:lang w:eastAsia="en-US"/>
        </w:rPr>
      </w:pPr>
    </w:p>
    <w:p w14:paraId="55467501" w14:textId="77777777" w:rsidR="00E948D8" w:rsidRPr="003056D1" w:rsidRDefault="00E948D8" w:rsidP="00BB0ED1">
      <w:pPr>
        <w:spacing w:before="0" w:after="0" w:line="240" w:lineRule="auto"/>
        <w:ind w:right="-52"/>
        <w:rPr>
          <w:rFonts w:eastAsia="Calibri"/>
          <w:bCs/>
          <w:szCs w:val="24"/>
          <w:lang w:eastAsia="en-US"/>
        </w:rPr>
      </w:pPr>
    </w:p>
    <w:p w14:paraId="561368CB" w14:textId="77777777" w:rsidR="009B3BC7" w:rsidRPr="005F5772" w:rsidRDefault="009B3BC7" w:rsidP="009B3BC7">
      <w:pPr>
        <w:spacing w:before="0" w:after="0" w:line="240" w:lineRule="auto"/>
        <w:ind w:right="-52"/>
        <w:rPr>
          <w:rFonts w:eastAsia="Calibri"/>
          <w:b/>
          <w:color w:val="002060"/>
          <w:sz w:val="28"/>
          <w:szCs w:val="32"/>
          <w:lang w:eastAsia="en-US"/>
        </w:rPr>
      </w:pPr>
      <w:r w:rsidRPr="005F5772">
        <w:rPr>
          <w:rFonts w:eastAsia="Calibri"/>
          <w:b/>
          <w:color w:val="002060"/>
          <w:sz w:val="28"/>
          <w:szCs w:val="32"/>
          <w:lang w:eastAsia="en-US"/>
        </w:rPr>
        <w:t>Purpose</w:t>
      </w:r>
    </w:p>
    <w:p w14:paraId="41A8288F" w14:textId="77777777" w:rsidR="009B3BC7" w:rsidRPr="005F5772" w:rsidRDefault="009B3BC7" w:rsidP="009B3BC7">
      <w:pPr>
        <w:spacing w:before="0" w:after="0" w:line="240" w:lineRule="auto"/>
        <w:ind w:right="-52"/>
        <w:rPr>
          <w:rFonts w:eastAsia="Calibri"/>
          <w:b/>
          <w:szCs w:val="24"/>
          <w:lang w:eastAsia="en-US"/>
        </w:rPr>
      </w:pPr>
    </w:p>
    <w:p w14:paraId="6B28D69B" w14:textId="77777777" w:rsidR="009B3BC7" w:rsidRPr="005F5772" w:rsidRDefault="009B3BC7" w:rsidP="009B3BC7">
      <w:pPr>
        <w:spacing w:before="0" w:after="0" w:line="240" w:lineRule="auto"/>
        <w:ind w:right="-52"/>
        <w:rPr>
          <w:rFonts w:eastAsia="Calibri"/>
          <w:b/>
          <w:szCs w:val="24"/>
          <w:lang w:eastAsia="en-US"/>
        </w:rPr>
      </w:pPr>
      <w:r w:rsidRPr="005F5772">
        <w:rPr>
          <w:rFonts w:eastAsia="Calibri"/>
          <w:szCs w:val="24"/>
          <w:lang w:eastAsia="en-US"/>
        </w:rPr>
        <w:t>This report is presented to Council seeking its endorsement to proceed with The Avenue Safety improvements nominated design Option One (1) after successful completion of Community Consultation.</w:t>
      </w:r>
    </w:p>
    <w:p w14:paraId="52F9D955" w14:textId="77777777" w:rsidR="009B3BC7" w:rsidRDefault="009B3BC7" w:rsidP="00ED033A">
      <w:pPr>
        <w:spacing w:before="0" w:after="0" w:line="240" w:lineRule="auto"/>
        <w:ind w:right="-52"/>
        <w:rPr>
          <w:rFonts w:eastAsia="Calibri"/>
          <w:b/>
          <w:szCs w:val="24"/>
          <w:highlight w:val="yellow"/>
          <w:lang w:eastAsia="en-US"/>
        </w:rPr>
      </w:pPr>
    </w:p>
    <w:p w14:paraId="35BCBD29" w14:textId="77777777" w:rsidR="009B3BC7" w:rsidRPr="005F5772" w:rsidRDefault="009B3BC7" w:rsidP="00ED033A">
      <w:pPr>
        <w:spacing w:before="0" w:after="0" w:line="240" w:lineRule="auto"/>
        <w:ind w:right="-52"/>
        <w:rPr>
          <w:rFonts w:eastAsia="Calibri"/>
          <w:b/>
          <w:szCs w:val="24"/>
          <w:highlight w:val="yellow"/>
          <w:lang w:eastAsia="en-US"/>
        </w:rPr>
      </w:pPr>
    </w:p>
    <w:p w14:paraId="4C0B8213" w14:textId="77777777" w:rsidR="005F5772" w:rsidRPr="005F5772" w:rsidRDefault="005F5772" w:rsidP="00ED033A">
      <w:pPr>
        <w:spacing w:before="0" w:after="120" w:line="240" w:lineRule="auto"/>
        <w:ind w:right="-52"/>
        <w:rPr>
          <w:rFonts w:eastAsia="Calibri"/>
          <w:b/>
          <w:color w:val="002060"/>
          <w:sz w:val="28"/>
          <w:szCs w:val="32"/>
          <w:lang w:eastAsia="en-US"/>
        </w:rPr>
      </w:pPr>
      <w:r w:rsidRPr="005F5772">
        <w:rPr>
          <w:rFonts w:eastAsia="Calibri"/>
          <w:b/>
          <w:color w:val="002060"/>
          <w:sz w:val="28"/>
          <w:szCs w:val="32"/>
          <w:lang w:eastAsia="en-US"/>
        </w:rPr>
        <w:t>Voting Requirement</w:t>
      </w:r>
    </w:p>
    <w:p w14:paraId="708A0132"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Simple Majority. </w:t>
      </w:r>
    </w:p>
    <w:p w14:paraId="795CC363" w14:textId="77777777" w:rsidR="005F5772" w:rsidRPr="005F5772" w:rsidRDefault="005F5772" w:rsidP="00ED033A">
      <w:pPr>
        <w:spacing w:before="0" w:after="0" w:line="240" w:lineRule="auto"/>
        <w:ind w:right="-52"/>
        <w:rPr>
          <w:rFonts w:eastAsia="Calibri"/>
          <w:b/>
          <w:bCs/>
          <w:szCs w:val="24"/>
          <w:lang w:eastAsia="en-US"/>
        </w:rPr>
      </w:pPr>
    </w:p>
    <w:p w14:paraId="76C0A047" w14:textId="77777777" w:rsidR="005F5772" w:rsidRPr="005F5772" w:rsidRDefault="005F5772" w:rsidP="00ED033A">
      <w:pPr>
        <w:spacing w:before="0" w:after="0" w:line="240" w:lineRule="auto"/>
        <w:ind w:right="-52"/>
        <w:rPr>
          <w:rFonts w:eastAsia="Calibri"/>
          <w:b/>
          <w:bCs/>
          <w:szCs w:val="24"/>
          <w:lang w:eastAsia="en-US"/>
        </w:rPr>
      </w:pPr>
    </w:p>
    <w:p w14:paraId="56D1B29C" w14:textId="77777777" w:rsidR="005F5772" w:rsidRPr="005F5772" w:rsidRDefault="005F5772" w:rsidP="00ED033A">
      <w:pPr>
        <w:spacing w:before="0" w:after="120" w:line="240" w:lineRule="auto"/>
        <w:ind w:right="-52"/>
        <w:rPr>
          <w:rFonts w:eastAsia="Calibri"/>
          <w:b/>
          <w:color w:val="002060"/>
          <w:sz w:val="28"/>
          <w:szCs w:val="32"/>
          <w:lang w:eastAsia="en-US"/>
        </w:rPr>
      </w:pPr>
      <w:r w:rsidRPr="005F5772">
        <w:rPr>
          <w:rFonts w:eastAsia="Calibri"/>
          <w:b/>
          <w:color w:val="002060"/>
          <w:sz w:val="28"/>
          <w:szCs w:val="32"/>
          <w:lang w:eastAsia="en-US"/>
        </w:rPr>
        <w:t xml:space="preserve">Background </w:t>
      </w:r>
    </w:p>
    <w:p w14:paraId="45BDFD63" w14:textId="77777777" w:rsidR="005F5772" w:rsidRPr="005F5772" w:rsidRDefault="005F5772" w:rsidP="00ED033A">
      <w:pPr>
        <w:spacing w:before="0" w:after="0" w:line="240" w:lineRule="auto"/>
        <w:ind w:right="-52"/>
        <w:rPr>
          <w:rFonts w:eastAsia="Calibri"/>
          <w:b/>
          <w:color w:val="002060"/>
          <w:sz w:val="28"/>
          <w:szCs w:val="32"/>
          <w:lang w:eastAsia="en-US"/>
        </w:rPr>
      </w:pPr>
    </w:p>
    <w:p w14:paraId="24AE9C54"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The Avenue, located within Dalkeith sits between Bruce Street and Broadway. The Avenue is a local distributor with a posted speed limit of 50km/hr.</w:t>
      </w:r>
    </w:p>
    <w:p w14:paraId="59B0026E" w14:textId="77777777" w:rsidR="005F5772" w:rsidRPr="005F5772" w:rsidRDefault="005F5772" w:rsidP="00ED033A">
      <w:pPr>
        <w:spacing w:before="0" w:after="0" w:line="240" w:lineRule="auto"/>
        <w:ind w:right="-52"/>
        <w:rPr>
          <w:rFonts w:eastAsia="Calibri"/>
          <w:bCs/>
          <w:szCs w:val="24"/>
          <w:lang w:eastAsia="en-US"/>
        </w:rPr>
      </w:pPr>
    </w:p>
    <w:p w14:paraId="505A0D7A"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 xml:space="preserve">The Avenue has been the location of seventeen major crashes in five years including three that required medical treatment. Of the crashes reported seven involved collisions with cyclists who are classified as vulnerable road users. </w:t>
      </w:r>
    </w:p>
    <w:p w14:paraId="29C3E128" w14:textId="77777777" w:rsidR="005F5772" w:rsidRPr="005F5772" w:rsidRDefault="005F5772" w:rsidP="00ED033A">
      <w:pPr>
        <w:spacing w:before="0" w:after="0" w:line="240" w:lineRule="auto"/>
        <w:ind w:right="-52"/>
        <w:rPr>
          <w:rFonts w:eastAsia="Calibri"/>
          <w:bCs/>
          <w:szCs w:val="24"/>
          <w:lang w:eastAsia="en-US"/>
        </w:rPr>
      </w:pPr>
    </w:p>
    <w:p w14:paraId="5AA17B38"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Of the crashes reported to Main Roads:</w:t>
      </w:r>
    </w:p>
    <w:p w14:paraId="0000FC53"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Six (6) x right angle failing to give way at intersection, five (5) involving bicycles, two (2) major severity crash and 1 hospital severity crash.</w:t>
      </w:r>
    </w:p>
    <w:p w14:paraId="40DC9B9F"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Three (3) x rear end crashes at intersection, Two (2) minor and one (1) major severity crash, one (1) involving a bicycle.</w:t>
      </w:r>
    </w:p>
    <w:p w14:paraId="6A4B07B0"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right turn through intersection resulting in medical severity.</w:t>
      </w:r>
    </w:p>
    <w:p w14:paraId="5B72EC56"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head on collision on road in dark.</w:t>
      </w:r>
    </w:p>
    <w:p w14:paraId="62E193AE"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right angle turns out of driveway.</w:t>
      </w:r>
    </w:p>
    <w:p w14:paraId="02EB5E65"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sideswipe same direction, major severity.</w:t>
      </w:r>
    </w:p>
    <w:p w14:paraId="1A90F68D"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rear end with bicycle resulting in hospital severity.</w:t>
      </w:r>
    </w:p>
    <w:p w14:paraId="464F38FF"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collision while parking.</w:t>
      </w:r>
    </w:p>
    <w:p w14:paraId="684A5AD6"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lost control on vehicle on wet surface, no collision.</w:t>
      </w:r>
    </w:p>
    <w:p w14:paraId="078BB989" w14:textId="77777777" w:rsidR="005F5772" w:rsidRPr="005F5772" w:rsidRDefault="005F5772" w:rsidP="004432FA">
      <w:pPr>
        <w:numPr>
          <w:ilvl w:val="0"/>
          <w:numId w:val="37"/>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One (1) x sideswipe same direction with bicycle at intersection.</w:t>
      </w:r>
    </w:p>
    <w:p w14:paraId="16595E91" w14:textId="77777777" w:rsidR="005F5772" w:rsidRPr="005F5772" w:rsidRDefault="005F5772" w:rsidP="00ED033A">
      <w:pPr>
        <w:spacing w:before="0" w:after="0" w:line="240" w:lineRule="auto"/>
        <w:ind w:right="-52"/>
        <w:rPr>
          <w:rFonts w:eastAsia="Calibri"/>
          <w:bCs/>
          <w:szCs w:val="24"/>
          <w:lang w:eastAsia="en-US"/>
        </w:rPr>
      </w:pPr>
    </w:p>
    <w:p w14:paraId="7D8D9113"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lastRenderedPageBreak/>
        <w:t>Due to the dangerous nature of the</w:t>
      </w:r>
      <w:r w:rsidRPr="005F5772" w:rsidDel="69CB5FA2">
        <w:rPr>
          <w:rFonts w:eastAsia="Calibri"/>
          <w:szCs w:val="24"/>
          <w:lang w:eastAsia="en-US"/>
        </w:rPr>
        <w:t xml:space="preserve"> </w:t>
      </w:r>
      <w:r w:rsidRPr="005F5772">
        <w:rPr>
          <w:rFonts w:eastAsia="Calibri"/>
          <w:szCs w:val="24"/>
          <w:lang w:eastAsia="en-US"/>
        </w:rPr>
        <w:t xml:space="preserve">crashes, being mostly right angle, and crashes involved vulnerable users (cyclists), a submission for Blackspot Funding through Main Roads was made. This successful process saw the City receive $1.5 million in funding to design and construct a treatment to mitigate the considerable risk The Avenue poses to road users.   </w:t>
      </w:r>
    </w:p>
    <w:p w14:paraId="3B039325" w14:textId="77777777" w:rsidR="005F5772" w:rsidRPr="005F5772" w:rsidRDefault="005F5772" w:rsidP="00ED033A">
      <w:pPr>
        <w:spacing w:before="0" w:after="0" w:line="240" w:lineRule="auto"/>
        <w:ind w:right="-52"/>
        <w:rPr>
          <w:rFonts w:eastAsia="Calibri"/>
          <w:bCs/>
          <w:szCs w:val="24"/>
          <w:lang w:eastAsia="en-US"/>
        </w:rPr>
      </w:pPr>
    </w:p>
    <w:p w14:paraId="1330B50E"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The City undertook a review of contributing factors to crashes with vehicle speeds found to be a major contributor. Traffic counts taken in 2023 correlate with this indicating that from an average of 2,150 vehicle per day the 85</w:t>
      </w:r>
      <w:r w:rsidRPr="005F5772">
        <w:rPr>
          <w:rFonts w:eastAsia="Calibri"/>
          <w:szCs w:val="24"/>
          <w:vertAlign w:val="superscript"/>
          <w:lang w:eastAsia="en-US"/>
        </w:rPr>
        <w:t>th</w:t>
      </w:r>
      <w:r w:rsidRPr="005F5772">
        <w:rPr>
          <w:rFonts w:eastAsia="Calibri"/>
          <w:bCs/>
          <w:szCs w:val="24"/>
          <w:lang w:eastAsia="en-US"/>
        </w:rPr>
        <w:t xml:space="preserve"> percentile speed was 54.18km/hr. This is 4km/hr above the posted limit. </w:t>
      </w:r>
    </w:p>
    <w:p w14:paraId="4E9E9FEB" w14:textId="77777777" w:rsidR="005F5772" w:rsidRPr="005F5772" w:rsidRDefault="005F5772" w:rsidP="00ED033A">
      <w:pPr>
        <w:spacing w:before="0" w:after="0" w:line="240" w:lineRule="auto"/>
        <w:ind w:right="-52"/>
        <w:rPr>
          <w:rFonts w:eastAsia="Calibri"/>
          <w:bCs/>
          <w:szCs w:val="24"/>
          <w:lang w:eastAsia="en-US"/>
        </w:rPr>
      </w:pPr>
    </w:p>
    <w:p w14:paraId="3669DF4D"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The City reviewed potential options to address this and proposed three road safety treatments that mitigate speeding behaviour. These designs provided vertical deflections (humps and raised platforms), horizontal realignments (chicanes) or a combination of both. These treatment types have a recorded positive impact on reducing vehicle speeds. </w:t>
      </w:r>
    </w:p>
    <w:p w14:paraId="16A85A27" w14:textId="77777777" w:rsidR="005F5772" w:rsidRPr="005F5772" w:rsidRDefault="005F5772" w:rsidP="00ED033A">
      <w:pPr>
        <w:spacing w:before="0" w:after="0" w:line="240" w:lineRule="auto"/>
        <w:ind w:right="-52"/>
        <w:rPr>
          <w:rFonts w:eastAsia="Calibri"/>
          <w:szCs w:val="24"/>
          <w:lang w:eastAsia="en-US"/>
        </w:rPr>
      </w:pPr>
    </w:p>
    <w:p w14:paraId="53974117"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As a key feature</w:t>
      </w:r>
      <w:r w:rsidRPr="005F5772" w:rsidDel="001C0188">
        <w:rPr>
          <w:rFonts w:eastAsia="Calibri"/>
          <w:szCs w:val="24"/>
          <w:lang w:eastAsia="en-US"/>
        </w:rPr>
        <w:t xml:space="preserve"> </w:t>
      </w:r>
      <w:r w:rsidRPr="005F5772">
        <w:rPr>
          <w:rFonts w:eastAsia="Calibri"/>
          <w:szCs w:val="24"/>
          <w:lang w:eastAsia="en-US"/>
        </w:rPr>
        <w:t xml:space="preserve">of the works, the City proposed a new roundabout for the Bruce Street, Birdwood Parade, and The Avenue intersection. </w:t>
      </w:r>
    </w:p>
    <w:p w14:paraId="6CA8EEA9" w14:textId="77777777" w:rsidR="005F5772" w:rsidRPr="005F5772" w:rsidRDefault="005F5772" w:rsidP="00ED033A">
      <w:pPr>
        <w:spacing w:before="0" w:after="0" w:line="240" w:lineRule="auto"/>
        <w:ind w:right="-52"/>
        <w:rPr>
          <w:rFonts w:eastAsia="Calibri"/>
          <w:bCs/>
          <w:szCs w:val="24"/>
          <w:lang w:eastAsia="en-US"/>
        </w:rPr>
      </w:pPr>
    </w:p>
    <w:p w14:paraId="27D8CB66" w14:textId="77777777" w:rsidR="005F5772" w:rsidRPr="005F5772" w:rsidRDefault="005F5772" w:rsidP="00ED033A">
      <w:pPr>
        <w:spacing w:before="0" w:after="0" w:line="240" w:lineRule="auto"/>
        <w:ind w:right="-52"/>
        <w:rPr>
          <w:rFonts w:eastAsia="Calibri"/>
          <w:bCs/>
          <w:szCs w:val="24"/>
          <w:lang w:eastAsia="en-US"/>
        </w:rPr>
      </w:pPr>
    </w:p>
    <w:p w14:paraId="42FFC13A" w14:textId="77777777" w:rsidR="005F5772" w:rsidRPr="005F5772" w:rsidRDefault="005F5772" w:rsidP="00ED033A">
      <w:pPr>
        <w:spacing w:before="0" w:after="120" w:line="240" w:lineRule="auto"/>
        <w:ind w:right="-52"/>
        <w:rPr>
          <w:rFonts w:eastAsia="Calibri"/>
          <w:b/>
          <w:color w:val="002060"/>
          <w:sz w:val="28"/>
          <w:szCs w:val="32"/>
          <w:lang w:eastAsia="en-US"/>
        </w:rPr>
      </w:pPr>
      <w:r w:rsidRPr="005F5772">
        <w:rPr>
          <w:rFonts w:eastAsia="Calibri"/>
          <w:b/>
          <w:color w:val="002060"/>
          <w:sz w:val="28"/>
          <w:szCs w:val="32"/>
          <w:lang w:eastAsia="en-US"/>
        </w:rPr>
        <w:t>Consultation</w:t>
      </w:r>
    </w:p>
    <w:p w14:paraId="68A4983F" w14:textId="77777777" w:rsidR="005F5772" w:rsidRPr="005F5772" w:rsidRDefault="005F5772" w:rsidP="00ED033A">
      <w:pPr>
        <w:spacing w:before="0" w:after="0" w:line="240" w:lineRule="auto"/>
        <w:ind w:right="-52"/>
        <w:rPr>
          <w:rFonts w:eastAsia="Calibri"/>
          <w:color w:val="002060"/>
          <w:szCs w:val="24"/>
          <w:lang w:eastAsia="en-US"/>
        </w:rPr>
      </w:pPr>
    </w:p>
    <w:p w14:paraId="0D71A259" w14:textId="77777777" w:rsidR="005F5772" w:rsidRPr="005F5772" w:rsidRDefault="005F5772" w:rsidP="00ED033A">
      <w:pPr>
        <w:spacing w:before="0" w:after="0" w:line="240" w:lineRule="auto"/>
        <w:ind w:right="-52"/>
        <w:rPr>
          <w:rFonts w:eastAsia="Calibri"/>
          <w:bCs/>
          <w:i/>
          <w:iCs/>
          <w:szCs w:val="24"/>
          <w:lang w:eastAsia="en-US"/>
        </w:rPr>
      </w:pPr>
      <w:r w:rsidRPr="005F5772">
        <w:rPr>
          <w:rFonts w:eastAsia="Calibri"/>
          <w:bCs/>
          <w:szCs w:val="24"/>
          <w:lang w:eastAsia="en-US"/>
        </w:rPr>
        <w:t>The Community were invited to provide comment on the treatment types through YourVoice. Consultation commenced with the delivery of five hundred letters to residents and owners within the immediate vicinity, social media posts. Information postcards were also placed at nearby businesses provide project information and links to YourVoice.</w:t>
      </w:r>
      <w:r w:rsidRPr="005F5772">
        <w:rPr>
          <w:rFonts w:eastAsia="Calibri"/>
          <w:szCs w:val="24"/>
          <w:lang w:eastAsia="en-US"/>
        </w:rPr>
        <w:t xml:space="preserve"> </w:t>
      </w:r>
      <w:r w:rsidRPr="005F5772" w:rsidDel="009258AA">
        <w:rPr>
          <w:rFonts w:eastAsia="Calibri"/>
          <w:szCs w:val="24"/>
          <w:lang w:eastAsia="en-US"/>
        </w:rPr>
        <w:t>A</w:t>
      </w:r>
      <w:r w:rsidRPr="005F5772">
        <w:rPr>
          <w:rFonts w:eastAsia="Calibri"/>
          <w:szCs w:val="24"/>
          <w:lang w:eastAsia="en-US"/>
        </w:rPr>
        <w:t xml:space="preserve"> one</w:t>
      </w:r>
      <w:r w:rsidRPr="005F5772">
        <w:rPr>
          <w:rFonts w:eastAsia="Calibri"/>
          <w:bCs/>
          <w:szCs w:val="24"/>
          <w:lang w:eastAsia="en-US"/>
        </w:rPr>
        <w:t xml:space="preserve">-on-one session </w:t>
      </w:r>
      <w:r w:rsidRPr="005F5772">
        <w:rPr>
          <w:rFonts w:eastAsia="Calibri"/>
          <w:szCs w:val="24"/>
          <w:lang w:eastAsia="en-US"/>
        </w:rPr>
        <w:t>was</w:t>
      </w:r>
      <w:r w:rsidRPr="005F5772">
        <w:rPr>
          <w:rFonts w:eastAsia="Calibri"/>
          <w:bCs/>
          <w:szCs w:val="24"/>
          <w:lang w:eastAsia="en-US"/>
        </w:rPr>
        <w:t xml:space="preserve"> provided at the</w:t>
      </w:r>
      <w:r w:rsidRPr="005F5772" w:rsidDel="00E916B0">
        <w:rPr>
          <w:rFonts w:eastAsia="Calibri"/>
          <w:bCs/>
          <w:szCs w:val="24"/>
          <w:lang w:eastAsia="en-US"/>
        </w:rPr>
        <w:t xml:space="preserve"> </w:t>
      </w:r>
      <w:r w:rsidRPr="005F5772">
        <w:rPr>
          <w:rFonts w:eastAsia="Calibri"/>
          <w:szCs w:val="24"/>
          <w:lang w:eastAsia="en-US"/>
        </w:rPr>
        <w:t>Administration Building at 71 Stirling Highway</w:t>
      </w:r>
      <w:r w:rsidRPr="005F5772">
        <w:rPr>
          <w:rFonts w:eastAsia="Calibri"/>
          <w:bCs/>
          <w:szCs w:val="24"/>
          <w:lang w:eastAsia="en-US"/>
        </w:rPr>
        <w:t xml:space="preserve"> on the </w:t>
      </w:r>
      <w:r w:rsidRPr="005F5772">
        <w:rPr>
          <w:rFonts w:eastAsia="Calibri"/>
          <w:szCs w:val="24"/>
          <w:lang w:eastAsia="en-US"/>
        </w:rPr>
        <w:t>1</w:t>
      </w:r>
      <w:r w:rsidRPr="005F5772">
        <w:rPr>
          <w:rFonts w:eastAsia="Calibri"/>
          <w:szCs w:val="24"/>
          <w:vertAlign w:val="superscript"/>
          <w:lang w:eastAsia="en-US"/>
        </w:rPr>
        <w:t>st</w:t>
      </w:r>
      <w:r w:rsidRPr="005F5772">
        <w:rPr>
          <w:rFonts w:eastAsia="Calibri"/>
          <w:szCs w:val="24"/>
          <w:lang w:eastAsia="en-US"/>
        </w:rPr>
        <w:t xml:space="preserve"> </w:t>
      </w:r>
      <w:r w:rsidRPr="005F5772">
        <w:rPr>
          <w:rFonts w:eastAsia="Calibri"/>
          <w:bCs/>
          <w:szCs w:val="24"/>
          <w:lang w:eastAsia="en-US"/>
        </w:rPr>
        <w:t xml:space="preserve">of </w:t>
      </w:r>
      <w:r w:rsidRPr="005F5772">
        <w:rPr>
          <w:rFonts w:eastAsia="Calibri"/>
          <w:szCs w:val="24"/>
          <w:lang w:eastAsia="en-US"/>
        </w:rPr>
        <w:t>August 2024</w:t>
      </w:r>
      <w:r w:rsidRPr="005F5772">
        <w:rPr>
          <w:rFonts w:eastAsia="Calibri"/>
          <w:i/>
          <w:iCs/>
          <w:szCs w:val="24"/>
          <w:lang w:eastAsia="en-US"/>
        </w:rPr>
        <w:t xml:space="preserve">. </w:t>
      </w:r>
    </w:p>
    <w:p w14:paraId="5B6DF4AA" w14:textId="77777777" w:rsidR="005F5772" w:rsidRPr="005F5772" w:rsidRDefault="005F5772" w:rsidP="00ED033A">
      <w:pPr>
        <w:spacing w:before="0" w:after="0" w:line="240" w:lineRule="auto"/>
        <w:ind w:right="-52"/>
        <w:rPr>
          <w:rFonts w:eastAsia="Calibri"/>
          <w:bCs/>
          <w:i/>
          <w:iCs/>
          <w:szCs w:val="24"/>
          <w:lang w:eastAsia="en-US"/>
        </w:rPr>
      </w:pPr>
    </w:p>
    <w:p w14:paraId="245010C6"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The Consultation period ran from 15</w:t>
      </w:r>
      <w:r w:rsidRPr="005F5772">
        <w:rPr>
          <w:rFonts w:eastAsia="Calibri"/>
          <w:szCs w:val="24"/>
          <w:vertAlign w:val="superscript"/>
          <w:lang w:eastAsia="en-US"/>
        </w:rPr>
        <w:t>th</w:t>
      </w:r>
      <w:r w:rsidRPr="005F5772">
        <w:rPr>
          <w:rFonts w:eastAsia="Calibri"/>
          <w:bCs/>
          <w:szCs w:val="24"/>
          <w:lang w:eastAsia="en-US"/>
        </w:rPr>
        <w:t xml:space="preserve"> July 2024 to 12</w:t>
      </w:r>
      <w:r w:rsidRPr="005F5772">
        <w:rPr>
          <w:rFonts w:eastAsia="Calibri"/>
          <w:szCs w:val="24"/>
          <w:vertAlign w:val="superscript"/>
          <w:lang w:eastAsia="en-US"/>
        </w:rPr>
        <w:t>th</w:t>
      </w:r>
      <w:r w:rsidRPr="005F5772">
        <w:rPr>
          <w:rFonts w:eastAsia="Calibri"/>
          <w:bCs/>
          <w:szCs w:val="24"/>
          <w:lang w:eastAsia="en-US"/>
        </w:rPr>
        <w:t xml:space="preserve"> August 2024. This allowed reasonable time for feedback to be provided. On completion, the City received 132 submissions recorded through YourVoice. Refer to Attachment 1 - for the YourVoice Report. </w:t>
      </w:r>
    </w:p>
    <w:p w14:paraId="56FBE444" w14:textId="77777777" w:rsid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 xml:space="preserve">The project appears to have generated considerable interest with: </w:t>
      </w:r>
    </w:p>
    <w:p w14:paraId="05D8DE1D" w14:textId="77777777" w:rsidR="00760AB8" w:rsidRPr="005F5772" w:rsidRDefault="00760AB8" w:rsidP="00ED033A">
      <w:pPr>
        <w:spacing w:before="0" w:after="0" w:line="240" w:lineRule="auto"/>
        <w:ind w:right="-52"/>
        <w:rPr>
          <w:rFonts w:eastAsia="Calibri"/>
          <w:bCs/>
          <w:szCs w:val="24"/>
          <w:lang w:eastAsia="en-US"/>
        </w:rPr>
      </w:pPr>
    </w:p>
    <w:p w14:paraId="1870DDB8" w14:textId="77777777" w:rsidR="005F5772" w:rsidRPr="005F5772" w:rsidRDefault="005F5772" w:rsidP="004432FA">
      <w:pPr>
        <w:numPr>
          <w:ilvl w:val="0"/>
          <w:numId w:val="33"/>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 xml:space="preserve">The YourVoice Project Page visited 1,300 times, </w:t>
      </w:r>
    </w:p>
    <w:p w14:paraId="3CF6AD97" w14:textId="77777777" w:rsidR="005F5772" w:rsidRPr="005F5772" w:rsidRDefault="005F5772" w:rsidP="004432FA">
      <w:pPr>
        <w:numPr>
          <w:ilvl w:val="0"/>
          <w:numId w:val="33"/>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 xml:space="preserve">The Documentation downloaded 442 times, </w:t>
      </w:r>
    </w:p>
    <w:p w14:paraId="5E6E5A36" w14:textId="77777777" w:rsidR="005F5772" w:rsidRPr="005F5772" w:rsidRDefault="005F5772" w:rsidP="004432FA">
      <w:pPr>
        <w:numPr>
          <w:ilvl w:val="0"/>
          <w:numId w:val="33"/>
        </w:numPr>
        <w:spacing w:before="0" w:after="0" w:line="240" w:lineRule="auto"/>
        <w:ind w:left="360" w:right="-52"/>
        <w:contextualSpacing/>
        <w:jc w:val="left"/>
        <w:rPr>
          <w:rFonts w:eastAsia="Calibri"/>
          <w:bCs/>
          <w:szCs w:val="24"/>
          <w:lang w:eastAsia="en-US"/>
        </w:rPr>
      </w:pPr>
      <w:r w:rsidRPr="005F5772">
        <w:rPr>
          <w:rFonts w:eastAsia="Calibri"/>
          <w:szCs w:val="24"/>
          <w:lang w:eastAsia="en-US"/>
        </w:rPr>
        <w:t>Sixteen (16) emailed responses,</w:t>
      </w:r>
    </w:p>
    <w:p w14:paraId="4A87BA16" w14:textId="77777777" w:rsidR="005F5772" w:rsidRPr="005F5772" w:rsidRDefault="005F5772" w:rsidP="004432FA">
      <w:pPr>
        <w:numPr>
          <w:ilvl w:val="0"/>
          <w:numId w:val="33"/>
        </w:numPr>
        <w:spacing w:before="0" w:after="0" w:line="240" w:lineRule="auto"/>
        <w:ind w:left="360" w:right="-52"/>
        <w:contextualSpacing/>
        <w:jc w:val="left"/>
        <w:rPr>
          <w:rFonts w:eastAsia="Calibri"/>
          <w:bCs/>
          <w:szCs w:val="24"/>
          <w:lang w:eastAsia="en-US"/>
        </w:rPr>
      </w:pPr>
      <w:r w:rsidRPr="005F5772">
        <w:rPr>
          <w:rFonts w:eastAsia="Calibri"/>
          <w:szCs w:val="24"/>
          <w:lang w:eastAsia="en-US"/>
        </w:rPr>
        <w:t>Five (5) Phone calls responses,</w:t>
      </w:r>
      <w:r w:rsidRPr="005F5772">
        <w:rPr>
          <w:rFonts w:eastAsia="Calibri"/>
          <w:bCs/>
          <w:szCs w:val="24"/>
          <w:lang w:eastAsia="en-US"/>
        </w:rPr>
        <w:t xml:space="preserve"> and </w:t>
      </w:r>
    </w:p>
    <w:p w14:paraId="53FAAA1E" w14:textId="77777777" w:rsidR="005F5772" w:rsidRPr="005F5772" w:rsidRDefault="005F5772" w:rsidP="004432FA">
      <w:pPr>
        <w:numPr>
          <w:ilvl w:val="0"/>
          <w:numId w:val="33"/>
        </w:numPr>
        <w:spacing w:before="0" w:after="0" w:line="240" w:lineRule="auto"/>
        <w:ind w:left="360" w:right="-52"/>
        <w:contextualSpacing/>
        <w:jc w:val="left"/>
        <w:rPr>
          <w:rFonts w:eastAsia="Calibri"/>
          <w:bCs/>
          <w:szCs w:val="24"/>
          <w:lang w:eastAsia="en-US"/>
        </w:rPr>
      </w:pPr>
      <w:r w:rsidRPr="005F5772">
        <w:rPr>
          <w:rFonts w:eastAsia="Calibri"/>
          <w:bCs/>
          <w:szCs w:val="24"/>
          <w:lang w:eastAsia="en-US"/>
        </w:rPr>
        <w:t xml:space="preserve">Nine (9) </w:t>
      </w:r>
      <w:r w:rsidRPr="005F5772">
        <w:rPr>
          <w:rFonts w:eastAsia="Calibri"/>
          <w:szCs w:val="24"/>
          <w:lang w:eastAsia="en-US"/>
        </w:rPr>
        <w:t>residents</w:t>
      </w:r>
      <w:r w:rsidRPr="005F5772">
        <w:rPr>
          <w:rFonts w:eastAsia="Calibri"/>
          <w:bCs/>
          <w:szCs w:val="24"/>
          <w:lang w:eastAsia="en-US"/>
        </w:rPr>
        <w:t xml:space="preserve"> attending the one-on-one session.</w:t>
      </w:r>
    </w:p>
    <w:p w14:paraId="525D2FB7" w14:textId="6F22E3D1" w:rsidR="00CA6C5D" w:rsidRDefault="00CA6C5D">
      <w:pPr>
        <w:spacing w:before="0" w:after="120"/>
        <w:jc w:val="left"/>
        <w:rPr>
          <w:rFonts w:eastAsia="Calibri"/>
          <w:b/>
          <w:szCs w:val="24"/>
          <w:lang w:eastAsia="en-US"/>
        </w:rPr>
      </w:pPr>
      <w:r>
        <w:rPr>
          <w:rFonts w:eastAsia="Calibri"/>
          <w:b/>
          <w:szCs w:val="24"/>
          <w:lang w:eastAsia="en-US"/>
        </w:rPr>
        <w:br w:type="page"/>
      </w:r>
    </w:p>
    <w:p w14:paraId="288AAD2E" w14:textId="77777777" w:rsidR="005F5772" w:rsidRPr="005F5772" w:rsidRDefault="005F5772" w:rsidP="00ED033A">
      <w:pPr>
        <w:spacing w:before="0" w:after="0" w:line="240" w:lineRule="auto"/>
        <w:ind w:right="-52"/>
        <w:rPr>
          <w:rFonts w:eastAsia="Calibri"/>
          <w:b/>
          <w:szCs w:val="24"/>
          <w:lang w:eastAsia="en-US"/>
        </w:rPr>
      </w:pPr>
    </w:p>
    <w:p w14:paraId="5BFC721F" w14:textId="77777777" w:rsidR="005F5772" w:rsidRDefault="005F5772" w:rsidP="00ED033A">
      <w:pPr>
        <w:spacing w:before="0" w:after="0" w:line="240" w:lineRule="auto"/>
        <w:ind w:right="-52"/>
        <w:rPr>
          <w:rFonts w:eastAsia="Calibri"/>
          <w:b/>
          <w:sz w:val="28"/>
          <w:szCs w:val="32"/>
          <w:lang w:eastAsia="en-US"/>
        </w:rPr>
      </w:pPr>
      <w:r w:rsidRPr="005F5772">
        <w:rPr>
          <w:rFonts w:eastAsia="Calibri"/>
          <w:b/>
          <w:sz w:val="28"/>
          <w:szCs w:val="32"/>
          <w:lang w:eastAsia="en-US"/>
        </w:rPr>
        <w:t>Consultation Findings</w:t>
      </w:r>
    </w:p>
    <w:p w14:paraId="298AB4A4" w14:textId="77777777" w:rsidR="00CA6C5D" w:rsidRPr="00CA6C5D" w:rsidRDefault="00CA6C5D" w:rsidP="00ED033A">
      <w:pPr>
        <w:spacing w:before="0" w:after="0" w:line="240" w:lineRule="auto"/>
        <w:ind w:right="-52"/>
        <w:rPr>
          <w:rFonts w:eastAsia="Calibri"/>
          <w:bCs/>
          <w:sz w:val="28"/>
          <w:szCs w:val="32"/>
          <w:lang w:eastAsia="en-US"/>
        </w:rPr>
      </w:pPr>
    </w:p>
    <w:p w14:paraId="7EB2E5A7" w14:textId="77777777" w:rsidR="005F5772" w:rsidRPr="005F5772" w:rsidRDefault="005F5772" w:rsidP="00ED033A">
      <w:pPr>
        <w:spacing w:before="0" w:after="0" w:line="240" w:lineRule="auto"/>
        <w:ind w:right="-52"/>
        <w:jc w:val="center"/>
        <w:rPr>
          <w:rFonts w:eastAsia="Calibri"/>
          <w:b/>
          <w:sz w:val="28"/>
          <w:szCs w:val="32"/>
          <w:lang w:eastAsia="en-US"/>
        </w:rPr>
      </w:pPr>
      <w:r w:rsidRPr="005F5772">
        <w:rPr>
          <w:rFonts w:eastAsia="Calibri"/>
          <w:b/>
          <w:noProof/>
          <w:sz w:val="28"/>
          <w:szCs w:val="32"/>
          <w:lang w:eastAsia="en-US"/>
        </w:rPr>
        <w:drawing>
          <wp:inline distT="0" distB="0" distL="0" distR="0" wp14:anchorId="60A282D3" wp14:editId="389B6802">
            <wp:extent cx="5479274" cy="4963885"/>
            <wp:effectExtent l="0" t="0" r="7620" b="8255"/>
            <wp:docPr id="506366326" name="Picture 2" descr="A graph with blue and green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66326" name="Picture 2" descr="A graph with blue and green rectangles&#10;&#10;Description automatically generated"/>
                    <pic:cNvPicPr/>
                  </pic:nvPicPr>
                  <pic:blipFill>
                    <a:blip r:embed="rId22"/>
                    <a:stretch>
                      <a:fillRect/>
                    </a:stretch>
                  </pic:blipFill>
                  <pic:spPr>
                    <a:xfrm>
                      <a:off x="0" y="0"/>
                      <a:ext cx="5481840" cy="4966210"/>
                    </a:xfrm>
                    <a:prstGeom prst="rect">
                      <a:avLst/>
                    </a:prstGeom>
                  </pic:spPr>
                </pic:pic>
              </a:graphicData>
            </a:graphic>
          </wp:inline>
        </w:drawing>
      </w:r>
    </w:p>
    <w:p w14:paraId="30212211" w14:textId="77777777" w:rsidR="005F5772" w:rsidRPr="005F5772" w:rsidRDefault="005F5772" w:rsidP="006D0FD6">
      <w:pPr>
        <w:spacing w:before="0" w:after="0" w:line="240" w:lineRule="auto"/>
        <w:ind w:right="-52"/>
        <w:jc w:val="center"/>
        <w:rPr>
          <w:rFonts w:eastAsia="Calibri"/>
          <w:szCs w:val="24"/>
          <w:lang w:eastAsia="en-US"/>
        </w:rPr>
      </w:pPr>
      <w:r w:rsidRPr="005F5772" w:rsidDel="00397746">
        <w:rPr>
          <w:rFonts w:eastAsia="Calibri"/>
          <w:i/>
          <w:color w:val="002060"/>
          <w:sz w:val="20"/>
          <w:szCs w:val="20"/>
          <w:lang w:eastAsia="en-US"/>
        </w:rPr>
        <w:t>Figure 1</w:t>
      </w:r>
      <w:r w:rsidRPr="005F5772">
        <w:rPr>
          <w:rFonts w:eastAsia="Calibri"/>
          <w:i/>
          <w:color w:val="002060"/>
          <w:sz w:val="20"/>
          <w:szCs w:val="20"/>
          <w:lang w:eastAsia="en-US"/>
        </w:rPr>
        <w:t>: What is your connection to The Avenue – Community Feedback Response</w:t>
      </w:r>
    </w:p>
    <w:p w14:paraId="0224BD52" w14:textId="77777777" w:rsidR="005F5772" w:rsidRPr="005F5772" w:rsidRDefault="005F5772" w:rsidP="00ED033A">
      <w:pPr>
        <w:spacing w:before="0" w:after="0" w:line="240" w:lineRule="auto"/>
        <w:ind w:right="-52"/>
        <w:rPr>
          <w:rFonts w:eastAsia="Calibri"/>
          <w:szCs w:val="24"/>
          <w:lang w:eastAsia="en-US"/>
        </w:rPr>
      </w:pPr>
    </w:p>
    <w:p w14:paraId="567FAFC8" w14:textId="77777777" w:rsidR="005F5772" w:rsidRPr="005F5772" w:rsidRDefault="005F5772" w:rsidP="00ED033A">
      <w:pPr>
        <w:spacing w:before="0" w:after="0" w:line="240" w:lineRule="auto"/>
        <w:ind w:right="-52"/>
        <w:jc w:val="center"/>
        <w:rPr>
          <w:rFonts w:eastAsia="Calibri"/>
          <w:szCs w:val="24"/>
          <w:lang w:eastAsia="en-US"/>
        </w:rPr>
      </w:pPr>
      <w:r w:rsidRPr="005F5772">
        <w:rPr>
          <w:rFonts w:eastAsia="Calibri"/>
          <w:noProof/>
          <w:szCs w:val="24"/>
          <w:lang w:eastAsia="en-US"/>
        </w:rPr>
        <w:drawing>
          <wp:inline distT="0" distB="0" distL="0" distR="0" wp14:anchorId="6FCE0DB9" wp14:editId="4EF15975">
            <wp:extent cx="5717627" cy="2047875"/>
            <wp:effectExtent l="0" t="0" r="0" b="0"/>
            <wp:docPr id="533704177" name="Picture 1"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4086" name="Picture 1" descr="A graph with blue squares&#10;&#10;Description automatically generated"/>
                    <pic:cNvPicPr/>
                  </pic:nvPicPr>
                  <pic:blipFill rotWithShape="1">
                    <a:blip r:embed="rId23"/>
                    <a:srcRect r="22638"/>
                    <a:stretch/>
                  </pic:blipFill>
                  <pic:spPr bwMode="auto">
                    <a:xfrm>
                      <a:off x="0" y="0"/>
                      <a:ext cx="5727726" cy="2051492"/>
                    </a:xfrm>
                    <a:prstGeom prst="rect">
                      <a:avLst/>
                    </a:prstGeom>
                    <a:ln>
                      <a:noFill/>
                    </a:ln>
                    <a:extLst>
                      <a:ext uri="{53640926-AAD7-44D8-BBD7-CCE9431645EC}">
                        <a14:shadowObscured xmlns:a14="http://schemas.microsoft.com/office/drawing/2010/main"/>
                      </a:ext>
                    </a:extLst>
                  </pic:spPr>
                </pic:pic>
              </a:graphicData>
            </a:graphic>
          </wp:inline>
        </w:drawing>
      </w:r>
    </w:p>
    <w:p w14:paraId="7B875FF3" w14:textId="6BCDBED2" w:rsidR="005F5772" w:rsidRPr="005F5772" w:rsidRDefault="00760AB8" w:rsidP="006D0FD6">
      <w:pPr>
        <w:spacing w:before="0" w:after="120" w:line="240" w:lineRule="auto"/>
        <w:ind w:right="-52"/>
        <w:contextualSpacing/>
        <w:jc w:val="center"/>
        <w:rPr>
          <w:rFonts w:eastAsia="Calibri"/>
          <w:szCs w:val="24"/>
          <w:lang w:eastAsia="en-US"/>
        </w:rPr>
      </w:pPr>
      <w:r>
        <w:rPr>
          <w:rFonts w:eastAsia="Calibri"/>
          <w:i/>
          <w:iCs/>
          <w:color w:val="002060"/>
          <w:sz w:val="20"/>
          <w:szCs w:val="20"/>
          <w:lang w:eastAsia="en-US"/>
        </w:rPr>
        <w:br/>
      </w:r>
      <w:r w:rsidR="005F5772" w:rsidRPr="005F5772">
        <w:rPr>
          <w:rFonts w:eastAsia="Calibri"/>
          <w:i/>
          <w:iCs/>
          <w:color w:val="002060"/>
          <w:sz w:val="20"/>
          <w:szCs w:val="20"/>
          <w:lang w:eastAsia="en-US"/>
        </w:rPr>
        <w:t>Figure 2 – Table: What is your preferred safety improvement for The Avenue – Community Feeback</w:t>
      </w:r>
    </w:p>
    <w:p w14:paraId="5DDBE9F2" w14:textId="77777777" w:rsidR="006C49D0" w:rsidRDefault="006C49D0" w:rsidP="00ED033A">
      <w:pPr>
        <w:spacing w:before="0" w:after="0" w:line="240" w:lineRule="auto"/>
        <w:ind w:right="-52"/>
        <w:rPr>
          <w:rFonts w:eastAsia="Calibri"/>
          <w:szCs w:val="24"/>
          <w:lang w:eastAsia="en-US"/>
        </w:rPr>
      </w:pPr>
    </w:p>
    <w:p w14:paraId="1378EB62" w14:textId="3574D353"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For detailed feedback, please refer to Attachment 2.</w:t>
      </w:r>
    </w:p>
    <w:p w14:paraId="6D2F1C61"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Responses in favour of a treatment being included provided several positive comments.</w:t>
      </w:r>
    </w:p>
    <w:p w14:paraId="43609B37" w14:textId="77777777" w:rsidR="005F5772" w:rsidRPr="005F5772" w:rsidRDefault="005F5772" w:rsidP="00ED033A">
      <w:pPr>
        <w:spacing w:before="0" w:after="0" w:line="240" w:lineRule="auto"/>
        <w:ind w:right="-52"/>
        <w:rPr>
          <w:rFonts w:eastAsia="Calibri"/>
          <w:szCs w:val="24"/>
          <w:lang w:eastAsia="en-US"/>
        </w:rPr>
      </w:pPr>
    </w:p>
    <w:p w14:paraId="6C2F6F0F" w14:textId="77777777" w:rsidR="005F5772" w:rsidRPr="005F5772" w:rsidRDefault="005F5772" w:rsidP="004432FA">
      <w:pPr>
        <w:numPr>
          <w:ilvl w:val="0"/>
          <w:numId w:val="34"/>
        </w:numPr>
        <w:spacing w:before="0" w:after="0" w:line="240" w:lineRule="auto"/>
        <w:ind w:left="360" w:right="-52"/>
        <w:contextualSpacing/>
        <w:jc w:val="left"/>
        <w:rPr>
          <w:rFonts w:eastAsia="Calibri"/>
          <w:b/>
          <w:szCs w:val="24"/>
          <w:lang w:eastAsia="en-US"/>
        </w:rPr>
      </w:pPr>
      <w:r w:rsidRPr="005F5772">
        <w:rPr>
          <w:rFonts w:eastAsia="Calibri"/>
          <w:b/>
          <w:szCs w:val="24"/>
          <w:lang w:eastAsia="en-US"/>
        </w:rPr>
        <w:lastRenderedPageBreak/>
        <w:t>Raised Treatments</w:t>
      </w:r>
      <w:r w:rsidRPr="005F5772">
        <w:rPr>
          <w:rFonts w:eastAsia="Calibri"/>
          <w:b/>
          <w:bCs/>
          <w:szCs w:val="24"/>
          <w:lang w:eastAsia="en-US"/>
        </w:rPr>
        <w:t xml:space="preserve">: </w:t>
      </w:r>
      <w:r w:rsidRPr="005F5772">
        <w:rPr>
          <w:rFonts w:eastAsia="Calibri"/>
          <w:szCs w:val="24"/>
          <w:lang w:eastAsia="en-US"/>
        </w:rPr>
        <w:t>Respondents</w:t>
      </w:r>
      <w:r w:rsidRPr="005F5772" w:rsidDel="00181270">
        <w:rPr>
          <w:rFonts w:eastAsia="Calibri"/>
          <w:szCs w:val="24"/>
          <w:lang w:eastAsia="en-US"/>
        </w:rPr>
        <w:t xml:space="preserve"> </w:t>
      </w:r>
      <w:r w:rsidRPr="005F5772">
        <w:rPr>
          <w:rFonts w:eastAsia="Calibri"/>
          <w:szCs w:val="24"/>
          <w:lang w:eastAsia="en-US"/>
        </w:rPr>
        <w:t>supported raised treatments as they believed these will slow down traffic and improve pedestrian safety. An option that appeared popular among those concerned with speeding issues.</w:t>
      </w:r>
    </w:p>
    <w:p w14:paraId="72C489BB" w14:textId="77777777" w:rsidR="005F5772" w:rsidRPr="005F5772" w:rsidRDefault="005F5772" w:rsidP="004432FA">
      <w:pPr>
        <w:numPr>
          <w:ilvl w:val="0"/>
          <w:numId w:val="34"/>
        </w:numPr>
        <w:spacing w:before="0" w:after="0" w:line="240" w:lineRule="auto"/>
        <w:ind w:left="360" w:right="-52"/>
        <w:contextualSpacing/>
        <w:jc w:val="left"/>
        <w:rPr>
          <w:rFonts w:eastAsia="Calibri"/>
          <w:szCs w:val="24"/>
          <w:lang w:eastAsia="en-US"/>
        </w:rPr>
      </w:pPr>
      <w:r w:rsidRPr="005F5772">
        <w:rPr>
          <w:rFonts w:eastAsia="Calibri"/>
          <w:b/>
          <w:szCs w:val="24"/>
          <w:lang w:eastAsia="en-US"/>
        </w:rPr>
        <w:t>Chicanes and Mid-block Lane Width Decrease</w:t>
      </w:r>
      <w:r w:rsidRPr="005F5772">
        <w:rPr>
          <w:rFonts w:eastAsia="Calibri"/>
          <w:szCs w:val="24"/>
          <w:lang w:eastAsia="en-US"/>
        </w:rPr>
        <w:t>: Respondents indicated that these changes would help manage speeding and improve safety for cyclists and pedestrians.</w:t>
      </w:r>
    </w:p>
    <w:p w14:paraId="78E4D1BA" w14:textId="77777777" w:rsidR="005F5772" w:rsidRPr="005F5772" w:rsidRDefault="005F5772" w:rsidP="004432FA">
      <w:pPr>
        <w:numPr>
          <w:ilvl w:val="0"/>
          <w:numId w:val="34"/>
        </w:numPr>
        <w:spacing w:before="0" w:after="0" w:line="240" w:lineRule="auto"/>
        <w:ind w:left="360" w:right="-52"/>
        <w:contextualSpacing/>
        <w:jc w:val="left"/>
        <w:rPr>
          <w:rFonts w:eastAsia="Calibri"/>
          <w:szCs w:val="24"/>
          <w:lang w:eastAsia="en-US"/>
        </w:rPr>
      </w:pPr>
      <w:r w:rsidRPr="005F5772">
        <w:rPr>
          <w:rFonts w:eastAsia="Calibri"/>
          <w:b/>
          <w:szCs w:val="24"/>
          <w:lang w:eastAsia="en-US"/>
        </w:rPr>
        <w:t xml:space="preserve">Chicanes and Raised Intersections: </w:t>
      </w:r>
      <w:r w:rsidRPr="005F5772">
        <w:rPr>
          <w:rFonts w:eastAsia="Calibri"/>
          <w:szCs w:val="24"/>
          <w:lang w:eastAsia="en-US"/>
        </w:rPr>
        <w:t>Several respondents specifically mentioned the roundabout at the Bruce/Avenue intersection as a positive improvement, believing it will improve traffic flow and reduce accidents at this busy junction.</w:t>
      </w:r>
    </w:p>
    <w:p w14:paraId="7D4EC414" w14:textId="77777777" w:rsidR="005F5772" w:rsidRPr="005F5772" w:rsidRDefault="005F5772" w:rsidP="00ED033A">
      <w:pPr>
        <w:spacing w:before="0" w:after="0" w:line="240" w:lineRule="auto"/>
        <w:ind w:right="-52"/>
        <w:rPr>
          <w:rFonts w:eastAsia="Calibri"/>
          <w:szCs w:val="24"/>
          <w:lang w:eastAsia="en-US"/>
        </w:rPr>
      </w:pPr>
    </w:p>
    <w:p w14:paraId="51C528AD" w14:textId="77777777" w:rsidR="005F5772" w:rsidRPr="005F5772" w:rsidRDefault="005F5772" w:rsidP="00ED033A">
      <w:pPr>
        <w:spacing w:before="0" w:after="120" w:line="240" w:lineRule="auto"/>
        <w:ind w:right="-52"/>
        <w:rPr>
          <w:rFonts w:eastAsia="Calibri"/>
          <w:szCs w:val="24"/>
          <w:lang w:eastAsia="en-US"/>
        </w:rPr>
      </w:pPr>
      <w:r w:rsidRPr="005F5772">
        <w:rPr>
          <w:rFonts w:eastAsia="Calibri"/>
          <w:szCs w:val="24"/>
          <w:lang w:eastAsia="en-US"/>
        </w:rPr>
        <w:t>Residents opposed to the safety treatments on The Avenue expressed concerns regarding:</w:t>
      </w:r>
    </w:p>
    <w:p w14:paraId="13B666F7" w14:textId="77777777" w:rsidR="005F5772" w:rsidRPr="005F5772" w:rsidRDefault="005F5772" w:rsidP="004432FA">
      <w:pPr>
        <w:numPr>
          <w:ilvl w:val="0"/>
          <w:numId w:val="29"/>
        </w:numPr>
        <w:spacing w:before="0" w:after="0" w:line="240" w:lineRule="auto"/>
        <w:ind w:left="360" w:right="-52"/>
        <w:jc w:val="left"/>
        <w:rPr>
          <w:rFonts w:eastAsia="Calibri"/>
          <w:szCs w:val="24"/>
          <w:lang w:eastAsia="en-US"/>
        </w:rPr>
      </w:pPr>
      <w:r w:rsidRPr="005F5772">
        <w:rPr>
          <w:rFonts w:eastAsia="Calibri"/>
          <w:szCs w:val="24"/>
          <w:lang w:eastAsia="en-US"/>
        </w:rPr>
        <w:t>Additional traffic congestion and additional road noise,</w:t>
      </w:r>
    </w:p>
    <w:p w14:paraId="5798DDB5" w14:textId="77777777" w:rsidR="005F5772" w:rsidRPr="005F5772" w:rsidRDefault="005F5772" w:rsidP="004432FA">
      <w:pPr>
        <w:numPr>
          <w:ilvl w:val="0"/>
          <w:numId w:val="29"/>
        </w:numPr>
        <w:spacing w:before="0" w:after="0" w:line="240" w:lineRule="auto"/>
        <w:ind w:left="360" w:right="-52"/>
        <w:jc w:val="left"/>
        <w:rPr>
          <w:rFonts w:eastAsia="Calibri"/>
          <w:szCs w:val="24"/>
          <w:lang w:eastAsia="en-US"/>
        </w:rPr>
      </w:pPr>
      <w:r w:rsidRPr="005F5772">
        <w:rPr>
          <w:rFonts w:eastAsia="Calibri"/>
          <w:szCs w:val="24"/>
          <w:lang w:eastAsia="en-US"/>
        </w:rPr>
        <w:t>Doubts on the treatment effectiveness, preferring minimal intervention, and</w:t>
      </w:r>
    </w:p>
    <w:p w14:paraId="1E7E49A3" w14:textId="77777777" w:rsidR="005F5772" w:rsidRPr="005F5772" w:rsidRDefault="005F5772" w:rsidP="004432FA">
      <w:pPr>
        <w:numPr>
          <w:ilvl w:val="0"/>
          <w:numId w:val="29"/>
        </w:numPr>
        <w:spacing w:before="0" w:after="0" w:line="240" w:lineRule="auto"/>
        <w:ind w:left="360" w:right="-52"/>
        <w:jc w:val="left"/>
        <w:rPr>
          <w:rFonts w:eastAsia="Calibri"/>
          <w:szCs w:val="24"/>
          <w:lang w:eastAsia="en-US"/>
        </w:rPr>
      </w:pPr>
      <w:r w:rsidRPr="005F5772">
        <w:rPr>
          <w:rFonts w:eastAsia="Calibri"/>
          <w:szCs w:val="24"/>
          <w:lang w:eastAsia="en-US"/>
        </w:rPr>
        <w:t xml:space="preserve">Impact on Cyclists and Pedestrians with increased safety Hazards. </w:t>
      </w:r>
    </w:p>
    <w:p w14:paraId="5F07439B" w14:textId="77777777" w:rsidR="00760AB8" w:rsidRDefault="00760AB8" w:rsidP="00ED033A">
      <w:pPr>
        <w:spacing w:before="0" w:after="0" w:line="240" w:lineRule="auto"/>
        <w:ind w:right="-52"/>
        <w:rPr>
          <w:rFonts w:eastAsia="Calibri"/>
          <w:szCs w:val="24"/>
          <w:lang w:eastAsia="en-US"/>
        </w:rPr>
      </w:pPr>
    </w:p>
    <w:p w14:paraId="6DDBC6BB" w14:textId="4F1E78A5"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These comments are typical for any speed reduction treatment and with the designer considering these impacts within the treatment options proposed. </w:t>
      </w:r>
    </w:p>
    <w:p w14:paraId="2363EFF1" w14:textId="77777777" w:rsidR="005F5772" w:rsidRPr="005F5772" w:rsidRDefault="005F5772" w:rsidP="00ED033A">
      <w:pPr>
        <w:spacing w:before="0" w:after="0" w:line="240" w:lineRule="auto"/>
        <w:ind w:right="-52"/>
        <w:rPr>
          <w:rFonts w:eastAsia="Calibri"/>
          <w:szCs w:val="24"/>
          <w:lang w:eastAsia="en-US"/>
        </w:rPr>
      </w:pPr>
    </w:p>
    <w:p w14:paraId="4BF8BBB4" w14:textId="77777777" w:rsidR="005F5772" w:rsidRPr="005F5772" w:rsidRDefault="005F5772" w:rsidP="00ED033A">
      <w:pPr>
        <w:spacing w:before="0" w:after="200"/>
        <w:ind w:right="-52"/>
        <w:rPr>
          <w:rFonts w:eastAsia="Calibri"/>
          <w:szCs w:val="24"/>
          <w:lang w:eastAsia="en-US"/>
        </w:rPr>
      </w:pPr>
      <w:r w:rsidRPr="005F5772">
        <w:rPr>
          <w:rFonts w:eastAsia="Calibri"/>
          <w:szCs w:val="24"/>
          <w:lang w:eastAsia="en-US"/>
        </w:rPr>
        <w:t xml:space="preserve">Thirty-seven responses were from residents that live on The Avenue. These responses showed divided support for proposed treatments. </w:t>
      </w:r>
    </w:p>
    <w:p w14:paraId="2045C95A"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Those in support Figure 2: Option One (1) Design of the treatments highlighted benefits such as:</w:t>
      </w:r>
    </w:p>
    <w:p w14:paraId="304A36D2" w14:textId="77777777" w:rsidR="005F5772" w:rsidRPr="005F5772" w:rsidRDefault="005F5772" w:rsidP="004432FA">
      <w:pPr>
        <w:numPr>
          <w:ilvl w:val="0"/>
          <w:numId w:val="35"/>
        </w:numPr>
        <w:spacing w:before="0" w:after="0" w:line="240" w:lineRule="auto"/>
        <w:ind w:left="360" w:right="-52"/>
        <w:contextualSpacing/>
        <w:jc w:val="left"/>
        <w:rPr>
          <w:rFonts w:eastAsia="Calibri"/>
          <w:szCs w:val="24"/>
          <w:lang w:eastAsia="en-US"/>
        </w:rPr>
      </w:pPr>
      <w:r w:rsidRPr="005F5772">
        <w:rPr>
          <w:rFonts w:eastAsia="Calibri"/>
          <w:szCs w:val="24"/>
          <w:lang w:eastAsia="en-US"/>
        </w:rPr>
        <w:t>Enhanced safety for pedestrians and cyclists,</w:t>
      </w:r>
    </w:p>
    <w:p w14:paraId="2A25E7D0" w14:textId="77777777" w:rsidR="005F5772" w:rsidRPr="005F5772" w:rsidRDefault="005F5772" w:rsidP="004432FA">
      <w:pPr>
        <w:numPr>
          <w:ilvl w:val="0"/>
          <w:numId w:val="35"/>
        </w:numPr>
        <w:spacing w:before="0" w:after="0" w:line="240" w:lineRule="auto"/>
        <w:ind w:left="360" w:right="-52"/>
        <w:contextualSpacing/>
        <w:jc w:val="left"/>
        <w:rPr>
          <w:rFonts w:eastAsia="Calibri"/>
          <w:szCs w:val="24"/>
          <w:lang w:eastAsia="en-US"/>
        </w:rPr>
      </w:pPr>
      <w:r w:rsidRPr="005F5772">
        <w:rPr>
          <w:rFonts w:eastAsia="Calibri"/>
          <w:szCs w:val="24"/>
          <w:lang w:eastAsia="en-US"/>
        </w:rPr>
        <w:t xml:space="preserve">Improved traffic flow (Slower Speeds), and </w:t>
      </w:r>
    </w:p>
    <w:p w14:paraId="0B3AE205" w14:textId="77777777" w:rsidR="005F5772" w:rsidRPr="005F5772" w:rsidRDefault="005F5772" w:rsidP="004432FA">
      <w:pPr>
        <w:numPr>
          <w:ilvl w:val="0"/>
          <w:numId w:val="35"/>
        </w:numPr>
        <w:spacing w:before="0" w:after="0" w:line="240" w:lineRule="auto"/>
        <w:ind w:left="360" w:right="-52"/>
        <w:contextualSpacing/>
        <w:jc w:val="left"/>
        <w:rPr>
          <w:rFonts w:eastAsia="Calibri"/>
          <w:szCs w:val="24"/>
          <w:lang w:eastAsia="en-US"/>
        </w:rPr>
      </w:pPr>
      <w:r w:rsidRPr="005F5772">
        <w:rPr>
          <w:rFonts w:eastAsia="Calibri"/>
          <w:szCs w:val="24"/>
          <w:lang w:eastAsia="en-US"/>
        </w:rPr>
        <w:t>The positive impact of traffic-calming measures.</w:t>
      </w:r>
    </w:p>
    <w:p w14:paraId="6CFD89EB" w14:textId="77777777" w:rsidR="005F5772" w:rsidRPr="005F5772" w:rsidRDefault="005F5772" w:rsidP="00ED033A">
      <w:pPr>
        <w:spacing w:before="0" w:after="0" w:line="240" w:lineRule="auto"/>
        <w:ind w:right="-52"/>
        <w:contextualSpacing/>
        <w:rPr>
          <w:rFonts w:eastAsia="Calibri"/>
          <w:szCs w:val="24"/>
          <w:lang w:eastAsia="en-US"/>
        </w:rPr>
      </w:pPr>
    </w:p>
    <w:p w14:paraId="55A0EDBD"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Of the three options provided, those respondents that live on The Avenue preferred: </w:t>
      </w:r>
    </w:p>
    <w:p w14:paraId="19CD3EC2" w14:textId="77777777" w:rsidR="005F5772" w:rsidRPr="005F5772" w:rsidRDefault="005F5772" w:rsidP="004432FA">
      <w:pPr>
        <w:numPr>
          <w:ilvl w:val="0"/>
          <w:numId w:val="30"/>
        </w:numPr>
        <w:spacing w:before="0" w:after="0" w:line="240" w:lineRule="auto"/>
        <w:ind w:left="360" w:right="-52"/>
        <w:jc w:val="left"/>
        <w:rPr>
          <w:rFonts w:eastAsia="Calibri"/>
          <w:szCs w:val="24"/>
          <w:lang w:eastAsia="en-US"/>
        </w:rPr>
      </w:pPr>
      <w:r w:rsidRPr="005F5772">
        <w:rPr>
          <w:rFonts w:eastAsia="Calibri"/>
          <w:szCs w:val="24"/>
          <w:lang w:eastAsia="en-US"/>
        </w:rPr>
        <w:t>Option 1 - (26% supported) - Raised Treatments,</w:t>
      </w:r>
    </w:p>
    <w:p w14:paraId="71ED5CCF" w14:textId="77777777" w:rsidR="005F5772" w:rsidRPr="005F5772" w:rsidRDefault="005F5772" w:rsidP="004432FA">
      <w:pPr>
        <w:numPr>
          <w:ilvl w:val="0"/>
          <w:numId w:val="30"/>
        </w:numPr>
        <w:spacing w:before="0" w:after="0" w:line="240" w:lineRule="auto"/>
        <w:ind w:left="360" w:right="-52"/>
        <w:jc w:val="left"/>
        <w:rPr>
          <w:rFonts w:eastAsia="Calibri"/>
          <w:szCs w:val="24"/>
          <w:lang w:eastAsia="en-US"/>
        </w:rPr>
      </w:pPr>
      <w:r w:rsidRPr="005F5772">
        <w:rPr>
          <w:rFonts w:eastAsia="Calibri"/>
          <w:szCs w:val="24"/>
          <w:lang w:eastAsia="en-US"/>
        </w:rPr>
        <w:t>Option 2 - (21% supported) - Chicanes and Mid-block Lane Width Decrease,</w:t>
      </w:r>
    </w:p>
    <w:p w14:paraId="3A0E6437" w14:textId="77777777" w:rsidR="005F5772" w:rsidRPr="005F5772" w:rsidRDefault="005F5772" w:rsidP="004432FA">
      <w:pPr>
        <w:numPr>
          <w:ilvl w:val="0"/>
          <w:numId w:val="30"/>
        </w:numPr>
        <w:spacing w:before="0" w:after="0" w:line="240" w:lineRule="auto"/>
        <w:ind w:left="360" w:right="-52"/>
        <w:jc w:val="left"/>
        <w:rPr>
          <w:rFonts w:eastAsia="Calibri"/>
          <w:szCs w:val="24"/>
          <w:lang w:eastAsia="en-US"/>
        </w:rPr>
      </w:pPr>
      <w:r w:rsidRPr="005F5772">
        <w:rPr>
          <w:rFonts w:eastAsia="Calibri"/>
          <w:szCs w:val="24"/>
          <w:lang w:eastAsia="en-US"/>
        </w:rPr>
        <w:t>Option 3 - (3% supported) - Chicanes and Raised Intersections, and</w:t>
      </w:r>
    </w:p>
    <w:p w14:paraId="552764ED" w14:textId="77777777" w:rsidR="005F5772" w:rsidRPr="005F5772" w:rsidRDefault="005F5772" w:rsidP="004432FA">
      <w:pPr>
        <w:numPr>
          <w:ilvl w:val="0"/>
          <w:numId w:val="30"/>
        </w:numPr>
        <w:spacing w:before="0" w:after="0" w:line="240" w:lineRule="auto"/>
        <w:ind w:left="360" w:right="-52"/>
        <w:jc w:val="left"/>
        <w:rPr>
          <w:rFonts w:eastAsia="Calibri"/>
          <w:szCs w:val="24"/>
          <w:lang w:eastAsia="en-US"/>
        </w:rPr>
      </w:pPr>
      <w:r w:rsidRPr="005F5772">
        <w:rPr>
          <w:rFonts w:eastAsia="Calibri"/>
          <w:szCs w:val="24"/>
          <w:lang w:eastAsia="en-US"/>
        </w:rPr>
        <w:t>None - (50% supported) - status quo.</w:t>
      </w:r>
    </w:p>
    <w:p w14:paraId="6357B4DB" w14:textId="77777777" w:rsidR="005F5772" w:rsidRPr="005F5772" w:rsidRDefault="005F5772" w:rsidP="00ED033A">
      <w:pPr>
        <w:spacing w:before="0" w:after="0" w:line="240" w:lineRule="auto"/>
        <w:ind w:left="360" w:right="-52"/>
        <w:rPr>
          <w:rFonts w:eastAsia="Calibri"/>
          <w:szCs w:val="24"/>
          <w:lang w:eastAsia="en-US"/>
        </w:rPr>
      </w:pPr>
    </w:p>
    <w:p w14:paraId="36C230D1" w14:textId="77777777" w:rsidR="005F5772" w:rsidRPr="005F5772" w:rsidRDefault="005F5772" w:rsidP="00ED033A">
      <w:pPr>
        <w:spacing w:before="0" w:after="0" w:line="240" w:lineRule="auto"/>
        <w:ind w:left="360" w:right="-52"/>
        <w:rPr>
          <w:rFonts w:eastAsia="Calibri"/>
          <w:szCs w:val="24"/>
          <w:lang w:eastAsia="en-US"/>
        </w:rPr>
      </w:pPr>
      <w:r w:rsidRPr="005F5772">
        <w:rPr>
          <w:rFonts w:eastAsia="Calibri"/>
          <w:szCs w:val="24"/>
          <w:lang w:eastAsia="en-US"/>
        </w:rPr>
        <w:t>Nineteen (19) residents expressed opposition to the proposed treatments highlighting concerns around:</w:t>
      </w:r>
    </w:p>
    <w:p w14:paraId="52D7940C" w14:textId="77777777" w:rsidR="005F5772" w:rsidRPr="005F5772" w:rsidRDefault="005F5772" w:rsidP="004432FA">
      <w:pPr>
        <w:numPr>
          <w:ilvl w:val="0"/>
          <w:numId w:val="31"/>
        </w:numPr>
        <w:spacing w:before="0" w:after="0" w:line="240" w:lineRule="auto"/>
        <w:ind w:left="360" w:right="-52"/>
        <w:jc w:val="left"/>
        <w:rPr>
          <w:rFonts w:eastAsia="Calibri"/>
          <w:szCs w:val="24"/>
          <w:lang w:eastAsia="en-US"/>
        </w:rPr>
      </w:pPr>
      <w:r w:rsidRPr="005F5772">
        <w:rPr>
          <w:rFonts w:eastAsia="Calibri"/>
          <w:szCs w:val="24"/>
          <w:lang w:eastAsia="en-US"/>
        </w:rPr>
        <w:t>Traffic Congestion and Road Noise would increase,</w:t>
      </w:r>
    </w:p>
    <w:p w14:paraId="33576D32" w14:textId="77777777" w:rsidR="005F5772" w:rsidRPr="005F5772" w:rsidRDefault="005F5772" w:rsidP="004432FA">
      <w:pPr>
        <w:numPr>
          <w:ilvl w:val="0"/>
          <w:numId w:val="31"/>
        </w:numPr>
        <w:spacing w:before="0" w:after="0" w:line="240" w:lineRule="auto"/>
        <w:ind w:left="360" w:right="-52"/>
        <w:jc w:val="left"/>
        <w:rPr>
          <w:rFonts w:eastAsia="Calibri"/>
          <w:szCs w:val="24"/>
          <w:lang w:eastAsia="en-US"/>
        </w:rPr>
      </w:pPr>
      <w:r w:rsidRPr="005F5772">
        <w:rPr>
          <w:rFonts w:eastAsia="Calibri"/>
          <w:szCs w:val="24"/>
          <w:lang w:eastAsia="en-US"/>
        </w:rPr>
        <w:t xml:space="preserve">Doubts on treatment effectiveness, preferring minimal interventions, </w:t>
      </w:r>
    </w:p>
    <w:p w14:paraId="3C04F307" w14:textId="77777777" w:rsidR="005F5772" w:rsidRPr="005F5772" w:rsidRDefault="005F5772" w:rsidP="004432FA">
      <w:pPr>
        <w:numPr>
          <w:ilvl w:val="0"/>
          <w:numId w:val="31"/>
        </w:numPr>
        <w:spacing w:before="0" w:after="0" w:line="240" w:lineRule="auto"/>
        <w:ind w:left="360" w:right="-52"/>
        <w:jc w:val="left"/>
        <w:rPr>
          <w:rFonts w:eastAsia="Calibri"/>
          <w:szCs w:val="24"/>
          <w:lang w:eastAsia="en-US"/>
        </w:rPr>
      </w:pPr>
      <w:r w:rsidRPr="005F5772">
        <w:rPr>
          <w:rFonts w:eastAsia="Calibri"/>
          <w:szCs w:val="24"/>
          <w:lang w:eastAsia="en-US"/>
        </w:rPr>
        <w:t>However, some of these responses also supported a Roundabout.</w:t>
      </w:r>
    </w:p>
    <w:p w14:paraId="24EC218C" w14:textId="77777777" w:rsidR="005F5772" w:rsidRPr="005F5772" w:rsidRDefault="005F5772" w:rsidP="00ED033A">
      <w:pPr>
        <w:spacing w:before="0" w:after="0" w:line="240" w:lineRule="auto"/>
        <w:ind w:right="-52"/>
        <w:rPr>
          <w:rFonts w:eastAsia="Calibri"/>
          <w:szCs w:val="24"/>
          <w:lang w:eastAsia="en-US"/>
        </w:rPr>
      </w:pPr>
    </w:p>
    <w:p w14:paraId="11CFAEB6" w14:textId="77777777" w:rsidR="005F5772" w:rsidRPr="005F5772" w:rsidRDefault="005F5772" w:rsidP="00ED033A">
      <w:pPr>
        <w:spacing w:before="0" w:after="120" w:line="240" w:lineRule="auto"/>
        <w:ind w:right="-52"/>
        <w:rPr>
          <w:rFonts w:eastAsia="Calibri"/>
          <w:szCs w:val="24"/>
          <w:lang w:eastAsia="en-US"/>
        </w:rPr>
      </w:pPr>
      <w:r w:rsidRPr="005F5772">
        <w:rPr>
          <w:rFonts w:eastAsia="Calibri"/>
          <w:szCs w:val="24"/>
          <w:lang w:eastAsia="en-US"/>
        </w:rPr>
        <w:t xml:space="preserve">Nine (9) Respondents attended the one-on-one session </w:t>
      </w:r>
      <w:r w:rsidRPr="005F5772" w:rsidDel="0001482B">
        <w:rPr>
          <w:rFonts w:eastAsia="Calibri"/>
          <w:szCs w:val="24"/>
          <w:lang w:eastAsia="en-US"/>
        </w:rPr>
        <w:t xml:space="preserve">to discuss </w:t>
      </w:r>
      <w:r w:rsidRPr="005F5772">
        <w:rPr>
          <w:rFonts w:eastAsia="Calibri"/>
          <w:szCs w:val="24"/>
          <w:lang w:eastAsia="en-US"/>
        </w:rPr>
        <w:t>the project with feedback provided on;</w:t>
      </w:r>
    </w:p>
    <w:p w14:paraId="676E2E18" w14:textId="77777777" w:rsidR="005F5772" w:rsidRPr="005F5772" w:rsidRDefault="005F5772" w:rsidP="004432FA">
      <w:pPr>
        <w:numPr>
          <w:ilvl w:val="0"/>
          <w:numId w:val="32"/>
        </w:numPr>
        <w:spacing w:before="0" w:after="0" w:line="240" w:lineRule="auto"/>
        <w:ind w:left="360" w:right="-52"/>
        <w:jc w:val="left"/>
        <w:rPr>
          <w:rFonts w:eastAsia="Calibri"/>
          <w:szCs w:val="24"/>
          <w:lang w:eastAsia="en-US"/>
        </w:rPr>
      </w:pPr>
      <w:r w:rsidRPr="005F5772">
        <w:rPr>
          <w:rFonts w:eastAsia="Calibri"/>
          <w:szCs w:val="24"/>
          <w:lang w:eastAsia="en-US"/>
        </w:rPr>
        <w:t>The potential traffic noise increase,</w:t>
      </w:r>
    </w:p>
    <w:p w14:paraId="08EB2E7B" w14:textId="77777777" w:rsidR="005F5772" w:rsidRPr="005F5772" w:rsidRDefault="005F5772" w:rsidP="004432FA">
      <w:pPr>
        <w:numPr>
          <w:ilvl w:val="0"/>
          <w:numId w:val="32"/>
        </w:numPr>
        <w:spacing w:before="0" w:after="0" w:line="240" w:lineRule="auto"/>
        <w:ind w:left="360" w:right="-52"/>
        <w:jc w:val="left"/>
        <w:rPr>
          <w:rFonts w:eastAsia="Calibri"/>
          <w:szCs w:val="24"/>
          <w:lang w:eastAsia="en-US"/>
        </w:rPr>
      </w:pPr>
      <w:r w:rsidRPr="005F5772">
        <w:rPr>
          <w:rFonts w:eastAsia="Calibri"/>
          <w:szCs w:val="24"/>
          <w:lang w:eastAsia="en-US"/>
        </w:rPr>
        <w:t xml:space="preserve">A hesitancy to support the full project works, </w:t>
      </w:r>
    </w:p>
    <w:p w14:paraId="4162DD68" w14:textId="77777777" w:rsidR="005F5772" w:rsidRPr="005F5772" w:rsidRDefault="005F5772" w:rsidP="004432FA">
      <w:pPr>
        <w:numPr>
          <w:ilvl w:val="0"/>
          <w:numId w:val="32"/>
        </w:numPr>
        <w:spacing w:before="0" w:after="0" w:line="240" w:lineRule="auto"/>
        <w:ind w:left="360" w:right="-52"/>
        <w:jc w:val="left"/>
        <w:rPr>
          <w:rFonts w:eastAsia="Calibri"/>
          <w:szCs w:val="24"/>
          <w:lang w:eastAsia="en-US"/>
        </w:rPr>
      </w:pPr>
      <w:r w:rsidRPr="005F5772">
        <w:rPr>
          <w:rFonts w:eastAsia="Calibri"/>
          <w:szCs w:val="24"/>
          <w:lang w:eastAsia="en-US"/>
        </w:rPr>
        <w:t>A general support for Bruce and The Avenue Roundabout,</w:t>
      </w:r>
    </w:p>
    <w:p w14:paraId="08D4A584" w14:textId="77777777" w:rsidR="005F5772" w:rsidRPr="005F5772" w:rsidRDefault="005F5772" w:rsidP="004432FA">
      <w:pPr>
        <w:numPr>
          <w:ilvl w:val="0"/>
          <w:numId w:val="32"/>
        </w:numPr>
        <w:spacing w:before="0" w:after="0" w:line="240" w:lineRule="auto"/>
        <w:ind w:left="360" w:right="-52"/>
        <w:jc w:val="left"/>
        <w:rPr>
          <w:rFonts w:eastAsia="Calibri"/>
          <w:szCs w:val="24"/>
          <w:lang w:eastAsia="en-US"/>
        </w:rPr>
      </w:pPr>
      <w:r w:rsidRPr="005F5772">
        <w:rPr>
          <w:rFonts w:eastAsia="Calibri"/>
          <w:szCs w:val="24"/>
          <w:lang w:eastAsia="en-US"/>
        </w:rPr>
        <w:t>Alternative solutions such as speed cameras (which are controlled by WA Police), speed radar signs, and lowering speed limits (which are controlled by MRWA)</w:t>
      </w:r>
    </w:p>
    <w:p w14:paraId="60DE7E69" w14:textId="77777777" w:rsidR="005F5772" w:rsidRPr="005F5772" w:rsidRDefault="005F5772" w:rsidP="004432FA">
      <w:pPr>
        <w:numPr>
          <w:ilvl w:val="0"/>
          <w:numId w:val="32"/>
        </w:numPr>
        <w:spacing w:before="0" w:after="0" w:line="240" w:lineRule="auto"/>
        <w:ind w:left="360" w:right="-52"/>
        <w:jc w:val="left"/>
        <w:rPr>
          <w:rFonts w:eastAsia="Calibri"/>
          <w:szCs w:val="24"/>
          <w:lang w:eastAsia="en-US"/>
        </w:rPr>
      </w:pPr>
      <w:r w:rsidRPr="005F5772">
        <w:rPr>
          <w:rFonts w:eastAsia="Calibri"/>
          <w:szCs w:val="24"/>
          <w:lang w:eastAsia="en-US"/>
        </w:rPr>
        <w:t>With preference for Minimal Interventions</w:t>
      </w:r>
    </w:p>
    <w:p w14:paraId="52A46A98" w14:textId="77777777" w:rsidR="005F5772" w:rsidRPr="005F5772" w:rsidRDefault="005F5772" w:rsidP="00ED033A">
      <w:pPr>
        <w:spacing w:before="0" w:after="0" w:line="240" w:lineRule="auto"/>
        <w:ind w:right="-52"/>
        <w:rPr>
          <w:rFonts w:eastAsia="Calibri"/>
          <w:szCs w:val="24"/>
          <w:lang w:eastAsia="en-US"/>
        </w:rPr>
      </w:pPr>
    </w:p>
    <w:p w14:paraId="089A2B01"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Across all responses received (132) the following was found:</w:t>
      </w:r>
    </w:p>
    <w:p w14:paraId="1D707A6A" w14:textId="77777777" w:rsidR="005F5772" w:rsidRPr="005F5772" w:rsidRDefault="005F5772" w:rsidP="004432FA">
      <w:pPr>
        <w:numPr>
          <w:ilvl w:val="0"/>
          <w:numId w:val="38"/>
        </w:numPr>
        <w:spacing w:before="0" w:after="0" w:line="240" w:lineRule="auto"/>
        <w:ind w:left="360" w:right="-52"/>
        <w:contextualSpacing/>
        <w:jc w:val="left"/>
        <w:rPr>
          <w:rFonts w:eastAsia="Calibri"/>
          <w:szCs w:val="24"/>
          <w:lang w:eastAsia="en-US"/>
        </w:rPr>
      </w:pPr>
      <w:r w:rsidRPr="005F5772">
        <w:rPr>
          <w:rFonts w:eastAsia="Calibri"/>
          <w:szCs w:val="24"/>
          <w:lang w:eastAsia="en-US"/>
        </w:rPr>
        <w:t>73 preferred no treatment (55%),</w:t>
      </w:r>
    </w:p>
    <w:p w14:paraId="7F14FF0F" w14:textId="77777777" w:rsidR="005F5772" w:rsidRPr="005F5772" w:rsidRDefault="005F5772" w:rsidP="004432FA">
      <w:pPr>
        <w:numPr>
          <w:ilvl w:val="0"/>
          <w:numId w:val="38"/>
        </w:numPr>
        <w:spacing w:before="0" w:after="0" w:line="240" w:lineRule="auto"/>
        <w:ind w:left="360" w:right="-52"/>
        <w:contextualSpacing/>
        <w:jc w:val="left"/>
        <w:rPr>
          <w:rFonts w:eastAsia="Calibri"/>
          <w:szCs w:val="24"/>
          <w:lang w:eastAsia="en-US"/>
        </w:rPr>
      </w:pPr>
      <w:r w:rsidRPr="005F5772">
        <w:rPr>
          <w:rFonts w:eastAsia="Calibri"/>
          <w:szCs w:val="24"/>
          <w:lang w:eastAsia="en-US"/>
        </w:rPr>
        <w:t>32 preferred Option 1 (24%),</w:t>
      </w:r>
    </w:p>
    <w:p w14:paraId="6389D862" w14:textId="77777777" w:rsidR="005F5772" w:rsidRPr="005F5772" w:rsidRDefault="005F5772" w:rsidP="004432FA">
      <w:pPr>
        <w:numPr>
          <w:ilvl w:val="0"/>
          <w:numId w:val="38"/>
        </w:numPr>
        <w:spacing w:before="0" w:after="0" w:line="240" w:lineRule="auto"/>
        <w:ind w:left="360" w:right="-52"/>
        <w:contextualSpacing/>
        <w:jc w:val="left"/>
        <w:rPr>
          <w:rFonts w:eastAsia="Calibri"/>
          <w:szCs w:val="24"/>
          <w:lang w:eastAsia="en-US"/>
        </w:rPr>
      </w:pPr>
      <w:r w:rsidRPr="005F5772">
        <w:rPr>
          <w:rFonts w:eastAsia="Calibri"/>
          <w:szCs w:val="24"/>
          <w:lang w:eastAsia="en-US"/>
        </w:rPr>
        <w:lastRenderedPageBreak/>
        <w:t>18 preferred Option 2 (14%), and</w:t>
      </w:r>
    </w:p>
    <w:p w14:paraId="3A3F2435" w14:textId="77777777" w:rsidR="005F5772" w:rsidRPr="005F5772" w:rsidRDefault="005F5772" w:rsidP="004432FA">
      <w:pPr>
        <w:numPr>
          <w:ilvl w:val="0"/>
          <w:numId w:val="38"/>
        </w:numPr>
        <w:spacing w:before="0" w:after="0" w:line="240" w:lineRule="auto"/>
        <w:ind w:left="360" w:right="-52"/>
        <w:contextualSpacing/>
        <w:jc w:val="left"/>
        <w:rPr>
          <w:rFonts w:eastAsia="Calibri"/>
          <w:szCs w:val="24"/>
          <w:lang w:eastAsia="en-US"/>
        </w:rPr>
      </w:pPr>
      <w:r w:rsidRPr="005F5772">
        <w:rPr>
          <w:rFonts w:eastAsia="Calibri"/>
          <w:szCs w:val="24"/>
          <w:lang w:eastAsia="en-US"/>
        </w:rPr>
        <w:t>9 preferred Option 3 (7%)</w:t>
      </w:r>
    </w:p>
    <w:p w14:paraId="235CE1B8" w14:textId="77777777" w:rsidR="005F5772" w:rsidRPr="005F5772" w:rsidRDefault="005F5772" w:rsidP="00ED033A">
      <w:pPr>
        <w:spacing w:before="0" w:after="0" w:line="240" w:lineRule="auto"/>
        <w:ind w:right="-52"/>
        <w:rPr>
          <w:rFonts w:eastAsia="Calibri"/>
          <w:szCs w:val="24"/>
          <w:lang w:eastAsia="en-US"/>
        </w:rPr>
      </w:pPr>
    </w:p>
    <w:p w14:paraId="3D4C08DD"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Whilst a majority of Respondents support doing nothing, due to the severity of the crash types and collisions with vulnerable roads users, the City does not consider this a reasonable treatment option to protect the nearly 800,000 annual road users of The Avenue. </w:t>
      </w:r>
    </w:p>
    <w:p w14:paraId="28FCE8E4" w14:textId="77777777" w:rsidR="005F5772" w:rsidRPr="005F5772" w:rsidRDefault="005F5772" w:rsidP="00ED033A">
      <w:pPr>
        <w:spacing w:before="0" w:after="0" w:line="240" w:lineRule="auto"/>
        <w:ind w:right="-52"/>
        <w:rPr>
          <w:rFonts w:eastAsia="Calibri"/>
          <w:szCs w:val="24"/>
          <w:lang w:eastAsia="en-US"/>
        </w:rPr>
      </w:pPr>
    </w:p>
    <w:p w14:paraId="097F4E2B" w14:textId="77777777" w:rsidR="005F5772" w:rsidRPr="005F5772" w:rsidRDefault="005F5772" w:rsidP="00ED033A">
      <w:pPr>
        <w:spacing w:before="0" w:after="0" w:line="240" w:lineRule="auto"/>
        <w:ind w:right="-52"/>
        <w:rPr>
          <w:rFonts w:eastAsia="Calibri"/>
          <w:i/>
          <w:color w:val="002060"/>
          <w:sz w:val="20"/>
          <w:szCs w:val="20"/>
          <w:lang w:eastAsia="en-US"/>
        </w:rPr>
      </w:pPr>
      <w:r w:rsidRPr="005F5772">
        <w:rPr>
          <w:rFonts w:eastAsia="Calibri"/>
          <w:szCs w:val="24"/>
          <w:lang w:eastAsia="en-US"/>
        </w:rPr>
        <w:t xml:space="preserve">The YourVoice online Survey recorded the following votes for the three design options with Option 1 being preferred. As noted previously, the City does not consider that doing nothing is suitable, due to the number and nature of recorded crashes. </w:t>
      </w:r>
    </w:p>
    <w:p w14:paraId="73E68B34" w14:textId="77777777" w:rsidR="005F5772" w:rsidRPr="005F5772" w:rsidRDefault="005F5772" w:rsidP="00ED033A">
      <w:pPr>
        <w:spacing w:before="0" w:after="0" w:line="240" w:lineRule="auto"/>
        <w:ind w:right="-52"/>
        <w:rPr>
          <w:rFonts w:eastAsia="Calibri"/>
          <w:szCs w:val="24"/>
          <w:lang w:eastAsia="en-US"/>
        </w:rPr>
      </w:pPr>
    </w:p>
    <w:p w14:paraId="6E7743F2" w14:textId="77777777" w:rsidR="005F5772" w:rsidRPr="005F5772" w:rsidRDefault="005F5772" w:rsidP="00ED033A">
      <w:pPr>
        <w:spacing w:before="0" w:after="0" w:line="240" w:lineRule="auto"/>
        <w:ind w:right="-52"/>
        <w:rPr>
          <w:rFonts w:eastAsia="Calibri"/>
          <w:b/>
          <w:color w:val="002060"/>
          <w:sz w:val="28"/>
          <w:szCs w:val="32"/>
          <w:lang w:eastAsia="en-US"/>
        </w:rPr>
      </w:pPr>
      <w:r w:rsidRPr="005F5772">
        <w:rPr>
          <w:rFonts w:eastAsia="Calibri"/>
          <w:b/>
          <w:color w:val="002060"/>
          <w:sz w:val="28"/>
          <w:szCs w:val="32"/>
          <w:lang w:eastAsia="en-US"/>
        </w:rPr>
        <w:t xml:space="preserve">Officer Recommendation  </w:t>
      </w:r>
    </w:p>
    <w:p w14:paraId="70769711" w14:textId="77777777" w:rsidR="005F5772" w:rsidRPr="005F5772" w:rsidRDefault="005F5772" w:rsidP="00ED033A">
      <w:pPr>
        <w:spacing w:before="0" w:after="0"/>
        <w:ind w:right="-52"/>
        <w:rPr>
          <w:rFonts w:eastAsia="Calibri"/>
          <w:szCs w:val="24"/>
          <w:lang w:eastAsia="en-US"/>
        </w:rPr>
      </w:pPr>
    </w:p>
    <w:p w14:paraId="108E66A2"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 xml:space="preserve">The preferred safety treatment for the project is Option 1. </w:t>
      </w:r>
    </w:p>
    <w:p w14:paraId="42040747" w14:textId="77777777" w:rsidR="005F5772" w:rsidRPr="005F5772" w:rsidRDefault="005F5772" w:rsidP="00ED033A">
      <w:pPr>
        <w:spacing w:before="0" w:after="0"/>
        <w:ind w:right="-52"/>
        <w:rPr>
          <w:rFonts w:eastAsia="Calibri"/>
          <w:szCs w:val="24"/>
          <w:lang w:eastAsia="en-US"/>
        </w:rPr>
      </w:pPr>
    </w:p>
    <w:p w14:paraId="2F981200"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Whilst all treatments have a positive impact on the reduction of vehicle speeds, option one provides a suitable outcome at a reasonable cost. This improved cost is resultant from the:</w:t>
      </w:r>
    </w:p>
    <w:p w14:paraId="77F7505B" w14:textId="77777777" w:rsidR="005F5772" w:rsidRPr="005F5772" w:rsidRDefault="005F5772" w:rsidP="004432FA">
      <w:pPr>
        <w:numPr>
          <w:ilvl w:val="0"/>
          <w:numId w:val="36"/>
        </w:numPr>
        <w:spacing w:before="0" w:after="0"/>
        <w:ind w:left="360" w:right="-52"/>
        <w:contextualSpacing/>
        <w:jc w:val="left"/>
        <w:rPr>
          <w:rFonts w:eastAsia="Calibri"/>
          <w:szCs w:val="24"/>
          <w:lang w:eastAsia="en-US"/>
        </w:rPr>
      </w:pPr>
      <w:r w:rsidRPr="005F5772">
        <w:rPr>
          <w:rFonts w:eastAsia="Calibri"/>
          <w:szCs w:val="24"/>
          <w:lang w:eastAsia="en-US"/>
        </w:rPr>
        <w:t>Ease of installation (additional asphalt laid onto of the existing road surface),</w:t>
      </w:r>
    </w:p>
    <w:p w14:paraId="65D2A266" w14:textId="77777777" w:rsidR="005F5772" w:rsidRPr="005F5772" w:rsidRDefault="005F5772" w:rsidP="004432FA">
      <w:pPr>
        <w:numPr>
          <w:ilvl w:val="0"/>
          <w:numId w:val="36"/>
        </w:numPr>
        <w:spacing w:before="0" w:after="0"/>
        <w:ind w:left="360" w:right="-52"/>
        <w:contextualSpacing/>
        <w:jc w:val="left"/>
        <w:rPr>
          <w:rFonts w:eastAsia="Calibri"/>
          <w:szCs w:val="24"/>
          <w:lang w:eastAsia="en-US"/>
        </w:rPr>
      </w:pPr>
      <w:r w:rsidRPr="005F5772">
        <w:rPr>
          <w:rFonts w:eastAsia="Calibri"/>
          <w:szCs w:val="24"/>
          <w:lang w:eastAsia="en-US"/>
        </w:rPr>
        <w:t xml:space="preserve">No verge works which may include adjustments to turfing, irrigation, footpaths, and kerbing, and </w:t>
      </w:r>
    </w:p>
    <w:p w14:paraId="5CAD2042" w14:textId="77777777" w:rsidR="005F5772" w:rsidRPr="005F5772" w:rsidRDefault="005F5772" w:rsidP="004432FA">
      <w:pPr>
        <w:numPr>
          <w:ilvl w:val="0"/>
          <w:numId w:val="36"/>
        </w:numPr>
        <w:spacing w:before="0" w:after="0"/>
        <w:ind w:left="360" w:right="-52"/>
        <w:contextualSpacing/>
        <w:jc w:val="left"/>
        <w:rPr>
          <w:rFonts w:eastAsia="Calibri"/>
          <w:szCs w:val="24"/>
          <w:lang w:eastAsia="en-US"/>
        </w:rPr>
      </w:pPr>
      <w:r w:rsidRPr="005F5772">
        <w:rPr>
          <w:rFonts w:eastAsia="Calibri"/>
          <w:szCs w:val="24"/>
          <w:lang w:eastAsia="en-US"/>
        </w:rPr>
        <w:t>Tree preservation, as all works occur within the carriageway avoiding tree roots.</w:t>
      </w:r>
    </w:p>
    <w:p w14:paraId="78BB71D1" w14:textId="2A0D9731" w:rsidR="00714F55" w:rsidRDefault="00714F55" w:rsidP="00ED033A">
      <w:pPr>
        <w:spacing w:before="0" w:after="120"/>
        <w:ind w:right="-52"/>
        <w:jc w:val="left"/>
        <w:rPr>
          <w:rFonts w:eastAsia="Calibri"/>
          <w:szCs w:val="24"/>
          <w:lang w:eastAsia="en-US"/>
        </w:rPr>
      </w:pPr>
    </w:p>
    <w:p w14:paraId="26B206BE" w14:textId="77777777" w:rsidR="005F5772" w:rsidRPr="005F5772" w:rsidRDefault="005F5772" w:rsidP="00ED033A">
      <w:pPr>
        <w:spacing w:before="0" w:after="200"/>
        <w:ind w:right="-52"/>
        <w:rPr>
          <w:rFonts w:eastAsia="Calibri"/>
          <w:b/>
          <w:sz w:val="28"/>
          <w:szCs w:val="28"/>
          <w:lang w:eastAsia="en-US"/>
        </w:rPr>
      </w:pPr>
      <w:r w:rsidRPr="005F5772">
        <w:rPr>
          <w:rFonts w:eastAsia="Calibri"/>
          <w:b/>
          <w:sz w:val="28"/>
          <w:szCs w:val="28"/>
          <w:lang w:eastAsia="en-US"/>
        </w:rPr>
        <w:t>Strategic Implications</w:t>
      </w:r>
    </w:p>
    <w:p w14:paraId="16B963B8"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This item is aligned to the City of Nedlands Council Plan 2023-33 vision and desired outcomes as follows:</w:t>
      </w:r>
    </w:p>
    <w:p w14:paraId="61334243" w14:textId="77777777" w:rsidR="005F5772" w:rsidRPr="005F5772" w:rsidRDefault="005F5772" w:rsidP="00ED033A">
      <w:pPr>
        <w:spacing w:before="0" w:after="0" w:line="240" w:lineRule="auto"/>
        <w:ind w:right="-52"/>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F5772" w:rsidRPr="005F5772" w14:paraId="00582B97" w14:textId="77777777">
        <w:tc>
          <w:tcPr>
            <w:tcW w:w="1697" w:type="dxa"/>
          </w:tcPr>
          <w:p w14:paraId="0681FBEE" w14:textId="77777777" w:rsidR="005F5772" w:rsidRPr="005F5772" w:rsidRDefault="005F5772" w:rsidP="00ED033A">
            <w:pPr>
              <w:spacing w:before="0" w:after="0"/>
              <w:ind w:right="-52"/>
              <w:rPr>
                <w:rFonts w:eastAsia="Calibri"/>
                <w:b/>
                <w:bCs/>
                <w:szCs w:val="24"/>
                <w:lang w:eastAsia="en-US"/>
              </w:rPr>
            </w:pPr>
            <w:r w:rsidRPr="005F5772">
              <w:rPr>
                <w:rFonts w:eastAsia="Calibri"/>
                <w:b/>
                <w:szCs w:val="28"/>
                <w:lang w:eastAsia="en-US"/>
              </w:rPr>
              <w:t>Vision</w:t>
            </w:r>
          </w:p>
        </w:tc>
        <w:tc>
          <w:tcPr>
            <w:tcW w:w="7654" w:type="dxa"/>
          </w:tcPr>
          <w:p w14:paraId="43AA890A"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Sustainable and responsible for a bright future</w:t>
            </w:r>
          </w:p>
        </w:tc>
      </w:tr>
    </w:tbl>
    <w:p w14:paraId="518CE2FF" w14:textId="77777777" w:rsidR="005F5772" w:rsidRPr="005F5772" w:rsidRDefault="005F5772" w:rsidP="00ED033A">
      <w:pPr>
        <w:spacing w:before="0" w:after="0" w:line="240" w:lineRule="auto"/>
        <w:ind w:right="-52"/>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F5772" w:rsidRPr="005F5772" w14:paraId="4A42FF3A" w14:textId="77777777">
        <w:tc>
          <w:tcPr>
            <w:tcW w:w="1697" w:type="dxa"/>
          </w:tcPr>
          <w:p w14:paraId="24ED31BF" w14:textId="77777777" w:rsidR="005F5772" w:rsidRPr="005F5772" w:rsidRDefault="005F5772" w:rsidP="00ED033A">
            <w:pPr>
              <w:spacing w:before="0" w:after="0"/>
              <w:ind w:right="-52"/>
              <w:rPr>
                <w:rFonts w:eastAsia="Calibri"/>
                <w:b/>
                <w:bCs/>
                <w:szCs w:val="24"/>
                <w:lang w:eastAsia="en-US"/>
              </w:rPr>
            </w:pPr>
            <w:r w:rsidRPr="005F5772">
              <w:rPr>
                <w:rFonts w:eastAsia="Calibri"/>
                <w:b/>
                <w:szCs w:val="24"/>
                <w:lang w:eastAsia="en-US"/>
              </w:rPr>
              <w:t>Pillar</w:t>
            </w:r>
          </w:p>
        </w:tc>
        <w:tc>
          <w:tcPr>
            <w:tcW w:w="7654" w:type="dxa"/>
          </w:tcPr>
          <w:p w14:paraId="3A9A3DD6" w14:textId="77777777" w:rsidR="005F5772" w:rsidRPr="005F5772" w:rsidRDefault="005F5772" w:rsidP="00ED033A">
            <w:pPr>
              <w:spacing w:before="0" w:after="0"/>
              <w:ind w:right="-52"/>
              <w:rPr>
                <w:rFonts w:eastAsia="Calibri"/>
                <w:b/>
                <w:bCs/>
                <w:szCs w:val="24"/>
                <w:lang w:eastAsia="en-US"/>
              </w:rPr>
            </w:pPr>
            <w:r w:rsidRPr="005F5772">
              <w:rPr>
                <w:rFonts w:eastAsia="Calibri"/>
                <w:b/>
                <w:bCs/>
                <w:szCs w:val="24"/>
                <w:lang w:eastAsia="en-US"/>
              </w:rPr>
              <w:t>People</w:t>
            </w:r>
          </w:p>
        </w:tc>
      </w:tr>
      <w:tr w:rsidR="005F5772" w:rsidRPr="005F5772" w14:paraId="786AC0B8" w14:textId="77777777">
        <w:tc>
          <w:tcPr>
            <w:tcW w:w="1697" w:type="dxa"/>
          </w:tcPr>
          <w:p w14:paraId="07462EAA" w14:textId="77777777" w:rsidR="005F5772" w:rsidRPr="005F5772" w:rsidRDefault="005F5772" w:rsidP="00ED033A">
            <w:pPr>
              <w:spacing w:before="0" w:after="0"/>
              <w:ind w:right="-52"/>
              <w:rPr>
                <w:rFonts w:eastAsia="Calibri"/>
                <w:b/>
                <w:bCs/>
                <w:szCs w:val="24"/>
                <w:lang w:eastAsia="en-US"/>
              </w:rPr>
            </w:pPr>
            <w:r w:rsidRPr="005F5772">
              <w:rPr>
                <w:rFonts w:eastAsia="Calibri"/>
                <w:b/>
                <w:szCs w:val="24"/>
                <w:lang w:eastAsia="en-US"/>
              </w:rPr>
              <w:t>Outcome</w:t>
            </w:r>
          </w:p>
        </w:tc>
        <w:tc>
          <w:tcPr>
            <w:tcW w:w="7654" w:type="dxa"/>
          </w:tcPr>
          <w:p w14:paraId="2A78D406" w14:textId="77777777" w:rsidR="005F5772" w:rsidRPr="005F5772" w:rsidRDefault="005F5772" w:rsidP="00ED033A">
            <w:pPr>
              <w:spacing w:before="0" w:after="0"/>
              <w:ind w:right="-52"/>
              <w:rPr>
                <w:rFonts w:eastAsia="Calibri"/>
                <w:szCs w:val="24"/>
                <w:lang w:eastAsia="en-US"/>
              </w:rPr>
            </w:pPr>
          </w:p>
        </w:tc>
      </w:tr>
    </w:tbl>
    <w:p w14:paraId="32704B2E" w14:textId="77777777" w:rsidR="005F5772" w:rsidRPr="005F5772" w:rsidRDefault="005F5772" w:rsidP="00ED033A">
      <w:pPr>
        <w:spacing w:before="0" w:after="0" w:line="240" w:lineRule="auto"/>
        <w:ind w:right="-52"/>
        <w:rPr>
          <w:rFonts w:eastAsia="Calibri"/>
          <w:b/>
          <w:sz w:val="28"/>
          <w:szCs w:val="28"/>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F5772" w:rsidRPr="005F5772" w14:paraId="18642954" w14:textId="77777777">
        <w:tc>
          <w:tcPr>
            <w:tcW w:w="1697" w:type="dxa"/>
          </w:tcPr>
          <w:p w14:paraId="1900F2C3" w14:textId="77777777" w:rsidR="005F5772" w:rsidRPr="005F5772" w:rsidRDefault="005F5772" w:rsidP="00ED033A">
            <w:pPr>
              <w:spacing w:before="0" w:after="0"/>
              <w:ind w:right="-52"/>
              <w:rPr>
                <w:rFonts w:eastAsia="Calibri"/>
                <w:b/>
                <w:bCs/>
                <w:szCs w:val="24"/>
                <w:lang w:eastAsia="en-US"/>
              </w:rPr>
            </w:pPr>
            <w:r w:rsidRPr="005F5772">
              <w:rPr>
                <w:rFonts w:eastAsia="Calibri"/>
                <w:b/>
                <w:szCs w:val="24"/>
                <w:lang w:eastAsia="en-US"/>
              </w:rPr>
              <w:t>Pillar</w:t>
            </w:r>
          </w:p>
        </w:tc>
        <w:tc>
          <w:tcPr>
            <w:tcW w:w="7654" w:type="dxa"/>
          </w:tcPr>
          <w:p w14:paraId="546DEE84" w14:textId="77777777" w:rsidR="005F5772" w:rsidRPr="005F5772" w:rsidRDefault="005F5772" w:rsidP="00ED033A">
            <w:pPr>
              <w:spacing w:before="0" w:after="0"/>
              <w:ind w:right="-52"/>
              <w:rPr>
                <w:rFonts w:eastAsia="Calibri"/>
                <w:b/>
                <w:bCs/>
                <w:szCs w:val="24"/>
                <w:lang w:eastAsia="en-US"/>
              </w:rPr>
            </w:pPr>
            <w:r w:rsidRPr="005F5772">
              <w:rPr>
                <w:rFonts w:eastAsia="Calibri"/>
                <w:b/>
                <w:bCs/>
                <w:szCs w:val="24"/>
                <w:lang w:eastAsia="en-US"/>
              </w:rPr>
              <w:t>Place</w:t>
            </w:r>
          </w:p>
        </w:tc>
      </w:tr>
      <w:tr w:rsidR="005F5772" w:rsidRPr="005F5772" w14:paraId="26CA9A04" w14:textId="77777777">
        <w:tc>
          <w:tcPr>
            <w:tcW w:w="1697" w:type="dxa"/>
          </w:tcPr>
          <w:p w14:paraId="55923A28" w14:textId="77777777" w:rsidR="005F5772" w:rsidRPr="005F5772" w:rsidRDefault="005F5772" w:rsidP="00ED033A">
            <w:pPr>
              <w:spacing w:before="0" w:after="0"/>
              <w:ind w:right="-52"/>
              <w:rPr>
                <w:rFonts w:eastAsia="Calibri"/>
                <w:b/>
                <w:bCs/>
                <w:szCs w:val="24"/>
                <w:lang w:eastAsia="en-US"/>
              </w:rPr>
            </w:pPr>
            <w:r w:rsidRPr="005F5772">
              <w:rPr>
                <w:rFonts w:eastAsia="Calibri"/>
                <w:b/>
                <w:szCs w:val="24"/>
                <w:lang w:eastAsia="en-US"/>
              </w:rPr>
              <w:t>Outcome</w:t>
            </w:r>
          </w:p>
        </w:tc>
        <w:sdt>
          <w:sdtPr>
            <w:rPr>
              <w:rFonts w:eastAsia="Calibri"/>
              <w:szCs w:val="24"/>
              <w:lang w:eastAsia="en-US"/>
            </w:rPr>
            <w:alias w:val="Outcome"/>
            <w:tag w:val="Outcome"/>
            <w:id w:val="-579977816"/>
            <w:placeholder>
              <w:docPart w:val="AA860A2F0CEE4F7FB39D43A5FB78EF97"/>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65CDE4AC"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A city that is easy to get around safely and sustainably.</w:t>
                </w:r>
              </w:p>
            </w:tc>
          </w:sdtContent>
        </w:sdt>
      </w:tr>
    </w:tbl>
    <w:p w14:paraId="458344C6" w14:textId="77777777" w:rsidR="005F5772" w:rsidRPr="005F5772" w:rsidRDefault="005F5772" w:rsidP="00ED033A">
      <w:pPr>
        <w:spacing w:before="0" w:after="0" w:line="240" w:lineRule="auto"/>
        <w:ind w:right="-52"/>
        <w:rPr>
          <w:rFonts w:eastAsia="Calibri"/>
          <w:b/>
          <w:sz w:val="28"/>
          <w:szCs w:val="28"/>
          <w:lang w:eastAsia="en-US"/>
        </w:rPr>
      </w:pPr>
    </w:p>
    <w:p w14:paraId="57F2380B" w14:textId="77777777" w:rsidR="005F5772" w:rsidRPr="005F5772" w:rsidRDefault="005F5772" w:rsidP="00ED033A">
      <w:pPr>
        <w:spacing w:before="0" w:after="0" w:line="240" w:lineRule="auto"/>
        <w:ind w:right="-52"/>
        <w:rPr>
          <w:rFonts w:eastAsia="Calibri"/>
          <w:b/>
          <w:bCs/>
          <w:szCs w:val="24"/>
          <w:lang w:val="en-US" w:eastAsia="en-US"/>
        </w:rPr>
      </w:pPr>
      <w:r w:rsidRPr="005F5772">
        <w:rPr>
          <w:rFonts w:eastAsia="Acumin Pro"/>
          <w:b/>
          <w:szCs w:val="24"/>
          <w:lang w:val="en-US" w:eastAsia="en-US"/>
        </w:rPr>
        <w:t>Priority</w:t>
      </w:r>
      <w:r w:rsidRPr="005F5772">
        <w:rPr>
          <w:rFonts w:eastAsia="Calibri"/>
          <w:b/>
          <w:szCs w:val="24"/>
          <w:lang w:val="en-US" w:eastAsia="en-US"/>
        </w:rPr>
        <w:t xml:space="preserve"> Area</w:t>
      </w:r>
    </w:p>
    <w:p w14:paraId="025CEF38" w14:textId="77777777" w:rsidR="005F5772" w:rsidRPr="005F5772" w:rsidRDefault="005F5772" w:rsidP="00ED033A">
      <w:pPr>
        <w:spacing w:before="0" w:after="0" w:line="240" w:lineRule="auto"/>
        <w:ind w:right="-52"/>
        <w:rPr>
          <w:rFonts w:eastAsia="Calibri"/>
          <w:b/>
          <w:szCs w:val="24"/>
          <w:lang w:val="en-US" w:eastAsia="en-US"/>
        </w:rPr>
      </w:pPr>
    </w:p>
    <w:p w14:paraId="4251D611" w14:textId="77777777" w:rsidR="005F5772" w:rsidRPr="005F5772" w:rsidRDefault="005F5772" w:rsidP="004432FA">
      <w:pPr>
        <w:numPr>
          <w:ilvl w:val="0"/>
          <w:numId w:val="27"/>
        </w:numPr>
        <w:spacing w:before="0" w:after="0" w:line="240" w:lineRule="auto"/>
        <w:ind w:left="630" w:right="-52" w:hanging="567"/>
        <w:contextualSpacing/>
        <w:jc w:val="left"/>
        <w:rPr>
          <w:rFonts w:eastAsia="Calibri"/>
          <w:szCs w:val="24"/>
          <w:lang w:val="en-US" w:eastAsia="en-US"/>
        </w:rPr>
      </w:pPr>
      <w:r w:rsidRPr="005F5772">
        <w:rPr>
          <w:rFonts w:eastAsia="Calibri"/>
          <w:szCs w:val="24"/>
          <w:lang w:val="en-US" w:eastAsia="en-US"/>
        </w:rPr>
        <w:t>Renewal of community infrastructure such as roads, footpaths, community and sports facilities.</w:t>
      </w:r>
    </w:p>
    <w:p w14:paraId="588E0FC9" w14:textId="666E0153" w:rsidR="00CA6C5D" w:rsidRDefault="00CA6C5D">
      <w:pPr>
        <w:spacing w:before="0" w:after="120"/>
        <w:jc w:val="left"/>
        <w:rPr>
          <w:rFonts w:eastAsia="Calibri"/>
          <w:szCs w:val="24"/>
          <w:highlight w:val="red"/>
          <w:lang w:eastAsia="en-US"/>
        </w:rPr>
      </w:pPr>
      <w:r>
        <w:rPr>
          <w:rFonts w:eastAsia="Calibri"/>
          <w:szCs w:val="24"/>
          <w:highlight w:val="red"/>
          <w:lang w:eastAsia="en-US"/>
        </w:rPr>
        <w:br w:type="page"/>
      </w:r>
    </w:p>
    <w:p w14:paraId="763091D4" w14:textId="77777777" w:rsidR="005F5772" w:rsidRPr="005F5772" w:rsidRDefault="005F5772" w:rsidP="00ED033A">
      <w:pPr>
        <w:spacing w:before="0" w:after="0" w:line="240" w:lineRule="auto"/>
        <w:ind w:right="-52"/>
        <w:rPr>
          <w:rFonts w:eastAsia="Calibri"/>
          <w:b/>
          <w:color w:val="002060"/>
          <w:sz w:val="28"/>
          <w:szCs w:val="32"/>
          <w:lang w:eastAsia="en-US"/>
        </w:rPr>
      </w:pPr>
      <w:r w:rsidRPr="005F5772">
        <w:rPr>
          <w:rFonts w:eastAsia="Calibri"/>
          <w:b/>
          <w:color w:val="002060"/>
          <w:sz w:val="28"/>
          <w:szCs w:val="32"/>
          <w:lang w:eastAsia="en-US"/>
        </w:rPr>
        <w:lastRenderedPageBreak/>
        <w:t>Budget / Financial Implications</w:t>
      </w:r>
    </w:p>
    <w:p w14:paraId="4057755D" w14:textId="77777777" w:rsidR="005F5772" w:rsidRPr="005F5772" w:rsidRDefault="005F5772" w:rsidP="00ED033A">
      <w:pPr>
        <w:spacing w:before="0" w:after="0" w:line="240" w:lineRule="auto"/>
        <w:ind w:right="-52"/>
        <w:rPr>
          <w:rFonts w:eastAsia="Calibri"/>
          <w:b/>
          <w:szCs w:val="24"/>
          <w:highlight w:val="yellow"/>
          <w:lang w:eastAsia="en-US"/>
        </w:rPr>
      </w:pPr>
    </w:p>
    <w:p w14:paraId="763E5AA8"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The Avenue project is fully funded through Main Roads Western Australia Black Spot Program. The City has been provided with a grant allocation of $1,549,200. </w:t>
      </w:r>
    </w:p>
    <w:p w14:paraId="5128D21F" w14:textId="77777777" w:rsidR="005F5772" w:rsidRPr="005F5772" w:rsidRDefault="005F5772" w:rsidP="00ED033A">
      <w:pPr>
        <w:spacing w:before="0" w:after="0" w:line="240" w:lineRule="auto"/>
        <w:ind w:right="-52"/>
        <w:rPr>
          <w:rFonts w:eastAsia="Calibri"/>
          <w:szCs w:val="24"/>
          <w:lang w:eastAsia="en-US"/>
        </w:rPr>
      </w:pPr>
    </w:p>
    <w:p w14:paraId="2611C91A"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The project is currently planned to be completed in accordance with the grant funding conditions. Completion is anticipated to occur in May-2025. </w:t>
      </w:r>
    </w:p>
    <w:p w14:paraId="135CBC1F" w14:textId="77777777" w:rsidR="005F5772" w:rsidRPr="005F5772" w:rsidRDefault="005F5772" w:rsidP="00ED033A">
      <w:pPr>
        <w:spacing w:before="0" w:after="0" w:line="240" w:lineRule="auto"/>
        <w:ind w:right="-52"/>
        <w:rPr>
          <w:rFonts w:eastAsia="Acumin Pro"/>
          <w:szCs w:val="24"/>
          <w:lang w:eastAsia="en-US"/>
        </w:rPr>
      </w:pPr>
    </w:p>
    <w:p w14:paraId="67A9A449" w14:textId="77777777" w:rsidR="005F5772" w:rsidRPr="00CA6C5D" w:rsidRDefault="005F5772" w:rsidP="00ED033A">
      <w:pPr>
        <w:spacing w:before="0" w:after="0" w:line="240" w:lineRule="auto"/>
        <w:ind w:right="-52"/>
        <w:rPr>
          <w:rFonts w:eastAsia="Acumin Pro"/>
          <w:szCs w:val="24"/>
          <w:lang w:eastAsia="en-US"/>
        </w:rPr>
      </w:pPr>
    </w:p>
    <w:p w14:paraId="7210791B" w14:textId="77777777" w:rsidR="005F5772" w:rsidRPr="005F5772" w:rsidRDefault="005F5772" w:rsidP="00ED033A">
      <w:pPr>
        <w:spacing w:before="0" w:after="0" w:line="240" w:lineRule="auto"/>
        <w:ind w:right="-52"/>
        <w:rPr>
          <w:rFonts w:eastAsia="Calibri"/>
          <w:b/>
          <w:color w:val="002060"/>
          <w:sz w:val="28"/>
          <w:szCs w:val="32"/>
          <w:lang w:eastAsia="en-US"/>
        </w:rPr>
      </w:pPr>
      <w:r w:rsidRPr="005F5772">
        <w:rPr>
          <w:rFonts w:eastAsia="Calibri"/>
          <w:b/>
          <w:color w:val="002060"/>
          <w:sz w:val="28"/>
          <w:szCs w:val="32"/>
          <w:lang w:eastAsia="en-US"/>
        </w:rPr>
        <w:t>Decision Implications</w:t>
      </w:r>
    </w:p>
    <w:p w14:paraId="7D02F2EC" w14:textId="77777777" w:rsidR="005F5772" w:rsidRPr="005F5772" w:rsidRDefault="005F5772" w:rsidP="00ED033A">
      <w:pPr>
        <w:spacing w:before="0" w:after="0" w:line="240" w:lineRule="auto"/>
        <w:ind w:right="-52"/>
        <w:rPr>
          <w:rFonts w:eastAsia="Calibri"/>
          <w:b/>
          <w:szCs w:val="24"/>
          <w:lang w:eastAsia="en-US"/>
        </w:rPr>
      </w:pPr>
    </w:p>
    <w:p w14:paraId="752E3A26"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Approval is crucial as it:</w:t>
      </w:r>
    </w:p>
    <w:p w14:paraId="0979ABBC" w14:textId="77777777" w:rsidR="005F5772" w:rsidRPr="005F5772" w:rsidRDefault="005F5772" w:rsidP="00ED033A">
      <w:pPr>
        <w:spacing w:before="0" w:after="0" w:line="240" w:lineRule="auto"/>
        <w:ind w:right="-52"/>
        <w:rPr>
          <w:rFonts w:eastAsia="Calibri"/>
          <w:szCs w:val="24"/>
          <w:lang w:eastAsia="en-US"/>
        </w:rPr>
      </w:pPr>
    </w:p>
    <w:p w14:paraId="1BBDFC61" w14:textId="77777777" w:rsidR="005F5772" w:rsidRPr="005F5772" w:rsidRDefault="005F5772" w:rsidP="004432FA">
      <w:pPr>
        <w:numPr>
          <w:ilvl w:val="0"/>
          <w:numId w:val="24"/>
        </w:numPr>
        <w:spacing w:before="0" w:after="0" w:line="240" w:lineRule="auto"/>
        <w:ind w:left="360" w:right="-52"/>
        <w:contextualSpacing/>
        <w:jc w:val="left"/>
        <w:rPr>
          <w:rFonts w:eastAsia="Calibri"/>
          <w:szCs w:val="24"/>
          <w:lang w:eastAsia="en-US"/>
        </w:rPr>
      </w:pPr>
      <w:r w:rsidRPr="005F5772">
        <w:rPr>
          <w:rFonts w:eastAsia="Calibri"/>
          <w:b/>
          <w:bCs/>
          <w:szCs w:val="24"/>
          <w:lang w:eastAsia="en-US"/>
        </w:rPr>
        <w:t>Benefits to Community:</w:t>
      </w:r>
      <w:r w:rsidRPr="005F5772">
        <w:rPr>
          <w:rFonts w:eastAsia="Calibri"/>
          <w:szCs w:val="24"/>
          <w:lang w:eastAsia="en-US"/>
        </w:rPr>
        <w:t xml:space="preserve"> Road users, pedestrians, and homeowners in the area will benefit from improved roads and the traffic calming devices due to increased safety. </w:t>
      </w:r>
    </w:p>
    <w:p w14:paraId="6287C7BD" w14:textId="77777777" w:rsidR="005F5772" w:rsidRPr="005F5772" w:rsidRDefault="005F5772" w:rsidP="00ED033A">
      <w:pPr>
        <w:spacing w:before="0" w:after="0" w:line="240" w:lineRule="auto"/>
        <w:ind w:left="360" w:right="-52"/>
        <w:rPr>
          <w:rFonts w:eastAsia="Calibri"/>
          <w:szCs w:val="24"/>
          <w:lang w:eastAsia="en-US"/>
        </w:rPr>
      </w:pPr>
      <w:r w:rsidRPr="005F5772">
        <w:rPr>
          <w:rFonts w:eastAsia="Calibri"/>
          <w:szCs w:val="24"/>
          <w:lang w:eastAsia="en-US"/>
        </w:rPr>
        <w:t xml:space="preserve">  </w:t>
      </w:r>
    </w:p>
    <w:p w14:paraId="0E0687D6" w14:textId="77777777" w:rsidR="005F5772" w:rsidRPr="005F5772" w:rsidRDefault="005F5772" w:rsidP="004432FA">
      <w:pPr>
        <w:numPr>
          <w:ilvl w:val="0"/>
          <w:numId w:val="24"/>
        </w:numPr>
        <w:spacing w:before="0" w:after="0" w:line="240" w:lineRule="auto"/>
        <w:ind w:left="360" w:right="-52"/>
        <w:contextualSpacing/>
        <w:jc w:val="left"/>
        <w:rPr>
          <w:rFonts w:eastAsia="Calibri"/>
          <w:szCs w:val="24"/>
          <w:lang w:eastAsia="en-US"/>
        </w:rPr>
      </w:pPr>
      <w:r w:rsidRPr="005F5772">
        <w:rPr>
          <w:rFonts w:eastAsia="Calibri"/>
          <w:b/>
          <w:bCs/>
          <w:szCs w:val="24"/>
          <w:lang w:eastAsia="en-US"/>
        </w:rPr>
        <w:t>Avoids Backlog</w:t>
      </w:r>
      <w:r w:rsidRPr="005F5772">
        <w:rPr>
          <w:rFonts w:eastAsia="Calibri"/>
          <w:szCs w:val="24"/>
          <w:lang w:eastAsia="en-US"/>
        </w:rPr>
        <w:t>: Approval now prevents a backlog of projects, ensuring timely completion and reducing the burden on long-term maintenance. Delaying may lead to prolonged completion times and impact the overall road user experience.</w:t>
      </w:r>
    </w:p>
    <w:p w14:paraId="2B95DEFB" w14:textId="77777777" w:rsidR="005F5772" w:rsidRPr="005F5772" w:rsidRDefault="005F5772" w:rsidP="00ED033A">
      <w:pPr>
        <w:spacing w:before="0" w:after="0" w:line="240" w:lineRule="auto"/>
        <w:ind w:left="360" w:right="-52"/>
        <w:rPr>
          <w:rFonts w:eastAsia="Calibri"/>
          <w:szCs w:val="24"/>
          <w:lang w:eastAsia="en-US"/>
        </w:rPr>
      </w:pPr>
    </w:p>
    <w:p w14:paraId="2F980C8A" w14:textId="77777777" w:rsidR="005F5772" w:rsidRPr="005F5772" w:rsidRDefault="005F5772" w:rsidP="004432FA">
      <w:pPr>
        <w:numPr>
          <w:ilvl w:val="0"/>
          <w:numId w:val="24"/>
        </w:numPr>
        <w:spacing w:before="0" w:after="0" w:line="240" w:lineRule="auto"/>
        <w:ind w:left="360" w:right="-52"/>
        <w:contextualSpacing/>
        <w:jc w:val="left"/>
        <w:rPr>
          <w:rFonts w:eastAsia="Calibri"/>
          <w:szCs w:val="24"/>
          <w:lang w:eastAsia="en-US"/>
        </w:rPr>
      </w:pPr>
      <w:r w:rsidRPr="005F5772">
        <w:rPr>
          <w:rFonts w:eastAsia="Calibri"/>
          <w:b/>
          <w:bCs/>
          <w:szCs w:val="24"/>
          <w:lang w:eastAsia="en-US"/>
        </w:rPr>
        <w:t>Secures Funding:</w:t>
      </w:r>
      <w:r w:rsidRPr="005F5772">
        <w:rPr>
          <w:rFonts w:eastAsia="Calibri"/>
          <w:szCs w:val="24"/>
          <w:lang w:eastAsia="en-US"/>
        </w:rPr>
        <w:t xml:space="preserve"> Timely completion is crucial for future grant funding and prevents negative reputational risks with funding bodies. Not completing the works in this financial year could jeopardize future funding opportunities.</w:t>
      </w:r>
    </w:p>
    <w:p w14:paraId="7725DD4D" w14:textId="77777777" w:rsidR="005F5772" w:rsidRPr="005F5772" w:rsidRDefault="005F5772" w:rsidP="00ED033A">
      <w:pPr>
        <w:spacing w:before="0" w:after="0" w:line="240" w:lineRule="auto"/>
        <w:ind w:left="360" w:right="-52"/>
        <w:rPr>
          <w:rFonts w:eastAsia="Calibri"/>
          <w:szCs w:val="24"/>
          <w:lang w:eastAsia="en-US"/>
        </w:rPr>
      </w:pPr>
    </w:p>
    <w:p w14:paraId="02A7C4A5" w14:textId="77777777" w:rsidR="005F5772" w:rsidRPr="005F5772" w:rsidRDefault="005F5772" w:rsidP="004432FA">
      <w:pPr>
        <w:numPr>
          <w:ilvl w:val="0"/>
          <w:numId w:val="24"/>
        </w:numPr>
        <w:spacing w:before="0" w:after="0" w:line="240" w:lineRule="auto"/>
        <w:ind w:left="360" w:right="-52"/>
        <w:contextualSpacing/>
        <w:jc w:val="left"/>
        <w:rPr>
          <w:rFonts w:eastAsia="Calibri"/>
          <w:szCs w:val="24"/>
          <w:lang w:eastAsia="en-US"/>
        </w:rPr>
      </w:pPr>
      <w:r w:rsidRPr="005F5772">
        <w:rPr>
          <w:rFonts w:eastAsia="Calibri"/>
          <w:b/>
          <w:bCs/>
          <w:szCs w:val="24"/>
          <w:lang w:eastAsia="en-US"/>
        </w:rPr>
        <w:t>Provides improved Safety and Maintenance:</w:t>
      </w:r>
      <w:r w:rsidRPr="005F5772">
        <w:rPr>
          <w:rFonts w:eastAsia="Calibri"/>
          <w:szCs w:val="24"/>
          <w:lang w:eastAsia="en-US"/>
        </w:rPr>
        <w:t xml:space="preserve"> Postponing repairs risks road degradation, failure, and higher unplanned maintenance costs, posing safety hazards to the community. Endorsing the report ensures the asset’s integrity and community safety.</w:t>
      </w:r>
    </w:p>
    <w:p w14:paraId="792F902E" w14:textId="77777777" w:rsidR="005F5772" w:rsidRPr="005F5772" w:rsidRDefault="005F5772" w:rsidP="00ED033A">
      <w:pPr>
        <w:spacing w:before="0" w:after="0" w:line="240" w:lineRule="auto"/>
        <w:ind w:right="-52"/>
        <w:rPr>
          <w:rFonts w:eastAsia="Calibri"/>
          <w:szCs w:val="24"/>
          <w:lang w:eastAsia="en-US"/>
        </w:rPr>
      </w:pPr>
    </w:p>
    <w:p w14:paraId="30BB354B" w14:textId="77777777"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 xml:space="preserve">Should an alternative option be selected for commencement, the City may be exposed to negative press attention. A negative impact on residents and road users may also occur should an option be selected, contrary to the preferred. </w:t>
      </w:r>
    </w:p>
    <w:p w14:paraId="18F83D1D" w14:textId="77777777" w:rsidR="005F5772" w:rsidRPr="005F5772" w:rsidRDefault="005F5772" w:rsidP="00ED033A">
      <w:pPr>
        <w:spacing w:before="0" w:after="0" w:line="240" w:lineRule="auto"/>
        <w:ind w:right="-52"/>
        <w:rPr>
          <w:rFonts w:eastAsia="Calibri"/>
          <w:szCs w:val="24"/>
          <w:lang w:eastAsia="en-US"/>
        </w:rPr>
      </w:pPr>
    </w:p>
    <w:p w14:paraId="064D443A" w14:textId="77777777" w:rsidR="005F5772" w:rsidRPr="005F5772" w:rsidRDefault="005F5772" w:rsidP="00ED033A">
      <w:pPr>
        <w:spacing w:before="0" w:after="0" w:line="240" w:lineRule="auto"/>
        <w:ind w:right="-52"/>
        <w:rPr>
          <w:rFonts w:eastAsia="Acumin Pro"/>
          <w:szCs w:val="24"/>
          <w:lang w:eastAsia="en-US"/>
        </w:rPr>
      </w:pPr>
      <w:r w:rsidRPr="005F5772">
        <w:rPr>
          <w:rFonts w:eastAsia="Calibri"/>
          <w:szCs w:val="24"/>
          <w:lang w:eastAsia="en-US"/>
        </w:rPr>
        <w:t>Should the project not proceed, the City is required to return the $1,549,200 grant funding. This would result in the loss of significant financial support from the Federal Black Spot Program and may jeopardizing future funding opportunities. Not proceeding with the project may adversely affect the City’s reputation.</w:t>
      </w:r>
    </w:p>
    <w:p w14:paraId="5D3F0B82" w14:textId="77777777" w:rsidR="005F5772" w:rsidRDefault="005F5772" w:rsidP="00ED033A">
      <w:pPr>
        <w:spacing w:before="0" w:after="0" w:line="240" w:lineRule="auto"/>
        <w:ind w:right="-52"/>
        <w:rPr>
          <w:rFonts w:eastAsia="Calibri"/>
          <w:szCs w:val="24"/>
          <w:lang w:eastAsia="en-US"/>
        </w:rPr>
      </w:pPr>
    </w:p>
    <w:p w14:paraId="20E8231E" w14:textId="77777777" w:rsidR="006C49D0" w:rsidRPr="005F5772" w:rsidRDefault="006C49D0" w:rsidP="00ED033A">
      <w:pPr>
        <w:spacing w:before="0" w:after="0" w:line="240" w:lineRule="auto"/>
        <w:ind w:right="-52"/>
        <w:rPr>
          <w:rFonts w:eastAsia="Calibri"/>
          <w:szCs w:val="24"/>
          <w:lang w:eastAsia="en-US"/>
        </w:rPr>
      </w:pPr>
    </w:p>
    <w:p w14:paraId="56A95B08" w14:textId="77777777" w:rsidR="005F5772" w:rsidRPr="005F5772" w:rsidRDefault="005F5772" w:rsidP="00ED033A">
      <w:pPr>
        <w:spacing w:before="0" w:after="0" w:line="240" w:lineRule="auto"/>
        <w:ind w:right="-52"/>
        <w:rPr>
          <w:rFonts w:eastAsia="Calibri"/>
          <w:b/>
          <w:color w:val="002060"/>
          <w:sz w:val="28"/>
          <w:szCs w:val="32"/>
          <w:lang w:eastAsia="en-US"/>
        </w:rPr>
      </w:pPr>
      <w:r w:rsidRPr="005F5772">
        <w:rPr>
          <w:rFonts w:eastAsia="Calibri"/>
          <w:b/>
          <w:color w:val="002060"/>
          <w:sz w:val="28"/>
          <w:szCs w:val="32"/>
          <w:lang w:eastAsia="en-US"/>
        </w:rPr>
        <w:t>Conclusion</w:t>
      </w:r>
    </w:p>
    <w:p w14:paraId="3A1635D2" w14:textId="77777777" w:rsidR="005F5772" w:rsidRPr="005F5772" w:rsidRDefault="005F5772" w:rsidP="00ED033A">
      <w:pPr>
        <w:spacing w:before="0" w:after="0" w:line="240" w:lineRule="auto"/>
        <w:ind w:right="-52"/>
        <w:rPr>
          <w:rFonts w:eastAsia="Calibri"/>
          <w:bCs/>
          <w:szCs w:val="24"/>
          <w:lang w:eastAsia="en-US"/>
        </w:rPr>
      </w:pPr>
    </w:p>
    <w:p w14:paraId="011B930F"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 xml:space="preserve">The Avenue is a local distributor within Dalkeith, bookended by Bruce Street and Broadway. A posted speed limited of 50km/hr is shown, however traffic data taken in 2023 indicates that vehicles are traveling faster than this. Of the seventeen (17) crashes reported, speed is a contributing factor. A significant number of crashes reported were right angled with several involved cyclists, who are considered vulnerable road users. </w:t>
      </w:r>
    </w:p>
    <w:p w14:paraId="19E54ACB" w14:textId="77777777" w:rsidR="005F5772" w:rsidRPr="005F5772" w:rsidRDefault="005F5772" w:rsidP="00ED033A">
      <w:pPr>
        <w:spacing w:before="0" w:after="0" w:line="240" w:lineRule="auto"/>
        <w:ind w:right="-52"/>
        <w:rPr>
          <w:rFonts w:eastAsia="Calibri"/>
          <w:bCs/>
          <w:szCs w:val="24"/>
          <w:lang w:eastAsia="en-US"/>
        </w:rPr>
      </w:pPr>
    </w:p>
    <w:p w14:paraId="0C7304E6" w14:textId="77777777" w:rsidR="005F5772" w:rsidRPr="005F5772" w:rsidRDefault="005F5772" w:rsidP="00ED033A">
      <w:pPr>
        <w:spacing w:before="0" w:after="0"/>
        <w:ind w:right="-52"/>
        <w:rPr>
          <w:rFonts w:eastAsia="Calibri"/>
          <w:szCs w:val="24"/>
          <w:lang w:eastAsia="en-US"/>
        </w:rPr>
      </w:pPr>
      <w:r w:rsidRPr="005F5772">
        <w:rPr>
          <w:rFonts w:eastAsia="Calibri"/>
          <w:szCs w:val="24"/>
          <w:lang w:eastAsia="en-US"/>
        </w:rPr>
        <w:t xml:space="preserve">The City’s firm position is to minimise accidents throughout its road network to a bare minimum, approaching zero. The number and severity of accidents on The Avenue has justified the award of significant federal funding through an approved scheme be allocated to </w:t>
      </w:r>
      <w:r w:rsidRPr="005F5772">
        <w:rPr>
          <w:rFonts w:eastAsia="Calibri"/>
          <w:szCs w:val="24"/>
          <w:lang w:eastAsia="en-US"/>
        </w:rPr>
        <w:lastRenderedPageBreak/>
        <w:t>address the issue. It would be the City’s preference if there were no need for road safety interventions at all, however, this can only be achieved with investment in a safer road network at high-risk locations, such as The Avenue.</w:t>
      </w:r>
    </w:p>
    <w:p w14:paraId="338F9E8B" w14:textId="77777777" w:rsidR="005F5772" w:rsidRPr="005F5772" w:rsidRDefault="005F5772" w:rsidP="00ED033A">
      <w:pPr>
        <w:spacing w:before="0" w:after="0" w:line="240" w:lineRule="auto"/>
        <w:ind w:right="-52"/>
        <w:rPr>
          <w:rFonts w:eastAsia="Calibri"/>
          <w:bCs/>
          <w:szCs w:val="24"/>
          <w:lang w:eastAsia="en-US"/>
        </w:rPr>
      </w:pPr>
    </w:p>
    <w:p w14:paraId="27C2186C"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 xml:space="preserve">To address this, the City has design and proposed to the community three (3) safety treatments that effectively reduce vehicle speed. On completion of a consultation, undertaken through various means, Design Option 1 has been noted as the preferred treatment for implementation. </w:t>
      </w:r>
    </w:p>
    <w:p w14:paraId="5C2FA1DD" w14:textId="77777777" w:rsidR="005F5772" w:rsidRPr="005F5772" w:rsidRDefault="005F5772" w:rsidP="00ED033A">
      <w:pPr>
        <w:spacing w:before="0" w:after="0" w:line="240" w:lineRule="auto"/>
        <w:ind w:right="-52"/>
        <w:rPr>
          <w:rFonts w:eastAsia="Calibri"/>
          <w:bCs/>
          <w:szCs w:val="24"/>
          <w:lang w:eastAsia="en-US"/>
        </w:rPr>
      </w:pPr>
    </w:p>
    <w:p w14:paraId="2A618D71" w14:textId="6FEEEAF5" w:rsidR="005F5772" w:rsidRPr="005F5772" w:rsidRDefault="005F5772" w:rsidP="00ED033A">
      <w:pPr>
        <w:spacing w:before="0" w:after="0" w:line="240" w:lineRule="auto"/>
        <w:ind w:right="-52"/>
        <w:rPr>
          <w:rFonts w:eastAsia="Calibri"/>
          <w:szCs w:val="24"/>
          <w:lang w:eastAsia="en-US"/>
        </w:rPr>
      </w:pPr>
      <w:r w:rsidRPr="005F5772">
        <w:rPr>
          <w:rFonts w:eastAsia="Calibri"/>
          <w:szCs w:val="24"/>
          <w:lang w:eastAsia="en-US"/>
        </w:rPr>
        <w:t>The Project is fully funded by Main Roads Western Australia and the City has received $1,549,200 in grant funding to design and construct the works. On</w:t>
      </w:r>
      <w:r w:rsidR="000B28DD">
        <w:rPr>
          <w:rFonts w:eastAsia="Calibri"/>
          <w:szCs w:val="24"/>
          <w:lang w:eastAsia="en-US"/>
        </w:rPr>
        <w:t>ce</w:t>
      </w:r>
      <w:r w:rsidRPr="005F5772">
        <w:rPr>
          <w:rFonts w:eastAsia="Calibri"/>
          <w:szCs w:val="24"/>
          <w:lang w:eastAsia="en-US"/>
        </w:rPr>
        <w:t xml:space="preserve"> endorsed the City is ready to continue the project, aiming for completion to occur in May-2025. </w:t>
      </w:r>
    </w:p>
    <w:p w14:paraId="7B7BE44A" w14:textId="77777777" w:rsidR="005F5772" w:rsidRPr="005F5772" w:rsidRDefault="005F5772" w:rsidP="00ED033A">
      <w:pPr>
        <w:spacing w:before="0" w:after="0" w:line="240" w:lineRule="auto"/>
        <w:ind w:right="-52"/>
        <w:rPr>
          <w:rFonts w:eastAsia="Calibri"/>
          <w:bCs/>
          <w:szCs w:val="24"/>
          <w:lang w:eastAsia="en-US"/>
        </w:rPr>
      </w:pPr>
    </w:p>
    <w:p w14:paraId="5AF1EC95" w14:textId="77777777" w:rsidR="005F5772" w:rsidRPr="005F5772" w:rsidRDefault="005F5772" w:rsidP="00ED033A">
      <w:pPr>
        <w:spacing w:before="0" w:after="0" w:line="240" w:lineRule="auto"/>
        <w:ind w:right="-52"/>
        <w:rPr>
          <w:rFonts w:eastAsia="Calibri"/>
          <w:bCs/>
          <w:szCs w:val="24"/>
          <w:lang w:eastAsia="en-US"/>
        </w:rPr>
      </w:pPr>
      <w:r w:rsidRPr="005F5772">
        <w:rPr>
          <w:rFonts w:eastAsia="Calibri"/>
          <w:bCs/>
          <w:szCs w:val="24"/>
          <w:lang w:eastAsia="en-US"/>
        </w:rPr>
        <w:t xml:space="preserve">The City now seeks endorsement from the Council to proceed with project delivery.  </w:t>
      </w:r>
    </w:p>
    <w:p w14:paraId="0E0DFA28" w14:textId="77777777" w:rsidR="005F5772" w:rsidRPr="005F5772" w:rsidRDefault="005F5772" w:rsidP="00ED033A">
      <w:pPr>
        <w:spacing w:before="0" w:after="0" w:line="240" w:lineRule="auto"/>
        <w:ind w:right="-52"/>
        <w:rPr>
          <w:rFonts w:eastAsia="Calibri"/>
          <w:bCs/>
          <w:szCs w:val="24"/>
          <w:lang w:eastAsia="en-US"/>
        </w:rPr>
      </w:pPr>
    </w:p>
    <w:p w14:paraId="494284D5" w14:textId="77777777" w:rsidR="005F5772" w:rsidRPr="005F5772" w:rsidRDefault="005F5772" w:rsidP="00ED033A">
      <w:pPr>
        <w:spacing w:before="0" w:after="0" w:line="240" w:lineRule="auto"/>
        <w:ind w:right="-52"/>
        <w:rPr>
          <w:rFonts w:eastAsia="Calibri"/>
          <w:bCs/>
          <w:szCs w:val="24"/>
          <w:lang w:eastAsia="en-US"/>
        </w:rPr>
      </w:pPr>
    </w:p>
    <w:p w14:paraId="17EEB0FB" w14:textId="77777777" w:rsidR="005F5772" w:rsidRPr="005F5772" w:rsidRDefault="005F5772" w:rsidP="00ED033A">
      <w:pPr>
        <w:spacing w:before="0" w:after="0" w:line="240" w:lineRule="auto"/>
        <w:ind w:right="-52"/>
        <w:rPr>
          <w:rFonts w:eastAsia="Calibri"/>
          <w:b/>
          <w:color w:val="002060"/>
          <w:sz w:val="28"/>
          <w:szCs w:val="32"/>
          <w:lang w:eastAsia="en-US"/>
        </w:rPr>
      </w:pPr>
      <w:r w:rsidRPr="005F5772">
        <w:rPr>
          <w:rFonts w:eastAsia="Calibri"/>
          <w:b/>
          <w:color w:val="002060"/>
          <w:sz w:val="28"/>
          <w:szCs w:val="32"/>
          <w:lang w:eastAsia="en-US"/>
        </w:rPr>
        <w:t>Further Information</w:t>
      </w:r>
    </w:p>
    <w:p w14:paraId="3B08393E" w14:textId="77777777" w:rsidR="005F5772" w:rsidRPr="005F5772" w:rsidRDefault="005F5772" w:rsidP="00ED033A">
      <w:pPr>
        <w:spacing w:before="0" w:after="0" w:line="240" w:lineRule="auto"/>
        <w:ind w:right="-52"/>
        <w:rPr>
          <w:rFonts w:eastAsia="Calibri"/>
          <w:b/>
          <w:szCs w:val="24"/>
          <w:lang w:eastAsia="en-US"/>
        </w:rPr>
      </w:pPr>
    </w:p>
    <w:p w14:paraId="3AE1B43D" w14:textId="77777777" w:rsidR="00F31B33" w:rsidRPr="00F31B33" w:rsidRDefault="00F31B33" w:rsidP="00F31B33">
      <w:pPr>
        <w:spacing w:before="0" w:after="0" w:line="240" w:lineRule="auto"/>
        <w:ind w:right="-46"/>
        <w:rPr>
          <w:rFonts w:eastAsia="Calibri"/>
          <w:b/>
          <w:szCs w:val="24"/>
          <w:lang w:eastAsia="en-US"/>
        </w:rPr>
      </w:pPr>
      <w:r w:rsidRPr="00F31B33">
        <w:rPr>
          <w:rFonts w:eastAsia="Calibri"/>
          <w:b/>
          <w:bCs/>
          <w:szCs w:val="24"/>
          <w:lang w:eastAsia="en-US"/>
        </w:rPr>
        <w:t>Question from Council Youngman</w:t>
      </w:r>
    </w:p>
    <w:p w14:paraId="7FCC502A" w14:textId="77777777" w:rsidR="00F31B33" w:rsidRPr="00F31B33" w:rsidRDefault="00F31B33" w:rsidP="00F31B33">
      <w:pPr>
        <w:spacing w:before="0" w:after="0" w:line="240" w:lineRule="auto"/>
        <w:ind w:right="-46"/>
        <w:rPr>
          <w:rFonts w:eastAsia="Calibri"/>
          <w:szCs w:val="24"/>
          <w:lang w:eastAsia="en-US"/>
        </w:rPr>
      </w:pPr>
      <w:r w:rsidRPr="00F31B33">
        <w:rPr>
          <w:rFonts w:eastAsia="Calibri"/>
          <w:szCs w:val="24"/>
          <w:lang w:eastAsia="en-US"/>
        </w:rPr>
        <w:t>Are the profiles of the speed plateaus in Dalkeith going to be used on the Avenue?</w:t>
      </w:r>
    </w:p>
    <w:p w14:paraId="5C2C4A73" w14:textId="77777777" w:rsidR="00F31B33" w:rsidRPr="00F31B33" w:rsidRDefault="00F31B33" w:rsidP="00F31B33">
      <w:pPr>
        <w:spacing w:before="0" w:after="0" w:line="240" w:lineRule="auto"/>
        <w:ind w:right="-46"/>
        <w:rPr>
          <w:rFonts w:eastAsia="Calibri"/>
          <w:szCs w:val="24"/>
          <w:lang w:eastAsia="en-US"/>
        </w:rPr>
      </w:pPr>
    </w:p>
    <w:p w14:paraId="2A310CE6" w14:textId="77777777" w:rsidR="00F31B33" w:rsidRPr="00526656" w:rsidRDefault="00F31B33" w:rsidP="00F31B33">
      <w:pPr>
        <w:spacing w:before="0" w:after="0" w:line="240" w:lineRule="auto"/>
        <w:ind w:right="-46"/>
        <w:rPr>
          <w:rFonts w:eastAsia="Calibri"/>
          <w:b/>
          <w:bCs/>
          <w:szCs w:val="24"/>
          <w:lang w:eastAsia="en-US"/>
        </w:rPr>
      </w:pPr>
      <w:r w:rsidRPr="00526656">
        <w:rPr>
          <w:rFonts w:eastAsia="Calibri"/>
          <w:b/>
          <w:bCs/>
          <w:szCs w:val="24"/>
          <w:lang w:eastAsia="en-US"/>
        </w:rPr>
        <w:t>Answer:</w:t>
      </w:r>
    </w:p>
    <w:p w14:paraId="36C89558" w14:textId="77777777" w:rsidR="00F31B33" w:rsidRDefault="00F31B33" w:rsidP="00F31B33">
      <w:pPr>
        <w:spacing w:before="0" w:after="0" w:line="240" w:lineRule="auto"/>
        <w:ind w:right="-46"/>
        <w:rPr>
          <w:rFonts w:eastAsia="Calibri"/>
          <w:szCs w:val="24"/>
          <w:lang w:eastAsia="en-US"/>
        </w:rPr>
      </w:pPr>
      <w:r w:rsidRPr="00F31B33">
        <w:rPr>
          <w:rFonts w:eastAsia="Calibri"/>
          <w:szCs w:val="24"/>
          <w:lang w:eastAsia="en-US"/>
        </w:rPr>
        <w:t>The proposed profile of the speed plateaus is in accordance with the Main Roads Standard design drawing, 200331-129-5 for ‘Flat Top Plateaus’. An extract of this is presented below for reference:</w:t>
      </w:r>
    </w:p>
    <w:p w14:paraId="6C81C70C" w14:textId="77777777" w:rsidR="000D5159" w:rsidRDefault="000D5159" w:rsidP="00F31B33">
      <w:pPr>
        <w:spacing w:before="0" w:after="0" w:line="240" w:lineRule="auto"/>
        <w:ind w:right="-46"/>
        <w:rPr>
          <w:rFonts w:eastAsia="Calibri"/>
          <w:szCs w:val="24"/>
          <w:lang w:eastAsia="en-US"/>
        </w:rPr>
      </w:pPr>
    </w:p>
    <w:p w14:paraId="1D6A0785" w14:textId="77777777" w:rsidR="009B7232" w:rsidRDefault="009B7232">
      <w:pPr>
        <w:spacing w:before="0" w:after="120"/>
        <w:jc w:val="left"/>
        <w:rPr>
          <w:rFonts w:eastAsia="Calibri"/>
          <w:szCs w:val="24"/>
          <w:lang w:eastAsia="en-US"/>
        </w:rPr>
      </w:pPr>
    </w:p>
    <w:p w14:paraId="678CAB73" w14:textId="1F263D06" w:rsidR="009B7232" w:rsidRDefault="005A3944">
      <w:pPr>
        <w:spacing w:before="0" w:after="120"/>
        <w:jc w:val="left"/>
        <w:rPr>
          <w:rFonts w:eastAsia="Calibri"/>
          <w:szCs w:val="24"/>
          <w:lang w:eastAsia="en-US"/>
        </w:rPr>
      </w:pPr>
      <w:r w:rsidRPr="00255BDB">
        <w:rPr>
          <w:rFonts w:eastAsia="Calibri"/>
          <w:noProof/>
          <w:szCs w:val="24"/>
          <w:lang w:eastAsia="en-US"/>
        </w:rPr>
        <w:lastRenderedPageBreak/>
        <w:drawing>
          <wp:inline distT="0" distB="0" distL="0" distR="0" wp14:anchorId="18FFDB62" wp14:editId="2A900E07">
            <wp:extent cx="5834559" cy="7592290"/>
            <wp:effectExtent l="0" t="0" r="0" b="8890"/>
            <wp:docPr id="137915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52320" name=""/>
                    <pic:cNvPicPr/>
                  </pic:nvPicPr>
                  <pic:blipFill>
                    <a:blip r:embed="rId24"/>
                    <a:stretch>
                      <a:fillRect/>
                    </a:stretch>
                  </pic:blipFill>
                  <pic:spPr>
                    <a:xfrm>
                      <a:off x="0" y="0"/>
                      <a:ext cx="5853284" cy="7616656"/>
                    </a:xfrm>
                    <a:prstGeom prst="rect">
                      <a:avLst/>
                    </a:prstGeom>
                  </pic:spPr>
                </pic:pic>
              </a:graphicData>
            </a:graphic>
          </wp:inline>
        </w:drawing>
      </w:r>
    </w:p>
    <w:p w14:paraId="2B1A8977" w14:textId="77777777" w:rsidR="009B7232" w:rsidRDefault="009B7232">
      <w:pPr>
        <w:spacing w:before="0" w:after="120"/>
        <w:jc w:val="left"/>
        <w:rPr>
          <w:rFonts w:eastAsia="Calibri"/>
          <w:szCs w:val="24"/>
          <w:lang w:eastAsia="en-US"/>
        </w:rPr>
      </w:pPr>
    </w:p>
    <w:p w14:paraId="41012449" w14:textId="1A9A4374" w:rsidR="000D5159" w:rsidRDefault="000D5159">
      <w:pPr>
        <w:spacing w:before="0" w:after="120"/>
        <w:jc w:val="left"/>
        <w:rPr>
          <w:rFonts w:eastAsia="Calibri"/>
          <w:szCs w:val="24"/>
          <w:lang w:eastAsia="en-US"/>
        </w:rPr>
      </w:pPr>
      <w:r>
        <w:rPr>
          <w:rFonts w:eastAsia="Calibri"/>
          <w:szCs w:val="24"/>
          <w:lang w:eastAsia="en-US"/>
        </w:rPr>
        <w:br w:type="page"/>
      </w:r>
    </w:p>
    <w:p w14:paraId="532B8A4F" w14:textId="55559C08" w:rsidR="006E7A3D" w:rsidRDefault="006E7A3D" w:rsidP="00C42D50">
      <w:pPr>
        <w:pStyle w:val="Heading1"/>
        <w:numPr>
          <w:ilvl w:val="0"/>
          <w:numId w:val="7"/>
        </w:numPr>
        <w:spacing w:before="0" w:after="0"/>
      </w:pPr>
      <w:bookmarkStart w:id="74" w:name="_Toc177721093"/>
      <w:bookmarkStart w:id="75" w:name="_Toc179464097"/>
      <w:r>
        <w:lastRenderedPageBreak/>
        <w:t>Divisional Reports – Community Services &amp; Development</w:t>
      </w:r>
      <w:bookmarkEnd w:id="74"/>
      <w:bookmarkEnd w:id="75"/>
      <w:r>
        <w:t xml:space="preserve"> </w:t>
      </w:r>
    </w:p>
    <w:p w14:paraId="3E50E8CA" w14:textId="77777777" w:rsidR="00097F86" w:rsidRDefault="00097F86" w:rsidP="003E7A91">
      <w:pPr>
        <w:spacing w:before="0" w:after="0" w:line="240" w:lineRule="auto"/>
        <w:jc w:val="left"/>
      </w:pPr>
    </w:p>
    <w:p w14:paraId="79D0B640" w14:textId="0D345B4B" w:rsidR="00F25266" w:rsidRDefault="00F25266" w:rsidP="002951A3">
      <w:pPr>
        <w:pStyle w:val="Heading2"/>
        <w:numPr>
          <w:ilvl w:val="1"/>
          <w:numId w:val="7"/>
        </w:numPr>
        <w:spacing w:before="0" w:after="0"/>
      </w:pPr>
      <w:bookmarkStart w:id="76" w:name="_Toc177721094"/>
      <w:bookmarkStart w:id="77" w:name="_Toc179464098"/>
      <w:r w:rsidRPr="00F25266">
        <w:t>CS</w:t>
      </w:r>
      <w:r>
        <w:t>D</w:t>
      </w:r>
      <w:r w:rsidRPr="00F25266">
        <w:t>08.09.24</w:t>
      </w:r>
      <w:r w:rsidR="00091212">
        <w:t xml:space="preserve"> </w:t>
      </w:r>
      <w:r w:rsidR="00091212" w:rsidRPr="00091212">
        <w:t>UWA Sport CSRFF Forward Planning Grant</w:t>
      </w:r>
      <w:bookmarkEnd w:id="76"/>
      <w:bookmarkEnd w:id="77"/>
    </w:p>
    <w:p w14:paraId="3BC5CB78" w14:textId="77777777" w:rsidR="00454DE1" w:rsidRPr="00454DE1" w:rsidRDefault="00454DE1" w:rsidP="00454DE1">
      <w:pPr>
        <w:spacing w:before="0" w:after="0" w:line="240" w:lineRule="auto"/>
        <w:ind w:right="-330"/>
        <w:rPr>
          <w:rFonts w:eastAsia="Calibri"/>
          <w:szCs w:val="24"/>
          <w:lang w:eastAsia="en-US"/>
        </w:rPr>
      </w:pPr>
    </w:p>
    <w:tbl>
      <w:tblPr>
        <w:tblStyle w:val="TableGrid"/>
        <w:tblW w:w="8931" w:type="dxa"/>
        <w:tblInd w:w="-5" w:type="dxa"/>
        <w:tblLook w:val="04A0" w:firstRow="1" w:lastRow="0" w:firstColumn="1" w:lastColumn="0" w:noHBand="0" w:noVBand="1"/>
      </w:tblPr>
      <w:tblGrid>
        <w:gridCol w:w="2065"/>
        <w:gridCol w:w="6866"/>
      </w:tblGrid>
      <w:tr w:rsidR="00454DE1" w:rsidRPr="00454DE1" w14:paraId="5E2C3054" w14:textId="77777777">
        <w:tc>
          <w:tcPr>
            <w:tcW w:w="2065" w:type="dxa"/>
          </w:tcPr>
          <w:p w14:paraId="2E1B805A" w14:textId="77777777" w:rsidR="00454DE1" w:rsidRPr="00454DE1" w:rsidRDefault="00454DE1" w:rsidP="00454DE1">
            <w:pPr>
              <w:spacing w:before="0" w:after="0"/>
              <w:ind w:right="110"/>
              <w:rPr>
                <w:rFonts w:eastAsia="Calibri"/>
                <w:b/>
                <w:color w:val="002060"/>
                <w:szCs w:val="24"/>
                <w:lang w:eastAsia="en-US"/>
              </w:rPr>
            </w:pPr>
            <w:r w:rsidRPr="00454DE1">
              <w:rPr>
                <w:rFonts w:eastAsia="Calibri"/>
                <w:b/>
                <w:color w:val="002060"/>
                <w:szCs w:val="24"/>
                <w:lang w:eastAsia="en-US"/>
              </w:rPr>
              <w:t>Meeting &amp; Date</w:t>
            </w:r>
          </w:p>
        </w:tc>
        <w:tc>
          <w:tcPr>
            <w:tcW w:w="6866" w:type="dxa"/>
          </w:tcPr>
          <w:p w14:paraId="7017DAA7" w14:textId="77777777" w:rsidR="00454DE1" w:rsidRPr="00454DE1" w:rsidRDefault="00454DE1" w:rsidP="00454DE1">
            <w:pPr>
              <w:spacing w:before="0" w:after="0"/>
              <w:ind w:right="39"/>
              <w:rPr>
                <w:rFonts w:eastAsia="Calibri"/>
                <w:szCs w:val="24"/>
                <w:lang w:eastAsia="en-US"/>
              </w:rPr>
            </w:pPr>
            <w:r w:rsidRPr="00454DE1">
              <w:rPr>
                <w:rFonts w:eastAsia="Calibri"/>
                <w:szCs w:val="24"/>
                <w:lang w:eastAsia="en-US"/>
              </w:rPr>
              <w:t>Council Meeting – 24 September 2024</w:t>
            </w:r>
          </w:p>
        </w:tc>
      </w:tr>
      <w:tr w:rsidR="00454DE1" w:rsidRPr="00454DE1" w14:paraId="039042BC" w14:textId="77777777">
        <w:tc>
          <w:tcPr>
            <w:tcW w:w="2065" w:type="dxa"/>
          </w:tcPr>
          <w:p w14:paraId="6046E380" w14:textId="77777777" w:rsidR="00454DE1" w:rsidRPr="00454DE1" w:rsidRDefault="00454DE1" w:rsidP="00454DE1">
            <w:pPr>
              <w:spacing w:before="0" w:after="0"/>
              <w:ind w:right="110"/>
              <w:rPr>
                <w:rFonts w:eastAsia="Calibri"/>
                <w:b/>
                <w:color w:val="002060"/>
                <w:szCs w:val="24"/>
                <w:lang w:eastAsia="en-US"/>
              </w:rPr>
            </w:pPr>
            <w:r w:rsidRPr="00454DE1">
              <w:rPr>
                <w:rFonts w:eastAsia="Calibri"/>
                <w:b/>
                <w:color w:val="002060"/>
                <w:szCs w:val="24"/>
                <w:lang w:eastAsia="en-US"/>
              </w:rPr>
              <w:t>Applicant</w:t>
            </w:r>
          </w:p>
        </w:tc>
        <w:tc>
          <w:tcPr>
            <w:tcW w:w="6866" w:type="dxa"/>
          </w:tcPr>
          <w:p w14:paraId="1A928F4D" w14:textId="77777777" w:rsidR="00454DE1" w:rsidRPr="00454DE1" w:rsidRDefault="00454DE1" w:rsidP="00454DE1">
            <w:pPr>
              <w:spacing w:before="0" w:after="0"/>
              <w:ind w:right="39"/>
              <w:rPr>
                <w:rFonts w:eastAsia="Calibri"/>
                <w:szCs w:val="24"/>
                <w:lang w:eastAsia="en-US"/>
              </w:rPr>
            </w:pPr>
            <w:r w:rsidRPr="00454DE1">
              <w:rPr>
                <w:rFonts w:eastAsia="Calibri"/>
                <w:szCs w:val="24"/>
                <w:lang w:eastAsia="en-US"/>
              </w:rPr>
              <w:t xml:space="preserve">City of Nedlands </w:t>
            </w:r>
          </w:p>
        </w:tc>
      </w:tr>
      <w:tr w:rsidR="00454DE1" w:rsidRPr="00454DE1" w14:paraId="055D7753" w14:textId="77777777">
        <w:tc>
          <w:tcPr>
            <w:tcW w:w="2065" w:type="dxa"/>
          </w:tcPr>
          <w:p w14:paraId="505CDDE5" w14:textId="77777777" w:rsidR="00454DE1" w:rsidRPr="00454DE1" w:rsidRDefault="00454DE1" w:rsidP="00454DE1">
            <w:pPr>
              <w:spacing w:before="0" w:after="0"/>
              <w:ind w:right="110"/>
              <w:jc w:val="left"/>
              <w:rPr>
                <w:rFonts w:eastAsia="Calibri"/>
                <w:b/>
                <w:bCs/>
                <w:color w:val="002060"/>
                <w:szCs w:val="24"/>
                <w:lang w:eastAsia="en-US"/>
              </w:rPr>
            </w:pPr>
            <w:r w:rsidRPr="00454DE1">
              <w:rPr>
                <w:rFonts w:eastAsia="Calibri"/>
                <w:b/>
                <w:bCs/>
                <w:color w:val="002060"/>
                <w:szCs w:val="24"/>
                <w:lang w:eastAsia="en-US"/>
              </w:rPr>
              <w:t xml:space="preserve">Employee Disclosure under section 5.70 Local Government Act 1995 </w:t>
            </w:r>
          </w:p>
        </w:tc>
        <w:tc>
          <w:tcPr>
            <w:tcW w:w="6866" w:type="dxa"/>
          </w:tcPr>
          <w:p w14:paraId="15B96B7E" w14:textId="77777777" w:rsidR="00454DE1" w:rsidRPr="00454DE1" w:rsidRDefault="00454DE1" w:rsidP="00454DE1">
            <w:pPr>
              <w:spacing w:before="0" w:after="0"/>
              <w:ind w:right="39"/>
              <w:jc w:val="left"/>
              <w:rPr>
                <w:rFonts w:eastAsia="Times New Roman"/>
                <w:szCs w:val="24"/>
              </w:rPr>
            </w:pPr>
            <w:r w:rsidRPr="00454DE1">
              <w:rPr>
                <w:rFonts w:eastAsia="Times New Roman"/>
                <w:szCs w:val="24"/>
              </w:rPr>
              <w:t>Nil.</w:t>
            </w:r>
          </w:p>
        </w:tc>
      </w:tr>
      <w:tr w:rsidR="00454DE1" w:rsidRPr="00454DE1" w14:paraId="4BCB5950" w14:textId="77777777">
        <w:tc>
          <w:tcPr>
            <w:tcW w:w="2065" w:type="dxa"/>
          </w:tcPr>
          <w:p w14:paraId="6DB7679E" w14:textId="77777777" w:rsidR="00454DE1" w:rsidRPr="00454DE1" w:rsidRDefault="00454DE1" w:rsidP="00454DE1">
            <w:pPr>
              <w:spacing w:before="0" w:after="0"/>
              <w:ind w:right="110"/>
              <w:rPr>
                <w:rFonts w:eastAsia="Calibri"/>
                <w:b/>
                <w:color w:val="002060"/>
                <w:szCs w:val="24"/>
                <w:lang w:eastAsia="en-US"/>
              </w:rPr>
            </w:pPr>
            <w:r w:rsidRPr="00454DE1">
              <w:rPr>
                <w:rFonts w:eastAsia="Calibri"/>
                <w:b/>
                <w:color w:val="002060"/>
                <w:szCs w:val="24"/>
                <w:lang w:eastAsia="en-US"/>
              </w:rPr>
              <w:t>Report Author</w:t>
            </w:r>
          </w:p>
        </w:tc>
        <w:tc>
          <w:tcPr>
            <w:tcW w:w="6866" w:type="dxa"/>
          </w:tcPr>
          <w:p w14:paraId="300F08A4" w14:textId="77777777" w:rsidR="00454DE1" w:rsidRPr="00454DE1" w:rsidRDefault="00454DE1" w:rsidP="00454DE1">
            <w:pPr>
              <w:spacing w:before="0" w:after="0"/>
              <w:ind w:right="39"/>
              <w:rPr>
                <w:rFonts w:eastAsia="Calibri"/>
                <w:szCs w:val="24"/>
                <w:lang w:eastAsia="en-US"/>
              </w:rPr>
            </w:pPr>
            <w:r w:rsidRPr="00454DE1">
              <w:rPr>
                <w:rFonts w:eastAsia="Calibri"/>
                <w:szCs w:val="24"/>
                <w:lang w:eastAsia="en-US"/>
              </w:rPr>
              <w:t>Samantha Edwards, Coordinator Community Development</w:t>
            </w:r>
          </w:p>
        </w:tc>
      </w:tr>
      <w:tr w:rsidR="00454DE1" w:rsidRPr="00454DE1" w14:paraId="4292C93C" w14:textId="77777777">
        <w:tc>
          <w:tcPr>
            <w:tcW w:w="2065" w:type="dxa"/>
          </w:tcPr>
          <w:p w14:paraId="532E34D1" w14:textId="77777777" w:rsidR="00454DE1" w:rsidRPr="00454DE1" w:rsidRDefault="00454DE1" w:rsidP="00454DE1">
            <w:pPr>
              <w:spacing w:before="0" w:after="0"/>
              <w:ind w:right="110"/>
              <w:rPr>
                <w:rFonts w:eastAsia="Calibri"/>
                <w:b/>
                <w:color w:val="002060"/>
                <w:szCs w:val="24"/>
                <w:lang w:eastAsia="en-US"/>
              </w:rPr>
            </w:pPr>
            <w:r w:rsidRPr="00454DE1">
              <w:rPr>
                <w:rFonts w:eastAsia="Calibri"/>
                <w:b/>
                <w:color w:val="002060"/>
                <w:szCs w:val="24"/>
                <w:lang w:eastAsia="en-US"/>
              </w:rPr>
              <w:t>Director</w:t>
            </w:r>
          </w:p>
        </w:tc>
        <w:tc>
          <w:tcPr>
            <w:tcW w:w="6866" w:type="dxa"/>
          </w:tcPr>
          <w:p w14:paraId="2EAD1F34" w14:textId="77777777" w:rsidR="00454DE1" w:rsidRPr="00454DE1" w:rsidRDefault="00454DE1" w:rsidP="00454DE1">
            <w:pPr>
              <w:spacing w:before="0" w:after="0"/>
              <w:ind w:right="39"/>
              <w:rPr>
                <w:rFonts w:eastAsia="Calibri"/>
                <w:szCs w:val="24"/>
                <w:lang w:eastAsia="en-US"/>
              </w:rPr>
            </w:pPr>
            <w:r w:rsidRPr="00454DE1">
              <w:rPr>
                <w:rFonts w:eastAsia="Calibri"/>
                <w:szCs w:val="24"/>
                <w:lang w:eastAsia="en-US"/>
              </w:rPr>
              <w:t>Keri Shannon, Chief Executive Officer</w:t>
            </w:r>
          </w:p>
        </w:tc>
      </w:tr>
      <w:tr w:rsidR="00454DE1" w:rsidRPr="00454DE1" w14:paraId="6CE357B9" w14:textId="77777777">
        <w:tc>
          <w:tcPr>
            <w:tcW w:w="2065" w:type="dxa"/>
          </w:tcPr>
          <w:p w14:paraId="143ED73E" w14:textId="77777777" w:rsidR="00454DE1" w:rsidRPr="00454DE1" w:rsidRDefault="00454DE1" w:rsidP="00454DE1">
            <w:pPr>
              <w:spacing w:before="0" w:after="0"/>
              <w:ind w:right="110"/>
              <w:rPr>
                <w:rFonts w:eastAsia="Calibri"/>
                <w:b/>
                <w:color w:val="002060"/>
                <w:szCs w:val="24"/>
                <w:lang w:eastAsia="en-US"/>
              </w:rPr>
            </w:pPr>
            <w:r w:rsidRPr="00454DE1">
              <w:rPr>
                <w:rFonts w:eastAsia="Calibri"/>
                <w:b/>
                <w:color w:val="002060"/>
                <w:szCs w:val="24"/>
                <w:lang w:eastAsia="en-US"/>
              </w:rPr>
              <w:t>Attachments</w:t>
            </w:r>
          </w:p>
        </w:tc>
        <w:tc>
          <w:tcPr>
            <w:tcW w:w="6866" w:type="dxa"/>
          </w:tcPr>
          <w:p w14:paraId="49D43433" w14:textId="77777777" w:rsidR="00454DE1" w:rsidRPr="00454DE1" w:rsidRDefault="00454DE1" w:rsidP="00454DE1">
            <w:pPr>
              <w:spacing w:before="0" w:after="0"/>
              <w:ind w:right="39"/>
              <w:rPr>
                <w:rFonts w:eastAsia="Calibri"/>
                <w:szCs w:val="24"/>
                <w:lang w:eastAsia="en-US"/>
              </w:rPr>
            </w:pPr>
            <w:r w:rsidRPr="00454DE1">
              <w:rPr>
                <w:rFonts w:eastAsia="Calibri"/>
                <w:szCs w:val="24"/>
                <w:lang w:eastAsia="en-US"/>
              </w:rPr>
              <w:t>Nil.</w:t>
            </w:r>
          </w:p>
        </w:tc>
      </w:tr>
    </w:tbl>
    <w:p w14:paraId="4A94F898" w14:textId="77777777" w:rsidR="009B3BC7" w:rsidRDefault="009B3BC7" w:rsidP="00454DE1">
      <w:pPr>
        <w:spacing w:before="0" w:after="0" w:line="240" w:lineRule="auto"/>
        <w:ind w:right="-330"/>
        <w:rPr>
          <w:rFonts w:eastAsia="Calibri"/>
          <w:b/>
          <w:szCs w:val="24"/>
          <w:lang w:eastAsia="en-US"/>
        </w:rPr>
      </w:pPr>
    </w:p>
    <w:p w14:paraId="38491D92" w14:textId="0F739E91" w:rsidR="009B3BC7" w:rsidRPr="00BB0C23" w:rsidRDefault="009B3BC7">
      <w:pPr>
        <w:spacing w:after="0" w:line="240" w:lineRule="auto"/>
        <w:rPr>
          <w:szCs w:val="24"/>
        </w:rPr>
      </w:pPr>
      <w:r w:rsidRPr="00BB0C23">
        <w:rPr>
          <w:szCs w:val="24"/>
        </w:rPr>
        <w:t xml:space="preserve">Moved – Councillor </w:t>
      </w:r>
      <w:r w:rsidR="00052640" w:rsidRPr="00BB0C23">
        <w:rPr>
          <w:szCs w:val="24"/>
        </w:rPr>
        <w:t>Smyth</w:t>
      </w:r>
    </w:p>
    <w:p w14:paraId="68004B4B" w14:textId="505027E2" w:rsidR="009B3BC7" w:rsidRPr="00147AEA" w:rsidRDefault="009B3BC7">
      <w:pPr>
        <w:spacing w:after="0" w:line="240" w:lineRule="auto"/>
        <w:rPr>
          <w:szCs w:val="24"/>
        </w:rPr>
      </w:pPr>
      <w:r w:rsidRPr="00147AEA">
        <w:rPr>
          <w:szCs w:val="24"/>
        </w:rPr>
        <w:t xml:space="preserve">Seconded – Councillor </w:t>
      </w:r>
      <w:r w:rsidR="00052640">
        <w:rPr>
          <w:szCs w:val="24"/>
        </w:rPr>
        <w:t>Coghlan</w:t>
      </w:r>
    </w:p>
    <w:p w14:paraId="2D654C52" w14:textId="77777777" w:rsidR="00734A79" w:rsidRDefault="00734A79">
      <w:pPr>
        <w:spacing w:after="0" w:line="240" w:lineRule="auto"/>
        <w:rPr>
          <w:szCs w:val="24"/>
          <w:u w:val="single"/>
        </w:rPr>
      </w:pPr>
    </w:p>
    <w:p w14:paraId="33E06F2E" w14:textId="7B9E2387" w:rsidR="009E58F6" w:rsidRPr="009F0731" w:rsidRDefault="00E31730" w:rsidP="009E58F6">
      <w:pPr>
        <w:spacing w:before="0" w:after="0" w:line="240" w:lineRule="auto"/>
        <w:ind w:right="13"/>
        <w:rPr>
          <w:b/>
          <w:color w:val="002060"/>
          <w:sz w:val="28"/>
          <w:szCs w:val="32"/>
          <w:lang w:val="en-US"/>
        </w:rPr>
      </w:pPr>
      <w:r>
        <w:rPr>
          <w:b/>
          <w:color w:val="002060"/>
          <w:sz w:val="28"/>
          <w:szCs w:val="32"/>
          <w:lang w:val="en-US"/>
        </w:rPr>
        <w:t xml:space="preserve">ADMINISTRATION </w:t>
      </w:r>
      <w:r w:rsidR="009E58F6">
        <w:rPr>
          <w:b/>
          <w:color w:val="002060"/>
          <w:sz w:val="28"/>
          <w:szCs w:val="32"/>
          <w:lang w:val="en-US"/>
        </w:rPr>
        <w:t>RECOMMENDATION:</w:t>
      </w:r>
    </w:p>
    <w:p w14:paraId="1E0DDB80" w14:textId="77777777" w:rsidR="009E58F6" w:rsidRPr="00454DE1" w:rsidRDefault="009E58F6" w:rsidP="009E58F6">
      <w:pPr>
        <w:spacing w:before="0" w:after="0" w:line="240" w:lineRule="auto"/>
        <w:ind w:right="-46"/>
        <w:rPr>
          <w:rFonts w:eastAsia="Calibri"/>
          <w:b/>
          <w:color w:val="002060"/>
          <w:szCs w:val="24"/>
          <w:lang w:eastAsia="en-US"/>
        </w:rPr>
      </w:pPr>
      <w:r>
        <w:rPr>
          <w:rFonts w:eastAsia="Calibri"/>
          <w:b/>
          <w:color w:val="002060"/>
          <w:szCs w:val="24"/>
          <w:lang w:eastAsia="en-US"/>
        </w:rPr>
        <w:br/>
        <w:t xml:space="preserve">That </w:t>
      </w:r>
      <w:r w:rsidRPr="00454DE1">
        <w:rPr>
          <w:rFonts w:eastAsia="Calibri"/>
          <w:b/>
          <w:color w:val="002060"/>
          <w:szCs w:val="24"/>
          <w:lang w:eastAsia="en-US"/>
        </w:rPr>
        <w:t>Council:</w:t>
      </w:r>
    </w:p>
    <w:p w14:paraId="14AA7DDE" w14:textId="77777777" w:rsidR="009E58F6" w:rsidRPr="00F805BB" w:rsidRDefault="009E58F6" w:rsidP="009E58F6">
      <w:pPr>
        <w:spacing w:before="0" w:after="0" w:line="240" w:lineRule="auto"/>
        <w:ind w:right="-46"/>
        <w:rPr>
          <w:rFonts w:eastAsia="Calibri"/>
          <w:bCs/>
          <w:color w:val="002060"/>
          <w:szCs w:val="24"/>
          <w:lang w:eastAsia="en-US"/>
        </w:rPr>
      </w:pPr>
    </w:p>
    <w:p w14:paraId="6BAB623F" w14:textId="77777777" w:rsidR="009E58F6" w:rsidRPr="00F805BB" w:rsidRDefault="009E58F6" w:rsidP="009E58F6">
      <w:pPr>
        <w:numPr>
          <w:ilvl w:val="0"/>
          <w:numId w:val="94"/>
        </w:numPr>
        <w:spacing w:before="0" w:after="0" w:line="240" w:lineRule="auto"/>
        <w:ind w:left="567" w:right="-46" w:hanging="567"/>
        <w:contextualSpacing/>
        <w:jc w:val="left"/>
        <w:rPr>
          <w:rFonts w:eastAsia="Calibri"/>
          <w:b/>
          <w:color w:val="002060"/>
          <w:szCs w:val="24"/>
          <w:lang w:eastAsia="en-US"/>
        </w:rPr>
      </w:pPr>
      <w:r w:rsidRPr="00F805BB">
        <w:rPr>
          <w:rFonts w:eastAsia="Calibri"/>
          <w:b/>
          <w:color w:val="002060"/>
          <w:szCs w:val="24"/>
          <w:lang w:eastAsia="en-US"/>
        </w:rPr>
        <w:t>ADVISES Department of Local Government, Sport and Cultural Industries that is has ranked and rated the application to the Community Sport and Recreation Facilities Fund Forward Planning Grant Round as follows:</w:t>
      </w:r>
    </w:p>
    <w:p w14:paraId="28E4F85C" w14:textId="77777777" w:rsidR="009E58F6" w:rsidRPr="00F805BB" w:rsidRDefault="009E58F6" w:rsidP="009E58F6">
      <w:pPr>
        <w:spacing w:before="0" w:after="0" w:line="240" w:lineRule="auto"/>
        <w:ind w:right="-46"/>
        <w:rPr>
          <w:rFonts w:eastAsia="Calibri"/>
          <w:b/>
          <w:color w:val="002060"/>
          <w:szCs w:val="24"/>
          <w:lang w:eastAsia="en-US"/>
        </w:rPr>
      </w:pPr>
    </w:p>
    <w:p w14:paraId="7318A36E" w14:textId="77777777" w:rsidR="009E58F6" w:rsidRPr="00F805BB" w:rsidRDefault="009E58F6" w:rsidP="009E58F6">
      <w:pPr>
        <w:numPr>
          <w:ilvl w:val="0"/>
          <w:numId w:val="40"/>
        </w:numPr>
        <w:spacing w:before="0" w:after="0" w:line="240" w:lineRule="auto"/>
        <w:ind w:right="-46"/>
        <w:contextualSpacing/>
        <w:jc w:val="left"/>
        <w:rPr>
          <w:rFonts w:eastAsia="Calibri"/>
          <w:b/>
          <w:color w:val="002060"/>
          <w:szCs w:val="24"/>
          <w:lang w:eastAsia="en-US"/>
        </w:rPr>
      </w:pPr>
      <w:r w:rsidRPr="00F805BB">
        <w:rPr>
          <w:rFonts w:eastAsia="Calibri"/>
          <w:b/>
          <w:color w:val="002060"/>
          <w:szCs w:val="24"/>
          <w:lang w:eastAsia="en-US"/>
        </w:rPr>
        <w:t>UWA Sports Park: Well planned and needed by applicant and ranked 1 of 2 applications received.</w:t>
      </w:r>
    </w:p>
    <w:p w14:paraId="1342B424" w14:textId="77777777" w:rsidR="009E58F6" w:rsidRPr="00F805BB" w:rsidRDefault="009E58F6" w:rsidP="009E58F6">
      <w:pPr>
        <w:spacing w:before="0" w:after="0" w:line="240" w:lineRule="auto"/>
        <w:ind w:left="1701" w:right="-46" w:hanging="567"/>
        <w:rPr>
          <w:rFonts w:eastAsia="Calibri"/>
          <w:b/>
          <w:color w:val="002060"/>
          <w:szCs w:val="24"/>
          <w:highlight w:val="yellow"/>
          <w:lang w:eastAsia="en-US"/>
        </w:rPr>
      </w:pPr>
    </w:p>
    <w:p w14:paraId="01058241" w14:textId="77777777" w:rsidR="009E58F6" w:rsidRPr="00F805BB" w:rsidRDefault="009E58F6" w:rsidP="009E58F6">
      <w:pPr>
        <w:numPr>
          <w:ilvl w:val="0"/>
          <w:numId w:val="94"/>
        </w:numPr>
        <w:spacing w:before="0" w:after="0" w:line="240" w:lineRule="auto"/>
        <w:ind w:left="567" w:right="-46" w:hanging="567"/>
        <w:contextualSpacing/>
        <w:jc w:val="left"/>
        <w:rPr>
          <w:rFonts w:eastAsia="Calibri"/>
          <w:b/>
          <w:color w:val="002060"/>
          <w:szCs w:val="24"/>
          <w:lang w:eastAsia="en-US"/>
        </w:rPr>
      </w:pPr>
      <w:r w:rsidRPr="00F805BB">
        <w:rPr>
          <w:rFonts w:eastAsia="Calibri"/>
          <w:b/>
          <w:color w:val="002060"/>
          <w:szCs w:val="24"/>
          <w:lang w:eastAsia="en-US"/>
        </w:rPr>
        <w:t>ENDORSES the above application to the Department of Local Government, Sport and Cultural Industries conditional of:</w:t>
      </w:r>
    </w:p>
    <w:p w14:paraId="4B629B6E" w14:textId="77777777" w:rsidR="009E58F6" w:rsidRPr="00F805BB" w:rsidRDefault="009E58F6" w:rsidP="009E58F6">
      <w:pPr>
        <w:spacing w:before="0" w:after="0" w:line="240" w:lineRule="auto"/>
        <w:ind w:left="567" w:right="-46"/>
        <w:contextualSpacing/>
        <w:rPr>
          <w:rFonts w:eastAsia="Calibri"/>
          <w:b/>
          <w:color w:val="002060"/>
          <w:szCs w:val="24"/>
          <w:lang w:eastAsia="en-US"/>
        </w:rPr>
      </w:pPr>
    </w:p>
    <w:p w14:paraId="20F19E0F" w14:textId="77777777" w:rsidR="009E58F6" w:rsidRPr="00F805BB" w:rsidRDefault="009E58F6" w:rsidP="009E58F6">
      <w:pPr>
        <w:numPr>
          <w:ilvl w:val="0"/>
          <w:numId w:val="103"/>
        </w:numPr>
        <w:spacing w:before="0" w:after="0" w:line="240" w:lineRule="auto"/>
        <w:ind w:right="-46"/>
        <w:contextualSpacing/>
        <w:jc w:val="left"/>
        <w:rPr>
          <w:rFonts w:eastAsia="Calibri"/>
          <w:b/>
          <w:color w:val="002060"/>
          <w:szCs w:val="24"/>
          <w:lang w:eastAsia="en-US"/>
        </w:rPr>
      </w:pPr>
      <w:r w:rsidRPr="00F805BB">
        <w:rPr>
          <w:rFonts w:eastAsia="Calibri"/>
          <w:b/>
          <w:color w:val="002060"/>
          <w:szCs w:val="24"/>
          <w:lang w:eastAsia="en-US"/>
        </w:rPr>
        <w:t>All necessary statutory approvals are obtained by the applicant; and</w:t>
      </w:r>
    </w:p>
    <w:p w14:paraId="7049753F" w14:textId="77777777" w:rsidR="009E58F6" w:rsidRPr="00F805BB" w:rsidRDefault="009E58F6" w:rsidP="009E58F6">
      <w:pPr>
        <w:spacing w:before="0" w:after="0" w:line="240" w:lineRule="auto"/>
        <w:ind w:left="1127" w:right="-46"/>
        <w:contextualSpacing/>
        <w:jc w:val="left"/>
        <w:rPr>
          <w:rFonts w:eastAsia="Calibri"/>
          <w:b/>
          <w:color w:val="002060"/>
          <w:szCs w:val="24"/>
          <w:lang w:eastAsia="en-US"/>
        </w:rPr>
      </w:pPr>
    </w:p>
    <w:p w14:paraId="4D23DCE2" w14:textId="77777777" w:rsidR="009E58F6" w:rsidRPr="00F805BB" w:rsidRDefault="009E58F6" w:rsidP="009E58F6">
      <w:pPr>
        <w:numPr>
          <w:ilvl w:val="0"/>
          <w:numId w:val="103"/>
        </w:numPr>
        <w:spacing w:before="0" w:after="0" w:line="240" w:lineRule="auto"/>
        <w:ind w:right="-46"/>
        <w:contextualSpacing/>
        <w:jc w:val="left"/>
        <w:rPr>
          <w:rFonts w:eastAsia="Calibri"/>
          <w:b/>
          <w:color w:val="002060"/>
          <w:szCs w:val="24"/>
          <w:lang w:eastAsia="en-US"/>
        </w:rPr>
      </w:pPr>
      <w:r w:rsidRPr="00F805BB">
        <w:rPr>
          <w:rFonts w:eastAsia="Calibri"/>
          <w:b/>
          <w:color w:val="002060"/>
          <w:szCs w:val="24"/>
          <w:lang w:eastAsia="en-US"/>
        </w:rPr>
        <w:t>The project receives DLGSCI funding.</w:t>
      </w:r>
    </w:p>
    <w:p w14:paraId="054E9CC2" w14:textId="77777777" w:rsidR="009E58F6" w:rsidRDefault="009E58F6">
      <w:pPr>
        <w:spacing w:after="0" w:line="240" w:lineRule="auto"/>
        <w:rPr>
          <w:szCs w:val="24"/>
          <w:u w:val="single"/>
        </w:rPr>
      </w:pPr>
    </w:p>
    <w:p w14:paraId="5096D6F7" w14:textId="6328C047" w:rsidR="00405F76" w:rsidRPr="00147AEA" w:rsidRDefault="00405F76">
      <w:pPr>
        <w:spacing w:after="0" w:line="240" w:lineRule="auto"/>
        <w:rPr>
          <w:szCs w:val="24"/>
        </w:rPr>
      </w:pPr>
      <w:r w:rsidRPr="00147AEA">
        <w:rPr>
          <w:szCs w:val="24"/>
          <w:u w:val="single"/>
        </w:rPr>
        <w:t>Amendment</w:t>
      </w:r>
    </w:p>
    <w:p w14:paraId="45C1AF0D" w14:textId="14637CD8" w:rsidR="00405F76" w:rsidRPr="00147AEA" w:rsidRDefault="00405F76">
      <w:pPr>
        <w:spacing w:after="0" w:line="240" w:lineRule="auto"/>
        <w:rPr>
          <w:szCs w:val="24"/>
        </w:rPr>
      </w:pPr>
      <w:r w:rsidRPr="00147AEA">
        <w:rPr>
          <w:szCs w:val="24"/>
        </w:rPr>
        <w:t xml:space="preserve">Moved - Councillor </w:t>
      </w:r>
      <w:r w:rsidR="00807C97">
        <w:rPr>
          <w:szCs w:val="24"/>
        </w:rPr>
        <w:t>Smyth</w:t>
      </w:r>
    </w:p>
    <w:p w14:paraId="32656016" w14:textId="6F2359EB" w:rsidR="00405F76" w:rsidRDefault="00405F76">
      <w:pPr>
        <w:spacing w:after="0" w:line="240" w:lineRule="auto"/>
        <w:rPr>
          <w:szCs w:val="24"/>
        </w:rPr>
      </w:pPr>
      <w:r w:rsidRPr="00147AEA">
        <w:rPr>
          <w:szCs w:val="24"/>
        </w:rPr>
        <w:t xml:space="preserve">Seconded - Councillor </w:t>
      </w:r>
      <w:r w:rsidR="00807C97">
        <w:rPr>
          <w:szCs w:val="24"/>
        </w:rPr>
        <w:t>Coghlan</w:t>
      </w:r>
    </w:p>
    <w:p w14:paraId="6D7CC4CB" w14:textId="77777777" w:rsidR="00734A79" w:rsidRDefault="00734A79">
      <w:pPr>
        <w:spacing w:after="0" w:line="240" w:lineRule="auto"/>
        <w:rPr>
          <w:szCs w:val="24"/>
        </w:rPr>
      </w:pPr>
    </w:p>
    <w:p w14:paraId="7191A0F9" w14:textId="77777777" w:rsidR="00FB6D8C" w:rsidRDefault="00FB6D8C" w:rsidP="00FB6D8C">
      <w:pPr>
        <w:spacing w:after="0" w:line="240" w:lineRule="auto"/>
        <w:rPr>
          <w:szCs w:val="24"/>
        </w:rPr>
      </w:pPr>
      <w:r w:rsidRPr="00606101">
        <w:rPr>
          <w:b/>
          <w:bCs/>
          <w:color w:val="002060"/>
          <w:szCs w:val="24"/>
        </w:rPr>
        <w:t>Insert new clause</w:t>
      </w:r>
      <w:r>
        <w:rPr>
          <w:szCs w:val="24"/>
        </w:rPr>
        <w:t>:</w:t>
      </w:r>
    </w:p>
    <w:p w14:paraId="7AD964D1" w14:textId="1A855AEF" w:rsidR="00FB6D8C" w:rsidRPr="00606101" w:rsidRDefault="00FB6D8C" w:rsidP="00FB6D8C">
      <w:pPr>
        <w:pStyle w:val="ListParagraph"/>
        <w:numPr>
          <w:ilvl w:val="0"/>
          <w:numId w:val="94"/>
        </w:numPr>
        <w:spacing w:after="0" w:line="240" w:lineRule="auto"/>
        <w:rPr>
          <w:szCs w:val="24"/>
        </w:rPr>
      </w:pPr>
      <w:r w:rsidRPr="00606101">
        <w:rPr>
          <w:color w:val="002060"/>
          <w:szCs w:val="24"/>
        </w:rPr>
        <w:t>NOTES there are no budget implications as the applicant is not requesting financial support from the City</w:t>
      </w:r>
      <w:r w:rsidR="00467281">
        <w:rPr>
          <w:color w:val="002060"/>
          <w:szCs w:val="24"/>
        </w:rPr>
        <w:t>.</w:t>
      </w:r>
    </w:p>
    <w:p w14:paraId="30F1C9B3" w14:textId="77777777" w:rsidR="00606101" w:rsidRDefault="00606101">
      <w:pPr>
        <w:spacing w:after="0" w:line="240" w:lineRule="auto"/>
        <w:rPr>
          <w:szCs w:val="24"/>
        </w:rPr>
      </w:pPr>
    </w:p>
    <w:p w14:paraId="4A29A7F9" w14:textId="31E82699" w:rsidR="008A5A80" w:rsidRPr="00147AEA" w:rsidRDefault="008A5A80" w:rsidP="008A5A80">
      <w:pPr>
        <w:spacing w:after="0" w:line="240" w:lineRule="auto"/>
        <w:rPr>
          <w:b/>
          <w:szCs w:val="24"/>
        </w:rPr>
      </w:pPr>
      <w:r w:rsidRPr="00147AEA">
        <w:rPr>
          <w:b/>
          <w:szCs w:val="24"/>
        </w:rPr>
        <w:lastRenderedPageBreak/>
        <w:t xml:space="preserve">The AMENDMENT was PUT </w:t>
      </w:r>
    </w:p>
    <w:p w14:paraId="3B1DE0FC" w14:textId="77777777" w:rsidR="008A5A80" w:rsidRDefault="008A5A80" w:rsidP="008A5A80">
      <w:pPr>
        <w:spacing w:after="0" w:line="240" w:lineRule="auto"/>
        <w:jc w:val="right"/>
        <w:rPr>
          <w:b/>
          <w:szCs w:val="24"/>
        </w:rPr>
      </w:pPr>
      <w:r>
        <w:rPr>
          <w:b/>
          <w:szCs w:val="24"/>
        </w:rPr>
        <w:t>CARRIED UNANIMOUSLY 9/-</w:t>
      </w:r>
    </w:p>
    <w:p w14:paraId="044D021C" w14:textId="77777777" w:rsidR="008A5A80" w:rsidRDefault="008A5A80" w:rsidP="008A5A80">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Youngman, Bennet, Smyth, Amiry, Coghlan, Brackenridge, Hodson, Pollard</w:t>
      </w:r>
      <w:r w:rsidRPr="00147AEA">
        <w:rPr>
          <w:b/>
          <w:szCs w:val="24"/>
        </w:rPr>
        <w:t>)</w:t>
      </w:r>
    </w:p>
    <w:p w14:paraId="5815F93B" w14:textId="77777777" w:rsidR="00304C70" w:rsidRPr="00147AEA" w:rsidRDefault="00304C70" w:rsidP="008A5A80">
      <w:pPr>
        <w:spacing w:after="0" w:line="240" w:lineRule="auto"/>
        <w:jc w:val="right"/>
        <w:rPr>
          <w:b/>
          <w:szCs w:val="24"/>
        </w:rPr>
      </w:pPr>
    </w:p>
    <w:p w14:paraId="13A28533" w14:textId="77777777" w:rsidR="00A828B0" w:rsidRPr="009F0731" w:rsidRDefault="00A828B0" w:rsidP="00A828B0">
      <w:pPr>
        <w:spacing w:before="0" w:after="0" w:line="240" w:lineRule="auto"/>
        <w:ind w:right="13"/>
        <w:rPr>
          <w:b/>
          <w:color w:val="002060"/>
          <w:sz w:val="28"/>
          <w:szCs w:val="32"/>
          <w:lang w:val="en-US"/>
        </w:rPr>
      </w:pPr>
      <w:r>
        <w:rPr>
          <w:b/>
          <w:color w:val="002060"/>
          <w:sz w:val="28"/>
          <w:szCs w:val="32"/>
          <w:lang w:val="en-US"/>
        </w:rPr>
        <w:t>COUNCIL DECISION:</w:t>
      </w:r>
    </w:p>
    <w:p w14:paraId="5CDCAB36" w14:textId="52329A49" w:rsidR="00A828B0" w:rsidRPr="00CF7D6C" w:rsidRDefault="00A828B0" w:rsidP="00A828B0">
      <w:pPr>
        <w:spacing w:before="0" w:after="0" w:line="240" w:lineRule="auto"/>
        <w:ind w:right="13"/>
        <w:rPr>
          <w:b/>
          <w:color w:val="002060"/>
          <w:sz w:val="20"/>
          <w:szCs w:val="20"/>
          <w:lang w:val="en-US"/>
        </w:rPr>
      </w:pPr>
      <w:r w:rsidRPr="00CF7D6C">
        <w:rPr>
          <w:b/>
          <w:color w:val="002060"/>
          <w:sz w:val="20"/>
          <w:szCs w:val="20"/>
          <w:lang w:val="en-US"/>
        </w:rPr>
        <w:t>(</w:t>
      </w:r>
      <w:r>
        <w:rPr>
          <w:b/>
          <w:color w:val="002060"/>
          <w:sz w:val="20"/>
          <w:szCs w:val="20"/>
          <w:lang w:val="en-US"/>
        </w:rPr>
        <w:t xml:space="preserve">Committee and Administration </w:t>
      </w:r>
      <w:r w:rsidRPr="00CF7D6C">
        <w:rPr>
          <w:b/>
          <w:color w:val="002060"/>
          <w:sz w:val="20"/>
          <w:szCs w:val="20"/>
          <w:lang w:val="en-US"/>
        </w:rPr>
        <w:t xml:space="preserve">Recommendation) </w:t>
      </w:r>
    </w:p>
    <w:p w14:paraId="560A45E8" w14:textId="77777777" w:rsidR="00734A79" w:rsidRDefault="00734A79">
      <w:pPr>
        <w:spacing w:after="0" w:line="240" w:lineRule="auto"/>
        <w:rPr>
          <w:szCs w:val="24"/>
        </w:rPr>
      </w:pPr>
    </w:p>
    <w:p w14:paraId="5F56CA2B" w14:textId="5D934A7A" w:rsidR="00405F76" w:rsidRDefault="00405F76">
      <w:pPr>
        <w:spacing w:after="0" w:line="240" w:lineRule="auto"/>
        <w:rPr>
          <w:noProof/>
          <w:color w:val="002060"/>
          <w:szCs w:val="24"/>
        </w:rPr>
      </w:pPr>
      <w:r w:rsidRPr="00961542">
        <w:rPr>
          <w:b/>
          <w:color w:val="002060"/>
          <w:szCs w:val="24"/>
        </w:rPr>
        <w:t>That</w:t>
      </w:r>
      <w:r w:rsidR="00961542" w:rsidRPr="00961542">
        <w:rPr>
          <w:b/>
          <w:color w:val="002060"/>
          <w:szCs w:val="24"/>
        </w:rPr>
        <w:t xml:space="preserve"> Council</w:t>
      </w:r>
      <w:r w:rsidR="00807C97" w:rsidRPr="00961542">
        <w:rPr>
          <w:b/>
          <w:color w:val="002060"/>
          <w:szCs w:val="24"/>
        </w:rPr>
        <w:t>:</w:t>
      </w:r>
      <w:r w:rsidR="00961542" w:rsidRPr="00961542">
        <w:rPr>
          <w:noProof/>
          <w:color w:val="002060"/>
          <w:szCs w:val="24"/>
        </w:rPr>
        <w:t xml:space="preserve"> </w:t>
      </w:r>
    </w:p>
    <w:p w14:paraId="43C9738C" w14:textId="3B028974" w:rsidR="001C70E8" w:rsidRPr="00CE7DBC" w:rsidRDefault="001C70E8" w:rsidP="008A5A80">
      <w:pPr>
        <w:pStyle w:val="ListParagraph"/>
        <w:numPr>
          <w:ilvl w:val="0"/>
          <w:numId w:val="102"/>
        </w:numPr>
        <w:spacing w:line="240" w:lineRule="auto"/>
        <w:ind w:left="567" w:hanging="567"/>
        <w:rPr>
          <w:bCs/>
          <w:color w:val="002060"/>
          <w:szCs w:val="24"/>
        </w:rPr>
      </w:pPr>
      <w:r w:rsidRPr="00CE7DBC">
        <w:rPr>
          <w:bCs/>
          <w:color w:val="002060"/>
          <w:szCs w:val="24"/>
        </w:rPr>
        <w:t xml:space="preserve">ADVISES Department of Local Government, Sport and Cultural Industries that it has ranked and rated the application to the Community Sport and Recreation Facilities Fund Forward Planning Grant Round as follows: </w:t>
      </w:r>
    </w:p>
    <w:p w14:paraId="2262A01F" w14:textId="16E32F56" w:rsidR="001C70E8" w:rsidRPr="00CE7DBC" w:rsidRDefault="001C70E8" w:rsidP="008A5A80">
      <w:pPr>
        <w:tabs>
          <w:tab w:val="left" w:pos="993"/>
        </w:tabs>
        <w:spacing w:line="240" w:lineRule="auto"/>
        <w:ind w:left="993" w:hanging="426"/>
        <w:rPr>
          <w:b/>
          <w:bCs/>
          <w:color w:val="002060"/>
          <w:szCs w:val="24"/>
        </w:rPr>
      </w:pPr>
      <w:r w:rsidRPr="00CE7DBC">
        <w:rPr>
          <w:b/>
          <w:bCs/>
          <w:color w:val="002060"/>
          <w:szCs w:val="24"/>
        </w:rPr>
        <w:t xml:space="preserve">a. </w:t>
      </w:r>
      <w:r w:rsidR="008A5A80">
        <w:rPr>
          <w:b/>
          <w:bCs/>
          <w:color w:val="002060"/>
          <w:szCs w:val="24"/>
        </w:rPr>
        <w:tab/>
      </w:r>
      <w:r w:rsidRPr="00CE7DBC">
        <w:rPr>
          <w:b/>
          <w:bCs/>
          <w:color w:val="002060"/>
          <w:szCs w:val="24"/>
        </w:rPr>
        <w:t xml:space="preserve">UWA Sports Park: Well planned and needed by applicant and ranked 1 of 2 applications received </w:t>
      </w:r>
    </w:p>
    <w:p w14:paraId="3CA58C12" w14:textId="4CE6CE9B" w:rsidR="001C70E8" w:rsidRPr="00CE7DBC" w:rsidRDefault="001C70E8" w:rsidP="008A5A80">
      <w:pPr>
        <w:pStyle w:val="ListParagraph"/>
        <w:numPr>
          <w:ilvl w:val="0"/>
          <w:numId w:val="102"/>
        </w:numPr>
        <w:spacing w:line="240" w:lineRule="auto"/>
        <w:ind w:left="567" w:hanging="567"/>
        <w:rPr>
          <w:b w:val="0"/>
          <w:bCs/>
          <w:color w:val="002060"/>
          <w:szCs w:val="24"/>
        </w:rPr>
      </w:pPr>
      <w:r w:rsidRPr="00CE7DBC">
        <w:rPr>
          <w:bCs/>
          <w:color w:val="002060"/>
          <w:szCs w:val="24"/>
        </w:rPr>
        <w:t xml:space="preserve">ENDORSES the above application to the Department of Local Government, Sport and Cultural Industries conditional of: </w:t>
      </w:r>
    </w:p>
    <w:p w14:paraId="35FB5AF8" w14:textId="68C82180" w:rsidR="001C70E8" w:rsidRPr="00CE7DBC" w:rsidRDefault="001C70E8" w:rsidP="008A5A80">
      <w:pPr>
        <w:tabs>
          <w:tab w:val="left" w:pos="993"/>
        </w:tabs>
        <w:spacing w:line="240" w:lineRule="auto"/>
        <w:ind w:left="993" w:hanging="426"/>
        <w:rPr>
          <w:b/>
          <w:bCs/>
          <w:color w:val="002060"/>
          <w:szCs w:val="24"/>
        </w:rPr>
      </w:pPr>
      <w:r w:rsidRPr="00CE7DBC">
        <w:rPr>
          <w:b/>
          <w:bCs/>
          <w:color w:val="002060"/>
          <w:szCs w:val="24"/>
        </w:rPr>
        <w:t>a</w:t>
      </w:r>
      <w:r w:rsidR="008A5A80">
        <w:rPr>
          <w:b/>
          <w:bCs/>
          <w:color w:val="002060"/>
          <w:szCs w:val="24"/>
        </w:rPr>
        <w:t>.</w:t>
      </w:r>
      <w:r w:rsidR="008A5A80">
        <w:rPr>
          <w:b/>
          <w:bCs/>
          <w:color w:val="002060"/>
          <w:szCs w:val="24"/>
        </w:rPr>
        <w:tab/>
      </w:r>
      <w:r w:rsidRPr="00CE7DBC">
        <w:rPr>
          <w:b/>
          <w:bCs/>
          <w:color w:val="002060"/>
          <w:szCs w:val="24"/>
        </w:rPr>
        <w:t xml:space="preserve">All necessary statutory approvals are obtained by the applicant; and Agenda Forum Meeting Agenda Tuesday, 10 September 2024 </w:t>
      </w:r>
    </w:p>
    <w:p w14:paraId="06DD9A10" w14:textId="5C855F9A" w:rsidR="001C70E8" w:rsidRPr="00CE7DBC" w:rsidRDefault="001C70E8" w:rsidP="008A5A80">
      <w:pPr>
        <w:tabs>
          <w:tab w:val="left" w:pos="993"/>
        </w:tabs>
        <w:spacing w:line="240" w:lineRule="auto"/>
        <w:ind w:left="993" w:hanging="426"/>
        <w:rPr>
          <w:b/>
          <w:bCs/>
          <w:color w:val="002060"/>
          <w:szCs w:val="24"/>
        </w:rPr>
      </w:pPr>
      <w:r w:rsidRPr="00CE7DBC">
        <w:rPr>
          <w:b/>
          <w:bCs/>
          <w:color w:val="002060"/>
          <w:szCs w:val="24"/>
        </w:rPr>
        <w:t>b</w:t>
      </w:r>
      <w:r w:rsidR="008A5A80">
        <w:rPr>
          <w:b/>
          <w:bCs/>
          <w:color w:val="002060"/>
          <w:szCs w:val="24"/>
        </w:rPr>
        <w:t>.</w:t>
      </w:r>
      <w:r w:rsidR="008A5A80">
        <w:rPr>
          <w:b/>
          <w:bCs/>
          <w:color w:val="002060"/>
          <w:szCs w:val="24"/>
        </w:rPr>
        <w:tab/>
      </w:r>
      <w:r w:rsidRPr="00CE7DBC">
        <w:rPr>
          <w:b/>
          <w:bCs/>
          <w:color w:val="002060"/>
          <w:szCs w:val="24"/>
        </w:rPr>
        <w:t>The project receives DLGSCI funding.</w:t>
      </w:r>
    </w:p>
    <w:p w14:paraId="20C1F7E2" w14:textId="4435B350" w:rsidR="00CE7DBC" w:rsidRPr="008A5A80" w:rsidRDefault="001C70E8" w:rsidP="008A5A80">
      <w:pPr>
        <w:pStyle w:val="ListParagraph"/>
        <w:numPr>
          <w:ilvl w:val="0"/>
          <w:numId w:val="102"/>
        </w:numPr>
        <w:spacing w:line="240" w:lineRule="auto"/>
        <w:ind w:left="567" w:hanging="567"/>
        <w:rPr>
          <w:color w:val="002060"/>
          <w:szCs w:val="24"/>
        </w:rPr>
      </w:pPr>
      <w:r w:rsidRPr="008A5A80">
        <w:rPr>
          <w:color w:val="002060"/>
          <w:szCs w:val="24"/>
        </w:rPr>
        <w:t>NOTES there are no budget implications as the applicant is not requesting financial support from the City.</w:t>
      </w:r>
    </w:p>
    <w:p w14:paraId="135E79E2" w14:textId="77777777" w:rsidR="006126EA" w:rsidRDefault="006126EA" w:rsidP="00D42934">
      <w:pPr>
        <w:spacing w:before="0" w:after="0" w:line="240" w:lineRule="auto"/>
        <w:ind w:right="-46"/>
        <w:rPr>
          <w:rFonts w:eastAsia="Calibri"/>
          <w:b/>
          <w:color w:val="002060"/>
          <w:sz w:val="28"/>
          <w:szCs w:val="32"/>
          <w:lang w:eastAsia="en-US"/>
        </w:rPr>
      </w:pPr>
    </w:p>
    <w:p w14:paraId="557084CA" w14:textId="77777777" w:rsidR="00304C70" w:rsidRDefault="00304C70" w:rsidP="00D42934">
      <w:pPr>
        <w:spacing w:before="0" w:after="0" w:line="240" w:lineRule="auto"/>
        <w:ind w:right="-46"/>
        <w:rPr>
          <w:rFonts w:eastAsia="Calibri"/>
          <w:b/>
          <w:color w:val="002060"/>
          <w:sz w:val="28"/>
          <w:szCs w:val="32"/>
          <w:lang w:eastAsia="en-US"/>
        </w:rPr>
      </w:pPr>
    </w:p>
    <w:p w14:paraId="71B51C21" w14:textId="1E345327" w:rsidR="00D42934" w:rsidRPr="00454DE1" w:rsidRDefault="00D42934" w:rsidP="00D42934">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t>Purpose</w:t>
      </w:r>
    </w:p>
    <w:p w14:paraId="4C0509CF" w14:textId="77777777" w:rsidR="00D42934" w:rsidRPr="00454DE1" w:rsidRDefault="00D42934" w:rsidP="00D42934">
      <w:pPr>
        <w:spacing w:before="0" w:after="0" w:line="240" w:lineRule="auto"/>
        <w:ind w:right="-46"/>
        <w:rPr>
          <w:rFonts w:eastAsia="Calibri"/>
          <w:b/>
          <w:szCs w:val="24"/>
          <w:lang w:eastAsia="en-US"/>
        </w:rPr>
      </w:pPr>
    </w:p>
    <w:p w14:paraId="785632B9" w14:textId="77777777" w:rsidR="00D42934" w:rsidRPr="00454DE1" w:rsidRDefault="00D42934" w:rsidP="00D42934">
      <w:pPr>
        <w:spacing w:before="0" w:after="0" w:line="240" w:lineRule="auto"/>
        <w:ind w:right="-46"/>
        <w:rPr>
          <w:rFonts w:eastAsia="Calibri"/>
          <w:szCs w:val="24"/>
          <w:lang w:eastAsia="en-US"/>
        </w:rPr>
      </w:pPr>
      <w:r w:rsidRPr="00454DE1">
        <w:rPr>
          <w:rFonts w:eastAsia="Calibri"/>
          <w:szCs w:val="24"/>
          <w:lang w:eastAsia="en-US"/>
        </w:rPr>
        <w:t>This item seeks Council’s endorsement of one grant application to the Department of Local Government, Sport and Cultural Industries (DLGSCI) for the Community Sport and Recreation Facilities Fund (CSRFF) Forward Planning Grant Round. The application is for:</w:t>
      </w:r>
    </w:p>
    <w:p w14:paraId="1DE4CBF6" w14:textId="77777777" w:rsidR="00D42934" w:rsidRPr="00454DE1" w:rsidRDefault="00D42934" w:rsidP="00D42934">
      <w:pPr>
        <w:spacing w:before="0" w:after="0" w:line="240" w:lineRule="auto"/>
        <w:ind w:right="-46"/>
        <w:rPr>
          <w:rFonts w:eastAsia="Calibri"/>
          <w:szCs w:val="24"/>
          <w:lang w:eastAsia="en-US"/>
        </w:rPr>
      </w:pPr>
    </w:p>
    <w:p w14:paraId="6D714D71" w14:textId="77777777" w:rsidR="00D42934" w:rsidRPr="00454DE1" w:rsidRDefault="00D42934" w:rsidP="004432FA">
      <w:pPr>
        <w:numPr>
          <w:ilvl w:val="0"/>
          <w:numId w:val="39"/>
        </w:numPr>
        <w:spacing w:before="0" w:after="0" w:line="240" w:lineRule="auto"/>
        <w:ind w:right="-46"/>
        <w:contextualSpacing/>
        <w:jc w:val="left"/>
        <w:rPr>
          <w:rFonts w:eastAsia="Calibri"/>
          <w:bCs/>
          <w:szCs w:val="24"/>
          <w:lang w:eastAsia="en-US"/>
        </w:rPr>
      </w:pPr>
      <w:r w:rsidRPr="00454DE1">
        <w:rPr>
          <w:rFonts w:eastAsia="Calibri"/>
          <w:bCs/>
          <w:szCs w:val="24"/>
          <w:lang w:eastAsia="en-US"/>
        </w:rPr>
        <w:t xml:space="preserve">UWA Sports Park – Construction of a multiuse facility </w:t>
      </w:r>
    </w:p>
    <w:p w14:paraId="2EB4E748" w14:textId="77777777" w:rsidR="00D42934" w:rsidRPr="00454DE1" w:rsidRDefault="00D42934" w:rsidP="00D42934">
      <w:pPr>
        <w:spacing w:before="0" w:after="0" w:line="240" w:lineRule="auto"/>
        <w:ind w:right="-46"/>
        <w:rPr>
          <w:rFonts w:eastAsia="Calibri"/>
          <w:bCs/>
          <w:szCs w:val="24"/>
          <w:lang w:eastAsia="en-US"/>
        </w:rPr>
      </w:pPr>
    </w:p>
    <w:p w14:paraId="6D19791D" w14:textId="77777777" w:rsidR="00D42934" w:rsidRPr="00454DE1" w:rsidRDefault="00D42934" w:rsidP="00D42934">
      <w:pPr>
        <w:spacing w:before="0" w:after="0" w:line="240" w:lineRule="auto"/>
        <w:ind w:right="-46"/>
        <w:rPr>
          <w:rFonts w:eastAsia="Calibri"/>
          <w:bCs/>
          <w:szCs w:val="24"/>
          <w:lang w:eastAsia="en-US"/>
        </w:rPr>
      </w:pPr>
      <w:r w:rsidRPr="00454DE1">
        <w:rPr>
          <w:rFonts w:eastAsia="Calibri"/>
          <w:bCs/>
          <w:szCs w:val="24"/>
          <w:lang w:eastAsia="en-US"/>
        </w:rPr>
        <w:t>All CSRFF applications to DLGSCI must be accompanied by a formal council resolution. As the DLGSCI current CSRFF Forward Planning Grant round closes on 30 September 2024, it is important that Council makes a decision on this matter at the Council meeting on 24 September 2024.</w:t>
      </w:r>
    </w:p>
    <w:p w14:paraId="6FFA52D2" w14:textId="77777777" w:rsidR="009B3BC7" w:rsidRDefault="009B3BC7" w:rsidP="00454DE1">
      <w:pPr>
        <w:spacing w:before="0" w:after="0" w:line="240" w:lineRule="auto"/>
        <w:ind w:right="-46"/>
        <w:rPr>
          <w:rFonts w:eastAsia="Calibri"/>
          <w:b/>
          <w:color w:val="002060"/>
          <w:sz w:val="28"/>
          <w:szCs w:val="32"/>
          <w:lang w:eastAsia="en-US"/>
        </w:rPr>
      </w:pPr>
    </w:p>
    <w:p w14:paraId="1F42EEE2" w14:textId="14C3FA99" w:rsidR="00454DE1" w:rsidRPr="00454DE1" w:rsidRDefault="00454DE1" w:rsidP="00454DE1">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t>Voting Requirement</w:t>
      </w:r>
    </w:p>
    <w:p w14:paraId="65D31450" w14:textId="77777777" w:rsidR="00454DE1" w:rsidRPr="00454DE1" w:rsidRDefault="00454DE1" w:rsidP="00454DE1">
      <w:pPr>
        <w:spacing w:before="0" w:after="0" w:line="240" w:lineRule="auto"/>
        <w:ind w:right="-46"/>
        <w:rPr>
          <w:rFonts w:eastAsia="Calibri"/>
          <w:color w:val="000000"/>
          <w:szCs w:val="24"/>
          <w:lang w:eastAsia="en-US"/>
        </w:rPr>
      </w:pPr>
    </w:p>
    <w:p w14:paraId="6DBF3473" w14:textId="77777777" w:rsidR="00454DE1" w:rsidRPr="00454DE1" w:rsidRDefault="00454DE1" w:rsidP="00454DE1">
      <w:pPr>
        <w:spacing w:before="0" w:after="0" w:line="240" w:lineRule="auto"/>
        <w:ind w:right="-46"/>
        <w:rPr>
          <w:rFonts w:eastAsia="Calibri"/>
          <w:color w:val="000000"/>
          <w:szCs w:val="24"/>
          <w:lang w:eastAsia="en-US"/>
        </w:rPr>
      </w:pPr>
      <w:r w:rsidRPr="00454DE1">
        <w:rPr>
          <w:rFonts w:eastAsia="Calibri"/>
          <w:color w:val="000000"/>
          <w:szCs w:val="24"/>
          <w:lang w:eastAsia="en-US"/>
        </w:rPr>
        <w:t xml:space="preserve">Simple Majority. </w:t>
      </w:r>
    </w:p>
    <w:p w14:paraId="5B4C157D" w14:textId="77777777" w:rsidR="00454DE1" w:rsidRPr="00E518A3" w:rsidRDefault="00454DE1" w:rsidP="00454DE1">
      <w:pPr>
        <w:spacing w:before="0" w:after="0" w:line="240" w:lineRule="auto"/>
        <w:ind w:right="-46"/>
        <w:rPr>
          <w:rFonts w:eastAsia="Calibri"/>
          <w:b/>
          <w:szCs w:val="24"/>
          <w:lang w:eastAsia="en-US"/>
        </w:rPr>
      </w:pPr>
    </w:p>
    <w:p w14:paraId="5B9C57C3" w14:textId="471AF514" w:rsidR="003A3736" w:rsidRDefault="003A3736">
      <w:pPr>
        <w:spacing w:before="0" w:after="120"/>
        <w:jc w:val="left"/>
        <w:rPr>
          <w:rFonts w:eastAsia="Calibri"/>
          <w:b/>
          <w:szCs w:val="24"/>
          <w:lang w:eastAsia="en-US"/>
        </w:rPr>
      </w:pPr>
      <w:r>
        <w:rPr>
          <w:rFonts w:eastAsia="Calibri"/>
          <w:b/>
          <w:szCs w:val="24"/>
          <w:lang w:eastAsia="en-US"/>
        </w:rPr>
        <w:br w:type="page"/>
      </w:r>
    </w:p>
    <w:p w14:paraId="10E1440A" w14:textId="77777777" w:rsidR="00454DE1" w:rsidRPr="00454DE1" w:rsidRDefault="00454DE1" w:rsidP="00454DE1">
      <w:pPr>
        <w:spacing w:before="0" w:after="0" w:line="240" w:lineRule="auto"/>
        <w:ind w:right="-46"/>
        <w:rPr>
          <w:rFonts w:eastAsia="Calibri"/>
          <w:b/>
          <w:color w:val="244061"/>
          <w:sz w:val="28"/>
          <w:szCs w:val="32"/>
          <w:lang w:eastAsia="en-US"/>
        </w:rPr>
      </w:pPr>
      <w:r w:rsidRPr="00454DE1">
        <w:rPr>
          <w:rFonts w:eastAsia="Calibri"/>
          <w:b/>
          <w:color w:val="002060"/>
          <w:sz w:val="28"/>
          <w:szCs w:val="32"/>
          <w:lang w:eastAsia="en-US"/>
        </w:rPr>
        <w:lastRenderedPageBreak/>
        <w:t xml:space="preserve">Background </w:t>
      </w:r>
    </w:p>
    <w:p w14:paraId="2CFBEF21" w14:textId="77777777" w:rsidR="00454DE1" w:rsidRPr="00454DE1" w:rsidRDefault="00454DE1" w:rsidP="00454DE1">
      <w:pPr>
        <w:spacing w:before="0" w:after="0" w:line="240" w:lineRule="auto"/>
        <w:ind w:right="-46"/>
        <w:rPr>
          <w:rFonts w:eastAsia="Calibri"/>
          <w:b/>
          <w:szCs w:val="24"/>
          <w:lang w:eastAsia="en-US"/>
        </w:rPr>
      </w:pPr>
    </w:p>
    <w:p w14:paraId="58118101" w14:textId="77777777" w:rsidR="00454DE1" w:rsidRPr="00454DE1" w:rsidRDefault="00454DE1" w:rsidP="00454DE1">
      <w:pPr>
        <w:spacing w:before="0" w:after="0" w:line="240" w:lineRule="auto"/>
        <w:ind w:right="-46"/>
        <w:rPr>
          <w:rFonts w:eastAsia="Calibri"/>
          <w:bCs/>
          <w:szCs w:val="24"/>
          <w:lang w:eastAsia="en-US"/>
        </w:rPr>
      </w:pPr>
      <w:r w:rsidRPr="00454DE1">
        <w:rPr>
          <w:rFonts w:eastAsia="Calibri"/>
          <w:bCs/>
          <w:szCs w:val="24"/>
          <w:lang w:eastAsia="en-US"/>
        </w:rPr>
        <w:t>The Department of Local Government, Sport and Cultural Industries administers the CSRFF. The purpose of the fund is to provide financial assistance to sporting clubs 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w:t>
      </w:r>
    </w:p>
    <w:p w14:paraId="328EF029" w14:textId="77777777" w:rsidR="00454DE1" w:rsidRPr="00454DE1" w:rsidRDefault="00454DE1" w:rsidP="00454DE1">
      <w:pPr>
        <w:spacing w:before="0" w:after="0" w:line="240" w:lineRule="auto"/>
        <w:ind w:right="-46"/>
        <w:rPr>
          <w:rFonts w:eastAsia="Calibri"/>
          <w:bCs/>
          <w:szCs w:val="24"/>
          <w:lang w:eastAsia="en-US"/>
        </w:rPr>
      </w:pPr>
    </w:p>
    <w:p w14:paraId="30A024D8" w14:textId="77777777" w:rsidR="00454DE1" w:rsidRPr="00454DE1" w:rsidRDefault="00454DE1" w:rsidP="00454DE1">
      <w:pPr>
        <w:spacing w:before="0" w:after="0" w:line="240" w:lineRule="auto"/>
        <w:ind w:right="-46"/>
        <w:jc w:val="center"/>
        <w:rPr>
          <w:rFonts w:eastAsia="Calibri"/>
          <w:bCs/>
          <w:szCs w:val="24"/>
          <w:lang w:eastAsia="en-US"/>
        </w:rPr>
      </w:pPr>
      <w:r w:rsidRPr="00454DE1">
        <w:rPr>
          <w:rFonts w:eastAsia="Calibri"/>
          <w:bCs/>
          <w:szCs w:val="24"/>
          <w:lang w:eastAsia="en-US"/>
        </w:rPr>
        <w:t>Table 1: CSRFF Grant Categories</w:t>
      </w:r>
    </w:p>
    <w:p w14:paraId="0AB2450B" w14:textId="77777777" w:rsidR="00454DE1" w:rsidRPr="00454DE1" w:rsidRDefault="00454DE1" w:rsidP="00454DE1">
      <w:pPr>
        <w:spacing w:before="0" w:after="0" w:line="240" w:lineRule="auto"/>
        <w:ind w:right="-46"/>
        <w:rPr>
          <w:rFonts w:eastAsia="Calibri"/>
          <w:bCs/>
          <w:szCs w:val="24"/>
          <w:lang w:eastAsia="en-US"/>
        </w:rPr>
      </w:pPr>
    </w:p>
    <w:tbl>
      <w:tblPr>
        <w:tblStyle w:val="TableGrid"/>
        <w:tblW w:w="0" w:type="auto"/>
        <w:tblLook w:val="04A0" w:firstRow="1" w:lastRow="0" w:firstColumn="1" w:lastColumn="0" w:noHBand="0" w:noVBand="1"/>
      </w:tblPr>
      <w:tblGrid>
        <w:gridCol w:w="2254"/>
        <w:gridCol w:w="2844"/>
        <w:gridCol w:w="2552"/>
        <w:gridCol w:w="1366"/>
      </w:tblGrid>
      <w:tr w:rsidR="00454DE1" w:rsidRPr="00454DE1" w14:paraId="32694438" w14:textId="77777777">
        <w:tc>
          <w:tcPr>
            <w:tcW w:w="2254" w:type="dxa"/>
          </w:tcPr>
          <w:p w14:paraId="740F70EA"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Grant Category</w:t>
            </w:r>
          </w:p>
        </w:tc>
        <w:tc>
          <w:tcPr>
            <w:tcW w:w="2844" w:type="dxa"/>
          </w:tcPr>
          <w:p w14:paraId="0F6BAA83"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Total Project Cost Range</w:t>
            </w:r>
          </w:p>
        </w:tc>
        <w:tc>
          <w:tcPr>
            <w:tcW w:w="2552" w:type="dxa"/>
          </w:tcPr>
          <w:p w14:paraId="30790D7A"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Standard DLGSCI Contribution</w:t>
            </w:r>
          </w:p>
        </w:tc>
        <w:tc>
          <w:tcPr>
            <w:tcW w:w="1366" w:type="dxa"/>
          </w:tcPr>
          <w:p w14:paraId="2F06C967"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Frequency</w:t>
            </w:r>
          </w:p>
        </w:tc>
      </w:tr>
      <w:tr w:rsidR="00454DE1" w:rsidRPr="00454DE1" w14:paraId="6BA6DAB7" w14:textId="77777777">
        <w:tc>
          <w:tcPr>
            <w:tcW w:w="2254" w:type="dxa"/>
          </w:tcPr>
          <w:p w14:paraId="0B6ADCFB"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Small Grant</w:t>
            </w:r>
          </w:p>
        </w:tc>
        <w:tc>
          <w:tcPr>
            <w:tcW w:w="2844" w:type="dxa"/>
          </w:tcPr>
          <w:p w14:paraId="1DAC4B59"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&lt; $300,000</w:t>
            </w:r>
          </w:p>
        </w:tc>
        <w:tc>
          <w:tcPr>
            <w:tcW w:w="2552" w:type="dxa"/>
          </w:tcPr>
          <w:p w14:paraId="75D357B7"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$2,500 - $100,000</w:t>
            </w:r>
          </w:p>
        </w:tc>
        <w:tc>
          <w:tcPr>
            <w:tcW w:w="1366" w:type="dxa"/>
          </w:tcPr>
          <w:p w14:paraId="47D90523"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Bi-annual</w:t>
            </w:r>
          </w:p>
        </w:tc>
      </w:tr>
      <w:tr w:rsidR="00454DE1" w:rsidRPr="00454DE1" w14:paraId="56192008" w14:textId="77777777">
        <w:tc>
          <w:tcPr>
            <w:tcW w:w="2254" w:type="dxa"/>
          </w:tcPr>
          <w:p w14:paraId="7B2197DC"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Annual Grant</w:t>
            </w:r>
          </w:p>
        </w:tc>
        <w:tc>
          <w:tcPr>
            <w:tcW w:w="2844" w:type="dxa"/>
          </w:tcPr>
          <w:p w14:paraId="52CBDD04"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$300,001 – 500,000</w:t>
            </w:r>
          </w:p>
        </w:tc>
        <w:tc>
          <w:tcPr>
            <w:tcW w:w="2552" w:type="dxa"/>
          </w:tcPr>
          <w:p w14:paraId="71EAB34C"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$100,001 - $166,666</w:t>
            </w:r>
          </w:p>
        </w:tc>
        <w:tc>
          <w:tcPr>
            <w:tcW w:w="1366" w:type="dxa"/>
          </w:tcPr>
          <w:p w14:paraId="53ED6A70"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Annual</w:t>
            </w:r>
          </w:p>
        </w:tc>
      </w:tr>
      <w:tr w:rsidR="00454DE1" w:rsidRPr="00454DE1" w14:paraId="2C403B9A" w14:textId="77777777">
        <w:tc>
          <w:tcPr>
            <w:tcW w:w="2254" w:type="dxa"/>
          </w:tcPr>
          <w:p w14:paraId="1CEEA87A"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Forward Planning Grant</w:t>
            </w:r>
          </w:p>
        </w:tc>
        <w:tc>
          <w:tcPr>
            <w:tcW w:w="2844" w:type="dxa"/>
          </w:tcPr>
          <w:p w14:paraId="0AC2146F"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&gt;$500,000</w:t>
            </w:r>
          </w:p>
        </w:tc>
        <w:tc>
          <w:tcPr>
            <w:tcW w:w="2552" w:type="dxa"/>
          </w:tcPr>
          <w:p w14:paraId="52969E12"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$166,667 - $1000,000</w:t>
            </w:r>
          </w:p>
        </w:tc>
        <w:tc>
          <w:tcPr>
            <w:tcW w:w="1366" w:type="dxa"/>
          </w:tcPr>
          <w:p w14:paraId="773AF7C5" w14:textId="77777777" w:rsidR="00454DE1" w:rsidRPr="00454DE1" w:rsidRDefault="00454DE1" w:rsidP="00454DE1">
            <w:pPr>
              <w:spacing w:before="0" w:after="0"/>
              <w:ind w:right="-46"/>
              <w:rPr>
                <w:rFonts w:eastAsia="Calibri"/>
                <w:bCs/>
                <w:szCs w:val="24"/>
                <w:lang w:eastAsia="en-US"/>
              </w:rPr>
            </w:pPr>
            <w:r w:rsidRPr="00454DE1">
              <w:rPr>
                <w:rFonts w:eastAsia="Calibri"/>
                <w:bCs/>
                <w:szCs w:val="24"/>
                <w:lang w:eastAsia="en-US"/>
              </w:rPr>
              <w:t>Annual</w:t>
            </w:r>
          </w:p>
        </w:tc>
      </w:tr>
    </w:tbl>
    <w:p w14:paraId="373B4050" w14:textId="77777777" w:rsidR="00454DE1" w:rsidRPr="00454DE1" w:rsidRDefault="00454DE1" w:rsidP="00454DE1">
      <w:pPr>
        <w:spacing w:before="0" w:after="0" w:line="240" w:lineRule="auto"/>
        <w:ind w:right="-46"/>
        <w:rPr>
          <w:rFonts w:eastAsia="Calibri"/>
          <w:bCs/>
          <w:szCs w:val="24"/>
          <w:lang w:eastAsia="en-US"/>
        </w:rPr>
      </w:pPr>
    </w:p>
    <w:p w14:paraId="771F0DD5"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For the application to be supported by Department of Local Government, Sport and Cultural Industries, they must firstly be endorsed by the relevant Local Government Authority. For approved projects, DLGSCI will provide a grant of a maximum of 1/3 of the total project cost.</w:t>
      </w:r>
    </w:p>
    <w:p w14:paraId="7D629D3C" w14:textId="77777777" w:rsidR="00454DE1" w:rsidRPr="00454DE1" w:rsidRDefault="00454DE1" w:rsidP="00454DE1">
      <w:pPr>
        <w:spacing w:before="0" w:after="0" w:line="240" w:lineRule="auto"/>
        <w:ind w:right="-46"/>
        <w:rPr>
          <w:rFonts w:eastAsia="Calibri"/>
          <w:b/>
          <w:szCs w:val="24"/>
          <w:lang w:eastAsia="en-US"/>
        </w:rPr>
      </w:pPr>
    </w:p>
    <w:p w14:paraId="4B37068D" w14:textId="77777777" w:rsidR="00454DE1" w:rsidRPr="00454DE1" w:rsidRDefault="00454DE1" w:rsidP="00454DE1">
      <w:pPr>
        <w:spacing w:before="0" w:after="0" w:line="240" w:lineRule="auto"/>
        <w:rPr>
          <w:rFonts w:eastAsia="Times New Roman"/>
          <w:szCs w:val="24"/>
        </w:rPr>
      </w:pPr>
      <w:r w:rsidRPr="00454DE1">
        <w:rPr>
          <w:rFonts w:eastAsia="Calibri"/>
          <w:bCs/>
          <w:szCs w:val="24"/>
          <w:lang w:eastAsia="en-US"/>
        </w:rPr>
        <w:t>Ranking:</w:t>
      </w:r>
      <w:r w:rsidRPr="00454DE1">
        <w:rPr>
          <w:rFonts w:eastAsia="Calibri"/>
          <w:b/>
          <w:szCs w:val="24"/>
          <w:lang w:eastAsia="en-US"/>
        </w:rPr>
        <w:t xml:space="preserve"> </w:t>
      </w:r>
      <w:r w:rsidRPr="00454DE1">
        <w:rPr>
          <w:rFonts w:eastAsia="Times New Roman"/>
          <w:szCs w:val="24"/>
        </w:rPr>
        <w:t xml:space="preserve">The City is required by Department of Local Government, Sport and Cultural Industries to rank in priority order the applications received for each CSRFF round. </w:t>
      </w:r>
    </w:p>
    <w:p w14:paraId="19031D87" w14:textId="77777777" w:rsidR="00454DE1" w:rsidRPr="00454DE1" w:rsidRDefault="00454DE1" w:rsidP="00454DE1">
      <w:pPr>
        <w:spacing w:before="0" w:after="0" w:line="240" w:lineRule="auto"/>
        <w:rPr>
          <w:rFonts w:eastAsia="Times New Roman"/>
          <w:szCs w:val="24"/>
        </w:rPr>
      </w:pPr>
    </w:p>
    <w:p w14:paraId="27907067"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 xml:space="preserve">Rating: The City is required by Department of Local Government, Sport and Cultural Industries to rate each application against the categories below: </w:t>
      </w:r>
    </w:p>
    <w:p w14:paraId="6B34E746" w14:textId="77777777" w:rsidR="00454DE1" w:rsidRPr="00454DE1" w:rsidRDefault="00454DE1" w:rsidP="00454DE1">
      <w:pPr>
        <w:spacing w:before="0" w:after="0" w:line="240" w:lineRule="auto"/>
        <w:rPr>
          <w:rFonts w:eastAsia="Times New Roman"/>
          <w:szCs w:val="24"/>
        </w:rPr>
      </w:pPr>
    </w:p>
    <w:p w14:paraId="679949AF"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 xml:space="preserve">A - Well planned and needed by municipality </w:t>
      </w:r>
    </w:p>
    <w:p w14:paraId="7EACB615"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 xml:space="preserve">B - Well planned and needed by applicant </w:t>
      </w:r>
    </w:p>
    <w:p w14:paraId="42D238F7"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 xml:space="preserve">C - Needed by municipality, more planning required </w:t>
      </w:r>
    </w:p>
    <w:p w14:paraId="15E046F5"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 xml:space="preserve">D - Needed by applicant, more planning required </w:t>
      </w:r>
    </w:p>
    <w:p w14:paraId="580ED5B5"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 xml:space="preserve">E - Idea has merit, more preliminary work needed </w:t>
      </w:r>
    </w:p>
    <w:p w14:paraId="4C295D24"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 xml:space="preserve">F - Not recommended </w:t>
      </w:r>
    </w:p>
    <w:p w14:paraId="69E7067E" w14:textId="284EB0B4" w:rsidR="00622730" w:rsidRDefault="00622730" w:rsidP="00E41392">
      <w:pPr>
        <w:spacing w:before="0" w:after="0" w:line="240" w:lineRule="auto"/>
        <w:ind w:right="-46"/>
        <w:rPr>
          <w:rFonts w:eastAsia="Calibri"/>
          <w:b/>
          <w:szCs w:val="24"/>
          <w:lang w:eastAsia="en-US"/>
        </w:rPr>
      </w:pPr>
    </w:p>
    <w:p w14:paraId="0495E430" w14:textId="77777777" w:rsidR="00E41392" w:rsidRDefault="00E41392" w:rsidP="00E41392">
      <w:pPr>
        <w:spacing w:before="0" w:after="0" w:line="240" w:lineRule="auto"/>
        <w:ind w:right="-46"/>
        <w:rPr>
          <w:rFonts w:eastAsia="Calibri"/>
          <w:b/>
          <w:szCs w:val="24"/>
          <w:lang w:eastAsia="en-US"/>
        </w:rPr>
      </w:pPr>
    </w:p>
    <w:p w14:paraId="01AC6D44" w14:textId="77777777" w:rsidR="00454DE1" w:rsidRPr="00454DE1" w:rsidRDefault="00454DE1" w:rsidP="00454DE1">
      <w:pPr>
        <w:spacing w:before="0" w:after="0" w:line="240" w:lineRule="auto"/>
        <w:ind w:right="-46"/>
        <w:rPr>
          <w:rFonts w:eastAsia="Calibri"/>
          <w:b/>
          <w:color w:val="244061"/>
          <w:sz w:val="28"/>
          <w:szCs w:val="32"/>
          <w:lang w:eastAsia="en-US"/>
        </w:rPr>
      </w:pPr>
      <w:r w:rsidRPr="00454DE1">
        <w:rPr>
          <w:rFonts w:eastAsia="Calibri"/>
          <w:b/>
          <w:color w:val="002060"/>
          <w:sz w:val="28"/>
          <w:szCs w:val="32"/>
          <w:lang w:eastAsia="en-US"/>
        </w:rPr>
        <w:t>Discussion</w:t>
      </w:r>
    </w:p>
    <w:p w14:paraId="4EE869FF" w14:textId="77777777" w:rsidR="00454DE1" w:rsidRPr="00454DE1" w:rsidRDefault="00454DE1" w:rsidP="00454DE1">
      <w:pPr>
        <w:spacing w:before="0" w:after="0" w:line="240" w:lineRule="auto"/>
        <w:ind w:right="-46"/>
        <w:rPr>
          <w:rFonts w:eastAsia="Calibri"/>
          <w:szCs w:val="24"/>
          <w:lang w:eastAsia="en-US"/>
        </w:rPr>
      </w:pPr>
    </w:p>
    <w:p w14:paraId="4537407E" w14:textId="4C0E3EC2"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An overview of the application to this CSRFF Forward Planning Round is provided in</w:t>
      </w:r>
      <w:r w:rsidR="004D2E09">
        <w:rPr>
          <w:rFonts w:eastAsia="Calibri"/>
          <w:szCs w:val="24"/>
          <w:lang w:eastAsia="en-US"/>
        </w:rPr>
        <w:br/>
      </w:r>
      <w:r w:rsidRPr="00454DE1">
        <w:rPr>
          <w:rFonts w:eastAsia="Calibri"/>
          <w:szCs w:val="24"/>
          <w:lang w:eastAsia="en-US"/>
        </w:rPr>
        <w:t>Table 2.</w:t>
      </w:r>
    </w:p>
    <w:p w14:paraId="73B1FEFB" w14:textId="77777777" w:rsidR="00454DE1" w:rsidRDefault="00454DE1" w:rsidP="00454DE1">
      <w:pPr>
        <w:spacing w:before="0" w:after="0" w:line="240" w:lineRule="auto"/>
        <w:ind w:right="-46"/>
        <w:rPr>
          <w:rFonts w:eastAsia="Calibri"/>
          <w:szCs w:val="24"/>
          <w:lang w:eastAsia="en-US"/>
        </w:rPr>
      </w:pPr>
    </w:p>
    <w:p w14:paraId="0E8FE1E4" w14:textId="77777777" w:rsidR="00454DE1" w:rsidRPr="00454DE1" w:rsidRDefault="00454DE1" w:rsidP="00454DE1">
      <w:pPr>
        <w:spacing w:before="0" w:after="0" w:line="240" w:lineRule="auto"/>
        <w:ind w:right="-46"/>
        <w:jc w:val="center"/>
        <w:rPr>
          <w:rFonts w:eastAsia="Calibri"/>
          <w:szCs w:val="24"/>
          <w:lang w:eastAsia="en-US"/>
        </w:rPr>
      </w:pPr>
      <w:r w:rsidRPr="00454DE1">
        <w:rPr>
          <w:rFonts w:eastAsia="Calibri"/>
          <w:szCs w:val="24"/>
          <w:lang w:eastAsia="en-US"/>
        </w:rPr>
        <w:t>Table 2: CSRFF Forward Planning Grant Application</w:t>
      </w:r>
    </w:p>
    <w:p w14:paraId="40D9A14C" w14:textId="77777777" w:rsidR="00454DE1" w:rsidRPr="00454DE1" w:rsidRDefault="00454DE1" w:rsidP="00454DE1">
      <w:pPr>
        <w:spacing w:before="0" w:after="0" w:line="240" w:lineRule="auto"/>
        <w:ind w:right="-46"/>
        <w:jc w:val="center"/>
        <w:rPr>
          <w:rFonts w:eastAsia="Calibri"/>
          <w:szCs w:val="24"/>
          <w:lang w:eastAsia="en-US"/>
        </w:rPr>
      </w:pPr>
    </w:p>
    <w:tbl>
      <w:tblPr>
        <w:tblStyle w:val="TableGrid"/>
        <w:tblW w:w="9254" w:type="dxa"/>
        <w:tblLook w:val="04A0" w:firstRow="1" w:lastRow="0" w:firstColumn="1" w:lastColumn="0" w:noHBand="0" w:noVBand="1"/>
      </w:tblPr>
      <w:tblGrid>
        <w:gridCol w:w="1849"/>
        <w:gridCol w:w="1847"/>
        <w:gridCol w:w="1848"/>
        <w:gridCol w:w="1860"/>
        <w:gridCol w:w="1850"/>
      </w:tblGrid>
      <w:tr w:rsidR="00454DE1" w:rsidRPr="00454DE1" w14:paraId="2090EF6D" w14:textId="77777777" w:rsidTr="004D2E09">
        <w:trPr>
          <w:trHeight w:val="1123"/>
        </w:trPr>
        <w:tc>
          <w:tcPr>
            <w:tcW w:w="1849" w:type="dxa"/>
            <w:shd w:val="clear" w:color="auto" w:fill="E7E6E6" w:themeFill="background2"/>
          </w:tcPr>
          <w:p w14:paraId="780DC6A9" w14:textId="77777777" w:rsidR="00454DE1" w:rsidRPr="004D2E09" w:rsidRDefault="00454DE1" w:rsidP="00454DE1">
            <w:pPr>
              <w:spacing w:before="0" w:after="0"/>
              <w:ind w:right="-46"/>
              <w:jc w:val="center"/>
              <w:rPr>
                <w:rFonts w:eastAsia="Calibri"/>
                <w:b/>
                <w:bCs/>
                <w:szCs w:val="24"/>
                <w:lang w:eastAsia="en-US"/>
              </w:rPr>
            </w:pPr>
            <w:r w:rsidRPr="004D2E09">
              <w:rPr>
                <w:rFonts w:eastAsia="Calibri"/>
                <w:b/>
                <w:bCs/>
                <w:szCs w:val="24"/>
                <w:lang w:eastAsia="en-US"/>
              </w:rPr>
              <w:t>Applicant</w:t>
            </w:r>
          </w:p>
        </w:tc>
        <w:tc>
          <w:tcPr>
            <w:tcW w:w="1847" w:type="dxa"/>
            <w:shd w:val="clear" w:color="auto" w:fill="E7E6E6" w:themeFill="background2"/>
          </w:tcPr>
          <w:p w14:paraId="438B2A5F" w14:textId="77777777" w:rsidR="00454DE1" w:rsidRPr="004D2E09" w:rsidRDefault="00454DE1" w:rsidP="00454DE1">
            <w:pPr>
              <w:spacing w:before="0" w:after="0"/>
              <w:ind w:right="-46"/>
              <w:jc w:val="center"/>
              <w:rPr>
                <w:rFonts w:eastAsia="Calibri"/>
                <w:b/>
                <w:bCs/>
                <w:szCs w:val="24"/>
                <w:lang w:eastAsia="en-US"/>
              </w:rPr>
            </w:pPr>
            <w:r w:rsidRPr="004D2E09">
              <w:rPr>
                <w:rFonts w:eastAsia="Calibri"/>
                <w:b/>
                <w:bCs/>
                <w:szCs w:val="24"/>
                <w:lang w:eastAsia="en-US"/>
              </w:rPr>
              <w:t>Project</w:t>
            </w:r>
          </w:p>
        </w:tc>
        <w:tc>
          <w:tcPr>
            <w:tcW w:w="1848" w:type="dxa"/>
            <w:shd w:val="clear" w:color="auto" w:fill="E7E6E6" w:themeFill="background2"/>
          </w:tcPr>
          <w:p w14:paraId="4CE5446B" w14:textId="77777777" w:rsidR="00454DE1" w:rsidRPr="004D2E09" w:rsidRDefault="00454DE1" w:rsidP="00454DE1">
            <w:pPr>
              <w:spacing w:before="0" w:after="0"/>
              <w:ind w:right="-46"/>
              <w:jc w:val="center"/>
              <w:rPr>
                <w:rFonts w:eastAsia="Calibri"/>
                <w:b/>
                <w:bCs/>
                <w:szCs w:val="24"/>
                <w:lang w:eastAsia="en-US"/>
              </w:rPr>
            </w:pPr>
            <w:r w:rsidRPr="004D2E09">
              <w:rPr>
                <w:rFonts w:eastAsia="Calibri"/>
                <w:b/>
                <w:bCs/>
                <w:szCs w:val="24"/>
                <w:lang w:eastAsia="en-US"/>
              </w:rPr>
              <w:t>Total Project Cost (EX GST)</w:t>
            </w:r>
          </w:p>
        </w:tc>
        <w:tc>
          <w:tcPr>
            <w:tcW w:w="1860" w:type="dxa"/>
            <w:shd w:val="clear" w:color="auto" w:fill="E7E6E6" w:themeFill="background2"/>
          </w:tcPr>
          <w:p w14:paraId="127EA8C5" w14:textId="77777777" w:rsidR="00454DE1" w:rsidRPr="004D2E09" w:rsidRDefault="00454DE1" w:rsidP="00454DE1">
            <w:pPr>
              <w:spacing w:before="0" w:after="0"/>
              <w:ind w:right="-46"/>
              <w:jc w:val="center"/>
              <w:rPr>
                <w:rFonts w:eastAsia="Calibri"/>
                <w:b/>
                <w:bCs/>
                <w:szCs w:val="24"/>
                <w:lang w:eastAsia="en-US"/>
              </w:rPr>
            </w:pPr>
            <w:r w:rsidRPr="004D2E09">
              <w:rPr>
                <w:rFonts w:eastAsia="Calibri"/>
                <w:b/>
                <w:bCs/>
                <w:szCs w:val="24"/>
                <w:lang w:eastAsia="en-US"/>
              </w:rPr>
              <w:t>Club Contribution</w:t>
            </w:r>
          </w:p>
        </w:tc>
        <w:tc>
          <w:tcPr>
            <w:tcW w:w="1850" w:type="dxa"/>
            <w:shd w:val="clear" w:color="auto" w:fill="E7E6E6" w:themeFill="background2"/>
          </w:tcPr>
          <w:p w14:paraId="201D56A0" w14:textId="77777777" w:rsidR="00454DE1" w:rsidRPr="004D2E09" w:rsidRDefault="00454DE1" w:rsidP="00454DE1">
            <w:pPr>
              <w:spacing w:before="0" w:after="0"/>
              <w:ind w:right="-46"/>
              <w:jc w:val="center"/>
              <w:rPr>
                <w:rFonts w:eastAsia="Calibri"/>
                <w:b/>
                <w:bCs/>
                <w:szCs w:val="24"/>
                <w:lang w:eastAsia="en-US"/>
              </w:rPr>
            </w:pPr>
            <w:r w:rsidRPr="004D2E09">
              <w:rPr>
                <w:rFonts w:eastAsia="Calibri"/>
                <w:b/>
                <w:bCs/>
                <w:szCs w:val="24"/>
                <w:lang w:eastAsia="en-US"/>
              </w:rPr>
              <w:t>Grant Amount Requested of State Govt.</w:t>
            </w:r>
          </w:p>
        </w:tc>
      </w:tr>
      <w:tr w:rsidR="00454DE1" w:rsidRPr="00454DE1" w14:paraId="3D8B722A" w14:textId="77777777">
        <w:trPr>
          <w:trHeight w:val="321"/>
        </w:trPr>
        <w:tc>
          <w:tcPr>
            <w:tcW w:w="1849" w:type="dxa"/>
          </w:tcPr>
          <w:p w14:paraId="733DDE05" w14:textId="77777777" w:rsidR="00454DE1" w:rsidRPr="00454DE1" w:rsidRDefault="00454DE1" w:rsidP="00454DE1">
            <w:pPr>
              <w:spacing w:before="0" w:after="0"/>
              <w:ind w:right="-46"/>
              <w:jc w:val="center"/>
              <w:rPr>
                <w:rFonts w:eastAsia="Calibri"/>
                <w:szCs w:val="24"/>
                <w:lang w:eastAsia="en-US"/>
              </w:rPr>
            </w:pPr>
            <w:r w:rsidRPr="00454DE1">
              <w:rPr>
                <w:rFonts w:eastAsia="Calibri"/>
                <w:szCs w:val="24"/>
                <w:lang w:eastAsia="en-US"/>
              </w:rPr>
              <w:t>UWA Sport</w:t>
            </w:r>
          </w:p>
        </w:tc>
        <w:tc>
          <w:tcPr>
            <w:tcW w:w="1847" w:type="dxa"/>
          </w:tcPr>
          <w:p w14:paraId="277B5337" w14:textId="77777777" w:rsidR="00454DE1" w:rsidRPr="00454DE1" w:rsidRDefault="00454DE1" w:rsidP="00454DE1">
            <w:pPr>
              <w:spacing w:before="0" w:after="0"/>
              <w:ind w:right="-46"/>
              <w:jc w:val="center"/>
              <w:rPr>
                <w:rFonts w:eastAsia="Calibri"/>
                <w:szCs w:val="24"/>
                <w:lang w:eastAsia="en-US"/>
              </w:rPr>
            </w:pPr>
            <w:r w:rsidRPr="00454DE1">
              <w:rPr>
                <w:rFonts w:eastAsia="Calibri"/>
                <w:szCs w:val="24"/>
                <w:lang w:eastAsia="en-US"/>
              </w:rPr>
              <w:t>Multi-use facility</w:t>
            </w:r>
          </w:p>
        </w:tc>
        <w:tc>
          <w:tcPr>
            <w:tcW w:w="1848" w:type="dxa"/>
          </w:tcPr>
          <w:p w14:paraId="41341FF3" w14:textId="77777777" w:rsidR="00454DE1" w:rsidRPr="00454DE1" w:rsidRDefault="00454DE1" w:rsidP="00454DE1">
            <w:pPr>
              <w:spacing w:before="0" w:after="0"/>
              <w:ind w:right="-46"/>
              <w:jc w:val="center"/>
              <w:rPr>
                <w:rFonts w:eastAsia="Calibri"/>
                <w:szCs w:val="24"/>
                <w:lang w:eastAsia="en-US"/>
              </w:rPr>
            </w:pPr>
            <w:r w:rsidRPr="00454DE1">
              <w:rPr>
                <w:rFonts w:eastAsia="Calibri"/>
                <w:szCs w:val="24"/>
                <w:lang w:eastAsia="en-US"/>
              </w:rPr>
              <w:t>$15,000,000</w:t>
            </w:r>
          </w:p>
        </w:tc>
        <w:tc>
          <w:tcPr>
            <w:tcW w:w="1860" w:type="dxa"/>
          </w:tcPr>
          <w:p w14:paraId="07BA853F" w14:textId="77777777" w:rsidR="00454DE1" w:rsidRPr="00454DE1" w:rsidRDefault="00454DE1" w:rsidP="00454DE1">
            <w:pPr>
              <w:spacing w:before="0" w:after="0"/>
              <w:ind w:right="-46"/>
              <w:jc w:val="center"/>
              <w:rPr>
                <w:rFonts w:eastAsia="Calibri"/>
                <w:szCs w:val="24"/>
                <w:lang w:eastAsia="en-US"/>
              </w:rPr>
            </w:pPr>
            <w:r w:rsidRPr="00454DE1">
              <w:rPr>
                <w:rFonts w:eastAsia="Calibri"/>
                <w:szCs w:val="24"/>
                <w:lang w:eastAsia="en-US"/>
              </w:rPr>
              <w:t>$12,500,000</w:t>
            </w:r>
          </w:p>
        </w:tc>
        <w:tc>
          <w:tcPr>
            <w:tcW w:w="1850" w:type="dxa"/>
          </w:tcPr>
          <w:p w14:paraId="19967ECE" w14:textId="77777777" w:rsidR="00454DE1" w:rsidRPr="00454DE1" w:rsidRDefault="00454DE1" w:rsidP="00454DE1">
            <w:pPr>
              <w:spacing w:before="0" w:after="0"/>
              <w:ind w:right="-46"/>
              <w:jc w:val="center"/>
              <w:rPr>
                <w:rFonts w:eastAsia="Calibri"/>
                <w:szCs w:val="24"/>
                <w:lang w:eastAsia="en-US"/>
              </w:rPr>
            </w:pPr>
            <w:r w:rsidRPr="00454DE1">
              <w:rPr>
                <w:rFonts w:eastAsia="Calibri"/>
                <w:szCs w:val="24"/>
                <w:lang w:eastAsia="en-US"/>
              </w:rPr>
              <w:t>$2,500,000</w:t>
            </w:r>
          </w:p>
        </w:tc>
      </w:tr>
    </w:tbl>
    <w:p w14:paraId="29A77A1E" w14:textId="77777777" w:rsidR="00454DE1" w:rsidRPr="00454DE1" w:rsidRDefault="00454DE1" w:rsidP="00454DE1">
      <w:pPr>
        <w:spacing w:before="0" w:after="0" w:line="240" w:lineRule="auto"/>
        <w:ind w:right="-46"/>
        <w:jc w:val="center"/>
        <w:rPr>
          <w:rFonts w:eastAsia="Calibri"/>
          <w:szCs w:val="24"/>
          <w:lang w:eastAsia="en-US"/>
        </w:rPr>
      </w:pPr>
    </w:p>
    <w:p w14:paraId="1904A7F8"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lastRenderedPageBreak/>
        <w:t>Further detail about the application is provided below.</w:t>
      </w:r>
    </w:p>
    <w:p w14:paraId="62AC8B1E" w14:textId="77777777" w:rsidR="00454DE1" w:rsidRPr="00454DE1" w:rsidRDefault="00454DE1" w:rsidP="00454DE1">
      <w:pPr>
        <w:spacing w:before="0" w:after="0" w:line="240" w:lineRule="auto"/>
        <w:ind w:right="-46"/>
        <w:rPr>
          <w:rFonts w:eastAsia="Calibri"/>
          <w:szCs w:val="24"/>
          <w:lang w:eastAsia="en-US"/>
        </w:rPr>
      </w:pPr>
    </w:p>
    <w:p w14:paraId="1061D651" w14:textId="77777777" w:rsidR="00454DE1" w:rsidRPr="00454DE1" w:rsidRDefault="00454DE1" w:rsidP="00454DE1">
      <w:pPr>
        <w:spacing w:before="0" w:after="0" w:line="240" w:lineRule="auto"/>
        <w:ind w:right="-46"/>
        <w:rPr>
          <w:rFonts w:eastAsia="Calibri"/>
          <w:b/>
          <w:bCs/>
          <w:szCs w:val="24"/>
          <w:lang w:eastAsia="en-US"/>
        </w:rPr>
      </w:pPr>
      <w:r w:rsidRPr="00454DE1">
        <w:rPr>
          <w:rFonts w:eastAsia="Calibri"/>
          <w:b/>
          <w:bCs/>
          <w:szCs w:val="24"/>
          <w:lang w:eastAsia="en-US"/>
        </w:rPr>
        <w:t>UWA Sport</w:t>
      </w:r>
    </w:p>
    <w:p w14:paraId="1467A1CB" w14:textId="77777777" w:rsidR="00454DE1" w:rsidRPr="00454DE1" w:rsidRDefault="00454DE1" w:rsidP="00454DE1">
      <w:pPr>
        <w:spacing w:before="0" w:after="0" w:line="240" w:lineRule="auto"/>
        <w:ind w:right="-46"/>
        <w:rPr>
          <w:rFonts w:eastAsia="Calibri"/>
          <w:b/>
          <w:bCs/>
          <w:szCs w:val="24"/>
          <w:lang w:eastAsia="en-US"/>
        </w:rPr>
      </w:pPr>
    </w:p>
    <w:p w14:paraId="66B69D58"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 xml:space="preserve">UWA Sport are working with UWA affiliated clubs, including UWA Nedlands Football Club, UWA Baseball &amp; Softball Club and UWA Rugby Union Football Club. UWA Sport are applying to CSRFF in 2024 to support the construction of a multi-use facility at UWA Sports Park that aims to address critical gaps in infrastructure and amenities. They are planning for the provision of   modern, accessible, and safe changing rooms; toilets; medical rooms; officials’ rooms; and clubrooms. </w:t>
      </w:r>
    </w:p>
    <w:p w14:paraId="06BF2671" w14:textId="77777777" w:rsidR="00454DE1" w:rsidRPr="00454DE1" w:rsidRDefault="00454DE1" w:rsidP="00454DE1">
      <w:pPr>
        <w:spacing w:before="0" w:after="0" w:line="240" w:lineRule="auto"/>
        <w:ind w:right="-46"/>
        <w:rPr>
          <w:rFonts w:eastAsia="Calibri"/>
          <w:szCs w:val="24"/>
          <w:lang w:eastAsia="en-US"/>
        </w:rPr>
      </w:pPr>
    </w:p>
    <w:p w14:paraId="6E327EFC"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UWA Sports Park is a critical sporting and community asset within the City of Nedlands, the home of significant participation from City of Nedlands residents and rate payers, along with a drawcard for participation throughout Perth. UWA Sports Park also hosts significant state and national events, bringing people, energy, focus, and economic benefit to the City of Nedlands.</w:t>
      </w:r>
    </w:p>
    <w:p w14:paraId="223E83C2" w14:textId="77777777" w:rsidR="00454DE1" w:rsidRPr="00454DE1" w:rsidRDefault="00454DE1" w:rsidP="00454DE1">
      <w:pPr>
        <w:spacing w:before="0" w:after="0" w:line="240" w:lineRule="auto"/>
        <w:ind w:right="-46"/>
        <w:rPr>
          <w:rFonts w:eastAsia="Calibri"/>
          <w:szCs w:val="24"/>
          <w:lang w:eastAsia="en-US"/>
        </w:rPr>
      </w:pPr>
    </w:p>
    <w:p w14:paraId="535166D8"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Some significant events include:</w:t>
      </w:r>
    </w:p>
    <w:p w14:paraId="74E33D3D" w14:textId="77777777" w:rsidR="00454DE1" w:rsidRPr="00454DE1" w:rsidRDefault="00454DE1" w:rsidP="004432FA">
      <w:pPr>
        <w:numPr>
          <w:ilvl w:val="0"/>
          <w:numId w:val="42"/>
        </w:numPr>
        <w:spacing w:before="0" w:after="0" w:line="240" w:lineRule="auto"/>
        <w:ind w:right="-46"/>
        <w:contextualSpacing/>
        <w:jc w:val="left"/>
        <w:rPr>
          <w:rFonts w:eastAsia="Calibri"/>
          <w:szCs w:val="24"/>
          <w:lang w:eastAsia="en-US"/>
        </w:rPr>
      </w:pPr>
      <w:r w:rsidRPr="00454DE1">
        <w:rPr>
          <w:rFonts w:eastAsia="Calibri"/>
          <w:szCs w:val="24"/>
          <w:lang w:eastAsia="en-US"/>
        </w:rPr>
        <w:t>Uni Sports Nationals – participation from 6,000 athletes from across Australia</w:t>
      </w:r>
    </w:p>
    <w:p w14:paraId="4CB14605" w14:textId="77777777" w:rsidR="00454DE1" w:rsidRPr="00454DE1" w:rsidRDefault="00454DE1" w:rsidP="004432FA">
      <w:pPr>
        <w:numPr>
          <w:ilvl w:val="0"/>
          <w:numId w:val="42"/>
        </w:numPr>
        <w:spacing w:before="0" w:after="0" w:line="240" w:lineRule="auto"/>
        <w:ind w:right="-46"/>
        <w:contextualSpacing/>
        <w:jc w:val="left"/>
        <w:rPr>
          <w:rFonts w:eastAsia="Calibri"/>
          <w:szCs w:val="24"/>
          <w:lang w:eastAsia="en-US"/>
        </w:rPr>
      </w:pPr>
      <w:r w:rsidRPr="00454DE1">
        <w:rPr>
          <w:rFonts w:eastAsia="Calibri"/>
          <w:szCs w:val="24"/>
          <w:lang w:eastAsia="en-US"/>
        </w:rPr>
        <w:t>Schools Sports WA Country week – bringing around 3,000 regional students for a week annually</w:t>
      </w:r>
    </w:p>
    <w:p w14:paraId="47D80735" w14:textId="77777777" w:rsidR="00454DE1" w:rsidRPr="00454DE1" w:rsidRDefault="00454DE1" w:rsidP="00454DE1">
      <w:pPr>
        <w:spacing w:before="0" w:after="0" w:line="240" w:lineRule="auto"/>
        <w:ind w:right="-46"/>
        <w:rPr>
          <w:rFonts w:eastAsia="Calibri"/>
          <w:szCs w:val="24"/>
          <w:lang w:eastAsia="en-US"/>
        </w:rPr>
      </w:pPr>
    </w:p>
    <w:p w14:paraId="45994A7B"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Over 1000 City of Nedlands’ Residents are members of the 3 UWA affiliated clubs who will benefit from the new facility and funding.</w:t>
      </w:r>
    </w:p>
    <w:p w14:paraId="24CB1C70" w14:textId="77777777" w:rsidR="00454DE1" w:rsidRPr="00454DE1" w:rsidRDefault="00454DE1" w:rsidP="00454DE1">
      <w:pPr>
        <w:spacing w:before="0" w:after="0" w:line="240" w:lineRule="auto"/>
        <w:ind w:right="-46"/>
        <w:rPr>
          <w:rFonts w:eastAsia="Calibri"/>
          <w:szCs w:val="24"/>
          <w:lang w:eastAsia="en-US"/>
        </w:rPr>
      </w:pPr>
    </w:p>
    <w:p w14:paraId="1F0EC0AB"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UWA Nedlands Football Club – 50 - 60% of playing members are City of Nedlands’ Residents (~1,000+)</w:t>
      </w:r>
    </w:p>
    <w:p w14:paraId="14021AA5"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 xml:space="preserve">UWA Rugby Union Football Club – 15 - 20% of players and members are City of Nedlands’ residents (~100+) </w:t>
      </w:r>
    </w:p>
    <w:p w14:paraId="2FC4DA19"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UWA Baseball and Softball Club – 15 - 20% of players and members are City of Nedlands’ residents (~50+)</w:t>
      </w:r>
    </w:p>
    <w:p w14:paraId="2DEFC6BA" w14:textId="77777777" w:rsidR="00454DE1" w:rsidRPr="00454DE1" w:rsidRDefault="00454DE1" w:rsidP="00454DE1">
      <w:pPr>
        <w:spacing w:before="0" w:after="0" w:line="240" w:lineRule="auto"/>
        <w:ind w:right="-46"/>
        <w:rPr>
          <w:rFonts w:eastAsia="Calibri"/>
          <w:szCs w:val="24"/>
          <w:lang w:eastAsia="en-US"/>
        </w:rPr>
      </w:pPr>
    </w:p>
    <w:p w14:paraId="62A798A6"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The total project is estimated to cost upwards of $15 million. UWA Sport will apply to the CSRFF for the maximum $2.5 million.</w:t>
      </w:r>
    </w:p>
    <w:p w14:paraId="5297F24B" w14:textId="77777777" w:rsidR="00454DE1" w:rsidRDefault="00454DE1" w:rsidP="00454DE1">
      <w:pPr>
        <w:spacing w:before="0" w:after="0" w:line="240" w:lineRule="auto"/>
        <w:ind w:right="-46"/>
        <w:rPr>
          <w:rFonts w:eastAsia="Calibri"/>
          <w:szCs w:val="24"/>
          <w:lang w:eastAsia="en-US"/>
        </w:rPr>
      </w:pPr>
    </w:p>
    <w:p w14:paraId="1C0ED0B5" w14:textId="77777777" w:rsidR="00454DE1" w:rsidRPr="00454DE1" w:rsidRDefault="00454DE1" w:rsidP="00454DE1">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t>Consultation</w:t>
      </w:r>
    </w:p>
    <w:p w14:paraId="7F697EBA" w14:textId="77777777" w:rsidR="00454DE1" w:rsidRPr="00454DE1" w:rsidRDefault="00454DE1" w:rsidP="00454DE1">
      <w:pPr>
        <w:spacing w:before="0" w:after="0" w:line="240" w:lineRule="auto"/>
        <w:ind w:right="-46"/>
        <w:rPr>
          <w:rFonts w:eastAsia="Calibri"/>
          <w:b/>
          <w:szCs w:val="24"/>
          <w:lang w:eastAsia="en-US"/>
        </w:rPr>
      </w:pPr>
    </w:p>
    <w:p w14:paraId="0D2F90A5" w14:textId="77777777" w:rsidR="00454DE1" w:rsidRPr="00454DE1" w:rsidRDefault="00454DE1" w:rsidP="00454DE1">
      <w:pPr>
        <w:spacing w:before="0" w:after="0" w:line="240" w:lineRule="auto"/>
        <w:rPr>
          <w:rFonts w:eastAsia="Times New Roman"/>
          <w:szCs w:val="24"/>
        </w:rPr>
      </w:pPr>
      <w:r w:rsidRPr="00454DE1">
        <w:rPr>
          <w:rFonts w:eastAsia="Times New Roman"/>
          <w:szCs w:val="24"/>
        </w:rPr>
        <w:t>The applicant has completed a formal application to submit to DLGSCI for this grant round. The application will be available to Councillors on request from the CEO’s office.</w:t>
      </w:r>
    </w:p>
    <w:p w14:paraId="74CCD325" w14:textId="77777777" w:rsidR="00454DE1" w:rsidRPr="00454DE1" w:rsidRDefault="00454DE1" w:rsidP="00454DE1">
      <w:pPr>
        <w:spacing w:before="0" w:after="0" w:line="240" w:lineRule="auto"/>
        <w:ind w:right="-46"/>
        <w:rPr>
          <w:rFonts w:eastAsia="Calibri"/>
          <w:b/>
          <w:color w:val="244061"/>
          <w:sz w:val="28"/>
          <w:szCs w:val="32"/>
          <w:lang w:eastAsia="en-US"/>
        </w:rPr>
      </w:pPr>
      <w:r w:rsidRPr="00454DE1">
        <w:rPr>
          <w:rFonts w:eastAsia="Calibri"/>
          <w:b/>
          <w:color w:val="002060"/>
          <w:sz w:val="28"/>
          <w:szCs w:val="32"/>
          <w:lang w:eastAsia="en-US"/>
        </w:rPr>
        <w:t>Strategic Implications</w:t>
      </w:r>
    </w:p>
    <w:p w14:paraId="70CD1E09" w14:textId="77777777" w:rsidR="00454DE1" w:rsidRPr="00454DE1" w:rsidRDefault="00454DE1" w:rsidP="00454DE1">
      <w:pPr>
        <w:spacing w:before="0" w:after="0" w:line="240" w:lineRule="auto"/>
        <w:ind w:right="-46"/>
        <w:rPr>
          <w:rFonts w:eastAsia="Calibri"/>
          <w:b/>
          <w:color w:val="244061"/>
          <w:sz w:val="28"/>
          <w:szCs w:val="32"/>
          <w:lang w:eastAsia="en-US"/>
        </w:rPr>
      </w:pPr>
    </w:p>
    <w:p w14:paraId="0806392E" w14:textId="77777777" w:rsidR="00454DE1" w:rsidRPr="00454DE1" w:rsidRDefault="00454DE1" w:rsidP="00454DE1">
      <w:pPr>
        <w:spacing w:before="0" w:after="0" w:line="240" w:lineRule="auto"/>
        <w:ind w:right="-46"/>
        <w:rPr>
          <w:rFonts w:eastAsia="Calibri"/>
          <w:szCs w:val="24"/>
          <w:lang w:eastAsia="en-US"/>
        </w:rPr>
      </w:pPr>
      <w:r w:rsidRPr="00454DE1">
        <w:rPr>
          <w:rFonts w:eastAsia="Calibri"/>
          <w:szCs w:val="24"/>
          <w:lang w:eastAsia="en-US"/>
        </w:rPr>
        <w:t>This item is strategically aligned to the City of Nedlands Council Plan 2023-33 vision and desired outcomes as follows:</w:t>
      </w:r>
    </w:p>
    <w:p w14:paraId="71CC6191" w14:textId="77777777" w:rsidR="00454DE1" w:rsidRPr="00454DE1" w:rsidRDefault="00454DE1" w:rsidP="00454DE1">
      <w:pPr>
        <w:spacing w:before="0" w:after="0" w:line="240" w:lineRule="auto"/>
        <w:ind w:right="-46"/>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54DE1" w:rsidRPr="00454DE1" w14:paraId="0B23346F" w14:textId="77777777">
        <w:tc>
          <w:tcPr>
            <w:tcW w:w="1697" w:type="dxa"/>
          </w:tcPr>
          <w:p w14:paraId="48C7D8EF" w14:textId="77777777" w:rsidR="00454DE1" w:rsidRPr="00454DE1" w:rsidRDefault="00454DE1" w:rsidP="00454DE1">
            <w:pPr>
              <w:spacing w:before="0" w:after="0"/>
              <w:ind w:right="-46"/>
              <w:rPr>
                <w:rFonts w:eastAsia="Calibri"/>
                <w:b/>
                <w:bCs/>
                <w:szCs w:val="24"/>
                <w:lang w:eastAsia="en-US"/>
              </w:rPr>
            </w:pPr>
            <w:r w:rsidRPr="00454DE1">
              <w:rPr>
                <w:rFonts w:eastAsia="Calibri"/>
                <w:b/>
                <w:color w:val="002060"/>
                <w:szCs w:val="28"/>
                <w:lang w:eastAsia="en-US"/>
              </w:rPr>
              <w:t>Vision</w:t>
            </w:r>
          </w:p>
        </w:tc>
        <w:tc>
          <w:tcPr>
            <w:tcW w:w="7654" w:type="dxa"/>
          </w:tcPr>
          <w:p w14:paraId="35DA19F9" w14:textId="77777777" w:rsidR="00454DE1" w:rsidRPr="00454DE1" w:rsidRDefault="00454DE1" w:rsidP="00454DE1">
            <w:pPr>
              <w:spacing w:before="0" w:after="0"/>
              <w:ind w:right="-46"/>
              <w:rPr>
                <w:rFonts w:eastAsia="Calibri"/>
                <w:szCs w:val="24"/>
                <w:lang w:eastAsia="en-US"/>
              </w:rPr>
            </w:pPr>
            <w:r w:rsidRPr="00454DE1">
              <w:rPr>
                <w:rFonts w:eastAsia="Calibri"/>
                <w:szCs w:val="24"/>
                <w:lang w:eastAsia="en-US"/>
              </w:rPr>
              <w:t>Sustainable and responsible for a bright future</w:t>
            </w:r>
          </w:p>
        </w:tc>
      </w:tr>
    </w:tbl>
    <w:p w14:paraId="609F4B08" w14:textId="77777777" w:rsidR="00454DE1" w:rsidRPr="00454DE1" w:rsidRDefault="00454DE1" w:rsidP="00454DE1">
      <w:pPr>
        <w:spacing w:before="0" w:after="0" w:line="240" w:lineRule="auto"/>
        <w:ind w:right="-46"/>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54DE1" w:rsidRPr="00454DE1" w14:paraId="54F8933D" w14:textId="77777777">
        <w:tc>
          <w:tcPr>
            <w:tcW w:w="1697" w:type="dxa"/>
          </w:tcPr>
          <w:p w14:paraId="5A0E6166" w14:textId="77777777" w:rsidR="00454DE1" w:rsidRPr="00454DE1" w:rsidRDefault="00454DE1" w:rsidP="00454DE1">
            <w:pPr>
              <w:spacing w:before="0" w:after="0"/>
              <w:ind w:right="-46"/>
              <w:rPr>
                <w:rFonts w:eastAsia="Calibri"/>
                <w:b/>
                <w:bCs/>
                <w:szCs w:val="24"/>
                <w:lang w:eastAsia="en-US"/>
              </w:rPr>
            </w:pPr>
            <w:r w:rsidRPr="00454DE1">
              <w:rPr>
                <w:rFonts w:eastAsia="Calibri"/>
                <w:b/>
                <w:bCs/>
                <w:color w:val="002060"/>
                <w:szCs w:val="24"/>
                <w:lang w:eastAsia="en-US"/>
              </w:rPr>
              <w:t>Pillar</w:t>
            </w:r>
          </w:p>
        </w:tc>
        <w:tc>
          <w:tcPr>
            <w:tcW w:w="7654" w:type="dxa"/>
          </w:tcPr>
          <w:p w14:paraId="74BB6AAE" w14:textId="77777777" w:rsidR="00454DE1" w:rsidRPr="00454DE1" w:rsidRDefault="00454DE1" w:rsidP="00454DE1">
            <w:pPr>
              <w:spacing w:before="0" w:after="0"/>
              <w:ind w:right="-46"/>
              <w:rPr>
                <w:rFonts w:eastAsia="Calibri"/>
                <w:b/>
                <w:bCs/>
                <w:szCs w:val="24"/>
                <w:lang w:eastAsia="en-US"/>
              </w:rPr>
            </w:pPr>
            <w:r w:rsidRPr="00454DE1">
              <w:rPr>
                <w:rFonts w:eastAsia="Calibri"/>
                <w:b/>
                <w:bCs/>
                <w:szCs w:val="24"/>
                <w:lang w:eastAsia="en-US"/>
              </w:rPr>
              <w:t>People</w:t>
            </w:r>
          </w:p>
        </w:tc>
      </w:tr>
      <w:tr w:rsidR="00454DE1" w:rsidRPr="00454DE1" w14:paraId="4F08B492" w14:textId="77777777">
        <w:tc>
          <w:tcPr>
            <w:tcW w:w="1697" w:type="dxa"/>
          </w:tcPr>
          <w:p w14:paraId="5F357914" w14:textId="77777777" w:rsidR="00454DE1" w:rsidRPr="00454DE1" w:rsidRDefault="00454DE1" w:rsidP="00454DE1">
            <w:pPr>
              <w:spacing w:before="0" w:after="0"/>
              <w:ind w:right="-46"/>
              <w:rPr>
                <w:rFonts w:eastAsia="Calibri"/>
                <w:b/>
                <w:bCs/>
                <w:szCs w:val="24"/>
                <w:lang w:eastAsia="en-US"/>
              </w:rPr>
            </w:pPr>
            <w:r w:rsidRPr="00454DE1">
              <w:rPr>
                <w:rFonts w:eastAsia="Calibri"/>
                <w:b/>
                <w:bCs/>
                <w:color w:val="002060"/>
                <w:szCs w:val="24"/>
                <w:lang w:eastAsia="en-US"/>
              </w:rPr>
              <w:t>Outcome</w:t>
            </w:r>
          </w:p>
        </w:tc>
        <w:sdt>
          <w:sdtPr>
            <w:rPr>
              <w:rFonts w:eastAsia="Calibri"/>
              <w:szCs w:val="24"/>
              <w:lang w:eastAsia="en-US"/>
            </w:rPr>
            <w:alias w:val="Outcome"/>
            <w:tag w:val="Outcome"/>
            <w:id w:val="-1468962794"/>
            <w:placeholder>
              <w:docPart w:val="BC11F26B16F94C588914203C499F127C"/>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2172E004" w14:textId="77777777" w:rsidR="00454DE1" w:rsidRPr="00454DE1" w:rsidRDefault="00454DE1" w:rsidP="00454DE1">
                <w:pPr>
                  <w:spacing w:before="0" w:after="0"/>
                  <w:ind w:right="-46"/>
                  <w:rPr>
                    <w:rFonts w:eastAsia="Calibri"/>
                    <w:szCs w:val="24"/>
                    <w:lang w:eastAsia="en-US"/>
                  </w:rPr>
                </w:pPr>
                <w:r w:rsidRPr="00454DE1">
                  <w:rPr>
                    <w:rFonts w:eastAsia="Calibri"/>
                    <w:szCs w:val="24"/>
                    <w:lang w:eastAsia="en-US"/>
                  </w:rPr>
                  <w:t>A healthy, active and safe community</w:t>
                </w:r>
              </w:p>
            </w:tc>
          </w:sdtContent>
        </w:sdt>
      </w:tr>
    </w:tbl>
    <w:p w14:paraId="1C042AF2" w14:textId="77777777" w:rsidR="00454DE1" w:rsidRPr="00454DE1" w:rsidRDefault="00454DE1" w:rsidP="00454DE1">
      <w:pPr>
        <w:spacing w:before="0" w:after="0" w:line="240" w:lineRule="auto"/>
        <w:ind w:right="-46"/>
        <w:rPr>
          <w:rFonts w:eastAsia="Calibri"/>
          <w:szCs w:val="24"/>
          <w:highlight w:val="red"/>
          <w:lang w:eastAsia="en-US"/>
        </w:rPr>
      </w:pPr>
    </w:p>
    <w:p w14:paraId="66F03A96" w14:textId="77777777" w:rsidR="00454DE1" w:rsidRPr="00454DE1" w:rsidRDefault="00454DE1" w:rsidP="00454DE1">
      <w:pPr>
        <w:spacing w:before="0" w:after="0" w:line="240" w:lineRule="auto"/>
        <w:ind w:right="-46"/>
        <w:rPr>
          <w:rFonts w:eastAsia="Calibri"/>
          <w:bCs/>
          <w:szCs w:val="24"/>
          <w:lang w:eastAsia="en-US"/>
        </w:rPr>
      </w:pPr>
    </w:p>
    <w:p w14:paraId="290480EF" w14:textId="77777777" w:rsidR="00454DE1" w:rsidRPr="00454DE1" w:rsidRDefault="00454DE1" w:rsidP="00454DE1">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lastRenderedPageBreak/>
        <w:t>Budget/Financial Implications</w:t>
      </w:r>
    </w:p>
    <w:p w14:paraId="2CD30EA4" w14:textId="77777777" w:rsidR="00454DE1" w:rsidRPr="00454DE1" w:rsidRDefault="00454DE1" w:rsidP="00454DE1">
      <w:pPr>
        <w:spacing w:before="0" w:after="0" w:line="240" w:lineRule="auto"/>
        <w:ind w:right="-46"/>
        <w:rPr>
          <w:rFonts w:eastAsia="Calibri"/>
          <w:b/>
          <w:szCs w:val="24"/>
          <w:highlight w:val="yellow"/>
          <w:lang w:eastAsia="en-US"/>
        </w:rPr>
      </w:pPr>
    </w:p>
    <w:p w14:paraId="37E57DCC" w14:textId="77777777" w:rsidR="00454DE1" w:rsidRPr="00454DE1" w:rsidRDefault="00454DE1" w:rsidP="00454DE1">
      <w:pPr>
        <w:spacing w:before="0" w:after="0" w:line="240" w:lineRule="auto"/>
        <w:ind w:right="-46"/>
        <w:rPr>
          <w:rFonts w:eastAsia="Calibri"/>
          <w:szCs w:val="24"/>
          <w:lang w:eastAsia="en-US"/>
        </w:rPr>
      </w:pPr>
      <w:r w:rsidRPr="00454DE1">
        <w:rPr>
          <w:rFonts w:eastAsia="Acumin Pro"/>
          <w:szCs w:val="24"/>
          <w:lang w:eastAsia="en-US"/>
        </w:rPr>
        <w:t>There are no budget implications as the applicant is not requesting financial support from the City.</w:t>
      </w:r>
    </w:p>
    <w:p w14:paraId="7A17DB3D" w14:textId="77777777" w:rsidR="00454DE1" w:rsidRPr="00454DE1" w:rsidRDefault="00454DE1" w:rsidP="00454DE1">
      <w:pPr>
        <w:spacing w:before="0" w:after="0" w:line="240" w:lineRule="auto"/>
        <w:ind w:right="-46"/>
        <w:rPr>
          <w:rFonts w:eastAsia="Calibri"/>
          <w:szCs w:val="24"/>
          <w:lang w:eastAsia="en-US"/>
        </w:rPr>
      </w:pPr>
    </w:p>
    <w:p w14:paraId="0042B517" w14:textId="77777777" w:rsidR="00454DE1" w:rsidRPr="00454DE1" w:rsidRDefault="00454DE1" w:rsidP="00454DE1">
      <w:pPr>
        <w:spacing w:before="0" w:after="0" w:line="240" w:lineRule="auto"/>
        <w:ind w:right="-46"/>
        <w:rPr>
          <w:rFonts w:eastAsia="Calibri"/>
          <w:szCs w:val="24"/>
          <w:highlight w:val="yellow"/>
          <w:lang w:eastAsia="en-US"/>
        </w:rPr>
      </w:pPr>
    </w:p>
    <w:p w14:paraId="1A29E5A3" w14:textId="77777777" w:rsidR="00454DE1" w:rsidRPr="00454DE1" w:rsidRDefault="00454DE1" w:rsidP="00454DE1">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t>Legislative and Policy Implications</w:t>
      </w:r>
    </w:p>
    <w:p w14:paraId="545B4D1F" w14:textId="77777777" w:rsidR="00454DE1" w:rsidRPr="00454DE1" w:rsidRDefault="00454DE1" w:rsidP="00454DE1">
      <w:pPr>
        <w:spacing w:before="0" w:after="0" w:line="240" w:lineRule="auto"/>
        <w:ind w:right="-46"/>
        <w:rPr>
          <w:rFonts w:eastAsia="Calibri"/>
          <w:b/>
          <w:szCs w:val="24"/>
          <w:lang w:eastAsia="en-US"/>
        </w:rPr>
      </w:pPr>
    </w:p>
    <w:p w14:paraId="204651BD" w14:textId="49C55A03" w:rsidR="00454DE1" w:rsidRPr="00454DE1" w:rsidRDefault="00454DE1" w:rsidP="00DE5089">
      <w:pPr>
        <w:spacing w:before="0" w:after="200"/>
        <w:ind w:left="-284" w:firstLine="284"/>
        <w:rPr>
          <w:rFonts w:eastAsia="Calibri"/>
          <w:bCs/>
          <w:color w:val="0000FF"/>
          <w:szCs w:val="24"/>
          <w:u w:val="single"/>
          <w:lang w:val="en-US" w:eastAsia="en-US"/>
        </w:rPr>
      </w:pPr>
      <w:r w:rsidRPr="00454DE1">
        <w:rPr>
          <w:rFonts w:eastAsia="Times New Roman"/>
          <w:b/>
          <w:bCs/>
          <w:szCs w:val="24"/>
        </w:rPr>
        <w:t>Council Policy</w:t>
      </w:r>
      <w:r w:rsidR="00DE5089">
        <w:rPr>
          <w:rFonts w:eastAsia="Times New Roman"/>
          <w:b/>
          <w:bCs/>
          <w:szCs w:val="24"/>
        </w:rPr>
        <w:t xml:space="preserve"> - </w:t>
      </w:r>
      <w:hyperlink r:id="rId25">
        <w:r w:rsidRPr="00454DE1">
          <w:rPr>
            <w:rFonts w:eastAsia="Calibri"/>
            <w:color w:val="0000FF"/>
            <w:szCs w:val="24"/>
            <w:u w:val="single"/>
            <w:lang w:val="en-US" w:eastAsia="en-US"/>
          </w:rPr>
          <w:t xml:space="preserve">Capital Grants to Sporting Clubs Council Policy </w:t>
        </w:r>
      </w:hyperlink>
    </w:p>
    <w:p w14:paraId="44BA8831" w14:textId="77777777" w:rsidR="00454DE1" w:rsidRPr="00454DE1" w:rsidRDefault="00454DE1" w:rsidP="00454DE1">
      <w:pPr>
        <w:spacing w:before="0" w:after="0" w:line="240" w:lineRule="auto"/>
        <w:ind w:right="-330"/>
        <w:rPr>
          <w:rFonts w:eastAsia="Calibri"/>
          <w:b/>
          <w:color w:val="17365D"/>
          <w:sz w:val="28"/>
          <w:szCs w:val="32"/>
          <w:lang w:val="en-US" w:eastAsia="en-US"/>
        </w:rPr>
      </w:pPr>
    </w:p>
    <w:p w14:paraId="4307930C" w14:textId="77777777" w:rsidR="00454DE1" w:rsidRPr="00454DE1" w:rsidRDefault="00454DE1" w:rsidP="00454DE1">
      <w:pPr>
        <w:spacing w:before="0" w:after="0" w:line="240" w:lineRule="auto"/>
        <w:ind w:left="-284" w:right="-330" w:firstLine="284"/>
        <w:rPr>
          <w:rFonts w:eastAsia="Calibri"/>
          <w:b/>
          <w:szCs w:val="24"/>
          <w:lang w:val="en-US" w:eastAsia="en-US"/>
        </w:rPr>
      </w:pPr>
      <w:r w:rsidRPr="00454DE1">
        <w:rPr>
          <w:rFonts w:eastAsia="Calibri"/>
          <w:b/>
          <w:szCs w:val="24"/>
          <w:lang w:val="en-US" w:eastAsia="en-US"/>
        </w:rPr>
        <w:t>DLGSC Requirements</w:t>
      </w:r>
    </w:p>
    <w:p w14:paraId="14A105A2" w14:textId="77777777" w:rsidR="00454DE1" w:rsidRPr="00454DE1" w:rsidRDefault="00454DE1" w:rsidP="00454DE1">
      <w:pPr>
        <w:spacing w:before="0" w:after="0" w:line="240" w:lineRule="auto"/>
        <w:ind w:left="-284" w:right="-330"/>
        <w:rPr>
          <w:rFonts w:eastAsia="Calibri"/>
          <w:b/>
          <w:szCs w:val="24"/>
          <w:lang w:val="en-US" w:eastAsia="en-US"/>
        </w:rPr>
      </w:pPr>
    </w:p>
    <w:p w14:paraId="0061DC44" w14:textId="77777777" w:rsidR="00454DE1" w:rsidRPr="00454DE1" w:rsidRDefault="00454DE1" w:rsidP="00454DE1">
      <w:pPr>
        <w:spacing w:before="0" w:after="0" w:line="240" w:lineRule="auto"/>
        <w:ind w:right="-330"/>
        <w:rPr>
          <w:rFonts w:eastAsia="Calibri"/>
          <w:bCs/>
          <w:szCs w:val="24"/>
          <w:lang w:val="en-US" w:eastAsia="en-US"/>
        </w:rPr>
      </w:pPr>
      <w:r w:rsidRPr="00454DE1">
        <w:rPr>
          <w:rFonts w:eastAsia="Calibri"/>
          <w:bCs/>
          <w:szCs w:val="24"/>
          <w:lang w:val="en-US" w:eastAsia="en-US"/>
        </w:rPr>
        <w:t xml:space="preserve">In general, DLGSCI will fund up to half of the total cost of an approved project, with the remaining half to be funded by either the applicant sporting club or a combination of the applicant sporting club and the relevant local government authority. </w:t>
      </w:r>
    </w:p>
    <w:p w14:paraId="454BC9F6" w14:textId="77777777" w:rsidR="00454DE1" w:rsidRPr="00454DE1" w:rsidRDefault="00454DE1" w:rsidP="00454DE1">
      <w:pPr>
        <w:spacing w:before="0" w:after="0" w:line="240" w:lineRule="auto"/>
        <w:ind w:left="-284" w:right="-330"/>
        <w:rPr>
          <w:rFonts w:eastAsia="Calibri"/>
          <w:bCs/>
          <w:szCs w:val="24"/>
          <w:lang w:val="en-US" w:eastAsia="en-US"/>
        </w:rPr>
      </w:pPr>
    </w:p>
    <w:p w14:paraId="078FB11F" w14:textId="77777777" w:rsidR="00454DE1" w:rsidRPr="00454DE1" w:rsidRDefault="00454DE1" w:rsidP="00454DE1">
      <w:pPr>
        <w:spacing w:before="0" w:after="0" w:line="240" w:lineRule="auto"/>
        <w:rPr>
          <w:rFonts w:eastAsia="Calibri"/>
          <w:b/>
          <w:bCs/>
          <w:sz w:val="28"/>
          <w:szCs w:val="36"/>
          <w:lang w:val="en-US" w:eastAsia="en-US"/>
        </w:rPr>
      </w:pPr>
      <w:r w:rsidRPr="00454DE1">
        <w:rPr>
          <w:rFonts w:eastAsia="Calibri"/>
          <w:szCs w:val="24"/>
          <w:lang w:eastAsia="en-US"/>
        </w:rPr>
        <w:t>DLGSCI will only consider projects endorsed by the relevant local government. However, Council’s may endorse projects without necessarily providing funding to them.</w:t>
      </w:r>
    </w:p>
    <w:p w14:paraId="2E8AB074" w14:textId="77777777" w:rsidR="00454DE1" w:rsidRDefault="00454DE1" w:rsidP="00454DE1">
      <w:pPr>
        <w:spacing w:before="0" w:after="0" w:line="240" w:lineRule="auto"/>
        <w:ind w:right="-46"/>
        <w:rPr>
          <w:rFonts w:eastAsia="Calibri"/>
          <w:b/>
          <w:color w:val="17365D"/>
          <w:sz w:val="28"/>
          <w:szCs w:val="32"/>
          <w:lang w:eastAsia="en-US"/>
        </w:rPr>
      </w:pPr>
    </w:p>
    <w:p w14:paraId="19A022D7" w14:textId="77777777" w:rsidR="00454DE1" w:rsidRPr="00454DE1" w:rsidRDefault="00454DE1" w:rsidP="00454DE1">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t>Decision Implications</w:t>
      </w:r>
    </w:p>
    <w:p w14:paraId="2F655DA2" w14:textId="77777777" w:rsidR="00454DE1" w:rsidRPr="00454DE1" w:rsidRDefault="00454DE1" w:rsidP="00454DE1">
      <w:pPr>
        <w:spacing w:before="0" w:after="0" w:line="240" w:lineRule="auto"/>
        <w:ind w:right="-330"/>
        <w:rPr>
          <w:rFonts w:eastAsia="Calibri"/>
          <w:bCs/>
          <w:color w:val="000000"/>
          <w:szCs w:val="24"/>
          <w:lang w:val="en-US" w:eastAsia="en-US"/>
        </w:rPr>
      </w:pPr>
    </w:p>
    <w:p w14:paraId="5EC5ED49" w14:textId="77777777" w:rsidR="00454DE1" w:rsidRPr="00454DE1" w:rsidRDefault="00454DE1" w:rsidP="00454DE1">
      <w:pPr>
        <w:spacing w:before="0" w:after="0" w:line="240" w:lineRule="auto"/>
        <w:ind w:right="-330"/>
        <w:rPr>
          <w:rFonts w:eastAsia="Calibri"/>
          <w:bCs/>
          <w:color w:val="000000"/>
          <w:szCs w:val="24"/>
          <w:lang w:val="en-US" w:eastAsia="en-US"/>
        </w:rPr>
      </w:pPr>
      <w:r w:rsidRPr="00454DE1">
        <w:rPr>
          <w:rFonts w:eastAsia="Calibri"/>
          <w:bCs/>
          <w:color w:val="000000"/>
          <w:szCs w:val="24"/>
          <w:lang w:val="en-US" w:eastAsia="en-US"/>
        </w:rPr>
        <w:t>If Council support the recommendation, the UWA Sport will submit the application for grant funding to DLGSCI. If the application is successful and receives funding, the project will proceed.</w:t>
      </w:r>
    </w:p>
    <w:p w14:paraId="6A2CF6C3" w14:textId="77777777" w:rsidR="00454DE1" w:rsidRPr="00454DE1" w:rsidRDefault="00454DE1" w:rsidP="00454DE1">
      <w:pPr>
        <w:spacing w:before="0" w:after="0" w:line="240" w:lineRule="auto"/>
        <w:ind w:right="-46"/>
        <w:rPr>
          <w:rFonts w:eastAsia="Calibri"/>
          <w:szCs w:val="24"/>
          <w:lang w:eastAsia="en-US"/>
        </w:rPr>
      </w:pPr>
    </w:p>
    <w:p w14:paraId="5A039099" w14:textId="77777777" w:rsidR="00454DE1" w:rsidRPr="00454DE1" w:rsidRDefault="00454DE1" w:rsidP="00454DE1">
      <w:pPr>
        <w:spacing w:before="0" w:after="0" w:line="240" w:lineRule="auto"/>
        <w:ind w:right="-330"/>
        <w:rPr>
          <w:rFonts w:eastAsia="Calibri"/>
          <w:bCs/>
          <w:color w:val="000000"/>
          <w:szCs w:val="24"/>
          <w:lang w:val="en-US" w:eastAsia="en-US"/>
        </w:rPr>
      </w:pPr>
      <w:r w:rsidRPr="00454DE1">
        <w:rPr>
          <w:rFonts w:eastAsia="Calibri"/>
          <w:bCs/>
          <w:color w:val="000000"/>
          <w:szCs w:val="24"/>
          <w:lang w:val="en-US" w:eastAsia="en-US"/>
        </w:rPr>
        <w:t xml:space="preserve">If Council does not support the recommendation, the club will not be able to submit the grant application and the project will not proceed. </w:t>
      </w:r>
    </w:p>
    <w:p w14:paraId="55CF1DCA" w14:textId="77777777" w:rsidR="00454DE1" w:rsidRPr="00454DE1" w:rsidRDefault="00454DE1" w:rsidP="00454DE1">
      <w:pPr>
        <w:spacing w:before="0" w:after="0" w:line="240" w:lineRule="auto"/>
        <w:ind w:right="-46"/>
        <w:rPr>
          <w:rFonts w:eastAsia="Calibri"/>
          <w:szCs w:val="24"/>
          <w:lang w:eastAsia="en-US"/>
        </w:rPr>
      </w:pPr>
    </w:p>
    <w:p w14:paraId="05B6B0EB" w14:textId="77777777" w:rsidR="00454DE1" w:rsidRPr="00454DE1" w:rsidRDefault="00454DE1" w:rsidP="00454DE1">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t>Conclusion</w:t>
      </w:r>
    </w:p>
    <w:p w14:paraId="4CADD560" w14:textId="77777777" w:rsidR="00454DE1" w:rsidRPr="00454DE1" w:rsidRDefault="00454DE1" w:rsidP="00454DE1">
      <w:pPr>
        <w:spacing w:before="0" w:after="0" w:line="240" w:lineRule="auto"/>
        <w:ind w:right="-46"/>
        <w:rPr>
          <w:rFonts w:eastAsia="Calibri"/>
          <w:bCs/>
          <w:szCs w:val="24"/>
          <w:lang w:eastAsia="en-US"/>
        </w:rPr>
      </w:pPr>
    </w:p>
    <w:p w14:paraId="43DFB1F2" w14:textId="77777777" w:rsidR="00454DE1" w:rsidRPr="00454DE1" w:rsidRDefault="00454DE1" w:rsidP="00454DE1">
      <w:pPr>
        <w:spacing w:before="0" w:after="0" w:line="240" w:lineRule="auto"/>
        <w:rPr>
          <w:rFonts w:eastAsia="Calibri"/>
          <w:bCs/>
          <w:szCs w:val="28"/>
          <w:lang w:val="en-US" w:eastAsia="en-US"/>
        </w:rPr>
      </w:pPr>
      <w:r w:rsidRPr="00454DE1">
        <w:rPr>
          <w:rFonts w:eastAsia="Calibri"/>
          <w:bCs/>
          <w:szCs w:val="28"/>
          <w:lang w:val="en-US" w:eastAsia="en-US"/>
        </w:rPr>
        <w:t>It is recommended that Council endorse the application for UWA Sport.</w:t>
      </w:r>
    </w:p>
    <w:p w14:paraId="77BA643B" w14:textId="77777777" w:rsidR="00454DE1" w:rsidRPr="00454DE1" w:rsidRDefault="00454DE1" w:rsidP="00454DE1">
      <w:pPr>
        <w:spacing w:before="0" w:after="0" w:line="240" w:lineRule="auto"/>
        <w:ind w:right="-46"/>
        <w:rPr>
          <w:rFonts w:eastAsia="Calibri"/>
          <w:bCs/>
          <w:szCs w:val="24"/>
          <w:lang w:eastAsia="en-US"/>
        </w:rPr>
      </w:pPr>
    </w:p>
    <w:p w14:paraId="44A42B09" w14:textId="77777777" w:rsidR="00454DE1" w:rsidRPr="00454DE1" w:rsidRDefault="00454DE1" w:rsidP="00454DE1">
      <w:pPr>
        <w:spacing w:before="0" w:after="0" w:line="240" w:lineRule="auto"/>
        <w:ind w:right="-46"/>
        <w:rPr>
          <w:rFonts w:eastAsia="Calibri"/>
          <w:b/>
          <w:color w:val="002060"/>
          <w:sz w:val="28"/>
          <w:szCs w:val="32"/>
          <w:lang w:eastAsia="en-US"/>
        </w:rPr>
      </w:pPr>
      <w:r w:rsidRPr="00454DE1">
        <w:rPr>
          <w:rFonts w:eastAsia="Calibri"/>
          <w:b/>
          <w:color w:val="002060"/>
          <w:sz w:val="28"/>
          <w:szCs w:val="32"/>
          <w:lang w:eastAsia="en-US"/>
        </w:rPr>
        <w:t>Further Information</w:t>
      </w:r>
    </w:p>
    <w:p w14:paraId="0B9BA2A1" w14:textId="77777777" w:rsidR="00DE5089" w:rsidRDefault="00DE5089" w:rsidP="00454DE1">
      <w:pPr>
        <w:spacing w:before="0" w:after="0" w:line="240" w:lineRule="auto"/>
        <w:ind w:right="-46"/>
        <w:rPr>
          <w:rFonts w:eastAsia="Calibri"/>
          <w:bCs/>
          <w:szCs w:val="24"/>
          <w:lang w:eastAsia="en-US"/>
        </w:rPr>
      </w:pPr>
    </w:p>
    <w:p w14:paraId="6A652BD6" w14:textId="6624FFB3" w:rsidR="00F738FE" w:rsidRPr="00586242" w:rsidRDefault="00F738FE" w:rsidP="00F738FE">
      <w:pPr>
        <w:spacing w:before="0" w:after="0" w:line="240" w:lineRule="auto"/>
        <w:ind w:right="-46"/>
        <w:rPr>
          <w:rFonts w:eastAsia="Calibri"/>
          <w:b/>
          <w:lang w:eastAsia="en-US"/>
        </w:rPr>
      </w:pPr>
      <w:r w:rsidRPr="00586242">
        <w:rPr>
          <w:rFonts w:eastAsia="Calibri"/>
          <w:b/>
          <w:lang w:eastAsia="en-US"/>
        </w:rPr>
        <w:t>Question from Deputy Mayor Smyth</w:t>
      </w:r>
    </w:p>
    <w:p w14:paraId="464FA1A9" w14:textId="77777777" w:rsidR="00F738FE" w:rsidRPr="00586242" w:rsidRDefault="00F738FE" w:rsidP="00F738FE">
      <w:pPr>
        <w:spacing w:before="0" w:after="0" w:line="240" w:lineRule="auto"/>
        <w:ind w:right="-46"/>
        <w:rPr>
          <w:rFonts w:eastAsia="Calibri"/>
          <w:lang w:eastAsia="en-US"/>
        </w:rPr>
      </w:pPr>
      <w:r w:rsidRPr="00586242">
        <w:rPr>
          <w:rFonts w:eastAsia="Calibri"/>
          <w:lang w:eastAsia="en-US"/>
        </w:rPr>
        <w:t>My question relates to giving certainty to the budget position as outlined in the supporting report, so that there is no future comeback.  The report states “There are no budget implications as the applicant is not requesting financial support from the City.”</w:t>
      </w:r>
    </w:p>
    <w:p w14:paraId="77F99FF7" w14:textId="77777777" w:rsidR="00F738FE" w:rsidRPr="00586242" w:rsidRDefault="00F738FE" w:rsidP="00F738FE">
      <w:pPr>
        <w:spacing w:before="0" w:after="0" w:line="240" w:lineRule="auto"/>
        <w:ind w:right="-46"/>
        <w:rPr>
          <w:rFonts w:eastAsia="Calibri"/>
          <w:lang w:eastAsia="en-US"/>
        </w:rPr>
      </w:pPr>
    </w:p>
    <w:p w14:paraId="3E7AC330" w14:textId="77777777" w:rsidR="00F738FE" w:rsidRPr="00586242" w:rsidRDefault="00F738FE" w:rsidP="00F738FE">
      <w:pPr>
        <w:spacing w:before="0" w:after="0" w:line="240" w:lineRule="auto"/>
        <w:ind w:right="-46"/>
        <w:rPr>
          <w:rFonts w:eastAsia="Calibri"/>
          <w:lang w:eastAsia="en-US"/>
        </w:rPr>
      </w:pPr>
      <w:r w:rsidRPr="00586242">
        <w:rPr>
          <w:rFonts w:eastAsia="Calibri"/>
          <w:lang w:eastAsia="en-US"/>
        </w:rPr>
        <w:t>It is usual for the Recommendation to contain a clause defining the Budget commitment, or lack thereof.</w:t>
      </w:r>
    </w:p>
    <w:p w14:paraId="069ED70B" w14:textId="77777777" w:rsidR="00F738FE" w:rsidRPr="00586242" w:rsidRDefault="00F738FE" w:rsidP="00F738FE">
      <w:pPr>
        <w:spacing w:before="0" w:after="0" w:line="240" w:lineRule="auto"/>
        <w:ind w:right="-46"/>
        <w:rPr>
          <w:rFonts w:eastAsia="Calibri"/>
          <w:lang w:eastAsia="en-US"/>
        </w:rPr>
      </w:pPr>
    </w:p>
    <w:p w14:paraId="16AC62DE" w14:textId="68161033" w:rsidR="00F738FE" w:rsidRPr="00586242" w:rsidRDefault="00F738FE" w:rsidP="00F738FE">
      <w:pPr>
        <w:spacing w:before="0" w:after="0" w:line="240" w:lineRule="auto"/>
        <w:ind w:left="567" w:right="-46"/>
        <w:rPr>
          <w:rFonts w:eastAsia="Calibri"/>
          <w:b/>
          <w:lang w:eastAsia="en-US"/>
        </w:rPr>
      </w:pPr>
      <w:r w:rsidRPr="00586242">
        <w:rPr>
          <w:rFonts w:eastAsia="Calibri"/>
          <w:b/>
          <w:lang w:eastAsia="en-US"/>
        </w:rPr>
        <w:t>Recommendation</w:t>
      </w:r>
    </w:p>
    <w:p w14:paraId="6E599605" w14:textId="77777777" w:rsidR="00F738FE" w:rsidRPr="00586242" w:rsidRDefault="00F738FE" w:rsidP="00F738FE">
      <w:pPr>
        <w:spacing w:before="0" w:after="0" w:line="240" w:lineRule="auto"/>
        <w:ind w:left="567" w:right="-46"/>
        <w:rPr>
          <w:rFonts w:eastAsia="Calibri"/>
          <w:lang w:eastAsia="en-US"/>
        </w:rPr>
      </w:pPr>
    </w:p>
    <w:p w14:paraId="7DDD2092" w14:textId="77777777" w:rsidR="00F738FE" w:rsidRPr="00586242" w:rsidRDefault="00F738FE" w:rsidP="00F738FE">
      <w:pPr>
        <w:spacing w:before="0" w:after="0" w:line="240" w:lineRule="auto"/>
        <w:ind w:left="567" w:right="-46"/>
        <w:rPr>
          <w:rFonts w:eastAsia="Calibri"/>
          <w:lang w:eastAsia="en-US"/>
        </w:rPr>
      </w:pPr>
      <w:r w:rsidRPr="00586242">
        <w:rPr>
          <w:rFonts w:eastAsia="Calibri"/>
          <w:lang w:eastAsia="en-US"/>
        </w:rPr>
        <w:t xml:space="preserve">That Council: </w:t>
      </w:r>
    </w:p>
    <w:p w14:paraId="27376A77" w14:textId="77777777" w:rsidR="00F738FE" w:rsidRPr="00586242" w:rsidRDefault="00F738FE" w:rsidP="00F738FE">
      <w:pPr>
        <w:spacing w:before="0" w:after="0" w:line="240" w:lineRule="auto"/>
        <w:ind w:left="567" w:right="-46"/>
        <w:rPr>
          <w:rFonts w:eastAsia="Calibri"/>
          <w:lang w:eastAsia="en-US"/>
        </w:rPr>
      </w:pPr>
    </w:p>
    <w:p w14:paraId="13FC2097" w14:textId="77777777" w:rsidR="00F738FE" w:rsidRPr="00586242" w:rsidRDefault="00F738FE" w:rsidP="00F738FE">
      <w:pPr>
        <w:tabs>
          <w:tab w:val="left" w:pos="993"/>
        </w:tabs>
        <w:spacing w:before="0" w:after="0" w:line="240" w:lineRule="auto"/>
        <w:ind w:left="993" w:right="-46" w:hanging="426"/>
        <w:rPr>
          <w:rFonts w:eastAsia="Calibri"/>
          <w:lang w:eastAsia="en-US"/>
        </w:rPr>
      </w:pPr>
      <w:r w:rsidRPr="00586242">
        <w:rPr>
          <w:rFonts w:eastAsia="Calibri"/>
          <w:lang w:eastAsia="en-US"/>
        </w:rPr>
        <w:t>1.</w:t>
      </w:r>
      <w:r w:rsidRPr="00586242">
        <w:rPr>
          <w:rFonts w:eastAsia="Calibri"/>
          <w:lang w:eastAsia="en-US"/>
        </w:rPr>
        <w:tab/>
        <w:t xml:space="preserve">ADVISES Department of Local Government, Sport and Cultural Industries that it has ranked and rated the application to the Community Sport and Recreation Facilities Fund Forward Planning Grant Round as follows: </w:t>
      </w:r>
    </w:p>
    <w:p w14:paraId="4A7AEDAA" w14:textId="77777777" w:rsidR="00F738FE" w:rsidRPr="00586242" w:rsidRDefault="00F738FE" w:rsidP="00F738FE">
      <w:pPr>
        <w:spacing w:before="0" w:after="0" w:line="240" w:lineRule="auto"/>
        <w:ind w:left="567" w:right="-46"/>
        <w:rPr>
          <w:rFonts w:eastAsia="Calibri"/>
          <w:lang w:eastAsia="en-US"/>
        </w:rPr>
      </w:pPr>
    </w:p>
    <w:p w14:paraId="68FC5E0F" w14:textId="77777777" w:rsidR="00F738FE" w:rsidRPr="00586242" w:rsidRDefault="00F738FE" w:rsidP="00F738FE">
      <w:pPr>
        <w:spacing w:before="0" w:after="0" w:line="240" w:lineRule="auto"/>
        <w:ind w:left="1276" w:right="-46" w:hanging="283"/>
        <w:rPr>
          <w:rFonts w:eastAsia="Calibri"/>
          <w:lang w:eastAsia="en-US"/>
        </w:rPr>
      </w:pPr>
      <w:r w:rsidRPr="00586242">
        <w:rPr>
          <w:rFonts w:eastAsia="Calibri"/>
          <w:lang w:eastAsia="en-US"/>
        </w:rPr>
        <w:t xml:space="preserve">a) UWA Sports Park: Well planned and needed by applicant and ranked 1 of 2 applications received </w:t>
      </w:r>
    </w:p>
    <w:p w14:paraId="34B15458" w14:textId="77777777" w:rsidR="00F738FE" w:rsidRPr="00586242" w:rsidRDefault="00F738FE" w:rsidP="00F738FE">
      <w:pPr>
        <w:spacing w:before="0" w:after="0" w:line="240" w:lineRule="auto"/>
        <w:ind w:left="567" w:right="-46"/>
        <w:rPr>
          <w:rFonts w:eastAsia="Calibri"/>
          <w:lang w:eastAsia="en-US"/>
        </w:rPr>
      </w:pPr>
    </w:p>
    <w:p w14:paraId="11FD8738" w14:textId="77777777" w:rsidR="00F738FE" w:rsidRPr="00586242" w:rsidRDefault="00F738FE" w:rsidP="00F738FE">
      <w:pPr>
        <w:tabs>
          <w:tab w:val="left" w:pos="993"/>
        </w:tabs>
        <w:spacing w:before="0" w:after="0" w:line="240" w:lineRule="auto"/>
        <w:ind w:left="993" w:right="-46" w:hanging="426"/>
        <w:rPr>
          <w:rFonts w:eastAsia="Calibri"/>
          <w:lang w:eastAsia="en-US"/>
        </w:rPr>
      </w:pPr>
      <w:r w:rsidRPr="00586242">
        <w:rPr>
          <w:rFonts w:eastAsia="Calibri"/>
          <w:lang w:eastAsia="en-US"/>
        </w:rPr>
        <w:t>2.</w:t>
      </w:r>
      <w:r w:rsidRPr="00586242">
        <w:rPr>
          <w:rFonts w:eastAsia="Calibri"/>
          <w:lang w:eastAsia="en-US"/>
        </w:rPr>
        <w:tab/>
        <w:t xml:space="preserve">ENDORSES the above application to the Department of Local Government, Sport and Cultural Industries conditional of: </w:t>
      </w:r>
    </w:p>
    <w:p w14:paraId="46391B40" w14:textId="77777777" w:rsidR="00F738FE" w:rsidRPr="00586242" w:rsidRDefault="00F738FE" w:rsidP="00F738FE">
      <w:pPr>
        <w:spacing w:before="0" w:after="0" w:line="240" w:lineRule="auto"/>
        <w:ind w:left="567" w:right="-46"/>
        <w:rPr>
          <w:rFonts w:eastAsia="Calibri"/>
          <w:lang w:eastAsia="en-US"/>
        </w:rPr>
      </w:pPr>
    </w:p>
    <w:p w14:paraId="17D75107" w14:textId="77777777" w:rsidR="00F738FE" w:rsidRPr="00586242" w:rsidRDefault="00F738FE" w:rsidP="00F738FE">
      <w:pPr>
        <w:spacing w:before="0" w:after="0" w:line="240" w:lineRule="auto"/>
        <w:ind w:left="1276" w:right="-46" w:hanging="283"/>
        <w:rPr>
          <w:rFonts w:eastAsia="Calibri"/>
          <w:lang w:eastAsia="en-US"/>
        </w:rPr>
      </w:pPr>
      <w:r w:rsidRPr="00586242">
        <w:rPr>
          <w:rFonts w:eastAsia="Calibri"/>
          <w:lang w:eastAsia="en-US"/>
        </w:rPr>
        <w:t xml:space="preserve">a) All necessary statutory approvals are obtained by the applicant; and Agenda Forum Meeting Agenda Tuesday, 10 September 2024 </w:t>
      </w:r>
    </w:p>
    <w:p w14:paraId="3A4C26CD" w14:textId="77777777" w:rsidR="00F738FE" w:rsidRPr="00586242" w:rsidRDefault="00F738FE" w:rsidP="00F738FE">
      <w:pPr>
        <w:spacing w:before="0" w:after="0" w:line="240" w:lineRule="auto"/>
        <w:ind w:left="1276" w:right="-46" w:hanging="283"/>
        <w:rPr>
          <w:rFonts w:eastAsia="Calibri"/>
          <w:lang w:eastAsia="en-US"/>
        </w:rPr>
      </w:pPr>
      <w:r w:rsidRPr="00586242">
        <w:rPr>
          <w:rFonts w:eastAsia="Calibri"/>
          <w:lang w:eastAsia="en-US"/>
        </w:rPr>
        <w:t>b) The project receives DLGSCI funding.</w:t>
      </w:r>
    </w:p>
    <w:p w14:paraId="1679553A" w14:textId="77777777" w:rsidR="00F738FE" w:rsidRPr="00586242" w:rsidRDefault="00F738FE" w:rsidP="00F738FE">
      <w:pPr>
        <w:spacing w:before="0" w:after="0" w:line="240" w:lineRule="auto"/>
        <w:ind w:right="-46"/>
        <w:rPr>
          <w:rFonts w:eastAsia="Calibri"/>
          <w:color w:val="002060"/>
          <w:lang w:eastAsia="en-US"/>
        </w:rPr>
      </w:pPr>
    </w:p>
    <w:p w14:paraId="47C741E0" w14:textId="77777777" w:rsidR="00F738FE" w:rsidRPr="00586242" w:rsidRDefault="00F738FE" w:rsidP="00F738FE">
      <w:pPr>
        <w:spacing w:before="0" w:after="0" w:line="240" w:lineRule="auto"/>
        <w:ind w:left="567" w:right="-46"/>
        <w:rPr>
          <w:rFonts w:eastAsia="Calibri"/>
          <w:b/>
          <w:lang w:eastAsia="en-US"/>
        </w:rPr>
      </w:pPr>
      <w:r w:rsidRPr="00586242">
        <w:rPr>
          <w:rFonts w:eastAsia="Calibri"/>
          <w:b/>
          <w:lang w:eastAsia="en-US"/>
        </w:rPr>
        <w:t>New clause</w:t>
      </w:r>
    </w:p>
    <w:p w14:paraId="423703DE" w14:textId="77777777" w:rsidR="00F738FE" w:rsidRPr="00586242" w:rsidRDefault="00F738FE" w:rsidP="00F738FE">
      <w:pPr>
        <w:tabs>
          <w:tab w:val="left" w:pos="993"/>
        </w:tabs>
        <w:spacing w:before="0" w:after="0" w:line="240" w:lineRule="auto"/>
        <w:ind w:left="993" w:right="-46" w:hanging="426"/>
        <w:rPr>
          <w:rFonts w:eastAsia="Calibri"/>
          <w:lang w:eastAsia="en-US"/>
        </w:rPr>
      </w:pPr>
      <w:r w:rsidRPr="00586242">
        <w:rPr>
          <w:rFonts w:eastAsia="Calibri"/>
          <w:lang w:eastAsia="en-US"/>
        </w:rPr>
        <w:t>3.</w:t>
      </w:r>
      <w:r w:rsidRPr="00586242">
        <w:rPr>
          <w:rFonts w:eastAsia="Calibri"/>
          <w:lang w:eastAsia="en-US"/>
        </w:rPr>
        <w:tab/>
        <w:t>NOTES there are no budget implications as the applicant is not requesting financial support from the City.</w:t>
      </w:r>
    </w:p>
    <w:p w14:paraId="539C3F27" w14:textId="77777777" w:rsidR="00F738FE" w:rsidRPr="00586242" w:rsidRDefault="00F738FE" w:rsidP="00F738FE">
      <w:pPr>
        <w:spacing w:before="0" w:after="0" w:line="240" w:lineRule="auto"/>
        <w:ind w:right="-46"/>
        <w:rPr>
          <w:rFonts w:eastAsia="Calibri"/>
          <w:lang w:eastAsia="en-US"/>
        </w:rPr>
      </w:pPr>
    </w:p>
    <w:p w14:paraId="52AB0E4A" w14:textId="77777777" w:rsidR="00D67ACF" w:rsidRPr="00586242" w:rsidRDefault="00D67ACF" w:rsidP="00D67ACF">
      <w:pPr>
        <w:spacing w:before="0" w:after="0" w:line="240" w:lineRule="auto"/>
        <w:ind w:right="-46"/>
        <w:rPr>
          <w:rFonts w:eastAsia="Calibri"/>
          <w:b/>
          <w:lang w:eastAsia="en-US"/>
        </w:rPr>
      </w:pPr>
      <w:r w:rsidRPr="00586242">
        <w:rPr>
          <w:rFonts w:eastAsia="Calibri"/>
          <w:b/>
          <w:lang w:eastAsia="en-US"/>
        </w:rPr>
        <w:t>Question Councillor Amiry</w:t>
      </w:r>
    </w:p>
    <w:p w14:paraId="0750217A" w14:textId="77777777" w:rsidR="00D67ACF" w:rsidRDefault="00D67ACF" w:rsidP="00D67ACF">
      <w:pPr>
        <w:spacing w:before="0" w:after="0" w:line="240" w:lineRule="auto"/>
        <w:ind w:right="-46"/>
        <w:rPr>
          <w:rFonts w:eastAsia="Calibri"/>
          <w:lang w:eastAsia="en-US"/>
        </w:rPr>
      </w:pPr>
      <w:r w:rsidRPr="00586242">
        <w:rPr>
          <w:rFonts w:eastAsia="Calibri"/>
          <w:lang w:eastAsia="en-US"/>
        </w:rPr>
        <w:t>Can you please advise on suitability of wording to ensure the Recommendation is not silent on the Budget commitment being $0?</w:t>
      </w:r>
    </w:p>
    <w:p w14:paraId="2820EAB6" w14:textId="77777777" w:rsidR="00D67ACF" w:rsidRDefault="00D67ACF" w:rsidP="00D67ACF">
      <w:pPr>
        <w:spacing w:before="0" w:after="0" w:line="240" w:lineRule="auto"/>
        <w:ind w:right="-46"/>
        <w:rPr>
          <w:rFonts w:eastAsia="Calibri"/>
          <w:lang w:eastAsia="en-US"/>
        </w:rPr>
      </w:pPr>
    </w:p>
    <w:p w14:paraId="11D91419" w14:textId="77777777" w:rsidR="00D67ACF" w:rsidRPr="00F22555" w:rsidRDefault="00D67ACF" w:rsidP="00D67ACF">
      <w:pPr>
        <w:spacing w:before="0" w:after="0" w:line="240" w:lineRule="auto"/>
        <w:ind w:right="-46"/>
        <w:rPr>
          <w:rFonts w:eastAsia="Calibri"/>
          <w:b/>
          <w:bCs/>
          <w:lang w:eastAsia="en-US"/>
        </w:rPr>
      </w:pPr>
      <w:r>
        <w:rPr>
          <w:rFonts w:eastAsia="Calibri"/>
          <w:b/>
          <w:bCs/>
          <w:lang w:eastAsia="en-US"/>
        </w:rPr>
        <w:t>Answer:</w:t>
      </w:r>
    </w:p>
    <w:p w14:paraId="4FE4BD9A" w14:textId="77777777" w:rsidR="00D67ACF" w:rsidRPr="00586242" w:rsidRDefault="00D67ACF" w:rsidP="00D67ACF">
      <w:pPr>
        <w:spacing w:before="0" w:after="0" w:line="240" w:lineRule="auto"/>
        <w:ind w:right="-46"/>
        <w:rPr>
          <w:rFonts w:eastAsia="Calibri"/>
          <w:lang w:eastAsia="en-US"/>
        </w:rPr>
      </w:pPr>
      <w:r>
        <w:rPr>
          <w:rFonts w:eastAsia="Calibri"/>
          <w:lang w:eastAsia="en-US"/>
        </w:rPr>
        <w:t>Suggest the new clause 3 above</w:t>
      </w:r>
    </w:p>
    <w:p w14:paraId="154A9178" w14:textId="77777777" w:rsidR="00D67ACF" w:rsidRPr="00586242" w:rsidRDefault="00D67ACF" w:rsidP="00D67ACF">
      <w:pPr>
        <w:spacing w:before="0" w:after="0" w:line="240" w:lineRule="auto"/>
        <w:ind w:right="-46"/>
        <w:rPr>
          <w:rFonts w:eastAsia="Calibri"/>
          <w:lang w:eastAsia="en-US"/>
        </w:rPr>
      </w:pPr>
    </w:p>
    <w:p w14:paraId="68BB57DF" w14:textId="77777777" w:rsidR="00D67ACF" w:rsidRPr="00586242" w:rsidRDefault="00D67ACF" w:rsidP="00D67ACF">
      <w:pPr>
        <w:spacing w:before="0" w:after="0" w:line="240" w:lineRule="auto"/>
        <w:ind w:right="-46"/>
        <w:rPr>
          <w:rFonts w:eastAsia="Calibri"/>
          <w:b/>
          <w:lang w:eastAsia="en-US"/>
        </w:rPr>
      </w:pPr>
      <w:r w:rsidRPr="00586242">
        <w:rPr>
          <w:rFonts w:eastAsia="Calibri"/>
          <w:b/>
          <w:lang w:eastAsia="en-US"/>
        </w:rPr>
        <w:t>Question Councillor Amiry</w:t>
      </w:r>
    </w:p>
    <w:p w14:paraId="7626F773" w14:textId="77777777" w:rsidR="00D67ACF" w:rsidRDefault="00D67ACF" w:rsidP="00D67ACF">
      <w:pPr>
        <w:spacing w:before="0" w:after="0" w:line="240" w:lineRule="auto"/>
        <w:ind w:right="-46"/>
        <w:rPr>
          <w:rFonts w:eastAsia="Calibri"/>
          <w:lang w:eastAsia="en-US"/>
        </w:rPr>
      </w:pPr>
      <w:r w:rsidRPr="00586242">
        <w:rPr>
          <w:rFonts w:eastAsia="Calibri"/>
          <w:lang w:eastAsia="en-US"/>
        </w:rPr>
        <w:t>Are there likely to be any associated costs that are not mentioned at this stage?</w:t>
      </w:r>
    </w:p>
    <w:p w14:paraId="4FEFF721" w14:textId="77777777" w:rsidR="00D67ACF" w:rsidRDefault="00D67ACF" w:rsidP="00D67ACF">
      <w:pPr>
        <w:spacing w:before="0" w:after="0" w:line="240" w:lineRule="auto"/>
        <w:ind w:right="-46"/>
        <w:rPr>
          <w:rFonts w:eastAsia="Calibri"/>
          <w:lang w:eastAsia="en-US"/>
        </w:rPr>
      </w:pPr>
    </w:p>
    <w:p w14:paraId="43E88CAC" w14:textId="77777777" w:rsidR="00D67ACF" w:rsidRDefault="00D67ACF" w:rsidP="00D67ACF">
      <w:pPr>
        <w:spacing w:before="0" w:after="0" w:line="240" w:lineRule="auto"/>
        <w:ind w:right="-46"/>
        <w:rPr>
          <w:rFonts w:eastAsia="Calibri"/>
          <w:b/>
          <w:bCs/>
          <w:lang w:eastAsia="en-US"/>
        </w:rPr>
      </w:pPr>
      <w:r>
        <w:rPr>
          <w:rFonts w:eastAsia="Calibri"/>
          <w:b/>
          <w:bCs/>
          <w:lang w:eastAsia="en-US"/>
        </w:rPr>
        <w:t>Answer:</w:t>
      </w:r>
    </w:p>
    <w:p w14:paraId="4B697A9A" w14:textId="77777777" w:rsidR="00D67ACF" w:rsidRPr="001B6D35" w:rsidRDefault="00D67ACF" w:rsidP="00D67ACF">
      <w:pPr>
        <w:spacing w:before="0" w:after="0" w:line="240" w:lineRule="auto"/>
        <w:ind w:right="-46"/>
        <w:rPr>
          <w:rFonts w:eastAsia="Calibri"/>
          <w:lang w:eastAsia="en-US"/>
        </w:rPr>
      </w:pPr>
      <w:r>
        <w:rPr>
          <w:rFonts w:eastAsia="Calibri"/>
          <w:lang w:eastAsia="en-US"/>
        </w:rPr>
        <w:t>No</w:t>
      </w:r>
    </w:p>
    <w:p w14:paraId="3A5EB79A" w14:textId="2CEFA561" w:rsidR="00454DE1" w:rsidRPr="00454DE1" w:rsidRDefault="00454DE1" w:rsidP="00454DE1">
      <w:pPr>
        <w:spacing w:before="0" w:after="0" w:line="240" w:lineRule="auto"/>
        <w:ind w:right="-46"/>
        <w:rPr>
          <w:rFonts w:eastAsia="Calibri"/>
          <w:bCs/>
          <w:szCs w:val="24"/>
          <w:lang w:eastAsia="en-US"/>
        </w:rPr>
      </w:pPr>
    </w:p>
    <w:p w14:paraId="22EF2A22" w14:textId="47824321" w:rsidR="00622730" w:rsidRDefault="00622730">
      <w:pPr>
        <w:spacing w:before="0" w:after="120"/>
        <w:jc w:val="left"/>
        <w:rPr>
          <w:rFonts w:eastAsia="Calibri"/>
          <w:lang w:eastAsia="en-US"/>
        </w:rPr>
      </w:pPr>
      <w:r>
        <w:rPr>
          <w:rFonts w:eastAsia="Calibri"/>
          <w:lang w:eastAsia="en-US"/>
        </w:rPr>
        <w:br w:type="page"/>
      </w:r>
    </w:p>
    <w:p w14:paraId="10927123" w14:textId="612A1D12" w:rsidR="00091212" w:rsidRDefault="00214BA0" w:rsidP="00091212">
      <w:pPr>
        <w:pStyle w:val="Heading2"/>
        <w:numPr>
          <w:ilvl w:val="1"/>
          <w:numId w:val="7"/>
        </w:numPr>
        <w:spacing w:before="0" w:after="0"/>
      </w:pPr>
      <w:bookmarkStart w:id="78" w:name="_Toc177721095"/>
      <w:bookmarkStart w:id="79" w:name="_Toc179464099"/>
      <w:r w:rsidRPr="00214BA0">
        <w:lastRenderedPageBreak/>
        <w:t>CSD09.09.24 Dalkeith Nedlands Bowling Club CSRFF Forward Planning Grant</w:t>
      </w:r>
      <w:bookmarkEnd w:id="78"/>
      <w:bookmarkEnd w:id="79"/>
    </w:p>
    <w:p w14:paraId="5FDCCECE" w14:textId="77777777" w:rsidR="008650A4" w:rsidRPr="008650A4" w:rsidRDefault="008650A4" w:rsidP="008650A4">
      <w:pPr>
        <w:spacing w:before="0" w:after="0" w:line="240" w:lineRule="auto"/>
      </w:pPr>
    </w:p>
    <w:tbl>
      <w:tblPr>
        <w:tblStyle w:val="TableGrid"/>
        <w:tblW w:w="8931" w:type="dxa"/>
        <w:tblInd w:w="-5" w:type="dxa"/>
        <w:tblLook w:val="04A0" w:firstRow="1" w:lastRow="0" w:firstColumn="1" w:lastColumn="0" w:noHBand="0" w:noVBand="1"/>
      </w:tblPr>
      <w:tblGrid>
        <w:gridCol w:w="2065"/>
        <w:gridCol w:w="6866"/>
      </w:tblGrid>
      <w:tr w:rsidR="0033293F" w:rsidRPr="0033293F" w14:paraId="06975287" w14:textId="77777777">
        <w:tc>
          <w:tcPr>
            <w:tcW w:w="2065" w:type="dxa"/>
          </w:tcPr>
          <w:p w14:paraId="06D928A3" w14:textId="77777777" w:rsidR="0033293F" w:rsidRPr="0033293F" w:rsidRDefault="0033293F" w:rsidP="0033293F">
            <w:pPr>
              <w:spacing w:before="0" w:after="0"/>
              <w:ind w:right="110"/>
              <w:rPr>
                <w:rFonts w:eastAsia="Calibri"/>
                <w:b/>
                <w:color w:val="002060"/>
                <w:szCs w:val="24"/>
                <w:lang w:eastAsia="en-US"/>
              </w:rPr>
            </w:pPr>
            <w:r w:rsidRPr="0033293F">
              <w:rPr>
                <w:rFonts w:eastAsia="Calibri"/>
                <w:b/>
                <w:color w:val="002060"/>
                <w:szCs w:val="24"/>
                <w:lang w:eastAsia="en-US"/>
              </w:rPr>
              <w:t>Meeting &amp; Date</w:t>
            </w:r>
          </w:p>
        </w:tc>
        <w:tc>
          <w:tcPr>
            <w:tcW w:w="6866" w:type="dxa"/>
          </w:tcPr>
          <w:p w14:paraId="53F8B07B" w14:textId="77777777" w:rsidR="0033293F" w:rsidRPr="0033293F" w:rsidRDefault="0033293F" w:rsidP="0033293F">
            <w:pPr>
              <w:spacing w:before="0" w:after="0"/>
              <w:ind w:right="39"/>
              <w:rPr>
                <w:rFonts w:eastAsia="Calibri"/>
                <w:szCs w:val="24"/>
                <w:lang w:eastAsia="en-US"/>
              </w:rPr>
            </w:pPr>
            <w:r w:rsidRPr="0033293F">
              <w:rPr>
                <w:rFonts w:eastAsia="Calibri"/>
                <w:szCs w:val="24"/>
                <w:lang w:eastAsia="en-US"/>
              </w:rPr>
              <w:t>Council Meeting – 24 September 2024</w:t>
            </w:r>
          </w:p>
        </w:tc>
      </w:tr>
      <w:tr w:rsidR="0033293F" w:rsidRPr="0033293F" w14:paraId="722CBC93" w14:textId="77777777">
        <w:tc>
          <w:tcPr>
            <w:tcW w:w="2065" w:type="dxa"/>
          </w:tcPr>
          <w:p w14:paraId="7645B179" w14:textId="77777777" w:rsidR="0033293F" w:rsidRPr="0033293F" w:rsidRDefault="0033293F" w:rsidP="0033293F">
            <w:pPr>
              <w:spacing w:before="0" w:after="0"/>
              <w:ind w:right="110"/>
              <w:rPr>
                <w:rFonts w:eastAsia="Calibri"/>
                <w:b/>
                <w:color w:val="002060"/>
                <w:szCs w:val="24"/>
                <w:lang w:eastAsia="en-US"/>
              </w:rPr>
            </w:pPr>
            <w:r w:rsidRPr="0033293F">
              <w:rPr>
                <w:rFonts w:eastAsia="Calibri"/>
                <w:b/>
                <w:color w:val="002060"/>
                <w:szCs w:val="24"/>
                <w:lang w:eastAsia="en-US"/>
              </w:rPr>
              <w:t>Applicant</w:t>
            </w:r>
          </w:p>
        </w:tc>
        <w:tc>
          <w:tcPr>
            <w:tcW w:w="6866" w:type="dxa"/>
          </w:tcPr>
          <w:p w14:paraId="6AB66425" w14:textId="77777777" w:rsidR="0033293F" w:rsidRPr="0033293F" w:rsidRDefault="0033293F" w:rsidP="0033293F">
            <w:pPr>
              <w:spacing w:before="0" w:after="0"/>
              <w:ind w:right="39"/>
              <w:rPr>
                <w:rFonts w:eastAsia="Calibri"/>
                <w:szCs w:val="24"/>
                <w:lang w:eastAsia="en-US"/>
              </w:rPr>
            </w:pPr>
            <w:r w:rsidRPr="0033293F">
              <w:rPr>
                <w:rFonts w:eastAsia="Calibri"/>
                <w:szCs w:val="24"/>
                <w:lang w:eastAsia="en-US"/>
              </w:rPr>
              <w:t xml:space="preserve">City of Nedlands </w:t>
            </w:r>
          </w:p>
        </w:tc>
      </w:tr>
      <w:tr w:rsidR="0033293F" w:rsidRPr="0033293F" w14:paraId="2948A2AC" w14:textId="77777777">
        <w:tc>
          <w:tcPr>
            <w:tcW w:w="2065" w:type="dxa"/>
          </w:tcPr>
          <w:p w14:paraId="394B4B23" w14:textId="77777777" w:rsidR="0033293F" w:rsidRPr="0033293F" w:rsidRDefault="0033293F" w:rsidP="0033293F">
            <w:pPr>
              <w:spacing w:before="0" w:after="0"/>
              <w:ind w:right="110"/>
              <w:jc w:val="left"/>
              <w:rPr>
                <w:rFonts w:eastAsia="Calibri"/>
                <w:b/>
                <w:bCs/>
                <w:color w:val="002060"/>
                <w:szCs w:val="24"/>
                <w:lang w:eastAsia="en-US"/>
              </w:rPr>
            </w:pPr>
            <w:r w:rsidRPr="0033293F">
              <w:rPr>
                <w:rFonts w:eastAsia="Calibri"/>
                <w:b/>
                <w:bCs/>
                <w:color w:val="002060"/>
                <w:szCs w:val="24"/>
                <w:lang w:eastAsia="en-US"/>
              </w:rPr>
              <w:t xml:space="preserve">Employee Disclosure under section 5.70 Local Government Act 1995 </w:t>
            </w:r>
          </w:p>
        </w:tc>
        <w:tc>
          <w:tcPr>
            <w:tcW w:w="6866" w:type="dxa"/>
          </w:tcPr>
          <w:p w14:paraId="188E61BF" w14:textId="77777777" w:rsidR="0033293F" w:rsidRPr="0033293F" w:rsidRDefault="0033293F" w:rsidP="0033293F">
            <w:pPr>
              <w:spacing w:before="0" w:after="0"/>
              <w:ind w:right="39"/>
              <w:jc w:val="left"/>
              <w:rPr>
                <w:rFonts w:eastAsia="Times New Roman"/>
                <w:szCs w:val="24"/>
              </w:rPr>
            </w:pPr>
            <w:r w:rsidRPr="0033293F">
              <w:rPr>
                <w:rFonts w:eastAsia="Times New Roman"/>
                <w:szCs w:val="24"/>
              </w:rPr>
              <w:t>Nil.</w:t>
            </w:r>
          </w:p>
        </w:tc>
      </w:tr>
      <w:tr w:rsidR="0033293F" w:rsidRPr="0033293F" w14:paraId="7FF655CF" w14:textId="77777777">
        <w:tc>
          <w:tcPr>
            <w:tcW w:w="2065" w:type="dxa"/>
          </w:tcPr>
          <w:p w14:paraId="6295627F" w14:textId="77777777" w:rsidR="0033293F" w:rsidRPr="0033293F" w:rsidRDefault="0033293F" w:rsidP="0033293F">
            <w:pPr>
              <w:spacing w:before="0" w:after="0"/>
              <w:ind w:right="110"/>
              <w:rPr>
                <w:rFonts w:eastAsia="Calibri"/>
                <w:b/>
                <w:color w:val="002060"/>
                <w:szCs w:val="24"/>
                <w:lang w:eastAsia="en-US"/>
              </w:rPr>
            </w:pPr>
            <w:r w:rsidRPr="0033293F">
              <w:rPr>
                <w:rFonts w:eastAsia="Calibri"/>
                <w:b/>
                <w:color w:val="002060"/>
                <w:szCs w:val="24"/>
                <w:lang w:eastAsia="en-US"/>
              </w:rPr>
              <w:t>Report Author</w:t>
            </w:r>
          </w:p>
        </w:tc>
        <w:tc>
          <w:tcPr>
            <w:tcW w:w="6866" w:type="dxa"/>
          </w:tcPr>
          <w:p w14:paraId="17F07CF4" w14:textId="77777777" w:rsidR="0033293F" w:rsidRPr="0033293F" w:rsidRDefault="0033293F" w:rsidP="0033293F">
            <w:pPr>
              <w:spacing w:before="0" w:after="0"/>
              <w:ind w:right="39"/>
              <w:rPr>
                <w:rFonts w:eastAsia="Calibri"/>
                <w:szCs w:val="24"/>
                <w:lang w:eastAsia="en-US"/>
              </w:rPr>
            </w:pPr>
            <w:r w:rsidRPr="0033293F">
              <w:rPr>
                <w:rFonts w:eastAsia="Calibri"/>
                <w:szCs w:val="24"/>
                <w:lang w:eastAsia="en-US"/>
              </w:rPr>
              <w:t>Samantha Edwards, Coordinator Community Development</w:t>
            </w:r>
          </w:p>
        </w:tc>
      </w:tr>
      <w:tr w:rsidR="0033293F" w:rsidRPr="0033293F" w14:paraId="2FFBCB57" w14:textId="77777777">
        <w:tc>
          <w:tcPr>
            <w:tcW w:w="2065" w:type="dxa"/>
          </w:tcPr>
          <w:p w14:paraId="2846D6BE" w14:textId="77777777" w:rsidR="0033293F" w:rsidRPr="0033293F" w:rsidRDefault="0033293F" w:rsidP="0033293F">
            <w:pPr>
              <w:spacing w:before="0" w:after="0"/>
              <w:ind w:right="110"/>
              <w:rPr>
                <w:rFonts w:eastAsia="Calibri"/>
                <w:b/>
                <w:color w:val="002060"/>
                <w:szCs w:val="24"/>
                <w:lang w:eastAsia="en-US"/>
              </w:rPr>
            </w:pPr>
            <w:r w:rsidRPr="0033293F">
              <w:rPr>
                <w:rFonts w:eastAsia="Calibri"/>
                <w:b/>
                <w:color w:val="002060"/>
                <w:szCs w:val="24"/>
                <w:lang w:eastAsia="en-US"/>
              </w:rPr>
              <w:t>Director</w:t>
            </w:r>
          </w:p>
        </w:tc>
        <w:tc>
          <w:tcPr>
            <w:tcW w:w="6866" w:type="dxa"/>
          </w:tcPr>
          <w:p w14:paraId="40A90A45" w14:textId="77777777" w:rsidR="0033293F" w:rsidRPr="0033293F" w:rsidRDefault="0033293F" w:rsidP="0033293F">
            <w:pPr>
              <w:spacing w:before="0" w:after="0"/>
              <w:ind w:right="39"/>
              <w:rPr>
                <w:rFonts w:eastAsia="Calibri"/>
                <w:szCs w:val="24"/>
                <w:lang w:eastAsia="en-US"/>
              </w:rPr>
            </w:pPr>
            <w:r w:rsidRPr="0033293F">
              <w:rPr>
                <w:rFonts w:eastAsia="Calibri"/>
                <w:szCs w:val="24"/>
                <w:lang w:eastAsia="en-US"/>
              </w:rPr>
              <w:t>Keri Shannon, Chief Executive Officer</w:t>
            </w:r>
          </w:p>
        </w:tc>
      </w:tr>
      <w:tr w:rsidR="0033293F" w:rsidRPr="0033293F" w14:paraId="6AF9F5A6" w14:textId="77777777">
        <w:tc>
          <w:tcPr>
            <w:tcW w:w="2065" w:type="dxa"/>
          </w:tcPr>
          <w:p w14:paraId="69B48D03" w14:textId="77777777" w:rsidR="0033293F" w:rsidRPr="0033293F" w:rsidRDefault="0033293F" w:rsidP="0033293F">
            <w:pPr>
              <w:spacing w:before="0" w:after="0"/>
              <w:ind w:right="110"/>
              <w:rPr>
                <w:rFonts w:eastAsia="Calibri"/>
                <w:b/>
                <w:color w:val="002060"/>
                <w:szCs w:val="24"/>
                <w:lang w:eastAsia="en-US"/>
              </w:rPr>
            </w:pPr>
            <w:r w:rsidRPr="0033293F">
              <w:rPr>
                <w:rFonts w:eastAsia="Calibri"/>
                <w:b/>
                <w:color w:val="002060"/>
                <w:szCs w:val="24"/>
                <w:lang w:eastAsia="en-US"/>
              </w:rPr>
              <w:t>Attachments</w:t>
            </w:r>
          </w:p>
        </w:tc>
        <w:tc>
          <w:tcPr>
            <w:tcW w:w="6866" w:type="dxa"/>
          </w:tcPr>
          <w:p w14:paraId="4E92A613" w14:textId="77777777" w:rsidR="0033293F" w:rsidRPr="0033293F" w:rsidRDefault="0033293F" w:rsidP="0033293F">
            <w:pPr>
              <w:spacing w:before="0" w:after="0"/>
              <w:ind w:right="39"/>
              <w:rPr>
                <w:rFonts w:eastAsia="Calibri"/>
                <w:szCs w:val="24"/>
                <w:lang w:eastAsia="en-US"/>
              </w:rPr>
            </w:pPr>
            <w:r w:rsidRPr="0033293F">
              <w:rPr>
                <w:rFonts w:eastAsia="Calibri"/>
                <w:szCs w:val="24"/>
                <w:lang w:eastAsia="en-US"/>
              </w:rPr>
              <w:t>Nil.</w:t>
            </w:r>
          </w:p>
        </w:tc>
      </w:tr>
    </w:tbl>
    <w:p w14:paraId="69B83062" w14:textId="77777777" w:rsidR="0033293F" w:rsidRDefault="0033293F" w:rsidP="0033293F">
      <w:pPr>
        <w:spacing w:before="0" w:after="0" w:line="240" w:lineRule="auto"/>
        <w:ind w:right="-46"/>
        <w:rPr>
          <w:rFonts w:eastAsia="Calibri"/>
          <w:b/>
          <w:szCs w:val="24"/>
          <w:lang w:eastAsia="en-US"/>
        </w:rPr>
      </w:pPr>
    </w:p>
    <w:p w14:paraId="63F8D824" w14:textId="6534E10E" w:rsidR="009B3BC7" w:rsidRPr="00147AEA" w:rsidRDefault="009B3BC7">
      <w:pPr>
        <w:spacing w:after="0" w:line="240" w:lineRule="auto"/>
        <w:rPr>
          <w:szCs w:val="24"/>
        </w:rPr>
      </w:pPr>
      <w:r w:rsidRPr="00147AEA">
        <w:rPr>
          <w:szCs w:val="24"/>
        </w:rPr>
        <w:t xml:space="preserve">Moved – Councillor </w:t>
      </w:r>
      <w:r w:rsidR="00194E22">
        <w:rPr>
          <w:szCs w:val="24"/>
        </w:rPr>
        <w:t>Hodsdon</w:t>
      </w:r>
    </w:p>
    <w:p w14:paraId="534E114F" w14:textId="1A97D9B3" w:rsidR="00194E22" w:rsidRDefault="009B3BC7">
      <w:pPr>
        <w:spacing w:after="0" w:line="240" w:lineRule="auto"/>
        <w:rPr>
          <w:szCs w:val="24"/>
        </w:rPr>
      </w:pPr>
      <w:r w:rsidRPr="00147AEA">
        <w:rPr>
          <w:szCs w:val="24"/>
        </w:rPr>
        <w:t xml:space="preserve">Seconded – Councillor </w:t>
      </w:r>
      <w:r w:rsidR="00194E22">
        <w:rPr>
          <w:szCs w:val="24"/>
        </w:rPr>
        <w:t>Youngman</w:t>
      </w:r>
    </w:p>
    <w:p w14:paraId="3F8F2583" w14:textId="77777777" w:rsidR="00F458B9" w:rsidRDefault="00F458B9">
      <w:pPr>
        <w:spacing w:after="0" w:line="240" w:lineRule="auto"/>
        <w:rPr>
          <w:szCs w:val="24"/>
        </w:rPr>
      </w:pPr>
    </w:p>
    <w:p w14:paraId="065BAC84" w14:textId="77777777" w:rsidR="00740309" w:rsidRPr="009F0731" w:rsidRDefault="00740309" w:rsidP="00740309">
      <w:pPr>
        <w:spacing w:before="0" w:after="0" w:line="240" w:lineRule="auto"/>
        <w:ind w:right="13"/>
        <w:rPr>
          <w:b/>
          <w:color w:val="002060"/>
          <w:sz w:val="28"/>
          <w:szCs w:val="32"/>
          <w:lang w:val="en-US"/>
        </w:rPr>
      </w:pPr>
      <w:r>
        <w:rPr>
          <w:b/>
          <w:color w:val="002060"/>
          <w:sz w:val="28"/>
          <w:szCs w:val="32"/>
          <w:lang w:val="en-US"/>
        </w:rPr>
        <w:t>ADMINISTRATION RECOMMENDATION:</w:t>
      </w:r>
    </w:p>
    <w:p w14:paraId="05F5FD6D" w14:textId="77777777" w:rsidR="00740309" w:rsidRPr="00454DE1" w:rsidRDefault="00740309" w:rsidP="00740309">
      <w:pPr>
        <w:spacing w:before="0" w:after="0" w:line="240" w:lineRule="auto"/>
        <w:ind w:right="-46"/>
        <w:rPr>
          <w:rFonts w:eastAsia="Calibri"/>
          <w:b/>
          <w:color w:val="002060"/>
          <w:szCs w:val="24"/>
          <w:lang w:eastAsia="en-US"/>
        </w:rPr>
      </w:pPr>
      <w:r>
        <w:rPr>
          <w:rFonts w:eastAsia="Calibri"/>
          <w:b/>
          <w:color w:val="002060"/>
          <w:szCs w:val="24"/>
          <w:lang w:eastAsia="en-US"/>
        </w:rPr>
        <w:br/>
        <w:t xml:space="preserve">That </w:t>
      </w:r>
      <w:r w:rsidRPr="00454DE1">
        <w:rPr>
          <w:rFonts w:eastAsia="Calibri"/>
          <w:b/>
          <w:color w:val="002060"/>
          <w:szCs w:val="24"/>
          <w:lang w:eastAsia="en-US"/>
        </w:rPr>
        <w:t>Council:</w:t>
      </w:r>
    </w:p>
    <w:p w14:paraId="4907FE49" w14:textId="77777777" w:rsidR="00740309" w:rsidRPr="00F805BB" w:rsidRDefault="00740309" w:rsidP="00740309">
      <w:pPr>
        <w:spacing w:before="0" w:after="0" w:line="240" w:lineRule="auto"/>
        <w:ind w:right="-46"/>
        <w:rPr>
          <w:rFonts w:eastAsia="Calibri"/>
          <w:bCs/>
          <w:color w:val="002060"/>
          <w:szCs w:val="24"/>
          <w:lang w:eastAsia="en-US"/>
        </w:rPr>
      </w:pPr>
    </w:p>
    <w:p w14:paraId="52B31F7E" w14:textId="77777777" w:rsidR="00740309" w:rsidRPr="00F805BB" w:rsidRDefault="00740309" w:rsidP="00740309">
      <w:pPr>
        <w:numPr>
          <w:ilvl w:val="0"/>
          <w:numId w:val="108"/>
        </w:numPr>
        <w:spacing w:before="0" w:after="0" w:line="240" w:lineRule="auto"/>
        <w:ind w:left="567" w:right="-46" w:hanging="567"/>
        <w:contextualSpacing/>
        <w:jc w:val="left"/>
        <w:rPr>
          <w:rFonts w:eastAsia="Calibri"/>
          <w:b/>
          <w:color w:val="002060"/>
          <w:szCs w:val="24"/>
          <w:lang w:eastAsia="en-US"/>
        </w:rPr>
      </w:pPr>
      <w:r w:rsidRPr="00F805BB">
        <w:rPr>
          <w:rFonts w:eastAsia="Calibri"/>
          <w:b/>
          <w:color w:val="002060"/>
          <w:szCs w:val="24"/>
          <w:lang w:eastAsia="en-US"/>
        </w:rPr>
        <w:t>ADVISES Department of Local Government, Sport and Cultural Industries that is has ranked and rated the application to the Community Sport and Recreation Facilities Fund Forward Planning Grant Round as follows:</w:t>
      </w:r>
    </w:p>
    <w:p w14:paraId="3CCC10F8" w14:textId="77777777" w:rsidR="00740309" w:rsidRPr="00F805BB" w:rsidRDefault="00740309" w:rsidP="00740309">
      <w:pPr>
        <w:spacing w:before="0" w:after="0" w:line="240" w:lineRule="auto"/>
        <w:ind w:right="-46"/>
        <w:rPr>
          <w:rFonts w:eastAsia="Calibri"/>
          <w:b/>
          <w:color w:val="002060"/>
          <w:szCs w:val="24"/>
          <w:lang w:eastAsia="en-US"/>
        </w:rPr>
      </w:pPr>
    </w:p>
    <w:p w14:paraId="7BB3DF05" w14:textId="77777777" w:rsidR="00740309" w:rsidRPr="00F805BB" w:rsidRDefault="00740309" w:rsidP="00740309">
      <w:pPr>
        <w:numPr>
          <w:ilvl w:val="0"/>
          <w:numId w:val="109"/>
        </w:numPr>
        <w:spacing w:before="0" w:after="0" w:line="240" w:lineRule="auto"/>
        <w:ind w:right="-46"/>
        <w:contextualSpacing/>
        <w:jc w:val="left"/>
        <w:rPr>
          <w:rFonts w:eastAsia="Calibri"/>
          <w:b/>
          <w:color w:val="002060"/>
          <w:szCs w:val="24"/>
          <w:lang w:eastAsia="en-US"/>
        </w:rPr>
      </w:pPr>
      <w:r w:rsidRPr="00F805BB">
        <w:rPr>
          <w:rFonts w:eastAsia="Calibri"/>
          <w:b/>
          <w:color w:val="002060"/>
          <w:szCs w:val="24"/>
          <w:lang w:eastAsia="en-US"/>
        </w:rPr>
        <w:t>UWA Sports Park: Well planned and needed by applicant and ranked 1 of 2 applications received.</w:t>
      </w:r>
    </w:p>
    <w:p w14:paraId="3E7FB65B" w14:textId="77777777" w:rsidR="00740309" w:rsidRPr="00F805BB" w:rsidRDefault="00740309" w:rsidP="00740309">
      <w:pPr>
        <w:spacing w:before="0" w:after="0" w:line="240" w:lineRule="auto"/>
        <w:ind w:left="1701" w:right="-46" w:hanging="567"/>
        <w:rPr>
          <w:rFonts w:eastAsia="Calibri"/>
          <w:b/>
          <w:color w:val="002060"/>
          <w:szCs w:val="24"/>
          <w:highlight w:val="yellow"/>
          <w:lang w:eastAsia="en-US"/>
        </w:rPr>
      </w:pPr>
    </w:p>
    <w:p w14:paraId="44839E7F" w14:textId="77777777" w:rsidR="00740309" w:rsidRPr="00F805BB" w:rsidRDefault="00740309" w:rsidP="00740309">
      <w:pPr>
        <w:numPr>
          <w:ilvl w:val="0"/>
          <w:numId w:val="108"/>
        </w:numPr>
        <w:spacing w:before="0" w:after="0" w:line="240" w:lineRule="auto"/>
        <w:ind w:left="567" w:right="-46" w:hanging="567"/>
        <w:contextualSpacing/>
        <w:jc w:val="left"/>
        <w:rPr>
          <w:rFonts w:eastAsia="Calibri"/>
          <w:b/>
          <w:color w:val="002060"/>
          <w:szCs w:val="24"/>
          <w:lang w:eastAsia="en-US"/>
        </w:rPr>
      </w:pPr>
      <w:r w:rsidRPr="00F805BB">
        <w:rPr>
          <w:rFonts w:eastAsia="Calibri"/>
          <w:b/>
          <w:color w:val="002060"/>
          <w:szCs w:val="24"/>
          <w:lang w:eastAsia="en-US"/>
        </w:rPr>
        <w:t>ENDORSES the above application to the Department of Local Government, Sport and Cultural Industries conditional of:</w:t>
      </w:r>
    </w:p>
    <w:p w14:paraId="08643506" w14:textId="77777777" w:rsidR="00740309" w:rsidRPr="00F805BB" w:rsidRDefault="00740309" w:rsidP="00740309">
      <w:pPr>
        <w:spacing w:before="0" w:after="0" w:line="240" w:lineRule="auto"/>
        <w:ind w:left="567" w:right="-46"/>
        <w:contextualSpacing/>
        <w:rPr>
          <w:rFonts w:eastAsia="Calibri"/>
          <w:b/>
          <w:color w:val="002060"/>
          <w:szCs w:val="24"/>
          <w:lang w:eastAsia="en-US"/>
        </w:rPr>
      </w:pPr>
    </w:p>
    <w:p w14:paraId="0752D437" w14:textId="77777777" w:rsidR="00740309" w:rsidRPr="00F805BB" w:rsidRDefault="00740309" w:rsidP="00740309">
      <w:pPr>
        <w:numPr>
          <w:ilvl w:val="0"/>
          <w:numId w:val="110"/>
        </w:numPr>
        <w:spacing w:before="0" w:after="0" w:line="240" w:lineRule="auto"/>
        <w:ind w:right="-46"/>
        <w:contextualSpacing/>
        <w:jc w:val="left"/>
        <w:rPr>
          <w:rFonts w:eastAsia="Calibri"/>
          <w:b/>
          <w:color w:val="002060"/>
          <w:szCs w:val="24"/>
          <w:lang w:eastAsia="en-US"/>
        </w:rPr>
      </w:pPr>
      <w:r w:rsidRPr="00F805BB">
        <w:rPr>
          <w:rFonts w:eastAsia="Calibri"/>
          <w:b/>
          <w:color w:val="002060"/>
          <w:szCs w:val="24"/>
          <w:lang w:eastAsia="en-US"/>
        </w:rPr>
        <w:t>All necessary statutory approvals are obtained by the applicant; and</w:t>
      </w:r>
    </w:p>
    <w:p w14:paraId="0FA3FBD4" w14:textId="77777777" w:rsidR="00740309" w:rsidRPr="00F805BB" w:rsidRDefault="00740309" w:rsidP="00740309">
      <w:pPr>
        <w:spacing w:before="0" w:after="0" w:line="240" w:lineRule="auto"/>
        <w:ind w:left="1127" w:right="-46"/>
        <w:contextualSpacing/>
        <w:jc w:val="left"/>
        <w:rPr>
          <w:rFonts w:eastAsia="Calibri"/>
          <w:b/>
          <w:color w:val="002060"/>
          <w:szCs w:val="24"/>
          <w:lang w:eastAsia="en-US"/>
        </w:rPr>
      </w:pPr>
    </w:p>
    <w:p w14:paraId="2100B02F" w14:textId="77777777" w:rsidR="00740309" w:rsidRPr="00F805BB" w:rsidRDefault="00740309" w:rsidP="00740309">
      <w:pPr>
        <w:numPr>
          <w:ilvl w:val="0"/>
          <w:numId w:val="110"/>
        </w:numPr>
        <w:spacing w:before="0" w:after="0" w:line="240" w:lineRule="auto"/>
        <w:ind w:right="-46"/>
        <w:contextualSpacing/>
        <w:jc w:val="left"/>
        <w:rPr>
          <w:rFonts w:eastAsia="Calibri"/>
          <w:b/>
          <w:color w:val="002060"/>
          <w:szCs w:val="24"/>
          <w:lang w:eastAsia="en-US"/>
        </w:rPr>
      </w:pPr>
      <w:r w:rsidRPr="00F805BB">
        <w:rPr>
          <w:rFonts w:eastAsia="Calibri"/>
          <w:b/>
          <w:color w:val="002060"/>
          <w:szCs w:val="24"/>
          <w:lang w:eastAsia="en-US"/>
        </w:rPr>
        <w:t>The project receives DLGSCI funding.</w:t>
      </w:r>
    </w:p>
    <w:p w14:paraId="5E4A1A69" w14:textId="77777777" w:rsidR="008A5C2B" w:rsidRDefault="008A5C2B">
      <w:pPr>
        <w:spacing w:after="0" w:line="240" w:lineRule="auto"/>
        <w:rPr>
          <w:szCs w:val="24"/>
        </w:rPr>
      </w:pPr>
    </w:p>
    <w:p w14:paraId="22E11955" w14:textId="77777777" w:rsidR="002E41BC" w:rsidRPr="00147AEA" w:rsidRDefault="002E41BC" w:rsidP="002E41BC">
      <w:pPr>
        <w:spacing w:after="0" w:line="240" w:lineRule="auto"/>
        <w:rPr>
          <w:szCs w:val="24"/>
        </w:rPr>
      </w:pPr>
      <w:r w:rsidRPr="00147AEA">
        <w:rPr>
          <w:szCs w:val="24"/>
          <w:u w:val="single"/>
        </w:rPr>
        <w:t>Amendment</w:t>
      </w:r>
    </w:p>
    <w:p w14:paraId="30959E02" w14:textId="77777777" w:rsidR="002E41BC" w:rsidRPr="00147AEA" w:rsidRDefault="002E41BC" w:rsidP="002E41BC">
      <w:pPr>
        <w:spacing w:after="0" w:line="240" w:lineRule="auto"/>
        <w:rPr>
          <w:szCs w:val="24"/>
        </w:rPr>
      </w:pPr>
      <w:r w:rsidRPr="00147AEA">
        <w:rPr>
          <w:szCs w:val="24"/>
        </w:rPr>
        <w:t xml:space="preserve">Moved - Councillor </w:t>
      </w:r>
      <w:r>
        <w:rPr>
          <w:szCs w:val="24"/>
        </w:rPr>
        <w:t>Smyth</w:t>
      </w:r>
    </w:p>
    <w:p w14:paraId="76DB7B2E" w14:textId="77777777" w:rsidR="002E41BC" w:rsidRPr="00147AEA" w:rsidRDefault="002E41BC" w:rsidP="002E41BC">
      <w:pPr>
        <w:spacing w:after="0" w:line="240" w:lineRule="auto"/>
        <w:rPr>
          <w:szCs w:val="24"/>
        </w:rPr>
      </w:pPr>
      <w:r w:rsidRPr="00147AEA">
        <w:rPr>
          <w:szCs w:val="24"/>
        </w:rPr>
        <w:t xml:space="preserve">Seconded - Councillor </w:t>
      </w:r>
      <w:r>
        <w:rPr>
          <w:szCs w:val="24"/>
        </w:rPr>
        <w:t>Coghlan</w:t>
      </w:r>
    </w:p>
    <w:p w14:paraId="47E1D782" w14:textId="77777777" w:rsidR="00E6172C" w:rsidRDefault="00E6172C">
      <w:pPr>
        <w:spacing w:after="0" w:line="240" w:lineRule="auto"/>
        <w:rPr>
          <w:szCs w:val="24"/>
        </w:rPr>
      </w:pPr>
    </w:p>
    <w:p w14:paraId="5C22BB78" w14:textId="77777777" w:rsidR="00886A18" w:rsidRPr="00147AEA" w:rsidRDefault="00886A18" w:rsidP="00886A18">
      <w:pPr>
        <w:spacing w:after="0" w:line="240" w:lineRule="auto"/>
        <w:rPr>
          <w:b/>
          <w:szCs w:val="24"/>
        </w:rPr>
      </w:pPr>
      <w:r w:rsidRPr="00147AEA">
        <w:rPr>
          <w:b/>
          <w:szCs w:val="24"/>
        </w:rPr>
        <w:t xml:space="preserve">The AMENDMENT was PUT and was </w:t>
      </w:r>
    </w:p>
    <w:p w14:paraId="3B7ECCD3" w14:textId="77777777" w:rsidR="00886A18" w:rsidRDefault="00886A18" w:rsidP="00886A18">
      <w:pPr>
        <w:spacing w:after="0" w:line="240" w:lineRule="auto"/>
        <w:jc w:val="right"/>
        <w:rPr>
          <w:b/>
          <w:szCs w:val="24"/>
        </w:rPr>
      </w:pPr>
      <w:r>
        <w:rPr>
          <w:b/>
          <w:szCs w:val="24"/>
        </w:rPr>
        <w:t>LOST 4/5</w:t>
      </w:r>
    </w:p>
    <w:p w14:paraId="0A849984" w14:textId="77777777" w:rsidR="00886A18" w:rsidRPr="00147AEA" w:rsidRDefault="00886A18" w:rsidP="00886A18">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Smyth, Coghlan, Brackenridge</w:t>
      </w:r>
      <w:r w:rsidRPr="00147AEA">
        <w:rPr>
          <w:b/>
          <w:szCs w:val="24"/>
        </w:rPr>
        <w:t>)</w:t>
      </w:r>
    </w:p>
    <w:p w14:paraId="1C020EC8" w14:textId="77777777" w:rsidR="00886A18" w:rsidRPr="00147AEA" w:rsidRDefault="00886A18" w:rsidP="00886A18">
      <w:pPr>
        <w:spacing w:after="0" w:line="240" w:lineRule="auto"/>
        <w:jc w:val="right"/>
        <w:rPr>
          <w:b/>
          <w:szCs w:val="24"/>
        </w:rPr>
      </w:pPr>
      <w:r w:rsidRPr="00147AEA">
        <w:rPr>
          <w:b/>
          <w:szCs w:val="24"/>
        </w:rPr>
        <w:t xml:space="preserve">(Against: Crs. </w:t>
      </w:r>
      <w:r>
        <w:rPr>
          <w:b/>
          <w:szCs w:val="24"/>
        </w:rPr>
        <w:t>Amiry, Hodsdon, Pollard, Bennett, Youngman</w:t>
      </w:r>
      <w:r w:rsidRPr="00147AEA">
        <w:rPr>
          <w:b/>
          <w:szCs w:val="24"/>
        </w:rPr>
        <w:t>)</w:t>
      </w:r>
    </w:p>
    <w:p w14:paraId="2F52934E" w14:textId="77777777" w:rsidR="00886A18" w:rsidRDefault="00886A18">
      <w:pPr>
        <w:spacing w:after="0" w:line="240" w:lineRule="auto"/>
        <w:rPr>
          <w:szCs w:val="24"/>
        </w:rPr>
      </w:pPr>
    </w:p>
    <w:p w14:paraId="31C2097E" w14:textId="77777777" w:rsidR="00766369" w:rsidRDefault="00766369" w:rsidP="00766369">
      <w:pPr>
        <w:spacing w:after="0" w:line="240" w:lineRule="auto"/>
        <w:rPr>
          <w:b/>
          <w:bCs/>
          <w:color w:val="002060"/>
          <w:szCs w:val="24"/>
        </w:rPr>
      </w:pPr>
      <w:r>
        <w:rPr>
          <w:b/>
          <w:bCs/>
          <w:color w:val="002060"/>
          <w:szCs w:val="24"/>
        </w:rPr>
        <w:lastRenderedPageBreak/>
        <w:t xml:space="preserve">To insert a </w:t>
      </w:r>
      <w:r w:rsidRPr="00E6172C">
        <w:rPr>
          <w:b/>
          <w:bCs/>
          <w:color w:val="002060"/>
          <w:szCs w:val="24"/>
        </w:rPr>
        <w:t>new clause:</w:t>
      </w:r>
    </w:p>
    <w:p w14:paraId="7BF30747" w14:textId="77777777" w:rsidR="00766369" w:rsidRPr="00E6172C" w:rsidRDefault="00766369" w:rsidP="00766369">
      <w:pPr>
        <w:spacing w:after="0" w:line="240" w:lineRule="auto"/>
        <w:rPr>
          <w:b/>
          <w:bCs/>
          <w:color w:val="002060"/>
          <w:szCs w:val="24"/>
        </w:rPr>
      </w:pPr>
    </w:p>
    <w:p w14:paraId="356B2D33" w14:textId="77777777" w:rsidR="00766369" w:rsidRPr="00182846" w:rsidRDefault="00766369" w:rsidP="00766369">
      <w:pPr>
        <w:tabs>
          <w:tab w:val="left" w:pos="567"/>
        </w:tabs>
        <w:spacing w:line="240" w:lineRule="auto"/>
        <w:ind w:left="567" w:hanging="567"/>
        <w:rPr>
          <w:color w:val="002060"/>
          <w:szCs w:val="24"/>
        </w:rPr>
      </w:pPr>
      <w:r>
        <w:rPr>
          <w:b/>
          <w:bCs/>
          <w:color w:val="002060"/>
          <w:szCs w:val="24"/>
        </w:rPr>
        <w:t>3.</w:t>
      </w:r>
      <w:r w:rsidRPr="00775F3A">
        <w:rPr>
          <w:b/>
          <w:bCs/>
          <w:color w:val="002060"/>
          <w:szCs w:val="24"/>
        </w:rPr>
        <w:tab/>
        <w:t xml:space="preserve">NOTES there are no </w:t>
      </w:r>
      <w:r w:rsidRPr="00182846">
        <w:rPr>
          <w:b/>
          <w:bCs/>
          <w:color w:val="002060"/>
          <w:szCs w:val="24"/>
        </w:rPr>
        <w:t>budget implications as the applicant is not requesting financial support from the City.</w:t>
      </w:r>
    </w:p>
    <w:p w14:paraId="69B055FC" w14:textId="77777777" w:rsidR="00E6172C" w:rsidRDefault="00E6172C">
      <w:pPr>
        <w:spacing w:after="0" w:line="240" w:lineRule="auto"/>
        <w:rPr>
          <w:szCs w:val="24"/>
        </w:rPr>
      </w:pPr>
    </w:p>
    <w:p w14:paraId="3C89F592" w14:textId="77777777" w:rsidR="006F5BFD" w:rsidRPr="00147AEA" w:rsidRDefault="006F5BFD" w:rsidP="006F5BFD">
      <w:pPr>
        <w:spacing w:after="0" w:line="240" w:lineRule="auto"/>
        <w:rPr>
          <w:szCs w:val="24"/>
        </w:rPr>
      </w:pPr>
      <w:r w:rsidRPr="00147AEA">
        <w:rPr>
          <w:szCs w:val="24"/>
          <w:u w:val="single"/>
        </w:rPr>
        <w:t>Amendment</w:t>
      </w:r>
    </w:p>
    <w:p w14:paraId="139EA554" w14:textId="77777777" w:rsidR="006F5BFD" w:rsidRPr="00147AEA" w:rsidRDefault="006F5BFD" w:rsidP="006F5BFD">
      <w:pPr>
        <w:spacing w:after="0" w:line="240" w:lineRule="auto"/>
        <w:rPr>
          <w:szCs w:val="24"/>
        </w:rPr>
      </w:pPr>
      <w:r w:rsidRPr="00147AEA">
        <w:rPr>
          <w:szCs w:val="24"/>
        </w:rPr>
        <w:t xml:space="preserve">Moved - Councillor </w:t>
      </w:r>
      <w:r>
        <w:rPr>
          <w:szCs w:val="24"/>
        </w:rPr>
        <w:t>Youngman</w:t>
      </w:r>
    </w:p>
    <w:p w14:paraId="48393F56" w14:textId="77777777" w:rsidR="006F5BFD" w:rsidRDefault="006F5BFD" w:rsidP="006F5BFD">
      <w:pPr>
        <w:spacing w:after="0" w:line="240" w:lineRule="auto"/>
        <w:rPr>
          <w:szCs w:val="24"/>
        </w:rPr>
      </w:pPr>
      <w:r w:rsidRPr="00147AEA">
        <w:rPr>
          <w:szCs w:val="24"/>
        </w:rPr>
        <w:t xml:space="preserve">Seconded - Councillor </w:t>
      </w:r>
      <w:r>
        <w:rPr>
          <w:szCs w:val="24"/>
        </w:rPr>
        <w:t>Bennett</w:t>
      </w:r>
    </w:p>
    <w:p w14:paraId="74D6BB60" w14:textId="77777777" w:rsidR="00241AD5" w:rsidRDefault="00241AD5" w:rsidP="006F5BFD">
      <w:pPr>
        <w:spacing w:after="0" w:line="240" w:lineRule="auto"/>
        <w:rPr>
          <w:szCs w:val="24"/>
        </w:rPr>
      </w:pPr>
    </w:p>
    <w:p w14:paraId="699A85CC" w14:textId="77777777" w:rsidR="00886A18" w:rsidRPr="00147AEA" w:rsidRDefault="00886A18" w:rsidP="00886A18">
      <w:pPr>
        <w:spacing w:after="0" w:line="240" w:lineRule="auto"/>
        <w:rPr>
          <w:b/>
          <w:szCs w:val="24"/>
        </w:rPr>
      </w:pPr>
      <w:r w:rsidRPr="00147AEA">
        <w:rPr>
          <w:b/>
          <w:szCs w:val="24"/>
        </w:rPr>
        <w:t xml:space="preserve">The AMENDMENT was PUT and was </w:t>
      </w:r>
    </w:p>
    <w:p w14:paraId="680BC2F1" w14:textId="77777777" w:rsidR="00886A18" w:rsidRDefault="00886A18" w:rsidP="00886A18">
      <w:pPr>
        <w:spacing w:after="0" w:line="240" w:lineRule="auto"/>
        <w:jc w:val="right"/>
        <w:rPr>
          <w:b/>
          <w:szCs w:val="24"/>
        </w:rPr>
      </w:pPr>
      <w:r>
        <w:rPr>
          <w:b/>
          <w:szCs w:val="24"/>
        </w:rPr>
        <w:t>LOST 3/6</w:t>
      </w:r>
    </w:p>
    <w:p w14:paraId="26427D9B" w14:textId="77777777" w:rsidR="00886A18" w:rsidRPr="00147AEA" w:rsidRDefault="00886A18" w:rsidP="00886A18">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Bennett, Youngman, Hodsdon</w:t>
      </w:r>
      <w:r w:rsidRPr="00147AEA">
        <w:rPr>
          <w:b/>
          <w:szCs w:val="24"/>
        </w:rPr>
        <w:t>)</w:t>
      </w:r>
    </w:p>
    <w:p w14:paraId="5FD965EB" w14:textId="77777777" w:rsidR="00886A18" w:rsidRPr="00147AEA" w:rsidRDefault="00886A18" w:rsidP="00886A18">
      <w:pPr>
        <w:spacing w:after="0" w:line="240" w:lineRule="auto"/>
        <w:jc w:val="right"/>
        <w:rPr>
          <w:b/>
          <w:szCs w:val="24"/>
        </w:rPr>
      </w:pPr>
      <w:r w:rsidRPr="00147AEA">
        <w:rPr>
          <w:b/>
          <w:szCs w:val="24"/>
        </w:rPr>
        <w:t xml:space="preserve">(Against: Crs. </w:t>
      </w:r>
      <w:r>
        <w:rPr>
          <w:b/>
          <w:szCs w:val="24"/>
        </w:rPr>
        <w:t>Mayor Argyle, Pollard, Smyth, Coghlan, Amiry, Brackenridge</w:t>
      </w:r>
      <w:r w:rsidRPr="00147AEA">
        <w:rPr>
          <w:b/>
          <w:szCs w:val="24"/>
        </w:rPr>
        <w:t>)</w:t>
      </w:r>
    </w:p>
    <w:p w14:paraId="70BEFA70" w14:textId="77777777" w:rsidR="00886A18" w:rsidRDefault="00886A18" w:rsidP="006F5BFD">
      <w:pPr>
        <w:spacing w:after="0" w:line="240" w:lineRule="auto"/>
        <w:rPr>
          <w:szCs w:val="24"/>
        </w:rPr>
      </w:pPr>
    </w:p>
    <w:p w14:paraId="3C57D99A" w14:textId="77777777" w:rsidR="00766369" w:rsidRDefault="00766369" w:rsidP="00766369">
      <w:pPr>
        <w:spacing w:after="0" w:line="240" w:lineRule="auto"/>
        <w:rPr>
          <w:b/>
          <w:bCs/>
          <w:color w:val="002060"/>
          <w:szCs w:val="24"/>
        </w:rPr>
      </w:pPr>
      <w:r>
        <w:rPr>
          <w:b/>
          <w:bCs/>
          <w:color w:val="002060"/>
          <w:szCs w:val="24"/>
        </w:rPr>
        <w:t xml:space="preserve">To insert a </w:t>
      </w:r>
      <w:r w:rsidRPr="00E6172C">
        <w:rPr>
          <w:b/>
          <w:bCs/>
          <w:color w:val="002060"/>
          <w:szCs w:val="24"/>
        </w:rPr>
        <w:t>new clause:</w:t>
      </w:r>
    </w:p>
    <w:p w14:paraId="1143AB1C" w14:textId="77777777" w:rsidR="00766369" w:rsidRPr="0033293F" w:rsidRDefault="00766369" w:rsidP="00766369">
      <w:pPr>
        <w:spacing w:before="0" w:after="0" w:line="240" w:lineRule="auto"/>
        <w:ind w:right="38"/>
        <w:jc w:val="left"/>
        <w:rPr>
          <w:rFonts w:eastAsia="Calibri"/>
          <w:b/>
          <w:color w:val="002060"/>
          <w:szCs w:val="24"/>
          <w:lang w:eastAsia="en-US"/>
        </w:rPr>
      </w:pPr>
    </w:p>
    <w:p w14:paraId="6C08138E" w14:textId="77777777" w:rsidR="00766369" w:rsidRPr="005B5A85" w:rsidRDefault="00766369" w:rsidP="00766369">
      <w:pPr>
        <w:pStyle w:val="ListParagraph"/>
        <w:numPr>
          <w:ilvl w:val="0"/>
          <w:numId w:val="108"/>
        </w:numPr>
        <w:spacing w:before="0" w:after="0" w:line="240" w:lineRule="auto"/>
        <w:ind w:left="567" w:right="38" w:hanging="567"/>
        <w:jc w:val="left"/>
        <w:rPr>
          <w:rFonts w:eastAsia="Aptos"/>
          <w:bCs/>
          <w:color w:val="002060"/>
          <w:szCs w:val="24"/>
          <w14:ligatures w14:val="standardContextual"/>
        </w:rPr>
      </w:pPr>
      <w:r w:rsidRPr="005B5A85">
        <w:rPr>
          <w:rFonts w:eastAsia="Aptos"/>
          <w:bCs/>
          <w:color w:val="002060"/>
          <w:szCs w:val="24"/>
          <w14:ligatures w14:val="standardContextual"/>
        </w:rPr>
        <w:t>The City of Nedlands shall provide a $50,000 input to the CSRFF application.</w:t>
      </w:r>
    </w:p>
    <w:p w14:paraId="652FC67A" w14:textId="77777777" w:rsidR="00766369" w:rsidRDefault="00766369" w:rsidP="006F5BFD">
      <w:pPr>
        <w:spacing w:after="0" w:line="240" w:lineRule="auto"/>
        <w:rPr>
          <w:szCs w:val="24"/>
        </w:rPr>
      </w:pPr>
    </w:p>
    <w:p w14:paraId="3CA40E9D" w14:textId="77777777" w:rsidR="00241AD5" w:rsidRDefault="00241AD5" w:rsidP="006F5BFD">
      <w:pPr>
        <w:spacing w:after="0" w:line="240" w:lineRule="auto"/>
        <w:rPr>
          <w:szCs w:val="24"/>
        </w:rPr>
      </w:pPr>
    </w:p>
    <w:p w14:paraId="548D18F1" w14:textId="77777777" w:rsidR="00886A18" w:rsidRDefault="00886A18" w:rsidP="00886A18">
      <w:pPr>
        <w:spacing w:after="0" w:line="240" w:lineRule="auto"/>
        <w:jc w:val="right"/>
        <w:rPr>
          <w:b/>
          <w:szCs w:val="24"/>
        </w:rPr>
      </w:pPr>
      <w:r>
        <w:rPr>
          <w:b/>
          <w:szCs w:val="24"/>
        </w:rPr>
        <w:t>LOST 3/6</w:t>
      </w:r>
    </w:p>
    <w:p w14:paraId="4402CAAA" w14:textId="77777777" w:rsidR="00886A18" w:rsidRPr="00147AEA" w:rsidRDefault="00886A18" w:rsidP="00886A18">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Bennett, Youngman, Hodsdon</w:t>
      </w:r>
      <w:r w:rsidRPr="00147AEA">
        <w:rPr>
          <w:b/>
          <w:szCs w:val="24"/>
        </w:rPr>
        <w:t>)</w:t>
      </w:r>
    </w:p>
    <w:p w14:paraId="3A25B1ED" w14:textId="77777777" w:rsidR="00886A18" w:rsidRPr="00147AEA" w:rsidRDefault="00886A18" w:rsidP="00886A18">
      <w:pPr>
        <w:spacing w:after="0" w:line="240" w:lineRule="auto"/>
        <w:jc w:val="right"/>
        <w:rPr>
          <w:b/>
          <w:szCs w:val="24"/>
        </w:rPr>
      </w:pPr>
      <w:r w:rsidRPr="00147AEA">
        <w:rPr>
          <w:b/>
          <w:szCs w:val="24"/>
        </w:rPr>
        <w:t xml:space="preserve">(Against: Crs. </w:t>
      </w:r>
      <w:r>
        <w:rPr>
          <w:b/>
          <w:szCs w:val="24"/>
        </w:rPr>
        <w:t>Mayor Argyle, Pollard, Smyth, Coghlan, Amiry, Brackenridge</w:t>
      </w:r>
      <w:r w:rsidRPr="00147AEA">
        <w:rPr>
          <w:b/>
          <w:szCs w:val="24"/>
        </w:rPr>
        <w:t>)</w:t>
      </w:r>
    </w:p>
    <w:p w14:paraId="5327A697" w14:textId="77777777" w:rsidR="00886A18" w:rsidRPr="00F17764" w:rsidRDefault="00886A18" w:rsidP="00886A18">
      <w:pPr>
        <w:spacing w:before="0" w:after="0" w:line="240" w:lineRule="auto"/>
        <w:ind w:right="38"/>
        <w:rPr>
          <w:rFonts w:eastAsia="Calibri"/>
          <w:bCs/>
          <w:szCs w:val="28"/>
          <w:lang w:eastAsia="en-US"/>
        </w:rPr>
      </w:pPr>
    </w:p>
    <w:p w14:paraId="2FEB34C2" w14:textId="77777777" w:rsidR="005D5A4A" w:rsidRPr="00147AEA" w:rsidRDefault="005D5A4A" w:rsidP="006F5BFD">
      <w:pPr>
        <w:spacing w:after="0" w:line="240" w:lineRule="auto"/>
        <w:rPr>
          <w:szCs w:val="24"/>
        </w:rPr>
      </w:pPr>
    </w:p>
    <w:p w14:paraId="2A215AD0" w14:textId="77777777" w:rsidR="00DC0CFF" w:rsidRPr="009F0731" w:rsidRDefault="00DC0CFF" w:rsidP="00DC0CFF">
      <w:pPr>
        <w:spacing w:before="0" w:after="0" w:line="240" w:lineRule="auto"/>
        <w:ind w:right="13"/>
        <w:rPr>
          <w:b/>
          <w:color w:val="002060"/>
          <w:sz w:val="28"/>
          <w:szCs w:val="32"/>
          <w:lang w:val="en-US"/>
        </w:rPr>
      </w:pPr>
      <w:r>
        <w:rPr>
          <w:b/>
          <w:color w:val="002060"/>
          <w:sz w:val="28"/>
          <w:szCs w:val="32"/>
          <w:lang w:val="en-US"/>
        </w:rPr>
        <w:t>COUNCIL DECISION:</w:t>
      </w:r>
    </w:p>
    <w:p w14:paraId="25BD985D" w14:textId="77777777" w:rsidR="00511D87" w:rsidRDefault="00511D87" w:rsidP="00511D87">
      <w:pPr>
        <w:spacing w:after="0" w:line="240" w:lineRule="auto"/>
        <w:rPr>
          <w:szCs w:val="24"/>
        </w:rPr>
      </w:pPr>
    </w:p>
    <w:p w14:paraId="758ADD5B" w14:textId="77777777" w:rsidR="00511D87" w:rsidRPr="0033293F" w:rsidRDefault="00511D87" w:rsidP="00511D87">
      <w:pPr>
        <w:spacing w:before="0" w:after="0" w:line="240" w:lineRule="auto"/>
        <w:ind w:right="38"/>
        <w:rPr>
          <w:rFonts w:eastAsia="Calibri"/>
          <w:b/>
          <w:color w:val="002060"/>
          <w:szCs w:val="24"/>
          <w:lang w:eastAsia="en-US"/>
        </w:rPr>
      </w:pPr>
      <w:r>
        <w:rPr>
          <w:rFonts w:eastAsia="Calibri"/>
          <w:b/>
          <w:color w:val="002060"/>
          <w:szCs w:val="24"/>
          <w:lang w:eastAsia="en-US"/>
        </w:rPr>
        <w:t xml:space="preserve">That </w:t>
      </w:r>
      <w:r w:rsidRPr="0033293F">
        <w:rPr>
          <w:rFonts w:eastAsia="Calibri"/>
          <w:b/>
          <w:color w:val="002060"/>
          <w:szCs w:val="24"/>
          <w:lang w:eastAsia="en-US"/>
        </w:rPr>
        <w:t>Council:</w:t>
      </w:r>
    </w:p>
    <w:p w14:paraId="6B5AE763" w14:textId="77777777" w:rsidR="00511D87" w:rsidRPr="0033293F" w:rsidRDefault="00511D87" w:rsidP="00511D87">
      <w:pPr>
        <w:spacing w:before="0" w:after="0" w:line="240" w:lineRule="auto"/>
        <w:ind w:right="38"/>
        <w:rPr>
          <w:rFonts w:eastAsia="Calibri"/>
          <w:b/>
          <w:color w:val="002060"/>
          <w:szCs w:val="24"/>
          <w:lang w:eastAsia="en-US"/>
        </w:rPr>
      </w:pPr>
    </w:p>
    <w:p w14:paraId="196BC092" w14:textId="7E4688C4" w:rsidR="00511D87" w:rsidRPr="0033293F" w:rsidRDefault="00511D87" w:rsidP="00CF2F29">
      <w:pPr>
        <w:numPr>
          <w:ilvl w:val="0"/>
          <w:numId w:val="107"/>
        </w:numPr>
        <w:spacing w:before="0" w:after="0" w:line="240" w:lineRule="auto"/>
        <w:ind w:left="567" w:right="38" w:hanging="567"/>
        <w:contextualSpacing/>
        <w:rPr>
          <w:rFonts w:eastAsia="Calibri"/>
          <w:b/>
          <w:color w:val="002060"/>
          <w:szCs w:val="24"/>
          <w:lang w:eastAsia="en-US"/>
        </w:rPr>
      </w:pPr>
      <w:r>
        <w:rPr>
          <w:rFonts w:eastAsia="Calibri"/>
          <w:b/>
          <w:color w:val="002060"/>
          <w:szCs w:val="24"/>
          <w:lang w:eastAsia="en-US"/>
        </w:rPr>
        <w:t>ADVISES</w:t>
      </w:r>
      <w:r w:rsidRPr="0033293F">
        <w:rPr>
          <w:rFonts w:eastAsia="Calibri"/>
          <w:b/>
          <w:color w:val="002060"/>
          <w:szCs w:val="24"/>
          <w:lang w:eastAsia="en-US"/>
        </w:rPr>
        <w:t xml:space="preserve"> Department of Local Government, Sport and Cultural Industries that </w:t>
      </w:r>
      <w:r w:rsidR="004B6A20">
        <w:rPr>
          <w:rFonts w:eastAsia="Calibri"/>
          <w:b/>
          <w:color w:val="002060"/>
          <w:szCs w:val="24"/>
          <w:lang w:eastAsia="en-US"/>
        </w:rPr>
        <w:t xml:space="preserve">it </w:t>
      </w:r>
      <w:r w:rsidRPr="0033293F">
        <w:rPr>
          <w:rFonts w:eastAsia="Calibri"/>
          <w:b/>
          <w:color w:val="002060"/>
          <w:szCs w:val="24"/>
          <w:lang w:eastAsia="en-US"/>
        </w:rPr>
        <w:t>has ranked and rated the application to the Community Sport and Recreation Facilities Fund Forward Planning Grant Round as follows:</w:t>
      </w:r>
    </w:p>
    <w:p w14:paraId="55C76167" w14:textId="77777777" w:rsidR="00511D87" w:rsidRPr="0033293F" w:rsidRDefault="00511D87" w:rsidP="00511D87">
      <w:pPr>
        <w:spacing w:before="0" w:after="0" w:line="240" w:lineRule="auto"/>
        <w:ind w:right="38"/>
        <w:contextualSpacing/>
        <w:rPr>
          <w:rFonts w:eastAsia="Calibri"/>
          <w:b/>
          <w:color w:val="002060"/>
          <w:szCs w:val="24"/>
          <w:lang w:eastAsia="en-US"/>
        </w:rPr>
      </w:pPr>
    </w:p>
    <w:p w14:paraId="5CF08761" w14:textId="77777777" w:rsidR="00511D87" w:rsidRPr="0033293F" w:rsidRDefault="00511D87" w:rsidP="00CF2F29">
      <w:pPr>
        <w:numPr>
          <w:ilvl w:val="0"/>
          <w:numId w:val="44"/>
        </w:numPr>
        <w:spacing w:before="0" w:after="0" w:line="240" w:lineRule="auto"/>
        <w:ind w:left="1134" w:right="38" w:hanging="567"/>
        <w:contextualSpacing/>
        <w:rPr>
          <w:rFonts w:eastAsia="Calibri"/>
          <w:b/>
          <w:color w:val="002060"/>
          <w:szCs w:val="24"/>
          <w:lang w:eastAsia="en-US"/>
        </w:rPr>
      </w:pPr>
      <w:r w:rsidRPr="0033293F">
        <w:rPr>
          <w:rFonts w:eastAsiaTheme="minorHAnsi"/>
          <w:b/>
          <w:color w:val="002060"/>
          <w:szCs w:val="24"/>
          <w:lang w:eastAsia="en-US"/>
        </w:rPr>
        <w:t>Dalkeith</w:t>
      </w:r>
      <w:r w:rsidRPr="0033293F">
        <w:rPr>
          <w:rFonts w:eastAsia="Calibri"/>
          <w:b/>
          <w:color w:val="002060"/>
          <w:szCs w:val="24"/>
          <w:lang w:eastAsia="en-US"/>
        </w:rPr>
        <w:t xml:space="preserve"> Nedlands Bowling Club: Well planned and needed by applicant</w:t>
      </w:r>
      <w:r>
        <w:rPr>
          <w:rFonts w:eastAsia="Calibri"/>
          <w:b/>
          <w:color w:val="002060"/>
          <w:szCs w:val="24"/>
          <w:lang w:eastAsia="en-US"/>
        </w:rPr>
        <w:t xml:space="preserve"> and ranked 2 of 2 applications received</w:t>
      </w:r>
    </w:p>
    <w:p w14:paraId="128681B6" w14:textId="77777777" w:rsidR="00511D87" w:rsidRPr="0033293F" w:rsidRDefault="00511D87" w:rsidP="00511D87">
      <w:pPr>
        <w:spacing w:before="0" w:after="0" w:line="240" w:lineRule="auto"/>
        <w:ind w:right="38"/>
        <w:rPr>
          <w:rFonts w:eastAsia="Calibri"/>
          <w:b/>
          <w:color w:val="002060"/>
          <w:szCs w:val="24"/>
          <w:highlight w:val="yellow"/>
          <w:lang w:eastAsia="en-US"/>
        </w:rPr>
      </w:pPr>
    </w:p>
    <w:p w14:paraId="4D2AE50E" w14:textId="77777777" w:rsidR="00511D87" w:rsidRPr="0033293F" w:rsidRDefault="00511D87" w:rsidP="00CF2F29">
      <w:pPr>
        <w:numPr>
          <w:ilvl w:val="0"/>
          <w:numId w:val="107"/>
        </w:numPr>
        <w:spacing w:before="0" w:after="0" w:line="240" w:lineRule="auto"/>
        <w:ind w:left="567" w:right="38" w:hanging="567"/>
        <w:contextualSpacing/>
        <w:rPr>
          <w:rFonts w:eastAsia="Calibri"/>
          <w:b/>
          <w:color w:val="002060"/>
          <w:szCs w:val="24"/>
          <w:lang w:eastAsia="en-US"/>
        </w:rPr>
      </w:pPr>
      <w:r>
        <w:rPr>
          <w:rFonts w:eastAsia="Calibri"/>
          <w:b/>
          <w:color w:val="002060"/>
          <w:szCs w:val="24"/>
          <w:lang w:eastAsia="en-US"/>
        </w:rPr>
        <w:t>ENDORSES</w:t>
      </w:r>
      <w:r w:rsidRPr="0033293F">
        <w:rPr>
          <w:rFonts w:eastAsia="Calibri"/>
          <w:b/>
          <w:color w:val="002060"/>
          <w:szCs w:val="24"/>
          <w:lang w:eastAsia="en-US"/>
        </w:rPr>
        <w:t xml:space="preserve"> the above application to the Department of Local Government, Sport and Cultural Industries conditional of:</w:t>
      </w:r>
    </w:p>
    <w:p w14:paraId="01A21DEF" w14:textId="77777777" w:rsidR="00511D87" w:rsidRPr="0033293F" w:rsidRDefault="00511D87" w:rsidP="00511D87">
      <w:pPr>
        <w:spacing w:before="0" w:after="0" w:line="240" w:lineRule="auto"/>
        <w:ind w:left="567" w:right="38"/>
        <w:contextualSpacing/>
        <w:rPr>
          <w:rFonts w:eastAsia="Calibri"/>
          <w:b/>
          <w:color w:val="002060"/>
          <w:szCs w:val="24"/>
          <w:lang w:eastAsia="en-US"/>
        </w:rPr>
      </w:pPr>
    </w:p>
    <w:p w14:paraId="4363171E" w14:textId="77777777" w:rsidR="00511D87" w:rsidRPr="0033293F" w:rsidRDefault="00511D87" w:rsidP="00CF2F29">
      <w:pPr>
        <w:numPr>
          <w:ilvl w:val="0"/>
          <w:numId w:val="45"/>
        </w:numPr>
        <w:spacing w:before="0" w:after="0" w:line="240" w:lineRule="auto"/>
        <w:ind w:left="1134" w:right="38" w:hanging="567"/>
        <w:contextualSpacing/>
        <w:rPr>
          <w:rFonts w:eastAsia="Calibri"/>
          <w:b/>
          <w:color w:val="002060"/>
          <w:szCs w:val="24"/>
          <w:lang w:eastAsia="en-US"/>
        </w:rPr>
      </w:pPr>
      <w:r w:rsidRPr="0033293F">
        <w:rPr>
          <w:rFonts w:eastAsia="Calibri"/>
          <w:b/>
          <w:color w:val="002060"/>
          <w:szCs w:val="24"/>
          <w:lang w:eastAsia="en-US"/>
        </w:rPr>
        <w:t>All necessary statutory approvals are obtained by the applicant; and</w:t>
      </w:r>
    </w:p>
    <w:p w14:paraId="4B7AA3B4" w14:textId="77777777" w:rsidR="00511D87" w:rsidRPr="0033293F" w:rsidRDefault="00511D87" w:rsidP="00511D87">
      <w:pPr>
        <w:spacing w:before="0" w:after="0" w:line="240" w:lineRule="auto"/>
        <w:ind w:left="927" w:right="38"/>
        <w:contextualSpacing/>
        <w:rPr>
          <w:rFonts w:eastAsia="Calibri"/>
          <w:b/>
          <w:color w:val="002060"/>
          <w:szCs w:val="24"/>
          <w:lang w:eastAsia="en-US"/>
        </w:rPr>
      </w:pPr>
    </w:p>
    <w:p w14:paraId="3AE71279" w14:textId="77777777" w:rsidR="00511D87" w:rsidRPr="0033293F" w:rsidRDefault="00511D87" w:rsidP="00CF2F29">
      <w:pPr>
        <w:numPr>
          <w:ilvl w:val="0"/>
          <w:numId w:val="45"/>
        </w:numPr>
        <w:spacing w:before="0" w:after="0" w:line="240" w:lineRule="auto"/>
        <w:ind w:left="1134" w:right="38" w:hanging="567"/>
        <w:contextualSpacing/>
        <w:rPr>
          <w:rFonts w:eastAsia="Calibri"/>
          <w:b/>
          <w:color w:val="002060"/>
          <w:szCs w:val="24"/>
          <w:lang w:eastAsia="en-US"/>
        </w:rPr>
      </w:pPr>
      <w:r w:rsidRPr="0033293F">
        <w:rPr>
          <w:rFonts w:eastAsia="Calibri"/>
          <w:b/>
          <w:color w:val="002060"/>
          <w:szCs w:val="24"/>
          <w:lang w:eastAsia="en-US"/>
        </w:rPr>
        <w:t>The</w:t>
      </w:r>
      <w:r w:rsidRPr="0033293F">
        <w:rPr>
          <w:rFonts w:eastAsia="Calibri"/>
          <w:b/>
          <w:bCs/>
          <w:color w:val="002060"/>
          <w:szCs w:val="24"/>
          <w:lang w:eastAsia="en-US"/>
        </w:rPr>
        <w:t xml:space="preserve"> project receives DLGSCI funding</w:t>
      </w:r>
      <w:r>
        <w:rPr>
          <w:rFonts w:eastAsia="Calibri"/>
          <w:b/>
          <w:bCs/>
          <w:color w:val="002060"/>
          <w:szCs w:val="24"/>
          <w:lang w:eastAsia="en-US"/>
        </w:rPr>
        <w:t>.</w:t>
      </w:r>
    </w:p>
    <w:p w14:paraId="197EDD22" w14:textId="77777777" w:rsidR="00511D87" w:rsidRDefault="00511D87">
      <w:pPr>
        <w:spacing w:after="0" w:line="240" w:lineRule="auto"/>
        <w:rPr>
          <w:szCs w:val="24"/>
        </w:rPr>
      </w:pPr>
    </w:p>
    <w:p w14:paraId="7CED3AFC" w14:textId="77777777" w:rsidR="009B3BC7" w:rsidRPr="0033293F" w:rsidRDefault="009B3BC7" w:rsidP="009B3BC7">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t>Purpose</w:t>
      </w:r>
    </w:p>
    <w:p w14:paraId="33FCD899" w14:textId="77777777" w:rsidR="009B3BC7" w:rsidRPr="0033293F" w:rsidRDefault="009B3BC7" w:rsidP="009B3BC7">
      <w:pPr>
        <w:spacing w:before="0" w:after="0" w:line="240" w:lineRule="auto"/>
        <w:ind w:right="38"/>
        <w:rPr>
          <w:rFonts w:eastAsia="Calibri"/>
          <w:b/>
          <w:szCs w:val="24"/>
          <w:lang w:eastAsia="en-US"/>
        </w:rPr>
      </w:pPr>
    </w:p>
    <w:p w14:paraId="060E3396" w14:textId="77777777" w:rsidR="009B3BC7" w:rsidRPr="0033293F" w:rsidRDefault="009B3BC7" w:rsidP="00182846">
      <w:pPr>
        <w:spacing w:before="0" w:after="0" w:line="240" w:lineRule="auto"/>
        <w:ind w:right="38"/>
        <w:rPr>
          <w:rFonts w:eastAsia="Calibri"/>
          <w:szCs w:val="24"/>
          <w:lang w:eastAsia="en-US"/>
        </w:rPr>
      </w:pPr>
      <w:r w:rsidRPr="0033293F">
        <w:rPr>
          <w:rFonts w:eastAsia="Calibri"/>
          <w:szCs w:val="24"/>
          <w:lang w:eastAsia="en-US"/>
        </w:rPr>
        <w:t>This item seeks Council’s endorsement of one grant application to the Department of Local Government, Sport and Cultural Industries (DLGSCI) for the Community Sport and Recreation Facilities Fund (CSRFF) Forward Planning Grant Round. The application is for:</w:t>
      </w:r>
    </w:p>
    <w:p w14:paraId="69DDB856" w14:textId="77777777" w:rsidR="009B3BC7" w:rsidRPr="0033293F" w:rsidRDefault="009B3BC7" w:rsidP="00182846">
      <w:pPr>
        <w:spacing w:before="0" w:after="0" w:line="240" w:lineRule="auto"/>
        <w:ind w:right="38"/>
        <w:rPr>
          <w:rFonts w:eastAsia="Calibri"/>
          <w:szCs w:val="24"/>
          <w:lang w:eastAsia="en-US"/>
        </w:rPr>
      </w:pPr>
    </w:p>
    <w:p w14:paraId="79F5B9F1" w14:textId="77777777" w:rsidR="009B3BC7" w:rsidRPr="0033293F" w:rsidRDefault="009B3BC7" w:rsidP="00182846">
      <w:pPr>
        <w:numPr>
          <w:ilvl w:val="0"/>
          <w:numId w:val="39"/>
        </w:numPr>
        <w:spacing w:before="0" w:after="0" w:line="240" w:lineRule="auto"/>
        <w:ind w:right="38"/>
        <w:contextualSpacing/>
        <w:rPr>
          <w:rFonts w:eastAsia="Calibri"/>
          <w:bCs/>
          <w:szCs w:val="24"/>
          <w:lang w:eastAsia="en-US"/>
        </w:rPr>
      </w:pPr>
      <w:r w:rsidRPr="0033293F">
        <w:rPr>
          <w:rFonts w:eastAsia="Calibri"/>
          <w:bCs/>
          <w:szCs w:val="24"/>
          <w:lang w:eastAsia="en-US"/>
        </w:rPr>
        <w:t>Dalkeith Nedlands Bowling Club (DNBC) – New synthetic green and associated canopy</w:t>
      </w:r>
    </w:p>
    <w:p w14:paraId="62EB58AC" w14:textId="77777777" w:rsidR="009B3BC7" w:rsidRPr="0033293F" w:rsidRDefault="009B3BC7" w:rsidP="00182846">
      <w:pPr>
        <w:spacing w:before="0" w:after="0" w:line="240" w:lineRule="auto"/>
        <w:ind w:right="38"/>
        <w:rPr>
          <w:rFonts w:eastAsia="Calibri"/>
          <w:bCs/>
          <w:szCs w:val="24"/>
          <w:lang w:eastAsia="en-US"/>
        </w:rPr>
      </w:pPr>
    </w:p>
    <w:p w14:paraId="79B59DB7" w14:textId="77777777" w:rsidR="009B3BC7" w:rsidRPr="0033293F" w:rsidRDefault="009B3BC7" w:rsidP="00182846">
      <w:pPr>
        <w:spacing w:before="0" w:after="0" w:line="240" w:lineRule="auto"/>
        <w:ind w:right="38"/>
        <w:rPr>
          <w:rFonts w:eastAsia="Calibri"/>
          <w:bCs/>
          <w:szCs w:val="24"/>
          <w:lang w:eastAsia="en-US"/>
        </w:rPr>
      </w:pPr>
      <w:r w:rsidRPr="0033293F">
        <w:rPr>
          <w:rFonts w:eastAsia="Calibri"/>
          <w:bCs/>
          <w:szCs w:val="24"/>
          <w:lang w:eastAsia="en-US"/>
        </w:rPr>
        <w:t>All CSRFF applications to DLGSCI must be accompanied by a formal council resolution. As the DLGSCI current CSRFF Forward Planning Grant round closes on 30 September 2024, it is important that Council makes a decision on this matter at the Council meeting on 24 September 2024.</w:t>
      </w:r>
    </w:p>
    <w:p w14:paraId="45162098" w14:textId="77777777" w:rsidR="009B3BC7" w:rsidRDefault="009B3BC7" w:rsidP="00E7160A">
      <w:pPr>
        <w:spacing w:before="0" w:after="0" w:line="240" w:lineRule="auto"/>
        <w:ind w:right="38"/>
        <w:rPr>
          <w:rFonts w:eastAsia="Calibri"/>
          <w:bCs/>
          <w:color w:val="002060"/>
          <w:sz w:val="28"/>
          <w:szCs w:val="32"/>
          <w:lang w:eastAsia="en-US"/>
        </w:rPr>
      </w:pPr>
    </w:p>
    <w:p w14:paraId="0A7CC69D" w14:textId="77777777" w:rsidR="009B3BC7" w:rsidRPr="001210F6" w:rsidRDefault="009B3BC7" w:rsidP="00E7160A">
      <w:pPr>
        <w:spacing w:before="0" w:after="0" w:line="240" w:lineRule="auto"/>
        <w:ind w:right="38"/>
        <w:rPr>
          <w:rFonts w:eastAsia="Calibri"/>
          <w:bCs/>
          <w:color w:val="002060"/>
          <w:sz w:val="28"/>
          <w:szCs w:val="32"/>
          <w:lang w:eastAsia="en-US"/>
        </w:rPr>
      </w:pPr>
    </w:p>
    <w:p w14:paraId="2E50E374" w14:textId="549C55A5" w:rsidR="0033293F" w:rsidRPr="0033293F" w:rsidRDefault="0033293F" w:rsidP="00E7160A">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t>Voting Requirement</w:t>
      </w:r>
    </w:p>
    <w:p w14:paraId="7032954E" w14:textId="77777777" w:rsidR="0033293F" w:rsidRPr="0033293F" w:rsidRDefault="0033293F" w:rsidP="00E7160A">
      <w:pPr>
        <w:spacing w:before="0" w:after="0" w:line="240" w:lineRule="auto"/>
        <w:ind w:right="38"/>
        <w:rPr>
          <w:rFonts w:eastAsia="Calibri"/>
          <w:color w:val="000000"/>
          <w:szCs w:val="24"/>
          <w:lang w:eastAsia="en-US"/>
        </w:rPr>
      </w:pPr>
    </w:p>
    <w:p w14:paraId="5F96CC11" w14:textId="77777777" w:rsidR="0033293F" w:rsidRPr="0033293F" w:rsidRDefault="0033293F" w:rsidP="00E7160A">
      <w:pPr>
        <w:spacing w:before="0" w:after="0" w:line="240" w:lineRule="auto"/>
        <w:ind w:right="38"/>
        <w:rPr>
          <w:rFonts w:eastAsia="Calibri"/>
          <w:color w:val="000000"/>
          <w:szCs w:val="24"/>
          <w:lang w:eastAsia="en-US"/>
        </w:rPr>
      </w:pPr>
      <w:r w:rsidRPr="0033293F">
        <w:rPr>
          <w:rFonts w:eastAsia="Calibri"/>
          <w:color w:val="000000"/>
          <w:szCs w:val="24"/>
          <w:lang w:eastAsia="en-US"/>
        </w:rPr>
        <w:t xml:space="preserve">Simple Majority. </w:t>
      </w:r>
    </w:p>
    <w:p w14:paraId="371F9665" w14:textId="77777777" w:rsidR="0033293F" w:rsidRDefault="0033293F" w:rsidP="00E7160A">
      <w:pPr>
        <w:spacing w:before="0" w:after="0" w:line="240" w:lineRule="auto"/>
        <w:ind w:right="38"/>
        <w:rPr>
          <w:rFonts w:eastAsia="Calibri"/>
          <w:bCs/>
          <w:szCs w:val="24"/>
          <w:lang w:eastAsia="en-US"/>
        </w:rPr>
      </w:pPr>
    </w:p>
    <w:p w14:paraId="6361F090" w14:textId="77777777" w:rsidR="00EB3FA5" w:rsidRPr="0033293F" w:rsidRDefault="00EB3FA5" w:rsidP="00E7160A">
      <w:pPr>
        <w:spacing w:before="0" w:after="0" w:line="240" w:lineRule="auto"/>
        <w:ind w:right="38"/>
        <w:rPr>
          <w:rFonts w:eastAsia="Calibri"/>
          <w:bCs/>
          <w:szCs w:val="24"/>
          <w:lang w:eastAsia="en-US"/>
        </w:rPr>
      </w:pPr>
    </w:p>
    <w:p w14:paraId="51D981F3" w14:textId="77777777" w:rsidR="0033293F" w:rsidRPr="0033293F" w:rsidRDefault="0033293F" w:rsidP="00E7160A">
      <w:pPr>
        <w:spacing w:before="0" w:after="0" w:line="240" w:lineRule="auto"/>
        <w:ind w:right="38"/>
        <w:rPr>
          <w:rFonts w:eastAsia="Calibri"/>
          <w:b/>
          <w:color w:val="244061"/>
          <w:sz w:val="28"/>
          <w:szCs w:val="32"/>
          <w:lang w:eastAsia="en-US"/>
        </w:rPr>
      </w:pPr>
      <w:r w:rsidRPr="0033293F">
        <w:rPr>
          <w:rFonts w:eastAsia="Calibri"/>
          <w:b/>
          <w:color w:val="002060"/>
          <w:sz w:val="28"/>
          <w:szCs w:val="32"/>
          <w:lang w:eastAsia="en-US"/>
        </w:rPr>
        <w:t xml:space="preserve">Background </w:t>
      </w:r>
    </w:p>
    <w:p w14:paraId="205B1847" w14:textId="77777777" w:rsidR="0033293F" w:rsidRPr="0033293F" w:rsidRDefault="0033293F" w:rsidP="00E7160A">
      <w:pPr>
        <w:spacing w:before="0" w:after="0" w:line="240" w:lineRule="auto"/>
        <w:ind w:right="38"/>
        <w:rPr>
          <w:rFonts w:eastAsia="Calibri"/>
          <w:b/>
          <w:szCs w:val="24"/>
          <w:lang w:eastAsia="en-US"/>
        </w:rPr>
      </w:pPr>
    </w:p>
    <w:p w14:paraId="61BF1CD4" w14:textId="77777777" w:rsidR="0033293F" w:rsidRPr="0033293F" w:rsidRDefault="0033293F" w:rsidP="00E7160A">
      <w:pPr>
        <w:spacing w:before="0" w:after="0" w:line="240" w:lineRule="auto"/>
        <w:ind w:right="38"/>
        <w:rPr>
          <w:rFonts w:eastAsia="Calibri"/>
          <w:bCs/>
          <w:szCs w:val="24"/>
          <w:lang w:eastAsia="en-US"/>
        </w:rPr>
      </w:pPr>
      <w:r w:rsidRPr="0033293F">
        <w:rPr>
          <w:rFonts w:eastAsia="Calibri"/>
          <w:bCs/>
          <w:szCs w:val="24"/>
          <w:lang w:eastAsia="en-US"/>
        </w:rPr>
        <w:t>The Department of Local Government, Sport and Cultural Industries administers the CSRFF. The purpose of the fund is to provide financial assistance to sporting clubs 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w:t>
      </w:r>
    </w:p>
    <w:p w14:paraId="7BC1E454" w14:textId="77777777" w:rsidR="0033293F" w:rsidRPr="0033293F" w:rsidRDefault="0033293F" w:rsidP="00E7160A">
      <w:pPr>
        <w:spacing w:before="0" w:after="0" w:line="240" w:lineRule="auto"/>
        <w:ind w:right="38"/>
        <w:rPr>
          <w:rFonts w:eastAsia="Calibri"/>
          <w:bCs/>
          <w:szCs w:val="24"/>
          <w:lang w:eastAsia="en-US"/>
        </w:rPr>
      </w:pPr>
    </w:p>
    <w:p w14:paraId="58615942" w14:textId="77777777" w:rsidR="0033293F" w:rsidRPr="0033293F" w:rsidRDefault="0033293F" w:rsidP="00E7160A">
      <w:pPr>
        <w:spacing w:before="0" w:after="0" w:line="240" w:lineRule="auto"/>
        <w:ind w:right="38"/>
        <w:jc w:val="center"/>
        <w:rPr>
          <w:rFonts w:eastAsia="Calibri"/>
          <w:bCs/>
          <w:szCs w:val="24"/>
          <w:lang w:eastAsia="en-US"/>
        </w:rPr>
      </w:pPr>
      <w:r w:rsidRPr="0033293F">
        <w:rPr>
          <w:rFonts w:eastAsia="Calibri"/>
          <w:bCs/>
          <w:szCs w:val="24"/>
          <w:lang w:eastAsia="en-US"/>
        </w:rPr>
        <w:t>Table 1: CSRFF Grant Categories</w:t>
      </w:r>
    </w:p>
    <w:p w14:paraId="29AA24CD" w14:textId="77777777" w:rsidR="0033293F" w:rsidRPr="0033293F" w:rsidRDefault="0033293F" w:rsidP="00E7160A">
      <w:pPr>
        <w:spacing w:before="0" w:after="0" w:line="240" w:lineRule="auto"/>
        <w:ind w:right="38"/>
        <w:rPr>
          <w:rFonts w:eastAsia="Calibri"/>
          <w:bCs/>
          <w:szCs w:val="24"/>
          <w:lang w:eastAsia="en-US"/>
        </w:rPr>
      </w:pPr>
    </w:p>
    <w:tbl>
      <w:tblPr>
        <w:tblStyle w:val="TableGrid"/>
        <w:tblW w:w="0" w:type="auto"/>
        <w:tblLook w:val="04A0" w:firstRow="1" w:lastRow="0" w:firstColumn="1" w:lastColumn="0" w:noHBand="0" w:noVBand="1"/>
      </w:tblPr>
      <w:tblGrid>
        <w:gridCol w:w="2254"/>
        <w:gridCol w:w="2844"/>
        <w:gridCol w:w="2552"/>
        <w:gridCol w:w="1468"/>
      </w:tblGrid>
      <w:tr w:rsidR="0033293F" w:rsidRPr="0033293F" w14:paraId="7ED3FFED" w14:textId="77777777" w:rsidTr="001210F6">
        <w:tc>
          <w:tcPr>
            <w:tcW w:w="2254" w:type="dxa"/>
            <w:shd w:val="clear" w:color="auto" w:fill="E7E6E6" w:themeFill="background2"/>
          </w:tcPr>
          <w:p w14:paraId="7F528E8E" w14:textId="77777777" w:rsidR="0033293F" w:rsidRPr="001210F6" w:rsidRDefault="0033293F" w:rsidP="00E7160A">
            <w:pPr>
              <w:spacing w:before="0" w:after="0"/>
              <w:ind w:right="38"/>
              <w:rPr>
                <w:rFonts w:eastAsia="Calibri"/>
                <w:b/>
                <w:szCs w:val="24"/>
                <w:lang w:eastAsia="en-US"/>
              </w:rPr>
            </w:pPr>
            <w:r w:rsidRPr="001210F6">
              <w:rPr>
                <w:rFonts w:eastAsia="Calibri"/>
                <w:b/>
                <w:szCs w:val="24"/>
                <w:lang w:eastAsia="en-US"/>
              </w:rPr>
              <w:t>Grant Category</w:t>
            </w:r>
          </w:p>
        </w:tc>
        <w:tc>
          <w:tcPr>
            <w:tcW w:w="2844" w:type="dxa"/>
            <w:shd w:val="clear" w:color="auto" w:fill="E7E6E6" w:themeFill="background2"/>
          </w:tcPr>
          <w:p w14:paraId="1D33E5BC" w14:textId="77777777" w:rsidR="0033293F" w:rsidRPr="001210F6" w:rsidRDefault="0033293F" w:rsidP="00E7160A">
            <w:pPr>
              <w:spacing w:before="0" w:after="0"/>
              <w:ind w:right="38"/>
              <w:rPr>
                <w:rFonts w:eastAsia="Calibri"/>
                <w:b/>
                <w:szCs w:val="24"/>
                <w:lang w:eastAsia="en-US"/>
              </w:rPr>
            </w:pPr>
            <w:r w:rsidRPr="001210F6">
              <w:rPr>
                <w:rFonts w:eastAsia="Calibri"/>
                <w:b/>
                <w:szCs w:val="24"/>
                <w:lang w:eastAsia="en-US"/>
              </w:rPr>
              <w:t>Total Project Cost Range</w:t>
            </w:r>
          </w:p>
        </w:tc>
        <w:tc>
          <w:tcPr>
            <w:tcW w:w="2552" w:type="dxa"/>
            <w:shd w:val="clear" w:color="auto" w:fill="E7E6E6" w:themeFill="background2"/>
          </w:tcPr>
          <w:p w14:paraId="6B01126B" w14:textId="77777777" w:rsidR="0033293F" w:rsidRPr="001210F6" w:rsidRDefault="0033293F" w:rsidP="00E7160A">
            <w:pPr>
              <w:spacing w:before="0" w:after="0"/>
              <w:ind w:right="38"/>
              <w:rPr>
                <w:rFonts w:eastAsia="Calibri"/>
                <w:b/>
                <w:szCs w:val="24"/>
                <w:lang w:eastAsia="en-US"/>
              </w:rPr>
            </w:pPr>
            <w:r w:rsidRPr="001210F6">
              <w:rPr>
                <w:rFonts w:eastAsia="Calibri"/>
                <w:b/>
                <w:szCs w:val="24"/>
                <w:lang w:eastAsia="en-US"/>
              </w:rPr>
              <w:t>Standard DLGSCI Contribution</w:t>
            </w:r>
          </w:p>
        </w:tc>
        <w:tc>
          <w:tcPr>
            <w:tcW w:w="1366" w:type="dxa"/>
            <w:shd w:val="clear" w:color="auto" w:fill="E7E6E6" w:themeFill="background2"/>
          </w:tcPr>
          <w:p w14:paraId="232C8AC2" w14:textId="77777777" w:rsidR="0033293F" w:rsidRPr="001210F6" w:rsidRDefault="0033293F" w:rsidP="00E7160A">
            <w:pPr>
              <w:spacing w:before="0" w:after="0"/>
              <w:ind w:right="38"/>
              <w:rPr>
                <w:rFonts w:eastAsia="Calibri"/>
                <w:b/>
                <w:szCs w:val="24"/>
                <w:lang w:eastAsia="en-US"/>
              </w:rPr>
            </w:pPr>
            <w:r w:rsidRPr="001210F6">
              <w:rPr>
                <w:rFonts w:eastAsia="Calibri"/>
                <w:b/>
                <w:szCs w:val="24"/>
                <w:lang w:eastAsia="en-US"/>
              </w:rPr>
              <w:t>Frequency</w:t>
            </w:r>
          </w:p>
        </w:tc>
      </w:tr>
      <w:tr w:rsidR="0033293F" w:rsidRPr="0033293F" w14:paraId="0825245E" w14:textId="77777777">
        <w:tc>
          <w:tcPr>
            <w:tcW w:w="2254" w:type="dxa"/>
          </w:tcPr>
          <w:p w14:paraId="260E23EE"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Small Grant</w:t>
            </w:r>
          </w:p>
        </w:tc>
        <w:tc>
          <w:tcPr>
            <w:tcW w:w="2844" w:type="dxa"/>
          </w:tcPr>
          <w:p w14:paraId="07852C9E"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&lt; $300,000</w:t>
            </w:r>
          </w:p>
        </w:tc>
        <w:tc>
          <w:tcPr>
            <w:tcW w:w="2552" w:type="dxa"/>
          </w:tcPr>
          <w:p w14:paraId="1B0D63FF"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$2,500 - $100,000</w:t>
            </w:r>
          </w:p>
        </w:tc>
        <w:tc>
          <w:tcPr>
            <w:tcW w:w="1366" w:type="dxa"/>
          </w:tcPr>
          <w:p w14:paraId="6BC1E2C2"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Bi-annual</w:t>
            </w:r>
          </w:p>
        </w:tc>
      </w:tr>
      <w:tr w:rsidR="0033293F" w:rsidRPr="0033293F" w14:paraId="5C831779" w14:textId="77777777">
        <w:tc>
          <w:tcPr>
            <w:tcW w:w="2254" w:type="dxa"/>
          </w:tcPr>
          <w:p w14:paraId="13F0CF3E"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Annual Grant</w:t>
            </w:r>
          </w:p>
        </w:tc>
        <w:tc>
          <w:tcPr>
            <w:tcW w:w="2844" w:type="dxa"/>
          </w:tcPr>
          <w:p w14:paraId="184B2DA1"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$300,001 – 500,000</w:t>
            </w:r>
          </w:p>
        </w:tc>
        <w:tc>
          <w:tcPr>
            <w:tcW w:w="2552" w:type="dxa"/>
          </w:tcPr>
          <w:p w14:paraId="1722447F"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$100,001 - $166,666</w:t>
            </w:r>
          </w:p>
        </w:tc>
        <w:tc>
          <w:tcPr>
            <w:tcW w:w="1366" w:type="dxa"/>
          </w:tcPr>
          <w:p w14:paraId="18AA68CC"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Annual</w:t>
            </w:r>
          </w:p>
        </w:tc>
      </w:tr>
      <w:tr w:rsidR="0033293F" w:rsidRPr="0033293F" w14:paraId="67583098" w14:textId="77777777">
        <w:tc>
          <w:tcPr>
            <w:tcW w:w="2254" w:type="dxa"/>
          </w:tcPr>
          <w:p w14:paraId="2C287418"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Forward Planning Grant</w:t>
            </w:r>
          </w:p>
        </w:tc>
        <w:tc>
          <w:tcPr>
            <w:tcW w:w="2844" w:type="dxa"/>
          </w:tcPr>
          <w:p w14:paraId="26FA8F37"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&gt;$500,000</w:t>
            </w:r>
          </w:p>
        </w:tc>
        <w:tc>
          <w:tcPr>
            <w:tcW w:w="2552" w:type="dxa"/>
          </w:tcPr>
          <w:p w14:paraId="75550A4B" w14:textId="77777777" w:rsidR="0033293F" w:rsidRPr="0033293F" w:rsidRDefault="0033293F" w:rsidP="00E7160A">
            <w:pPr>
              <w:spacing w:before="0" w:after="0"/>
              <w:ind w:right="38"/>
              <w:rPr>
                <w:rFonts w:eastAsia="Calibri"/>
                <w:szCs w:val="24"/>
                <w:lang w:eastAsia="en-US"/>
              </w:rPr>
            </w:pPr>
            <w:r w:rsidRPr="0033293F">
              <w:rPr>
                <w:rFonts w:eastAsia="Calibri"/>
                <w:szCs w:val="24"/>
                <w:lang w:eastAsia="en-US"/>
              </w:rPr>
              <w:t>$166,667 - $1,000,000</w:t>
            </w:r>
          </w:p>
        </w:tc>
        <w:tc>
          <w:tcPr>
            <w:tcW w:w="1366" w:type="dxa"/>
          </w:tcPr>
          <w:p w14:paraId="5A78CCDD" w14:textId="77777777" w:rsidR="0033293F" w:rsidRPr="0033293F" w:rsidRDefault="0033293F" w:rsidP="00E7160A">
            <w:pPr>
              <w:spacing w:before="0" w:after="0"/>
              <w:ind w:right="38"/>
              <w:rPr>
                <w:rFonts w:eastAsia="Calibri"/>
                <w:bCs/>
                <w:szCs w:val="24"/>
                <w:lang w:eastAsia="en-US"/>
              </w:rPr>
            </w:pPr>
            <w:r w:rsidRPr="0033293F">
              <w:rPr>
                <w:rFonts w:eastAsia="Calibri"/>
                <w:bCs/>
                <w:szCs w:val="24"/>
                <w:lang w:eastAsia="en-US"/>
              </w:rPr>
              <w:t>Annual</w:t>
            </w:r>
          </w:p>
        </w:tc>
      </w:tr>
    </w:tbl>
    <w:p w14:paraId="3D4D3027" w14:textId="77777777" w:rsidR="0033293F" w:rsidRPr="0033293F" w:rsidRDefault="0033293F" w:rsidP="00E7160A">
      <w:pPr>
        <w:spacing w:before="0" w:after="0" w:line="240" w:lineRule="auto"/>
        <w:ind w:right="38"/>
        <w:rPr>
          <w:rFonts w:eastAsia="Calibri"/>
          <w:bCs/>
          <w:szCs w:val="24"/>
          <w:lang w:eastAsia="en-US"/>
        </w:rPr>
      </w:pPr>
    </w:p>
    <w:p w14:paraId="553D2873"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For the application to be supported by Department of Local Government, Sport and Cultural Industries, they must firstly be endorsed by the relevant Local Government Authority. For approved projects, DLGSCI will provide a grant of a maximum of 1/3 of the total project cost. However, there is an additional bonus that can be applied for which is the Development Bonus which allows the Club to apply for up to 50% of the project or a capped amount (whatever is greater). Clubs may be eligible for this which needs to be discussed with DLGSCI prior to applying. DNBC have discussed their proposal with DLGSCI so they are eligible to apply for additional funding.</w:t>
      </w:r>
    </w:p>
    <w:p w14:paraId="2645AD47" w14:textId="77777777" w:rsidR="0033293F" w:rsidRPr="0033293F" w:rsidRDefault="0033293F" w:rsidP="00E7160A">
      <w:pPr>
        <w:spacing w:before="0" w:after="0" w:line="240" w:lineRule="auto"/>
        <w:ind w:right="38"/>
        <w:rPr>
          <w:rFonts w:eastAsia="Calibri"/>
          <w:b/>
          <w:szCs w:val="24"/>
          <w:lang w:eastAsia="en-US"/>
        </w:rPr>
      </w:pPr>
    </w:p>
    <w:p w14:paraId="5A154D0A" w14:textId="77777777" w:rsidR="0033293F" w:rsidRPr="0033293F" w:rsidRDefault="0033293F" w:rsidP="00E7160A">
      <w:pPr>
        <w:spacing w:before="0" w:after="0" w:line="240" w:lineRule="auto"/>
        <w:ind w:right="38"/>
        <w:rPr>
          <w:rFonts w:eastAsia="Times New Roman"/>
          <w:szCs w:val="24"/>
        </w:rPr>
      </w:pPr>
      <w:r w:rsidRPr="0033293F">
        <w:rPr>
          <w:rFonts w:eastAsia="Calibri"/>
          <w:bCs/>
          <w:szCs w:val="24"/>
          <w:lang w:eastAsia="en-US"/>
        </w:rPr>
        <w:t>Ranking:</w:t>
      </w:r>
      <w:r w:rsidRPr="0033293F">
        <w:rPr>
          <w:rFonts w:eastAsia="Calibri"/>
          <w:b/>
          <w:szCs w:val="24"/>
          <w:lang w:eastAsia="en-US"/>
        </w:rPr>
        <w:t xml:space="preserve"> </w:t>
      </w:r>
      <w:r w:rsidRPr="0033293F">
        <w:rPr>
          <w:rFonts w:eastAsia="Times New Roman"/>
          <w:szCs w:val="24"/>
        </w:rPr>
        <w:t xml:space="preserve">The City is required by Department of Local Government, Sport and Cultural Industries to rank in priority order the applications received for each CSRFF round. </w:t>
      </w:r>
    </w:p>
    <w:p w14:paraId="7E396713" w14:textId="77777777" w:rsidR="0033293F" w:rsidRPr="0033293F" w:rsidRDefault="0033293F" w:rsidP="00E7160A">
      <w:pPr>
        <w:spacing w:before="0" w:after="0" w:line="240" w:lineRule="auto"/>
        <w:ind w:right="38"/>
        <w:rPr>
          <w:rFonts w:eastAsia="Times New Roman"/>
          <w:szCs w:val="24"/>
        </w:rPr>
      </w:pPr>
    </w:p>
    <w:p w14:paraId="7B343A10"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 xml:space="preserve">Rating: The City is required by Department of Local Government, Sport and Cultural Industries to rate each application against the categories below: </w:t>
      </w:r>
    </w:p>
    <w:p w14:paraId="1DA462E3" w14:textId="77777777" w:rsidR="0033293F" w:rsidRPr="0033293F" w:rsidRDefault="0033293F" w:rsidP="00E7160A">
      <w:pPr>
        <w:spacing w:before="0" w:after="0" w:line="240" w:lineRule="auto"/>
        <w:ind w:right="38"/>
        <w:rPr>
          <w:rFonts w:eastAsia="Times New Roman"/>
          <w:szCs w:val="24"/>
        </w:rPr>
      </w:pPr>
    </w:p>
    <w:p w14:paraId="467267AB"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 xml:space="preserve">A - Well planned and needed by municipality </w:t>
      </w:r>
    </w:p>
    <w:p w14:paraId="2DFFF6B8"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 xml:space="preserve">B - Well planned and needed by applicant </w:t>
      </w:r>
    </w:p>
    <w:p w14:paraId="4FA8C463"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 xml:space="preserve">C - Needed by municipality, more planning required </w:t>
      </w:r>
    </w:p>
    <w:p w14:paraId="1882F81D"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 xml:space="preserve">D - Needed by applicant, more planning required </w:t>
      </w:r>
    </w:p>
    <w:p w14:paraId="73752475"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 xml:space="preserve">E - Idea has merit, more preliminary work needed </w:t>
      </w:r>
    </w:p>
    <w:p w14:paraId="700497FC"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 xml:space="preserve">F - Not recommended </w:t>
      </w:r>
    </w:p>
    <w:p w14:paraId="7B478592" w14:textId="452E6F3A" w:rsidR="001210F6" w:rsidRPr="00D52084" w:rsidRDefault="001210F6" w:rsidP="00D52084">
      <w:pPr>
        <w:spacing w:before="0" w:after="0" w:line="240" w:lineRule="auto"/>
        <w:ind w:right="38"/>
        <w:rPr>
          <w:rFonts w:eastAsia="Calibri"/>
          <w:szCs w:val="24"/>
          <w:lang w:eastAsia="en-US"/>
        </w:rPr>
      </w:pPr>
    </w:p>
    <w:p w14:paraId="0DC4B262" w14:textId="77777777" w:rsidR="00D52084" w:rsidRPr="00D52084" w:rsidRDefault="00D52084" w:rsidP="00D52084">
      <w:pPr>
        <w:spacing w:before="0" w:after="0" w:line="240" w:lineRule="auto"/>
        <w:ind w:right="38"/>
        <w:rPr>
          <w:rFonts w:eastAsia="Calibri"/>
          <w:szCs w:val="24"/>
          <w:lang w:eastAsia="en-US"/>
        </w:rPr>
      </w:pPr>
    </w:p>
    <w:p w14:paraId="510FD5B2" w14:textId="77777777" w:rsidR="0033293F" w:rsidRPr="0033293F" w:rsidRDefault="0033293F" w:rsidP="00E7160A">
      <w:pPr>
        <w:spacing w:before="0" w:after="0" w:line="240" w:lineRule="auto"/>
        <w:ind w:right="38"/>
        <w:rPr>
          <w:rFonts w:eastAsia="Calibri"/>
          <w:b/>
          <w:color w:val="244061"/>
          <w:sz w:val="28"/>
          <w:szCs w:val="32"/>
          <w:lang w:eastAsia="en-US"/>
        </w:rPr>
      </w:pPr>
      <w:r w:rsidRPr="0033293F">
        <w:rPr>
          <w:rFonts w:eastAsia="Calibri"/>
          <w:b/>
          <w:color w:val="002060"/>
          <w:sz w:val="28"/>
          <w:szCs w:val="32"/>
          <w:lang w:eastAsia="en-US"/>
        </w:rPr>
        <w:t>Discussion</w:t>
      </w:r>
    </w:p>
    <w:p w14:paraId="6785FE81" w14:textId="77777777" w:rsidR="0033293F" w:rsidRPr="0033293F" w:rsidRDefault="0033293F" w:rsidP="00E7160A">
      <w:pPr>
        <w:spacing w:before="0" w:after="0" w:line="240" w:lineRule="auto"/>
        <w:ind w:right="38"/>
        <w:rPr>
          <w:rFonts w:eastAsia="Calibri"/>
          <w:szCs w:val="24"/>
          <w:lang w:eastAsia="en-US"/>
        </w:rPr>
      </w:pPr>
    </w:p>
    <w:p w14:paraId="1A8189D6" w14:textId="10F422F4"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An overview of the application to this CSRFF Forward Planning Round is provided in</w:t>
      </w:r>
      <w:r w:rsidR="001210F6">
        <w:rPr>
          <w:rFonts w:eastAsia="Calibri"/>
          <w:szCs w:val="24"/>
          <w:lang w:eastAsia="en-US"/>
        </w:rPr>
        <w:br/>
      </w:r>
      <w:r w:rsidRPr="0033293F">
        <w:rPr>
          <w:rFonts w:eastAsia="Calibri"/>
          <w:szCs w:val="24"/>
          <w:lang w:eastAsia="en-US"/>
        </w:rPr>
        <w:t>Table 2.</w:t>
      </w:r>
    </w:p>
    <w:p w14:paraId="76918A97" w14:textId="77777777" w:rsidR="0033293F" w:rsidRPr="0033293F" w:rsidRDefault="0033293F" w:rsidP="00E7160A">
      <w:pPr>
        <w:spacing w:before="0" w:after="0" w:line="240" w:lineRule="auto"/>
        <w:ind w:right="38"/>
        <w:rPr>
          <w:rFonts w:eastAsia="Calibri"/>
          <w:szCs w:val="24"/>
          <w:lang w:eastAsia="en-US"/>
        </w:rPr>
      </w:pPr>
    </w:p>
    <w:p w14:paraId="487EB75E" w14:textId="77777777" w:rsidR="0033293F" w:rsidRPr="0033293F" w:rsidRDefault="0033293F" w:rsidP="00E7160A">
      <w:pPr>
        <w:spacing w:before="0" w:after="0" w:line="240" w:lineRule="auto"/>
        <w:ind w:right="38"/>
        <w:jc w:val="center"/>
        <w:rPr>
          <w:rFonts w:eastAsia="Calibri"/>
          <w:szCs w:val="24"/>
          <w:lang w:eastAsia="en-US"/>
        </w:rPr>
      </w:pPr>
      <w:r w:rsidRPr="0033293F">
        <w:rPr>
          <w:rFonts w:eastAsia="Calibri"/>
          <w:szCs w:val="24"/>
          <w:lang w:eastAsia="en-US"/>
        </w:rPr>
        <w:t>Table 2: CSRFF Forward Planning Grant Applications</w:t>
      </w:r>
    </w:p>
    <w:p w14:paraId="404D7C5F" w14:textId="77777777" w:rsidR="0033293F" w:rsidRPr="0033293F" w:rsidRDefault="0033293F" w:rsidP="00E7160A">
      <w:pPr>
        <w:spacing w:before="0" w:after="0" w:line="240" w:lineRule="auto"/>
        <w:ind w:right="38"/>
        <w:jc w:val="center"/>
        <w:rPr>
          <w:rFonts w:eastAsia="Calibri"/>
          <w:szCs w:val="24"/>
          <w:lang w:eastAsia="en-US"/>
        </w:rPr>
      </w:pPr>
    </w:p>
    <w:tbl>
      <w:tblPr>
        <w:tblStyle w:val="TableGrid"/>
        <w:tblW w:w="9254" w:type="dxa"/>
        <w:tblLook w:val="04A0" w:firstRow="1" w:lastRow="0" w:firstColumn="1" w:lastColumn="0" w:noHBand="0" w:noVBand="1"/>
      </w:tblPr>
      <w:tblGrid>
        <w:gridCol w:w="1849"/>
        <w:gridCol w:w="1847"/>
        <w:gridCol w:w="1848"/>
        <w:gridCol w:w="1860"/>
        <w:gridCol w:w="1850"/>
      </w:tblGrid>
      <w:tr w:rsidR="0033293F" w:rsidRPr="0033293F" w14:paraId="19DB7EFE" w14:textId="77777777" w:rsidTr="001210F6">
        <w:trPr>
          <w:trHeight w:val="1142"/>
        </w:trPr>
        <w:tc>
          <w:tcPr>
            <w:tcW w:w="1849" w:type="dxa"/>
            <w:shd w:val="clear" w:color="auto" w:fill="E7E6E6" w:themeFill="background2"/>
          </w:tcPr>
          <w:p w14:paraId="77A91F93" w14:textId="77777777" w:rsidR="0033293F" w:rsidRPr="001210F6" w:rsidRDefault="0033293F" w:rsidP="00E7160A">
            <w:pPr>
              <w:spacing w:before="0" w:after="0"/>
              <w:ind w:right="38"/>
              <w:jc w:val="center"/>
              <w:rPr>
                <w:rFonts w:eastAsia="Calibri"/>
                <w:b/>
                <w:bCs/>
                <w:szCs w:val="24"/>
                <w:lang w:eastAsia="en-US"/>
              </w:rPr>
            </w:pPr>
            <w:r w:rsidRPr="001210F6">
              <w:rPr>
                <w:rFonts w:eastAsia="Calibri"/>
                <w:b/>
                <w:bCs/>
                <w:szCs w:val="24"/>
                <w:lang w:eastAsia="en-US"/>
              </w:rPr>
              <w:t>Applicant</w:t>
            </w:r>
          </w:p>
        </w:tc>
        <w:tc>
          <w:tcPr>
            <w:tcW w:w="1847" w:type="dxa"/>
            <w:shd w:val="clear" w:color="auto" w:fill="E7E6E6" w:themeFill="background2"/>
          </w:tcPr>
          <w:p w14:paraId="2E2D4D27" w14:textId="77777777" w:rsidR="0033293F" w:rsidRPr="001210F6" w:rsidRDefault="0033293F" w:rsidP="00E7160A">
            <w:pPr>
              <w:spacing w:before="0" w:after="0"/>
              <w:ind w:right="38"/>
              <w:jc w:val="center"/>
              <w:rPr>
                <w:rFonts w:eastAsia="Calibri"/>
                <w:b/>
                <w:bCs/>
                <w:szCs w:val="24"/>
                <w:lang w:eastAsia="en-US"/>
              </w:rPr>
            </w:pPr>
            <w:r w:rsidRPr="001210F6">
              <w:rPr>
                <w:rFonts w:eastAsia="Calibri"/>
                <w:b/>
                <w:bCs/>
                <w:szCs w:val="24"/>
                <w:lang w:eastAsia="en-US"/>
              </w:rPr>
              <w:t>Project</w:t>
            </w:r>
          </w:p>
        </w:tc>
        <w:tc>
          <w:tcPr>
            <w:tcW w:w="1848" w:type="dxa"/>
            <w:shd w:val="clear" w:color="auto" w:fill="E7E6E6" w:themeFill="background2"/>
          </w:tcPr>
          <w:p w14:paraId="1AF5A9A9" w14:textId="77777777" w:rsidR="0033293F" w:rsidRPr="001210F6" w:rsidRDefault="0033293F" w:rsidP="00E7160A">
            <w:pPr>
              <w:spacing w:before="0" w:after="0"/>
              <w:ind w:right="38"/>
              <w:jc w:val="center"/>
              <w:rPr>
                <w:rFonts w:eastAsia="Calibri"/>
                <w:b/>
                <w:bCs/>
                <w:szCs w:val="24"/>
                <w:lang w:eastAsia="en-US"/>
              </w:rPr>
            </w:pPr>
            <w:r w:rsidRPr="001210F6">
              <w:rPr>
                <w:rFonts w:eastAsia="Calibri"/>
                <w:b/>
                <w:bCs/>
                <w:szCs w:val="24"/>
                <w:lang w:eastAsia="en-US"/>
              </w:rPr>
              <w:t>Total Project Cost (EX GST)</w:t>
            </w:r>
          </w:p>
        </w:tc>
        <w:tc>
          <w:tcPr>
            <w:tcW w:w="1860" w:type="dxa"/>
            <w:shd w:val="clear" w:color="auto" w:fill="E7E6E6" w:themeFill="background2"/>
          </w:tcPr>
          <w:p w14:paraId="5D7A7FBA" w14:textId="77777777" w:rsidR="0033293F" w:rsidRPr="001210F6" w:rsidRDefault="0033293F" w:rsidP="00E7160A">
            <w:pPr>
              <w:spacing w:before="0" w:after="0"/>
              <w:ind w:right="38"/>
              <w:jc w:val="center"/>
              <w:rPr>
                <w:rFonts w:eastAsia="Calibri"/>
                <w:b/>
                <w:bCs/>
                <w:szCs w:val="24"/>
                <w:lang w:eastAsia="en-US"/>
              </w:rPr>
            </w:pPr>
            <w:r w:rsidRPr="001210F6">
              <w:rPr>
                <w:rFonts w:eastAsia="Calibri"/>
                <w:b/>
                <w:bCs/>
                <w:szCs w:val="24"/>
                <w:lang w:eastAsia="en-US"/>
              </w:rPr>
              <w:t>Club Contribution</w:t>
            </w:r>
          </w:p>
        </w:tc>
        <w:tc>
          <w:tcPr>
            <w:tcW w:w="1850" w:type="dxa"/>
            <w:shd w:val="clear" w:color="auto" w:fill="E7E6E6" w:themeFill="background2"/>
          </w:tcPr>
          <w:p w14:paraId="3F82D96A" w14:textId="77777777" w:rsidR="0033293F" w:rsidRPr="001210F6" w:rsidRDefault="0033293F" w:rsidP="00E7160A">
            <w:pPr>
              <w:spacing w:before="0" w:after="0"/>
              <w:ind w:right="38"/>
              <w:jc w:val="center"/>
              <w:rPr>
                <w:rFonts w:eastAsia="Calibri"/>
                <w:b/>
                <w:bCs/>
                <w:szCs w:val="24"/>
                <w:lang w:eastAsia="en-US"/>
              </w:rPr>
            </w:pPr>
            <w:r w:rsidRPr="001210F6">
              <w:rPr>
                <w:rFonts w:eastAsia="Calibri"/>
                <w:b/>
                <w:bCs/>
                <w:szCs w:val="24"/>
                <w:lang w:eastAsia="en-US"/>
              </w:rPr>
              <w:t>Grant Amount Requested of State Govt.</w:t>
            </w:r>
          </w:p>
        </w:tc>
      </w:tr>
      <w:tr w:rsidR="0033293F" w:rsidRPr="0033293F" w14:paraId="3CBDA42C" w14:textId="77777777">
        <w:trPr>
          <w:trHeight w:val="340"/>
        </w:trPr>
        <w:tc>
          <w:tcPr>
            <w:tcW w:w="1849" w:type="dxa"/>
          </w:tcPr>
          <w:p w14:paraId="14A394B1" w14:textId="77777777" w:rsidR="0033293F" w:rsidRPr="0033293F" w:rsidRDefault="0033293F" w:rsidP="00E7160A">
            <w:pPr>
              <w:spacing w:before="0" w:after="0"/>
              <w:ind w:right="38"/>
              <w:jc w:val="center"/>
              <w:rPr>
                <w:rFonts w:eastAsia="Calibri"/>
                <w:szCs w:val="24"/>
                <w:lang w:eastAsia="en-US"/>
              </w:rPr>
            </w:pPr>
            <w:r w:rsidRPr="0033293F">
              <w:rPr>
                <w:rFonts w:eastAsia="Calibri"/>
                <w:szCs w:val="24"/>
                <w:lang w:eastAsia="en-US"/>
              </w:rPr>
              <w:t>Dalkeith Nedlands Bowling Club</w:t>
            </w:r>
          </w:p>
        </w:tc>
        <w:tc>
          <w:tcPr>
            <w:tcW w:w="1847" w:type="dxa"/>
          </w:tcPr>
          <w:p w14:paraId="628C098A" w14:textId="77777777" w:rsidR="0033293F" w:rsidRPr="0033293F" w:rsidRDefault="0033293F" w:rsidP="00E7160A">
            <w:pPr>
              <w:spacing w:before="0" w:after="0"/>
              <w:ind w:right="38"/>
              <w:jc w:val="center"/>
              <w:rPr>
                <w:rFonts w:eastAsia="Calibri"/>
                <w:szCs w:val="24"/>
                <w:lang w:eastAsia="en-US"/>
              </w:rPr>
            </w:pPr>
            <w:r w:rsidRPr="0033293F">
              <w:rPr>
                <w:rFonts w:eastAsia="Calibri"/>
                <w:szCs w:val="24"/>
                <w:lang w:eastAsia="en-US"/>
              </w:rPr>
              <w:t>Synthetic green and PTFE canopy</w:t>
            </w:r>
          </w:p>
        </w:tc>
        <w:tc>
          <w:tcPr>
            <w:tcW w:w="1848" w:type="dxa"/>
          </w:tcPr>
          <w:p w14:paraId="3156D8A9" w14:textId="77777777" w:rsidR="0033293F" w:rsidRPr="0033293F" w:rsidRDefault="0033293F" w:rsidP="00E7160A">
            <w:pPr>
              <w:spacing w:before="0" w:after="0"/>
              <w:ind w:right="38"/>
              <w:jc w:val="center"/>
              <w:rPr>
                <w:rFonts w:eastAsia="Calibri"/>
                <w:szCs w:val="24"/>
                <w:lang w:eastAsia="en-US"/>
              </w:rPr>
            </w:pPr>
            <w:r w:rsidRPr="0033293F">
              <w:rPr>
                <w:rFonts w:eastAsia="Calibri"/>
                <w:szCs w:val="24"/>
                <w:lang w:eastAsia="en-US"/>
              </w:rPr>
              <w:t>$1,687,458</w:t>
            </w:r>
          </w:p>
        </w:tc>
        <w:tc>
          <w:tcPr>
            <w:tcW w:w="1860" w:type="dxa"/>
          </w:tcPr>
          <w:p w14:paraId="6BC2A9F4" w14:textId="77777777" w:rsidR="0033293F" w:rsidRPr="0033293F" w:rsidRDefault="0033293F" w:rsidP="00E7160A">
            <w:pPr>
              <w:spacing w:before="0" w:after="0"/>
              <w:ind w:right="38"/>
              <w:jc w:val="center"/>
              <w:rPr>
                <w:rFonts w:eastAsia="Calibri"/>
                <w:szCs w:val="24"/>
                <w:lang w:eastAsia="en-US"/>
              </w:rPr>
            </w:pPr>
            <w:r w:rsidRPr="0033293F">
              <w:rPr>
                <w:rFonts w:eastAsia="Calibri"/>
                <w:szCs w:val="24"/>
                <w:lang w:eastAsia="en-US"/>
              </w:rPr>
              <w:t>$843,729</w:t>
            </w:r>
          </w:p>
        </w:tc>
        <w:tc>
          <w:tcPr>
            <w:tcW w:w="1850" w:type="dxa"/>
          </w:tcPr>
          <w:p w14:paraId="25FED853" w14:textId="77777777" w:rsidR="0033293F" w:rsidRPr="0033293F" w:rsidRDefault="0033293F" w:rsidP="00E7160A">
            <w:pPr>
              <w:spacing w:before="0" w:after="0"/>
              <w:ind w:right="38"/>
              <w:jc w:val="center"/>
              <w:rPr>
                <w:rFonts w:eastAsia="Calibri"/>
                <w:szCs w:val="24"/>
                <w:lang w:eastAsia="en-US"/>
              </w:rPr>
            </w:pPr>
            <w:r w:rsidRPr="0033293F">
              <w:rPr>
                <w:rFonts w:eastAsia="Calibri"/>
                <w:szCs w:val="24"/>
                <w:lang w:eastAsia="en-US"/>
              </w:rPr>
              <w:t>$843,729</w:t>
            </w:r>
          </w:p>
        </w:tc>
      </w:tr>
    </w:tbl>
    <w:p w14:paraId="524FF26B" w14:textId="77777777" w:rsidR="0033293F" w:rsidRPr="0033293F" w:rsidRDefault="0033293F" w:rsidP="00E7160A">
      <w:pPr>
        <w:spacing w:before="0" w:after="0" w:line="240" w:lineRule="auto"/>
        <w:ind w:right="38"/>
        <w:jc w:val="center"/>
        <w:rPr>
          <w:rFonts w:eastAsia="Calibri"/>
          <w:szCs w:val="24"/>
          <w:lang w:eastAsia="en-US"/>
        </w:rPr>
      </w:pPr>
    </w:p>
    <w:p w14:paraId="6013C2D1"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Further detail about the application is provided below.</w:t>
      </w:r>
    </w:p>
    <w:p w14:paraId="7125C4DB" w14:textId="77777777" w:rsidR="0033293F" w:rsidRPr="0033293F" w:rsidRDefault="0033293F" w:rsidP="00E7160A">
      <w:pPr>
        <w:spacing w:before="0" w:after="0" w:line="240" w:lineRule="auto"/>
        <w:ind w:right="38"/>
        <w:rPr>
          <w:rFonts w:eastAsia="Calibri"/>
          <w:b/>
          <w:bCs/>
          <w:szCs w:val="24"/>
          <w:lang w:eastAsia="en-US"/>
        </w:rPr>
      </w:pPr>
    </w:p>
    <w:p w14:paraId="50FE0C34" w14:textId="77777777" w:rsidR="0033293F" w:rsidRPr="0033293F" w:rsidRDefault="0033293F" w:rsidP="00E7160A">
      <w:pPr>
        <w:spacing w:before="0" w:after="0" w:line="240" w:lineRule="auto"/>
        <w:ind w:right="38"/>
        <w:rPr>
          <w:rFonts w:eastAsia="Calibri"/>
          <w:b/>
          <w:bCs/>
          <w:szCs w:val="24"/>
          <w:lang w:eastAsia="en-US"/>
        </w:rPr>
      </w:pPr>
      <w:r w:rsidRPr="0033293F">
        <w:rPr>
          <w:rFonts w:eastAsia="Calibri"/>
          <w:b/>
          <w:bCs/>
          <w:szCs w:val="24"/>
          <w:lang w:eastAsia="en-US"/>
        </w:rPr>
        <w:t>Dalkeith Nedlands Bowling Club (DNBC)</w:t>
      </w:r>
    </w:p>
    <w:p w14:paraId="3D271077" w14:textId="77777777" w:rsidR="0033293F" w:rsidRPr="0033293F" w:rsidRDefault="0033293F" w:rsidP="00E7160A">
      <w:pPr>
        <w:spacing w:before="0" w:after="0" w:line="240" w:lineRule="auto"/>
        <w:ind w:right="38"/>
        <w:rPr>
          <w:rFonts w:eastAsia="Calibri"/>
          <w:b/>
          <w:bCs/>
          <w:szCs w:val="24"/>
          <w:lang w:eastAsia="en-US"/>
        </w:rPr>
      </w:pPr>
    </w:p>
    <w:p w14:paraId="1EAF7C73"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DNBC are applying for the Forward Planning grant to install a synthetic green and associated PTFE canopy covering the green to allow 24/7 access, all year round. It will deliver positive outcomes for the environment, participation, health and mental health and ensures the long-term use and financial stability of the club.</w:t>
      </w:r>
    </w:p>
    <w:p w14:paraId="4D460BBD" w14:textId="77777777" w:rsidR="0033293F" w:rsidRPr="0033293F" w:rsidRDefault="0033293F" w:rsidP="00E7160A">
      <w:pPr>
        <w:spacing w:before="0" w:after="0" w:line="240" w:lineRule="auto"/>
        <w:ind w:right="38"/>
        <w:rPr>
          <w:rFonts w:eastAsia="Calibri"/>
          <w:szCs w:val="24"/>
          <w:lang w:eastAsia="en-US"/>
        </w:rPr>
      </w:pPr>
    </w:p>
    <w:p w14:paraId="133D21D6"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 xml:space="preserve">With a stagnant membership of 147, increasing costs to maintain the club and significant weather and demographic challenges, the committee has decided to proceed with the application. To attend DNBC, you are required to be a member. </w:t>
      </w:r>
    </w:p>
    <w:p w14:paraId="2B47CFDB" w14:textId="77777777" w:rsidR="0033293F" w:rsidRPr="0033293F" w:rsidRDefault="0033293F" w:rsidP="00E7160A">
      <w:pPr>
        <w:spacing w:before="0" w:after="0" w:line="240" w:lineRule="auto"/>
        <w:ind w:right="38"/>
        <w:rPr>
          <w:rFonts w:eastAsia="Calibri"/>
          <w:szCs w:val="24"/>
          <w:lang w:eastAsia="en-US"/>
        </w:rPr>
      </w:pPr>
    </w:p>
    <w:p w14:paraId="7CFDD87A"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Providing synthetic surface will reduce maintenance costs and the canopy will provide cover from weather and increase the use by being able to use the facility all year round.</w:t>
      </w:r>
    </w:p>
    <w:p w14:paraId="3166AAF2" w14:textId="77777777" w:rsidR="0033293F" w:rsidRPr="0033293F" w:rsidRDefault="0033293F" w:rsidP="00E7160A">
      <w:pPr>
        <w:spacing w:before="0" w:after="0" w:line="240" w:lineRule="auto"/>
        <w:ind w:right="38"/>
        <w:rPr>
          <w:rFonts w:eastAsia="Calibri"/>
          <w:szCs w:val="24"/>
          <w:lang w:eastAsia="en-US"/>
        </w:rPr>
      </w:pPr>
    </w:p>
    <w:p w14:paraId="4AB8CBAC"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A needed assessment has been completed to guide the subsequent DNBC Master Plan. The project was identified and recommended out of the needs assessment completed.</w:t>
      </w:r>
    </w:p>
    <w:p w14:paraId="2E6A6372" w14:textId="77777777" w:rsidR="0033293F" w:rsidRPr="0033293F" w:rsidRDefault="0033293F" w:rsidP="00E7160A">
      <w:pPr>
        <w:spacing w:before="0" w:after="0" w:line="240" w:lineRule="auto"/>
        <w:ind w:right="38"/>
        <w:rPr>
          <w:rFonts w:eastAsia="Calibri"/>
          <w:szCs w:val="24"/>
          <w:lang w:eastAsia="en-US"/>
        </w:rPr>
      </w:pPr>
    </w:p>
    <w:p w14:paraId="4275DDB6"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The total cost of the project is $1,687,458 (ex GST) and $843,729 (ex GST) is requested from DGGSCI.</w:t>
      </w:r>
    </w:p>
    <w:p w14:paraId="3EC76C07" w14:textId="1EC2C7EF" w:rsidR="00D52084" w:rsidRDefault="00D52084">
      <w:pPr>
        <w:spacing w:before="0" w:after="120"/>
        <w:jc w:val="left"/>
        <w:rPr>
          <w:rFonts w:eastAsia="Calibri"/>
          <w:szCs w:val="24"/>
          <w:lang w:eastAsia="en-US"/>
        </w:rPr>
      </w:pPr>
      <w:r>
        <w:rPr>
          <w:rFonts w:eastAsia="Calibri"/>
          <w:szCs w:val="24"/>
          <w:lang w:eastAsia="en-US"/>
        </w:rPr>
        <w:br w:type="page"/>
      </w:r>
    </w:p>
    <w:p w14:paraId="03882B61" w14:textId="77777777" w:rsidR="0033293F" w:rsidRPr="0033293F" w:rsidRDefault="0033293F" w:rsidP="00E7160A">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lastRenderedPageBreak/>
        <w:t>Consultation</w:t>
      </w:r>
    </w:p>
    <w:p w14:paraId="19F4CBC2" w14:textId="77777777" w:rsidR="0033293F" w:rsidRPr="0033293F" w:rsidRDefault="0033293F" w:rsidP="00E7160A">
      <w:pPr>
        <w:spacing w:before="0" w:after="0" w:line="240" w:lineRule="auto"/>
        <w:ind w:right="38"/>
        <w:rPr>
          <w:rFonts w:eastAsia="Calibri"/>
          <w:b/>
          <w:szCs w:val="24"/>
          <w:lang w:eastAsia="en-US"/>
        </w:rPr>
      </w:pPr>
    </w:p>
    <w:p w14:paraId="5F3988B2" w14:textId="77777777" w:rsidR="0033293F" w:rsidRPr="0033293F" w:rsidRDefault="0033293F" w:rsidP="00E7160A">
      <w:pPr>
        <w:spacing w:before="0" w:after="0" w:line="240" w:lineRule="auto"/>
        <w:ind w:right="38"/>
        <w:rPr>
          <w:rFonts w:eastAsia="Times New Roman"/>
          <w:szCs w:val="24"/>
        </w:rPr>
      </w:pPr>
      <w:r w:rsidRPr="0033293F">
        <w:rPr>
          <w:rFonts w:eastAsia="Times New Roman"/>
          <w:szCs w:val="24"/>
        </w:rPr>
        <w:t>The applicant has completed a formal application to submit to DLGSCI for this grant round. The application will be available to Councillors on request from the CEO’s office.</w:t>
      </w:r>
    </w:p>
    <w:p w14:paraId="3D3E0FD9" w14:textId="77777777" w:rsidR="0033293F" w:rsidRPr="0033293F" w:rsidRDefault="0033293F" w:rsidP="00E7160A">
      <w:pPr>
        <w:spacing w:before="0" w:after="0" w:line="240" w:lineRule="auto"/>
        <w:ind w:right="38"/>
        <w:rPr>
          <w:rFonts w:eastAsia="Calibri"/>
          <w:szCs w:val="24"/>
          <w:lang w:eastAsia="en-US"/>
        </w:rPr>
      </w:pPr>
    </w:p>
    <w:p w14:paraId="10F2C2FD" w14:textId="77777777" w:rsidR="0033293F" w:rsidRPr="0033293F" w:rsidRDefault="0033293F" w:rsidP="00E7160A">
      <w:pPr>
        <w:spacing w:before="0" w:after="0" w:line="240" w:lineRule="auto"/>
        <w:ind w:right="38"/>
        <w:rPr>
          <w:rFonts w:eastAsia="Calibri"/>
          <w:szCs w:val="24"/>
          <w:lang w:eastAsia="en-US"/>
        </w:rPr>
      </w:pPr>
    </w:p>
    <w:p w14:paraId="4C2F1E81" w14:textId="77777777" w:rsidR="0033293F" w:rsidRPr="0033293F" w:rsidRDefault="0033293F" w:rsidP="00E7160A">
      <w:pPr>
        <w:spacing w:before="0" w:after="0" w:line="240" w:lineRule="auto"/>
        <w:ind w:right="38"/>
        <w:rPr>
          <w:rFonts w:eastAsia="Calibri"/>
          <w:b/>
          <w:color w:val="244061"/>
          <w:sz w:val="28"/>
          <w:szCs w:val="32"/>
          <w:lang w:eastAsia="en-US"/>
        </w:rPr>
      </w:pPr>
      <w:r w:rsidRPr="0033293F">
        <w:rPr>
          <w:rFonts w:eastAsia="Calibri"/>
          <w:b/>
          <w:color w:val="002060"/>
          <w:sz w:val="28"/>
          <w:szCs w:val="32"/>
          <w:lang w:eastAsia="en-US"/>
        </w:rPr>
        <w:t>Strategic Implications</w:t>
      </w:r>
    </w:p>
    <w:p w14:paraId="46B2165A" w14:textId="77777777" w:rsidR="0033293F" w:rsidRPr="0033293F" w:rsidRDefault="0033293F" w:rsidP="00E7160A">
      <w:pPr>
        <w:spacing w:before="0" w:after="0" w:line="240" w:lineRule="auto"/>
        <w:ind w:right="38"/>
        <w:rPr>
          <w:rFonts w:eastAsia="Calibri"/>
          <w:b/>
          <w:color w:val="244061"/>
          <w:sz w:val="28"/>
          <w:szCs w:val="32"/>
          <w:lang w:eastAsia="en-US"/>
        </w:rPr>
      </w:pPr>
    </w:p>
    <w:p w14:paraId="39104C38" w14:textId="77777777" w:rsidR="0033293F" w:rsidRPr="0033293F" w:rsidRDefault="0033293F" w:rsidP="00E7160A">
      <w:pPr>
        <w:spacing w:before="0" w:after="0" w:line="240" w:lineRule="auto"/>
        <w:ind w:right="38"/>
        <w:rPr>
          <w:rFonts w:eastAsia="Calibri"/>
          <w:szCs w:val="24"/>
          <w:lang w:eastAsia="en-US"/>
        </w:rPr>
      </w:pPr>
      <w:r w:rsidRPr="0033293F">
        <w:rPr>
          <w:rFonts w:eastAsia="Calibri"/>
          <w:szCs w:val="24"/>
          <w:lang w:eastAsia="en-US"/>
        </w:rPr>
        <w:t>This item is strategically aligned to the City of Nedlands Council Plan 2023-33 vision and desired outcomes as follows:</w:t>
      </w:r>
    </w:p>
    <w:p w14:paraId="4148CBCC" w14:textId="77777777" w:rsidR="0033293F" w:rsidRPr="0033293F" w:rsidRDefault="0033293F" w:rsidP="00E7160A">
      <w:pPr>
        <w:spacing w:before="0" w:after="0" w:line="240" w:lineRule="auto"/>
        <w:ind w:right="38"/>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33293F" w:rsidRPr="0033293F" w14:paraId="168F0F97" w14:textId="77777777">
        <w:tc>
          <w:tcPr>
            <w:tcW w:w="1697" w:type="dxa"/>
          </w:tcPr>
          <w:p w14:paraId="20BF2794" w14:textId="77777777" w:rsidR="0033293F" w:rsidRPr="0033293F" w:rsidRDefault="0033293F" w:rsidP="00E7160A">
            <w:pPr>
              <w:spacing w:before="0" w:after="0"/>
              <w:ind w:right="38"/>
              <w:rPr>
                <w:rFonts w:eastAsia="Calibri"/>
                <w:b/>
                <w:bCs/>
                <w:szCs w:val="24"/>
                <w:lang w:eastAsia="en-US"/>
              </w:rPr>
            </w:pPr>
            <w:r w:rsidRPr="0033293F">
              <w:rPr>
                <w:rFonts w:eastAsia="Calibri"/>
                <w:b/>
                <w:color w:val="002060"/>
                <w:szCs w:val="28"/>
                <w:lang w:eastAsia="en-US"/>
              </w:rPr>
              <w:t>Vision</w:t>
            </w:r>
          </w:p>
        </w:tc>
        <w:tc>
          <w:tcPr>
            <w:tcW w:w="7654" w:type="dxa"/>
          </w:tcPr>
          <w:p w14:paraId="605E23C4" w14:textId="77777777" w:rsidR="0033293F" w:rsidRPr="0033293F" w:rsidRDefault="0033293F" w:rsidP="00E7160A">
            <w:pPr>
              <w:spacing w:before="0" w:after="0"/>
              <w:ind w:right="38"/>
              <w:rPr>
                <w:rFonts w:eastAsia="Calibri"/>
                <w:szCs w:val="24"/>
                <w:lang w:eastAsia="en-US"/>
              </w:rPr>
            </w:pPr>
            <w:r w:rsidRPr="0033293F">
              <w:rPr>
                <w:rFonts w:eastAsia="Calibri"/>
                <w:szCs w:val="24"/>
                <w:lang w:eastAsia="en-US"/>
              </w:rPr>
              <w:t>Sustainable and responsible for a bright future</w:t>
            </w:r>
          </w:p>
        </w:tc>
      </w:tr>
    </w:tbl>
    <w:p w14:paraId="0955D13A" w14:textId="77777777" w:rsidR="0033293F" w:rsidRPr="0033293F" w:rsidRDefault="0033293F" w:rsidP="00E7160A">
      <w:pPr>
        <w:spacing w:before="0" w:after="0" w:line="240" w:lineRule="auto"/>
        <w:ind w:right="38"/>
        <w:rPr>
          <w:rFonts w:eastAsia="Calibri"/>
          <w:szCs w:val="24"/>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33293F" w:rsidRPr="0033293F" w14:paraId="02FCE308" w14:textId="77777777">
        <w:tc>
          <w:tcPr>
            <w:tcW w:w="1697" w:type="dxa"/>
          </w:tcPr>
          <w:p w14:paraId="3C48487B" w14:textId="77777777" w:rsidR="0033293F" w:rsidRPr="0033293F" w:rsidRDefault="0033293F" w:rsidP="00E7160A">
            <w:pPr>
              <w:spacing w:before="0" w:after="0"/>
              <w:ind w:right="38"/>
              <w:rPr>
                <w:rFonts w:eastAsia="Calibri"/>
                <w:b/>
                <w:bCs/>
                <w:szCs w:val="24"/>
                <w:lang w:eastAsia="en-US"/>
              </w:rPr>
            </w:pPr>
            <w:r w:rsidRPr="0033293F">
              <w:rPr>
                <w:rFonts w:eastAsia="Calibri"/>
                <w:b/>
                <w:bCs/>
                <w:color w:val="002060"/>
                <w:szCs w:val="24"/>
                <w:lang w:eastAsia="en-US"/>
              </w:rPr>
              <w:t>Pillar</w:t>
            </w:r>
          </w:p>
        </w:tc>
        <w:tc>
          <w:tcPr>
            <w:tcW w:w="7654" w:type="dxa"/>
          </w:tcPr>
          <w:p w14:paraId="3C11692E" w14:textId="77777777" w:rsidR="0033293F" w:rsidRPr="0033293F" w:rsidRDefault="0033293F" w:rsidP="00E7160A">
            <w:pPr>
              <w:spacing w:before="0" w:after="0"/>
              <w:ind w:right="38"/>
              <w:rPr>
                <w:rFonts w:eastAsia="Calibri"/>
                <w:b/>
                <w:bCs/>
                <w:szCs w:val="24"/>
                <w:lang w:eastAsia="en-US"/>
              </w:rPr>
            </w:pPr>
            <w:r w:rsidRPr="0033293F">
              <w:rPr>
                <w:rFonts w:eastAsia="Calibri"/>
                <w:b/>
                <w:bCs/>
                <w:szCs w:val="24"/>
                <w:lang w:eastAsia="en-US"/>
              </w:rPr>
              <w:t>People</w:t>
            </w:r>
          </w:p>
        </w:tc>
      </w:tr>
      <w:tr w:rsidR="0033293F" w:rsidRPr="0033293F" w14:paraId="0904BAF1" w14:textId="77777777">
        <w:tc>
          <w:tcPr>
            <w:tcW w:w="1697" w:type="dxa"/>
          </w:tcPr>
          <w:p w14:paraId="3A9E4ACD" w14:textId="77777777" w:rsidR="0033293F" w:rsidRPr="0033293F" w:rsidRDefault="0033293F" w:rsidP="00E7160A">
            <w:pPr>
              <w:spacing w:before="0" w:after="0"/>
              <w:ind w:right="38"/>
              <w:rPr>
                <w:rFonts w:eastAsia="Calibri"/>
                <w:b/>
                <w:bCs/>
                <w:szCs w:val="24"/>
                <w:lang w:eastAsia="en-US"/>
              </w:rPr>
            </w:pPr>
            <w:r w:rsidRPr="0033293F">
              <w:rPr>
                <w:rFonts w:eastAsia="Calibri"/>
                <w:b/>
                <w:bCs/>
                <w:color w:val="002060"/>
                <w:szCs w:val="24"/>
                <w:lang w:eastAsia="en-US"/>
              </w:rPr>
              <w:t>Outcome</w:t>
            </w:r>
          </w:p>
        </w:tc>
        <w:sdt>
          <w:sdtPr>
            <w:rPr>
              <w:rFonts w:eastAsia="Calibri"/>
              <w:szCs w:val="24"/>
              <w:lang w:eastAsia="en-US"/>
            </w:rPr>
            <w:alias w:val="Outcome"/>
            <w:tag w:val="Outcome"/>
            <w:id w:val="-1684509088"/>
            <w:placeholder>
              <w:docPart w:val="60253AB2AFDB4FDBAE7359C80315C1D1"/>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65A86A59" w14:textId="77777777" w:rsidR="0033293F" w:rsidRPr="0033293F" w:rsidRDefault="0033293F" w:rsidP="00E7160A">
                <w:pPr>
                  <w:spacing w:before="0" w:after="0"/>
                  <w:ind w:right="38"/>
                  <w:rPr>
                    <w:rFonts w:eastAsia="Calibri"/>
                    <w:szCs w:val="24"/>
                    <w:lang w:eastAsia="en-US"/>
                  </w:rPr>
                </w:pPr>
                <w:r w:rsidRPr="0033293F">
                  <w:rPr>
                    <w:rFonts w:eastAsia="Calibri"/>
                    <w:szCs w:val="24"/>
                    <w:lang w:eastAsia="en-US"/>
                  </w:rPr>
                  <w:t>A healthy, active and safe community</w:t>
                </w:r>
              </w:p>
            </w:tc>
          </w:sdtContent>
        </w:sdt>
      </w:tr>
    </w:tbl>
    <w:p w14:paraId="5D758DEB" w14:textId="77777777" w:rsidR="00EB3FA5" w:rsidRPr="0033293F" w:rsidRDefault="00EB3FA5" w:rsidP="00E7160A">
      <w:pPr>
        <w:spacing w:before="0" w:after="0" w:line="240" w:lineRule="auto"/>
        <w:ind w:right="38"/>
        <w:rPr>
          <w:rFonts w:eastAsia="Calibri"/>
          <w:szCs w:val="24"/>
          <w:lang w:eastAsia="en-US"/>
        </w:rPr>
      </w:pPr>
    </w:p>
    <w:p w14:paraId="01D2620B" w14:textId="77777777" w:rsidR="00EB3FA5" w:rsidRPr="0033293F" w:rsidRDefault="00EB3FA5" w:rsidP="00E7160A">
      <w:pPr>
        <w:spacing w:before="0" w:after="0" w:line="240" w:lineRule="auto"/>
        <w:ind w:right="38"/>
        <w:rPr>
          <w:rFonts w:eastAsia="Calibri"/>
          <w:szCs w:val="24"/>
          <w:highlight w:val="yellow"/>
          <w:lang w:eastAsia="en-US"/>
        </w:rPr>
      </w:pPr>
    </w:p>
    <w:p w14:paraId="15846487" w14:textId="1D7CF9B7" w:rsidR="0033293F" w:rsidRPr="0033293F" w:rsidRDefault="0033293F" w:rsidP="00E7160A">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t>Budget/Financial Implications</w:t>
      </w:r>
    </w:p>
    <w:p w14:paraId="131152A2" w14:textId="77777777" w:rsidR="0033293F" w:rsidRPr="0033293F" w:rsidRDefault="0033293F" w:rsidP="00E7160A">
      <w:pPr>
        <w:spacing w:before="0" w:after="0" w:line="240" w:lineRule="auto"/>
        <w:ind w:right="38"/>
        <w:rPr>
          <w:rFonts w:eastAsia="Calibri"/>
          <w:b/>
          <w:szCs w:val="24"/>
          <w:highlight w:val="yellow"/>
          <w:lang w:eastAsia="en-US"/>
        </w:rPr>
      </w:pPr>
    </w:p>
    <w:p w14:paraId="1A9BBE30" w14:textId="77777777" w:rsidR="0033293F" w:rsidRPr="0033293F" w:rsidRDefault="0033293F" w:rsidP="00E7160A">
      <w:pPr>
        <w:spacing w:before="0" w:after="0" w:line="240" w:lineRule="auto"/>
        <w:ind w:right="38"/>
        <w:rPr>
          <w:rFonts w:eastAsia="Calibri"/>
          <w:szCs w:val="24"/>
          <w:lang w:eastAsia="en-US"/>
        </w:rPr>
      </w:pPr>
      <w:r w:rsidRPr="0033293F">
        <w:rPr>
          <w:rFonts w:eastAsia="Acumin Pro"/>
          <w:szCs w:val="24"/>
          <w:lang w:eastAsia="en-US"/>
        </w:rPr>
        <w:t>There are no budget implications as the applicant is not requesting financial support from the City.</w:t>
      </w:r>
    </w:p>
    <w:p w14:paraId="63DBE6CA" w14:textId="77777777" w:rsidR="0033293F" w:rsidRPr="0033293F" w:rsidRDefault="0033293F" w:rsidP="00E7160A">
      <w:pPr>
        <w:spacing w:before="0" w:after="0" w:line="240" w:lineRule="auto"/>
        <w:ind w:right="38"/>
        <w:rPr>
          <w:rFonts w:eastAsia="Calibri"/>
          <w:szCs w:val="24"/>
          <w:lang w:eastAsia="en-US"/>
        </w:rPr>
      </w:pPr>
    </w:p>
    <w:p w14:paraId="0631CBCC" w14:textId="77777777" w:rsidR="0033293F" w:rsidRPr="0033293F" w:rsidRDefault="0033293F" w:rsidP="00E7160A">
      <w:pPr>
        <w:spacing w:before="0" w:after="0" w:line="240" w:lineRule="auto"/>
        <w:ind w:right="38"/>
        <w:rPr>
          <w:rFonts w:eastAsia="Calibri"/>
          <w:szCs w:val="24"/>
          <w:highlight w:val="yellow"/>
          <w:lang w:eastAsia="en-US"/>
        </w:rPr>
      </w:pPr>
    </w:p>
    <w:p w14:paraId="3F64009D" w14:textId="77777777" w:rsidR="0033293F" w:rsidRPr="0033293F" w:rsidRDefault="0033293F" w:rsidP="00E7160A">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t>Legislative and Policy Implications</w:t>
      </w:r>
    </w:p>
    <w:p w14:paraId="7A786704" w14:textId="77777777" w:rsidR="0033293F" w:rsidRPr="0033293F" w:rsidRDefault="0033293F" w:rsidP="00E7160A">
      <w:pPr>
        <w:spacing w:before="0" w:after="0" w:line="240" w:lineRule="auto"/>
        <w:ind w:right="38"/>
        <w:rPr>
          <w:rFonts w:eastAsia="Calibri"/>
          <w:b/>
          <w:szCs w:val="24"/>
          <w:lang w:eastAsia="en-US"/>
        </w:rPr>
      </w:pPr>
    </w:p>
    <w:p w14:paraId="578BE7C8" w14:textId="0AD39775" w:rsidR="0033293F" w:rsidRPr="0033293F" w:rsidRDefault="0033293F" w:rsidP="00E7160A">
      <w:pPr>
        <w:spacing w:before="0" w:after="200"/>
        <w:ind w:left="-284" w:right="38" w:firstLine="284"/>
        <w:rPr>
          <w:rFonts w:eastAsia="Calibri"/>
          <w:bCs/>
          <w:color w:val="0000FF"/>
          <w:szCs w:val="24"/>
          <w:u w:val="single"/>
          <w:lang w:val="en-US" w:eastAsia="en-US"/>
        </w:rPr>
      </w:pPr>
      <w:r w:rsidRPr="0033293F">
        <w:rPr>
          <w:rFonts w:eastAsia="Times New Roman"/>
          <w:b/>
          <w:bCs/>
          <w:szCs w:val="24"/>
        </w:rPr>
        <w:t>Council Policy</w:t>
      </w:r>
      <w:r w:rsidR="00C30466">
        <w:rPr>
          <w:rFonts w:eastAsia="Times New Roman"/>
          <w:b/>
          <w:bCs/>
          <w:szCs w:val="24"/>
        </w:rPr>
        <w:t xml:space="preserve"> - </w:t>
      </w:r>
      <w:hyperlink r:id="rId26">
        <w:r w:rsidRPr="0033293F">
          <w:rPr>
            <w:rFonts w:eastAsia="Calibri"/>
            <w:color w:val="0000FF"/>
            <w:szCs w:val="24"/>
            <w:u w:val="single"/>
            <w:lang w:val="en-US" w:eastAsia="en-US"/>
          </w:rPr>
          <w:t xml:space="preserve">Capital Grants to Sporting Clubs Council Policy </w:t>
        </w:r>
      </w:hyperlink>
    </w:p>
    <w:p w14:paraId="371D61B4" w14:textId="77777777" w:rsidR="0033293F" w:rsidRPr="0033293F" w:rsidRDefault="0033293F" w:rsidP="00E7160A">
      <w:pPr>
        <w:spacing w:before="0" w:after="0" w:line="240" w:lineRule="auto"/>
        <w:ind w:left="-284" w:right="38" w:firstLine="284"/>
        <w:rPr>
          <w:rFonts w:eastAsia="Calibri"/>
          <w:b/>
          <w:szCs w:val="24"/>
          <w:lang w:val="en-US" w:eastAsia="en-US"/>
        </w:rPr>
      </w:pPr>
      <w:r w:rsidRPr="0033293F">
        <w:rPr>
          <w:rFonts w:eastAsia="Calibri"/>
          <w:b/>
          <w:szCs w:val="24"/>
          <w:lang w:val="en-US" w:eastAsia="en-US"/>
        </w:rPr>
        <w:t>DLGSC Requirements</w:t>
      </w:r>
    </w:p>
    <w:p w14:paraId="7D39FC98" w14:textId="77777777" w:rsidR="0033293F" w:rsidRPr="0033293F" w:rsidRDefault="0033293F" w:rsidP="00E7160A">
      <w:pPr>
        <w:spacing w:before="0" w:after="0" w:line="240" w:lineRule="auto"/>
        <w:ind w:left="-284" w:right="38"/>
        <w:rPr>
          <w:rFonts w:eastAsia="Calibri"/>
          <w:b/>
          <w:szCs w:val="24"/>
          <w:lang w:val="en-US" w:eastAsia="en-US"/>
        </w:rPr>
      </w:pPr>
    </w:p>
    <w:p w14:paraId="349C5AFD" w14:textId="77777777" w:rsidR="0033293F" w:rsidRPr="0033293F" w:rsidRDefault="0033293F" w:rsidP="00E7160A">
      <w:pPr>
        <w:spacing w:before="0" w:after="0" w:line="240" w:lineRule="auto"/>
        <w:ind w:right="38"/>
        <w:rPr>
          <w:rFonts w:eastAsia="Calibri"/>
          <w:bCs/>
          <w:szCs w:val="24"/>
          <w:lang w:val="en-US" w:eastAsia="en-US"/>
        </w:rPr>
      </w:pPr>
      <w:r w:rsidRPr="0033293F">
        <w:rPr>
          <w:rFonts w:eastAsia="Calibri"/>
          <w:bCs/>
          <w:szCs w:val="24"/>
          <w:lang w:val="en-US" w:eastAsia="en-US"/>
        </w:rPr>
        <w:t xml:space="preserve">In general, DLGSCI will fund up to half of the total cost of an approved project, with the remaining half to be funded by either the applicant sporting club or a combination of the applicant sporting club and the relevant local government authority. </w:t>
      </w:r>
    </w:p>
    <w:p w14:paraId="6D5B7AD8" w14:textId="77777777" w:rsidR="0033293F" w:rsidRPr="0033293F" w:rsidRDefault="0033293F" w:rsidP="00E7160A">
      <w:pPr>
        <w:spacing w:before="0" w:after="0" w:line="240" w:lineRule="auto"/>
        <w:ind w:left="-284" w:right="38"/>
        <w:rPr>
          <w:rFonts w:eastAsia="Calibri"/>
          <w:bCs/>
          <w:szCs w:val="24"/>
          <w:lang w:val="en-US" w:eastAsia="en-US"/>
        </w:rPr>
      </w:pPr>
    </w:p>
    <w:p w14:paraId="69848FA0" w14:textId="77777777" w:rsidR="0033293F" w:rsidRPr="0033293F" w:rsidRDefault="0033293F" w:rsidP="00E7160A">
      <w:pPr>
        <w:spacing w:before="0" w:after="0" w:line="240" w:lineRule="auto"/>
        <w:ind w:right="38"/>
        <w:rPr>
          <w:rFonts w:eastAsia="Calibri"/>
          <w:b/>
          <w:bCs/>
          <w:sz w:val="28"/>
          <w:szCs w:val="36"/>
          <w:lang w:val="en-US" w:eastAsia="en-US"/>
        </w:rPr>
      </w:pPr>
      <w:r w:rsidRPr="0033293F">
        <w:rPr>
          <w:rFonts w:eastAsia="Calibri"/>
          <w:szCs w:val="24"/>
          <w:lang w:eastAsia="en-US"/>
        </w:rPr>
        <w:t>DLGSCI will only consider projects endorsed by the relevant local government. However, Council’s may endorse projects without necessarily providing funding to them.</w:t>
      </w:r>
    </w:p>
    <w:p w14:paraId="1D86E157" w14:textId="77777777" w:rsidR="0033293F" w:rsidRPr="0033293F" w:rsidRDefault="0033293F" w:rsidP="00E7160A">
      <w:pPr>
        <w:spacing w:before="0" w:after="0" w:line="240" w:lineRule="auto"/>
        <w:ind w:right="38"/>
        <w:rPr>
          <w:rFonts w:eastAsia="Calibri"/>
          <w:b/>
          <w:color w:val="17365D"/>
          <w:sz w:val="28"/>
          <w:szCs w:val="32"/>
          <w:lang w:eastAsia="en-US"/>
        </w:rPr>
      </w:pPr>
    </w:p>
    <w:p w14:paraId="5A7F95E1" w14:textId="77777777" w:rsidR="0033293F" w:rsidRPr="0033293F" w:rsidRDefault="0033293F" w:rsidP="00E7160A">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t>Decision Implications</w:t>
      </w:r>
    </w:p>
    <w:p w14:paraId="6BA5B952" w14:textId="77777777" w:rsidR="0033293F" w:rsidRPr="0033293F" w:rsidRDefault="0033293F" w:rsidP="00E7160A">
      <w:pPr>
        <w:spacing w:before="0" w:after="0" w:line="240" w:lineRule="auto"/>
        <w:ind w:right="38"/>
        <w:rPr>
          <w:rFonts w:eastAsia="Calibri"/>
          <w:b/>
          <w:szCs w:val="24"/>
          <w:lang w:eastAsia="en-US"/>
        </w:rPr>
      </w:pPr>
    </w:p>
    <w:p w14:paraId="4FC35DCC" w14:textId="77777777" w:rsidR="0033293F" w:rsidRPr="0033293F" w:rsidRDefault="0033293F" w:rsidP="00E7160A">
      <w:pPr>
        <w:spacing w:before="0" w:after="0" w:line="240" w:lineRule="auto"/>
        <w:ind w:right="38"/>
        <w:rPr>
          <w:rFonts w:eastAsia="Calibri"/>
          <w:bCs/>
          <w:color w:val="000000"/>
          <w:szCs w:val="24"/>
          <w:lang w:val="en-US" w:eastAsia="en-US"/>
        </w:rPr>
      </w:pPr>
      <w:r w:rsidRPr="0033293F">
        <w:rPr>
          <w:rFonts w:eastAsia="Calibri"/>
          <w:bCs/>
          <w:color w:val="000000"/>
          <w:szCs w:val="24"/>
          <w:lang w:val="en-US" w:eastAsia="en-US"/>
        </w:rPr>
        <w:t xml:space="preserve">If Council support the recommendation, Dalkeith Nedlands Bowling Club will submit the application for grant funding to DLGSCI. If the application is successful and receives funding, the project will proceed to construction. </w:t>
      </w:r>
    </w:p>
    <w:p w14:paraId="14F2413D" w14:textId="77777777" w:rsidR="0033293F" w:rsidRPr="0033293F" w:rsidRDefault="0033293F" w:rsidP="00E7160A">
      <w:pPr>
        <w:spacing w:before="0" w:after="0" w:line="240" w:lineRule="auto"/>
        <w:ind w:right="38"/>
        <w:rPr>
          <w:rFonts w:eastAsia="Calibri"/>
          <w:bCs/>
          <w:color w:val="000000"/>
          <w:szCs w:val="24"/>
          <w:lang w:val="en-US" w:eastAsia="en-US"/>
        </w:rPr>
      </w:pPr>
    </w:p>
    <w:p w14:paraId="2CBD8ABE" w14:textId="77777777" w:rsidR="0033293F" w:rsidRPr="0033293F" w:rsidRDefault="0033293F" w:rsidP="00E7160A">
      <w:pPr>
        <w:spacing w:before="0" w:after="0" w:line="240" w:lineRule="auto"/>
        <w:ind w:right="38"/>
        <w:rPr>
          <w:rFonts w:eastAsia="Calibri"/>
          <w:bCs/>
          <w:color w:val="000000"/>
          <w:szCs w:val="24"/>
          <w:lang w:val="en-US" w:eastAsia="en-US"/>
        </w:rPr>
      </w:pPr>
      <w:r w:rsidRPr="0033293F">
        <w:rPr>
          <w:rFonts w:eastAsia="Calibri"/>
          <w:bCs/>
          <w:color w:val="000000"/>
          <w:szCs w:val="24"/>
          <w:lang w:val="en-US" w:eastAsia="en-US"/>
        </w:rPr>
        <w:t xml:space="preserve">If Council does not support the recommendation, the club will not be able to submit the grant application and the project will not proceed. </w:t>
      </w:r>
    </w:p>
    <w:p w14:paraId="7E805CBB" w14:textId="77777777" w:rsidR="0033293F" w:rsidRPr="0033293F" w:rsidRDefault="0033293F" w:rsidP="00E7160A">
      <w:pPr>
        <w:spacing w:before="0" w:after="0" w:line="240" w:lineRule="auto"/>
        <w:ind w:right="38"/>
        <w:rPr>
          <w:rFonts w:eastAsia="Calibri"/>
          <w:szCs w:val="24"/>
          <w:lang w:eastAsia="en-US"/>
        </w:rPr>
      </w:pPr>
    </w:p>
    <w:p w14:paraId="1D727D9A" w14:textId="77777777" w:rsidR="0033293F" w:rsidRPr="0033293F" w:rsidRDefault="0033293F" w:rsidP="00E7160A">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t>Conclusion</w:t>
      </w:r>
    </w:p>
    <w:p w14:paraId="4C494699" w14:textId="77777777" w:rsidR="0033293F" w:rsidRPr="0033293F" w:rsidRDefault="0033293F" w:rsidP="00E7160A">
      <w:pPr>
        <w:spacing w:before="0" w:after="0" w:line="240" w:lineRule="auto"/>
        <w:ind w:right="38"/>
        <w:rPr>
          <w:rFonts w:eastAsia="Calibri"/>
          <w:bCs/>
          <w:szCs w:val="24"/>
          <w:lang w:eastAsia="en-US"/>
        </w:rPr>
      </w:pPr>
    </w:p>
    <w:p w14:paraId="32264AA0" w14:textId="77777777" w:rsidR="0033293F" w:rsidRPr="0033293F" w:rsidRDefault="0033293F" w:rsidP="00E7160A">
      <w:pPr>
        <w:spacing w:before="0" w:after="0" w:line="240" w:lineRule="auto"/>
        <w:ind w:right="38"/>
        <w:rPr>
          <w:rFonts w:eastAsia="Calibri"/>
          <w:bCs/>
          <w:szCs w:val="28"/>
          <w:lang w:val="en-US" w:eastAsia="en-US"/>
        </w:rPr>
      </w:pPr>
      <w:r w:rsidRPr="0033293F">
        <w:rPr>
          <w:rFonts w:eastAsia="Calibri"/>
          <w:bCs/>
          <w:szCs w:val="28"/>
          <w:lang w:val="en-US" w:eastAsia="en-US"/>
        </w:rPr>
        <w:t>It is recommended that Council endorse the application for the Dalkeith Nedlands Bowling Club.</w:t>
      </w:r>
    </w:p>
    <w:p w14:paraId="0209BD50" w14:textId="77B0A40E" w:rsidR="00642030" w:rsidRDefault="00642030">
      <w:pPr>
        <w:spacing w:before="0" w:after="120"/>
        <w:jc w:val="left"/>
        <w:rPr>
          <w:rFonts w:eastAsia="Calibri"/>
          <w:bCs/>
          <w:szCs w:val="24"/>
          <w:lang w:eastAsia="en-US"/>
        </w:rPr>
      </w:pPr>
      <w:r>
        <w:rPr>
          <w:rFonts w:eastAsia="Calibri"/>
          <w:bCs/>
          <w:szCs w:val="24"/>
          <w:lang w:eastAsia="en-US"/>
        </w:rPr>
        <w:br w:type="page"/>
      </w:r>
    </w:p>
    <w:p w14:paraId="4AB049BA" w14:textId="77777777" w:rsidR="0033293F" w:rsidRPr="0033293F" w:rsidRDefault="0033293F" w:rsidP="00E7160A">
      <w:pPr>
        <w:spacing w:before="0" w:after="0" w:line="240" w:lineRule="auto"/>
        <w:ind w:right="38"/>
        <w:rPr>
          <w:rFonts w:eastAsia="Calibri"/>
          <w:bCs/>
          <w:szCs w:val="24"/>
          <w:lang w:eastAsia="en-US"/>
        </w:rPr>
      </w:pPr>
    </w:p>
    <w:p w14:paraId="68095018" w14:textId="77777777" w:rsidR="0033293F" w:rsidRPr="0033293F" w:rsidRDefault="0033293F" w:rsidP="00E7160A">
      <w:pPr>
        <w:spacing w:before="0" w:after="0" w:line="240" w:lineRule="auto"/>
        <w:ind w:right="38"/>
        <w:rPr>
          <w:rFonts w:eastAsia="Calibri"/>
          <w:b/>
          <w:color w:val="002060"/>
          <w:sz w:val="28"/>
          <w:szCs w:val="32"/>
          <w:lang w:eastAsia="en-US"/>
        </w:rPr>
      </w:pPr>
      <w:r w:rsidRPr="0033293F">
        <w:rPr>
          <w:rFonts w:eastAsia="Calibri"/>
          <w:b/>
          <w:color w:val="002060"/>
          <w:sz w:val="28"/>
          <w:szCs w:val="32"/>
          <w:lang w:eastAsia="en-US"/>
        </w:rPr>
        <w:t>Further Information</w:t>
      </w:r>
    </w:p>
    <w:p w14:paraId="48528C4C" w14:textId="77777777" w:rsidR="0033293F" w:rsidRPr="0033293F" w:rsidRDefault="0033293F" w:rsidP="00E7160A">
      <w:pPr>
        <w:spacing w:before="0" w:after="0" w:line="240" w:lineRule="auto"/>
        <w:ind w:right="38"/>
        <w:rPr>
          <w:rFonts w:eastAsia="Calibri"/>
          <w:b/>
          <w:szCs w:val="24"/>
          <w:lang w:eastAsia="en-US"/>
        </w:rPr>
      </w:pPr>
    </w:p>
    <w:p w14:paraId="6463CD0E" w14:textId="77777777" w:rsidR="00E77BB0" w:rsidRPr="009A3964" w:rsidRDefault="00E77BB0" w:rsidP="00E77BB0">
      <w:pPr>
        <w:spacing w:before="0" w:after="0" w:line="240" w:lineRule="auto"/>
        <w:ind w:right="-46"/>
        <w:rPr>
          <w:rFonts w:eastAsia="Calibri"/>
          <w:b/>
          <w:lang w:eastAsia="en-US"/>
        </w:rPr>
      </w:pPr>
      <w:r w:rsidRPr="009A3964">
        <w:rPr>
          <w:rFonts w:eastAsia="Calibri"/>
          <w:b/>
          <w:lang w:eastAsia="en-US"/>
        </w:rPr>
        <w:t>Question from Deputy Mayor Smyth</w:t>
      </w:r>
    </w:p>
    <w:p w14:paraId="63BE89AB" w14:textId="77777777" w:rsidR="00E77BB0" w:rsidRPr="009A3964" w:rsidRDefault="00E77BB0" w:rsidP="00E77BB0">
      <w:pPr>
        <w:spacing w:before="0" w:after="0" w:line="240" w:lineRule="auto"/>
        <w:ind w:right="-46"/>
        <w:rPr>
          <w:rFonts w:eastAsia="Calibri"/>
          <w:lang w:eastAsia="en-US"/>
        </w:rPr>
      </w:pPr>
      <w:r w:rsidRPr="009A3964">
        <w:rPr>
          <w:rFonts w:eastAsia="Calibri"/>
          <w:lang w:eastAsia="en-US"/>
        </w:rPr>
        <w:t>My question relates to giving certainty to the budget position as outlined in the supporting report, so that there is no future comeback.  The report states “There are no budget implications as the applicant is not requesting financial support from the City.”</w:t>
      </w:r>
    </w:p>
    <w:p w14:paraId="1FB4616E" w14:textId="77777777" w:rsidR="00E77BB0" w:rsidRPr="009A3964" w:rsidRDefault="00E77BB0" w:rsidP="00E77BB0">
      <w:pPr>
        <w:spacing w:before="0" w:after="0" w:line="240" w:lineRule="auto"/>
        <w:ind w:right="-46"/>
        <w:rPr>
          <w:rFonts w:eastAsia="Calibri"/>
          <w:lang w:eastAsia="en-US"/>
        </w:rPr>
      </w:pPr>
    </w:p>
    <w:p w14:paraId="660A798C" w14:textId="77777777" w:rsidR="00E77BB0" w:rsidRPr="006D0448" w:rsidRDefault="00E77BB0" w:rsidP="00E77BB0">
      <w:pPr>
        <w:spacing w:before="0" w:after="0" w:line="240" w:lineRule="auto"/>
        <w:ind w:right="-46"/>
        <w:rPr>
          <w:rFonts w:eastAsia="Calibri"/>
          <w:lang w:eastAsia="en-US"/>
        </w:rPr>
      </w:pPr>
      <w:r w:rsidRPr="006D0448">
        <w:rPr>
          <w:rFonts w:eastAsia="Calibri"/>
          <w:lang w:eastAsia="en-US"/>
        </w:rPr>
        <w:t>It is usual for the Recommendation to contain a clause defining the Budget commitment, or lack thereof.</w:t>
      </w:r>
    </w:p>
    <w:p w14:paraId="3AE5DFBA" w14:textId="77777777" w:rsidR="00E77BB0" w:rsidRPr="006D0448" w:rsidRDefault="00E77BB0" w:rsidP="00E77BB0">
      <w:pPr>
        <w:spacing w:before="0" w:after="0" w:line="240" w:lineRule="auto"/>
        <w:ind w:right="-46"/>
        <w:rPr>
          <w:rFonts w:eastAsia="Calibri"/>
          <w:lang w:eastAsia="en-US"/>
        </w:rPr>
      </w:pPr>
    </w:p>
    <w:p w14:paraId="1FC4C3AE" w14:textId="77777777" w:rsidR="00E77BB0" w:rsidRPr="006D0448" w:rsidRDefault="00E77BB0" w:rsidP="00E77BB0">
      <w:pPr>
        <w:spacing w:before="0" w:after="0" w:line="240" w:lineRule="auto"/>
        <w:ind w:right="-46"/>
        <w:rPr>
          <w:rFonts w:eastAsia="Calibri"/>
          <w:b/>
          <w:lang w:eastAsia="en-US"/>
        </w:rPr>
      </w:pPr>
      <w:r w:rsidRPr="006D0448">
        <w:rPr>
          <w:rFonts w:eastAsia="Calibri"/>
          <w:b/>
          <w:lang w:eastAsia="en-US"/>
        </w:rPr>
        <w:t xml:space="preserve">Recommendation </w:t>
      </w:r>
    </w:p>
    <w:p w14:paraId="5A93AD45" w14:textId="77777777" w:rsidR="00E77BB0" w:rsidRPr="006D0448" w:rsidRDefault="00E77BB0" w:rsidP="00E77BB0">
      <w:pPr>
        <w:spacing w:before="0" w:after="0" w:line="240" w:lineRule="auto"/>
        <w:ind w:right="-46"/>
        <w:rPr>
          <w:rFonts w:eastAsia="Calibri"/>
          <w:lang w:eastAsia="en-US"/>
        </w:rPr>
      </w:pPr>
      <w:r w:rsidRPr="006D0448">
        <w:rPr>
          <w:rFonts w:eastAsia="Calibri"/>
          <w:lang w:eastAsia="en-US"/>
        </w:rPr>
        <w:t xml:space="preserve">That Council: </w:t>
      </w:r>
    </w:p>
    <w:p w14:paraId="6E6B1FB5" w14:textId="77777777" w:rsidR="00E77BB0" w:rsidRPr="006D0448" w:rsidRDefault="00E77BB0" w:rsidP="00E77BB0">
      <w:pPr>
        <w:spacing w:before="0" w:after="0" w:line="240" w:lineRule="auto"/>
        <w:ind w:right="-46"/>
        <w:rPr>
          <w:rFonts w:eastAsia="Calibri"/>
          <w:lang w:eastAsia="en-US"/>
        </w:rPr>
      </w:pPr>
    </w:p>
    <w:p w14:paraId="1EAC5552" w14:textId="77777777" w:rsidR="00E77BB0" w:rsidRPr="006D0448" w:rsidRDefault="00E77BB0" w:rsidP="00E77BB0">
      <w:pPr>
        <w:spacing w:before="0" w:after="0" w:line="240" w:lineRule="auto"/>
        <w:ind w:left="1134" w:right="-46" w:hanging="567"/>
        <w:rPr>
          <w:rFonts w:eastAsia="Calibri"/>
          <w:lang w:eastAsia="en-US"/>
        </w:rPr>
      </w:pPr>
      <w:r w:rsidRPr="006D0448">
        <w:rPr>
          <w:rFonts w:eastAsia="Calibri"/>
          <w:lang w:eastAsia="en-US"/>
        </w:rPr>
        <w:t>1.</w:t>
      </w:r>
      <w:r w:rsidRPr="006D0448">
        <w:rPr>
          <w:rFonts w:eastAsia="Calibri"/>
          <w:lang w:eastAsia="en-US"/>
        </w:rPr>
        <w:tab/>
        <w:t xml:space="preserve">ADVISES Department of Local Government, Sport and Cultural Industries that is it has ranked and rated the application to the Community Sport and Recreation Facilities Fund Forward Planning Grant Round as follows: </w:t>
      </w:r>
    </w:p>
    <w:p w14:paraId="5451FA49" w14:textId="77777777" w:rsidR="00E77BB0" w:rsidRPr="006D0448" w:rsidRDefault="00E77BB0" w:rsidP="00E77BB0">
      <w:pPr>
        <w:spacing w:before="0" w:after="0" w:line="240" w:lineRule="auto"/>
        <w:ind w:left="1134" w:right="-46" w:hanging="567"/>
        <w:rPr>
          <w:rFonts w:eastAsia="Calibri"/>
          <w:lang w:eastAsia="en-US"/>
        </w:rPr>
      </w:pPr>
    </w:p>
    <w:p w14:paraId="67FBB801" w14:textId="77777777" w:rsidR="00E77BB0" w:rsidRPr="006D0448" w:rsidRDefault="00E77BB0" w:rsidP="00E77BB0">
      <w:pPr>
        <w:spacing w:before="0" w:after="0" w:line="240" w:lineRule="auto"/>
        <w:ind w:left="1418" w:right="-46" w:hanging="284"/>
        <w:rPr>
          <w:rFonts w:eastAsia="Calibri"/>
          <w:lang w:eastAsia="en-US"/>
        </w:rPr>
      </w:pPr>
      <w:r w:rsidRPr="006D0448">
        <w:rPr>
          <w:rFonts w:eastAsia="Calibri"/>
          <w:lang w:eastAsia="en-US"/>
        </w:rPr>
        <w:t>a. Dalkeith Nedlands Bowling Club: Well planned and needed by applicant and ranked 2 of 2 applications received.</w:t>
      </w:r>
    </w:p>
    <w:p w14:paraId="3ECEF75F" w14:textId="77777777" w:rsidR="00E77BB0" w:rsidRPr="006D0448" w:rsidRDefault="00E77BB0" w:rsidP="00E77BB0">
      <w:pPr>
        <w:spacing w:before="0" w:after="0" w:line="240" w:lineRule="auto"/>
        <w:ind w:left="1418" w:right="-46" w:hanging="284"/>
        <w:rPr>
          <w:rFonts w:eastAsia="Calibri"/>
          <w:lang w:eastAsia="en-US"/>
        </w:rPr>
      </w:pPr>
      <w:r w:rsidRPr="006D0448">
        <w:rPr>
          <w:rFonts w:eastAsia="Calibri"/>
          <w:lang w:eastAsia="en-US"/>
        </w:rPr>
        <w:t xml:space="preserve"> </w:t>
      </w:r>
    </w:p>
    <w:p w14:paraId="24F4DEC4" w14:textId="77777777" w:rsidR="00E77BB0" w:rsidRPr="006D0448" w:rsidRDefault="00E77BB0" w:rsidP="00E77BB0">
      <w:pPr>
        <w:spacing w:before="0" w:after="0" w:line="240" w:lineRule="auto"/>
        <w:ind w:left="1134" w:right="-46" w:hanging="567"/>
        <w:rPr>
          <w:rFonts w:eastAsia="Calibri"/>
          <w:lang w:eastAsia="en-US"/>
        </w:rPr>
      </w:pPr>
      <w:r w:rsidRPr="006D0448">
        <w:rPr>
          <w:rFonts w:eastAsia="Calibri"/>
          <w:lang w:eastAsia="en-US"/>
        </w:rPr>
        <w:t>2.</w:t>
      </w:r>
      <w:r w:rsidRPr="006D0448">
        <w:rPr>
          <w:rFonts w:eastAsia="Calibri"/>
          <w:lang w:eastAsia="en-US"/>
        </w:rPr>
        <w:tab/>
        <w:t xml:space="preserve">ENDORSES the above application to the Department of Local Government, Sport and Cultural Industries conditional of: </w:t>
      </w:r>
    </w:p>
    <w:p w14:paraId="6112C437" w14:textId="77777777" w:rsidR="00E77BB0" w:rsidRPr="006D0448" w:rsidRDefault="00E77BB0" w:rsidP="00E77BB0">
      <w:pPr>
        <w:spacing w:before="0" w:after="0" w:line="240" w:lineRule="auto"/>
        <w:ind w:left="1134" w:right="-46" w:hanging="567"/>
        <w:rPr>
          <w:rFonts w:eastAsia="Calibri"/>
          <w:lang w:eastAsia="en-US"/>
        </w:rPr>
      </w:pPr>
    </w:p>
    <w:p w14:paraId="27FE68F8" w14:textId="77777777" w:rsidR="00E77BB0" w:rsidRPr="006D0448" w:rsidRDefault="00E77BB0" w:rsidP="00E77BB0">
      <w:pPr>
        <w:spacing w:before="0" w:after="0" w:line="240" w:lineRule="auto"/>
        <w:ind w:left="1418" w:right="-46" w:hanging="284"/>
        <w:rPr>
          <w:rFonts w:eastAsia="Calibri"/>
          <w:lang w:eastAsia="en-US"/>
        </w:rPr>
      </w:pPr>
      <w:r w:rsidRPr="006D0448">
        <w:rPr>
          <w:rFonts w:eastAsia="Calibri"/>
          <w:lang w:eastAsia="en-US"/>
        </w:rPr>
        <w:t xml:space="preserve">a. All necessary statutory approvals are obtained by the applicant; and </w:t>
      </w:r>
    </w:p>
    <w:p w14:paraId="660DB6A7" w14:textId="77777777" w:rsidR="00E77BB0" w:rsidRPr="006D0448" w:rsidRDefault="00E77BB0" w:rsidP="00E77BB0">
      <w:pPr>
        <w:spacing w:before="0" w:after="0" w:line="240" w:lineRule="auto"/>
        <w:ind w:left="1418" w:right="-46" w:hanging="284"/>
        <w:rPr>
          <w:rFonts w:eastAsia="Calibri"/>
          <w:lang w:eastAsia="en-US"/>
        </w:rPr>
      </w:pPr>
      <w:r w:rsidRPr="006D0448">
        <w:rPr>
          <w:rFonts w:eastAsia="Calibri"/>
          <w:lang w:eastAsia="en-US"/>
        </w:rPr>
        <w:t xml:space="preserve">b. The project receives DLGSCI funding </w:t>
      </w:r>
    </w:p>
    <w:p w14:paraId="3725063A" w14:textId="77777777" w:rsidR="00E77BB0" w:rsidRPr="006D0448" w:rsidRDefault="00E77BB0" w:rsidP="00E77BB0">
      <w:pPr>
        <w:spacing w:before="0" w:after="0" w:line="240" w:lineRule="auto"/>
        <w:ind w:left="1134" w:right="-46" w:hanging="567"/>
        <w:rPr>
          <w:rFonts w:eastAsia="Calibri"/>
          <w:lang w:eastAsia="en-US"/>
        </w:rPr>
      </w:pPr>
    </w:p>
    <w:p w14:paraId="226CA594" w14:textId="77777777" w:rsidR="00E77BB0" w:rsidRPr="006D0448" w:rsidRDefault="00E77BB0" w:rsidP="00E77BB0">
      <w:pPr>
        <w:spacing w:before="0" w:after="0" w:line="240" w:lineRule="auto"/>
        <w:ind w:left="1134" w:right="-46" w:hanging="567"/>
        <w:rPr>
          <w:rFonts w:eastAsia="Calibri"/>
          <w:lang w:eastAsia="en-US"/>
        </w:rPr>
      </w:pPr>
      <w:r w:rsidRPr="006D0448">
        <w:rPr>
          <w:rFonts w:eastAsia="Calibri"/>
          <w:lang w:eastAsia="en-US"/>
        </w:rPr>
        <w:t>New clause</w:t>
      </w:r>
    </w:p>
    <w:p w14:paraId="3D18F5AF" w14:textId="77777777" w:rsidR="00E77BB0" w:rsidRPr="006D0448" w:rsidRDefault="00E77BB0" w:rsidP="00E77BB0">
      <w:pPr>
        <w:spacing w:before="0" w:after="0" w:line="240" w:lineRule="auto"/>
        <w:ind w:left="1134" w:right="-46" w:hanging="567"/>
        <w:rPr>
          <w:rFonts w:eastAsia="Calibri"/>
          <w:lang w:eastAsia="en-US"/>
        </w:rPr>
      </w:pPr>
      <w:r w:rsidRPr="006D0448">
        <w:rPr>
          <w:rFonts w:eastAsia="Calibri"/>
          <w:lang w:eastAsia="en-US"/>
        </w:rPr>
        <w:t>3.</w:t>
      </w:r>
      <w:r w:rsidRPr="006D0448">
        <w:rPr>
          <w:rFonts w:eastAsia="Calibri"/>
          <w:lang w:eastAsia="en-US"/>
        </w:rPr>
        <w:tab/>
        <w:t>NOTES there are no budget implications as the applicant is not requesting financial support from the City.</w:t>
      </w:r>
    </w:p>
    <w:p w14:paraId="01960907" w14:textId="77777777" w:rsidR="00E77BB0" w:rsidRPr="006D0448" w:rsidRDefault="00E77BB0" w:rsidP="00E77BB0">
      <w:pPr>
        <w:spacing w:before="0" w:after="0" w:line="240" w:lineRule="auto"/>
        <w:ind w:right="-46"/>
        <w:rPr>
          <w:rFonts w:eastAsia="Calibri"/>
          <w:lang w:eastAsia="en-US"/>
        </w:rPr>
      </w:pPr>
    </w:p>
    <w:p w14:paraId="73E50BD6" w14:textId="77777777" w:rsidR="00E77BB0" w:rsidRPr="006D0448" w:rsidRDefault="00E77BB0" w:rsidP="00E77BB0">
      <w:pPr>
        <w:spacing w:before="0" w:after="0" w:line="240" w:lineRule="auto"/>
        <w:ind w:right="-46"/>
        <w:rPr>
          <w:rFonts w:eastAsia="Calibri"/>
          <w:b/>
          <w:lang w:eastAsia="en-US"/>
        </w:rPr>
      </w:pPr>
      <w:r w:rsidRPr="006D0448">
        <w:rPr>
          <w:rFonts w:eastAsia="Calibri"/>
          <w:b/>
          <w:lang w:eastAsia="en-US"/>
        </w:rPr>
        <w:t>Question from Deputy Mayor Smyth</w:t>
      </w:r>
    </w:p>
    <w:p w14:paraId="3503F6B9" w14:textId="5A401C51" w:rsidR="00E77BB0" w:rsidRPr="006D0448" w:rsidRDefault="00E77BB0" w:rsidP="00E77BB0">
      <w:pPr>
        <w:spacing w:before="0" w:after="0" w:line="240" w:lineRule="auto"/>
        <w:ind w:right="-46"/>
        <w:rPr>
          <w:rFonts w:eastAsia="Calibri"/>
          <w:lang w:eastAsia="en-US"/>
        </w:rPr>
      </w:pPr>
      <w:r w:rsidRPr="006D0448">
        <w:rPr>
          <w:rFonts w:eastAsia="Calibri"/>
          <w:lang w:eastAsia="en-US"/>
        </w:rPr>
        <w:t>Can you please advise on suitability of wording to ensure the Recommendation is not silent on the Budget commitment being $0.?</w:t>
      </w:r>
      <w:r w:rsidR="00142010">
        <w:rPr>
          <w:rFonts w:eastAsia="Calibri"/>
          <w:lang w:eastAsia="en-US"/>
        </w:rPr>
        <w:t xml:space="preserve"> See new clause </w:t>
      </w:r>
      <w:r w:rsidR="009643AE">
        <w:rPr>
          <w:rFonts w:eastAsia="Calibri"/>
          <w:lang w:eastAsia="en-US"/>
        </w:rPr>
        <w:t>3 recommended above.</w:t>
      </w:r>
    </w:p>
    <w:p w14:paraId="741CDE76" w14:textId="77777777" w:rsidR="00E77BB0" w:rsidRPr="006D0448" w:rsidRDefault="00E77BB0" w:rsidP="00E77BB0">
      <w:pPr>
        <w:spacing w:before="0" w:after="0" w:line="240" w:lineRule="auto"/>
        <w:ind w:right="-46"/>
        <w:rPr>
          <w:rFonts w:eastAsia="Calibri"/>
          <w:lang w:eastAsia="en-US"/>
        </w:rPr>
      </w:pPr>
    </w:p>
    <w:p w14:paraId="2507049D" w14:textId="77777777" w:rsidR="00DC7CE5" w:rsidRPr="006D0448" w:rsidRDefault="00DC7CE5" w:rsidP="00DC7CE5">
      <w:pPr>
        <w:spacing w:before="0" w:after="0" w:line="240" w:lineRule="auto"/>
        <w:ind w:right="-46"/>
        <w:rPr>
          <w:rFonts w:eastAsia="Calibri"/>
          <w:b/>
          <w:lang w:eastAsia="en-US"/>
        </w:rPr>
      </w:pPr>
      <w:r w:rsidRPr="006D0448">
        <w:rPr>
          <w:rFonts w:eastAsia="Calibri"/>
          <w:b/>
          <w:lang w:eastAsia="en-US"/>
        </w:rPr>
        <w:t>Question from Deputy Mayor Smyth</w:t>
      </w:r>
    </w:p>
    <w:p w14:paraId="1948C18C" w14:textId="77777777" w:rsidR="00DC7CE5" w:rsidRDefault="00DC7CE5" w:rsidP="00DC7CE5">
      <w:pPr>
        <w:spacing w:before="0" w:after="0" w:line="240" w:lineRule="auto"/>
        <w:ind w:right="-46"/>
        <w:rPr>
          <w:rFonts w:eastAsia="Calibri"/>
          <w:lang w:eastAsia="en-US"/>
        </w:rPr>
      </w:pPr>
      <w:r w:rsidRPr="006D0448">
        <w:rPr>
          <w:rFonts w:eastAsia="Calibri"/>
          <w:lang w:eastAsia="en-US"/>
        </w:rPr>
        <w:t>Are there likely to be any associated costs that are not mentioned at this stage?</w:t>
      </w:r>
    </w:p>
    <w:p w14:paraId="1735C86A" w14:textId="77777777" w:rsidR="00DC7CE5" w:rsidRDefault="00DC7CE5" w:rsidP="00DC7CE5">
      <w:pPr>
        <w:spacing w:before="0" w:after="0" w:line="240" w:lineRule="auto"/>
        <w:ind w:right="-46"/>
        <w:rPr>
          <w:rFonts w:eastAsia="Calibri"/>
          <w:lang w:eastAsia="en-US"/>
        </w:rPr>
      </w:pPr>
    </w:p>
    <w:p w14:paraId="055658F6" w14:textId="77777777" w:rsidR="00DC7CE5" w:rsidRPr="006D0448" w:rsidRDefault="00DC7CE5" w:rsidP="00DC7CE5">
      <w:pPr>
        <w:spacing w:before="0" w:after="0" w:line="240" w:lineRule="auto"/>
        <w:ind w:right="-46"/>
        <w:rPr>
          <w:rFonts w:eastAsia="Calibri"/>
          <w:lang w:eastAsia="en-US"/>
        </w:rPr>
      </w:pPr>
      <w:r>
        <w:rPr>
          <w:rFonts w:eastAsia="Calibri"/>
          <w:b/>
          <w:bCs/>
          <w:lang w:eastAsia="en-US"/>
        </w:rPr>
        <w:t>Answer:</w:t>
      </w:r>
      <w:r>
        <w:rPr>
          <w:rFonts w:eastAsia="Calibri"/>
          <w:lang w:eastAsia="en-US"/>
        </w:rPr>
        <w:br/>
        <w:t>No.</w:t>
      </w:r>
    </w:p>
    <w:p w14:paraId="5C9F8FA9" w14:textId="77777777" w:rsidR="00DC7CE5" w:rsidRPr="006D0448" w:rsidRDefault="00DC7CE5" w:rsidP="00DC7CE5">
      <w:pPr>
        <w:spacing w:before="0" w:after="0" w:line="240" w:lineRule="auto"/>
        <w:ind w:right="-46"/>
        <w:rPr>
          <w:rFonts w:eastAsia="Calibri"/>
          <w:lang w:eastAsia="en-US"/>
        </w:rPr>
      </w:pPr>
    </w:p>
    <w:p w14:paraId="70572C5F" w14:textId="77777777" w:rsidR="00DC7CE5" w:rsidRPr="006D0448" w:rsidRDefault="00DC7CE5" w:rsidP="00DC7CE5">
      <w:pPr>
        <w:spacing w:before="0" w:after="0" w:line="240" w:lineRule="auto"/>
        <w:ind w:right="-46"/>
        <w:rPr>
          <w:rFonts w:eastAsia="Calibri"/>
          <w:b/>
          <w:lang w:eastAsia="en-US"/>
        </w:rPr>
      </w:pPr>
      <w:r w:rsidRPr="006D0448">
        <w:rPr>
          <w:rFonts w:eastAsia="Calibri"/>
          <w:b/>
          <w:lang w:eastAsia="en-US"/>
        </w:rPr>
        <w:t>Question from Councillor Youngman</w:t>
      </w:r>
    </w:p>
    <w:p w14:paraId="5B4E1A84" w14:textId="77777777" w:rsidR="00DC7CE5" w:rsidRDefault="00DC7CE5" w:rsidP="00DC7CE5">
      <w:pPr>
        <w:spacing w:before="0" w:after="0" w:line="240" w:lineRule="auto"/>
        <w:ind w:right="-46"/>
        <w:rPr>
          <w:rFonts w:eastAsia="Calibri"/>
          <w:lang w:eastAsia="en-US"/>
        </w:rPr>
      </w:pPr>
      <w:r w:rsidRPr="006D0448">
        <w:rPr>
          <w:rFonts w:eastAsia="Calibri"/>
          <w:lang w:eastAsia="en-US"/>
        </w:rPr>
        <w:t>Requests investigation into if there is funding to help the club.</w:t>
      </w:r>
    </w:p>
    <w:p w14:paraId="5E5C2A45" w14:textId="77777777" w:rsidR="00DC7CE5" w:rsidRDefault="00DC7CE5" w:rsidP="00DC7CE5">
      <w:pPr>
        <w:spacing w:before="0" w:after="0" w:line="240" w:lineRule="auto"/>
        <w:ind w:right="-46"/>
        <w:rPr>
          <w:rFonts w:eastAsia="Calibri"/>
          <w:lang w:eastAsia="en-US"/>
        </w:rPr>
      </w:pPr>
    </w:p>
    <w:p w14:paraId="10CE7DA0" w14:textId="77777777" w:rsidR="00DC7CE5" w:rsidRDefault="00DC7CE5" w:rsidP="00DC7CE5">
      <w:pPr>
        <w:spacing w:before="0" w:after="0" w:line="240" w:lineRule="auto"/>
        <w:ind w:right="-46"/>
        <w:rPr>
          <w:rFonts w:eastAsia="Calibri"/>
          <w:b/>
          <w:bCs/>
          <w:lang w:eastAsia="en-US"/>
        </w:rPr>
      </w:pPr>
      <w:r>
        <w:rPr>
          <w:rFonts w:eastAsia="Calibri"/>
          <w:b/>
          <w:bCs/>
          <w:lang w:eastAsia="en-US"/>
        </w:rPr>
        <w:t>Answer:</w:t>
      </w:r>
    </w:p>
    <w:p w14:paraId="5CB60D75" w14:textId="77777777" w:rsidR="00DC7CE5" w:rsidRDefault="00DC7CE5" w:rsidP="00DC7CE5">
      <w:pPr>
        <w:spacing w:before="0" w:after="0" w:line="240" w:lineRule="auto"/>
        <w:ind w:right="-46"/>
        <w:rPr>
          <w:rFonts w:eastAsia="Calibri"/>
          <w:lang w:eastAsia="en-US"/>
        </w:rPr>
      </w:pPr>
      <w:r>
        <w:rPr>
          <w:rFonts w:eastAsia="Calibri"/>
          <w:lang w:eastAsia="en-US"/>
        </w:rPr>
        <w:t>There is no request from the club for funds.</w:t>
      </w:r>
    </w:p>
    <w:p w14:paraId="2BCE6861" w14:textId="5535537D" w:rsidR="00360300" w:rsidRPr="00C30466" w:rsidRDefault="002D399A" w:rsidP="00C30466">
      <w:pPr>
        <w:spacing w:before="0" w:after="0" w:line="240" w:lineRule="auto"/>
        <w:ind w:right="-46"/>
        <w:rPr>
          <w:rFonts w:eastAsia="Calibri"/>
          <w:bCs/>
          <w:szCs w:val="24"/>
          <w:lang w:eastAsia="en-US"/>
        </w:rPr>
      </w:pPr>
      <w:r w:rsidRPr="00C30466">
        <w:rPr>
          <w:rFonts w:eastAsia="Calibri"/>
          <w:bCs/>
          <w:szCs w:val="24"/>
          <w:lang w:eastAsia="en-US"/>
        </w:rPr>
        <w:br w:type="page"/>
      </w:r>
    </w:p>
    <w:p w14:paraId="381C87F5" w14:textId="49084212" w:rsidR="001210F6" w:rsidRDefault="00B5721D" w:rsidP="001210F6">
      <w:pPr>
        <w:pStyle w:val="Heading1"/>
        <w:numPr>
          <w:ilvl w:val="0"/>
          <w:numId w:val="7"/>
        </w:numPr>
        <w:spacing w:before="0" w:after="0"/>
        <w:rPr>
          <w:color w:val="002060"/>
        </w:rPr>
      </w:pPr>
      <w:bookmarkStart w:id="80" w:name="_Toc177721096"/>
      <w:bookmarkStart w:id="81" w:name="_Toc179464100"/>
      <w:r w:rsidRPr="008058EA">
        <w:rPr>
          <w:color w:val="002060"/>
        </w:rPr>
        <w:lastRenderedPageBreak/>
        <w:t>Divisional Reports - Corporate Services</w:t>
      </w:r>
      <w:bookmarkEnd w:id="70"/>
      <w:bookmarkEnd w:id="80"/>
      <w:bookmarkEnd w:id="81"/>
    </w:p>
    <w:p w14:paraId="6C54ADB1" w14:textId="77777777" w:rsidR="001210F6" w:rsidRPr="001210F6" w:rsidRDefault="001210F6" w:rsidP="001210F6">
      <w:pPr>
        <w:spacing w:before="0" w:after="0" w:line="240" w:lineRule="auto"/>
        <w:jc w:val="left"/>
      </w:pPr>
    </w:p>
    <w:p w14:paraId="521CCFC6" w14:textId="1416B814" w:rsidR="0088205D" w:rsidRPr="00A277C8" w:rsidRDefault="0088205D" w:rsidP="00BF58C6">
      <w:pPr>
        <w:pStyle w:val="Heading2"/>
        <w:numPr>
          <w:ilvl w:val="1"/>
          <w:numId w:val="7"/>
        </w:numPr>
        <w:spacing w:before="0" w:after="0"/>
      </w:pPr>
      <w:bookmarkStart w:id="82" w:name="_Toc177721097"/>
      <w:bookmarkStart w:id="83" w:name="_Toc179464101"/>
      <w:r w:rsidRPr="00A277C8">
        <w:t>CPS</w:t>
      </w:r>
      <w:r w:rsidR="009B2EA0" w:rsidRPr="00A277C8">
        <w:t>4</w:t>
      </w:r>
      <w:r w:rsidR="00DD037F" w:rsidRPr="00A277C8">
        <w:t>5</w:t>
      </w:r>
      <w:r w:rsidR="00A01764" w:rsidRPr="00A277C8">
        <w:t>.</w:t>
      </w:r>
      <w:r w:rsidR="00DC1C8D" w:rsidRPr="00A277C8">
        <w:t>09.24</w:t>
      </w:r>
      <w:r w:rsidRPr="00A277C8">
        <w:t xml:space="preserve"> </w:t>
      </w:r>
      <w:r w:rsidR="00B13540" w:rsidRPr="00A277C8">
        <w:t>–</w:t>
      </w:r>
      <w:r w:rsidRPr="00A277C8">
        <w:t xml:space="preserve"> Monthly Investment Report </w:t>
      </w:r>
      <w:r w:rsidR="002F73B0" w:rsidRPr="00A277C8">
        <w:t>–</w:t>
      </w:r>
      <w:r w:rsidRPr="00A277C8">
        <w:t xml:space="preserve"> </w:t>
      </w:r>
      <w:r w:rsidR="006B1B08" w:rsidRPr="00A277C8">
        <w:t>August</w:t>
      </w:r>
      <w:r w:rsidRPr="00A277C8">
        <w:t xml:space="preserve"> 2024</w:t>
      </w:r>
      <w:bookmarkEnd w:id="82"/>
      <w:bookmarkEnd w:id="83"/>
      <w:r w:rsidRPr="00A277C8">
        <w:t xml:space="preserve"> </w:t>
      </w:r>
    </w:p>
    <w:p w14:paraId="402F8FFD" w14:textId="77777777" w:rsidR="00A277C8" w:rsidRPr="00C02867" w:rsidRDefault="00A277C8" w:rsidP="00A277C8">
      <w:pPr>
        <w:spacing w:before="0" w:after="0" w:line="240" w:lineRule="auto"/>
        <w:ind w:right="38"/>
        <w:rPr>
          <w:szCs w:val="24"/>
        </w:rPr>
      </w:pPr>
    </w:p>
    <w:tbl>
      <w:tblPr>
        <w:tblStyle w:val="TableGrid"/>
        <w:tblW w:w="9356" w:type="dxa"/>
        <w:tblInd w:w="-5" w:type="dxa"/>
        <w:tblLook w:val="04A0" w:firstRow="1" w:lastRow="0" w:firstColumn="1" w:lastColumn="0" w:noHBand="0" w:noVBand="1"/>
      </w:tblPr>
      <w:tblGrid>
        <w:gridCol w:w="2268"/>
        <w:gridCol w:w="7088"/>
      </w:tblGrid>
      <w:tr w:rsidR="00A277C8" w:rsidRPr="00C02867" w14:paraId="0BBBCF81" w14:textId="77777777" w:rsidTr="007116B5">
        <w:tc>
          <w:tcPr>
            <w:tcW w:w="2268" w:type="dxa"/>
          </w:tcPr>
          <w:p w14:paraId="7BB3BC5E" w14:textId="77777777" w:rsidR="00A277C8" w:rsidRPr="0071726A" w:rsidRDefault="00A277C8" w:rsidP="00A277C8">
            <w:pPr>
              <w:spacing w:before="0" w:after="0"/>
              <w:ind w:right="38"/>
              <w:rPr>
                <w:b/>
                <w:color w:val="002060"/>
                <w:szCs w:val="24"/>
                <w:lang w:val="en-AU"/>
              </w:rPr>
            </w:pPr>
            <w:r w:rsidRPr="0071726A">
              <w:rPr>
                <w:b/>
                <w:color w:val="002060"/>
                <w:szCs w:val="24"/>
                <w:lang w:val="en-AU"/>
              </w:rPr>
              <w:t>Meeting &amp; Date</w:t>
            </w:r>
          </w:p>
        </w:tc>
        <w:tc>
          <w:tcPr>
            <w:tcW w:w="7088" w:type="dxa"/>
          </w:tcPr>
          <w:p w14:paraId="394E4BB9" w14:textId="77777777" w:rsidR="00A277C8" w:rsidRPr="00E95DDF" w:rsidRDefault="00A277C8" w:rsidP="00A277C8">
            <w:pPr>
              <w:spacing w:before="0" w:after="0"/>
              <w:ind w:right="38"/>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24 September 2024</w:t>
            </w:r>
          </w:p>
        </w:tc>
      </w:tr>
      <w:tr w:rsidR="00A277C8" w:rsidRPr="00C02867" w14:paraId="0CB30EF2" w14:textId="77777777" w:rsidTr="007116B5">
        <w:tc>
          <w:tcPr>
            <w:tcW w:w="2268" w:type="dxa"/>
          </w:tcPr>
          <w:p w14:paraId="3F142C6E" w14:textId="77777777" w:rsidR="00A277C8" w:rsidRPr="0071726A" w:rsidRDefault="00A277C8" w:rsidP="00A277C8">
            <w:pPr>
              <w:spacing w:before="0" w:after="0"/>
              <w:ind w:right="38"/>
              <w:rPr>
                <w:b/>
                <w:color w:val="002060"/>
                <w:szCs w:val="24"/>
                <w:lang w:val="en-AU"/>
              </w:rPr>
            </w:pPr>
            <w:r w:rsidRPr="0071726A">
              <w:rPr>
                <w:b/>
                <w:color w:val="002060"/>
                <w:szCs w:val="24"/>
                <w:lang w:val="en-AU"/>
              </w:rPr>
              <w:t>Applicant</w:t>
            </w:r>
          </w:p>
        </w:tc>
        <w:tc>
          <w:tcPr>
            <w:tcW w:w="7088" w:type="dxa"/>
          </w:tcPr>
          <w:p w14:paraId="03F94404" w14:textId="77777777" w:rsidR="00A277C8" w:rsidRPr="00E95DDF" w:rsidRDefault="00A277C8" w:rsidP="00A277C8">
            <w:pPr>
              <w:spacing w:before="0" w:after="0"/>
              <w:ind w:right="38"/>
              <w:rPr>
                <w:szCs w:val="24"/>
                <w:lang w:val="en-AU"/>
              </w:rPr>
            </w:pPr>
            <w:r w:rsidRPr="00E95DDF">
              <w:rPr>
                <w:szCs w:val="24"/>
                <w:lang w:val="en-AU"/>
              </w:rPr>
              <w:t>City of Nedlands</w:t>
            </w:r>
          </w:p>
        </w:tc>
      </w:tr>
      <w:tr w:rsidR="00A277C8" w:rsidRPr="00C02867" w14:paraId="40152501" w14:textId="77777777" w:rsidTr="007116B5">
        <w:tc>
          <w:tcPr>
            <w:tcW w:w="2268" w:type="dxa"/>
          </w:tcPr>
          <w:p w14:paraId="4C5103F3" w14:textId="77777777" w:rsidR="00A277C8" w:rsidRPr="0071726A" w:rsidRDefault="00A277C8" w:rsidP="001210F6">
            <w:pPr>
              <w:spacing w:before="0" w:after="0"/>
              <w:ind w:right="38"/>
              <w:jc w:val="left"/>
              <w:rPr>
                <w:b/>
                <w:color w:val="002060"/>
                <w:szCs w:val="24"/>
                <w:lang w:val="en-AU"/>
              </w:rPr>
            </w:pPr>
            <w:r w:rsidRPr="0071726A">
              <w:rPr>
                <w:b/>
                <w:color w:val="002060"/>
                <w:szCs w:val="24"/>
                <w:lang w:val="en-AU"/>
              </w:rPr>
              <w:t xml:space="preserve">Employee Disclosure under section 5.70 Local Government Act 1995 </w:t>
            </w:r>
          </w:p>
        </w:tc>
        <w:tc>
          <w:tcPr>
            <w:tcW w:w="7088" w:type="dxa"/>
          </w:tcPr>
          <w:p w14:paraId="5B11574B" w14:textId="77777777" w:rsidR="00A277C8" w:rsidRPr="00E95DDF" w:rsidRDefault="00A277C8" w:rsidP="00A277C8">
            <w:pPr>
              <w:pStyle w:val="Subsection"/>
              <w:tabs>
                <w:tab w:val="clear" w:pos="595"/>
                <w:tab w:val="clear" w:pos="879"/>
              </w:tabs>
              <w:spacing w:before="0" w:line="240" w:lineRule="auto"/>
              <w:ind w:left="0" w:right="38" w:firstLine="0"/>
              <w:rPr>
                <w:rFonts w:ascii="Arial" w:hAnsi="Arial" w:cs="Arial"/>
                <w:szCs w:val="24"/>
              </w:rPr>
            </w:pPr>
          </w:p>
          <w:p w14:paraId="434EC62B" w14:textId="77777777" w:rsidR="00A277C8" w:rsidRPr="00E95DDF" w:rsidRDefault="00A277C8" w:rsidP="00A277C8">
            <w:pPr>
              <w:pStyle w:val="Subsection"/>
              <w:tabs>
                <w:tab w:val="clear" w:pos="595"/>
                <w:tab w:val="clear" w:pos="879"/>
              </w:tabs>
              <w:spacing w:before="0" w:line="240" w:lineRule="auto"/>
              <w:ind w:left="0" w:right="38" w:firstLine="0"/>
              <w:rPr>
                <w:rFonts w:ascii="Arial" w:hAnsi="Arial" w:cs="Arial"/>
                <w:szCs w:val="24"/>
              </w:rPr>
            </w:pPr>
            <w:r>
              <w:rPr>
                <w:rFonts w:ascii="Arial" w:hAnsi="Arial" w:cs="Arial"/>
                <w:szCs w:val="24"/>
              </w:rPr>
              <w:t>Nil.</w:t>
            </w:r>
          </w:p>
        </w:tc>
      </w:tr>
      <w:tr w:rsidR="00A277C8" w:rsidRPr="00C02867" w14:paraId="0B5C038E" w14:textId="77777777" w:rsidTr="007116B5">
        <w:tc>
          <w:tcPr>
            <w:tcW w:w="2268" w:type="dxa"/>
          </w:tcPr>
          <w:p w14:paraId="063978D9" w14:textId="77777777" w:rsidR="00A277C8" w:rsidRPr="0071726A" w:rsidRDefault="00A277C8" w:rsidP="00A277C8">
            <w:pPr>
              <w:spacing w:before="0" w:after="0"/>
              <w:ind w:right="38"/>
              <w:rPr>
                <w:b/>
                <w:color w:val="002060"/>
                <w:szCs w:val="24"/>
                <w:lang w:val="en-AU"/>
              </w:rPr>
            </w:pPr>
            <w:r w:rsidRPr="0071726A">
              <w:rPr>
                <w:b/>
                <w:color w:val="002060"/>
                <w:szCs w:val="24"/>
                <w:lang w:val="en-AU"/>
              </w:rPr>
              <w:t>Report Author</w:t>
            </w:r>
          </w:p>
        </w:tc>
        <w:tc>
          <w:tcPr>
            <w:tcW w:w="7088" w:type="dxa"/>
          </w:tcPr>
          <w:p w14:paraId="65DDDC5F" w14:textId="77777777" w:rsidR="00A277C8" w:rsidRPr="00E95DDF" w:rsidRDefault="00A277C8" w:rsidP="00A277C8">
            <w:pPr>
              <w:spacing w:before="0" w:after="0"/>
              <w:ind w:right="38"/>
              <w:rPr>
                <w:szCs w:val="24"/>
                <w:lang w:val="en-AU"/>
              </w:rPr>
            </w:pPr>
            <w:r>
              <w:rPr>
                <w:szCs w:val="24"/>
                <w:lang w:val="en-AU"/>
              </w:rPr>
              <w:t>M Harika – Chief Finance and Risk Officer</w:t>
            </w:r>
          </w:p>
        </w:tc>
      </w:tr>
      <w:tr w:rsidR="00A277C8" w:rsidRPr="00C02867" w14:paraId="4DC29A9A" w14:textId="77777777" w:rsidTr="007116B5">
        <w:tc>
          <w:tcPr>
            <w:tcW w:w="2268" w:type="dxa"/>
          </w:tcPr>
          <w:p w14:paraId="6401064C" w14:textId="77777777" w:rsidR="00A277C8" w:rsidRPr="0071726A" w:rsidRDefault="00A277C8" w:rsidP="00A277C8">
            <w:pPr>
              <w:spacing w:before="0" w:after="0"/>
              <w:ind w:right="38"/>
              <w:rPr>
                <w:b/>
                <w:color w:val="002060"/>
                <w:szCs w:val="24"/>
                <w:lang w:val="en-AU"/>
              </w:rPr>
            </w:pPr>
            <w:r w:rsidRPr="0071726A">
              <w:rPr>
                <w:b/>
                <w:color w:val="002060"/>
                <w:szCs w:val="24"/>
                <w:lang w:val="en-AU"/>
              </w:rPr>
              <w:t>Director</w:t>
            </w:r>
          </w:p>
        </w:tc>
        <w:tc>
          <w:tcPr>
            <w:tcW w:w="7088" w:type="dxa"/>
          </w:tcPr>
          <w:p w14:paraId="165B75CB" w14:textId="77777777" w:rsidR="00A277C8" w:rsidRPr="00E95DDF" w:rsidRDefault="00A277C8" w:rsidP="00A277C8">
            <w:pPr>
              <w:spacing w:before="0" w:after="0"/>
              <w:ind w:right="38"/>
              <w:rPr>
                <w:szCs w:val="24"/>
                <w:lang w:val="en-AU"/>
              </w:rPr>
            </w:pPr>
            <w:r w:rsidRPr="0088378C">
              <w:rPr>
                <w:szCs w:val="24"/>
                <w:lang w:val="en-AU"/>
              </w:rPr>
              <w:t>A</w:t>
            </w:r>
            <w:r>
              <w:rPr>
                <w:szCs w:val="24"/>
                <w:lang w:val="en-AU"/>
              </w:rPr>
              <w:t xml:space="preserve"> </w:t>
            </w:r>
            <w:r w:rsidRPr="0088378C">
              <w:rPr>
                <w:szCs w:val="24"/>
                <w:lang w:val="en-AU"/>
              </w:rPr>
              <w:t>Alderson – Director of Corporate Services</w:t>
            </w:r>
          </w:p>
        </w:tc>
      </w:tr>
      <w:tr w:rsidR="00A277C8" w:rsidRPr="00C02867" w14:paraId="2BC66582" w14:textId="77777777" w:rsidTr="007116B5">
        <w:tc>
          <w:tcPr>
            <w:tcW w:w="2268" w:type="dxa"/>
          </w:tcPr>
          <w:p w14:paraId="3DB1E614" w14:textId="77777777" w:rsidR="00A277C8" w:rsidRPr="0071726A" w:rsidRDefault="00A277C8" w:rsidP="00A277C8">
            <w:pPr>
              <w:spacing w:before="0" w:after="0"/>
              <w:ind w:right="38"/>
              <w:rPr>
                <w:b/>
                <w:color w:val="002060"/>
                <w:szCs w:val="24"/>
                <w:lang w:val="en-AU"/>
              </w:rPr>
            </w:pPr>
            <w:r w:rsidRPr="0071726A">
              <w:rPr>
                <w:b/>
                <w:color w:val="002060"/>
                <w:szCs w:val="24"/>
                <w:lang w:val="en-AU"/>
              </w:rPr>
              <w:t>Attachments</w:t>
            </w:r>
          </w:p>
        </w:tc>
        <w:tc>
          <w:tcPr>
            <w:tcW w:w="7088" w:type="dxa"/>
          </w:tcPr>
          <w:p w14:paraId="6CD468D3" w14:textId="77777777" w:rsidR="00A277C8" w:rsidRPr="00000284" w:rsidRDefault="00A277C8" w:rsidP="00520339">
            <w:pPr>
              <w:pStyle w:val="ListParagraph"/>
              <w:numPr>
                <w:ilvl w:val="0"/>
                <w:numId w:val="91"/>
              </w:numPr>
              <w:spacing w:before="0" w:after="0"/>
              <w:ind w:right="38"/>
              <w:rPr>
                <w:b w:val="0"/>
                <w:bCs/>
                <w:color w:val="auto"/>
                <w:szCs w:val="24"/>
                <w:lang w:val="en-US"/>
              </w:rPr>
            </w:pPr>
            <w:r w:rsidRPr="00000284">
              <w:rPr>
                <w:b w:val="0"/>
                <w:bCs/>
                <w:color w:val="auto"/>
                <w:szCs w:val="24"/>
                <w:lang w:val="en-US"/>
              </w:rPr>
              <w:t>Investment Report - 31 August 2024</w:t>
            </w:r>
          </w:p>
        </w:tc>
      </w:tr>
    </w:tbl>
    <w:p w14:paraId="71FF6BA9" w14:textId="77777777" w:rsidR="00A277C8" w:rsidRDefault="00A277C8" w:rsidP="001210F6">
      <w:pPr>
        <w:spacing w:before="0" w:after="0" w:line="240" w:lineRule="auto"/>
        <w:ind w:right="38"/>
        <w:rPr>
          <w:b/>
          <w:szCs w:val="24"/>
          <w:lang w:val="en-US"/>
        </w:rPr>
      </w:pPr>
    </w:p>
    <w:p w14:paraId="0F693810" w14:textId="4C4E4429" w:rsidR="007116B5" w:rsidRPr="00147AEA" w:rsidRDefault="007116B5">
      <w:pPr>
        <w:spacing w:after="0" w:line="240" w:lineRule="auto"/>
        <w:rPr>
          <w:szCs w:val="24"/>
        </w:rPr>
      </w:pPr>
      <w:r w:rsidRPr="00147AEA">
        <w:rPr>
          <w:szCs w:val="24"/>
        </w:rPr>
        <w:t xml:space="preserve">Moved – Councillor </w:t>
      </w:r>
      <w:r w:rsidR="00BC0DEE">
        <w:rPr>
          <w:szCs w:val="24"/>
        </w:rPr>
        <w:t>Youngman</w:t>
      </w:r>
    </w:p>
    <w:p w14:paraId="529889B7" w14:textId="00E4F4EB" w:rsidR="007116B5" w:rsidRPr="00147AEA" w:rsidRDefault="007116B5">
      <w:pPr>
        <w:spacing w:after="0" w:line="240" w:lineRule="auto"/>
        <w:rPr>
          <w:szCs w:val="24"/>
        </w:rPr>
      </w:pPr>
      <w:r w:rsidRPr="00147AEA">
        <w:rPr>
          <w:szCs w:val="24"/>
        </w:rPr>
        <w:t xml:space="preserve">Seconded – Councillor </w:t>
      </w:r>
      <w:r w:rsidR="008D57DA">
        <w:rPr>
          <w:szCs w:val="24"/>
        </w:rPr>
        <w:t>Hodsdon</w:t>
      </w:r>
    </w:p>
    <w:p w14:paraId="40E80B65" w14:textId="77777777" w:rsidR="007116B5" w:rsidRPr="00147AEA" w:rsidRDefault="007116B5">
      <w:pPr>
        <w:spacing w:after="0" w:line="240" w:lineRule="auto"/>
        <w:rPr>
          <w:szCs w:val="24"/>
        </w:rPr>
      </w:pPr>
    </w:p>
    <w:p w14:paraId="3BC9FD9F" w14:textId="4996FF66" w:rsidR="007116B5" w:rsidRPr="0092748E" w:rsidRDefault="007116B5">
      <w:pPr>
        <w:spacing w:after="0" w:line="240" w:lineRule="auto"/>
        <w:jc w:val="right"/>
        <w:rPr>
          <w:b/>
          <w:szCs w:val="24"/>
        </w:rPr>
      </w:pPr>
      <w:r w:rsidRPr="0092748E">
        <w:rPr>
          <w:b/>
          <w:szCs w:val="24"/>
        </w:rPr>
        <w:t xml:space="preserve">CARRIED </w:t>
      </w:r>
      <w:r w:rsidR="0092748E" w:rsidRPr="0092748E">
        <w:rPr>
          <w:b/>
          <w:szCs w:val="24"/>
        </w:rPr>
        <w:t>7</w:t>
      </w:r>
      <w:r w:rsidRPr="0092748E">
        <w:rPr>
          <w:b/>
          <w:szCs w:val="24"/>
        </w:rPr>
        <w:t>/</w:t>
      </w:r>
      <w:r w:rsidR="0092748E" w:rsidRPr="0092748E">
        <w:rPr>
          <w:b/>
          <w:szCs w:val="24"/>
        </w:rPr>
        <w:t>2</w:t>
      </w:r>
    </w:p>
    <w:p w14:paraId="4F139E18" w14:textId="1BDB2CBF" w:rsidR="007116B5" w:rsidRPr="0092748E" w:rsidRDefault="007116B5">
      <w:pPr>
        <w:spacing w:after="0" w:line="240" w:lineRule="auto"/>
        <w:jc w:val="right"/>
        <w:rPr>
          <w:b/>
          <w:szCs w:val="24"/>
        </w:rPr>
      </w:pPr>
      <w:r w:rsidRPr="0092748E">
        <w:rPr>
          <w:b/>
          <w:szCs w:val="24"/>
        </w:rPr>
        <w:t xml:space="preserve">(For: Crs. </w:t>
      </w:r>
      <w:r w:rsidR="008D57DA" w:rsidRPr="0092748E">
        <w:rPr>
          <w:b/>
          <w:szCs w:val="24"/>
        </w:rPr>
        <w:t xml:space="preserve">Mayor Argyle, </w:t>
      </w:r>
      <w:r w:rsidR="00607B51" w:rsidRPr="0092748E">
        <w:rPr>
          <w:b/>
          <w:szCs w:val="24"/>
        </w:rPr>
        <w:t xml:space="preserve">Youngman, </w:t>
      </w:r>
      <w:r w:rsidR="008D57DA" w:rsidRPr="0092748E">
        <w:rPr>
          <w:b/>
          <w:szCs w:val="24"/>
        </w:rPr>
        <w:t>Coghlan, Pollard, Brackenridge</w:t>
      </w:r>
      <w:r w:rsidR="00607B51" w:rsidRPr="0092748E">
        <w:rPr>
          <w:b/>
          <w:szCs w:val="24"/>
        </w:rPr>
        <w:t>, Smyth, Hodsdon</w:t>
      </w:r>
      <w:r w:rsidRPr="0092748E">
        <w:rPr>
          <w:b/>
          <w:szCs w:val="24"/>
        </w:rPr>
        <w:t>)</w:t>
      </w:r>
    </w:p>
    <w:p w14:paraId="44346203" w14:textId="7E6E24D7" w:rsidR="007116B5" w:rsidRPr="00147AEA" w:rsidRDefault="007116B5">
      <w:pPr>
        <w:spacing w:after="0" w:line="240" w:lineRule="auto"/>
        <w:jc w:val="right"/>
        <w:rPr>
          <w:b/>
          <w:szCs w:val="24"/>
        </w:rPr>
      </w:pPr>
      <w:r w:rsidRPr="0092748E">
        <w:rPr>
          <w:b/>
          <w:szCs w:val="24"/>
        </w:rPr>
        <w:t xml:space="preserve">(Against: Crs. </w:t>
      </w:r>
      <w:r w:rsidR="008D57DA" w:rsidRPr="0092748E">
        <w:rPr>
          <w:b/>
          <w:szCs w:val="24"/>
        </w:rPr>
        <w:t>Amiry, Bennett</w:t>
      </w:r>
      <w:r w:rsidRPr="0092748E">
        <w:rPr>
          <w:b/>
          <w:szCs w:val="24"/>
        </w:rPr>
        <w:t>)</w:t>
      </w:r>
    </w:p>
    <w:p w14:paraId="21B551CD" w14:textId="433615E4" w:rsidR="007116B5" w:rsidRPr="00C1421E" w:rsidRDefault="007116B5" w:rsidP="001210F6">
      <w:pPr>
        <w:spacing w:before="0" w:after="0" w:line="240" w:lineRule="auto"/>
        <w:ind w:right="38"/>
        <w:rPr>
          <w:b/>
          <w:szCs w:val="24"/>
          <w:lang w:val="en-US"/>
        </w:rPr>
      </w:pPr>
    </w:p>
    <w:p w14:paraId="4231E84A" w14:textId="4D931E37" w:rsidR="00A277C8" w:rsidRPr="00C1421E" w:rsidRDefault="00A277C8" w:rsidP="00A277C8">
      <w:pPr>
        <w:spacing w:before="0" w:after="0" w:line="240" w:lineRule="auto"/>
        <w:ind w:right="38"/>
        <w:rPr>
          <w:b/>
          <w:szCs w:val="24"/>
          <w:lang w:val="en-US"/>
        </w:rPr>
      </w:pPr>
    </w:p>
    <w:p w14:paraId="34F0E4D1" w14:textId="77777777" w:rsidR="00B744F5" w:rsidRPr="009F0731" w:rsidRDefault="00B744F5" w:rsidP="00B744F5">
      <w:pPr>
        <w:spacing w:before="0" w:after="0" w:line="240" w:lineRule="auto"/>
        <w:ind w:right="13"/>
        <w:rPr>
          <w:b/>
          <w:color w:val="002060"/>
          <w:sz w:val="28"/>
          <w:szCs w:val="32"/>
          <w:lang w:val="en-US"/>
        </w:rPr>
      </w:pPr>
      <w:r>
        <w:rPr>
          <w:b/>
          <w:color w:val="002060"/>
          <w:sz w:val="28"/>
          <w:szCs w:val="32"/>
          <w:lang w:val="en-US"/>
        </w:rPr>
        <w:t>COUNCIL DECISION:</w:t>
      </w:r>
    </w:p>
    <w:p w14:paraId="188700F7" w14:textId="77777777" w:rsidR="00B744F5" w:rsidRPr="00CF7D6C" w:rsidRDefault="00B744F5" w:rsidP="00B744F5">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6967E916" w14:textId="77777777" w:rsidR="00A277C8" w:rsidRPr="0071726A" w:rsidRDefault="00A277C8" w:rsidP="00A277C8">
      <w:pPr>
        <w:spacing w:before="0" w:after="0" w:line="240" w:lineRule="auto"/>
        <w:ind w:right="38"/>
        <w:rPr>
          <w:b/>
          <w:color w:val="002060"/>
          <w:szCs w:val="24"/>
          <w:lang w:val="en-US"/>
        </w:rPr>
      </w:pPr>
    </w:p>
    <w:p w14:paraId="49164E06" w14:textId="77777777" w:rsidR="00BA0EF5" w:rsidRDefault="00A277C8" w:rsidP="00A277C8">
      <w:pPr>
        <w:spacing w:before="0" w:after="0" w:line="240" w:lineRule="auto"/>
        <w:ind w:right="38"/>
        <w:rPr>
          <w:b/>
          <w:color w:val="002060"/>
          <w:szCs w:val="24"/>
        </w:rPr>
      </w:pPr>
      <w:r w:rsidRPr="0071726A">
        <w:rPr>
          <w:b/>
          <w:color w:val="002060"/>
          <w:szCs w:val="24"/>
        </w:rPr>
        <w:t>That Council</w:t>
      </w:r>
      <w:r w:rsidR="00BA0EF5">
        <w:rPr>
          <w:b/>
          <w:color w:val="002060"/>
          <w:szCs w:val="24"/>
        </w:rPr>
        <w:t>:</w:t>
      </w:r>
    </w:p>
    <w:p w14:paraId="0471FD55" w14:textId="77777777" w:rsidR="00BA0EF5" w:rsidRDefault="00BA0EF5" w:rsidP="00A277C8">
      <w:pPr>
        <w:spacing w:before="0" w:after="0" w:line="240" w:lineRule="auto"/>
        <w:ind w:right="38"/>
        <w:rPr>
          <w:b/>
          <w:color w:val="002060"/>
          <w:szCs w:val="24"/>
        </w:rPr>
      </w:pPr>
    </w:p>
    <w:p w14:paraId="5265D060" w14:textId="77BC0E00" w:rsidR="00A277C8" w:rsidRPr="00BA0EF5" w:rsidRDefault="007116B5" w:rsidP="004432FA">
      <w:pPr>
        <w:pStyle w:val="ListParagraph"/>
        <w:numPr>
          <w:ilvl w:val="0"/>
          <w:numId w:val="39"/>
        </w:numPr>
        <w:spacing w:before="0" w:after="0" w:line="240" w:lineRule="auto"/>
        <w:ind w:right="38"/>
        <w:rPr>
          <w:color w:val="002060"/>
          <w:szCs w:val="24"/>
          <w:lang w:val="en-US"/>
        </w:rPr>
      </w:pPr>
      <w:r w:rsidRPr="00BA0EF5">
        <w:rPr>
          <w:color w:val="002060"/>
          <w:szCs w:val="24"/>
        </w:rPr>
        <w:t xml:space="preserve">RECEIVES </w:t>
      </w:r>
      <w:r w:rsidR="00A277C8" w:rsidRPr="00BA0EF5">
        <w:rPr>
          <w:color w:val="002060"/>
          <w:szCs w:val="24"/>
        </w:rPr>
        <w:t>the Investment Report as at and for the period ended 31 August 2024.</w:t>
      </w:r>
    </w:p>
    <w:p w14:paraId="26F7D57C" w14:textId="77777777" w:rsidR="00A277C8" w:rsidRPr="0071726A" w:rsidRDefault="00A277C8" w:rsidP="00A277C8">
      <w:pPr>
        <w:spacing w:before="0" w:after="0" w:line="240" w:lineRule="auto"/>
        <w:ind w:right="38"/>
        <w:rPr>
          <w:color w:val="002060"/>
          <w:szCs w:val="24"/>
          <w:lang w:val="en-US"/>
        </w:rPr>
      </w:pPr>
    </w:p>
    <w:p w14:paraId="0CC5AB06" w14:textId="77777777" w:rsidR="00A277C8" w:rsidRDefault="00A277C8" w:rsidP="00A277C8">
      <w:pPr>
        <w:spacing w:before="0" w:after="0" w:line="240" w:lineRule="auto"/>
        <w:ind w:right="38"/>
        <w:rPr>
          <w:b/>
          <w:color w:val="002060"/>
          <w:szCs w:val="24"/>
          <w:lang w:val="en-US"/>
        </w:rPr>
      </w:pPr>
    </w:p>
    <w:p w14:paraId="7307BAB2" w14:textId="77777777" w:rsidR="007116B5" w:rsidRDefault="007116B5" w:rsidP="00A277C8">
      <w:pPr>
        <w:spacing w:before="0" w:after="0" w:line="240" w:lineRule="auto"/>
        <w:ind w:right="38"/>
        <w:rPr>
          <w:b/>
          <w:color w:val="002060"/>
          <w:szCs w:val="24"/>
          <w:lang w:val="en-US"/>
        </w:rPr>
      </w:pPr>
    </w:p>
    <w:p w14:paraId="2551B3AE" w14:textId="77777777" w:rsidR="007116B5" w:rsidRPr="0071726A" w:rsidRDefault="007116B5" w:rsidP="007116B5">
      <w:pPr>
        <w:spacing w:before="0" w:after="0" w:line="240" w:lineRule="auto"/>
        <w:ind w:right="38"/>
        <w:rPr>
          <w:b/>
          <w:color w:val="002060"/>
          <w:sz w:val="28"/>
          <w:szCs w:val="32"/>
          <w:lang w:val="en-US"/>
        </w:rPr>
      </w:pPr>
      <w:r w:rsidRPr="0071726A">
        <w:rPr>
          <w:b/>
          <w:color w:val="002060"/>
          <w:sz w:val="28"/>
          <w:szCs w:val="32"/>
          <w:lang w:val="en-US"/>
        </w:rPr>
        <w:t>Purpose</w:t>
      </w:r>
    </w:p>
    <w:p w14:paraId="4A66E4EA" w14:textId="77777777" w:rsidR="007116B5" w:rsidRPr="00C1421E" w:rsidRDefault="007116B5" w:rsidP="007116B5">
      <w:pPr>
        <w:spacing w:before="0" w:after="0" w:line="240" w:lineRule="auto"/>
        <w:ind w:right="38"/>
        <w:rPr>
          <w:b/>
          <w:szCs w:val="24"/>
          <w:lang w:val="en-US"/>
        </w:rPr>
      </w:pPr>
    </w:p>
    <w:p w14:paraId="6868C284" w14:textId="77777777" w:rsidR="007116B5" w:rsidRPr="007A7962" w:rsidRDefault="007116B5" w:rsidP="007116B5">
      <w:pPr>
        <w:spacing w:before="0" w:after="0" w:line="240" w:lineRule="auto"/>
        <w:ind w:right="38"/>
        <w:rPr>
          <w:szCs w:val="24"/>
        </w:rPr>
      </w:pPr>
      <w:r w:rsidRPr="007A7962">
        <w:rPr>
          <w:szCs w:val="24"/>
        </w:rPr>
        <w:t>In accordance with the Council’s Investment Policy, Administration is required to present a summary of investments to Council monthly.</w:t>
      </w:r>
    </w:p>
    <w:p w14:paraId="28AD8EF2" w14:textId="77777777" w:rsidR="007116B5" w:rsidRDefault="007116B5" w:rsidP="00A277C8">
      <w:pPr>
        <w:spacing w:before="0" w:after="0" w:line="240" w:lineRule="auto"/>
        <w:ind w:right="38"/>
        <w:rPr>
          <w:b/>
          <w:color w:val="002060"/>
          <w:szCs w:val="24"/>
          <w:lang w:val="en-US"/>
        </w:rPr>
      </w:pPr>
    </w:p>
    <w:p w14:paraId="1E8CCE51" w14:textId="5A060FC5" w:rsidR="00BA0EF5" w:rsidRDefault="00BA0EF5">
      <w:pPr>
        <w:spacing w:before="0" w:after="120"/>
        <w:jc w:val="left"/>
        <w:rPr>
          <w:b/>
          <w:color w:val="002060"/>
          <w:szCs w:val="24"/>
          <w:lang w:val="en-US"/>
        </w:rPr>
      </w:pPr>
      <w:r>
        <w:rPr>
          <w:b/>
          <w:color w:val="002060"/>
          <w:szCs w:val="24"/>
          <w:lang w:val="en-US"/>
        </w:rPr>
        <w:br w:type="page"/>
      </w:r>
    </w:p>
    <w:p w14:paraId="163EC8C5"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lastRenderedPageBreak/>
        <w:t>Voting Requirement</w:t>
      </w:r>
    </w:p>
    <w:p w14:paraId="01A8DAE7" w14:textId="77777777" w:rsidR="00A277C8" w:rsidRPr="00C1421E" w:rsidRDefault="00A277C8" w:rsidP="00A277C8">
      <w:pPr>
        <w:spacing w:before="0" w:after="0" w:line="240" w:lineRule="auto"/>
        <w:ind w:right="38"/>
        <w:rPr>
          <w:color w:val="000000" w:themeColor="text1"/>
          <w:szCs w:val="24"/>
        </w:rPr>
      </w:pPr>
    </w:p>
    <w:p w14:paraId="45E27F46" w14:textId="77777777" w:rsidR="00A277C8" w:rsidRPr="00B02E9F" w:rsidRDefault="00A277C8" w:rsidP="00A277C8">
      <w:pPr>
        <w:spacing w:before="0" w:after="0" w:line="240" w:lineRule="auto"/>
        <w:ind w:right="38"/>
        <w:rPr>
          <w:color w:val="000000" w:themeColor="text1"/>
          <w:szCs w:val="24"/>
        </w:rPr>
      </w:pPr>
      <w:r w:rsidRPr="00C1421E">
        <w:rPr>
          <w:color w:val="000000" w:themeColor="text1"/>
          <w:szCs w:val="24"/>
        </w:rPr>
        <w:t>Simple Majority.</w:t>
      </w:r>
    </w:p>
    <w:p w14:paraId="1D39727B" w14:textId="77777777" w:rsidR="00A277C8" w:rsidRDefault="00A277C8" w:rsidP="00A277C8">
      <w:pPr>
        <w:spacing w:before="0" w:after="0" w:line="240" w:lineRule="auto"/>
        <w:ind w:right="38"/>
        <w:rPr>
          <w:bCs/>
          <w:szCs w:val="24"/>
          <w:lang w:val="en-US"/>
        </w:rPr>
      </w:pPr>
    </w:p>
    <w:p w14:paraId="0A0E3579" w14:textId="77777777" w:rsidR="00A277C8" w:rsidRPr="00C1421E" w:rsidRDefault="00A277C8" w:rsidP="00A277C8">
      <w:pPr>
        <w:spacing w:before="0" w:after="0" w:line="240" w:lineRule="auto"/>
        <w:ind w:right="38"/>
        <w:rPr>
          <w:bCs/>
          <w:szCs w:val="24"/>
          <w:lang w:val="en-US"/>
        </w:rPr>
      </w:pPr>
    </w:p>
    <w:p w14:paraId="3FE993A7"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 xml:space="preserve">Background </w:t>
      </w:r>
    </w:p>
    <w:p w14:paraId="7ED245A1" w14:textId="77777777" w:rsidR="00A277C8" w:rsidRPr="00C1421E" w:rsidRDefault="00A277C8" w:rsidP="00A277C8">
      <w:pPr>
        <w:spacing w:before="0" w:after="0" w:line="240" w:lineRule="auto"/>
        <w:ind w:right="38"/>
        <w:rPr>
          <w:b/>
          <w:szCs w:val="24"/>
          <w:lang w:val="en-US"/>
        </w:rPr>
      </w:pPr>
    </w:p>
    <w:p w14:paraId="63C63B21" w14:textId="77777777" w:rsidR="00A277C8" w:rsidRPr="00C1421E" w:rsidRDefault="00A277C8" w:rsidP="00A277C8">
      <w:pPr>
        <w:spacing w:before="0" w:after="0" w:line="240" w:lineRule="auto"/>
        <w:ind w:right="38"/>
        <w:rPr>
          <w:bCs/>
          <w:szCs w:val="24"/>
          <w:lang w:val="en-US"/>
        </w:rPr>
      </w:pPr>
      <w:r>
        <w:rPr>
          <w:bCs/>
          <w:szCs w:val="24"/>
          <w:lang w:val="en-US"/>
        </w:rPr>
        <w:t>Nil.</w:t>
      </w:r>
    </w:p>
    <w:p w14:paraId="46D754C1" w14:textId="77777777" w:rsidR="00A277C8" w:rsidRPr="00C1421E" w:rsidRDefault="00A277C8" w:rsidP="00A277C8">
      <w:pPr>
        <w:spacing w:before="0" w:after="0" w:line="240" w:lineRule="auto"/>
        <w:ind w:right="38"/>
        <w:rPr>
          <w:b/>
          <w:szCs w:val="24"/>
          <w:lang w:val="en-US"/>
        </w:rPr>
      </w:pPr>
    </w:p>
    <w:p w14:paraId="4DDB3BF1" w14:textId="77777777" w:rsidR="00A277C8" w:rsidRPr="00C1421E" w:rsidRDefault="00A277C8" w:rsidP="00A277C8">
      <w:pPr>
        <w:spacing w:before="0" w:after="0" w:line="240" w:lineRule="auto"/>
        <w:ind w:right="38"/>
        <w:rPr>
          <w:b/>
          <w:szCs w:val="24"/>
          <w:lang w:val="en-US"/>
        </w:rPr>
      </w:pPr>
    </w:p>
    <w:p w14:paraId="6E975F7E"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Discussion</w:t>
      </w:r>
    </w:p>
    <w:p w14:paraId="403767E6" w14:textId="77777777" w:rsidR="00A277C8" w:rsidRPr="00C1421E" w:rsidRDefault="00A277C8" w:rsidP="00A277C8">
      <w:pPr>
        <w:spacing w:before="0" w:after="0" w:line="240" w:lineRule="auto"/>
        <w:ind w:right="38"/>
        <w:rPr>
          <w:szCs w:val="24"/>
          <w:lang w:val="en-US"/>
        </w:rPr>
      </w:pPr>
    </w:p>
    <w:p w14:paraId="2899B79A" w14:textId="77777777" w:rsidR="00A277C8" w:rsidRPr="00FD7C19" w:rsidRDefault="00A277C8" w:rsidP="00A277C8">
      <w:pPr>
        <w:spacing w:before="0" w:after="0" w:line="240" w:lineRule="auto"/>
        <w:ind w:right="38"/>
        <w:rPr>
          <w:i/>
          <w:iCs/>
          <w:szCs w:val="24"/>
          <w:lang w:val="en-US"/>
        </w:rPr>
      </w:pPr>
      <w:r w:rsidRPr="002A0F07">
        <w:rPr>
          <w:szCs w:val="24"/>
          <w:lang w:val="en-US"/>
        </w:rPr>
        <w:t xml:space="preserve">Council’s Investment of Funds report meets the requirements of Section 6.14 of the </w:t>
      </w:r>
      <w:r w:rsidRPr="00FD7C19">
        <w:rPr>
          <w:i/>
          <w:iCs/>
          <w:szCs w:val="24"/>
          <w:lang w:val="en-US"/>
        </w:rPr>
        <w:t>Local Government Act 1995.</w:t>
      </w:r>
    </w:p>
    <w:p w14:paraId="2C2548A4" w14:textId="77777777" w:rsidR="00A277C8" w:rsidRPr="002A0F07" w:rsidRDefault="00A277C8" w:rsidP="00A277C8">
      <w:pPr>
        <w:spacing w:before="0" w:after="0" w:line="240" w:lineRule="auto"/>
        <w:ind w:right="38"/>
        <w:rPr>
          <w:szCs w:val="24"/>
          <w:lang w:val="en-US"/>
        </w:rPr>
      </w:pPr>
    </w:p>
    <w:p w14:paraId="2D60902C" w14:textId="77777777" w:rsidR="00A277C8" w:rsidRDefault="00A277C8" w:rsidP="00A277C8">
      <w:pPr>
        <w:spacing w:before="0" w:after="0" w:line="240" w:lineRule="auto"/>
        <w:ind w:right="38"/>
        <w:rPr>
          <w:szCs w:val="24"/>
          <w:lang w:val="en-US"/>
        </w:rPr>
      </w:pPr>
      <w:r w:rsidRPr="002A0F07">
        <w:rPr>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2F8DE88A" w14:textId="77777777" w:rsidR="00A277C8" w:rsidRPr="002A0F07" w:rsidRDefault="00A277C8" w:rsidP="00A277C8">
      <w:pPr>
        <w:spacing w:before="0" w:after="0" w:line="240" w:lineRule="auto"/>
        <w:ind w:right="38"/>
        <w:rPr>
          <w:szCs w:val="24"/>
          <w:lang w:val="en-US"/>
        </w:rPr>
      </w:pPr>
      <w:r w:rsidRPr="057465D3">
        <w:rPr>
          <w:szCs w:val="24"/>
          <w:lang w:val="en-US"/>
        </w:rPr>
        <w:t>The Investment Summary shows that as of</w:t>
      </w:r>
      <w:r>
        <w:rPr>
          <w:szCs w:val="24"/>
          <w:lang w:val="en-US"/>
        </w:rPr>
        <w:t xml:space="preserve"> 31 August</w:t>
      </w:r>
      <w:r w:rsidRPr="057465D3">
        <w:rPr>
          <w:szCs w:val="24"/>
          <w:lang w:val="en-US"/>
        </w:rPr>
        <w:t xml:space="preserve"> 202</w:t>
      </w:r>
      <w:r>
        <w:rPr>
          <w:szCs w:val="24"/>
          <w:lang w:val="en-US"/>
        </w:rPr>
        <w:t>4</w:t>
      </w:r>
      <w:r w:rsidRPr="057465D3">
        <w:rPr>
          <w:szCs w:val="24"/>
          <w:lang w:val="en-US"/>
        </w:rPr>
        <w:t xml:space="preserve"> </w:t>
      </w:r>
      <w:r>
        <w:rPr>
          <w:szCs w:val="24"/>
          <w:lang w:val="en-US"/>
        </w:rPr>
        <w:t>(</w:t>
      </w:r>
      <w:r w:rsidRPr="057465D3">
        <w:rPr>
          <w:szCs w:val="24"/>
          <w:lang w:val="en-US"/>
        </w:rPr>
        <w:t xml:space="preserve">and </w:t>
      </w:r>
      <w:r>
        <w:rPr>
          <w:szCs w:val="24"/>
          <w:lang w:val="en-US"/>
        </w:rPr>
        <w:t>31 August</w:t>
      </w:r>
      <w:r w:rsidRPr="057465D3">
        <w:rPr>
          <w:szCs w:val="24"/>
          <w:lang w:val="en-US"/>
        </w:rPr>
        <w:t xml:space="preserve"> 202</w:t>
      </w:r>
      <w:r>
        <w:rPr>
          <w:szCs w:val="24"/>
          <w:lang w:val="en-US"/>
        </w:rPr>
        <w:t>3)</w:t>
      </w:r>
      <w:r w:rsidRPr="057465D3">
        <w:rPr>
          <w:szCs w:val="24"/>
          <w:lang w:val="en-US"/>
        </w:rPr>
        <w:t xml:space="preserve"> the City held the following funds in investments:</w:t>
      </w:r>
    </w:p>
    <w:p w14:paraId="721ED092" w14:textId="77777777" w:rsidR="00A277C8" w:rsidRPr="002A0F07" w:rsidRDefault="00A277C8" w:rsidP="00A277C8">
      <w:pPr>
        <w:spacing w:before="0" w:after="0" w:line="240" w:lineRule="auto"/>
        <w:ind w:right="38"/>
        <w:rPr>
          <w:szCs w:val="24"/>
          <w:lang w:val="en-US"/>
        </w:rPr>
      </w:pPr>
    </w:p>
    <w:tbl>
      <w:tblPr>
        <w:tblW w:w="5000" w:type="pct"/>
        <w:tblLook w:val="04A0" w:firstRow="1" w:lastRow="0" w:firstColumn="1" w:lastColumn="0" w:noHBand="0" w:noVBand="1"/>
      </w:tblPr>
      <w:tblGrid>
        <w:gridCol w:w="3217"/>
        <w:gridCol w:w="3216"/>
        <w:gridCol w:w="3214"/>
      </w:tblGrid>
      <w:tr w:rsidR="00A277C8" w:rsidRPr="00491EF3" w14:paraId="165CD6B8" w14:textId="77777777" w:rsidTr="00211833">
        <w:trPr>
          <w:trHeight w:val="330"/>
        </w:trPr>
        <w:tc>
          <w:tcPr>
            <w:tcW w:w="1667" w:type="pct"/>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23345419" w14:textId="77777777" w:rsidR="00A277C8" w:rsidRPr="00491EF3" w:rsidRDefault="00A277C8" w:rsidP="00A277C8">
            <w:pPr>
              <w:spacing w:before="0" w:after="0" w:line="240" w:lineRule="auto"/>
              <w:ind w:right="38"/>
              <w:rPr>
                <w:rFonts w:eastAsia="Times New Roman"/>
                <w:b/>
                <w:bCs/>
                <w:color w:val="000000"/>
                <w:szCs w:val="24"/>
              </w:rPr>
            </w:pPr>
            <w:r w:rsidRPr="00491EF3">
              <w:rPr>
                <w:rFonts w:eastAsia="Times New Roman"/>
                <w:b/>
                <w:bCs/>
                <w:color w:val="000000"/>
                <w:szCs w:val="32"/>
              </w:rPr>
              <w:t>Funds</w:t>
            </w:r>
          </w:p>
        </w:tc>
        <w:tc>
          <w:tcPr>
            <w:tcW w:w="1667" w:type="pct"/>
            <w:tcBorders>
              <w:top w:val="single" w:sz="8" w:space="0" w:color="auto"/>
              <w:left w:val="nil"/>
              <w:bottom w:val="single" w:sz="8" w:space="0" w:color="auto"/>
              <w:right w:val="single" w:sz="8" w:space="0" w:color="auto"/>
            </w:tcBorders>
            <w:shd w:val="clear" w:color="auto" w:fill="E7E6E6" w:themeFill="background2"/>
            <w:vAlign w:val="center"/>
            <w:hideMark/>
          </w:tcPr>
          <w:p w14:paraId="298AFBA8" w14:textId="77777777" w:rsidR="00A277C8" w:rsidRPr="00E208DB" w:rsidRDefault="00A277C8" w:rsidP="00A277C8">
            <w:pPr>
              <w:spacing w:before="0" w:after="0" w:line="240" w:lineRule="auto"/>
              <w:ind w:right="38"/>
              <w:jc w:val="center"/>
              <w:rPr>
                <w:rFonts w:eastAsia="Times New Roman"/>
                <w:b/>
                <w:bCs/>
                <w:color w:val="000000"/>
                <w:szCs w:val="24"/>
              </w:rPr>
            </w:pPr>
            <w:r w:rsidRPr="00E208DB">
              <w:rPr>
                <w:b/>
                <w:bCs/>
                <w:szCs w:val="24"/>
                <w:lang w:val="en-US"/>
              </w:rPr>
              <w:t>3</w:t>
            </w:r>
            <w:r>
              <w:rPr>
                <w:b/>
                <w:bCs/>
                <w:szCs w:val="24"/>
                <w:lang w:val="en-US"/>
              </w:rPr>
              <w:t>1 August</w:t>
            </w:r>
            <w:r w:rsidRPr="00E208DB">
              <w:rPr>
                <w:rFonts w:eastAsia="Times New Roman"/>
                <w:b/>
                <w:bCs/>
                <w:color w:val="000000" w:themeColor="text1"/>
                <w:szCs w:val="24"/>
              </w:rPr>
              <w:t xml:space="preserve"> 2</w:t>
            </w:r>
            <w:r>
              <w:rPr>
                <w:rFonts w:eastAsia="Times New Roman"/>
                <w:b/>
                <w:bCs/>
                <w:color w:val="000000" w:themeColor="text1"/>
                <w:szCs w:val="24"/>
              </w:rPr>
              <w:t>02</w:t>
            </w:r>
            <w:r w:rsidRPr="00E208DB">
              <w:rPr>
                <w:rFonts w:eastAsia="Times New Roman"/>
                <w:b/>
                <w:bCs/>
                <w:color w:val="000000" w:themeColor="text1"/>
                <w:szCs w:val="24"/>
              </w:rPr>
              <w:t>4 ($)</w:t>
            </w:r>
          </w:p>
        </w:tc>
        <w:tc>
          <w:tcPr>
            <w:tcW w:w="1667" w:type="pct"/>
            <w:tcBorders>
              <w:top w:val="single" w:sz="8" w:space="0" w:color="auto"/>
              <w:left w:val="nil"/>
              <w:bottom w:val="single" w:sz="8" w:space="0" w:color="auto"/>
              <w:right w:val="single" w:sz="8" w:space="0" w:color="auto"/>
            </w:tcBorders>
            <w:shd w:val="clear" w:color="auto" w:fill="E7E6E6" w:themeFill="background2"/>
            <w:vAlign w:val="center"/>
            <w:hideMark/>
          </w:tcPr>
          <w:p w14:paraId="53E514D3" w14:textId="77777777" w:rsidR="00A277C8" w:rsidRPr="00E208DB" w:rsidRDefault="00A277C8" w:rsidP="00A277C8">
            <w:pPr>
              <w:spacing w:before="0" w:after="0" w:line="240" w:lineRule="auto"/>
              <w:ind w:right="38"/>
              <w:jc w:val="center"/>
              <w:rPr>
                <w:rFonts w:eastAsia="Times New Roman"/>
                <w:b/>
                <w:bCs/>
                <w:color w:val="000000"/>
                <w:szCs w:val="24"/>
              </w:rPr>
            </w:pPr>
            <w:r w:rsidRPr="00E208DB">
              <w:rPr>
                <w:rFonts w:eastAsia="Times New Roman"/>
                <w:b/>
                <w:bCs/>
                <w:color w:val="000000" w:themeColor="text1"/>
                <w:szCs w:val="24"/>
              </w:rPr>
              <w:t>3</w:t>
            </w:r>
            <w:r>
              <w:rPr>
                <w:rFonts w:eastAsia="Times New Roman"/>
                <w:b/>
                <w:bCs/>
                <w:color w:val="000000" w:themeColor="text1"/>
                <w:szCs w:val="24"/>
              </w:rPr>
              <w:t>1 August</w:t>
            </w:r>
            <w:r w:rsidRPr="00E208DB">
              <w:rPr>
                <w:rFonts w:eastAsia="Times New Roman"/>
                <w:b/>
                <w:bCs/>
                <w:color w:val="000000" w:themeColor="text1"/>
                <w:szCs w:val="24"/>
              </w:rPr>
              <w:t xml:space="preserve"> 2</w:t>
            </w:r>
            <w:r>
              <w:rPr>
                <w:rFonts w:eastAsia="Times New Roman"/>
                <w:b/>
                <w:bCs/>
                <w:color w:val="000000" w:themeColor="text1"/>
                <w:szCs w:val="24"/>
              </w:rPr>
              <w:t>02</w:t>
            </w:r>
            <w:r w:rsidRPr="00E208DB">
              <w:rPr>
                <w:rFonts w:eastAsia="Times New Roman"/>
                <w:b/>
                <w:bCs/>
                <w:color w:val="000000" w:themeColor="text1"/>
                <w:szCs w:val="24"/>
              </w:rPr>
              <w:t>3 ($)</w:t>
            </w:r>
          </w:p>
        </w:tc>
      </w:tr>
      <w:tr w:rsidR="00A277C8" w:rsidRPr="00491EF3" w14:paraId="60876DB7" w14:textId="77777777" w:rsidTr="00211833">
        <w:trPr>
          <w:trHeight w:val="315"/>
        </w:trPr>
        <w:tc>
          <w:tcPr>
            <w:tcW w:w="1667" w:type="pct"/>
            <w:tcBorders>
              <w:top w:val="nil"/>
              <w:left w:val="single" w:sz="8" w:space="0" w:color="auto"/>
              <w:bottom w:val="single" w:sz="8" w:space="0" w:color="auto"/>
              <w:right w:val="single" w:sz="8" w:space="0" w:color="auto"/>
            </w:tcBorders>
            <w:shd w:val="clear" w:color="auto" w:fill="auto"/>
            <w:vAlign w:val="center"/>
            <w:hideMark/>
          </w:tcPr>
          <w:p w14:paraId="02A6122F" w14:textId="77777777" w:rsidR="00A277C8" w:rsidRPr="00491EF3" w:rsidRDefault="00A277C8" w:rsidP="00A277C8">
            <w:pPr>
              <w:spacing w:before="0" w:after="0" w:line="240" w:lineRule="auto"/>
              <w:ind w:right="38"/>
              <w:rPr>
                <w:rFonts w:eastAsia="Times New Roman"/>
                <w:color w:val="000000"/>
                <w:szCs w:val="24"/>
              </w:rPr>
            </w:pPr>
            <w:r w:rsidRPr="00491EF3">
              <w:rPr>
                <w:rFonts w:eastAsia="Times New Roman"/>
                <w:color w:val="000000"/>
                <w:szCs w:val="32"/>
              </w:rPr>
              <w:t>Municipal</w:t>
            </w:r>
          </w:p>
        </w:tc>
        <w:tc>
          <w:tcPr>
            <w:tcW w:w="1667" w:type="pct"/>
            <w:tcBorders>
              <w:top w:val="nil"/>
              <w:left w:val="nil"/>
              <w:bottom w:val="single" w:sz="8" w:space="0" w:color="auto"/>
              <w:right w:val="single" w:sz="8" w:space="0" w:color="auto"/>
            </w:tcBorders>
            <w:shd w:val="clear" w:color="auto" w:fill="auto"/>
            <w:vAlign w:val="center"/>
            <w:hideMark/>
          </w:tcPr>
          <w:p w14:paraId="38145789" w14:textId="77777777" w:rsidR="00A277C8" w:rsidRPr="00060074" w:rsidRDefault="00A277C8" w:rsidP="00A277C8">
            <w:pPr>
              <w:spacing w:before="0" w:after="0" w:line="240" w:lineRule="auto"/>
              <w:ind w:right="38"/>
              <w:jc w:val="right"/>
              <w:rPr>
                <w:rFonts w:eastAsia="Times New Roman"/>
                <w:color w:val="000000"/>
                <w:szCs w:val="32"/>
              </w:rPr>
            </w:pPr>
            <w:r>
              <w:rPr>
                <w:rFonts w:eastAsia="Times New Roman"/>
                <w:color w:val="000000"/>
                <w:szCs w:val="32"/>
              </w:rPr>
              <w:t>1,995,872</w:t>
            </w:r>
          </w:p>
        </w:tc>
        <w:tc>
          <w:tcPr>
            <w:tcW w:w="1667" w:type="pct"/>
            <w:tcBorders>
              <w:top w:val="nil"/>
              <w:left w:val="nil"/>
              <w:bottom w:val="single" w:sz="8" w:space="0" w:color="auto"/>
              <w:right w:val="single" w:sz="8" w:space="0" w:color="auto"/>
            </w:tcBorders>
            <w:shd w:val="clear" w:color="auto" w:fill="auto"/>
            <w:vAlign w:val="center"/>
          </w:tcPr>
          <w:p w14:paraId="7F6F0107" w14:textId="77777777" w:rsidR="00A277C8" w:rsidRPr="00E227F3" w:rsidRDefault="00A277C8" w:rsidP="00A277C8">
            <w:pPr>
              <w:spacing w:before="0" w:after="0" w:line="240" w:lineRule="auto"/>
              <w:ind w:right="38"/>
              <w:jc w:val="right"/>
              <w:rPr>
                <w:rFonts w:eastAsia="Times New Roman"/>
                <w:color w:val="000000"/>
                <w:szCs w:val="24"/>
              </w:rPr>
            </w:pPr>
            <w:r>
              <w:rPr>
                <w:rFonts w:eastAsia="Times New Roman"/>
                <w:color w:val="000000"/>
                <w:szCs w:val="24"/>
              </w:rPr>
              <w:t>1,907,421</w:t>
            </w:r>
          </w:p>
        </w:tc>
      </w:tr>
      <w:tr w:rsidR="00A277C8" w:rsidRPr="00491EF3" w14:paraId="491A1330" w14:textId="77777777" w:rsidTr="00211833">
        <w:trPr>
          <w:trHeight w:val="315"/>
        </w:trPr>
        <w:tc>
          <w:tcPr>
            <w:tcW w:w="1667" w:type="pct"/>
            <w:tcBorders>
              <w:top w:val="nil"/>
              <w:left w:val="single" w:sz="8" w:space="0" w:color="auto"/>
              <w:bottom w:val="single" w:sz="8" w:space="0" w:color="auto"/>
              <w:right w:val="single" w:sz="8" w:space="0" w:color="auto"/>
            </w:tcBorders>
            <w:shd w:val="clear" w:color="auto" w:fill="auto"/>
            <w:vAlign w:val="center"/>
            <w:hideMark/>
          </w:tcPr>
          <w:p w14:paraId="4688EF34" w14:textId="77777777" w:rsidR="00A277C8" w:rsidRPr="00491EF3" w:rsidRDefault="00A277C8" w:rsidP="00A277C8">
            <w:pPr>
              <w:spacing w:before="0" w:after="0" w:line="240" w:lineRule="auto"/>
              <w:ind w:right="38"/>
              <w:rPr>
                <w:rFonts w:eastAsia="Times New Roman"/>
                <w:color w:val="000000"/>
                <w:szCs w:val="24"/>
              </w:rPr>
            </w:pPr>
            <w:r w:rsidRPr="00491EF3">
              <w:rPr>
                <w:rFonts w:eastAsia="Times New Roman"/>
                <w:color w:val="000000"/>
                <w:szCs w:val="32"/>
              </w:rPr>
              <w:t xml:space="preserve">Reserve </w:t>
            </w:r>
          </w:p>
        </w:tc>
        <w:tc>
          <w:tcPr>
            <w:tcW w:w="1667" w:type="pct"/>
            <w:tcBorders>
              <w:top w:val="nil"/>
              <w:left w:val="nil"/>
              <w:bottom w:val="single" w:sz="8" w:space="0" w:color="auto"/>
              <w:right w:val="single" w:sz="8" w:space="0" w:color="auto"/>
            </w:tcBorders>
            <w:shd w:val="clear" w:color="auto" w:fill="auto"/>
            <w:vAlign w:val="center"/>
            <w:hideMark/>
          </w:tcPr>
          <w:p w14:paraId="0E4D830C" w14:textId="77777777" w:rsidR="00A277C8" w:rsidRPr="00060074" w:rsidRDefault="00A277C8" w:rsidP="00A277C8">
            <w:pPr>
              <w:spacing w:before="0" w:after="0" w:line="240" w:lineRule="auto"/>
              <w:ind w:right="38"/>
              <w:jc w:val="right"/>
              <w:rPr>
                <w:rFonts w:eastAsia="Times New Roman"/>
                <w:color w:val="000000"/>
                <w:szCs w:val="24"/>
              </w:rPr>
            </w:pPr>
            <w:r>
              <w:rPr>
                <w:rFonts w:eastAsia="Times New Roman"/>
                <w:color w:val="000000"/>
                <w:szCs w:val="32"/>
              </w:rPr>
              <w:t>5,440,112</w:t>
            </w:r>
            <w:r w:rsidRPr="00060074">
              <w:rPr>
                <w:rFonts w:eastAsia="Times New Roman"/>
                <w:color w:val="000000"/>
                <w:szCs w:val="32"/>
              </w:rPr>
              <w:t xml:space="preserve"> </w:t>
            </w:r>
          </w:p>
        </w:tc>
        <w:tc>
          <w:tcPr>
            <w:tcW w:w="1667" w:type="pct"/>
            <w:tcBorders>
              <w:top w:val="nil"/>
              <w:left w:val="nil"/>
              <w:bottom w:val="single" w:sz="8" w:space="0" w:color="auto"/>
              <w:right w:val="single" w:sz="8" w:space="0" w:color="auto"/>
            </w:tcBorders>
            <w:shd w:val="clear" w:color="auto" w:fill="auto"/>
            <w:vAlign w:val="center"/>
          </w:tcPr>
          <w:p w14:paraId="4EA91F14" w14:textId="77777777" w:rsidR="00A277C8" w:rsidRPr="00E227F3" w:rsidRDefault="00A277C8" w:rsidP="00A277C8">
            <w:pPr>
              <w:spacing w:before="0" w:after="0" w:line="240" w:lineRule="auto"/>
              <w:ind w:right="38"/>
              <w:jc w:val="right"/>
              <w:rPr>
                <w:rFonts w:eastAsia="Times New Roman"/>
                <w:color w:val="000000"/>
                <w:szCs w:val="24"/>
              </w:rPr>
            </w:pPr>
            <w:r>
              <w:rPr>
                <w:rFonts w:eastAsia="Times New Roman"/>
                <w:color w:val="000000"/>
                <w:szCs w:val="24"/>
              </w:rPr>
              <w:t>8,808,989</w:t>
            </w:r>
          </w:p>
        </w:tc>
      </w:tr>
      <w:tr w:rsidR="00A277C8" w:rsidRPr="00491EF3" w14:paraId="541000D4" w14:textId="77777777" w:rsidTr="00211833">
        <w:trPr>
          <w:trHeight w:val="330"/>
        </w:trPr>
        <w:tc>
          <w:tcPr>
            <w:tcW w:w="1667" w:type="pct"/>
            <w:tcBorders>
              <w:top w:val="nil"/>
              <w:left w:val="single" w:sz="8" w:space="0" w:color="auto"/>
              <w:bottom w:val="single" w:sz="8" w:space="0" w:color="auto"/>
              <w:right w:val="single" w:sz="8" w:space="0" w:color="auto"/>
            </w:tcBorders>
            <w:shd w:val="clear" w:color="auto" w:fill="auto"/>
            <w:vAlign w:val="center"/>
            <w:hideMark/>
          </w:tcPr>
          <w:p w14:paraId="085EF8E0" w14:textId="77777777" w:rsidR="00A277C8" w:rsidRPr="00491EF3" w:rsidRDefault="00A277C8" w:rsidP="00A277C8">
            <w:pPr>
              <w:spacing w:before="0" w:after="0" w:line="240" w:lineRule="auto"/>
              <w:ind w:right="38"/>
              <w:rPr>
                <w:rFonts w:eastAsia="Times New Roman"/>
                <w:b/>
                <w:bCs/>
                <w:color w:val="000000"/>
                <w:szCs w:val="24"/>
              </w:rPr>
            </w:pPr>
            <w:r w:rsidRPr="00491EF3">
              <w:rPr>
                <w:rFonts w:eastAsia="Times New Roman"/>
                <w:b/>
                <w:bCs/>
                <w:color w:val="000000"/>
                <w:szCs w:val="32"/>
              </w:rPr>
              <w:t>Total Investments</w:t>
            </w:r>
          </w:p>
        </w:tc>
        <w:tc>
          <w:tcPr>
            <w:tcW w:w="1667" w:type="pct"/>
            <w:tcBorders>
              <w:top w:val="nil"/>
              <w:left w:val="nil"/>
              <w:bottom w:val="single" w:sz="8" w:space="0" w:color="auto"/>
              <w:right w:val="single" w:sz="8" w:space="0" w:color="auto"/>
            </w:tcBorders>
            <w:shd w:val="clear" w:color="auto" w:fill="auto"/>
            <w:vAlign w:val="center"/>
            <w:hideMark/>
          </w:tcPr>
          <w:p w14:paraId="3E7E5416" w14:textId="77777777" w:rsidR="00A277C8" w:rsidRPr="00060074" w:rsidRDefault="00A277C8" w:rsidP="00A277C8">
            <w:pPr>
              <w:spacing w:before="0" w:after="0" w:line="240" w:lineRule="auto"/>
              <w:ind w:right="38"/>
              <w:jc w:val="right"/>
              <w:rPr>
                <w:rFonts w:eastAsia="Times New Roman"/>
                <w:b/>
                <w:bCs/>
                <w:color w:val="000000"/>
                <w:szCs w:val="24"/>
              </w:rPr>
            </w:pPr>
            <w:r>
              <w:rPr>
                <w:rFonts w:eastAsia="Times New Roman"/>
                <w:b/>
                <w:bCs/>
                <w:color w:val="000000"/>
                <w:szCs w:val="24"/>
              </w:rPr>
              <w:t>7,435,984</w:t>
            </w:r>
          </w:p>
        </w:tc>
        <w:tc>
          <w:tcPr>
            <w:tcW w:w="1667" w:type="pct"/>
            <w:tcBorders>
              <w:top w:val="nil"/>
              <w:left w:val="nil"/>
              <w:bottom w:val="single" w:sz="8" w:space="0" w:color="auto"/>
              <w:right w:val="single" w:sz="8" w:space="0" w:color="auto"/>
            </w:tcBorders>
            <w:shd w:val="clear" w:color="auto" w:fill="auto"/>
            <w:vAlign w:val="center"/>
          </w:tcPr>
          <w:p w14:paraId="0F6C9800" w14:textId="77777777" w:rsidR="00A277C8" w:rsidRPr="00E227F3" w:rsidRDefault="00A277C8" w:rsidP="00A277C8">
            <w:pPr>
              <w:spacing w:before="0" w:after="0" w:line="240" w:lineRule="auto"/>
              <w:ind w:right="38"/>
              <w:jc w:val="right"/>
              <w:rPr>
                <w:rFonts w:eastAsia="Times New Roman"/>
                <w:b/>
                <w:bCs/>
                <w:color w:val="000000"/>
                <w:szCs w:val="24"/>
              </w:rPr>
            </w:pPr>
            <w:r>
              <w:rPr>
                <w:rFonts w:eastAsia="Times New Roman"/>
                <w:b/>
                <w:bCs/>
                <w:color w:val="000000"/>
                <w:szCs w:val="24"/>
              </w:rPr>
              <w:t>10,716,410</w:t>
            </w:r>
          </w:p>
        </w:tc>
      </w:tr>
    </w:tbl>
    <w:p w14:paraId="04FCB423" w14:textId="77777777" w:rsidR="00A277C8" w:rsidRPr="00C1421E" w:rsidRDefault="00A277C8" w:rsidP="00A277C8">
      <w:pPr>
        <w:spacing w:before="0" w:after="0" w:line="240" w:lineRule="auto"/>
        <w:ind w:right="38"/>
        <w:rPr>
          <w:szCs w:val="24"/>
          <w:lang w:val="en-US"/>
        </w:rPr>
      </w:pPr>
    </w:p>
    <w:p w14:paraId="6D976480" w14:textId="1BB227CC" w:rsidR="00A277C8" w:rsidRPr="002A0F07" w:rsidRDefault="00A277C8" w:rsidP="00A277C8">
      <w:pPr>
        <w:spacing w:before="0" w:after="0" w:line="240" w:lineRule="auto"/>
        <w:ind w:right="38"/>
        <w:rPr>
          <w:szCs w:val="24"/>
          <w:lang w:val="en-US"/>
        </w:rPr>
      </w:pPr>
      <w:r w:rsidRPr="002A0F07">
        <w:rPr>
          <w:szCs w:val="24"/>
          <w:lang w:val="en-US"/>
        </w:rPr>
        <w:t xml:space="preserve">The total interest earned from investments as of </w:t>
      </w:r>
      <w:r>
        <w:rPr>
          <w:szCs w:val="24"/>
          <w:lang w:val="en-US"/>
        </w:rPr>
        <w:t>31 August</w:t>
      </w:r>
      <w:r w:rsidRPr="002A0F07">
        <w:rPr>
          <w:szCs w:val="24"/>
          <w:lang w:val="en-US"/>
        </w:rPr>
        <w:t xml:space="preserve"> </w:t>
      </w:r>
      <w:r w:rsidRPr="002073DD">
        <w:rPr>
          <w:szCs w:val="24"/>
          <w:lang w:val="en-US"/>
        </w:rPr>
        <w:t>2024 was $32,523</w:t>
      </w:r>
      <w:r w:rsidRPr="002A0F07">
        <w:rPr>
          <w:szCs w:val="24"/>
          <w:lang w:val="en-US"/>
        </w:rPr>
        <w:t xml:space="preserve">,comprising of </w:t>
      </w:r>
      <w:r w:rsidRPr="005372D6">
        <w:rPr>
          <w:szCs w:val="24"/>
          <w:lang w:val="en-US"/>
        </w:rPr>
        <w:t>$13,458</w:t>
      </w:r>
      <w:r>
        <w:rPr>
          <w:szCs w:val="24"/>
          <w:lang w:val="en-US"/>
        </w:rPr>
        <w:t xml:space="preserve"> received</w:t>
      </w:r>
      <w:r w:rsidRPr="002A0F07">
        <w:rPr>
          <w:szCs w:val="24"/>
          <w:lang w:val="en-US"/>
        </w:rPr>
        <w:t xml:space="preserve"> at maturity </w:t>
      </w:r>
      <w:r w:rsidRPr="005372D6">
        <w:rPr>
          <w:szCs w:val="24"/>
          <w:lang w:val="en-US"/>
        </w:rPr>
        <w:t>and $19</w:t>
      </w:r>
      <w:r>
        <w:rPr>
          <w:szCs w:val="24"/>
          <w:lang w:val="en-US"/>
        </w:rPr>
        <w:t>,065</w:t>
      </w:r>
      <w:r w:rsidRPr="00395933">
        <w:rPr>
          <w:szCs w:val="24"/>
          <w:lang w:val="en-US"/>
        </w:rPr>
        <w:t xml:space="preserve"> accrued</w:t>
      </w:r>
      <w:r w:rsidRPr="002A0F07">
        <w:rPr>
          <w:szCs w:val="24"/>
          <w:lang w:val="en-US"/>
        </w:rPr>
        <w:t xml:space="preserve">. </w:t>
      </w:r>
    </w:p>
    <w:p w14:paraId="63F76EC5" w14:textId="77777777" w:rsidR="00A277C8" w:rsidRDefault="00A277C8" w:rsidP="00A277C8">
      <w:pPr>
        <w:spacing w:before="0" w:after="0" w:line="240" w:lineRule="auto"/>
        <w:ind w:right="38"/>
        <w:rPr>
          <w:szCs w:val="24"/>
          <w:lang w:val="en-US"/>
        </w:rPr>
      </w:pPr>
    </w:p>
    <w:p w14:paraId="2661678A" w14:textId="77777777" w:rsidR="00A277C8" w:rsidRPr="002A0F07" w:rsidRDefault="00A277C8" w:rsidP="00A277C8">
      <w:pPr>
        <w:spacing w:before="0" w:after="0" w:line="240" w:lineRule="auto"/>
        <w:ind w:right="38"/>
        <w:rPr>
          <w:szCs w:val="24"/>
          <w:lang w:val="en-US"/>
        </w:rPr>
      </w:pPr>
      <w:r w:rsidRPr="002A0F07">
        <w:rPr>
          <w:szCs w:val="24"/>
          <w:lang w:val="en-US"/>
        </w:rPr>
        <w:t>The Investment Portfolio comprises holdings in the following institutions:</w:t>
      </w:r>
    </w:p>
    <w:p w14:paraId="01CDE929" w14:textId="77777777" w:rsidR="00A277C8" w:rsidRPr="002A0F07" w:rsidRDefault="00A277C8" w:rsidP="00A277C8">
      <w:pPr>
        <w:spacing w:before="0" w:after="0" w:line="240" w:lineRule="auto"/>
        <w:ind w:right="38"/>
        <w:rPr>
          <w:szCs w:val="24"/>
          <w:lang w:val="en-US"/>
        </w:rPr>
      </w:pPr>
    </w:p>
    <w:tbl>
      <w:tblPr>
        <w:tblW w:w="5000" w:type="pct"/>
        <w:tblLook w:val="04A0" w:firstRow="1" w:lastRow="0" w:firstColumn="1" w:lastColumn="0" w:noHBand="0" w:noVBand="1"/>
      </w:tblPr>
      <w:tblGrid>
        <w:gridCol w:w="3219"/>
        <w:gridCol w:w="3220"/>
        <w:gridCol w:w="3218"/>
      </w:tblGrid>
      <w:tr w:rsidR="00A277C8" w:rsidRPr="00E33BFE" w14:paraId="48FE1DF1" w14:textId="77777777" w:rsidTr="00211833">
        <w:trPr>
          <w:trHeight w:val="310"/>
        </w:trPr>
        <w:tc>
          <w:tcPr>
            <w:tcW w:w="166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767D12" w14:textId="77777777" w:rsidR="00A277C8" w:rsidRPr="00E33BFE" w:rsidRDefault="00A277C8" w:rsidP="00A277C8">
            <w:pPr>
              <w:spacing w:before="0" w:after="0" w:line="240" w:lineRule="auto"/>
              <w:ind w:right="38"/>
              <w:jc w:val="center"/>
              <w:rPr>
                <w:rFonts w:eastAsia="Times New Roman"/>
                <w:b/>
                <w:bCs/>
                <w:color w:val="000000"/>
                <w:szCs w:val="24"/>
              </w:rPr>
            </w:pPr>
            <w:r w:rsidRPr="00E33BFE">
              <w:rPr>
                <w:rFonts w:eastAsia="Times New Roman"/>
                <w:b/>
                <w:bCs/>
                <w:color w:val="000000"/>
                <w:szCs w:val="32"/>
              </w:rPr>
              <w:t>Financial Institution</w:t>
            </w:r>
          </w:p>
        </w:tc>
        <w:tc>
          <w:tcPr>
            <w:tcW w:w="1667" w:type="pct"/>
            <w:tcBorders>
              <w:top w:val="single" w:sz="4" w:space="0" w:color="auto"/>
              <w:left w:val="nil"/>
              <w:bottom w:val="single" w:sz="4" w:space="0" w:color="auto"/>
              <w:right w:val="single" w:sz="4" w:space="0" w:color="auto"/>
            </w:tcBorders>
            <w:shd w:val="clear" w:color="auto" w:fill="E7E6E6" w:themeFill="background2"/>
            <w:vAlign w:val="center"/>
            <w:hideMark/>
          </w:tcPr>
          <w:p w14:paraId="03A8F7B5" w14:textId="77777777" w:rsidR="00A277C8" w:rsidRPr="00E33BFE" w:rsidRDefault="00A277C8" w:rsidP="00A277C8">
            <w:pPr>
              <w:spacing w:before="0" w:after="0" w:line="240" w:lineRule="auto"/>
              <w:ind w:right="38"/>
              <w:jc w:val="center"/>
              <w:rPr>
                <w:rFonts w:eastAsia="Times New Roman"/>
                <w:b/>
                <w:bCs/>
                <w:color w:val="000000"/>
                <w:szCs w:val="24"/>
              </w:rPr>
            </w:pPr>
            <w:r w:rsidRPr="00E33BFE">
              <w:rPr>
                <w:rFonts w:eastAsia="Times New Roman"/>
                <w:b/>
                <w:bCs/>
                <w:color w:val="000000"/>
                <w:szCs w:val="32"/>
              </w:rPr>
              <w:t>Funds Invested</w:t>
            </w:r>
          </w:p>
        </w:tc>
        <w:tc>
          <w:tcPr>
            <w:tcW w:w="1667" w:type="pct"/>
            <w:tcBorders>
              <w:top w:val="single" w:sz="4" w:space="0" w:color="auto"/>
              <w:left w:val="nil"/>
              <w:bottom w:val="single" w:sz="4" w:space="0" w:color="auto"/>
              <w:right w:val="single" w:sz="4" w:space="0" w:color="auto"/>
            </w:tcBorders>
            <w:shd w:val="clear" w:color="auto" w:fill="E7E6E6" w:themeFill="background2"/>
            <w:vAlign w:val="center"/>
            <w:hideMark/>
          </w:tcPr>
          <w:p w14:paraId="04338EE8" w14:textId="77777777" w:rsidR="00A277C8" w:rsidRPr="00E33BFE" w:rsidRDefault="00A277C8" w:rsidP="00A277C8">
            <w:pPr>
              <w:spacing w:before="0" w:after="0" w:line="240" w:lineRule="auto"/>
              <w:ind w:right="38"/>
              <w:jc w:val="center"/>
              <w:rPr>
                <w:rFonts w:eastAsia="Times New Roman"/>
                <w:b/>
                <w:bCs/>
                <w:color w:val="000000"/>
                <w:szCs w:val="24"/>
              </w:rPr>
            </w:pPr>
            <w:r w:rsidRPr="00E33BFE">
              <w:rPr>
                <w:rFonts w:eastAsia="Times New Roman"/>
                <w:b/>
                <w:bCs/>
                <w:color w:val="000000"/>
                <w:szCs w:val="32"/>
              </w:rPr>
              <w:t>Proportion of Portfolio</w:t>
            </w:r>
          </w:p>
        </w:tc>
      </w:tr>
      <w:tr w:rsidR="00A277C8" w:rsidRPr="00E33BFE" w14:paraId="503C4FC8" w14:textId="77777777" w:rsidTr="00211833">
        <w:trPr>
          <w:trHeight w:val="31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7CF8136" w14:textId="77777777" w:rsidR="00A277C8" w:rsidRPr="00E33BFE" w:rsidRDefault="00A277C8" w:rsidP="00A277C8">
            <w:pPr>
              <w:spacing w:before="0" w:after="0" w:line="240" w:lineRule="auto"/>
              <w:ind w:right="38"/>
              <w:rPr>
                <w:rFonts w:eastAsia="Times New Roman"/>
                <w:color w:val="000000"/>
                <w:szCs w:val="24"/>
              </w:rPr>
            </w:pPr>
            <w:r w:rsidRPr="00E33BFE">
              <w:rPr>
                <w:rFonts w:eastAsia="Times New Roman"/>
                <w:color w:val="000000"/>
                <w:szCs w:val="32"/>
              </w:rPr>
              <w:t>NAB</w:t>
            </w:r>
          </w:p>
        </w:tc>
        <w:tc>
          <w:tcPr>
            <w:tcW w:w="1667" w:type="pct"/>
            <w:tcBorders>
              <w:top w:val="nil"/>
              <w:left w:val="nil"/>
              <w:bottom w:val="single" w:sz="4" w:space="0" w:color="auto"/>
              <w:right w:val="single" w:sz="4" w:space="0" w:color="auto"/>
            </w:tcBorders>
            <w:shd w:val="clear" w:color="auto" w:fill="auto"/>
            <w:vAlign w:val="center"/>
            <w:hideMark/>
          </w:tcPr>
          <w:p w14:paraId="4E9CEC94" w14:textId="77777777" w:rsidR="00A277C8" w:rsidRPr="00395933" w:rsidRDefault="00A277C8" w:rsidP="00A277C8">
            <w:pPr>
              <w:spacing w:before="0" w:after="0" w:line="240" w:lineRule="auto"/>
              <w:ind w:right="38"/>
              <w:jc w:val="right"/>
              <w:rPr>
                <w:rFonts w:eastAsia="Times New Roman"/>
                <w:color w:val="000000"/>
                <w:szCs w:val="24"/>
              </w:rPr>
            </w:pPr>
            <w:r w:rsidRPr="00395933">
              <w:rPr>
                <w:rFonts w:eastAsia="Times New Roman"/>
                <w:color w:val="000000"/>
                <w:szCs w:val="32"/>
              </w:rPr>
              <w:t xml:space="preserve"> $</w:t>
            </w:r>
            <w:r>
              <w:rPr>
                <w:rFonts w:eastAsia="Times New Roman"/>
                <w:color w:val="000000"/>
                <w:szCs w:val="32"/>
              </w:rPr>
              <w:t>2,173,565</w:t>
            </w:r>
            <w:r w:rsidRPr="00395933">
              <w:rPr>
                <w:rFonts w:eastAsia="Times New Roman"/>
                <w:color w:val="000000"/>
                <w:szCs w:val="32"/>
              </w:rPr>
              <w:t xml:space="preserve">               </w:t>
            </w:r>
          </w:p>
        </w:tc>
        <w:tc>
          <w:tcPr>
            <w:tcW w:w="1667" w:type="pct"/>
            <w:tcBorders>
              <w:top w:val="nil"/>
              <w:left w:val="nil"/>
              <w:bottom w:val="single" w:sz="4" w:space="0" w:color="auto"/>
              <w:right w:val="single" w:sz="4" w:space="0" w:color="auto"/>
            </w:tcBorders>
            <w:shd w:val="clear" w:color="auto" w:fill="auto"/>
            <w:vAlign w:val="center"/>
            <w:hideMark/>
          </w:tcPr>
          <w:p w14:paraId="752CBC2F" w14:textId="77777777" w:rsidR="00A277C8" w:rsidRPr="00395933" w:rsidRDefault="00A277C8" w:rsidP="00A277C8">
            <w:pPr>
              <w:spacing w:before="0" w:after="0" w:line="240" w:lineRule="auto"/>
              <w:ind w:right="38"/>
              <w:jc w:val="right"/>
              <w:rPr>
                <w:rFonts w:eastAsia="Times New Roman"/>
                <w:color w:val="000000"/>
                <w:szCs w:val="24"/>
              </w:rPr>
            </w:pPr>
            <w:r>
              <w:rPr>
                <w:rFonts w:eastAsia="Times New Roman"/>
                <w:color w:val="000000"/>
                <w:szCs w:val="32"/>
              </w:rPr>
              <w:t>29</w:t>
            </w:r>
            <w:r w:rsidRPr="00395933">
              <w:rPr>
                <w:rFonts w:eastAsia="Times New Roman"/>
                <w:color w:val="000000"/>
                <w:szCs w:val="32"/>
              </w:rPr>
              <w:t>%</w:t>
            </w:r>
          </w:p>
        </w:tc>
      </w:tr>
      <w:tr w:rsidR="00A277C8" w:rsidRPr="00E33BFE" w14:paraId="098D4FF8" w14:textId="77777777" w:rsidTr="00211833">
        <w:trPr>
          <w:trHeight w:val="31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4CD9D79" w14:textId="77777777" w:rsidR="00A277C8" w:rsidRPr="00E33BFE" w:rsidRDefault="00A277C8" w:rsidP="00A277C8">
            <w:pPr>
              <w:spacing w:before="0" w:after="0" w:line="240" w:lineRule="auto"/>
              <w:ind w:right="38"/>
              <w:rPr>
                <w:rFonts w:eastAsia="Times New Roman"/>
                <w:color w:val="000000"/>
                <w:szCs w:val="24"/>
              </w:rPr>
            </w:pPr>
            <w:r w:rsidRPr="00E33BFE">
              <w:rPr>
                <w:rFonts w:eastAsia="Times New Roman"/>
                <w:color w:val="000000"/>
                <w:szCs w:val="32"/>
              </w:rPr>
              <w:t>WBC</w:t>
            </w:r>
          </w:p>
        </w:tc>
        <w:tc>
          <w:tcPr>
            <w:tcW w:w="1667" w:type="pct"/>
            <w:tcBorders>
              <w:top w:val="nil"/>
              <w:left w:val="nil"/>
              <w:bottom w:val="single" w:sz="4" w:space="0" w:color="auto"/>
              <w:right w:val="single" w:sz="4" w:space="0" w:color="auto"/>
            </w:tcBorders>
            <w:shd w:val="clear" w:color="auto" w:fill="auto"/>
            <w:vAlign w:val="center"/>
            <w:hideMark/>
          </w:tcPr>
          <w:p w14:paraId="4F1F016C" w14:textId="77777777" w:rsidR="00A277C8" w:rsidRPr="00395933" w:rsidRDefault="00A277C8" w:rsidP="00A277C8">
            <w:pPr>
              <w:spacing w:before="0" w:after="0" w:line="240" w:lineRule="auto"/>
              <w:ind w:right="38"/>
              <w:jc w:val="right"/>
              <w:rPr>
                <w:rFonts w:eastAsia="Times New Roman"/>
                <w:color w:val="000000"/>
                <w:szCs w:val="24"/>
              </w:rPr>
            </w:pPr>
            <w:r w:rsidRPr="00395933">
              <w:rPr>
                <w:rFonts w:eastAsia="Times New Roman"/>
                <w:color w:val="000000"/>
                <w:szCs w:val="32"/>
              </w:rPr>
              <w:t xml:space="preserve"> $</w:t>
            </w:r>
            <w:r>
              <w:rPr>
                <w:rFonts w:eastAsia="Times New Roman"/>
                <w:color w:val="000000"/>
                <w:szCs w:val="32"/>
              </w:rPr>
              <w:t>2,178,198</w:t>
            </w:r>
            <w:r w:rsidRPr="00395933">
              <w:rPr>
                <w:rFonts w:eastAsia="Times New Roman"/>
                <w:color w:val="000000"/>
                <w:szCs w:val="32"/>
              </w:rPr>
              <w:t xml:space="preserve">               </w:t>
            </w:r>
          </w:p>
        </w:tc>
        <w:tc>
          <w:tcPr>
            <w:tcW w:w="1667" w:type="pct"/>
            <w:tcBorders>
              <w:top w:val="nil"/>
              <w:left w:val="nil"/>
              <w:bottom w:val="single" w:sz="4" w:space="0" w:color="auto"/>
              <w:right w:val="single" w:sz="4" w:space="0" w:color="auto"/>
            </w:tcBorders>
            <w:shd w:val="clear" w:color="auto" w:fill="auto"/>
            <w:vAlign w:val="center"/>
            <w:hideMark/>
          </w:tcPr>
          <w:p w14:paraId="73867D99" w14:textId="77777777" w:rsidR="00A277C8" w:rsidRPr="00395933" w:rsidRDefault="00A277C8" w:rsidP="00A277C8">
            <w:pPr>
              <w:spacing w:before="0" w:after="0" w:line="240" w:lineRule="auto"/>
              <w:ind w:right="38"/>
              <w:jc w:val="right"/>
              <w:rPr>
                <w:rFonts w:eastAsia="Times New Roman"/>
                <w:color w:val="000000"/>
                <w:szCs w:val="24"/>
              </w:rPr>
            </w:pPr>
            <w:r>
              <w:rPr>
                <w:rFonts w:eastAsia="Times New Roman"/>
                <w:color w:val="000000"/>
                <w:szCs w:val="32"/>
              </w:rPr>
              <w:t>29</w:t>
            </w:r>
            <w:r w:rsidRPr="00395933">
              <w:rPr>
                <w:rFonts w:eastAsia="Times New Roman"/>
                <w:color w:val="000000"/>
                <w:szCs w:val="32"/>
              </w:rPr>
              <w:t>%</w:t>
            </w:r>
          </w:p>
        </w:tc>
      </w:tr>
      <w:tr w:rsidR="00A277C8" w:rsidRPr="00E33BFE" w14:paraId="05167939" w14:textId="77777777" w:rsidTr="00211833">
        <w:trPr>
          <w:trHeight w:val="31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D419A77" w14:textId="77777777" w:rsidR="00A277C8" w:rsidRPr="00E33BFE" w:rsidRDefault="00A277C8" w:rsidP="00A277C8">
            <w:pPr>
              <w:spacing w:before="0" w:after="0" w:line="240" w:lineRule="auto"/>
              <w:ind w:right="38"/>
              <w:rPr>
                <w:rFonts w:eastAsia="Times New Roman"/>
                <w:color w:val="000000"/>
                <w:szCs w:val="24"/>
              </w:rPr>
            </w:pPr>
            <w:r w:rsidRPr="00E33BFE">
              <w:rPr>
                <w:rFonts w:eastAsia="Times New Roman"/>
                <w:color w:val="000000"/>
                <w:szCs w:val="32"/>
              </w:rPr>
              <w:t>ANZ</w:t>
            </w:r>
          </w:p>
        </w:tc>
        <w:tc>
          <w:tcPr>
            <w:tcW w:w="1667" w:type="pct"/>
            <w:tcBorders>
              <w:top w:val="nil"/>
              <w:left w:val="nil"/>
              <w:bottom w:val="single" w:sz="4" w:space="0" w:color="auto"/>
              <w:right w:val="single" w:sz="4" w:space="0" w:color="auto"/>
            </w:tcBorders>
            <w:shd w:val="clear" w:color="auto" w:fill="auto"/>
            <w:vAlign w:val="center"/>
            <w:hideMark/>
          </w:tcPr>
          <w:p w14:paraId="28CF71A4" w14:textId="77777777" w:rsidR="00A277C8" w:rsidRPr="00395933" w:rsidRDefault="00A277C8" w:rsidP="00A277C8">
            <w:pPr>
              <w:spacing w:before="0" w:after="0" w:line="240" w:lineRule="auto"/>
              <w:ind w:right="38"/>
              <w:jc w:val="right"/>
              <w:rPr>
                <w:rFonts w:eastAsia="Times New Roman"/>
                <w:color w:val="000000"/>
                <w:szCs w:val="24"/>
              </w:rPr>
            </w:pPr>
            <w:r w:rsidRPr="00395933">
              <w:rPr>
                <w:rFonts w:eastAsia="Times New Roman"/>
                <w:color w:val="000000"/>
                <w:szCs w:val="32"/>
              </w:rPr>
              <w:t xml:space="preserve"> $</w:t>
            </w:r>
            <w:r>
              <w:rPr>
                <w:rFonts w:eastAsia="Times New Roman"/>
                <w:color w:val="000000"/>
                <w:szCs w:val="32"/>
              </w:rPr>
              <w:t>1,190,582</w:t>
            </w:r>
            <w:r w:rsidRPr="00395933">
              <w:rPr>
                <w:rFonts w:eastAsia="Times New Roman"/>
                <w:color w:val="000000"/>
                <w:szCs w:val="32"/>
              </w:rPr>
              <w:t xml:space="preserve">               </w:t>
            </w:r>
          </w:p>
        </w:tc>
        <w:tc>
          <w:tcPr>
            <w:tcW w:w="1667" w:type="pct"/>
            <w:tcBorders>
              <w:top w:val="nil"/>
              <w:left w:val="nil"/>
              <w:bottom w:val="single" w:sz="4" w:space="0" w:color="auto"/>
              <w:right w:val="single" w:sz="4" w:space="0" w:color="auto"/>
            </w:tcBorders>
            <w:shd w:val="clear" w:color="auto" w:fill="auto"/>
            <w:vAlign w:val="center"/>
            <w:hideMark/>
          </w:tcPr>
          <w:p w14:paraId="39477313" w14:textId="77777777" w:rsidR="00A277C8" w:rsidRPr="00395933" w:rsidRDefault="00A277C8" w:rsidP="00A277C8">
            <w:pPr>
              <w:spacing w:before="0" w:after="0" w:line="240" w:lineRule="auto"/>
              <w:ind w:right="38"/>
              <w:jc w:val="right"/>
              <w:rPr>
                <w:rFonts w:eastAsia="Times New Roman"/>
                <w:color w:val="000000"/>
                <w:szCs w:val="24"/>
              </w:rPr>
            </w:pPr>
            <w:r>
              <w:rPr>
                <w:rFonts w:eastAsia="Times New Roman"/>
                <w:color w:val="000000"/>
                <w:szCs w:val="32"/>
              </w:rPr>
              <w:t>16</w:t>
            </w:r>
            <w:r w:rsidRPr="00395933">
              <w:rPr>
                <w:rFonts w:eastAsia="Times New Roman"/>
                <w:color w:val="000000"/>
                <w:szCs w:val="32"/>
              </w:rPr>
              <w:t>%</w:t>
            </w:r>
          </w:p>
        </w:tc>
      </w:tr>
      <w:tr w:rsidR="00A277C8" w:rsidRPr="00E33BFE" w14:paraId="0B03414F" w14:textId="77777777" w:rsidTr="00211833">
        <w:trPr>
          <w:trHeight w:val="31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A35209A" w14:textId="77777777" w:rsidR="00A277C8" w:rsidRPr="00E33BFE" w:rsidRDefault="00A277C8" w:rsidP="00A277C8">
            <w:pPr>
              <w:spacing w:before="0" w:after="0" w:line="240" w:lineRule="auto"/>
              <w:ind w:right="38"/>
              <w:rPr>
                <w:rFonts w:eastAsia="Times New Roman"/>
                <w:color w:val="000000"/>
                <w:szCs w:val="24"/>
              </w:rPr>
            </w:pPr>
            <w:r w:rsidRPr="00E33BFE">
              <w:rPr>
                <w:rFonts w:eastAsia="Times New Roman"/>
                <w:color w:val="000000"/>
                <w:szCs w:val="32"/>
              </w:rPr>
              <w:t>CBA</w:t>
            </w:r>
          </w:p>
        </w:tc>
        <w:tc>
          <w:tcPr>
            <w:tcW w:w="1667" w:type="pct"/>
            <w:tcBorders>
              <w:top w:val="nil"/>
              <w:left w:val="nil"/>
              <w:bottom w:val="single" w:sz="4" w:space="0" w:color="auto"/>
              <w:right w:val="single" w:sz="4" w:space="0" w:color="auto"/>
            </w:tcBorders>
            <w:shd w:val="clear" w:color="auto" w:fill="auto"/>
            <w:vAlign w:val="center"/>
            <w:hideMark/>
          </w:tcPr>
          <w:p w14:paraId="733083D1" w14:textId="77777777" w:rsidR="00A277C8" w:rsidRPr="00395933" w:rsidRDefault="00A277C8" w:rsidP="00A277C8">
            <w:pPr>
              <w:spacing w:before="0" w:after="0" w:line="240" w:lineRule="auto"/>
              <w:ind w:right="38"/>
              <w:jc w:val="right"/>
              <w:rPr>
                <w:rFonts w:eastAsia="Times New Roman"/>
                <w:color w:val="000000"/>
                <w:szCs w:val="24"/>
              </w:rPr>
            </w:pPr>
            <w:r w:rsidRPr="00395933">
              <w:rPr>
                <w:rFonts w:eastAsia="Times New Roman"/>
                <w:color w:val="000000"/>
                <w:szCs w:val="32"/>
              </w:rPr>
              <w:t xml:space="preserve"> $</w:t>
            </w:r>
            <w:r>
              <w:rPr>
                <w:rFonts w:eastAsia="Times New Roman"/>
                <w:color w:val="000000"/>
                <w:szCs w:val="32"/>
              </w:rPr>
              <w:t>1,893,639</w:t>
            </w:r>
            <w:r w:rsidRPr="00395933">
              <w:rPr>
                <w:rFonts w:eastAsia="Times New Roman"/>
                <w:color w:val="000000"/>
                <w:szCs w:val="32"/>
              </w:rPr>
              <w:t xml:space="preserve">               </w:t>
            </w:r>
          </w:p>
        </w:tc>
        <w:tc>
          <w:tcPr>
            <w:tcW w:w="1667" w:type="pct"/>
            <w:tcBorders>
              <w:top w:val="nil"/>
              <w:left w:val="nil"/>
              <w:bottom w:val="single" w:sz="4" w:space="0" w:color="auto"/>
              <w:right w:val="single" w:sz="4" w:space="0" w:color="auto"/>
            </w:tcBorders>
            <w:shd w:val="clear" w:color="auto" w:fill="auto"/>
            <w:vAlign w:val="center"/>
            <w:hideMark/>
          </w:tcPr>
          <w:p w14:paraId="273DDAE5" w14:textId="77777777" w:rsidR="00A277C8" w:rsidRPr="00395933" w:rsidRDefault="00A277C8" w:rsidP="00A277C8">
            <w:pPr>
              <w:spacing w:before="0" w:after="0" w:line="240" w:lineRule="auto"/>
              <w:ind w:right="38"/>
              <w:jc w:val="right"/>
              <w:rPr>
                <w:rFonts w:eastAsia="Times New Roman"/>
                <w:color w:val="000000"/>
                <w:szCs w:val="24"/>
              </w:rPr>
            </w:pPr>
            <w:r>
              <w:rPr>
                <w:rFonts w:eastAsia="Times New Roman"/>
                <w:color w:val="000000"/>
                <w:szCs w:val="32"/>
              </w:rPr>
              <w:t>26</w:t>
            </w:r>
            <w:r w:rsidRPr="00395933">
              <w:rPr>
                <w:rFonts w:eastAsia="Times New Roman"/>
                <w:color w:val="000000"/>
                <w:szCs w:val="32"/>
              </w:rPr>
              <w:t>%</w:t>
            </w:r>
          </w:p>
        </w:tc>
      </w:tr>
      <w:tr w:rsidR="00A277C8" w:rsidRPr="00E33BFE" w14:paraId="490A33B3" w14:textId="77777777" w:rsidTr="00211833">
        <w:trPr>
          <w:trHeight w:val="31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6ED3D6E" w14:textId="77777777" w:rsidR="00A277C8" w:rsidRPr="00E33BFE" w:rsidRDefault="00A277C8" w:rsidP="00A277C8">
            <w:pPr>
              <w:spacing w:before="0" w:after="0" w:line="240" w:lineRule="auto"/>
              <w:ind w:right="38"/>
              <w:jc w:val="right"/>
              <w:rPr>
                <w:rFonts w:eastAsia="Times New Roman"/>
                <w:b/>
                <w:bCs/>
                <w:color w:val="000000"/>
                <w:szCs w:val="24"/>
              </w:rPr>
            </w:pPr>
            <w:r w:rsidRPr="00E33BFE">
              <w:rPr>
                <w:rFonts w:eastAsia="Times New Roman"/>
                <w:b/>
                <w:bCs/>
                <w:color w:val="000000"/>
                <w:szCs w:val="32"/>
              </w:rPr>
              <w:t>Total</w:t>
            </w:r>
          </w:p>
        </w:tc>
        <w:tc>
          <w:tcPr>
            <w:tcW w:w="1667" w:type="pct"/>
            <w:tcBorders>
              <w:top w:val="nil"/>
              <w:left w:val="nil"/>
              <w:bottom w:val="single" w:sz="4" w:space="0" w:color="auto"/>
              <w:right w:val="single" w:sz="4" w:space="0" w:color="auto"/>
            </w:tcBorders>
            <w:shd w:val="clear" w:color="auto" w:fill="auto"/>
            <w:vAlign w:val="center"/>
            <w:hideMark/>
          </w:tcPr>
          <w:p w14:paraId="265A749D" w14:textId="77777777" w:rsidR="00A277C8" w:rsidRPr="00395933" w:rsidRDefault="00A277C8" w:rsidP="00A277C8">
            <w:pPr>
              <w:spacing w:before="0" w:after="0" w:line="240" w:lineRule="auto"/>
              <w:ind w:right="38"/>
              <w:jc w:val="right"/>
              <w:rPr>
                <w:rFonts w:eastAsia="Times New Roman"/>
                <w:b/>
                <w:bCs/>
                <w:color w:val="000000"/>
                <w:szCs w:val="24"/>
              </w:rPr>
            </w:pPr>
            <w:r>
              <w:rPr>
                <w:rFonts w:eastAsia="Times New Roman"/>
                <w:b/>
                <w:bCs/>
                <w:color w:val="000000"/>
                <w:szCs w:val="32"/>
              </w:rPr>
              <w:t>$7,435,984</w:t>
            </w:r>
            <w:r w:rsidRPr="00395933">
              <w:rPr>
                <w:rFonts w:eastAsia="Times New Roman"/>
                <w:b/>
                <w:bCs/>
                <w:color w:val="000000"/>
                <w:szCs w:val="32"/>
              </w:rPr>
              <w:t xml:space="preserve"> </w:t>
            </w:r>
          </w:p>
        </w:tc>
        <w:tc>
          <w:tcPr>
            <w:tcW w:w="1667" w:type="pct"/>
            <w:tcBorders>
              <w:top w:val="nil"/>
              <w:left w:val="nil"/>
              <w:bottom w:val="single" w:sz="4" w:space="0" w:color="auto"/>
              <w:right w:val="single" w:sz="4" w:space="0" w:color="auto"/>
            </w:tcBorders>
            <w:shd w:val="clear" w:color="auto" w:fill="auto"/>
            <w:vAlign w:val="center"/>
            <w:hideMark/>
          </w:tcPr>
          <w:p w14:paraId="773861BB" w14:textId="77777777" w:rsidR="00A277C8" w:rsidRPr="00395933" w:rsidRDefault="00A277C8" w:rsidP="00A277C8">
            <w:pPr>
              <w:spacing w:before="0" w:after="0" w:line="240" w:lineRule="auto"/>
              <w:ind w:right="38"/>
              <w:jc w:val="right"/>
              <w:rPr>
                <w:rFonts w:eastAsia="Times New Roman"/>
                <w:b/>
                <w:bCs/>
                <w:color w:val="000000"/>
                <w:szCs w:val="24"/>
              </w:rPr>
            </w:pPr>
            <w:r w:rsidRPr="00395933">
              <w:rPr>
                <w:rFonts w:eastAsia="Times New Roman"/>
                <w:b/>
                <w:bCs/>
                <w:color w:val="000000"/>
                <w:szCs w:val="32"/>
              </w:rPr>
              <w:t>100.00%</w:t>
            </w:r>
          </w:p>
        </w:tc>
      </w:tr>
    </w:tbl>
    <w:p w14:paraId="276E421B" w14:textId="77777777" w:rsidR="00A277C8" w:rsidRDefault="00A277C8" w:rsidP="00A277C8">
      <w:pPr>
        <w:spacing w:before="0" w:after="0" w:line="240" w:lineRule="auto"/>
        <w:ind w:right="38"/>
        <w:rPr>
          <w:szCs w:val="24"/>
          <w:lang w:val="en-US"/>
        </w:rPr>
      </w:pPr>
    </w:p>
    <w:p w14:paraId="3902627A" w14:textId="77777777" w:rsidR="00211833" w:rsidRDefault="00211833" w:rsidP="00A277C8">
      <w:pPr>
        <w:spacing w:before="0" w:after="0" w:line="240" w:lineRule="auto"/>
        <w:ind w:right="38"/>
        <w:rPr>
          <w:szCs w:val="24"/>
          <w:lang w:val="en-US"/>
        </w:rPr>
      </w:pPr>
    </w:p>
    <w:p w14:paraId="4BEAC4BF" w14:textId="77777777" w:rsidR="00A277C8" w:rsidRDefault="00A277C8" w:rsidP="00A277C8">
      <w:pPr>
        <w:spacing w:before="0" w:after="0" w:line="240" w:lineRule="auto"/>
        <w:ind w:right="38"/>
        <w:jc w:val="center"/>
        <w:rPr>
          <w:szCs w:val="24"/>
          <w:lang w:val="en-US"/>
        </w:rPr>
      </w:pPr>
      <w:r w:rsidRPr="00FA0329">
        <w:rPr>
          <w:noProof/>
          <w:szCs w:val="24"/>
          <w:lang w:val="en-US"/>
        </w:rPr>
        <w:lastRenderedPageBreak/>
        <w:drawing>
          <wp:inline distT="0" distB="0" distL="0" distR="0" wp14:anchorId="17975064" wp14:editId="50C6BB01">
            <wp:extent cx="6107928" cy="3667425"/>
            <wp:effectExtent l="19050" t="19050" r="26670" b="28575"/>
            <wp:docPr id="533454588"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54588" name="Picture 1" descr="A pie chart with different colored circles&#10;&#10;Description automatically generated"/>
                    <pic:cNvPicPr/>
                  </pic:nvPicPr>
                  <pic:blipFill>
                    <a:blip r:embed="rId27"/>
                    <a:stretch>
                      <a:fillRect/>
                    </a:stretch>
                  </pic:blipFill>
                  <pic:spPr>
                    <a:xfrm>
                      <a:off x="0" y="0"/>
                      <a:ext cx="6128260" cy="3679633"/>
                    </a:xfrm>
                    <a:prstGeom prst="rect">
                      <a:avLst/>
                    </a:prstGeom>
                    <a:ln>
                      <a:solidFill>
                        <a:schemeClr val="bg1">
                          <a:lumMod val="50000"/>
                        </a:schemeClr>
                      </a:solidFill>
                    </a:ln>
                  </pic:spPr>
                </pic:pic>
              </a:graphicData>
            </a:graphic>
          </wp:inline>
        </w:drawing>
      </w:r>
    </w:p>
    <w:p w14:paraId="088AC369" w14:textId="7D96F265" w:rsidR="00211833" w:rsidRDefault="00211833">
      <w:pPr>
        <w:spacing w:before="0" w:after="120"/>
        <w:jc w:val="left"/>
        <w:rPr>
          <w:szCs w:val="24"/>
          <w:lang w:val="en-US"/>
        </w:rPr>
      </w:pPr>
    </w:p>
    <w:p w14:paraId="4E773576"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Consultation</w:t>
      </w:r>
    </w:p>
    <w:p w14:paraId="4E4AD10C" w14:textId="77777777" w:rsidR="00A277C8" w:rsidRPr="00C1421E" w:rsidRDefault="00A277C8" w:rsidP="00A277C8">
      <w:pPr>
        <w:spacing w:before="0" w:after="0" w:line="240" w:lineRule="auto"/>
        <w:ind w:right="38"/>
        <w:rPr>
          <w:b/>
          <w:szCs w:val="24"/>
          <w:lang w:val="en-US"/>
        </w:rPr>
      </w:pPr>
    </w:p>
    <w:p w14:paraId="2742A9C1" w14:textId="714E1F3A" w:rsidR="00A277C8" w:rsidRPr="00C1421E" w:rsidRDefault="00211833" w:rsidP="00A277C8">
      <w:pPr>
        <w:spacing w:before="0" w:after="0" w:line="240" w:lineRule="auto"/>
        <w:ind w:right="38"/>
        <w:rPr>
          <w:szCs w:val="24"/>
          <w:lang w:val="en-US"/>
        </w:rPr>
      </w:pPr>
      <w:r>
        <w:rPr>
          <w:szCs w:val="24"/>
          <w:lang w:val="en-US"/>
        </w:rPr>
        <w:t>n/a</w:t>
      </w:r>
    </w:p>
    <w:p w14:paraId="43771646" w14:textId="77777777" w:rsidR="00A277C8" w:rsidRPr="00C1421E" w:rsidRDefault="00A277C8" w:rsidP="00A277C8">
      <w:pPr>
        <w:spacing w:before="0" w:after="0" w:line="240" w:lineRule="auto"/>
        <w:ind w:right="38"/>
        <w:rPr>
          <w:szCs w:val="24"/>
          <w:lang w:val="en-US"/>
        </w:rPr>
      </w:pPr>
    </w:p>
    <w:p w14:paraId="4A9E4802" w14:textId="77777777" w:rsidR="00A277C8" w:rsidRPr="00C1421E" w:rsidRDefault="00A277C8" w:rsidP="00A277C8">
      <w:pPr>
        <w:spacing w:before="0" w:after="0" w:line="240" w:lineRule="auto"/>
        <w:ind w:right="38"/>
        <w:rPr>
          <w:szCs w:val="24"/>
          <w:lang w:val="en-US"/>
        </w:rPr>
      </w:pPr>
    </w:p>
    <w:p w14:paraId="353D40A1"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Strategic Implications</w:t>
      </w:r>
    </w:p>
    <w:p w14:paraId="09E53A68" w14:textId="77777777" w:rsidR="00A277C8" w:rsidRDefault="00A277C8" w:rsidP="00A277C8">
      <w:pPr>
        <w:spacing w:before="0" w:after="0" w:line="240" w:lineRule="auto"/>
        <w:ind w:right="38"/>
        <w:rPr>
          <w:b/>
          <w:color w:val="1F4E79" w:themeColor="accent1" w:themeShade="80"/>
          <w:sz w:val="28"/>
          <w:szCs w:val="32"/>
          <w:lang w:val="en-US"/>
        </w:rPr>
      </w:pPr>
    </w:p>
    <w:p w14:paraId="39FE5A0F" w14:textId="77777777" w:rsidR="00A277C8" w:rsidRDefault="00A277C8" w:rsidP="00A277C8">
      <w:pPr>
        <w:spacing w:before="0" w:after="0" w:line="240" w:lineRule="auto"/>
        <w:ind w:right="38"/>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p w14:paraId="6DD1C6B7" w14:textId="77777777" w:rsidR="00A277C8" w:rsidRDefault="00A277C8" w:rsidP="00A277C8">
      <w:pPr>
        <w:spacing w:before="0" w:after="0" w:line="240" w:lineRule="auto"/>
        <w:ind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705AC" w14:paraId="1EE9C78D" w14:textId="77777777" w:rsidTr="004A56A8">
        <w:tc>
          <w:tcPr>
            <w:tcW w:w="1697" w:type="dxa"/>
          </w:tcPr>
          <w:p w14:paraId="23C14F72" w14:textId="77777777" w:rsidR="00A277C8" w:rsidRPr="00B5312A" w:rsidRDefault="00A277C8" w:rsidP="00A277C8">
            <w:pPr>
              <w:spacing w:before="0" w:after="0"/>
              <w:ind w:left="180" w:right="38"/>
              <w:rPr>
                <w:b/>
                <w:bCs/>
                <w:szCs w:val="24"/>
                <w:lang w:val="en-US"/>
              </w:rPr>
            </w:pPr>
            <w:r w:rsidRPr="39408CB0">
              <w:rPr>
                <w:b/>
                <w:bCs/>
                <w:szCs w:val="24"/>
              </w:rPr>
              <w:t>Vision</w:t>
            </w:r>
          </w:p>
        </w:tc>
        <w:tc>
          <w:tcPr>
            <w:tcW w:w="7654" w:type="dxa"/>
          </w:tcPr>
          <w:p w14:paraId="4A1190B8" w14:textId="77777777" w:rsidR="00A277C8" w:rsidRPr="00D9674A" w:rsidRDefault="00A277C8" w:rsidP="00A277C8">
            <w:pPr>
              <w:spacing w:before="0" w:after="0"/>
              <w:ind w:left="180" w:right="38"/>
              <w:rPr>
                <w:b/>
                <w:bCs/>
                <w:szCs w:val="24"/>
                <w:lang w:val="en-US"/>
              </w:rPr>
            </w:pPr>
            <w:r w:rsidRPr="39408CB0">
              <w:rPr>
                <w:b/>
                <w:bCs/>
                <w:szCs w:val="24"/>
              </w:rPr>
              <w:t>Sustainable and responsible for a bright future</w:t>
            </w:r>
          </w:p>
        </w:tc>
      </w:tr>
    </w:tbl>
    <w:p w14:paraId="0999247F" w14:textId="77777777" w:rsidR="00A277C8" w:rsidRDefault="00A277C8" w:rsidP="00A277C8">
      <w:pPr>
        <w:spacing w:before="0" w:after="0" w:line="240" w:lineRule="auto"/>
        <w:ind w:left="180" w:right="38"/>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277C8" w14:paraId="7E8BBF12" w14:textId="77777777">
        <w:tc>
          <w:tcPr>
            <w:tcW w:w="1697" w:type="dxa"/>
          </w:tcPr>
          <w:p w14:paraId="5319DF6C" w14:textId="77777777" w:rsidR="00A277C8" w:rsidRPr="00AB4CCC" w:rsidRDefault="00A277C8" w:rsidP="00A277C8">
            <w:pPr>
              <w:spacing w:before="0" w:after="0"/>
              <w:ind w:left="180" w:right="38"/>
              <w:rPr>
                <w:b/>
                <w:bCs/>
                <w:szCs w:val="24"/>
                <w:lang w:val="en-US"/>
              </w:rPr>
            </w:pPr>
            <w:r w:rsidRPr="39408CB0">
              <w:rPr>
                <w:b/>
                <w:bCs/>
                <w:szCs w:val="24"/>
                <w:lang w:val="en-US"/>
              </w:rPr>
              <w:t>Pillar</w:t>
            </w:r>
          </w:p>
        </w:tc>
        <w:tc>
          <w:tcPr>
            <w:tcW w:w="7654" w:type="dxa"/>
          </w:tcPr>
          <w:p w14:paraId="229D106C" w14:textId="77777777" w:rsidR="00A277C8" w:rsidRPr="00AB4CCC" w:rsidRDefault="00A277C8" w:rsidP="00A277C8">
            <w:pPr>
              <w:spacing w:before="0" w:after="0"/>
              <w:ind w:left="180" w:right="38"/>
              <w:rPr>
                <w:b/>
                <w:bCs/>
                <w:szCs w:val="24"/>
                <w:lang w:val="en-US"/>
              </w:rPr>
            </w:pPr>
            <w:r w:rsidRPr="39408CB0">
              <w:rPr>
                <w:b/>
                <w:bCs/>
                <w:szCs w:val="24"/>
                <w:lang w:val="en-US"/>
              </w:rPr>
              <w:t>Performance</w:t>
            </w:r>
          </w:p>
        </w:tc>
      </w:tr>
      <w:tr w:rsidR="00A277C8" w14:paraId="66BA7A7B" w14:textId="77777777">
        <w:tc>
          <w:tcPr>
            <w:tcW w:w="1697" w:type="dxa"/>
          </w:tcPr>
          <w:p w14:paraId="522E0C73" w14:textId="77777777" w:rsidR="00A277C8" w:rsidRPr="00B5312A" w:rsidRDefault="00A277C8" w:rsidP="00A277C8">
            <w:pPr>
              <w:spacing w:before="0" w:after="0"/>
              <w:ind w:left="180" w:right="38"/>
              <w:rPr>
                <w:b/>
                <w:bCs/>
                <w:szCs w:val="24"/>
                <w:lang w:val="en-US"/>
              </w:rPr>
            </w:pPr>
            <w:r w:rsidRPr="39408CB0">
              <w:rPr>
                <w:b/>
                <w:bCs/>
                <w:szCs w:val="24"/>
                <w:lang w:val="en-US"/>
              </w:rPr>
              <w:t>Outcome</w:t>
            </w:r>
          </w:p>
        </w:tc>
        <w:sdt>
          <w:sdtPr>
            <w:rPr>
              <w:szCs w:val="24"/>
              <w:lang w:val="en-US"/>
            </w:rPr>
            <w:alias w:val="Outcome"/>
            <w:tag w:val="Outcome"/>
            <w:id w:val="-494181884"/>
            <w:placeholder>
              <w:docPart w:val="6B108DEAC85A424CAFC1F893A8B331C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4BA07BCE" w14:textId="77777777" w:rsidR="00A277C8" w:rsidRPr="00E842A3" w:rsidRDefault="00A277C8" w:rsidP="00A277C8">
                <w:pPr>
                  <w:spacing w:before="0" w:after="0"/>
                  <w:ind w:left="180" w:right="38"/>
                  <w:rPr>
                    <w:szCs w:val="24"/>
                    <w:lang w:val="en-US"/>
                  </w:rPr>
                </w:pPr>
                <w:r>
                  <w:rPr>
                    <w:szCs w:val="24"/>
                    <w:lang w:val="en-US"/>
                  </w:rPr>
                  <w:t>11. Effective leadership and governance.</w:t>
                </w:r>
              </w:p>
            </w:tc>
          </w:sdtContent>
        </w:sdt>
      </w:tr>
      <w:tr w:rsidR="00A277C8" w14:paraId="443A0CE0" w14:textId="77777777">
        <w:tc>
          <w:tcPr>
            <w:tcW w:w="1697" w:type="dxa"/>
          </w:tcPr>
          <w:p w14:paraId="1AF9A910" w14:textId="77777777" w:rsidR="00A277C8" w:rsidRPr="00B5312A" w:rsidRDefault="00A277C8" w:rsidP="00A277C8">
            <w:pPr>
              <w:spacing w:before="0" w:after="0"/>
              <w:ind w:right="38"/>
              <w:rPr>
                <w:b/>
                <w:bCs/>
                <w:szCs w:val="24"/>
                <w:lang w:val="en-US"/>
              </w:rPr>
            </w:pPr>
          </w:p>
        </w:tc>
        <w:tc>
          <w:tcPr>
            <w:tcW w:w="7654" w:type="dxa"/>
          </w:tcPr>
          <w:p w14:paraId="76D77F42" w14:textId="77777777" w:rsidR="00A277C8" w:rsidRDefault="00A277C8" w:rsidP="00A277C8">
            <w:pPr>
              <w:spacing w:before="0" w:after="0"/>
              <w:ind w:right="38"/>
              <w:rPr>
                <w:szCs w:val="24"/>
                <w:lang w:val="en-US"/>
              </w:rPr>
            </w:pPr>
          </w:p>
        </w:tc>
      </w:tr>
    </w:tbl>
    <w:p w14:paraId="020CB7A2" w14:textId="77777777" w:rsidR="00A277C8" w:rsidRDefault="00A277C8" w:rsidP="00A277C8">
      <w:pPr>
        <w:spacing w:before="0" w:after="0" w:line="240" w:lineRule="auto"/>
        <w:ind w:right="38"/>
        <w:rPr>
          <w:bCs/>
          <w:szCs w:val="24"/>
          <w:lang w:val="en-US"/>
        </w:rPr>
      </w:pPr>
    </w:p>
    <w:p w14:paraId="6EEAEE00" w14:textId="77777777" w:rsidR="00211833" w:rsidRPr="00C1421E" w:rsidRDefault="00211833" w:rsidP="00A277C8">
      <w:pPr>
        <w:spacing w:before="0" w:after="0" w:line="240" w:lineRule="auto"/>
        <w:ind w:right="38"/>
        <w:rPr>
          <w:bCs/>
          <w:szCs w:val="24"/>
          <w:lang w:val="en-US"/>
        </w:rPr>
      </w:pPr>
    </w:p>
    <w:p w14:paraId="3CED758D"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Budget/Financial Implications</w:t>
      </w:r>
    </w:p>
    <w:p w14:paraId="7CC388CC" w14:textId="77777777" w:rsidR="00A277C8" w:rsidRPr="00C1421E" w:rsidRDefault="00A277C8" w:rsidP="00A277C8">
      <w:pPr>
        <w:spacing w:before="0" w:after="0" w:line="240" w:lineRule="auto"/>
        <w:ind w:right="38"/>
        <w:rPr>
          <w:b/>
          <w:szCs w:val="24"/>
          <w:highlight w:val="yellow"/>
          <w:lang w:val="en-US"/>
        </w:rPr>
      </w:pPr>
    </w:p>
    <w:p w14:paraId="74640480" w14:textId="77777777" w:rsidR="00A277C8" w:rsidRPr="00D04424" w:rsidRDefault="00A277C8" w:rsidP="00A277C8">
      <w:pPr>
        <w:spacing w:before="0" w:after="0" w:line="240" w:lineRule="auto"/>
        <w:ind w:right="38"/>
        <w:rPr>
          <w:sz w:val="28"/>
          <w:szCs w:val="28"/>
          <w:lang w:val="en-US"/>
        </w:rPr>
      </w:pPr>
      <w:r w:rsidRPr="00D93625">
        <w:rPr>
          <w:rStyle w:val="normaltextrun"/>
          <w:color w:val="000000"/>
          <w:szCs w:val="24"/>
          <w:shd w:val="clear" w:color="auto" w:fill="FFFFFF"/>
        </w:rPr>
        <w:t xml:space="preserve">The </w:t>
      </w:r>
      <w:r>
        <w:rPr>
          <w:rStyle w:val="normaltextrun"/>
          <w:color w:val="000000"/>
          <w:szCs w:val="24"/>
          <w:shd w:val="clear" w:color="auto" w:fill="FFFFFF"/>
        </w:rPr>
        <w:t>August</w:t>
      </w:r>
      <w:r w:rsidRPr="00D93625">
        <w:rPr>
          <w:rStyle w:val="normaltextrun"/>
          <w:color w:val="000000"/>
          <w:szCs w:val="24"/>
          <w:shd w:val="clear" w:color="auto" w:fill="FFFFFF"/>
        </w:rPr>
        <w:t xml:space="preserve"> 202</w:t>
      </w:r>
      <w:r>
        <w:rPr>
          <w:rStyle w:val="normaltextrun"/>
          <w:color w:val="000000"/>
          <w:szCs w:val="24"/>
          <w:shd w:val="clear" w:color="auto" w:fill="FFFFFF"/>
        </w:rPr>
        <w:t>4</w:t>
      </w:r>
      <w:r w:rsidRPr="00D93625">
        <w:rPr>
          <w:rStyle w:val="normaltextrun"/>
          <w:color w:val="000000"/>
          <w:szCs w:val="24"/>
          <w:shd w:val="clear" w:color="auto" w:fill="FFFFFF"/>
        </w:rPr>
        <w:t xml:space="preserve"> YTD Actual </w:t>
      </w:r>
      <w:r w:rsidRPr="004B470E">
        <w:rPr>
          <w:rStyle w:val="normaltextrun"/>
          <w:color w:val="000000"/>
          <w:szCs w:val="24"/>
          <w:shd w:val="clear" w:color="auto" w:fill="FFFFFF"/>
        </w:rPr>
        <w:t xml:space="preserve">interest income from </w:t>
      </w:r>
      <w:r w:rsidRPr="00F82449">
        <w:rPr>
          <w:rStyle w:val="normaltextrun"/>
          <w:color w:val="000000"/>
          <w:szCs w:val="24"/>
        </w:rPr>
        <w:t>investments is $72,097 compared</w:t>
      </w:r>
      <w:r w:rsidRPr="004B470E">
        <w:rPr>
          <w:rStyle w:val="normaltextrun"/>
          <w:color w:val="000000"/>
          <w:szCs w:val="24"/>
          <w:shd w:val="clear" w:color="auto" w:fill="FFFFFF"/>
        </w:rPr>
        <w:t xml:space="preserve"> to the </w:t>
      </w:r>
      <w:r>
        <w:rPr>
          <w:rStyle w:val="normaltextrun"/>
          <w:color w:val="000000"/>
          <w:szCs w:val="24"/>
          <w:shd w:val="clear" w:color="auto" w:fill="FFFFFF"/>
        </w:rPr>
        <w:t xml:space="preserve">August </w:t>
      </w:r>
      <w:r w:rsidRPr="004B470E">
        <w:rPr>
          <w:rStyle w:val="normaltextrun"/>
          <w:color w:val="000000"/>
          <w:szCs w:val="24"/>
          <w:shd w:val="clear" w:color="auto" w:fill="FFFFFF"/>
        </w:rPr>
        <w:t>202</w:t>
      </w:r>
      <w:r>
        <w:rPr>
          <w:rStyle w:val="normaltextrun"/>
          <w:color w:val="000000"/>
          <w:szCs w:val="24"/>
          <w:shd w:val="clear" w:color="auto" w:fill="FFFFFF"/>
        </w:rPr>
        <w:t>4</w:t>
      </w:r>
      <w:r w:rsidRPr="004B470E">
        <w:rPr>
          <w:rStyle w:val="normaltextrun"/>
          <w:color w:val="000000"/>
          <w:szCs w:val="24"/>
          <w:shd w:val="clear" w:color="auto" w:fill="FFFFFF"/>
        </w:rPr>
        <w:t xml:space="preserve"> YTD Budget </w:t>
      </w:r>
      <w:r w:rsidRPr="00B0699B">
        <w:rPr>
          <w:rStyle w:val="normaltextrun"/>
          <w:color w:val="000000"/>
          <w:szCs w:val="24"/>
          <w:shd w:val="clear" w:color="auto" w:fill="FFFFFF"/>
        </w:rPr>
        <w:t>of $75,000</w:t>
      </w:r>
      <w:r>
        <w:rPr>
          <w:sz w:val="28"/>
          <w:szCs w:val="28"/>
          <w:lang w:val="en-US"/>
        </w:rPr>
        <w:t>.</w:t>
      </w:r>
    </w:p>
    <w:p w14:paraId="3C0D8F39" w14:textId="77777777" w:rsidR="00A277C8" w:rsidRDefault="00A277C8" w:rsidP="00A277C8">
      <w:pPr>
        <w:spacing w:before="0" w:after="0" w:line="240" w:lineRule="auto"/>
        <w:ind w:right="38"/>
        <w:rPr>
          <w:szCs w:val="24"/>
          <w:highlight w:val="yellow"/>
          <w:lang w:val="en-US"/>
        </w:rPr>
      </w:pPr>
    </w:p>
    <w:p w14:paraId="292F0E3D" w14:textId="77777777" w:rsidR="00A277C8" w:rsidRPr="00C1421E" w:rsidRDefault="00A277C8" w:rsidP="00A277C8">
      <w:pPr>
        <w:spacing w:before="0" w:after="0" w:line="240" w:lineRule="auto"/>
        <w:ind w:right="38"/>
        <w:rPr>
          <w:szCs w:val="24"/>
          <w:highlight w:val="yellow"/>
          <w:lang w:val="en-US"/>
        </w:rPr>
      </w:pPr>
    </w:p>
    <w:p w14:paraId="6F3C46C2"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Legislative and Policy Implications</w:t>
      </w:r>
    </w:p>
    <w:p w14:paraId="7673847F" w14:textId="77777777" w:rsidR="00A277C8" w:rsidRPr="00C1421E" w:rsidRDefault="00A277C8" w:rsidP="00A277C8">
      <w:pPr>
        <w:spacing w:before="0" w:after="0" w:line="240" w:lineRule="auto"/>
        <w:ind w:right="38"/>
        <w:rPr>
          <w:b/>
          <w:szCs w:val="24"/>
          <w:lang w:val="en-US"/>
        </w:rPr>
      </w:pPr>
    </w:p>
    <w:p w14:paraId="48AEFE70" w14:textId="77777777" w:rsidR="00A277C8" w:rsidRPr="00607C48" w:rsidRDefault="00A277C8" w:rsidP="00A277C8">
      <w:pPr>
        <w:spacing w:before="0" w:after="0" w:line="240" w:lineRule="auto"/>
        <w:ind w:right="38"/>
        <w:rPr>
          <w:bCs/>
          <w:szCs w:val="24"/>
          <w:lang w:val="en-US"/>
        </w:rPr>
      </w:pPr>
      <w:hyperlink r:id="rId28" w:history="1">
        <w:r w:rsidRPr="00D137DC">
          <w:rPr>
            <w:rStyle w:val="Hyperlink"/>
            <w:bCs/>
            <w:szCs w:val="24"/>
            <w:lang w:val="en-US"/>
          </w:rPr>
          <w:t>City of Nedlands - Investment of Operating Cash Policy</w:t>
        </w:r>
      </w:hyperlink>
    </w:p>
    <w:p w14:paraId="2944E5CB" w14:textId="77777777" w:rsidR="004C6128" w:rsidRDefault="004C6128">
      <w:pPr>
        <w:spacing w:before="0" w:after="120"/>
        <w:jc w:val="left"/>
        <w:rPr>
          <w:b/>
          <w:color w:val="002060"/>
          <w:sz w:val="28"/>
          <w:szCs w:val="32"/>
          <w:lang w:val="en-US"/>
        </w:rPr>
      </w:pPr>
      <w:r>
        <w:rPr>
          <w:b/>
          <w:color w:val="002060"/>
          <w:sz w:val="28"/>
          <w:szCs w:val="32"/>
          <w:lang w:val="en-US"/>
        </w:rPr>
        <w:br w:type="page"/>
      </w:r>
    </w:p>
    <w:p w14:paraId="1F245CFE" w14:textId="18B3154D"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lastRenderedPageBreak/>
        <w:t>Decision Implications</w:t>
      </w:r>
    </w:p>
    <w:p w14:paraId="51105104" w14:textId="77777777" w:rsidR="00A277C8" w:rsidRPr="00C1421E" w:rsidRDefault="00A277C8" w:rsidP="00A277C8">
      <w:pPr>
        <w:spacing w:before="0" w:after="0" w:line="240" w:lineRule="auto"/>
        <w:ind w:right="38"/>
        <w:rPr>
          <w:b/>
          <w:szCs w:val="24"/>
          <w:lang w:val="en-US"/>
        </w:rPr>
      </w:pPr>
    </w:p>
    <w:p w14:paraId="7A00F0FF" w14:textId="300C18E6" w:rsidR="00A277C8" w:rsidRPr="00C1421E" w:rsidRDefault="00211833" w:rsidP="00A277C8">
      <w:pPr>
        <w:spacing w:before="0" w:after="0" w:line="240" w:lineRule="auto"/>
        <w:ind w:right="38"/>
        <w:rPr>
          <w:bCs/>
          <w:szCs w:val="24"/>
          <w:lang w:val="en-US"/>
        </w:rPr>
      </w:pPr>
      <w:r>
        <w:rPr>
          <w:bCs/>
          <w:szCs w:val="24"/>
          <w:lang w:val="en-US"/>
        </w:rPr>
        <w:t>n/a</w:t>
      </w:r>
    </w:p>
    <w:p w14:paraId="112A7215" w14:textId="77777777" w:rsidR="00A277C8" w:rsidRPr="00C1421E" w:rsidRDefault="00A277C8" w:rsidP="00A277C8">
      <w:pPr>
        <w:spacing w:before="0" w:after="0" w:line="240" w:lineRule="auto"/>
        <w:ind w:right="38"/>
        <w:rPr>
          <w:szCs w:val="24"/>
        </w:rPr>
      </w:pPr>
    </w:p>
    <w:p w14:paraId="24674475" w14:textId="77777777" w:rsidR="00A277C8" w:rsidRPr="00C1421E" w:rsidRDefault="00A277C8" w:rsidP="00A277C8">
      <w:pPr>
        <w:spacing w:before="0" w:after="0" w:line="240" w:lineRule="auto"/>
        <w:ind w:right="38"/>
        <w:rPr>
          <w:szCs w:val="24"/>
        </w:rPr>
      </w:pPr>
    </w:p>
    <w:p w14:paraId="28B9F228"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Conclusion</w:t>
      </w:r>
    </w:p>
    <w:p w14:paraId="008B9E1C" w14:textId="77777777" w:rsidR="00A277C8" w:rsidRPr="00C1421E" w:rsidRDefault="00A277C8" w:rsidP="00A277C8">
      <w:pPr>
        <w:spacing w:before="0" w:after="0" w:line="240" w:lineRule="auto"/>
        <w:ind w:right="38"/>
        <w:rPr>
          <w:bCs/>
          <w:szCs w:val="24"/>
          <w:lang w:val="en-US"/>
        </w:rPr>
      </w:pPr>
    </w:p>
    <w:p w14:paraId="073D46C8" w14:textId="77777777" w:rsidR="00A277C8" w:rsidRPr="00935466" w:rsidRDefault="00A277C8" w:rsidP="00A277C8">
      <w:pPr>
        <w:spacing w:before="0" w:after="0" w:line="240" w:lineRule="auto"/>
        <w:ind w:right="38"/>
        <w:rPr>
          <w:szCs w:val="24"/>
        </w:rPr>
      </w:pPr>
      <w:r w:rsidRPr="00570A89">
        <w:rPr>
          <w:szCs w:val="24"/>
        </w:rPr>
        <w:t>The Investment Report is presented to Council</w:t>
      </w:r>
      <w:r>
        <w:rPr>
          <w:szCs w:val="24"/>
        </w:rPr>
        <w:t>.</w:t>
      </w:r>
    </w:p>
    <w:p w14:paraId="54D11962" w14:textId="77777777" w:rsidR="00A277C8" w:rsidRPr="00C1421E" w:rsidRDefault="00A277C8" w:rsidP="00A277C8">
      <w:pPr>
        <w:spacing w:before="0" w:after="0" w:line="240" w:lineRule="auto"/>
        <w:ind w:right="38"/>
        <w:rPr>
          <w:bCs/>
          <w:szCs w:val="24"/>
        </w:rPr>
      </w:pPr>
    </w:p>
    <w:p w14:paraId="74C7A8D1" w14:textId="77777777" w:rsidR="00A277C8" w:rsidRPr="00C1421E" w:rsidRDefault="00A277C8" w:rsidP="00A277C8">
      <w:pPr>
        <w:spacing w:before="0" w:after="0" w:line="240" w:lineRule="auto"/>
        <w:ind w:right="38"/>
        <w:rPr>
          <w:bCs/>
          <w:szCs w:val="24"/>
        </w:rPr>
      </w:pPr>
    </w:p>
    <w:p w14:paraId="2AA444C6" w14:textId="77777777" w:rsidR="00A277C8" w:rsidRPr="0071726A" w:rsidRDefault="00A277C8" w:rsidP="00A277C8">
      <w:pPr>
        <w:spacing w:before="0" w:after="0" w:line="240" w:lineRule="auto"/>
        <w:ind w:right="38"/>
        <w:rPr>
          <w:b/>
          <w:color w:val="002060"/>
          <w:sz w:val="28"/>
          <w:szCs w:val="32"/>
          <w:lang w:val="en-US"/>
        </w:rPr>
      </w:pPr>
      <w:r w:rsidRPr="0071726A">
        <w:rPr>
          <w:b/>
          <w:color w:val="002060"/>
          <w:sz w:val="28"/>
          <w:szCs w:val="32"/>
          <w:lang w:val="en-US"/>
        </w:rPr>
        <w:t>Further Information</w:t>
      </w:r>
    </w:p>
    <w:p w14:paraId="7AEF3AAA" w14:textId="77777777" w:rsidR="00A277C8" w:rsidRPr="00C1421E" w:rsidRDefault="00A277C8" w:rsidP="00A277C8">
      <w:pPr>
        <w:spacing w:before="0" w:after="0" w:line="240" w:lineRule="auto"/>
        <w:ind w:right="38"/>
        <w:rPr>
          <w:b/>
          <w:szCs w:val="24"/>
          <w:lang w:val="en-US"/>
        </w:rPr>
      </w:pPr>
    </w:p>
    <w:p w14:paraId="46AA8AB0" w14:textId="08DB9D2A" w:rsidR="00A277C8" w:rsidRPr="00C1421E" w:rsidRDefault="00211833" w:rsidP="00A277C8">
      <w:pPr>
        <w:spacing w:before="0" w:after="0" w:line="240" w:lineRule="auto"/>
        <w:ind w:right="38"/>
        <w:rPr>
          <w:bCs/>
          <w:szCs w:val="24"/>
        </w:rPr>
      </w:pPr>
      <w:r>
        <w:rPr>
          <w:bCs/>
          <w:szCs w:val="24"/>
          <w:lang w:val="en-US"/>
        </w:rPr>
        <w:t>n/a</w:t>
      </w:r>
    </w:p>
    <w:p w14:paraId="6CF7FD48" w14:textId="65F89231" w:rsidR="00B64119" w:rsidRDefault="00B64119" w:rsidP="00A277C8">
      <w:pPr>
        <w:spacing w:before="0" w:after="0" w:line="240" w:lineRule="auto"/>
        <w:jc w:val="left"/>
        <w:rPr>
          <w:highlight w:val="yellow"/>
        </w:rPr>
      </w:pPr>
      <w:r>
        <w:rPr>
          <w:highlight w:val="yellow"/>
        </w:rPr>
        <w:br w:type="page"/>
      </w:r>
    </w:p>
    <w:p w14:paraId="5062286A" w14:textId="19253F1E" w:rsidR="00C15C7C" w:rsidRPr="00FB35AE" w:rsidRDefault="0088205D" w:rsidP="00206648">
      <w:pPr>
        <w:pStyle w:val="Heading2"/>
        <w:numPr>
          <w:ilvl w:val="1"/>
          <w:numId w:val="7"/>
        </w:numPr>
        <w:spacing w:before="0" w:after="0"/>
      </w:pPr>
      <w:bookmarkStart w:id="84" w:name="_Toc177721098"/>
      <w:bookmarkStart w:id="85" w:name="_Toc179464102"/>
      <w:r w:rsidRPr="00FB35AE">
        <w:lastRenderedPageBreak/>
        <w:t>CPS</w:t>
      </w:r>
      <w:r w:rsidR="009B2EA0" w:rsidRPr="00FB35AE">
        <w:t>4</w:t>
      </w:r>
      <w:r w:rsidR="00DD037F" w:rsidRPr="00FB35AE">
        <w:t>6</w:t>
      </w:r>
      <w:r w:rsidR="00A01764" w:rsidRPr="00FB35AE">
        <w:t>.</w:t>
      </w:r>
      <w:r w:rsidR="00DC1C8D" w:rsidRPr="00FB35AE">
        <w:t>09.24</w:t>
      </w:r>
      <w:r w:rsidRPr="00FB35AE">
        <w:t xml:space="preserve"> </w:t>
      </w:r>
      <w:r w:rsidR="00B13540" w:rsidRPr="00FB35AE">
        <w:t>–</w:t>
      </w:r>
      <w:r w:rsidRPr="00FB35AE">
        <w:t xml:space="preserve"> List of Accounts Paid </w:t>
      </w:r>
      <w:r w:rsidR="00496981" w:rsidRPr="00FB35AE">
        <w:t>–</w:t>
      </w:r>
      <w:r w:rsidRPr="00FB35AE">
        <w:t xml:space="preserve"> </w:t>
      </w:r>
      <w:r w:rsidR="006B1B08" w:rsidRPr="00FB35AE">
        <w:t>August</w:t>
      </w:r>
      <w:r w:rsidRPr="00FB35AE">
        <w:t xml:space="preserve"> 2024</w:t>
      </w:r>
      <w:bookmarkEnd w:id="84"/>
      <w:bookmarkEnd w:id="85"/>
      <w:r w:rsidRPr="00FB35AE">
        <w:t xml:space="preserve"> </w:t>
      </w:r>
    </w:p>
    <w:p w14:paraId="0BAD8C50" w14:textId="77777777" w:rsidR="00FB35AE" w:rsidRPr="00C02867" w:rsidRDefault="00FB35AE" w:rsidP="00FB35AE">
      <w:pPr>
        <w:spacing w:before="0" w:after="0" w:line="240" w:lineRule="auto"/>
        <w:ind w:right="38"/>
        <w:rPr>
          <w:szCs w:val="24"/>
        </w:rPr>
      </w:pPr>
    </w:p>
    <w:tbl>
      <w:tblPr>
        <w:tblStyle w:val="TableGrid"/>
        <w:tblW w:w="9498" w:type="dxa"/>
        <w:tblInd w:w="-147" w:type="dxa"/>
        <w:tblLook w:val="04A0" w:firstRow="1" w:lastRow="0" w:firstColumn="1" w:lastColumn="0" w:noHBand="0" w:noVBand="1"/>
      </w:tblPr>
      <w:tblGrid>
        <w:gridCol w:w="2410"/>
        <w:gridCol w:w="7088"/>
      </w:tblGrid>
      <w:tr w:rsidR="00FB35AE" w:rsidRPr="00C02867" w14:paraId="554A0CFC" w14:textId="77777777" w:rsidTr="007116B5">
        <w:tc>
          <w:tcPr>
            <w:tcW w:w="2410" w:type="dxa"/>
          </w:tcPr>
          <w:p w14:paraId="1BEC9E86" w14:textId="77777777" w:rsidR="00FB35AE" w:rsidRPr="00FB35AE" w:rsidRDefault="00FB35AE" w:rsidP="00FB35AE">
            <w:pPr>
              <w:spacing w:before="0" w:after="0"/>
              <w:ind w:right="38"/>
              <w:rPr>
                <w:b/>
                <w:color w:val="002060"/>
                <w:szCs w:val="24"/>
                <w:lang w:val="en-AU"/>
              </w:rPr>
            </w:pPr>
            <w:r w:rsidRPr="00FB35AE">
              <w:rPr>
                <w:b/>
                <w:color w:val="002060"/>
                <w:szCs w:val="24"/>
                <w:lang w:val="en-AU"/>
              </w:rPr>
              <w:t>Meeting &amp; Date</w:t>
            </w:r>
          </w:p>
        </w:tc>
        <w:tc>
          <w:tcPr>
            <w:tcW w:w="7088" w:type="dxa"/>
          </w:tcPr>
          <w:p w14:paraId="5F8A3CC4" w14:textId="77777777" w:rsidR="00FB35AE" w:rsidRPr="00E95DDF" w:rsidRDefault="00FB35AE" w:rsidP="00FB35AE">
            <w:pPr>
              <w:spacing w:before="0" w:after="0"/>
              <w:ind w:right="38"/>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24 September 2024</w:t>
            </w:r>
          </w:p>
        </w:tc>
      </w:tr>
      <w:tr w:rsidR="00FB35AE" w:rsidRPr="00C02867" w14:paraId="5E3A224F" w14:textId="77777777" w:rsidTr="007116B5">
        <w:tc>
          <w:tcPr>
            <w:tcW w:w="2410" w:type="dxa"/>
          </w:tcPr>
          <w:p w14:paraId="14E0FAF6" w14:textId="77777777" w:rsidR="00FB35AE" w:rsidRPr="00FB35AE" w:rsidRDefault="00FB35AE" w:rsidP="00FB35AE">
            <w:pPr>
              <w:spacing w:before="0" w:after="0"/>
              <w:ind w:right="38"/>
              <w:rPr>
                <w:b/>
                <w:color w:val="002060"/>
                <w:szCs w:val="24"/>
                <w:lang w:val="en-AU"/>
              </w:rPr>
            </w:pPr>
            <w:r w:rsidRPr="00FB35AE">
              <w:rPr>
                <w:b/>
                <w:color w:val="002060"/>
                <w:szCs w:val="24"/>
                <w:lang w:val="en-AU"/>
              </w:rPr>
              <w:t>Applicant</w:t>
            </w:r>
          </w:p>
        </w:tc>
        <w:tc>
          <w:tcPr>
            <w:tcW w:w="7088" w:type="dxa"/>
          </w:tcPr>
          <w:p w14:paraId="160879EC" w14:textId="77777777" w:rsidR="00FB35AE" w:rsidRPr="00E95DDF" w:rsidRDefault="00FB35AE" w:rsidP="00FB35AE">
            <w:pPr>
              <w:spacing w:before="0" w:after="0"/>
              <w:ind w:right="38"/>
              <w:rPr>
                <w:szCs w:val="24"/>
                <w:lang w:val="en-AU"/>
              </w:rPr>
            </w:pPr>
            <w:r w:rsidRPr="00E95DDF">
              <w:rPr>
                <w:szCs w:val="24"/>
                <w:lang w:val="en-AU"/>
              </w:rPr>
              <w:t>City of Nedlands</w:t>
            </w:r>
          </w:p>
        </w:tc>
      </w:tr>
      <w:tr w:rsidR="00FB35AE" w:rsidRPr="00C02867" w14:paraId="0D8E9629" w14:textId="77777777" w:rsidTr="007116B5">
        <w:tc>
          <w:tcPr>
            <w:tcW w:w="2410" w:type="dxa"/>
          </w:tcPr>
          <w:p w14:paraId="774306CA" w14:textId="77777777" w:rsidR="00FB35AE" w:rsidRPr="00FB35AE" w:rsidRDefault="00FB35AE" w:rsidP="00211833">
            <w:pPr>
              <w:spacing w:before="0" w:after="0"/>
              <w:ind w:right="38"/>
              <w:jc w:val="left"/>
              <w:rPr>
                <w:b/>
                <w:bCs/>
                <w:color w:val="002060"/>
                <w:szCs w:val="24"/>
                <w:lang w:val="en-AU"/>
              </w:rPr>
            </w:pPr>
            <w:r w:rsidRPr="00FB35AE">
              <w:rPr>
                <w:b/>
                <w:bCs/>
                <w:color w:val="002060"/>
                <w:szCs w:val="24"/>
                <w:lang w:val="en-AU"/>
              </w:rPr>
              <w:t xml:space="preserve">Employee Disclosure under section 5.70 Local Government Act 1995 </w:t>
            </w:r>
          </w:p>
        </w:tc>
        <w:tc>
          <w:tcPr>
            <w:tcW w:w="7088" w:type="dxa"/>
          </w:tcPr>
          <w:p w14:paraId="61686845" w14:textId="77777777" w:rsidR="00FB35AE" w:rsidRPr="00E95DDF" w:rsidRDefault="00FB35AE" w:rsidP="00FB35AE">
            <w:pPr>
              <w:pStyle w:val="Subsection"/>
              <w:tabs>
                <w:tab w:val="clear" w:pos="595"/>
                <w:tab w:val="clear" w:pos="879"/>
              </w:tabs>
              <w:spacing w:before="0" w:line="240" w:lineRule="auto"/>
              <w:ind w:left="0" w:right="38" w:firstLine="0"/>
              <w:rPr>
                <w:rFonts w:ascii="Arial" w:hAnsi="Arial" w:cs="Arial"/>
                <w:szCs w:val="24"/>
              </w:rPr>
            </w:pPr>
          </w:p>
          <w:p w14:paraId="7D7506B0" w14:textId="77777777" w:rsidR="00FB35AE" w:rsidRPr="00E95DDF" w:rsidRDefault="00FB35AE" w:rsidP="00FB35AE">
            <w:pPr>
              <w:pStyle w:val="Subsection"/>
              <w:tabs>
                <w:tab w:val="clear" w:pos="595"/>
                <w:tab w:val="clear" w:pos="879"/>
              </w:tabs>
              <w:spacing w:before="0" w:line="240" w:lineRule="auto"/>
              <w:ind w:left="0" w:right="38" w:firstLine="0"/>
              <w:rPr>
                <w:rFonts w:ascii="Arial" w:hAnsi="Arial" w:cs="Arial"/>
                <w:szCs w:val="24"/>
              </w:rPr>
            </w:pPr>
            <w:r>
              <w:rPr>
                <w:rFonts w:ascii="Arial" w:hAnsi="Arial" w:cs="Arial"/>
                <w:szCs w:val="24"/>
              </w:rPr>
              <w:t>Nil.</w:t>
            </w:r>
          </w:p>
        </w:tc>
      </w:tr>
      <w:tr w:rsidR="00FB35AE" w:rsidRPr="00C02867" w14:paraId="0E207BC9" w14:textId="77777777" w:rsidTr="007116B5">
        <w:tc>
          <w:tcPr>
            <w:tcW w:w="2410" w:type="dxa"/>
          </w:tcPr>
          <w:p w14:paraId="32235F10" w14:textId="77777777" w:rsidR="00FB35AE" w:rsidRPr="00FB35AE" w:rsidRDefault="00FB35AE" w:rsidP="00FB35AE">
            <w:pPr>
              <w:spacing w:before="0" w:after="0"/>
              <w:ind w:right="38"/>
              <w:rPr>
                <w:b/>
                <w:color w:val="002060"/>
                <w:szCs w:val="24"/>
                <w:lang w:val="en-AU"/>
              </w:rPr>
            </w:pPr>
            <w:r w:rsidRPr="00FB35AE">
              <w:rPr>
                <w:b/>
                <w:color w:val="002060"/>
                <w:szCs w:val="24"/>
                <w:lang w:val="en-AU"/>
              </w:rPr>
              <w:t>Report Author</w:t>
            </w:r>
          </w:p>
        </w:tc>
        <w:tc>
          <w:tcPr>
            <w:tcW w:w="7088" w:type="dxa"/>
          </w:tcPr>
          <w:p w14:paraId="1202BD2F" w14:textId="77777777" w:rsidR="00FB35AE" w:rsidRPr="00D87CE9" w:rsidRDefault="00FB35AE" w:rsidP="00FB35AE">
            <w:pPr>
              <w:spacing w:before="0" w:after="0"/>
              <w:ind w:right="38"/>
              <w:rPr>
                <w:szCs w:val="24"/>
                <w:highlight w:val="yellow"/>
                <w:lang w:val="en-AU"/>
              </w:rPr>
            </w:pPr>
            <w:r>
              <w:rPr>
                <w:szCs w:val="24"/>
                <w:lang w:val="en-AU"/>
              </w:rPr>
              <w:t>M Harika – Chief Finance and Risk Officer</w:t>
            </w:r>
          </w:p>
        </w:tc>
      </w:tr>
      <w:tr w:rsidR="00FB35AE" w:rsidRPr="00C02867" w14:paraId="5D690019" w14:textId="77777777" w:rsidTr="007116B5">
        <w:tc>
          <w:tcPr>
            <w:tcW w:w="2410" w:type="dxa"/>
          </w:tcPr>
          <w:p w14:paraId="0F397AFB" w14:textId="77777777" w:rsidR="00FB35AE" w:rsidRPr="00FB35AE" w:rsidRDefault="00FB35AE" w:rsidP="00FB35AE">
            <w:pPr>
              <w:spacing w:before="0" w:after="0"/>
              <w:ind w:right="38"/>
              <w:rPr>
                <w:b/>
                <w:color w:val="002060"/>
                <w:szCs w:val="24"/>
                <w:lang w:val="en-AU"/>
              </w:rPr>
            </w:pPr>
            <w:r w:rsidRPr="00FB35AE">
              <w:rPr>
                <w:b/>
                <w:color w:val="002060"/>
                <w:szCs w:val="24"/>
                <w:lang w:val="en-AU"/>
              </w:rPr>
              <w:t>Director</w:t>
            </w:r>
          </w:p>
        </w:tc>
        <w:tc>
          <w:tcPr>
            <w:tcW w:w="7088" w:type="dxa"/>
          </w:tcPr>
          <w:p w14:paraId="2B2FA210" w14:textId="77777777" w:rsidR="00FB35AE" w:rsidRPr="00E95DDF" w:rsidRDefault="00FB35AE" w:rsidP="00FB35AE">
            <w:pPr>
              <w:spacing w:before="0" w:after="0"/>
              <w:ind w:right="38"/>
              <w:rPr>
                <w:szCs w:val="24"/>
                <w:lang w:val="en-AU"/>
              </w:rPr>
            </w:pPr>
            <w:r>
              <w:rPr>
                <w:szCs w:val="24"/>
                <w:lang w:val="en-AU"/>
              </w:rPr>
              <w:t>Amanda Alderson – Director of Corporate Services</w:t>
            </w:r>
          </w:p>
        </w:tc>
      </w:tr>
      <w:tr w:rsidR="00FB35AE" w:rsidRPr="00C02867" w14:paraId="6CCA3983" w14:textId="77777777" w:rsidTr="007116B5">
        <w:tc>
          <w:tcPr>
            <w:tcW w:w="2410" w:type="dxa"/>
          </w:tcPr>
          <w:p w14:paraId="2035B971" w14:textId="77777777" w:rsidR="00FB35AE" w:rsidRPr="00FB35AE" w:rsidRDefault="00FB35AE" w:rsidP="00FB35AE">
            <w:pPr>
              <w:spacing w:before="0" w:after="0"/>
              <w:ind w:right="38"/>
              <w:rPr>
                <w:b/>
                <w:color w:val="002060"/>
                <w:szCs w:val="24"/>
                <w:lang w:val="en-AU"/>
              </w:rPr>
            </w:pPr>
            <w:r w:rsidRPr="00FB35AE">
              <w:rPr>
                <w:b/>
                <w:color w:val="002060"/>
                <w:szCs w:val="24"/>
                <w:lang w:val="en-AU"/>
              </w:rPr>
              <w:t>Attachments</w:t>
            </w:r>
          </w:p>
        </w:tc>
        <w:tc>
          <w:tcPr>
            <w:tcW w:w="7088" w:type="dxa"/>
          </w:tcPr>
          <w:p w14:paraId="4817EF47" w14:textId="77777777" w:rsidR="00FB35AE" w:rsidRPr="001F2994" w:rsidRDefault="00FB35AE" w:rsidP="00520339">
            <w:pPr>
              <w:pStyle w:val="ListParagraph"/>
              <w:numPr>
                <w:ilvl w:val="0"/>
                <w:numId w:val="88"/>
              </w:numPr>
              <w:spacing w:before="0" w:after="0"/>
              <w:ind w:right="38"/>
              <w:rPr>
                <w:b w:val="0"/>
                <w:color w:val="auto"/>
                <w:szCs w:val="24"/>
                <w:lang w:val="en-US"/>
              </w:rPr>
            </w:pPr>
            <w:r w:rsidRPr="001F2994">
              <w:rPr>
                <w:b w:val="0"/>
                <w:color w:val="auto"/>
                <w:szCs w:val="24"/>
                <w:lang w:val="en-US"/>
              </w:rPr>
              <w:t>Creditor Payment Listing – August 2024</w:t>
            </w:r>
          </w:p>
          <w:p w14:paraId="59435EB8" w14:textId="77777777" w:rsidR="00FB35AE" w:rsidRPr="001F2994" w:rsidRDefault="00FB35AE" w:rsidP="00520339">
            <w:pPr>
              <w:pStyle w:val="ListParagraph"/>
              <w:numPr>
                <w:ilvl w:val="0"/>
                <w:numId w:val="88"/>
              </w:numPr>
              <w:spacing w:before="0" w:after="0"/>
              <w:ind w:right="38"/>
              <w:rPr>
                <w:b w:val="0"/>
                <w:color w:val="auto"/>
                <w:szCs w:val="24"/>
                <w:lang w:val="en-US"/>
              </w:rPr>
            </w:pPr>
            <w:r w:rsidRPr="001F2994">
              <w:rPr>
                <w:b w:val="0"/>
                <w:color w:val="auto"/>
                <w:szCs w:val="24"/>
                <w:lang w:val="en-US"/>
              </w:rPr>
              <w:t>Credit Card and Purchasing Card Payments – August 2024</w:t>
            </w:r>
          </w:p>
          <w:p w14:paraId="08959037" w14:textId="77777777" w:rsidR="00FB35AE" w:rsidRPr="001F2994" w:rsidRDefault="00FB35AE" w:rsidP="00520339">
            <w:pPr>
              <w:pStyle w:val="ListParagraph"/>
              <w:numPr>
                <w:ilvl w:val="0"/>
                <w:numId w:val="88"/>
              </w:numPr>
              <w:spacing w:before="0" w:after="0"/>
              <w:ind w:right="38"/>
              <w:rPr>
                <w:szCs w:val="24"/>
                <w:lang w:val="en-US"/>
              </w:rPr>
            </w:pPr>
            <w:r w:rsidRPr="001F2994">
              <w:rPr>
                <w:b w:val="0"/>
                <w:color w:val="auto"/>
                <w:szCs w:val="24"/>
                <w:lang w:val="en-US"/>
              </w:rPr>
              <w:t>Fuel Card Payments – August 2024</w:t>
            </w:r>
          </w:p>
        </w:tc>
      </w:tr>
    </w:tbl>
    <w:p w14:paraId="250D44E3" w14:textId="77777777" w:rsidR="00FB35AE" w:rsidRDefault="00FB35AE" w:rsidP="00FB35AE">
      <w:pPr>
        <w:spacing w:before="0" w:after="0" w:line="240" w:lineRule="auto"/>
        <w:ind w:right="38"/>
        <w:rPr>
          <w:b/>
          <w:szCs w:val="24"/>
          <w:lang w:val="en-US"/>
        </w:rPr>
      </w:pPr>
    </w:p>
    <w:p w14:paraId="73982099" w14:textId="0BEA0737" w:rsidR="00E0753A" w:rsidRPr="00147AEA" w:rsidRDefault="00E0753A" w:rsidP="00E0753A">
      <w:pPr>
        <w:spacing w:after="0" w:line="240" w:lineRule="auto"/>
        <w:jc w:val="right"/>
        <w:rPr>
          <w:b/>
          <w:szCs w:val="24"/>
        </w:rPr>
      </w:pPr>
      <w:r w:rsidRPr="00147AEA">
        <w:rPr>
          <w:b/>
          <w:szCs w:val="24"/>
        </w:rPr>
        <w:t>CARRIED UNANIMOUSLY</w:t>
      </w:r>
      <w:r w:rsidR="00A14A54">
        <w:rPr>
          <w:b/>
          <w:szCs w:val="24"/>
        </w:rPr>
        <w:t xml:space="preserve"> </w:t>
      </w:r>
      <w:r>
        <w:rPr>
          <w:b/>
          <w:szCs w:val="24"/>
        </w:rPr>
        <w:t>EN BLOC</w:t>
      </w:r>
      <w:r w:rsidRPr="00147AEA">
        <w:rPr>
          <w:b/>
          <w:szCs w:val="24"/>
        </w:rPr>
        <w:t xml:space="preserve"> </w:t>
      </w:r>
      <w:r>
        <w:rPr>
          <w:b/>
          <w:szCs w:val="24"/>
        </w:rPr>
        <w:t>9</w:t>
      </w:r>
      <w:r w:rsidRPr="00147AEA">
        <w:rPr>
          <w:b/>
          <w:szCs w:val="24"/>
        </w:rPr>
        <w:t>/-</w:t>
      </w:r>
    </w:p>
    <w:p w14:paraId="2E278BFD" w14:textId="77777777" w:rsidR="00E0753A" w:rsidRDefault="00E0753A" w:rsidP="00E0753A">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55F80F28" w14:textId="1FFAFF3F" w:rsidR="007116B5" w:rsidRPr="00C1421E" w:rsidRDefault="007116B5" w:rsidP="00FB35AE">
      <w:pPr>
        <w:spacing w:before="0" w:after="0" w:line="240" w:lineRule="auto"/>
        <w:ind w:right="38"/>
        <w:rPr>
          <w:b/>
          <w:szCs w:val="24"/>
          <w:lang w:val="en-US"/>
        </w:rPr>
      </w:pPr>
    </w:p>
    <w:p w14:paraId="56AE806F" w14:textId="7E5F24BC" w:rsidR="00FB35AE" w:rsidRPr="00C1421E" w:rsidRDefault="00FB35AE" w:rsidP="00FB35AE">
      <w:pPr>
        <w:spacing w:before="0" w:after="0" w:line="240" w:lineRule="auto"/>
        <w:ind w:right="38"/>
        <w:rPr>
          <w:b/>
          <w:szCs w:val="24"/>
          <w:lang w:val="en-US"/>
        </w:rPr>
      </w:pPr>
    </w:p>
    <w:p w14:paraId="6DA3DAFF" w14:textId="77777777" w:rsidR="00A14A54" w:rsidRPr="009F0731" w:rsidRDefault="00A14A54" w:rsidP="00A14A54">
      <w:pPr>
        <w:spacing w:before="0" w:after="0" w:line="240" w:lineRule="auto"/>
        <w:ind w:right="13"/>
        <w:rPr>
          <w:b/>
          <w:color w:val="002060"/>
          <w:sz w:val="28"/>
          <w:szCs w:val="32"/>
          <w:lang w:val="en-US"/>
        </w:rPr>
      </w:pPr>
      <w:r>
        <w:rPr>
          <w:b/>
          <w:color w:val="002060"/>
          <w:sz w:val="28"/>
          <w:szCs w:val="32"/>
          <w:lang w:val="en-US"/>
        </w:rPr>
        <w:t>COUNCIL DECISION:</w:t>
      </w:r>
    </w:p>
    <w:p w14:paraId="42154C5E" w14:textId="77777777" w:rsidR="00A14A54" w:rsidRPr="00CF7D6C" w:rsidRDefault="00A14A54" w:rsidP="00A14A54">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3CEF582D" w14:textId="77777777" w:rsidR="00FB35AE" w:rsidRPr="00FB35AE" w:rsidRDefault="00FB35AE" w:rsidP="00FB35AE">
      <w:pPr>
        <w:spacing w:before="0" w:after="0" w:line="240" w:lineRule="auto"/>
        <w:ind w:right="38"/>
        <w:rPr>
          <w:b/>
          <w:color w:val="002060"/>
          <w:szCs w:val="24"/>
          <w:lang w:val="en-US"/>
        </w:rPr>
      </w:pPr>
    </w:p>
    <w:p w14:paraId="1F87226C" w14:textId="77777777" w:rsidR="00BA0EF5" w:rsidRDefault="00FB35AE" w:rsidP="00FB35AE">
      <w:pPr>
        <w:spacing w:before="0" w:after="0" w:line="240" w:lineRule="auto"/>
        <w:ind w:right="38"/>
        <w:rPr>
          <w:b/>
          <w:color w:val="002060"/>
          <w:szCs w:val="24"/>
          <w:lang w:val="en-US"/>
        </w:rPr>
      </w:pPr>
      <w:r w:rsidRPr="00FB35AE">
        <w:rPr>
          <w:b/>
          <w:color w:val="002060"/>
          <w:szCs w:val="24"/>
          <w:lang w:val="en-US"/>
        </w:rPr>
        <w:t>That Council</w:t>
      </w:r>
      <w:r w:rsidR="00BA0EF5">
        <w:rPr>
          <w:b/>
          <w:color w:val="002060"/>
          <w:szCs w:val="24"/>
          <w:lang w:val="en-US"/>
        </w:rPr>
        <w:t>:</w:t>
      </w:r>
    </w:p>
    <w:p w14:paraId="21AAE0B0" w14:textId="77777777" w:rsidR="00BA0EF5" w:rsidRDefault="00BA0EF5" w:rsidP="00FB35AE">
      <w:pPr>
        <w:spacing w:before="0" w:after="0" w:line="240" w:lineRule="auto"/>
        <w:ind w:right="38"/>
        <w:rPr>
          <w:b/>
          <w:color w:val="002060"/>
          <w:szCs w:val="24"/>
          <w:lang w:val="en-US"/>
        </w:rPr>
      </w:pPr>
    </w:p>
    <w:p w14:paraId="45167CB5" w14:textId="1E403E83" w:rsidR="00FB35AE" w:rsidRPr="00BA0EF5" w:rsidRDefault="007116B5" w:rsidP="004432FA">
      <w:pPr>
        <w:pStyle w:val="ListParagraph"/>
        <w:numPr>
          <w:ilvl w:val="0"/>
          <w:numId w:val="39"/>
        </w:numPr>
        <w:spacing w:before="0" w:after="0" w:line="240" w:lineRule="auto"/>
        <w:ind w:right="38"/>
        <w:rPr>
          <w:color w:val="002060"/>
          <w:szCs w:val="24"/>
          <w:lang w:val="en-US"/>
        </w:rPr>
      </w:pPr>
      <w:r w:rsidRPr="00BA0EF5">
        <w:rPr>
          <w:color w:val="002060"/>
          <w:szCs w:val="24"/>
          <w:lang w:val="en-US"/>
        </w:rPr>
        <w:t xml:space="preserve">RECEIVES </w:t>
      </w:r>
      <w:r w:rsidR="00FB35AE" w:rsidRPr="00BA0EF5">
        <w:rPr>
          <w:color w:val="002060"/>
          <w:szCs w:val="24"/>
          <w:lang w:val="en-US"/>
        </w:rPr>
        <w:t>the List of Accounts Paid for the month of August 2024.</w:t>
      </w:r>
    </w:p>
    <w:p w14:paraId="0ABAF4BD" w14:textId="77777777" w:rsidR="00FB35AE" w:rsidRPr="00FB35AE" w:rsidRDefault="00FB35AE" w:rsidP="00FB35AE">
      <w:pPr>
        <w:spacing w:before="0" w:after="0" w:line="240" w:lineRule="auto"/>
        <w:ind w:right="38"/>
        <w:rPr>
          <w:bCs/>
          <w:color w:val="002060"/>
          <w:szCs w:val="24"/>
          <w:lang w:val="en-US"/>
        </w:rPr>
      </w:pPr>
    </w:p>
    <w:p w14:paraId="003263CA" w14:textId="77777777" w:rsidR="007116B5" w:rsidRDefault="007116B5" w:rsidP="00FB35AE">
      <w:pPr>
        <w:spacing w:before="0" w:after="0" w:line="240" w:lineRule="auto"/>
        <w:ind w:right="38"/>
        <w:rPr>
          <w:b/>
          <w:color w:val="002060"/>
          <w:szCs w:val="24"/>
          <w:lang w:val="en-US"/>
        </w:rPr>
      </w:pPr>
    </w:p>
    <w:p w14:paraId="0885A88A" w14:textId="77777777" w:rsidR="007116B5" w:rsidRDefault="007116B5" w:rsidP="007116B5">
      <w:pPr>
        <w:spacing w:before="0" w:after="0" w:line="240" w:lineRule="auto"/>
        <w:ind w:right="38"/>
        <w:rPr>
          <w:b/>
          <w:color w:val="002060"/>
          <w:sz w:val="28"/>
          <w:szCs w:val="32"/>
          <w:lang w:val="en-US"/>
        </w:rPr>
      </w:pPr>
    </w:p>
    <w:p w14:paraId="76DA2FE4" w14:textId="1292103D" w:rsidR="007116B5" w:rsidRPr="00FB35AE" w:rsidRDefault="007116B5" w:rsidP="007116B5">
      <w:pPr>
        <w:spacing w:before="0" w:after="0" w:line="240" w:lineRule="auto"/>
        <w:ind w:right="38"/>
        <w:rPr>
          <w:b/>
          <w:color w:val="002060"/>
          <w:sz w:val="28"/>
          <w:szCs w:val="32"/>
          <w:lang w:val="en-US"/>
        </w:rPr>
      </w:pPr>
      <w:r w:rsidRPr="00FB35AE">
        <w:rPr>
          <w:b/>
          <w:color w:val="002060"/>
          <w:sz w:val="28"/>
          <w:szCs w:val="32"/>
          <w:lang w:val="en-US"/>
        </w:rPr>
        <w:t>Purpose</w:t>
      </w:r>
    </w:p>
    <w:p w14:paraId="2B6C2934" w14:textId="77777777" w:rsidR="007116B5" w:rsidRPr="00C1421E" w:rsidRDefault="007116B5" w:rsidP="007116B5">
      <w:pPr>
        <w:spacing w:before="0" w:after="0" w:line="240" w:lineRule="auto"/>
        <w:ind w:right="38"/>
        <w:rPr>
          <w:b/>
          <w:szCs w:val="24"/>
          <w:lang w:val="en-US"/>
        </w:rPr>
      </w:pPr>
    </w:p>
    <w:p w14:paraId="6F756E9A" w14:textId="77777777" w:rsidR="007116B5" w:rsidRPr="00A0557A" w:rsidRDefault="007116B5" w:rsidP="007116B5">
      <w:pPr>
        <w:spacing w:before="0" w:after="0" w:line="240" w:lineRule="auto"/>
        <w:ind w:right="38"/>
        <w:rPr>
          <w:szCs w:val="24"/>
          <w:lang w:val="en-US"/>
        </w:rPr>
      </w:pPr>
      <w:r w:rsidRPr="4ACDFE53">
        <w:rPr>
          <w:szCs w:val="24"/>
          <w:lang w:val="en-US"/>
        </w:rPr>
        <w:t xml:space="preserve">The purpose of this report is to present list of accounts paid for the month of </w:t>
      </w:r>
      <w:r>
        <w:rPr>
          <w:szCs w:val="24"/>
          <w:lang w:val="en-US"/>
        </w:rPr>
        <w:t>August 2024.</w:t>
      </w:r>
    </w:p>
    <w:p w14:paraId="146B63A3" w14:textId="77777777" w:rsidR="007116B5" w:rsidRDefault="007116B5" w:rsidP="00FB35AE">
      <w:pPr>
        <w:spacing w:before="0" w:after="0" w:line="240" w:lineRule="auto"/>
        <w:ind w:right="38"/>
        <w:rPr>
          <w:b/>
          <w:color w:val="002060"/>
          <w:szCs w:val="24"/>
          <w:lang w:val="en-US"/>
        </w:rPr>
      </w:pPr>
    </w:p>
    <w:p w14:paraId="5EB11279" w14:textId="77777777" w:rsidR="007116B5" w:rsidRPr="00FB35AE" w:rsidRDefault="007116B5" w:rsidP="00FB35AE">
      <w:pPr>
        <w:spacing w:before="0" w:after="0" w:line="240" w:lineRule="auto"/>
        <w:ind w:right="38"/>
        <w:rPr>
          <w:b/>
          <w:color w:val="002060"/>
          <w:szCs w:val="24"/>
          <w:lang w:val="en-US"/>
        </w:rPr>
      </w:pPr>
    </w:p>
    <w:p w14:paraId="0E5217D2"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Voting Requirement</w:t>
      </w:r>
    </w:p>
    <w:p w14:paraId="7E6899F1" w14:textId="77777777" w:rsidR="00FB35AE" w:rsidRPr="00C1421E" w:rsidRDefault="00FB35AE" w:rsidP="00FB35AE">
      <w:pPr>
        <w:spacing w:before="0" w:after="0" w:line="240" w:lineRule="auto"/>
        <w:ind w:right="38"/>
        <w:rPr>
          <w:color w:val="000000" w:themeColor="text1"/>
          <w:szCs w:val="24"/>
        </w:rPr>
      </w:pPr>
    </w:p>
    <w:p w14:paraId="0DE6BDC5" w14:textId="77777777" w:rsidR="00FB35AE" w:rsidRPr="00C1421E" w:rsidRDefault="00FB35AE" w:rsidP="00FB35AE">
      <w:pPr>
        <w:spacing w:before="0" w:after="0" w:line="240" w:lineRule="auto"/>
        <w:ind w:right="38"/>
        <w:rPr>
          <w:color w:val="000000" w:themeColor="text1"/>
          <w:szCs w:val="24"/>
        </w:rPr>
      </w:pPr>
      <w:r w:rsidRPr="00C1421E">
        <w:rPr>
          <w:color w:val="000000" w:themeColor="text1"/>
          <w:szCs w:val="24"/>
        </w:rPr>
        <w:t xml:space="preserve">Simple Majority. </w:t>
      </w:r>
    </w:p>
    <w:p w14:paraId="1BB7F46B" w14:textId="4274BB59" w:rsidR="007116B5" w:rsidRDefault="007116B5">
      <w:pPr>
        <w:spacing w:before="0" w:after="120"/>
        <w:jc w:val="left"/>
        <w:rPr>
          <w:bCs/>
          <w:szCs w:val="24"/>
          <w:lang w:val="en-US"/>
        </w:rPr>
      </w:pPr>
      <w:r>
        <w:rPr>
          <w:bCs/>
          <w:szCs w:val="24"/>
          <w:lang w:val="en-US"/>
        </w:rPr>
        <w:br w:type="page"/>
      </w:r>
    </w:p>
    <w:p w14:paraId="0762F115"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lastRenderedPageBreak/>
        <w:t xml:space="preserve">Background </w:t>
      </w:r>
    </w:p>
    <w:p w14:paraId="79C762F4" w14:textId="77777777" w:rsidR="00FB35AE" w:rsidRPr="00C1421E" w:rsidRDefault="00FB35AE" w:rsidP="00FB35AE">
      <w:pPr>
        <w:spacing w:before="0" w:after="0" w:line="240" w:lineRule="auto"/>
        <w:ind w:right="38"/>
        <w:rPr>
          <w:b/>
          <w:szCs w:val="24"/>
          <w:lang w:val="en-US"/>
        </w:rPr>
      </w:pPr>
    </w:p>
    <w:p w14:paraId="712C30E9" w14:textId="77777777" w:rsidR="00FB35AE" w:rsidRPr="005A7898" w:rsidRDefault="00FB35AE" w:rsidP="00FB35AE">
      <w:pPr>
        <w:spacing w:before="0" w:after="0" w:line="240" w:lineRule="auto"/>
        <w:ind w:right="38"/>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475D47AA" w14:textId="77777777" w:rsidR="00FB35AE" w:rsidRPr="005A7898" w:rsidRDefault="00FB35AE" w:rsidP="00FB35AE">
      <w:pPr>
        <w:spacing w:before="0" w:after="0" w:line="240" w:lineRule="auto"/>
        <w:ind w:right="38"/>
        <w:rPr>
          <w:bCs/>
          <w:szCs w:val="24"/>
        </w:rPr>
      </w:pPr>
    </w:p>
    <w:p w14:paraId="609329AF" w14:textId="77777777" w:rsidR="00FB35AE" w:rsidRPr="005A7898" w:rsidRDefault="00FB35AE" w:rsidP="004432FA">
      <w:pPr>
        <w:numPr>
          <w:ilvl w:val="0"/>
          <w:numId w:val="52"/>
        </w:numPr>
        <w:spacing w:before="0" w:after="0" w:line="240" w:lineRule="auto"/>
        <w:ind w:left="360" w:right="38"/>
        <w:rPr>
          <w:bCs/>
          <w:szCs w:val="24"/>
        </w:rPr>
      </w:pPr>
      <w:r w:rsidRPr="005A7898">
        <w:rPr>
          <w:bCs/>
          <w:szCs w:val="24"/>
        </w:rPr>
        <w:t>the payee’s name;</w:t>
      </w:r>
    </w:p>
    <w:p w14:paraId="08B3121E" w14:textId="77777777" w:rsidR="00FB35AE" w:rsidRPr="005A7898" w:rsidRDefault="00FB35AE" w:rsidP="004432FA">
      <w:pPr>
        <w:numPr>
          <w:ilvl w:val="0"/>
          <w:numId w:val="52"/>
        </w:numPr>
        <w:spacing w:before="0" w:after="0" w:line="240" w:lineRule="auto"/>
        <w:ind w:left="360" w:right="38"/>
        <w:rPr>
          <w:bCs/>
          <w:szCs w:val="24"/>
        </w:rPr>
      </w:pPr>
      <w:r w:rsidRPr="005A7898">
        <w:rPr>
          <w:bCs/>
          <w:szCs w:val="24"/>
        </w:rPr>
        <w:t>the amount of the payment:</w:t>
      </w:r>
    </w:p>
    <w:p w14:paraId="58CABFD2" w14:textId="77777777" w:rsidR="00FB35AE" w:rsidRPr="005A7898" w:rsidRDefault="00FB35AE" w:rsidP="004432FA">
      <w:pPr>
        <w:numPr>
          <w:ilvl w:val="0"/>
          <w:numId w:val="52"/>
        </w:numPr>
        <w:spacing w:before="0" w:after="0" w:line="240" w:lineRule="auto"/>
        <w:ind w:left="360" w:right="38"/>
        <w:rPr>
          <w:bCs/>
          <w:szCs w:val="24"/>
        </w:rPr>
      </w:pPr>
      <w:r w:rsidRPr="005A7898">
        <w:rPr>
          <w:bCs/>
          <w:szCs w:val="24"/>
        </w:rPr>
        <w:t>the date of the payment; and</w:t>
      </w:r>
    </w:p>
    <w:p w14:paraId="752DBA98" w14:textId="77777777" w:rsidR="00FB35AE" w:rsidRPr="005A7898" w:rsidRDefault="00FB35AE" w:rsidP="004432FA">
      <w:pPr>
        <w:numPr>
          <w:ilvl w:val="0"/>
          <w:numId w:val="52"/>
        </w:numPr>
        <w:spacing w:before="0" w:after="0" w:line="240" w:lineRule="auto"/>
        <w:ind w:left="360" w:right="38"/>
        <w:rPr>
          <w:bCs/>
          <w:szCs w:val="24"/>
        </w:rPr>
      </w:pPr>
      <w:r w:rsidRPr="005A7898">
        <w:rPr>
          <w:bCs/>
          <w:szCs w:val="24"/>
        </w:rPr>
        <w:t>sufficient information to identify the transaction.</w:t>
      </w:r>
    </w:p>
    <w:p w14:paraId="765C5B37" w14:textId="77777777" w:rsidR="00FB35AE" w:rsidRPr="00C1421E" w:rsidRDefault="00FB35AE" w:rsidP="00FB35AE">
      <w:pPr>
        <w:spacing w:before="0" w:after="0" w:line="240" w:lineRule="auto"/>
        <w:ind w:right="38"/>
        <w:rPr>
          <w:b/>
          <w:szCs w:val="24"/>
          <w:lang w:val="en-US"/>
        </w:rPr>
      </w:pPr>
    </w:p>
    <w:p w14:paraId="502452E0" w14:textId="68EB1B7F" w:rsidR="00211833" w:rsidRDefault="00211833">
      <w:pPr>
        <w:spacing w:before="0" w:after="120"/>
        <w:jc w:val="left"/>
        <w:rPr>
          <w:b/>
          <w:szCs w:val="24"/>
          <w:lang w:val="en-US"/>
        </w:rPr>
      </w:pPr>
    </w:p>
    <w:p w14:paraId="1C8C4BFF"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Discussion</w:t>
      </w:r>
    </w:p>
    <w:p w14:paraId="4D4C2956" w14:textId="77777777" w:rsidR="00FB35AE" w:rsidRPr="00C1421E" w:rsidRDefault="00FB35AE" w:rsidP="00FB35AE">
      <w:pPr>
        <w:spacing w:before="0" w:after="0" w:line="240" w:lineRule="auto"/>
        <w:ind w:right="38"/>
        <w:rPr>
          <w:szCs w:val="24"/>
          <w:lang w:val="en-US"/>
        </w:rPr>
      </w:pPr>
    </w:p>
    <w:p w14:paraId="7DDAAED1" w14:textId="77777777" w:rsidR="00FB35AE" w:rsidRDefault="00FB35AE" w:rsidP="00FB35AE">
      <w:pPr>
        <w:spacing w:before="0" w:after="0" w:line="240" w:lineRule="auto"/>
        <w:ind w:right="38"/>
        <w:rPr>
          <w:szCs w:val="24"/>
        </w:rPr>
      </w:pPr>
      <w:r w:rsidRPr="009B39EC">
        <w:rPr>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440A3121" w14:textId="77777777" w:rsidR="00FB35AE" w:rsidRDefault="00FB35AE" w:rsidP="00FB35AE">
      <w:pPr>
        <w:spacing w:before="0" w:after="0" w:line="240" w:lineRule="auto"/>
        <w:ind w:right="38"/>
        <w:rPr>
          <w:szCs w:val="24"/>
        </w:rPr>
      </w:pPr>
    </w:p>
    <w:p w14:paraId="17E9D80F" w14:textId="77777777" w:rsidR="00FB35AE" w:rsidRPr="009B39EC" w:rsidRDefault="00FB35AE" w:rsidP="00FB35AE">
      <w:pPr>
        <w:spacing w:before="0" w:after="0" w:line="240" w:lineRule="auto"/>
        <w:ind w:right="38"/>
        <w:rPr>
          <w:szCs w:val="24"/>
        </w:rPr>
      </w:pPr>
    </w:p>
    <w:p w14:paraId="49717B51"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Consultation</w:t>
      </w:r>
    </w:p>
    <w:p w14:paraId="2194A1C7" w14:textId="77777777" w:rsidR="00FB35AE" w:rsidRPr="00C1421E" w:rsidRDefault="00FB35AE" w:rsidP="00FB35AE">
      <w:pPr>
        <w:spacing w:before="0" w:after="0" w:line="240" w:lineRule="auto"/>
        <w:ind w:right="38"/>
        <w:rPr>
          <w:b/>
          <w:szCs w:val="24"/>
          <w:lang w:val="en-US"/>
        </w:rPr>
      </w:pPr>
    </w:p>
    <w:p w14:paraId="5E0F107B" w14:textId="77777777" w:rsidR="00FB35AE" w:rsidRPr="00C1421E" w:rsidRDefault="00FB35AE" w:rsidP="00FB35AE">
      <w:pPr>
        <w:spacing w:before="0" w:after="0" w:line="240" w:lineRule="auto"/>
        <w:ind w:right="38"/>
        <w:rPr>
          <w:szCs w:val="24"/>
          <w:lang w:val="en-US"/>
        </w:rPr>
      </w:pPr>
      <w:r>
        <w:rPr>
          <w:szCs w:val="24"/>
          <w:lang w:val="en-US"/>
        </w:rPr>
        <w:t>Nil.</w:t>
      </w:r>
    </w:p>
    <w:p w14:paraId="02F81993" w14:textId="77777777" w:rsidR="00FB35AE" w:rsidRPr="00C1421E" w:rsidRDefault="00FB35AE" w:rsidP="00FB35AE">
      <w:pPr>
        <w:spacing w:before="0" w:after="0" w:line="240" w:lineRule="auto"/>
        <w:ind w:right="38"/>
        <w:rPr>
          <w:szCs w:val="24"/>
          <w:lang w:val="en-US"/>
        </w:rPr>
      </w:pPr>
    </w:p>
    <w:p w14:paraId="02F9DC8C" w14:textId="77777777" w:rsidR="00FB35AE" w:rsidRPr="00C1421E" w:rsidRDefault="00FB35AE" w:rsidP="00FB35AE">
      <w:pPr>
        <w:spacing w:before="0" w:after="0" w:line="240" w:lineRule="auto"/>
        <w:ind w:right="38"/>
        <w:rPr>
          <w:szCs w:val="24"/>
          <w:lang w:val="en-US"/>
        </w:rPr>
      </w:pPr>
    </w:p>
    <w:p w14:paraId="468E868E"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Strategic Implications</w:t>
      </w:r>
    </w:p>
    <w:p w14:paraId="64CCE00D" w14:textId="77777777" w:rsidR="00FB35AE" w:rsidRPr="00211833" w:rsidRDefault="00FB35AE" w:rsidP="00FB35AE">
      <w:pPr>
        <w:spacing w:before="0" w:after="0" w:line="240" w:lineRule="auto"/>
        <w:ind w:right="38"/>
        <w:rPr>
          <w:szCs w:val="24"/>
          <w:lang w:val="en-US"/>
        </w:rPr>
      </w:pPr>
    </w:p>
    <w:p w14:paraId="22BC4F8E" w14:textId="77777777" w:rsidR="00FB35AE" w:rsidRDefault="00FB35AE" w:rsidP="00FB35AE">
      <w:pPr>
        <w:spacing w:before="0" w:after="0" w:line="240" w:lineRule="auto"/>
        <w:ind w:right="38"/>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2D44C597" w14:textId="77777777" w:rsidR="00FB35AE" w:rsidRDefault="00FB35AE" w:rsidP="00FB35AE">
      <w:pPr>
        <w:spacing w:before="0" w:after="0" w:line="240" w:lineRule="auto"/>
        <w:ind w:right="38"/>
        <w:rPr>
          <w:szCs w:val="24"/>
          <w:lang w:val="en-US"/>
        </w:rPr>
      </w:pPr>
    </w:p>
    <w:p w14:paraId="425D04E0" w14:textId="77777777" w:rsidR="00FB35AE" w:rsidRDefault="00FB35AE" w:rsidP="00FB35AE">
      <w:pPr>
        <w:spacing w:before="0" w:after="0" w:line="240" w:lineRule="auto"/>
        <w:ind w:right="38"/>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7705AC" w14:paraId="22B703A1" w14:textId="77777777" w:rsidTr="004A56A8">
        <w:tc>
          <w:tcPr>
            <w:tcW w:w="1697" w:type="dxa"/>
          </w:tcPr>
          <w:p w14:paraId="0590E91C" w14:textId="77777777" w:rsidR="00FB35AE" w:rsidRPr="00B5312A" w:rsidRDefault="00FB35AE" w:rsidP="00FB35AE">
            <w:pPr>
              <w:spacing w:before="0" w:after="0"/>
              <w:ind w:left="180" w:right="38"/>
              <w:rPr>
                <w:b/>
                <w:bCs/>
                <w:szCs w:val="24"/>
                <w:lang w:val="en-US"/>
              </w:rPr>
            </w:pPr>
            <w:r w:rsidRPr="39408CB0">
              <w:rPr>
                <w:b/>
                <w:bCs/>
                <w:szCs w:val="24"/>
              </w:rPr>
              <w:t>Vision</w:t>
            </w:r>
          </w:p>
        </w:tc>
        <w:tc>
          <w:tcPr>
            <w:tcW w:w="7654" w:type="dxa"/>
          </w:tcPr>
          <w:p w14:paraId="234B8195" w14:textId="77777777" w:rsidR="00FB35AE" w:rsidRPr="00D9674A" w:rsidRDefault="00FB35AE" w:rsidP="00FB35AE">
            <w:pPr>
              <w:spacing w:before="0" w:after="0"/>
              <w:ind w:left="180" w:right="38"/>
              <w:rPr>
                <w:b/>
                <w:bCs/>
                <w:szCs w:val="24"/>
                <w:lang w:val="en-US"/>
              </w:rPr>
            </w:pPr>
            <w:r w:rsidRPr="39408CB0">
              <w:rPr>
                <w:b/>
                <w:bCs/>
                <w:szCs w:val="24"/>
              </w:rPr>
              <w:t>Sustainable and responsible for a bright future</w:t>
            </w:r>
          </w:p>
        </w:tc>
      </w:tr>
    </w:tbl>
    <w:p w14:paraId="6212EA70" w14:textId="77777777" w:rsidR="00FB35AE" w:rsidRDefault="00FB35AE" w:rsidP="00FB35AE">
      <w:pPr>
        <w:spacing w:before="0" w:after="0" w:line="240" w:lineRule="auto"/>
        <w:ind w:left="180" w:right="38"/>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FB35AE" w14:paraId="2E9B9902" w14:textId="77777777">
        <w:tc>
          <w:tcPr>
            <w:tcW w:w="1697" w:type="dxa"/>
          </w:tcPr>
          <w:p w14:paraId="0AB8B850" w14:textId="77777777" w:rsidR="00FB35AE" w:rsidRPr="00AB4CCC" w:rsidRDefault="00FB35AE" w:rsidP="00FB35AE">
            <w:pPr>
              <w:spacing w:before="0" w:after="0"/>
              <w:ind w:left="180" w:right="38"/>
              <w:rPr>
                <w:b/>
                <w:bCs/>
                <w:szCs w:val="24"/>
                <w:lang w:val="en-US"/>
              </w:rPr>
            </w:pPr>
            <w:r w:rsidRPr="39408CB0">
              <w:rPr>
                <w:b/>
                <w:bCs/>
                <w:szCs w:val="24"/>
                <w:lang w:val="en-US"/>
              </w:rPr>
              <w:t>Pillar</w:t>
            </w:r>
          </w:p>
        </w:tc>
        <w:tc>
          <w:tcPr>
            <w:tcW w:w="7654" w:type="dxa"/>
          </w:tcPr>
          <w:p w14:paraId="6B837E92" w14:textId="77777777" w:rsidR="00FB35AE" w:rsidRPr="00AB4CCC" w:rsidRDefault="00FB35AE" w:rsidP="00FB35AE">
            <w:pPr>
              <w:spacing w:before="0" w:after="0"/>
              <w:ind w:left="180" w:right="38"/>
              <w:rPr>
                <w:b/>
                <w:bCs/>
                <w:szCs w:val="24"/>
                <w:lang w:val="en-US"/>
              </w:rPr>
            </w:pPr>
            <w:r w:rsidRPr="39408CB0">
              <w:rPr>
                <w:b/>
                <w:bCs/>
                <w:szCs w:val="24"/>
                <w:lang w:val="en-US"/>
              </w:rPr>
              <w:t>Performance</w:t>
            </w:r>
          </w:p>
        </w:tc>
      </w:tr>
      <w:tr w:rsidR="00FB35AE" w14:paraId="159CD32E" w14:textId="77777777">
        <w:tc>
          <w:tcPr>
            <w:tcW w:w="1697" w:type="dxa"/>
          </w:tcPr>
          <w:p w14:paraId="22499FD8" w14:textId="77777777" w:rsidR="00FB35AE" w:rsidRPr="00B5312A" w:rsidRDefault="00FB35AE" w:rsidP="00FB35AE">
            <w:pPr>
              <w:spacing w:before="0" w:after="0"/>
              <w:ind w:left="180" w:right="38"/>
              <w:rPr>
                <w:b/>
                <w:bCs/>
                <w:szCs w:val="24"/>
                <w:lang w:val="en-US"/>
              </w:rPr>
            </w:pPr>
            <w:r w:rsidRPr="39408CB0">
              <w:rPr>
                <w:b/>
                <w:bCs/>
                <w:szCs w:val="24"/>
                <w:lang w:val="en-US"/>
              </w:rPr>
              <w:t>Outcome</w:t>
            </w:r>
          </w:p>
        </w:tc>
        <w:sdt>
          <w:sdtPr>
            <w:rPr>
              <w:szCs w:val="24"/>
              <w:lang w:val="en-US"/>
            </w:rPr>
            <w:alias w:val="Outcome"/>
            <w:tag w:val="Outcome"/>
            <w:id w:val="-1244172541"/>
            <w:placeholder>
              <w:docPart w:val="54E61C41504749EB83EBCA4D47B0037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7D85EB32" w14:textId="77777777" w:rsidR="00FB35AE" w:rsidRPr="00E842A3" w:rsidRDefault="00FB35AE" w:rsidP="00FB35AE">
                <w:pPr>
                  <w:spacing w:before="0" w:after="0"/>
                  <w:ind w:left="180" w:right="38"/>
                  <w:rPr>
                    <w:szCs w:val="24"/>
                    <w:lang w:val="en-US"/>
                  </w:rPr>
                </w:pPr>
                <w:r>
                  <w:rPr>
                    <w:szCs w:val="24"/>
                    <w:lang w:val="en-US"/>
                  </w:rPr>
                  <w:t>11. Effective leadership and governance.</w:t>
                </w:r>
              </w:p>
            </w:tc>
          </w:sdtContent>
        </w:sdt>
      </w:tr>
    </w:tbl>
    <w:p w14:paraId="0B0FC077" w14:textId="77777777" w:rsidR="00FB35AE" w:rsidRPr="00C1421E" w:rsidRDefault="00FB35AE" w:rsidP="00FB35AE">
      <w:pPr>
        <w:spacing w:before="0" w:after="0" w:line="240" w:lineRule="auto"/>
        <w:ind w:right="38"/>
        <w:rPr>
          <w:szCs w:val="24"/>
          <w:highlight w:val="red"/>
          <w:lang w:val="en-US"/>
        </w:rPr>
      </w:pPr>
    </w:p>
    <w:p w14:paraId="7657391E" w14:textId="77777777" w:rsidR="00FB35AE" w:rsidRPr="00C1421E" w:rsidRDefault="00FB35AE" w:rsidP="00FB35AE">
      <w:pPr>
        <w:spacing w:before="0" w:after="0" w:line="240" w:lineRule="auto"/>
        <w:ind w:right="38"/>
        <w:rPr>
          <w:bCs/>
          <w:szCs w:val="24"/>
          <w:lang w:val="en-US"/>
        </w:rPr>
      </w:pPr>
    </w:p>
    <w:p w14:paraId="0B373454"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Budget/Financial Implications</w:t>
      </w:r>
    </w:p>
    <w:p w14:paraId="5FDF3AE1" w14:textId="77777777" w:rsidR="00FB35AE" w:rsidRPr="00C1421E" w:rsidRDefault="00FB35AE" w:rsidP="00FB35AE">
      <w:pPr>
        <w:spacing w:before="0" w:after="0" w:line="240" w:lineRule="auto"/>
        <w:ind w:right="38"/>
        <w:rPr>
          <w:b/>
          <w:szCs w:val="24"/>
          <w:highlight w:val="yellow"/>
          <w:lang w:val="en-US"/>
        </w:rPr>
      </w:pPr>
    </w:p>
    <w:p w14:paraId="11E2A4B4" w14:textId="77777777" w:rsidR="00FB35AE" w:rsidRPr="005A7438" w:rsidRDefault="00FB35AE" w:rsidP="00FB35AE">
      <w:pPr>
        <w:spacing w:before="0" w:after="0" w:line="240" w:lineRule="auto"/>
        <w:ind w:right="38"/>
        <w:rPr>
          <w:rFonts w:eastAsia="Acumin Pro"/>
          <w:szCs w:val="24"/>
          <w:lang w:val="en-US"/>
        </w:rPr>
      </w:pPr>
      <w:r w:rsidRPr="005A7438">
        <w:rPr>
          <w:rFonts w:eastAsia="Acumin Pro"/>
          <w:szCs w:val="24"/>
          <w:lang w:val="en-US"/>
        </w:rPr>
        <w:t>The payments are made in accordance with the approved budget.</w:t>
      </w:r>
    </w:p>
    <w:p w14:paraId="3ED5547F" w14:textId="77777777" w:rsidR="00FB35AE" w:rsidRPr="00C1421E" w:rsidRDefault="00FB35AE" w:rsidP="00FB35AE">
      <w:pPr>
        <w:spacing w:before="0" w:after="0" w:line="240" w:lineRule="auto"/>
        <w:ind w:right="38"/>
        <w:rPr>
          <w:szCs w:val="24"/>
          <w:lang w:val="en-US"/>
        </w:rPr>
      </w:pPr>
    </w:p>
    <w:p w14:paraId="19177471" w14:textId="77777777" w:rsidR="00FB35AE" w:rsidRPr="00C1421E" w:rsidRDefault="00FB35AE" w:rsidP="00FB35AE">
      <w:pPr>
        <w:spacing w:before="0" w:after="0" w:line="240" w:lineRule="auto"/>
        <w:ind w:right="38"/>
        <w:rPr>
          <w:szCs w:val="24"/>
          <w:highlight w:val="yellow"/>
          <w:lang w:val="en-US"/>
        </w:rPr>
      </w:pPr>
    </w:p>
    <w:p w14:paraId="33DAC089"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Legislative and Policy Implications</w:t>
      </w:r>
    </w:p>
    <w:p w14:paraId="6A19050F" w14:textId="77777777" w:rsidR="00FB35AE" w:rsidRPr="00C1421E" w:rsidRDefault="00FB35AE" w:rsidP="00FB35AE">
      <w:pPr>
        <w:spacing w:before="0" w:after="0" w:line="240" w:lineRule="auto"/>
        <w:ind w:right="38"/>
        <w:rPr>
          <w:b/>
          <w:szCs w:val="24"/>
          <w:lang w:val="en-US"/>
        </w:rPr>
      </w:pPr>
    </w:p>
    <w:p w14:paraId="5CE4009E" w14:textId="77777777" w:rsidR="00FB35AE" w:rsidRPr="00A02196" w:rsidRDefault="00FB35AE" w:rsidP="00FB35AE">
      <w:pPr>
        <w:spacing w:before="0" w:after="0" w:line="240" w:lineRule="auto"/>
        <w:ind w:right="38"/>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29"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dministration is required to present the List of Accounts Paid for the month of</w:t>
      </w:r>
      <w:r>
        <w:rPr>
          <w:bCs/>
          <w:szCs w:val="24"/>
        </w:rPr>
        <w:t xml:space="preserve"> August 2024</w:t>
      </w:r>
      <w:r w:rsidRPr="00A02196">
        <w:rPr>
          <w:bCs/>
          <w:szCs w:val="24"/>
        </w:rPr>
        <w:t xml:space="preserve"> to Council.</w:t>
      </w:r>
    </w:p>
    <w:p w14:paraId="31F88404" w14:textId="401C13C8" w:rsidR="00BA0EF5" w:rsidRDefault="00BA0EF5">
      <w:pPr>
        <w:spacing w:before="0" w:after="120"/>
        <w:jc w:val="left"/>
        <w:rPr>
          <w:b/>
          <w:color w:val="323E4F" w:themeColor="text2" w:themeShade="BF"/>
          <w:sz w:val="28"/>
          <w:szCs w:val="32"/>
          <w:lang w:val="en-US"/>
        </w:rPr>
      </w:pPr>
      <w:r>
        <w:rPr>
          <w:b/>
          <w:color w:val="323E4F" w:themeColor="text2" w:themeShade="BF"/>
          <w:sz w:val="28"/>
          <w:szCs w:val="32"/>
          <w:lang w:val="en-US"/>
        </w:rPr>
        <w:br w:type="page"/>
      </w:r>
    </w:p>
    <w:p w14:paraId="25ED6665"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lastRenderedPageBreak/>
        <w:t>Decision Implications</w:t>
      </w:r>
    </w:p>
    <w:p w14:paraId="1F7DFB79" w14:textId="77777777" w:rsidR="00FB35AE" w:rsidRPr="00C1421E" w:rsidRDefault="00FB35AE" w:rsidP="00FB35AE">
      <w:pPr>
        <w:spacing w:before="0" w:after="0" w:line="240" w:lineRule="auto"/>
        <w:ind w:right="38"/>
        <w:rPr>
          <w:b/>
          <w:szCs w:val="24"/>
          <w:lang w:val="en-US"/>
        </w:rPr>
      </w:pPr>
    </w:p>
    <w:p w14:paraId="3F250F13" w14:textId="77777777" w:rsidR="00FB35AE" w:rsidRPr="00C1421E" w:rsidRDefault="00FB35AE" w:rsidP="00FB35AE">
      <w:pPr>
        <w:spacing w:before="0" w:after="0" w:line="240" w:lineRule="auto"/>
        <w:ind w:right="38"/>
        <w:rPr>
          <w:bCs/>
          <w:szCs w:val="24"/>
          <w:lang w:val="en-US"/>
        </w:rPr>
      </w:pPr>
      <w:r>
        <w:rPr>
          <w:bCs/>
          <w:szCs w:val="24"/>
          <w:lang w:val="en-US"/>
        </w:rPr>
        <w:t>Nil.</w:t>
      </w:r>
    </w:p>
    <w:p w14:paraId="0BC015A3" w14:textId="77777777" w:rsidR="00FB35AE" w:rsidRPr="00C1421E" w:rsidRDefault="00FB35AE" w:rsidP="00FB35AE">
      <w:pPr>
        <w:spacing w:before="0" w:after="0" w:line="240" w:lineRule="auto"/>
        <w:ind w:right="38"/>
        <w:rPr>
          <w:szCs w:val="24"/>
        </w:rPr>
      </w:pPr>
    </w:p>
    <w:p w14:paraId="630AB780" w14:textId="77777777" w:rsidR="00FB35AE" w:rsidRPr="00C1421E" w:rsidRDefault="00FB35AE" w:rsidP="00FB35AE">
      <w:pPr>
        <w:spacing w:before="0" w:after="0" w:line="240" w:lineRule="auto"/>
        <w:ind w:right="38"/>
        <w:rPr>
          <w:szCs w:val="24"/>
        </w:rPr>
      </w:pPr>
    </w:p>
    <w:p w14:paraId="2D2E8690"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Conclusion</w:t>
      </w:r>
    </w:p>
    <w:p w14:paraId="6CED0CB7" w14:textId="77777777" w:rsidR="00FB35AE" w:rsidRPr="00C1421E" w:rsidRDefault="00FB35AE" w:rsidP="00FB35AE">
      <w:pPr>
        <w:spacing w:before="0" w:after="0" w:line="240" w:lineRule="auto"/>
        <w:ind w:right="38"/>
        <w:rPr>
          <w:bCs/>
          <w:szCs w:val="24"/>
          <w:lang w:val="en-US"/>
        </w:rPr>
      </w:pPr>
    </w:p>
    <w:p w14:paraId="5D0DB07B" w14:textId="77777777" w:rsidR="00FB35AE" w:rsidRPr="004B07CA" w:rsidRDefault="00FB35AE" w:rsidP="00FB35AE">
      <w:pPr>
        <w:spacing w:before="0" w:after="0" w:line="240" w:lineRule="auto"/>
        <w:ind w:right="38"/>
        <w:rPr>
          <w:szCs w:val="24"/>
        </w:rPr>
      </w:pPr>
      <w:r w:rsidRPr="4ACDFE53">
        <w:rPr>
          <w:szCs w:val="24"/>
        </w:rPr>
        <w:t xml:space="preserve">The List of Accounts Paid for the months of </w:t>
      </w:r>
      <w:r>
        <w:rPr>
          <w:szCs w:val="24"/>
        </w:rPr>
        <w:t>August 2024</w:t>
      </w:r>
      <w:r w:rsidRPr="4ACDFE53">
        <w:rPr>
          <w:szCs w:val="24"/>
        </w:rPr>
        <w:t xml:space="preserve"> complies with the relevant legislation and can be received by Council (see attachments).</w:t>
      </w:r>
    </w:p>
    <w:p w14:paraId="71383D04" w14:textId="77777777" w:rsidR="00FB35AE" w:rsidRPr="00C1421E" w:rsidRDefault="00FB35AE" w:rsidP="00FB35AE">
      <w:pPr>
        <w:spacing w:before="0" w:after="0" w:line="240" w:lineRule="auto"/>
        <w:ind w:right="38"/>
        <w:rPr>
          <w:bCs/>
          <w:szCs w:val="24"/>
        </w:rPr>
      </w:pPr>
    </w:p>
    <w:p w14:paraId="5F2EADAC" w14:textId="77777777" w:rsidR="00FB35AE" w:rsidRPr="00FB35AE" w:rsidRDefault="00FB35AE" w:rsidP="00FB35AE">
      <w:pPr>
        <w:spacing w:before="0" w:after="0" w:line="240" w:lineRule="auto"/>
        <w:ind w:right="38"/>
        <w:rPr>
          <w:b/>
          <w:color w:val="002060"/>
          <w:sz w:val="28"/>
          <w:szCs w:val="32"/>
          <w:lang w:val="en-US"/>
        </w:rPr>
      </w:pPr>
      <w:r w:rsidRPr="00FB35AE">
        <w:rPr>
          <w:b/>
          <w:color w:val="002060"/>
          <w:sz w:val="28"/>
          <w:szCs w:val="32"/>
          <w:lang w:val="en-US"/>
        </w:rPr>
        <w:t>Further Information</w:t>
      </w:r>
    </w:p>
    <w:p w14:paraId="1CC99221" w14:textId="77777777" w:rsidR="00FB35AE" w:rsidRPr="00C1421E" w:rsidRDefault="00FB35AE" w:rsidP="00FB35AE">
      <w:pPr>
        <w:spacing w:before="0" w:after="0" w:line="240" w:lineRule="auto"/>
        <w:ind w:right="38"/>
        <w:rPr>
          <w:b/>
          <w:szCs w:val="24"/>
          <w:lang w:val="en-US"/>
        </w:rPr>
      </w:pPr>
    </w:p>
    <w:p w14:paraId="1541C01F" w14:textId="2648DC21" w:rsidR="00211833" w:rsidRDefault="00FB35AE" w:rsidP="00FB35AE">
      <w:pPr>
        <w:spacing w:before="0" w:after="0" w:line="240" w:lineRule="auto"/>
        <w:ind w:right="38"/>
        <w:rPr>
          <w:bCs/>
          <w:szCs w:val="24"/>
          <w:lang w:val="en-US"/>
        </w:rPr>
      </w:pPr>
      <w:r>
        <w:rPr>
          <w:bCs/>
          <w:szCs w:val="24"/>
          <w:lang w:val="en-US"/>
        </w:rPr>
        <w:t>Nil.</w:t>
      </w:r>
    </w:p>
    <w:p w14:paraId="5431AD56" w14:textId="77777777" w:rsidR="00211833" w:rsidRDefault="00211833">
      <w:pPr>
        <w:spacing w:before="0" w:after="120"/>
        <w:jc w:val="left"/>
        <w:rPr>
          <w:bCs/>
          <w:szCs w:val="24"/>
          <w:lang w:val="en-US"/>
        </w:rPr>
      </w:pPr>
      <w:r>
        <w:rPr>
          <w:bCs/>
          <w:szCs w:val="24"/>
          <w:lang w:val="en-US"/>
        </w:rPr>
        <w:br w:type="page"/>
      </w:r>
    </w:p>
    <w:p w14:paraId="1C95F969" w14:textId="04A01F0C" w:rsidR="006B1B08" w:rsidRPr="00D561C5" w:rsidRDefault="006B1B08" w:rsidP="006B1B08">
      <w:pPr>
        <w:pStyle w:val="Heading2"/>
        <w:numPr>
          <w:ilvl w:val="1"/>
          <w:numId w:val="7"/>
        </w:numPr>
        <w:spacing w:before="0" w:after="0"/>
      </w:pPr>
      <w:bookmarkStart w:id="86" w:name="_Toc177721099"/>
      <w:bookmarkStart w:id="87" w:name="_Toc179464103"/>
      <w:r w:rsidRPr="00D561C5">
        <w:lastRenderedPageBreak/>
        <w:t>CPS</w:t>
      </w:r>
      <w:r w:rsidR="00660338" w:rsidRPr="00D561C5">
        <w:t>36</w:t>
      </w:r>
      <w:r w:rsidRPr="00D561C5">
        <w:t xml:space="preserve">.08.24 </w:t>
      </w:r>
      <w:r w:rsidR="00B13540" w:rsidRPr="00D561C5">
        <w:t>–</w:t>
      </w:r>
      <w:r w:rsidRPr="00D561C5">
        <w:t xml:space="preserve"> Monthly Financial Report </w:t>
      </w:r>
      <w:r w:rsidR="00496981" w:rsidRPr="00D561C5">
        <w:t>–</w:t>
      </w:r>
      <w:r w:rsidRPr="00D561C5">
        <w:t xml:space="preserve"> July 2024</w:t>
      </w:r>
      <w:bookmarkEnd w:id="86"/>
      <w:bookmarkEnd w:id="87"/>
      <w:r w:rsidRPr="00D561C5">
        <w:t xml:space="preserve"> </w:t>
      </w:r>
    </w:p>
    <w:p w14:paraId="6C0563CA" w14:textId="77777777" w:rsidR="00D561C5" w:rsidRPr="00C02867" w:rsidRDefault="00D561C5" w:rsidP="00D561C5">
      <w:pPr>
        <w:spacing w:after="0" w:line="240" w:lineRule="auto"/>
        <w:ind w:right="-330"/>
        <w:rPr>
          <w:szCs w:val="24"/>
        </w:rPr>
      </w:pPr>
    </w:p>
    <w:tbl>
      <w:tblPr>
        <w:tblStyle w:val="TableGrid"/>
        <w:tblW w:w="9356" w:type="dxa"/>
        <w:tblInd w:w="-5" w:type="dxa"/>
        <w:tblLook w:val="04A0" w:firstRow="1" w:lastRow="0" w:firstColumn="1" w:lastColumn="0" w:noHBand="0" w:noVBand="1"/>
      </w:tblPr>
      <w:tblGrid>
        <w:gridCol w:w="2065"/>
        <w:gridCol w:w="7291"/>
      </w:tblGrid>
      <w:tr w:rsidR="00D561C5" w:rsidRPr="00C02867" w14:paraId="67195496" w14:textId="77777777" w:rsidTr="00211833">
        <w:tc>
          <w:tcPr>
            <w:tcW w:w="2065" w:type="dxa"/>
          </w:tcPr>
          <w:p w14:paraId="25D22296" w14:textId="77777777" w:rsidR="00D561C5" w:rsidRPr="00636C01" w:rsidRDefault="00D561C5" w:rsidP="00D561C5">
            <w:pPr>
              <w:spacing w:before="0" w:after="0"/>
              <w:ind w:right="110"/>
              <w:rPr>
                <w:b/>
                <w:color w:val="002060"/>
                <w:szCs w:val="24"/>
                <w:lang w:val="en-AU"/>
              </w:rPr>
            </w:pPr>
            <w:r w:rsidRPr="00636C01">
              <w:rPr>
                <w:b/>
                <w:color w:val="002060"/>
                <w:szCs w:val="24"/>
                <w:lang w:val="en-AU"/>
              </w:rPr>
              <w:t>Meeting &amp; Date</w:t>
            </w:r>
          </w:p>
        </w:tc>
        <w:tc>
          <w:tcPr>
            <w:tcW w:w="7291" w:type="dxa"/>
          </w:tcPr>
          <w:p w14:paraId="0985A50B" w14:textId="77777777" w:rsidR="00D561C5" w:rsidRPr="00E95DDF" w:rsidRDefault="00D561C5" w:rsidP="00D561C5">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24 September 2024</w:t>
            </w:r>
          </w:p>
        </w:tc>
      </w:tr>
      <w:tr w:rsidR="00D561C5" w:rsidRPr="00C02867" w14:paraId="66D38356" w14:textId="77777777" w:rsidTr="00211833">
        <w:tc>
          <w:tcPr>
            <w:tcW w:w="2065" w:type="dxa"/>
          </w:tcPr>
          <w:p w14:paraId="51CEE42B" w14:textId="77777777" w:rsidR="00D561C5" w:rsidRPr="00636C01" w:rsidRDefault="00D561C5" w:rsidP="00D561C5">
            <w:pPr>
              <w:spacing w:before="0" w:after="0"/>
              <w:ind w:right="110"/>
              <w:rPr>
                <w:b/>
                <w:color w:val="002060"/>
                <w:szCs w:val="24"/>
                <w:lang w:val="en-AU"/>
              </w:rPr>
            </w:pPr>
            <w:r w:rsidRPr="00636C01">
              <w:rPr>
                <w:b/>
                <w:color w:val="002060"/>
                <w:szCs w:val="24"/>
                <w:lang w:val="en-AU"/>
              </w:rPr>
              <w:t>Applicant</w:t>
            </w:r>
          </w:p>
        </w:tc>
        <w:tc>
          <w:tcPr>
            <w:tcW w:w="7291" w:type="dxa"/>
          </w:tcPr>
          <w:p w14:paraId="0914321F" w14:textId="77777777" w:rsidR="00D561C5" w:rsidRPr="00E95DDF" w:rsidRDefault="00D561C5" w:rsidP="00D561C5">
            <w:pPr>
              <w:spacing w:before="0" w:after="0"/>
              <w:ind w:right="39"/>
              <w:rPr>
                <w:szCs w:val="24"/>
                <w:lang w:val="en-AU"/>
              </w:rPr>
            </w:pPr>
            <w:r w:rsidRPr="00E95DDF">
              <w:rPr>
                <w:szCs w:val="24"/>
                <w:lang w:val="en-AU"/>
              </w:rPr>
              <w:t>City of Nedlands</w:t>
            </w:r>
          </w:p>
        </w:tc>
      </w:tr>
      <w:tr w:rsidR="00D561C5" w:rsidRPr="00C02867" w14:paraId="4E9BF2EA" w14:textId="77777777" w:rsidTr="00211833">
        <w:tc>
          <w:tcPr>
            <w:tcW w:w="2065" w:type="dxa"/>
          </w:tcPr>
          <w:p w14:paraId="5B625D4C" w14:textId="77777777" w:rsidR="00D561C5" w:rsidRPr="00636C01" w:rsidRDefault="00D561C5" w:rsidP="00211833">
            <w:pPr>
              <w:spacing w:before="0" w:after="0"/>
              <w:ind w:right="110"/>
              <w:jc w:val="left"/>
              <w:rPr>
                <w:b/>
                <w:bCs/>
                <w:color w:val="002060"/>
                <w:szCs w:val="24"/>
                <w:lang w:val="en-AU"/>
              </w:rPr>
            </w:pPr>
            <w:r w:rsidRPr="00636C01">
              <w:rPr>
                <w:b/>
                <w:bCs/>
                <w:color w:val="002060"/>
                <w:szCs w:val="24"/>
                <w:lang w:val="en-AU"/>
              </w:rPr>
              <w:t xml:space="preserve">Employee Disclosure under section 5.70 Local Government Act 1995 </w:t>
            </w:r>
          </w:p>
        </w:tc>
        <w:tc>
          <w:tcPr>
            <w:tcW w:w="7291" w:type="dxa"/>
          </w:tcPr>
          <w:p w14:paraId="67A20B64" w14:textId="77777777" w:rsidR="00D561C5" w:rsidRPr="00E95DDF" w:rsidRDefault="00D561C5" w:rsidP="00D561C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561C5" w:rsidRPr="00C02867" w14:paraId="718B5DF0" w14:textId="77777777" w:rsidTr="00211833">
        <w:tc>
          <w:tcPr>
            <w:tcW w:w="2065" w:type="dxa"/>
          </w:tcPr>
          <w:p w14:paraId="4FC2D0F3" w14:textId="77777777" w:rsidR="00D561C5" w:rsidRPr="00636C01" w:rsidRDefault="00D561C5" w:rsidP="00D561C5">
            <w:pPr>
              <w:spacing w:before="0" w:after="0"/>
              <w:ind w:right="110"/>
              <w:rPr>
                <w:b/>
                <w:color w:val="002060"/>
                <w:szCs w:val="24"/>
                <w:lang w:val="en-AU"/>
              </w:rPr>
            </w:pPr>
            <w:r w:rsidRPr="00636C01">
              <w:rPr>
                <w:b/>
                <w:color w:val="002060"/>
                <w:szCs w:val="24"/>
                <w:lang w:val="en-AU"/>
              </w:rPr>
              <w:t>Report Author</w:t>
            </w:r>
          </w:p>
        </w:tc>
        <w:tc>
          <w:tcPr>
            <w:tcW w:w="7291" w:type="dxa"/>
          </w:tcPr>
          <w:p w14:paraId="7FD6E13A" w14:textId="77777777" w:rsidR="00D561C5" w:rsidRPr="00E95DDF" w:rsidRDefault="00D561C5" w:rsidP="00D561C5">
            <w:pPr>
              <w:spacing w:before="0" w:after="0"/>
              <w:ind w:right="39"/>
              <w:rPr>
                <w:szCs w:val="24"/>
                <w:lang w:val="en-AU"/>
              </w:rPr>
            </w:pPr>
            <w:r>
              <w:rPr>
                <w:szCs w:val="24"/>
                <w:lang w:val="en-AU"/>
              </w:rPr>
              <w:t>M Harika – Chief Finance and Risk Officer</w:t>
            </w:r>
          </w:p>
        </w:tc>
      </w:tr>
      <w:tr w:rsidR="00D561C5" w:rsidRPr="00C02867" w14:paraId="470C1087" w14:textId="77777777" w:rsidTr="00211833">
        <w:tc>
          <w:tcPr>
            <w:tcW w:w="2065" w:type="dxa"/>
          </w:tcPr>
          <w:p w14:paraId="0A9FA160" w14:textId="77777777" w:rsidR="00D561C5" w:rsidRPr="00636C01" w:rsidRDefault="00D561C5" w:rsidP="00D561C5">
            <w:pPr>
              <w:spacing w:before="0" w:after="0"/>
              <w:ind w:right="110"/>
              <w:rPr>
                <w:b/>
                <w:color w:val="002060"/>
                <w:szCs w:val="24"/>
                <w:lang w:val="en-AU"/>
              </w:rPr>
            </w:pPr>
            <w:r w:rsidRPr="00636C01">
              <w:rPr>
                <w:b/>
                <w:color w:val="002060"/>
                <w:szCs w:val="24"/>
                <w:lang w:val="en-AU"/>
              </w:rPr>
              <w:t>Director</w:t>
            </w:r>
          </w:p>
        </w:tc>
        <w:tc>
          <w:tcPr>
            <w:tcW w:w="7291" w:type="dxa"/>
          </w:tcPr>
          <w:p w14:paraId="28FE839E" w14:textId="77777777" w:rsidR="00D561C5" w:rsidRPr="00E95DDF" w:rsidRDefault="00D561C5" w:rsidP="00D561C5">
            <w:pPr>
              <w:spacing w:before="0" w:after="0"/>
              <w:ind w:right="39"/>
              <w:rPr>
                <w:szCs w:val="24"/>
                <w:lang w:val="en-AU"/>
              </w:rPr>
            </w:pPr>
            <w:r>
              <w:rPr>
                <w:szCs w:val="24"/>
                <w:lang w:val="en-AU"/>
              </w:rPr>
              <w:t>A Alderson - Director Corporate Services</w:t>
            </w:r>
          </w:p>
        </w:tc>
      </w:tr>
      <w:tr w:rsidR="00D561C5" w:rsidRPr="00C02867" w14:paraId="46A3685E" w14:textId="77777777" w:rsidTr="00211833">
        <w:tc>
          <w:tcPr>
            <w:tcW w:w="2065" w:type="dxa"/>
          </w:tcPr>
          <w:p w14:paraId="34E2D380" w14:textId="77777777" w:rsidR="00D561C5" w:rsidRPr="00636C01" w:rsidRDefault="00D561C5" w:rsidP="00D561C5">
            <w:pPr>
              <w:spacing w:before="0" w:after="0"/>
              <w:ind w:right="110"/>
              <w:rPr>
                <w:b/>
                <w:color w:val="002060"/>
                <w:szCs w:val="24"/>
                <w:lang w:val="en-AU"/>
              </w:rPr>
            </w:pPr>
            <w:r w:rsidRPr="00636C01">
              <w:rPr>
                <w:b/>
                <w:color w:val="002060"/>
                <w:szCs w:val="24"/>
                <w:lang w:val="en-AU"/>
              </w:rPr>
              <w:t>Attachments</w:t>
            </w:r>
          </w:p>
        </w:tc>
        <w:tc>
          <w:tcPr>
            <w:tcW w:w="7291" w:type="dxa"/>
          </w:tcPr>
          <w:p w14:paraId="7CD8A1C6" w14:textId="77777777" w:rsidR="00D561C5" w:rsidRPr="00D561C5" w:rsidRDefault="00D561C5" w:rsidP="00520339">
            <w:pPr>
              <w:pStyle w:val="ListParagraph"/>
              <w:numPr>
                <w:ilvl w:val="0"/>
                <w:numId w:val="56"/>
              </w:numPr>
              <w:spacing w:before="0" w:after="0"/>
              <w:ind w:right="39"/>
              <w:rPr>
                <w:b w:val="0"/>
                <w:bCs/>
                <w:color w:val="auto"/>
                <w:szCs w:val="24"/>
                <w:lang w:val="en-US"/>
              </w:rPr>
            </w:pPr>
            <w:r w:rsidRPr="00D561C5">
              <w:rPr>
                <w:b w:val="0"/>
                <w:bCs/>
                <w:color w:val="auto"/>
                <w:szCs w:val="24"/>
                <w:lang w:val="en-US"/>
              </w:rPr>
              <w:t>Statement of Financial Activity – 31 July 2024</w:t>
            </w:r>
          </w:p>
          <w:p w14:paraId="1DC325B0" w14:textId="77777777" w:rsidR="00D561C5" w:rsidRPr="00D561C5" w:rsidRDefault="00D561C5" w:rsidP="00520339">
            <w:pPr>
              <w:pStyle w:val="ListParagraph"/>
              <w:numPr>
                <w:ilvl w:val="0"/>
                <w:numId w:val="56"/>
              </w:numPr>
              <w:spacing w:before="0" w:after="0"/>
              <w:ind w:left="378" w:right="39" w:hanging="378"/>
              <w:rPr>
                <w:b w:val="0"/>
                <w:bCs/>
                <w:color w:val="auto"/>
                <w:szCs w:val="24"/>
                <w:lang w:val="en-US"/>
              </w:rPr>
            </w:pPr>
            <w:r w:rsidRPr="00D561C5">
              <w:rPr>
                <w:b w:val="0"/>
                <w:bCs/>
                <w:color w:val="auto"/>
                <w:szCs w:val="24"/>
                <w:lang w:val="en-US"/>
              </w:rPr>
              <w:t>Statement of Net Current Assets – 31 July 2024</w:t>
            </w:r>
          </w:p>
          <w:p w14:paraId="6289950C" w14:textId="77777777" w:rsidR="00D561C5" w:rsidRPr="00D561C5" w:rsidRDefault="00D561C5" w:rsidP="00520339">
            <w:pPr>
              <w:pStyle w:val="ListParagraph"/>
              <w:numPr>
                <w:ilvl w:val="0"/>
                <w:numId w:val="56"/>
              </w:numPr>
              <w:spacing w:before="0" w:after="0"/>
              <w:ind w:left="378" w:right="39" w:hanging="378"/>
              <w:rPr>
                <w:b w:val="0"/>
                <w:bCs/>
                <w:color w:val="auto"/>
                <w:szCs w:val="24"/>
                <w:lang w:val="en-US"/>
              </w:rPr>
            </w:pPr>
            <w:r w:rsidRPr="00D561C5">
              <w:rPr>
                <w:b w:val="0"/>
                <w:bCs/>
                <w:color w:val="auto"/>
                <w:szCs w:val="24"/>
                <w:lang w:val="en-US"/>
              </w:rPr>
              <w:t>Statement of Comprehensive Income – 31 July 2024</w:t>
            </w:r>
          </w:p>
          <w:p w14:paraId="5327CB78" w14:textId="77777777" w:rsidR="00D561C5" w:rsidRPr="00D561C5" w:rsidRDefault="00D561C5" w:rsidP="00520339">
            <w:pPr>
              <w:pStyle w:val="ListParagraph"/>
              <w:numPr>
                <w:ilvl w:val="0"/>
                <w:numId w:val="56"/>
              </w:numPr>
              <w:spacing w:before="0" w:after="0"/>
              <w:ind w:left="378" w:right="39" w:hanging="378"/>
              <w:rPr>
                <w:b w:val="0"/>
                <w:bCs/>
                <w:color w:val="auto"/>
                <w:szCs w:val="24"/>
                <w:lang w:val="en-US"/>
              </w:rPr>
            </w:pPr>
            <w:r w:rsidRPr="00D561C5">
              <w:rPr>
                <w:b w:val="0"/>
                <w:bCs/>
                <w:color w:val="auto"/>
                <w:szCs w:val="24"/>
                <w:lang w:val="en-US"/>
              </w:rPr>
              <w:t>Statement of Financial Position – 31 July 2024</w:t>
            </w:r>
          </w:p>
          <w:p w14:paraId="38B599D4" w14:textId="77777777" w:rsidR="00D561C5" w:rsidRPr="00D561C5" w:rsidRDefault="00D561C5" w:rsidP="00520339">
            <w:pPr>
              <w:pStyle w:val="ListParagraph"/>
              <w:numPr>
                <w:ilvl w:val="0"/>
                <w:numId w:val="56"/>
              </w:numPr>
              <w:spacing w:before="0" w:after="0"/>
              <w:ind w:left="378" w:right="39" w:hanging="378"/>
              <w:rPr>
                <w:b w:val="0"/>
                <w:bCs/>
                <w:color w:val="auto"/>
                <w:szCs w:val="24"/>
                <w:lang w:val="en-US"/>
              </w:rPr>
            </w:pPr>
            <w:r w:rsidRPr="00D561C5">
              <w:rPr>
                <w:b w:val="0"/>
                <w:bCs/>
                <w:color w:val="auto"/>
                <w:szCs w:val="24"/>
                <w:lang w:val="en-US"/>
              </w:rPr>
              <w:t>Reserve Movements – 31 July 2024</w:t>
            </w:r>
          </w:p>
          <w:p w14:paraId="29DB2EB0" w14:textId="77777777" w:rsidR="00D561C5" w:rsidRPr="00D561C5" w:rsidRDefault="00D561C5" w:rsidP="00520339">
            <w:pPr>
              <w:pStyle w:val="ListParagraph"/>
              <w:numPr>
                <w:ilvl w:val="0"/>
                <w:numId w:val="56"/>
              </w:numPr>
              <w:spacing w:before="0" w:after="0"/>
              <w:ind w:left="378" w:right="39" w:hanging="378"/>
              <w:rPr>
                <w:b w:val="0"/>
                <w:bCs/>
                <w:color w:val="auto"/>
                <w:szCs w:val="24"/>
                <w:lang w:val="en-US"/>
              </w:rPr>
            </w:pPr>
            <w:r w:rsidRPr="00D561C5">
              <w:rPr>
                <w:b w:val="0"/>
                <w:bCs/>
                <w:color w:val="auto"/>
                <w:szCs w:val="24"/>
                <w:lang w:val="en-US"/>
              </w:rPr>
              <w:t>Borrowings – 31 July 2024</w:t>
            </w:r>
          </w:p>
          <w:p w14:paraId="589AD327" w14:textId="77777777" w:rsidR="00D561C5" w:rsidRPr="00237B12" w:rsidRDefault="00D561C5" w:rsidP="00520339">
            <w:pPr>
              <w:pStyle w:val="ListParagraph"/>
              <w:numPr>
                <w:ilvl w:val="0"/>
                <w:numId w:val="56"/>
              </w:numPr>
              <w:spacing w:before="0" w:after="0"/>
              <w:ind w:left="378" w:right="39" w:hanging="378"/>
              <w:rPr>
                <w:szCs w:val="24"/>
                <w:lang w:val="en-US"/>
              </w:rPr>
            </w:pPr>
            <w:r w:rsidRPr="00D561C5">
              <w:rPr>
                <w:b w:val="0"/>
                <w:bCs/>
                <w:color w:val="auto"/>
                <w:szCs w:val="24"/>
                <w:lang w:val="en-US"/>
              </w:rPr>
              <w:t>Capital Works Program – 31 July 2024</w:t>
            </w:r>
          </w:p>
        </w:tc>
      </w:tr>
    </w:tbl>
    <w:p w14:paraId="05E7B8E4" w14:textId="77777777" w:rsidR="00D561C5" w:rsidRPr="00C1421E" w:rsidRDefault="00D561C5" w:rsidP="00D561C5">
      <w:pPr>
        <w:spacing w:before="0" w:after="0" w:line="240" w:lineRule="auto"/>
        <w:ind w:right="38"/>
        <w:rPr>
          <w:b/>
          <w:szCs w:val="24"/>
          <w:lang w:val="en-US"/>
        </w:rPr>
      </w:pPr>
    </w:p>
    <w:p w14:paraId="0A399677" w14:textId="500BFA81" w:rsidR="00E90B85" w:rsidRPr="00147AEA" w:rsidRDefault="00E90B85" w:rsidP="00E90B85">
      <w:pPr>
        <w:spacing w:after="0" w:line="240" w:lineRule="auto"/>
        <w:jc w:val="right"/>
        <w:rPr>
          <w:b/>
          <w:szCs w:val="24"/>
        </w:rPr>
      </w:pPr>
      <w:r w:rsidRPr="00147AEA">
        <w:rPr>
          <w:b/>
          <w:szCs w:val="24"/>
        </w:rPr>
        <w:t>CARRIED UNANIMOUSLY</w:t>
      </w:r>
      <w:r w:rsidR="00FF1253">
        <w:rPr>
          <w:b/>
          <w:szCs w:val="24"/>
        </w:rPr>
        <w:t xml:space="preserve"> </w:t>
      </w:r>
      <w:r>
        <w:rPr>
          <w:b/>
          <w:szCs w:val="24"/>
        </w:rPr>
        <w:t>EN BLOC</w:t>
      </w:r>
      <w:r w:rsidRPr="00147AEA">
        <w:rPr>
          <w:b/>
          <w:szCs w:val="24"/>
        </w:rPr>
        <w:t xml:space="preserve"> </w:t>
      </w:r>
      <w:r>
        <w:rPr>
          <w:b/>
          <w:szCs w:val="24"/>
        </w:rPr>
        <w:t>9</w:t>
      </w:r>
      <w:r w:rsidRPr="00147AEA">
        <w:rPr>
          <w:b/>
          <w:szCs w:val="24"/>
        </w:rPr>
        <w:t>/-</w:t>
      </w:r>
    </w:p>
    <w:p w14:paraId="5E4DFF10" w14:textId="77777777" w:rsidR="00E90B85" w:rsidRDefault="00E90B85" w:rsidP="00E90B85">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43C1CE2F" w14:textId="4F8A5DB4" w:rsidR="00D64F2C" w:rsidRPr="00147AEA" w:rsidRDefault="00D64F2C">
      <w:pPr>
        <w:spacing w:after="0" w:line="240" w:lineRule="auto"/>
        <w:jc w:val="right"/>
        <w:rPr>
          <w:b/>
          <w:szCs w:val="24"/>
        </w:rPr>
      </w:pPr>
    </w:p>
    <w:p w14:paraId="708BEB04" w14:textId="7695FFA6" w:rsidR="00716115" w:rsidRDefault="00716115" w:rsidP="00D561C5">
      <w:pPr>
        <w:spacing w:before="0" w:after="0" w:line="240" w:lineRule="auto"/>
        <w:ind w:right="38"/>
        <w:rPr>
          <w:b/>
          <w:szCs w:val="24"/>
          <w:lang w:val="en-US"/>
        </w:rPr>
      </w:pPr>
    </w:p>
    <w:p w14:paraId="7C5B91CD" w14:textId="0691399F" w:rsidR="00D561C5" w:rsidRPr="00C1421E" w:rsidRDefault="00D561C5" w:rsidP="00D561C5">
      <w:pPr>
        <w:spacing w:before="0" w:after="0" w:line="240" w:lineRule="auto"/>
        <w:ind w:right="38"/>
        <w:rPr>
          <w:b/>
          <w:szCs w:val="24"/>
          <w:lang w:val="en-US"/>
        </w:rPr>
      </w:pPr>
    </w:p>
    <w:p w14:paraId="4B5C316B" w14:textId="77777777" w:rsidR="00A14A54" w:rsidRPr="009F0731" w:rsidRDefault="00A14A54" w:rsidP="00A14A54">
      <w:pPr>
        <w:spacing w:before="0" w:after="0" w:line="240" w:lineRule="auto"/>
        <w:ind w:right="13"/>
        <w:rPr>
          <w:b/>
          <w:color w:val="002060"/>
          <w:sz w:val="28"/>
          <w:szCs w:val="32"/>
          <w:lang w:val="en-US"/>
        </w:rPr>
      </w:pPr>
      <w:r>
        <w:rPr>
          <w:b/>
          <w:color w:val="002060"/>
          <w:sz w:val="28"/>
          <w:szCs w:val="32"/>
          <w:lang w:val="en-US"/>
        </w:rPr>
        <w:t>COUNCIL DECISION:</w:t>
      </w:r>
    </w:p>
    <w:p w14:paraId="2AE0AD64" w14:textId="77777777" w:rsidR="00A14A54" w:rsidRPr="00CF7D6C" w:rsidRDefault="00A14A54" w:rsidP="00A14A54">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0E6DF8EB" w14:textId="77777777" w:rsidR="00D561C5" w:rsidRPr="00C1421E" w:rsidRDefault="00D561C5" w:rsidP="00D561C5">
      <w:pPr>
        <w:spacing w:before="0" w:after="0" w:line="240" w:lineRule="auto"/>
        <w:ind w:right="38"/>
        <w:rPr>
          <w:b/>
          <w:color w:val="1F4E79" w:themeColor="accent1" w:themeShade="80"/>
          <w:szCs w:val="24"/>
          <w:lang w:val="en-US"/>
        </w:rPr>
      </w:pPr>
    </w:p>
    <w:p w14:paraId="2791C8AB" w14:textId="77777777" w:rsidR="00BA0EF5" w:rsidRDefault="00D561C5" w:rsidP="00D561C5">
      <w:pPr>
        <w:spacing w:before="0" w:after="0" w:line="240" w:lineRule="auto"/>
        <w:ind w:right="38"/>
        <w:rPr>
          <w:b/>
          <w:color w:val="002060"/>
          <w:szCs w:val="24"/>
        </w:rPr>
      </w:pPr>
      <w:r w:rsidRPr="00D64F2C">
        <w:rPr>
          <w:b/>
          <w:color w:val="002060"/>
          <w:szCs w:val="24"/>
        </w:rPr>
        <w:t>That Council</w:t>
      </w:r>
      <w:r w:rsidR="00BA0EF5">
        <w:rPr>
          <w:b/>
          <w:color w:val="002060"/>
          <w:szCs w:val="24"/>
        </w:rPr>
        <w:t>:</w:t>
      </w:r>
    </w:p>
    <w:p w14:paraId="15E6E712" w14:textId="77777777" w:rsidR="00BA0EF5" w:rsidRDefault="00BA0EF5" w:rsidP="00D561C5">
      <w:pPr>
        <w:spacing w:before="0" w:after="0" w:line="240" w:lineRule="auto"/>
        <w:ind w:right="38"/>
        <w:rPr>
          <w:b/>
          <w:color w:val="002060"/>
          <w:szCs w:val="24"/>
        </w:rPr>
      </w:pPr>
    </w:p>
    <w:p w14:paraId="2BF314AE" w14:textId="1ECC124D" w:rsidR="00D561C5" w:rsidRPr="00BA0EF5" w:rsidRDefault="00716115" w:rsidP="004432FA">
      <w:pPr>
        <w:pStyle w:val="ListParagraph"/>
        <w:numPr>
          <w:ilvl w:val="0"/>
          <w:numId w:val="39"/>
        </w:numPr>
        <w:spacing w:before="0" w:after="0" w:line="240" w:lineRule="auto"/>
        <w:ind w:right="38"/>
        <w:rPr>
          <w:bCs/>
          <w:color w:val="002060"/>
          <w:szCs w:val="24"/>
          <w:lang w:val="en-US"/>
        </w:rPr>
      </w:pPr>
      <w:r w:rsidRPr="00BA0EF5">
        <w:rPr>
          <w:color w:val="002060"/>
          <w:szCs w:val="24"/>
        </w:rPr>
        <w:t>RECEIVES</w:t>
      </w:r>
      <w:r w:rsidR="00D561C5" w:rsidRPr="00BA0EF5">
        <w:rPr>
          <w:color w:val="002060"/>
          <w:szCs w:val="24"/>
        </w:rPr>
        <w:t xml:space="preserve"> the Monthly Financial Report for 31 July 2024.</w:t>
      </w:r>
    </w:p>
    <w:p w14:paraId="276D31BA" w14:textId="77777777" w:rsidR="00D561C5" w:rsidRDefault="00D561C5" w:rsidP="00D561C5">
      <w:pPr>
        <w:spacing w:before="0" w:after="0" w:line="240" w:lineRule="auto"/>
        <w:ind w:right="38"/>
        <w:rPr>
          <w:bCs/>
          <w:szCs w:val="24"/>
          <w:lang w:val="en-US"/>
        </w:rPr>
      </w:pPr>
    </w:p>
    <w:p w14:paraId="23B01D86" w14:textId="77777777" w:rsidR="00BA0EF5" w:rsidRPr="00C1421E" w:rsidRDefault="00BA0EF5" w:rsidP="00D561C5">
      <w:pPr>
        <w:spacing w:before="0" w:after="0" w:line="240" w:lineRule="auto"/>
        <w:ind w:right="38"/>
        <w:rPr>
          <w:bCs/>
          <w:szCs w:val="24"/>
          <w:lang w:val="en-US"/>
        </w:rPr>
      </w:pPr>
    </w:p>
    <w:p w14:paraId="2319703C" w14:textId="77777777" w:rsidR="00D561C5" w:rsidRPr="001C2B78" w:rsidRDefault="00D561C5" w:rsidP="00D561C5">
      <w:pPr>
        <w:spacing w:before="0" w:after="0" w:line="240" w:lineRule="auto"/>
        <w:ind w:right="38"/>
        <w:rPr>
          <w:b/>
          <w:szCs w:val="24"/>
          <w:lang w:val="en-US"/>
        </w:rPr>
      </w:pPr>
    </w:p>
    <w:p w14:paraId="3BF9BDED" w14:textId="77777777" w:rsidR="00D64F2C" w:rsidRPr="00636C01" w:rsidRDefault="00D64F2C" w:rsidP="00D64F2C">
      <w:pPr>
        <w:spacing w:before="0" w:after="0" w:line="240" w:lineRule="auto"/>
        <w:ind w:right="38"/>
        <w:rPr>
          <w:b/>
          <w:color w:val="002060"/>
          <w:sz w:val="28"/>
          <w:szCs w:val="32"/>
          <w:lang w:val="en-US"/>
        </w:rPr>
      </w:pPr>
      <w:r w:rsidRPr="00636C01">
        <w:rPr>
          <w:b/>
          <w:color w:val="002060"/>
          <w:sz w:val="28"/>
          <w:szCs w:val="32"/>
          <w:lang w:val="en-US"/>
        </w:rPr>
        <w:t>Purpose</w:t>
      </w:r>
    </w:p>
    <w:p w14:paraId="76F80D61" w14:textId="77777777" w:rsidR="00D64F2C" w:rsidRPr="00C1421E" w:rsidRDefault="00D64F2C" w:rsidP="00D64F2C">
      <w:pPr>
        <w:spacing w:before="0" w:after="0" w:line="240" w:lineRule="auto"/>
        <w:ind w:right="38"/>
        <w:rPr>
          <w:b/>
          <w:szCs w:val="24"/>
          <w:lang w:val="en-US"/>
        </w:rPr>
      </w:pPr>
    </w:p>
    <w:p w14:paraId="25262BBD" w14:textId="77777777" w:rsidR="00D64F2C" w:rsidRDefault="00D64F2C" w:rsidP="00D64F2C">
      <w:pPr>
        <w:spacing w:before="0" w:after="0" w:line="240" w:lineRule="auto"/>
        <w:ind w:right="38"/>
        <w:rPr>
          <w:szCs w:val="32"/>
        </w:rPr>
      </w:pPr>
      <w:r w:rsidRPr="00E82C8D">
        <w:rPr>
          <w:szCs w:val="32"/>
        </w:rPr>
        <w:t xml:space="preserve">Administration is required to provide Council with a monthly financial report in accordance with </w:t>
      </w:r>
      <w:r>
        <w:rPr>
          <w:szCs w:val="32"/>
        </w:rPr>
        <w:t>r</w:t>
      </w:r>
      <w:r w:rsidRPr="00E82C8D">
        <w:rPr>
          <w:szCs w:val="32"/>
        </w:rPr>
        <w:t xml:space="preserve">egulation 34(1) of the </w:t>
      </w:r>
      <w:r w:rsidRPr="00EB3978">
        <w:rPr>
          <w:i/>
          <w:iCs/>
          <w:szCs w:val="32"/>
        </w:rPr>
        <w:t>Local Government (Financial Management) Regulations 1996</w:t>
      </w:r>
      <w:r w:rsidRPr="00E82C8D">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3397E54F" w14:textId="36696683" w:rsidR="00D64F2C" w:rsidRDefault="00D64F2C" w:rsidP="00BA0EF5">
      <w:pPr>
        <w:spacing w:before="0" w:after="0" w:line="240" w:lineRule="auto"/>
        <w:ind w:right="38"/>
        <w:rPr>
          <w:szCs w:val="32"/>
        </w:rPr>
      </w:pPr>
    </w:p>
    <w:p w14:paraId="2031C6E0" w14:textId="10F9310A" w:rsidR="00F076CA" w:rsidRDefault="00F076CA">
      <w:pPr>
        <w:spacing w:before="0" w:after="120"/>
        <w:jc w:val="left"/>
        <w:rPr>
          <w:szCs w:val="32"/>
        </w:rPr>
      </w:pPr>
      <w:r>
        <w:rPr>
          <w:szCs w:val="32"/>
        </w:rPr>
        <w:br w:type="page"/>
      </w:r>
    </w:p>
    <w:p w14:paraId="21F36219" w14:textId="1CD65774"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lastRenderedPageBreak/>
        <w:t>Voting Requirement</w:t>
      </w:r>
    </w:p>
    <w:p w14:paraId="11072AAF" w14:textId="77777777" w:rsidR="00D561C5" w:rsidRPr="00C1421E" w:rsidRDefault="00D561C5" w:rsidP="00D561C5">
      <w:pPr>
        <w:spacing w:before="0" w:after="0" w:line="240" w:lineRule="auto"/>
        <w:ind w:right="38"/>
        <w:rPr>
          <w:color w:val="000000" w:themeColor="text1"/>
          <w:szCs w:val="24"/>
        </w:rPr>
      </w:pPr>
    </w:p>
    <w:p w14:paraId="5AFD27A1" w14:textId="77777777" w:rsidR="00D561C5" w:rsidRPr="00875F23" w:rsidRDefault="00D561C5" w:rsidP="00D561C5">
      <w:pPr>
        <w:spacing w:before="0" w:after="0" w:line="240" w:lineRule="auto"/>
        <w:ind w:right="38"/>
        <w:rPr>
          <w:color w:val="000000" w:themeColor="text1"/>
          <w:szCs w:val="24"/>
        </w:rPr>
      </w:pPr>
      <w:r w:rsidRPr="00C1421E">
        <w:rPr>
          <w:color w:val="000000" w:themeColor="text1"/>
          <w:szCs w:val="24"/>
        </w:rPr>
        <w:t>Simple Majority.</w:t>
      </w:r>
    </w:p>
    <w:p w14:paraId="3CE64433" w14:textId="77777777" w:rsidR="00D561C5" w:rsidRDefault="00D561C5" w:rsidP="00D561C5">
      <w:pPr>
        <w:spacing w:before="0" w:after="0" w:line="240" w:lineRule="auto"/>
        <w:ind w:right="38"/>
        <w:rPr>
          <w:bCs/>
          <w:szCs w:val="24"/>
          <w:lang w:val="en-US"/>
        </w:rPr>
      </w:pPr>
    </w:p>
    <w:p w14:paraId="05FF6D59" w14:textId="77777777" w:rsidR="00D561C5" w:rsidRPr="00C1421E" w:rsidRDefault="00D561C5" w:rsidP="00D561C5">
      <w:pPr>
        <w:spacing w:before="0" w:after="0" w:line="240" w:lineRule="auto"/>
        <w:ind w:right="38"/>
        <w:rPr>
          <w:bCs/>
          <w:szCs w:val="24"/>
          <w:lang w:val="en-US"/>
        </w:rPr>
      </w:pPr>
    </w:p>
    <w:p w14:paraId="68D323E7"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 xml:space="preserve">Background </w:t>
      </w:r>
    </w:p>
    <w:p w14:paraId="07154AC9" w14:textId="77777777" w:rsidR="00D561C5" w:rsidRPr="00C1421E" w:rsidRDefault="00D561C5" w:rsidP="00D561C5">
      <w:pPr>
        <w:spacing w:before="0" w:after="0" w:line="240" w:lineRule="auto"/>
        <w:ind w:right="38"/>
        <w:rPr>
          <w:b/>
          <w:szCs w:val="24"/>
          <w:lang w:val="en-US"/>
        </w:rPr>
      </w:pPr>
    </w:p>
    <w:p w14:paraId="56E2A9C8" w14:textId="77777777" w:rsidR="00D561C5" w:rsidRPr="00C1421E" w:rsidRDefault="00D561C5" w:rsidP="00D561C5">
      <w:pPr>
        <w:spacing w:before="0" w:after="0" w:line="240" w:lineRule="auto"/>
        <w:ind w:right="38"/>
        <w:rPr>
          <w:b/>
          <w:szCs w:val="24"/>
          <w:lang w:val="en-US"/>
        </w:rPr>
      </w:pPr>
      <w:r>
        <w:rPr>
          <w:bCs/>
          <w:szCs w:val="24"/>
          <w:lang w:val="en-US"/>
        </w:rPr>
        <w:t>Nil.</w:t>
      </w:r>
    </w:p>
    <w:p w14:paraId="5098304D" w14:textId="77777777" w:rsidR="00D561C5" w:rsidRDefault="00D561C5" w:rsidP="00D561C5">
      <w:pPr>
        <w:spacing w:before="0" w:after="0" w:line="240" w:lineRule="auto"/>
        <w:ind w:right="38"/>
        <w:rPr>
          <w:b/>
          <w:szCs w:val="24"/>
          <w:lang w:val="en-US"/>
        </w:rPr>
      </w:pPr>
    </w:p>
    <w:p w14:paraId="21141185" w14:textId="77777777" w:rsidR="00D561C5" w:rsidRPr="00C1421E" w:rsidRDefault="00D561C5" w:rsidP="00D561C5">
      <w:pPr>
        <w:spacing w:before="0" w:after="0" w:line="240" w:lineRule="auto"/>
        <w:ind w:right="38"/>
        <w:rPr>
          <w:b/>
          <w:szCs w:val="24"/>
          <w:lang w:val="en-US"/>
        </w:rPr>
      </w:pPr>
    </w:p>
    <w:p w14:paraId="7981E138"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Discussion</w:t>
      </w:r>
    </w:p>
    <w:p w14:paraId="06AA2D17" w14:textId="77777777" w:rsidR="00D561C5" w:rsidRPr="00C1421E" w:rsidRDefault="00D561C5" w:rsidP="00D561C5">
      <w:pPr>
        <w:spacing w:before="0" w:after="0" w:line="240" w:lineRule="auto"/>
        <w:ind w:right="38"/>
        <w:rPr>
          <w:szCs w:val="24"/>
          <w:lang w:val="en-US"/>
        </w:rPr>
      </w:pPr>
    </w:p>
    <w:p w14:paraId="499075B1" w14:textId="77777777" w:rsidR="00D561C5" w:rsidRDefault="00D561C5" w:rsidP="00D561C5">
      <w:pPr>
        <w:spacing w:before="0" w:after="0" w:line="240" w:lineRule="auto"/>
        <w:ind w:right="38"/>
        <w:rPr>
          <w:szCs w:val="32"/>
        </w:rPr>
      </w:pPr>
      <w:r w:rsidRPr="004260AB">
        <w:rPr>
          <w:szCs w:val="32"/>
        </w:rPr>
        <w:t xml:space="preserve">The monthly financial management report meets the requirements of </w:t>
      </w:r>
      <w:r>
        <w:rPr>
          <w:szCs w:val="32"/>
        </w:rPr>
        <w:t>r</w:t>
      </w:r>
      <w:r w:rsidRPr="004260AB">
        <w:rPr>
          <w:szCs w:val="32"/>
        </w:rPr>
        <w:t xml:space="preserve">egulation 34(1), 34(3), and 34(5) of the </w:t>
      </w:r>
      <w:r w:rsidRPr="00281C34">
        <w:rPr>
          <w:i/>
          <w:iCs/>
          <w:szCs w:val="32"/>
        </w:rPr>
        <w:t>Local Government (Financial Management) Regulations 1996</w:t>
      </w:r>
      <w:r w:rsidRPr="004260AB">
        <w:rPr>
          <w:szCs w:val="32"/>
        </w:rPr>
        <w:t xml:space="preserve">. </w:t>
      </w:r>
    </w:p>
    <w:p w14:paraId="6534966F" w14:textId="77777777" w:rsidR="0038587F" w:rsidRDefault="0038587F" w:rsidP="00D561C5">
      <w:pPr>
        <w:spacing w:before="0" w:after="0" w:line="240" w:lineRule="auto"/>
        <w:ind w:right="38"/>
        <w:rPr>
          <w:szCs w:val="32"/>
        </w:rPr>
      </w:pPr>
    </w:p>
    <w:p w14:paraId="45FFD2D4" w14:textId="77777777" w:rsidR="00D561C5" w:rsidRPr="00AE33CE" w:rsidRDefault="00D561C5" w:rsidP="00D561C5">
      <w:pPr>
        <w:spacing w:before="0" w:after="0" w:line="240" w:lineRule="auto"/>
        <w:ind w:right="38"/>
        <w:rPr>
          <w:szCs w:val="24"/>
        </w:rPr>
      </w:pPr>
      <w:r w:rsidRPr="5C88C639">
        <w:rPr>
          <w:szCs w:val="24"/>
        </w:rPr>
        <w:t xml:space="preserve">The attached report shows the month end position as at the end of </w:t>
      </w:r>
      <w:r>
        <w:rPr>
          <w:szCs w:val="24"/>
        </w:rPr>
        <w:t>July</w:t>
      </w:r>
      <w:r w:rsidRPr="5C88C639">
        <w:rPr>
          <w:szCs w:val="24"/>
        </w:rPr>
        <w:t xml:space="preserve"> 202</w:t>
      </w:r>
      <w:r>
        <w:rPr>
          <w:szCs w:val="24"/>
        </w:rPr>
        <w:t>4</w:t>
      </w:r>
      <w:r w:rsidRPr="5C88C639">
        <w:rPr>
          <w:szCs w:val="24"/>
        </w:rPr>
        <w:t>. Please note that the opening position is a preliminary result for the year ended 3</w:t>
      </w:r>
      <w:r>
        <w:rPr>
          <w:szCs w:val="24"/>
        </w:rPr>
        <w:t>0</w:t>
      </w:r>
      <w:r w:rsidRPr="5C88C639">
        <w:rPr>
          <w:szCs w:val="24"/>
        </w:rPr>
        <w:t xml:space="preserve"> Ju</w:t>
      </w:r>
      <w:r>
        <w:rPr>
          <w:szCs w:val="24"/>
        </w:rPr>
        <w:t>ne</w:t>
      </w:r>
      <w:r w:rsidRPr="5C88C639">
        <w:rPr>
          <w:szCs w:val="24"/>
        </w:rPr>
        <w:t xml:space="preserve"> 202</w:t>
      </w:r>
      <w:r>
        <w:rPr>
          <w:szCs w:val="24"/>
        </w:rPr>
        <w:t xml:space="preserve">4 and </w:t>
      </w:r>
      <w:r w:rsidRPr="5C88C639">
        <w:rPr>
          <w:szCs w:val="24"/>
        </w:rPr>
        <w:t xml:space="preserve">the </w:t>
      </w:r>
      <w:r>
        <w:rPr>
          <w:szCs w:val="24"/>
        </w:rPr>
        <w:t>f</w:t>
      </w:r>
      <w:r w:rsidRPr="5C88C639">
        <w:rPr>
          <w:szCs w:val="24"/>
        </w:rPr>
        <w:t xml:space="preserve">inancial </w:t>
      </w:r>
      <w:r>
        <w:rPr>
          <w:szCs w:val="24"/>
        </w:rPr>
        <w:t>s</w:t>
      </w:r>
      <w:r w:rsidRPr="5C88C639">
        <w:rPr>
          <w:szCs w:val="24"/>
        </w:rPr>
        <w:t>tatements for 202</w:t>
      </w:r>
      <w:r>
        <w:rPr>
          <w:szCs w:val="24"/>
        </w:rPr>
        <w:t>3</w:t>
      </w:r>
      <w:r w:rsidRPr="5C88C639">
        <w:rPr>
          <w:szCs w:val="24"/>
        </w:rPr>
        <w:t>/2</w:t>
      </w:r>
      <w:r>
        <w:rPr>
          <w:szCs w:val="24"/>
        </w:rPr>
        <w:t>4</w:t>
      </w:r>
      <w:r w:rsidRPr="5C88C639">
        <w:rPr>
          <w:szCs w:val="24"/>
        </w:rPr>
        <w:t xml:space="preserve"> are still being finalised </w:t>
      </w:r>
      <w:r w:rsidRPr="00AE33CE">
        <w:rPr>
          <w:szCs w:val="24"/>
        </w:rPr>
        <w:t xml:space="preserve">and as a result will be subject to change. </w:t>
      </w:r>
      <w:r>
        <w:rPr>
          <w:szCs w:val="24"/>
        </w:rPr>
        <w:t xml:space="preserve">Due to the disclaimer of opinion issued for the financial statements for 2022/23, the opening position is also subject to change as restatements of the prior financial year are completed. </w:t>
      </w:r>
      <w:r w:rsidRPr="00AE33CE">
        <w:rPr>
          <w:szCs w:val="24"/>
        </w:rPr>
        <w:t xml:space="preserve">The municipal closing </w:t>
      </w:r>
      <w:r>
        <w:rPr>
          <w:szCs w:val="24"/>
        </w:rPr>
        <w:t xml:space="preserve">deficit </w:t>
      </w:r>
      <w:r w:rsidRPr="00AE33CE">
        <w:rPr>
          <w:szCs w:val="24"/>
        </w:rPr>
        <w:t xml:space="preserve">as of </w:t>
      </w:r>
      <w:r>
        <w:rPr>
          <w:szCs w:val="24"/>
        </w:rPr>
        <w:t>31</w:t>
      </w:r>
      <w:r w:rsidRPr="00AE33CE">
        <w:rPr>
          <w:szCs w:val="24"/>
        </w:rPr>
        <w:t xml:space="preserve"> </w:t>
      </w:r>
      <w:r>
        <w:rPr>
          <w:szCs w:val="24"/>
        </w:rPr>
        <w:t>July</w:t>
      </w:r>
      <w:r w:rsidRPr="00AE33CE">
        <w:rPr>
          <w:szCs w:val="24"/>
        </w:rPr>
        <w:t xml:space="preserve"> 202</w:t>
      </w:r>
      <w:r>
        <w:rPr>
          <w:szCs w:val="24"/>
        </w:rPr>
        <w:t>4</w:t>
      </w:r>
      <w:r w:rsidRPr="00AE33CE">
        <w:rPr>
          <w:szCs w:val="24"/>
        </w:rPr>
        <w:t xml:space="preserve"> is </w:t>
      </w:r>
      <w:r w:rsidRPr="00450147">
        <w:rPr>
          <w:szCs w:val="24"/>
        </w:rPr>
        <w:t>$76,370 which is a $320,343 unfavourable variance, compared to a budgeted surplus for the same period of $243,972.</w:t>
      </w:r>
    </w:p>
    <w:p w14:paraId="0247EC75" w14:textId="77777777" w:rsidR="00D561C5" w:rsidRDefault="00D561C5" w:rsidP="00D561C5">
      <w:pPr>
        <w:spacing w:before="0" w:after="0" w:line="240" w:lineRule="auto"/>
        <w:ind w:right="38"/>
        <w:rPr>
          <w:szCs w:val="24"/>
          <w:lang w:val="en-US"/>
        </w:rPr>
      </w:pPr>
    </w:p>
    <w:p w14:paraId="1C46E506" w14:textId="77777777" w:rsidR="00D561C5" w:rsidRPr="00AE33CE" w:rsidRDefault="00D561C5" w:rsidP="00D561C5">
      <w:pPr>
        <w:spacing w:before="0" w:after="0" w:line="240" w:lineRule="auto"/>
        <w:ind w:right="38"/>
        <w:rPr>
          <w:szCs w:val="24"/>
        </w:rPr>
      </w:pPr>
      <w:r w:rsidRPr="00AE33CE">
        <w:rPr>
          <w:szCs w:val="24"/>
        </w:rPr>
        <w:t xml:space="preserve">The operating revenue at the end of </w:t>
      </w:r>
      <w:r>
        <w:rPr>
          <w:szCs w:val="24"/>
        </w:rPr>
        <w:t>July</w:t>
      </w:r>
      <w:r w:rsidRPr="00AE33CE">
        <w:rPr>
          <w:szCs w:val="24"/>
        </w:rPr>
        <w:t xml:space="preserve"> 202</w:t>
      </w:r>
      <w:r>
        <w:rPr>
          <w:szCs w:val="24"/>
        </w:rPr>
        <w:t>4</w:t>
      </w:r>
      <w:r w:rsidRPr="00AE33CE">
        <w:rPr>
          <w:szCs w:val="24"/>
        </w:rPr>
        <w:t xml:space="preserve"> was $</w:t>
      </w:r>
      <w:r>
        <w:rPr>
          <w:szCs w:val="24"/>
        </w:rPr>
        <w:t>536,681</w:t>
      </w:r>
      <w:r w:rsidRPr="00AE33CE">
        <w:rPr>
          <w:szCs w:val="24"/>
        </w:rPr>
        <w:t xml:space="preserve"> which represents </w:t>
      </w:r>
      <w:r w:rsidRPr="003861E7">
        <w:rPr>
          <w:szCs w:val="24"/>
        </w:rPr>
        <w:t xml:space="preserve">a $447,628 unfavourable variance compared to the year-to-date budget of $984,309, primarily </w:t>
      </w:r>
      <w:r>
        <w:rPr>
          <w:szCs w:val="24"/>
        </w:rPr>
        <w:t>due to lower fees and charges and is pending annual phasing for collection of overall higher fees and charges amount compared to the prior year.</w:t>
      </w:r>
      <w:r w:rsidRPr="00AE33CE">
        <w:rPr>
          <w:szCs w:val="24"/>
        </w:rPr>
        <w:t xml:space="preserve"> </w:t>
      </w:r>
    </w:p>
    <w:p w14:paraId="66CCEA93" w14:textId="77777777" w:rsidR="00D561C5" w:rsidRDefault="00D561C5" w:rsidP="00D561C5">
      <w:pPr>
        <w:spacing w:before="0" w:after="0" w:line="240" w:lineRule="auto"/>
        <w:ind w:right="38"/>
        <w:rPr>
          <w:szCs w:val="24"/>
          <w:lang w:val="en-US"/>
        </w:rPr>
      </w:pPr>
    </w:p>
    <w:p w14:paraId="5E50009D" w14:textId="77777777" w:rsidR="00D561C5" w:rsidRPr="00AE33CE" w:rsidRDefault="00D561C5" w:rsidP="00D561C5">
      <w:pPr>
        <w:spacing w:before="0" w:after="0" w:line="240" w:lineRule="auto"/>
        <w:ind w:right="38"/>
        <w:rPr>
          <w:szCs w:val="24"/>
        </w:rPr>
      </w:pPr>
      <w:r w:rsidRPr="00AE33CE">
        <w:rPr>
          <w:szCs w:val="24"/>
        </w:rPr>
        <w:t xml:space="preserve">The operating expense at the end of </w:t>
      </w:r>
      <w:r>
        <w:rPr>
          <w:szCs w:val="24"/>
        </w:rPr>
        <w:t>July</w:t>
      </w:r>
      <w:r w:rsidRPr="00AE33CE">
        <w:rPr>
          <w:szCs w:val="24"/>
        </w:rPr>
        <w:t xml:space="preserve"> 202</w:t>
      </w:r>
      <w:r>
        <w:rPr>
          <w:szCs w:val="24"/>
        </w:rPr>
        <w:t>4</w:t>
      </w:r>
      <w:r w:rsidRPr="00AE33CE">
        <w:rPr>
          <w:szCs w:val="24"/>
        </w:rPr>
        <w:t xml:space="preserve"> </w:t>
      </w:r>
      <w:r w:rsidRPr="00743E7F">
        <w:rPr>
          <w:szCs w:val="24"/>
        </w:rPr>
        <w:t xml:space="preserve">was $3,642,363 which represents a $471,997 favourable variance compared to the year-to-date budget of $4,114,360, </w:t>
      </w:r>
      <w:r>
        <w:rPr>
          <w:szCs w:val="24"/>
        </w:rPr>
        <w:t xml:space="preserve">is </w:t>
      </w:r>
      <w:r w:rsidRPr="00743E7F">
        <w:rPr>
          <w:szCs w:val="24"/>
        </w:rPr>
        <w:t xml:space="preserve">primarily </w:t>
      </w:r>
      <w:r>
        <w:rPr>
          <w:szCs w:val="24"/>
        </w:rPr>
        <w:t>due to</w:t>
      </w:r>
      <w:r w:rsidRPr="00743E7F">
        <w:rPr>
          <w:szCs w:val="24"/>
        </w:rPr>
        <w:t xml:space="preserve"> lower employee costs and materials and contracts</w:t>
      </w:r>
      <w:r>
        <w:rPr>
          <w:szCs w:val="24"/>
        </w:rPr>
        <w:t>.</w:t>
      </w:r>
      <w:r w:rsidRPr="00743E7F">
        <w:rPr>
          <w:szCs w:val="24"/>
        </w:rPr>
        <w:t xml:space="preserve"> and </w:t>
      </w:r>
      <w:r>
        <w:rPr>
          <w:szCs w:val="24"/>
        </w:rPr>
        <w:t xml:space="preserve">is </w:t>
      </w:r>
      <w:r w:rsidRPr="00743E7F">
        <w:rPr>
          <w:szCs w:val="24"/>
        </w:rPr>
        <w:t>pending phasing of</w:t>
      </w:r>
      <w:r>
        <w:rPr>
          <w:szCs w:val="24"/>
        </w:rPr>
        <w:t xml:space="preserve"> budget amounts and o</w:t>
      </w:r>
      <w:r w:rsidRPr="00AE33CE">
        <w:rPr>
          <w:szCs w:val="24"/>
        </w:rPr>
        <w:t>verhead costing</w:t>
      </w:r>
      <w:r>
        <w:rPr>
          <w:szCs w:val="24"/>
        </w:rPr>
        <w:t xml:space="preserve"> allocations</w:t>
      </w:r>
      <w:r w:rsidRPr="00AE33CE">
        <w:rPr>
          <w:szCs w:val="24"/>
        </w:rPr>
        <w:t>.</w:t>
      </w:r>
    </w:p>
    <w:p w14:paraId="3E346080" w14:textId="77777777" w:rsidR="00D561C5" w:rsidRDefault="00D561C5" w:rsidP="00D561C5">
      <w:pPr>
        <w:spacing w:before="0" w:after="0" w:line="240" w:lineRule="auto"/>
        <w:ind w:right="38"/>
        <w:rPr>
          <w:szCs w:val="24"/>
          <w:lang w:val="en-US"/>
        </w:rPr>
      </w:pPr>
    </w:p>
    <w:p w14:paraId="7A66E3B1" w14:textId="77777777" w:rsidR="00D561C5" w:rsidRPr="00AE33CE" w:rsidRDefault="00D561C5" w:rsidP="00D561C5">
      <w:pPr>
        <w:spacing w:before="0" w:after="0" w:line="240" w:lineRule="auto"/>
        <w:ind w:right="38"/>
        <w:rPr>
          <w:szCs w:val="32"/>
        </w:rPr>
      </w:pPr>
      <w:r w:rsidRPr="00AE33CE">
        <w:rPr>
          <w:szCs w:val="32"/>
        </w:rPr>
        <w:t xml:space="preserve">The attached Statement of Financial Activity compares Actuals with Amended Budget by Nature or Type as per regulation 34 (3) of the </w:t>
      </w:r>
      <w:r w:rsidRPr="00AE33CE">
        <w:rPr>
          <w:i/>
          <w:iCs/>
          <w:szCs w:val="32"/>
        </w:rPr>
        <w:t>Local Government Financial Management Regulations 1996</w:t>
      </w:r>
      <w:r w:rsidRPr="00AE33CE">
        <w:rPr>
          <w:szCs w:val="32"/>
        </w:rPr>
        <w:t xml:space="preserve">. Material variances, as defined by a previous decision of Council, from the budget of revenue and expenditure are detailed below. </w:t>
      </w:r>
    </w:p>
    <w:p w14:paraId="5839EB4B" w14:textId="77777777" w:rsidR="00D561C5" w:rsidRDefault="00D561C5" w:rsidP="00D561C5">
      <w:pPr>
        <w:spacing w:before="0" w:after="0" w:line="240" w:lineRule="auto"/>
        <w:ind w:right="38"/>
        <w:rPr>
          <w:szCs w:val="24"/>
          <w:lang w:val="en-US"/>
        </w:rPr>
      </w:pPr>
    </w:p>
    <w:p w14:paraId="41048EF6" w14:textId="77777777" w:rsidR="00D561C5" w:rsidRPr="00D561C5" w:rsidRDefault="00D561C5" w:rsidP="00D561C5">
      <w:pPr>
        <w:spacing w:before="0" w:after="0" w:line="240" w:lineRule="auto"/>
        <w:ind w:right="38"/>
        <w:rPr>
          <w:b/>
          <w:bCs/>
          <w:szCs w:val="32"/>
          <w:u w:val="single"/>
        </w:rPr>
      </w:pPr>
      <w:r w:rsidRPr="00D561C5">
        <w:rPr>
          <w:b/>
          <w:bCs/>
          <w:szCs w:val="32"/>
          <w:u w:val="single"/>
        </w:rPr>
        <w:t>Operating Activities</w:t>
      </w:r>
    </w:p>
    <w:p w14:paraId="66ED50BA" w14:textId="77777777" w:rsidR="00D561C5" w:rsidRPr="00AE33CE" w:rsidRDefault="00D561C5" w:rsidP="00D561C5">
      <w:pPr>
        <w:spacing w:before="0" w:after="0" w:line="240" w:lineRule="auto"/>
        <w:ind w:right="38"/>
        <w:rPr>
          <w:b/>
          <w:bCs/>
          <w:szCs w:val="32"/>
        </w:rPr>
      </w:pPr>
    </w:p>
    <w:p w14:paraId="393ED5D9" w14:textId="77777777" w:rsidR="00D561C5" w:rsidRPr="00AE33CE" w:rsidRDefault="00D561C5" w:rsidP="00D561C5">
      <w:pPr>
        <w:spacing w:before="0" w:after="0" w:line="240" w:lineRule="auto"/>
        <w:ind w:right="38"/>
        <w:rPr>
          <w:b/>
          <w:bCs/>
          <w:szCs w:val="32"/>
        </w:rPr>
      </w:pPr>
      <w:r w:rsidRPr="00AE33CE">
        <w:rPr>
          <w:b/>
          <w:bCs/>
          <w:szCs w:val="32"/>
        </w:rPr>
        <w:t>Operating grants, subsidies, and contributions</w:t>
      </w:r>
    </w:p>
    <w:p w14:paraId="3A9EBD59" w14:textId="77777777" w:rsidR="00D561C5" w:rsidRPr="00AE33CE" w:rsidRDefault="00D561C5" w:rsidP="00D561C5">
      <w:pPr>
        <w:spacing w:before="0" w:after="0" w:line="240" w:lineRule="auto"/>
        <w:ind w:right="38"/>
        <w:rPr>
          <w:szCs w:val="24"/>
        </w:rPr>
      </w:pPr>
      <w:r w:rsidRPr="00AE33CE">
        <w:rPr>
          <w:szCs w:val="24"/>
        </w:rPr>
        <w:t xml:space="preserve">Unfavourable variance </w:t>
      </w:r>
      <w:r w:rsidRPr="007C7412">
        <w:rPr>
          <w:szCs w:val="24"/>
        </w:rPr>
        <w:t>of $8,400 primary</w:t>
      </w:r>
      <w:r w:rsidRPr="00AE33CE">
        <w:rPr>
          <w:szCs w:val="24"/>
        </w:rPr>
        <w:t xml:space="preserve"> due to </w:t>
      </w:r>
      <w:r>
        <w:rPr>
          <w:szCs w:val="24"/>
        </w:rPr>
        <w:t>b</w:t>
      </w:r>
      <w:r w:rsidRPr="00AE33CE">
        <w:rPr>
          <w:szCs w:val="24"/>
        </w:rPr>
        <w:t>udget timing.</w:t>
      </w:r>
    </w:p>
    <w:p w14:paraId="76D2DF2A" w14:textId="0D18FE52" w:rsidR="00672D57" w:rsidRDefault="00672D57">
      <w:pPr>
        <w:spacing w:before="0" w:after="120"/>
        <w:jc w:val="left"/>
        <w:rPr>
          <w:szCs w:val="32"/>
        </w:rPr>
      </w:pPr>
      <w:r>
        <w:rPr>
          <w:szCs w:val="32"/>
        </w:rPr>
        <w:br w:type="page"/>
      </w:r>
    </w:p>
    <w:p w14:paraId="12C83450" w14:textId="77777777" w:rsidR="00D561C5" w:rsidRPr="00AE33CE" w:rsidRDefault="00D561C5" w:rsidP="00D561C5">
      <w:pPr>
        <w:spacing w:before="0" w:after="0" w:line="240" w:lineRule="auto"/>
        <w:ind w:right="38"/>
        <w:rPr>
          <w:b/>
          <w:bCs/>
          <w:szCs w:val="32"/>
        </w:rPr>
      </w:pPr>
      <w:r w:rsidRPr="00AE33CE">
        <w:rPr>
          <w:b/>
          <w:bCs/>
          <w:szCs w:val="32"/>
        </w:rPr>
        <w:lastRenderedPageBreak/>
        <w:t>Fees and charges</w:t>
      </w:r>
    </w:p>
    <w:p w14:paraId="258BA3D3" w14:textId="77777777" w:rsidR="00D561C5" w:rsidRPr="00AE33CE" w:rsidRDefault="00D561C5" w:rsidP="00D561C5">
      <w:pPr>
        <w:spacing w:before="0" w:after="0" w:line="240" w:lineRule="auto"/>
        <w:ind w:right="38"/>
        <w:rPr>
          <w:szCs w:val="24"/>
        </w:rPr>
      </w:pPr>
      <w:r>
        <w:rPr>
          <w:szCs w:val="24"/>
        </w:rPr>
        <w:t>Unf</w:t>
      </w:r>
      <w:r w:rsidRPr="00AE33CE">
        <w:rPr>
          <w:szCs w:val="24"/>
        </w:rPr>
        <w:t xml:space="preserve">avourable variance </w:t>
      </w:r>
      <w:r w:rsidRPr="007C7412">
        <w:rPr>
          <w:szCs w:val="24"/>
        </w:rPr>
        <w:t>of $380,802</w:t>
      </w:r>
      <w:r w:rsidRPr="00AE33CE">
        <w:rPr>
          <w:szCs w:val="24"/>
        </w:rPr>
        <w:t xml:space="preserve"> due to </w:t>
      </w:r>
      <w:r>
        <w:rPr>
          <w:szCs w:val="24"/>
        </w:rPr>
        <w:t>b</w:t>
      </w:r>
      <w:r w:rsidRPr="00AE33CE">
        <w:rPr>
          <w:szCs w:val="24"/>
        </w:rPr>
        <w:t>udget timing.</w:t>
      </w:r>
      <w:r w:rsidRPr="007C7412">
        <w:rPr>
          <w:szCs w:val="24"/>
        </w:rPr>
        <w:t xml:space="preserve"> </w:t>
      </w:r>
      <w:r>
        <w:rPr>
          <w:szCs w:val="24"/>
        </w:rPr>
        <w:t>and is pending overall annual phasing for collection of higher amounts compared to the prior year.</w:t>
      </w:r>
    </w:p>
    <w:p w14:paraId="7918A96B" w14:textId="77777777" w:rsidR="00D561C5" w:rsidRPr="00AE33CE" w:rsidRDefault="00D561C5" w:rsidP="00D561C5">
      <w:pPr>
        <w:spacing w:before="0" w:after="0" w:line="240" w:lineRule="auto"/>
        <w:ind w:right="38"/>
        <w:rPr>
          <w:szCs w:val="32"/>
        </w:rPr>
      </w:pPr>
    </w:p>
    <w:p w14:paraId="422870EC" w14:textId="77777777" w:rsidR="00D561C5" w:rsidRPr="00AE33CE" w:rsidRDefault="00D561C5" w:rsidP="00D561C5">
      <w:pPr>
        <w:spacing w:before="0" w:after="0" w:line="240" w:lineRule="auto"/>
        <w:ind w:right="38"/>
        <w:rPr>
          <w:b/>
          <w:bCs/>
          <w:szCs w:val="32"/>
        </w:rPr>
      </w:pPr>
      <w:r w:rsidRPr="00AE33CE">
        <w:rPr>
          <w:b/>
          <w:bCs/>
          <w:szCs w:val="24"/>
        </w:rPr>
        <w:t>Interest earnings</w:t>
      </w:r>
    </w:p>
    <w:p w14:paraId="2480DBBD" w14:textId="77777777" w:rsidR="00D561C5" w:rsidRPr="00AE33CE" w:rsidRDefault="00D561C5" w:rsidP="00D561C5">
      <w:pPr>
        <w:spacing w:before="0" w:after="0" w:line="240" w:lineRule="auto"/>
        <w:ind w:right="38"/>
        <w:rPr>
          <w:szCs w:val="24"/>
        </w:rPr>
      </w:pPr>
      <w:r>
        <w:rPr>
          <w:szCs w:val="24"/>
        </w:rPr>
        <w:t>Unf</w:t>
      </w:r>
      <w:r w:rsidRPr="00AE33CE">
        <w:rPr>
          <w:szCs w:val="24"/>
        </w:rPr>
        <w:t xml:space="preserve">avourable variance </w:t>
      </w:r>
      <w:r w:rsidRPr="00BD0786">
        <w:rPr>
          <w:szCs w:val="24"/>
        </w:rPr>
        <w:t>of $34,443</w:t>
      </w:r>
      <w:r w:rsidRPr="00AE33CE">
        <w:rPr>
          <w:szCs w:val="24"/>
        </w:rPr>
        <w:t xml:space="preserve"> primarily due to </w:t>
      </w:r>
      <w:r>
        <w:rPr>
          <w:szCs w:val="24"/>
        </w:rPr>
        <w:t>b</w:t>
      </w:r>
      <w:r w:rsidRPr="00AE33CE">
        <w:rPr>
          <w:szCs w:val="24"/>
        </w:rPr>
        <w:t>udget timing.</w:t>
      </w:r>
    </w:p>
    <w:p w14:paraId="7E7A9881" w14:textId="77777777" w:rsidR="00D561C5" w:rsidRPr="00AE33CE" w:rsidRDefault="00D561C5" w:rsidP="00D561C5">
      <w:pPr>
        <w:spacing w:before="0" w:after="0" w:line="240" w:lineRule="auto"/>
        <w:ind w:right="38"/>
        <w:rPr>
          <w:szCs w:val="32"/>
        </w:rPr>
      </w:pPr>
    </w:p>
    <w:p w14:paraId="40398B91" w14:textId="77777777" w:rsidR="00D561C5" w:rsidRPr="00AE33CE" w:rsidRDefault="00D561C5" w:rsidP="00D561C5">
      <w:pPr>
        <w:spacing w:before="0" w:after="0" w:line="240" w:lineRule="auto"/>
        <w:ind w:right="38"/>
        <w:rPr>
          <w:b/>
          <w:bCs/>
          <w:szCs w:val="32"/>
        </w:rPr>
      </w:pPr>
      <w:r w:rsidRPr="00AE33CE">
        <w:rPr>
          <w:b/>
          <w:bCs/>
          <w:szCs w:val="32"/>
        </w:rPr>
        <w:t>Other revenue</w:t>
      </w:r>
    </w:p>
    <w:p w14:paraId="7AAC1981" w14:textId="77777777" w:rsidR="00D561C5" w:rsidRDefault="00D561C5" w:rsidP="00D561C5">
      <w:pPr>
        <w:spacing w:before="0" w:after="0" w:line="240" w:lineRule="auto"/>
        <w:ind w:right="38"/>
        <w:rPr>
          <w:szCs w:val="24"/>
        </w:rPr>
      </w:pPr>
      <w:r w:rsidRPr="00AE33CE">
        <w:rPr>
          <w:szCs w:val="24"/>
        </w:rPr>
        <w:t xml:space="preserve">Unfavourable variance </w:t>
      </w:r>
      <w:r w:rsidRPr="00DD0224">
        <w:rPr>
          <w:szCs w:val="24"/>
        </w:rPr>
        <w:t>of $5,581 primarily</w:t>
      </w:r>
      <w:r w:rsidRPr="00AE33CE">
        <w:rPr>
          <w:szCs w:val="24"/>
        </w:rPr>
        <w:t xml:space="preserve"> due to</w:t>
      </w:r>
      <w:r w:rsidRPr="5C88C639">
        <w:rPr>
          <w:szCs w:val="24"/>
        </w:rPr>
        <w:t xml:space="preserve"> </w:t>
      </w:r>
      <w:r>
        <w:rPr>
          <w:szCs w:val="24"/>
        </w:rPr>
        <w:t>b</w:t>
      </w:r>
      <w:r w:rsidRPr="5C88C639">
        <w:rPr>
          <w:szCs w:val="24"/>
        </w:rPr>
        <w:t>udget timing.</w:t>
      </w:r>
    </w:p>
    <w:p w14:paraId="375B7648" w14:textId="77777777" w:rsidR="00D561C5" w:rsidRDefault="00D561C5" w:rsidP="00D561C5">
      <w:pPr>
        <w:spacing w:before="0" w:after="0" w:line="240" w:lineRule="auto"/>
        <w:ind w:right="38"/>
        <w:rPr>
          <w:szCs w:val="24"/>
        </w:rPr>
      </w:pPr>
    </w:p>
    <w:p w14:paraId="4AD56AEB" w14:textId="77777777" w:rsidR="00D561C5" w:rsidRPr="00AE33CE" w:rsidRDefault="00D561C5" w:rsidP="00D561C5">
      <w:pPr>
        <w:spacing w:before="0" w:after="0" w:line="240" w:lineRule="auto"/>
        <w:ind w:right="38"/>
        <w:rPr>
          <w:b/>
          <w:bCs/>
          <w:szCs w:val="24"/>
        </w:rPr>
      </w:pPr>
      <w:r w:rsidRPr="00AE33CE">
        <w:rPr>
          <w:b/>
          <w:bCs/>
          <w:szCs w:val="24"/>
        </w:rPr>
        <w:t>Profit on disposal of assets</w:t>
      </w:r>
    </w:p>
    <w:p w14:paraId="78738D23" w14:textId="77777777" w:rsidR="00D561C5" w:rsidRPr="00AE33CE" w:rsidRDefault="00D561C5" w:rsidP="00D561C5">
      <w:pPr>
        <w:spacing w:before="0" w:after="0" w:line="240" w:lineRule="auto"/>
        <w:ind w:right="38"/>
        <w:rPr>
          <w:szCs w:val="24"/>
        </w:rPr>
      </w:pPr>
      <w:r w:rsidRPr="00AE33CE">
        <w:rPr>
          <w:szCs w:val="24"/>
        </w:rPr>
        <w:t xml:space="preserve">Unfavourable variance </w:t>
      </w:r>
      <w:r w:rsidRPr="00DD0224">
        <w:rPr>
          <w:szCs w:val="24"/>
        </w:rPr>
        <w:t>of $18,402 due</w:t>
      </w:r>
      <w:r w:rsidRPr="00AE33CE">
        <w:rPr>
          <w:szCs w:val="24"/>
        </w:rPr>
        <w:t xml:space="preserve"> to</w:t>
      </w:r>
      <w:r w:rsidRPr="5C88C639">
        <w:rPr>
          <w:szCs w:val="24"/>
        </w:rPr>
        <w:t xml:space="preserve"> </w:t>
      </w:r>
      <w:r>
        <w:rPr>
          <w:szCs w:val="24"/>
        </w:rPr>
        <w:t>b</w:t>
      </w:r>
      <w:r w:rsidRPr="5C88C639">
        <w:rPr>
          <w:szCs w:val="24"/>
        </w:rPr>
        <w:t>udget timing</w:t>
      </w:r>
      <w:r>
        <w:rPr>
          <w:szCs w:val="24"/>
        </w:rPr>
        <w:t>.</w:t>
      </w:r>
    </w:p>
    <w:p w14:paraId="03FA7AC5" w14:textId="77777777" w:rsidR="00D561C5" w:rsidRDefault="00D561C5" w:rsidP="00D561C5">
      <w:pPr>
        <w:spacing w:before="0" w:after="0" w:line="240" w:lineRule="auto"/>
        <w:ind w:right="38"/>
        <w:rPr>
          <w:szCs w:val="24"/>
        </w:rPr>
      </w:pPr>
    </w:p>
    <w:p w14:paraId="3B447F34" w14:textId="77777777" w:rsidR="00D561C5" w:rsidRPr="005509A7" w:rsidRDefault="00D561C5" w:rsidP="00D561C5">
      <w:pPr>
        <w:spacing w:before="0" w:after="0" w:line="240" w:lineRule="auto"/>
        <w:ind w:right="38"/>
        <w:rPr>
          <w:b/>
          <w:bCs/>
          <w:szCs w:val="32"/>
        </w:rPr>
      </w:pPr>
      <w:r w:rsidRPr="5C88C639">
        <w:rPr>
          <w:b/>
          <w:bCs/>
          <w:szCs w:val="24"/>
        </w:rPr>
        <w:t xml:space="preserve">Employee costs </w:t>
      </w:r>
    </w:p>
    <w:p w14:paraId="4DD0CB1A" w14:textId="77777777" w:rsidR="00D561C5" w:rsidRPr="00AE33CE" w:rsidRDefault="00D561C5" w:rsidP="00D561C5">
      <w:pPr>
        <w:spacing w:before="0" w:after="0" w:line="240" w:lineRule="auto"/>
        <w:ind w:right="38"/>
        <w:rPr>
          <w:szCs w:val="24"/>
        </w:rPr>
      </w:pPr>
      <w:r w:rsidRPr="00AE33CE">
        <w:rPr>
          <w:szCs w:val="24"/>
        </w:rPr>
        <w:t xml:space="preserve">Favourable variance of </w:t>
      </w:r>
      <w:r w:rsidRPr="00836675">
        <w:rPr>
          <w:szCs w:val="24"/>
        </w:rPr>
        <w:t>$153,055</w:t>
      </w:r>
      <w:r>
        <w:rPr>
          <w:szCs w:val="24"/>
        </w:rPr>
        <w:t xml:space="preserve"> </w:t>
      </w:r>
      <w:r w:rsidRPr="00AE33CE">
        <w:rPr>
          <w:szCs w:val="24"/>
        </w:rPr>
        <w:t xml:space="preserve">due to </w:t>
      </w:r>
      <w:r>
        <w:rPr>
          <w:szCs w:val="24"/>
        </w:rPr>
        <w:t>lower staff numbers compared to b</w:t>
      </w:r>
      <w:r w:rsidRPr="00AE33CE">
        <w:rPr>
          <w:szCs w:val="24"/>
        </w:rPr>
        <w:t>udget.</w:t>
      </w:r>
    </w:p>
    <w:p w14:paraId="49A3EC1A" w14:textId="77777777" w:rsidR="00D561C5" w:rsidRPr="00D561C5" w:rsidRDefault="00D561C5" w:rsidP="00D561C5">
      <w:pPr>
        <w:spacing w:before="0" w:after="0" w:line="240" w:lineRule="auto"/>
        <w:ind w:right="38"/>
        <w:rPr>
          <w:szCs w:val="24"/>
        </w:rPr>
      </w:pPr>
    </w:p>
    <w:p w14:paraId="2F4976F9" w14:textId="77777777" w:rsidR="00D561C5" w:rsidRPr="005509A7" w:rsidRDefault="00D561C5" w:rsidP="00D561C5">
      <w:pPr>
        <w:spacing w:before="0" w:after="0" w:line="240" w:lineRule="auto"/>
        <w:ind w:right="38"/>
        <w:rPr>
          <w:b/>
          <w:bCs/>
          <w:szCs w:val="32"/>
        </w:rPr>
      </w:pPr>
      <w:r w:rsidRPr="5C88C639">
        <w:rPr>
          <w:b/>
          <w:bCs/>
          <w:szCs w:val="24"/>
        </w:rPr>
        <w:t xml:space="preserve">Materials and contracts </w:t>
      </w:r>
    </w:p>
    <w:p w14:paraId="3065F3EB" w14:textId="77777777" w:rsidR="00D561C5" w:rsidRDefault="00D561C5" w:rsidP="00D561C5">
      <w:pPr>
        <w:spacing w:before="0" w:after="0" w:line="240" w:lineRule="auto"/>
        <w:ind w:right="38"/>
        <w:rPr>
          <w:szCs w:val="24"/>
        </w:rPr>
      </w:pPr>
      <w:r w:rsidRPr="00AE33CE">
        <w:rPr>
          <w:szCs w:val="24"/>
        </w:rPr>
        <w:t xml:space="preserve">Favourable variance </w:t>
      </w:r>
      <w:r w:rsidRPr="002077E1">
        <w:rPr>
          <w:szCs w:val="24"/>
        </w:rPr>
        <w:t xml:space="preserve">of $270,260 </w:t>
      </w:r>
      <w:r>
        <w:rPr>
          <w:szCs w:val="24"/>
        </w:rPr>
        <w:t xml:space="preserve">primarily </w:t>
      </w:r>
      <w:r w:rsidRPr="002077E1">
        <w:rPr>
          <w:szCs w:val="24"/>
        </w:rPr>
        <w:t>due</w:t>
      </w:r>
      <w:r w:rsidRPr="00AE33CE">
        <w:rPr>
          <w:szCs w:val="24"/>
        </w:rPr>
        <w:t xml:space="preserve"> to </w:t>
      </w:r>
      <w:r>
        <w:rPr>
          <w:szCs w:val="24"/>
        </w:rPr>
        <w:t>b</w:t>
      </w:r>
      <w:r w:rsidRPr="00AE33CE">
        <w:rPr>
          <w:szCs w:val="24"/>
        </w:rPr>
        <w:t>udg</w:t>
      </w:r>
      <w:r>
        <w:rPr>
          <w:szCs w:val="24"/>
        </w:rPr>
        <w:t>et timing and processing of end of year accruals.</w:t>
      </w:r>
    </w:p>
    <w:p w14:paraId="524B4075" w14:textId="77777777" w:rsidR="00D561C5" w:rsidRPr="00025D9B" w:rsidRDefault="00D561C5" w:rsidP="00D561C5">
      <w:pPr>
        <w:spacing w:before="0" w:after="0" w:line="240" w:lineRule="auto"/>
        <w:ind w:right="38"/>
        <w:rPr>
          <w:szCs w:val="32"/>
        </w:rPr>
      </w:pPr>
    </w:p>
    <w:p w14:paraId="2BF4AA49" w14:textId="77777777" w:rsidR="00D561C5" w:rsidRPr="00025D9B" w:rsidRDefault="00D561C5" w:rsidP="00D561C5">
      <w:pPr>
        <w:spacing w:before="0" w:after="0" w:line="240" w:lineRule="auto"/>
        <w:ind w:right="38"/>
        <w:rPr>
          <w:b/>
          <w:bCs/>
          <w:szCs w:val="32"/>
        </w:rPr>
      </w:pPr>
      <w:r w:rsidRPr="00025D9B">
        <w:rPr>
          <w:b/>
          <w:bCs/>
          <w:szCs w:val="32"/>
        </w:rPr>
        <w:t xml:space="preserve">Utility charges </w:t>
      </w:r>
    </w:p>
    <w:p w14:paraId="64358DEE" w14:textId="77777777" w:rsidR="00D561C5" w:rsidRDefault="00D561C5" w:rsidP="00D561C5">
      <w:pPr>
        <w:spacing w:before="0" w:after="0" w:line="240" w:lineRule="auto"/>
        <w:ind w:right="38"/>
        <w:rPr>
          <w:szCs w:val="24"/>
        </w:rPr>
      </w:pPr>
      <w:r>
        <w:rPr>
          <w:szCs w:val="24"/>
        </w:rPr>
        <w:t>Unf</w:t>
      </w:r>
      <w:r w:rsidRPr="00AE33CE">
        <w:rPr>
          <w:szCs w:val="24"/>
        </w:rPr>
        <w:t xml:space="preserve">avourable variance </w:t>
      </w:r>
      <w:r w:rsidRPr="002077E1">
        <w:rPr>
          <w:szCs w:val="24"/>
        </w:rPr>
        <w:t>of $14,750</w:t>
      </w:r>
      <w:r>
        <w:rPr>
          <w:szCs w:val="24"/>
        </w:rPr>
        <w:t xml:space="preserve"> primarily </w:t>
      </w:r>
      <w:r w:rsidRPr="00AE33CE">
        <w:rPr>
          <w:szCs w:val="24"/>
        </w:rPr>
        <w:t xml:space="preserve">due </w:t>
      </w:r>
      <w:r>
        <w:rPr>
          <w:szCs w:val="24"/>
        </w:rPr>
        <w:t>to b</w:t>
      </w:r>
      <w:r w:rsidRPr="00AE33CE">
        <w:rPr>
          <w:szCs w:val="24"/>
        </w:rPr>
        <w:t>udg</w:t>
      </w:r>
      <w:r>
        <w:rPr>
          <w:szCs w:val="24"/>
        </w:rPr>
        <w:t>et timing.</w:t>
      </w:r>
    </w:p>
    <w:p w14:paraId="7592D460" w14:textId="77777777" w:rsidR="00D561C5" w:rsidRPr="00025D9B" w:rsidRDefault="00D561C5" w:rsidP="00D561C5">
      <w:pPr>
        <w:spacing w:before="0" w:after="0" w:line="240" w:lineRule="auto"/>
        <w:ind w:right="38"/>
        <w:rPr>
          <w:b/>
          <w:bCs/>
          <w:szCs w:val="32"/>
        </w:rPr>
      </w:pPr>
    </w:p>
    <w:p w14:paraId="1CEA5CD1" w14:textId="77777777" w:rsidR="00D561C5" w:rsidRPr="00025D9B" w:rsidRDefault="00D561C5" w:rsidP="00D561C5">
      <w:pPr>
        <w:spacing w:before="0" w:after="0" w:line="240" w:lineRule="auto"/>
        <w:ind w:right="38"/>
        <w:rPr>
          <w:b/>
          <w:bCs/>
          <w:szCs w:val="32"/>
        </w:rPr>
      </w:pPr>
      <w:r w:rsidRPr="00025D9B">
        <w:rPr>
          <w:b/>
          <w:bCs/>
          <w:szCs w:val="32"/>
        </w:rPr>
        <w:t xml:space="preserve">Depreciation and amortisation </w:t>
      </w:r>
    </w:p>
    <w:p w14:paraId="65F76DCE" w14:textId="77777777" w:rsidR="00D561C5" w:rsidRPr="00025D9B" w:rsidRDefault="00D561C5" w:rsidP="00D561C5">
      <w:pPr>
        <w:spacing w:before="0" w:after="0" w:line="240" w:lineRule="auto"/>
        <w:ind w:right="38"/>
        <w:rPr>
          <w:szCs w:val="32"/>
        </w:rPr>
      </w:pPr>
      <w:r w:rsidRPr="00025D9B">
        <w:rPr>
          <w:szCs w:val="32"/>
        </w:rPr>
        <w:t>No variance analysis required as variance to budget is less than 10%.</w:t>
      </w:r>
    </w:p>
    <w:p w14:paraId="603C544C" w14:textId="77777777" w:rsidR="00D561C5" w:rsidRDefault="00D561C5" w:rsidP="00D561C5">
      <w:pPr>
        <w:spacing w:before="0" w:after="0" w:line="240" w:lineRule="auto"/>
        <w:ind w:right="38"/>
        <w:rPr>
          <w:szCs w:val="32"/>
        </w:rPr>
      </w:pPr>
    </w:p>
    <w:p w14:paraId="057AC6FF" w14:textId="77777777" w:rsidR="00D561C5" w:rsidRPr="00AE33CE" w:rsidRDefault="00D561C5" w:rsidP="00D561C5">
      <w:pPr>
        <w:spacing w:before="0" w:after="0" w:line="240" w:lineRule="auto"/>
        <w:ind w:right="38"/>
        <w:rPr>
          <w:b/>
          <w:bCs/>
          <w:szCs w:val="32"/>
        </w:rPr>
      </w:pPr>
      <w:r w:rsidRPr="00AE33CE">
        <w:rPr>
          <w:b/>
          <w:bCs/>
          <w:szCs w:val="32"/>
        </w:rPr>
        <w:t>Insurance expense</w:t>
      </w:r>
    </w:p>
    <w:p w14:paraId="5230E0E1" w14:textId="77777777" w:rsidR="00D561C5" w:rsidRPr="00AE33CE" w:rsidRDefault="00D561C5" w:rsidP="00D561C5">
      <w:pPr>
        <w:spacing w:before="0" w:after="0" w:line="240" w:lineRule="auto"/>
        <w:ind w:right="38"/>
        <w:rPr>
          <w:szCs w:val="24"/>
        </w:rPr>
      </w:pPr>
      <w:r w:rsidRPr="00AE33CE">
        <w:rPr>
          <w:szCs w:val="24"/>
        </w:rPr>
        <w:t xml:space="preserve">Favourable </w:t>
      </w:r>
      <w:r w:rsidRPr="008B1A04">
        <w:rPr>
          <w:szCs w:val="24"/>
        </w:rPr>
        <w:t>variance of $38,486</w:t>
      </w:r>
      <w:r w:rsidRPr="00AE33CE">
        <w:rPr>
          <w:szCs w:val="24"/>
        </w:rPr>
        <w:t xml:space="preserve"> </w:t>
      </w:r>
      <w:r>
        <w:rPr>
          <w:szCs w:val="24"/>
        </w:rPr>
        <w:t>awaiting opening year end finalisation adjustment process</w:t>
      </w:r>
      <w:r w:rsidRPr="00AE33CE">
        <w:rPr>
          <w:szCs w:val="24"/>
        </w:rPr>
        <w:t>.</w:t>
      </w:r>
    </w:p>
    <w:p w14:paraId="382FF314" w14:textId="77777777" w:rsidR="00D561C5" w:rsidRPr="00AE33CE" w:rsidRDefault="00D561C5" w:rsidP="00D561C5">
      <w:pPr>
        <w:spacing w:before="0" w:after="0" w:line="240" w:lineRule="auto"/>
        <w:ind w:right="38"/>
        <w:rPr>
          <w:szCs w:val="24"/>
        </w:rPr>
      </w:pPr>
    </w:p>
    <w:p w14:paraId="228D09DA" w14:textId="77777777" w:rsidR="00D561C5" w:rsidRPr="00AE33CE" w:rsidRDefault="00D561C5" w:rsidP="00D561C5">
      <w:pPr>
        <w:spacing w:before="0" w:after="0" w:line="240" w:lineRule="auto"/>
        <w:ind w:right="38"/>
        <w:rPr>
          <w:b/>
          <w:bCs/>
          <w:szCs w:val="32"/>
        </w:rPr>
      </w:pPr>
      <w:r w:rsidRPr="00AE33CE">
        <w:rPr>
          <w:b/>
          <w:bCs/>
          <w:szCs w:val="24"/>
        </w:rPr>
        <w:t>Other expenditure</w:t>
      </w:r>
    </w:p>
    <w:p w14:paraId="17BFC3E5" w14:textId="77777777" w:rsidR="00D561C5" w:rsidRDefault="00D561C5" w:rsidP="00D561C5">
      <w:pPr>
        <w:spacing w:before="0" w:after="0" w:line="240" w:lineRule="auto"/>
        <w:ind w:right="38"/>
        <w:rPr>
          <w:szCs w:val="24"/>
        </w:rPr>
      </w:pPr>
      <w:r w:rsidRPr="00AE33CE">
        <w:rPr>
          <w:szCs w:val="24"/>
        </w:rPr>
        <w:t xml:space="preserve">Favourable variance </w:t>
      </w:r>
      <w:r w:rsidRPr="002A4E19">
        <w:rPr>
          <w:szCs w:val="24"/>
        </w:rPr>
        <w:t>of $26,401</w:t>
      </w:r>
      <w:r w:rsidRPr="00AE33CE">
        <w:rPr>
          <w:szCs w:val="24"/>
        </w:rPr>
        <w:t xml:space="preserve"> due to </w:t>
      </w:r>
      <w:r>
        <w:rPr>
          <w:szCs w:val="24"/>
        </w:rPr>
        <w:t>b</w:t>
      </w:r>
      <w:r w:rsidRPr="00AE33CE">
        <w:rPr>
          <w:szCs w:val="24"/>
        </w:rPr>
        <w:t>udget timing</w:t>
      </w:r>
      <w:r>
        <w:rPr>
          <w:szCs w:val="24"/>
        </w:rPr>
        <w:t>.</w:t>
      </w:r>
    </w:p>
    <w:p w14:paraId="32CAD78C" w14:textId="77777777" w:rsidR="00D561C5" w:rsidRDefault="00D561C5" w:rsidP="00D561C5">
      <w:pPr>
        <w:spacing w:before="0" w:after="0" w:line="240" w:lineRule="auto"/>
        <w:ind w:right="38"/>
        <w:rPr>
          <w:szCs w:val="24"/>
        </w:rPr>
      </w:pPr>
    </w:p>
    <w:p w14:paraId="05BC8527" w14:textId="77777777" w:rsidR="00D561C5" w:rsidRPr="00D561C5" w:rsidRDefault="00D561C5" w:rsidP="00D561C5">
      <w:pPr>
        <w:spacing w:before="0" w:after="0" w:line="240" w:lineRule="auto"/>
        <w:ind w:right="38"/>
        <w:rPr>
          <w:szCs w:val="32"/>
          <w:u w:val="single"/>
        </w:rPr>
      </w:pPr>
    </w:p>
    <w:p w14:paraId="2C4CE2CA" w14:textId="77777777" w:rsidR="00D561C5" w:rsidRPr="00D561C5" w:rsidRDefault="00D561C5" w:rsidP="00D561C5">
      <w:pPr>
        <w:spacing w:before="0" w:after="0" w:line="240" w:lineRule="auto"/>
        <w:ind w:right="38"/>
        <w:rPr>
          <w:b/>
          <w:bCs/>
          <w:szCs w:val="32"/>
          <w:u w:val="single"/>
        </w:rPr>
      </w:pPr>
      <w:r w:rsidRPr="00D561C5">
        <w:rPr>
          <w:b/>
          <w:bCs/>
          <w:szCs w:val="32"/>
          <w:u w:val="single"/>
        </w:rPr>
        <w:t>Investing Activities</w:t>
      </w:r>
    </w:p>
    <w:p w14:paraId="1CA52D03" w14:textId="77777777" w:rsidR="00D561C5" w:rsidRPr="00FF1BB3" w:rsidRDefault="00D561C5" w:rsidP="00D561C5">
      <w:pPr>
        <w:spacing w:before="0" w:after="0" w:line="240" w:lineRule="auto"/>
        <w:ind w:right="38"/>
        <w:rPr>
          <w:szCs w:val="32"/>
        </w:rPr>
      </w:pPr>
    </w:p>
    <w:p w14:paraId="07BC8676" w14:textId="77777777" w:rsidR="00D561C5" w:rsidRPr="00FF1BB3" w:rsidRDefault="00D561C5" w:rsidP="00D561C5">
      <w:pPr>
        <w:spacing w:before="0" w:after="0" w:line="240" w:lineRule="auto"/>
        <w:ind w:right="38"/>
        <w:rPr>
          <w:b/>
          <w:bCs/>
          <w:szCs w:val="32"/>
        </w:rPr>
      </w:pPr>
      <w:r w:rsidRPr="5C88C639">
        <w:rPr>
          <w:b/>
          <w:bCs/>
          <w:szCs w:val="24"/>
        </w:rPr>
        <w:t>Non-operating grants, subsidies, and contributions</w:t>
      </w:r>
    </w:p>
    <w:p w14:paraId="667F2373" w14:textId="77777777" w:rsidR="00D561C5" w:rsidRPr="00301205" w:rsidRDefault="00D561C5" w:rsidP="00D561C5">
      <w:pPr>
        <w:spacing w:before="0" w:after="0" w:line="240" w:lineRule="auto"/>
        <w:ind w:right="38"/>
        <w:rPr>
          <w:szCs w:val="24"/>
        </w:rPr>
      </w:pPr>
      <w:r w:rsidRPr="5C88C639">
        <w:rPr>
          <w:szCs w:val="24"/>
        </w:rPr>
        <w:t>No variance analysis required as variance to budget is less than $50,000.</w:t>
      </w:r>
    </w:p>
    <w:p w14:paraId="367FD0AA" w14:textId="77777777" w:rsidR="00D561C5" w:rsidRDefault="00D561C5" w:rsidP="00D561C5">
      <w:pPr>
        <w:spacing w:before="0" w:after="0" w:line="240" w:lineRule="auto"/>
        <w:ind w:right="38"/>
        <w:rPr>
          <w:szCs w:val="32"/>
        </w:rPr>
      </w:pPr>
    </w:p>
    <w:p w14:paraId="6074D416" w14:textId="77777777" w:rsidR="00D561C5" w:rsidRPr="00003AF3" w:rsidRDefault="00D561C5" w:rsidP="00D561C5">
      <w:pPr>
        <w:spacing w:before="0" w:after="0" w:line="240" w:lineRule="auto"/>
        <w:ind w:right="38"/>
        <w:rPr>
          <w:b/>
          <w:bCs/>
          <w:szCs w:val="32"/>
        </w:rPr>
      </w:pPr>
      <w:r w:rsidRPr="00003AF3">
        <w:rPr>
          <w:b/>
          <w:bCs/>
          <w:szCs w:val="32"/>
        </w:rPr>
        <w:t>Proceeds from disposal of assets</w:t>
      </w:r>
    </w:p>
    <w:p w14:paraId="7CF93105" w14:textId="77777777" w:rsidR="00D561C5" w:rsidRPr="00AE33CE" w:rsidRDefault="00D561C5" w:rsidP="00D561C5">
      <w:pPr>
        <w:spacing w:before="0" w:after="0" w:line="240" w:lineRule="auto"/>
        <w:ind w:right="38"/>
        <w:rPr>
          <w:szCs w:val="24"/>
        </w:rPr>
      </w:pPr>
      <w:r w:rsidRPr="00AE33CE">
        <w:rPr>
          <w:szCs w:val="24"/>
        </w:rPr>
        <w:t xml:space="preserve">Favourable variance </w:t>
      </w:r>
      <w:r w:rsidRPr="00AA6AA7">
        <w:rPr>
          <w:szCs w:val="24"/>
        </w:rPr>
        <w:t>of $</w:t>
      </w:r>
      <w:r>
        <w:rPr>
          <w:szCs w:val="24"/>
        </w:rPr>
        <w:t xml:space="preserve">145,872 </w:t>
      </w:r>
      <w:r w:rsidRPr="00AA6AA7">
        <w:rPr>
          <w:szCs w:val="24"/>
        </w:rPr>
        <w:t>pending</w:t>
      </w:r>
      <w:r>
        <w:rPr>
          <w:szCs w:val="24"/>
        </w:rPr>
        <w:t xml:space="preserve"> finalisation of capital expenditure movements and </w:t>
      </w:r>
      <w:r w:rsidRPr="00AE33CE">
        <w:rPr>
          <w:szCs w:val="24"/>
        </w:rPr>
        <w:t xml:space="preserve">budget phasing of capital projects. To be reviewed at mid-year review. </w:t>
      </w:r>
    </w:p>
    <w:p w14:paraId="7EDA95A2" w14:textId="77777777" w:rsidR="00D561C5" w:rsidRDefault="00D561C5" w:rsidP="00D561C5">
      <w:pPr>
        <w:spacing w:before="0" w:after="0" w:line="240" w:lineRule="auto"/>
        <w:ind w:right="38"/>
        <w:rPr>
          <w:szCs w:val="32"/>
        </w:rPr>
      </w:pPr>
    </w:p>
    <w:p w14:paraId="22AB5BC5" w14:textId="77777777" w:rsidR="00D561C5" w:rsidRPr="00AE33CE" w:rsidRDefault="00D561C5" w:rsidP="00D561C5">
      <w:pPr>
        <w:spacing w:before="0" w:after="0" w:line="240" w:lineRule="auto"/>
        <w:ind w:right="38"/>
        <w:rPr>
          <w:b/>
          <w:bCs/>
          <w:szCs w:val="32"/>
        </w:rPr>
      </w:pPr>
      <w:r w:rsidRPr="00003AF3">
        <w:rPr>
          <w:b/>
          <w:bCs/>
          <w:szCs w:val="32"/>
        </w:rPr>
        <w:t xml:space="preserve">Purchase of </w:t>
      </w:r>
      <w:r w:rsidRPr="00AE33CE">
        <w:rPr>
          <w:b/>
          <w:bCs/>
          <w:szCs w:val="32"/>
        </w:rPr>
        <w:t>property, plant, and equipment</w:t>
      </w:r>
    </w:p>
    <w:p w14:paraId="22EC480B" w14:textId="77777777" w:rsidR="00D561C5" w:rsidRPr="00AE33CE" w:rsidRDefault="00D561C5" w:rsidP="00D561C5">
      <w:pPr>
        <w:spacing w:before="0" w:after="0" w:line="240" w:lineRule="auto"/>
        <w:ind w:right="38"/>
        <w:rPr>
          <w:szCs w:val="24"/>
        </w:rPr>
      </w:pPr>
      <w:r w:rsidRPr="00AE33CE">
        <w:rPr>
          <w:szCs w:val="24"/>
        </w:rPr>
        <w:t xml:space="preserve">Favourable variance </w:t>
      </w:r>
      <w:r w:rsidRPr="00AA6AA7">
        <w:rPr>
          <w:szCs w:val="24"/>
        </w:rPr>
        <w:t>of $284,512</w:t>
      </w:r>
      <w:r w:rsidRPr="00AE33CE">
        <w:rPr>
          <w:szCs w:val="24"/>
        </w:rPr>
        <w:t xml:space="preserve"> </w:t>
      </w:r>
      <w:r>
        <w:rPr>
          <w:szCs w:val="24"/>
        </w:rPr>
        <w:t>pending finalisation of</w:t>
      </w:r>
      <w:r w:rsidRPr="00AE33CE">
        <w:rPr>
          <w:szCs w:val="24"/>
        </w:rPr>
        <w:t xml:space="preserve"> budget phasing of capital projects. To be reviewed at mid-year review. </w:t>
      </w:r>
    </w:p>
    <w:p w14:paraId="5D949FAB" w14:textId="77777777" w:rsidR="00D561C5" w:rsidRPr="00AE33CE" w:rsidRDefault="00D561C5" w:rsidP="00D561C5">
      <w:pPr>
        <w:spacing w:before="0" w:after="0" w:line="240" w:lineRule="auto"/>
        <w:ind w:right="38"/>
        <w:rPr>
          <w:b/>
          <w:bCs/>
          <w:szCs w:val="32"/>
        </w:rPr>
      </w:pPr>
    </w:p>
    <w:p w14:paraId="29BE3C83" w14:textId="77777777" w:rsidR="00D561C5" w:rsidRPr="00AE33CE" w:rsidRDefault="00D561C5" w:rsidP="00D561C5">
      <w:pPr>
        <w:spacing w:before="0" w:after="0" w:line="240" w:lineRule="auto"/>
        <w:ind w:right="38"/>
        <w:rPr>
          <w:b/>
          <w:bCs/>
          <w:szCs w:val="32"/>
        </w:rPr>
      </w:pPr>
      <w:r w:rsidRPr="00AE33CE">
        <w:rPr>
          <w:b/>
          <w:bCs/>
          <w:szCs w:val="32"/>
        </w:rPr>
        <w:t>Purchase and construction of infrastructure</w:t>
      </w:r>
    </w:p>
    <w:p w14:paraId="02243BD2" w14:textId="77777777" w:rsidR="00D561C5" w:rsidRPr="00AE33CE" w:rsidRDefault="00D561C5" w:rsidP="00D561C5">
      <w:pPr>
        <w:spacing w:before="0" w:after="0" w:line="240" w:lineRule="auto"/>
        <w:ind w:right="38"/>
        <w:rPr>
          <w:szCs w:val="24"/>
        </w:rPr>
      </w:pPr>
      <w:r w:rsidRPr="00AE33CE">
        <w:rPr>
          <w:szCs w:val="24"/>
        </w:rPr>
        <w:t xml:space="preserve">Favourable variance </w:t>
      </w:r>
      <w:r w:rsidRPr="00AA6AA7">
        <w:rPr>
          <w:szCs w:val="24"/>
        </w:rPr>
        <w:t>of $9,793 pending</w:t>
      </w:r>
      <w:r>
        <w:rPr>
          <w:szCs w:val="24"/>
        </w:rPr>
        <w:t xml:space="preserve"> finalisation of </w:t>
      </w:r>
      <w:r w:rsidRPr="00AE33CE">
        <w:rPr>
          <w:szCs w:val="24"/>
        </w:rPr>
        <w:t xml:space="preserve">budget phasing of capital projects. To be reviewed at mid-year review. </w:t>
      </w:r>
    </w:p>
    <w:p w14:paraId="43178CAE" w14:textId="77777777" w:rsidR="00D561C5" w:rsidRPr="00AE33CE" w:rsidRDefault="00D561C5" w:rsidP="00D561C5">
      <w:pPr>
        <w:spacing w:before="0" w:after="0" w:line="240" w:lineRule="auto"/>
        <w:ind w:right="38"/>
        <w:rPr>
          <w:szCs w:val="32"/>
        </w:rPr>
      </w:pPr>
    </w:p>
    <w:p w14:paraId="797CBB30" w14:textId="77777777" w:rsidR="00D561C5" w:rsidRPr="00AE33CE" w:rsidRDefault="00D561C5" w:rsidP="00D561C5">
      <w:pPr>
        <w:spacing w:before="0" w:after="0" w:line="240" w:lineRule="auto"/>
        <w:ind w:right="38"/>
        <w:rPr>
          <w:b/>
          <w:bCs/>
          <w:szCs w:val="32"/>
        </w:rPr>
      </w:pPr>
      <w:r w:rsidRPr="00AE33CE">
        <w:rPr>
          <w:b/>
          <w:bCs/>
          <w:szCs w:val="24"/>
        </w:rPr>
        <w:t>Payments for intangible assets</w:t>
      </w:r>
    </w:p>
    <w:p w14:paraId="41261853" w14:textId="77777777" w:rsidR="00D561C5" w:rsidRPr="00AE33CE" w:rsidRDefault="00D561C5" w:rsidP="00D561C5">
      <w:pPr>
        <w:spacing w:before="0" w:after="0" w:line="240" w:lineRule="auto"/>
        <w:ind w:right="38"/>
        <w:rPr>
          <w:szCs w:val="24"/>
        </w:rPr>
      </w:pPr>
      <w:r w:rsidRPr="00AE33CE">
        <w:rPr>
          <w:szCs w:val="24"/>
        </w:rPr>
        <w:lastRenderedPageBreak/>
        <w:t xml:space="preserve">Favourable variance </w:t>
      </w:r>
      <w:r w:rsidRPr="00AA6AA7">
        <w:rPr>
          <w:szCs w:val="24"/>
        </w:rPr>
        <w:t>of $24,244</w:t>
      </w:r>
      <w:r w:rsidRPr="00AE33CE">
        <w:rPr>
          <w:szCs w:val="24"/>
        </w:rPr>
        <w:t xml:space="preserve"> p</w:t>
      </w:r>
      <w:r>
        <w:rPr>
          <w:szCs w:val="24"/>
        </w:rPr>
        <w:t xml:space="preserve">ending finalisation of </w:t>
      </w:r>
      <w:r w:rsidRPr="00AE33CE">
        <w:rPr>
          <w:szCs w:val="24"/>
        </w:rPr>
        <w:t xml:space="preserve">budget phasing of capital projects. To be reviewed at mid-year review. </w:t>
      </w:r>
    </w:p>
    <w:p w14:paraId="6D7FF39A" w14:textId="77777777" w:rsidR="00D561C5" w:rsidRPr="00AE33CE" w:rsidRDefault="00D561C5" w:rsidP="00D561C5">
      <w:pPr>
        <w:spacing w:before="0" w:after="0" w:line="240" w:lineRule="auto"/>
        <w:ind w:right="38"/>
        <w:rPr>
          <w:szCs w:val="32"/>
        </w:rPr>
      </w:pPr>
    </w:p>
    <w:p w14:paraId="60B157C6" w14:textId="77777777" w:rsidR="00D561C5" w:rsidRPr="00D561C5" w:rsidRDefault="00D561C5" w:rsidP="00D561C5">
      <w:pPr>
        <w:spacing w:before="0" w:after="0" w:line="240" w:lineRule="auto"/>
        <w:ind w:right="38"/>
        <w:rPr>
          <w:b/>
          <w:bCs/>
          <w:szCs w:val="32"/>
          <w:u w:val="single"/>
        </w:rPr>
      </w:pPr>
      <w:r w:rsidRPr="00D561C5">
        <w:rPr>
          <w:b/>
          <w:bCs/>
          <w:szCs w:val="32"/>
          <w:u w:val="single"/>
        </w:rPr>
        <w:t xml:space="preserve">Financing Activities </w:t>
      </w:r>
    </w:p>
    <w:p w14:paraId="0E813873" w14:textId="77777777" w:rsidR="00D561C5" w:rsidRPr="00AE33CE" w:rsidRDefault="00D561C5" w:rsidP="00D561C5">
      <w:pPr>
        <w:spacing w:before="0" w:after="0" w:line="240" w:lineRule="auto"/>
        <w:ind w:right="38"/>
        <w:rPr>
          <w:b/>
          <w:bCs/>
          <w:szCs w:val="32"/>
          <w:u w:val="single"/>
        </w:rPr>
      </w:pPr>
    </w:p>
    <w:p w14:paraId="0E5F4E60" w14:textId="77777777" w:rsidR="00D561C5" w:rsidRPr="00AE33CE" w:rsidRDefault="00D561C5" w:rsidP="00D561C5">
      <w:pPr>
        <w:spacing w:before="0" w:after="0" w:line="240" w:lineRule="auto"/>
        <w:ind w:right="38"/>
        <w:rPr>
          <w:b/>
          <w:bCs/>
          <w:szCs w:val="32"/>
        </w:rPr>
      </w:pPr>
      <w:r w:rsidRPr="00AE33CE">
        <w:rPr>
          <w:b/>
          <w:bCs/>
          <w:szCs w:val="32"/>
        </w:rPr>
        <w:t>Repayment of borrowings</w:t>
      </w:r>
    </w:p>
    <w:p w14:paraId="794E6DFF" w14:textId="77777777" w:rsidR="00D561C5" w:rsidRPr="00AE33CE" w:rsidRDefault="00D561C5" w:rsidP="00D561C5">
      <w:pPr>
        <w:spacing w:before="0" w:after="0" w:line="240" w:lineRule="auto"/>
        <w:ind w:right="38"/>
        <w:rPr>
          <w:szCs w:val="32"/>
        </w:rPr>
      </w:pPr>
      <w:r w:rsidRPr="00AE33CE">
        <w:rPr>
          <w:szCs w:val="32"/>
        </w:rPr>
        <w:t>No variance analysis required as variance to budget is less than $20,000.</w:t>
      </w:r>
    </w:p>
    <w:p w14:paraId="50DEC785" w14:textId="77777777" w:rsidR="00D561C5" w:rsidRPr="00AE33CE" w:rsidRDefault="00D561C5" w:rsidP="00D561C5">
      <w:pPr>
        <w:spacing w:before="0" w:after="0" w:line="240" w:lineRule="auto"/>
        <w:ind w:right="38"/>
        <w:rPr>
          <w:b/>
          <w:bCs/>
          <w:szCs w:val="32"/>
        </w:rPr>
      </w:pPr>
    </w:p>
    <w:p w14:paraId="0D992B23" w14:textId="77777777" w:rsidR="00D561C5" w:rsidRPr="00AE33CE" w:rsidRDefault="00D561C5" w:rsidP="00D561C5">
      <w:pPr>
        <w:spacing w:before="0" w:after="0" w:line="240" w:lineRule="auto"/>
        <w:ind w:right="38"/>
        <w:rPr>
          <w:b/>
          <w:bCs/>
          <w:szCs w:val="32"/>
        </w:rPr>
      </w:pPr>
      <w:r w:rsidRPr="00AE33CE">
        <w:rPr>
          <w:b/>
          <w:bCs/>
          <w:szCs w:val="32"/>
        </w:rPr>
        <w:t>Payment for principal portion of lease liability</w:t>
      </w:r>
    </w:p>
    <w:p w14:paraId="48188DD2" w14:textId="77777777" w:rsidR="00D561C5" w:rsidRPr="00AE33CE" w:rsidRDefault="00D561C5" w:rsidP="00D561C5">
      <w:pPr>
        <w:spacing w:before="0" w:after="0" w:line="240" w:lineRule="auto"/>
        <w:ind w:right="38"/>
        <w:rPr>
          <w:szCs w:val="32"/>
        </w:rPr>
      </w:pPr>
      <w:r w:rsidRPr="00AE33CE">
        <w:rPr>
          <w:szCs w:val="32"/>
        </w:rPr>
        <w:t>No variance analysis required as variance to budget is less than $20,000.</w:t>
      </w:r>
    </w:p>
    <w:p w14:paraId="71057C4A" w14:textId="77777777" w:rsidR="00D561C5" w:rsidRPr="00AE33CE" w:rsidRDefault="00D561C5" w:rsidP="00D561C5">
      <w:pPr>
        <w:spacing w:before="0" w:after="0" w:line="240" w:lineRule="auto"/>
        <w:ind w:right="38"/>
        <w:rPr>
          <w:b/>
          <w:bCs/>
          <w:szCs w:val="32"/>
        </w:rPr>
      </w:pPr>
    </w:p>
    <w:p w14:paraId="7A7E1C43" w14:textId="77777777" w:rsidR="00D561C5" w:rsidRPr="00AE33CE" w:rsidRDefault="00D561C5" w:rsidP="00D561C5">
      <w:pPr>
        <w:spacing w:before="0" w:after="0" w:line="240" w:lineRule="auto"/>
        <w:ind w:right="38"/>
        <w:rPr>
          <w:b/>
          <w:bCs/>
          <w:szCs w:val="32"/>
        </w:rPr>
      </w:pPr>
      <w:r w:rsidRPr="00AE33CE">
        <w:rPr>
          <w:b/>
          <w:bCs/>
          <w:szCs w:val="32"/>
        </w:rPr>
        <w:t xml:space="preserve">Transfer to </w:t>
      </w:r>
      <w:r>
        <w:rPr>
          <w:b/>
          <w:bCs/>
          <w:szCs w:val="32"/>
        </w:rPr>
        <w:t xml:space="preserve">and from </w:t>
      </w:r>
      <w:r w:rsidRPr="00AE33CE">
        <w:rPr>
          <w:b/>
          <w:bCs/>
          <w:szCs w:val="32"/>
        </w:rPr>
        <w:t>reserves</w:t>
      </w:r>
    </w:p>
    <w:p w14:paraId="530F406F" w14:textId="77777777" w:rsidR="00D561C5" w:rsidRPr="00AE33CE" w:rsidRDefault="00D561C5" w:rsidP="00D561C5">
      <w:pPr>
        <w:spacing w:before="0" w:after="0" w:line="240" w:lineRule="auto"/>
        <w:ind w:right="38"/>
        <w:rPr>
          <w:szCs w:val="24"/>
        </w:rPr>
      </w:pPr>
      <w:r>
        <w:rPr>
          <w:szCs w:val="24"/>
        </w:rPr>
        <w:t xml:space="preserve">No movements posted pending end of year closing processes and </w:t>
      </w:r>
      <w:r w:rsidRPr="00AE33CE">
        <w:rPr>
          <w:szCs w:val="24"/>
        </w:rPr>
        <w:t>budget phasing of capital projects.</w:t>
      </w:r>
    </w:p>
    <w:p w14:paraId="0B27B32D" w14:textId="77777777" w:rsidR="00D561C5" w:rsidRPr="00AE33CE" w:rsidRDefault="00D561C5" w:rsidP="00D561C5">
      <w:pPr>
        <w:spacing w:before="0" w:after="0" w:line="240" w:lineRule="auto"/>
        <w:ind w:right="38"/>
        <w:rPr>
          <w:b/>
          <w:bCs/>
          <w:szCs w:val="32"/>
        </w:rPr>
      </w:pPr>
      <w:r w:rsidRPr="00AE33CE">
        <w:rPr>
          <w:b/>
          <w:bCs/>
          <w:szCs w:val="32"/>
        </w:rPr>
        <w:t>Rates</w:t>
      </w:r>
    </w:p>
    <w:p w14:paraId="0D117874" w14:textId="77777777" w:rsidR="00D561C5" w:rsidRDefault="00D561C5" w:rsidP="00D561C5">
      <w:pPr>
        <w:spacing w:before="0" w:after="0" w:line="240" w:lineRule="auto"/>
        <w:ind w:right="38"/>
        <w:rPr>
          <w:szCs w:val="24"/>
          <w:lang w:val="en-US"/>
        </w:rPr>
      </w:pPr>
    </w:p>
    <w:p w14:paraId="7246A8F8" w14:textId="77777777" w:rsidR="00D561C5" w:rsidRPr="00AE33CE" w:rsidRDefault="00D561C5" w:rsidP="00D561C5">
      <w:pPr>
        <w:spacing w:before="0" w:after="0" w:line="240" w:lineRule="auto"/>
        <w:ind w:right="38"/>
        <w:rPr>
          <w:szCs w:val="32"/>
          <w:lang w:val="en-US"/>
        </w:rPr>
      </w:pPr>
      <w:r w:rsidRPr="00AE33CE">
        <w:rPr>
          <w:szCs w:val="32"/>
          <w:lang w:val="en-US"/>
        </w:rPr>
        <w:t>Outstanding rates debtors are $</w:t>
      </w:r>
      <w:r>
        <w:rPr>
          <w:szCs w:val="32"/>
          <w:lang w:val="en-US"/>
        </w:rPr>
        <w:t>724,225</w:t>
      </w:r>
      <w:r w:rsidRPr="00AE33CE">
        <w:rPr>
          <w:szCs w:val="32"/>
          <w:lang w:val="en-US"/>
        </w:rPr>
        <w:t xml:space="preserve"> as of </w:t>
      </w:r>
      <w:r>
        <w:rPr>
          <w:szCs w:val="32"/>
          <w:lang w:val="en-US"/>
        </w:rPr>
        <w:t>31 July 2024</w:t>
      </w:r>
      <w:r w:rsidRPr="00AE33CE">
        <w:rPr>
          <w:szCs w:val="32"/>
          <w:lang w:val="en-US"/>
        </w:rPr>
        <w:t xml:space="preserve"> compared </w:t>
      </w:r>
      <w:r w:rsidRPr="006C5989">
        <w:rPr>
          <w:szCs w:val="32"/>
          <w:lang w:val="en-US"/>
        </w:rPr>
        <w:t>to $245,023</w:t>
      </w:r>
      <w:r w:rsidRPr="00AE33CE">
        <w:rPr>
          <w:szCs w:val="32"/>
          <w:lang w:val="en-US"/>
        </w:rPr>
        <w:t xml:space="preserve"> as of </w:t>
      </w:r>
      <w:r>
        <w:rPr>
          <w:szCs w:val="32"/>
          <w:lang w:val="en-US"/>
        </w:rPr>
        <w:t xml:space="preserve">31 July </w:t>
      </w:r>
      <w:r w:rsidRPr="00AE33CE">
        <w:rPr>
          <w:szCs w:val="32"/>
          <w:lang w:val="en-US"/>
        </w:rPr>
        <w:t>202</w:t>
      </w:r>
      <w:r>
        <w:rPr>
          <w:szCs w:val="32"/>
          <w:lang w:val="en-US"/>
        </w:rPr>
        <w:t>3</w:t>
      </w:r>
      <w:r w:rsidRPr="00AE33CE">
        <w:rPr>
          <w:szCs w:val="32"/>
          <w:lang w:val="en-US"/>
        </w:rPr>
        <w:t>. Breakdown as follows:</w:t>
      </w:r>
    </w:p>
    <w:p w14:paraId="1BCD2017" w14:textId="77777777" w:rsidR="00D561C5" w:rsidRDefault="00D561C5" w:rsidP="00D561C5">
      <w:pPr>
        <w:spacing w:before="0" w:after="0" w:line="240" w:lineRule="auto"/>
        <w:ind w:right="38"/>
        <w:rPr>
          <w:szCs w:val="32"/>
          <w:lang w:val="en-US"/>
        </w:rPr>
      </w:pPr>
    </w:p>
    <w:tbl>
      <w:tblPr>
        <w:tblStyle w:val="TableGrid"/>
        <w:tblW w:w="5000" w:type="pct"/>
        <w:tblLook w:val="04A0" w:firstRow="1" w:lastRow="0" w:firstColumn="1" w:lastColumn="0" w:noHBand="0" w:noVBand="1"/>
      </w:tblPr>
      <w:tblGrid>
        <w:gridCol w:w="3083"/>
        <w:gridCol w:w="2159"/>
        <w:gridCol w:w="2161"/>
        <w:gridCol w:w="2254"/>
      </w:tblGrid>
      <w:tr w:rsidR="00D561C5" w14:paraId="0DDCB2F9" w14:textId="77777777" w:rsidTr="00211833">
        <w:trPr>
          <w:trHeight w:val="280"/>
        </w:trPr>
        <w:tc>
          <w:tcPr>
            <w:tcW w:w="1596" w:type="pct"/>
          </w:tcPr>
          <w:p w14:paraId="2754DEB6" w14:textId="77777777" w:rsidR="00D561C5" w:rsidRPr="00506DBF" w:rsidRDefault="00D561C5" w:rsidP="00D561C5">
            <w:pPr>
              <w:spacing w:before="0" w:after="0"/>
              <w:ind w:right="38"/>
              <w:rPr>
                <w:b/>
                <w:bCs/>
                <w:szCs w:val="32"/>
                <w:lang w:val="en-US"/>
              </w:rPr>
            </w:pPr>
            <w:r w:rsidRPr="00506DBF">
              <w:rPr>
                <w:b/>
                <w:bCs/>
                <w:szCs w:val="32"/>
                <w:lang w:val="en-US"/>
              </w:rPr>
              <w:t>Receivable</w:t>
            </w:r>
          </w:p>
        </w:tc>
        <w:tc>
          <w:tcPr>
            <w:tcW w:w="1118" w:type="pct"/>
          </w:tcPr>
          <w:p w14:paraId="7DF0A31C" w14:textId="77777777" w:rsidR="00D561C5" w:rsidRPr="00506DBF" w:rsidRDefault="00D561C5" w:rsidP="00D561C5">
            <w:pPr>
              <w:spacing w:before="0" w:after="0"/>
              <w:ind w:right="38"/>
              <w:jc w:val="right"/>
              <w:rPr>
                <w:b/>
                <w:bCs/>
                <w:szCs w:val="32"/>
                <w:lang w:val="en-US"/>
              </w:rPr>
            </w:pPr>
            <w:r w:rsidRPr="00B37873">
              <w:rPr>
                <w:b/>
                <w:bCs/>
                <w:szCs w:val="24"/>
                <w:lang w:val="en-US"/>
              </w:rPr>
              <w:t>3</w:t>
            </w:r>
            <w:r>
              <w:rPr>
                <w:b/>
                <w:bCs/>
                <w:szCs w:val="24"/>
                <w:lang w:val="en-US"/>
              </w:rPr>
              <w:t>1 July</w:t>
            </w:r>
            <w:r w:rsidRPr="00B37873">
              <w:rPr>
                <w:b/>
                <w:bCs/>
                <w:szCs w:val="24"/>
                <w:lang w:val="en-US"/>
              </w:rPr>
              <w:t xml:space="preserve"> 2024</w:t>
            </w:r>
            <w:r>
              <w:rPr>
                <w:b/>
                <w:bCs/>
                <w:szCs w:val="32"/>
                <w:lang w:val="en-US"/>
              </w:rPr>
              <w:t xml:space="preserve"> ($)</w:t>
            </w:r>
          </w:p>
        </w:tc>
        <w:tc>
          <w:tcPr>
            <w:tcW w:w="1119" w:type="pct"/>
          </w:tcPr>
          <w:p w14:paraId="13AE75D1" w14:textId="77777777" w:rsidR="00D561C5" w:rsidRPr="00506DBF" w:rsidRDefault="00D561C5" w:rsidP="00D561C5">
            <w:pPr>
              <w:spacing w:before="0" w:after="0"/>
              <w:ind w:right="38"/>
              <w:jc w:val="right"/>
              <w:rPr>
                <w:b/>
                <w:bCs/>
                <w:szCs w:val="32"/>
                <w:lang w:val="en-US"/>
              </w:rPr>
            </w:pPr>
            <w:r w:rsidRPr="00B37873">
              <w:rPr>
                <w:b/>
                <w:bCs/>
                <w:szCs w:val="24"/>
                <w:lang w:val="en-US"/>
              </w:rPr>
              <w:t>3</w:t>
            </w:r>
            <w:r>
              <w:rPr>
                <w:b/>
                <w:bCs/>
                <w:szCs w:val="24"/>
                <w:lang w:val="en-US"/>
              </w:rPr>
              <w:t>1 July</w:t>
            </w:r>
            <w:r w:rsidRPr="00B37873">
              <w:rPr>
                <w:b/>
                <w:bCs/>
                <w:szCs w:val="24"/>
                <w:lang w:val="en-US"/>
              </w:rPr>
              <w:t xml:space="preserve"> 202</w:t>
            </w:r>
            <w:r>
              <w:rPr>
                <w:b/>
                <w:bCs/>
                <w:szCs w:val="24"/>
                <w:lang w:val="en-US"/>
              </w:rPr>
              <w:t>3</w:t>
            </w:r>
            <w:r>
              <w:rPr>
                <w:b/>
                <w:bCs/>
                <w:szCs w:val="32"/>
                <w:lang w:val="en-US"/>
              </w:rPr>
              <w:t xml:space="preserve"> ($)</w:t>
            </w:r>
          </w:p>
        </w:tc>
        <w:tc>
          <w:tcPr>
            <w:tcW w:w="1167" w:type="pct"/>
          </w:tcPr>
          <w:p w14:paraId="26EA8428" w14:textId="77777777" w:rsidR="00D561C5" w:rsidRPr="00506DBF" w:rsidRDefault="00D561C5" w:rsidP="00D561C5">
            <w:pPr>
              <w:spacing w:before="0" w:after="0"/>
              <w:ind w:right="38"/>
              <w:jc w:val="right"/>
              <w:rPr>
                <w:b/>
                <w:bCs/>
                <w:szCs w:val="32"/>
                <w:lang w:val="en-US"/>
              </w:rPr>
            </w:pPr>
            <w:r w:rsidRPr="00506DBF">
              <w:rPr>
                <w:b/>
                <w:bCs/>
                <w:szCs w:val="32"/>
                <w:lang w:val="en-US"/>
              </w:rPr>
              <w:t>Variance</w:t>
            </w:r>
            <w:r>
              <w:rPr>
                <w:b/>
                <w:bCs/>
                <w:szCs w:val="32"/>
                <w:lang w:val="en-US"/>
              </w:rPr>
              <w:t xml:space="preserve"> ($)</w:t>
            </w:r>
          </w:p>
        </w:tc>
      </w:tr>
      <w:tr w:rsidR="00D561C5" w14:paraId="010253AD" w14:textId="77777777" w:rsidTr="00211833">
        <w:trPr>
          <w:trHeight w:val="280"/>
        </w:trPr>
        <w:tc>
          <w:tcPr>
            <w:tcW w:w="1596" w:type="pct"/>
          </w:tcPr>
          <w:p w14:paraId="66CAB606" w14:textId="77777777" w:rsidR="00D561C5" w:rsidRDefault="00D561C5" w:rsidP="00D561C5">
            <w:pPr>
              <w:spacing w:before="0" w:after="0"/>
              <w:ind w:right="38"/>
              <w:rPr>
                <w:szCs w:val="32"/>
                <w:lang w:val="en-US"/>
              </w:rPr>
            </w:pPr>
            <w:r>
              <w:rPr>
                <w:szCs w:val="32"/>
                <w:lang w:val="en-US"/>
              </w:rPr>
              <w:t>Rates &amp; UGP</w:t>
            </w:r>
          </w:p>
        </w:tc>
        <w:tc>
          <w:tcPr>
            <w:tcW w:w="1118" w:type="pct"/>
          </w:tcPr>
          <w:p w14:paraId="09B5ED88" w14:textId="77777777" w:rsidR="00D561C5" w:rsidRPr="00C930D6" w:rsidRDefault="00D561C5" w:rsidP="00D561C5">
            <w:pPr>
              <w:spacing w:before="0" w:after="0"/>
              <w:ind w:right="38"/>
              <w:jc w:val="right"/>
              <w:rPr>
                <w:szCs w:val="32"/>
                <w:lang w:val="en-US"/>
              </w:rPr>
            </w:pPr>
            <w:r>
              <w:rPr>
                <w:szCs w:val="32"/>
                <w:lang w:val="en-US"/>
              </w:rPr>
              <w:t>$558,670</w:t>
            </w:r>
          </w:p>
        </w:tc>
        <w:tc>
          <w:tcPr>
            <w:tcW w:w="1119" w:type="pct"/>
          </w:tcPr>
          <w:p w14:paraId="23663CB8" w14:textId="77777777" w:rsidR="00D561C5" w:rsidRPr="008906B6" w:rsidRDefault="00D561C5" w:rsidP="00D561C5">
            <w:pPr>
              <w:spacing w:before="0" w:after="0"/>
              <w:ind w:right="38"/>
              <w:jc w:val="right"/>
              <w:rPr>
                <w:szCs w:val="32"/>
                <w:lang w:val="en-US"/>
              </w:rPr>
            </w:pPr>
            <w:r>
              <w:rPr>
                <w:szCs w:val="32"/>
                <w:lang w:val="en-US"/>
              </w:rPr>
              <w:t>$174,213</w:t>
            </w:r>
          </w:p>
        </w:tc>
        <w:tc>
          <w:tcPr>
            <w:tcW w:w="1167" w:type="pct"/>
            <w:shd w:val="clear" w:color="auto" w:fill="auto"/>
          </w:tcPr>
          <w:p w14:paraId="24342F2B" w14:textId="77777777" w:rsidR="00D561C5" w:rsidRPr="00620536" w:rsidRDefault="00D561C5" w:rsidP="00D561C5">
            <w:pPr>
              <w:spacing w:before="0" w:after="0"/>
              <w:ind w:right="38"/>
              <w:jc w:val="right"/>
              <w:rPr>
                <w:szCs w:val="32"/>
                <w:lang w:val="en-US"/>
              </w:rPr>
            </w:pPr>
            <w:r>
              <w:rPr>
                <w:szCs w:val="32"/>
                <w:lang w:val="en-US"/>
              </w:rPr>
              <w:t>$384,457</w:t>
            </w:r>
          </w:p>
        </w:tc>
      </w:tr>
      <w:tr w:rsidR="00D561C5" w14:paraId="62AFB6FD" w14:textId="77777777" w:rsidTr="00211833">
        <w:trPr>
          <w:trHeight w:val="280"/>
        </w:trPr>
        <w:tc>
          <w:tcPr>
            <w:tcW w:w="1596" w:type="pct"/>
          </w:tcPr>
          <w:p w14:paraId="5150B929" w14:textId="77777777" w:rsidR="00D561C5" w:rsidRDefault="00D561C5" w:rsidP="00D561C5">
            <w:pPr>
              <w:spacing w:before="0" w:after="0"/>
              <w:ind w:right="38"/>
              <w:rPr>
                <w:szCs w:val="32"/>
                <w:lang w:val="en-US"/>
              </w:rPr>
            </w:pPr>
            <w:r>
              <w:rPr>
                <w:szCs w:val="32"/>
                <w:lang w:val="en-US"/>
              </w:rPr>
              <w:t>Rubbish &amp; Pool</w:t>
            </w:r>
          </w:p>
        </w:tc>
        <w:tc>
          <w:tcPr>
            <w:tcW w:w="1118" w:type="pct"/>
          </w:tcPr>
          <w:p w14:paraId="20DC4545" w14:textId="77777777" w:rsidR="00D561C5" w:rsidRPr="00C930D6" w:rsidRDefault="00D561C5" w:rsidP="00D561C5">
            <w:pPr>
              <w:spacing w:before="0" w:after="0"/>
              <w:ind w:right="38"/>
              <w:jc w:val="right"/>
              <w:rPr>
                <w:szCs w:val="32"/>
                <w:lang w:val="en-US"/>
              </w:rPr>
            </w:pPr>
            <w:r>
              <w:rPr>
                <w:szCs w:val="32"/>
                <w:lang w:val="en-US"/>
              </w:rPr>
              <w:t>$60,319</w:t>
            </w:r>
          </w:p>
        </w:tc>
        <w:tc>
          <w:tcPr>
            <w:tcW w:w="1119" w:type="pct"/>
          </w:tcPr>
          <w:p w14:paraId="3D5A322C" w14:textId="77777777" w:rsidR="00D561C5" w:rsidRPr="008906B6" w:rsidRDefault="00D561C5" w:rsidP="00D561C5">
            <w:pPr>
              <w:spacing w:before="0" w:after="0"/>
              <w:ind w:right="38"/>
              <w:jc w:val="right"/>
              <w:rPr>
                <w:szCs w:val="32"/>
                <w:lang w:val="en-US"/>
              </w:rPr>
            </w:pPr>
            <w:r>
              <w:rPr>
                <w:szCs w:val="32"/>
                <w:lang w:val="en-US"/>
              </w:rPr>
              <w:t>$32,665</w:t>
            </w:r>
          </w:p>
        </w:tc>
        <w:tc>
          <w:tcPr>
            <w:tcW w:w="1167" w:type="pct"/>
            <w:shd w:val="clear" w:color="auto" w:fill="auto"/>
          </w:tcPr>
          <w:p w14:paraId="48438E1D" w14:textId="77777777" w:rsidR="00D561C5" w:rsidRPr="00620536" w:rsidRDefault="00D561C5" w:rsidP="00D561C5">
            <w:pPr>
              <w:spacing w:before="0" w:after="0"/>
              <w:ind w:right="38"/>
              <w:jc w:val="right"/>
              <w:rPr>
                <w:szCs w:val="32"/>
                <w:lang w:val="en-US"/>
              </w:rPr>
            </w:pPr>
            <w:r>
              <w:rPr>
                <w:szCs w:val="32"/>
                <w:lang w:val="en-US"/>
              </w:rPr>
              <w:t>$27,654</w:t>
            </w:r>
          </w:p>
        </w:tc>
      </w:tr>
      <w:tr w:rsidR="00D561C5" w14:paraId="45D25396" w14:textId="77777777" w:rsidTr="00211833">
        <w:trPr>
          <w:trHeight w:val="354"/>
        </w:trPr>
        <w:tc>
          <w:tcPr>
            <w:tcW w:w="1596" w:type="pct"/>
          </w:tcPr>
          <w:p w14:paraId="0A0BFA8E" w14:textId="77777777" w:rsidR="00D561C5" w:rsidRDefault="00D561C5" w:rsidP="00D561C5">
            <w:pPr>
              <w:spacing w:before="0" w:after="0"/>
              <w:ind w:right="38"/>
              <w:rPr>
                <w:szCs w:val="32"/>
                <w:lang w:val="en-US"/>
              </w:rPr>
            </w:pPr>
            <w:r>
              <w:rPr>
                <w:szCs w:val="32"/>
                <w:lang w:val="en-US"/>
              </w:rPr>
              <w:t>Pensioner Rebates</w:t>
            </w:r>
          </w:p>
        </w:tc>
        <w:tc>
          <w:tcPr>
            <w:tcW w:w="1118" w:type="pct"/>
          </w:tcPr>
          <w:p w14:paraId="0897C99E" w14:textId="77777777" w:rsidR="00D561C5" w:rsidRPr="00C930D6" w:rsidRDefault="00D561C5" w:rsidP="00D561C5">
            <w:pPr>
              <w:spacing w:before="0" w:after="0"/>
              <w:ind w:right="38"/>
              <w:jc w:val="right"/>
              <w:rPr>
                <w:szCs w:val="32"/>
                <w:lang w:val="en-US"/>
              </w:rPr>
            </w:pPr>
            <w:r>
              <w:rPr>
                <w:szCs w:val="32"/>
                <w:lang w:val="en-US"/>
              </w:rPr>
              <w:t>$-</w:t>
            </w:r>
          </w:p>
        </w:tc>
        <w:tc>
          <w:tcPr>
            <w:tcW w:w="1119" w:type="pct"/>
          </w:tcPr>
          <w:p w14:paraId="421E766F" w14:textId="77777777" w:rsidR="00D561C5" w:rsidRPr="008906B6" w:rsidRDefault="00D561C5" w:rsidP="00D561C5">
            <w:pPr>
              <w:spacing w:before="0" w:after="0"/>
              <w:ind w:right="38"/>
              <w:jc w:val="right"/>
              <w:rPr>
                <w:szCs w:val="32"/>
                <w:lang w:val="en-US"/>
              </w:rPr>
            </w:pPr>
            <w:r>
              <w:rPr>
                <w:szCs w:val="32"/>
                <w:lang w:val="en-US"/>
              </w:rPr>
              <w:t>-$9,989</w:t>
            </w:r>
          </w:p>
        </w:tc>
        <w:tc>
          <w:tcPr>
            <w:tcW w:w="1167" w:type="pct"/>
            <w:shd w:val="clear" w:color="auto" w:fill="auto"/>
          </w:tcPr>
          <w:p w14:paraId="25B25778" w14:textId="77777777" w:rsidR="00D561C5" w:rsidRPr="00620536" w:rsidRDefault="00D561C5" w:rsidP="00D561C5">
            <w:pPr>
              <w:spacing w:before="0" w:after="0"/>
              <w:ind w:right="38"/>
              <w:jc w:val="right"/>
              <w:rPr>
                <w:szCs w:val="32"/>
                <w:lang w:val="en-US"/>
              </w:rPr>
            </w:pPr>
            <w:r>
              <w:rPr>
                <w:szCs w:val="32"/>
                <w:lang w:val="en-US"/>
              </w:rPr>
              <w:t>-$9,989</w:t>
            </w:r>
          </w:p>
        </w:tc>
      </w:tr>
      <w:tr w:rsidR="00D561C5" w14:paraId="4466F0C9" w14:textId="77777777" w:rsidTr="00211833">
        <w:trPr>
          <w:trHeight w:val="280"/>
        </w:trPr>
        <w:tc>
          <w:tcPr>
            <w:tcW w:w="1596" w:type="pct"/>
          </w:tcPr>
          <w:p w14:paraId="30DD75CA" w14:textId="77777777" w:rsidR="00D561C5" w:rsidRDefault="00D561C5" w:rsidP="00D561C5">
            <w:pPr>
              <w:spacing w:before="0" w:after="0"/>
              <w:ind w:right="38"/>
              <w:rPr>
                <w:szCs w:val="32"/>
                <w:lang w:val="en-US"/>
              </w:rPr>
            </w:pPr>
            <w:r>
              <w:rPr>
                <w:szCs w:val="32"/>
                <w:lang w:val="en-US"/>
              </w:rPr>
              <w:t>ESL</w:t>
            </w:r>
          </w:p>
        </w:tc>
        <w:tc>
          <w:tcPr>
            <w:tcW w:w="1118" w:type="pct"/>
          </w:tcPr>
          <w:p w14:paraId="3AFC871F" w14:textId="77777777" w:rsidR="00D561C5" w:rsidRPr="00C930D6" w:rsidRDefault="00D561C5" w:rsidP="00D561C5">
            <w:pPr>
              <w:spacing w:before="0" w:after="0"/>
              <w:ind w:right="38"/>
              <w:jc w:val="right"/>
              <w:rPr>
                <w:szCs w:val="32"/>
                <w:lang w:val="en-US"/>
              </w:rPr>
            </w:pPr>
            <w:r>
              <w:rPr>
                <w:szCs w:val="32"/>
                <w:lang w:val="en-US"/>
              </w:rPr>
              <w:t>$105,236</w:t>
            </w:r>
          </w:p>
        </w:tc>
        <w:tc>
          <w:tcPr>
            <w:tcW w:w="1119" w:type="pct"/>
          </w:tcPr>
          <w:p w14:paraId="04D887B5" w14:textId="77777777" w:rsidR="00D561C5" w:rsidRPr="008906B6" w:rsidRDefault="00D561C5" w:rsidP="00D561C5">
            <w:pPr>
              <w:spacing w:before="0" w:after="0"/>
              <w:ind w:right="38"/>
              <w:jc w:val="right"/>
              <w:rPr>
                <w:szCs w:val="32"/>
                <w:lang w:val="en-US"/>
              </w:rPr>
            </w:pPr>
            <w:r>
              <w:rPr>
                <w:szCs w:val="32"/>
                <w:lang w:val="en-US"/>
              </w:rPr>
              <w:t>$28,156</w:t>
            </w:r>
          </w:p>
        </w:tc>
        <w:tc>
          <w:tcPr>
            <w:tcW w:w="1167" w:type="pct"/>
            <w:shd w:val="clear" w:color="auto" w:fill="auto"/>
          </w:tcPr>
          <w:p w14:paraId="01DADD42" w14:textId="77777777" w:rsidR="00D561C5" w:rsidRPr="00620536" w:rsidRDefault="00D561C5" w:rsidP="00D561C5">
            <w:pPr>
              <w:spacing w:before="0" w:after="0"/>
              <w:ind w:right="38"/>
              <w:jc w:val="right"/>
              <w:rPr>
                <w:szCs w:val="32"/>
                <w:lang w:val="en-US"/>
              </w:rPr>
            </w:pPr>
            <w:r>
              <w:rPr>
                <w:szCs w:val="32"/>
                <w:lang w:val="en-US"/>
              </w:rPr>
              <w:t>$77,080</w:t>
            </w:r>
          </w:p>
        </w:tc>
      </w:tr>
      <w:tr w:rsidR="00D561C5" w14:paraId="5BE0183F" w14:textId="77777777" w:rsidTr="00211833">
        <w:trPr>
          <w:trHeight w:val="264"/>
        </w:trPr>
        <w:tc>
          <w:tcPr>
            <w:tcW w:w="1596" w:type="pct"/>
          </w:tcPr>
          <w:p w14:paraId="3C30379F" w14:textId="77777777" w:rsidR="00D561C5" w:rsidRPr="00506DBF" w:rsidRDefault="00D561C5" w:rsidP="00D561C5">
            <w:pPr>
              <w:spacing w:before="0" w:after="0"/>
              <w:ind w:right="38"/>
              <w:jc w:val="right"/>
              <w:rPr>
                <w:b/>
                <w:bCs/>
                <w:szCs w:val="32"/>
                <w:lang w:val="en-US"/>
              </w:rPr>
            </w:pPr>
            <w:r w:rsidRPr="00506DBF">
              <w:rPr>
                <w:b/>
                <w:bCs/>
                <w:szCs w:val="32"/>
                <w:lang w:val="en-US"/>
              </w:rPr>
              <w:t>Total</w:t>
            </w:r>
          </w:p>
        </w:tc>
        <w:tc>
          <w:tcPr>
            <w:tcW w:w="1118" w:type="pct"/>
          </w:tcPr>
          <w:p w14:paraId="20D2AF1F" w14:textId="77777777" w:rsidR="00D561C5" w:rsidRPr="00C930D6" w:rsidRDefault="00D561C5" w:rsidP="00D561C5">
            <w:pPr>
              <w:spacing w:before="0" w:after="0"/>
              <w:ind w:right="38"/>
              <w:jc w:val="right"/>
              <w:rPr>
                <w:b/>
                <w:bCs/>
                <w:szCs w:val="32"/>
                <w:lang w:val="en-US"/>
              </w:rPr>
            </w:pPr>
            <w:r>
              <w:rPr>
                <w:b/>
                <w:bCs/>
                <w:szCs w:val="32"/>
                <w:lang w:val="en-US"/>
              </w:rPr>
              <w:t>$724,225</w:t>
            </w:r>
          </w:p>
        </w:tc>
        <w:tc>
          <w:tcPr>
            <w:tcW w:w="1119" w:type="pct"/>
          </w:tcPr>
          <w:p w14:paraId="4D95025E" w14:textId="77777777" w:rsidR="00D561C5" w:rsidRPr="008906B6" w:rsidRDefault="00D561C5" w:rsidP="00D561C5">
            <w:pPr>
              <w:spacing w:before="0" w:after="0"/>
              <w:ind w:right="38"/>
              <w:jc w:val="right"/>
              <w:rPr>
                <w:b/>
                <w:bCs/>
                <w:szCs w:val="32"/>
                <w:lang w:val="en-US"/>
              </w:rPr>
            </w:pPr>
            <w:r>
              <w:rPr>
                <w:b/>
                <w:bCs/>
                <w:szCs w:val="32"/>
                <w:lang w:val="en-US"/>
              </w:rPr>
              <w:t>$245,023</w:t>
            </w:r>
          </w:p>
        </w:tc>
        <w:tc>
          <w:tcPr>
            <w:tcW w:w="1167" w:type="pct"/>
            <w:shd w:val="clear" w:color="auto" w:fill="auto"/>
          </w:tcPr>
          <w:p w14:paraId="68889C46" w14:textId="77777777" w:rsidR="00D561C5" w:rsidRPr="00620536" w:rsidRDefault="00D561C5" w:rsidP="00D561C5">
            <w:pPr>
              <w:spacing w:before="0" w:after="0"/>
              <w:ind w:right="38"/>
              <w:jc w:val="right"/>
              <w:rPr>
                <w:b/>
                <w:bCs/>
                <w:szCs w:val="32"/>
                <w:lang w:val="en-US"/>
              </w:rPr>
            </w:pPr>
            <w:r>
              <w:rPr>
                <w:b/>
                <w:bCs/>
                <w:szCs w:val="32"/>
                <w:lang w:val="en-US"/>
              </w:rPr>
              <w:t>$479,202</w:t>
            </w:r>
          </w:p>
        </w:tc>
      </w:tr>
    </w:tbl>
    <w:p w14:paraId="3F0F1B87" w14:textId="77777777" w:rsidR="00D561C5" w:rsidRPr="00F0579B" w:rsidRDefault="00D561C5" w:rsidP="00D561C5">
      <w:pPr>
        <w:spacing w:before="0" w:after="0" w:line="240" w:lineRule="auto"/>
        <w:ind w:right="38"/>
        <w:rPr>
          <w:szCs w:val="32"/>
          <w:lang w:val="en-US"/>
        </w:rPr>
      </w:pPr>
    </w:p>
    <w:p w14:paraId="419FE06F" w14:textId="77777777" w:rsidR="00D561C5" w:rsidRPr="006C5989" w:rsidRDefault="00D561C5" w:rsidP="00D561C5">
      <w:pPr>
        <w:spacing w:before="0" w:after="0" w:line="240" w:lineRule="auto"/>
        <w:ind w:right="38"/>
        <w:rPr>
          <w:b/>
          <w:bCs/>
          <w:szCs w:val="32"/>
          <w:lang w:val="en-US"/>
        </w:rPr>
      </w:pPr>
      <w:r w:rsidRPr="006C5989">
        <w:rPr>
          <w:b/>
          <w:bCs/>
          <w:szCs w:val="32"/>
          <w:lang w:val="en-US"/>
        </w:rPr>
        <w:t>Employee Data</w:t>
      </w:r>
    </w:p>
    <w:p w14:paraId="2D71ECB9" w14:textId="77777777" w:rsidR="00D561C5" w:rsidRPr="006C5989" w:rsidRDefault="00D561C5" w:rsidP="00D561C5">
      <w:pPr>
        <w:spacing w:before="0" w:after="0" w:line="240" w:lineRule="auto"/>
        <w:ind w:right="38"/>
        <w:rPr>
          <w:szCs w:val="32"/>
          <w:lang w:val="en-US"/>
        </w:rPr>
      </w:pPr>
    </w:p>
    <w:tbl>
      <w:tblPr>
        <w:tblStyle w:val="TableGrid"/>
        <w:tblW w:w="5000" w:type="pct"/>
        <w:tblLook w:val="04A0" w:firstRow="1" w:lastRow="0" w:firstColumn="1" w:lastColumn="0" w:noHBand="0" w:noVBand="1"/>
      </w:tblPr>
      <w:tblGrid>
        <w:gridCol w:w="6007"/>
        <w:gridCol w:w="1777"/>
        <w:gridCol w:w="1873"/>
      </w:tblGrid>
      <w:tr w:rsidR="00D561C5" w:rsidRPr="006C5989" w14:paraId="4CF7DF89" w14:textId="77777777" w:rsidTr="00211833">
        <w:tc>
          <w:tcPr>
            <w:tcW w:w="3110" w:type="pct"/>
          </w:tcPr>
          <w:p w14:paraId="06934C5A" w14:textId="77777777" w:rsidR="00D561C5" w:rsidRPr="006C5989" w:rsidRDefault="00D561C5" w:rsidP="00D561C5">
            <w:pPr>
              <w:spacing w:before="0" w:after="0"/>
              <w:ind w:right="38"/>
              <w:rPr>
                <w:b/>
                <w:bCs/>
                <w:szCs w:val="32"/>
                <w:lang w:val="en-US"/>
              </w:rPr>
            </w:pPr>
          </w:p>
        </w:tc>
        <w:tc>
          <w:tcPr>
            <w:tcW w:w="920" w:type="pct"/>
          </w:tcPr>
          <w:p w14:paraId="5BE4D5B0" w14:textId="77777777" w:rsidR="00D561C5" w:rsidRPr="006C5989" w:rsidRDefault="00D561C5" w:rsidP="00D561C5">
            <w:pPr>
              <w:spacing w:before="0" w:after="0"/>
              <w:ind w:right="38"/>
              <w:jc w:val="center"/>
              <w:rPr>
                <w:b/>
                <w:szCs w:val="24"/>
                <w:lang w:val="en-US"/>
              </w:rPr>
            </w:pPr>
            <w:r w:rsidRPr="006C5989">
              <w:rPr>
                <w:b/>
                <w:bCs/>
                <w:szCs w:val="24"/>
                <w:lang w:val="en-US"/>
              </w:rPr>
              <w:t>31 July 2024</w:t>
            </w:r>
          </w:p>
        </w:tc>
        <w:tc>
          <w:tcPr>
            <w:tcW w:w="970" w:type="pct"/>
          </w:tcPr>
          <w:p w14:paraId="74E6953B" w14:textId="77777777" w:rsidR="00D561C5" w:rsidRPr="006C5989" w:rsidRDefault="00D561C5" w:rsidP="00D561C5">
            <w:pPr>
              <w:spacing w:before="0" w:after="0"/>
              <w:ind w:right="38"/>
              <w:jc w:val="center"/>
              <w:rPr>
                <w:b/>
                <w:szCs w:val="24"/>
                <w:lang w:val="en-US"/>
              </w:rPr>
            </w:pPr>
            <w:r w:rsidRPr="006C5989">
              <w:rPr>
                <w:b/>
                <w:bCs/>
                <w:szCs w:val="24"/>
                <w:lang w:val="en-US"/>
              </w:rPr>
              <w:t>31 July 2023</w:t>
            </w:r>
          </w:p>
        </w:tc>
      </w:tr>
      <w:tr w:rsidR="00D561C5" w:rsidRPr="006C5989" w14:paraId="3D360C29" w14:textId="77777777" w:rsidTr="00211833">
        <w:tc>
          <w:tcPr>
            <w:tcW w:w="3110" w:type="pct"/>
          </w:tcPr>
          <w:p w14:paraId="5C476236" w14:textId="77777777" w:rsidR="00D561C5" w:rsidRPr="006C5989" w:rsidRDefault="00D561C5" w:rsidP="00D561C5">
            <w:pPr>
              <w:spacing w:before="0" w:after="0"/>
              <w:ind w:right="38"/>
              <w:rPr>
                <w:b/>
                <w:bCs/>
                <w:szCs w:val="32"/>
                <w:lang w:val="en-US"/>
              </w:rPr>
            </w:pPr>
            <w:r w:rsidRPr="006C5989">
              <w:rPr>
                <w:b/>
                <w:bCs/>
                <w:szCs w:val="32"/>
                <w:lang w:val="en-US"/>
              </w:rPr>
              <w:t>Description</w:t>
            </w:r>
          </w:p>
        </w:tc>
        <w:tc>
          <w:tcPr>
            <w:tcW w:w="920" w:type="pct"/>
          </w:tcPr>
          <w:p w14:paraId="398F8A7C" w14:textId="77777777" w:rsidR="00D561C5" w:rsidRPr="006C5989" w:rsidRDefault="00D561C5" w:rsidP="00D561C5">
            <w:pPr>
              <w:spacing w:before="0" w:after="0"/>
              <w:ind w:right="38"/>
              <w:jc w:val="center"/>
              <w:rPr>
                <w:b/>
                <w:szCs w:val="24"/>
                <w:lang w:val="en-US"/>
              </w:rPr>
            </w:pPr>
            <w:r w:rsidRPr="006C5989">
              <w:rPr>
                <w:b/>
                <w:szCs w:val="24"/>
                <w:lang w:val="en-US"/>
              </w:rPr>
              <w:t>Number</w:t>
            </w:r>
          </w:p>
        </w:tc>
        <w:tc>
          <w:tcPr>
            <w:tcW w:w="970" w:type="pct"/>
          </w:tcPr>
          <w:p w14:paraId="52C07ADB" w14:textId="77777777" w:rsidR="00D561C5" w:rsidRPr="006C5989" w:rsidRDefault="00D561C5" w:rsidP="00D561C5">
            <w:pPr>
              <w:spacing w:before="0" w:after="0"/>
              <w:ind w:right="38"/>
              <w:jc w:val="center"/>
              <w:rPr>
                <w:b/>
                <w:szCs w:val="24"/>
                <w:lang w:val="en-US"/>
              </w:rPr>
            </w:pPr>
            <w:r w:rsidRPr="006C5989">
              <w:rPr>
                <w:b/>
                <w:szCs w:val="24"/>
                <w:lang w:val="en-US"/>
              </w:rPr>
              <w:t>Number</w:t>
            </w:r>
          </w:p>
        </w:tc>
      </w:tr>
      <w:tr w:rsidR="00D561C5" w:rsidRPr="006C5989" w14:paraId="5BE1F4A9" w14:textId="77777777" w:rsidTr="00211833">
        <w:tc>
          <w:tcPr>
            <w:tcW w:w="3110" w:type="pct"/>
          </w:tcPr>
          <w:p w14:paraId="5D7D4A3F" w14:textId="77777777" w:rsidR="00D561C5" w:rsidRPr="006C5989" w:rsidRDefault="00D561C5" w:rsidP="00D561C5">
            <w:pPr>
              <w:spacing w:before="0" w:after="0"/>
              <w:ind w:right="38"/>
              <w:rPr>
                <w:szCs w:val="24"/>
                <w:lang w:val="en-US"/>
              </w:rPr>
            </w:pPr>
            <w:r w:rsidRPr="006C5989">
              <w:rPr>
                <w:szCs w:val="24"/>
                <w:lang w:val="en-US"/>
              </w:rPr>
              <w:t>Headcount (Active Employees including FT, PT, &amp; Casual)</w:t>
            </w:r>
          </w:p>
        </w:tc>
        <w:tc>
          <w:tcPr>
            <w:tcW w:w="920" w:type="pct"/>
          </w:tcPr>
          <w:p w14:paraId="2A964C6C" w14:textId="77777777" w:rsidR="00D561C5" w:rsidRPr="006C5989" w:rsidRDefault="00D561C5" w:rsidP="00D561C5">
            <w:pPr>
              <w:spacing w:before="0" w:after="0"/>
              <w:ind w:right="38"/>
              <w:jc w:val="center"/>
              <w:rPr>
                <w:szCs w:val="24"/>
                <w:lang w:val="en-US"/>
              </w:rPr>
            </w:pPr>
            <w:r w:rsidRPr="006C5989">
              <w:rPr>
                <w:szCs w:val="24"/>
                <w:lang w:val="en-US"/>
              </w:rPr>
              <w:t>160</w:t>
            </w:r>
          </w:p>
        </w:tc>
        <w:tc>
          <w:tcPr>
            <w:tcW w:w="970" w:type="pct"/>
          </w:tcPr>
          <w:p w14:paraId="62FE9689" w14:textId="77777777" w:rsidR="00D561C5" w:rsidRPr="006C5989" w:rsidRDefault="00D561C5" w:rsidP="00D561C5">
            <w:pPr>
              <w:spacing w:before="0" w:after="0"/>
              <w:ind w:right="38"/>
              <w:jc w:val="center"/>
              <w:rPr>
                <w:szCs w:val="24"/>
                <w:lang w:val="en-US"/>
              </w:rPr>
            </w:pPr>
            <w:r w:rsidRPr="006C5989">
              <w:rPr>
                <w:szCs w:val="24"/>
                <w:lang w:val="en-US"/>
              </w:rPr>
              <w:t>189</w:t>
            </w:r>
          </w:p>
        </w:tc>
      </w:tr>
      <w:tr w:rsidR="00D561C5" w:rsidRPr="006C5989" w14:paraId="2CC007BF" w14:textId="77777777" w:rsidTr="00211833">
        <w:tc>
          <w:tcPr>
            <w:tcW w:w="3110" w:type="pct"/>
          </w:tcPr>
          <w:p w14:paraId="0673F102" w14:textId="77777777" w:rsidR="00D561C5" w:rsidRPr="006C5989" w:rsidRDefault="00D561C5" w:rsidP="00D561C5">
            <w:pPr>
              <w:spacing w:before="0" w:after="0"/>
              <w:ind w:right="38"/>
              <w:rPr>
                <w:szCs w:val="24"/>
                <w:lang w:val="en-US"/>
              </w:rPr>
            </w:pPr>
            <w:r w:rsidRPr="006C5989">
              <w:rPr>
                <w:szCs w:val="24"/>
                <w:lang w:val="en-US"/>
              </w:rPr>
              <w:t>Occupied FTE (FT &amp; PT)</w:t>
            </w:r>
          </w:p>
        </w:tc>
        <w:tc>
          <w:tcPr>
            <w:tcW w:w="920" w:type="pct"/>
          </w:tcPr>
          <w:p w14:paraId="28F185A3" w14:textId="77777777" w:rsidR="00D561C5" w:rsidRPr="006C5989" w:rsidRDefault="00D561C5" w:rsidP="00D561C5">
            <w:pPr>
              <w:spacing w:before="0" w:after="0"/>
              <w:ind w:right="38"/>
              <w:jc w:val="center"/>
              <w:rPr>
                <w:szCs w:val="24"/>
                <w:lang w:val="en-US"/>
              </w:rPr>
            </w:pPr>
            <w:r w:rsidRPr="006C5989">
              <w:rPr>
                <w:szCs w:val="24"/>
                <w:lang w:val="en-US"/>
              </w:rPr>
              <w:t>140</w:t>
            </w:r>
          </w:p>
        </w:tc>
        <w:tc>
          <w:tcPr>
            <w:tcW w:w="970" w:type="pct"/>
          </w:tcPr>
          <w:p w14:paraId="54A082A0" w14:textId="77777777" w:rsidR="00D561C5" w:rsidRPr="006C5989" w:rsidRDefault="00D561C5" w:rsidP="00D561C5">
            <w:pPr>
              <w:spacing w:before="0" w:after="0"/>
              <w:ind w:right="38"/>
              <w:jc w:val="center"/>
              <w:rPr>
                <w:szCs w:val="24"/>
                <w:lang w:val="en-US"/>
              </w:rPr>
            </w:pPr>
            <w:r w:rsidRPr="006C5989">
              <w:rPr>
                <w:szCs w:val="24"/>
                <w:lang w:val="en-US"/>
              </w:rPr>
              <w:t>153</w:t>
            </w:r>
          </w:p>
        </w:tc>
      </w:tr>
      <w:tr w:rsidR="00D561C5" w:rsidRPr="006C5989" w14:paraId="2AF842BA" w14:textId="77777777" w:rsidTr="00211833">
        <w:tc>
          <w:tcPr>
            <w:tcW w:w="3110" w:type="pct"/>
          </w:tcPr>
          <w:p w14:paraId="5DF5F923" w14:textId="77777777" w:rsidR="00D561C5" w:rsidRPr="006C5989" w:rsidRDefault="00D561C5" w:rsidP="00D561C5">
            <w:pPr>
              <w:spacing w:before="0" w:after="0"/>
              <w:ind w:right="38"/>
              <w:rPr>
                <w:szCs w:val="24"/>
                <w:lang w:val="en-US"/>
              </w:rPr>
            </w:pPr>
            <w:r w:rsidRPr="006C5989">
              <w:rPr>
                <w:szCs w:val="24"/>
                <w:lang w:val="en-US"/>
              </w:rPr>
              <w:t>Occupied FTE (Casual)</w:t>
            </w:r>
          </w:p>
        </w:tc>
        <w:tc>
          <w:tcPr>
            <w:tcW w:w="920" w:type="pct"/>
          </w:tcPr>
          <w:p w14:paraId="406389E2" w14:textId="77777777" w:rsidR="00D561C5" w:rsidRPr="006C5989" w:rsidRDefault="00D561C5" w:rsidP="00D561C5">
            <w:pPr>
              <w:spacing w:before="0" w:after="0"/>
              <w:ind w:right="38"/>
              <w:jc w:val="center"/>
              <w:rPr>
                <w:szCs w:val="24"/>
                <w:lang w:val="en-US"/>
              </w:rPr>
            </w:pPr>
            <w:r w:rsidRPr="006C5989">
              <w:rPr>
                <w:szCs w:val="24"/>
                <w:lang w:val="en-US"/>
              </w:rPr>
              <w:t>3</w:t>
            </w:r>
          </w:p>
        </w:tc>
        <w:tc>
          <w:tcPr>
            <w:tcW w:w="970" w:type="pct"/>
          </w:tcPr>
          <w:p w14:paraId="45AD7898" w14:textId="77777777" w:rsidR="00D561C5" w:rsidRPr="006C5989" w:rsidRDefault="00D561C5" w:rsidP="00D561C5">
            <w:pPr>
              <w:spacing w:before="0" w:after="0"/>
              <w:ind w:right="38"/>
              <w:jc w:val="center"/>
              <w:rPr>
                <w:szCs w:val="24"/>
                <w:lang w:val="en-US"/>
              </w:rPr>
            </w:pPr>
            <w:r w:rsidRPr="006C5989">
              <w:rPr>
                <w:szCs w:val="24"/>
                <w:lang w:val="en-US"/>
              </w:rPr>
              <w:t>9</w:t>
            </w:r>
          </w:p>
        </w:tc>
      </w:tr>
      <w:tr w:rsidR="00D561C5" w:rsidRPr="006C5989" w14:paraId="7C5C738A" w14:textId="77777777" w:rsidTr="00211833">
        <w:tc>
          <w:tcPr>
            <w:tcW w:w="3110" w:type="pct"/>
          </w:tcPr>
          <w:p w14:paraId="11249571" w14:textId="77777777" w:rsidR="00D561C5" w:rsidRPr="006C5989" w:rsidRDefault="00D561C5" w:rsidP="00D561C5">
            <w:pPr>
              <w:spacing w:before="0" w:after="0"/>
              <w:ind w:right="38"/>
              <w:rPr>
                <w:szCs w:val="24"/>
                <w:lang w:val="en-US"/>
              </w:rPr>
            </w:pPr>
            <w:r w:rsidRPr="006C5989">
              <w:rPr>
                <w:szCs w:val="24"/>
                <w:lang w:val="en-US"/>
              </w:rPr>
              <w:t>No. of contract employees (Temporary/Agency)</w:t>
            </w:r>
          </w:p>
        </w:tc>
        <w:tc>
          <w:tcPr>
            <w:tcW w:w="920" w:type="pct"/>
          </w:tcPr>
          <w:p w14:paraId="4385C88C" w14:textId="77777777" w:rsidR="00D561C5" w:rsidRPr="006C5989" w:rsidRDefault="00D561C5" w:rsidP="00D561C5">
            <w:pPr>
              <w:spacing w:before="0" w:after="0"/>
              <w:ind w:right="38"/>
              <w:jc w:val="center"/>
              <w:rPr>
                <w:szCs w:val="24"/>
                <w:lang w:val="en-US"/>
              </w:rPr>
            </w:pPr>
            <w:r w:rsidRPr="006C5989">
              <w:rPr>
                <w:szCs w:val="24"/>
                <w:lang w:val="en-US"/>
              </w:rPr>
              <w:t>7</w:t>
            </w:r>
          </w:p>
        </w:tc>
        <w:tc>
          <w:tcPr>
            <w:tcW w:w="970" w:type="pct"/>
          </w:tcPr>
          <w:p w14:paraId="7E6B7B0C" w14:textId="77777777" w:rsidR="00D561C5" w:rsidRPr="006C5989" w:rsidRDefault="00D561C5" w:rsidP="00D561C5">
            <w:pPr>
              <w:spacing w:before="0" w:after="0"/>
              <w:ind w:right="38"/>
              <w:jc w:val="center"/>
              <w:rPr>
                <w:szCs w:val="24"/>
                <w:lang w:val="en-US"/>
              </w:rPr>
            </w:pPr>
            <w:r w:rsidRPr="006C5989">
              <w:rPr>
                <w:szCs w:val="24"/>
                <w:lang w:val="en-US"/>
              </w:rPr>
              <w:t>9</w:t>
            </w:r>
          </w:p>
        </w:tc>
      </w:tr>
    </w:tbl>
    <w:p w14:paraId="01C982D4" w14:textId="77777777" w:rsidR="00D561C5" w:rsidRPr="006C5989" w:rsidRDefault="00D561C5" w:rsidP="00D561C5">
      <w:pPr>
        <w:spacing w:before="0" w:after="0" w:line="240" w:lineRule="auto"/>
        <w:ind w:right="38"/>
        <w:rPr>
          <w:szCs w:val="32"/>
          <w:lang w:val="en-US"/>
        </w:rPr>
      </w:pPr>
    </w:p>
    <w:p w14:paraId="2AAC9EB6" w14:textId="77777777" w:rsidR="00D561C5" w:rsidRDefault="00D561C5" w:rsidP="00D561C5">
      <w:pPr>
        <w:spacing w:before="0" w:after="0" w:line="240" w:lineRule="auto"/>
        <w:ind w:right="38"/>
        <w:rPr>
          <w:szCs w:val="24"/>
          <w:lang w:val="en-US"/>
        </w:rPr>
      </w:pPr>
      <w:r w:rsidRPr="006C5989">
        <w:rPr>
          <w:szCs w:val="24"/>
          <w:lang w:val="en-US"/>
        </w:rPr>
        <w:t>The figures reported are as at the end of the calendar month of July 2024.</w:t>
      </w:r>
      <w:r w:rsidRPr="49D6C2EA">
        <w:rPr>
          <w:szCs w:val="24"/>
          <w:lang w:val="en-US"/>
        </w:rPr>
        <w:t xml:space="preserve"> </w:t>
      </w:r>
    </w:p>
    <w:p w14:paraId="3B517F97" w14:textId="77777777" w:rsidR="00D561C5" w:rsidRPr="00C1421E" w:rsidRDefault="00D561C5" w:rsidP="00D561C5">
      <w:pPr>
        <w:spacing w:before="0" w:after="0" w:line="240" w:lineRule="auto"/>
        <w:ind w:right="38"/>
        <w:rPr>
          <w:szCs w:val="24"/>
          <w:lang w:val="en-US"/>
        </w:rPr>
      </w:pPr>
    </w:p>
    <w:p w14:paraId="40989BAC" w14:textId="77777777" w:rsidR="00D561C5" w:rsidRPr="00C1421E" w:rsidRDefault="00D561C5" w:rsidP="00D561C5">
      <w:pPr>
        <w:spacing w:before="0" w:after="0" w:line="240" w:lineRule="auto"/>
        <w:ind w:right="38"/>
        <w:rPr>
          <w:szCs w:val="24"/>
          <w:lang w:val="en-US"/>
        </w:rPr>
      </w:pPr>
    </w:p>
    <w:p w14:paraId="3998EAD4"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Consultation</w:t>
      </w:r>
    </w:p>
    <w:p w14:paraId="3A759C96" w14:textId="77777777" w:rsidR="00D561C5" w:rsidRPr="00C1421E" w:rsidRDefault="00D561C5" w:rsidP="00D561C5">
      <w:pPr>
        <w:spacing w:before="0" w:after="0" w:line="240" w:lineRule="auto"/>
        <w:ind w:right="38"/>
        <w:rPr>
          <w:b/>
          <w:szCs w:val="24"/>
          <w:lang w:val="en-US"/>
        </w:rPr>
      </w:pPr>
    </w:p>
    <w:p w14:paraId="4D04EA9A" w14:textId="77777777" w:rsidR="00D561C5" w:rsidRPr="00C1421E" w:rsidRDefault="00D561C5" w:rsidP="00D561C5">
      <w:pPr>
        <w:spacing w:before="0" w:after="0" w:line="240" w:lineRule="auto"/>
        <w:ind w:right="38"/>
        <w:rPr>
          <w:szCs w:val="24"/>
          <w:lang w:val="en-US"/>
        </w:rPr>
      </w:pPr>
      <w:r>
        <w:rPr>
          <w:szCs w:val="24"/>
          <w:lang w:val="en-US"/>
        </w:rPr>
        <w:t>N/A</w:t>
      </w:r>
    </w:p>
    <w:p w14:paraId="50A8F40E" w14:textId="77777777" w:rsidR="00D561C5" w:rsidRPr="00C1421E" w:rsidRDefault="00D561C5" w:rsidP="00D561C5">
      <w:pPr>
        <w:spacing w:before="0" w:after="0" w:line="240" w:lineRule="auto"/>
        <w:ind w:right="38"/>
        <w:rPr>
          <w:szCs w:val="24"/>
          <w:lang w:val="en-US"/>
        </w:rPr>
      </w:pPr>
    </w:p>
    <w:p w14:paraId="7CA79C51" w14:textId="3C53DF2D" w:rsidR="00672D57" w:rsidRDefault="00672D57">
      <w:pPr>
        <w:spacing w:before="0" w:after="120"/>
        <w:jc w:val="left"/>
        <w:rPr>
          <w:szCs w:val="24"/>
          <w:lang w:val="en-US"/>
        </w:rPr>
      </w:pPr>
      <w:r>
        <w:rPr>
          <w:szCs w:val="24"/>
          <w:lang w:val="en-US"/>
        </w:rPr>
        <w:br w:type="page"/>
      </w:r>
    </w:p>
    <w:p w14:paraId="4524CA75"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lastRenderedPageBreak/>
        <w:t>Strategic Implications</w:t>
      </w:r>
    </w:p>
    <w:p w14:paraId="2F77CE3C" w14:textId="77777777" w:rsidR="00D561C5" w:rsidRPr="00C1421E" w:rsidRDefault="00D561C5" w:rsidP="00D561C5">
      <w:pPr>
        <w:spacing w:before="0" w:after="0" w:line="240" w:lineRule="auto"/>
        <w:ind w:right="38"/>
        <w:rPr>
          <w:szCs w:val="24"/>
          <w:highlight w:val="red"/>
          <w:lang w:val="en-US"/>
        </w:rPr>
      </w:pPr>
    </w:p>
    <w:p w14:paraId="222FA492" w14:textId="77777777" w:rsidR="00D561C5" w:rsidRDefault="00D561C5" w:rsidP="00D561C5">
      <w:pPr>
        <w:spacing w:before="0" w:after="0" w:line="240" w:lineRule="auto"/>
        <w:ind w:right="38"/>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 xml:space="preserve">Plan. </w:t>
      </w:r>
    </w:p>
    <w:p w14:paraId="18C9478A" w14:textId="77777777" w:rsidR="00D561C5" w:rsidRDefault="00D561C5" w:rsidP="00D561C5">
      <w:pPr>
        <w:spacing w:before="0" w:after="0" w:line="240" w:lineRule="auto"/>
        <w:ind w:right="38"/>
        <w:rPr>
          <w:rFonts w:eastAsia="Arial"/>
          <w:color w:val="323E4F" w:themeColor="text2" w:themeShade="BF"/>
          <w:szCs w:val="24"/>
        </w:rPr>
      </w:pPr>
    </w:p>
    <w:p w14:paraId="7CCA2C15" w14:textId="77777777" w:rsidR="00D561C5" w:rsidRDefault="00D561C5" w:rsidP="00D561C5">
      <w:pPr>
        <w:spacing w:before="0" w:after="0" w:line="240" w:lineRule="auto"/>
        <w:ind w:right="38"/>
        <w:rPr>
          <w:rFonts w:eastAsia="Arial"/>
          <w:color w:val="000000" w:themeColor="text1"/>
          <w:szCs w:val="24"/>
        </w:rPr>
      </w:pPr>
      <w:r w:rsidRPr="0015025D">
        <w:rPr>
          <w:rFonts w:eastAsia="Arial"/>
          <w:b/>
          <w:bCs/>
          <w:szCs w:val="24"/>
          <w:lang w:val="en-US"/>
        </w:rPr>
        <w:t>Vision</w:t>
      </w:r>
      <w:r w:rsidRPr="31895F13">
        <w:rPr>
          <w:rFonts w:eastAsia="Arial"/>
          <w:color w:val="000000" w:themeColor="text1"/>
          <w:szCs w:val="24"/>
          <w:lang w:val="en-US"/>
        </w:rPr>
        <w:t xml:space="preserve"> </w:t>
      </w:r>
      <w:r>
        <w:tab/>
      </w:r>
      <w:r>
        <w:tab/>
      </w:r>
      <w:r w:rsidRPr="00C33738">
        <w:rPr>
          <w:rFonts w:eastAsia="Arial"/>
          <w:b/>
          <w:bCs/>
          <w:color w:val="000000" w:themeColor="text1"/>
          <w:szCs w:val="24"/>
          <w:lang w:val="en-US"/>
        </w:rPr>
        <w:t>Sustainable and responsible for a bright future</w:t>
      </w:r>
    </w:p>
    <w:p w14:paraId="730A0F3F" w14:textId="77777777" w:rsidR="00D561C5" w:rsidRDefault="00D561C5" w:rsidP="00D561C5">
      <w:pPr>
        <w:spacing w:before="0" w:after="0" w:line="240" w:lineRule="auto"/>
        <w:ind w:right="38"/>
        <w:rPr>
          <w:rFonts w:eastAsia="Arial"/>
          <w:color w:val="000000" w:themeColor="text1"/>
          <w:szCs w:val="24"/>
        </w:rPr>
      </w:pPr>
    </w:p>
    <w:p w14:paraId="63F7DA32" w14:textId="77777777" w:rsidR="00D561C5" w:rsidRPr="0015025D" w:rsidRDefault="00D561C5" w:rsidP="00D561C5">
      <w:pPr>
        <w:spacing w:before="0" w:after="0" w:line="240" w:lineRule="auto"/>
        <w:ind w:right="38"/>
        <w:rPr>
          <w:rFonts w:eastAsia="Arial"/>
          <w:b/>
          <w:bCs/>
          <w:szCs w:val="24"/>
          <w:lang w:val="en-US"/>
        </w:rPr>
      </w:pPr>
      <w:r w:rsidRPr="0015025D">
        <w:rPr>
          <w:rFonts w:eastAsia="Arial"/>
          <w:b/>
          <w:bCs/>
          <w:szCs w:val="24"/>
          <w:lang w:val="en-US"/>
        </w:rPr>
        <w:t>Pillar</w:t>
      </w:r>
      <w:r w:rsidRPr="0015025D">
        <w:tab/>
      </w:r>
      <w:r w:rsidRPr="0015025D">
        <w:tab/>
      </w:r>
      <w:r w:rsidRPr="0015025D">
        <w:rPr>
          <w:rFonts w:eastAsia="Arial"/>
          <w:b/>
          <w:bCs/>
          <w:szCs w:val="24"/>
          <w:lang w:val="en-US"/>
        </w:rPr>
        <w:t>Performance</w:t>
      </w:r>
    </w:p>
    <w:p w14:paraId="367AA92D" w14:textId="77777777" w:rsidR="00D561C5" w:rsidRDefault="00D561C5" w:rsidP="00D561C5">
      <w:pPr>
        <w:spacing w:before="0" w:after="0" w:line="240" w:lineRule="auto"/>
        <w:ind w:right="38"/>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1AB8E43D" w14:textId="77777777" w:rsidR="00D561C5" w:rsidRDefault="00D561C5" w:rsidP="00D561C5">
      <w:pPr>
        <w:spacing w:before="0" w:after="0" w:line="240" w:lineRule="auto"/>
        <w:ind w:right="38"/>
        <w:rPr>
          <w:szCs w:val="24"/>
          <w:lang w:val="en-US"/>
        </w:rPr>
      </w:pPr>
    </w:p>
    <w:p w14:paraId="0A01BFD2" w14:textId="77777777" w:rsidR="00D561C5" w:rsidRPr="00C1421E" w:rsidRDefault="00D561C5" w:rsidP="00D561C5">
      <w:pPr>
        <w:spacing w:before="0" w:after="0" w:line="240" w:lineRule="auto"/>
        <w:ind w:right="38"/>
        <w:rPr>
          <w:bCs/>
          <w:szCs w:val="24"/>
          <w:lang w:val="en-US"/>
        </w:rPr>
      </w:pPr>
    </w:p>
    <w:p w14:paraId="493809F8"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Budget/Financial Implications</w:t>
      </w:r>
    </w:p>
    <w:p w14:paraId="05E35A05" w14:textId="77777777" w:rsidR="00D561C5" w:rsidRPr="00C1421E" w:rsidRDefault="00D561C5" w:rsidP="00D561C5">
      <w:pPr>
        <w:spacing w:before="0" w:after="0" w:line="240" w:lineRule="auto"/>
        <w:ind w:right="38"/>
        <w:rPr>
          <w:b/>
          <w:szCs w:val="24"/>
          <w:highlight w:val="yellow"/>
          <w:lang w:val="en-US"/>
        </w:rPr>
      </w:pPr>
    </w:p>
    <w:p w14:paraId="7E012D02" w14:textId="77777777" w:rsidR="00D561C5" w:rsidRDefault="00D561C5" w:rsidP="00D561C5">
      <w:pPr>
        <w:spacing w:before="0" w:after="0" w:line="240" w:lineRule="auto"/>
        <w:ind w:right="38"/>
        <w:rPr>
          <w:bCs/>
          <w:szCs w:val="32"/>
        </w:rPr>
      </w:pPr>
      <w:r w:rsidRPr="00AE33CE">
        <w:rPr>
          <w:bCs/>
          <w:szCs w:val="32"/>
        </w:rPr>
        <w:t xml:space="preserve">At the Special Council Meeting on 11 August 2022, item CPS36.08.22, Council adopted the following thresholds for the reporting of material financial variances in the monthly </w:t>
      </w:r>
      <w:r w:rsidRPr="00152133">
        <w:rPr>
          <w:bCs/>
          <w:szCs w:val="32"/>
        </w:rPr>
        <w:t xml:space="preserve">statement of financial activity reports: </w:t>
      </w:r>
    </w:p>
    <w:p w14:paraId="0E28929A" w14:textId="77777777" w:rsidR="00D561C5" w:rsidRDefault="00D561C5" w:rsidP="00D561C5">
      <w:pPr>
        <w:spacing w:before="0" w:after="0" w:line="240" w:lineRule="auto"/>
        <w:ind w:right="38"/>
        <w:rPr>
          <w:bCs/>
          <w:szCs w:val="32"/>
        </w:rPr>
      </w:pPr>
    </w:p>
    <w:p w14:paraId="458CCE93" w14:textId="77777777" w:rsidR="00D561C5" w:rsidRDefault="00D561C5" w:rsidP="00D561C5">
      <w:pPr>
        <w:spacing w:before="0" w:after="0" w:line="240" w:lineRule="auto"/>
        <w:ind w:right="38"/>
        <w:rPr>
          <w:bCs/>
          <w:szCs w:val="32"/>
        </w:rPr>
      </w:pPr>
      <w:r w:rsidRPr="00152133">
        <w:rPr>
          <w:bCs/>
          <w:szCs w:val="32"/>
        </w:rPr>
        <w:t>a. Operating items – Greater than 10% and a value greater than $20,000</w:t>
      </w:r>
    </w:p>
    <w:p w14:paraId="45DDB2D2" w14:textId="77777777" w:rsidR="00D561C5" w:rsidRDefault="00D561C5" w:rsidP="00D561C5">
      <w:pPr>
        <w:spacing w:before="0" w:after="0" w:line="240" w:lineRule="auto"/>
        <w:ind w:right="38"/>
        <w:rPr>
          <w:bCs/>
          <w:szCs w:val="32"/>
        </w:rPr>
      </w:pPr>
      <w:r w:rsidRPr="00152133">
        <w:rPr>
          <w:bCs/>
          <w:szCs w:val="32"/>
        </w:rPr>
        <w:t xml:space="preserve">b. Capital items – Greater than 10% and a value greater than $50,000 </w:t>
      </w:r>
    </w:p>
    <w:p w14:paraId="6521FED3" w14:textId="77777777" w:rsidR="00D561C5" w:rsidRDefault="00D561C5" w:rsidP="00D561C5">
      <w:pPr>
        <w:spacing w:before="0" w:after="0" w:line="240" w:lineRule="auto"/>
        <w:ind w:right="38"/>
        <w:rPr>
          <w:bCs/>
          <w:szCs w:val="32"/>
        </w:rPr>
      </w:pPr>
    </w:p>
    <w:p w14:paraId="6439CB01" w14:textId="77777777" w:rsidR="00D561C5" w:rsidRPr="00152133" w:rsidRDefault="00D561C5" w:rsidP="00D561C5">
      <w:pPr>
        <w:spacing w:before="0" w:after="0" w:line="240" w:lineRule="auto"/>
        <w:ind w:right="38"/>
        <w:rPr>
          <w:bCs/>
          <w:szCs w:val="32"/>
          <w:lang w:val="en-US"/>
        </w:rPr>
      </w:pPr>
      <w:r w:rsidRPr="00152133">
        <w:rPr>
          <w:bCs/>
          <w:szCs w:val="32"/>
        </w:rPr>
        <w:t xml:space="preserve">pursuant to </w:t>
      </w:r>
      <w:r>
        <w:rPr>
          <w:bCs/>
          <w:szCs w:val="32"/>
        </w:rPr>
        <w:t>r</w:t>
      </w:r>
      <w:r w:rsidRPr="00152133">
        <w:rPr>
          <w:bCs/>
          <w:szCs w:val="32"/>
        </w:rPr>
        <w:t xml:space="preserve">egulation 34(5) of the </w:t>
      </w:r>
      <w:r w:rsidRPr="00700391">
        <w:rPr>
          <w:bCs/>
          <w:i/>
          <w:iCs/>
          <w:szCs w:val="32"/>
        </w:rPr>
        <w:t>Local Government (Financial Management) Regulations 1996</w:t>
      </w:r>
      <w:r w:rsidRPr="00152133">
        <w:rPr>
          <w:bCs/>
          <w:szCs w:val="32"/>
        </w:rPr>
        <w:t xml:space="preserve">, and </w:t>
      </w:r>
      <w:r w:rsidRPr="00700391">
        <w:rPr>
          <w:bCs/>
          <w:i/>
          <w:iCs/>
          <w:szCs w:val="32"/>
        </w:rPr>
        <w:t>Australian Accountings Standard AASB 1031 Materiality</w:t>
      </w:r>
      <w:r w:rsidRPr="00152133">
        <w:rPr>
          <w:bCs/>
          <w:szCs w:val="32"/>
        </w:rPr>
        <w:t>.</w:t>
      </w:r>
    </w:p>
    <w:p w14:paraId="182DC3DA" w14:textId="77777777" w:rsidR="00D561C5" w:rsidRPr="00C1421E" w:rsidRDefault="00D561C5" w:rsidP="00D561C5">
      <w:pPr>
        <w:spacing w:before="0" w:after="0" w:line="240" w:lineRule="auto"/>
        <w:ind w:right="38"/>
        <w:rPr>
          <w:szCs w:val="24"/>
          <w:lang w:val="en-US"/>
        </w:rPr>
      </w:pPr>
    </w:p>
    <w:p w14:paraId="2EBF378C" w14:textId="77777777" w:rsidR="00D561C5" w:rsidRPr="00C1421E" w:rsidRDefault="00D561C5" w:rsidP="00D561C5">
      <w:pPr>
        <w:spacing w:before="0" w:after="0" w:line="240" w:lineRule="auto"/>
        <w:ind w:right="38"/>
        <w:rPr>
          <w:szCs w:val="24"/>
          <w:highlight w:val="yellow"/>
          <w:lang w:val="en-US"/>
        </w:rPr>
      </w:pPr>
    </w:p>
    <w:p w14:paraId="78C2B5EC"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Legislative and Policy Implications</w:t>
      </w:r>
    </w:p>
    <w:p w14:paraId="60CA0430" w14:textId="77777777" w:rsidR="00D561C5" w:rsidRPr="00C1421E" w:rsidRDefault="00D561C5" w:rsidP="00D561C5">
      <w:pPr>
        <w:spacing w:before="0" w:after="0" w:line="240" w:lineRule="auto"/>
        <w:ind w:right="38"/>
        <w:rPr>
          <w:b/>
          <w:szCs w:val="24"/>
          <w:lang w:val="en-US"/>
        </w:rPr>
      </w:pPr>
    </w:p>
    <w:p w14:paraId="410F7D2E" w14:textId="77777777" w:rsidR="00D561C5" w:rsidRPr="00FA52CC" w:rsidRDefault="00D561C5" w:rsidP="00D561C5">
      <w:pPr>
        <w:spacing w:before="0" w:after="0" w:line="240" w:lineRule="auto"/>
        <w:ind w:right="38"/>
        <w:rPr>
          <w:bCs/>
          <w:szCs w:val="24"/>
          <w:lang w:val="en-US"/>
        </w:rPr>
      </w:pPr>
      <w:hyperlink r:id="rId30" w:history="1">
        <w:r w:rsidRPr="00A945DB">
          <w:rPr>
            <w:rStyle w:val="Hyperlink"/>
            <w:bCs/>
            <w:i/>
            <w:iCs/>
            <w:szCs w:val="24"/>
            <w:lang w:val="en-US"/>
          </w:rPr>
          <w:t>Local Government Act 1995</w:t>
        </w:r>
        <w:r w:rsidRPr="00A945DB">
          <w:rPr>
            <w:rStyle w:val="Hyperlink"/>
            <w:bCs/>
            <w:szCs w:val="24"/>
            <w:lang w:val="en-US"/>
          </w:rPr>
          <w:t xml:space="preserve">, </w:t>
        </w:r>
        <w:r w:rsidRPr="00A945DB">
          <w:rPr>
            <w:rStyle w:val="Hyperlink"/>
            <w:bCs/>
            <w:i/>
            <w:iCs/>
            <w:szCs w:val="24"/>
            <w:lang w:val="en-US"/>
          </w:rPr>
          <w:t>Local Government (Financial Management) Regulations 1996</w:t>
        </w:r>
      </w:hyperlink>
      <w:r w:rsidRPr="00FA52CC">
        <w:rPr>
          <w:bCs/>
          <w:i/>
          <w:iCs/>
          <w:szCs w:val="24"/>
          <w:lang w:val="en-US"/>
        </w:rPr>
        <w:t xml:space="preserve">, </w:t>
      </w:r>
      <w:r w:rsidRPr="00FA52CC">
        <w:rPr>
          <w:bCs/>
          <w:szCs w:val="24"/>
          <w:lang w:val="en-US"/>
        </w:rPr>
        <w:t>and</w:t>
      </w:r>
      <w:r w:rsidRPr="00FA52CC">
        <w:rPr>
          <w:bCs/>
          <w:i/>
          <w:iCs/>
          <w:szCs w:val="24"/>
          <w:lang w:val="en-US"/>
        </w:rPr>
        <w:t xml:space="preserve"> Australian Accounting Standards.</w:t>
      </w:r>
    </w:p>
    <w:p w14:paraId="0A421C17" w14:textId="77777777" w:rsidR="00D561C5" w:rsidRDefault="00D561C5" w:rsidP="00D561C5">
      <w:pPr>
        <w:spacing w:before="0" w:after="0" w:line="240" w:lineRule="auto"/>
        <w:ind w:right="38"/>
        <w:rPr>
          <w:b/>
          <w:color w:val="323E4F" w:themeColor="text2" w:themeShade="BF"/>
          <w:sz w:val="28"/>
          <w:szCs w:val="32"/>
          <w:lang w:val="en-US"/>
        </w:rPr>
      </w:pPr>
    </w:p>
    <w:p w14:paraId="319788BE" w14:textId="77777777" w:rsidR="00D561C5" w:rsidRDefault="00D561C5" w:rsidP="00D561C5">
      <w:pPr>
        <w:spacing w:before="0" w:after="0" w:line="240" w:lineRule="auto"/>
        <w:ind w:right="38"/>
        <w:rPr>
          <w:b/>
          <w:color w:val="323E4F" w:themeColor="text2" w:themeShade="BF"/>
          <w:sz w:val="28"/>
          <w:szCs w:val="32"/>
          <w:lang w:val="en-US"/>
        </w:rPr>
      </w:pPr>
    </w:p>
    <w:p w14:paraId="253C51AF"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Decision Implications</w:t>
      </w:r>
    </w:p>
    <w:p w14:paraId="16166A50" w14:textId="77777777" w:rsidR="00D561C5" w:rsidRPr="00C1421E" w:rsidRDefault="00D561C5" w:rsidP="00D561C5">
      <w:pPr>
        <w:spacing w:before="0" w:after="0" w:line="240" w:lineRule="auto"/>
        <w:ind w:right="38"/>
        <w:rPr>
          <w:b/>
          <w:szCs w:val="24"/>
          <w:lang w:val="en-US"/>
        </w:rPr>
      </w:pPr>
    </w:p>
    <w:p w14:paraId="74F93A54" w14:textId="77777777" w:rsidR="00D561C5" w:rsidRPr="00C1421E" w:rsidRDefault="00D561C5" w:rsidP="00D561C5">
      <w:pPr>
        <w:spacing w:before="0" w:after="0" w:line="240" w:lineRule="auto"/>
        <w:ind w:right="38"/>
        <w:rPr>
          <w:bCs/>
          <w:szCs w:val="24"/>
          <w:lang w:val="en-US"/>
        </w:rPr>
      </w:pPr>
      <w:r>
        <w:rPr>
          <w:bCs/>
          <w:szCs w:val="24"/>
          <w:lang w:val="en-US"/>
        </w:rPr>
        <w:t>Nil.</w:t>
      </w:r>
    </w:p>
    <w:p w14:paraId="183F9C5C" w14:textId="77777777" w:rsidR="00D561C5" w:rsidRPr="00C1421E" w:rsidRDefault="00D561C5" w:rsidP="00D561C5">
      <w:pPr>
        <w:spacing w:before="0" w:after="0" w:line="240" w:lineRule="auto"/>
        <w:ind w:right="38"/>
        <w:rPr>
          <w:szCs w:val="24"/>
        </w:rPr>
      </w:pPr>
    </w:p>
    <w:p w14:paraId="5B5E2201" w14:textId="77777777" w:rsidR="00D561C5" w:rsidRPr="00C1421E" w:rsidRDefault="00D561C5" w:rsidP="00D561C5">
      <w:pPr>
        <w:spacing w:before="0" w:after="0" w:line="240" w:lineRule="auto"/>
        <w:ind w:right="38"/>
        <w:rPr>
          <w:szCs w:val="24"/>
        </w:rPr>
      </w:pPr>
    </w:p>
    <w:p w14:paraId="454B5D20"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Conclusion</w:t>
      </w:r>
    </w:p>
    <w:p w14:paraId="77406984" w14:textId="77777777" w:rsidR="00D561C5" w:rsidRDefault="00D561C5" w:rsidP="00D561C5">
      <w:pPr>
        <w:spacing w:before="0" w:after="0" w:line="240" w:lineRule="auto"/>
        <w:ind w:right="38"/>
        <w:rPr>
          <w:bCs/>
          <w:szCs w:val="24"/>
          <w:lang w:val="en-US"/>
        </w:rPr>
      </w:pPr>
    </w:p>
    <w:p w14:paraId="7D1CE56F" w14:textId="77777777" w:rsidR="00D561C5" w:rsidRPr="00AE33CE" w:rsidRDefault="00D561C5" w:rsidP="00D561C5">
      <w:pPr>
        <w:spacing w:before="0" w:after="0" w:line="240" w:lineRule="auto"/>
        <w:ind w:right="38"/>
        <w:rPr>
          <w:szCs w:val="24"/>
        </w:rPr>
      </w:pPr>
      <w:r w:rsidRPr="00AE33CE">
        <w:rPr>
          <w:szCs w:val="24"/>
        </w:rPr>
        <w:t xml:space="preserve">The municipal closing </w:t>
      </w:r>
      <w:r>
        <w:rPr>
          <w:szCs w:val="24"/>
        </w:rPr>
        <w:t xml:space="preserve">deficit </w:t>
      </w:r>
      <w:r w:rsidRPr="00AE33CE">
        <w:rPr>
          <w:szCs w:val="24"/>
        </w:rPr>
        <w:t xml:space="preserve">as of </w:t>
      </w:r>
      <w:r>
        <w:rPr>
          <w:szCs w:val="24"/>
        </w:rPr>
        <w:t>31</w:t>
      </w:r>
      <w:r w:rsidRPr="00AE33CE">
        <w:rPr>
          <w:szCs w:val="24"/>
        </w:rPr>
        <w:t xml:space="preserve"> </w:t>
      </w:r>
      <w:r>
        <w:rPr>
          <w:szCs w:val="24"/>
        </w:rPr>
        <w:t>July</w:t>
      </w:r>
      <w:r w:rsidRPr="00AE33CE">
        <w:rPr>
          <w:szCs w:val="24"/>
        </w:rPr>
        <w:t xml:space="preserve"> 202</w:t>
      </w:r>
      <w:r>
        <w:rPr>
          <w:szCs w:val="24"/>
        </w:rPr>
        <w:t>4</w:t>
      </w:r>
      <w:r w:rsidRPr="00AE33CE">
        <w:rPr>
          <w:szCs w:val="24"/>
        </w:rPr>
        <w:t xml:space="preserve"> is </w:t>
      </w:r>
      <w:r w:rsidRPr="00450147">
        <w:rPr>
          <w:szCs w:val="24"/>
        </w:rPr>
        <w:t>$76,370 which is a $320,343 unfavourable variance, compared to a budgeted surplus for the same period of $243,972.</w:t>
      </w:r>
    </w:p>
    <w:p w14:paraId="589AD686" w14:textId="77777777" w:rsidR="00D561C5" w:rsidRDefault="00D561C5" w:rsidP="00D561C5">
      <w:pPr>
        <w:spacing w:before="0" w:after="0" w:line="240" w:lineRule="auto"/>
        <w:ind w:right="38"/>
        <w:rPr>
          <w:szCs w:val="24"/>
          <w:lang w:val="en-US"/>
        </w:rPr>
      </w:pPr>
    </w:p>
    <w:p w14:paraId="4724AE9E" w14:textId="77777777" w:rsidR="00D561C5" w:rsidRPr="00AE33CE" w:rsidRDefault="00D561C5" w:rsidP="00D561C5">
      <w:pPr>
        <w:spacing w:before="0" w:after="0" w:line="240" w:lineRule="auto"/>
        <w:ind w:right="38"/>
        <w:rPr>
          <w:szCs w:val="24"/>
        </w:rPr>
      </w:pPr>
      <w:r w:rsidRPr="00AE33CE">
        <w:rPr>
          <w:szCs w:val="24"/>
        </w:rPr>
        <w:t xml:space="preserve">The operating revenue at the end of </w:t>
      </w:r>
      <w:r>
        <w:rPr>
          <w:szCs w:val="24"/>
        </w:rPr>
        <w:t>July</w:t>
      </w:r>
      <w:r w:rsidRPr="00AE33CE">
        <w:rPr>
          <w:szCs w:val="24"/>
        </w:rPr>
        <w:t xml:space="preserve"> 202</w:t>
      </w:r>
      <w:r>
        <w:rPr>
          <w:szCs w:val="24"/>
        </w:rPr>
        <w:t>4</w:t>
      </w:r>
      <w:r w:rsidRPr="00AE33CE">
        <w:rPr>
          <w:szCs w:val="24"/>
        </w:rPr>
        <w:t xml:space="preserve"> was $</w:t>
      </w:r>
      <w:r>
        <w:rPr>
          <w:szCs w:val="24"/>
        </w:rPr>
        <w:t>536,681</w:t>
      </w:r>
      <w:r w:rsidRPr="00AE33CE">
        <w:rPr>
          <w:szCs w:val="24"/>
        </w:rPr>
        <w:t xml:space="preserve"> which represents </w:t>
      </w:r>
      <w:r w:rsidRPr="003861E7">
        <w:rPr>
          <w:szCs w:val="24"/>
        </w:rPr>
        <w:t xml:space="preserve">a $447,628 unfavourable variance compared to the year-to-date budget of $984,309, primarily </w:t>
      </w:r>
      <w:r>
        <w:rPr>
          <w:szCs w:val="24"/>
        </w:rPr>
        <w:t>due to lower fees and charges and is pending annual phasing for collection of an overall higher fees and charges amount compared to the prior year.</w:t>
      </w:r>
      <w:r w:rsidRPr="00AE33CE">
        <w:rPr>
          <w:szCs w:val="24"/>
        </w:rPr>
        <w:t xml:space="preserve"> </w:t>
      </w:r>
    </w:p>
    <w:p w14:paraId="654BB85D" w14:textId="77777777" w:rsidR="00D561C5" w:rsidRDefault="00D561C5" w:rsidP="00D561C5">
      <w:pPr>
        <w:spacing w:before="0" w:after="0" w:line="240" w:lineRule="auto"/>
        <w:ind w:right="38"/>
        <w:rPr>
          <w:szCs w:val="24"/>
          <w:lang w:val="en-US"/>
        </w:rPr>
      </w:pPr>
    </w:p>
    <w:p w14:paraId="24ECC73D" w14:textId="77777777" w:rsidR="00D561C5" w:rsidRPr="00EB7A94" w:rsidRDefault="00D561C5" w:rsidP="00D561C5">
      <w:pPr>
        <w:spacing w:before="0" w:after="0" w:line="240" w:lineRule="auto"/>
        <w:ind w:right="38"/>
        <w:rPr>
          <w:szCs w:val="24"/>
        </w:rPr>
      </w:pPr>
      <w:r w:rsidRPr="00AE33CE">
        <w:rPr>
          <w:szCs w:val="24"/>
        </w:rPr>
        <w:t xml:space="preserve">The operating expense at the end of </w:t>
      </w:r>
      <w:r>
        <w:rPr>
          <w:szCs w:val="24"/>
        </w:rPr>
        <w:t>July</w:t>
      </w:r>
      <w:r w:rsidRPr="00AE33CE">
        <w:rPr>
          <w:szCs w:val="24"/>
        </w:rPr>
        <w:t xml:space="preserve"> 202</w:t>
      </w:r>
      <w:r>
        <w:rPr>
          <w:szCs w:val="24"/>
        </w:rPr>
        <w:t>4</w:t>
      </w:r>
      <w:r w:rsidRPr="00AE33CE">
        <w:rPr>
          <w:szCs w:val="24"/>
        </w:rPr>
        <w:t xml:space="preserve"> </w:t>
      </w:r>
      <w:r w:rsidRPr="00743E7F">
        <w:rPr>
          <w:szCs w:val="24"/>
        </w:rPr>
        <w:t xml:space="preserve">was $3,642,363 which represents a $471,997 favourable variance compared to the year-to-date budget of $4,114,360, primarily </w:t>
      </w:r>
      <w:r>
        <w:rPr>
          <w:szCs w:val="24"/>
        </w:rPr>
        <w:t>due to</w:t>
      </w:r>
      <w:r w:rsidRPr="00743E7F">
        <w:rPr>
          <w:szCs w:val="24"/>
        </w:rPr>
        <w:t xml:space="preserve"> lower employee costs and materials and contracts</w:t>
      </w:r>
      <w:r>
        <w:rPr>
          <w:szCs w:val="24"/>
        </w:rPr>
        <w:t>,</w:t>
      </w:r>
      <w:r w:rsidRPr="00743E7F">
        <w:rPr>
          <w:szCs w:val="24"/>
        </w:rPr>
        <w:t xml:space="preserve"> and </w:t>
      </w:r>
      <w:r>
        <w:rPr>
          <w:szCs w:val="24"/>
        </w:rPr>
        <w:t xml:space="preserve">is </w:t>
      </w:r>
      <w:r w:rsidRPr="00743E7F">
        <w:rPr>
          <w:szCs w:val="24"/>
        </w:rPr>
        <w:t>pending phasing of</w:t>
      </w:r>
      <w:r>
        <w:rPr>
          <w:szCs w:val="24"/>
        </w:rPr>
        <w:t xml:space="preserve"> budget amounts</w:t>
      </w:r>
      <w:r w:rsidRPr="00AE33CE">
        <w:rPr>
          <w:szCs w:val="24"/>
        </w:rPr>
        <w:t>.</w:t>
      </w:r>
    </w:p>
    <w:p w14:paraId="7B66389C" w14:textId="77777777" w:rsidR="00D561C5" w:rsidRDefault="00D561C5" w:rsidP="00D561C5">
      <w:pPr>
        <w:spacing w:before="0" w:after="0" w:line="240" w:lineRule="auto"/>
        <w:ind w:right="38"/>
        <w:rPr>
          <w:bCs/>
          <w:szCs w:val="24"/>
        </w:rPr>
      </w:pPr>
      <w:r w:rsidRPr="5C88C639">
        <w:rPr>
          <w:szCs w:val="24"/>
        </w:rPr>
        <w:t>The attached report</w:t>
      </w:r>
      <w:r>
        <w:rPr>
          <w:szCs w:val="24"/>
        </w:rPr>
        <w:t>s</w:t>
      </w:r>
      <w:r w:rsidRPr="5C88C639">
        <w:rPr>
          <w:szCs w:val="24"/>
        </w:rPr>
        <w:t xml:space="preserve"> show the month end position as at the end of </w:t>
      </w:r>
      <w:r>
        <w:rPr>
          <w:szCs w:val="24"/>
        </w:rPr>
        <w:t>July</w:t>
      </w:r>
      <w:r w:rsidRPr="5C88C639">
        <w:rPr>
          <w:szCs w:val="24"/>
        </w:rPr>
        <w:t xml:space="preserve"> 202</w:t>
      </w:r>
      <w:r>
        <w:rPr>
          <w:szCs w:val="24"/>
        </w:rPr>
        <w:t>4</w:t>
      </w:r>
      <w:r w:rsidRPr="5C88C639">
        <w:rPr>
          <w:szCs w:val="24"/>
        </w:rPr>
        <w:t>. Please note that the opening position is a preliminary result for the year ended 3</w:t>
      </w:r>
      <w:r>
        <w:rPr>
          <w:szCs w:val="24"/>
        </w:rPr>
        <w:t>0</w:t>
      </w:r>
      <w:r w:rsidRPr="5C88C639">
        <w:rPr>
          <w:szCs w:val="24"/>
        </w:rPr>
        <w:t xml:space="preserve"> Ju</w:t>
      </w:r>
      <w:r>
        <w:rPr>
          <w:szCs w:val="24"/>
        </w:rPr>
        <w:t>ne</w:t>
      </w:r>
      <w:r w:rsidRPr="5C88C639">
        <w:rPr>
          <w:szCs w:val="24"/>
        </w:rPr>
        <w:t xml:space="preserve"> 202</w:t>
      </w:r>
      <w:r>
        <w:rPr>
          <w:szCs w:val="24"/>
        </w:rPr>
        <w:t xml:space="preserve">4 and </w:t>
      </w:r>
      <w:r w:rsidRPr="5C88C639">
        <w:rPr>
          <w:szCs w:val="24"/>
        </w:rPr>
        <w:t xml:space="preserve">the </w:t>
      </w:r>
      <w:r>
        <w:rPr>
          <w:szCs w:val="24"/>
        </w:rPr>
        <w:lastRenderedPageBreak/>
        <w:t>f</w:t>
      </w:r>
      <w:r w:rsidRPr="5C88C639">
        <w:rPr>
          <w:szCs w:val="24"/>
        </w:rPr>
        <w:t xml:space="preserve">inancial </w:t>
      </w:r>
      <w:r>
        <w:rPr>
          <w:szCs w:val="24"/>
        </w:rPr>
        <w:t>s</w:t>
      </w:r>
      <w:r w:rsidRPr="5C88C639">
        <w:rPr>
          <w:szCs w:val="24"/>
        </w:rPr>
        <w:t>tatements for 202</w:t>
      </w:r>
      <w:r>
        <w:rPr>
          <w:szCs w:val="24"/>
        </w:rPr>
        <w:t>3</w:t>
      </w:r>
      <w:r w:rsidRPr="5C88C639">
        <w:rPr>
          <w:szCs w:val="24"/>
        </w:rPr>
        <w:t>/2</w:t>
      </w:r>
      <w:r>
        <w:rPr>
          <w:szCs w:val="24"/>
        </w:rPr>
        <w:t>4</w:t>
      </w:r>
      <w:r w:rsidRPr="5C88C639">
        <w:rPr>
          <w:szCs w:val="24"/>
        </w:rPr>
        <w:t xml:space="preserve"> are still being finalised </w:t>
      </w:r>
      <w:r w:rsidRPr="00AE33CE">
        <w:rPr>
          <w:szCs w:val="24"/>
        </w:rPr>
        <w:t xml:space="preserve">and as a result will be subject to change. </w:t>
      </w:r>
      <w:r>
        <w:rPr>
          <w:szCs w:val="24"/>
        </w:rPr>
        <w:t>Due to the disclaimer of opinion issued for the financial statements for 2022/23, the opening position is also subject to change as restatements of the prior financial year are completed.</w:t>
      </w:r>
    </w:p>
    <w:p w14:paraId="1B96A984" w14:textId="77777777" w:rsidR="00D561C5" w:rsidRDefault="00D561C5" w:rsidP="00D561C5">
      <w:pPr>
        <w:spacing w:before="0" w:after="0" w:line="240" w:lineRule="auto"/>
        <w:ind w:right="38"/>
        <w:rPr>
          <w:bCs/>
          <w:szCs w:val="24"/>
        </w:rPr>
      </w:pPr>
    </w:p>
    <w:p w14:paraId="7DF1F5B4" w14:textId="77777777" w:rsidR="00D561C5" w:rsidRPr="00C1421E" w:rsidRDefault="00D561C5" w:rsidP="00D561C5">
      <w:pPr>
        <w:spacing w:before="0" w:after="0" w:line="240" w:lineRule="auto"/>
        <w:ind w:right="38"/>
        <w:rPr>
          <w:bCs/>
          <w:szCs w:val="24"/>
        </w:rPr>
      </w:pPr>
    </w:p>
    <w:p w14:paraId="466C08E7" w14:textId="77777777" w:rsidR="00D561C5" w:rsidRPr="00636C01" w:rsidRDefault="00D561C5" w:rsidP="00D561C5">
      <w:pPr>
        <w:spacing w:before="0" w:after="0" w:line="240" w:lineRule="auto"/>
        <w:ind w:right="38"/>
        <w:rPr>
          <w:b/>
          <w:color w:val="002060"/>
          <w:sz w:val="28"/>
          <w:szCs w:val="32"/>
          <w:lang w:val="en-US"/>
        </w:rPr>
      </w:pPr>
      <w:r w:rsidRPr="00636C01">
        <w:rPr>
          <w:b/>
          <w:color w:val="002060"/>
          <w:sz w:val="28"/>
          <w:szCs w:val="32"/>
          <w:lang w:val="en-US"/>
        </w:rPr>
        <w:t>Further Information</w:t>
      </w:r>
    </w:p>
    <w:p w14:paraId="399E7257" w14:textId="77777777" w:rsidR="00D561C5" w:rsidRPr="00C1421E" w:rsidRDefault="00D561C5" w:rsidP="00D561C5">
      <w:pPr>
        <w:spacing w:before="0" w:after="0" w:line="240" w:lineRule="auto"/>
        <w:ind w:right="38"/>
        <w:rPr>
          <w:b/>
          <w:szCs w:val="24"/>
          <w:lang w:val="en-US"/>
        </w:rPr>
      </w:pPr>
    </w:p>
    <w:p w14:paraId="0E954714" w14:textId="77777777" w:rsidR="00D561C5" w:rsidRPr="00D5772C" w:rsidRDefault="00D561C5" w:rsidP="00D561C5">
      <w:pPr>
        <w:spacing w:before="0" w:after="0" w:line="240" w:lineRule="auto"/>
        <w:ind w:right="38"/>
        <w:rPr>
          <w:bCs/>
          <w:szCs w:val="24"/>
          <w:lang w:val="en-US"/>
        </w:rPr>
      </w:pPr>
      <w:r>
        <w:rPr>
          <w:bCs/>
          <w:szCs w:val="24"/>
          <w:lang w:val="en-US"/>
        </w:rPr>
        <w:t>Nil.</w:t>
      </w:r>
    </w:p>
    <w:p w14:paraId="6615B2D5" w14:textId="77777777" w:rsidR="006B1B08" w:rsidRPr="00206648" w:rsidRDefault="006B1B08" w:rsidP="00206648"/>
    <w:p w14:paraId="3523454B" w14:textId="572FAE68" w:rsidR="001316A0" w:rsidRDefault="001651A8" w:rsidP="00245C75">
      <w:pPr>
        <w:spacing w:before="0" w:after="0" w:line="240" w:lineRule="auto"/>
        <w:ind w:right="29"/>
        <w:rPr>
          <w:rFonts w:eastAsiaTheme="majorEastAsia" w:cstheme="majorBidi"/>
          <w:b/>
          <w:color w:val="163475"/>
          <w:sz w:val="28"/>
          <w:szCs w:val="32"/>
        </w:rPr>
      </w:pPr>
      <w:bookmarkStart w:id="88" w:name="_Toc256000070"/>
      <w:r>
        <w:br w:type="page"/>
      </w:r>
      <w:bookmarkStart w:id="89" w:name="_Toc256000075"/>
      <w:bookmarkEnd w:id="88"/>
    </w:p>
    <w:p w14:paraId="216E9315" w14:textId="1B3C6020" w:rsidR="000066F0" w:rsidRDefault="00B5721D" w:rsidP="00765929">
      <w:pPr>
        <w:pStyle w:val="Heading1"/>
        <w:numPr>
          <w:ilvl w:val="0"/>
          <w:numId w:val="7"/>
        </w:numPr>
        <w:spacing w:before="0" w:after="0"/>
      </w:pPr>
      <w:bookmarkStart w:id="90" w:name="_Toc177721100"/>
      <w:bookmarkStart w:id="91" w:name="_Toc179464104"/>
      <w:r>
        <w:lastRenderedPageBreak/>
        <w:t>Reports by the Chief Executive Officer</w:t>
      </w:r>
      <w:bookmarkEnd w:id="89"/>
      <w:bookmarkEnd w:id="90"/>
      <w:bookmarkEnd w:id="91"/>
    </w:p>
    <w:p w14:paraId="19647006" w14:textId="77777777" w:rsidR="00097F86" w:rsidRDefault="00097F86" w:rsidP="00097F86">
      <w:pPr>
        <w:spacing w:before="0" w:after="0" w:line="240" w:lineRule="auto"/>
      </w:pPr>
    </w:p>
    <w:p w14:paraId="5F29C48E" w14:textId="7C0B1EED" w:rsidR="00865E65" w:rsidRDefault="00865E65" w:rsidP="00865E65">
      <w:pPr>
        <w:pStyle w:val="Heading2"/>
        <w:numPr>
          <w:ilvl w:val="1"/>
          <w:numId w:val="7"/>
        </w:numPr>
        <w:spacing w:before="0" w:after="0"/>
      </w:pPr>
      <w:bookmarkStart w:id="92" w:name="_Toc177721101"/>
      <w:bookmarkStart w:id="93" w:name="_Toc179464105"/>
      <w:r w:rsidRPr="00A16A13">
        <w:t>CEO</w:t>
      </w:r>
      <w:r>
        <w:t>24</w:t>
      </w:r>
      <w:r w:rsidRPr="00A16A13">
        <w:t>.09.24</w:t>
      </w:r>
      <w:r>
        <w:t xml:space="preserve"> </w:t>
      </w:r>
      <w:r w:rsidR="00E54C5B" w:rsidRPr="00E54C5B">
        <w:t>Delegation of Authority – Use of City’s Copyright Material for Administrative or Promotional purposes</w:t>
      </w:r>
      <w:bookmarkEnd w:id="92"/>
      <w:bookmarkEnd w:id="93"/>
    </w:p>
    <w:p w14:paraId="60665FB0" w14:textId="77777777" w:rsidR="00865E65" w:rsidRDefault="00865E65" w:rsidP="00865E65">
      <w:pPr>
        <w:spacing w:before="0" w:after="0" w:line="240" w:lineRule="auto"/>
      </w:pPr>
    </w:p>
    <w:tbl>
      <w:tblPr>
        <w:tblStyle w:val="TableGrid"/>
        <w:tblW w:w="9356" w:type="dxa"/>
        <w:tblInd w:w="-5" w:type="dxa"/>
        <w:tblLook w:val="04A0" w:firstRow="1" w:lastRow="0" w:firstColumn="1" w:lastColumn="0" w:noHBand="0" w:noVBand="1"/>
      </w:tblPr>
      <w:tblGrid>
        <w:gridCol w:w="2065"/>
        <w:gridCol w:w="7291"/>
      </w:tblGrid>
      <w:tr w:rsidR="00842C97" w:rsidRPr="003D2E8F" w14:paraId="7397FA81" w14:textId="77777777">
        <w:tc>
          <w:tcPr>
            <w:tcW w:w="2065" w:type="dxa"/>
            <w:tcBorders>
              <w:top w:val="single" w:sz="4" w:space="0" w:color="auto"/>
              <w:left w:val="single" w:sz="4" w:space="0" w:color="auto"/>
              <w:bottom w:val="single" w:sz="4" w:space="0" w:color="auto"/>
              <w:right w:val="single" w:sz="4" w:space="0" w:color="auto"/>
            </w:tcBorders>
            <w:hideMark/>
          </w:tcPr>
          <w:p w14:paraId="5271D68D" w14:textId="77777777" w:rsidR="00865E65" w:rsidRPr="003D2E8F" w:rsidRDefault="00865E65">
            <w:pPr>
              <w:spacing w:before="0" w:after="0"/>
              <w:ind w:right="110"/>
              <w:rPr>
                <w:rFonts w:eastAsia="Calibri"/>
                <w:b/>
                <w:bCs/>
                <w:color w:val="244061"/>
                <w:szCs w:val="24"/>
                <w:lang w:eastAsia="en-US"/>
              </w:rPr>
            </w:pPr>
            <w:r w:rsidRPr="003D2E8F">
              <w:rPr>
                <w:rFonts w:eastAsia="Calibri"/>
                <w:b/>
                <w:bCs/>
                <w:color w:val="244061"/>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440C379" w14:textId="77777777" w:rsidR="00865E65" w:rsidRPr="003D2E8F" w:rsidRDefault="00865E65">
            <w:pPr>
              <w:spacing w:before="0" w:after="0"/>
              <w:ind w:right="39"/>
              <w:rPr>
                <w:rFonts w:eastAsia="Calibri"/>
                <w:szCs w:val="24"/>
                <w:lang w:eastAsia="en-US"/>
              </w:rPr>
            </w:pPr>
            <w:r w:rsidRPr="003D2E8F">
              <w:rPr>
                <w:rFonts w:eastAsia="Calibri"/>
                <w:szCs w:val="24"/>
                <w:lang w:eastAsia="en-US"/>
              </w:rPr>
              <w:t>Council Meeting – 24 September 2024</w:t>
            </w:r>
          </w:p>
        </w:tc>
      </w:tr>
      <w:tr w:rsidR="00842C97" w:rsidRPr="003D2E8F" w14:paraId="453F0ED0" w14:textId="77777777">
        <w:tc>
          <w:tcPr>
            <w:tcW w:w="2065" w:type="dxa"/>
            <w:tcBorders>
              <w:top w:val="single" w:sz="4" w:space="0" w:color="auto"/>
              <w:left w:val="single" w:sz="4" w:space="0" w:color="auto"/>
              <w:bottom w:val="single" w:sz="4" w:space="0" w:color="auto"/>
              <w:right w:val="single" w:sz="4" w:space="0" w:color="auto"/>
            </w:tcBorders>
            <w:hideMark/>
          </w:tcPr>
          <w:p w14:paraId="28722951" w14:textId="77777777" w:rsidR="00865E65" w:rsidRPr="003D2E8F" w:rsidRDefault="00865E65">
            <w:pPr>
              <w:spacing w:before="0" w:after="0"/>
              <w:ind w:right="110"/>
              <w:rPr>
                <w:rFonts w:eastAsia="Calibri"/>
                <w:b/>
                <w:bCs/>
                <w:color w:val="244061"/>
                <w:szCs w:val="24"/>
                <w:lang w:eastAsia="en-US"/>
              </w:rPr>
            </w:pPr>
            <w:r w:rsidRPr="003D2E8F">
              <w:rPr>
                <w:rFonts w:eastAsia="Calibri"/>
                <w:b/>
                <w:bCs/>
                <w:color w:val="244061"/>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3EA7C50B" w14:textId="77777777" w:rsidR="00865E65" w:rsidRPr="003D2E8F" w:rsidRDefault="00865E65">
            <w:pPr>
              <w:spacing w:before="0" w:after="0"/>
              <w:ind w:right="39"/>
              <w:rPr>
                <w:rFonts w:eastAsia="Calibri"/>
                <w:szCs w:val="24"/>
                <w:lang w:eastAsia="en-US"/>
              </w:rPr>
            </w:pPr>
            <w:r w:rsidRPr="003D2E8F">
              <w:rPr>
                <w:rFonts w:eastAsia="Calibri"/>
                <w:szCs w:val="24"/>
                <w:lang w:eastAsia="en-US"/>
              </w:rPr>
              <w:t>City of Nedlands</w:t>
            </w:r>
          </w:p>
        </w:tc>
      </w:tr>
      <w:tr w:rsidR="00842C97" w:rsidRPr="003D2E8F" w14:paraId="04E54A4F" w14:textId="77777777">
        <w:tc>
          <w:tcPr>
            <w:tcW w:w="2065" w:type="dxa"/>
            <w:tcBorders>
              <w:top w:val="single" w:sz="4" w:space="0" w:color="auto"/>
              <w:left w:val="single" w:sz="4" w:space="0" w:color="auto"/>
              <w:bottom w:val="single" w:sz="4" w:space="0" w:color="auto"/>
              <w:right w:val="single" w:sz="4" w:space="0" w:color="auto"/>
            </w:tcBorders>
            <w:hideMark/>
          </w:tcPr>
          <w:p w14:paraId="1F2816E8" w14:textId="77777777" w:rsidR="00865E65" w:rsidRPr="003D2E8F" w:rsidRDefault="00865E65">
            <w:pPr>
              <w:spacing w:before="0" w:after="0"/>
              <w:ind w:right="110"/>
              <w:jc w:val="left"/>
              <w:rPr>
                <w:rFonts w:eastAsia="Calibri"/>
                <w:b/>
                <w:bCs/>
                <w:color w:val="244061"/>
                <w:szCs w:val="24"/>
                <w:lang w:eastAsia="en-US"/>
              </w:rPr>
            </w:pPr>
            <w:r w:rsidRPr="003D2E8F">
              <w:rPr>
                <w:rFonts w:eastAsia="Calibri"/>
                <w:b/>
                <w:bCs/>
                <w:color w:val="244061"/>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00397D9" w14:textId="45CD346F" w:rsidR="00865E65" w:rsidRPr="003D2E8F" w:rsidRDefault="00C87260">
            <w:pPr>
              <w:tabs>
                <w:tab w:val="left" w:pos="720"/>
                <w:tab w:val="left" w:pos="879"/>
              </w:tabs>
              <w:spacing w:before="0" w:after="0"/>
              <w:ind w:right="39"/>
              <w:jc w:val="left"/>
              <w:rPr>
                <w:rFonts w:eastAsia="Times New Roman"/>
                <w:szCs w:val="24"/>
                <w:lang w:eastAsia="en-US"/>
              </w:rPr>
            </w:pPr>
            <w:r>
              <w:rPr>
                <w:rFonts w:eastAsia="Times New Roman"/>
                <w:szCs w:val="24"/>
                <w:lang w:eastAsia="en-US"/>
              </w:rPr>
              <w:t>Nil.</w:t>
            </w:r>
          </w:p>
        </w:tc>
      </w:tr>
      <w:tr w:rsidR="00842C97" w:rsidRPr="003D2E8F" w14:paraId="78A7490C" w14:textId="77777777">
        <w:tc>
          <w:tcPr>
            <w:tcW w:w="2065" w:type="dxa"/>
            <w:tcBorders>
              <w:top w:val="single" w:sz="4" w:space="0" w:color="auto"/>
              <w:left w:val="single" w:sz="4" w:space="0" w:color="auto"/>
              <w:bottom w:val="single" w:sz="4" w:space="0" w:color="auto"/>
              <w:right w:val="single" w:sz="4" w:space="0" w:color="auto"/>
            </w:tcBorders>
            <w:hideMark/>
          </w:tcPr>
          <w:p w14:paraId="6B607072" w14:textId="77777777" w:rsidR="00865E65" w:rsidRPr="003D2E8F" w:rsidRDefault="00865E65">
            <w:pPr>
              <w:spacing w:before="0" w:after="0"/>
              <w:ind w:right="110"/>
              <w:rPr>
                <w:rFonts w:eastAsia="Calibri"/>
                <w:b/>
                <w:bCs/>
                <w:color w:val="244061"/>
                <w:szCs w:val="24"/>
                <w:lang w:eastAsia="en-US"/>
              </w:rPr>
            </w:pPr>
            <w:r w:rsidRPr="003D2E8F">
              <w:rPr>
                <w:rFonts w:eastAsia="Calibri"/>
                <w:b/>
                <w:bCs/>
                <w:color w:val="244061"/>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6DC6A4A5" w14:textId="77777777" w:rsidR="00865E65" w:rsidRPr="003D2E8F" w:rsidRDefault="00865E65">
            <w:pPr>
              <w:spacing w:before="0" w:after="0"/>
              <w:ind w:right="39"/>
              <w:rPr>
                <w:rFonts w:eastAsia="Calibri"/>
                <w:szCs w:val="24"/>
                <w:lang w:eastAsia="en-US"/>
              </w:rPr>
            </w:pPr>
            <w:r w:rsidRPr="003D2E8F">
              <w:rPr>
                <w:rFonts w:eastAsia="Calibri"/>
                <w:szCs w:val="24"/>
                <w:lang w:eastAsia="en-US"/>
              </w:rPr>
              <w:t>Sara Bloomfield – Governance Officer (Council Support)</w:t>
            </w:r>
          </w:p>
        </w:tc>
      </w:tr>
      <w:tr w:rsidR="00842C97" w:rsidRPr="003D2E8F" w14:paraId="1901A64C" w14:textId="77777777">
        <w:tc>
          <w:tcPr>
            <w:tcW w:w="2065" w:type="dxa"/>
            <w:tcBorders>
              <w:top w:val="single" w:sz="4" w:space="0" w:color="auto"/>
              <w:left w:val="single" w:sz="4" w:space="0" w:color="auto"/>
              <w:bottom w:val="single" w:sz="4" w:space="0" w:color="auto"/>
              <w:right w:val="single" w:sz="4" w:space="0" w:color="auto"/>
            </w:tcBorders>
            <w:hideMark/>
          </w:tcPr>
          <w:p w14:paraId="44AA3BFB" w14:textId="77777777" w:rsidR="00865E65" w:rsidRPr="003D2E8F" w:rsidRDefault="00865E65">
            <w:pPr>
              <w:spacing w:before="0" w:after="0"/>
              <w:ind w:right="110"/>
              <w:rPr>
                <w:rFonts w:eastAsia="Calibri"/>
                <w:b/>
                <w:bCs/>
                <w:color w:val="244061"/>
                <w:szCs w:val="24"/>
                <w:lang w:eastAsia="en-US"/>
              </w:rPr>
            </w:pPr>
            <w:r w:rsidRPr="003D2E8F">
              <w:rPr>
                <w:rFonts w:eastAsia="Calibri"/>
                <w:b/>
                <w:bCs/>
                <w:color w:val="244061"/>
                <w:szCs w:val="24"/>
                <w:lang w:eastAsia="en-US"/>
              </w:rPr>
              <w:t>Director/CEO</w:t>
            </w:r>
          </w:p>
        </w:tc>
        <w:tc>
          <w:tcPr>
            <w:tcW w:w="7291" w:type="dxa"/>
            <w:tcBorders>
              <w:top w:val="single" w:sz="4" w:space="0" w:color="auto"/>
              <w:left w:val="single" w:sz="4" w:space="0" w:color="auto"/>
              <w:bottom w:val="single" w:sz="4" w:space="0" w:color="auto"/>
              <w:right w:val="single" w:sz="4" w:space="0" w:color="auto"/>
            </w:tcBorders>
            <w:hideMark/>
          </w:tcPr>
          <w:p w14:paraId="51CBF84E" w14:textId="77777777" w:rsidR="00865E65" w:rsidRPr="003D2E8F" w:rsidRDefault="00865E65">
            <w:pPr>
              <w:spacing w:before="0" w:after="0"/>
              <w:ind w:right="39"/>
              <w:rPr>
                <w:rFonts w:eastAsia="Calibri"/>
                <w:szCs w:val="24"/>
                <w:lang w:eastAsia="en-US"/>
              </w:rPr>
            </w:pPr>
            <w:r w:rsidRPr="003D2E8F">
              <w:rPr>
                <w:rFonts w:eastAsia="Calibri"/>
                <w:szCs w:val="24"/>
                <w:lang w:eastAsia="en-US"/>
              </w:rPr>
              <w:t>Keri Shannon – Chief Executive Officer</w:t>
            </w:r>
          </w:p>
        </w:tc>
      </w:tr>
      <w:tr w:rsidR="00842C97" w:rsidRPr="003D2E8F" w14:paraId="1664C9A2" w14:textId="77777777">
        <w:tc>
          <w:tcPr>
            <w:tcW w:w="2065" w:type="dxa"/>
            <w:tcBorders>
              <w:top w:val="single" w:sz="4" w:space="0" w:color="auto"/>
              <w:left w:val="single" w:sz="4" w:space="0" w:color="auto"/>
              <w:bottom w:val="single" w:sz="4" w:space="0" w:color="auto"/>
              <w:right w:val="single" w:sz="4" w:space="0" w:color="auto"/>
            </w:tcBorders>
            <w:hideMark/>
          </w:tcPr>
          <w:p w14:paraId="6F5582E7" w14:textId="77777777" w:rsidR="00865E65" w:rsidRPr="003D2E8F" w:rsidRDefault="00865E65">
            <w:pPr>
              <w:spacing w:before="0" w:after="0"/>
              <w:ind w:right="110"/>
              <w:rPr>
                <w:rFonts w:eastAsia="Calibri"/>
                <w:b/>
                <w:bCs/>
                <w:color w:val="244061"/>
                <w:szCs w:val="24"/>
                <w:lang w:eastAsia="en-US"/>
              </w:rPr>
            </w:pPr>
            <w:r w:rsidRPr="003D2E8F">
              <w:rPr>
                <w:rFonts w:eastAsia="Calibri"/>
                <w:b/>
                <w:bCs/>
                <w:color w:val="244061"/>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3E8BDB31" w14:textId="4B1ECDF9" w:rsidR="00865E65" w:rsidRPr="00000284" w:rsidRDefault="00A5466B" w:rsidP="00520339">
            <w:pPr>
              <w:pStyle w:val="ListParagraph"/>
              <w:numPr>
                <w:ilvl w:val="0"/>
                <w:numId w:val="89"/>
              </w:numPr>
              <w:spacing w:before="0" w:after="0"/>
              <w:ind w:right="39"/>
              <w:rPr>
                <w:rFonts w:eastAsia="Calibri"/>
                <w:b w:val="0"/>
                <w:bCs/>
                <w:color w:val="auto"/>
                <w:szCs w:val="24"/>
                <w:lang w:val="en-US" w:eastAsia="en-US"/>
              </w:rPr>
            </w:pPr>
            <w:r w:rsidRPr="00000284">
              <w:rPr>
                <w:rFonts w:eastAsia="Calibri"/>
                <w:b w:val="0"/>
                <w:bCs/>
                <w:color w:val="auto"/>
                <w:szCs w:val="24"/>
                <w:lang w:val="en-US" w:eastAsia="en-US"/>
              </w:rPr>
              <w:t>Use of City of Nedlands Copyrighted Material</w:t>
            </w:r>
          </w:p>
        </w:tc>
      </w:tr>
    </w:tbl>
    <w:p w14:paraId="339815BB" w14:textId="77777777" w:rsidR="00865E65" w:rsidRPr="003D2E8F" w:rsidRDefault="00865E65" w:rsidP="00865E65">
      <w:pPr>
        <w:spacing w:before="0" w:after="0" w:line="240" w:lineRule="auto"/>
        <w:ind w:right="-330"/>
        <w:rPr>
          <w:rFonts w:eastAsia="Calibri"/>
          <w:b/>
          <w:szCs w:val="24"/>
          <w:lang w:val="en-US" w:eastAsia="en-US"/>
        </w:rPr>
      </w:pPr>
    </w:p>
    <w:p w14:paraId="6F3A7A26" w14:textId="21D38494" w:rsidR="00D64F2C" w:rsidRPr="00147AEA" w:rsidRDefault="00D64F2C">
      <w:pPr>
        <w:spacing w:after="0" w:line="240" w:lineRule="auto"/>
        <w:rPr>
          <w:szCs w:val="24"/>
        </w:rPr>
      </w:pPr>
      <w:r w:rsidRPr="00147AEA">
        <w:rPr>
          <w:szCs w:val="24"/>
        </w:rPr>
        <w:t xml:space="preserve">Moved – Councillor </w:t>
      </w:r>
      <w:r w:rsidR="00A67CC9">
        <w:rPr>
          <w:szCs w:val="24"/>
        </w:rPr>
        <w:t>Smyth</w:t>
      </w:r>
    </w:p>
    <w:p w14:paraId="316CFDCA" w14:textId="42670445" w:rsidR="00D64F2C" w:rsidRPr="00147AEA" w:rsidRDefault="00D64F2C">
      <w:pPr>
        <w:spacing w:after="0" w:line="240" w:lineRule="auto"/>
        <w:rPr>
          <w:szCs w:val="24"/>
        </w:rPr>
      </w:pPr>
      <w:r w:rsidRPr="00147AEA">
        <w:rPr>
          <w:szCs w:val="24"/>
        </w:rPr>
        <w:t xml:space="preserve">Seconded – Councillor </w:t>
      </w:r>
      <w:r w:rsidR="00A67CC9">
        <w:rPr>
          <w:szCs w:val="24"/>
        </w:rPr>
        <w:t>Coghlan</w:t>
      </w:r>
    </w:p>
    <w:p w14:paraId="3D50FD22" w14:textId="77777777" w:rsidR="00D64F2C" w:rsidRPr="00147AEA" w:rsidRDefault="00D64F2C">
      <w:pPr>
        <w:spacing w:after="0" w:line="240" w:lineRule="auto"/>
        <w:rPr>
          <w:szCs w:val="24"/>
        </w:rPr>
      </w:pPr>
    </w:p>
    <w:p w14:paraId="1ACEE27D" w14:textId="7F645F1B" w:rsidR="00D64F2C" w:rsidRPr="00147AEA" w:rsidRDefault="00D64F2C">
      <w:pPr>
        <w:spacing w:after="0" w:line="240" w:lineRule="auto"/>
        <w:jc w:val="right"/>
        <w:rPr>
          <w:b/>
          <w:szCs w:val="24"/>
        </w:rPr>
      </w:pPr>
      <w:r w:rsidRPr="00147AEA">
        <w:rPr>
          <w:b/>
          <w:szCs w:val="24"/>
        </w:rPr>
        <w:t xml:space="preserve">CARRIED </w:t>
      </w:r>
      <w:r w:rsidR="002C239A">
        <w:rPr>
          <w:b/>
          <w:szCs w:val="24"/>
        </w:rPr>
        <w:t>5</w:t>
      </w:r>
      <w:r w:rsidRPr="00147AEA">
        <w:rPr>
          <w:b/>
          <w:szCs w:val="24"/>
        </w:rPr>
        <w:t>/</w:t>
      </w:r>
      <w:r w:rsidR="00AA0ED3">
        <w:rPr>
          <w:b/>
          <w:szCs w:val="24"/>
        </w:rPr>
        <w:t>4</w:t>
      </w:r>
    </w:p>
    <w:p w14:paraId="5B915883" w14:textId="64B86754" w:rsidR="00D64F2C" w:rsidRPr="00147AEA" w:rsidRDefault="00D64F2C" w:rsidP="00D64F2C">
      <w:pPr>
        <w:spacing w:after="0" w:line="240" w:lineRule="auto"/>
        <w:jc w:val="right"/>
        <w:rPr>
          <w:b/>
          <w:szCs w:val="24"/>
        </w:rPr>
      </w:pPr>
      <w:r w:rsidRPr="00147AEA">
        <w:rPr>
          <w:b/>
          <w:szCs w:val="24"/>
        </w:rPr>
        <w:t>(</w:t>
      </w:r>
      <w:r>
        <w:rPr>
          <w:b/>
          <w:szCs w:val="24"/>
        </w:rPr>
        <w:t>For</w:t>
      </w:r>
      <w:r w:rsidRPr="00147AEA">
        <w:rPr>
          <w:b/>
          <w:szCs w:val="24"/>
        </w:rPr>
        <w:t xml:space="preserve">: Crs. </w:t>
      </w:r>
      <w:r w:rsidR="003633F5">
        <w:rPr>
          <w:b/>
          <w:szCs w:val="24"/>
        </w:rPr>
        <w:t>Smyth, Coghlan, Brackenridge, Pollard, Mayor Argyle</w:t>
      </w:r>
      <w:r w:rsidRPr="00147AEA">
        <w:rPr>
          <w:b/>
          <w:szCs w:val="24"/>
        </w:rPr>
        <w:t>)</w:t>
      </w:r>
    </w:p>
    <w:p w14:paraId="706E719E" w14:textId="48C93664" w:rsidR="00D64F2C" w:rsidRPr="00147AEA" w:rsidRDefault="00D64F2C">
      <w:pPr>
        <w:spacing w:after="0" w:line="240" w:lineRule="auto"/>
        <w:jc w:val="right"/>
        <w:rPr>
          <w:b/>
          <w:szCs w:val="24"/>
        </w:rPr>
      </w:pPr>
      <w:r w:rsidRPr="00147AEA">
        <w:rPr>
          <w:b/>
          <w:szCs w:val="24"/>
        </w:rPr>
        <w:t xml:space="preserve">(Against: Crs. </w:t>
      </w:r>
      <w:r w:rsidR="002C239A">
        <w:rPr>
          <w:b/>
          <w:szCs w:val="24"/>
        </w:rPr>
        <w:t>Youngman, Bennett, Hodsdon, Amiry</w:t>
      </w:r>
      <w:r w:rsidRPr="00147AEA">
        <w:rPr>
          <w:b/>
          <w:szCs w:val="24"/>
        </w:rPr>
        <w:t>)</w:t>
      </w:r>
    </w:p>
    <w:p w14:paraId="6CE54527" w14:textId="77777777" w:rsidR="001241B5" w:rsidRDefault="001241B5" w:rsidP="00865E65">
      <w:pPr>
        <w:spacing w:before="0" w:after="0" w:line="240" w:lineRule="auto"/>
        <w:ind w:right="-330"/>
        <w:rPr>
          <w:rFonts w:eastAsia="Calibri"/>
          <w:b/>
          <w:szCs w:val="24"/>
          <w:lang w:val="en-US" w:eastAsia="en-US"/>
        </w:rPr>
      </w:pPr>
    </w:p>
    <w:p w14:paraId="0B94B033" w14:textId="5EB7E056" w:rsidR="00D64F2C" w:rsidRDefault="00D64F2C" w:rsidP="00865E65">
      <w:pPr>
        <w:spacing w:before="0" w:after="0" w:line="240" w:lineRule="auto"/>
        <w:ind w:right="-330"/>
        <w:rPr>
          <w:rFonts w:eastAsia="Calibri"/>
          <w:b/>
          <w:szCs w:val="24"/>
          <w:lang w:val="en-US" w:eastAsia="en-US"/>
        </w:rPr>
      </w:pPr>
    </w:p>
    <w:p w14:paraId="2399A6C3" w14:textId="37C0B709" w:rsidR="00D64F2C" w:rsidRDefault="00D64F2C" w:rsidP="00385F61">
      <w:pPr>
        <w:spacing w:before="0" w:after="0" w:line="240" w:lineRule="auto"/>
        <w:ind w:right="-330"/>
        <w:rPr>
          <w:rFonts w:eastAsia="Calibri"/>
          <w:b/>
          <w:szCs w:val="24"/>
          <w:lang w:val="en-US" w:eastAsia="en-US"/>
        </w:rPr>
      </w:pPr>
    </w:p>
    <w:p w14:paraId="4BBB00B0" w14:textId="77777777" w:rsidR="00A14A54" w:rsidRPr="009F0731" w:rsidRDefault="00A14A54" w:rsidP="00A14A54">
      <w:pPr>
        <w:spacing w:before="0" w:after="0" w:line="240" w:lineRule="auto"/>
        <w:ind w:right="13"/>
        <w:rPr>
          <w:b/>
          <w:color w:val="002060"/>
          <w:sz w:val="28"/>
          <w:szCs w:val="32"/>
          <w:lang w:val="en-US"/>
        </w:rPr>
      </w:pPr>
      <w:r>
        <w:rPr>
          <w:b/>
          <w:color w:val="002060"/>
          <w:sz w:val="28"/>
          <w:szCs w:val="32"/>
          <w:lang w:val="en-US"/>
        </w:rPr>
        <w:t>COUNCIL DECISION:</w:t>
      </w:r>
    </w:p>
    <w:p w14:paraId="60163ECC" w14:textId="77777777" w:rsidR="00A14A54" w:rsidRPr="00CF7D6C" w:rsidRDefault="00A14A54" w:rsidP="00A14A54">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0DEDB00D" w14:textId="1727336F" w:rsidR="007D37D5" w:rsidRPr="007D37D5" w:rsidRDefault="007D37D5" w:rsidP="00385F61">
      <w:pPr>
        <w:spacing w:before="0" w:after="0" w:line="240" w:lineRule="auto"/>
        <w:ind w:right="-52"/>
        <w:rPr>
          <w:rFonts w:eastAsia="Calibri"/>
          <w:b/>
          <w:color w:val="1F3864"/>
          <w:szCs w:val="24"/>
          <w:lang w:val="en-US" w:eastAsia="en-US"/>
        </w:rPr>
      </w:pPr>
    </w:p>
    <w:p w14:paraId="72878EA1" w14:textId="17AF7685" w:rsidR="007D37D5" w:rsidRPr="007D37D5" w:rsidRDefault="007D37D5" w:rsidP="00385F61">
      <w:pPr>
        <w:spacing w:before="0" w:after="0" w:line="240" w:lineRule="auto"/>
        <w:ind w:right="-52"/>
        <w:rPr>
          <w:rFonts w:eastAsia="Calibri"/>
          <w:b/>
          <w:color w:val="002060"/>
          <w:szCs w:val="24"/>
          <w:lang w:val="en-US" w:eastAsia="en-US"/>
        </w:rPr>
      </w:pPr>
      <w:r w:rsidRPr="007D37D5">
        <w:rPr>
          <w:rFonts w:eastAsia="Calibri"/>
          <w:b/>
          <w:color w:val="002060"/>
          <w:szCs w:val="24"/>
          <w:lang w:val="en-US" w:eastAsia="en-US"/>
        </w:rPr>
        <w:t>That Counci</w:t>
      </w:r>
      <w:r w:rsidR="00F50D2B">
        <w:rPr>
          <w:rFonts w:eastAsia="Calibri"/>
          <w:b/>
          <w:color w:val="002060"/>
          <w:szCs w:val="24"/>
          <w:lang w:val="en-US" w:eastAsia="en-US"/>
        </w:rPr>
        <w:t>l</w:t>
      </w:r>
      <w:r w:rsidR="00F50D2B" w:rsidRPr="00F50D2B">
        <w:rPr>
          <w:rFonts w:eastAsia="Calibri"/>
          <w:b/>
          <w:color w:val="002060"/>
          <w:szCs w:val="24"/>
          <w:lang w:val="en-US" w:eastAsia="en-US"/>
        </w:rPr>
        <w:t>:</w:t>
      </w:r>
    </w:p>
    <w:p w14:paraId="5577A143" w14:textId="77777777" w:rsidR="007D37D5" w:rsidRPr="007D37D5" w:rsidRDefault="007D37D5" w:rsidP="00385F61">
      <w:pPr>
        <w:spacing w:before="0" w:after="0" w:line="240" w:lineRule="auto"/>
        <w:ind w:right="-52"/>
        <w:rPr>
          <w:rFonts w:eastAsia="Calibri"/>
          <w:b/>
          <w:color w:val="002060"/>
          <w:szCs w:val="24"/>
          <w:lang w:val="en-US" w:eastAsia="en-US"/>
        </w:rPr>
      </w:pPr>
    </w:p>
    <w:p w14:paraId="4DAB56EC" w14:textId="6F6247B4" w:rsidR="007A17C9" w:rsidRDefault="007D37D5" w:rsidP="004432FA">
      <w:pPr>
        <w:numPr>
          <w:ilvl w:val="0"/>
          <w:numId w:val="47"/>
        </w:numPr>
        <w:tabs>
          <w:tab w:val="clear" w:pos="360"/>
        </w:tabs>
        <w:spacing w:before="0" w:after="0" w:line="240" w:lineRule="auto"/>
        <w:ind w:left="567" w:right="-52" w:hanging="567"/>
        <w:rPr>
          <w:rFonts w:eastAsia="Calibri"/>
          <w:b/>
          <w:color w:val="002060"/>
          <w:szCs w:val="24"/>
          <w:lang w:eastAsia="en-US"/>
        </w:rPr>
      </w:pPr>
      <w:r w:rsidRPr="007D37D5">
        <w:rPr>
          <w:rFonts w:eastAsia="Calibri"/>
          <w:b/>
          <w:color w:val="002060"/>
          <w:szCs w:val="24"/>
          <w:lang w:eastAsia="en-US"/>
        </w:rPr>
        <w:t xml:space="preserve">in accordance with Section 5.42(1) of the </w:t>
      </w:r>
      <w:r w:rsidRPr="007D37D5">
        <w:rPr>
          <w:rFonts w:eastAsia="Calibri"/>
          <w:b/>
          <w:i/>
          <w:iCs/>
          <w:color w:val="002060"/>
          <w:szCs w:val="24"/>
          <w:lang w:eastAsia="en-US"/>
        </w:rPr>
        <w:t>Local Government Act 1995</w:t>
      </w:r>
      <w:r w:rsidRPr="007D37D5">
        <w:rPr>
          <w:rFonts w:eastAsia="Calibri"/>
          <w:b/>
          <w:color w:val="002060"/>
          <w:szCs w:val="24"/>
          <w:lang w:eastAsia="en-US"/>
        </w:rPr>
        <w:t xml:space="preserve">, </w:t>
      </w:r>
      <w:r w:rsidR="00D64F2C">
        <w:rPr>
          <w:rFonts w:eastAsia="Calibri"/>
          <w:b/>
          <w:color w:val="002060"/>
          <w:szCs w:val="24"/>
          <w:lang w:eastAsia="en-US"/>
        </w:rPr>
        <w:t xml:space="preserve">DELEGATES </w:t>
      </w:r>
      <w:r w:rsidRPr="007D37D5">
        <w:rPr>
          <w:rFonts w:eastAsia="Calibri"/>
          <w:b/>
          <w:color w:val="002060"/>
          <w:szCs w:val="24"/>
          <w:lang w:eastAsia="en-US"/>
        </w:rPr>
        <w:t xml:space="preserve">to the CEO the authority to use the City of Nedlands copyrighted material </w:t>
      </w:r>
      <w:r w:rsidR="00003EBA">
        <w:rPr>
          <w:rFonts w:eastAsia="Calibri"/>
          <w:b/>
          <w:color w:val="002060"/>
          <w:szCs w:val="24"/>
          <w:lang w:eastAsia="en-US"/>
        </w:rPr>
        <w:t>containing</w:t>
      </w:r>
      <w:r w:rsidR="007A17C9">
        <w:rPr>
          <w:rFonts w:eastAsia="Calibri"/>
          <w:b/>
          <w:color w:val="002060"/>
          <w:szCs w:val="24"/>
          <w:lang w:eastAsia="en-US"/>
        </w:rPr>
        <w:t xml:space="preserve"> </w:t>
      </w:r>
      <w:r w:rsidR="0083075F">
        <w:rPr>
          <w:rFonts w:eastAsia="Calibri"/>
          <w:b/>
          <w:color w:val="002060"/>
          <w:szCs w:val="24"/>
          <w:lang w:eastAsia="en-US"/>
        </w:rPr>
        <w:t xml:space="preserve">images of </w:t>
      </w:r>
      <w:r w:rsidR="007A17C9">
        <w:rPr>
          <w:rFonts w:eastAsia="Calibri"/>
          <w:b/>
          <w:color w:val="002060"/>
          <w:szCs w:val="24"/>
          <w:lang w:eastAsia="en-US"/>
        </w:rPr>
        <w:t>staff</w:t>
      </w:r>
      <w:r w:rsidRPr="007D37D5">
        <w:rPr>
          <w:rFonts w:eastAsia="Calibri"/>
          <w:b/>
          <w:color w:val="002060"/>
          <w:szCs w:val="24"/>
          <w:lang w:eastAsia="en-US"/>
        </w:rPr>
        <w:t xml:space="preserve"> </w:t>
      </w:r>
      <w:r w:rsidR="007A17C9">
        <w:rPr>
          <w:rFonts w:eastAsia="Calibri"/>
          <w:b/>
          <w:color w:val="002060"/>
          <w:szCs w:val="24"/>
          <w:lang w:eastAsia="en-US"/>
        </w:rPr>
        <w:t>for:</w:t>
      </w:r>
    </w:p>
    <w:p w14:paraId="63E3029B" w14:textId="77777777" w:rsidR="007A17C9" w:rsidRPr="007A17C9" w:rsidRDefault="007A17C9" w:rsidP="004432FA">
      <w:pPr>
        <w:pStyle w:val="ListParagraph"/>
        <w:numPr>
          <w:ilvl w:val="1"/>
          <w:numId w:val="47"/>
        </w:numPr>
        <w:spacing w:before="0" w:after="0" w:line="240" w:lineRule="auto"/>
        <w:ind w:right="-52"/>
        <w:rPr>
          <w:rFonts w:eastAsia="Calibri"/>
          <w:color w:val="002060"/>
          <w:szCs w:val="24"/>
          <w:lang w:eastAsia="en-US"/>
        </w:rPr>
      </w:pPr>
      <w:r w:rsidRPr="007A17C9">
        <w:rPr>
          <w:rFonts w:eastAsia="Calibri"/>
          <w:color w:val="002060"/>
          <w:szCs w:val="24"/>
          <w:lang w:eastAsia="en-US"/>
        </w:rPr>
        <w:t>Internal and external communications.</w:t>
      </w:r>
    </w:p>
    <w:p w14:paraId="16E7DB30" w14:textId="77777777" w:rsidR="007A17C9" w:rsidRPr="007A17C9" w:rsidRDefault="007A17C9" w:rsidP="004432FA">
      <w:pPr>
        <w:pStyle w:val="ListParagraph"/>
        <w:numPr>
          <w:ilvl w:val="1"/>
          <w:numId w:val="47"/>
        </w:numPr>
        <w:spacing w:before="0" w:after="0" w:line="240" w:lineRule="auto"/>
        <w:ind w:right="-52"/>
        <w:rPr>
          <w:rFonts w:eastAsia="Calibri"/>
          <w:color w:val="002060"/>
          <w:szCs w:val="24"/>
          <w:lang w:eastAsia="en-US"/>
        </w:rPr>
      </w:pPr>
      <w:r w:rsidRPr="007A17C9">
        <w:rPr>
          <w:rFonts w:eastAsia="Calibri"/>
          <w:color w:val="002060"/>
          <w:szCs w:val="24"/>
          <w:lang w:eastAsia="en-US"/>
        </w:rPr>
        <w:t>Marketing and promotional activities.</w:t>
      </w:r>
    </w:p>
    <w:p w14:paraId="57D082F9" w14:textId="77777777" w:rsidR="007A17C9" w:rsidRPr="007A17C9" w:rsidRDefault="007A17C9" w:rsidP="004432FA">
      <w:pPr>
        <w:pStyle w:val="ListParagraph"/>
        <w:numPr>
          <w:ilvl w:val="1"/>
          <w:numId w:val="47"/>
        </w:numPr>
        <w:spacing w:before="0" w:after="0" w:line="240" w:lineRule="auto"/>
        <w:ind w:right="-52"/>
        <w:rPr>
          <w:rFonts w:eastAsia="Calibri"/>
          <w:color w:val="002060"/>
          <w:szCs w:val="24"/>
          <w:lang w:eastAsia="en-US"/>
        </w:rPr>
      </w:pPr>
      <w:r w:rsidRPr="007A17C9">
        <w:rPr>
          <w:rFonts w:eastAsia="Calibri"/>
          <w:color w:val="002060"/>
          <w:szCs w:val="24"/>
          <w:lang w:eastAsia="en-US"/>
        </w:rPr>
        <w:t>Partnerships and collaborative projects with third parties.</w:t>
      </w:r>
    </w:p>
    <w:p w14:paraId="69725B08" w14:textId="3B409C04" w:rsidR="007D37D5" w:rsidRPr="007A17C9" w:rsidRDefault="007A17C9" w:rsidP="004432FA">
      <w:pPr>
        <w:pStyle w:val="ListParagraph"/>
        <w:numPr>
          <w:ilvl w:val="1"/>
          <w:numId w:val="47"/>
        </w:numPr>
        <w:spacing w:before="0" w:after="0" w:line="240" w:lineRule="auto"/>
        <w:ind w:right="-52"/>
        <w:rPr>
          <w:rFonts w:eastAsia="Calibri"/>
          <w:color w:val="002060"/>
          <w:szCs w:val="24"/>
          <w:lang w:eastAsia="en-US"/>
        </w:rPr>
      </w:pPr>
      <w:r w:rsidRPr="007A17C9">
        <w:rPr>
          <w:rFonts w:eastAsia="Calibri"/>
          <w:color w:val="002060"/>
          <w:szCs w:val="24"/>
          <w:lang w:eastAsia="en-US"/>
        </w:rPr>
        <w:t>Any other purposes deemed appropriate within the scope of the City’s operations</w:t>
      </w:r>
      <w:r w:rsidR="007D37D5" w:rsidRPr="007A17C9">
        <w:rPr>
          <w:rFonts w:eastAsia="Calibri"/>
          <w:color w:val="002060"/>
          <w:szCs w:val="24"/>
          <w:lang w:eastAsia="en-US"/>
        </w:rPr>
        <w:t>.</w:t>
      </w:r>
    </w:p>
    <w:p w14:paraId="631B3DFC" w14:textId="77777777" w:rsidR="007D37D5" w:rsidRDefault="007D37D5" w:rsidP="005B6817">
      <w:pPr>
        <w:spacing w:before="0" w:after="0" w:line="240" w:lineRule="auto"/>
        <w:ind w:right="-52"/>
        <w:rPr>
          <w:rFonts w:eastAsia="Calibri"/>
          <w:bCs/>
          <w:szCs w:val="24"/>
          <w:highlight w:val="yellow"/>
          <w:lang w:val="en-US" w:eastAsia="en-US"/>
        </w:rPr>
      </w:pPr>
    </w:p>
    <w:p w14:paraId="367CB5A9" w14:textId="2A5245D3" w:rsidR="00D64F2C" w:rsidRDefault="00D64F2C">
      <w:pPr>
        <w:spacing w:before="0" w:after="120"/>
        <w:jc w:val="left"/>
        <w:rPr>
          <w:rFonts w:eastAsia="Calibri"/>
          <w:bCs/>
          <w:szCs w:val="24"/>
          <w:highlight w:val="yellow"/>
          <w:lang w:val="en-US" w:eastAsia="en-US"/>
        </w:rPr>
      </w:pPr>
      <w:r>
        <w:rPr>
          <w:rFonts w:eastAsia="Calibri"/>
          <w:bCs/>
          <w:szCs w:val="24"/>
          <w:highlight w:val="yellow"/>
          <w:lang w:val="en-US" w:eastAsia="en-US"/>
        </w:rPr>
        <w:br w:type="page"/>
      </w:r>
    </w:p>
    <w:p w14:paraId="01B8EEE1" w14:textId="77777777" w:rsidR="00D64F2C" w:rsidRPr="003D2E8F" w:rsidRDefault="00D64F2C" w:rsidP="00D64F2C">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lastRenderedPageBreak/>
        <w:t>Purpose</w:t>
      </w:r>
    </w:p>
    <w:p w14:paraId="2EB0F0BA" w14:textId="77777777" w:rsidR="00D64F2C" w:rsidRPr="003D2E8F" w:rsidRDefault="00D64F2C" w:rsidP="00D64F2C">
      <w:pPr>
        <w:spacing w:before="0" w:after="0" w:line="240" w:lineRule="auto"/>
        <w:ind w:right="-52"/>
        <w:rPr>
          <w:rFonts w:eastAsia="Calibri"/>
          <w:b/>
          <w:szCs w:val="24"/>
          <w:lang w:val="en-US" w:eastAsia="en-US"/>
        </w:rPr>
      </w:pPr>
    </w:p>
    <w:p w14:paraId="550FD1E2" w14:textId="77777777" w:rsidR="00D64F2C" w:rsidRPr="007D37D5" w:rsidRDefault="00D64F2C" w:rsidP="00D64F2C">
      <w:pPr>
        <w:spacing w:before="0" w:after="0" w:line="240" w:lineRule="auto"/>
        <w:ind w:right="-52"/>
        <w:rPr>
          <w:rFonts w:eastAsia="Calibri"/>
          <w:szCs w:val="24"/>
          <w:lang w:val="en-US" w:eastAsia="en-US"/>
        </w:rPr>
      </w:pPr>
      <w:r w:rsidRPr="007D37D5">
        <w:rPr>
          <w:rFonts w:eastAsia="Calibri"/>
          <w:szCs w:val="24"/>
          <w:lang w:val="en-US" w:eastAsia="en-US"/>
        </w:rPr>
        <w:t>The purpose of this report is to seek Council approval for granting the Chief Executive Officer (CEO) delegated authority to use the City’s copyright material for administrative, promotional, and other authorised purposes, in alignment with the City of Nedlands objectives.</w:t>
      </w:r>
    </w:p>
    <w:p w14:paraId="1E8BC976" w14:textId="77777777" w:rsidR="00D64F2C" w:rsidRDefault="00D64F2C" w:rsidP="005B6817">
      <w:pPr>
        <w:spacing w:before="0" w:after="0" w:line="240" w:lineRule="auto"/>
        <w:ind w:right="-52"/>
        <w:rPr>
          <w:rFonts w:eastAsia="Calibri"/>
          <w:b/>
          <w:color w:val="1F3864"/>
          <w:sz w:val="28"/>
          <w:szCs w:val="32"/>
          <w:lang w:val="en-US" w:eastAsia="en-US"/>
        </w:rPr>
      </w:pPr>
    </w:p>
    <w:p w14:paraId="20874D9B" w14:textId="77777777" w:rsidR="00D64F2C" w:rsidRDefault="00D64F2C" w:rsidP="005B6817">
      <w:pPr>
        <w:spacing w:before="0" w:after="0" w:line="240" w:lineRule="auto"/>
        <w:ind w:right="-52"/>
        <w:rPr>
          <w:rFonts w:eastAsia="Calibri"/>
          <w:b/>
          <w:color w:val="1F3864"/>
          <w:sz w:val="28"/>
          <w:szCs w:val="32"/>
          <w:lang w:val="en-US" w:eastAsia="en-US"/>
        </w:rPr>
      </w:pPr>
    </w:p>
    <w:p w14:paraId="2725E4F5" w14:textId="73BC7953" w:rsidR="007D37D5" w:rsidRPr="007D37D5" w:rsidRDefault="007D37D5" w:rsidP="005B6817">
      <w:pPr>
        <w:spacing w:before="0" w:after="0" w:line="240" w:lineRule="auto"/>
        <w:ind w:right="-52"/>
        <w:rPr>
          <w:rFonts w:eastAsia="Calibri"/>
          <w:b/>
          <w:color w:val="1F3864"/>
          <w:sz w:val="28"/>
          <w:szCs w:val="32"/>
          <w:lang w:val="en-US" w:eastAsia="en-US"/>
        </w:rPr>
      </w:pPr>
      <w:r w:rsidRPr="007D37D5">
        <w:rPr>
          <w:rFonts w:eastAsia="Calibri"/>
          <w:b/>
          <w:color w:val="1F3864"/>
          <w:sz w:val="28"/>
          <w:szCs w:val="32"/>
          <w:lang w:val="en-US" w:eastAsia="en-US"/>
        </w:rPr>
        <w:t>Voting Requirement</w:t>
      </w:r>
    </w:p>
    <w:p w14:paraId="73CD60DE" w14:textId="77777777" w:rsidR="007D37D5" w:rsidRPr="007D37D5" w:rsidRDefault="007D37D5" w:rsidP="005B6817">
      <w:pPr>
        <w:spacing w:before="0" w:after="0" w:line="240" w:lineRule="auto"/>
        <w:ind w:right="-52"/>
        <w:rPr>
          <w:rFonts w:eastAsia="Calibri"/>
          <w:color w:val="000000"/>
          <w:szCs w:val="24"/>
          <w:lang w:val="en-GB" w:eastAsia="en-US"/>
        </w:rPr>
      </w:pPr>
    </w:p>
    <w:p w14:paraId="290A2AFF" w14:textId="77777777" w:rsidR="007D37D5" w:rsidRPr="007D37D5" w:rsidRDefault="007D37D5" w:rsidP="005B6817">
      <w:pPr>
        <w:spacing w:before="0" w:after="0" w:line="240" w:lineRule="auto"/>
        <w:ind w:right="-52"/>
        <w:rPr>
          <w:rFonts w:eastAsia="Calibri"/>
          <w:color w:val="000000"/>
          <w:szCs w:val="24"/>
          <w:lang w:val="en-GB" w:eastAsia="en-US"/>
        </w:rPr>
      </w:pPr>
      <w:r w:rsidRPr="007D37D5">
        <w:rPr>
          <w:rFonts w:eastAsia="Calibri"/>
          <w:color w:val="000000"/>
          <w:szCs w:val="24"/>
          <w:lang w:val="en-GB" w:eastAsia="en-US"/>
        </w:rPr>
        <w:t xml:space="preserve">Absolute Majority. </w:t>
      </w:r>
    </w:p>
    <w:p w14:paraId="06204657" w14:textId="77777777" w:rsidR="007D37D5" w:rsidRDefault="007D37D5" w:rsidP="005B6817">
      <w:pPr>
        <w:spacing w:before="0" w:after="0" w:line="240" w:lineRule="auto"/>
        <w:ind w:right="-52"/>
        <w:rPr>
          <w:rFonts w:eastAsia="Calibri"/>
          <w:bCs/>
          <w:szCs w:val="24"/>
          <w:lang w:val="en-US" w:eastAsia="en-US"/>
        </w:rPr>
      </w:pPr>
    </w:p>
    <w:p w14:paraId="05197D66" w14:textId="77777777" w:rsidR="007D7714" w:rsidRPr="007D37D5" w:rsidRDefault="007D7714" w:rsidP="005B6817">
      <w:pPr>
        <w:spacing w:before="0" w:after="0" w:line="240" w:lineRule="auto"/>
        <w:ind w:right="-52"/>
        <w:rPr>
          <w:rFonts w:eastAsia="Calibri"/>
          <w:bCs/>
          <w:szCs w:val="24"/>
          <w:lang w:val="en-US" w:eastAsia="en-US"/>
        </w:rPr>
      </w:pPr>
    </w:p>
    <w:p w14:paraId="1F3738F2" w14:textId="77777777" w:rsidR="007D37D5" w:rsidRPr="007D37D5" w:rsidRDefault="007D37D5" w:rsidP="005B6817">
      <w:pPr>
        <w:spacing w:before="0" w:after="0" w:line="240" w:lineRule="auto"/>
        <w:ind w:right="-52"/>
        <w:rPr>
          <w:rFonts w:eastAsia="Calibri"/>
          <w:b/>
          <w:color w:val="1F3864"/>
          <w:sz w:val="28"/>
          <w:szCs w:val="32"/>
          <w:lang w:val="en-US" w:eastAsia="en-US"/>
        </w:rPr>
      </w:pPr>
      <w:r w:rsidRPr="007D37D5">
        <w:rPr>
          <w:rFonts w:eastAsia="Calibri"/>
          <w:b/>
          <w:color w:val="1F3864"/>
          <w:sz w:val="28"/>
          <w:szCs w:val="32"/>
          <w:lang w:val="en-US" w:eastAsia="en-US"/>
        </w:rPr>
        <w:t xml:space="preserve">Background </w:t>
      </w:r>
    </w:p>
    <w:p w14:paraId="24905E61" w14:textId="77777777" w:rsidR="007D37D5" w:rsidRPr="007D37D5" w:rsidRDefault="007D37D5" w:rsidP="005B6817">
      <w:pPr>
        <w:spacing w:before="0" w:after="0" w:line="240" w:lineRule="auto"/>
        <w:ind w:right="-52"/>
        <w:rPr>
          <w:rFonts w:eastAsia="Calibri"/>
          <w:b/>
          <w:szCs w:val="24"/>
          <w:lang w:val="en-US" w:eastAsia="en-US"/>
        </w:rPr>
      </w:pPr>
    </w:p>
    <w:p w14:paraId="51816722" w14:textId="77777777" w:rsidR="007D37D5" w:rsidRPr="007D37D5" w:rsidRDefault="007D37D5" w:rsidP="005B6817">
      <w:pPr>
        <w:spacing w:before="0" w:after="0" w:line="240" w:lineRule="auto"/>
        <w:ind w:right="-52"/>
        <w:rPr>
          <w:rFonts w:eastAsia="Calibri"/>
          <w:bCs/>
          <w:szCs w:val="24"/>
          <w:lang w:eastAsia="en-US"/>
        </w:rPr>
      </w:pPr>
      <w:r w:rsidRPr="007D37D5">
        <w:rPr>
          <w:rFonts w:eastAsia="Calibri"/>
          <w:bCs/>
          <w:szCs w:val="24"/>
          <w:lang w:eastAsia="en-US"/>
        </w:rPr>
        <w:t>The City of Nedlands holds copyright over various materials, including documents, logos, images, publications, and digital content. These assets are essential for the City’s operations, branding, and communications.</w:t>
      </w:r>
    </w:p>
    <w:p w14:paraId="6C5E7085" w14:textId="77777777" w:rsidR="007D37D5" w:rsidRPr="007D37D5" w:rsidRDefault="007D37D5" w:rsidP="005B6817">
      <w:pPr>
        <w:spacing w:before="0" w:after="0" w:line="240" w:lineRule="auto"/>
        <w:ind w:right="-52"/>
        <w:rPr>
          <w:rFonts w:eastAsia="Calibri"/>
          <w:bCs/>
          <w:szCs w:val="24"/>
          <w:lang w:eastAsia="en-US"/>
        </w:rPr>
      </w:pPr>
    </w:p>
    <w:p w14:paraId="7E0F911A" w14:textId="77777777" w:rsidR="007D37D5" w:rsidRPr="007D37D5" w:rsidRDefault="007D37D5" w:rsidP="005B6817">
      <w:pPr>
        <w:spacing w:before="0" w:after="0" w:line="240" w:lineRule="auto"/>
        <w:ind w:right="-52"/>
        <w:rPr>
          <w:rFonts w:eastAsia="Calibri"/>
          <w:bCs/>
          <w:szCs w:val="24"/>
          <w:lang w:eastAsia="en-US"/>
        </w:rPr>
      </w:pPr>
      <w:r w:rsidRPr="007D37D5">
        <w:rPr>
          <w:rFonts w:eastAsia="Calibri"/>
          <w:bCs/>
          <w:szCs w:val="24"/>
          <w:lang w:eastAsia="en-US"/>
        </w:rPr>
        <w:t>Currently, the use of copyright material requires explicit Council approval or administrative processes that can be time-consuming and may delay the implementation of key projects and initiatives. To streamline operations and enhance efficiency, it is proposed that the CEO be granted delegated authority to use the City’s copyrighted material within specified limits.</w:t>
      </w:r>
    </w:p>
    <w:p w14:paraId="3F3E8AC4" w14:textId="77777777" w:rsidR="00694F20" w:rsidRDefault="00694F20" w:rsidP="00694F20">
      <w:pPr>
        <w:spacing w:before="0" w:after="0" w:line="240" w:lineRule="auto"/>
        <w:ind w:right="-52"/>
        <w:rPr>
          <w:rFonts w:eastAsia="Calibri"/>
          <w:bCs/>
          <w:szCs w:val="24"/>
          <w:lang w:val="en-US" w:eastAsia="en-US"/>
        </w:rPr>
      </w:pPr>
    </w:p>
    <w:p w14:paraId="5D5E5E56" w14:textId="77777777" w:rsidR="00694F20" w:rsidRDefault="00694F20" w:rsidP="00694F20">
      <w:pPr>
        <w:spacing w:before="0" w:after="0" w:line="240" w:lineRule="auto"/>
        <w:ind w:right="-52"/>
        <w:rPr>
          <w:rFonts w:eastAsia="Calibri"/>
          <w:bCs/>
          <w:szCs w:val="24"/>
          <w:lang w:val="en-US" w:eastAsia="en-US"/>
        </w:rPr>
      </w:pPr>
    </w:p>
    <w:p w14:paraId="1B1F29F3" w14:textId="6AA330D7" w:rsidR="007D37D5" w:rsidRPr="007D37D5" w:rsidRDefault="007D37D5" w:rsidP="005B6817">
      <w:pPr>
        <w:spacing w:before="0" w:after="0" w:line="240" w:lineRule="auto"/>
        <w:ind w:right="-52"/>
        <w:rPr>
          <w:rFonts w:eastAsia="Calibri"/>
          <w:b/>
          <w:sz w:val="28"/>
          <w:szCs w:val="28"/>
          <w:lang w:val="en-US" w:eastAsia="en-US"/>
        </w:rPr>
      </w:pPr>
      <w:r w:rsidRPr="007D37D5">
        <w:rPr>
          <w:rFonts w:eastAsia="Calibri"/>
          <w:b/>
          <w:color w:val="1F3864"/>
          <w:sz w:val="28"/>
          <w:szCs w:val="28"/>
          <w:lang w:val="en-US" w:eastAsia="en-US"/>
        </w:rPr>
        <w:t>Discussion</w:t>
      </w:r>
    </w:p>
    <w:p w14:paraId="159907C7" w14:textId="77777777" w:rsidR="007D37D5" w:rsidRPr="007D37D5" w:rsidRDefault="007D37D5" w:rsidP="005B6817">
      <w:pPr>
        <w:spacing w:before="0" w:after="0" w:line="240" w:lineRule="auto"/>
        <w:ind w:right="-52"/>
        <w:rPr>
          <w:rFonts w:eastAsia="Calibri"/>
          <w:bCs/>
          <w:szCs w:val="24"/>
          <w:lang w:eastAsia="en-US"/>
        </w:rPr>
      </w:pPr>
    </w:p>
    <w:p w14:paraId="2ACC0F1F" w14:textId="77777777" w:rsidR="007D37D5" w:rsidRPr="007D37D5" w:rsidRDefault="007D37D5" w:rsidP="005B6817">
      <w:pPr>
        <w:spacing w:before="0" w:after="0" w:line="240" w:lineRule="auto"/>
        <w:ind w:right="-52"/>
        <w:rPr>
          <w:rFonts w:eastAsia="Calibri"/>
          <w:bCs/>
          <w:szCs w:val="24"/>
          <w:lang w:eastAsia="en-US"/>
        </w:rPr>
      </w:pPr>
      <w:r w:rsidRPr="007D37D5">
        <w:rPr>
          <w:rFonts w:eastAsia="Calibri"/>
          <w:bCs/>
          <w:szCs w:val="24"/>
          <w:lang w:eastAsia="en-US"/>
        </w:rPr>
        <w:t>It is proposed that Council delegate authority to the CEO to approve the use of the City’s copyrighted material for:</w:t>
      </w:r>
    </w:p>
    <w:p w14:paraId="716CEA15" w14:textId="77777777" w:rsidR="007D37D5" w:rsidRPr="007D37D5" w:rsidRDefault="007D37D5" w:rsidP="004432FA">
      <w:pPr>
        <w:numPr>
          <w:ilvl w:val="1"/>
          <w:numId w:val="49"/>
        </w:numPr>
        <w:spacing w:before="0" w:after="0" w:line="240" w:lineRule="auto"/>
        <w:ind w:left="0" w:right="-52" w:firstLine="0"/>
        <w:contextualSpacing/>
        <w:jc w:val="left"/>
        <w:rPr>
          <w:rFonts w:eastAsia="Calibri"/>
          <w:bCs/>
          <w:szCs w:val="24"/>
          <w:lang w:eastAsia="en-US"/>
        </w:rPr>
      </w:pPr>
      <w:r w:rsidRPr="007D37D5">
        <w:rPr>
          <w:rFonts w:eastAsia="Calibri"/>
          <w:bCs/>
          <w:szCs w:val="24"/>
          <w:lang w:eastAsia="en-US"/>
        </w:rPr>
        <w:t>Internal and external communications.</w:t>
      </w:r>
    </w:p>
    <w:p w14:paraId="7A5D0EF4" w14:textId="77777777" w:rsidR="007D37D5" w:rsidRPr="007D37D5" w:rsidRDefault="007D37D5" w:rsidP="004432FA">
      <w:pPr>
        <w:numPr>
          <w:ilvl w:val="1"/>
          <w:numId w:val="49"/>
        </w:numPr>
        <w:spacing w:before="0" w:after="0" w:line="240" w:lineRule="auto"/>
        <w:ind w:left="0" w:right="-52" w:firstLine="0"/>
        <w:contextualSpacing/>
        <w:jc w:val="left"/>
        <w:rPr>
          <w:rFonts w:eastAsia="Calibri"/>
          <w:bCs/>
          <w:szCs w:val="24"/>
          <w:lang w:eastAsia="en-US"/>
        </w:rPr>
      </w:pPr>
      <w:r w:rsidRPr="007D37D5">
        <w:rPr>
          <w:rFonts w:eastAsia="Calibri"/>
          <w:bCs/>
          <w:szCs w:val="24"/>
          <w:lang w:eastAsia="en-US"/>
        </w:rPr>
        <w:t>Marketing and promotional activities.</w:t>
      </w:r>
    </w:p>
    <w:p w14:paraId="5F13930F" w14:textId="77777777" w:rsidR="007D37D5" w:rsidRPr="007D37D5" w:rsidRDefault="007D37D5" w:rsidP="004432FA">
      <w:pPr>
        <w:numPr>
          <w:ilvl w:val="1"/>
          <w:numId w:val="49"/>
        </w:numPr>
        <w:spacing w:before="0" w:after="0" w:line="240" w:lineRule="auto"/>
        <w:ind w:left="0" w:right="-52" w:firstLine="0"/>
        <w:contextualSpacing/>
        <w:jc w:val="left"/>
        <w:rPr>
          <w:rFonts w:eastAsia="Calibri"/>
          <w:bCs/>
          <w:szCs w:val="24"/>
          <w:lang w:eastAsia="en-US"/>
        </w:rPr>
      </w:pPr>
      <w:r w:rsidRPr="007D37D5">
        <w:rPr>
          <w:rFonts w:eastAsia="Calibri"/>
          <w:bCs/>
          <w:szCs w:val="24"/>
          <w:lang w:eastAsia="en-US"/>
        </w:rPr>
        <w:t>Partnerships and collaborative projects with third parties.</w:t>
      </w:r>
    </w:p>
    <w:p w14:paraId="0CFDA05C" w14:textId="77777777" w:rsidR="007D37D5" w:rsidRPr="007D37D5" w:rsidRDefault="007D37D5" w:rsidP="004432FA">
      <w:pPr>
        <w:numPr>
          <w:ilvl w:val="1"/>
          <w:numId w:val="49"/>
        </w:numPr>
        <w:spacing w:before="0" w:after="0" w:line="240" w:lineRule="auto"/>
        <w:ind w:left="0" w:right="-52" w:firstLine="0"/>
        <w:contextualSpacing/>
        <w:jc w:val="left"/>
        <w:rPr>
          <w:rFonts w:eastAsia="Calibri"/>
          <w:bCs/>
          <w:szCs w:val="24"/>
          <w:lang w:eastAsia="en-US"/>
        </w:rPr>
      </w:pPr>
      <w:r w:rsidRPr="007D37D5">
        <w:rPr>
          <w:rFonts w:eastAsia="Calibri"/>
          <w:bCs/>
          <w:szCs w:val="24"/>
          <w:lang w:eastAsia="en-US"/>
        </w:rPr>
        <w:t>Any other purposes deemed appropriate within the scope of the City’s operations.</w:t>
      </w:r>
    </w:p>
    <w:p w14:paraId="78FDB133" w14:textId="77777777" w:rsidR="007D37D5" w:rsidRPr="007D37D5" w:rsidRDefault="007D37D5" w:rsidP="005B6817">
      <w:pPr>
        <w:spacing w:before="0" w:after="0" w:line="240" w:lineRule="auto"/>
        <w:ind w:right="-52"/>
        <w:contextualSpacing/>
        <w:rPr>
          <w:rFonts w:eastAsia="Calibri"/>
          <w:bCs/>
          <w:szCs w:val="24"/>
          <w:lang w:eastAsia="en-US"/>
        </w:rPr>
      </w:pPr>
    </w:p>
    <w:p w14:paraId="3783F22E" w14:textId="77777777" w:rsidR="007D37D5" w:rsidRPr="007D37D5" w:rsidRDefault="007D37D5" w:rsidP="005B6817">
      <w:pPr>
        <w:spacing w:before="0" w:after="0" w:line="240" w:lineRule="auto"/>
        <w:ind w:right="-52"/>
        <w:rPr>
          <w:rFonts w:eastAsia="Calibri"/>
          <w:bCs/>
          <w:szCs w:val="24"/>
          <w:lang w:eastAsia="en-US"/>
        </w:rPr>
      </w:pPr>
      <w:r w:rsidRPr="007D37D5">
        <w:rPr>
          <w:rFonts w:eastAsia="Calibri"/>
          <w:bCs/>
          <w:szCs w:val="24"/>
          <w:lang w:eastAsia="en-US"/>
        </w:rPr>
        <w:t>The CEO will be required to report back to Council periodically on the use of Copyright material ensuring full transparency and ongoing oversight is achieved.</w:t>
      </w:r>
    </w:p>
    <w:p w14:paraId="5BEEA3E7" w14:textId="77777777" w:rsidR="007D37D5" w:rsidRPr="007D37D5" w:rsidRDefault="007D37D5" w:rsidP="005B6817">
      <w:pPr>
        <w:spacing w:before="0" w:after="0" w:line="240" w:lineRule="auto"/>
        <w:ind w:right="-52"/>
        <w:rPr>
          <w:rFonts w:eastAsia="Calibri"/>
          <w:bCs/>
          <w:szCs w:val="24"/>
          <w:lang w:eastAsia="en-US"/>
        </w:rPr>
      </w:pPr>
    </w:p>
    <w:p w14:paraId="6D12C2E9" w14:textId="551EA849" w:rsidR="007D37D5" w:rsidRPr="007D37D5" w:rsidRDefault="007D37D5" w:rsidP="005B6817">
      <w:pPr>
        <w:spacing w:before="0" w:after="0" w:line="240" w:lineRule="auto"/>
        <w:ind w:right="-52"/>
        <w:rPr>
          <w:rFonts w:eastAsia="Calibri"/>
          <w:bCs/>
          <w:szCs w:val="24"/>
          <w:lang w:eastAsia="en-US"/>
        </w:rPr>
      </w:pPr>
      <w:r w:rsidRPr="007D37D5">
        <w:rPr>
          <w:rFonts w:eastAsia="Calibri"/>
          <w:bCs/>
          <w:szCs w:val="24"/>
          <w:lang w:eastAsia="en-US"/>
        </w:rPr>
        <w:t>Advantages of Delegated Authority</w:t>
      </w:r>
      <w:r w:rsidR="00F50D2B">
        <w:rPr>
          <w:rFonts w:eastAsia="Calibri"/>
          <w:bCs/>
          <w:szCs w:val="24"/>
          <w:lang w:eastAsia="en-US"/>
        </w:rPr>
        <w:t>:</w:t>
      </w:r>
    </w:p>
    <w:p w14:paraId="03CC575D" w14:textId="77777777" w:rsidR="007D37D5" w:rsidRPr="007D37D5" w:rsidRDefault="007D37D5" w:rsidP="005B6817">
      <w:pPr>
        <w:spacing w:before="0" w:after="0" w:line="240" w:lineRule="auto"/>
        <w:ind w:right="-52"/>
        <w:rPr>
          <w:rFonts w:eastAsia="Calibri"/>
          <w:bCs/>
          <w:szCs w:val="24"/>
          <w:lang w:eastAsia="en-US"/>
        </w:rPr>
      </w:pPr>
    </w:p>
    <w:p w14:paraId="514041DB" w14:textId="77777777" w:rsidR="007D37D5" w:rsidRPr="007D37D5" w:rsidRDefault="007D37D5" w:rsidP="004432FA">
      <w:pPr>
        <w:numPr>
          <w:ilvl w:val="0"/>
          <w:numId w:val="48"/>
        </w:numPr>
        <w:spacing w:before="0" w:after="0" w:line="240" w:lineRule="auto"/>
        <w:ind w:left="720" w:right="-52" w:hanging="720"/>
        <w:contextualSpacing/>
        <w:jc w:val="left"/>
        <w:rPr>
          <w:rFonts w:eastAsia="Calibri"/>
          <w:bCs/>
          <w:szCs w:val="24"/>
          <w:lang w:eastAsia="en-US"/>
        </w:rPr>
      </w:pPr>
      <w:r w:rsidRPr="007D37D5">
        <w:rPr>
          <w:rFonts w:eastAsia="Calibri"/>
          <w:bCs/>
          <w:szCs w:val="24"/>
          <w:lang w:eastAsia="en-US"/>
        </w:rPr>
        <w:t>Efficiency: Delegation will streamline processes, reducing the time required to obtain approval for the use of copyrighted materials.</w:t>
      </w:r>
    </w:p>
    <w:p w14:paraId="292B5BCE" w14:textId="77777777" w:rsidR="007D37D5" w:rsidRPr="007D37D5" w:rsidRDefault="007D37D5" w:rsidP="004432FA">
      <w:pPr>
        <w:numPr>
          <w:ilvl w:val="0"/>
          <w:numId w:val="48"/>
        </w:numPr>
        <w:spacing w:before="0" w:after="0" w:line="240" w:lineRule="auto"/>
        <w:ind w:left="720" w:right="-52" w:hanging="720"/>
        <w:contextualSpacing/>
        <w:jc w:val="left"/>
        <w:rPr>
          <w:rFonts w:eastAsia="Calibri"/>
          <w:bCs/>
          <w:szCs w:val="24"/>
          <w:lang w:eastAsia="en-US"/>
        </w:rPr>
      </w:pPr>
      <w:r w:rsidRPr="007D37D5">
        <w:rPr>
          <w:rFonts w:eastAsia="Calibri"/>
          <w:bCs/>
          <w:szCs w:val="24"/>
          <w:lang w:eastAsia="en-US"/>
        </w:rPr>
        <w:t>Responsiveness: The CEO will be able to make timely decisions to support the City’s operations and initiatives.</w:t>
      </w:r>
    </w:p>
    <w:p w14:paraId="7F6DC13A" w14:textId="77777777" w:rsidR="007D37D5" w:rsidRPr="007D37D5" w:rsidRDefault="007D37D5" w:rsidP="004432FA">
      <w:pPr>
        <w:numPr>
          <w:ilvl w:val="0"/>
          <w:numId w:val="48"/>
        </w:numPr>
        <w:spacing w:before="0" w:after="0" w:line="240" w:lineRule="auto"/>
        <w:ind w:left="720" w:right="-52" w:hanging="720"/>
        <w:contextualSpacing/>
        <w:jc w:val="left"/>
        <w:rPr>
          <w:rFonts w:eastAsia="Calibri"/>
          <w:bCs/>
          <w:szCs w:val="24"/>
          <w:lang w:eastAsia="en-US"/>
        </w:rPr>
      </w:pPr>
      <w:r w:rsidRPr="007D37D5">
        <w:rPr>
          <w:rFonts w:eastAsia="Calibri"/>
          <w:bCs/>
          <w:szCs w:val="24"/>
          <w:lang w:eastAsia="en-US"/>
        </w:rPr>
        <w:t>Governance: The delegation will be governed by clear guidelines to ensure the appropriate use of copyrighted materials.</w:t>
      </w:r>
    </w:p>
    <w:p w14:paraId="26F8238F" w14:textId="77777777" w:rsidR="00037181" w:rsidRDefault="00037181" w:rsidP="005B6817">
      <w:pPr>
        <w:spacing w:before="0" w:after="0" w:line="240" w:lineRule="auto"/>
        <w:ind w:right="-52"/>
        <w:rPr>
          <w:rFonts w:eastAsia="Calibri"/>
          <w:bCs/>
          <w:szCs w:val="24"/>
          <w:lang w:val="en-US" w:eastAsia="en-US"/>
        </w:rPr>
      </w:pPr>
    </w:p>
    <w:p w14:paraId="1893E4F9" w14:textId="2E454961" w:rsidR="00567EA7" w:rsidRDefault="00567EA7">
      <w:pPr>
        <w:spacing w:before="0" w:after="120"/>
        <w:jc w:val="left"/>
        <w:rPr>
          <w:rFonts w:eastAsia="Calibri"/>
          <w:bCs/>
          <w:szCs w:val="24"/>
          <w:lang w:val="en-US" w:eastAsia="en-US"/>
        </w:rPr>
      </w:pPr>
      <w:r>
        <w:rPr>
          <w:rFonts w:eastAsia="Calibri"/>
          <w:bCs/>
          <w:szCs w:val="24"/>
          <w:lang w:val="en-US" w:eastAsia="en-US"/>
        </w:rPr>
        <w:br w:type="page"/>
      </w:r>
    </w:p>
    <w:p w14:paraId="3EDC7A1C" w14:textId="4F811B10" w:rsidR="007D37D5" w:rsidRPr="007D37D5" w:rsidRDefault="007D37D5" w:rsidP="005B6817">
      <w:pPr>
        <w:spacing w:before="0" w:after="0" w:line="240" w:lineRule="auto"/>
        <w:ind w:right="-52"/>
        <w:rPr>
          <w:rFonts w:eastAsia="Calibri"/>
          <w:bCs/>
          <w:szCs w:val="24"/>
          <w:lang w:eastAsia="en-US"/>
        </w:rPr>
      </w:pPr>
      <w:r w:rsidRPr="007D37D5">
        <w:rPr>
          <w:rFonts w:eastAsia="Calibri"/>
          <w:b/>
          <w:color w:val="1F3864"/>
          <w:sz w:val="28"/>
          <w:szCs w:val="28"/>
          <w:lang w:val="en-US" w:eastAsia="en-US"/>
        </w:rPr>
        <w:lastRenderedPageBreak/>
        <w:t>Strategic Implications</w:t>
      </w:r>
    </w:p>
    <w:p w14:paraId="1E629434" w14:textId="77777777" w:rsidR="007D37D5" w:rsidRPr="007D37D5" w:rsidRDefault="007D37D5" w:rsidP="005B6817">
      <w:pPr>
        <w:spacing w:before="0" w:after="0" w:line="240" w:lineRule="auto"/>
        <w:ind w:right="-52"/>
        <w:rPr>
          <w:rFonts w:eastAsia="Calibri"/>
          <w:bCs/>
          <w:szCs w:val="24"/>
          <w:lang w:val="en-US" w:eastAsia="en-US"/>
        </w:rPr>
      </w:pPr>
    </w:p>
    <w:p w14:paraId="46DC6236" w14:textId="208C0378" w:rsidR="007D37D5" w:rsidRPr="007D37D5" w:rsidRDefault="007D37D5" w:rsidP="005B6817">
      <w:pPr>
        <w:spacing w:before="0" w:after="0" w:line="240" w:lineRule="auto"/>
        <w:ind w:right="-52"/>
        <w:rPr>
          <w:rFonts w:eastAsia="Calibri"/>
          <w:szCs w:val="24"/>
          <w:lang w:val="en-US" w:eastAsia="en-US"/>
        </w:rPr>
      </w:pPr>
      <w:r w:rsidRPr="007D37D5">
        <w:rPr>
          <w:rFonts w:eastAsia="Calibri"/>
          <w:b/>
          <w:color w:val="323E4F"/>
          <w:szCs w:val="24"/>
          <w:lang w:val="en-US" w:eastAsia="en-US"/>
        </w:rPr>
        <w:t>Vision</w:t>
      </w:r>
      <w:r w:rsidRPr="007D37D5">
        <w:rPr>
          <w:rFonts w:eastAsia="Calibri"/>
          <w:szCs w:val="24"/>
          <w:lang w:val="en-US" w:eastAsia="en-US"/>
        </w:rPr>
        <w:t xml:space="preserve"> </w:t>
      </w:r>
      <w:r w:rsidRPr="007D37D5">
        <w:rPr>
          <w:rFonts w:eastAsia="Calibri"/>
          <w:szCs w:val="24"/>
          <w:lang w:val="en-GB" w:eastAsia="en-US"/>
        </w:rPr>
        <w:tab/>
      </w:r>
      <w:r w:rsidRPr="007D37D5">
        <w:rPr>
          <w:rFonts w:eastAsia="Calibri"/>
          <w:szCs w:val="24"/>
          <w:lang w:val="en-US" w:eastAsia="en-US"/>
        </w:rPr>
        <w:t>Our city will be an environmentally-sensitive, beautiful and inclusive place.</w:t>
      </w:r>
    </w:p>
    <w:p w14:paraId="0FB08ADC" w14:textId="77777777" w:rsidR="007D37D5" w:rsidRPr="007D37D5" w:rsidRDefault="007D37D5" w:rsidP="005B6817">
      <w:pPr>
        <w:spacing w:before="0" w:after="0" w:line="240" w:lineRule="auto"/>
        <w:ind w:right="-52"/>
        <w:rPr>
          <w:rFonts w:eastAsia="Calibri"/>
          <w:szCs w:val="24"/>
          <w:lang w:val="en-US" w:eastAsia="en-US"/>
        </w:rPr>
      </w:pPr>
    </w:p>
    <w:p w14:paraId="02CBDA37" w14:textId="366DDA4D" w:rsidR="007D37D5" w:rsidRPr="007D37D5" w:rsidRDefault="007D37D5" w:rsidP="005B6817">
      <w:pPr>
        <w:spacing w:before="0" w:after="0" w:line="240" w:lineRule="auto"/>
        <w:ind w:right="-52"/>
        <w:rPr>
          <w:rFonts w:eastAsia="Calibri"/>
          <w:lang w:val="en-US" w:eastAsia="en-US"/>
        </w:rPr>
      </w:pPr>
      <w:r w:rsidRPr="007D37D5">
        <w:rPr>
          <w:rFonts w:eastAsia="Calibri"/>
          <w:b/>
          <w:color w:val="323E4F" w:themeColor="text2" w:themeShade="BF"/>
          <w:lang w:val="en-US" w:eastAsia="en-US"/>
        </w:rPr>
        <w:t>Values</w:t>
      </w:r>
      <w:r w:rsidRPr="007D37D5">
        <w:tab/>
      </w:r>
      <w:r w:rsidRPr="007D37D5">
        <w:rPr>
          <w:rFonts w:eastAsia="Calibri"/>
          <w:b/>
          <w:lang w:val="en-US" w:eastAsia="en-US"/>
        </w:rPr>
        <w:t>Great Governance and Civic Leadership</w:t>
      </w:r>
    </w:p>
    <w:p w14:paraId="617F1D9C" w14:textId="2A397461" w:rsidR="007D37D5" w:rsidRPr="007D37D5" w:rsidRDefault="00F50D2B" w:rsidP="005B6817">
      <w:pPr>
        <w:spacing w:before="0" w:after="0" w:line="240" w:lineRule="auto"/>
        <w:ind w:left="1440" w:right="-52" w:hanging="1440"/>
        <w:rPr>
          <w:rFonts w:eastAsia="Calibri"/>
          <w:lang w:val="en-US" w:eastAsia="en-US"/>
        </w:rPr>
      </w:pPr>
      <w:r>
        <w:rPr>
          <w:rFonts w:eastAsia="Calibri"/>
          <w:lang w:val="en-US" w:eastAsia="en-US"/>
        </w:rPr>
        <w:tab/>
      </w:r>
      <w:r w:rsidR="007D37D5" w:rsidRPr="007D37D5">
        <w:rPr>
          <w:rFonts w:eastAsia="Calibri"/>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49FDB43" w14:textId="77777777" w:rsidR="007D37D5" w:rsidRDefault="007D37D5" w:rsidP="005B6817">
      <w:pPr>
        <w:spacing w:before="0" w:after="0" w:line="240" w:lineRule="auto"/>
        <w:ind w:right="-52"/>
        <w:rPr>
          <w:rFonts w:eastAsia="Calibri"/>
          <w:bCs/>
          <w:szCs w:val="24"/>
          <w:lang w:val="en-US" w:eastAsia="en-US"/>
        </w:rPr>
      </w:pPr>
    </w:p>
    <w:p w14:paraId="14D4A0C2" w14:textId="77777777" w:rsidR="00037181" w:rsidRPr="007D37D5" w:rsidRDefault="00037181" w:rsidP="005B6817">
      <w:pPr>
        <w:spacing w:before="0" w:after="0" w:line="240" w:lineRule="auto"/>
        <w:ind w:right="-52"/>
        <w:rPr>
          <w:rFonts w:eastAsia="Calibri"/>
          <w:bCs/>
          <w:szCs w:val="24"/>
          <w:lang w:val="en-US" w:eastAsia="en-US"/>
        </w:rPr>
      </w:pPr>
    </w:p>
    <w:p w14:paraId="63AB9844" w14:textId="77777777" w:rsidR="007D37D5" w:rsidRPr="007D37D5" w:rsidRDefault="007D37D5" w:rsidP="005B6817">
      <w:pPr>
        <w:spacing w:before="0" w:after="0" w:line="240" w:lineRule="auto"/>
        <w:ind w:right="-52"/>
        <w:rPr>
          <w:rFonts w:eastAsia="Calibri"/>
          <w:b/>
          <w:color w:val="1F3864"/>
          <w:sz w:val="28"/>
          <w:szCs w:val="32"/>
          <w:lang w:val="en-US" w:eastAsia="en-US"/>
        </w:rPr>
      </w:pPr>
      <w:r w:rsidRPr="007D37D5">
        <w:rPr>
          <w:rFonts w:eastAsia="Calibri"/>
          <w:b/>
          <w:color w:val="1F3864"/>
          <w:sz w:val="28"/>
          <w:szCs w:val="32"/>
          <w:lang w:val="en-US" w:eastAsia="en-US"/>
        </w:rPr>
        <w:t>Budget/Financial Implications</w:t>
      </w:r>
    </w:p>
    <w:p w14:paraId="48FD5D5E" w14:textId="77777777" w:rsidR="007D37D5" w:rsidRPr="007D37D5" w:rsidRDefault="007D37D5" w:rsidP="005B6817">
      <w:pPr>
        <w:spacing w:before="0" w:after="0" w:line="240" w:lineRule="auto"/>
        <w:ind w:right="-52"/>
        <w:rPr>
          <w:rFonts w:eastAsia="Calibri"/>
          <w:b/>
          <w:szCs w:val="24"/>
          <w:highlight w:val="yellow"/>
          <w:lang w:val="en-US" w:eastAsia="en-US"/>
        </w:rPr>
      </w:pPr>
    </w:p>
    <w:p w14:paraId="3AF3B1DF" w14:textId="77777777" w:rsidR="007D37D5" w:rsidRPr="007D37D5" w:rsidRDefault="007D37D5" w:rsidP="005B6817">
      <w:pPr>
        <w:spacing w:before="0" w:after="0" w:line="240" w:lineRule="auto"/>
        <w:ind w:right="-52"/>
        <w:rPr>
          <w:rFonts w:eastAsia="Calibri"/>
          <w:szCs w:val="24"/>
          <w:lang w:eastAsia="en-US"/>
        </w:rPr>
      </w:pPr>
      <w:r w:rsidRPr="007D37D5">
        <w:rPr>
          <w:rFonts w:eastAsia="Calibri"/>
          <w:szCs w:val="24"/>
          <w:lang w:eastAsia="en-US"/>
        </w:rPr>
        <w:t>No direct financial implications.</w:t>
      </w:r>
    </w:p>
    <w:p w14:paraId="31FB7FDE" w14:textId="77777777" w:rsidR="007D37D5" w:rsidRDefault="007D37D5" w:rsidP="005B6817">
      <w:pPr>
        <w:spacing w:before="0" w:after="0" w:line="240" w:lineRule="auto"/>
        <w:ind w:right="-52"/>
        <w:rPr>
          <w:rFonts w:eastAsia="Calibri"/>
          <w:szCs w:val="24"/>
          <w:highlight w:val="yellow"/>
          <w:lang w:val="en-US" w:eastAsia="en-US"/>
        </w:rPr>
      </w:pPr>
    </w:p>
    <w:p w14:paraId="617CB582" w14:textId="77777777" w:rsidR="00037181" w:rsidRPr="007D37D5" w:rsidRDefault="00037181" w:rsidP="005B6817">
      <w:pPr>
        <w:spacing w:before="0" w:after="0" w:line="240" w:lineRule="auto"/>
        <w:ind w:right="-52"/>
        <w:rPr>
          <w:rFonts w:eastAsia="Calibri"/>
          <w:szCs w:val="24"/>
          <w:highlight w:val="yellow"/>
          <w:lang w:val="en-US" w:eastAsia="en-US"/>
        </w:rPr>
      </w:pPr>
    </w:p>
    <w:p w14:paraId="186548E8" w14:textId="77777777" w:rsidR="007D37D5" w:rsidRPr="007D37D5" w:rsidRDefault="007D37D5" w:rsidP="005B6817">
      <w:pPr>
        <w:spacing w:before="0" w:after="0" w:line="240" w:lineRule="auto"/>
        <w:ind w:right="-52"/>
        <w:rPr>
          <w:rFonts w:eastAsia="Calibri"/>
          <w:b/>
          <w:color w:val="1F3864"/>
          <w:sz w:val="28"/>
          <w:szCs w:val="32"/>
          <w:lang w:val="en-US" w:eastAsia="en-US"/>
        </w:rPr>
      </w:pPr>
      <w:r w:rsidRPr="007D37D5">
        <w:rPr>
          <w:rFonts w:eastAsia="Calibri"/>
          <w:b/>
          <w:color w:val="1F3864"/>
          <w:sz w:val="28"/>
          <w:szCs w:val="32"/>
          <w:lang w:val="en-US" w:eastAsia="en-US"/>
        </w:rPr>
        <w:t>Legislative and Policy Implications</w:t>
      </w:r>
    </w:p>
    <w:p w14:paraId="00AABD48" w14:textId="77777777" w:rsidR="007D37D5" w:rsidRPr="007D37D5" w:rsidRDefault="007D37D5" w:rsidP="005B6817">
      <w:pPr>
        <w:spacing w:before="0" w:after="0" w:line="240" w:lineRule="auto"/>
        <w:ind w:right="-52"/>
        <w:rPr>
          <w:rFonts w:eastAsia="Calibri"/>
          <w:b/>
          <w:szCs w:val="24"/>
          <w:lang w:val="en-US" w:eastAsia="en-US"/>
        </w:rPr>
      </w:pPr>
    </w:p>
    <w:p w14:paraId="312C3432" w14:textId="77777777" w:rsidR="007D37D5" w:rsidRPr="007D37D5" w:rsidRDefault="007D37D5" w:rsidP="005B6817">
      <w:pPr>
        <w:spacing w:before="0" w:after="0" w:line="240" w:lineRule="auto"/>
        <w:ind w:right="-52"/>
        <w:rPr>
          <w:rFonts w:eastAsia="Calibri"/>
          <w:bCs/>
          <w:color w:val="323E4F"/>
          <w:szCs w:val="24"/>
          <w:lang w:eastAsia="en-US"/>
        </w:rPr>
      </w:pPr>
      <w:r w:rsidRPr="007D37D5">
        <w:rPr>
          <w:rFonts w:eastAsia="Calibri"/>
          <w:bCs/>
          <w:i/>
          <w:iCs/>
          <w:color w:val="323E4F"/>
          <w:szCs w:val="24"/>
          <w:lang w:eastAsia="en-US"/>
        </w:rPr>
        <w:t>Local Government Act 1995</w:t>
      </w:r>
      <w:r w:rsidRPr="007D37D5">
        <w:rPr>
          <w:rFonts w:eastAsia="Calibri"/>
          <w:bCs/>
          <w:color w:val="323E4F"/>
          <w:szCs w:val="24"/>
          <w:lang w:eastAsia="en-US"/>
        </w:rPr>
        <w:t xml:space="preserve"> – s. 5.42 – s. 5.46 </w:t>
      </w:r>
    </w:p>
    <w:p w14:paraId="7EAB65C7" w14:textId="77777777" w:rsidR="007D37D5" w:rsidRPr="007D37D5" w:rsidRDefault="007D37D5" w:rsidP="005B6817">
      <w:pPr>
        <w:spacing w:before="0" w:after="0" w:line="240" w:lineRule="auto"/>
        <w:ind w:right="-52"/>
        <w:rPr>
          <w:rFonts w:eastAsia="Calibri"/>
          <w:b/>
          <w:color w:val="1F3864"/>
          <w:sz w:val="28"/>
          <w:szCs w:val="32"/>
          <w:lang w:val="en-US" w:eastAsia="en-US"/>
        </w:rPr>
      </w:pPr>
      <w:r w:rsidRPr="007D37D5">
        <w:rPr>
          <w:rFonts w:eastAsia="Calibri"/>
          <w:b/>
          <w:color w:val="1F3864"/>
          <w:sz w:val="28"/>
          <w:szCs w:val="32"/>
          <w:lang w:val="en-US" w:eastAsia="en-US"/>
        </w:rPr>
        <w:t>Decision Implications</w:t>
      </w:r>
    </w:p>
    <w:p w14:paraId="106C7D9E" w14:textId="77777777" w:rsidR="007D37D5" w:rsidRPr="007D37D5" w:rsidRDefault="007D37D5" w:rsidP="005B6817">
      <w:pPr>
        <w:spacing w:before="0" w:after="0" w:line="240" w:lineRule="auto"/>
        <w:ind w:right="-52"/>
        <w:rPr>
          <w:rFonts w:eastAsia="Calibri"/>
          <w:b/>
          <w:szCs w:val="24"/>
          <w:lang w:val="en-US" w:eastAsia="en-US"/>
        </w:rPr>
      </w:pPr>
    </w:p>
    <w:p w14:paraId="1E4A65FB" w14:textId="0C40DCC7" w:rsidR="002403D7" w:rsidRDefault="007D37D5" w:rsidP="005B6817">
      <w:pPr>
        <w:spacing w:before="0" w:after="0" w:line="240" w:lineRule="auto"/>
        <w:ind w:right="-52"/>
        <w:rPr>
          <w:rFonts w:eastAsia="Calibri"/>
          <w:szCs w:val="24"/>
          <w:lang w:eastAsia="en-US"/>
        </w:rPr>
      </w:pPr>
      <w:r w:rsidRPr="007D37D5">
        <w:rPr>
          <w:rFonts w:eastAsia="Calibri"/>
          <w:szCs w:val="24"/>
          <w:lang w:eastAsia="en-US"/>
        </w:rPr>
        <w:t>Where there is ineffective use of delegation powers this may result in additional financial cost to the City, through additional administrative resources required to refer minor decisions to Council, and potential financial cost to Customers from slower decision-making.</w:t>
      </w:r>
    </w:p>
    <w:p w14:paraId="6F76DB71" w14:textId="77777777" w:rsidR="00384818" w:rsidRDefault="00384818" w:rsidP="005B6817">
      <w:pPr>
        <w:spacing w:before="0" w:after="0" w:line="240" w:lineRule="auto"/>
        <w:ind w:right="-52"/>
        <w:rPr>
          <w:rFonts w:eastAsia="Calibri"/>
          <w:szCs w:val="24"/>
          <w:lang w:eastAsia="en-US"/>
        </w:rPr>
      </w:pPr>
    </w:p>
    <w:p w14:paraId="0D9FAA50" w14:textId="77777777" w:rsidR="00384818" w:rsidRDefault="00384818" w:rsidP="005B6817">
      <w:pPr>
        <w:spacing w:before="0" w:after="0" w:line="240" w:lineRule="auto"/>
        <w:ind w:right="-52"/>
        <w:rPr>
          <w:rFonts w:eastAsia="Calibri"/>
          <w:szCs w:val="24"/>
          <w:lang w:eastAsia="en-US"/>
        </w:rPr>
      </w:pPr>
    </w:p>
    <w:p w14:paraId="27370C00" w14:textId="77777777" w:rsidR="007D37D5" w:rsidRPr="007D37D5" w:rsidRDefault="007D37D5" w:rsidP="005B6817">
      <w:pPr>
        <w:spacing w:before="0" w:after="0" w:line="240" w:lineRule="auto"/>
        <w:ind w:right="-52"/>
        <w:rPr>
          <w:rFonts w:eastAsia="Calibri"/>
          <w:b/>
          <w:color w:val="1F3864"/>
          <w:sz w:val="28"/>
          <w:szCs w:val="32"/>
          <w:lang w:val="en-US" w:eastAsia="en-US"/>
        </w:rPr>
      </w:pPr>
      <w:r w:rsidRPr="007D37D5">
        <w:rPr>
          <w:rFonts w:eastAsia="Calibri"/>
          <w:b/>
          <w:color w:val="1F3864"/>
          <w:sz w:val="28"/>
          <w:szCs w:val="32"/>
          <w:lang w:val="en-US" w:eastAsia="en-US"/>
        </w:rPr>
        <w:t>Conclusion</w:t>
      </w:r>
    </w:p>
    <w:p w14:paraId="05D43039" w14:textId="77777777" w:rsidR="007D37D5" w:rsidRPr="007D37D5" w:rsidRDefault="007D37D5" w:rsidP="005B6817">
      <w:pPr>
        <w:spacing w:before="0" w:after="0" w:line="240" w:lineRule="auto"/>
        <w:ind w:right="-52"/>
        <w:rPr>
          <w:rFonts w:eastAsia="Calibri"/>
          <w:bCs/>
          <w:szCs w:val="24"/>
          <w:lang w:eastAsia="en-US"/>
        </w:rPr>
      </w:pPr>
    </w:p>
    <w:p w14:paraId="384AB47A" w14:textId="77777777" w:rsidR="007D37D5" w:rsidRPr="007D37D5" w:rsidRDefault="007D37D5" w:rsidP="005B6817">
      <w:pPr>
        <w:spacing w:before="0" w:after="0" w:line="240" w:lineRule="auto"/>
        <w:ind w:right="-52"/>
        <w:rPr>
          <w:rFonts w:eastAsia="Calibri"/>
          <w:bCs/>
          <w:szCs w:val="24"/>
          <w:lang w:eastAsia="en-US"/>
        </w:rPr>
      </w:pPr>
      <w:r w:rsidRPr="007D37D5">
        <w:rPr>
          <w:rFonts w:eastAsia="Calibri"/>
          <w:bCs/>
          <w:szCs w:val="24"/>
          <w:lang w:eastAsia="en-US"/>
        </w:rPr>
        <w:t>Granting the CEO delegated authority to use the City’s copyrighted material will enhance the City’s operational efficiency and responsiveness while ensuring proper governance through established guidelines.</w:t>
      </w:r>
    </w:p>
    <w:p w14:paraId="24FA87E2" w14:textId="77777777" w:rsidR="007D37D5" w:rsidRPr="007D37D5" w:rsidRDefault="007D37D5" w:rsidP="005B6817">
      <w:pPr>
        <w:spacing w:before="0" w:after="0" w:line="240" w:lineRule="auto"/>
        <w:ind w:right="-52"/>
        <w:rPr>
          <w:rFonts w:eastAsia="Calibri"/>
          <w:bCs/>
          <w:szCs w:val="24"/>
          <w:lang w:eastAsia="en-US"/>
        </w:rPr>
      </w:pPr>
    </w:p>
    <w:p w14:paraId="3A3BC198" w14:textId="77777777" w:rsidR="007D37D5" w:rsidRPr="007D37D5" w:rsidRDefault="007D37D5" w:rsidP="005B6817">
      <w:pPr>
        <w:spacing w:before="0" w:after="0" w:line="240" w:lineRule="auto"/>
        <w:ind w:right="-52"/>
        <w:rPr>
          <w:rFonts w:eastAsia="Calibri"/>
          <w:b/>
          <w:color w:val="1F3864"/>
          <w:sz w:val="28"/>
          <w:szCs w:val="32"/>
          <w:lang w:val="en-US" w:eastAsia="en-US"/>
        </w:rPr>
      </w:pPr>
      <w:r w:rsidRPr="007D37D5">
        <w:rPr>
          <w:rFonts w:eastAsia="Calibri"/>
          <w:b/>
          <w:color w:val="1F3864"/>
          <w:sz w:val="28"/>
          <w:szCs w:val="32"/>
          <w:lang w:val="en-US" w:eastAsia="en-US"/>
        </w:rPr>
        <w:t>Further Information</w:t>
      </w:r>
    </w:p>
    <w:p w14:paraId="217EAB8D" w14:textId="77777777" w:rsidR="007D37D5" w:rsidRPr="007D37D5" w:rsidRDefault="007D37D5" w:rsidP="005B6817">
      <w:pPr>
        <w:spacing w:before="0" w:after="0" w:line="240" w:lineRule="auto"/>
        <w:ind w:right="-52"/>
        <w:rPr>
          <w:rFonts w:eastAsia="Calibri"/>
          <w:bCs/>
          <w:szCs w:val="24"/>
          <w:lang w:val="en-US" w:eastAsia="en-US"/>
        </w:rPr>
      </w:pPr>
    </w:p>
    <w:p w14:paraId="06BFAF93" w14:textId="77777777" w:rsidR="002D5527" w:rsidRPr="0002226F" w:rsidRDefault="002D5527" w:rsidP="002D5527">
      <w:pPr>
        <w:spacing w:before="0" w:after="0" w:line="240" w:lineRule="auto"/>
        <w:ind w:right="-330"/>
        <w:rPr>
          <w:rFonts w:eastAsia="Calibri"/>
          <w:b/>
          <w:szCs w:val="24"/>
          <w:lang w:val="en-US" w:eastAsia="en-US"/>
        </w:rPr>
      </w:pPr>
      <w:r w:rsidRPr="0002226F">
        <w:rPr>
          <w:rFonts w:eastAsia="Calibri"/>
          <w:b/>
          <w:szCs w:val="24"/>
          <w:lang w:val="en-US" w:eastAsia="en-US"/>
        </w:rPr>
        <w:t>Question from Councillor Bennett</w:t>
      </w:r>
    </w:p>
    <w:p w14:paraId="02BF44F7" w14:textId="77777777" w:rsidR="002D5527" w:rsidRDefault="002D5527" w:rsidP="002D5527">
      <w:pPr>
        <w:spacing w:before="0" w:after="0" w:line="240" w:lineRule="auto"/>
        <w:ind w:right="-330"/>
        <w:rPr>
          <w:rFonts w:eastAsia="Calibri"/>
          <w:bCs/>
          <w:szCs w:val="24"/>
          <w:lang w:val="en-US" w:eastAsia="en-US"/>
        </w:rPr>
      </w:pPr>
      <w:r w:rsidRPr="0002226F">
        <w:rPr>
          <w:rFonts w:eastAsia="Calibri"/>
          <w:szCs w:val="24"/>
          <w:lang w:val="en-US" w:eastAsia="en-US"/>
        </w:rPr>
        <w:t>Can the recommendation be amended to relate specifically to staff and not to Council?</w:t>
      </w:r>
    </w:p>
    <w:p w14:paraId="7EC571CC" w14:textId="77777777" w:rsidR="002D5527" w:rsidRDefault="002D5527" w:rsidP="002D5527">
      <w:pPr>
        <w:spacing w:before="0" w:after="0" w:line="240" w:lineRule="auto"/>
        <w:ind w:right="-330"/>
        <w:rPr>
          <w:rFonts w:eastAsia="Calibri"/>
          <w:bCs/>
          <w:szCs w:val="24"/>
          <w:lang w:val="en-US" w:eastAsia="en-US"/>
        </w:rPr>
      </w:pPr>
    </w:p>
    <w:p w14:paraId="77AB968B" w14:textId="77777777" w:rsidR="002D5527" w:rsidRPr="0002226F" w:rsidRDefault="002D5527" w:rsidP="002D5527">
      <w:pPr>
        <w:spacing w:before="0" w:after="0" w:line="240" w:lineRule="auto"/>
        <w:ind w:right="-330"/>
        <w:rPr>
          <w:rFonts w:eastAsia="Calibri"/>
          <w:b/>
          <w:szCs w:val="24"/>
          <w:lang w:val="en-US" w:eastAsia="en-US"/>
        </w:rPr>
      </w:pPr>
      <w:r w:rsidRPr="0002226F">
        <w:rPr>
          <w:rFonts w:eastAsia="Calibri"/>
          <w:b/>
          <w:szCs w:val="24"/>
          <w:lang w:val="en-US" w:eastAsia="en-US"/>
        </w:rPr>
        <w:t>Question from Councillor Amiry</w:t>
      </w:r>
    </w:p>
    <w:p w14:paraId="0CBB57F2" w14:textId="77777777" w:rsidR="002D5527" w:rsidRDefault="002D5527" w:rsidP="002D5527">
      <w:pPr>
        <w:spacing w:before="0" w:after="0" w:line="240" w:lineRule="auto"/>
        <w:ind w:right="-330"/>
        <w:rPr>
          <w:rFonts w:eastAsia="Calibri"/>
          <w:bCs/>
          <w:szCs w:val="24"/>
          <w:lang w:val="en-US" w:eastAsia="en-US"/>
        </w:rPr>
      </w:pPr>
      <w:r w:rsidRPr="0002226F">
        <w:rPr>
          <w:rFonts w:eastAsia="Calibri"/>
          <w:szCs w:val="24"/>
          <w:lang w:val="en-US" w:eastAsia="en-US"/>
        </w:rPr>
        <w:t>Can a marked up copy of the existing delegation of authority and marked up copy of the policy be provided to highlight the changes?</w:t>
      </w:r>
    </w:p>
    <w:p w14:paraId="734A5E1E" w14:textId="77777777" w:rsidR="00865E65" w:rsidRDefault="00865E65" w:rsidP="005B6817">
      <w:pPr>
        <w:spacing w:before="0" w:after="0" w:line="240" w:lineRule="auto"/>
        <w:ind w:right="-52"/>
      </w:pPr>
    </w:p>
    <w:p w14:paraId="2C3A8E45" w14:textId="77777777" w:rsidR="006B430E" w:rsidRDefault="006B430E" w:rsidP="007D37D5">
      <w:pPr>
        <w:spacing w:before="0" w:after="0" w:line="240" w:lineRule="auto"/>
      </w:pPr>
    </w:p>
    <w:p w14:paraId="5ECAEB04" w14:textId="1FE60C02" w:rsidR="006B430E" w:rsidRDefault="006B430E" w:rsidP="00B64119">
      <w:pPr>
        <w:spacing w:before="0" w:after="120"/>
        <w:jc w:val="left"/>
      </w:pPr>
      <w:r>
        <w:br w:type="page"/>
      </w:r>
    </w:p>
    <w:p w14:paraId="2550ED51" w14:textId="0CEFB082" w:rsidR="008A11AC" w:rsidRDefault="00A16A13" w:rsidP="00A01764">
      <w:pPr>
        <w:pStyle w:val="Heading2"/>
        <w:numPr>
          <w:ilvl w:val="1"/>
          <w:numId w:val="7"/>
        </w:numPr>
        <w:spacing w:before="0" w:after="0"/>
      </w:pPr>
      <w:bookmarkStart w:id="94" w:name="_Toc177721103"/>
      <w:bookmarkStart w:id="95" w:name="_Toc179464106"/>
      <w:r w:rsidRPr="00A16A13">
        <w:lastRenderedPageBreak/>
        <w:t>CEO3</w:t>
      </w:r>
      <w:r w:rsidR="006B430E">
        <w:t>9</w:t>
      </w:r>
      <w:r w:rsidRPr="00A16A13">
        <w:t>.09.24</w:t>
      </w:r>
      <w:r>
        <w:t xml:space="preserve"> </w:t>
      </w:r>
      <w:r w:rsidRPr="00A16A13">
        <w:t>Outstanding Council Resolutions</w:t>
      </w:r>
      <w:bookmarkEnd w:id="94"/>
      <w:bookmarkEnd w:id="95"/>
    </w:p>
    <w:p w14:paraId="0228BAD6" w14:textId="77777777" w:rsidR="008A11AC" w:rsidRDefault="008A11AC" w:rsidP="008A11AC">
      <w:pPr>
        <w:spacing w:before="0" w:after="0" w:line="240" w:lineRule="auto"/>
      </w:pPr>
    </w:p>
    <w:tbl>
      <w:tblPr>
        <w:tblStyle w:val="TableGrid"/>
        <w:tblW w:w="9356" w:type="dxa"/>
        <w:tblInd w:w="-5" w:type="dxa"/>
        <w:tblLook w:val="04A0" w:firstRow="1" w:lastRow="0" w:firstColumn="1" w:lastColumn="0" w:noHBand="0" w:noVBand="1"/>
      </w:tblPr>
      <w:tblGrid>
        <w:gridCol w:w="2065"/>
        <w:gridCol w:w="7291"/>
      </w:tblGrid>
      <w:tr w:rsidR="00842C97" w:rsidRPr="003D2E8F" w14:paraId="74CCAD24" w14:textId="77777777" w:rsidTr="00FC483D">
        <w:tc>
          <w:tcPr>
            <w:tcW w:w="2065" w:type="dxa"/>
            <w:tcBorders>
              <w:top w:val="single" w:sz="4" w:space="0" w:color="auto"/>
              <w:left w:val="single" w:sz="4" w:space="0" w:color="auto"/>
              <w:bottom w:val="single" w:sz="4" w:space="0" w:color="auto"/>
              <w:right w:val="single" w:sz="4" w:space="0" w:color="auto"/>
            </w:tcBorders>
            <w:hideMark/>
          </w:tcPr>
          <w:p w14:paraId="68506BDF" w14:textId="77777777" w:rsidR="003D2E8F" w:rsidRPr="003D2E8F" w:rsidRDefault="003D2E8F" w:rsidP="003D2E8F">
            <w:pPr>
              <w:spacing w:before="0" w:after="0"/>
              <w:ind w:right="110"/>
              <w:rPr>
                <w:rFonts w:eastAsia="Calibri"/>
                <w:b/>
                <w:bCs/>
                <w:color w:val="244061"/>
                <w:szCs w:val="24"/>
                <w:lang w:eastAsia="en-US"/>
              </w:rPr>
            </w:pPr>
            <w:r w:rsidRPr="003D2E8F">
              <w:rPr>
                <w:rFonts w:eastAsia="Calibri"/>
                <w:b/>
                <w:bCs/>
                <w:color w:val="244061"/>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04727BF" w14:textId="77777777" w:rsidR="003D2E8F" w:rsidRPr="003D2E8F" w:rsidRDefault="003D2E8F" w:rsidP="003D2E8F">
            <w:pPr>
              <w:spacing w:before="0" w:after="0"/>
              <w:ind w:right="39"/>
              <w:rPr>
                <w:rFonts w:eastAsia="Calibri"/>
                <w:szCs w:val="24"/>
                <w:lang w:eastAsia="en-US"/>
              </w:rPr>
            </w:pPr>
            <w:r w:rsidRPr="003D2E8F">
              <w:rPr>
                <w:rFonts w:eastAsia="Calibri"/>
                <w:szCs w:val="24"/>
                <w:lang w:eastAsia="en-US"/>
              </w:rPr>
              <w:t>Council Meeting – 24 September 2024</w:t>
            </w:r>
          </w:p>
        </w:tc>
      </w:tr>
      <w:tr w:rsidR="00842C97" w:rsidRPr="003D2E8F" w14:paraId="7750BC96" w14:textId="77777777" w:rsidTr="00FC483D">
        <w:tc>
          <w:tcPr>
            <w:tcW w:w="2065" w:type="dxa"/>
            <w:tcBorders>
              <w:top w:val="single" w:sz="4" w:space="0" w:color="auto"/>
              <w:left w:val="single" w:sz="4" w:space="0" w:color="auto"/>
              <w:bottom w:val="single" w:sz="4" w:space="0" w:color="auto"/>
              <w:right w:val="single" w:sz="4" w:space="0" w:color="auto"/>
            </w:tcBorders>
            <w:hideMark/>
          </w:tcPr>
          <w:p w14:paraId="6B1B2780" w14:textId="77777777" w:rsidR="003D2E8F" w:rsidRPr="003D2E8F" w:rsidRDefault="003D2E8F" w:rsidP="003D2E8F">
            <w:pPr>
              <w:spacing w:before="0" w:after="0"/>
              <w:ind w:right="110"/>
              <w:rPr>
                <w:rFonts w:eastAsia="Calibri"/>
                <w:b/>
                <w:bCs/>
                <w:color w:val="244061"/>
                <w:szCs w:val="24"/>
                <w:lang w:eastAsia="en-US"/>
              </w:rPr>
            </w:pPr>
            <w:r w:rsidRPr="003D2E8F">
              <w:rPr>
                <w:rFonts w:eastAsia="Calibri"/>
                <w:b/>
                <w:bCs/>
                <w:color w:val="244061"/>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0BC74939" w14:textId="77777777" w:rsidR="003D2E8F" w:rsidRPr="003D2E8F" w:rsidRDefault="003D2E8F" w:rsidP="003D2E8F">
            <w:pPr>
              <w:spacing w:before="0" w:after="0"/>
              <w:ind w:right="39"/>
              <w:rPr>
                <w:rFonts w:eastAsia="Calibri"/>
                <w:szCs w:val="24"/>
                <w:lang w:eastAsia="en-US"/>
              </w:rPr>
            </w:pPr>
            <w:r w:rsidRPr="003D2E8F">
              <w:rPr>
                <w:rFonts w:eastAsia="Calibri"/>
                <w:szCs w:val="24"/>
                <w:lang w:eastAsia="en-US"/>
              </w:rPr>
              <w:t>City of Nedlands</w:t>
            </w:r>
          </w:p>
        </w:tc>
      </w:tr>
      <w:tr w:rsidR="00842C97" w:rsidRPr="003D2E8F" w14:paraId="02713C41" w14:textId="77777777" w:rsidTr="00FC483D">
        <w:tc>
          <w:tcPr>
            <w:tcW w:w="2065" w:type="dxa"/>
            <w:tcBorders>
              <w:top w:val="single" w:sz="4" w:space="0" w:color="auto"/>
              <w:left w:val="single" w:sz="4" w:space="0" w:color="auto"/>
              <w:bottom w:val="single" w:sz="4" w:space="0" w:color="auto"/>
              <w:right w:val="single" w:sz="4" w:space="0" w:color="auto"/>
            </w:tcBorders>
            <w:hideMark/>
          </w:tcPr>
          <w:p w14:paraId="6F5FBF20" w14:textId="77777777" w:rsidR="003D2E8F" w:rsidRPr="003D2E8F" w:rsidRDefault="003D2E8F" w:rsidP="003D2E8F">
            <w:pPr>
              <w:spacing w:before="0" w:after="0"/>
              <w:ind w:right="110"/>
              <w:jc w:val="left"/>
              <w:rPr>
                <w:rFonts w:eastAsia="Calibri"/>
                <w:b/>
                <w:bCs/>
                <w:color w:val="244061"/>
                <w:szCs w:val="24"/>
                <w:lang w:eastAsia="en-US"/>
              </w:rPr>
            </w:pPr>
            <w:r w:rsidRPr="003D2E8F">
              <w:rPr>
                <w:rFonts w:eastAsia="Calibri"/>
                <w:b/>
                <w:bCs/>
                <w:color w:val="244061"/>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34C4F17E" w14:textId="77777777" w:rsidR="003D2E8F" w:rsidRPr="003D2E8F" w:rsidRDefault="003D2E8F" w:rsidP="003D2E8F">
            <w:pPr>
              <w:tabs>
                <w:tab w:val="left" w:pos="720"/>
                <w:tab w:val="left" w:pos="879"/>
              </w:tabs>
              <w:spacing w:before="0" w:after="0"/>
              <w:ind w:right="39"/>
              <w:jc w:val="left"/>
              <w:rPr>
                <w:rFonts w:eastAsia="Times New Roman"/>
                <w:szCs w:val="24"/>
                <w:lang w:eastAsia="en-US"/>
              </w:rPr>
            </w:pPr>
            <w:r w:rsidRPr="003D2E8F">
              <w:rPr>
                <w:rFonts w:eastAsia="Times New Roman"/>
                <w:szCs w:val="24"/>
                <w:lang w:eastAsia="en-US"/>
              </w:rPr>
              <w:t>No officer involved in the preparation of this report has a declarable interest.</w:t>
            </w:r>
          </w:p>
        </w:tc>
      </w:tr>
      <w:tr w:rsidR="00842C97" w:rsidRPr="003D2E8F" w14:paraId="7855B436" w14:textId="77777777" w:rsidTr="00FC483D">
        <w:tc>
          <w:tcPr>
            <w:tcW w:w="2065" w:type="dxa"/>
            <w:tcBorders>
              <w:top w:val="single" w:sz="4" w:space="0" w:color="auto"/>
              <w:left w:val="single" w:sz="4" w:space="0" w:color="auto"/>
              <w:bottom w:val="single" w:sz="4" w:space="0" w:color="auto"/>
              <w:right w:val="single" w:sz="4" w:space="0" w:color="auto"/>
            </w:tcBorders>
            <w:hideMark/>
          </w:tcPr>
          <w:p w14:paraId="4D21360C" w14:textId="77777777" w:rsidR="003D2E8F" w:rsidRPr="003D2E8F" w:rsidRDefault="003D2E8F" w:rsidP="003D2E8F">
            <w:pPr>
              <w:spacing w:before="0" w:after="0"/>
              <w:ind w:right="110"/>
              <w:rPr>
                <w:rFonts w:eastAsia="Calibri"/>
                <w:b/>
                <w:bCs/>
                <w:color w:val="244061"/>
                <w:szCs w:val="24"/>
                <w:lang w:eastAsia="en-US"/>
              </w:rPr>
            </w:pPr>
            <w:r w:rsidRPr="003D2E8F">
              <w:rPr>
                <w:rFonts w:eastAsia="Calibri"/>
                <w:b/>
                <w:bCs/>
                <w:color w:val="244061"/>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0E233931" w14:textId="77777777" w:rsidR="003D2E8F" w:rsidRPr="003D2E8F" w:rsidRDefault="003D2E8F" w:rsidP="003D2E8F">
            <w:pPr>
              <w:spacing w:before="0" w:after="0"/>
              <w:ind w:right="39"/>
              <w:rPr>
                <w:rFonts w:eastAsia="Calibri"/>
                <w:szCs w:val="24"/>
                <w:lang w:eastAsia="en-US"/>
              </w:rPr>
            </w:pPr>
            <w:r w:rsidRPr="003D2E8F">
              <w:rPr>
                <w:rFonts w:eastAsia="Calibri"/>
                <w:szCs w:val="24"/>
                <w:lang w:eastAsia="en-US"/>
              </w:rPr>
              <w:t>Sara Bloomfield – Governance Officer (Council Support)</w:t>
            </w:r>
          </w:p>
        </w:tc>
      </w:tr>
      <w:tr w:rsidR="00842C97" w:rsidRPr="003D2E8F" w14:paraId="699AE436" w14:textId="77777777" w:rsidTr="00FC483D">
        <w:tc>
          <w:tcPr>
            <w:tcW w:w="2065" w:type="dxa"/>
            <w:tcBorders>
              <w:top w:val="single" w:sz="4" w:space="0" w:color="auto"/>
              <w:left w:val="single" w:sz="4" w:space="0" w:color="auto"/>
              <w:bottom w:val="single" w:sz="4" w:space="0" w:color="auto"/>
              <w:right w:val="single" w:sz="4" w:space="0" w:color="auto"/>
            </w:tcBorders>
            <w:hideMark/>
          </w:tcPr>
          <w:p w14:paraId="0AEF6A4A" w14:textId="77777777" w:rsidR="003D2E8F" w:rsidRPr="003D2E8F" w:rsidRDefault="003D2E8F" w:rsidP="003D2E8F">
            <w:pPr>
              <w:spacing w:before="0" w:after="0"/>
              <w:ind w:right="110"/>
              <w:rPr>
                <w:rFonts w:eastAsia="Calibri"/>
                <w:b/>
                <w:bCs/>
                <w:color w:val="244061"/>
                <w:szCs w:val="24"/>
                <w:lang w:eastAsia="en-US"/>
              </w:rPr>
            </w:pPr>
            <w:r w:rsidRPr="003D2E8F">
              <w:rPr>
                <w:rFonts w:eastAsia="Calibri"/>
                <w:b/>
                <w:bCs/>
                <w:color w:val="244061"/>
                <w:szCs w:val="24"/>
                <w:lang w:eastAsia="en-US"/>
              </w:rPr>
              <w:t>Director/CEO</w:t>
            </w:r>
          </w:p>
        </w:tc>
        <w:tc>
          <w:tcPr>
            <w:tcW w:w="7291" w:type="dxa"/>
            <w:tcBorders>
              <w:top w:val="single" w:sz="4" w:space="0" w:color="auto"/>
              <w:left w:val="single" w:sz="4" w:space="0" w:color="auto"/>
              <w:bottom w:val="single" w:sz="4" w:space="0" w:color="auto"/>
              <w:right w:val="single" w:sz="4" w:space="0" w:color="auto"/>
            </w:tcBorders>
            <w:hideMark/>
          </w:tcPr>
          <w:p w14:paraId="1DCD574D" w14:textId="77777777" w:rsidR="003D2E8F" w:rsidRPr="003D2E8F" w:rsidRDefault="003D2E8F" w:rsidP="003D2E8F">
            <w:pPr>
              <w:spacing w:before="0" w:after="0"/>
              <w:ind w:right="39"/>
              <w:rPr>
                <w:rFonts w:eastAsia="Calibri"/>
                <w:szCs w:val="24"/>
                <w:lang w:eastAsia="en-US"/>
              </w:rPr>
            </w:pPr>
            <w:r w:rsidRPr="003D2E8F">
              <w:rPr>
                <w:rFonts w:eastAsia="Calibri"/>
                <w:szCs w:val="24"/>
                <w:lang w:eastAsia="en-US"/>
              </w:rPr>
              <w:t>Keri Shannon – Chief Executive Officer</w:t>
            </w:r>
          </w:p>
        </w:tc>
      </w:tr>
      <w:tr w:rsidR="00842C97" w:rsidRPr="003D2E8F" w14:paraId="2FE37DD5" w14:textId="77777777" w:rsidTr="00FC483D">
        <w:tc>
          <w:tcPr>
            <w:tcW w:w="2065" w:type="dxa"/>
            <w:tcBorders>
              <w:top w:val="single" w:sz="4" w:space="0" w:color="auto"/>
              <w:left w:val="single" w:sz="4" w:space="0" w:color="auto"/>
              <w:bottom w:val="single" w:sz="4" w:space="0" w:color="auto"/>
              <w:right w:val="single" w:sz="4" w:space="0" w:color="auto"/>
            </w:tcBorders>
            <w:hideMark/>
          </w:tcPr>
          <w:p w14:paraId="7631D124" w14:textId="77777777" w:rsidR="003D2E8F" w:rsidRPr="003D2E8F" w:rsidRDefault="003D2E8F" w:rsidP="003D2E8F">
            <w:pPr>
              <w:spacing w:before="0" w:after="0"/>
              <w:ind w:right="110"/>
              <w:rPr>
                <w:rFonts w:eastAsia="Calibri"/>
                <w:b/>
                <w:bCs/>
                <w:color w:val="244061"/>
                <w:szCs w:val="24"/>
                <w:lang w:eastAsia="en-US"/>
              </w:rPr>
            </w:pPr>
            <w:r w:rsidRPr="003D2E8F">
              <w:rPr>
                <w:rFonts w:eastAsia="Calibri"/>
                <w:b/>
                <w:bCs/>
                <w:color w:val="244061"/>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70315700" w14:textId="77777777" w:rsidR="003D2E8F" w:rsidRPr="00000284" w:rsidRDefault="003D2E8F" w:rsidP="00520339">
            <w:pPr>
              <w:pStyle w:val="ListParagraph"/>
              <w:numPr>
                <w:ilvl w:val="0"/>
                <w:numId w:val="90"/>
              </w:numPr>
              <w:spacing w:before="0" w:after="0"/>
              <w:ind w:right="39"/>
              <w:rPr>
                <w:rFonts w:eastAsia="Calibri"/>
                <w:b w:val="0"/>
                <w:bCs/>
                <w:color w:val="auto"/>
                <w:szCs w:val="24"/>
                <w:lang w:val="en-US" w:eastAsia="en-US"/>
              </w:rPr>
            </w:pPr>
            <w:r w:rsidRPr="00000284">
              <w:rPr>
                <w:rFonts w:eastAsia="Calibri"/>
                <w:b w:val="0"/>
                <w:bCs/>
                <w:color w:val="auto"/>
                <w:szCs w:val="24"/>
                <w:lang w:val="en-US" w:eastAsia="en-US"/>
              </w:rPr>
              <w:t>Register of Outstanding Council Resolutions</w:t>
            </w:r>
          </w:p>
        </w:tc>
      </w:tr>
    </w:tbl>
    <w:p w14:paraId="455F1E55" w14:textId="77777777" w:rsidR="003D2E8F" w:rsidRPr="003D2E8F" w:rsidRDefault="003D2E8F" w:rsidP="00FC483D">
      <w:pPr>
        <w:spacing w:before="0" w:after="0" w:line="240" w:lineRule="auto"/>
        <w:ind w:right="-330"/>
        <w:rPr>
          <w:rFonts w:eastAsia="Calibri"/>
          <w:b/>
          <w:szCs w:val="24"/>
          <w:lang w:val="en-US" w:eastAsia="en-US"/>
        </w:rPr>
      </w:pPr>
    </w:p>
    <w:p w14:paraId="1A3D7D39" w14:textId="38E3C3D0" w:rsidR="00567EA7" w:rsidRPr="00147AEA" w:rsidRDefault="00567EA7">
      <w:pPr>
        <w:spacing w:after="0" w:line="240" w:lineRule="auto"/>
        <w:rPr>
          <w:szCs w:val="24"/>
        </w:rPr>
      </w:pPr>
      <w:r w:rsidRPr="00147AEA">
        <w:rPr>
          <w:szCs w:val="24"/>
        </w:rPr>
        <w:t xml:space="preserve">Moved – Councillor </w:t>
      </w:r>
      <w:r w:rsidR="005C495D">
        <w:rPr>
          <w:szCs w:val="24"/>
        </w:rPr>
        <w:t>Smyth</w:t>
      </w:r>
    </w:p>
    <w:p w14:paraId="43F9A0AA" w14:textId="5A178935" w:rsidR="00567EA7" w:rsidRPr="00147AEA" w:rsidRDefault="00567EA7">
      <w:pPr>
        <w:spacing w:after="0" w:line="240" w:lineRule="auto"/>
        <w:rPr>
          <w:szCs w:val="24"/>
        </w:rPr>
      </w:pPr>
      <w:r w:rsidRPr="00147AEA">
        <w:rPr>
          <w:szCs w:val="24"/>
        </w:rPr>
        <w:t xml:space="preserve">Seconded – Councillor </w:t>
      </w:r>
      <w:r w:rsidR="005C495D">
        <w:rPr>
          <w:szCs w:val="24"/>
        </w:rPr>
        <w:t>Coghlan</w:t>
      </w:r>
    </w:p>
    <w:p w14:paraId="5A9572FF" w14:textId="77777777" w:rsidR="00567EA7" w:rsidRPr="00147AEA" w:rsidRDefault="00567EA7">
      <w:pPr>
        <w:spacing w:after="0" w:line="240" w:lineRule="auto"/>
        <w:rPr>
          <w:szCs w:val="24"/>
        </w:rPr>
      </w:pPr>
    </w:p>
    <w:p w14:paraId="23F9754B" w14:textId="1F9ABB2A" w:rsidR="00567EA7" w:rsidRPr="00147AEA" w:rsidRDefault="00567EA7">
      <w:pPr>
        <w:spacing w:after="0" w:line="240" w:lineRule="auto"/>
        <w:jc w:val="right"/>
        <w:rPr>
          <w:b/>
          <w:szCs w:val="24"/>
        </w:rPr>
      </w:pPr>
      <w:r w:rsidRPr="00147AEA">
        <w:rPr>
          <w:b/>
          <w:szCs w:val="24"/>
        </w:rPr>
        <w:t xml:space="preserve">CARRIED </w:t>
      </w:r>
      <w:r w:rsidR="00220C00">
        <w:rPr>
          <w:b/>
          <w:szCs w:val="24"/>
        </w:rPr>
        <w:t>7</w:t>
      </w:r>
      <w:r w:rsidRPr="00147AEA">
        <w:rPr>
          <w:b/>
          <w:szCs w:val="24"/>
        </w:rPr>
        <w:t>/</w:t>
      </w:r>
      <w:r w:rsidR="00220C00">
        <w:rPr>
          <w:b/>
          <w:szCs w:val="24"/>
        </w:rPr>
        <w:t>2</w:t>
      </w:r>
    </w:p>
    <w:p w14:paraId="1CB91813" w14:textId="43F8D6CA" w:rsidR="00567EA7" w:rsidRPr="00147AEA" w:rsidRDefault="00567EA7" w:rsidP="00567EA7">
      <w:pPr>
        <w:spacing w:after="0" w:line="240" w:lineRule="auto"/>
        <w:jc w:val="right"/>
        <w:rPr>
          <w:b/>
          <w:szCs w:val="24"/>
        </w:rPr>
      </w:pPr>
      <w:r w:rsidRPr="00147AEA">
        <w:rPr>
          <w:b/>
          <w:szCs w:val="24"/>
        </w:rPr>
        <w:t>(</w:t>
      </w:r>
      <w:r>
        <w:rPr>
          <w:b/>
          <w:szCs w:val="24"/>
        </w:rPr>
        <w:t>For</w:t>
      </w:r>
      <w:r w:rsidRPr="00147AEA">
        <w:rPr>
          <w:b/>
          <w:szCs w:val="24"/>
        </w:rPr>
        <w:t xml:space="preserve">: Crs. </w:t>
      </w:r>
      <w:r w:rsidR="00C35AD9">
        <w:rPr>
          <w:b/>
          <w:szCs w:val="24"/>
        </w:rPr>
        <w:t>Smyth, Coghlan, Brackenridge, Amiry, Mayor Argyle, Pollard</w:t>
      </w:r>
      <w:r w:rsidR="00220C00">
        <w:rPr>
          <w:b/>
          <w:szCs w:val="24"/>
        </w:rPr>
        <w:t>, Hodsdon</w:t>
      </w:r>
      <w:r w:rsidRPr="00147AEA">
        <w:rPr>
          <w:b/>
          <w:szCs w:val="24"/>
        </w:rPr>
        <w:t>)</w:t>
      </w:r>
    </w:p>
    <w:p w14:paraId="187382A9" w14:textId="62CFD2FA" w:rsidR="00567EA7" w:rsidRPr="00147AEA" w:rsidRDefault="00567EA7">
      <w:pPr>
        <w:spacing w:after="0" w:line="240" w:lineRule="auto"/>
        <w:jc w:val="right"/>
        <w:rPr>
          <w:b/>
          <w:szCs w:val="24"/>
        </w:rPr>
      </w:pPr>
      <w:r w:rsidRPr="00147AEA">
        <w:rPr>
          <w:b/>
          <w:szCs w:val="24"/>
        </w:rPr>
        <w:t xml:space="preserve">(Against: Crs. </w:t>
      </w:r>
      <w:r w:rsidR="00C35AD9">
        <w:rPr>
          <w:b/>
          <w:szCs w:val="24"/>
        </w:rPr>
        <w:t>Youngman, Bennett</w:t>
      </w:r>
      <w:r w:rsidRPr="00147AEA">
        <w:rPr>
          <w:b/>
          <w:szCs w:val="24"/>
        </w:rPr>
        <w:t>)</w:t>
      </w:r>
    </w:p>
    <w:p w14:paraId="1811E094" w14:textId="4D1DDF4E" w:rsidR="003D2E8F" w:rsidRPr="003D2E8F" w:rsidRDefault="003D2E8F" w:rsidP="00FC483D">
      <w:pPr>
        <w:spacing w:before="0" w:after="0" w:line="240" w:lineRule="auto"/>
        <w:ind w:right="-330"/>
        <w:rPr>
          <w:rFonts w:eastAsia="Calibri"/>
          <w:b/>
          <w:szCs w:val="24"/>
          <w:lang w:val="en-US" w:eastAsia="en-US"/>
        </w:rPr>
      </w:pPr>
    </w:p>
    <w:p w14:paraId="00E13B2D" w14:textId="023FE33D" w:rsidR="003D2E8F" w:rsidRPr="003D2E8F" w:rsidRDefault="003D2E8F" w:rsidP="00FC483D">
      <w:pPr>
        <w:spacing w:before="0" w:after="0" w:line="240" w:lineRule="auto"/>
        <w:ind w:right="-330"/>
        <w:rPr>
          <w:rFonts w:eastAsia="Calibri"/>
          <w:b/>
          <w:szCs w:val="24"/>
          <w:lang w:val="en-US" w:eastAsia="en-US"/>
        </w:rPr>
      </w:pPr>
    </w:p>
    <w:p w14:paraId="5B4C4476" w14:textId="77777777" w:rsidR="00A14A54" w:rsidRPr="009F0731" w:rsidRDefault="00A14A54" w:rsidP="00A14A54">
      <w:pPr>
        <w:spacing w:before="0" w:after="0" w:line="240" w:lineRule="auto"/>
        <w:ind w:right="13"/>
        <w:rPr>
          <w:b/>
          <w:color w:val="002060"/>
          <w:sz w:val="28"/>
          <w:szCs w:val="32"/>
          <w:lang w:val="en-US"/>
        </w:rPr>
      </w:pPr>
      <w:r>
        <w:rPr>
          <w:b/>
          <w:color w:val="002060"/>
          <w:sz w:val="28"/>
          <w:szCs w:val="32"/>
          <w:lang w:val="en-US"/>
        </w:rPr>
        <w:t>COUNCIL DECISION:</w:t>
      </w:r>
    </w:p>
    <w:p w14:paraId="17EB4F11" w14:textId="77777777" w:rsidR="00A14A54" w:rsidRPr="00CF7D6C" w:rsidRDefault="00A14A54" w:rsidP="00A14A54">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52D60B69" w14:textId="5EE7A9AD" w:rsidR="003D2E8F" w:rsidRPr="003D2E8F" w:rsidRDefault="003D2E8F" w:rsidP="00FC483D">
      <w:pPr>
        <w:spacing w:before="0" w:after="0" w:line="240" w:lineRule="auto"/>
        <w:ind w:right="-330"/>
        <w:rPr>
          <w:rFonts w:eastAsia="Calibri"/>
          <w:b/>
          <w:color w:val="244061"/>
          <w:szCs w:val="24"/>
          <w:lang w:val="en-US" w:eastAsia="en-US"/>
        </w:rPr>
      </w:pPr>
    </w:p>
    <w:p w14:paraId="1392693D" w14:textId="34FCA7FC" w:rsidR="00E11568" w:rsidRPr="00567EA7" w:rsidRDefault="003D2E8F" w:rsidP="00FC483D">
      <w:pPr>
        <w:spacing w:before="0" w:after="0" w:line="240" w:lineRule="auto"/>
        <w:ind w:right="-330"/>
        <w:rPr>
          <w:rFonts w:eastAsia="Calibri"/>
          <w:b/>
          <w:color w:val="002060"/>
          <w:szCs w:val="24"/>
          <w:lang w:val="en-US" w:eastAsia="en-US"/>
        </w:rPr>
      </w:pPr>
      <w:r w:rsidRPr="00567EA7">
        <w:rPr>
          <w:rFonts w:eastAsia="Calibri"/>
          <w:b/>
          <w:color w:val="002060"/>
          <w:szCs w:val="24"/>
          <w:lang w:val="en-US" w:eastAsia="en-US"/>
        </w:rPr>
        <w:t>That Council</w:t>
      </w:r>
      <w:r w:rsidR="00E11568" w:rsidRPr="00567EA7">
        <w:rPr>
          <w:rFonts w:eastAsia="Calibri"/>
          <w:b/>
          <w:color w:val="002060"/>
          <w:szCs w:val="24"/>
          <w:lang w:val="en-US" w:eastAsia="en-US"/>
        </w:rPr>
        <w:t>:</w:t>
      </w:r>
    </w:p>
    <w:p w14:paraId="7CDF463A" w14:textId="77777777" w:rsidR="00E11568" w:rsidRPr="00567EA7" w:rsidRDefault="00E11568" w:rsidP="00FC483D">
      <w:pPr>
        <w:spacing w:before="0" w:after="0" w:line="240" w:lineRule="auto"/>
        <w:ind w:right="-330"/>
        <w:rPr>
          <w:rFonts w:eastAsia="Calibri"/>
          <w:b/>
          <w:color w:val="002060"/>
          <w:szCs w:val="24"/>
          <w:lang w:val="en-US" w:eastAsia="en-US"/>
        </w:rPr>
      </w:pPr>
    </w:p>
    <w:p w14:paraId="78809CD9" w14:textId="1C962412" w:rsidR="003D2E8F" w:rsidRPr="00AD1716" w:rsidRDefault="00E11568" w:rsidP="004432FA">
      <w:pPr>
        <w:pStyle w:val="ListParagraph"/>
        <w:numPr>
          <w:ilvl w:val="0"/>
          <w:numId w:val="39"/>
        </w:numPr>
        <w:spacing w:before="0" w:after="0" w:line="240" w:lineRule="auto"/>
        <w:ind w:right="29"/>
        <w:rPr>
          <w:rFonts w:eastAsia="Calibri"/>
          <w:color w:val="002060"/>
          <w:szCs w:val="24"/>
          <w:lang w:val="en-US" w:eastAsia="en-US"/>
        </w:rPr>
      </w:pPr>
      <w:r w:rsidRPr="00AD1716">
        <w:rPr>
          <w:rFonts w:eastAsia="Calibri"/>
          <w:color w:val="002060"/>
          <w:szCs w:val="24"/>
          <w:lang w:val="en-US" w:eastAsia="en-US"/>
        </w:rPr>
        <w:t xml:space="preserve">RECEIVES </w:t>
      </w:r>
      <w:r w:rsidR="003D2E8F" w:rsidRPr="00AD1716">
        <w:rPr>
          <w:rFonts w:eastAsia="Calibri"/>
          <w:color w:val="002060"/>
          <w:szCs w:val="24"/>
          <w:lang w:val="en-US" w:eastAsia="en-US"/>
        </w:rPr>
        <w:t>the Register of Outstanding Council Resolutions dated September 2024.</w:t>
      </w:r>
    </w:p>
    <w:p w14:paraId="790E2BA3" w14:textId="2EA6F83F" w:rsidR="003D2E8F" w:rsidRPr="003D2E8F" w:rsidRDefault="003D2E8F" w:rsidP="00FC483D">
      <w:pPr>
        <w:spacing w:before="0" w:after="0" w:line="240" w:lineRule="auto"/>
        <w:ind w:right="-330"/>
        <w:rPr>
          <w:rFonts w:eastAsia="Calibri"/>
          <w:b/>
          <w:color w:val="244061"/>
          <w:szCs w:val="24"/>
          <w:lang w:val="en-US" w:eastAsia="en-US"/>
        </w:rPr>
      </w:pPr>
    </w:p>
    <w:p w14:paraId="2FAD0154" w14:textId="579AEF7C" w:rsidR="003D2E8F" w:rsidRDefault="003D2E8F" w:rsidP="00FC483D">
      <w:pPr>
        <w:spacing w:before="0" w:after="0" w:line="240" w:lineRule="auto"/>
        <w:ind w:right="-330"/>
        <w:rPr>
          <w:rFonts w:eastAsia="Calibri"/>
          <w:b/>
          <w:szCs w:val="24"/>
          <w:lang w:val="en-US" w:eastAsia="en-US"/>
        </w:rPr>
      </w:pPr>
    </w:p>
    <w:p w14:paraId="574A4B56" w14:textId="77777777" w:rsidR="00567EA7" w:rsidRPr="003D2E8F" w:rsidRDefault="00567EA7" w:rsidP="00FC483D">
      <w:pPr>
        <w:spacing w:before="0" w:after="0" w:line="240" w:lineRule="auto"/>
        <w:ind w:right="-330"/>
        <w:rPr>
          <w:rFonts w:eastAsia="Calibri"/>
          <w:b/>
          <w:szCs w:val="24"/>
          <w:lang w:val="en-US" w:eastAsia="en-US"/>
        </w:rPr>
      </w:pPr>
    </w:p>
    <w:p w14:paraId="758ED317" w14:textId="77777777" w:rsidR="00567EA7" w:rsidRPr="003D2E8F" w:rsidRDefault="00567EA7" w:rsidP="00567EA7">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Purpose</w:t>
      </w:r>
    </w:p>
    <w:p w14:paraId="03450661" w14:textId="77777777" w:rsidR="00567EA7" w:rsidRPr="003D2E8F" w:rsidRDefault="00567EA7" w:rsidP="00567EA7">
      <w:pPr>
        <w:spacing w:before="0" w:after="0" w:line="240" w:lineRule="auto"/>
        <w:ind w:right="-330"/>
        <w:rPr>
          <w:rFonts w:eastAsia="Calibri"/>
          <w:b/>
          <w:szCs w:val="24"/>
          <w:lang w:val="en-US" w:eastAsia="en-US"/>
        </w:rPr>
      </w:pPr>
    </w:p>
    <w:p w14:paraId="0A1275CF" w14:textId="77777777" w:rsidR="00567EA7" w:rsidRPr="003D2E8F" w:rsidRDefault="00567EA7" w:rsidP="00567EA7">
      <w:pPr>
        <w:spacing w:before="0" w:after="0" w:line="240" w:lineRule="auto"/>
        <w:ind w:right="-330"/>
        <w:rPr>
          <w:rFonts w:eastAsia="Calibri"/>
          <w:b/>
          <w:szCs w:val="24"/>
          <w:lang w:val="en-US" w:eastAsia="en-US"/>
        </w:rPr>
      </w:pPr>
      <w:r w:rsidRPr="003D2E8F">
        <w:rPr>
          <w:rFonts w:eastAsia="Calibri"/>
          <w:szCs w:val="24"/>
          <w:lang w:val="en-US" w:eastAsia="en-US"/>
        </w:rPr>
        <w:t>For Council to consider the Register of Outstanding Council Resolutions (OCR) and the actions taken by Administration in progressing these items.</w:t>
      </w:r>
    </w:p>
    <w:p w14:paraId="24E00BC3" w14:textId="77777777" w:rsidR="00567EA7" w:rsidRDefault="00567EA7" w:rsidP="00FC483D">
      <w:pPr>
        <w:spacing w:before="0" w:after="0" w:line="240" w:lineRule="auto"/>
        <w:ind w:right="-330"/>
        <w:rPr>
          <w:rFonts w:eastAsia="Calibri"/>
          <w:b/>
          <w:color w:val="244061"/>
          <w:sz w:val="28"/>
          <w:szCs w:val="32"/>
          <w:lang w:val="en-US" w:eastAsia="en-US"/>
        </w:rPr>
      </w:pPr>
    </w:p>
    <w:p w14:paraId="469C4EFB" w14:textId="77777777" w:rsidR="00567EA7" w:rsidRDefault="00567EA7" w:rsidP="00FC483D">
      <w:pPr>
        <w:spacing w:before="0" w:after="0" w:line="240" w:lineRule="auto"/>
        <w:ind w:right="-330"/>
        <w:rPr>
          <w:rFonts w:eastAsia="Calibri"/>
          <w:b/>
          <w:color w:val="244061"/>
          <w:sz w:val="28"/>
          <w:szCs w:val="32"/>
          <w:lang w:val="en-US" w:eastAsia="en-US"/>
        </w:rPr>
      </w:pPr>
    </w:p>
    <w:p w14:paraId="1B18C9C3" w14:textId="423000D2"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Voting Requirement</w:t>
      </w:r>
    </w:p>
    <w:p w14:paraId="2100F3F1" w14:textId="77777777" w:rsidR="003D2E8F" w:rsidRPr="003D2E8F" w:rsidRDefault="003D2E8F" w:rsidP="00FC483D">
      <w:pPr>
        <w:spacing w:before="0" w:after="0" w:line="240" w:lineRule="auto"/>
        <w:ind w:right="-330"/>
        <w:rPr>
          <w:rFonts w:eastAsia="Calibri"/>
          <w:color w:val="000000"/>
          <w:szCs w:val="24"/>
          <w:lang w:val="en-GB" w:eastAsia="en-US"/>
        </w:rPr>
      </w:pPr>
    </w:p>
    <w:p w14:paraId="3C9B1D92" w14:textId="77777777" w:rsidR="003D2E8F" w:rsidRPr="003D2E8F" w:rsidRDefault="003D2E8F" w:rsidP="00FC483D">
      <w:pPr>
        <w:spacing w:before="0" w:after="0" w:line="240" w:lineRule="auto"/>
        <w:ind w:right="-330"/>
        <w:rPr>
          <w:rFonts w:eastAsia="Calibri"/>
          <w:color w:val="000000"/>
          <w:szCs w:val="24"/>
          <w:lang w:val="en-GB" w:eastAsia="en-US"/>
        </w:rPr>
      </w:pPr>
      <w:r w:rsidRPr="003D2E8F">
        <w:rPr>
          <w:rFonts w:eastAsia="Calibri"/>
          <w:color w:val="000000"/>
          <w:szCs w:val="24"/>
          <w:lang w:val="en-GB" w:eastAsia="en-US"/>
        </w:rPr>
        <w:t xml:space="preserve">Simple Majority. </w:t>
      </w:r>
    </w:p>
    <w:p w14:paraId="25CA4CA6" w14:textId="77777777" w:rsidR="003D2E8F" w:rsidRPr="003D2E8F" w:rsidRDefault="003D2E8F" w:rsidP="00FC483D">
      <w:pPr>
        <w:spacing w:before="0" w:after="0" w:line="240" w:lineRule="auto"/>
        <w:ind w:right="-330"/>
        <w:rPr>
          <w:rFonts w:eastAsia="Calibri"/>
          <w:bCs/>
          <w:szCs w:val="24"/>
          <w:lang w:val="en-US" w:eastAsia="en-US"/>
        </w:rPr>
      </w:pPr>
    </w:p>
    <w:p w14:paraId="5CEB3147" w14:textId="2135A187" w:rsidR="00382B77" w:rsidRDefault="00382B77">
      <w:pPr>
        <w:spacing w:before="0" w:after="120"/>
        <w:jc w:val="left"/>
        <w:rPr>
          <w:rFonts w:eastAsia="Calibri"/>
          <w:bCs/>
          <w:szCs w:val="24"/>
          <w:lang w:val="en-US" w:eastAsia="en-US"/>
        </w:rPr>
      </w:pPr>
      <w:r>
        <w:rPr>
          <w:rFonts w:eastAsia="Calibri"/>
          <w:bCs/>
          <w:szCs w:val="24"/>
          <w:lang w:val="en-US" w:eastAsia="en-US"/>
        </w:rPr>
        <w:br w:type="page"/>
      </w:r>
    </w:p>
    <w:p w14:paraId="45CE5ABE"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lastRenderedPageBreak/>
        <w:t xml:space="preserve">Background </w:t>
      </w:r>
    </w:p>
    <w:p w14:paraId="187BFEB9" w14:textId="77777777" w:rsidR="003D2E8F" w:rsidRPr="003D2E8F" w:rsidRDefault="003D2E8F" w:rsidP="00FC483D">
      <w:pPr>
        <w:spacing w:before="0" w:after="0" w:line="240" w:lineRule="auto"/>
        <w:ind w:right="-330"/>
        <w:rPr>
          <w:rFonts w:eastAsia="Calibri"/>
          <w:b/>
          <w:szCs w:val="24"/>
          <w:lang w:val="en-US" w:eastAsia="en-US"/>
        </w:rPr>
      </w:pPr>
    </w:p>
    <w:p w14:paraId="67E7AE8F" w14:textId="77777777" w:rsidR="003D2E8F" w:rsidRPr="003D2E8F" w:rsidRDefault="003D2E8F" w:rsidP="00FC483D">
      <w:pPr>
        <w:spacing w:before="0" w:after="0" w:line="240" w:lineRule="auto"/>
        <w:ind w:right="-330"/>
        <w:rPr>
          <w:rFonts w:eastAsia="Calibri"/>
          <w:bCs/>
          <w:szCs w:val="24"/>
          <w:lang w:val="en-US" w:eastAsia="en-US"/>
        </w:rPr>
      </w:pPr>
      <w:r w:rsidRPr="003D2E8F">
        <w:rPr>
          <w:rFonts w:eastAsia="Calibri"/>
          <w:bCs/>
          <w:szCs w:val="24"/>
          <w:lang w:val="en-US" w:eastAsia="en-US"/>
        </w:rPr>
        <w:t>Council has requested that all Outstanding Council Resolutions be tabled on a monthly basis at the OCM.</w:t>
      </w:r>
    </w:p>
    <w:p w14:paraId="3E209C5C" w14:textId="77777777" w:rsidR="003D2E8F" w:rsidRPr="003D2E8F" w:rsidRDefault="003D2E8F" w:rsidP="00FC483D">
      <w:pPr>
        <w:spacing w:before="0" w:after="0" w:line="240" w:lineRule="auto"/>
        <w:ind w:right="-330"/>
        <w:rPr>
          <w:rFonts w:eastAsia="Calibri"/>
          <w:b/>
          <w:szCs w:val="24"/>
          <w:lang w:val="en-US" w:eastAsia="en-US"/>
        </w:rPr>
      </w:pPr>
    </w:p>
    <w:p w14:paraId="041B4B4B" w14:textId="77777777" w:rsidR="003D2E8F" w:rsidRPr="003D2E8F" w:rsidRDefault="003D2E8F" w:rsidP="00FC483D">
      <w:pPr>
        <w:spacing w:before="0" w:after="0" w:line="240" w:lineRule="auto"/>
        <w:ind w:right="-330"/>
        <w:rPr>
          <w:rFonts w:eastAsia="Calibri"/>
          <w:b/>
          <w:szCs w:val="24"/>
          <w:lang w:val="en-US" w:eastAsia="en-US"/>
        </w:rPr>
      </w:pPr>
    </w:p>
    <w:p w14:paraId="262435DE"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Discussion</w:t>
      </w:r>
    </w:p>
    <w:p w14:paraId="56335346" w14:textId="77777777" w:rsidR="003D2E8F" w:rsidRPr="003D2E8F" w:rsidRDefault="003D2E8F" w:rsidP="00FC483D">
      <w:pPr>
        <w:spacing w:before="0" w:after="0" w:line="240" w:lineRule="auto"/>
        <w:ind w:right="-330"/>
        <w:rPr>
          <w:rFonts w:eastAsia="Calibri"/>
          <w:szCs w:val="24"/>
          <w:lang w:val="en-US" w:eastAsia="en-US"/>
        </w:rPr>
      </w:pPr>
    </w:p>
    <w:p w14:paraId="0A0E852A" w14:textId="77777777" w:rsidR="003D2E8F" w:rsidRPr="003D2E8F" w:rsidRDefault="003D2E8F" w:rsidP="00FC483D">
      <w:pPr>
        <w:spacing w:before="0" w:after="0" w:line="240" w:lineRule="auto"/>
        <w:ind w:right="-330"/>
        <w:rPr>
          <w:rFonts w:eastAsia="Calibri"/>
          <w:szCs w:val="24"/>
          <w:lang w:val="en-GB" w:eastAsia="en-US"/>
        </w:rPr>
      </w:pPr>
      <w:r w:rsidRPr="003D2E8F">
        <w:rPr>
          <w:rFonts w:eastAsia="Calibri"/>
          <w:szCs w:val="24"/>
          <w:lang w:val="en-GB" w:eastAsia="en-US"/>
        </w:rPr>
        <w:t>Attached to the Council report is the register of OCRs for Council’s noting and consideration.</w:t>
      </w:r>
    </w:p>
    <w:p w14:paraId="6A1762D7" w14:textId="77777777" w:rsidR="003D2E8F" w:rsidRPr="003D2E8F" w:rsidRDefault="003D2E8F" w:rsidP="00FC483D">
      <w:pPr>
        <w:spacing w:before="0" w:after="0" w:line="240" w:lineRule="auto"/>
        <w:ind w:right="-330"/>
        <w:rPr>
          <w:rFonts w:eastAsia="Calibri"/>
          <w:szCs w:val="24"/>
          <w:lang w:val="en-GB" w:eastAsia="en-US"/>
        </w:rPr>
      </w:pPr>
    </w:p>
    <w:p w14:paraId="1E37AFFE" w14:textId="77777777" w:rsidR="003D2E8F" w:rsidRPr="003D2E8F" w:rsidRDefault="003D2E8F" w:rsidP="00FC483D">
      <w:pPr>
        <w:spacing w:before="0" w:after="0" w:line="240" w:lineRule="auto"/>
        <w:ind w:right="-330"/>
        <w:rPr>
          <w:rFonts w:eastAsia="Calibri"/>
          <w:szCs w:val="24"/>
          <w:lang w:val="en-GB" w:eastAsia="en-US"/>
        </w:rPr>
      </w:pPr>
      <w:r w:rsidRPr="003D2E8F">
        <w:rPr>
          <w:rFonts w:eastAsia="Calibri"/>
          <w:szCs w:val="24"/>
          <w:lang w:val="en-GB" w:eastAsia="en-US"/>
        </w:rPr>
        <w:t>The report has been updated by officers when required.</w:t>
      </w:r>
    </w:p>
    <w:p w14:paraId="59676D9A" w14:textId="77777777" w:rsidR="003D2E8F" w:rsidRPr="003D2E8F" w:rsidRDefault="003D2E8F" w:rsidP="00FC483D">
      <w:pPr>
        <w:spacing w:before="0" w:after="0" w:line="240" w:lineRule="auto"/>
        <w:ind w:right="-330"/>
        <w:rPr>
          <w:rFonts w:eastAsia="Calibri"/>
          <w:szCs w:val="24"/>
          <w:lang w:val="en-US" w:eastAsia="en-US"/>
        </w:rPr>
      </w:pPr>
    </w:p>
    <w:p w14:paraId="6FE48DFA" w14:textId="77777777" w:rsidR="003D2E8F" w:rsidRPr="003D2E8F" w:rsidRDefault="003D2E8F" w:rsidP="00FC483D">
      <w:pPr>
        <w:spacing w:before="0" w:after="0" w:line="240" w:lineRule="auto"/>
        <w:ind w:right="-330"/>
        <w:rPr>
          <w:rFonts w:eastAsia="Calibri"/>
          <w:szCs w:val="24"/>
          <w:lang w:eastAsia="en-US"/>
        </w:rPr>
      </w:pPr>
      <w:r w:rsidRPr="003D2E8F">
        <w:rPr>
          <w:rFonts w:eastAsia="Calibri"/>
          <w:szCs w:val="24"/>
          <w:lang w:eastAsia="en-US"/>
        </w:rPr>
        <w:t>Information will be periodically provided to Councillors on previous resolutions of Council that:</w:t>
      </w:r>
    </w:p>
    <w:p w14:paraId="2E279247" w14:textId="77777777" w:rsidR="003D2E8F" w:rsidRPr="003D2E8F" w:rsidRDefault="003D2E8F" w:rsidP="00FC483D">
      <w:pPr>
        <w:spacing w:before="0" w:after="0" w:line="240" w:lineRule="auto"/>
        <w:ind w:right="-330"/>
        <w:rPr>
          <w:rFonts w:eastAsia="Calibri"/>
          <w:szCs w:val="24"/>
          <w:lang w:eastAsia="en-US"/>
        </w:rPr>
      </w:pPr>
    </w:p>
    <w:p w14:paraId="3F237B58" w14:textId="77777777" w:rsidR="003D2E8F" w:rsidRPr="003D2E8F" w:rsidRDefault="003D2E8F" w:rsidP="004432FA">
      <w:pPr>
        <w:numPr>
          <w:ilvl w:val="0"/>
          <w:numId w:val="46"/>
        </w:numPr>
        <w:spacing w:before="0" w:after="0" w:line="240" w:lineRule="auto"/>
        <w:ind w:right="-330" w:hanging="436"/>
        <w:contextualSpacing/>
        <w:jc w:val="left"/>
        <w:rPr>
          <w:rFonts w:eastAsia="Calibri"/>
          <w:szCs w:val="24"/>
          <w:lang w:eastAsia="en-US"/>
        </w:rPr>
      </w:pPr>
      <w:r w:rsidRPr="003D2E8F">
        <w:rPr>
          <w:rFonts w:eastAsia="Calibri"/>
          <w:szCs w:val="24"/>
          <w:lang w:eastAsia="en-US"/>
        </w:rPr>
        <w:t xml:space="preserve">have been completed since the last update and </w:t>
      </w:r>
    </w:p>
    <w:p w14:paraId="4F3FB8BB" w14:textId="77777777" w:rsidR="003D2E8F" w:rsidRPr="003D2E8F" w:rsidRDefault="003D2E8F" w:rsidP="004432FA">
      <w:pPr>
        <w:numPr>
          <w:ilvl w:val="0"/>
          <w:numId w:val="46"/>
        </w:numPr>
        <w:spacing w:before="0" w:after="0" w:line="240" w:lineRule="auto"/>
        <w:ind w:right="-330" w:hanging="436"/>
        <w:contextualSpacing/>
        <w:jc w:val="left"/>
        <w:rPr>
          <w:rFonts w:eastAsia="Calibri"/>
          <w:szCs w:val="24"/>
          <w:lang w:eastAsia="en-US"/>
        </w:rPr>
      </w:pPr>
      <w:r w:rsidRPr="003D2E8F">
        <w:rPr>
          <w:rFonts w:eastAsia="Calibri"/>
          <w:szCs w:val="24"/>
          <w:lang w:eastAsia="en-US"/>
        </w:rPr>
        <w:t>have not yet been fully implemented. Reasons for any delays or unforeseen challenges are included.</w:t>
      </w:r>
    </w:p>
    <w:p w14:paraId="5A9ECF00" w14:textId="77777777" w:rsidR="003D2E8F" w:rsidRPr="003D2E8F" w:rsidRDefault="003D2E8F" w:rsidP="00FC483D">
      <w:pPr>
        <w:spacing w:before="0" w:after="0" w:line="240" w:lineRule="auto"/>
        <w:ind w:right="-330"/>
        <w:rPr>
          <w:rFonts w:eastAsia="Calibri"/>
          <w:szCs w:val="24"/>
          <w:lang w:eastAsia="en-US"/>
        </w:rPr>
      </w:pPr>
    </w:p>
    <w:p w14:paraId="19781083" w14:textId="77777777" w:rsidR="003D2E8F" w:rsidRPr="003D2E8F" w:rsidRDefault="003D2E8F" w:rsidP="00FC483D">
      <w:pPr>
        <w:spacing w:before="0" w:after="0" w:line="240" w:lineRule="auto"/>
        <w:ind w:right="-330"/>
        <w:rPr>
          <w:rFonts w:eastAsia="Calibri"/>
          <w:szCs w:val="24"/>
          <w:lang w:val="en-US" w:eastAsia="en-US"/>
        </w:rPr>
      </w:pPr>
      <w:r w:rsidRPr="003D2E8F">
        <w:rPr>
          <w:rFonts w:eastAsia="Calibri"/>
          <w:szCs w:val="24"/>
          <w:lang w:eastAsia="en-US"/>
        </w:rPr>
        <w:t>Councillors are able to seek an update on any particular project or resolution outside of the reporting period, by contacting the CEO directly for information or by referring to the information on the Councillor portal.</w:t>
      </w:r>
    </w:p>
    <w:p w14:paraId="2E1E3F71" w14:textId="77777777" w:rsidR="003D2E8F" w:rsidRPr="003D2E8F" w:rsidRDefault="003D2E8F" w:rsidP="00FC483D">
      <w:pPr>
        <w:spacing w:before="0" w:after="0" w:line="240" w:lineRule="auto"/>
        <w:ind w:right="-330"/>
        <w:rPr>
          <w:rFonts w:eastAsia="Calibri"/>
          <w:szCs w:val="24"/>
          <w:lang w:val="en-US" w:eastAsia="en-US"/>
        </w:rPr>
      </w:pPr>
    </w:p>
    <w:p w14:paraId="5974A153" w14:textId="77777777" w:rsidR="003D2E8F" w:rsidRPr="003D2E8F" w:rsidRDefault="003D2E8F" w:rsidP="00FC483D">
      <w:pPr>
        <w:spacing w:before="0" w:after="0" w:line="240" w:lineRule="auto"/>
        <w:ind w:right="-330"/>
        <w:rPr>
          <w:rFonts w:eastAsia="Calibri"/>
          <w:szCs w:val="24"/>
          <w:lang w:val="en-US" w:eastAsia="en-US"/>
        </w:rPr>
      </w:pPr>
    </w:p>
    <w:p w14:paraId="6A5DCDBC"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Consultation</w:t>
      </w:r>
    </w:p>
    <w:p w14:paraId="2BAA844F" w14:textId="77777777" w:rsidR="003D2E8F" w:rsidRPr="003D2E8F" w:rsidRDefault="003D2E8F" w:rsidP="00FC483D">
      <w:pPr>
        <w:spacing w:before="0" w:after="0" w:line="240" w:lineRule="auto"/>
        <w:ind w:right="-330"/>
        <w:rPr>
          <w:rFonts w:eastAsia="Calibri"/>
          <w:b/>
          <w:szCs w:val="24"/>
          <w:lang w:val="en-US" w:eastAsia="en-US"/>
        </w:rPr>
      </w:pPr>
    </w:p>
    <w:p w14:paraId="47A28A77" w14:textId="77777777" w:rsidR="003D2E8F" w:rsidRPr="003D2E8F" w:rsidRDefault="003D2E8F" w:rsidP="00FC483D">
      <w:pPr>
        <w:spacing w:before="0" w:after="0" w:line="240" w:lineRule="auto"/>
        <w:ind w:right="-330"/>
        <w:rPr>
          <w:rFonts w:eastAsia="Calibri"/>
          <w:szCs w:val="24"/>
          <w:lang w:val="en-US" w:eastAsia="en-US"/>
        </w:rPr>
      </w:pPr>
      <w:r w:rsidRPr="003D2E8F">
        <w:rPr>
          <w:rFonts w:eastAsia="Calibri"/>
          <w:szCs w:val="24"/>
          <w:lang w:val="en-US" w:eastAsia="en-US"/>
        </w:rPr>
        <w:t>Nil.</w:t>
      </w:r>
    </w:p>
    <w:p w14:paraId="41A6C0CF" w14:textId="77777777" w:rsidR="003D2E8F" w:rsidRPr="003D2E8F" w:rsidRDefault="003D2E8F" w:rsidP="00FC483D">
      <w:pPr>
        <w:spacing w:before="0" w:after="0" w:line="240" w:lineRule="auto"/>
        <w:ind w:right="-330"/>
        <w:rPr>
          <w:rFonts w:eastAsia="Calibri"/>
          <w:szCs w:val="24"/>
          <w:lang w:val="en-US" w:eastAsia="en-US"/>
        </w:rPr>
      </w:pPr>
    </w:p>
    <w:p w14:paraId="353FAD47" w14:textId="77777777" w:rsidR="003D2E8F" w:rsidRPr="003D2E8F" w:rsidRDefault="003D2E8F" w:rsidP="00FC483D">
      <w:pPr>
        <w:spacing w:before="0" w:after="0" w:line="240" w:lineRule="auto"/>
        <w:ind w:right="-330"/>
        <w:rPr>
          <w:rFonts w:eastAsia="Calibri"/>
          <w:szCs w:val="24"/>
          <w:lang w:val="en-US" w:eastAsia="en-US"/>
        </w:rPr>
      </w:pPr>
    </w:p>
    <w:p w14:paraId="66E73BBB"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Strategic Implications</w:t>
      </w:r>
    </w:p>
    <w:p w14:paraId="4FEB64F3" w14:textId="77777777" w:rsidR="003D2E8F" w:rsidRPr="003D2E8F" w:rsidRDefault="003D2E8F" w:rsidP="00FC483D">
      <w:pPr>
        <w:spacing w:before="0" w:after="0" w:line="240" w:lineRule="auto"/>
        <w:ind w:right="-330"/>
        <w:rPr>
          <w:rFonts w:eastAsia="Calibri"/>
          <w:b/>
          <w:color w:val="244061"/>
          <w:sz w:val="28"/>
          <w:szCs w:val="32"/>
          <w:lang w:val="en-US" w:eastAsia="en-US"/>
        </w:rPr>
      </w:pPr>
    </w:p>
    <w:p w14:paraId="148CAD53" w14:textId="77777777" w:rsidR="003D2E8F" w:rsidRPr="003D2E8F" w:rsidRDefault="003D2E8F" w:rsidP="00F50D2B">
      <w:pPr>
        <w:spacing w:before="0" w:after="0" w:line="240" w:lineRule="auto"/>
        <w:ind w:right="-330"/>
        <w:rPr>
          <w:rFonts w:eastAsia="Calibri"/>
          <w:szCs w:val="24"/>
          <w:lang w:val="en-US" w:eastAsia="en-US"/>
        </w:rPr>
      </w:pPr>
      <w:r w:rsidRPr="003D2E8F">
        <w:rPr>
          <w:rFonts w:eastAsia="Calibri"/>
          <w:szCs w:val="24"/>
          <w:lang w:val="en-US" w:eastAsia="en-US"/>
        </w:rPr>
        <w:t>This item is strategically aligned to the City of Nedlands Council Plan 2023-33 vision and desired outcomes as follows:</w:t>
      </w:r>
    </w:p>
    <w:p w14:paraId="73E203F8" w14:textId="77777777" w:rsidR="003D2E8F" w:rsidRPr="003D2E8F" w:rsidRDefault="003D2E8F" w:rsidP="00F50D2B">
      <w:pPr>
        <w:spacing w:before="0" w:after="0" w:line="240" w:lineRule="auto"/>
        <w:ind w:right="-330"/>
        <w:rPr>
          <w:rFonts w:eastAsia="Calibri"/>
          <w:szCs w:val="24"/>
          <w:lang w:val="en-US"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3D2E8F" w:rsidRPr="003D2E8F" w14:paraId="2EDEA69E" w14:textId="77777777" w:rsidTr="00276ABC">
        <w:tc>
          <w:tcPr>
            <w:tcW w:w="1697" w:type="dxa"/>
          </w:tcPr>
          <w:p w14:paraId="40BF317D" w14:textId="77777777" w:rsidR="003D2E8F" w:rsidRPr="003D2E8F" w:rsidRDefault="003D2E8F" w:rsidP="003D2E8F">
            <w:pPr>
              <w:spacing w:before="0" w:after="0"/>
              <w:ind w:left="27" w:right="-330"/>
              <w:rPr>
                <w:rFonts w:eastAsia="Calibri"/>
                <w:b/>
                <w:szCs w:val="24"/>
                <w:lang w:val="en-US" w:eastAsia="en-US"/>
              </w:rPr>
            </w:pPr>
            <w:r w:rsidRPr="003D2E8F">
              <w:rPr>
                <w:rFonts w:eastAsia="Calibri"/>
                <w:b/>
                <w:color w:val="002060"/>
                <w:szCs w:val="24"/>
                <w:lang w:eastAsia="en-US"/>
              </w:rPr>
              <w:t>Vision</w:t>
            </w:r>
          </w:p>
        </w:tc>
        <w:tc>
          <w:tcPr>
            <w:tcW w:w="7654" w:type="dxa"/>
          </w:tcPr>
          <w:p w14:paraId="01DA4D93" w14:textId="77777777" w:rsidR="003D2E8F" w:rsidRPr="003D2E8F" w:rsidRDefault="003D2E8F" w:rsidP="003D2E8F">
            <w:pPr>
              <w:spacing w:before="0" w:after="0"/>
              <w:ind w:right="-330"/>
              <w:rPr>
                <w:rFonts w:eastAsia="Calibri"/>
                <w:bCs/>
                <w:szCs w:val="24"/>
                <w:lang w:val="en-US" w:eastAsia="en-US"/>
              </w:rPr>
            </w:pPr>
            <w:r w:rsidRPr="003D2E8F">
              <w:rPr>
                <w:rFonts w:eastAsia="Calibri"/>
                <w:bCs/>
                <w:szCs w:val="24"/>
                <w:lang w:eastAsia="en-US"/>
              </w:rPr>
              <w:t>Sustainable and responsible for a bright future</w:t>
            </w:r>
          </w:p>
        </w:tc>
      </w:tr>
    </w:tbl>
    <w:p w14:paraId="2EAAC74E" w14:textId="77777777" w:rsidR="003D2E8F" w:rsidRPr="00CA16E8" w:rsidRDefault="003D2E8F" w:rsidP="00276ABC">
      <w:pPr>
        <w:spacing w:before="0" w:after="0" w:line="240" w:lineRule="auto"/>
        <w:ind w:right="-330"/>
        <w:rPr>
          <w:rFonts w:eastAsia="Calibri"/>
          <w:color w:val="244061"/>
          <w:sz w:val="28"/>
          <w:szCs w:val="28"/>
          <w:lang w:val="en-US" w:eastAsia="en-US"/>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66"/>
      </w:tblGrid>
      <w:tr w:rsidR="003D2E8F" w:rsidRPr="003D2E8F" w14:paraId="2C60C483" w14:textId="77777777" w:rsidTr="00CA16E8">
        <w:tc>
          <w:tcPr>
            <w:tcW w:w="1701" w:type="dxa"/>
          </w:tcPr>
          <w:p w14:paraId="68ACC5E3" w14:textId="6AFACAD6" w:rsidR="003D2E8F" w:rsidRPr="003D2E8F" w:rsidRDefault="003D2E8F" w:rsidP="00CA16E8">
            <w:pPr>
              <w:spacing w:before="0" w:after="0"/>
              <w:ind w:left="-108" w:right="-330" w:firstLine="108"/>
              <w:rPr>
                <w:rFonts w:eastAsia="Calibri"/>
                <w:b/>
                <w:color w:val="002060"/>
                <w:szCs w:val="24"/>
                <w:lang w:val="en-US" w:eastAsia="en-US"/>
              </w:rPr>
            </w:pPr>
            <w:r w:rsidRPr="003D2E8F">
              <w:rPr>
                <w:rFonts w:eastAsia="Calibri"/>
                <w:b/>
                <w:color w:val="002060"/>
                <w:szCs w:val="24"/>
                <w:lang w:val="en-US" w:eastAsia="en-US"/>
              </w:rPr>
              <w:t>Pillar</w:t>
            </w:r>
          </w:p>
        </w:tc>
        <w:tc>
          <w:tcPr>
            <w:tcW w:w="7366" w:type="dxa"/>
          </w:tcPr>
          <w:p w14:paraId="47308B67" w14:textId="77777777" w:rsidR="003D2E8F" w:rsidRPr="003D2E8F" w:rsidRDefault="003D2E8F" w:rsidP="00276ABC">
            <w:pPr>
              <w:spacing w:before="0" w:after="0"/>
              <w:ind w:right="-330"/>
              <w:rPr>
                <w:rFonts w:eastAsia="Calibri"/>
                <w:bCs/>
                <w:szCs w:val="24"/>
                <w:lang w:val="en-US" w:eastAsia="en-US"/>
              </w:rPr>
            </w:pPr>
            <w:r w:rsidRPr="003D2E8F">
              <w:rPr>
                <w:rFonts w:eastAsia="Calibri"/>
                <w:bCs/>
                <w:szCs w:val="24"/>
                <w:lang w:val="en-US" w:eastAsia="en-US"/>
              </w:rPr>
              <w:t>Performance</w:t>
            </w:r>
          </w:p>
        </w:tc>
      </w:tr>
      <w:tr w:rsidR="003D2E8F" w:rsidRPr="003D2E8F" w14:paraId="52030AC0" w14:textId="77777777" w:rsidTr="00CA16E8">
        <w:tc>
          <w:tcPr>
            <w:tcW w:w="1701" w:type="dxa"/>
          </w:tcPr>
          <w:p w14:paraId="175FA41E" w14:textId="77777777" w:rsidR="003D2E8F" w:rsidRPr="003D2E8F" w:rsidRDefault="003D2E8F" w:rsidP="00276ABC">
            <w:pPr>
              <w:spacing w:before="0" w:after="0"/>
              <w:ind w:right="-330"/>
              <w:rPr>
                <w:rFonts w:eastAsia="Calibri"/>
                <w:b/>
                <w:color w:val="002060"/>
                <w:szCs w:val="24"/>
                <w:lang w:val="en-US" w:eastAsia="en-US"/>
              </w:rPr>
            </w:pPr>
            <w:r w:rsidRPr="003D2E8F">
              <w:rPr>
                <w:rFonts w:eastAsia="Calibri"/>
                <w:b/>
                <w:color w:val="002060"/>
                <w:szCs w:val="24"/>
                <w:lang w:val="en-US" w:eastAsia="en-US"/>
              </w:rPr>
              <w:t>Outcome</w:t>
            </w:r>
          </w:p>
        </w:tc>
        <w:sdt>
          <w:sdtPr>
            <w:rPr>
              <w:rFonts w:eastAsia="Calibri"/>
              <w:szCs w:val="24"/>
              <w:lang w:val="en-US" w:eastAsia="en-US"/>
            </w:rPr>
            <w:alias w:val="Outcome"/>
            <w:tag w:val="Outcome"/>
            <w:id w:val="-512292087"/>
            <w:placeholder>
              <w:docPart w:val="0363D601E1F7472298BCC7D5E05DC89B"/>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366" w:type="dxa"/>
              </w:tcPr>
              <w:p w14:paraId="4B27D429" w14:textId="77777777" w:rsidR="003D2E8F" w:rsidRPr="003D2E8F" w:rsidRDefault="003D2E8F" w:rsidP="00276ABC">
                <w:pPr>
                  <w:spacing w:before="0" w:after="0"/>
                  <w:ind w:right="-330"/>
                  <w:rPr>
                    <w:rFonts w:eastAsia="Calibri"/>
                    <w:szCs w:val="24"/>
                    <w:lang w:val="en-US" w:eastAsia="en-US"/>
                  </w:rPr>
                </w:pPr>
                <w:r w:rsidRPr="003D2E8F">
                  <w:rPr>
                    <w:rFonts w:eastAsia="Calibri"/>
                    <w:szCs w:val="24"/>
                    <w:lang w:val="en-US" w:eastAsia="en-US"/>
                  </w:rPr>
                  <w:t>11. Effective leadership and governance.</w:t>
                </w:r>
              </w:p>
            </w:tc>
          </w:sdtContent>
        </w:sdt>
      </w:tr>
    </w:tbl>
    <w:p w14:paraId="59C04A21" w14:textId="77777777" w:rsidR="003D2E8F" w:rsidRPr="003D2E8F" w:rsidRDefault="003D2E8F" w:rsidP="00276ABC">
      <w:pPr>
        <w:spacing w:before="0" w:after="0" w:line="240" w:lineRule="auto"/>
        <w:ind w:right="-330"/>
        <w:rPr>
          <w:rFonts w:eastAsia="Calibri"/>
          <w:szCs w:val="24"/>
          <w:highlight w:val="red"/>
          <w:lang w:val="en-US" w:eastAsia="en-US"/>
        </w:rPr>
      </w:pPr>
    </w:p>
    <w:p w14:paraId="40E8C0C9" w14:textId="77777777" w:rsidR="003D2E8F" w:rsidRPr="003D2E8F" w:rsidRDefault="003D2E8F" w:rsidP="00FC483D">
      <w:pPr>
        <w:spacing w:before="0" w:after="0" w:line="240" w:lineRule="auto"/>
        <w:ind w:right="-330"/>
        <w:rPr>
          <w:rFonts w:eastAsia="Calibri"/>
          <w:bCs/>
          <w:szCs w:val="24"/>
          <w:lang w:val="en-US" w:eastAsia="en-US"/>
        </w:rPr>
      </w:pPr>
    </w:p>
    <w:p w14:paraId="3C38AEF8"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Budget/Financial Implications</w:t>
      </w:r>
    </w:p>
    <w:p w14:paraId="659D32AA" w14:textId="77777777" w:rsidR="003D2E8F" w:rsidRPr="003D2E8F" w:rsidRDefault="003D2E8F" w:rsidP="00FC483D">
      <w:pPr>
        <w:spacing w:before="0" w:after="0" w:line="240" w:lineRule="auto"/>
        <w:ind w:right="-330"/>
        <w:rPr>
          <w:rFonts w:eastAsia="Calibri"/>
          <w:szCs w:val="24"/>
          <w:lang w:val="en-US" w:eastAsia="en-US"/>
        </w:rPr>
      </w:pPr>
    </w:p>
    <w:p w14:paraId="5AAD840A" w14:textId="77777777" w:rsidR="003D2E8F" w:rsidRPr="003D2E8F" w:rsidRDefault="003D2E8F" w:rsidP="00FC483D">
      <w:pPr>
        <w:spacing w:before="0" w:after="0" w:line="240" w:lineRule="auto"/>
        <w:ind w:right="-330"/>
        <w:rPr>
          <w:rFonts w:eastAsia="Calibri"/>
          <w:szCs w:val="24"/>
          <w:lang w:val="en-US" w:eastAsia="en-US"/>
        </w:rPr>
      </w:pPr>
      <w:r w:rsidRPr="003D2E8F">
        <w:rPr>
          <w:rFonts w:eastAsia="Calibri"/>
          <w:szCs w:val="24"/>
          <w:lang w:val="en-US" w:eastAsia="en-US"/>
        </w:rPr>
        <w:t>Nil.</w:t>
      </w:r>
    </w:p>
    <w:p w14:paraId="4DAF5D22" w14:textId="77777777" w:rsidR="003D2E8F" w:rsidRPr="003D2E8F" w:rsidRDefault="003D2E8F" w:rsidP="00FC483D">
      <w:pPr>
        <w:spacing w:before="0" w:after="0" w:line="240" w:lineRule="auto"/>
        <w:ind w:right="-330"/>
        <w:rPr>
          <w:rFonts w:eastAsia="Calibri"/>
          <w:szCs w:val="24"/>
          <w:highlight w:val="yellow"/>
          <w:lang w:val="en-US" w:eastAsia="en-US"/>
        </w:rPr>
      </w:pPr>
    </w:p>
    <w:p w14:paraId="5B94B199"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Legislative and Policy Implications</w:t>
      </w:r>
    </w:p>
    <w:p w14:paraId="726E2906" w14:textId="77777777" w:rsidR="003D2E8F" w:rsidRPr="003D2E8F" w:rsidRDefault="003D2E8F" w:rsidP="00FC483D">
      <w:pPr>
        <w:spacing w:before="0" w:after="0" w:line="240" w:lineRule="auto"/>
        <w:ind w:right="-330"/>
        <w:rPr>
          <w:rFonts w:eastAsia="Calibri"/>
          <w:b/>
          <w:szCs w:val="24"/>
          <w:lang w:val="en-US" w:eastAsia="en-US"/>
        </w:rPr>
      </w:pPr>
    </w:p>
    <w:p w14:paraId="0728C158" w14:textId="77777777" w:rsidR="003D2E8F" w:rsidRPr="003D2E8F" w:rsidRDefault="003D2E8F" w:rsidP="00FC483D">
      <w:pPr>
        <w:spacing w:before="0" w:after="0" w:line="240" w:lineRule="auto"/>
        <w:ind w:right="-330"/>
        <w:rPr>
          <w:rFonts w:eastAsia="Calibri"/>
          <w:bCs/>
          <w:szCs w:val="24"/>
          <w:lang w:val="en-US" w:eastAsia="en-US"/>
        </w:rPr>
      </w:pPr>
      <w:r w:rsidRPr="003D2E8F">
        <w:rPr>
          <w:rFonts w:eastAsia="Calibri"/>
          <w:bCs/>
          <w:i/>
          <w:iCs/>
          <w:szCs w:val="24"/>
          <w:lang w:val="en-US" w:eastAsia="en-US"/>
        </w:rPr>
        <w:t>Local Government Act 1995</w:t>
      </w:r>
      <w:r w:rsidRPr="003D2E8F">
        <w:rPr>
          <w:rFonts w:eastAsia="Calibri"/>
          <w:bCs/>
          <w:szCs w:val="24"/>
          <w:lang w:val="en-US" w:eastAsia="en-US"/>
        </w:rPr>
        <w:t>.</w:t>
      </w:r>
    </w:p>
    <w:p w14:paraId="418E11AE" w14:textId="19722867" w:rsidR="00076543" w:rsidRDefault="00076543">
      <w:pPr>
        <w:spacing w:before="0" w:after="120"/>
        <w:jc w:val="left"/>
        <w:rPr>
          <w:rFonts w:eastAsia="Calibri"/>
          <w:b/>
          <w:color w:val="17365D"/>
          <w:sz w:val="28"/>
          <w:szCs w:val="32"/>
          <w:lang w:val="en-US" w:eastAsia="en-US"/>
        </w:rPr>
      </w:pPr>
      <w:r>
        <w:rPr>
          <w:rFonts w:eastAsia="Calibri"/>
          <w:b/>
          <w:color w:val="17365D"/>
          <w:sz w:val="28"/>
          <w:szCs w:val="32"/>
          <w:lang w:val="en-US" w:eastAsia="en-US"/>
        </w:rPr>
        <w:br w:type="page"/>
      </w:r>
    </w:p>
    <w:p w14:paraId="02490958"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lastRenderedPageBreak/>
        <w:t>Decision Implications</w:t>
      </w:r>
    </w:p>
    <w:p w14:paraId="46F8333C" w14:textId="77777777" w:rsidR="003D2E8F" w:rsidRPr="003D2E8F" w:rsidRDefault="003D2E8F" w:rsidP="00FC483D">
      <w:pPr>
        <w:spacing w:before="0" w:after="0" w:line="240" w:lineRule="auto"/>
        <w:ind w:right="-330"/>
        <w:rPr>
          <w:rFonts w:eastAsia="Calibri"/>
          <w:b/>
          <w:szCs w:val="24"/>
          <w:lang w:val="en-US" w:eastAsia="en-US"/>
        </w:rPr>
      </w:pPr>
    </w:p>
    <w:p w14:paraId="3AD25C77" w14:textId="77777777" w:rsidR="003D2E8F" w:rsidRPr="003D2E8F" w:rsidRDefault="003D2E8F" w:rsidP="00FC483D">
      <w:pPr>
        <w:spacing w:before="0" w:after="0" w:line="240" w:lineRule="auto"/>
        <w:ind w:right="-330"/>
        <w:rPr>
          <w:rFonts w:eastAsia="Calibri"/>
          <w:szCs w:val="24"/>
          <w:lang w:eastAsia="en-US"/>
        </w:rPr>
      </w:pPr>
      <w:r w:rsidRPr="003D2E8F">
        <w:rPr>
          <w:rFonts w:eastAsia="Calibri"/>
          <w:bCs/>
          <w:szCs w:val="24"/>
          <w:lang w:eastAsia="en-US"/>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33321FA4" w14:textId="77777777" w:rsidR="003D2E8F" w:rsidRPr="003D2E8F" w:rsidRDefault="003D2E8F" w:rsidP="00FC483D">
      <w:pPr>
        <w:spacing w:before="0" w:after="0" w:line="240" w:lineRule="auto"/>
        <w:ind w:right="-330"/>
        <w:rPr>
          <w:rFonts w:eastAsia="Calibri"/>
          <w:szCs w:val="24"/>
          <w:lang w:eastAsia="en-US"/>
        </w:rPr>
      </w:pPr>
    </w:p>
    <w:p w14:paraId="24F4AB53"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Conclusion</w:t>
      </w:r>
    </w:p>
    <w:p w14:paraId="595D5356" w14:textId="77777777" w:rsidR="003D2E8F" w:rsidRPr="003D2E8F" w:rsidRDefault="003D2E8F" w:rsidP="00FC483D">
      <w:pPr>
        <w:spacing w:before="0" w:after="0" w:line="240" w:lineRule="auto"/>
        <w:ind w:right="-330"/>
        <w:rPr>
          <w:rFonts w:eastAsia="Calibri"/>
          <w:bCs/>
          <w:szCs w:val="24"/>
          <w:lang w:val="en-US" w:eastAsia="en-US"/>
        </w:rPr>
      </w:pPr>
    </w:p>
    <w:p w14:paraId="6C52EF51" w14:textId="77777777" w:rsidR="003D2E8F" w:rsidRPr="003D2E8F" w:rsidRDefault="003D2E8F" w:rsidP="00FC483D">
      <w:pPr>
        <w:spacing w:before="0" w:after="0" w:line="240" w:lineRule="auto"/>
        <w:ind w:right="-330"/>
        <w:rPr>
          <w:rFonts w:eastAsia="Calibri"/>
          <w:bCs/>
          <w:szCs w:val="24"/>
          <w:lang w:eastAsia="en-US"/>
        </w:rPr>
      </w:pPr>
      <w:r w:rsidRPr="003D2E8F">
        <w:rPr>
          <w:rFonts w:eastAsia="Calibri"/>
          <w:bCs/>
          <w:szCs w:val="24"/>
          <w:lang w:eastAsia="en-US"/>
        </w:rPr>
        <w:t>That the Council receives the Register of Outstanding Council Resolutions for noting.</w:t>
      </w:r>
    </w:p>
    <w:p w14:paraId="44B3F7E7" w14:textId="77777777" w:rsidR="003D2E8F" w:rsidRPr="003D2E8F" w:rsidRDefault="003D2E8F" w:rsidP="00FC483D">
      <w:pPr>
        <w:spacing w:before="0" w:after="0" w:line="240" w:lineRule="auto"/>
        <w:ind w:right="-330"/>
        <w:rPr>
          <w:rFonts w:eastAsia="Calibri"/>
          <w:bCs/>
          <w:szCs w:val="24"/>
          <w:lang w:eastAsia="en-US"/>
        </w:rPr>
      </w:pPr>
    </w:p>
    <w:p w14:paraId="473A2DF6" w14:textId="77777777" w:rsidR="003D2E8F" w:rsidRPr="003D2E8F" w:rsidRDefault="003D2E8F" w:rsidP="00FC483D">
      <w:pPr>
        <w:spacing w:before="0" w:after="0" w:line="240" w:lineRule="auto"/>
        <w:ind w:right="-330"/>
        <w:rPr>
          <w:rFonts w:eastAsia="Calibri"/>
          <w:b/>
          <w:color w:val="244061"/>
          <w:sz w:val="28"/>
          <w:szCs w:val="32"/>
          <w:lang w:val="en-US" w:eastAsia="en-US"/>
        </w:rPr>
      </w:pPr>
      <w:r w:rsidRPr="003D2E8F">
        <w:rPr>
          <w:rFonts w:eastAsia="Calibri"/>
          <w:b/>
          <w:color w:val="244061"/>
          <w:sz w:val="28"/>
          <w:szCs w:val="32"/>
          <w:lang w:val="en-US" w:eastAsia="en-US"/>
        </w:rPr>
        <w:t>Further Information</w:t>
      </w:r>
    </w:p>
    <w:p w14:paraId="1E02166D" w14:textId="77777777" w:rsidR="003D2E8F" w:rsidRPr="003D2E8F" w:rsidRDefault="003D2E8F" w:rsidP="00FC483D">
      <w:pPr>
        <w:spacing w:before="0" w:after="0" w:line="240" w:lineRule="auto"/>
        <w:ind w:right="-330"/>
        <w:rPr>
          <w:rFonts w:eastAsia="Calibri"/>
          <w:b/>
          <w:color w:val="244061"/>
          <w:sz w:val="28"/>
          <w:szCs w:val="32"/>
          <w:lang w:val="en-US" w:eastAsia="en-US"/>
        </w:rPr>
      </w:pPr>
    </w:p>
    <w:p w14:paraId="5601F622" w14:textId="61EB8EE3" w:rsidR="00C74A36" w:rsidRPr="00BB30C4" w:rsidRDefault="003D2E8F" w:rsidP="00E11568">
      <w:pPr>
        <w:spacing w:before="0" w:after="0" w:line="240" w:lineRule="auto"/>
        <w:ind w:right="-330"/>
      </w:pPr>
      <w:r w:rsidRPr="003D2E8F">
        <w:rPr>
          <w:rFonts w:eastAsia="Calibri"/>
          <w:bCs/>
          <w:szCs w:val="24"/>
          <w:lang w:val="en-US" w:eastAsia="en-US"/>
        </w:rPr>
        <w:t>Nil.</w:t>
      </w:r>
    </w:p>
    <w:p w14:paraId="216E9396" w14:textId="5FB02029" w:rsidR="00130886" w:rsidRPr="00130886" w:rsidRDefault="00130886" w:rsidP="00130886">
      <w:pPr>
        <w:spacing w:before="0" w:after="0" w:line="240" w:lineRule="auto"/>
        <w:sectPr w:rsidR="00130886" w:rsidRPr="00130886" w:rsidSect="002E41BC">
          <w:headerReference w:type="default" r:id="rId31"/>
          <w:headerReference w:type="first" r:id="rId32"/>
          <w:pgSz w:w="11906" w:h="16838"/>
          <w:pgMar w:top="1440" w:right="992" w:bottom="873" w:left="1247" w:header="709" w:footer="709" w:gutter="0"/>
          <w:cols w:space="708"/>
          <w:docGrid w:linePitch="360"/>
        </w:sectPr>
      </w:pPr>
    </w:p>
    <w:p w14:paraId="216E9397" w14:textId="7A13BDF7" w:rsidR="000066F0" w:rsidRPr="00503F78" w:rsidRDefault="00B5721D" w:rsidP="00C42D50">
      <w:pPr>
        <w:pStyle w:val="Heading1"/>
        <w:numPr>
          <w:ilvl w:val="0"/>
          <w:numId w:val="7"/>
        </w:numPr>
        <w:spacing w:before="0" w:after="0"/>
      </w:pPr>
      <w:bookmarkStart w:id="96" w:name="_Toc256000078"/>
      <w:bookmarkStart w:id="97" w:name="_Toc177721104"/>
      <w:bookmarkStart w:id="98" w:name="_Toc179464107"/>
      <w:r w:rsidRPr="00503F78">
        <w:lastRenderedPageBreak/>
        <w:t>Council Members Notice of Motions of Which Previous Notice Has Been Given</w:t>
      </w:r>
      <w:bookmarkEnd w:id="96"/>
      <w:bookmarkEnd w:id="97"/>
      <w:bookmarkEnd w:id="98"/>
    </w:p>
    <w:p w14:paraId="036DAB78" w14:textId="77777777" w:rsidR="00AF0094" w:rsidRDefault="00AF0094" w:rsidP="00AF0094">
      <w:pPr>
        <w:widowControl w:val="0"/>
        <w:spacing w:before="0" w:after="0" w:line="240" w:lineRule="auto"/>
        <w:rPr>
          <w:rFonts w:eastAsia="Times New Roman"/>
          <w:szCs w:val="24"/>
          <w:lang w:eastAsia="en-US"/>
        </w:rPr>
      </w:pPr>
    </w:p>
    <w:p w14:paraId="783FD576" w14:textId="3B48E631" w:rsidR="00DC0D3C" w:rsidRPr="008162A1" w:rsidRDefault="00DC0D3C" w:rsidP="00DC0D3C">
      <w:pPr>
        <w:pStyle w:val="Heading2"/>
        <w:numPr>
          <w:ilvl w:val="1"/>
          <w:numId w:val="7"/>
        </w:numPr>
        <w:spacing w:before="0" w:after="0"/>
        <w:rPr>
          <w:rFonts w:cs="Arial"/>
          <w:szCs w:val="24"/>
        </w:rPr>
      </w:pPr>
      <w:bookmarkStart w:id="99" w:name="_Toc179464108"/>
      <w:r>
        <w:rPr>
          <w:rFonts w:cs="Arial"/>
          <w:szCs w:val="24"/>
        </w:rPr>
        <w:t>N</w:t>
      </w:r>
      <w:r w:rsidR="00314444">
        <w:rPr>
          <w:rFonts w:cs="Arial"/>
          <w:szCs w:val="24"/>
        </w:rPr>
        <w:t>OM</w:t>
      </w:r>
      <w:r>
        <w:rPr>
          <w:rFonts w:cs="Arial"/>
          <w:szCs w:val="24"/>
        </w:rPr>
        <w:t>37.09.24 – Spida Climbing Frame at Masons Garden</w:t>
      </w:r>
      <w:bookmarkEnd w:id="99"/>
    </w:p>
    <w:p w14:paraId="554A21EC" w14:textId="77777777" w:rsidR="00DC0D3C" w:rsidRDefault="00DC0D3C" w:rsidP="00AF0094">
      <w:pPr>
        <w:widowControl w:val="0"/>
        <w:spacing w:before="0" w:after="0" w:line="240" w:lineRule="auto"/>
        <w:rPr>
          <w:rFonts w:eastAsia="Times New Roman"/>
          <w:szCs w:val="24"/>
          <w:lang w:eastAsia="en-US"/>
        </w:rPr>
      </w:pPr>
    </w:p>
    <w:tbl>
      <w:tblPr>
        <w:tblStyle w:val="TableGrid"/>
        <w:tblW w:w="0" w:type="auto"/>
        <w:tblLook w:val="04A0" w:firstRow="1" w:lastRow="0" w:firstColumn="1" w:lastColumn="0" w:noHBand="0" w:noVBand="1"/>
      </w:tblPr>
      <w:tblGrid>
        <w:gridCol w:w="2952"/>
        <w:gridCol w:w="6591"/>
      </w:tblGrid>
      <w:tr w:rsidR="00AF0094" w:rsidRPr="00AF0094" w14:paraId="233F29F4" w14:textId="77777777" w:rsidTr="0014690C">
        <w:tc>
          <w:tcPr>
            <w:tcW w:w="2952" w:type="dxa"/>
            <w:shd w:val="clear" w:color="auto" w:fill="273749"/>
          </w:tcPr>
          <w:p w14:paraId="2157D9C3" w14:textId="77777777" w:rsidR="00AF0094" w:rsidRPr="00AF0094" w:rsidRDefault="00AF0094" w:rsidP="00AF0094">
            <w:pPr>
              <w:widowControl w:val="0"/>
              <w:spacing w:before="0" w:after="0"/>
              <w:jc w:val="left"/>
              <w:rPr>
                <w:rFonts w:eastAsia="Times New Roman"/>
                <w:szCs w:val="24"/>
                <w:lang w:eastAsia="en-US"/>
              </w:rPr>
            </w:pPr>
            <w:r w:rsidRPr="00AF0094">
              <w:rPr>
                <w:rFonts w:eastAsia="Times New Roman"/>
                <w:szCs w:val="24"/>
                <w:lang w:eastAsia="en-US"/>
              </w:rPr>
              <w:t>Date of submission</w:t>
            </w:r>
          </w:p>
        </w:tc>
        <w:tc>
          <w:tcPr>
            <w:tcW w:w="6591" w:type="dxa"/>
          </w:tcPr>
          <w:p w14:paraId="4249C609" w14:textId="77777777" w:rsidR="00AF0094" w:rsidRPr="00AF0094" w:rsidRDefault="00AF0094" w:rsidP="00AF0094">
            <w:pPr>
              <w:widowControl w:val="0"/>
              <w:spacing w:before="0" w:after="0"/>
              <w:rPr>
                <w:rFonts w:eastAsia="Times New Roman"/>
                <w:szCs w:val="24"/>
                <w:lang w:eastAsia="en-US"/>
              </w:rPr>
            </w:pPr>
            <w:r w:rsidRPr="00AF0094">
              <w:rPr>
                <w:rFonts w:eastAsia="Times New Roman"/>
                <w:szCs w:val="24"/>
                <w:lang w:eastAsia="en-US"/>
              </w:rPr>
              <w:t>22 August 2024</w:t>
            </w:r>
          </w:p>
        </w:tc>
      </w:tr>
      <w:tr w:rsidR="00AF0094" w:rsidRPr="00AF0094" w14:paraId="7787B912" w14:textId="77777777" w:rsidTr="0014690C">
        <w:tc>
          <w:tcPr>
            <w:tcW w:w="2952" w:type="dxa"/>
            <w:shd w:val="clear" w:color="auto" w:fill="273749"/>
          </w:tcPr>
          <w:p w14:paraId="49393195" w14:textId="77777777" w:rsidR="00AF0094" w:rsidRPr="00AF0094" w:rsidRDefault="00AF0094" w:rsidP="00AF0094">
            <w:pPr>
              <w:widowControl w:val="0"/>
              <w:spacing w:before="0" w:after="0"/>
              <w:jc w:val="left"/>
              <w:rPr>
                <w:rFonts w:eastAsia="Times New Roman"/>
                <w:szCs w:val="24"/>
                <w:lang w:eastAsia="en-US"/>
              </w:rPr>
            </w:pPr>
            <w:r w:rsidRPr="00AF0094">
              <w:rPr>
                <w:rFonts w:eastAsia="Times New Roman"/>
                <w:szCs w:val="24"/>
                <w:lang w:eastAsia="en-US"/>
              </w:rPr>
              <w:t>Meeting date</w:t>
            </w:r>
          </w:p>
        </w:tc>
        <w:tc>
          <w:tcPr>
            <w:tcW w:w="6591" w:type="dxa"/>
          </w:tcPr>
          <w:p w14:paraId="323006F5" w14:textId="77777777" w:rsidR="00AF0094" w:rsidRPr="00AF0094" w:rsidRDefault="00AF0094" w:rsidP="00AF0094">
            <w:pPr>
              <w:widowControl w:val="0"/>
              <w:spacing w:before="0" w:after="0"/>
              <w:rPr>
                <w:rFonts w:eastAsia="Times New Roman"/>
                <w:szCs w:val="24"/>
                <w:lang w:eastAsia="en-US"/>
              </w:rPr>
            </w:pPr>
            <w:r w:rsidRPr="00AF0094">
              <w:rPr>
                <w:rFonts w:eastAsia="Times New Roman"/>
                <w:szCs w:val="24"/>
                <w:lang w:eastAsia="en-US"/>
              </w:rPr>
              <w:t>24 September 2024</w:t>
            </w:r>
          </w:p>
        </w:tc>
      </w:tr>
      <w:tr w:rsidR="00AF0094" w:rsidRPr="00AF0094" w14:paraId="27037614" w14:textId="77777777" w:rsidTr="0014690C">
        <w:tc>
          <w:tcPr>
            <w:tcW w:w="2952" w:type="dxa"/>
            <w:shd w:val="clear" w:color="auto" w:fill="273749"/>
          </w:tcPr>
          <w:p w14:paraId="2CD3E01A" w14:textId="77777777" w:rsidR="00AF0094" w:rsidRPr="00AF0094" w:rsidRDefault="00AF0094" w:rsidP="00AF0094">
            <w:pPr>
              <w:widowControl w:val="0"/>
              <w:spacing w:before="0" w:after="0"/>
              <w:jc w:val="left"/>
              <w:rPr>
                <w:rFonts w:eastAsia="Times New Roman"/>
                <w:szCs w:val="24"/>
                <w:lang w:eastAsia="en-US"/>
              </w:rPr>
            </w:pPr>
            <w:r w:rsidRPr="00AF0094">
              <w:rPr>
                <w:rFonts w:eastAsia="Times New Roman"/>
                <w:szCs w:val="24"/>
                <w:lang w:eastAsia="en-US"/>
              </w:rPr>
              <w:t>Item title</w:t>
            </w:r>
          </w:p>
        </w:tc>
        <w:tc>
          <w:tcPr>
            <w:tcW w:w="6591" w:type="dxa"/>
          </w:tcPr>
          <w:p w14:paraId="574902F6" w14:textId="41FDC270" w:rsidR="00AF0094" w:rsidRPr="00AF0094" w:rsidRDefault="00AF0094" w:rsidP="00AF0094">
            <w:pPr>
              <w:widowControl w:val="0"/>
              <w:spacing w:before="0" w:after="0"/>
              <w:rPr>
                <w:rFonts w:eastAsia="Times New Roman"/>
                <w:szCs w:val="24"/>
                <w:lang w:eastAsia="en-US"/>
              </w:rPr>
            </w:pPr>
            <w:r w:rsidRPr="00AF0094">
              <w:rPr>
                <w:rFonts w:eastAsia="Times New Roman"/>
                <w:szCs w:val="24"/>
                <w:lang w:eastAsia="en-US"/>
              </w:rPr>
              <w:t>Spida Climbing Frame at Masons Garden</w:t>
            </w:r>
          </w:p>
        </w:tc>
      </w:tr>
      <w:tr w:rsidR="00AF0094" w:rsidRPr="00AF0094" w14:paraId="6ABF36D0" w14:textId="77777777" w:rsidTr="0014690C">
        <w:tc>
          <w:tcPr>
            <w:tcW w:w="2952" w:type="dxa"/>
            <w:shd w:val="clear" w:color="auto" w:fill="273749"/>
          </w:tcPr>
          <w:p w14:paraId="4AD5A785" w14:textId="77777777" w:rsidR="00AF0094" w:rsidRPr="00AF0094" w:rsidRDefault="00AF0094" w:rsidP="00AF0094">
            <w:pPr>
              <w:widowControl w:val="0"/>
              <w:spacing w:before="0" w:after="0"/>
              <w:jc w:val="left"/>
              <w:rPr>
                <w:rFonts w:eastAsia="Times New Roman"/>
                <w:szCs w:val="24"/>
                <w:lang w:eastAsia="en-US"/>
              </w:rPr>
            </w:pPr>
            <w:r w:rsidRPr="00AF0094">
              <w:rPr>
                <w:rFonts w:eastAsia="Times New Roman"/>
                <w:szCs w:val="24"/>
                <w:lang w:eastAsia="en-US"/>
              </w:rPr>
              <w:t>Name of elected member</w:t>
            </w:r>
          </w:p>
        </w:tc>
        <w:tc>
          <w:tcPr>
            <w:tcW w:w="6591" w:type="dxa"/>
          </w:tcPr>
          <w:p w14:paraId="01887362" w14:textId="77777777" w:rsidR="00AF0094" w:rsidRPr="00AF0094" w:rsidRDefault="00AF0094" w:rsidP="00AF0094">
            <w:pPr>
              <w:widowControl w:val="0"/>
              <w:spacing w:before="0" w:after="0"/>
              <w:rPr>
                <w:rFonts w:eastAsia="Times New Roman"/>
                <w:szCs w:val="24"/>
                <w:lang w:eastAsia="en-US"/>
              </w:rPr>
            </w:pPr>
            <w:r w:rsidRPr="00AF0094">
              <w:rPr>
                <w:rFonts w:eastAsia="Times New Roman"/>
                <w:szCs w:val="24"/>
                <w:lang w:eastAsia="en-US"/>
              </w:rPr>
              <w:t>Cr. Youngman</w:t>
            </w:r>
          </w:p>
        </w:tc>
      </w:tr>
    </w:tbl>
    <w:p w14:paraId="44A6BCF4" w14:textId="77777777" w:rsidR="00AF0094" w:rsidRPr="00AF0094" w:rsidRDefault="00AF0094" w:rsidP="00AF0094">
      <w:pPr>
        <w:widowControl w:val="0"/>
        <w:spacing w:before="0" w:after="0" w:line="240" w:lineRule="auto"/>
        <w:rPr>
          <w:rFonts w:eastAsia="Times New Roman"/>
          <w:szCs w:val="24"/>
          <w:lang w:eastAsia="en-US"/>
        </w:rPr>
      </w:pPr>
    </w:p>
    <w:tbl>
      <w:tblPr>
        <w:tblStyle w:val="Style7"/>
        <w:tblW w:w="0" w:type="auto"/>
        <w:tblLook w:val="04A0" w:firstRow="1" w:lastRow="0" w:firstColumn="1" w:lastColumn="0" w:noHBand="0" w:noVBand="1"/>
      </w:tblPr>
      <w:tblGrid>
        <w:gridCol w:w="9543"/>
      </w:tblGrid>
      <w:tr w:rsidR="00AF0094" w:rsidRPr="00AF0094" w14:paraId="15A9BCAD"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4BABB774" w14:textId="77777777" w:rsidR="00AF0094" w:rsidRPr="00AF0094" w:rsidRDefault="00AF0094" w:rsidP="00AF0094">
            <w:pPr>
              <w:widowControl w:val="0"/>
              <w:spacing w:before="0" w:after="0"/>
              <w:rPr>
                <w:rFonts w:eastAsia="Microsoft JhengHei"/>
                <w:b/>
                <w:szCs w:val="24"/>
                <w:lang w:eastAsia="en-US"/>
              </w:rPr>
            </w:pPr>
            <w:r w:rsidRPr="00AF0094">
              <w:rPr>
                <w:rFonts w:eastAsia="Microsoft JhengHei"/>
                <w:b/>
                <w:szCs w:val="24"/>
                <w:lang w:eastAsia="en-US"/>
              </w:rPr>
              <w:t>Notice of motion</w:t>
            </w:r>
          </w:p>
        </w:tc>
      </w:tr>
      <w:tr w:rsidR="00AF0094" w:rsidRPr="00AF0094" w14:paraId="68FAB5E9" w14:textId="77777777">
        <w:trPr>
          <w:trHeight w:val="1196"/>
        </w:trPr>
        <w:tc>
          <w:tcPr>
            <w:tcW w:w="9628" w:type="dxa"/>
            <w:tcBorders>
              <w:top w:val="single" w:sz="4" w:space="0" w:color="auto"/>
              <w:left w:val="single" w:sz="4" w:space="0" w:color="auto"/>
              <w:bottom w:val="single" w:sz="4" w:space="0" w:color="auto"/>
            </w:tcBorders>
          </w:tcPr>
          <w:p w14:paraId="2BB80307" w14:textId="77777777" w:rsidR="00AF0094" w:rsidRPr="00AF0094" w:rsidRDefault="00AF0094" w:rsidP="00AF0094">
            <w:pPr>
              <w:widowControl w:val="0"/>
              <w:spacing w:before="0" w:after="0"/>
              <w:rPr>
                <w:rFonts w:eastAsia="Times New Roman"/>
                <w:szCs w:val="24"/>
                <w:lang w:eastAsia="en-US"/>
              </w:rPr>
            </w:pPr>
          </w:p>
          <w:p w14:paraId="4CFA85F5" w14:textId="786EE1C2" w:rsidR="00484CAE" w:rsidRDefault="00AF0094" w:rsidP="00484CAE">
            <w:pPr>
              <w:widowControl w:val="0"/>
              <w:spacing w:before="0" w:after="0"/>
              <w:jc w:val="left"/>
              <w:rPr>
                <w:rFonts w:eastAsia="Times New Roman"/>
                <w:b/>
                <w:bCs/>
                <w:color w:val="002060"/>
                <w:szCs w:val="24"/>
                <w:lang w:eastAsia="en-US"/>
              </w:rPr>
            </w:pPr>
            <w:r w:rsidRPr="00AF0094">
              <w:rPr>
                <w:rFonts w:eastAsia="Times New Roman"/>
                <w:b/>
                <w:bCs/>
                <w:color w:val="002060"/>
                <w:szCs w:val="24"/>
                <w:lang w:eastAsia="en-US"/>
              </w:rPr>
              <w:t>That Council</w:t>
            </w:r>
            <w:r w:rsidR="00484CAE">
              <w:rPr>
                <w:rFonts w:eastAsia="Times New Roman"/>
                <w:b/>
                <w:bCs/>
                <w:color w:val="002060"/>
                <w:szCs w:val="24"/>
                <w:lang w:eastAsia="en-US"/>
              </w:rPr>
              <w:t>:</w:t>
            </w:r>
          </w:p>
          <w:p w14:paraId="7F9AF6BC" w14:textId="77777777" w:rsidR="00484CAE" w:rsidRDefault="00484CAE" w:rsidP="00AF0094">
            <w:pPr>
              <w:widowControl w:val="0"/>
              <w:spacing w:before="0" w:after="0"/>
              <w:rPr>
                <w:rFonts w:eastAsia="Times New Roman"/>
                <w:b/>
                <w:bCs/>
                <w:color w:val="002060"/>
                <w:szCs w:val="24"/>
                <w:lang w:eastAsia="en-US"/>
              </w:rPr>
            </w:pPr>
          </w:p>
          <w:p w14:paraId="366213A2" w14:textId="77777777" w:rsidR="00AF0094" w:rsidRDefault="00AF0094" w:rsidP="00AF0094">
            <w:pPr>
              <w:widowControl w:val="0"/>
              <w:spacing w:before="0" w:after="0"/>
              <w:rPr>
                <w:rFonts w:eastAsia="Times New Roman"/>
                <w:b/>
                <w:bCs/>
                <w:color w:val="002060"/>
                <w:szCs w:val="24"/>
                <w:lang w:eastAsia="en-US"/>
              </w:rPr>
            </w:pPr>
            <w:r w:rsidRPr="00AF0094">
              <w:rPr>
                <w:rFonts w:eastAsia="Times New Roman"/>
                <w:b/>
                <w:bCs/>
                <w:color w:val="002060"/>
                <w:szCs w:val="24"/>
                <w:lang w:eastAsia="en-US"/>
              </w:rPr>
              <w:t>Requests the CEO replaces the fall zone rubberised material with the same product beneath the Spida Climbing Frame at Masons Garden before summer 2024.</w:t>
            </w:r>
          </w:p>
          <w:p w14:paraId="4D58F6A3" w14:textId="50D7BDD8" w:rsidR="00484CAE" w:rsidRPr="00AF0094" w:rsidRDefault="00484CAE" w:rsidP="00AF0094">
            <w:pPr>
              <w:widowControl w:val="0"/>
              <w:spacing w:before="0" w:after="0"/>
              <w:rPr>
                <w:rFonts w:eastAsia="Times New Roman"/>
                <w:b/>
                <w:bCs/>
                <w:szCs w:val="24"/>
                <w:lang w:eastAsia="en-US"/>
              </w:rPr>
            </w:pPr>
          </w:p>
        </w:tc>
      </w:tr>
    </w:tbl>
    <w:p w14:paraId="75219EA8" w14:textId="77777777" w:rsidR="00AF0094" w:rsidRDefault="00AF0094" w:rsidP="00AF0094">
      <w:pPr>
        <w:spacing w:before="0" w:after="0" w:line="240" w:lineRule="auto"/>
        <w:jc w:val="left"/>
        <w:rPr>
          <w:rFonts w:eastAsia="Times New Roman"/>
          <w:b/>
          <w:szCs w:val="24"/>
          <w:lang w:eastAsia="en-US"/>
        </w:rPr>
      </w:pPr>
    </w:p>
    <w:p w14:paraId="5E17E36C" w14:textId="0A6A2C53" w:rsidR="002E6F3C" w:rsidRPr="00147AEA" w:rsidRDefault="002E6F3C">
      <w:pPr>
        <w:spacing w:after="0" w:line="240" w:lineRule="auto"/>
        <w:rPr>
          <w:szCs w:val="24"/>
        </w:rPr>
      </w:pPr>
      <w:r w:rsidRPr="00147AEA">
        <w:rPr>
          <w:szCs w:val="24"/>
        </w:rPr>
        <w:t xml:space="preserve">Moved – Councillor </w:t>
      </w:r>
      <w:r>
        <w:rPr>
          <w:szCs w:val="24"/>
        </w:rPr>
        <w:t>Youngman</w:t>
      </w:r>
    </w:p>
    <w:p w14:paraId="557C89BD" w14:textId="0EEC70ED" w:rsidR="002E6F3C" w:rsidRPr="00147AEA" w:rsidRDefault="002E6F3C">
      <w:pPr>
        <w:spacing w:after="0" w:line="240" w:lineRule="auto"/>
        <w:rPr>
          <w:szCs w:val="24"/>
        </w:rPr>
      </w:pPr>
      <w:r w:rsidRPr="00147AEA">
        <w:rPr>
          <w:szCs w:val="24"/>
        </w:rPr>
        <w:t xml:space="preserve">Seconded – Councillor </w:t>
      </w:r>
      <w:r>
        <w:rPr>
          <w:szCs w:val="24"/>
        </w:rPr>
        <w:t>Bennett</w:t>
      </w:r>
    </w:p>
    <w:p w14:paraId="25BCF9E5" w14:textId="77777777" w:rsidR="002E6F3C" w:rsidRPr="00147AEA" w:rsidRDefault="002E6F3C">
      <w:pPr>
        <w:spacing w:after="0" w:line="240" w:lineRule="auto"/>
        <w:rPr>
          <w:szCs w:val="24"/>
        </w:rPr>
      </w:pPr>
    </w:p>
    <w:p w14:paraId="00796CFC" w14:textId="7BAAD087" w:rsidR="00251C1A" w:rsidRDefault="00B37BA9" w:rsidP="002E6F3C">
      <w:pPr>
        <w:spacing w:after="0" w:line="240" w:lineRule="auto"/>
        <w:jc w:val="right"/>
        <w:rPr>
          <w:b/>
          <w:szCs w:val="24"/>
        </w:rPr>
      </w:pPr>
      <w:r>
        <w:rPr>
          <w:b/>
          <w:szCs w:val="24"/>
        </w:rPr>
        <w:t>CARRIED 7</w:t>
      </w:r>
      <w:r w:rsidR="000F5B2D">
        <w:rPr>
          <w:b/>
          <w:szCs w:val="24"/>
        </w:rPr>
        <w:t>/</w:t>
      </w:r>
      <w:r>
        <w:rPr>
          <w:b/>
          <w:szCs w:val="24"/>
        </w:rPr>
        <w:t>2</w:t>
      </w:r>
    </w:p>
    <w:p w14:paraId="1A3B4A2D" w14:textId="7F5E8EF0" w:rsidR="002E6F3C" w:rsidRPr="00147AEA" w:rsidRDefault="002E6F3C" w:rsidP="002E6F3C">
      <w:pPr>
        <w:spacing w:after="0" w:line="240" w:lineRule="auto"/>
        <w:jc w:val="right"/>
        <w:rPr>
          <w:b/>
          <w:szCs w:val="24"/>
        </w:rPr>
      </w:pPr>
      <w:r w:rsidRPr="00147AEA">
        <w:rPr>
          <w:b/>
          <w:szCs w:val="24"/>
        </w:rPr>
        <w:t>(</w:t>
      </w:r>
      <w:r>
        <w:rPr>
          <w:b/>
          <w:szCs w:val="24"/>
        </w:rPr>
        <w:t>For</w:t>
      </w:r>
      <w:r w:rsidRPr="00147AEA">
        <w:rPr>
          <w:b/>
          <w:szCs w:val="24"/>
        </w:rPr>
        <w:t xml:space="preserve">: Crs. </w:t>
      </w:r>
      <w:r w:rsidR="00B37BA9">
        <w:rPr>
          <w:b/>
          <w:szCs w:val="24"/>
        </w:rPr>
        <w:t>Brackenridge, Pollard, Hodsdon, Bennett, Youngman, Mayor Argyle, Amiry</w:t>
      </w:r>
      <w:r w:rsidRPr="00147AEA">
        <w:rPr>
          <w:b/>
          <w:szCs w:val="24"/>
        </w:rPr>
        <w:t>)</w:t>
      </w:r>
    </w:p>
    <w:p w14:paraId="4B1E3186" w14:textId="5D5B6DF5" w:rsidR="002E6F3C" w:rsidRPr="00147AEA" w:rsidRDefault="002E6F3C">
      <w:pPr>
        <w:spacing w:after="0" w:line="240" w:lineRule="auto"/>
        <w:jc w:val="right"/>
        <w:rPr>
          <w:b/>
          <w:szCs w:val="24"/>
        </w:rPr>
      </w:pPr>
      <w:r w:rsidRPr="00147AEA">
        <w:rPr>
          <w:b/>
          <w:szCs w:val="24"/>
        </w:rPr>
        <w:t xml:space="preserve">(Against: Crs. </w:t>
      </w:r>
      <w:r w:rsidR="00B37BA9">
        <w:rPr>
          <w:b/>
          <w:szCs w:val="24"/>
        </w:rPr>
        <w:t>Coghlan, Smyth</w:t>
      </w:r>
      <w:r w:rsidRPr="00147AEA">
        <w:rPr>
          <w:b/>
          <w:szCs w:val="24"/>
        </w:rPr>
        <w:t>)</w:t>
      </w:r>
    </w:p>
    <w:p w14:paraId="7735F37E" w14:textId="1CC8CAC7" w:rsidR="002E6F3C" w:rsidRDefault="002E6F3C" w:rsidP="00AF0094">
      <w:pPr>
        <w:spacing w:before="0" w:after="0" w:line="240" w:lineRule="auto"/>
        <w:jc w:val="left"/>
        <w:rPr>
          <w:rFonts w:eastAsia="Times New Roman"/>
          <w:b/>
          <w:szCs w:val="24"/>
          <w:lang w:eastAsia="en-US"/>
        </w:rPr>
      </w:pPr>
    </w:p>
    <w:p w14:paraId="1FF1B0F6" w14:textId="77777777" w:rsidR="00455429" w:rsidRDefault="00455429" w:rsidP="00AF0094">
      <w:pPr>
        <w:spacing w:before="0" w:after="0" w:line="240" w:lineRule="auto"/>
        <w:jc w:val="left"/>
        <w:rPr>
          <w:rFonts w:eastAsia="Times New Roman"/>
          <w:b/>
          <w:szCs w:val="24"/>
          <w:lang w:eastAsia="en-US"/>
        </w:rPr>
      </w:pPr>
    </w:p>
    <w:p w14:paraId="25D08C44" w14:textId="77777777" w:rsidR="00AF0094" w:rsidRPr="00AF0094" w:rsidRDefault="00AF0094" w:rsidP="00AF0094">
      <w:pPr>
        <w:spacing w:before="0" w:after="200"/>
        <w:jc w:val="left"/>
        <w:rPr>
          <w:rFonts w:eastAsia="Times New Roman"/>
          <w:b/>
          <w:szCs w:val="24"/>
          <w:lang w:eastAsia="en-US"/>
        </w:rPr>
      </w:pPr>
      <w:r w:rsidRPr="00AF0094">
        <w:rPr>
          <w:rFonts w:eastAsia="Times New Roman"/>
          <w:b/>
          <w:szCs w:val="24"/>
          <w:lang w:eastAsia="en-US"/>
        </w:rPr>
        <w:t>Reason / Justification</w:t>
      </w:r>
    </w:p>
    <w:p w14:paraId="4CA1E2A5"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Children need a safe and healthy outdoor activity area in which to play.</w:t>
      </w:r>
    </w:p>
    <w:p w14:paraId="7980BAE4"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The climbing frame has been out of order for about 2 years.</w:t>
      </w:r>
    </w:p>
    <w:p w14:paraId="5A8EACB2"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I am led to believe that approximately $25,000 is needed to replace the rubberised material.</w:t>
      </w:r>
    </w:p>
    <w:p w14:paraId="2E8409D9"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Repairs to the climbing frame have been completed and the frame is operational but the fall zone is not compliant due to damage.</w:t>
      </w:r>
    </w:p>
    <w:p w14:paraId="1A7A93DD"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I have been contacted numerous times to have the climbing frame reopened.</w:t>
      </w:r>
    </w:p>
    <w:p w14:paraId="6B874A71"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Having the available funds has been a limiting factor.</w:t>
      </w:r>
    </w:p>
    <w:p w14:paraId="403FC3FE"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I expected the Council to endorse a budget that would have allowed the Technical Services team to address many outstanding issues within the City, such that the Spida Frame would have been reopened to children.</w:t>
      </w:r>
    </w:p>
    <w:p w14:paraId="694EB353"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Replacing the rubberised fall zone with wood chips or sand creates a high maintenance area that will cost more to maintain than the rubberised material.  Sharp objects can be concealed in cheaper materials.</w:t>
      </w:r>
    </w:p>
    <w:p w14:paraId="0B425F02"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Masons Garden is an extremely popular playground space for younger children on the border of Nedlands and Dalkeith.  It is well shaded and even has the Turtle pond.  Locally the park is referred to as Turtle Park.</w:t>
      </w:r>
    </w:p>
    <w:p w14:paraId="0C4379C4" w14:textId="77777777" w:rsidR="00AF0094" w:rsidRPr="00AF0094" w:rsidRDefault="00AF0094" w:rsidP="00F710E0">
      <w:pPr>
        <w:widowControl w:val="0"/>
        <w:numPr>
          <w:ilvl w:val="0"/>
          <w:numId w:val="67"/>
        </w:numPr>
        <w:tabs>
          <w:tab w:val="clear" w:pos="720"/>
        </w:tabs>
        <w:spacing w:before="0" w:after="0" w:line="240" w:lineRule="auto"/>
        <w:ind w:left="567" w:hanging="567"/>
        <w:textAlignment w:val="baseline"/>
        <w:rPr>
          <w:rFonts w:eastAsia="Times New Roman"/>
          <w:szCs w:val="24"/>
          <w:lang w:eastAsia="en-US"/>
        </w:rPr>
      </w:pPr>
      <w:r w:rsidRPr="00AF0094">
        <w:rPr>
          <w:rFonts w:eastAsia="Times New Roman"/>
          <w:szCs w:val="24"/>
          <w:lang w:eastAsia="en-US"/>
        </w:rPr>
        <w:t>There are not many parks in the area with play equipment for young children.</w:t>
      </w:r>
    </w:p>
    <w:p w14:paraId="13A303DC" w14:textId="77777777" w:rsidR="00AF0094" w:rsidRPr="00AF0094" w:rsidRDefault="00AF0094" w:rsidP="00AF0094">
      <w:pPr>
        <w:spacing w:before="0" w:after="0" w:line="240" w:lineRule="auto"/>
        <w:textAlignment w:val="baseline"/>
        <w:rPr>
          <w:rFonts w:eastAsia="Times New Roman"/>
          <w:b/>
          <w:bCs/>
          <w:szCs w:val="24"/>
          <w:lang w:val="en-US"/>
        </w:rPr>
      </w:pPr>
    </w:p>
    <w:p w14:paraId="6FD7D67A" w14:textId="77777777" w:rsidR="00AF0094" w:rsidRPr="00AF0094" w:rsidRDefault="00AF0094" w:rsidP="00AF0094">
      <w:pPr>
        <w:spacing w:before="0" w:after="0" w:line="240" w:lineRule="auto"/>
        <w:textAlignment w:val="baseline"/>
        <w:rPr>
          <w:rFonts w:ascii="Segoe UI" w:eastAsia="Times New Roman" w:hAnsi="Segoe UI" w:cs="Segoe UI"/>
          <w:sz w:val="18"/>
          <w:szCs w:val="18"/>
        </w:rPr>
      </w:pPr>
      <w:r w:rsidRPr="00AF0094">
        <w:rPr>
          <w:rFonts w:eastAsia="Times New Roman"/>
          <w:b/>
          <w:bCs/>
          <w:szCs w:val="24"/>
          <w:lang w:val="en-US"/>
        </w:rPr>
        <w:lastRenderedPageBreak/>
        <w:t xml:space="preserve">Administration Comment </w:t>
      </w:r>
    </w:p>
    <w:p w14:paraId="464BF211" w14:textId="77777777" w:rsidR="00AF0094" w:rsidRPr="00AF0094" w:rsidRDefault="00AF0094" w:rsidP="00AF0094">
      <w:pPr>
        <w:spacing w:before="0" w:after="0" w:line="240" w:lineRule="auto"/>
        <w:rPr>
          <w:rFonts w:eastAsia="arisl"/>
          <w:color w:val="000000"/>
          <w:szCs w:val="24"/>
          <w:lang w:val="en-US" w:eastAsia="en-US"/>
        </w:rPr>
      </w:pPr>
    </w:p>
    <w:p w14:paraId="6A9257CE"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The Mason’s Gardens playground has been closed off since 15 January 2024. This was due to it being significantly damaged and degraded, as confirmed by external audit. The audit confirmed several components of the equipment required repair or replacement and that the playground soft fall was no longer compliant.</w:t>
      </w:r>
    </w:p>
    <w:p w14:paraId="0B3F6DAE" w14:textId="77777777" w:rsidR="00AF0094" w:rsidRPr="00AF0094" w:rsidRDefault="00AF0094" w:rsidP="00AF0094">
      <w:pPr>
        <w:spacing w:before="0" w:after="0" w:line="240" w:lineRule="auto"/>
        <w:rPr>
          <w:rFonts w:eastAsia="arisl"/>
          <w:color w:val="000000"/>
          <w:szCs w:val="24"/>
          <w:lang w:val="en-US" w:eastAsia="en-US"/>
        </w:rPr>
      </w:pPr>
    </w:p>
    <w:p w14:paraId="1B5F58A5"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Due to the playground manufacturer entering liquidation, after-market replacement parts were considered. These parts take several months to source and install. The playground structure itself was repaired, under the Operating Budget, in July 2024. As the rubber soft fall was still non-compliant the playground remained closed. Allowing the playground to be open for use would potentially open the City up to increased liability.</w:t>
      </w:r>
    </w:p>
    <w:p w14:paraId="33D880C4" w14:textId="77777777" w:rsidR="00AF0094" w:rsidRPr="00AF0094" w:rsidRDefault="00AF0094" w:rsidP="00AF0094">
      <w:pPr>
        <w:spacing w:before="0" w:after="0" w:line="240" w:lineRule="auto"/>
        <w:rPr>
          <w:rFonts w:eastAsia="arisl"/>
          <w:color w:val="000000"/>
          <w:szCs w:val="24"/>
          <w:lang w:val="en-US" w:eastAsia="en-US"/>
        </w:rPr>
      </w:pPr>
    </w:p>
    <w:p w14:paraId="13D0BC58"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 xml:space="preserve">Indicative quotations for replacement of the rubber soft fall range in cost from $14,886 to $28,325 (including GST). The latter quote is for a premium product that has yet to be tested for longevity. </w:t>
      </w:r>
    </w:p>
    <w:p w14:paraId="49D626FA" w14:textId="77777777" w:rsidR="00AF0094" w:rsidRPr="00AF0094" w:rsidRDefault="00AF0094" w:rsidP="00AF0094">
      <w:pPr>
        <w:spacing w:before="0" w:after="0" w:line="240" w:lineRule="auto"/>
        <w:rPr>
          <w:rFonts w:eastAsia="arisl"/>
          <w:color w:val="000000"/>
          <w:szCs w:val="24"/>
          <w:lang w:val="en-US" w:eastAsia="en-US"/>
        </w:rPr>
      </w:pPr>
    </w:p>
    <w:p w14:paraId="37A228B3"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 xml:space="preserve">Due to the estimated cost exceeding $5,000, the value prescribed in accordance with the City’s Accounting Policy Procedure, a capital budget item is required for works to be budgeted. </w:t>
      </w:r>
    </w:p>
    <w:p w14:paraId="630039BC" w14:textId="77777777" w:rsidR="00AF0094" w:rsidRPr="00AF0094" w:rsidRDefault="00AF0094" w:rsidP="00AF0094">
      <w:pPr>
        <w:spacing w:before="0" w:after="0" w:line="240" w:lineRule="auto"/>
        <w:rPr>
          <w:rFonts w:eastAsia="arisl"/>
          <w:color w:val="000000"/>
          <w:szCs w:val="24"/>
          <w:lang w:val="en-US" w:eastAsia="en-US"/>
        </w:rPr>
      </w:pPr>
    </w:p>
    <w:p w14:paraId="1AB3D1EB"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This project was not able to be afforded consideration in the 2024/25 budget, due to the City’s limited financial capacity for renewal and replacement of assets, in particular related to parks infrastructure.</w:t>
      </w:r>
    </w:p>
    <w:p w14:paraId="7F88D811" w14:textId="77777777" w:rsidR="00AF0094" w:rsidRPr="00AF0094" w:rsidRDefault="00AF0094" w:rsidP="00AF0094">
      <w:pPr>
        <w:spacing w:before="0" w:after="0" w:line="240" w:lineRule="auto"/>
        <w:rPr>
          <w:rFonts w:eastAsia="arisl"/>
          <w:color w:val="000000"/>
          <w:szCs w:val="24"/>
          <w:lang w:eastAsia="en-US"/>
        </w:rPr>
      </w:pPr>
    </w:p>
    <w:p w14:paraId="3FD6111E" w14:textId="77777777" w:rsidR="00AF0094" w:rsidRPr="00AF0094" w:rsidRDefault="00AF0094" w:rsidP="00AF0094">
      <w:pPr>
        <w:spacing w:before="0" w:after="0" w:line="240" w:lineRule="auto"/>
        <w:rPr>
          <w:rFonts w:eastAsia="arisl"/>
          <w:color w:val="000000"/>
          <w:szCs w:val="24"/>
          <w:lang w:eastAsia="en-US"/>
        </w:rPr>
      </w:pPr>
      <w:r w:rsidRPr="00AF0094">
        <w:rPr>
          <w:rFonts w:eastAsia="arisl"/>
          <w:color w:val="000000"/>
          <w:szCs w:val="24"/>
          <w:lang w:eastAsia="en-US"/>
        </w:rPr>
        <w:t xml:space="preserve">The 2024/25 Operational Parks Services budget request did, however, include a provision for un-specified Minor Park Infrastructure for repair of ad-hoc, individual components of infrastructure where repair or replacement costs are typically below $5,000 in value each transaction and therefore operational in nature. </w:t>
      </w:r>
    </w:p>
    <w:p w14:paraId="125B7901" w14:textId="77777777" w:rsidR="00AF0094" w:rsidRPr="00AF0094" w:rsidRDefault="00AF0094" w:rsidP="00AF0094">
      <w:pPr>
        <w:spacing w:before="0" w:after="0" w:line="240" w:lineRule="auto"/>
        <w:rPr>
          <w:rFonts w:eastAsia="arisl"/>
          <w:color w:val="000000"/>
          <w:szCs w:val="24"/>
          <w:lang w:eastAsia="en-US"/>
        </w:rPr>
      </w:pPr>
    </w:p>
    <w:p w14:paraId="5A3DCB51" w14:textId="77777777" w:rsidR="00AF0094" w:rsidRPr="00AF0094" w:rsidRDefault="00AF0094" w:rsidP="00AF0094">
      <w:pPr>
        <w:spacing w:before="0" w:after="0" w:line="240" w:lineRule="auto"/>
        <w:rPr>
          <w:rFonts w:eastAsia="arisl"/>
          <w:color w:val="000000"/>
          <w:szCs w:val="24"/>
          <w:lang w:eastAsia="en-US"/>
        </w:rPr>
      </w:pPr>
      <w:r w:rsidRPr="00AF0094">
        <w:rPr>
          <w:rFonts w:eastAsia="arisl"/>
          <w:color w:val="000000"/>
          <w:szCs w:val="24"/>
          <w:lang w:eastAsia="en-US"/>
        </w:rPr>
        <w:t xml:space="preserve">Council could choose to reallocate sufficient funds from this operational budget to create a capital project for this more significant repair. Noting that the corresponding reduction in operational funds will result in a reduced capacity to undertake future minor repairs as they arise or occur, with the risk that the allocation will be exhausted prior to the end of the financial year, with other minor, but urgent safety repairs left unattended pending funding availability. Potential implication would be that a single item, e.g. a swing, may be taken out of service, with the remaining equipment remaining operational. Parks Services would seek to prioritise safety related repair with the remaining budget funds on a bottom-line basis.  </w:t>
      </w:r>
    </w:p>
    <w:p w14:paraId="0FADC5DC" w14:textId="77777777" w:rsidR="00AF0094" w:rsidRPr="00AF0094" w:rsidRDefault="00AF0094" w:rsidP="00AF0094">
      <w:pPr>
        <w:spacing w:before="0" w:after="0" w:line="240" w:lineRule="auto"/>
        <w:rPr>
          <w:rFonts w:eastAsia="arisl"/>
          <w:color w:val="000000"/>
          <w:szCs w:val="24"/>
          <w:lang w:val="en-US" w:eastAsia="en-US"/>
        </w:rPr>
      </w:pPr>
    </w:p>
    <w:p w14:paraId="188C3DD3"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 xml:space="preserve">It would be appropriate to empower the administration with the associated funding as well as the direction in a correct financial manner. </w:t>
      </w:r>
    </w:p>
    <w:p w14:paraId="572C8445" w14:textId="77777777" w:rsidR="00AF0094" w:rsidRPr="00AF0094" w:rsidRDefault="00AF0094" w:rsidP="00AF0094">
      <w:pPr>
        <w:spacing w:before="0" w:after="0" w:line="240" w:lineRule="auto"/>
        <w:rPr>
          <w:rFonts w:eastAsia="arisl"/>
          <w:color w:val="000000"/>
          <w:szCs w:val="24"/>
          <w:lang w:val="en-US" w:eastAsia="en-US"/>
        </w:rPr>
      </w:pPr>
    </w:p>
    <w:p w14:paraId="61DB22E1"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To do this, Council may consider a further resolution limb while adhering to the original intent as follows:</w:t>
      </w:r>
    </w:p>
    <w:p w14:paraId="2ED60D72" w14:textId="77777777" w:rsidR="00AF0094" w:rsidRPr="00AF0094" w:rsidRDefault="00AF0094" w:rsidP="00AF0094">
      <w:pPr>
        <w:spacing w:before="0" w:after="0" w:line="240" w:lineRule="auto"/>
        <w:rPr>
          <w:rFonts w:eastAsia="arisl"/>
          <w:color w:val="000000"/>
          <w:szCs w:val="24"/>
          <w:lang w:val="en-US" w:eastAsia="en-US"/>
        </w:rPr>
      </w:pPr>
    </w:p>
    <w:p w14:paraId="64CEA3FB" w14:textId="77777777" w:rsidR="00AF0094" w:rsidRPr="00AF0094" w:rsidRDefault="00AF0094" w:rsidP="00AF0094">
      <w:pPr>
        <w:spacing w:before="0" w:after="0" w:line="240" w:lineRule="auto"/>
        <w:rPr>
          <w:rFonts w:eastAsia="arisl"/>
          <w:b/>
          <w:bCs/>
          <w:color w:val="002060"/>
          <w:szCs w:val="24"/>
          <w:lang w:eastAsia="en-US"/>
        </w:rPr>
      </w:pPr>
      <w:r w:rsidRPr="00AF0094">
        <w:rPr>
          <w:rFonts w:eastAsia="arisl"/>
          <w:b/>
          <w:bCs/>
          <w:color w:val="002060"/>
          <w:szCs w:val="24"/>
          <w:lang w:eastAsia="en-US"/>
        </w:rPr>
        <w:t>That Council Requests the CEO to:</w:t>
      </w:r>
    </w:p>
    <w:p w14:paraId="6675BEA8" w14:textId="77777777" w:rsidR="00AF0094" w:rsidRPr="00AF0094" w:rsidRDefault="00AF0094" w:rsidP="00AF0094">
      <w:pPr>
        <w:spacing w:before="0" w:after="0" w:line="240" w:lineRule="auto"/>
        <w:rPr>
          <w:rFonts w:eastAsia="arisl"/>
          <w:b/>
          <w:bCs/>
          <w:color w:val="002060"/>
          <w:szCs w:val="24"/>
          <w:lang w:eastAsia="en-US"/>
        </w:rPr>
      </w:pPr>
    </w:p>
    <w:p w14:paraId="4E201124" w14:textId="77777777" w:rsidR="00AF0094" w:rsidRPr="00AF0094" w:rsidRDefault="00AF0094" w:rsidP="00520339">
      <w:pPr>
        <w:widowControl w:val="0"/>
        <w:numPr>
          <w:ilvl w:val="1"/>
          <w:numId w:val="68"/>
        </w:numPr>
        <w:tabs>
          <w:tab w:val="clear" w:pos="1440"/>
          <w:tab w:val="num" w:pos="1080"/>
        </w:tabs>
        <w:spacing w:before="0" w:after="0" w:line="240" w:lineRule="auto"/>
        <w:ind w:left="1080"/>
        <w:rPr>
          <w:rFonts w:eastAsia="arisl"/>
          <w:b/>
          <w:bCs/>
          <w:color w:val="002060"/>
          <w:szCs w:val="24"/>
          <w:lang w:eastAsia="en-US"/>
        </w:rPr>
      </w:pPr>
      <w:r w:rsidRPr="00AF0094">
        <w:rPr>
          <w:rFonts w:eastAsia="arisl"/>
          <w:b/>
          <w:bCs/>
          <w:color w:val="002060"/>
          <w:szCs w:val="24"/>
          <w:lang w:eastAsia="en-US"/>
        </w:rPr>
        <w:t>transfer $22,000 from the operational Minor Park Infrastructure Renewals/Replacements account and create a capital project budget for “Masons Gardens Playground soft-fall replacement” within the 2024-25 financial year; and</w:t>
      </w:r>
    </w:p>
    <w:p w14:paraId="3F3E7150" w14:textId="77777777" w:rsidR="00AF0094" w:rsidRPr="00AF0094" w:rsidRDefault="00AF0094" w:rsidP="0014690C">
      <w:pPr>
        <w:spacing w:before="0" w:after="0" w:line="240" w:lineRule="auto"/>
        <w:ind w:left="1080"/>
        <w:rPr>
          <w:rFonts w:eastAsia="arisl"/>
          <w:b/>
          <w:bCs/>
          <w:color w:val="002060"/>
          <w:szCs w:val="24"/>
          <w:lang w:eastAsia="en-US"/>
        </w:rPr>
      </w:pPr>
    </w:p>
    <w:p w14:paraId="598DDEBB" w14:textId="77777777" w:rsidR="00AF0094" w:rsidRPr="00AF0094" w:rsidRDefault="00AF0094" w:rsidP="00520339">
      <w:pPr>
        <w:widowControl w:val="0"/>
        <w:numPr>
          <w:ilvl w:val="1"/>
          <w:numId w:val="68"/>
        </w:numPr>
        <w:tabs>
          <w:tab w:val="clear" w:pos="1440"/>
          <w:tab w:val="num" w:pos="1080"/>
        </w:tabs>
        <w:spacing w:before="0" w:after="0" w:line="240" w:lineRule="auto"/>
        <w:ind w:left="1080"/>
        <w:rPr>
          <w:rFonts w:eastAsia="arisl"/>
          <w:b/>
          <w:bCs/>
          <w:color w:val="002060"/>
          <w:szCs w:val="24"/>
          <w:lang w:eastAsia="en-US"/>
        </w:rPr>
      </w:pPr>
      <w:r w:rsidRPr="00AF0094">
        <w:rPr>
          <w:rFonts w:eastAsia="arisl"/>
          <w:b/>
          <w:bCs/>
          <w:color w:val="002060"/>
          <w:szCs w:val="24"/>
          <w:lang w:eastAsia="en-US"/>
        </w:rPr>
        <w:t>replace the fall zone rubberised material with a suitable soft-fall product beneath the ‘Spida’ Climbing Frame at Masons Garden for use during summer 2024.</w:t>
      </w:r>
    </w:p>
    <w:p w14:paraId="32A68F84" w14:textId="77777777" w:rsidR="00AF0094" w:rsidRPr="00AF0094" w:rsidRDefault="00AF0094" w:rsidP="00AF0094">
      <w:pPr>
        <w:spacing w:before="0" w:after="0" w:line="240" w:lineRule="auto"/>
        <w:rPr>
          <w:rFonts w:eastAsia="arisl"/>
          <w:color w:val="000000"/>
          <w:szCs w:val="24"/>
          <w:lang w:val="en-US" w:eastAsia="en-US"/>
        </w:rPr>
      </w:pPr>
    </w:p>
    <w:p w14:paraId="22E342D4"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 xml:space="preserve">Should capital budget be made available, works would be carried out by contractors and coordinated by City staff. On commencement of procurement processes, work could be awarded by December 2024, with works occurring in January 2025. Delivery would be dependent on staff and contractor availability, as well as the prescribed procurement process. </w:t>
      </w:r>
    </w:p>
    <w:p w14:paraId="03878D52" w14:textId="77777777" w:rsidR="00AF0094" w:rsidRPr="00AF0094" w:rsidRDefault="00AF0094" w:rsidP="00AF0094">
      <w:pPr>
        <w:spacing w:before="0" w:after="0" w:line="240" w:lineRule="auto"/>
        <w:rPr>
          <w:rFonts w:eastAsia="arisl"/>
          <w:color w:val="000000"/>
          <w:szCs w:val="24"/>
          <w:lang w:val="en-US" w:eastAsia="en-US"/>
        </w:rPr>
      </w:pPr>
    </w:p>
    <w:p w14:paraId="02452F27"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The proposed wording also makes two further adjustments in proposing a ‘suitable soft fall’ product, as opposed to the same (which is non-compliant). It would be interpreted that this be rubber soft fall and not sand or wood chips. The design of the playground would not permit a change from rubber soft fall. A second change proposes that the installation occur during Summer given the current progress through the year and for the aforementioned reasons.</w:t>
      </w:r>
    </w:p>
    <w:p w14:paraId="332E8CA9" w14:textId="77777777" w:rsidR="00AF0094" w:rsidRPr="00AF0094" w:rsidRDefault="00AF0094" w:rsidP="00AF0094">
      <w:pPr>
        <w:spacing w:before="0" w:after="0" w:line="240" w:lineRule="auto"/>
        <w:rPr>
          <w:rFonts w:eastAsia="arisl"/>
          <w:color w:val="000000"/>
          <w:szCs w:val="24"/>
          <w:lang w:val="en-US" w:eastAsia="en-US"/>
        </w:rPr>
      </w:pPr>
    </w:p>
    <w:p w14:paraId="1BD710A8" w14:textId="77777777" w:rsidR="00AF0094" w:rsidRPr="00AF0094" w:rsidRDefault="00AF0094" w:rsidP="00AF0094">
      <w:pPr>
        <w:spacing w:before="0" w:after="0" w:line="240" w:lineRule="auto"/>
        <w:rPr>
          <w:rFonts w:eastAsia="arisl"/>
          <w:color w:val="000000"/>
          <w:szCs w:val="24"/>
          <w:lang w:val="en-US" w:eastAsia="en-US"/>
        </w:rPr>
      </w:pPr>
      <w:r w:rsidRPr="00AF0094">
        <w:rPr>
          <w:rFonts w:eastAsia="arisl"/>
          <w:color w:val="000000"/>
          <w:szCs w:val="24"/>
          <w:lang w:val="en-US" w:eastAsia="en-US"/>
        </w:rPr>
        <w:t xml:space="preserve">Alternatively, Council may consider decommissioning or retiring the asset altogether, to undertake more comprehensive investment in future of a more fit-for-purpose playground at Masons Gardens which could give vital amenity to the community in an area already limited in passive recreation sites. </w:t>
      </w:r>
    </w:p>
    <w:p w14:paraId="24A6BEAC" w14:textId="77777777" w:rsidR="00AF0094" w:rsidRPr="00AF0094" w:rsidRDefault="00AF0094" w:rsidP="00AF0094">
      <w:pPr>
        <w:spacing w:before="0" w:after="0" w:line="240" w:lineRule="auto"/>
        <w:rPr>
          <w:rFonts w:eastAsia="arisl"/>
          <w:color w:val="000000"/>
          <w:szCs w:val="24"/>
          <w:lang w:val="en-US" w:eastAsia="en-US"/>
        </w:rPr>
      </w:pPr>
    </w:p>
    <w:p w14:paraId="2BED8475" w14:textId="77777777" w:rsidR="00AF0094" w:rsidRPr="00AF0094" w:rsidRDefault="00AF0094" w:rsidP="00AF0094">
      <w:pPr>
        <w:spacing w:before="0" w:after="0" w:line="240" w:lineRule="auto"/>
        <w:textAlignment w:val="baseline"/>
        <w:rPr>
          <w:rFonts w:eastAsia="Times New Roman"/>
          <w:szCs w:val="24"/>
        </w:rPr>
      </w:pPr>
      <w:r w:rsidRPr="00AF0094">
        <w:rPr>
          <w:rFonts w:eastAsia="Times New Roman"/>
          <w:szCs w:val="24"/>
        </w:rPr>
        <w:t> </w:t>
      </w:r>
    </w:p>
    <w:p w14:paraId="51FF4A47" w14:textId="77777777" w:rsidR="00AF0094" w:rsidRPr="00AF0094" w:rsidRDefault="00AF0094" w:rsidP="00AF0094">
      <w:pPr>
        <w:spacing w:before="0" w:after="0" w:line="240" w:lineRule="auto"/>
        <w:textAlignment w:val="baseline"/>
        <w:rPr>
          <w:rFonts w:eastAsia="Times New Roman"/>
          <w:sz w:val="18"/>
          <w:szCs w:val="18"/>
        </w:rPr>
      </w:pPr>
      <w:r w:rsidRPr="00AF0094">
        <w:rPr>
          <w:rFonts w:eastAsia="Times New Roman"/>
          <w:b/>
          <w:bCs/>
          <w:szCs w:val="24"/>
          <w:lang w:val="en-US"/>
        </w:rPr>
        <w:t>Officers Recommendation </w:t>
      </w:r>
      <w:r w:rsidRPr="00AF0094">
        <w:rPr>
          <w:rFonts w:eastAsia="Times New Roman"/>
          <w:szCs w:val="24"/>
        </w:rPr>
        <w:t> </w:t>
      </w:r>
    </w:p>
    <w:p w14:paraId="49D17476" w14:textId="77777777" w:rsidR="00AF0094" w:rsidRPr="00AF0094" w:rsidRDefault="00AF0094" w:rsidP="00AF0094">
      <w:pPr>
        <w:spacing w:before="0" w:after="0" w:line="240" w:lineRule="auto"/>
        <w:rPr>
          <w:rFonts w:eastAsia="Times New Roman"/>
          <w:szCs w:val="24"/>
          <w:lang w:val="en-US"/>
        </w:rPr>
      </w:pPr>
    </w:p>
    <w:p w14:paraId="036DB793" w14:textId="77777777" w:rsidR="00AF0094" w:rsidRPr="00AF0094" w:rsidRDefault="00AF0094" w:rsidP="00AF0094">
      <w:pPr>
        <w:spacing w:before="0" w:after="0" w:line="240" w:lineRule="auto"/>
        <w:textAlignment w:val="baseline"/>
        <w:rPr>
          <w:rFonts w:eastAsia="Times New Roman"/>
          <w:szCs w:val="24"/>
          <w:lang w:val="en-US"/>
        </w:rPr>
      </w:pPr>
      <w:r w:rsidRPr="00AF0094">
        <w:rPr>
          <w:rFonts w:eastAsia="Times New Roman"/>
          <w:szCs w:val="24"/>
          <w:lang w:val="en-US"/>
        </w:rPr>
        <w:t>It is appropriate that Council make the decisions regarding the relative priority of this project over other competing priorities. The City is not in the position of being able to maintain all its vast assets to a level of safety and function for the benefit of the community while it works to improve its financial capacity, and thus compromised assets will continue to exist, including playground equipment such as this in Masons Gardens, or the ‘Nature Play’ at Melvista.</w:t>
      </w:r>
    </w:p>
    <w:p w14:paraId="23283AAD" w14:textId="77777777" w:rsidR="00AF0094" w:rsidRPr="00AF0094" w:rsidRDefault="00AF0094" w:rsidP="00AF0094">
      <w:pPr>
        <w:spacing w:before="0" w:after="0" w:line="240" w:lineRule="auto"/>
        <w:textAlignment w:val="baseline"/>
        <w:rPr>
          <w:rFonts w:eastAsia="Times New Roman"/>
          <w:szCs w:val="24"/>
          <w:lang w:val="en-US"/>
        </w:rPr>
      </w:pPr>
    </w:p>
    <w:p w14:paraId="595FC222" w14:textId="77777777" w:rsidR="00AF0094" w:rsidRPr="00AF0094" w:rsidRDefault="00AF0094" w:rsidP="00AF0094">
      <w:pPr>
        <w:spacing w:before="0" w:after="0" w:line="240" w:lineRule="auto"/>
        <w:textAlignment w:val="baseline"/>
        <w:rPr>
          <w:rFonts w:eastAsia="Times New Roman"/>
          <w:szCs w:val="24"/>
          <w:lang w:val="en-US"/>
        </w:rPr>
      </w:pPr>
      <w:r w:rsidRPr="00AF0094">
        <w:rPr>
          <w:rFonts w:eastAsia="Times New Roman"/>
          <w:szCs w:val="24"/>
          <w:lang w:val="en-US"/>
        </w:rPr>
        <w:t>If approved, Officers recommend replacing the soft fall rubber prior to summer (peak use period). Prior to works, further quotations should be sought to ensure compliance with the City’s Procurement Policy and Procedures.</w:t>
      </w:r>
    </w:p>
    <w:p w14:paraId="61CB5963" w14:textId="77777777" w:rsidR="00AF0094" w:rsidRDefault="00AF0094">
      <w:pPr>
        <w:spacing w:before="0" w:after="120"/>
        <w:jc w:val="left"/>
        <w:rPr>
          <w:color w:val="23323A"/>
          <w:szCs w:val="24"/>
        </w:rPr>
      </w:pPr>
    </w:p>
    <w:p w14:paraId="53CEE21C" w14:textId="77777777" w:rsidR="00086FEE" w:rsidRDefault="00086FEE">
      <w:pPr>
        <w:spacing w:before="0" w:after="120"/>
        <w:jc w:val="left"/>
        <w:rPr>
          <w:color w:val="23323A"/>
          <w:szCs w:val="24"/>
        </w:rPr>
      </w:pPr>
    </w:p>
    <w:p w14:paraId="23696F12" w14:textId="1ED6C60E" w:rsidR="00086FEE" w:rsidRDefault="00086FEE">
      <w:pPr>
        <w:spacing w:before="0" w:after="120"/>
        <w:jc w:val="left"/>
        <w:rPr>
          <w:color w:val="23323A"/>
          <w:szCs w:val="24"/>
        </w:rPr>
      </w:pPr>
      <w:r>
        <w:rPr>
          <w:color w:val="23323A"/>
          <w:szCs w:val="24"/>
        </w:rPr>
        <w:br w:type="page"/>
      </w:r>
    </w:p>
    <w:p w14:paraId="2F9A788C" w14:textId="4D9FE4A8" w:rsidR="00086FEE" w:rsidRPr="008162A1" w:rsidRDefault="00086FEE" w:rsidP="00086FEE">
      <w:pPr>
        <w:pStyle w:val="Heading2"/>
        <w:numPr>
          <w:ilvl w:val="1"/>
          <w:numId w:val="7"/>
        </w:numPr>
        <w:spacing w:before="0" w:after="0"/>
        <w:rPr>
          <w:rFonts w:cs="Arial"/>
          <w:szCs w:val="24"/>
        </w:rPr>
      </w:pPr>
      <w:bookmarkStart w:id="100" w:name="_Toc179464109"/>
      <w:r>
        <w:rPr>
          <w:rFonts w:cs="Arial"/>
          <w:szCs w:val="24"/>
        </w:rPr>
        <w:lastRenderedPageBreak/>
        <w:t>N</w:t>
      </w:r>
      <w:r w:rsidR="00314444">
        <w:rPr>
          <w:rFonts w:cs="Arial"/>
          <w:szCs w:val="24"/>
        </w:rPr>
        <w:t>OM</w:t>
      </w:r>
      <w:r w:rsidR="00D568D9">
        <w:rPr>
          <w:rFonts w:cs="Arial"/>
          <w:szCs w:val="24"/>
        </w:rPr>
        <w:t>3</w:t>
      </w:r>
      <w:r w:rsidR="00477B91">
        <w:rPr>
          <w:rFonts w:cs="Arial"/>
          <w:szCs w:val="24"/>
        </w:rPr>
        <w:t>8</w:t>
      </w:r>
      <w:r>
        <w:rPr>
          <w:rFonts w:cs="Arial"/>
          <w:szCs w:val="24"/>
        </w:rPr>
        <w:t xml:space="preserve">.09.24 – </w:t>
      </w:r>
      <w:r w:rsidR="00D568D9">
        <w:rPr>
          <w:rFonts w:cs="Arial"/>
          <w:szCs w:val="24"/>
        </w:rPr>
        <w:t xml:space="preserve">Remediate Dot Bennett </w:t>
      </w:r>
      <w:r w:rsidR="00690BA8">
        <w:rPr>
          <w:rFonts w:cs="Arial"/>
          <w:szCs w:val="24"/>
        </w:rPr>
        <w:t>P</w:t>
      </w:r>
      <w:r w:rsidR="00D568D9">
        <w:rPr>
          <w:rFonts w:cs="Arial"/>
          <w:szCs w:val="24"/>
        </w:rPr>
        <w:t>ark</w:t>
      </w:r>
      <w:bookmarkEnd w:id="100"/>
    </w:p>
    <w:p w14:paraId="13F9EC76" w14:textId="77777777" w:rsidR="00D568D9" w:rsidRPr="00D568D9" w:rsidRDefault="00D568D9" w:rsidP="00D568D9">
      <w:pPr>
        <w:widowControl w:val="0"/>
        <w:spacing w:before="0" w:after="0" w:line="240" w:lineRule="auto"/>
        <w:rPr>
          <w:rFonts w:eastAsia="Times New Roman"/>
          <w:szCs w:val="24"/>
          <w:lang w:eastAsia="en-US"/>
        </w:rPr>
      </w:pPr>
    </w:p>
    <w:tbl>
      <w:tblPr>
        <w:tblStyle w:val="TableGrid"/>
        <w:tblW w:w="0" w:type="auto"/>
        <w:tblLook w:val="04A0" w:firstRow="1" w:lastRow="0" w:firstColumn="1" w:lastColumn="0" w:noHBand="0" w:noVBand="1"/>
      </w:tblPr>
      <w:tblGrid>
        <w:gridCol w:w="2953"/>
        <w:gridCol w:w="6590"/>
      </w:tblGrid>
      <w:tr w:rsidR="00D568D9" w:rsidRPr="00D568D9" w14:paraId="3F044EC0" w14:textId="77777777" w:rsidTr="00D568D9">
        <w:tc>
          <w:tcPr>
            <w:tcW w:w="2972" w:type="dxa"/>
            <w:shd w:val="clear" w:color="auto" w:fill="273749"/>
          </w:tcPr>
          <w:p w14:paraId="75F12FB9" w14:textId="77777777" w:rsidR="00D568D9" w:rsidRPr="00D568D9" w:rsidRDefault="00D568D9" w:rsidP="00D568D9">
            <w:pPr>
              <w:widowControl w:val="0"/>
              <w:spacing w:before="0" w:after="0"/>
              <w:jc w:val="left"/>
              <w:rPr>
                <w:rFonts w:eastAsia="Times New Roman"/>
                <w:szCs w:val="24"/>
                <w:lang w:eastAsia="en-US"/>
              </w:rPr>
            </w:pPr>
            <w:r w:rsidRPr="00D568D9">
              <w:rPr>
                <w:rFonts w:eastAsia="Times New Roman"/>
                <w:szCs w:val="24"/>
                <w:lang w:eastAsia="en-US"/>
              </w:rPr>
              <w:t>Date of submission</w:t>
            </w:r>
          </w:p>
        </w:tc>
        <w:tc>
          <w:tcPr>
            <w:tcW w:w="6656" w:type="dxa"/>
          </w:tcPr>
          <w:p w14:paraId="40C0C9A3" w14:textId="77777777" w:rsidR="00D568D9" w:rsidRPr="00D568D9" w:rsidRDefault="00D568D9" w:rsidP="00D568D9">
            <w:pPr>
              <w:widowControl w:val="0"/>
              <w:spacing w:before="0" w:after="0"/>
              <w:rPr>
                <w:rFonts w:eastAsia="Times New Roman"/>
                <w:szCs w:val="24"/>
                <w:lang w:eastAsia="en-US"/>
              </w:rPr>
            </w:pPr>
            <w:r w:rsidRPr="00D568D9">
              <w:rPr>
                <w:rFonts w:eastAsia="Times New Roman"/>
                <w:szCs w:val="24"/>
                <w:lang w:eastAsia="en-US"/>
              </w:rPr>
              <w:t>4 September 2024</w:t>
            </w:r>
          </w:p>
        </w:tc>
      </w:tr>
      <w:tr w:rsidR="00D568D9" w:rsidRPr="00D568D9" w14:paraId="3AF2EF2C" w14:textId="77777777" w:rsidTr="00D568D9">
        <w:tc>
          <w:tcPr>
            <w:tcW w:w="2972" w:type="dxa"/>
            <w:shd w:val="clear" w:color="auto" w:fill="273749"/>
          </w:tcPr>
          <w:p w14:paraId="234E021B" w14:textId="77777777" w:rsidR="00D568D9" w:rsidRPr="00D568D9" w:rsidRDefault="00D568D9" w:rsidP="00D568D9">
            <w:pPr>
              <w:widowControl w:val="0"/>
              <w:spacing w:before="0" w:after="0"/>
              <w:jc w:val="left"/>
              <w:rPr>
                <w:rFonts w:eastAsia="Times New Roman"/>
                <w:szCs w:val="24"/>
                <w:lang w:eastAsia="en-US"/>
              </w:rPr>
            </w:pPr>
            <w:r w:rsidRPr="00D568D9">
              <w:rPr>
                <w:rFonts w:eastAsia="Times New Roman"/>
                <w:szCs w:val="24"/>
                <w:lang w:eastAsia="en-US"/>
              </w:rPr>
              <w:t>Meeting date</w:t>
            </w:r>
          </w:p>
        </w:tc>
        <w:tc>
          <w:tcPr>
            <w:tcW w:w="6656" w:type="dxa"/>
          </w:tcPr>
          <w:p w14:paraId="02B37DEF" w14:textId="77777777" w:rsidR="00D568D9" w:rsidRPr="00D568D9" w:rsidRDefault="00D568D9" w:rsidP="00D568D9">
            <w:pPr>
              <w:widowControl w:val="0"/>
              <w:spacing w:before="0" w:after="0"/>
              <w:rPr>
                <w:rFonts w:eastAsia="Times New Roman"/>
                <w:szCs w:val="24"/>
                <w:lang w:eastAsia="en-US"/>
              </w:rPr>
            </w:pPr>
            <w:r w:rsidRPr="00D568D9">
              <w:rPr>
                <w:rFonts w:eastAsia="Times New Roman"/>
                <w:szCs w:val="24"/>
                <w:lang w:eastAsia="en-US"/>
              </w:rPr>
              <w:t>24 September 2024</w:t>
            </w:r>
          </w:p>
        </w:tc>
      </w:tr>
      <w:tr w:rsidR="00D568D9" w:rsidRPr="00D568D9" w14:paraId="4EAD5378" w14:textId="77777777" w:rsidTr="00D568D9">
        <w:tc>
          <w:tcPr>
            <w:tcW w:w="2972" w:type="dxa"/>
            <w:shd w:val="clear" w:color="auto" w:fill="273749"/>
          </w:tcPr>
          <w:p w14:paraId="14CE516B" w14:textId="77777777" w:rsidR="00D568D9" w:rsidRPr="00D568D9" w:rsidRDefault="00D568D9" w:rsidP="00D568D9">
            <w:pPr>
              <w:widowControl w:val="0"/>
              <w:spacing w:before="0" w:after="0"/>
              <w:jc w:val="left"/>
              <w:rPr>
                <w:rFonts w:eastAsia="Times New Roman"/>
                <w:szCs w:val="24"/>
                <w:lang w:eastAsia="en-US"/>
              </w:rPr>
            </w:pPr>
            <w:r w:rsidRPr="00D568D9">
              <w:rPr>
                <w:rFonts w:eastAsia="Times New Roman"/>
                <w:szCs w:val="24"/>
                <w:lang w:eastAsia="en-US"/>
              </w:rPr>
              <w:t>Item title</w:t>
            </w:r>
          </w:p>
        </w:tc>
        <w:tc>
          <w:tcPr>
            <w:tcW w:w="6656" w:type="dxa"/>
          </w:tcPr>
          <w:p w14:paraId="4A16259A" w14:textId="3F1912A3" w:rsidR="00D568D9" w:rsidRPr="00D568D9" w:rsidRDefault="00D568D9" w:rsidP="00D568D9">
            <w:pPr>
              <w:widowControl w:val="0"/>
              <w:spacing w:before="0" w:after="0"/>
              <w:rPr>
                <w:rFonts w:eastAsia="Times New Roman"/>
                <w:szCs w:val="24"/>
                <w:lang w:eastAsia="en-US"/>
              </w:rPr>
            </w:pPr>
            <w:r w:rsidRPr="00D568D9">
              <w:rPr>
                <w:rFonts w:eastAsia="Times New Roman"/>
                <w:szCs w:val="24"/>
                <w:lang w:eastAsia="en-US"/>
              </w:rPr>
              <w:t>Remediate Dot Bennett Park</w:t>
            </w:r>
          </w:p>
        </w:tc>
      </w:tr>
      <w:tr w:rsidR="00D568D9" w:rsidRPr="00D568D9" w14:paraId="6B44CEE8" w14:textId="77777777" w:rsidTr="00D568D9">
        <w:tc>
          <w:tcPr>
            <w:tcW w:w="2972" w:type="dxa"/>
            <w:shd w:val="clear" w:color="auto" w:fill="273749"/>
          </w:tcPr>
          <w:p w14:paraId="6A680A38" w14:textId="77777777" w:rsidR="00D568D9" w:rsidRPr="00D568D9" w:rsidRDefault="00D568D9" w:rsidP="00D568D9">
            <w:pPr>
              <w:widowControl w:val="0"/>
              <w:spacing w:before="0" w:after="0"/>
              <w:jc w:val="left"/>
              <w:rPr>
                <w:rFonts w:eastAsia="Times New Roman"/>
                <w:szCs w:val="24"/>
                <w:lang w:eastAsia="en-US"/>
              </w:rPr>
            </w:pPr>
            <w:r w:rsidRPr="00D568D9">
              <w:rPr>
                <w:rFonts w:eastAsia="Times New Roman"/>
                <w:szCs w:val="24"/>
                <w:lang w:eastAsia="en-US"/>
              </w:rPr>
              <w:t>Name of elected member</w:t>
            </w:r>
          </w:p>
        </w:tc>
        <w:tc>
          <w:tcPr>
            <w:tcW w:w="6656" w:type="dxa"/>
          </w:tcPr>
          <w:p w14:paraId="345CE833" w14:textId="77777777" w:rsidR="00D568D9" w:rsidRPr="00D568D9" w:rsidRDefault="00D568D9" w:rsidP="00D568D9">
            <w:pPr>
              <w:widowControl w:val="0"/>
              <w:spacing w:before="0" w:after="0"/>
              <w:rPr>
                <w:rFonts w:eastAsia="Times New Roman"/>
                <w:szCs w:val="24"/>
                <w:lang w:eastAsia="en-US"/>
              </w:rPr>
            </w:pPr>
            <w:r w:rsidRPr="00D568D9">
              <w:rPr>
                <w:rFonts w:eastAsia="Times New Roman"/>
                <w:szCs w:val="24"/>
                <w:lang w:eastAsia="en-US"/>
              </w:rPr>
              <w:t>Cr. Hodsdon</w:t>
            </w:r>
          </w:p>
        </w:tc>
      </w:tr>
    </w:tbl>
    <w:p w14:paraId="49C28714" w14:textId="77777777" w:rsidR="00D568D9" w:rsidRPr="00D568D9" w:rsidRDefault="00D568D9" w:rsidP="00D568D9">
      <w:pPr>
        <w:widowControl w:val="0"/>
        <w:spacing w:before="0" w:after="0" w:line="240" w:lineRule="auto"/>
        <w:rPr>
          <w:rFonts w:eastAsia="Times New Roman"/>
          <w:szCs w:val="24"/>
          <w:lang w:eastAsia="en-US"/>
        </w:rPr>
      </w:pPr>
    </w:p>
    <w:tbl>
      <w:tblPr>
        <w:tblStyle w:val="Style7"/>
        <w:tblW w:w="0" w:type="auto"/>
        <w:tblLook w:val="04A0" w:firstRow="1" w:lastRow="0" w:firstColumn="1" w:lastColumn="0" w:noHBand="0" w:noVBand="1"/>
      </w:tblPr>
      <w:tblGrid>
        <w:gridCol w:w="9543"/>
      </w:tblGrid>
      <w:tr w:rsidR="00D568D9" w:rsidRPr="00D568D9" w14:paraId="08F4428E"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46C4DA37" w14:textId="77777777" w:rsidR="00D568D9" w:rsidRPr="00D568D9" w:rsidRDefault="00D568D9" w:rsidP="00D568D9">
            <w:pPr>
              <w:widowControl w:val="0"/>
              <w:spacing w:before="0" w:after="0"/>
              <w:rPr>
                <w:rFonts w:eastAsia="Microsoft JhengHei"/>
                <w:b/>
                <w:szCs w:val="24"/>
                <w:lang w:eastAsia="en-US"/>
              </w:rPr>
            </w:pPr>
            <w:r w:rsidRPr="00D568D9">
              <w:rPr>
                <w:rFonts w:eastAsia="Microsoft JhengHei"/>
                <w:b/>
                <w:szCs w:val="24"/>
                <w:lang w:eastAsia="en-US"/>
              </w:rPr>
              <w:t>Notice of motion</w:t>
            </w:r>
          </w:p>
        </w:tc>
      </w:tr>
      <w:tr w:rsidR="00D568D9" w:rsidRPr="00D568D9" w14:paraId="0AC54F1C" w14:textId="77777777">
        <w:trPr>
          <w:trHeight w:val="854"/>
        </w:trPr>
        <w:tc>
          <w:tcPr>
            <w:tcW w:w="9628" w:type="dxa"/>
            <w:tcBorders>
              <w:top w:val="single" w:sz="4" w:space="0" w:color="auto"/>
              <w:left w:val="single" w:sz="4" w:space="0" w:color="auto"/>
              <w:bottom w:val="single" w:sz="4" w:space="0" w:color="auto"/>
            </w:tcBorders>
          </w:tcPr>
          <w:p w14:paraId="1DA9FB82" w14:textId="77777777" w:rsidR="00D568D9" w:rsidRPr="00D568D9" w:rsidRDefault="00D568D9" w:rsidP="00D568D9">
            <w:pPr>
              <w:widowControl w:val="0"/>
              <w:spacing w:before="0" w:after="0"/>
              <w:rPr>
                <w:rFonts w:eastAsia="Times New Roman"/>
                <w:szCs w:val="24"/>
                <w:lang w:eastAsia="en-US"/>
              </w:rPr>
            </w:pPr>
          </w:p>
          <w:p w14:paraId="1D226D5D" w14:textId="77777777" w:rsidR="00D568D9" w:rsidRPr="00D568D9" w:rsidRDefault="00D568D9" w:rsidP="00D568D9">
            <w:pPr>
              <w:widowControl w:val="0"/>
              <w:spacing w:before="0" w:after="0"/>
              <w:rPr>
                <w:rFonts w:eastAsia="Times New Roman"/>
                <w:b/>
                <w:bCs/>
                <w:color w:val="002060"/>
                <w:szCs w:val="24"/>
                <w:lang w:eastAsia="en-US"/>
              </w:rPr>
            </w:pPr>
            <w:r w:rsidRPr="00D568D9">
              <w:rPr>
                <w:rFonts w:eastAsia="Times New Roman"/>
                <w:b/>
                <w:bCs/>
                <w:color w:val="002060"/>
                <w:szCs w:val="24"/>
                <w:lang w:eastAsia="en-US"/>
              </w:rPr>
              <w:t>That Council immediately take action to remediate the poor state of Dot Bennett Park:</w:t>
            </w:r>
          </w:p>
          <w:p w14:paraId="4CCA5908" w14:textId="77777777" w:rsidR="00D568D9" w:rsidRPr="00D568D9" w:rsidRDefault="00D568D9" w:rsidP="00D568D9">
            <w:pPr>
              <w:widowControl w:val="0"/>
              <w:spacing w:before="0" w:after="0"/>
              <w:rPr>
                <w:rFonts w:eastAsia="Times New Roman"/>
                <w:b/>
                <w:bCs/>
                <w:color w:val="002060"/>
                <w:szCs w:val="24"/>
                <w:lang w:eastAsia="en-US"/>
              </w:rPr>
            </w:pPr>
          </w:p>
          <w:p w14:paraId="09C6765B" w14:textId="77777777" w:rsidR="00D568D9" w:rsidRPr="00D568D9" w:rsidRDefault="00D568D9" w:rsidP="00520339">
            <w:pPr>
              <w:widowControl w:val="0"/>
              <w:numPr>
                <w:ilvl w:val="0"/>
                <w:numId w:val="69"/>
              </w:numPr>
              <w:tabs>
                <w:tab w:val="num" w:pos="720"/>
                <w:tab w:val="num" w:pos="1080"/>
              </w:tabs>
              <w:spacing w:before="0" w:after="0" w:line="276" w:lineRule="auto"/>
              <w:jc w:val="left"/>
              <w:rPr>
                <w:rFonts w:eastAsia="Times New Roman"/>
                <w:b/>
                <w:bCs/>
                <w:color w:val="002060"/>
                <w:szCs w:val="24"/>
                <w:lang w:eastAsia="en-US"/>
              </w:rPr>
            </w:pPr>
            <w:r w:rsidRPr="00D568D9">
              <w:rPr>
                <w:rFonts w:eastAsia="Times New Roman"/>
                <w:b/>
                <w:bCs/>
                <w:color w:val="002060"/>
                <w:szCs w:val="24"/>
                <w:lang w:eastAsia="en-US"/>
              </w:rPr>
              <w:t>make a site assessment of the grassed areas as to the grass stripe, weed infestations; and </w:t>
            </w:r>
          </w:p>
          <w:p w14:paraId="1DB72A7F" w14:textId="77777777" w:rsidR="00D568D9" w:rsidRPr="00D568D9" w:rsidRDefault="00D568D9" w:rsidP="00D568D9">
            <w:pPr>
              <w:widowControl w:val="0"/>
              <w:spacing w:before="0" w:after="0"/>
              <w:ind w:left="360"/>
              <w:jc w:val="left"/>
              <w:rPr>
                <w:rFonts w:eastAsia="Times New Roman"/>
                <w:b/>
                <w:bCs/>
                <w:color w:val="002060"/>
                <w:szCs w:val="24"/>
                <w:lang w:eastAsia="en-US"/>
              </w:rPr>
            </w:pPr>
          </w:p>
          <w:p w14:paraId="16E60EC6" w14:textId="77777777" w:rsidR="00D568D9" w:rsidRPr="00D568D9" w:rsidRDefault="00D568D9" w:rsidP="00520339">
            <w:pPr>
              <w:widowControl w:val="0"/>
              <w:numPr>
                <w:ilvl w:val="0"/>
                <w:numId w:val="69"/>
              </w:numPr>
              <w:tabs>
                <w:tab w:val="num" w:pos="720"/>
                <w:tab w:val="num" w:pos="1080"/>
              </w:tabs>
              <w:spacing w:before="0" w:after="0" w:line="276" w:lineRule="auto"/>
              <w:jc w:val="left"/>
              <w:rPr>
                <w:rFonts w:eastAsia="Times New Roman"/>
                <w:b/>
                <w:bCs/>
                <w:color w:val="002060"/>
                <w:szCs w:val="24"/>
                <w:lang w:eastAsia="en-US"/>
              </w:rPr>
            </w:pPr>
            <w:r w:rsidRPr="00D568D9">
              <w:rPr>
                <w:rFonts w:eastAsia="Times New Roman"/>
                <w:b/>
                <w:bCs/>
                <w:color w:val="002060"/>
                <w:szCs w:val="24"/>
                <w:lang w:eastAsia="en-US"/>
              </w:rPr>
              <w:t>the planted areas are fixed up with natives that have already shown to survive well in a water wise setting.</w:t>
            </w:r>
          </w:p>
          <w:p w14:paraId="12D18418" w14:textId="77777777" w:rsidR="00D568D9" w:rsidRPr="00D568D9" w:rsidRDefault="00D568D9" w:rsidP="00D568D9">
            <w:pPr>
              <w:widowControl w:val="0"/>
              <w:spacing w:before="0" w:after="0"/>
              <w:jc w:val="left"/>
              <w:rPr>
                <w:rFonts w:eastAsia="Times New Roman"/>
                <w:b/>
                <w:bCs/>
                <w:szCs w:val="24"/>
                <w:lang w:eastAsia="en-US"/>
              </w:rPr>
            </w:pPr>
          </w:p>
        </w:tc>
      </w:tr>
    </w:tbl>
    <w:p w14:paraId="5F3A886A" w14:textId="20285CDF" w:rsidR="00B37BA9" w:rsidRPr="00147AEA" w:rsidRDefault="00B37BA9">
      <w:pPr>
        <w:spacing w:after="0" w:line="240" w:lineRule="auto"/>
        <w:rPr>
          <w:szCs w:val="24"/>
        </w:rPr>
      </w:pPr>
      <w:r w:rsidRPr="00147AEA">
        <w:rPr>
          <w:szCs w:val="24"/>
        </w:rPr>
        <w:t xml:space="preserve">Moved – Councillor </w:t>
      </w:r>
      <w:r>
        <w:rPr>
          <w:szCs w:val="24"/>
        </w:rPr>
        <w:t>Hodsdon</w:t>
      </w:r>
    </w:p>
    <w:p w14:paraId="639037C0" w14:textId="14610ECE" w:rsidR="00B37BA9" w:rsidRPr="00147AEA" w:rsidRDefault="00B37BA9">
      <w:pPr>
        <w:spacing w:after="0" w:line="240" w:lineRule="auto"/>
        <w:rPr>
          <w:szCs w:val="24"/>
        </w:rPr>
      </w:pPr>
      <w:r w:rsidRPr="00147AEA">
        <w:rPr>
          <w:szCs w:val="24"/>
        </w:rPr>
        <w:t xml:space="preserve">Seconded – Councillor </w:t>
      </w:r>
      <w:r w:rsidR="003A5432">
        <w:rPr>
          <w:szCs w:val="24"/>
        </w:rPr>
        <w:t>Youngman</w:t>
      </w:r>
    </w:p>
    <w:p w14:paraId="3E83A2DC" w14:textId="77777777" w:rsidR="006353D6" w:rsidRDefault="006353D6" w:rsidP="006353D6">
      <w:pPr>
        <w:spacing w:before="0" w:after="0" w:line="240" w:lineRule="auto"/>
        <w:textAlignment w:val="baseline"/>
        <w:rPr>
          <w:rFonts w:eastAsia="Times New Roman"/>
          <w:b/>
          <w:bCs/>
          <w:color w:val="002060"/>
          <w:szCs w:val="24"/>
        </w:rPr>
      </w:pPr>
    </w:p>
    <w:p w14:paraId="1943BCB2" w14:textId="77777777" w:rsidR="00E01FEE" w:rsidRDefault="00E01FEE" w:rsidP="006353D6">
      <w:pPr>
        <w:spacing w:before="0" w:after="0" w:line="240" w:lineRule="auto"/>
        <w:textAlignment w:val="baseline"/>
        <w:rPr>
          <w:b/>
          <w:color w:val="002060"/>
          <w:sz w:val="28"/>
          <w:szCs w:val="32"/>
          <w:lang w:val="en-US"/>
        </w:rPr>
      </w:pPr>
    </w:p>
    <w:p w14:paraId="5EFD56A8" w14:textId="103696CC" w:rsidR="006353D6" w:rsidRPr="00D568D9" w:rsidRDefault="006353D6" w:rsidP="006353D6">
      <w:pPr>
        <w:spacing w:before="0" w:after="0" w:line="240" w:lineRule="auto"/>
        <w:textAlignment w:val="baseline"/>
        <w:rPr>
          <w:rFonts w:eastAsia="Times New Roman"/>
          <w:b/>
          <w:bCs/>
          <w:color w:val="002060"/>
          <w:szCs w:val="24"/>
        </w:rPr>
      </w:pPr>
      <w:r w:rsidRPr="00D568D9">
        <w:rPr>
          <w:rFonts w:eastAsia="Times New Roman"/>
          <w:b/>
          <w:bCs/>
          <w:color w:val="002060"/>
          <w:szCs w:val="24"/>
        </w:rPr>
        <w:t>That Council Request the CEO:</w:t>
      </w:r>
    </w:p>
    <w:p w14:paraId="37F2532F" w14:textId="77777777" w:rsidR="006353D6" w:rsidRPr="00D568D9" w:rsidRDefault="006353D6" w:rsidP="006353D6">
      <w:pPr>
        <w:spacing w:before="0" w:after="0" w:line="240" w:lineRule="auto"/>
        <w:textAlignment w:val="baseline"/>
        <w:rPr>
          <w:rFonts w:eastAsia="Times New Roman"/>
          <w:b/>
          <w:bCs/>
          <w:color w:val="002060"/>
          <w:szCs w:val="24"/>
        </w:rPr>
      </w:pPr>
    </w:p>
    <w:p w14:paraId="666DF7FB" w14:textId="77777777" w:rsidR="006353D6" w:rsidRPr="00D568D9" w:rsidRDefault="006353D6" w:rsidP="00520339">
      <w:pPr>
        <w:widowControl w:val="0"/>
        <w:numPr>
          <w:ilvl w:val="0"/>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take immediate action to remediate the poor state of Dot Bennett Park to address the following:</w:t>
      </w:r>
    </w:p>
    <w:p w14:paraId="23CF4415" w14:textId="77777777" w:rsidR="006353D6" w:rsidRPr="00D568D9" w:rsidRDefault="006353D6"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Grass striping, windrows and edging</w:t>
      </w:r>
    </w:p>
    <w:p w14:paraId="6173A2AF" w14:textId="77777777" w:rsidR="006353D6" w:rsidRPr="00D568D9" w:rsidRDefault="006353D6"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Spot weed infestations</w:t>
      </w:r>
    </w:p>
    <w:p w14:paraId="2C34F13C" w14:textId="77777777" w:rsidR="006353D6" w:rsidRPr="00D568D9" w:rsidRDefault="006353D6"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Tidy and trim garden beds</w:t>
      </w:r>
    </w:p>
    <w:p w14:paraId="06176697" w14:textId="77777777" w:rsidR="006353D6" w:rsidRPr="00D568D9" w:rsidRDefault="006353D6"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Remove litter and dead plants</w:t>
      </w:r>
    </w:p>
    <w:p w14:paraId="4AC74F86" w14:textId="77777777" w:rsidR="006353D6" w:rsidRPr="00D568D9" w:rsidRDefault="006353D6"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Other actionable items able to be attended to</w:t>
      </w:r>
    </w:p>
    <w:p w14:paraId="5B42A903" w14:textId="77777777" w:rsidR="006353D6" w:rsidRPr="00D568D9" w:rsidRDefault="006353D6" w:rsidP="006353D6">
      <w:pPr>
        <w:spacing w:before="0" w:after="0" w:line="240" w:lineRule="auto"/>
        <w:textAlignment w:val="baseline"/>
        <w:rPr>
          <w:rFonts w:eastAsia="Times New Roman"/>
          <w:b/>
          <w:bCs/>
          <w:color w:val="002060"/>
          <w:szCs w:val="24"/>
        </w:rPr>
      </w:pPr>
    </w:p>
    <w:p w14:paraId="275AB00F" w14:textId="77777777" w:rsidR="006353D6" w:rsidRPr="00D568D9" w:rsidRDefault="006353D6" w:rsidP="00520339">
      <w:pPr>
        <w:widowControl w:val="0"/>
        <w:numPr>
          <w:ilvl w:val="0"/>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 xml:space="preserve">revise the level of service for Civic Parks such as Dot Bennett, Masons Gardens and Peace Memorial Rose Garden better meet community expectations and provide costing options for consideration as part of the 2024-25 mid-year budget review. </w:t>
      </w:r>
    </w:p>
    <w:p w14:paraId="2EB7BA83" w14:textId="77777777" w:rsidR="00B37BA9" w:rsidRDefault="00B37BA9">
      <w:pPr>
        <w:spacing w:after="0" w:line="240" w:lineRule="auto"/>
        <w:rPr>
          <w:szCs w:val="24"/>
        </w:rPr>
      </w:pPr>
    </w:p>
    <w:p w14:paraId="4CBFF248" w14:textId="3D21BCDD" w:rsidR="003A5432" w:rsidRDefault="00B31D3A" w:rsidP="003A5432">
      <w:pPr>
        <w:spacing w:after="0" w:line="240" w:lineRule="auto"/>
        <w:jc w:val="right"/>
        <w:rPr>
          <w:b/>
          <w:szCs w:val="24"/>
        </w:rPr>
      </w:pPr>
      <w:r>
        <w:rPr>
          <w:b/>
          <w:szCs w:val="24"/>
        </w:rPr>
        <w:t>CARRIED 6</w:t>
      </w:r>
      <w:r w:rsidR="003A5432">
        <w:rPr>
          <w:b/>
          <w:szCs w:val="24"/>
        </w:rPr>
        <w:t>/</w:t>
      </w:r>
      <w:r>
        <w:rPr>
          <w:b/>
          <w:szCs w:val="24"/>
        </w:rPr>
        <w:t>3</w:t>
      </w:r>
    </w:p>
    <w:p w14:paraId="777279CE" w14:textId="70BB97FD" w:rsidR="003A5432" w:rsidRPr="00147AEA" w:rsidRDefault="003A5432" w:rsidP="003A5432">
      <w:pPr>
        <w:spacing w:after="0" w:line="240" w:lineRule="auto"/>
        <w:jc w:val="right"/>
        <w:rPr>
          <w:b/>
          <w:szCs w:val="24"/>
        </w:rPr>
      </w:pPr>
      <w:r w:rsidRPr="00147AEA">
        <w:rPr>
          <w:b/>
          <w:szCs w:val="24"/>
        </w:rPr>
        <w:t>(</w:t>
      </w:r>
      <w:r>
        <w:rPr>
          <w:b/>
          <w:szCs w:val="24"/>
        </w:rPr>
        <w:t>For</w:t>
      </w:r>
      <w:r w:rsidRPr="00147AEA">
        <w:rPr>
          <w:b/>
          <w:szCs w:val="24"/>
        </w:rPr>
        <w:t xml:space="preserve">: Crs. </w:t>
      </w:r>
      <w:r w:rsidR="001D47E8">
        <w:rPr>
          <w:b/>
          <w:szCs w:val="24"/>
        </w:rPr>
        <w:t>Hodsdon</w:t>
      </w:r>
      <w:r w:rsidR="00B31D3A">
        <w:rPr>
          <w:b/>
          <w:szCs w:val="24"/>
        </w:rPr>
        <w:t>, Amiry, Mayor Argyle, Bennett, Youngman, Pollard</w:t>
      </w:r>
      <w:r w:rsidRPr="00147AEA">
        <w:rPr>
          <w:b/>
          <w:szCs w:val="24"/>
        </w:rPr>
        <w:t>)</w:t>
      </w:r>
    </w:p>
    <w:p w14:paraId="7172A82A" w14:textId="6B3469EC" w:rsidR="00B37BA9" w:rsidRPr="00147AEA" w:rsidRDefault="00B37BA9">
      <w:pPr>
        <w:spacing w:after="0" w:line="240" w:lineRule="auto"/>
        <w:jc w:val="right"/>
        <w:rPr>
          <w:b/>
          <w:szCs w:val="24"/>
        </w:rPr>
      </w:pPr>
      <w:r w:rsidRPr="00147AEA">
        <w:rPr>
          <w:b/>
          <w:szCs w:val="24"/>
        </w:rPr>
        <w:t xml:space="preserve">(Against: Crs. </w:t>
      </w:r>
      <w:r w:rsidR="001D47E8">
        <w:rPr>
          <w:b/>
          <w:szCs w:val="24"/>
        </w:rPr>
        <w:t>Smyth, Coghlan, Brackenridge</w:t>
      </w:r>
      <w:r w:rsidRPr="00147AEA">
        <w:rPr>
          <w:b/>
          <w:szCs w:val="24"/>
        </w:rPr>
        <w:t>)</w:t>
      </w:r>
    </w:p>
    <w:p w14:paraId="4E789619" w14:textId="53EA5137" w:rsidR="00D568D9" w:rsidRDefault="00D568D9" w:rsidP="00D568D9">
      <w:pPr>
        <w:spacing w:before="0" w:after="0" w:line="240" w:lineRule="auto"/>
        <w:jc w:val="left"/>
        <w:rPr>
          <w:rFonts w:eastAsia="Times New Roman"/>
          <w:b/>
          <w:szCs w:val="24"/>
          <w:lang w:eastAsia="en-US"/>
        </w:rPr>
      </w:pPr>
    </w:p>
    <w:p w14:paraId="03232E61" w14:textId="77777777" w:rsidR="00D568D9" w:rsidRPr="00D568D9" w:rsidRDefault="00D568D9" w:rsidP="00D568D9">
      <w:pPr>
        <w:spacing w:before="0" w:after="200"/>
        <w:jc w:val="left"/>
        <w:rPr>
          <w:rFonts w:eastAsia="Times New Roman"/>
          <w:b/>
          <w:szCs w:val="24"/>
          <w:lang w:eastAsia="en-US"/>
        </w:rPr>
      </w:pPr>
      <w:r w:rsidRPr="00D568D9">
        <w:rPr>
          <w:rFonts w:eastAsia="Times New Roman"/>
          <w:b/>
          <w:szCs w:val="24"/>
          <w:lang w:eastAsia="en-US"/>
        </w:rPr>
        <w:t>Reason / Justification</w:t>
      </w:r>
    </w:p>
    <w:p w14:paraId="77B6E4ED" w14:textId="77777777" w:rsidR="00D568D9" w:rsidRPr="00A670CC" w:rsidRDefault="00D568D9" w:rsidP="004432FA">
      <w:pPr>
        <w:pStyle w:val="ListParagraph"/>
        <w:numPr>
          <w:ilvl w:val="0"/>
          <w:numId w:val="39"/>
        </w:numPr>
        <w:spacing w:before="0" w:after="0" w:line="240" w:lineRule="auto"/>
        <w:rPr>
          <w:rFonts w:eastAsia="Times New Roman"/>
          <w:b w:val="0"/>
          <w:bCs/>
          <w:color w:val="auto"/>
          <w:szCs w:val="24"/>
          <w:lang w:eastAsia="en-US"/>
        </w:rPr>
      </w:pPr>
      <w:r w:rsidRPr="00A670CC">
        <w:rPr>
          <w:rFonts w:eastAsia="Times New Roman"/>
          <w:b w:val="0"/>
          <w:bCs/>
          <w:color w:val="auto"/>
          <w:szCs w:val="24"/>
          <w:lang w:eastAsia="en-US"/>
        </w:rPr>
        <w:t>Had many complaints and surface is uneven and plant beds unkept, many due to the plant selection. Someone is going to injure themselves if no action is taken.</w:t>
      </w:r>
    </w:p>
    <w:p w14:paraId="3E793FF3" w14:textId="16D3F5EC" w:rsidR="00721472" w:rsidRDefault="00721472">
      <w:pPr>
        <w:spacing w:before="0" w:after="120"/>
        <w:jc w:val="left"/>
        <w:rPr>
          <w:rFonts w:eastAsia="Times New Roman"/>
          <w:b/>
          <w:bCs/>
          <w:szCs w:val="24"/>
          <w:lang w:val="en-US"/>
        </w:rPr>
      </w:pPr>
      <w:r>
        <w:rPr>
          <w:rFonts w:eastAsia="Times New Roman"/>
          <w:b/>
          <w:bCs/>
          <w:szCs w:val="24"/>
          <w:lang w:val="en-US"/>
        </w:rPr>
        <w:br w:type="page"/>
      </w:r>
    </w:p>
    <w:p w14:paraId="4C9734C1" w14:textId="77777777" w:rsidR="00D568D9" w:rsidRPr="00D568D9" w:rsidRDefault="00D568D9" w:rsidP="00D568D9">
      <w:pPr>
        <w:spacing w:before="0" w:after="0" w:line="240" w:lineRule="auto"/>
        <w:textAlignment w:val="baseline"/>
        <w:rPr>
          <w:rFonts w:eastAsia="Times New Roman"/>
          <w:b/>
          <w:bCs/>
          <w:szCs w:val="24"/>
          <w:lang w:val="en-US"/>
        </w:rPr>
      </w:pPr>
      <w:r w:rsidRPr="00D568D9">
        <w:rPr>
          <w:rFonts w:eastAsia="Times New Roman"/>
          <w:b/>
          <w:bCs/>
          <w:szCs w:val="24"/>
          <w:lang w:val="en-US"/>
        </w:rPr>
        <w:lastRenderedPageBreak/>
        <w:t xml:space="preserve">Administration Comment </w:t>
      </w:r>
    </w:p>
    <w:p w14:paraId="5FCFA408" w14:textId="77777777" w:rsidR="00D568D9" w:rsidRPr="00D568D9" w:rsidRDefault="00D568D9" w:rsidP="00D568D9">
      <w:pPr>
        <w:spacing w:before="0" w:after="0" w:line="240" w:lineRule="auto"/>
        <w:rPr>
          <w:rFonts w:eastAsia="arisl"/>
          <w:color w:val="000000"/>
          <w:szCs w:val="24"/>
          <w:lang w:val="en-US" w:eastAsia="en-US"/>
        </w:rPr>
      </w:pPr>
    </w:p>
    <w:p w14:paraId="3BD4B188"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 xml:space="preserve">Officers acknowledge that the condition of Parks across the City has deteriorated in recent years, as a result, of ongoing budget and resource constraints. The Workforce Plan (adopted July 2022) found that the City’s Parks were presented in a high condition and that the service level should be considered for reduction. </w:t>
      </w:r>
    </w:p>
    <w:p w14:paraId="69AB7416" w14:textId="77777777" w:rsidR="00D568D9" w:rsidRPr="00D568D9" w:rsidRDefault="00D568D9" w:rsidP="00D568D9">
      <w:pPr>
        <w:spacing w:before="0" w:after="0" w:line="240" w:lineRule="auto"/>
        <w:rPr>
          <w:rFonts w:eastAsia="arisl"/>
          <w:color w:val="000000"/>
          <w:szCs w:val="24"/>
          <w:lang w:eastAsia="en-US"/>
        </w:rPr>
      </w:pPr>
    </w:p>
    <w:p w14:paraId="71916D58"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Council resolved to reduce the maintenance team by two (2) Full Time Employees (FTE) from sixteen (16) maintenance officers to fourteen (14). This was achieved through a reduction in one (1) FTE from each of the landscaping and turf maintenance teams. The reductions were accompanied by ongoing operational budgetary reductions. The number of parks and landscaped areas cared for did not reduce proportionally, remaining at 69 parks and 29 estate and civic areas over more than 100 Ha. An additional single FTE reduction had also occurred immediately prior to the Workforce Plan adoption. Accordingly, the total reduction in the Parks Maintenance Team resourcing in the last five years is three (3) FTE.</w:t>
      </w:r>
    </w:p>
    <w:p w14:paraId="731CC4BF" w14:textId="77777777" w:rsidR="00D568D9" w:rsidRPr="00D568D9" w:rsidRDefault="00D568D9" w:rsidP="00D568D9">
      <w:pPr>
        <w:spacing w:before="0" w:after="0" w:line="240" w:lineRule="auto"/>
        <w:rPr>
          <w:rFonts w:eastAsia="arisl"/>
          <w:color w:val="000000"/>
          <w:szCs w:val="24"/>
          <w:lang w:eastAsia="en-US"/>
        </w:rPr>
      </w:pPr>
    </w:p>
    <w:p w14:paraId="31B4D64A"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It is clear from recent complaints to the City that the reduced level of service has not been welcomed by the community, particularly from the quality they have been accustomed to within the City, and regular complaints are received concerning Dot Bennett Park amongst others. Whereas the reduction in quality was a blanket approach across all similar parks and reserves, raising the level of service in any single park without additional budget or resourcing, would result in a corresponding decrease in attention to the City’s remaining Parks. This in turn would likely lead to complaints arising elsewhere.</w:t>
      </w:r>
    </w:p>
    <w:p w14:paraId="018D94F3" w14:textId="77777777" w:rsidR="00D568D9" w:rsidRPr="00D568D9" w:rsidRDefault="00D568D9" w:rsidP="00D568D9">
      <w:pPr>
        <w:spacing w:before="0" w:after="0" w:line="240" w:lineRule="auto"/>
        <w:rPr>
          <w:rFonts w:eastAsia="arisl"/>
          <w:color w:val="000000"/>
          <w:szCs w:val="24"/>
          <w:lang w:eastAsia="en-US"/>
        </w:rPr>
      </w:pPr>
    </w:p>
    <w:p w14:paraId="2F97ED5E"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 xml:space="preserve">Current resourcing allows for passive parks such as Dot Bennett Park to be visited by the mowing team 4 weeks as a target level of service. Dot Bennett is typically serviced by a team of three turf maintenance officers for 2.5 hours. </w:t>
      </w:r>
    </w:p>
    <w:p w14:paraId="727A06BD" w14:textId="77777777" w:rsidR="00D568D9" w:rsidRPr="00D568D9" w:rsidRDefault="00D568D9" w:rsidP="00D568D9">
      <w:pPr>
        <w:spacing w:before="0" w:after="0" w:line="240" w:lineRule="auto"/>
        <w:rPr>
          <w:rFonts w:eastAsia="arisl"/>
          <w:color w:val="000000"/>
          <w:szCs w:val="24"/>
          <w:lang w:eastAsia="en-US"/>
        </w:rPr>
      </w:pPr>
    </w:p>
    <w:p w14:paraId="4E6172F6"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With ongoing and long-term staff vacancies in the turf maintenance team this frequency can occasionally be extended, or team sizes may be reduced, as filling of vacant positions is proving difficult. Active Reserves receive a higher level of service with weekly mowing and twice annual renovations being necessary to support the demands of the relevant sports.</w:t>
      </w:r>
    </w:p>
    <w:p w14:paraId="0B8437FD" w14:textId="77777777" w:rsidR="00D568D9" w:rsidRPr="00D568D9" w:rsidRDefault="00D568D9" w:rsidP="00D568D9">
      <w:pPr>
        <w:spacing w:before="0" w:after="0" w:line="240" w:lineRule="auto"/>
        <w:rPr>
          <w:rFonts w:eastAsia="arisl"/>
          <w:color w:val="000000"/>
          <w:szCs w:val="24"/>
          <w:lang w:eastAsia="en-US"/>
        </w:rPr>
      </w:pPr>
    </w:p>
    <w:p w14:paraId="6A64989C"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 xml:space="preserve">Mowing of longer grass due to the extended return period between mowing can lead to more obvious mowing lines: this is what Officers interpret “grass stripe” to be referring to. During winter, mow heights are increased, and due to ongoing resourcing shortfalls windrows may not be spread at certain times throughout the year. This may further exacerbate the lines. </w:t>
      </w:r>
    </w:p>
    <w:p w14:paraId="303F7F40" w14:textId="77777777" w:rsidR="00D568D9" w:rsidRPr="00D568D9" w:rsidRDefault="00D568D9" w:rsidP="00D568D9">
      <w:pPr>
        <w:spacing w:before="0" w:after="0" w:line="240" w:lineRule="auto"/>
        <w:rPr>
          <w:rFonts w:eastAsia="arisl"/>
          <w:color w:val="000000"/>
          <w:szCs w:val="24"/>
          <w:lang w:eastAsia="en-US"/>
        </w:rPr>
      </w:pPr>
    </w:p>
    <w:p w14:paraId="0F018748"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Broadacre weed control is generally undertaken in August/September and is currently being scheduled. The required notice to the community regarding the application of pesticides has been issued. The City has minimal budget allocation for a fertilising program for passive parks, which is prioritised to Carrington Park, Annie Dorrington and Jo Wheatley All Abilities Play Space due to the higher wear these parks endure.</w:t>
      </w:r>
    </w:p>
    <w:p w14:paraId="48AF7E24" w14:textId="77777777" w:rsidR="00D568D9" w:rsidRPr="00D568D9" w:rsidRDefault="00D568D9" w:rsidP="00D568D9">
      <w:pPr>
        <w:spacing w:before="0" w:after="0" w:line="240" w:lineRule="auto"/>
        <w:rPr>
          <w:rFonts w:eastAsia="arisl"/>
          <w:color w:val="000000"/>
          <w:szCs w:val="24"/>
          <w:lang w:eastAsia="en-US"/>
        </w:rPr>
      </w:pPr>
    </w:p>
    <w:p w14:paraId="0F8712A2"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 xml:space="preserve">The City’s Landscaping team visits at six (6) weekly intervals. The garden beds are planted with natives that are watered during establishment until the plants are sufficiently mature to not require watering. Mulching budgets have been reduced, that results in additional proactive weeding being required. However, $10k was allocated to the mulching of Dot </w:t>
      </w:r>
      <w:r w:rsidRPr="00D568D9">
        <w:rPr>
          <w:rFonts w:eastAsia="arisl"/>
          <w:color w:val="000000"/>
          <w:szCs w:val="24"/>
          <w:lang w:eastAsia="en-US"/>
        </w:rPr>
        <w:lastRenderedPageBreak/>
        <w:t>Bennett Park in 2023-24 with a further $3.5k allocated in the 2024-2025 financial year – this will allow for targeted mulching only. The benefit in doing so will improve water retention and thus plant survival success and improve the suppression of weeds and overall look of the area.</w:t>
      </w:r>
    </w:p>
    <w:p w14:paraId="4BE28560" w14:textId="77777777" w:rsidR="00D568D9" w:rsidRPr="00D568D9" w:rsidRDefault="00D568D9" w:rsidP="00D568D9">
      <w:pPr>
        <w:spacing w:before="0" w:after="0" w:line="240" w:lineRule="auto"/>
        <w:rPr>
          <w:rFonts w:eastAsia="arisl"/>
          <w:color w:val="000000"/>
          <w:szCs w:val="24"/>
          <w:lang w:eastAsia="en-US"/>
        </w:rPr>
      </w:pPr>
    </w:p>
    <w:p w14:paraId="4C239A60"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A budget allocation of approximately $33k was requested for the winter planting program in the 2024-25 annual budget. Officers are awaiting loading of the budget into One Council to confirm that this budget was allocated but currently understand it will be available.</w:t>
      </w:r>
    </w:p>
    <w:p w14:paraId="0CE6414D" w14:textId="77777777" w:rsidR="00D568D9" w:rsidRPr="00D568D9" w:rsidRDefault="00D568D9" w:rsidP="00D568D9">
      <w:pPr>
        <w:spacing w:before="0" w:after="0" w:line="240" w:lineRule="auto"/>
        <w:rPr>
          <w:rFonts w:eastAsia="arisl"/>
          <w:color w:val="000000"/>
          <w:szCs w:val="24"/>
          <w:lang w:eastAsia="en-US"/>
        </w:rPr>
      </w:pPr>
    </w:p>
    <w:p w14:paraId="7863D414"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The proposed allocation of the funds is as follows:</w:t>
      </w:r>
    </w:p>
    <w:p w14:paraId="28CBEA72" w14:textId="77777777" w:rsidR="00D568D9" w:rsidRPr="00D568D9" w:rsidRDefault="00D568D9" w:rsidP="00D568D9">
      <w:pPr>
        <w:spacing w:before="0" w:after="0" w:line="240" w:lineRule="auto"/>
        <w:rPr>
          <w:rFonts w:eastAsia="arisl"/>
          <w:color w:val="000000"/>
          <w:szCs w:val="24"/>
          <w:lang w:eastAsia="en-US"/>
        </w:rPr>
      </w:pPr>
    </w:p>
    <w:p w14:paraId="31EDCF89" w14:textId="77777777" w:rsidR="00D568D9" w:rsidRPr="00D568D9" w:rsidRDefault="00D568D9" w:rsidP="00520339">
      <w:pPr>
        <w:widowControl w:val="0"/>
        <w:numPr>
          <w:ilvl w:val="0"/>
          <w:numId w:val="70"/>
        </w:numPr>
        <w:spacing w:before="0" w:after="0" w:line="240" w:lineRule="auto"/>
        <w:contextualSpacing/>
        <w:rPr>
          <w:rFonts w:eastAsia="arisl"/>
          <w:color w:val="000000"/>
          <w:szCs w:val="24"/>
          <w:lang w:eastAsia="en-US"/>
        </w:rPr>
      </w:pPr>
      <w:r w:rsidRPr="00D568D9">
        <w:rPr>
          <w:rFonts w:eastAsia="arisl"/>
          <w:color w:val="000000"/>
          <w:szCs w:val="24"/>
          <w:lang w:eastAsia="en-US"/>
        </w:rPr>
        <w:t xml:space="preserve">$10k to be allocated to Dot Bennett Park; </w:t>
      </w:r>
    </w:p>
    <w:p w14:paraId="0B3F967C" w14:textId="77777777" w:rsidR="00D568D9" w:rsidRPr="00D568D9" w:rsidRDefault="00D568D9" w:rsidP="00520339">
      <w:pPr>
        <w:widowControl w:val="0"/>
        <w:numPr>
          <w:ilvl w:val="0"/>
          <w:numId w:val="70"/>
        </w:numPr>
        <w:spacing w:before="0" w:after="0" w:line="240" w:lineRule="auto"/>
        <w:contextualSpacing/>
        <w:rPr>
          <w:rFonts w:eastAsia="arisl"/>
          <w:color w:val="000000"/>
          <w:szCs w:val="24"/>
          <w:lang w:eastAsia="en-US"/>
        </w:rPr>
      </w:pPr>
      <w:r w:rsidRPr="00D568D9">
        <w:rPr>
          <w:rFonts w:eastAsia="arisl"/>
          <w:color w:val="000000"/>
          <w:szCs w:val="24"/>
          <w:lang w:eastAsia="en-US"/>
        </w:rPr>
        <w:t>$5k allocated to Carrington Park, Lawler Park;</w:t>
      </w:r>
    </w:p>
    <w:p w14:paraId="217CD31D" w14:textId="77777777" w:rsidR="00D568D9" w:rsidRPr="00D568D9" w:rsidRDefault="00D568D9" w:rsidP="00520339">
      <w:pPr>
        <w:widowControl w:val="0"/>
        <w:numPr>
          <w:ilvl w:val="0"/>
          <w:numId w:val="70"/>
        </w:numPr>
        <w:spacing w:before="0" w:after="0" w:line="240" w:lineRule="auto"/>
        <w:contextualSpacing/>
        <w:rPr>
          <w:rFonts w:eastAsia="arisl"/>
          <w:color w:val="000000"/>
          <w:szCs w:val="24"/>
          <w:lang w:eastAsia="en-US"/>
        </w:rPr>
      </w:pPr>
      <w:r w:rsidRPr="00D568D9">
        <w:rPr>
          <w:rFonts w:eastAsia="arisl"/>
          <w:color w:val="000000"/>
          <w:szCs w:val="24"/>
          <w:lang w:eastAsia="en-US"/>
        </w:rPr>
        <w:t>$2.5k to The Administration building, Jo Wheatley All Abilities Play Space, Nedlands Library; and</w:t>
      </w:r>
    </w:p>
    <w:p w14:paraId="4CBBBEA0" w14:textId="77777777" w:rsidR="00D568D9" w:rsidRPr="00D568D9" w:rsidRDefault="00D568D9" w:rsidP="00520339">
      <w:pPr>
        <w:widowControl w:val="0"/>
        <w:numPr>
          <w:ilvl w:val="0"/>
          <w:numId w:val="70"/>
        </w:numPr>
        <w:spacing w:before="0" w:after="0" w:line="240" w:lineRule="auto"/>
        <w:contextualSpacing/>
        <w:rPr>
          <w:rFonts w:eastAsia="arisl"/>
          <w:color w:val="000000"/>
          <w:szCs w:val="24"/>
          <w:lang w:eastAsia="en-US"/>
        </w:rPr>
      </w:pPr>
      <w:r w:rsidRPr="00D568D9">
        <w:rPr>
          <w:rFonts w:eastAsia="arisl"/>
          <w:color w:val="000000"/>
          <w:szCs w:val="24"/>
          <w:lang w:eastAsia="en-US"/>
        </w:rPr>
        <w:t>$2k to Masons Gardens, The Marlows, and Tresillian Arts Centre.</w:t>
      </w:r>
    </w:p>
    <w:p w14:paraId="598CD7B7" w14:textId="77777777" w:rsidR="00D568D9" w:rsidRPr="00D568D9" w:rsidRDefault="00D568D9" w:rsidP="00D568D9">
      <w:pPr>
        <w:spacing w:before="0" w:after="0" w:line="240" w:lineRule="auto"/>
        <w:rPr>
          <w:rFonts w:eastAsia="arisl"/>
          <w:color w:val="000000"/>
          <w:szCs w:val="24"/>
          <w:lang w:eastAsia="en-US"/>
        </w:rPr>
      </w:pPr>
    </w:p>
    <w:p w14:paraId="0B3C6E49"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 xml:space="preserve">Winter Planting Budget allowances were previously removed from the annual budget due to financial pressures, though some operational savings were re-allocated to Dot Bennett for garden bed planting in 2023-24. Winter Planting budget allocation was returned to the budget request this year in acknowledgement of the ongoing deterioration in City Parks. </w:t>
      </w:r>
    </w:p>
    <w:p w14:paraId="285FA217"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 xml:space="preserve">Due to the watering allocation coming under significant pressure with the recent extended hot and dry season Parks are not able to receive the full recommended amount of water to retain peak turf condition. </w:t>
      </w:r>
    </w:p>
    <w:p w14:paraId="77DA0F57" w14:textId="77777777" w:rsidR="00D568D9" w:rsidRPr="00D568D9" w:rsidRDefault="00D568D9" w:rsidP="00D568D9">
      <w:pPr>
        <w:spacing w:before="0" w:after="0" w:line="240" w:lineRule="auto"/>
        <w:rPr>
          <w:rFonts w:eastAsia="arisl"/>
          <w:color w:val="000000"/>
          <w:szCs w:val="24"/>
          <w:lang w:eastAsia="en-US"/>
        </w:rPr>
      </w:pPr>
    </w:p>
    <w:p w14:paraId="038B6549"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This particularly impacted on turf condition in 2023-24, which is now in the optimum recovery phase with the warming conditions</w:t>
      </w:r>
      <w:r w:rsidRPr="00D568D9">
        <w:rPr>
          <w:rFonts w:eastAsia="arisl"/>
          <w:color w:val="000000"/>
          <w:szCs w:val="24"/>
          <w:lang w:val="en-US" w:eastAsia="en-US"/>
        </w:rPr>
        <w:t xml:space="preserve"> during </w:t>
      </w:r>
      <w:r w:rsidRPr="00D568D9">
        <w:rPr>
          <w:rFonts w:eastAsia="arisl"/>
          <w:color w:val="000000"/>
          <w:szCs w:val="24"/>
          <w:lang w:eastAsia="en-US"/>
        </w:rPr>
        <w:t>transition from winter to spring. The City continues to review approaches to Parks to make them less reliant on water. This generally involves significant reductions to the turf areas, and replacement with native garden beds or ecozones.</w:t>
      </w:r>
    </w:p>
    <w:p w14:paraId="15B94B8F" w14:textId="77777777" w:rsidR="00D568D9" w:rsidRPr="00D568D9" w:rsidRDefault="00D568D9" w:rsidP="00D568D9">
      <w:pPr>
        <w:spacing w:before="0" w:after="0" w:line="240" w:lineRule="auto"/>
        <w:rPr>
          <w:rFonts w:eastAsia="arisl"/>
          <w:color w:val="000000"/>
          <w:szCs w:val="24"/>
          <w:lang w:eastAsia="en-US"/>
        </w:rPr>
      </w:pPr>
    </w:p>
    <w:p w14:paraId="00945C9C" w14:textId="77777777" w:rsidR="00D568D9" w:rsidRPr="00D568D9" w:rsidRDefault="00D568D9" w:rsidP="00D568D9">
      <w:pPr>
        <w:spacing w:before="0" w:after="0" w:line="240" w:lineRule="auto"/>
        <w:rPr>
          <w:rFonts w:eastAsia="arisl"/>
          <w:color w:val="000000"/>
          <w:szCs w:val="24"/>
          <w:lang w:eastAsia="en-US"/>
        </w:rPr>
      </w:pPr>
      <w:r w:rsidRPr="00D568D9">
        <w:rPr>
          <w:rFonts w:eastAsia="arisl"/>
          <w:color w:val="000000"/>
          <w:szCs w:val="24"/>
          <w:lang w:eastAsia="en-US"/>
        </w:rPr>
        <w:t>Inspections of Dot Bennett Park do not indicate that the current condition represents an unacceptable hazard to the community, though the condition of the park is below desirable standards. There is however visible minor limb shedding, which is consistent with the tree species on site, and expected during winter storms. This will be attended to upon next landscaping visit.</w:t>
      </w:r>
    </w:p>
    <w:p w14:paraId="56B16DDD" w14:textId="77777777" w:rsidR="00D568D9" w:rsidRPr="00D568D9" w:rsidRDefault="00D568D9" w:rsidP="00D568D9">
      <w:pPr>
        <w:spacing w:before="0" w:after="0" w:line="240" w:lineRule="auto"/>
        <w:rPr>
          <w:rFonts w:eastAsia="arisl"/>
          <w:color w:val="000000"/>
          <w:szCs w:val="24"/>
          <w:lang w:val="en-US" w:eastAsia="en-US"/>
        </w:rPr>
      </w:pPr>
    </w:p>
    <w:p w14:paraId="6FD0A308" w14:textId="77777777" w:rsidR="00D568D9" w:rsidRPr="00D568D9" w:rsidRDefault="00D568D9" w:rsidP="00D568D9">
      <w:pPr>
        <w:spacing w:before="0" w:after="0" w:line="240" w:lineRule="auto"/>
        <w:textAlignment w:val="baseline"/>
        <w:rPr>
          <w:rFonts w:eastAsia="Times New Roman"/>
          <w:szCs w:val="24"/>
        </w:rPr>
      </w:pPr>
      <w:r w:rsidRPr="00D568D9">
        <w:rPr>
          <w:rFonts w:eastAsia="Times New Roman"/>
          <w:szCs w:val="24"/>
        </w:rPr>
        <w:t> </w:t>
      </w:r>
    </w:p>
    <w:p w14:paraId="320B56DA" w14:textId="77777777" w:rsidR="00D568D9" w:rsidRPr="00D568D9" w:rsidRDefault="00D568D9" w:rsidP="00D568D9">
      <w:pPr>
        <w:spacing w:before="0" w:after="0" w:line="240" w:lineRule="auto"/>
        <w:textAlignment w:val="baseline"/>
        <w:rPr>
          <w:rFonts w:eastAsia="Times New Roman"/>
          <w:sz w:val="18"/>
          <w:szCs w:val="18"/>
        </w:rPr>
      </w:pPr>
      <w:r w:rsidRPr="00D568D9">
        <w:rPr>
          <w:rFonts w:eastAsia="Times New Roman"/>
          <w:b/>
          <w:bCs/>
          <w:szCs w:val="24"/>
          <w:lang w:val="en-US"/>
        </w:rPr>
        <w:t>Officers Recommendation </w:t>
      </w:r>
      <w:r w:rsidRPr="00D568D9">
        <w:rPr>
          <w:rFonts w:eastAsia="Times New Roman"/>
          <w:szCs w:val="24"/>
        </w:rPr>
        <w:t> </w:t>
      </w:r>
    </w:p>
    <w:p w14:paraId="780FC73A" w14:textId="77777777" w:rsidR="00D568D9" w:rsidRPr="00D568D9" w:rsidRDefault="00D568D9" w:rsidP="00D568D9">
      <w:pPr>
        <w:spacing w:before="0" w:after="0" w:line="240" w:lineRule="auto"/>
        <w:rPr>
          <w:rFonts w:eastAsia="Times New Roman"/>
          <w:szCs w:val="24"/>
          <w:lang w:val="en-US"/>
        </w:rPr>
      </w:pPr>
    </w:p>
    <w:p w14:paraId="105AFAB4" w14:textId="77777777" w:rsidR="00D568D9" w:rsidRPr="00D568D9" w:rsidRDefault="00D568D9" w:rsidP="00D568D9">
      <w:pPr>
        <w:spacing w:before="0" w:after="0" w:line="240" w:lineRule="auto"/>
        <w:textAlignment w:val="baseline"/>
        <w:rPr>
          <w:rFonts w:eastAsia="Times New Roman"/>
          <w:szCs w:val="24"/>
        </w:rPr>
      </w:pPr>
      <w:r w:rsidRPr="00D568D9">
        <w:rPr>
          <w:rFonts w:eastAsia="Times New Roman"/>
          <w:szCs w:val="24"/>
        </w:rPr>
        <w:t>It is recommended that, subject to sufficient additional budget being available, Council take a more holistic view and consider higher levels of services to key civic parks including Dot Bennett Park, together with Masons Gardens and Peace Memorial Rose Garden.</w:t>
      </w:r>
    </w:p>
    <w:p w14:paraId="0D507DF8" w14:textId="77777777" w:rsidR="00D568D9" w:rsidRPr="00D568D9" w:rsidRDefault="00D568D9" w:rsidP="00D568D9">
      <w:pPr>
        <w:spacing w:before="0" w:after="0" w:line="240" w:lineRule="auto"/>
        <w:textAlignment w:val="baseline"/>
        <w:rPr>
          <w:rFonts w:eastAsia="Times New Roman"/>
          <w:szCs w:val="24"/>
        </w:rPr>
      </w:pPr>
    </w:p>
    <w:p w14:paraId="63FD5DDF" w14:textId="77777777" w:rsidR="00D568D9" w:rsidRPr="00D568D9" w:rsidRDefault="00D568D9" w:rsidP="00D568D9">
      <w:pPr>
        <w:spacing w:before="0" w:after="0" w:line="240" w:lineRule="auto"/>
        <w:textAlignment w:val="baseline"/>
        <w:rPr>
          <w:rFonts w:eastAsia="Times New Roman"/>
          <w:szCs w:val="24"/>
        </w:rPr>
      </w:pPr>
      <w:r w:rsidRPr="00D568D9">
        <w:rPr>
          <w:rFonts w:eastAsia="Times New Roman"/>
          <w:szCs w:val="24"/>
        </w:rPr>
        <w:t>If the current state of Dot Bennett park warrants immediate action, so as to not impact the rounds and quality of other locations, the use of external supplementary contractor support may be required.</w:t>
      </w:r>
    </w:p>
    <w:p w14:paraId="0A07187F" w14:textId="77777777" w:rsidR="00D568D9" w:rsidRPr="00D568D9" w:rsidRDefault="00D568D9" w:rsidP="00D568D9">
      <w:pPr>
        <w:spacing w:before="0" w:after="0" w:line="240" w:lineRule="auto"/>
        <w:textAlignment w:val="baseline"/>
        <w:rPr>
          <w:rFonts w:eastAsia="Times New Roman"/>
          <w:szCs w:val="24"/>
        </w:rPr>
      </w:pPr>
    </w:p>
    <w:p w14:paraId="4D436381" w14:textId="77777777" w:rsidR="00D568D9" w:rsidRPr="00D568D9" w:rsidRDefault="00D568D9" w:rsidP="00D568D9">
      <w:pPr>
        <w:spacing w:before="0" w:after="0" w:line="240" w:lineRule="auto"/>
        <w:textAlignment w:val="baseline"/>
        <w:rPr>
          <w:rFonts w:eastAsia="Times New Roman"/>
          <w:szCs w:val="24"/>
        </w:rPr>
      </w:pPr>
      <w:r w:rsidRPr="00D568D9">
        <w:rPr>
          <w:rFonts w:eastAsia="Times New Roman"/>
          <w:szCs w:val="24"/>
        </w:rPr>
        <w:t>To achieve this noting the current financial and resourcing constraints, Council may consider an alternative resolution:</w:t>
      </w:r>
    </w:p>
    <w:p w14:paraId="2D4D1B83" w14:textId="77777777" w:rsidR="00D568D9" w:rsidRPr="00D568D9" w:rsidRDefault="00D568D9" w:rsidP="00D568D9">
      <w:pPr>
        <w:spacing w:before="0" w:after="0" w:line="240" w:lineRule="auto"/>
        <w:textAlignment w:val="baseline"/>
        <w:rPr>
          <w:rFonts w:eastAsia="Times New Roman"/>
          <w:szCs w:val="24"/>
        </w:rPr>
      </w:pPr>
    </w:p>
    <w:p w14:paraId="02254DA8" w14:textId="77777777" w:rsidR="00D568D9" w:rsidRPr="00D568D9" w:rsidRDefault="00D568D9" w:rsidP="00D568D9">
      <w:pPr>
        <w:spacing w:before="0" w:after="0" w:line="240" w:lineRule="auto"/>
        <w:textAlignment w:val="baseline"/>
        <w:rPr>
          <w:rFonts w:eastAsia="Times New Roman"/>
          <w:b/>
          <w:bCs/>
          <w:color w:val="002060"/>
          <w:szCs w:val="24"/>
        </w:rPr>
      </w:pPr>
      <w:r w:rsidRPr="00D568D9">
        <w:rPr>
          <w:rFonts w:eastAsia="Times New Roman"/>
          <w:b/>
          <w:bCs/>
          <w:color w:val="002060"/>
          <w:szCs w:val="24"/>
        </w:rPr>
        <w:lastRenderedPageBreak/>
        <w:t>That Council Request the CEO:</w:t>
      </w:r>
    </w:p>
    <w:p w14:paraId="6C20CA12" w14:textId="77777777" w:rsidR="00D568D9" w:rsidRPr="00D568D9" w:rsidRDefault="00D568D9" w:rsidP="00D568D9">
      <w:pPr>
        <w:spacing w:before="0" w:after="0" w:line="240" w:lineRule="auto"/>
        <w:textAlignment w:val="baseline"/>
        <w:rPr>
          <w:rFonts w:eastAsia="Times New Roman"/>
          <w:b/>
          <w:bCs/>
          <w:color w:val="002060"/>
          <w:szCs w:val="24"/>
        </w:rPr>
      </w:pPr>
    </w:p>
    <w:p w14:paraId="40F4FC8B" w14:textId="77777777" w:rsidR="00D568D9" w:rsidRPr="00D568D9" w:rsidRDefault="00D568D9" w:rsidP="00520339">
      <w:pPr>
        <w:widowControl w:val="0"/>
        <w:numPr>
          <w:ilvl w:val="0"/>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take immediate action to remediate the poor state of Dot Bennett Park to address the following:</w:t>
      </w:r>
    </w:p>
    <w:p w14:paraId="11892F8C" w14:textId="77777777" w:rsidR="00D568D9" w:rsidRPr="00D568D9" w:rsidRDefault="00D568D9"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Grass striping, windrows and edging</w:t>
      </w:r>
    </w:p>
    <w:p w14:paraId="56F1D989" w14:textId="77777777" w:rsidR="00D568D9" w:rsidRPr="00D568D9" w:rsidRDefault="00D568D9"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Spot weed infestations</w:t>
      </w:r>
    </w:p>
    <w:p w14:paraId="17334825" w14:textId="77777777" w:rsidR="00D568D9" w:rsidRPr="00D568D9" w:rsidRDefault="00D568D9"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Tidy and trim garden beds</w:t>
      </w:r>
    </w:p>
    <w:p w14:paraId="25637215" w14:textId="77777777" w:rsidR="00D568D9" w:rsidRPr="00D568D9" w:rsidRDefault="00D568D9"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Remove litter and dead plants</w:t>
      </w:r>
    </w:p>
    <w:p w14:paraId="731C63C5" w14:textId="77777777" w:rsidR="00D568D9" w:rsidRPr="00D568D9" w:rsidRDefault="00D568D9" w:rsidP="00520339">
      <w:pPr>
        <w:widowControl w:val="0"/>
        <w:numPr>
          <w:ilvl w:val="1"/>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Other actionable items able to be attended to</w:t>
      </w:r>
    </w:p>
    <w:p w14:paraId="232C7C19" w14:textId="77777777" w:rsidR="00D568D9" w:rsidRPr="00D568D9" w:rsidRDefault="00D568D9" w:rsidP="00D568D9">
      <w:pPr>
        <w:spacing w:before="0" w:after="0" w:line="240" w:lineRule="auto"/>
        <w:textAlignment w:val="baseline"/>
        <w:rPr>
          <w:rFonts w:eastAsia="Times New Roman"/>
          <w:b/>
          <w:bCs/>
          <w:color w:val="002060"/>
          <w:szCs w:val="24"/>
        </w:rPr>
      </w:pPr>
    </w:p>
    <w:p w14:paraId="7CA1848C" w14:textId="77777777" w:rsidR="00D568D9" w:rsidRPr="00D568D9" w:rsidRDefault="00D568D9" w:rsidP="00520339">
      <w:pPr>
        <w:widowControl w:val="0"/>
        <w:numPr>
          <w:ilvl w:val="0"/>
          <w:numId w:val="71"/>
        </w:numPr>
        <w:spacing w:before="0" w:after="0" w:line="240" w:lineRule="auto"/>
        <w:textAlignment w:val="baseline"/>
        <w:rPr>
          <w:rFonts w:eastAsia="Times New Roman"/>
          <w:b/>
          <w:bCs/>
          <w:color w:val="002060"/>
          <w:szCs w:val="24"/>
        </w:rPr>
      </w:pPr>
      <w:r w:rsidRPr="00D568D9">
        <w:rPr>
          <w:rFonts w:eastAsia="Times New Roman"/>
          <w:b/>
          <w:bCs/>
          <w:color w:val="002060"/>
          <w:szCs w:val="24"/>
        </w:rPr>
        <w:t xml:space="preserve">revise the level of service for Civic Parks such as Dot Bennett, Masons Gardens and Peace Memorial Rose Garden better meet community expectations and provide costing options for consideration as part of the 2024-25 mid-year budget review. </w:t>
      </w:r>
    </w:p>
    <w:p w14:paraId="5B66FB46" w14:textId="77777777" w:rsidR="00D568D9" w:rsidRPr="00D568D9" w:rsidRDefault="00D568D9" w:rsidP="00D568D9">
      <w:pPr>
        <w:spacing w:before="0" w:after="0" w:line="240" w:lineRule="auto"/>
        <w:textAlignment w:val="baseline"/>
        <w:rPr>
          <w:rFonts w:eastAsia="Times New Roman"/>
          <w:b/>
          <w:bCs/>
          <w:szCs w:val="24"/>
        </w:rPr>
      </w:pPr>
    </w:p>
    <w:p w14:paraId="7BF03C5A" w14:textId="77777777" w:rsidR="00D568D9" w:rsidRDefault="00D568D9" w:rsidP="00D568D9">
      <w:pPr>
        <w:spacing w:before="0" w:after="0" w:line="240" w:lineRule="auto"/>
        <w:textAlignment w:val="baseline"/>
        <w:rPr>
          <w:rFonts w:eastAsia="Times New Roman"/>
          <w:szCs w:val="24"/>
        </w:rPr>
      </w:pPr>
      <w:r w:rsidRPr="00D568D9">
        <w:rPr>
          <w:rFonts w:eastAsia="Times New Roman"/>
          <w:szCs w:val="24"/>
        </w:rPr>
        <w:t>To address:</w:t>
      </w:r>
    </w:p>
    <w:p w14:paraId="5406BE67" w14:textId="77777777" w:rsidR="00B93E0B" w:rsidRPr="00D568D9" w:rsidRDefault="00B93E0B" w:rsidP="00D568D9">
      <w:pPr>
        <w:spacing w:before="0" w:after="0" w:line="240" w:lineRule="auto"/>
        <w:textAlignment w:val="baseline"/>
        <w:rPr>
          <w:rFonts w:eastAsia="Times New Roman"/>
          <w:szCs w:val="24"/>
        </w:rPr>
      </w:pPr>
    </w:p>
    <w:p w14:paraId="4A484BBF" w14:textId="77777777" w:rsidR="00D568D9" w:rsidRPr="00D568D9" w:rsidRDefault="00D568D9" w:rsidP="00D568D9">
      <w:pPr>
        <w:spacing w:before="0" w:after="0" w:line="240" w:lineRule="auto"/>
        <w:textAlignment w:val="baseline"/>
        <w:rPr>
          <w:rFonts w:eastAsia="Times New Roman"/>
          <w:szCs w:val="24"/>
        </w:rPr>
      </w:pPr>
      <w:r w:rsidRPr="00D568D9">
        <w:rPr>
          <w:rFonts w:eastAsia="Times New Roman"/>
          <w:szCs w:val="24"/>
        </w:rPr>
        <w:t xml:space="preserve">1. Staff would arrange supplementary labour to conduct a special visit to reset the condition of the reserve in addition to its usual servicing. In respect to </w:t>
      </w:r>
    </w:p>
    <w:p w14:paraId="528EAC63" w14:textId="77777777" w:rsidR="00D568D9" w:rsidRPr="00D568D9" w:rsidRDefault="00D568D9" w:rsidP="00D568D9">
      <w:pPr>
        <w:spacing w:before="0" w:after="0" w:line="240" w:lineRule="auto"/>
        <w:textAlignment w:val="baseline"/>
        <w:rPr>
          <w:rFonts w:eastAsia="Times New Roman"/>
          <w:szCs w:val="24"/>
        </w:rPr>
      </w:pPr>
      <w:r w:rsidRPr="00D568D9">
        <w:rPr>
          <w:rFonts w:eastAsia="Times New Roman"/>
          <w:szCs w:val="24"/>
        </w:rPr>
        <w:t>2. officers will investigate the most cost-effective measures to improve the condition of the Parks and provide recommended options for implementation in autumn/winter 2025 via an additional budget request to be submitted to the mid-year budget review.</w:t>
      </w:r>
    </w:p>
    <w:p w14:paraId="3078C9A0" w14:textId="77777777" w:rsidR="00086FEE" w:rsidRDefault="00086FEE">
      <w:pPr>
        <w:spacing w:before="0" w:after="120"/>
        <w:jc w:val="left"/>
        <w:rPr>
          <w:color w:val="23323A"/>
          <w:szCs w:val="24"/>
        </w:rPr>
      </w:pPr>
    </w:p>
    <w:p w14:paraId="1D147BF6" w14:textId="7FE0F47F" w:rsidR="00A670CC" w:rsidRDefault="00A670CC">
      <w:pPr>
        <w:spacing w:before="0" w:after="120"/>
        <w:jc w:val="left"/>
        <w:rPr>
          <w:color w:val="23323A"/>
          <w:szCs w:val="24"/>
        </w:rPr>
      </w:pPr>
      <w:r>
        <w:rPr>
          <w:color w:val="23323A"/>
          <w:szCs w:val="24"/>
        </w:rPr>
        <w:br w:type="page"/>
      </w:r>
    </w:p>
    <w:p w14:paraId="40C40A45" w14:textId="1BFD72EE" w:rsidR="00A670CC" w:rsidRPr="008162A1" w:rsidRDefault="00A670CC" w:rsidP="00573027">
      <w:pPr>
        <w:pStyle w:val="Heading2"/>
        <w:numPr>
          <w:ilvl w:val="1"/>
          <w:numId w:val="7"/>
        </w:numPr>
        <w:spacing w:before="0" w:after="0"/>
        <w:rPr>
          <w:rFonts w:cs="Arial"/>
          <w:szCs w:val="24"/>
        </w:rPr>
      </w:pPr>
      <w:bookmarkStart w:id="101" w:name="_Toc179464110"/>
      <w:r>
        <w:rPr>
          <w:rFonts w:cs="Arial"/>
          <w:szCs w:val="24"/>
        </w:rPr>
        <w:lastRenderedPageBreak/>
        <w:t>NOM3</w:t>
      </w:r>
      <w:r w:rsidR="00491510">
        <w:rPr>
          <w:rFonts w:cs="Arial"/>
          <w:szCs w:val="24"/>
        </w:rPr>
        <w:t>9</w:t>
      </w:r>
      <w:r>
        <w:rPr>
          <w:rFonts w:cs="Arial"/>
          <w:szCs w:val="24"/>
        </w:rPr>
        <w:t xml:space="preserve">.09.24 – </w:t>
      </w:r>
      <w:r w:rsidR="00C73A0B">
        <w:rPr>
          <w:rFonts w:cs="Arial"/>
          <w:szCs w:val="24"/>
        </w:rPr>
        <w:t>Request to correct minutes fro</w:t>
      </w:r>
      <w:r w:rsidR="00C413EF">
        <w:rPr>
          <w:rFonts w:cs="Arial"/>
          <w:szCs w:val="24"/>
        </w:rPr>
        <w:t>m 25 June 2024 OCM</w:t>
      </w:r>
      <w:bookmarkEnd w:id="101"/>
    </w:p>
    <w:p w14:paraId="3BCADC32" w14:textId="77777777" w:rsidR="00A670CC" w:rsidRPr="00D568D9" w:rsidRDefault="00A670CC" w:rsidP="00A670CC">
      <w:pPr>
        <w:widowControl w:val="0"/>
        <w:spacing w:before="0" w:after="0" w:line="240" w:lineRule="auto"/>
        <w:rPr>
          <w:rFonts w:eastAsia="Times New Roman"/>
          <w:szCs w:val="24"/>
          <w:lang w:eastAsia="en-US"/>
        </w:rPr>
      </w:pPr>
    </w:p>
    <w:tbl>
      <w:tblPr>
        <w:tblStyle w:val="TableGrid"/>
        <w:tblW w:w="0" w:type="auto"/>
        <w:tblLook w:val="04A0" w:firstRow="1" w:lastRow="0" w:firstColumn="1" w:lastColumn="0" w:noHBand="0" w:noVBand="1"/>
      </w:tblPr>
      <w:tblGrid>
        <w:gridCol w:w="2953"/>
        <w:gridCol w:w="6590"/>
      </w:tblGrid>
      <w:tr w:rsidR="004437C0" w:rsidRPr="004437C0" w14:paraId="627895B5" w14:textId="77777777" w:rsidTr="004437C0">
        <w:tc>
          <w:tcPr>
            <w:tcW w:w="2953" w:type="dxa"/>
            <w:shd w:val="clear" w:color="auto" w:fill="273749"/>
          </w:tcPr>
          <w:p w14:paraId="59B0527B"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Date of Submission</w:t>
            </w:r>
          </w:p>
        </w:tc>
        <w:tc>
          <w:tcPr>
            <w:tcW w:w="6590" w:type="dxa"/>
          </w:tcPr>
          <w:p w14:paraId="5C5921F5"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26 August 2024</w:t>
            </w:r>
          </w:p>
        </w:tc>
      </w:tr>
      <w:tr w:rsidR="004437C0" w:rsidRPr="004437C0" w14:paraId="54ADA61C" w14:textId="77777777" w:rsidTr="004437C0">
        <w:tc>
          <w:tcPr>
            <w:tcW w:w="2953" w:type="dxa"/>
            <w:shd w:val="clear" w:color="auto" w:fill="273749"/>
          </w:tcPr>
          <w:p w14:paraId="47143B90"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Meeting date</w:t>
            </w:r>
          </w:p>
        </w:tc>
        <w:tc>
          <w:tcPr>
            <w:tcW w:w="6590" w:type="dxa"/>
          </w:tcPr>
          <w:p w14:paraId="6E3DD1FC"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24 September 2024</w:t>
            </w:r>
          </w:p>
        </w:tc>
      </w:tr>
      <w:tr w:rsidR="004437C0" w:rsidRPr="004437C0" w14:paraId="77D99C72" w14:textId="77777777" w:rsidTr="004437C0">
        <w:tc>
          <w:tcPr>
            <w:tcW w:w="2953" w:type="dxa"/>
            <w:shd w:val="clear" w:color="auto" w:fill="273749"/>
          </w:tcPr>
          <w:p w14:paraId="24CA59DD"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Item title</w:t>
            </w:r>
          </w:p>
        </w:tc>
        <w:tc>
          <w:tcPr>
            <w:tcW w:w="6590" w:type="dxa"/>
          </w:tcPr>
          <w:p w14:paraId="01E63706"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Request to Correct Minutes for OCM 25 June 2024 Item 21.2 Alternate Motion</w:t>
            </w:r>
          </w:p>
        </w:tc>
      </w:tr>
      <w:tr w:rsidR="004437C0" w:rsidRPr="004437C0" w14:paraId="6A7E5036" w14:textId="77777777" w:rsidTr="004437C0">
        <w:tc>
          <w:tcPr>
            <w:tcW w:w="2953" w:type="dxa"/>
            <w:shd w:val="clear" w:color="auto" w:fill="273749"/>
          </w:tcPr>
          <w:p w14:paraId="7253B541"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Name of elected member</w:t>
            </w:r>
          </w:p>
        </w:tc>
        <w:tc>
          <w:tcPr>
            <w:tcW w:w="6590" w:type="dxa"/>
          </w:tcPr>
          <w:p w14:paraId="105D687D" w14:textId="77777777" w:rsidR="004437C0" w:rsidRPr="004437C0" w:rsidRDefault="004437C0" w:rsidP="004437C0">
            <w:pPr>
              <w:widowControl w:val="0"/>
              <w:spacing w:before="0" w:after="0"/>
              <w:jc w:val="left"/>
              <w:rPr>
                <w:rFonts w:eastAsia="Times New Roman"/>
                <w:szCs w:val="24"/>
                <w:lang w:eastAsia="en-US"/>
              </w:rPr>
            </w:pPr>
            <w:r w:rsidRPr="004437C0">
              <w:rPr>
                <w:rFonts w:eastAsia="Times New Roman"/>
                <w:szCs w:val="24"/>
                <w:lang w:eastAsia="en-US"/>
              </w:rPr>
              <w:t>Cr. Smyth</w:t>
            </w:r>
          </w:p>
        </w:tc>
      </w:tr>
    </w:tbl>
    <w:p w14:paraId="0AD8086E" w14:textId="77777777" w:rsidR="004437C0" w:rsidRPr="004437C0" w:rsidRDefault="004437C0" w:rsidP="004437C0">
      <w:pPr>
        <w:widowControl w:val="0"/>
        <w:spacing w:before="0" w:after="0" w:line="240" w:lineRule="auto"/>
        <w:rPr>
          <w:rFonts w:eastAsia="Times New Roman"/>
          <w:szCs w:val="24"/>
          <w:lang w:eastAsia="en-US"/>
        </w:rPr>
      </w:pPr>
    </w:p>
    <w:tbl>
      <w:tblPr>
        <w:tblStyle w:val="Style7"/>
        <w:tblW w:w="0" w:type="auto"/>
        <w:tblLook w:val="04A0" w:firstRow="1" w:lastRow="0" w:firstColumn="1" w:lastColumn="0" w:noHBand="0" w:noVBand="1"/>
      </w:tblPr>
      <w:tblGrid>
        <w:gridCol w:w="9543"/>
      </w:tblGrid>
      <w:tr w:rsidR="004437C0" w:rsidRPr="004437C0" w14:paraId="41608A92"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1CC80B27" w14:textId="77777777" w:rsidR="004437C0" w:rsidRPr="004437C0" w:rsidRDefault="004437C0" w:rsidP="004437C0">
            <w:pPr>
              <w:widowControl w:val="0"/>
              <w:spacing w:before="0" w:after="0"/>
              <w:rPr>
                <w:rFonts w:eastAsia="Microsoft JhengHei"/>
                <w:b/>
                <w:szCs w:val="24"/>
                <w:lang w:eastAsia="en-US"/>
              </w:rPr>
            </w:pPr>
            <w:r w:rsidRPr="004437C0">
              <w:rPr>
                <w:rFonts w:eastAsia="Microsoft JhengHei"/>
                <w:b/>
                <w:szCs w:val="24"/>
                <w:lang w:eastAsia="en-US"/>
              </w:rPr>
              <w:t>Notice of motion</w:t>
            </w:r>
          </w:p>
        </w:tc>
      </w:tr>
      <w:tr w:rsidR="004437C0" w:rsidRPr="004437C0" w14:paraId="078AE248" w14:textId="77777777">
        <w:trPr>
          <w:trHeight w:val="2091"/>
        </w:trPr>
        <w:tc>
          <w:tcPr>
            <w:tcW w:w="9628" w:type="dxa"/>
            <w:tcBorders>
              <w:top w:val="single" w:sz="4" w:space="0" w:color="auto"/>
              <w:left w:val="single" w:sz="4" w:space="0" w:color="auto"/>
              <w:bottom w:val="single" w:sz="4" w:space="0" w:color="auto"/>
            </w:tcBorders>
          </w:tcPr>
          <w:p w14:paraId="2FB0CDBE" w14:textId="77777777" w:rsidR="004437C0" w:rsidRPr="004437C0" w:rsidRDefault="004437C0" w:rsidP="004437C0">
            <w:pPr>
              <w:widowControl w:val="0"/>
              <w:spacing w:before="0" w:after="0"/>
              <w:rPr>
                <w:rFonts w:eastAsia="Times New Roman"/>
                <w:b/>
                <w:bCs/>
                <w:color w:val="002060"/>
                <w:szCs w:val="24"/>
                <w:lang w:eastAsia="en-US"/>
              </w:rPr>
            </w:pPr>
          </w:p>
          <w:p w14:paraId="2CD1CF89" w14:textId="77777777" w:rsidR="004437C0" w:rsidRPr="004437C0" w:rsidRDefault="004437C0" w:rsidP="004437C0">
            <w:pPr>
              <w:widowControl w:val="0"/>
              <w:spacing w:before="0" w:after="0"/>
              <w:rPr>
                <w:rFonts w:eastAsia="Times New Roman"/>
                <w:b/>
                <w:bCs/>
                <w:color w:val="002060"/>
                <w:szCs w:val="24"/>
                <w:lang w:eastAsia="en-US"/>
              </w:rPr>
            </w:pPr>
            <w:r w:rsidRPr="004437C0">
              <w:rPr>
                <w:rFonts w:eastAsia="Times New Roman"/>
                <w:b/>
                <w:bCs/>
                <w:color w:val="002060"/>
                <w:szCs w:val="24"/>
                <w:lang w:eastAsia="en-US"/>
              </w:rPr>
              <w:t>With regard to the OCM Minutes of 25</w:t>
            </w:r>
            <w:r w:rsidRPr="004437C0">
              <w:rPr>
                <w:rFonts w:eastAsia="Times New Roman"/>
                <w:b/>
                <w:bCs/>
                <w:color w:val="002060"/>
                <w:szCs w:val="24"/>
                <w:vertAlign w:val="superscript"/>
                <w:lang w:eastAsia="en-US"/>
              </w:rPr>
              <w:t>th</w:t>
            </w:r>
            <w:r w:rsidRPr="004437C0">
              <w:rPr>
                <w:rFonts w:eastAsia="Times New Roman"/>
                <w:b/>
                <w:bCs/>
                <w:color w:val="002060"/>
                <w:szCs w:val="24"/>
                <w:lang w:eastAsia="en-US"/>
              </w:rPr>
              <w:t xml:space="preserve"> June 2024 the Council instructs CEO:</w:t>
            </w:r>
          </w:p>
          <w:p w14:paraId="081388A0" w14:textId="77777777" w:rsidR="004437C0" w:rsidRPr="004437C0" w:rsidRDefault="004437C0" w:rsidP="004437C0">
            <w:pPr>
              <w:widowControl w:val="0"/>
              <w:spacing w:before="0" w:after="0"/>
              <w:rPr>
                <w:rFonts w:eastAsia="Times New Roman"/>
                <w:b/>
                <w:bCs/>
                <w:color w:val="002060"/>
                <w:szCs w:val="24"/>
                <w:lang w:eastAsia="en-US"/>
              </w:rPr>
            </w:pPr>
          </w:p>
          <w:p w14:paraId="706D0B09" w14:textId="77777777" w:rsidR="004437C0" w:rsidRPr="004437C0" w:rsidRDefault="004437C0" w:rsidP="00CA6EA4">
            <w:pPr>
              <w:spacing w:before="0" w:after="0"/>
              <w:rPr>
                <w:rFonts w:eastAsia="Microsoft JhengHei"/>
                <w:b/>
                <w:bCs/>
                <w:color w:val="002060"/>
                <w:szCs w:val="24"/>
                <w:lang w:eastAsia="en-US"/>
              </w:rPr>
            </w:pPr>
            <w:r w:rsidRPr="004437C0">
              <w:rPr>
                <w:rFonts w:eastAsia="Microsoft JhengHei"/>
                <w:b/>
                <w:bCs/>
                <w:color w:val="002060"/>
                <w:szCs w:val="24"/>
                <w:lang w:eastAsia="en-US"/>
              </w:rPr>
              <w:t>That the Minutes of OCM 25 June 2024 relating to Item 21.2 Bridge Club/Hospice activity zone working group be corrected to include the “full reasons and justification” for Alternate Motion supplied in writing prior to the meeting, and distributed to Councillors.  This being Alternate Item 21.2 V2, and ensuring that the word “tarmacking” is removed.</w:t>
            </w:r>
          </w:p>
          <w:p w14:paraId="224D38DB" w14:textId="77777777" w:rsidR="004437C0" w:rsidRPr="004437C0" w:rsidRDefault="004437C0" w:rsidP="004437C0">
            <w:pPr>
              <w:widowControl w:val="0"/>
              <w:spacing w:before="0" w:after="0"/>
              <w:ind w:left="720"/>
              <w:rPr>
                <w:rFonts w:ascii="Segoe UI" w:eastAsia="Times New Roman" w:hAnsi="Segoe UI" w:cs="Times New Roman"/>
                <w:sz w:val="22"/>
                <w:szCs w:val="20"/>
                <w:lang w:eastAsia="en-US"/>
              </w:rPr>
            </w:pPr>
          </w:p>
        </w:tc>
      </w:tr>
    </w:tbl>
    <w:p w14:paraId="7617AAE3" w14:textId="77777777" w:rsidR="004437C0" w:rsidRDefault="004437C0" w:rsidP="004437C0">
      <w:pPr>
        <w:tabs>
          <w:tab w:val="left" w:pos="2268"/>
        </w:tabs>
        <w:spacing w:before="0" w:after="0" w:line="240" w:lineRule="auto"/>
        <w:ind w:left="360"/>
        <w:rPr>
          <w:rFonts w:eastAsia="Times New Roman"/>
          <w:bCs/>
          <w:color w:val="273749"/>
          <w:szCs w:val="24"/>
          <w:lang w:eastAsia="en-US"/>
        </w:rPr>
      </w:pPr>
    </w:p>
    <w:p w14:paraId="7B98AAFD" w14:textId="6DA76851" w:rsidR="00B31D3A" w:rsidRPr="00147AEA" w:rsidRDefault="00B31D3A">
      <w:pPr>
        <w:spacing w:after="0" w:line="240" w:lineRule="auto"/>
        <w:rPr>
          <w:szCs w:val="24"/>
        </w:rPr>
      </w:pPr>
      <w:r w:rsidRPr="00147AEA">
        <w:rPr>
          <w:szCs w:val="24"/>
        </w:rPr>
        <w:t xml:space="preserve">Moved – Councillor </w:t>
      </w:r>
      <w:r>
        <w:rPr>
          <w:szCs w:val="24"/>
        </w:rPr>
        <w:t>Smyth</w:t>
      </w:r>
    </w:p>
    <w:p w14:paraId="2AE4B82D" w14:textId="418979E1" w:rsidR="00B31D3A" w:rsidRPr="00147AEA" w:rsidRDefault="00B31D3A">
      <w:pPr>
        <w:spacing w:after="0" w:line="240" w:lineRule="auto"/>
        <w:rPr>
          <w:szCs w:val="24"/>
        </w:rPr>
      </w:pPr>
      <w:r w:rsidRPr="00147AEA">
        <w:rPr>
          <w:szCs w:val="24"/>
        </w:rPr>
        <w:t xml:space="preserve">Seconded – Councillor </w:t>
      </w:r>
      <w:r w:rsidR="0068290B">
        <w:rPr>
          <w:szCs w:val="24"/>
        </w:rPr>
        <w:t>Youngman</w:t>
      </w:r>
    </w:p>
    <w:p w14:paraId="237A7163" w14:textId="77777777" w:rsidR="00B31D3A" w:rsidRPr="00147AEA" w:rsidRDefault="00B31D3A">
      <w:pPr>
        <w:spacing w:after="0" w:line="240" w:lineRule="auto"/>
        <w:rPr>
          <w:szCs w:val="24"/>
        </w:rPr>
      </w:pPr>
    </w:p>
    <w:p w14:paraId="58941B52" w14:textId="1758A48E" w:rsidR="00B31D3A" w:rsidRDefault="007F7211">
      <w:pPr>
        <w:spacing w:after="0" w:line="240" w:lineRule="auto"/>
        <w:jc w:val="right"/>
        <w:rPr>
          <w:b/>
          <w:szCs w:val="24"/>
        </w:rPr>
      </w:pPr>
      <w:r>
        <w:rPr>
          <w:b/>
          <w:szCs w:val="24"/>
        </w:rPr>
        <w:t>CARRIED UNANIMOUSLY 9</w:t>
      </w:r>
      <w:r w:rsidR="00B31D3A">
        <w:rPr>
          <w:b/>
          <w:szCs w:val="24"/>
        </w:rPr>
        <w:t>/</w:t>
      </w:r>
      <w:r>
        <w:rPr>
          <w:b/>
          <w:szCs w:val="24"/>
        </w:rPr>
        <w:t>-</w:t>
      </w:r>
    </w:p>
    <w:p w14:paraId="4C68557E" w14:textId="77777777" w:rsidR="004C55A8" w:rsidRDefault="004C55A8" w:rsidP="004C55A8">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361971E6" w14:textId="27E0F160" w:rsidR="00B31D3A" w:rsidRDefault="00B31D3A" w:rsidP="004437C0">
      <w:pPr>
        <w:tabs>
          <w:tab w:val="left" w:pos="2268"/>
        </w:tabs>
        <w:spacing w:before="0" w:after="0" w:line="240" w:lineRule="auto"/>
        <w:ind w:left="360"/>
        <w:rPr>
          <w:rFonts w:eastAsia="Times New Roman"/>
          <w:bCs/>
          <w:color w:val="273749"/>
          <w:szCs w:val="24"/>
          <w:lang w:eastAsia="en-US"/>
        </w:rPr>
      </w:pPr>
    </w:p>
    <w:p w14:paraId="107D141A" w14:textId="77777777" w:rsidR="00B31D3A" w:rsidRPr="004437C0" w:rsidRDefault="00B31D3A" w:rsidP="004437C0">
      <w:pPr>
        <w:tabs>
          <w:tab w:val="left" w:pos="2268"/>
        </w:tabs>
        <w:spacing w:before="0" w:after="0" w:line="240" w:lineRule="auto"/>
        <w:ind w:left="360"/>
        <w:rPr>
          <w:rFonts w:eastAsia="Times New Roman"/>
          <w:bCs/>
          <w:color w:val="273749"/>
          <w:szCs w:val="24"/>
          <w:lang w:eastAsia="en-US"/>
        </w:rPr>
      </w:pPr>
    </w:p>
    <w:p w14:paraId="0503B24A" w14:textId="77777777" w:rsidR="004437C0" w:rsidRPr="004437C0" w:rsidRDefault="004437C0" w:rsidP="004437C0">
      <w:pPr>
        <w:spacing w:before="0" w:after="200"/>
        <w:jc w:val="left"/>
        <w:rPr>
          <w:rFonts w:eastAsia="Times New Roman"/>
          <w:b/>
          <w:szCs w:val="24"/>
          <w:lang w:eastAsia="en-US"/>
        </w:rPr>
      </w:pPr>
      <w:r w:rsidRPr="004437C0">
        <w:rPr>
          <w:rFonts w:eastAsia="Times New Roman"/>
          <w:b/>
          <w:szCs w:val="24"/>
          <w:lang w:eastAsia="en-US"/>
        </w:rPr>
        <w:t>Reason / Justification</w:t>
      </w:r>
    </w:p>
    <w:p w14:paraId="79DB830B" w14:textId="77777777" w:rsidR="004437C0" w:rsidRPr="004437C0" w:rsidRDefault="004437C0" w:rsidP="00520339">
      <w:pPr>
        <w:widowControl w:val="0"/>
        <w:numPr>
          <w:ilvl w:val="0"/>
          <w:numId w:val="72"/>
        </w:numPr>
        <w:spacing w:before="0" w:after="0" w:line="240" w:lineRule="auto"/>
        <w:ind w:left="360"/>
        <w:jc w:val="left"/>
        <w:rPr>
          <w:rFonts w:ascii="Aptos" w:eastAsia="Microsoft JhengHei" w:hAnsi="Aptos"/>
          <w:color w:val="000000"/>
          <w:szCs w:val="24"/>
          <w:lang w:eastAsia="en-US"/>
        </w:rPr>
      </w:pPr>
      <w:r w:rsidRPr="004437C0">
        <w:rPr>
          <w:rFonts w:eastAsia="Microsoft JhengHei"/>
          <w:color w:val="000000"/>
          <w:szCs w:val="24"/>
          <w:lang w:eastAsia="en-US"/>
        </w:rPr>
        <w:t>The Minutes of 25 June 2024 should be corrected by including the Justification wording supplied in Alternate Item 21.2 V2, and ensuring that the word “tarmacking” is removed.</w:t>
      </w:r>
    </w:p>
    <w:p w14:paraId="753F25BE" w14:textId="77777777" w:rsidR="004437C0" w:rsidRPr="004437C0" w:rsidRDefault="004437C0" w:rsidP="00520339">
      <w:pPr>
        <w:widowControl w:val="0"/>
        <w:numPr>
          <w:ilvl w:val="0"/>
          <w:numId w:val="72"/>
        </w:numPr>
        <w:tabs>
          <w:tab w:val="left" w:pos="2268"/>
        </w:tabs>
        <w:spacing w:before="0" w:after="0" w:line="240" w:lineRule="auto"/>
        <w:ind w:left="360"/>
        <w:rPr>
          <w:rFonts w:eastAsia="Times New Roman"/>
          <w:bCs/>
          <w:color w:val="000000"/>
          <w:szCs w:val="24"/>
          <w:lang w:eastAsia="en-US"/>
        </w:rPr>
      </w:pPr>
      <w:r w:rsidRPr="004437C0">
        <w:rPr>
          <w:rFonts w:eastAsia="Times New Roman"/>
          <w:bCs/>
          <w:color w:val="000000"/>
          <w:szCs w:val="24"/>
          <w:lang w:eastAsia="en-US"/>
        </w:rPr>
        <w:t>The reasons and justification were formally provided in advance of the meeting and printed copies supplied to Councillors, it is good governance practice for inclusion in minutes.</w:t>
      </w:r>
    </w:p>
    <w:p w14:paraId="1297E7D5" w14:textId="77777777" w:rsidR="004437C0" w:rsidRPr="004437C0" w:rsidRDefault="004437C0" w:rsidP="00520339">
      <w:pPr>
        <w:widowControl w:val="0"/>
        <w:numPr>
          <w:ilvl w:val="0"/>
          <w:numId w:val="72"/>
        </w:numPr>
        <w:tabs>
          <w:tab w:val="left" w:pos="2268"/>
        </w:tabs>
        <w:spacing w:before="0" w:after="0" w:line="240" w:lineRule="auto"/>
        <w:ind w:left="360"/>
        <w:rPr>
          <w:rFonts w:eastAsia="Times New Roman"/>
          <w:bCs/>
          <w:color w:val="000000"/>
          <w:szCs w:val="24"/>
          <w:lang w:eastAsia="en-US"/>
        </w:rPr>
      </w:pPr>
      <w:r w:rsidRPr="004437C0">
        <w:rPr>
          <w:rFonts w:eastAsia="Times New Roman"/>
          <w:bCs/>
          <w:color w:val="000000"/>
          <w:szCs w:val="24"/>
          <w:lang w:eastAsia="en-US"/>
        </w:rPr>
        <w:t xml:space="preserve">This matter and the way it played out at the OCM has been contentious, with many asking for explanation.  </w:t>
      </w:r>
    </w:p>
    <w:p w14:paraId="68A588F4" w14:textId="77777777" w:rsidR="004437C0" w:rsidRPr="004437C0" w:rsidRDefault="004437C0" w:rsidP="00520339">
      <w:pPr>
        <w:widowControl w:val="0"/>
        <w:numPr>
          <w:ilvl w:val="0"/>
          <w:numId w:val="72"/>
        </w:numPr>
        <w:tabs>
          <w:tab w:val="left" w:pos="2268"/>
        </w:tabs>
        <w:spacing w:before="0" w:after="0" w:line="240" w:lineRule="auto"/>
        <w:ind w:left="360"/>
        <w:rPr>
          <w:rFonts w:eastAsia="Times New Roman"/>
          <w:bCs/>
          <w:color w:val="000000"/>
          <w:szCs w:val="24"/>
          <w:lang w:eastAsia="en-US"/>
        </w:rPr>
      </w:pPr>
      <w:r w:rsidRPr="004437C0">
        <w:rPr>
          <w:rFonts w:eastAsia="Times New Roman"/>
          <w:bCs/>
          <w:color w:val="000000"/>
          <w:szCs w:val="24"/>
          <w:lang w:eastAsia="en-US"/>
        </w:rPr>
        <w:t>The fully justification has bearing on the Terms of Reference proposed for the SAWG-2.</w:t>
      </w:r>
    </w:p>
    <w:p w14:paraId="3183E9C9" w14:textId="77777777" w:rsidR="004437C0" w:rsidRPr="004437C0" w:rsidRDefault="004437C0" w:rsidP="00520339">
      <w:pPr>
        <w:widowControl w:val="0"/>
        <w:numPr>
          <w:ilvl w:val="0"/>
          <w:numId w:val="72"/>
        </w:numPr>
        <w:tabs>
          <w:tab w:val="left" w:pos="2268"/>
        </w:tabs>
        <w:spacing w:before="0" w:after="0" w:line="240" w:lineRule="auto"/>
        <w:ind w:left="360"/>
        <w:rPr>
          <w:rFonts w:eastAsia="Times New Roman"/>
          <w:bCs/>
          <w:color w:val="000000"/>
          <w:szCs w:val="24"/>
          <w:lang w:eastAsia="en-US"/>
        </w:rPr>
      </w:pPr>
      <w:r w:rsidRPr="004437C0">
        <w:rPr>
          <w:rFonts w:eastAsia="Times New Roman"/>
          <w:bCs/>
          <w:color w:val="000000"/>
          <w:szCs w:val="24"/>
          <w:lang w:eastAsia="en-US"/>
        </w:rPr>
        <w:t>The short-cut version in the minutes contains the text:</w:t>
      </w:r>
    </w:p>
    <w:p w14:paraId="2CAC8223" w14:textId="77777777" w:rsidR="004437C0" w:rsidRPr="004437C0" w:rsidRDefault="004437C0" w:rsidP="004437C0">
      <w:pPr>
        <w:tabs>
          <w:tab w:val="left" w:pos="2268"/>
        </w:tabs>
        <w:spacing w:before="0" w:after="0" w:line="240" w:lineRule="auto"/>
        <w:ind w:left="360"/>
        <w:rPr>
          <w:rFonts w:eastAsia="Times New Roman"/>
          <w:bCs/>
          <w:color w:val="000000"/>
          <w:szCs w:val="24"/>
          <w:lang w:eastAsia="en-US"/>
        </w:rPr>
      </w:pPr>
      <w:r w:rsidRPr="004437C0">
        <w:rPr>
          <w:rFonts w:eastAsia="Times New Roman"/>
          <w:bCs/>
          <w:color w:val="000000"/>
          <w:szCs w:val="24"/>
          <w:lang w:eastAsia="en-US"/>
        </w:rPr>
        <w:t>“Any Working Group needs to be properly constituted to include all stakeholders. (see proposed ToR and membership below)” However, the rest of the Justification is missing.</w:t>
      </w:r>
    </w:p>
    <w:p w14:paraId="71094271" w14:textId="77777777" w:rsidR="004437C0" w:rsidRPr="004437C0" w:rsidRDefault="004437C0" w:rsidP="00520339">
      <w:pPr>
        <w:widowControl w:val="0"/>
        <w:numPr>
          <w:ilvl w:val="0"/>
          <w:numId w:val="72"/>
        </w:numPr>
        <w:tabs>
          <w:tab w:val="left" w:pos="2268"/>
        </w:tabs>
        <w:spacing w:before="0" w:after="0" w:line="240" w:lineRule="auto"/>
        <w:ind w:left="360"/>
        <w:rPr>
          <w:rFonts w:eastAsia="Times New Roman"/>
          <w:bCs/>
          <w:color w:val="000000"/>
          <w:szCs w:val="24"/>
          <w:lang w:eastAsia="en-US"/>
        </w:rPr>
      </w:pPr>
      <w:r w:rsidRPr="004437C0">
        <w:rPr>
          <w:rFonts w:eastAsia="Times New Roman"/>
          <w:bCs/>
          <w:color w:val="000000"/>
          <w:szCs w:val="24"/>
          <w:lang w:eastAsia="en-US"/>
        </w:rPr>
        <w:t>This shortfall became apparent at the Concept Forum and during my subsequent communications with Director Mr McPherson.</w:t>
      </w:r>
    </w:p>
    <w:p w14:paraId="0B46DF11" w14:textId="2387DCFD" w:rsidR="00295394" w:rsidRDefault="00295394">
      <w:pPr>
        <w:spacing w:before="0" w:after="120"/>
        <w:jc w:val="left"/>
        <w:rPr>
          <w:rFonts w:eastAsia="Times New Roman"/>
          <w:szCs w:val="24"/>
          <w:lang w:eastAsia="en-US"/>
        </w:rPr>
      </w:pPr>
      <w:r>
        <w:rPr>
          <w:rFonts w:eastAsia="Times New Roman"/>
          <w:szCs w:val="24"/>
          <w:lang w:eastAsia="en-US"/>
        </w:rPr>
        <w:br w:type="page"/>
      </w:r>
    </w:p>
    <w:p w14:paraId="38E845F3" w14:textId="77777777" w:rsidR="004437C0" w:rsidRPr="004437C0" w:rsidRDefault="004437C0" w:rsidP="004437C0">
      <w:pPr>
        <w:widowControl w:val="0"/>
        <w:spacing w:before="0" w:after="0" w:line="240" w:lineRule="auto"/>
        <w:rPr>
          <w:rFonts w:eastAsia="Times New Roman"/>
          <w:color w:val="FF0000"/>
          <w:szCs w:val="24"/>
          <w:u w:val="single"/>
          <w:lang w:eastAsia="en-US"/>
        </w:rPr>
      </w:pPr>
      <w:r w:rsidRPr="004437C0">
        <w:rPr>
          <w:rFonts w:eastAsia="Times New Roman"/>
          <w:color w:val="FF0000"/>
          <w:szCs w:val="24"/>
          <w:u w:val="single"/>
          <w:lang w:eastAsia="en-US"/>
        </w:rPr>
        <w:lastRenderedPageBreak/>
        <w:t>ATTACHMENT Alternate Motion for 25</w:t>
      </w:r>
      <w:r w:rsidRPr="004437C0">
        <w:rPr>
          <w:rFonts w:eastAsia="Times New Roman"/>
          <w:color w:val="FF0000"/>
          <w:szCs w:val="24"/>
          <w:u w:val="single"/>
          <w:vertAlign w:val="superscript"/>
          <w:lang w:eastAsia="en-US"/>
        </w:rPr>
        <w:t>th</w:t>
      </w:r>
      <w:r w:rsidRPr="004437C0">
        <w:rPr>
          <w:rFonts w:eastAsia="Times New Roman"/>
          <w:color w:val="FF0000"/>
          <w:szCs w:val="24"/>
          <w:u w:val="single"/>
          <w:lang w:eastAsia="en-US"/>
        </w:rPr>
        <w:t xml:space="preserve"> June 2024 (Below)</w:t>
      </w:r>
    </w:p>
    <w:p w14:paraId="41D04CA6" w14:textId="77777777" w:rsidR="004437C0" w:rsidRPr="004437C0" w:rsidRDefault="004437C0" w:rsidP="004437C0">
      <w:pPr>
        <w:widowControl w:val="0"/>
        <w:spacing w:before="0" w:after="0" w:line="240" w:lineRule="auto"/>
        <w:rPr>
          <w:rFonts w:eastAsia="Times New Roman"/>
          <w:szCs w:val="24"/>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6250"/>
      </w:tblGrid>
      <w:tr w:rsidR="004437C0" w:rsidRPr="004437C0" w14:paraId="7CC8EE45" w14:textId="77777777">
        <w:trPr>
          <w:trHeight w:val="397"/>
        </w:trPr>
        <w:tc>
          <w:tcPr>
            <w:tcW w:w="1729" w:type="pct"/>
            <w:vAlign w:val="center"/>
            <w:hideMark/>
          </w:tcPr>
          <w:p w14:paraId="6F19602E"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 xml:space="preserve">Name of Elected Member: </w:t>
            </w:r>
          </w:p>
        </w:tc>
        <w:tc>
          <w:tcPr>
            <w:tcW w:w="3271" w:type="pct"/>
            <w:vAlign w:val="center"/>
            <w:hideMark/>
          </w:tcPr>
          <w:p w14:paraId="3B8BC9C9"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Cr Kerry Smyth</w:t>
            </w:r>
          </w:p>
        </w:tc>
      </w:tr>
      <w:tr w:rsidR="004437C0" w:rsidRPr="004437C0" w14:paraId="2AC6A677" w14:textId="77777777">
        <w:trPr>
          <w:trHeight w:val="397"/>
        </w:trPr>
        <w:tc>
          <w:tcPr>
            <w:tcW w:w="1729" w:type="pct"/>
            <w:vAlign w:val="center"/>
            <w:hideMark/>
          </w:tcPr>
          <w:p w14:paraId="4369CD7E"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Date of submission:</w:t>
            </w:r>
          </w:p>
        </w:tc>
        <w:tc>
          <w:tcPr>
            <w:tcW w:w="3271" w:type="pct"/>
            <w:vAlign w:val="center"/>
            <w:hideMark/>
          </w:tcPr>
          <w:p w14:paraId="4CFD4180" w14:textId="77777777" w:rsidR="004437C0" w:rsidRPr="004437C0" w:rsidRDefault="004437C0" w:rsidP="004437C0">
            <w:pPr>
              <w:widowControl w:val="0"/>
              <w:spacing w:before="0" w:after="0"/>
              <w:rPr>
                <w:rFonts w:eastAsia="Times New Roman"/>
                <w:i/>
                <w:szCs w:val="24"/>
                <w:lang w:eastAsia="en-US"/>
              </w:rPr>
            </w:pPr>
            <w:r w:rsidRPr="004437C0">
              <w:rPr>
                <w:rFonts w:eastAsia="Times New Roman"/>
                <w:i/>
                <w:szCs w:val="24"/>
                <w:lang w:eastAsia="en-US"/>
              </w:rPr>
              <w:t>24/06/2024 by email</w:t>
            </w:r>
          </w:p>
        </w:tc>
      </w:tr>
      <w:tr w:rsidR="004437C0" w:rsidRPr="004437C0" w14:paraId="69682157" w14:textId="77777777">
        <w:trPr>
          <w:trHeight w:val="397"/>
        </w:trPr>
        <w:tc>
          <w:tcPr>
            <w:tcW w:w="1729" w:type="pct"/>
            <w:vAlign w:val="center"/>
            <w:hideMark/>
          </w:tcPr>
          <w:p w14:paraId="21ECEA57"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Council meeting date:</w:t>
            </w:r>
          </w:p>
        </w:tc>
        <w:tc>
          <w:tcPr>
            <w:tcW w:w="3271" w:type="pct"/>
            <w:vAlign w:val="center"/>
            <w:hideMark/>
          </w:tcPr>
          <w:p w14:paraId="18E6CD8C"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 xml:space="preserve">25/06/2024 </w:t>
            </w:r>
          </w:p>
        </w:tc>
      </w:tr>
      <w:tr w:rsidR="004437C0" w:rsidRPr="004437C0" w14:paraId="2FFA200F" w14:textId="77777777">
        <w:trPr>
          <w:trHeight w:val="397"/>
        </w:trPr>
        <w:tc>
          <w:tcPr>
            <w:tcW w:w="1729" w:type="pct"/>
            <w:vAlign w:val="center"/>
            <w:hideMark/>
          </w:tcPr>
          <w:p w14:paraId="5AD3EA42"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 xml:space="preserve">Item number: </w:t>
            </w:r>
          </w:p>
        </w:tc>
        <w:tc>
          <w:tcPr>
            <w:tcW w:w="3271" w:type="pct"/>
            <w:vAlign w:val="center"/>
            <w:hideMark/>
          </w:tcPr>
          <w:p w14:paraId="0ECED626"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21.2</w:t>
            </w:r>
          </w:p>
        </w:tc>
      </w:tr>
      <w:tr w:rsidR="004437C0" w:rsidRPr="004437C0" w14:paraId="1826B34A" w14:textId="77777777">
        <w:trPr>
          <w:trHeight w:val="397"/>
        </w:trPr>
        <w:tc>
          <w:tcPr>
            <w:tcW w:w="1729" w:type="pct"/>
            <w:vAlign w:val="center"/>
            <w:hideMark/>
          </w:tcPr>
          <w:p w14:paraId="29ACB864"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 xml:space="preserve">Item title: </w:t>
            </w:r>
          </w:p>
        </w:tc>
        <w:tc>
          <w:tcPr>
            <w:tcW w:w="3271" w:type="pct"/>
            <w:vAlign w:val="center"/>
            <w:hideMark/>
          </w:tcPr>
          <w:p w14:paraId="622A9F1B" w14:textId="77777777" w:rsidR="004437C0" w:rsidRPr="004437C0" w:rsidRDefault="004437C0" w:rsidP="004437C0">
            <w:pPr>
              <w:widowControl w:val="0"/>
              <w:spacing w:before="0" w:after="0"/>
              <w:rPr>
                <w:rFonts w:eastAsia="Times New Roman"/>
                <w:bCs/>
                <w:szCs w:val="24"/>
                <w:lang w:eastAsia="en-US"/>
              </w:rPr>
            </w:pPr>
            <w:r w:rsidRPr="004437C0">
              <w:rPr>
                <w:rFonts w:eastAsia="Times New Roman"/>
                <w:szCs w:val="24"/>
                <w:lang w:eastAsia="en-US"/>
              </w:rPr>
              <w:t>Bridge Club/Hospice activity zone working group</w:t>
            </w:r>
          </w:p>
        </w:tc>
      </w:tr>
    </w:tbl>
    <w:p w14:paraId="1FB8E79D" w14:textId="77777777" w:rsidR="004437C0" w:rsidRPr="004437C0" w:rsidRDefault="004437C0" w:rsidP="004437C0">
      <w:pPr>
        <w:widowControl w:val="0"/>
        <w:spacing w:before="0" w:after="0" w:line="240" w:lineRule="auto"/>
        <w:rPr>
          <w:rFonts w:eastAsia="Times New Roman"/>
          <w:szCs w:val="24"/>
          <w:lang w:eastAsia="en-US"/>
        </w:rPr>
      </w:pPr>
      <w:r w:rsidRPr="004437C0">
        <w:rPr>
          <w:rFonts w:eastAsia="Times New Roman"/>
          <w:szCs w:val="24"/>
          <w:lang w:eastAsia="en-US"/>
        </w:rPr>
        <w:t xml:space="preserve">   </w:t>
      </w:r>
      <w:r w:rsidRPr="004437C0">
        <w:rPr>
          <w:rFonts w:ascii="Segoe UI Symbol" w:eastAsia="Times New Roman" w:hAnsi="Segoe UI Symbol" w:cs="Segoe UI Symbol"/>
          <w:szCs w:val="24"/>
          <w:lang w:eastAsia="en-US"/>
        </w:rPr>
        <w:t>⃣</w:t>
      </w:r>
      <w:r w:rsidRPr="004437C0">
        <w:rPr>
          <w:rFonts w:eastAsia="Times New Roman"/>
          <w:szCs w:val="24"/>
          <w:lang w:eastAsia="en-US"/>
        </w:rPr>
        <w:t xml:space="preserve">  Amendment</w:t>
      </w:r>
      <w:r w:rsidRPr="004437C0">
        <w:rPr>
          <w:rFonts w:eastAsia="Times New Roman"/>
          <w:szCs w:val="24"/>
          <w:lang w:eastAsia="en-US"/>
        </w:rPr>
        <w:tab/>
      </w:r>
      <w:r w:rsidRPr="004437C0">
        <w:rPr>
          <w:rFonts w:eastAsia="Times New Roman"/>
          <w:b/>
          <w:bCs/>
          <w:szCs w:val="24"/>
          <w:lang w:eastAsia="en-US"/>
        </w:rPr>
        <w:t>X</w:t>
      </w:r>
      <w:r w:rsidRPr="004437C0">
        <w:rPr>
          <w:rFonts w:eastAsia="Times New Roman"/>
          <w:szCs w:val="24"/>
          <w:lang w:eastAsia="en-US"/>
        </w:rPr>
        <w:t xml:space="preserve"> Alternate motion</w:t>
      </w:r>
    </w:p>
    <w:p w14:paraId="139A41B0" w14:textId="77777777" w:rsidR="004437C0" w:rsidRPr="004437C0" w:rsidRDefault="004437C0" w:rsidP="004437C0">
      <w:pPr>
        <w:widowControl w:val="0"/>
        <w:spacing w:before="0" w:after="0" w:line="240" w:lineRule="auto"/>
        <w:rPr>
          <w:rFonts w:eastAsia="Times New Roman"/>
          <w:b/>
          <w:szCs w:val="24"/>
          <w:lang w:eastAsia="en-US"/>
        </w:rPr>
      </w:pPr>
    </w:p>
    <w:tbl>
      <w:tblPr>
        <w:tblStyle w:val="TableGrid"/>
        <w:tblW w:w="5000" w:type="pct"/>
        <w:tblLook w:val="04A0" w:firstRow="1" w:lastRow="0" w:firstColumn="1" w:lastColumn="0" w:noHBand="0" w:noVBand="1"/>
      </w:tblPr>
      <w:tblGrid>
        <w:gridCol w:w="9543"/>
      </w:tblGrid>
      <w:tr w:rsidR="004437C0" w:rsidRPr="004437C0" w14:paraId="019F67CC" w14:textId="77777777">
        <w:tc>
          <w:tcPr>
            <w:tcW w:w="5000" w:type="pct"/>
            <w:tcBorders>
              <w:top w:val="single" w:sz="4" w:space="0" w:color="auto"/>
              <w:left w:val="single" w:sz="4" w:space="0" w:color="auto"/>
              <w:bottom w:val="single" w:sz="4" w:space="0" w:color="auto"/>
              <w:right w:val="single" w:sz="4" w:space="0" w:color="auto"/>
            </w:tcBorders>
          </w:tcPr>
          <w:p w14:paraId="1FD6B3A3" w14:textId="77777777" w:rsidR="004437C0" w:rsidRPr="004437C0" w:rsidRDefault="004437C0" w:rsidP="004437C0">
            <w:pPr>
              <w:widowControl w:val="0"/>
              <w:spacing w:before="0" w:after="0"/>
              <w:rPr>
                <w:rFonts w:eastAsia="Times New Roman"/>
                <w:bCs/>
                <w:szCs w:val="24"/>
                <w:lang w:eastAsia="en-US"/>
              </w:rPr>
            </w:pPr>
          </w:p>
          <w:p w14:paraId="0AB63E9F" w14:textId="77777777" w:rsidR="004437C0" w:rsidRPr="004437C0" w:rsidRDefault="004437C0" w:rsidP="004437C0">
            <w:pPr>
              <w:widowControl w:val="0"/>
              <w:spacing w:before="0" w:after="0"/>
              <w:rPr>
                <w:rFonts w:eastAsia="Times New Roman"/>
                <w:bCs/>
                <w:szCs w:val="24"/>
                <w:lang w:eastAsia="en-US"/>
              </w:rPr>
            </w:pPr>
            <w:r w:rsidRPr="004437C0">
              <w:rPr>
                <w:rFonts w:eastAsia="Times New Roman"/>
                <w:bCs/>
                <w:szCs w:val="24"/>
                <w:lang w:eastAsia="en-US"/>
              </w:rPr>
              <w:t>That Council instructs the CEO to:</w:t>
            </w:r>
          </w:p>
          <w:p w14:paraId="0C8D1B67" w14:textId="77777777" w:rsidR="004437C0" w:rsidRPr="004437C0" w:rsidRDefault="004437C0" w:rsidP="00520339">
            <w:pPr>
              <w:widowControl w:val="0"/>
              <w:numPr>
                <w:ilvl w:val="0"/>
                <w:numId w:val="73"/>
              </w:numPr>
              <w:spacing w:before="0" w:after="0"/>
              <w:rPr>
                <w:rFonts w:eastAsia="Times New Roman"/>
                <w:szCs w:val="24"/>
                <w:lang w:eastAsia="en-US"/>
              </w:rPr>
            </w:pPr>
            <w:r w:rsidRPr="004437C0">
              <w:rPr>
                <w:rFonts w:eastAsia="Times New Roman"/>
                <w:szCs w:val="24"/>
                <w:lang w:eastAsia="en-US"/>
              </w:rPr>
              <w:t>Progress existing Council Resolutions related to the Whadjuk Norn Bidi Trail.</w:t>
            </w:r>
          </w:p>
          <w:p w14:paraId="1C60F664" w14:textId="77777777" w:rsidR="004437C0" w:rsidRPr="004437C0" w:rsidRDefault="004437C0" w:rsidP="00520339">
            <w:pPr>
              <w:widowControl w:val="0"/>
              <w:numPr>
                <w:ilvl w:val="0"/>
                <w:numId w:val="73"/>
              </w:numPr>
              <w:spacing w:before="0" w:after="0"/>
              <w:rPr>
                <w:rFonts w:eastAsia="Times New Roman"/>
                <w:szCs w:val="24"/>
                <w:lang w:eastAsia="en-US"/>
              </w:rPr>
            </w:pPr>
            <w:r w:rsidRPr="004437C0">
              <w:rPr>
                <w:rFonts w:eastAsia="Times New Roman"/>
                <w:szCs w:val="24"/>
                <w:lang w:eastAsia="en-US"/>
              </w:rPr>
              <w:t>Undertake these works in a manner that is respectful of the safety and continuous access for all Allen Park users.</w:t>
            </w:r>
          </w:p>
          <w:p w14:paraId="4ED9281A" w14:textId="77777777" w:rsidR="004437C0" w:rsidRPr="004437C0" w:rsidRDefault="004437C0" w:rsidP="00520339">
            <w:pPr>
              <w:widowControl w:val="0"/>
              <w:numPr>
                <w:ilvl w:val="0"/>
                <w:numId w:val="73"/>
              </w:numPr>
              <w:spacing w:before="0" w:after="0"/>
              <w:rPr>
                <w:rFonts w:eastAsia="Times New Roman"/>
                <w:szCs w:val="24"/>
                <w:lang w:eastAsia="en-US"/>
              </w:rPr>
            </w:pPr>
            <w:r w:rsidRPr="004437C0">
              <w:rPr>
                <w:rFonts w:eastAsia="Times New Roman"/>
                <w:szCs w:val="24"/>
                <w:lang w:eastAsia="en-US"/>
              </w:rPr>
              <w:t>Develop a Terms of Reference for a revised Site Assessment Working Group (SAWG-2) to be presented at a Concept Forum in July 2024.</w:t>
            </w:r>
          </w:p>
          <w:p w14:paraId="7BE45C1C" w14:textId="77777777" w:rsidR="004437C0" w:rsidRPr="004437C0" w:rsidRDefault="004437C0" w:rsidP="00520339">
            <w:pPr>
              <w:widowControl w:val="0"/>
              <w:numPr>
                <w:ilvl w:val="0"/>
                <w:numId w:val="73"/>
              </w:numPr>
              <w:spacing w:before="0" w:after="0"/>
              <w:rPr>
                <w:rFonts w:eastAsia="Times New Roman"/>
                <w:szCs w:val="24"/>
                <w:lang w:eastAsia="en-US"/>
              </w:rPr>
            </w:pPr>
            <w:r w:rsidRPr="004437C0">
              <w:rPr>
                <w:rFonts w:eastAsia="Times New Roman"/>
                <w:szCs w:val="24"/>
                <w:lang w:eastAsia="en-US"/>
              </w:rPr>
              <w:t>Prioritize the scheduling of the Allen Park Master Plan review as recommended by the (SAWG-1) and endorsed by Council.</w:t>
            </w:r>
          </w:p>
          <w:p w14:paraId="02AEA93E" w14:textId="77777777" w:rsidR="004437C0" w:rsidRPr="004437C0" w:rsidRDefault="004437C0" w:rsidP="004437C0">
            <w:pPr>
              <w:widowControl w:val="0"/>
              <w:spacing w:before="0" w:after="0"/>
              <w:rPr>
                <w:rFonts w:eastAsia="Times New Roman"/>
                <w:szCs w:val="24"/>
                <w:lang w:eastAsia="en-US"/>
              </w:rPr>
            </w:pPr>
          </w:p>
        </w:tc>
      </w:tr>
    </w:tbl>
    <w:p w14:paraId="5B5DC065" w14:textId="77777777" w:rsidR="004437C0" w:rsidRPr="004437C0" w:rsidRDefault="004437C0" w:rsidP="004437C0">
      <w:pPr>
        <w:widowControl w:val="0"/>
        <w:spacing w:before="0" w:after="0" w:line="240" w:lineRule="auto"/>
        <w:rPr>
          <w:rFonts w:eastAsia="Times New Roman"/>
          <w:b/>
          <w:szCs w:val="24"/>
          <w:lang w:eastAsia="en-US"/>
        </w:rPr>
      </w:pPr>
    </w:p>
    <w:p w14:paraId="36AAD7E0" w14:textId="77777777" w:rsidR="004437C0" w:rsidRPr="004437C0" w:rsidRDefault="004437C0" w:rsidP="004437C0">
      <w:pPr>
        <w:widowControl w:val="0"/>
        <w:spacing w:before="0" w:after="0" w:line="240" w:lineRule="auto"/>
        <w:rPr>
          <w:rFonts w:eastAsia="Times New Roman"/>
          <w:b/>
          <w:szCs w:val="24"/>
          <w:lang w:eastAsia="en-US"/>
        </w:rPr>
      </w:pPr>
      <w:r w:rsidRPr="004437C0">
        <w:rPr>
          <w:rFonts w:eastAsia="Times New Roman"/>
          <w:b/>
          <w:szCs w:val="24"/>
          <w:lang w:eastAsia="en-US"/>
        </w:rPr>
        <w:t>Reason:</w:t>
      </w:r>
    </w:p>
    <w:tbl>
      <w:tblPr>
        <w:tblStyle w:val="TableGrid"/>
        <w:tblW w:w="5000" w:type="pct"/>
        <w:tblLook w:val="04A0" w:firstRow="1" w:lastRow="0" w:firstColumn="1" w:lastColumn="0" w:noHBand="0" w:noVBand="1"/>
      </w:tblPr>
      <w:tblGrid>
        <w:gridCol w:w="9543"/>
      </w:tblGrid>
      <w:tr w:rsidR="004437C0" w:rsidRPr="004437C0" w14:paraId="29532DAD" w14:textId="77777777">
        <w:tc>
          <w:tcPr>
            <w:tcW w:w="5000" w:type="pct"/>
            <w:tcBorders>
              <w:top w:val="single" w:sz="4" w:space="0" w:color="auto"/>
              <w:left w:val="single" w:sz="4" w:space="0" w:color="auto"/>
              <w:bottom w:val="single" w:sz="4" w:space="0" w:color="auto"/>
              <w:right w:val="single" w:sz="4" w:space="0" w:color="auto"/>
            </w:tcBorders>
          </w:tcPr>
          <w:p w14:paraId="53287667" w14:textId="77777777" w:rsidR="004437C0" w:rsidRPr="004437C0" w:rsidRDefault="004437C0" w:rsidP="004437C0">
            <w:pPr>
              <w:widowControl w:val="0"/>
              <w:spacing w:before="0" w:after="0"/>
              <w:rPr>
                <w:rFonts w:eastAsia="Times New Roman"/>
                <w:szCs w:val="24"/>
                <w:lang w:eastAsia="en-US"/>
              </w:rPr>
            </w:pPr>
          </w:p>
          <w:p w14:paraId="525338F0"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The Council has repeatedly re-affirmed its resolve to undertake this project that provides an accessible pathway between Melon Hill Bushland and the Beach.</w:t>
            </w:r>
          </w:p>
          <w:p w14:paraId="5DBC4220"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The proposed footpath in-front of the WABC will benefit all Allen Park users including WABC users needing to navigate from car parks.</w:t>
            </w:r>
          </w:p>
          <w:p w14:paraId="1A41B7E5"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 xml:space="preserve">This footpath leads to the Norn Bidi modest entrance statement that directs walkers to the beach. </w:t>
            </w:r>
          </w:p>
          <w:p w14:paraId="66387FBD"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Safety standards rule out undirected passage through a car park that places walkers at risk.</w:t>
            </w:r>
          </w:p>
          <w:p w14:paraId="208974AA"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Any Working Group needs to be properly constituted to include all stakeholders. (see proposed ToR and membership below)</w:t>
            </w:r>
          </w:p>
          <w:p w14:paraId="544D7306" w14:textId="77777777" w:rsidR="004437C0" w:rsidRPr="004437C0" w:rsidRDefault="004437C0" w:rsidP="004437C0">
            <w:pPr>
              <w:widowControl w:val="0"/>
              <w:spacing w:before="0" w:after="0"/>
              <w:rPr>
                <w:rFonts w:eastAsia="Times New Roman"/>
                <w:szCs w:val="24"/>
                <w:lang w:eastAsia="en-US"/>
              </w:rPr>
            </w:pPr>
            <w:r w:rsidRPr="004437C0">
              <w:rPr>
                <w:rFonts w:eastAsia="Times New Roman"/>
                <w:szCs w:val="24"/>
                <w:lang w:eastAsia="en-US"/>
              </w:rPr>
              <w:t>The Allen Park Master Plan is a well-known community reference document that needs to be updated to show achievements, change and works still to be funded.</w:t>
            </w:r>
          </w:p>
          <w:p w14:paraId="3A42A225" w14:textId="77777777" w:rsidR="004437C0" w:rsidRPr="004437C0" w:rsidRDefault="004437C0" w:rsidP="004437C0">
            <w:pPr>
              <w:widowControl w:val="0"/>
              <w:spacing w:before="0" w:after="0"/>
              <w:rPr>
                <w:rFonts w:eastAsia="Times New Roman"/>
                <w:szCs w:val="24"/>
                <w:lang w:eastAsia="en-US"/>
              </w:rPr>
            </w:pPr>
          </w:p>
        </w:tc>
      </w:tr>
    </w:tbl>
    <w:p w14:paraId="770BFD37" w14:textId="77777777" w:rsidR="004437C0" w:rsidRPr="004437C0" w:rsidRDefault="004437C0" w:rsidP="004437C0">
      <w:pPr>
        <w:widowControl w:val="0"/>
        <w:spacing w:before="0" w:after="0" w:line="240" w:lineRule="auto"/>
        <w:rPr>
          <w:rFonts w:eastAsia="Times New Roman"/>
          <w:b/>
          <w:szCs w:val="24"/>
          <w:lang w:eastAsia="en-US"/>
        </w:rPr>
      </w:pPr>
    </w:p>
    <w:p w14:paraId="21FE301A" w14:textId="77777777" w:rsidR="004437C0" w:rsidRPr="004437C0" w:rsidRDefault="004437C0" w:rsidP="004437C0">
      <w:pPr>
        <w:widowControl w:val="0"/>
        <w:spacing w:before="0" w:after="0" w:line="240" w:lineRule="auto"/>
        <w:rPr>
          <w:rFonts w:eastAsia="Times New Roman"/>
          <w:b/>
          <w:szCs w:val="24"/>
          <w:lang w:eastAsia="en-US"/>
        </w:rPr>
      </w:pPr>
      <w:r w:rsidRPr="004437C0">
        <w:rPr>
          <w:rFonts w:eastAsia="Times New Roman"/>
          <w:b/>
          <w:szCs w:val="24"/>
          <w:lang w:eastAsia="en-US"/>
        </w:rPr>
        <w:t>Justification:</w:t>
      </w:r>
    </w:p>
    <w:p w14:paraId="2F881882" w14:textId="77777777" w:rsidR="004437C0" w:rsidRPr="004437C0" w:rsidRDefault="004437C0" w:rsidP="00520339">
      <w:pPr>
        <w:widowControl w:val="0"/>
        <w:numPr>
          <w:ilvl w:val="0"/>
          <w:numId w:val="76"/>
        </w:numPr>
        <w:spacing w:before="0" w:after="0" w:line="240" w:lineRule="auto"/>
        <w:jc w:val="left"/>
        <w:rPr>
          <w:rFonts w:eastAsia="Microsoft JhengHei"/>
          <w:color w:val="000000"/>
          <w:szCs w:val="24"/>
          <w:lang w:eastAsia="en-US"/>
        </w:rPr>
      </w:pPr>
      <w:r w:rsidRPr="004437C0">
        <w:rPr>
          <w:rFonts w:eastAsia="Microsoft JhengHei"/>
          <w:color w:val="000000"/>
          <w:szCs w:val="24"/>
          <w:lang w:eastAsia="en-US"/>
        </w:rPr>
        <w:t xml:space="preserve">The Allen Park Master Plan Master Plan (including car parks) has never been fully budgeted, as was explained to the Site Action Working Group during its 18 month activities.  </w:t>
      </w:r>
    </w:p>
    <w:p w14:paraId="1320FC82" w14:textId="77777777" w:rsidR="004437C0" w:rsidRPr="004437C0" w:rsidRDefault="004437C0" w:rsidP="00520339">
      <w:pPr>
        <w:widowControl w:val="0"/>
        <w:numPr>
          <w:ilvl w:val="0"/>
          <w:numId w:val="76"/>
        </w:numPr>
        <w:spacing w:before="0" w:after="0" w:line="240" w:lineRule="auto"/>
        <w:jc w:val="left"/>
        <w:rPr>
          <w:rFonts w:eastAsia="Microsoft JhengHei"/>
          <w:color w:val="000000"/>
          <w:szCs w:val="24"/>
          <w:lang w:eastAsia="en-US"/>
        </w:rPr>
      </w:pPr>
      <w:r w:rsidRPr="004437C0">
        <w:rPr>
          <w:rFonts w:eastAsia="Microsoft JhengHei"/>
          <w:color w:val="000000"/>
          <w:szCs w:val="24"/>
          <w:lang w:eastAsia="en-US"/>
        </w:rPr>
        <w:t>Most of the progress has been achieved by community bodies obtaining grants for their projects.</w:t>
      </w:r>
    </w:p>
    <w:p w14:paraId="7383D36D" w14:textId="77777777" w:rsidR="004437C0" w:rsidRPr="004437C0" w:rsidRDefault="004437C0" w:rsidP="00520339">
      <w:pPr>
        <w:widowControl w:val="0"/>
        <w:numPr>
          <w:ilvl w:val="0"/>
          <w:numId w:val="76"/>
        </w:numPr>
        <w:spacing w:before="0" w:after="0" w:line="240" w:lineRule="auto"/>
        <w:jc w:val="left"/>
        <w:rPr>
          <w:rFonts w:eastAsia="Microsoft JhengHei"/>
          <w:color w:val="000000"/>
          <w:szCs w:val="24"/>
          <w:lang w:eastAsia="en-US"/>
        </w:rPr>
      </w:pPr>
      <w:r w:rsidRPr="004437C0">
        <w:rPr>
          <w:rFonts w:eastAsia="Microsoft JhengHei"/>
          <w:color w:val="000000"/>
          <w:szCs w:val="24"/>
          <w:lang w:eastAsia="en-US"/>
        </w:rPr>
        <w:t xml:space="preserve">WABC members are referring to the area between the WABC and Hospice as "the Dustbowl." For accuracy this is a designated firebreak area that must be maintained with limited vegetation to protect WABC and Hospice from bushfire attack. </w:t>
      </w:r>
    </w:p>
    <w:p w14:paraId="2352F263" w14:textId="77777777" w:rsidR="004437C0" w:rsidRPr="004437C0" w:rsidRDefault="004437C0" w:rsidP="00520339">
      <w:pPr>
        <w:widowControl w:val="0"/>
        <w:numPr>
          <w:ilvl w:val="0"/>
          <w:numId w:val="76"/>
        </w:numPr>
        <w:spacing w:before="0" w:after="0" w:line="240" w:lineRule="auto"/>
        <w:jc w:val="left"/>
        <w:rPr>
          <w:rFonts w:eastAsia="Microsoft JhengHei"/>
          <w:color w:val="000000"/>
          <w:szCs w:val="24"/>
          <w:lang w:eastAsia="en-US"/>
        </w:rPr>
      </w:pPr>
      <w:r w:rsidRPr="004437C0">
        <w:rPr>
          <w:rFonts w:eastAsia="Microsoft JhengHei"/>
          <w:color w:val="000000"/>
          <w:szCs w:val="24"/>
          <w:lang w:eastAsia="en-US"/>
        </w:rPr>
        <w:t>The proposed footpath in front of the WABC will benefit all AP users including WABC users needing to navigate from car parks.</w:t>
      </w:r>
    </w:p>
    <w:p w14:paraId="4029881F" w14:textId="77777777" w:rsidR="004437C0" w:rsidRPr="004437C0" w:rsidRDefault="004437C0" w:rsidP="00520339">
      <w:pPr>
        <w:widowControl w:val="0"/>
        <w:numPr>
          <w:ilvl w:val="0"/>
          <w:numId w:val="76"/>
        </w:numPr>
        <w:spacing w:before="0" w:after="0" w:line="240" w:lineRule="auto"/>
        <w:jc w:val="left"/>
        <w:rPr>
          <w:rFonts w:eastAsia="Microsoft JhengHei"/>
          <w:color w:val="000000"/>
          <w:szCs w:val="24"/>
          <w:lang w:eastAsia="en-US"/>
        </w:rPr>
      </w:pPr>
      <w:r w:rsidRPr="004437C0">
        <w:rPr>
          <w:rFonts w:eastAsia="Microsoft JhengHei"/>
          <w:color w:val="000000"/>
          <w:szCs w:val="24"/>
          <w:lang w:eastAsia="en-US"/>
        </w:rPr>
        <w:t xml:space="preserve">It leads to the Norn Bidi modest entrance statement that directs walkers to the beach. </w:t>
      </w:r>
    </w:p>
    <w:p w14:paraId="1457E408" w14:textId="77777777" w:rsidR="004437C0" w:rsidRPr="004437C0" w:rsidRDefault="004437C0" w:rsidP="00520339">
      <w:pPr>
        <w:widowControl w:val="0"/>
        <w:numPr>
          <w:ilvl w:val="0"/>
          <w:numId w:val="76"/>
        </w:numPr>
        <w:spacing w:before="0" w:after="0" w:line="240" w:lineRule="auto"/>
        <w:jc w:val="left"/>
        <w:rPr>
          <w:rFonts w:eastAsia="Microsoft JhengHei"/>
          <w:color w:val="000000"/>
          <w:szCs w:val="24"/>
          <w:lang w:eastAsia="en-US"/>
        </w:rPr>
      </w:pPr>
      <w:r w:rsidRPr="004437C0">
        <w:rPr>
          <w:rFonts w:eastAsia="Microsoft JhengHei"/>
          <w:color w:val="000000"/>
          <w:szCs w:val="24"/>
          <w:lang w:eastAsia="en-US"/>
        </w:rPr>
        <w:lastRenderedPageBreak/>
        <w:t>I have been informed that the City will ban scooters in Allen Park.</w:t>
      </w:r>
    </w:p>
    <w:p w14:paraId="0AD3C76C" w14:textId="77777777" w:rsidR="004437C0" w:rsidRPr="004437C0" w:rsidRDefault="004437C0" w:rsidP="00520339">
      <w:pPr>
        <w:widowControl w:val="0"/>
        <w:numPr>
          <w:ilvl w:val="0"/>
          <w:numId w:val="76"/>
        </w:numPr>
        <w:spacing w:before="0" w:after="0" w:line="240" w:lineRule="auto"/>
        <w:jc w:val="left"/>
        <w:rPr>
          <w:rFonts w:eastAsia="Microsoft JhengHei"/>
          <w:color w:val="000000"/>
          <w:szCs w:val="24"/>
          <w:lang w:eastAsia="en-US"/>
        </w:rPr>
      </w:pPr>
      <w:r w:rsidRPr="004437C0">
        <w:rPr>
          <w:rFonts w:eastAsia="Microsoft JhengHei"/>
          <w:color w:val="000000"/>
          <w:szCs w:val="24"/>
          <w:lang w:eastAsia="en-US"/>
        </w:rPr>
        <w:t>The SAWG recommendations focused on the Hospice site, however there was a well voiced concern that the Allen Park Master Plan had 38 line items and only 2 had been delivered (at Feb 2021). Actually much more has been achieved and a progress report would serve to inform any proposed update.</w:t>
      </w:r>
    </w:p>
    <w:p w14:paraId="79963CC4" w14:textId="77777777" w:rsidR="004437C0" w:rsidRPr="004437C0" w:rsidRDefault="004437C0" w:rsidP="004437C0">
      <w:pPr>
        <w:widowControl w:val="0"/>
        <w:spacing w:before="0" w:after="0" w:line="240" w:lineRule="auto"/>
        <w:rPr>
          <w:rFonts w:eastAsia="Times New Roman"/>
          <w:szCs w:val="24"/>
          <w:lang w:eastAsia="en-US"/>
        </w:rPr>
      </w:pPr>
    </w:p>
    <w:p w14:paraId="13A636CC" w14:textId="77777777" w:rsidR="004437C0" w:rsidRPr="004437C0" w:rsidRDefault="004437C0" w:rsidP="004437C0">
      <w:pPr>
        <w:widowControl w:val="0"/>
        <w:spacing w:before="0" w:after="0" w:line="240" w:lineRule="auto"/>
        <w:rPr>
          <w:rFonts w:eastAsia="Times New Roman"/>
          <w:b/>
          <w:bCs/>
          <w:szCs w:val="24"/>
          <w:lang w:eastAsia="en-US"/>
        </w:rPr>
      </w:pPr>
      <w:r w:rsidRPr="004437C0">
        <w:rPr>
          <w:rFonts w:eastAsia="Times New Roman"/>
          <w:b/>
          <w:bCs/>
          <w:szCs w:val="24"/>
          <w:lang w:eastAsia="en-US"/>
        </w:rPr>
        <w:t>Suggested Terms of Reference for an Allen Park Car Parks Working Group:</w:t>
      </w:r>
    </w:p>
    <w:p w14:paraId="6A90F2DE" w14:textId="77777777" w:rsidR="004437C0" w:rsidRPr="004437C0" w:rsidRDefault="004437C0" w:rsidP="004437C0">
      <w:pPr>
        <w:widowControl w:val="0"/>
        <w:spacing w:before="0" w:after="0" w:line="240" w:lineRule="auto"/>
        <w:rPr>
          <w:rFonts w:eastAsia="Times New Roman"/>
          <w:szCs w:val="24"/>
          <w:lang w:eastAsia="en-US"/>
        </w:rPr>
      </w:pPr>
      <w:r w:rsidRPr="004437C0">
        <w:rPr>
          <w:rFonts w:eastAsia="Times New Roman"/>
          <w:szCs w:val="24"/>
          <w:lang w:eastAsia="en-US"/>
        </w:rPr>
        <w:t>The re-design of the Allen Park Carpark taking into account:</w:t>
      </w:r>
    </w:p>
    <w:p w14:paraId="55C228C8"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The function of the Nedlands Carpark Lot 504 as a private driveway going through the middle of it.</w:t>
      </w:r>
    </w:p>
    <w:p w14:paraId="14A35D58"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The route of the Norn Bidi through a re-designed carpark.</w:t>
      </w:r>
    </w:p>
    <w:p w14:paraId="5A40C6E5"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The location of a wheel chair access between Odern Cres, the Rugby Club, WABC, the Hospice site, and the 3,000 square metre area for the Norn Bidi</w:t>
      </w:r>
    </w:p>
    <w:p w14:paraId="021B1570"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The location of the proposed APMP toilet block in the North West Corner of the Nedlands Carpark.</w:t>
      </w:r>
    </w:p>
    <w:p w14:paraId="64121FC9"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Catering for a renovated Associates Rubby Club.</w:t>
      </w:r>
    </w:p>
    <w:p w14:paraId="265A4168"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The formalisation of the overflow carpark.</w:t>
      </w:r>
    </w:p>
    <w:p w14:paraId="6F8C0606"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Cost bearing for Council time and Administration services to be borne by the Dept of Health and CAHS.</w:t>
      </w:r>
    </w:p>
    <w:p w14:paraId="69D00CD0" w14:textId="77777777" w:rsidR="004437C0" w:rsidRPr="004437C0" w:rsidRDefault="004437C0" w:rsidP="00520339">
      <w:pPr>
        <w:widowControl w:val="0"/>
        <w:numPr>
          <w:ilvl w:val="0"/>
          <w:numId w:val="74"/>
        </w:numPr>
        <w:spacing w:before="0" w:after="0" w:line="240" w:lineRule="auto"/>
        <w:rPr>
          <w:rFonts w:eastAsia="Times New Roman"/>
          <w:szCs w:val="24"/>
          <w:lang w:eastAsia="en-US"/>
        </w:rPr>
      </w:pPr>
      <w:r w:rsidRPr="004437C0">
        <w:rPr>
          <w:rFonts w:eastAsia="Times New Roman"/>
          <w:szCs w:val="24"/>
          <w:lang w:eastAsia="en-US"/>
        </w:rPr>
        <w:t>Minutes of meetings of the APCP working group are open placed on the CoN website.</w:t>
      </w:r>
    </w:p>
    <w:p w14:paraId="6D88727C" w14:textId="77777777" w:rsidR="004437C0" w:rsidRPr="004437C0" w:rsidRDefault="004437C0" w:rsidP="004437C0">
      <w:pPr>
        <w:widowControl w:val="0"/>
        <w:spacing w:before="0" w:after="0" w:line="240" w:lineRule="auto"/>
        <w:rPr>
          <w:rFonts w:eastAsia="Times New Roman"/>
          <w:szCs w:val="24"/>
          <w:lang w:eastAsia="en-US"/>
        </w:rPr>
      </w:pPr>
    </w:p>
    <w:p w14:paraId="269CE09B" w14:textId="77777777" w:rsidR="004437C0" w:rsidRPr="004437C0" w:rsidRDefault="004437C0" w:rsidP="004437C0">
      <w:pPr>
        <w:widowControl w:val="0"/>
        <w:spacing w:before="0" w:after="0" w:line="240" w:lineRule="auto"/>
        <w:rPr>
          <w:rFonts w:eastAsia="Times New Roman"/>
          <w:b/>
          <w:bCs/>
          <w:szCs w:val="24"/>
          <w:lang w:eastAsia="en-US"/>
        </w:rPr>
      </w:pPr>
      <w:r w:rsidRPr="004437C0">
        <w:rPr>
          <w:rFonts w:eastAsia="Times New Roman"/>
          <w:b/>
          <w:bCs/>
          <w:szCs w:val="24"/>
          <w:lang w:eastAsia="en-US"/>
        </w:rPr>
        <w:t>Suggested Membership for an Allen Park Car Parks Working Group:</w:t>
      </w:r>
    </w:p>
    <w:p w14:paraId="6B6160F7" w14:textId="77777777" w:rsidR="004437C0" w:rsidRPr="004437C0" w:rsidRDefault="004437C0" w:rsidP="00520339">
      <w:pPr>
        <w:widowControl w:val="0"/>
        <w:numPr>
          <w:ilvl w:val="0"/>
          <w:numId w:val="75"/>
        </w:numPr>
        <w:spacing w:before="0" w:after="0" w:line="240" w:lineRule="auto"/>
        <w:rPr>
          <w:rFonts w:eastAsia="Times New Roman"/>
          <w:szCs w:val="24"/>
          <w:lang w:eastAsia="en-US"/>
        </w:rPr>
      </w:pPr>
      <w:r w:rsidRPr="004437C0">
        <w:rPr>
          <w:rFonts w:eastAsia="Times New Roman"/>
          <w:szCs w:val="24"/>
          <w:lang w:eastAsia="en-US"/>
        </w:rPr>
        <w:t>CoN as Management Body</w:t>
      </w:r>
    </w:p>
    <w:p w14:paraId="11D1C896" w14:textId="77777777" w:rsidR="004437C0" w:rsidRPr="004437C0" w:rsidRDefault="004437C0" w:rsidP="00520339">
      <w:pPr>
        <w:widowControl w:val="0"/>
        <w:numPr>
          <w:ilvl w:val="0"/>
          <w:numId w:val="75"/>
        </w:numPr>
        <w:spacing w:before="0" w:after="0" w:line="240" w:lineRule="auto"/>
        <w:rPr>
          <w:rFonts w:eastAsia="Times New Roman"/>
          <w:szCs w:val="24"/>
          <w:lang w:eastAsia="en-US"/>
        </w:rPr>
      </w:pPr>
      <w:r w:rsidRPr="004437C0">
        <w:rPr>
          <w:rFonts w:eastAsia="Times New Roman"/>
          <w:szCs w:val="24"/>
          <w:lang w:eastAsia="en-US"/>
        </w:rPr>
        <w:t>CAHS as Management Body</w:t>
      </w:r>
    </w:p>
    <w:p w14:paraId="3808E8DA" w14:textId="77777777" w:rsidR="004437C0" w:rsidRPr="004437C0" w:rsidRDefault="004437C0" w:rsidP="00520339">
      <w:pPr>
        <w:widowControl w:val="0"/>
        <w:numPr>
          <w:ilvl w:val="0"/>
          <w:numId w:val="75"/>
        </w:numPr>
        <w:spacing w:before="0" w:after="0" w:line="240" w:lineRule="auto"/>
        <w:rPr>
          <w:rFonts w:eastAsia="Times New Roman"/>
          <w:szCs w:val="24"/>
          <w:lang w:eastAsia="en-US"/>
        </w:rPr>
      </w:pPr>
      <w:r w:rsidRPr="004437C0">
        <w:rPr>
          <w:rFonts w:eastAsia="Times New Roman"/>
          <w:szCs w:val="24"/>
          <w:lang w:eastAsia="en-US"/>
        </w:rPr>
        <w:t>All unconditional Allen Park tenure holders</w:t>
      </w:r>
    </w:p>
    <w:p w14:paraId="48D9BC2D" w14:textId="77777777" w:rsidR="004437C0" w:rsidRPr="004437C0" w:rsidRDefault="004437C0" w:rsidP="00520339">
      <w:pPr>
        <w:widowControl w:val="0"/>
        <w:numPr>
          <w:ilvl w:val="0"/>
          <w:numId w:val="75"/>
        </w:numPr>
        <w:spacing w:before="0" w:after="0" w:line="240" w:lineRule="auto"/>
        <w:rPr>
          <w:rFonts w:eastAsia="Times New Roman"/>
          <w:szCs w:val="24"/>
          <w:lang w:eastAsia="en-US"/>
        </w:rPr>
      </w:pPr>
      <w:r w:rsidRPr="004437C0">
        <w:rPr>
          <w:rFonts w:eastAsia="Times New Roman"/>
          <w:szCs w:val="24"/>
          <w:lang w:eastAsia="en-US"/>
        </w:rPr>
        <w:t>Melon Hill Bushland Group</w:t>
      </w:r>
    </w:p>
    <w:p w14:paraId="6414E10A" w14:textId="77777777" w:rsidR="004437C0" w:rsidRPr="004437C0" w:rsidRDefault="004437C0" w:rsidP="00520339">
      <w:pPr>
        <w:widowControl w:val="0"/>
        <w:numPr>
          <w:ilvl w:val="0"/>
          <w:numId w:val="75"/>
        </w:numPr>
        <w:spacing w:before="0" w:after="0" w:line="240" w:lineRule="auto"/>
        <w:rPr>
          <w:rFonts w:eastAsia="Times New Roman"/>
          <w:szCs w:val="24"/>
          <w:lang w:eastAsia="en-US"/>
        </w:rPr>
      </w:pPr>
      <w:r w:rsidRPr="004437C0">
        <w:rPr>
          <w:rFonts w:eastAsia="Times New Roman"/>
          <w:szCs w:val="24"/>
          <w:lang w:eastAsia="en-US"/>
        </w:rPr>
        <w:t>Friends of Allen Park</w:t>
      </w:r>
    </w:p>
    <w:p w14:paraId="100A1C8B" w14:textId="77777777" w:rsidR="004437C0" w:rsidRPr="004437C0" w:rsidRDefault="004437C0" w:rsidP="00520339">
      <w:pPr>
        <w:widowControl w:val="0"/>
        <w:numPr>
          <w:ilvl w:val="0"/>
          <w:numId w:val="75"/>
        </w:numPr>
        <w:spacing w:before="0" w:after="0" w:line="240" w:lineRule="auto"/>
        <w:rPr>
          <w:rFonts w:eastAsia="Times New Roman"/>
          <w:szCs w:val="24"/>
          <w:lang w:eastAsia="en-US"/>
        </w:rPr>
      </w:pPr>
      <w:r w:rsidRPr="004437C0">
        <w:rPr>
          <w:rFonts w:eastAsia="Times New Roman"/>
          <w:szCs w:val="24"/>
          <w:lang w:eastAsia="en-US"/>
        </w:rPr>
        <w:t>Odern Crescent Residents Group</w:t>
      </w:r>
    </w:p>
    <w:p w14:paraId="6EF5C727" w14:textId="77777777" w:rsidR="004437C0" w:rsidRPr="004437C0" w:rsidRDefault="004437C0" w:rsidP="00520339">
      <w:pPr>
        <w:widowControl w:val="0"/>
        <w:numPr>
          <w:ilvl w:val="0"/>
          <w:numId w:val="75"/>
        </w:numPr>
        <w:spacing w:before="0" w:after="0" w:line="240" w:lineRule="auto"/>
        <w:rPr>
          <w:rFonts w:eastAsia="Times New Roman"/>
          <w:szCs w:val="24"/>
          <w:lang w:eastAsia="en-US"/>
        </w:rPr>
      </w:pPr>
      <w:r w:rsidRPr="004437C0">
        <w:rPr>
          <w:rFonts w:eastAsia="Times New Roman"/>
          <w:szCs w:val="24"/>
          <w:lang w:eastAsia="en-US"/>
        </w:rPr>
        <w:t>Interested members of the community.</w:t>
      </w:r>
    </w:p>
    <w:p w14:paraId="65E60805" w14:textId="77777777" w:rsidR="004437C0" w:rsidRPr="004437C0" w:rsidRDefault="004437C0" w:rsidP="004437C0">
      <w:pPr>
        <w:widowControl w:val="0"/>
        <w:spacing w:before="0" w:after="0" w:line="240" w:lineRule="auto"/>
        <w:rPr>
          <w:rFonts w:eastAsia="Times New Roman"/>
          <w:szCs w:val="24"/>
          <w:lang w:eastAsia="en-US"/>
        </w:rPr>
      </w:pPr>
    </w:p>
    <w:p w14:paraId="44CE948A" w14:textId="77777777" w:rsidR="004437C0" w:rsidRPr="004437C0" w:rsidRDefault="004437C0" w:rsidP="004437C0">
      <w:pPr>
        <w:spacing w:before="0" w:after="0" w:line="240" w:lineRule="auto"/>
        <w:textAlignment w:val="baseline"/>
        <w:rPr>
          <w:rFonts w:eastAsia="Times New Roman"/>
          <w:b/>
          <w:bCs/>
          <w:szCs w:val="24"/>
          <w:lang w:val="en-US"/>
        </w:rPr>
      </w:pPr>
    </w:p>
    <w:p w14:paraId="44253B1D" w14:textId="77777777" w:rsidR="004437C0" w:rsidRPr="004437C0" w:rsidRDefault="004437C0" w:rsidP="004437C0">
      <w:pPr>
        <w:spacing w:before="0" w:after="0" w:line="240" w:lineRule="auto"/>
        <w:textAlignment w:val="baseline"/>
        <w:rPr>
          <w:rFonts w:ascii="Segoe UI" w:eastAsia="Times New Roman" w:hAnsi="Segoe UI" w:cs="Segoe UI"/>
          <w:sz w:val="18"/>
          <w:szCs w:val="18"/>
        </w:rPr>
      </w:pPr>
      <w:r w:rsidRPr="004437C0">
        <w:rPr>
          <w:rFonts w:eastAsia="Times New Roman"/>
          <w:b/>
          <w:bCs/>
          <w:szCs w:val="24"/>
          <w:lang w:val="en-US"/>
        </w:rPr>
        <w:t xml:space="preserve">Administration Comment </w:t>
      </w:r>
    </w:p>
    <w:p w14:paraId="0017F6FC" w14:textId="0A7D8431" w:rsidR="004437C0" w:rsidRPr="004437C0" w:rsidRDefault="004437C0" w:rsidP="004437C0">
      <w:pPr>
        <w:spacing w:before="0" w:after="0" w:line="240" w:lineRule="auto"/>
        <w:rPr>
          <w:rFonts w:eastAsia="arisl"/>
          <w:color w:val="000000"/>
          <w:szCs w:val="24"/>
          <w:lang w:val="en-US" w:eastAsia="en-US"/>
        </w:rPr>
      </w:pPr>
    </w:p>
    <w:p w14:paraId="608F520D" w14:textId="78366173" w:rsidR="0075110F" w:rsidRPr="004437C0" w:rsidRDefault="0075110F" w:rsidP="004437C0">
      <w:pPr>
        <w:spacing w:before="0" w:after="0" w:line="240" w:lineRule="auto"/>
        <w:rPr>
          <w:rFonts w:eastAsia="arisl"/>
          <w:color w:val="000000"/>
          <w:szCs w:val="24"/>
          <w:lang w:val="en-US" w:eastAsia="en-US"/>
        </w:rPr>
      </w:pPr>
      <w:r>
        <w:rPr>
          <w:rFonts w:eastAsia="arisl"/>
          <w:color w:val="000000"/>
          <w:szCs w:val="24"/>
          <w:lang w:val="en-US" w:eastAsia="en-US"/>
        </w:rPr>
        <w:t xml:space="preserve">The inclusion of </w:t>
      </w:r>
      <w:r w:rsidR="00055445">
        <w:rPr>
          <w:rFonts w:eastAsia="arisl"/>
          <w:color w:val="000000"/>
          <w:szCs w:val="24"/>
          <w:lang w:val="en-US" w:eastAsia="en-US"/>
        </w:rPr>
        <w:t>the</w:t>
      </w:r>
      <w:r>
        <w:rPr>
          <w:rFonts w:eastAsia="arisl"/>
          <w:color w:val="000000"/>
          <w:szCs w:val="24"/>
          <w:lang w:val="en-US" w:eastAsia="en-US"/>
        </w:rPr>
        <w:t xml:space="preserve"> </w:t>
      </w:r>
      <w:r w:rsidR="00055445">
        <w:rPr>
          <w:rFonts w:eastAsia="arisl"/>
          <w:color w:val="000000"/>
          <w:szCs w:val="24"/>
          <w:lang w:val="en-US" w:eastAsia="en-US"/>
        </w:rPr>
        <w:t>j</w:t>
      </w:r>
      <w:r>
        <w:rPr>
          <w:rFonts w:eastAsia="arisl"/>
          <w:color w:val="000000"/>
          <w:szCs w:val="24"/>
          <w:lang w:val="en-US" w:eastAsia="en-US"/>
        </w:rPr>
        <w:t xml:space="preserve">ustification where the Alternate Motion is accepted by the Council </w:t>
      </w:r>
      <w:r w:rsidR="00D36491">
        <w:rPr>
          <w:rFonts w:eastAsia="arisl"/>
          <w:color w:val="000000"/>
          <w:szCs w:val="24"/>
          <w:lang w:val="en-US" w:eastAsia="en-US"/>
        </w:rPr>
        <w:t xml:space="preserve">is appropriate and </w:t>
      </w:r>
      <w:r w:rsidR="007143B6">
        <w:rPr>
          <w:rFonts w:eastAsia="arisl"/>
          <w:color w:val="000000"/>
          <w:szCs w:val="24"/>
          <w:lang w:val="en-US" w:eastAsia="en-US"/>
        </w:rPr>
        <w:t xml:space="preserve">consistent with the principles of transparency and </w:t>
      </w:r>
      <w:r w:rsidR="00055445">
        <w:rPr>
          <w:rFonts w:eastAsia="arisl"/>
          <w:color w:val="000000"/>
          <w:szCs w:val="24"/>
          <w:lang w:val="en-US" w:eastAsia="en-US"/>
        </w:rPr>
        <w:t xml:space="preserve">accountable </w:t>
      </w:r>
      <w:r w:rsidR="00A84C9D">
        <w:rPr>
          <w:rFonts w:eastAsia="arisl"/>
          <w:color w:val="000000"/>
          <w:szCs w:val="24"/>
          <w:lang w:val="en-US" w:eastAsia="en-US"/>
        </w:rPr>
        <w:t>decision-making.</w:t>
      </w:r>
    </w:p>
    <w:p w14:paraId="326AC1D8" w14:textId="0A46A2A3" w:rsidR="004437C0" w:rsidRPr="004437C0" w:rsidRDefault="004437C0" w:rsidP="004437C0">
      <w:pPr>
        <w:spacing w:before="0" w:after="0" w:line="240" w:lineRule="auto"/>
        <w:textAlignment w:val="baseline"/>
        <w:rPr>
          <w:rFonts w:eastAsia="Times New Roman"/>
          <w:szCs w:val="24"/>
        </w:rPr>
      </w:pPr>
    </w:p>
    <w:p w14:paraId="120B6637" w14:textId="77777777" w:rsidR="004437C0" w:rsidRPr="004437C0" w:rsidRDefault="004437C0" w:rsidP="004437C0">
      <w:pPr>
        <w:spacing w:before="0" w:after="0" w:line="240" w:lineRule="auto"/>
        <w:rPr>
          <w:rFonts w:eastAsia="Times New Roman"/>
          <w:szCs w:val="24"/>
          <w:lang w:val="en-US"/>
        </w:rPr>
      </w:pPr>
    </w:p>
    <w:p w14:paraId="3E398C3C" w14:textId="35439E63" w:rsidR="00573027" w:rsidRDefault="00573027">
      <w:pPr>
        <w:spacing w:before="0" w:after="120"/>
        <w:jc w:val="left"/>
        <w:rPr>
          <w:rFonts w:eastAsia="Times New Roman"/>
          <w:szCs w:val="24"/>
          <w:lang w:eastAsia="en-US"/>
        </w:rPr>
      </w:pPr>
      <w:r>
        <w:rPr>
          <w:rFonts w:eastAsia="Times New Roman"/>
          <w:szCs w:val="24"/>
          <w:lang w:eastAsia="en-US"/>
        </w:rPr>
        <w:br w:type="page"/>
      </w:r>
    </w:p>
    <w:p w14:paraId="2CC68BC1" w14:textId="76BF99D9" w:rsidR="00573027" w:rsidRPr="008162A1" w:rsidRDefault="00573027" w:rsidP="00573027">
      <w:pPr>
        <w:pStyle w:val="Heading2"/>
        <w:numPr>
          <w:ilvl w:val="1"/>
          <w:numId w:val="7"/>
        </w:numPr>
        <w:spacing w:before="0" w:after="0"/>
        <w:rPr>
          <w:rFonts w:cs="Arial"/>
          <w:szCs w:val="24"/>
        </w:rPr>
      </w:pPr>
      <w:bookmarkStart w:id="102" w:name="_Toc179464111"/>
      <w:r>
        <w:rPr>
          <w:rFonts w:cs="Arial"/>
          <w:szCs w:val="24"/>
        </w:rPr>
        <w:lastRenderedPageBreak/>
        <w:t xml:space="preserve">NOM40.09.24 – </w:t>
      </w:r>
      <w:r w:rsidR="008F356C">
        <w:rPr>
          <w:rFonts w:cs="Arial"/>
          <w:szCs w:val="24"/>
        </w:rPr>
        <w:t>Provide a second green bin lid free of charge</w:t>
      </w:r>
      <w:bookmarkEnd w:id="102"/>
    </w:p>
    <w:p w14:paraId="57EC2EEC" w14:textId="77777777" w:rsidR="00573027" w:rsidRPr="00D568D9" w:rsidRDefault="00573027" w:rsidP="00573027">
      <w:pPr>
        <w:widowControl w:val="0"/>
        <w:spacing w:before="0" w:after="0" w:line="240" w:lineRule="auto"/>
        <w:rPr>
          <w:rFonts w:eastAsia="Times New Roman"/>
          <w:szCs w:val="24"/>
          <w:lang w:eastAsia="en-US"/>
        </w:rPr>
      </w:pPr>
    </w:p>
    <w:tbl>
      <w:tblPr>
        <w:tblStyle w:val="TableGrid"/>
        <w:tblW w:w="0" w:type="auto"/>
        <w:tblLook w:val="04A0" w:firstRow="1" w:lastRow="0" w:firstColumn="1" w:lastColumn="0" w:noHBand="0" w:noVBand="1"/>
      </w:tblPr>
      <w:tblGrid>
        <w:gridCol w:w="2953"/>
        <w:gridCol w:w="6590"/>
      </w:tblGrid>
      <w:tr w:rsidR="008F356C" w:rsidRPr="008F356C" w14:paraId="5D1F71C6" w14:textId="77777777" w:rsidTr="001C5AE9">
        <w:tc>
          <w:tcPr>
            <w:tcW w:w="2953" w:type="dxa"/>
            <w:shd w:val="clear" w:color="auto" w:fill="273749"/>
          </w:tcPr>
          <w:p w14:paraId="3A8C3438" w14:textId="77777777" w:rsidR="008F356C" w:rsidRPr="008F356C" w:rsidRDefault="008F356C" w:rsidP="008F356C">
            <w:pPr>
              <w:widowControl w:val="0"/>
              <w:spacing w:before="0" w:after="0"/>
              <w:jc w:val="left"/>
              <w:rPr>
                <w:rFonts w:eastAsia="Times New Roman"/>
                <w:szCs w:val="24"/>
                <w:lang w:eastAsia="en-US"/>
              </w:rPr>
            </w:pPr>
            <w:r w:rsidRPr="008F356C">
              <w:rPr>
                <w:rFonts w:eastAsia="Times New Roman"/>
                <w:szCs w:val="24"/>
                <w:lang w:eastAsia="en-US"/>
              </w:rPr>
              <w:t>Date of submission</w:t>
            </w:r>
          </w:p>
        </w:tc>
        <w:tc>
          <w:tcPr>
            <w:tcW w:w="6590" w:type="dxa"/>
          </w:tcPr>
          <w:p w14:paraId="2FBC1286" w14:textId="77777777" w:rsidR="008F356C" w:rsidRPr="008F356C" w:rsidRDefault="008F356C" w:rsidP="008F356C">
            <w:pPr>
              <w:widowControl w:val="0"/>
              <w:spacing w:before="0" w:after="0"/>
              <w:rPr>
                <w:rFonts w:eastAsia="Times New Roman"/>
                <w:szCs w:val="24"/>
                <w:lang w:eastAsia="en-US"/>
              </w:rPr>
            </w:pPr>
            <w:r w:rsidRPr="008F356C">
              <w:rPr>
                <w:rFonts w:eastAsia="Times New Roman"/>
                <w:szCs w:val="24"/>
                <w:lang w:eastAsia="en-US"/>
              </w:rPr>
              <w:t>12 September 2024</w:t>
            </w:r>
          </w:p>
        </w:tc>
      </w:tr>
      <w:tr w:rsidR="008F356C" w:rsidRPr="008F356C" w14:paraId="26BD4BF3" w14:textId="77777777" w:rsidTr="001C5AE9">
        <w:tc>
          <w:tcPr>
            <w:tcW w:w="2953" w:type="dxa"/>
            <w:shd w:val="clear" w:color="auto" w:fill="273749"/>
          </w:tcPr>
          <w:p w14:paraId="1A5CA3A1" w14:textId="77777777" w:rsidR="008F356C" w:rsidRPr="008F356C" w:rsidRDefault="008F356C" w:rsidP="008F356C">
            <w:pPr>
              <w:widowControl w:val="0"/>
              <w:spacing w:before="0" w:after="0"/>
              <w:jc w:val="left"/>
              <w:rPr>
                <w:rFonts w:eastAsia="Times New Roman"/>
                <w:szCs w:val="24"/>
                <w:lang w:eastAsia="en-US"/>
              </w:rPr>
            </w:pPr>
            <w:r w:rsidRPr="008F356C">
              <w:rPr>
                <w:rFonts w:eastAsia="Times New Roman"/>
                <w:szCs w:val="24"/>
                <w:lang w:eastAsia="en-US"/>
              </w:rPr>
              <w:t>Meeting date</w:t>
            </w:r>
          </w:p>
        </w:tc>
        <w:tc>
          <w:tcPr>
            <w:tcW w:w="6590" w:type="dxa"/>
          </w:tcPr>
          <w:p w14:paraId="6EFE2423" w14:textId="77777777" w:rsidR="008F356C" w:rsidRPr="008F356C" w:rsidRDefault="008F356C" w:rsidP="008F356C">
            <w:pPr>
              <w:widowControl w:val="0"/>
              <w:spacing w:before="0" w:after="0"/>
              <w:rPr>
                <w:rFonts w:eastAsia="Times New Roman"/>
                <w:szCs w:val="24"/>
                <w:lang w:eastAsia="en-US"/>
              </w:rPr>
            </w:pPr>
            <w:r w:rsidRPr="008F356C">
              <w:rPr>
                <w:rFonts w:eastAsia="Times New Roman"/>
                <w:szCs w:val="24"/>
                <w:lang w:eastAsia="en-US"/>
              </w:rPr>
              <w:t>24 September 2024</w:t>
            </w:r>
          </w:p>
        </w:tc>
      </w:tr>
      <w:tr w:rsidR="008F356C" w:rsidRPr="008F356C" w14:paraId="062C231E" w14:textId="77777777" w:rsidTr="001C5AE9">
        <w:tc>
          <w:tcPr>
            <w:tcW w:w="2953" w:type="dxa"/>
            <w:shd w:val="clear" w:color="auto" w:fill="273749"/>
          </w:tcPr>
          <w:p w14:paraId="47177F38" w14:textId="77777777" w:rsidR="008F356C" w:rsidRPr="008F356C" w:rsidRDefault="008F356C" w:rsidP="008F356C">
            <w:pPr>
              <w:widowControl w:val="0"/>
              <w:spacing w:before="0" w:after="0"/>
              <w:jc w:val="left"/>
              <w:rPr>
                <w:rFonts w:eastAsia="Times New Roman"/>
                <w:szCs w:val="24"/>
                <w:lang w:eastAsia="en-US"/>
              </w:rPr>
            </w:pPr>
            <w:r w:rsidRPr="008F356C">
              <w:rPr>
                <w:rFonts w:eastAsia="Times New Roman"/>
                <w:szCs w:val="24"/>
                <w:lang w:eastAsia="en-US"/>
              </w:rPr>
              <w:t>Item title</w:t>
            </w:r>
          </w:p>
        </w:tc>
        <w:tc>
          <w:tcPr>
            <w:tcW w:w="6590" w:type="dxa"/>
          </w:tcPr>
          <w:p w14:paraId="6B786E4B" w14:textId="552359F5" w:rsidR="008F356C" w:rsidRPr="008F356C" w:rsidRDefault="008F356C" w:rsidP="008F356C">
            <w:pPr>
              <w:widowControl w:val="0"/>
              <w:spacing w:before="0" w:after="0"/>
              <w:rPr>
                <w:rFonts w:eastAsia="Times New Roman"/>
                <w:szCs w:val="24"/>
                <w:lang w:eastAsia="en-US"/>
              </w:rPr>
            </w:pPr>
            <w:r w:rsidRPr="008F356C">
              <w:rPr>
                <w:rFonts w:eastAsia="Times New Roman"/>
                <w:szCs w:val="24"/>
                <w:lang w:eastAsia="en-US"/>
              </w:rPr>
              <w:t>Provide a second green lid bin to residents free of charge</w:t>
            </w:r>
          </w:p>
        </w:tc>
      </w:tr>
      <w:tr w:rsidR="008F356C" w:rsidRPr="008F356C" w14:paraId="684F3288" w14:textId="77777777" w:rsidTr="001C5AE9">
        <w:tc>
          <w:tcPr>
            <w:tcW w:w="2953" w:type="dxa"/>
            <w:shd w:val="clear" w:color="auto" w:fill="273749"/>
          </w:tcPr>
          <w:p w14:paraId="664BF0B7" w14:textId="77777777" w:rsidR="008F356C" w:rsidRPr="008F356C" w:rsidRDefault="008F356C" w:rsidP="008F356C">
            <w:pPr>
              <w:widowControl w:val="0"/>
              <w:spacing w:before="0" w:after="0"/>
              <w:jc w:val="left"/>
              <w:rPr>
                <w:rFonts w:eastAsia="Times New Roman"/>
                <w:szCs w:val="24"/>
                <w:lang w:eastAsia="en-US"/>
              </w:rPr>
            </w:pPr>
            <w:r w:rsidRPr="008F356C">
              <w:rPr>
                <w:rFonts w:eastAsia="Times New Roman"/>
                <w:szCs w:val="24"/>
                <w:lang w:eastAsia="en-US"/>
              </w:rPr>
              <w:t>Name of elected member</w:t>
            </w:r>
          </w:p>
        </w:tc>
        <w:tc>
          <w:tcPr>
            <w:tcW w:w="6590" w:type="dxa"/>
          </w:tcPr>
          <w:p w14:paraId="0A5E8CE0" w14:textId="77777777" w:rsidR="008F356C" w:rsidRPr="008F356C" w:rsidRDefault="008F356C" w:rsidP="008F356C">
            <w:pPr>
              <w:widowControl w:val="0"/>
              <w:spacing w:before="0" w:after="0"/>
              <w:rPr>
                <w:rFonts w:eastAsia="Times New Roman"/>
                <w:szCs w:val="24"/>
                <w:lang w:eastAsia="en-US"/>
              </w:rPr>
            </w:pPr>
            <w:r w:rsidRPr="008F356C">
              <w:rPr>
                <w:rFonts w:eastAsia="Times New Roman"/>
                <w:szCs w:val="24"/>
                <w:lang w:eastAsia="en-US"/>
              </w:rPr>
              <w:t>Cr. Youngman</w:t>
            </w:r>
          </w:p>
        </w:tc>
      </w:tr>
    </w:tbl>
    <w:p w14:paraId="41527E59" w14:textId="77777777" w:rsidR="008F356C" w:rsidRPr="008F356C" w:rsidRDefault="008F356C" w:rsidP="008F356C">
      <w:pPr>
        <w:widowControl w:val="0"/>
        <w:spacing w:before="0" w:after="0" w:line="240" w:lineRule="auto"/>
        <w:rPr>
          <w:rFonts w:eastAsia="Times New Roman"/>
          <w:szCs w:val="24"/>
          <w:lang w:eastAsia="en-US"/>
        </w:rPr>
      </w:pPr>
    </w:p>
    <w:tbl>
      <w:tblPr>
        <w:tblStyle w:val="Style7"/>
        <w:tblW w:w="0" w:type="auto"/>
        <w:tblLook w:val="04A0" w:firstRow="1" w:lastRow="0" w:firstColumn="1" w:lastColumn="0" w:noHBand="0" w:noVBand="1"/>
      </w:tblPr>
      <w:tblGrid>
        <w:gridCol w:w="9543"/>
      </w:tblGrid>
      <w:tr w:rsidR="008F356C" w:rsidRPr="008F356C" w14:paraId="076B1FB7"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14C5E83D" w14:textId="77777777" w:rsidR="008F356C" w:rsidRPr="008F356C" w:rsidRDefault="008F356C" w:rsidP="008F356C">
            <w:pPr>
              <w:widowControl w:val="0"/>
              <w:spacing w:before="0" w:after="0"/>
              <w:rPr>
                <w:rFonts w:eastAsia="Microsoft JhengHei"/>
                <w:b/>
                <w:szCs w:val="24"/>
                <w:lang w:eastAsia="en-US"/>
              </w:rPr>
            </w:pPr>
            <w:r w:rsidRPr="008F356C">
              <w:rPr>
                <w:rFonts w:eastAsia="Microsoft JhengHei"/>
                <w:b/>
                <w:szCs w:val="24"/>
                <w:lang w:eastAsia="en-US"/>
              </w:rPr>
              <w:t>Notice of motion</w:t>
            </w:r>
          </w:p>
        </w:tc>
      </w:tr>
      <w:tr w:rsidR="008F356C" w:rsidRPr="008F356C" w14:paraId="35B89EA6" w14:textId="77777777">
        <w:trPr>
          <w:trHeight w:val="854"/>
        </w:trPr>
        <w:tc>
          <w:tcPr>
            <w:tcW w:w="9628" w:type="dxa"/>
            <w:tcBorders>
              <w:top w:val="single" w:sz="4" w:space="0" w:color="auto"/>
              <w:left w:val="single" w:sz="4" w:space="0" w:color="auto"/>
              <w:bottom w:val="single" w:sz="4" w:space="0" w:color="auto"/>
            </w:tcBorders>
          </w:tcPr>
          <w:p w14:paraId="6D0ACDB4" w14:textId="77777777" w:rsidR="00E01FEE" w:rsidRDefault="00E01FEE" w:rsidP="008F356C">
            <w:pPr>
              <w:spacing w:before="0" w:after="0"/>
              <w:jc w:val="left"/>
              <w:rPr>
                <w:rFonts w:eastAsia="Calibri"/>
                <w:b/>
                <w:bCs/>
                <w:color w:val="002060"/>
                <w:szCs w:val="24"/>
              </w:rPr>
            </w:pPr>
          </w:p>
          <w:p w14:paraId="33AC61C2" w14:textId="56AAAF10" w:rsidR="008F356C" w:rsidRPr="008F356C" w:rsidRDefault="008F356C" w:rsidP="008F356C">
            <w:pPr>
              <w:spacing w:before="0" w:after="0"/>
              <w:jc w:val="left"/>
              <w:rPr>
                <w:rFonts w:eastAsia="Calibri"/>
                <w:b/>
                <w:bCs/>
                <w:color w:val="002060"/>
                <w:szCs w:val="24"/>
              </w:rPr>
            </w:pPr>
            <w:r w:rsidRPr="008F356C">
              <w:rPr>
                <w:rFonts w:eastAsia="Calibri"/>
                <w:b/>
                <w:bCs/>
                <w:color w:val="002060"/>
                <w:szCs w:val="24"/>
              </w:rPr>
              <w:t>That CEO instructs:</w:t>
            </w:r>
          </w:p>
          <w:p w14:paraId="772F24BE" w14:textId="77777777" w:rsidR="008F356C" w:rsidRPr="008F356C" w:rsidRDefault="008F356C" w:rsidP="008F356C">
            <w:pPr>
              <w:spacing w:before="0" w:after="0"/>
              <w:jc w:val="left"/>
              <w:rPr>
                <w:rFonts w:eastAsia="Calibri"/>
                <w:color w:val="002060"/>
                <w:szCs w:val="24"/>
              </w:rPr>
            </w:pPr>
          </w:p>
          <w:p w14:paraId="66A181FC" w14:textId="77777777" w:rsidR="008F356C" w:rsidRPr="008F356C" w:rsidRDefault="008F356C" w:rsidP="00520339">
            <w:pPr>
              <w:widowControl w:val="0"/>
              <w:numPr>
                <w:ilvl w:val="0"/>
                <w:numId w:val="77"/>
              </w:numPr>
              <w:spacing w:before="0" w:after="0" w:line="276" w:lineRule="auto"/>
              <w:jc w:val="left"/>
              <w:rPr>
                <w:rFonts w:eastAsia="Times New Roman"/>
                <w:b/>
                <w:bCs/>
                <w:color w:val="002060"/>
                <w:szCs w:val="24"/>
                <w:lang w:eastAsia="en-US"/>
              </w:rPr>
            </w:pPr>
            <w:r w:rsidRPr="008F356C">
              <w:rPr>
                <w:rFonts w:eastAsia="Times New Roman"/>
                <w:b/>
                <w:bCs/>
                <w:color w:val="002060"/>
                <w:szCs w:val="24"/>
                <w:lang w:eastAsia="en-US"/>
              </w:rPr>
              <w:t xml:space="preserve">to begin a process to provide, free of charge, a second Green lid bin to every resident on a R20 or lower coded property with more than two regulated trees. </w:t>
            </w:r>
            <w:r w:rsidRPr="008F356C">
              <w:rPr>
                <w:rFonts w:eastAsia="Times New Roman" w:hint="eastAsia"/>
                <w:b/>
                <w:bCs/>
                <w:color w:val="002060"/>
                <w:szCs w:val="24"/>
                <w:lang w:eastAsia="en-US"/>
              </w:rPr>
              <w:t> </w:t>
            </w:r>
          </w:p>
          <w:p w14:paraId="12F715B0" w14:textId="77777777" w:rsidR="008F356C" w:rsidRPr="008F356C" w:rsidRDefault="008F356C" w:rsidP="00520339">
            <w:pPr>
              <w:widowControl w:val="0"/>
              <w:numPr>
                <w:ilvl w:val="0"/>
                <w:numId w:val="77"/>
              </w:numPr>
              <w:spacing w:before="0" w:after="0" w:line="276" w:lineRule="auto"/>
              <w:jc w:val="left"/>
              <w:rPr>
                <w:rFonts w:eastAsia="Times New Roman"/>
                <w:b/>
                <w:bCs/>
                <w:color w:val="002060"/>
                <w:szCs w:val="24"/>
                <w:lang w:eastAsia="en-US"/>
              </w:rPr>
            </w:pPr>
            <w:r w:rsidRPr="008F356C">
              <w:rPr>
                <w:rFonts w:eastAsia="Times New Roman"/>
                <w:b/>
                <w:bCs/>
                <w:color w:val="002060"/>
                <w:szCs w:val="24"/>
                <w:lang w:eastAsia="en-US"/>
              </w:rPr>
              <w:t>those properties that qualify must apply to the City for the second bin.</w:t>
            </w:r>
          </w:p>
          <w:p w14:paraId="3F590FE7" w14:textId="77777777" w:rsidR="008F356C" w:rsidRPr="008F356C" w:rsidRDefault="008F356C" w:rsidP="00520339">
            <w:pPr>
              <w:widowControl w:val="0"/>
              <w:numPr>
                <w:ilvl w:val="0"/>
                <w:numId w:val="77"/>
              </w:numPr>
              <w:spacing w:before="0" w:after="0" w:line="276" w:lineRule="auto"/>
              <w:jc w:val="left"/>
              <w:rPr>
                <w:rFonts w:eastAsia="Times New Roman"/>
                <w:b/>
                <w:bCs/>
                <w:color w:val="002060"/>
                <w:szCs w:val="24"/>
                <w:lang w:eastAsia="en-US"/>
              </w:rPr>
            </w:pPr>
            <w:r w:rsidRPr="008F356C">
              <w:rPr>
                <w:rFonts w:eastAsia="Times New Roman"/>
                <w:b/>
                <w:bCs/>
                <w:color w:val="002060"/>
                <w:szCs w:val="24"/>
                <w:lang w:eastAsia="en-US"/>
              </w:rPr>
              <w:t>requests the CEO to undertake a study to understand the cost to the City of Nedlands and report back to Council by the December 2024 Ordinary Council Meeting for review and approval to proceed.</w:t>
            </w:r>
          </w:p>
          <w:p w14:paraId="56C3EF1A" w14:textId="77777777" w:rsidR="008F356C" w:rsidRPr="008F356C" w:rsidRDefault="008F356C" w:rsidP="008F356C">
            <w:pPr>
              <w:widowControl w:val="0"/>
              <w:spacing w:before="0" w:after="0"/>
              <w:rPr>
                <w:rFonts w:eastAsia="Times New Roman"/>
                <w:b/>
                <w:bCs/>
                <w:szCs w:val="24"/>
                <w:lang w:eastAsia="en-US"/>
              </w:rPr>
            </w:pPr>
          </w:p>
        </w:tc>
      </w:tr>
    </w:tbl>
    <w:p w14:paraId="06AB16DB" w14:textId="77777777" w:rsidR="008F356C" w:rsidRDefault="008F356C" w:rsidP="008F356C">
      <w:pPr>
        <w:spacing w:before="0" w:after="0" w:line="240" w:lineRule="auto"/>
        <w:jc w:val="left"/>
        <w:rPr>
          <w:rFonts w:eastAsia="Times New Roman"/>
          <w:b/>
          <w:szCs w:val="24"/>
          <w:lang w:eastAsia="en-US"/>
        </w:rPr>
      </w:pPr>
    </w:p>
    <w:p w14:paraId="07EC6DCA" w14:textId="1BAA950D" w:rsidR="007F7211" w:rsidRPr="00147AEA" w:rsidRDefault="007F7211">
      <w:pPr>
        <w:spacing w:after="0" w:line="240" w:lineRule="auto"/>
        <w:rPr>
          <w:szCs w:val="24"/>
        </w:rPr>
      </w:pPr>
      <w:r w:rsidRPr="00147AEA">
        <w:rPr>
          <w:szCs w:val="24"/>
        </w:rPr>
        <w:t xml:space="preserve">Moved – Councillor </w:t>
      </w:r>
      <w:r>
        <w:rPr>
          <w:szCs w:val="24"/>
        </w:rPr>
        <w:t>Youngman</w:t>
      </w:r>
    </w:p>
    <w:p w14:paraId="143C9C5A" w14:textId="0D7A200D" w:rsidR="007F7211" w:rsidRPr="00147AEA" w:rsidRDefault="007F7211">
      <w:pPr>
        <w:spacing w:after="0" w:line="240" w:lineRule="auto"/>
        <w:rPr>
          <w:szCs w:val="24"/>
        </w:rPr>
      </w:pPr>
      <w:r w:rsidRPr="00147AEA">
        <w:rPr>
          <w:szCs w:val="24"/>
        </w:rPr>
        <w:t xml:space="preserve">Seconded – Councillor </w:t>
      </w:r>
      <w:r>
        <w:rPr>
          <w:szCs w:val="24"/>
        </w:rPr>
        <w:t>Bennett</w:t>
      </w:r>
    </w:p>
    <w:p w14:paraId="7446E47C" w14:textId="77777777" w:rsidR="007F7211" w:rsidRDefault="007F7211">
      <w:pPr>
        <w:spacing w:after="0" w:line="240" w:lineRule="auto"/>
        <w:rPr>
          <w:szCs w:val="24"/>
        </w:rPr>
      </w:pPr>
    </w:p>
    <w:p w14:paraId="642EDA9B" w14:textId="77777777" w:rsidR="007F7211" w:rsidRPr="008F356C" w:rsidRDefault="007F7211" w:rsidP="007F7211">
      <w:pPr>
        <w:spacing w:before="0" w:after="0"/>
        <w:jc w:val="left"/>
        <w:rPr>
          <w:rFonts w:eastAsia="Calibri"/>
          <w:b/>
          <w:bCs/>
          <w:color w:val="002060"/>
          <w:szCs w:val="24"/>
        </w:rPr>
      </w:pPr>
      <w:r w:rsidRPr="008F356C">
        <w:rPr>
          <w:rFonts w:eastAsia="Calibri"/>
          <w:b/>
          <w:bCs/>
          <w:color w:val="002060"/>
          <w:szCs w:val="24"/>
        </w:rPr>
        <w:t>That Council requests the CEO to present report detailing:</w:t>
      </w:r>
    </w:p>
    <w:p w14:paraId="74855881" w14:textId="77777777" w:rsidR="007F7211" w:rsidRPr="008F356C" w:rsidRDefault="007F7211" w:rsidP="007F7211">
      <w:pPr>
        <w:spacing w:before="0" w:after="0"/>
        <w:jc w:val="left"/>
        <w:rPr>
          <w:rFonts w:eastAsia="Calibri"/>
          <w:color w:val="002060"/>
          <w:szCs w:val="24"/>
        </w:rPr>
      </w:pPr>
    </w:p>
    <w:p w14:paraId="3AA131CB" w14:textId="77777777" w:rsidR="007F7211" w:rsidRPr="008F356C" w:rsidRDefault="007F7211" w:rsidP="00520339">
      <w:pPr>
        <w:widowControl w:val="0"/>
        <w:numPr>
          <w:ilvl w:val="0"/>
          <w:numId w:val="79"/>
        </w:numPr>
        <w:spacing w:before="0" w:after="0"/>
        <w:jc w:val="left"/>
        <w:rPr>
          <w:rFonts w:eastAsia="Times New Roman"/>
          <w:color w:val="002060"/>
          <w:szCs w:val="24"/>
          <w:lang w:eastAsia="en-US"/>
        </w:rPr>
      </w:pPr>
      <w:r w:rsidRPr="008F356C">
        <w:rPr>
          <w:rFonts w:eastAsia="Times New Roman"/>
          <w:b/>
          <w:bCs/>
          <w:color w:val="002060"/>
          <w:szCs w:val="20"/>
          <w:lang w:eastAsia="en-US"/>
        </w:rPr>
        <w:t>potential options</w:t>
      </w:r>
      <w:r w:rsidRPr="008F356C">
        <w:rPr>
          <w:rFonts w:eastAsia="Times New Roman"/>
          <w:b/>
          <w:bCs/>
          <w:color w:val="002060"/>
          <w:szCs w:val="24"/>
          <w:lang w:eastAsia="en-US"/>
        </w:rPr>
        <w:t xml:space="preserve"> to provide additional green waste disposal options, including the provision of an additional bin, for every resident on a R20 or lower coded property with more than two regulated trees.</w:t>
      </w:r>
      <w:r w:rsidRPr="008F356C">
        <w:rPr>
          <w:rFonts w:eastAsia="Times New Roman"/>
          <w:b/>
          <w:bCs/>
          <w:color w:val="002060"/>
          <w:szCs w:val="24"/>
          <w:lang w:eastAsia="en-US"/>
        </w:rPr>
        <w:br/>
      </w:r>
    </w:p>
    <w:p w14:paraId="550005FF" w14:textId="77777777" w:rsidR="007F7211" w:rsidRPr="008F356C" w:rsidRDefault="007F7211" w:rsidP="00520339">
      <w:pPr>
        <w:widowControl w:val="0"/>
        <w:numPr>
          <w:ilvl w:val="0"/>
          <w:numId w:val="79"/>
        </w:numPr>
        <w:spacing w:before="0" w:after="0"/>
        <w:jc w:val="left"/>
        <w:rPr>
          <w:rFonts w:eastAsia="Times New Roman"/>
          <w:color w:val="002060"/>
          <w:szCs w:val="24"/>
          <w:lang w:eastAsia="en-US"/>
        </w:rPr>
      </w:pPr>
      <w:r w:rsidRPr="008F356C">
        <w:rPr>
          <w:rFonts w:eastAsia="Times New Roman"/>
          <w:b/>
          <w:bCs/>
          <w:color w:val="002060"/>
          <w:szCs w:val="24"/>
          <w:lang w:eastAsia="en-US"/>
        </w:rPr>
        <w:t>the process for application by properties that qualify for the respective options.</w:t>
      </w:r>
      <w:r w:rsidRPr="008F356C">
        <w:rPr>
          <w:rFonts w:eastAsia="Times New Roman"/>
          <w:b/>
          <w:bCs/>
          <w:color w:val="002060"/>
          <w:szCs w:val="24"/>
          <w:lang w:eastAsia="en-US"/>
        </w:rPr>
        <w:br/>
      </w:r>
    </w:p>
    <w:p w14:paraId="7CF2EBE3" w14:textId="77777777" w:rsidR="007F7211" w:rsidRPr="008F356C" w:rsidRDefault="007F7211" w:rsidP="00520339">
      <w:pPr>
        <w:widowControl w:val="0"/>
        <w:numPr>
          <w:ilvl w:val="0"/>
          <w:numId w:val="79"/>
        </w:numPr>
        <w:spacing w:before="0" w:after="0"/>
        <w:jc w:val="left"/>
        <w:rPr>
          <w:rFonts w:eastAsia="Times New Roman"/>
          <w:color w:val="002060"/>
          <w:szCs w:val="24"/>
          <w:lang w:eastAsia="en-US"/>
        </w:rPr>
      </w:pPr>
      <w:r w:rsidRPr="008F356C">
        <w:rPr>
          <w:rFonts w:eastAsia="Times New Roman"/>
          <w:b/>
          <w:bCs/>
          <w:color w:val="002060"/>
          <w:szCs w:val="24"/>
          <w:lang w:eastAsia="en-US"/>
        </w:rPr>
        <w:t>a timeline for implementation of each option.</w:t>
      </w:r>
    </w:p>
    <w:p w14:paraId="0E506505" w14:textId="77777777" w:rsidR="007F7211" w:rsidRPr="008F356C" w:rsidRDefault="007F7211" w:rsidP="007F7211">
      <w:pPr>
        <w:spacing w:before="0" w:after="0"/>
        <w:ind w:left="720"/>
        <w:jc w:val="left"/>
        <w:rPr>
          <w:rFonts w:eastAsia="Times New Roman"/>
          <w:color w:val="002060"/>
          <w:szCs w:val="24"/>
          <w:lang w:eastAsia="en-US"/>
        </w:rPr>
      </w:pPr>
    </w:p>
    <w:p w14:paraId="3D40268A" w14:textId="77777777" w:rsidR="007F7211" w:rsidRPr="008F356C" w:rsidRDefault="007F7211" w:rsidP="00520339">
      <w:pPr>
        <w:widowControl w:val="0"/>
        <w:numPr>
          <w:ilvl w:val="0"/>
          <w:numId w:val="79"/>
        </w:numPr>
        <w:spacing w:before="0" w:after="0"/>
        <w:jc w:val="left"/>
        <w:rPr>
          <w:rFonts w:eastAsia="Times New Roman"/>
          <w:color w:val="002060"/>
          <w:szCs w:val="24"/>
          <w:lang w:eastAsia="en-US"/>
        </w:rPr>
      </w:pPr>
      <w:r w:rsidRPr="008F356C">
        <w:rPr>
          <w:rFonts w:eastAsia="Times New Roman"/>
          <w:b/>
          <w:bCs/>
          <w:color w:val="002060"/>
          <w:szCs w:val="24"/>
          <w:lang w:eastAsia="en-US"/>
        </w:rPr>
        <w:t>cost implications and income offset to provide the service at zero or minimal cost to the qualifying properties.</w:t>
      </w:r>
    </w:p>
    <w:p w14:paraId="30771A0B" w14:textId="77777777" w:rsidR="007F7211" w:rsidRDefault="007F7211">
      <w:pPr>
        <w:spacing w:after="0" w:line="240" w:lineRule="auto"/>
        <w:rPr>
          <w:szCs w:val="24"/>
        </w:rPr>
      </w:pPr>
    </w:p>
    <w:p w14:paraId="6BAFBB7F" w14:textId="77777777" w:rsidR="00520339" w:rsidRPr="00147AEA" w:rsidRDefault="00520339">
      <w:pPr>
        <w:spacing w:after="0" w:line="240" w:lineRule="auto"/>
        <w:rPr>
          <w:szCs w:val="24"/>
        </w:rPr>
      </w:pPr>
    </w:p>
    <w:p w14:paraId="6C2F27E2" w14:textId="16D0D208" w:rsidR="007F7211" w:rsidRDefault="007F2935" w:rsidP="007F7211">
      <w:pPr>
        <w:spacing w:after="0" w:line="240" w:lineRule="auto"/>
        <w:jc w:val="right"/>
        <w:rPr>
          <w:b/>
          <w:szCs w:val="24"/>
        </w:rPr>
      </w:pPr>
      <w:r>
        <w:rPr>
          <w:b/>
          <w:szCs w:val="24"/>
        </w:rPr>
        <w:t>CARRIED UNANIMOUSLY 9/-</w:t>
      </w:r>
    </w:p>
    <w:p w14:paraId="481B80CF" w14:textId="60972278" w:rsidR="007F7211" w:rsidRPr="00147AEA" w:rsidRDefault="007F7211" w:rsidP="007F7211">
      <w:pPr>
        <w:spacing w:after="0" w:line="240" w:lineRule="auto"/>
        <w:jc w:val="right"/>
        <w:rPr>
          <w:b/>
          <w:szCs w:val="24"/>
        </w:rPr>
      </w:pPr>
      <w:r w:rsidRPr="00147AEA">
        <w:rPr>
          <w:b/>
          <w:szCs w:val="24"/>
        </w:rPr>
        <w:t>(</w:t>
      </w:r>
      <w:r>
        <w:rPr>
          <w:b/>
          <w:szCs w:val="24"/>
        </w:rPr>
        <w:t>For</w:t>
      </w:r>
      <w:r w:rsidRPr="00147AEA">
        <w:rPr>
          <w:b/>
          <w:szCs w:val="24"/>
        </w:rPr>
        <w:t xml:space="preserve">: Crs. </w:t>
      </w:r>
      <w:r w:rsidR="00C46947">
        <w:rPr>
          <w:b/>
          <w:szCs w:val="24"/>
        </w:rPr>
        <w:t xml:space="preserve">Youngman, Amiry, Bennett, Smyth, </w:t>
      </w:r>
      <w:r w:rsidR="00602388">
        <w:rPr>
          <w:b/>
          <w:szCs w:val="24"/>
        </w:rPr>
        <w:t>Brackenridge</w:t>
      </w:r>
      <w:r w:rsidR="00C46947">
        <w:rPr>
          <w:b/>
          <w:szCs w:val="24"/>
        </w:rPr>
        <w:t>, Pollard, Mayor Argyle</w:t>
      </w:r>
      <w:r w:rsidR="007F2935">
        <w:rPr>
          <w:b/>
          <w:szCs w:val="24"/>
        </w:rPr>
        <w:t>, Hodsdon</w:t>
      </w:r>
      <w:r w:rsidRPr="00147AEA">
        <w:rPr>
          <w:b/>
          <w:szCs w:val="24"/>
        </w:rPr>
        <w:t>)</w:t>
      </w:r>
    </w:p>
    <w:p w14:paraId="499DE0D2" w14:textId="77777777" w:rsidR="007F7211" w:rsidRPr="008F356C" w:rsidRDefault="007F7211" w:rsidP="008F356C">
      <w:pPr>
        <w:spacing w:before="0" w:after="0" w:line="240" w:lineRule="auto"/>
        <w:jc w:val="left"/>
        <w:rPr>
          <w:rFonts w:eastAsia="Times New Roman"/>
          <w:b/>
          <w:szCs w:val="24"/>
          <w:lang w:eastAsia="en-US"/>
        </w:rPr>
      </w:pPr>
    </w:p>
    <w:p w14:paraId="246603CF" w14:textId="77777777" w:rsidR="002C26F1" w:rsidRDefault="002C26F1">
      <w:pPr>
        <w:spacing w:before="0" w:after="120"/>
        <w:jc w:val="left"/>
        <w:rPr>
          <w:rFonts w:eastAsia="Times New Roman"/>
          <w:b/>
          <w:szCs w:val="24"/>
          <w:lang w:eastAsia="en-US"/>
        </w:rPr>
      </w:pPr>
      <w:r>
        <w:rPr>
          <w:rFonts w:eastAsia="Times New Roman"/>
          <w:b/>
          <w:szCs w:val="24"/>
          <w:lang w:eastAsia="en-US"/>
        </w:rPr>
        <w:br w:type="page"/>
      </w:r>
    </w:p>
    <w:p w14:paraId="6C988D26" w14:textId="3670E74B" w:rsidR="008F356C" w:rsidRPr="008F356C" w:rsidRDefault="008F356C" w:rsidP="008F356C">
      <w:pPr>
        <w:spacing w:before="0" w:after="200"/>
        <w:jc w:val="left"/>
        <w:rPr>
          <w:rFonts w:eastAsia="Times New Roman"/>
          <w:b/>
          <w:szCs w:val="24"/>
          <w:lang w:eastAsia="en-US"/>
        </w:rPr>
      </w:pPr>
      <w:r w:rsidRPr="008F356C">
        <w:rPr>
          <w:rFonts w:eastAsia="Times New Roman"/>
          <w:b/>
          <w:szCs w:val="24"/>
          <w:lang w:eastAsia="en-US"/>
        </w:rPr>
        <w:lastRenderedPageBreak/>
        <w:t>Reason / Justification</w:t>
      </w:r>
    </w:p>
    <w:p w14:paraId="336BD07C"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The recent introduction of the Tree Retention Policy on Private Property has changed the ownership of regulated trees, that is those that their size and shape sets the City as the authority deciding their retention or removal.</w:t>
      </w:r>
    </w:p>
    <w:p w14:paraId="4A29EB41"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Trees need to be encouraged.</w:t>
      </w:r>
    </w:p>
    <w:p w14:paraId="4532FE05"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There is currently no incentive to plant trees.</w:t>
      </w:r>
    </w:p>
    <w:p w14:paraId="5047E4C0"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Owning mature trees can be very expensive.</w:t>
      </w:r>
    </w:p>
    <w:p w14:paraId="711F78E8"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The new policy does not provide any incentive to own and maintain trees on private property.</w:t>
      </w:r>
    </w:p>
    <w:p w14:paraId="5F6E5058"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Mature trees can produce large amounts of green waste.  Waiting for the bi-annual bulk verge pickups can be a burden for tree owners.</w:t>
      </w:r>
    </w:p>
    <w:p w14:paraId="260D27BF"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The community has stated that they want a 30% canopy coverage by 2030.</w:t>
      </w:r>
    </w:p>
    <w:p w14:paraId="61BA93D1"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This NoM does not include street trees, these remain the sole responsibility of the City of Nedlands.</w:t>
      </w:r>
    </w:p>
    <w:p w14:paraId="4DC59310"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Requiring the residents to apply will probably reduce the number of bins applied for.</w:t>
      </w:r>
    </w:p>
    <w:p w14:paraId="2FA7BA5C" w14:textId="77777777" w:rsidR="008F356C" w:rsidRPr="008F356C" w:rsidRDefault="008F356C" w:rsidP="00520339">
      <w:pPr>
        <w:widowControl w:val="0"/>
        <w:numPr>
          <w:ilvl w:val="0"/>
          <w:numId w:val="78"/>
        </w:numPr>
        <w:spacing w:before="0" w:after="0" w:line="240" w:lineRule="auto"/>
        <w:jc w:val="left"/>
        <w:rPr>
          <w:rFonts w:eastAsia="Times New Roman"/>
          <w:sz w:val="20"/>
          <w:szCs w:val="18"/>
          <w:lang w:eastAsia="en-US"/>
        </w:rPr>
      </w:pPr>
      <w:r w:rsidRPr="008F356C">
        <w:rPr>
          <w:rFonts w:eastAsia="Times New Roman"/>
          <w:szCs w:val="24"/>
          <w:lang w:eastAsia="en-US"/>
        </w:rPr>
        <w:t>There remains an unknown element of how many properties would qualify for the free green bin.  The desktop study will provide greater clarity before a final decision to proceed is made.</w:t>
      </w:r>
    </w:p>
    <w:p w14:paraId="50A52454" w14:textId="77777777" w:rsidR="008F356C" w:rsidRDefault="008F356C" w:rsidP="008F356C">
      <w:pPr>
        <w:spacing w:before="0" w:after="0" w:line="240" w:lineRule="auto"/>
        <w:textAlignment w:val="baseline"/>
        <w:rPr>
          <w:rFonts w:eastAsia="Times New Roman"/>
          <w:b/>
          <w:bCs/>
          <w:szCs w:val="24"/>
          <w:lang w:val="en-US"/>
        </w:rPr>
      </w:pPr>
    </w:p>
    <w:p w14:paraId="03D64EE0" w14:textId="77777777" w:rsidR="00520339" w:rsidRPr="008F356C" w:rsidRDefault="00520339" w:rsidP="008F356C">
      <w:pPr>
        <w:spacing w:before="0" w:after="0" w:line="240" w:lineRule="auto"/>
        <w:textAlignment w:val="baseline"/>
        <w:rPr>
          <w:rFonts w:eastAsia="Times New Roman"/>
          <w:b/>
          <w:bCs/>
          <w:szCs w:val="24"/>
          <w:lang w:val="en-US"/>
        </w:rPr>
      </w:pPr>
    </w:p>
    <w:p w14:paraId="6A6F7A3D" w14:textId="77777777" w:rsidR="008F356C" w:rsidRPr="008F356C" w:rsidRDefault="008F356C" w:rsidP="008F356C">
      <w:pPr>
        <w:spacing w:before="0" w:after="0" w:line="240" w:lineRule="auto"/>
        <w:textAlignment w:val="baseline"/>
        <w:rPr>
          <w:rFonts w:ascii="Segoe UI" w:eastAsia="Times New Roman" w:hAnsi="Segoe UI" w:cs="Segoe UI"/>
          <w:sz w:val="18"/>
          <w:szCs w:val="18"/>
        </w:rPr>
      </w:pPr>
      <w:r w:rsidRPr="008F356C">
        <w:rPr>
          <w:rFonts w:eastAsia="Times New Roman"/>
          <w:b/>
          <w:bCs/>
          <w:szCs w:val="24"/>
          <w:lang w:val="en-US"/>
        </w:rPr>
        <w:t xml:space="preserve">Administration Comment </w:t>
      </w:r>
    </w:p>
    <w:p w14:paraId="51B15A30" w14:textId="77777777" w:rsidR="008F356C" w:rsidRPr="008F356C" w:rsidRDefault="008F356C" w:rsidP="008F356C">
      <w:pPr>
        <w:spacing w:before="0" w:after="0" w:line="240" w:lineRule="auto"/>
        <w:ind w:left="284"/>
        <w:rPr>
          <w:rFonts w:eastAsia="arisl"/>
          <w:color w:val="000000"/>
          <w:szCs w:val="24"/>
          <w:lang w:val="en-US" w:eastAsia="en-US"/>
        </w:rPr>
      </w:pPr>
    </w:p>
    <w:p w14:paraId="1BDDD016"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There is currently no current or consolidated list of properties with regulated trees and is yet to be compiled. Planning would need confirm that the trees are regulated, and the property qualifies for a second bin. Waste Services would provide the service - $153.40 for annual collection and processing – bin provision $98.12.</w:t>
      </w:r>
    </w:p>
    <w:p w14:paraId="27849E01" w14:textId="77777777" w:rsidR="008F356C" w:rsidRPr="008F356C" w:rsidRDefault="008F356C" w:rsidP="008F356C">
      <w:pPr>
        <w:spacing w:before="0" w:after="0" w:line="240" w:lineRule="auto"/>
        <w:rPr>
          <w:rFonts w:eastAsia="arisl"/>
          <w:color w:val="000000"/>
          <w:sz w:val="28"/>
          <w:szCs w:val="28"/>
          <w:lang w:eastAsia="en-US"/>
        </w:rPr>
      </w:pPr>
    </w:p>
    <w:p w14:paraId="25AE672E"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On the assumption of 5% of properties applying it would cost &gt;$100k in waste fees for year 1 (403 properties assumed), then $61,820 annually for the ongoing service. This would require an annual waste fee increase of approximately $8.16, assuming the initial bin fee is recouped over 10 years. The initial expenditure can be funded via the Waste Reserve and then recouped.</w:t>
      </w:r>
    </w:p>
    <w:p w14:paraId="2EB908E2" w14:textId="77777777" w:rsidR="008F356C" w:rsidRPr="008F356C" w:rsidRDefault="008F356C" w:rsidP="008F356C">
      <w:pPr>
        <w:spacing w:before="0" w:after="0" w:line="240" w:lineRule="auto"/>
        <w:rPr>
          <w:rFonts w:eastAsia="arisl"/>
          <w:color w:val="000000"/>
          <w:sz w:val="28"/>
          <w:szCs w:val="28"/>
          <w:lang w:eastAsia="en-US"/>
        </w:rPr>
      </w:pPr>
    </w:p>
    <w:p w14:paraId="0B969049"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The proposed $8.16 annual increase to all residential properties is necessary to offset the financial expenditure associated with providing a second green waste bin free of charge: assuming 5% of properties take up the offer.</w:t>
      </w:r>
    </w:p>
    <w:p w14:paraId="2A29ED41" w14:textId="77777777" w:rsidR="008F356C" w:rsidRPr="008F356C" w:rsidRDefault="008F356C" w:rsidP="008F356C">
      <w:pPr>
        <w:spacing w:before="0" w:after="0" w:line="240" w:lineRule="auto"/>
        <w:rPr>
          <w:rFonts w:eastAsia="arisl"/>
          <w:color w:val="000000"/>
          <w:sz w:val="28"/>
          <w:szCs w:val="28"/>
          <w:lang w:eastAsia="en-US"/>
        </w:rPr>
      </w:pPr>
    </w:p>
    <w:p w14:paraId="257F9AF3"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The addition of the $8.16 annual fee increase for all residential properties will impact all ratepayers to fund a service directly benefiting only a small portion of the community (5%) – those eligible for a second green waste bin. However, all residents will benefit from any increase in canopy cover.</w:t>
      </w:r>
    </w:p>
    <w:p w14:paraId="2B6828EE" w14:textId="77777777" w:rsidR="008F356C" w:rsidRPr="008F356C" w:rsidRDefault="008F356C" w:rsidP="008F356C">
      <w:pPr>
        <w:spacing w:before="0" w:after="0" w:line="240" w:lineRule="auto"/>
        <w:rPr>
          <w:rFonts w:eastAsia="arisl"/>
          <w:color w:val="000000"/>
          <w:sz w:val="28"/>
          <w:szCs w:val="28"/>
          <w:lang w:eastAsia="en-US"/>
        </w:rPr>
      </w:pPr>
    </w:p>
    <w:p w14:paraId="55F70555"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The price implication is now a determining factor more so than in years prior when the original idea was considered due to the transition from Garden Organics (GO) to Food and Garden Organics (FOGO) at the end of 2022 / start of 2023. This is due to the processing of GO only waste being considerably cheaper than FOGO per tonne. In other words, any addition of extra garden waste to an additional green lidded FOGO bin would be charged at the higher FOGO rate due to it being co-mingled.</w:t>
      </w:r>
    </w:p>
    <w:p w14:paraId="009463AD" w14:textId="77777777" w:rsidR="008F356C" w:rsidRPr="008F356C" w:rsidRDefault="008F356C" w:rsidP="008F356C">
      <w:pPr>
        <w:spacing w:before="0" w:after="0" w:line="240" w:lineRule="auto"/>
        <w:rPr>
          <w:rFonts w:eastAsia="arisl"/>
          <w:color w:val="000000"/>
          <w:sz w:val="28"/>
          <w:szCs w:val="28"/>
          <w:lang w:eastAsia="en-US"/>
        </w:rPr>
      </w:pPr>
    </w:p>
    <w:p w14:paraId="57C09680"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Additional Officer time needs to be accounted for to assess the applications (Planning) and issue the bin &amp; manage the ongoing service (Waste). The City does not currently have this additional internal resource capacity. The proposed timeline could therefore be problematic.</w:t>
      </w:r>
    </w:p>
    <w:p w14:paraId="125A7E40" w14:textId="77777777" w:rsidR="008F356C" w:rsidRPr="008F356C" w:rsidRDefault="008F356C" w:rsidP="008F356C">
      <w:pPr>
        <w:spacing w:before="0" w:after="0" w:line="240" w:lineRule="auto"/>
        <w:rPr>
          <w:rFonts w:eastAsia="arisl"/>
          <w:color w:val="000000"/>
          <w:sz w:val="28"/>
          <w:szCs w:val="28"/>
          <w:lang w:eastAsia="en-US"/>
        </w:rPr>
      </w:pPr>
    </w:p>
    <w:p w14:paraId="34AA22B6"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City’s data indicates that the average Residential weekly FOGO bin weight at collection is 13kg on average: 19% of available capacity. This establishes a substantial underutilisation of the existing 240L FOGO bin service. Arguably therefor the additional bin would result in unnecessary costs that would not deliver tangible environmental or service level improvements.</w:t>
      </w:r>
    </w:p>
    <w:p w14:paraId="7E026233" w14:textId="77777777" w:rsidR="008F356C" w:rsidRPr="008F356C" w:rsidRDefault="008F356C" w:rsidP="008F356C">
      <w:pPr>
        <w:spacing w:before="0" w:after="0" w:line="240" w:lineRule="auto"/>
        <w:rPr>
          <w:rFonts w:eastAsia="arisl"/>
          <w:color w:val="000000"/>
          <w:sz w:val="28"/>
          <w:szCs w:val="28"/>
          <w:lang w:eastAsia="en-US"/>
        </w:rPr>
      </w:pPr>
    </w:p>
    <w:p w14:paraId="3C7E46AC" w14:textId="77777777" w:rsidR="008F356C" w:rsidRPr="008F356C" w:rsidRDefault="008F356C" w:rsidP="008F356C">
      <w:pPr>
        <w:spacing w:before="0" w:after="0" w:line="240" w:lineRule="auto"/>
        <w:contextualSpacing/>
        <w:rPr>
          <w:rFonts w:eastAsia="Microsoft JhengHei"/>
          <w:color w:val="000000"/>
          <w:lang w:eastAsia="en-US"/>
        </w:rPr>
      </w:pPr>
      <w:r w:rsidRPr="008F356C">
        <w:rPr>
          <w:rFonts w:eastAsia="Microsoft JhengHei"/>
          <w:color w:val="000000"/>
          <w:lang w:eastAsia="en-US"/>
        </w:rPr>
        <w:t>The City does occasionally receive requests for additional FOGO bins for the management of green waste arising from the City’s street trees. These are currently declined as a service the City does not provide.</w:t>
      </w:r>
    </w:p>
    <w:p w14:paraId="536A0FF9" w14:textId="77777777" w:rsidR="008F356C" w:rsidRPr="008F356C" w:rsidRDefault="008F356C" w:rsidP="008F356C">
      <w:pPr>
        <w:spacing w:before="0" w:after="0" w:line="240" w:lineRule="auto"/>
        <w:rPr>
          <w:rFonts w:eastAsia="arisl"/>
          <w:color w:val="000000"/>
          <w:szCs w:val="24"/>
          <w:lang w:val="en-US" w:eastAsia="en-US"/>
        </w:rPr>
      </w:pPr>
    </w:p>
    <w:p w14:paraId="26F394FB" w14:textId="77777777" w:rsidR="008F356C" w:rsidRPr="008F356C" w:rsidRDefault="008F356C" w:rsidP="008F356C">
      <w:pPr>
        <w:spacing w:before="0" w:after="0" w:line="240" w:lineRule="auto"/>
        <w:textAlignment w:val="baseline"/>
        <w:rPr>
          <w:rFonts w:eastAsia="Times New Roman"/>
          <w:szCs w:val="24"/>
        </w:rPr>
      </w:pPr>
      <w:r w:rsidRPr="008F356C">
        <w:rPr>
          <w:rFonts w:eastAsia="Times New Roman"/>
          <w:szCs w:val="24"/>
        </w:rPr>
        <w:t> </w:t>
      </w:r>
    </w:p>
    <w:p w14:paraId="69A72CA2" w14:textId="77777777" w:rsidR="008F356C" w:rsidRPr="008F356C" w:rsidRDefault="008F356C" w:rsidP="008F356C">
      <w:pPr>
        <w:spacing w:before="0" w:after="0" w:line="240" w:lineRule="auto"/>
        <w:textAlignment w:val="baseline"/>
        <w:rPr>
          <w:rFonts w:eastAsia="Times New Roman"/>
          <w:sz w:val="18"/>
          <w:szCs w:val="18"/>
        </w:rPr>
      </w:pPr>
      <w:r w:rsidRPr="008F356C">
        <w:rPr>
          <w:rFonts w:eastAsia="Times New Roman"/>
          <w:b/>
          <w:bCs/>
          <w:szCs w:val="24"/>
          <w:lang w:val="en-US"/>
        </w:rPr>
        <w:t>Officers Recommendation </w:t>
      </w:r>
      <w:r w:rsidRPr="008F356C">
        <w:rPr>
          <w:rFonts w:eastAsia="Times New Roman"/>
          <w:szCs w:val="24"/>
        </w:rPr>
        <w:t> </w:t>
      </w:r>
    </w:p>
    <w:p w14:paraId="4D683FAE" w14:textId="77777777" w:rsidR="008F356C" w:rsidRPr="008F356C" w:rsidRDefault="008F356C" w:rsidP="008F356C">
      <w:pPr>
        <w:spacing w:before="0" w:after="0" w:line="240" w:lineRule="auto"/>
        <w:rPr>
          <w:rFonts w:eastAsia="Times New Roman"/>
          <w:szCs w:val="24"/>
          <w:lang w:val="en-US"/>
        </w:rPr>
      </w:pPr>
    </w:p>
    <w:p w14:paraId="335FE794" w14:textId="77777777" w:rsidR="008F356C" w:rsidRPr="008F356C" w:rsidRDefault="008F356C" w:rsidP="008F356C">
      <w:pPr>
        <w:spacing w:before="0" w:after="0" w:line="240" w:lineRule="auto"/>
        <w:textAlignment w:val="baseline"/>
        <w:rPr>
          <w:rFonts w:eastAsia="Times New Roman"/>
          <w:szCs w:val="24"/>
        </w:rPr>
      </w:pPr>
      <w:r w:rsidRPr="008F356C">
        <w:rPr>
          <w:rFonts w:eastAsia="Times New Roman"/>
          <w:szCs w:val="24"/>
        </w:rPr>
        <w:t>The provided comments do not constitute a fully considered and researched report for council consideration. Information is based on assumptions and officers’ analysis of the financial implications and environmental benefits of providing a second green waste bin free of charge to R20 or lower coded properties.</w:t>
      </w:r>
    </w:p>
    <w:p w14:paraId="0143EBCA" w14:textId="77777777" w:rsidR="008F356C" w:rsidRPr="008F356C" w:rsidRDefault="008F356C" w:rsidP="008F356C">
      <w:pPr>
        <w:spacing w:before="0" w:after="0" w:line="240" w:lineRule="auto"/>
        <w:textAlignment w:val="baseline"/>
        <w:rPr>
          <w:rFonts w:eastAsia="Times New Roman"/>
          <w:szCs w:val="24"/>
        </w:rPr>
      </w:pPr>
    </w:p>
    <w:p w14:paraId="25B961C0" w14:textId="77777777" w:rsidR="008F356C" w:rsidRPr="008F356C" w:rsidRDefault="008F356C" w:rsidP="008F356C">
      <w:pPr>
        <w:spacing w:before="0" w:after="0" w:line="240" w:lineRule="auto"/>
        <w:textAlignment w:val="baseline"/>
        <w:rPr>
          <w:rFonts w:eastAsia="Times New Roman"/>
          <w:szCs w:val="24"/>
        </w:rPr>
      </w:pPr>
      <w:r w:rsidRPr="008F356C">
        <w:rPr>
          <w:rFonts w:eastAsia="Times New Roman"/>
          <w:szCs w:val="24"/>
        </w:rPr>
        <w:t>Officers could review alternative options to support the intent of the motion with improved effectiveness and reduced cost implications. It may be that other options could be provided which are both acceptable to the community, and financially more beneficial. Such examples may be:</w:t>
      </w:r>
    </w:p>
    <w:p w14:paraId="53E7D386" w14:textId="77777777" w:rsidR="008F356C" w:rsidRPr="008F356C" w:rsidRDefault="008F356C" w:rsidP="008F356C">
      <w:pPr>
        <w:spacing w:before="0" w:after="0" w:line="240" w:lineRule="auto"/>
        <w:textAlignment w:val="baseline"/>
        <w:rPr>
          <w:rFonts w:eastAsia="Times New Roman"/>
          <w:szCs w:val="24"/>
        </w:rPr>
      </w:pPr>
    </w:p>
    <w:p w14:paraId="7FAA99AC" w14:textId="77777777" w:rsidR="008F356C" w:rsidRPr="008F356C" w:rsidRDefault="008F356C" w:rsidP="00520339">
      <w:pPr>
        <w:widowControl w:val="0"/>
        <w:numPr>
          <w:ilvl w:val="0"/>
          <w:numId w:val="80"/>
        </w:numPr>
        <w:spacing w:before="0" w:after="0" w:line="240" w:lineRule="auto"/>
        <w:contextualSpacing/>
        <w:rPr>
          <w:rFonts w:eastAsia="Microsoft JhengHei"/>
          <w:color w:val="000000"/>
        </w:rPr>
      </w:pPr>
      <w:r w:rsidRPr="008F356C">
        <w:rPr>
          <w:rFonts w:eastAsia="Microsoft JhengHei"/>
          <w:color w:val="000000"/>
        </w:rPr>
        <w:t>The provision of an on-demand green waste collection (containerised or loose), in addition to the scheduled bulk green waste collections for time when heavy pruning is required to offset the cost of professional management and disposal.</w:t>
      </w:r>
    </w:p>
    <w:p w14:paraId="4ED669D9" w14:textId="77777777" w:rsidR="008F356C" w:rsidRPr="008F356C" w:rsidRDefault="008F356C" w:rsidP="00520339">
      <w:pPr>
        <w:widowControl w:val="0"/>
        <w:numPr>
          <w:ilvl w:val="0"/>
          <w:numId w:val="80"/>
        </w:numPr>
        <w:spacing w:before="0" w:after="0" w:line="240" w:lineRule="auto"/>
        <w:contextualSpacing/>
        <w:rPr>
          <w:rFonts w:eastAsia="Microsoft JhengHei"/>
          <w:color w:val="000000"/>
        </w:rPr>
      </w:pPr>
      <w:r w:rsidRPr="008F356C">
        <w:rPr>
          <w:rFonts w:eastAsia="Microsoft JhengHei"/>
          <w:color w:val="000000"/>
        </w:rPr>
        <w:t>Further promotion of the Western Metropolitan Regional Council facility on Brockway who will accept green waste for free from residents.</w:t>
      </w:r>
    </w:p>
    <w:p w14:paraId="12A7882B" w14:textId="77777777" w:rsidR="008F356C" w:rsidRPr="008F356C" w:rsidRDefault="008F356C" w:rsidP="00520339">
      <w:pPr>
        <w:widowControl w:val="0"/>
        <w:numPr>
          <w:ilvl w:val="0"/>
          <w:numId w:val="80"/>
        </w:numPr>
        <w:spacing w:before="0" w:after="0" w:line="240" w:lineRule="auto"/>
        <w:contextualSpacing/>
        <w:rPr>
          <w:rFonts w:eastAsia="Microsoft JhengHei"/>
          <w:color w:val="000000"/>
        </w:rPr>
      </w:pPr>
      <w:r w:rsidRPr="008F356C">
        <w:rPr>
          <w:rFonts w:eastAsia="Microsoft JhengHei"/>
          <w:color w:val="000000"/>
        </w:rPr>
        <w:t>Provision of a fourth bin, which would be ‘green organics’ only and require a new contract and administration, likely at a significant cost, and outside the state government guidelines for ‘Better Bins’.</w:t>
      </w:r>
    </w:p>
    <w:p w14:paraId="401FA766" w14:textId="77777777" w:rsidR="008F356C" w:rsidRPr="008F356C" w:rsidRDefault="008F356C" w:rsidP="008F356C">
      <w:pPr>
        <w:spacing w:before="0" w:after="0" w:line="240" w:lineRule="auto"/>
        <w:textAlignment w:val="baseline"/>
        <w:rPr>
          <w:rFonts w:eastAsia="Times New Roman"/>
          <w:szCs w:val="24"/>
        </w:rPr>
      </w:pPr>
    </w:p>
    <w:p w14:paraId="1965BC5D" w14:textId="77777777" w:rsidR="008F356C" w:rsidRPr="008F356C" w:rsidRDefault="008F356C" w:rsidP="008F356C">
      <w:pPr>
        <w:spacing w:before="0" w:after="0" w:line="240" w:lineRule="auto"/>
        <w:textAlignment w:val="baseline"/>
        <w:rPr>
          <w:rFonts w:eastAsia="Times New Roman"/>
          <w:szCs w:val="24"/>
        </w:rPr>
      </w:pPr>
      <w:r w:rsidRPr="008F356C">
        <w:rPr>
          <w:rFonts w:eastAsia="Times New Roman"/>
          <w:szCs w:val="24"/>
        </w:rPr>
        <w:t>These would need to be fully considered and potentially trialled prior to implementation city wide.</w:t>
      </w:r>
    </w:p>
    <w:p w14:paraId="6EF7FA1F" w14:textId="77777777" w:rsidR="008F356C" w:rsidRPr="008F356C" w:rsidRDefault="008F356C" w:rsidP="008F356C">
      <w:pPr>
        <w:spacing w:before="0" w:after="0" w:line="240" w:lineRule="auto"/>
        <w:textAlignment w:val="baseline"/>
        <w:rPr>
          <w:rFonts w:eastAsia="Times New Roman"/>
          <w:szCs w:val="24"/>
        </w:rPr>
      </w:pPr>
    </w:p>
    <w:p w14:paraId="3A437C43" w14:textId="77777777" w:rsidR="008F356C" w:rsidRPr="008F356C" w:rsidRDefault="008F356C" w:rsidP="008F356C">
      <w:pPr>
        <w:spacing w:before="0" w:after="0" w:line="240" w:lineRule="auto"/>
        <w:textAlignment w:val="baseline"/>
        <w:rPr>
          <w:rFonts w:eastAsia="Times New Roman"/>
          <w:b/>
          <w:bCs/>
          <w:szCs w:val="24"/>
          <w:u w:val="single"/>
        </w:rPr>
      </w:pPr>
      <w:r w:rsidRPr="008F356C">
        <w:rPr>
          <w:rFonts w:eastAsia="Times New Roman"/>
          <w:b/>
          <w:bCs/>
          <w:szCs w:val="24"/>
          <w:u w:val="single"/>
        </w:rPr>
        <w:t>Early Findings:</w:t>
      </w:r>
    </w:p>
    <w:p w14:paraId="4A02D9B3" w14:textId="77777777" w:rsidR="008F356C" w:rsidRPr="008F356C" w:rsidRDefault="008F356C" w:rsidP="008F356C">
      <w:pPr>
        <w:spacing w:before="0" w:after="0" w:line="240" w:lineRule="auto"/>
        <w:textAlignment w:val="baseline"/>
        <w:rPr>
          <w:rFonts w:eastAsia="Times New Roman"/>
          <w:szCs w:val="24"/>
        </w:rPr>
      </w:pPr>
    </w:p>
    <w:p w14:paraId="6A668D2E" w14:textId="77777777" w:rsidR="008F356C" w:rsidRPr="008F356C" w:rsidRDefault="008F356C" w:rsidP="008F356C">
      <w:pPr>
        <w:spacing w:before="0" w:after="0" w:line="240" w:lineRule="auto"/>
        <w:textAlignment w:val="baseline"/>
        <w:rPr>
          <w:rFonts w:eastAsia="Times New Roman"/>
          <w:szCs w:val="24"/>
        </w:rPr>
      </w:pPr>
      <w:r w:rsidRPr="008F356C">
        <w:rPr>
          <w:rFonts w:eastAsia="Times New Roman"/>
          <w:b/>
          <w:bCs/>
          <w:szCs w:val="24"/>
        </w:rPr>
        <w:t>Financial Impact:</w:t>
      </w:r>
      <w:r w:rsidRPr="008F356C">
        <w:rPr>
          <w:rFonts w:eastAsia="Times New Roman"/>
          <w:szCs w:val="24"/>
        </w:rPr>
        <w:t xml:space="preserve"> The introduction of a second green waste bin would result in a significant financial burden on the City, estimated at $100,000 annually based on a conservative 5% uptake rate. A subsequent fee increase for all residential properties would be required to offset this cost.</w:t>
      </w:r>
    </w:p>
    <w:p w14:paraId="7B42FFCA" w14:textId="77777777" w:rsidR="008F356C" w:rsidRPr="008F356C" w:rsidRDefault="008F356C" w:rsidP="008F356C">
      <w:pPr>
        <w:spacing w:before="0" w:after="0" w:line="240" w:lineRule="auto"/>
        <w:textAlignment w:val="baseline"/>
        <w:rPr>
          <w:rFonts w:eastAsia="Times New Roman"/>
          <w:szCs w:val="24"/>
        </w:rPr>
      </w:pPr>
    </w:p>
    <w:p w14:paraId="545BDFAB" w14:textId="77777777" w:rsidR="008F356C" w:rsidRPr="008F356C" w:rsidRDefault="008F356C" w:rsidP="008F356C">
      <w:pPr>
        <w:spacing w:before="0" w:after="0" w:line="240" w:lineRule="auto"/>
        <w:textAlignment w:val="baseline"/>
        <w:rPr>
          <w:rFonts w:eastAsia="Times New Roman"/>
          <w:szCs w:val="24"/>
        </w:rPr>
      </w:pPr>
      <w:r w:rsidRPr="008F356C">
        <w:rPr>
          <w:rFonts w:eastAsia="Times New Roman"/>
          <w:b/>
          <w:bCs/>
          <w:szCs w:val="24"/>
        </w:rPr>
        <w:t>Environmental Impact</w:t>
      </w:r>
      <w:r w:rsidRPr="008F356C">
        <w:rPr>
          <w:rFonts w:eastAsia="Times New Roman"/>
          <w:szCs w:val="24"/>
        </w:rPr>
        <w:t xml:space="preserve">: Current data indicates substantial under-utilisation of the existing 240L FOGO bins, with average weekly weights significantly below the capacity limit. </w:t>
      </w:r>
      <w:r w:rsidRPr="008F356C">
        <w:rPr>
          <w:rFonts w:eastAsia="Times New Roman"/>
          <w:szCs w:val="24"/>
        </w:rPr>
        <w:lastRenderedPageBreak/>
        <w:t>Providing a second bin would exacerbate this overcapacity, resulting in significant additional costs for minimal environmental or service improvements.</w:t>
      </w:r>
    </w:p>
    <w:p w14:paraId="63A0838D" w14:textId="77777777" w:rsidR="008F356C" w:rsidRPr="008F356C" w:rsidRDefault="008F356C" w:rsidP="008F356C">
      <w:pPr>
        <w:spacing w:before="0" w:after="0" w:line="240" w:lineRule="auto"/>
        <w:textAlignment w:val="baseline"/>
        <w:rPr>
          <w:rFonts w:eastAsia="Times New Roman"/>
          <w:szCs w:val="24"/>
        </w:rPr>
      </w:pPr>
    </w:p>
    <w:p w14:paraId="1FE3AFA9" w14:textId="77777777" w:rsidR="008F356C" w:rsidRPr="008F356C" w:rsidRDefault="008F356C" w:rsidP="008F356C">
      <w:pPr>
        <w:spacing w:before="0" w:after="0"/>
        <w:jc w:val="left"/>
        <w:rPr>
          <w:rFonts w:eastAsia="Calibri"/>
          <w:szCs w:val="24"/>
        </w:rPr>
      </w:pPr>
      <w:r w:rsidRPr="008F356C">
        <w:rPr>
          <w:rFonts w:eastAsia="Calibri"/>
          <w:szCs w:val="24"/>
        </w:rPr>
        <w:t xml:space="preserve">Based on this, the officers recommend that Council consider a request for a report on the initiative to help inform suitable options for deliberation. Such an alternative motion could be worded: </w:t>
      </w:r>
    </w:p>
    <w:p w14:paraId="7CD6AE66" w14:textId="77777777" w:rsidR="008F356C" w:rsidRPr="008F356C" w:rsidRDefault="008F356C" w:rsidP="008F356C">
      <w:pPr>
        <w:spacing w:before="0" w:after="0"/>
        <w:jc w:val="left"/>
        <w:rPr>
          <w:rFonts w:eastAsia="Calibri"/>
          <w:szCs w:val="24"/>
        </w:rPr>
      </w:pPr>
    </w:p>
    <w:p w14:paraId="52ED6E3F" w14:textId="77777777" w:rsidR="008F356C" w:rsidRPr="008F356C" w:rsidRDefault="008F356C" w:rsidP="008F356C">
      <w:pPr>
        <w:spacing w:before="0" w:after="0"/>
        <w:jc w:val="left"/>
        <w:rPr>
          <w:rFonts w:eastAsia="Calibri"/>
          <w:b/>
          <w:bCs/>
          <w:color w:val="002060"/>
          <w:szCs w:val="24"/>
        </w:rPr>
      </w:pPr>
      <w:r w:rsidRPr="008F356C">
        <w:rPr>
          <w:rFonts w:eastAsia="Calibri"/>
          <w:b/>
          <w:bCs/>
          <w:color w:val="002060"/>
          <w:szCs w:val="24"/>
        </w:rPr>
        <w:t>That Council requests the CEO to present report detailing:</w:t>
      </w:r>
    </w:p>
    <w:p w14:paraId="79AB5601" w14:textId="77777777" w:rsidR="008F356C" w:rsidRPr="008F356C" w:rsidRDefault="008F356C" w:rsidP="008F356C">
      <w:pPr>
        <w:spacing w:before="0" w:after="0"/>
        <w:jc w:val="left"/>
        <w:rPr>
          <w:rFonts w:eastAsia="Calibri"/>
          <w:color w:val="002060"/>
          <w:szCs w:val="24"/>
        </w:rPr>
      </w:pPr>
    </w:p>
    <w:p w14:paraId="3D0F4C84" w14:textId="77777777" w:rsidR="008F356C" w:rsidRPr="008F356C" w:rsidRDefault="008F356C" w:rsidP="00520339">
      <w:pPr>
        <w:widowControl w:val="0"/>
        <w:numPr>
          <w:ilvl w:val="0"/>
          <w:numId w:val="101"/>
        </w:numPr>
        <w:spacing w:before="0" w:after="0"/>
        <w:jc w:val="left"/>
        <w:rPr>
          <w:rFonts w:eastAsia="Times New Roman"/>
          <w:color w:val="002060"/>
          <w:szCs w:val="24"/>
          <w:lang w:eastAsia="en-US"/>
        </w:rPr>
      </w:pPr>
      <w:r w:rsidRPr="008F356C">
        <w:rPr>
          <w:rFonts w:eastAsia="Times New Roman"/>
          <w:b/>
          <w:bCs/>
          <w:color w:val="002060"/>
          <w:szCs w:val="20"/>
          <w:lang w:eastAsia="en-US"/>
        </w:rPr>
        <w:t>potential options</w:t>
      </w:r>
      <w:r w:rsidRPr="008F356C">
        <w:rPr>
          <w:rFonts w:eastAsia="Times New Roman"/>
          <w:b/>
          <w:bCs/>
          <w:color w:val="002060"/>
          <w:szCs w:val="24"/>
          <w:lang w:eastAsia="en-US"/>
        </w:rPr>
        <w:t xml:space="preserve"> to provide additional green waste disposal options, including the provision of an additional bin, for every resident on a R20 or lower coded property with more than two regulated trees.</w:t>
      </w:r>
      <w:r w:rsidRPr="008F356C">
        <w:rPr>
          <w:rFonts w:eastAsia="Times New Roman"/>
          <w:b/>
          <w:bCs/>
          <w:color w:val="002060"/>
          <w:szCs w:val="24"/>
          <w:lang w:eastAsia="en-US"/>
        </w:rPr>
        <w:br/>
      </w:r>
    </w:p>
    <w:p w14:paraId="0EF72A04" w14:textId="77777777" w:rsidR="008F356C" w:rsidRPr="008F356C" w:rsidRDefault="008F356C" w:rsidP="00520339">
      <w:pPr>
        <w:widowControl w:val="0"/>
        <w:numPr>
          <w:ilvl w:val="0"/>
          <w:numId w:val="101"/>
        </w:numPr>
        <w:spacing w:before="0" w:after="0"/>
        <w:jc w:val="left"/>
        <w:rPr>
          <w:rFonts w:eastAsia="Times New Roman"/>
          <w:color w:val="002060"/>
          <w:szCs w:val="24"/>
          <w:lang w:eastAsia="en-US"/>
        </w:rPr>
      </w:pPr>
      <w:r w:rsidRPr="008F356C">
        <w:rPr>
          <w:rFonts w:eastAsia="Times New Roman"/>
          <w:b/>
          <w:bCs/>
          <w:color w:val="002060"/>
          <w:szCs w:val="24"/>
          <w:lang w:eastAsia="en-US"/>
        </w:rPr>
        <w:t>the process for application by properties that qualify for the respective options.</w:t>
      </w:r>
      <w:r w:rsidRPr="008F356C">
        <w:rPr>
          <w:rFonts w:eastAsia="Times New Roman"/>
          <w:b/>
          <w:bCs/>
          <w:color w:val="002060"/>
          <w:szCs w:val="24"/>
          <w:lang w:eastAsia="en-US"/>
        </w:rPr>
        <w:br/>
      </w:r>
    </w:p>
    <w:p w14:paraId="3B138890" w14:textId="77777777" w:rsidR="008F356C" w:rsidRPr="008F356C" w:rsidRDefault="008F356C" w:rsidP="00520339">
      <w:pPr>
        <w:widowControl w:val="0"/>
        <w:numPr>
          <w:ilvl w:val="0"/>
          <w:numId w:val="101"/>
        </w:numPr>
        <w:spacing w:before="0" w:after="0"/>
        <w:jc w:val="left"/>
        <w:rPr>
          <w:rFonts w:eastAsia="Times New Roman"/>
          <w:color w:val="002060"/>
          <w:szCs w:val="24"/>
          <w:lang w:eastAsia="en-US"/>
        </w:rPr>
      </w:pPr>
      <w:r w:rsidRPr="008F356C">
        <w:rPr>
          <w:rFonts w:eastAsia="Times New Roman"/>
          <w:b/>
          <w:bCs/>
          <w:color w:val="002060"/>
          <w:szCs w:val="24"/>
          <w:lang w:eastAsia="en-US"/>
        </w:rPr>
        <w:t>a timeline for implementation of each option.</w:t>
      </w:r>
    </w:p>
    <w:p w14:paraId="776ABD1F" w14:textId="77777777" w:rsidR="008F356C" w:rsidRPr="008F356C" w:rsidRDefault="008F356C" w:rsidP="008F356C">
      <w:pPr>
        <w:spacing w:before="0" w:after="0"/>
        <w:ind w:left="720"/>
        <w:jc w:val="left"/>
        <w:rPr>
          <w:rFonts w:eastAsia="Times New Roman"/>
          <w:color w:val="002060"/>
          <w:szCs w:val="24"/>
          <w:lang w:eastAsia="en-US"/>
        </w:rPr>
      </w:pPr>
    </w:p>
    <w:p w14:paraId="54E65309" w14:textId="77777777" w:rsidR="008F356C" w:rsidRPr="008F356C" w:rsidRDefault="008F356C" w:rsidP="00520339">
      <w:pPr>
        <w:widowControl w:val="0"/>
        <w:numPr>
          <w:ilvl w:val="0"/>
          <w:numId w:val="101"/>
        </w:numPr>
        <w:spacing w:before="0" w:after="0"/>
        <w:jc w:val="left"/>
        <w:rPr>
          <w:rFonts w:eastAsia="Times New Roman"/>
          <w:color w:val="002060"/>
          <w:szCs w:val="24"/>
          <w:lang w:eastAsia="en-US"/>
        </w:rPr>
      </w:pPr>
      <w:r w:rsidRPr="008F356C">
        <w:rPr>
          <w:rFonts w:eastAsia="Times New Roman"/>
          <w:b/>
          <w:bCs/>
          <w:color w:val="002060"/>
          <w:szCs w:val="24"/>
          <w:lang w:eastAsia="en-US"/>
        </w:rPr>
        <w:t>cost implications and income offset to provide the service at zero or minimal cost to the qualifying properties.</w:t>
      </w:r>
    </w:p>
    <w:p w14:paraId="230C5504" w14:textId="77777777" w:rsidR="008F356C" w:rsidRPr="008F356C" w:rsidRDefault="008F356C" w:rsidP="008F356C">
      <w:pPr>
        <w:spacing w:before="0" w:after="0" w:line="240" w:lineRule="auto"/>
        <w:textAlignment w:val="baseline"/>
        <w:rPr>
          <w:rFonts w:ascii="Segoe UI" w:eastAsia="Times New Roman" w:hAnsi="Segoe UI" w:cs="Segoe UI"/>
          <w:sz w:val="18"/>
          <w:szCs w:val="18"/>
        </w:rPr>
      </w:pPr>
    </w:p>
    <w:p w14:paraId="7E200F48" w14:textId="77777777" w:rsidR="004437C0" w:rsidRPr="004437C0" w:rsidRDefault="004437C0" w:rsidP="004437C0">
      <w:pPr>
        <w:widowControl w:val="0"/>
        <w:spacing w:before="0" w:after="0" w:line="240" w:lineRule="auto"/>
        <w:rPr>
          <w:rFonts w:eastAsia="Times New Roman"/>
          <w:szCs w:val="24"/>
          <w:lang w:eastAsia="en-US"/>
        </w:rPr>
      </w:pPr>
    </w:p>
    <w:p w14:paraId="741098DB" w14:textId="77777777" w:rsidR="00086FEE" w:rsidRDefault="00086FEE">
      <w:pPr>
        <w:spacing w:before="0" w:after="120"/>
        <w:jc w:val="left"/>
        <w:rPr>
          <w:color w:val="23323A"/>
          <w:szCs w:val="24"/>
        </w:rPr>
      </w:pPr>
    </w:p>
    <w:p w14:paraId="0E906C8F" w14:textId="3B251526" w:rsidR="00573027" w:rsidRDefault="00573027">
      <w:pPr>
        <w:spacing w:before="0" w:after="120"/>
        <w:jc w:val="left"/>
        <w:rPr>
          <w:color w:val="23323A"/>
          <w:szCs w:val="24"/>
        </w:rPr>
      </w:pPr>
      <w:r>
        <w:rPr>
          <w:color w:val="23323A"/>
          <w:szCs w:val="24"/>
        </w:rPr>
        <w:br w:type="page"/>
      </w:r>
    </w:p>
    <w:p w14:paraId="20441F71" w14:textId="5822F207" w:rsidR="001C5AE9" w:rsidRPr="008162A1" w:rsidRDefault="001C5AE9" w:rsidP="001C5AE9">
      <w:pPr>
        <w:pStyle w:val="Heading2"/>
        <w:numPr>
          <w:ilvl w:val="1"/>
          <w:numId w:val="7"/>
        </w:numPr>
        <w:spacing w:before="0" w:after="0"/>
        <w:rPr>
          <w:rFonts w:cs="Arial"/>
          <w:szCs w:val="24"/>
        </w:rPr>
      </w:pPr>
      <w:bookmarkStart w:id="103" w:name="_Toc179464112"/>
      <w:r>
        <w:rPr>
          <w:rFonts w:cs="Arial"/>
          <w:szCs w:val="24"/>
        </w:rPr>
        <w:lastRenderedPageBreak/>
        <w:t>NOM4</w:t>
      </w:r>
      <w:r w:rsidR="00604B93">
        <w:rPr>
          <w:rFonts w:cs="Arial"/>
          <w:szCs w:val="24"/>
        </w:rPr>
        <w:t>1</w:t>
      </w:r>
      <w:r>
        <w:rPr>
          <w:rFonts w:cs="Arial"/>
          <w:szCs w:val="24"/>
        </w:rPr>
        <w:t xml:space="preserve">.09.24 – </w:t>
      </w:r>
      <w:r w:rsidR="00AD4458">
        <w:rPr>
          <w:rFonts w:cs="Arial"/>
          <w:szCs w:val="24"/>
        </w:rPr>
        <w:t>Water sensitivities</w:t>
      </w:r>
      <w:bookmarkEnd w:id="103"/>
    </w:p>
    <w:p w14:paraId="7076FF4D" w14:textId="77777777" w:rsidR="001C5AE9" w:rsidRPr="00D568D9" w:rsidRDefault="001C5AE9" w:rsidP="001C5AE9">
      <w:pPr>
        <w:widowControl w:val="0"/>
        <w:spacing w:before="0" w:after="0" w:line="240" w:lineRule="auto"/>
        <w:rPr>
          <w:rFonts w:eastAsia="Times New Roman"/>
          <w:szCs w:val="24"/>
          <w:lang w:eastAsia="en-US"/>
        </w:rPr>
      </w:pPr>
    </w:p>
    <w:tbl>
      <w:tblPr>
        <w:tblStyle w:val="TableGrid"/>
        <w:tblW w:w="0" w:type="auto"/>
        <w:tblLook w:val="04A0" w:firstRow="1" w:lastRow="0" w:firstColumn="1" w:lastColumn="0" w:noHBand="0" w:noVBand="1"/>
      </w:tblPr>
      <w:tblGrid>
        <w:gridCol w:w="2812"/>
        <w:gridCol w:w="6731"/>
      </w:tblGrid>
      <w:tr w:rsidR="00EF2F0F" w:rsidRPr="00EF2F0F" w14:paraId="45AE0203" w14:textId="77777777" w:rsidTr="00AD4458">
        <w:tc>
          <w:tcPr>
            <w:tcW w:w="2812" w:type="dxa"/>
            <w:shd w:val="clear" w:color="auto" w:fill="273749"/>
          </w:tcPr>
          <w:p w14:paraId="1043DBFD" w14:textId="77777777"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Date of Submission</w:t>
            </w:r>
          </w:p>
        </w:tc>
        <w:tc>
          <w:tcPr>
            <w:tcW w:w="6731" w:type="dxa"/>
          </w:tcPr>
          <w:p w14:paraId="165B3FDF" w14:textId="77777777"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12 September 2024</w:t>
            </w:r>
          </w:p>
        </w:tc>
      </w:tr>
      <w:tr w:rsidR="00EF2F0F" w:rsidRPr="00EF2F0F" w14:paraId="50DA1C76" w14:textId="77777777" w:rsidTr="00AD4458">
        <w:tc>
          <w:tcPr>
            <w:tcW w:w="2812" w:type="dxa"/>
            <w:shd w:val="clear" w:color="auto" w:fill="273749"/>
          </w:tcPr>
          <w:p w14:paraId="3F90092D" w14:textId="77777777"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Meeting date</w:t>
            </w:r>
          </w:p>
        </w:tc>
        <w:tc>
          <w:tcPr>
            <w:tcW w:w="6731" w:type="dxa"/>
          </w:tcPr>
          <w:p w14:paraId="13BCE642" w14:textId="77777777"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24 September 2024</w:t>
            </w:r>
          </w:p>
        </w:tc>
      </w:tr>
      <w:tr w:rsidR="00EF2F0F" w:rsidRPr="00EF2F0F" w14:paraId="1A88FE89" w14:textId="77777777" w:rsidTr="00AD4458">
        <w:tc>
          <w:tcPr>
            <w:tcW w:w="2812" w:type="dxa"/>
            <w:shd w:val="clear" w:color="auto" w:fill="273749"/>
          </w:tcPr>
          <w:p w14:paraId="5A82B455" w14:textId="77777777"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Item title</w:t>
            </w:r>
          </w:p>
        </w:tc>
        <w:tc>
          <w:tcPr>
            <w:tcW w:w="6731" w:type="dxa"/>
          </w:tcPr>
          <w:p w14:paraId="634CF612" w14:textId="00889E70"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Water sensitivities</w:t>
            </w:r>
          </w:p>
        </w:tc>
      </w:tr>
      <w:tr w:rsidR="00EF2F0F" w:rsidRPr="00EF2F0F" w14:paraId="0318DE0B" w14:textId="77777777" w:rsidTr="00AD4458">
        <w:tc>
          <w:tcPr>
            <w:tcW w:w="2812" w:type="dxa"/>
            <w:shd w:val="clear" w:color="auto" w:fill="273749"/>
          </w:tcPr>
          <w:p w14:paraId="14999A20" w14:textId="77777777"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Name of elected member</w:t>
            </w:r>
          </w:p>
        </w:tc>
        <w:tc>
          <w:tcPr>
            <w:tcW w:w="6731" w:type="dxa"/>
          </w:tcPr>
          <w:p w14:paraId="63BA749F" w14:textId="77777777" w:rsidR="00EF2F0F" w:rsidRPr="00EF2F0F" w:rsidRDefault="00EF2F0F" w:rsidP="00EF2F0F">
            <w:pPr>
              <w:widowControl w:val="0"/>
              <w:spacing w:before="0" w:after="0"/>
              <w:jc w:val="left"/>
              <w:rPr>
                <w:rFonts w:eastAsia="Times New Roman"/>
                <w:szCs w:val="24"/>
                <w:lang w:eastAsia="en-US"/>
              </w:rPr>
            </w:pPr>
            <w:r w:rsidRPr="00EF2F0F">
              <w:rPr>
                <w:rFonts w:eastAsia="Times New Roman"/>
                <w:szCs w:val="24"/>
                <w:lang w:eastAsia="en-US"/>
              </w:rPr>
              <w:t>Cr. Coghlan</w:t>
            </w:r>
          </w:p>
        </w:tc>
      </w:tr>
    </w:tbl>
    <w:p w14:paraId="6C0AFD26" w14:textId="77777777" w:rsidR="00EF2F0F" w:rsidRPr="00EF2F0F" w:rsidRDefault="00EF2F0F" w:rsidP="00EF2F0F">
      <w:pPr>
        <w:widowControl w:val="0"/>
        <w:spacing w:before="0" w:after="0" w:line="240" w:lineRule="auto"/>
        <w:rPr>
          <w:rFonts w:eastAsia="Times New Roman"/>
          <w:szCs w:val="24"/>
          <w:lang w:eastAsia="en-US"/>
        </w:rPr>
      </w:pPr>
    </w:p>
    <w:tbl>
      <w:tblPr>
        <w:tblStyle w:val="Style7"/>
        <w:tblW w:w="0" w:type="auto"/>
        <w:tblLook w:val="04A0" w:firstRow="1" w:lastRow="0" w:firstColumn="1" w:lastColumn="0" w:noHBand="0" w:noVBand="1"/>
      </w:tblPr>
      <w:tblGrid>
        <w:gridCol w:w="9543"/>
      </w:tblGrid>
      <w:tr w:rsidR="00EF2F0F" w:rsidRPr="00EF2F0F" w14:paraId="66D3BC45" w14:textId="77777777" w:rsidTr="00EF2F0F">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7C9E7AA3" w14:textId="77777777" w:rsidR="00EF2F0F" w:rsidRPr="00EF2F0F" w:rsidRDefault="00EF2F0F" w:rsidP="00EF2F0F">
            <w:pPr>
              <w:widowControl w:val="0"/>
              <w:spacing w:before="0" w:after="0"/>
              <w:rPr>
                <w:rFonts w:eastAsia="Microsoft JhengHei"/>
                <w:b/>
                <w:szCs w:val="24"/>
                <w:lang w:eastAsia="en-US"/>
              </w:rPr>
            </w:pPr>
            <w:r w:rsidRPr="00EF2F0F">
              <w:rPr>
                <w:rFonts w:eastAsia="Microsoft JhengHei"/>
                <w:b/>
                <w:szCs w:val="24"/>
                <w:lang w:eastAsia="en-US"/>
              </w:rPr>
              <w:t>Notice of motion</w:t>
            </w:r>
          </w:p>
        </w:tc>
      </w:tr>
      <w:tr w:rsidR="00EF2F0F" w:rsidRPr="00EF2F0F" w14:paraId="2E126043" w14:textId="77777777">
        <w:trPr>
          <w:trHeight w:val="2091"/>
        </w:trPr>
        <w:tc>
          <w:tcPr>
            <w:tcW w:w="9628" w:type="dxa"/>
            <w:tcBorders>
              <w:top w:val="single" w:sz="4" w:space="0" w:color="auto"/>
              <w:left w:val="single" w:sz="4" w:space="0" w:color="auto"/>
              <w:bottom w:val="single" w:sz="4" w:space="0" w:color="auto"/>
            </w:tcBorders>
          </w:tcPr>
          <w:p w14:paraId="63EA830C" w14:textId="77777777" w:rsidR="00EF2F0F" w:rsidRPr="00EF2F0F" w:rsidRDefault="00EF2F0F" w:rsidP="00EF2F0F">
            <w:pPr>
              <w:widowControl w:val="0"/>
              <w:spacing w:before="0" w:after="0"/>
              <w:rPr>
                <w:rFonts w:eastAsia="Times New Roman"/>
                <w:b/>
                <w:bCs/>
                <w:color w:val="002060"/>
                <w:szCs w:val="24"/>
                <w:lang w:eastAsia="en-US"/>
              </w:rPr>
            </w:pPr>
          </w:p>
          <w:p w14:paraId="36B25759" w14:textId="77777777" w:rsidR="00EF2F0F" w:rsidRPr="00EF2F0F" w:rsidRDefault="00EF2F0F" w:rsidP="00EF2F0F">
            <w:pPr>
              <w:widowControl w:val="0"/>
              <w:spacing w:before="0" w:after="0"/>
              <w:rPr>
                <w:rFonts w:eastAsia="Times New Roman"/>
                <w:b/>
                <w:bCs/>
                <w:color w:val="002060"/>
                <w:szCs w:val="24"/>
                <w:lang w:eastAsia="en-US"/>
              </w:rPr>
            </w:pPr>
            <w:r w:rsidRPr="00EF2F0F">
              <w:rPr>
                <w:rFonts w:eastAsia="Times New Roman"/>
                <w:b/>
                <w:bCs/>
                <w:color w:val="002060"/>
                <w:szCs w:val="24"/>
                <w:lang w:eastAsia="en-US"/>
              </w:rPr>
              <w:t>That Council:</w:t>
            </w:r>
          </w:p>
          <w:p w14:paraId="72CDD210" w14:textId="77777777" w:rsidR="00EF2F0F" w:rsidRPr="00EF2F0F" w:rsidRDefault="00EF2F0F" w:rsidP="00EF2F0F">
            <w:pPr>
              <w:widowControl w:val="0"/>
              <w:spacing w:before="0" w:after="0"/>
              <w:rPr>
                <w:rFonts w:eastAsia="Times New Roman"/>
                <w:b/>
                <w:bCs/>
                <w:color w:val="002060"/>
                <w:szCs w:val="24"/>
                <w:lang w:eastAsia="en-US"/>
              </w:rPr>
            </w:pPr>
          </w:p>
          <w:p w14:paraId="5D009CC2" w14:textId="77777777" w:rsidR="00EF2F0F" w:rsidRPr="00EF2F0F" w:rsidRDefault="00EF2F0F" w:rsidP="00520339">
            <w:pPr>
              <w:widowControl w:val="0"/>
              <w:numPr>
                <w:ilvl w:val="0"/>
                <w:numId w:val="99"/>
              </w:numPr>
              <w:spacing w:before="0" w:after="120"/>
              <w:jc w:val="left"/>
              <w:rPr>
                <w:rFonts w:eastAsia="Microsoft JhengHei"/>
                <w:b/>
                <w:bCs/>
                <w:color w:val="002060"/>
                <w:szCs w:val="24"/>
                <w:lang w:eastAsia="en-US"/>
              </w:rPr>
            </w:pPr>
            <w:r w:rsidRPr="00EF2F0F">
              <w:rPr>
                <w:rFonts w:eastAsia="Microsoft JhengHei"/>
                <w:b/>
                <w:bCs/>
                <w:color w:val="002060"/>
                <w:szCs w:val="24"/>
                <w:lang w:eastAsia="en-US"/>
              </w:rPr>
              <w:t>Arrange Water Sensitive Cities Workshop in October 2024</w:t>
            </w:r>
          </w:p>
          <w:p w14:paraId="7B8A9C82" w14:textId="77777777" w:rsidR="00EF2F0F" w:rsidRPr="00CA6EA4" w:rsidRDefault="00EF2F0F" w:rsidP="00520339">
            <w:pPr>
              <w:widowControl w:val="0"/>
              <w:numPr>
                <w:ilvl w:val="0"/>
                <w:numId w:val="99"/>
              </w:numPr>
              <w:spacing w:before="0" w:after="120"/>
              <w:jc w:val="left"/>
              <w:rPr>
                <w:rFonts w:eastAsia="Microsoft JhengHei"/>
                <w:b/>
                <w:bCs/>
                <w:color w:val="002060"/>
                <w:szCs w:val="24"/>
                <w:lang w:eastAsia="en-US"/>
              </w:rPr>
            </w:pPr>
            <w:r w:rsidRPr="00CA6EA4">
              <w:rPr>
                <w:rFonts w:eastAsia="Microsoft JhengHei"/>
                <w:b/>
                <w:bCs/>
                <w:color w:val="002060"/>
                <w:szCs w:val="24"/>
                <w:lang w:eastAsia="en-US"/>
              </w:rPr>
              <w:t>Undertake the necessary actions to move from Endorsed Waterwise Council.</w:t>
            </w:r>
          </w:p>
          <w:p w14:paraId="0FA325DC" w14:textId="77777777" w:rsidR="00EF2F0F" w:rsidRPr="00CA6EA4" w:rsidRDefault="00EF2F0F" w:rsidP="00520339">
            <w:pPr>
              <w:widowControl w:val="0"/>
              <w:numPr>
                <w:ilvl w:val="0"/>
                <w:numId w:val="99"/>
              </w:numPr>
              <w:spacing w:before="0" w:after="120"/>
              <w:jc w:val="left"/>
              <w:rPr>
                <w:rFonts w:eastAsia="Microsoft JhengHei"/>
                <w:b/>
                <w:bCs/>
                <w:color w:val="002060"/>
                <w:szCs w:val="24"/>
                <w:lang w:eastAsia="en-US"/>
              </w:rPr>
            </w:pPr>
            <w:r w:rsidRPr="00CA6EA4">
              <w:rPr>
                <w:rFonts w:eastAsia="Microsoft JhengHei"/>
                <w:b/>
                <w:bCs/>
                <w:color w:val="002060"/>
                <w:szCs w:val="24"/>
                <w:lang w:eastAsia="en-US"/>
              </w:rPr>
              <w:t>Commence water management practices to achieve Gold Waterwise by 2025-26 status as stated in the Council Plan.</w:t>
            </w:r>
          </w:p>
          <w:p w14:paraId="00F01B81" w14:textId="77777777" w:rsidR="00EF2F0F" w:rsidRPr="00CA6EA4" w:rsidRDefault="00EF2F0F" w:rsidP="00520339">
            <w:pPr>
              <w:widowControl w:val="0"/>
              <w:numPr>
                <w:ilvl w:val="0"/>
                <w:numId w:val="99"/>
              </w:numPr>
              <w:spacing w:before="0" w:after="120"/>
              <w:jc w:val="left"/>
              <w:rPr>
                <w:rFonts w:eastAsia="Microsoft JhengHei"/>
                <w:b/>
                <w:bCs/>
                <w:color w:val="002060"/>
                <w:szCs w:val="24"/>
                <w:lang w:eastAsia="en-US"/>
              </w:rPr>
            </w:pPr>
            <w:r w:rsidRPr="00CA6EA4">
              <w:rPr>
                <w:rFonts w:eastAsia="Microsoft JhengHei"/>
                <w:b/>
                <w:bCs/>
                <w:color w:val="002060"/>
                <w:szCs w:val="24"/>
                <w:lang w:eastAsia="en-US"/>
              </w:rPr>
              <w:t xml:space="preserve">Liaise with the Water Corporation about the potential use of treated wastewater from the Subiaco Treatment Plant for use by the Local Governments in the western suburbs.  </w:t>
            </w:r>
          </w:p>
          <w:p w14:paraId="165BC848" w14:textId="77777777" w:rsidR="00EF2F0F" w:rsidRPr="00EF2F0F" w:rsidRDefault="00EF2F0F" w:rsidP="00EF2F0F">
            <w:pPr>
              <w:widowControl w:val="0"/>
              <w:spacing w:before="0" w:after="0"/>
              <w:rPr>
                <w:rFonts w:eastAsia="Times New Roman"/>
                <w:b/>
                <w:bCs/>
                <w:color w:val="002060"/>
                <w:szCs w:val="24"/>
                <w:lang w:eastAsia="en-US"/>
              </w:rPr>
            </w:pPr>
          </w:p>
          <w:p w14:paraId="5A1F3046" w14:textId="77777777" w:rsidR="00EF2F0F" w:rsidRPr="00EF2F0F" w:rsidRDefault="00EF2F0F" w:rsidP="00EF2F0F">
            <w:pPr>
              <w:widowControl w:val="0"/>
              <w:spacing w:before="0" w:after="0"/>
              <w:rPr>
                <w:rFonts w:eastAsia="Times New Roman"/>
                <w:b/>
                <w:bCs/>
                <w:color w:val="002060"/>
                <w:szCs w:val="24"/>
                <w:lang w:eastAsia="en-US"/>
              </w:rPr>
            </w:pPr>
            <w:r w:rsidRPr="00EF2F0F">
              <w:rPr>
                <w:rFonts w:eastAsia="Times New Roman"/>
                <w:b/>
                <w:bCs/>
                <w:color w:val="002060"/>
                <w:szCs w:val="24"/>
                <w:lang w:eastAsia="en-US"/>
              </w:rPr>
              <w:t>Recommendations must:</w:t>
            </w:r>
          </w:p>
          <w:p w14:paraId="798BC2A8" w14:textId="77777777" w:rsidR="00EF2F0F" w:rsidRPr="00EF2F0F" w:rsidRDefault="00EF2F0F" w:rsidP="00EF2F0F">
            <w:pPr>
              <w:widowControl w:val="0"/>
              <w:spacing w:before="0" w:after="0"/>
              <w:rPr>
                <w:rFonts w:eastAsia="Times New Roman"/>
                <w:b/>
                <w:bCs/>
                <w:color w:val="002060"/>
                <w:szCs w:val="24"/>
                <w:lang w:eastAsia="en-US"/>
              </w:rPr>
            </w:pPr>
          </w:p>
          <w:p w14:paraId="01B7ABA9" w14:textId="77777777" w:rsidR="00EF2F0F" w:rsidRPr="00EF2F0F" w:rsidRDefault="00EF2F0F" w:rsidP="00EF2F0F">
            <w:pPr>
              <w:widowControl w:val="0"/>
              <w:spacing w:before="0" w:after="0"/>
              <w:rPr>
                <w:rFonts w:eastAsia="Times New Roman"/>
                <w:b/>
                <w:bCs/>
                <w:color w:val="002060"/>
                <w:szCs w:val="24"/>
                <w:lang w:eastAsia="en-US"/>
              </w:rPr>
            </w:pPr>
            <w:r w:rsidRPr="00EF2F0F">
              <w:rPr>
                <w:rFonts w:eastAsia="Times New Roman"/>
                <w:b/>
                <w:bCs/>
                <w:color w:val="002060"/>
                <w:szCs w:val="24"/>
                <w:lang w:eastAsia="en-US"/>
              </w:rPr>
              <w:t xml:space="preserve">“That Council </w:t>
            </w:r>
          </w:p>
          <w:p w14:paraId="7E4112FC" w14:textId="77777777" w:rsidR="00EF2F0F" w:rsidRPr="00EF2F0F" w:rsidRDefault="00EF2F0F" w:rsidP="00520339">
            <w:pPr>
              <w:widowControl w:val="0"/>
              <w:numPr>
                <w:ilvl w:val="0"/>
                <w:numId w:val="81"/>
              </w:numPr>
              <w:spacing w:before="0" w:after="120"/>
              <w:jc w:val="left"/>
              <w:rPr>
                <w:rFonts w:eastAsia="Microsoft JhengHei"/>
                <w:b/>
                <w:bCs/>
                <w:color w:val="002060"/>
                <w:szCs w:val="24"/>
                <w:lang w:eastAsia="en-US"/>
              </w:rPr>
            </w:pPr>
            <w:r w:rsidRPr="00EF2F0F">
              <w:rPr>
                <w:rFonts w:eastAsia="Microsoft JhengHei"/>
                <w:b/>
                <w:bCs/>
                <w:color w:val="002060"/>
                <w:szCs w:val="24"/>
                <w:lang w:eastAsia="en-US"/>
              </w:rPr>
              <w:t>Set a time for the sensitive cities workshop in October 2024. This follows on from the recommendations from the Water Initiatives Briefing 18.6.24.</w:t>
            </w:r>
          </w:p>
          <w:p w14:paraId="21824E47" w14:textId="77777777" w:rsidR="00EF2F0F" w:rsidRPr="00EF2F0F" w:rsidRDefault="00EF2F0F" w:rsidP="00520339">
            <w:pPr>
              <w:widowControl w:val="0"/>
              <w:numPr>
                <w:ilvl w:val="0"/>
                <w:numId w:val="81"/>
              </w:numPr>
              <w:spacing w:before="0" w:after="120"/>
              <w:jc w:val="left"/>
              <w:rPr>
                <w:rFonts w:eastAsia="Microsoft JhengHei"/>
                <w:b/>
                <w:bCs/>
                <w:color w:val="002060"/>
                <w:szCs w:val="24"/>
                <w:lang w:eastAsia="en-US"/>
              </w:rPr>
            </w:pPr>
            <w:r w:rsidRPr="00EF2F0F">
              <w:rPr>
                <w:rFonts w:eastAsia="Microsoft JhengHei"/>
                <w:b/>
                <w:bCs/>
                <w:color w:val="002060"/>
                <w:szCs w:val="24"/>
                <w:lang w:eastAsia="en-US"/>
              </w:rPr>
              <w:t xml:space="preserve">Undertake the necessary actions to move in stages from Endorsed Waterwise Council (tier since 2011) to Platinum status. </w:t>
            </w:r>
          </w:p>
          <w:p w14:paraId="1F01C699" w14:textId="77777777" w:rsidR="00EF2F0F" w:rsidRPr="00EF2F0F" w:rsidRDefault="00EF2F0F" w:rsidP="00520339">
            <w:pPr>
              <w:widowControl w:val="0"/>
              <w:numPr>
                <w:ilvl w:val="0"/>
                <w:numId w:val="81"/>
              </w:numPr>
              <w:spacing w:before="0" w:after="120"/>
              <w:jc w:val="left"/>
              <w:rPr>
                <w:rFonts w:eastAsia="Microsoft JhengHei"/>
                <w:b/>
                <w:bCs/>
                <w:color w:val="002060"/>
                <w:szCs w:val="24"/>
                <w:lang w:eastAsia="en-US"/>
              </w:rPr>
            </w:pPr>
            <w:r w:rsidRPr="00EF2F0F">
              <w:rPr>
                <w:rFonts w:eastAsia="Microsoft JhengHei"/>
                <w:b/>
                <w:bCs/>
                <w:color w:val="002060"/>
                <w:szCs w:val="24"/>
                <w:lang w:eastAsia="en-US"/>
              </w:rPr>
              <w:t xml:space="preserve">Join the Perth's Water Sensitive Transition Network. </w:t>
            </w:r>
          </w:p>
          <w:p w14:paraId="222C9607" w14:textId="77777777" w:rsidR="00EF2F0F" w:rsidRPr="00EF2F0F" w:rsidRDefault="00EF2F0F" w:rsidP="00520339">
            <w:pPr>
              <w:widowControl w:val="0"/>
              <w:numPr>
                <w:ilvl w:val="0"/>
                <w:numId w:val="81"/>
              </w:numPr>
              <w:spacing w:before="0" w:after="120"/>
              <w:jc w:val="left"/>
              <w:rPr>
                <w:rFonts w:eastAsia="Microsoft JhengHei"/>
                <w:b/>
                <w:bCs/>
                <w:color w:val="002060"/>
                <w:szCs w:val="24"/>
                <w:lang w:eastAsia="en-US"/>
              </w:rPr>
            </w:pPr>
            <w:r w:rsidRPr="00EF2F0F">
              <w:rPr>
                <w:rFonts w:eastAsia="Microsoft JhengHei"/>
                <w:b/>
                <w:bCs/>
                <w:color w:val="002060"/>
                <w:szCs w:val="24"/>
                <w:lang w:eastAsia="en-US"/>
              </w:rPr>
              <w:t>Investigate the potential use of treated wastewater from the Subiaco Wastewater Treatment Plant in the City of Nedlands to pipe onto water golf courses, parks and gardens.</w:t>
            </w:r>
          </w:p>
          <w:p w14:paraId="23845819" w14:textId="77777777" w:rsidR="00EF2F0F" w:rsidRPr="00EF2F0F" w:rsidRDefault="00EF2F0F" w:rsidP="00520339">
            <w:pPr>
              <w:widowControl w:val="0"/>
              <w:numPr>
                <w:ilvl w:val="0"/>
                <w:numId w:val="81"/>
              </w:numPr>
              <w:spacing w:before="0" w:after="120"/>
              <w:jc w:val="left"/>
              <w:rPr>
                <w:rFonts w:eastAsia="Microsoft JhengHei"/>
                <w:b/>
                <w:bCs/>
                <w:color w:val="002060"/>
                <w:szCs w:val="24"/>
                <w:lang w:eastAsia="en-US"/>
              </w:rPr>
            </w:pPr>
            <w:r w:rsidRPr="00EF2F0F">
              <w:rPr>
                <w:rFonts w:eastAsia="Microsoft JhengHei"/>
                <w:b/>
                <w:bCs/>
                <w:color w:val="002060"/>
                <w:szCs w:val="24"/>
                <w:lang w:eastAsia="en-US"/>
              </w:rPr>
              <w:t xml:space="preserve">Provide three monthly reports to the Council on water initiatives by the City of Nedlands. </w:t>
            </w:r>
          </w:p>
          <w:p w14:paraId="27346A7C" w14:textId="77777777" w:rsidR="00EF2F0F" w:rsidRPr="00EF2F0F" w:rsidRDefault="00EF2F0F" w:rsidP="00520339">
            <w:pPr>
              <w:widowControl w:val="0"/>
              <w:numPr>
                <w:ilvl w:val="0"/>
                <w:numId w:val="81"/>
              </w:numPr>
              <w:spacing w:before="0" w:after="120"/>
              <w:jc w:val="left"/>
              <w:rPr>
                <w:rFonts w:eastAsia="Microsoft JhengHei"/>
                <w:b/>
                <w:bCs/>
                <w:color w:val="002060"/>
                <w:szCs w:val="24"/>
                <w:lang w:eastAsia="en-US"/>
              </w:rPr>
            </w:pPr>
            <w:r w:rsidRPr="00EF2F0F">
              <w:rPr>
                <w:rFonts w:eastAsia="Microsoft JhengHei"/>
                <w:b/>
                <w:bCs/>
                <w:color w:val="002060"/>
                <w:szCs w:val="24"/>
                <w:lang w:eastAsia="en-US"/>
              </w:rPr>
              <w:t>Prioritise further education of the community around water usage through but not exclusive to e.g. CEO Updates, Nedlands News and City of Nedlands websites and social media posts.</w:t>
            </w:r>
          </w:p>
          <w:p w14:paraId="20E5E1C1" w14:textId="77777777" w:rsidR="00EF2F0F" w:rsidRPr="00EF2F0F" w:rsidRDefault="00EF2F0F" w:rsidP="00520339">
            <w:pPr>
              <w:widowControl w:val="0"/>
              <w:numPr>
                <w:ilvl w:val="0"/>
                <w:numId w:val="81"/>
              </w:numPr>
              <w:spacing w:before="0" w:after="120"/>
              <w:jc w:val="left"/>
              <w:rPr>
                <w:rFonts w:eastAsia="Microsoft JhengHei"/>
                <w:color w:val="000000"/>
                <w:szCs w:val="24"/>
                <w:lang w:eastAsia="en-US"/>
              </w:rPr>
            </w:pPr>
            <w:r w:rsidRPr="00EF2F0F">
              <w:rPr>
                <w:rFonts w:eastAsia="Microsoft JhengHei"/>
                <w:b/>
                <w:bCs/>
                <w:color w:val="002060"/>
                <w:szCs w:val="24"/>
                <w:lang w:eastAsia="en-US"/>
              </w:rPr>
              <w:t>Regularly liaise with primary schools and community groups to improve water literacy.”</w:t>
            </w:r>
          </w:p>
        </w:tc>
      </w:tr>
    </w:tbl>
    <w:p w14:paraId="1203B832" w14:textId="2C9DFFF7" w:rsidR="0076172D" w:rsidRDefault="0076172D" w:rsidP="00EF2F0F">
      <w:pPr>
        <w:tabs>
          <w:tab w:val="left" w:pos="2268"/>
        </w:tabs>
        <w:spacing w:before="0" w:after="0" w:line="240" w:lineRule="auto"/>
        <w:ind w:left="360"/>
        <w:rPr>
          <w:rFonts w:eastAsia="Times New Roman"/>
          <w:bCs/>
          <w:color w:val="273749"/>
          <w:szCs w:val="24"/>
          <w:lang w:eastAsia="en-US"/>
        </w:rPr>
      </w:pPr>
    </w:p>
    <w:p w14:paraId="27932022" w14:textId="3A29B8DD" w:rsidR="007F2935" w:rsidRPr="00147AEA" w:rsidRDefault="007F2935">
      <w:pPr>
        <w:spacing w:after="0" w:line="240" w:lineRule="auto"/>
        <w:rPr>
          <w:szCs w:val="24"/>
        </w:rPr>
      </w:pPr>
      <w:r w:rsidRPr="00147AEA">
        <w:rPr>
          <w:szCs w:val="24"/>
        </w:rPr>
        <w:t xml:space="preserve">Moved – Councillor </w:t>
      </w:r>
      <w:r>
        <w:rPr>
          <w:szCs w:val="24"/>
        </w:rPr>
        <w:t>Coghlan</w:t>
      </w:r>
    </w:p>
    <w:p w14:paraId="524474F8" w14:textId="49C9AAB1" w:rsidR="002C26F1" w:rsidRDefault="007F2935">
      <w:pPr>
        <w:spacing w:after="0" w:line="240" w:lineRule="auto"/>
        <w:rPr>
          <w:szCs w:val="24"/>
        </w:rPr>
      </w:pPr>
      <w:r w:rsidRPr="00147AEA">
        <w:rPr>
          <w:szCs w:val="24"/>
        </w:rPr>
        <w:t xml:space="preserve">Seconded – Councillor </w:t>
      </w:r>
      <w:r>
        <w:rPr>
          <w:szCs w:val="24"/>
        </w:rPr>
        <w:t>S</w:t>
      </w:r>
      <w:r w:rsidR="00BD42A9">
        <w:rPr>
          <w:szCs w:val="24"/>
        </w:rPr>
        <w:t>myth</w:t>
      </w:r>
    </w:p>
    <w:p w14:paraId="58A63625" w14:textId="77777777" w:rsidR="002C26F1" w:rsidRDefault="002C26F1">
      <w:pPr>
        <w:spacing w:before="0" w:after="120"/>
        <w:jc w:val="left"/>
        <w:rPr>
          <w:szCs w:val="24"/>
        </w:rPr>
      </w:pPr>
      <w:r>
        <w:rPr>
          <w:szCs w:val="24"/>
        </w:rPr>
        <w:br w:type="page"/>
      </w:r>
    </w:p>
    <w:p w14:paraId="1CF7AF3B" w14:textId="63AC6E25" w:rsidR="007844E4" w:rsidRDefault="007844E4">
      <w:pPr>
        <w:spacing w:after="0" w:line="240" w:lineRule="auto"/>
        <w:jc w:val="right"/>
        <w:rPr>
          <w:b/>
          <w:szCs w:val="24"/>
        </w:rPr>
      </w:pPr>
      <w:r>
        <w:rPr>
          <w:b/>
          <w:szCs w:val="24"/>
        </w:rPr>
        <w:lastRenderedPageBreak/>
        <w:t>CARRIED 8/1</w:t>
      </w:r>
    </w:p>
    <w:p w14:paraId="58F21085" w14:textId="5261477C" w:rsidR="002C66D1" w:rsidRDefault="002C66D1" w:rsidP="002C66D1">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Hodsdon, Pollard, Brackenridge, Coghlan, Bennett, Youngman)</w:t>
      </w:r>
    </w:p>
    <w:p w14:paraId="64B75ADB" w14:textId="2CC19D2F" w:rsidR="007F2935" w:rsidRPr="00147AEA" w:rsidRDefault="007F2935">
      <w:pPr>
        <w:spacing w:after="0" w:line="240" w:lineRule="auto"/>
        <w:jc w:val="right"/>
        <w:rPr>
          <w:b/>
          <w:szCs w:val="24"/>
        </w:rPr>
      </w:pPr>
      <w:r w:rsidRPr="00147AEA">
        <w:rPr>
          <w:b/>
          <w:szCs w:val="24"/>
        </w:rPr>
        <w:t xml:space="preserve">(Against: Crs. </w:t>
      </w:r>
      <w:r w:rsidR="007844E4">
        <w:rPr>
          <w:b/>
          <w:szCs w:val="24"/>
        </w:rPr>
        <w:t>Amiry</w:t>
      </w:r>
      <w:r w:rsidRPr="00147AEA">
        <w:rPr>
          <w:b/>
          <w:szCs w:val="24"/>
        </w:rPr>
        <w:t>)</w:t>
      </w:r>
    </w:p>
    <w:p w14:paraId="447168E4" w14:textId="104FDA23" w:rsidR="0076172D" w:rsidRDefault="0076172D">
      <w:pPr>
        <w:spacing w:before="0" w:after="120"/>
        <w:jc w:val="left"/>
        <w:rPr>
          <w:rFonts w:eastAsia="Times New Roman"/>
          <w:bCs/>
          <w:color w:val="273749"/>
          <w:szCs w:val="24"/>
          <w:lang w:eastAsia="en-US"/>
        </w:rPr>
      </w:pPr>
    </w:p>
    <w:p w14:paraId="33BDFF13" w14:textId="77777777" w:rsidR="00EF2F0F" w:rsidRPr="00EF2F0F" w:rsidRDefault="00EF2F0F" w:rsidP="00EF2F0F">
      <w:pPr>
        <w:spacing w:before="0" w:after="200"/>
        <w:jc w:val="left"/>
        <w:rPr>
          <w:rFonts w:eastAsia="Times New Roman"/>
          <w:b/>
          <w:szCs w:val="24"/>
          <w:lang w:eastAsia="en-US"/>
        </w:rPr>
      </w:pPr>
      <w:r w:rsidRPr="00EF2F0F">
        <w:rPr>
          <w:rFonts w:eastAsia="Times New Roman"/>
          <w:b/>
          <w:szCs w:val="24"/>
          <w:lang w:eastAsia="en-US"/>
        </w:rPr>
        <w:t>Reason / Justification</w:t>
      </w:r>
    </w:p>
    <w:p w14:paraId="1AEF5C7D" w14:textId="77777777" w:rsidR="00EF2F0F" w:rsidRPr="00EF2F0F" w:rsidRDefault="00EF2F0F" w:rsidP="00315925">
      <w:pPr>
        <w:spacing w:before="0" w:after="120" w:line="240" w:lineRule="auto"/>
        <w:rPr>
          <w:rFonts w:eastAsia="Microsoft JhengHei"/>
          <w:b/>
          <w:bCs/>
          <w:color w:val="000000"/>
          <w:szCs w:val="24"/>
          <w:lang w:eastAsia="en-US"/>
        </w:rPr>
      </w:pPr>
      <w:r w:rsidRPr="00EF2F0F">
        <w:rPr>
          <w:rFonts w:eastAsia="Microsoft JhengHei"/>
          <w:color w:val="000000"/>
          <w:szCs w:val="24"/>
          <w:lang w:eastAsia="en-US"/>
        </w:rPr>
        <w:t xml:space="preserve">Water is a resource which needs to be valued and last year the city came close to using its water allocation. This resulted in only ovals with active playing surfaces being watered. Rain did not fall after a particularly long hot dry summer until the end of May 2024. </w:t>
      </w:r>
    </w:p>
    <w:p w14:paraId="6BBBE00E"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Led by example as a great city that values water as a resource and further Increase community awareness of water and water literacy.</w:t>
      </w:r>
    </w:p>
    <w:p w14:paraId="218F5F37"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City of Nedlands has been an endorsed Waterwise Council member since 2011 (endorsed annually). Moving to Platinum status is a worthwhile goal as we join the other ten local governments in that category.</w:t>
      </w:r>
    </w:p>
    <w:p w14:paraId="14448AA3"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 xml:space="preserve">Support the state government action to build water wise communities becoming a proactive local government in the water literacy space. </w:t>
      </w:r>
    </w:p>
    <w:p w14:paraId="248757E6"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Wastewater from the Subiaco Wastewater Treatment plant in the City of Nedlands currently empties into the ocean.  This water could possibly be piped onto e.g. the golf courses.  Treated wastewater is currently used on McGillivray Oval. This most recent upgrade increased the plant's capacity by nearly 1.5 billion litres of wastewater each year, enabling it to treat around 24.5 billion litres of wastewater annually.  There is potential for the Subiaco Wastewater Treatment Plant to be a site for groundwater replenishment in the future, as climate change continues to impact our water supplies.</w:t>
      </w:r>
    </w:p>
    <w:p w14:paraId="7743CD5F"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watercorporation.com.au/About-us/Media-releases/2018/August-2018/Subiaco-Wastewater-Treatment-Plant-capacity-increased-after-upgrade</w:t>
      </w:r>
    </w:p>
    <w:p w14:paraId="7F2AA5E7" w14:textId="77777777" w:rsidR="00EF2F0F" w:rsidRPr="00EF2F0F" w:rsidRDefault="00EF2F0F" w:rsidP="00EF2F0F">
      <w:pPr>
        <w:spacing w:before="0" w:after="0" w:line="240" w:lineRule="auto"/>
        <w:textAlignment w:val="baseline"/>
        <w:rPr>
          <w:rFonts w:eastAsia="Times New Roman"/>
          <w:b/>
          <w:bCs/>
          <w:szCs w:val="24"/>
          <w:lang w:val="en-US"/>
        </w:rPr>
      </w:pPr>
    </w:p>
    <w:p w14:paraId="222B7A71" w14:textId="77777777" w:rsidR="00EF2F0F" w:rsidRPr="00EF2F0F" w:rsidRDefault="00EF2F0F" w:rsidP="00EF2F0F">
      <w:pPr>
        <w:spacing w:before="0" w:after="0" w:line="240" w:lineRule="auto"/>
        <w:jc w:val="center"/>
        <w:textAlignment w:val="baseline"/>
        <w:rPr>
          <w:rFonts w:eastAsia="Times New Roman"/>
          <w:b/>
          <w:bCs/>
          <w:szCs w:val="24"/>
          <w:lang w:val="en-US"/>
        </w:rPr>
      </w:pPr>
      <w:r w:rsidRPr="00EF2F0F">
        <w:rPr>
          <w:rFonts w:ascii="Segoe UI" w:eastAsia="Times New Roman" w:hAnsi="Segoe UI" w:cs="Times New Roman"/>
          <w:noProof/>
          <w:sz w:val="22"/>
          <w:szCs w:val="20"/>
          <w:lang w:eastAsia="en-US"/>
        </w:rPr>
        <w:drawing>
          <wp:inline distT="0" distB="0" distL="0" distR="0" wp14:anchorId="5FBC8211" wp14:editId="5DD6AFF9">
            <wp:extent cx="4947702" cy="2586789"/>
            <wp:effectExtent l="0" t="0" r="5715" b="4445"/>
            <wp:docPr id="1491593342" name="Picture 3" descr="A close-up of a water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93342" name="Picture 3" descr="A close-up of a water management&#10;&#10;Description automatically generated"/>
                    <pic:cNvPicPr/>
                  </pic:nvPicPr>
                  <pic:blipFill>
                    <a:blip r:embed="rId33"/>
                    <a:stretch>
                      <a:fillRect/>
                    </a:stretch>
                  </pic:blipFill>
                  <pic:spPr>
                    <a:xfrm>
                      <a:off x="0" y="0"/>
                      <a:ext cx="4952691" cy="2589397"/>
                    </a:xfrm>
                    <a:prstGeom prst="rect">
                      <a:avLst/>
                    </a:prstGeom>
                  </pic:spPr>
                </pic:pic>
              </a:graphicData>
            </a:graphic>
          </wp:inline>
        </w:drawing>
      </w:r>
    </w:p>
    <w:p w14:paraId="79050DB3" w14:textId="77777777" w:rsidR="00EF2F0F" w:rsidRPr="00EF2F0F" w:rsidRDefault="00EF2F0F" w:rsidP="00EF2F0F">
      <w:pPr>
        <w:spacing w:before="0" w:after="0" w:line="240" w:lineRule="auto"/>
        <w:textAlignment w:val="baseline"/>
        <w:rPr>
          <w:rFonts w:eastAsia="Times New Roman"/>
          <w:b/>
          <w:bCs/>
          <w:szCs w:val="24"/>
          <w:lang w:val="en-US"/>
        </w:rPr>
      </w:pPr>
    </w:p>
    <w:p w14:paraId="51EB8543" w14:textId="77777777" w:rsidR="00EF2F0F" w:rsidRPr="00EF2F0F" w:rsidRDefault="00EF2F0F" w:rsidP="00EF2F0F">
      <w:pPr>
        <w:spacing w:before="0" w:after="0" w:line="240" w:lineRule="auto"/>
        <w:textAlignment w:val="baseline"/>
        <w:rPr>
          <w:rFonts w:eastAsia="Times New Roman"/>
          <w:b/>
          <w:bCs/>
          <w:szCs w:val="24"/>
          <w:lang w:val="en-US"/>
        </w:rPr>
      </w:pPr>
    </w:p>
    <w:p w14:paraId="53643148" w14:textId="77777777" w:rsidR="00EF2F0F" w:rsidRPr="00EF2F0F" w:rsidRDefault="00EF2F0F" w:rsidP="00EF2F0F">
      <w:pPr>
        <w:spacing w:before="0" w:after="0" w:line="240" w:lineRule="auto"/>
        <w:jc w:val="center"/>
        <w:textAlignment w:val="baseline"/>
        <w:rPr>
          <w:rFonts w:eastAsia="Times New Roman"/>
          <w:b/>
          <w:bCs/>
          <w:szCs w:val="24"/>
          <w:lang w:val="en-US"/>
        </w:rPr>
      </w:pPr>
      <w:r w:rsidRPr="00EF2F0F">
        <w:rPr>
          <w:rFonts w:ascii="Segoe UI" w:eastAsia="Times New Roman" w:hAnsi="Segoe UI" w:cs="Times New Roman"/>
          <w:noProof/>
          <w:sz w:val="22"/>
          <w:szCs w:val="20"/>
          <w:lang w:eastAsia="en-US"/>
        </w:rPr>
        <w:lastRenderedPageBreak/>
        <w:drawing>
          <wp:inline distT="0" distB="0" distL="0" distR="0" wp14:anchorId="1029CF95" wp14:editId="152BD767">
            <wp:extent cx="4992541" cy="2971800"/>
            <wp:effectExtent l="0" t="0" r="0" b="0"/>
            <wp:docPr id="371019272" name="Picture 2" descr="A close-up of several different types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19272" name="Picture 2" descr="A close-up of several different types of text&#10;&#10;Description automatically generated"/>
                    <pic:cNvPicPr/>
                  </pic:nvPicPr>
                  <pic:blipFill>
                    <a:blip r:embed="rId34"/>
                    <a:stretch>
                      <a:fillRect/>
                    </a:stretch>
                  </pic:blipFill>
                  <pic:spPr>
                    <a:xfrm>
                      <a:off x="0" y="0"/>
                      <a:ext cx="4997453" cy="2974724"/>
                    </a:xfrm>
                    <a:prstGeom prst="rect">
                      <a:avLst/>
                    </a:prstGeom>
                  </pic:spPr>
                </pic:pic>
              </a:graphicData>
            </a:graphic>
          </wp:inline>
        </w:drawing>
      </w:r>
    </w:p>
    <w:p w14:paraId="45C37E1C" w14:textId="77777777" w:rsidR="00EF2F0F" w:rsidRPr="00EF2F0F" w:rsidRDefault="00EF2F0F" w:rsidP="00EF2F0F">
      <w:pPr>
        <w:spacing w:before="0" w:after="0" w:line="240" w:lineRule="auto"/>
        <w:textAlignment w:val="baseline"/>
        <w:rPr>
          <w:rFonts w:eastAsia="Times New Roman"/>
          <w:szCs w:val="24"/>
          <w:lang w:val="en-US"/>
        </w:rPr>
      </w:pPr>
    </w:p>
    <w:p w14:paraId="77C9C1AC" w14:textId="77777777" w:rsidR="00EF2F0F" w:rsidRPr="00EF2F0F" w:rsidRDefault="00EF2F0F" w:rsidP="00EF2F0F">
      <w:pPr>
        <w:spacing w:before="0" w:after="0" w:line="240" w:lineRule="auto"/>
        <w:textAlignment w:val="baseline"/>
        <w:rPr>
          <w:rFonts w:eastAsia="Times New Roman"/>
          <w:szCs w:val="24"/>
          <w:lang w:val="en-US"/>
        </w:rPr>
      </w:pPr>
    </w:p>
    <w:p w14:paraId="1217EAF5" w14:textId="77777777" w:rsidR="00EF2F0F" w:rsidRPr="00EF2F0F" w:rsidRDefault="00EF2F0F" w:rsidP="00EF2F0F">
      <w:pPr>
        <w:spacing w:before="0" w:after="0" w:line="240" w:lineRule="auto"/>
        <w:jc w:val="left"/>
        <w:rPr>
          <w:rFonts w:eastAsia="Times New Roman"/>
          <w:b/>
          <w:bCs/>
          <w:szCs w:val="24"/>
          <w:lang w:eastAsia="en-US"/>
        </w:rPr>
      </w:pPr>
      <w:r w:rsidRPr="00EF2F0F">
        <w:rPr>
          <w:rFonts w:eastAsia="Times New Roman"/>
          <w:b/>
          <w:bCs/>
          <w:szCs w:val="24"/>
          <w:lang w:eastAsia="en-US"/>
        </w:rPr>
        <w:t>WATERWISE INITIATIVES BRIEFING - 18 JUNE 2024</w:t>
      </w:r>
    </w:p>
    <w:p w14:paraId="3A9D7C11" w14:textId="77777777" w:rsidR="00EF2F0F" w:rsidRPr="00EF2F0F" w:rsidRDefault="00EF2F0F" w:rsidP="00EF2F0F">
      <w:pPr>
        <w:spacing w:before="0" w:after="0" w:line="240" w:lineRule="auto"/>
        <w:ind w:left="720"/>
        <w:jc w:val="left"/>
        <w:rPr>
          <w:rFonts w:eastAsia="Times New Roman"/>
          <w:b/>
          <w:bCs/>
          <w:szCs w:val="24"/>
          <w:lang w:eastAsia="en-US"/>
        </w:rPr>
      </w:pPr>
    </w:p>
    <w:p w14:paraId="46AD6175" w14:textId="77777777" w:rsidR="00EF2F0F" w:rsidRPr="00EF2F0F" w:rsidRDefault="00EF2F0F" w:rsidP="00EF2F0F">
      <w:pPr>
        <w:spacing w:before="0" w:after="0" w:line="240" w:lineRule="auto"/>
        <w:jc w:val="left"/>
        <w:rPr>
          <w:rFonts w:eastAsia="Times New Roman"/>
          <w:b/>
          <w:bCs/>
          <w:szCs w:val="24"/>
          <w:lang w:eastAsia="en-US"/>
        </w:rPr>
      </w:pPr>
      <w:r w:rsidRPr="00EF2F0F">
        <w:rPr>
          <w:rFonts w:eastAsia="Times New Roman"/>
          <w:szCs w:val="24"/>
          <w:lang w:eastAsia="en-US"/>
        </w:rPr>
        <w:t>councillor_portal/briefings/2024%20-%20Presentations/Waterwise%20Initiatives%20Briefing%20-%2018%20June%202024</w:t>
      </w:r>
      <w:r w:rsidRPr="00EF2F0F">
        <w:rPr>
          <w:rFonts w:eastAsia="Times New Roman"/>
          <w:b/>
          <w:bCs/>
          <w:szCs w:val="24"/>
          <w:lang w:eastAsia="en-US"/>
        </w:rPr>
        <w:t>.</w:t>
      </w:r>
    </w:p>
    <w:p w14:paraId="048091B6" w14:textId="77777777" w:rsidR="00EF2F0F" w:rsidRPr="00EF2F0F" w:rsidRDefault="00EF2F0F" w:rsidP="00EF2F0F">
      <w:pPr>
        <w:spacing w:before="0" w:after="0" w:line="240" w:lineRule="auto"/>
        <w:ind w:left="720"/>
        <w:jc w:val="left"/>
        <w:rPr>
          <w:rFonts w:eastAsia="Times New Roman"/>
          <w:b/>
          <w:bCs/>
          <w:szCs w:val="24"/>
          <w:lang w:eastAsia="en-US"/>
        </w:rPr>
      </w:pPr>
    </w:p>
    <w:p w14:paraId="53629C2D" w14:textId="77777777" w:rsidR="00EF2F0F" w:rsidRPr="00EF2F0F" w:rsidRDefault="00EF2F0F" w:rsidP="00EF2F0F">
      <w:pPr>
        <w:spacing w:before="0" w:after="0" w:line="240" w:lineRule="auto"/>
        <w:jc w:val="left"/>
        <w:rPr>
          <w:rFonts w:eastAsia="Times New Roman"/>
          <w:b/>
          <w:bCs/>
          <w:szCs w:val="24"/>
          <w:lang w:eastAsia="en-US"/>
        </w:rPr>
      </w:pPr>
      <w:r w:rsidRPr="00EF2F0F">
        <w:rPr>
          <w:rFonts w:eastAsia="Times New Roman"/>
          <w:b/>
          <w:bCs/>
          <w:szCs w:val="24"/>
          <w:lang w:eastAsia="en-US"/>
        </w:rPr>
        <w:t xml:space="preserve">COUNCILLOR BRIEFING URBAN FORREST STRATEGY 15.8.2023 (NOM MAY 2023) </w:t>
      </w:r>
    </w:p>
    <w:p w14:paraId="090E58DF" w14:textId="77777777" w:rsidR="00EF2F0F" w:rsidRPr="00EF2F0F" w:rsidRDefault="00EF2F0F" w:rsidP="00EF2F0F">
      <w:pPr>
        <w:spacing w:before="0" w:after="0" w:line="240" w:lineRule="auto"/>
        <w:ind w:left="720"/>
        <w:jc w:val="left"/>
        <w:rPr>
          <w:rFonts w:eastAsia="Times New Roman"/>
          <w:b/>
          <w:bCs/>
          <w:szCs w:val="24"/>
          <w:lang w:eastAsia="en-US"/>
        </w:rPr>
      </w:pPr>
    </w:p>
    <w:p w14:paraId="0674136B" w14:textId="77777777" w:rsidR="00EF2F0F" w:rsidRPr="00EF2F0F" w:rsidRDefault="00EF2F0F" w:rsidP="00EF2F0F">
      <w:pPr>
        <w:spacing w:before="0" w:after="0" w:line="240" w:lineRule="auto"/>
        <w:jc w:val="left"/>
        <w:rPr>
          <w:rFonts w:eastAsia="Times New Roman"/>
          <w:szCs w:val="24"/>
          <w:lang w:eastAsia="en-US"/>
        </w:rPr>
      </w:pPr>
      <w:r w:rsidRPr="00EF2F0F">
        <w:rPr>
          <w:rFonts w:eastAsia="Times New Roman"/>
          <w:szCs w:val="24"/>
          <w:lang w:eastAsia="en-US"/>
        </w:rPr>
        <w:t>councillor_portal/briefings/2023%20-%20Presentations/Urban%20Forest%20Strategy%20Presentation</w:t>
      </w:r>
    </w:p>
    <w:p w14:paraId="2E19B063" w14:textId="77777777" w:rsidR="00EF2F0F" w:rsidRPr="00EF2F0F" w:rsidRDefault="00EF2F0F" w:rsidP="00EF2F0F">
      <w:pPr>
        <w:spacing w:before="0" w:after="0" w:line="240" w:lineRule="auto"/>
        <w:ind w:left="720"/>
        <w:jc w:val="left"/>
        <w:rPr>
          <w:rFonts w:eastAsia="Times New Roman"/>
          <w:b/>
          <w:bCs/>
          <w:szCs w:val="24"/>
          <w:lang w:eastAsia="en-US"/>
        </w:rPr>
      </w:pPr>
    </w:p>
    <w:p w14:paraId="2A908881" w14:textId="77777777" w:rsidR="00EF2F0F" w:rsidRPr="00EF2F0F" w:rsidRDefault="00EF2F0F" w:rsidP="00EF2F0F">
      <w:pPr>
        <w:spacing w:before="0" w:after="120" w:line="240" w:lineRule="auto"/>
        <w:ind w:left="1080" w:hanging="360"/>
        <w:jc w:val="left"/>
        <w:rPr>
          <w:rFonts w:eastAsia="Microsoft JhengHei"/>
          <w:color w:val="000000"/>
          <w:szCs w:val="24"/>
          <w:lang w:eastAsia="en-US"/>
        </w:rPr>
      </w:pPr>
      <w:r w:rsidRPr="00EF2F0F">
        <w:rPr>
          <w:rFonts w:eastAsia="Microsoft JhengHei"/>
          <w:color w:val="000000"/>
          <w:szCs w:val="24"/>
          <w:lang w:eastAsia="en-US"/>
        </w:rPr>
        <w:t>PERTH’S WATER SENSITIVE TRANSITION NETWORK wscaustralia.org.au/2024/05/21/change-of-leadership-for-perths-water-sensitive-transition-network/</w:t>
      </w:r>
    </w:p>
    <w:p w14:paraId="05D17BBB" w14:textId="77777777" w:rsidR="00EF2F0F" w:rsidRPr="00EF2F0F" w:rsidRDefault="00EF2F0F" w:rsidP="00EF2F0F">
      <w:pPr>
        <w:widowControl w:val="0"/>
        <w:spacing w:before="0" w:after="0" w:line="240" w:lineRule="auto"/>
        <w:rPr>
          <w:rFonts w:eastAsia="Times New Roman"/>
          <w:szCs w:val="24"/>
          <w:lang w:eastAsia="en-US"/>
        </w:rPr>
      </w:pPr>
    </w:p>
    <w:p w14:paraId="5084779E" w14:textId="77777777" w:rsidR="00EF2F0F" w:rsidRPr="00EF2F0F" w:rsidRDefault="00EF2F0F" w:rsidP="00EF2F0F">
      <w:pPr>
        <w:spacing w:before="0" w:after="120" w:line="240" w:lineRule="auto"/>
        <w:ind w:left="1080" w:hanging="360"/>
        <w:jc w:val="left"/>
        <w:rPr>
          <w:rFonts w:eastAsia="Microsoft JhengHei"/>
          <w:color w:val="000000"/>
          <w:szCs w:val="24"/>
          <w:lang w:eastAsia="en-US"/>
        </w:rPr>
      </w:pPr>
      <w:r w:rsidRPr="00EF2F0F">
        <w:rPr>
          <w:rFonts w:eastAsia="Microsoft JhengHei"/>
          <w:color w:val="000000"/>
          <w:szCs w:val="24"/>
          <w:lang w:eastAsia="en-US"/>
        </w:rPr>
        <w:t xml:space="preserve">CRC FOR WATER SENSITIVE CITIES </w:t>
      </w:r>
    </w:p>
    <w:p w14:paraId="04EDDB91" w14:textId="77777777" w:rsidR="00EF2F0F" w:rsidRPr="00EF2F0F" w:rsidRDefault="00EF2F0F" w:rsidP="00EF2F0F">
      <w:pPr>
        <w:widowControl w:val="0"/>
        <w:spacing w:before="0" w:after="0" w:line="240" w:lineRule="auto"/>
        <w:rPr>
          <w:rFonts w:eastAsia="Times New Roman"/>
          <w:szCs w:val="24"/>
          <w:highlight w:val="yellow"/>
          <w:lang w:eastAsia="en-US"/>
        </w:rPr>
      </w:pPr>
    </w:p>
    <w:p w14:paraId="340D041F" w14:textId="77777777" w:rsidR="00EF2F0F" w:rsidRPr="00EF2F0F" w:rsidRDefault="00EF2F0F" w:rsidP="00EF2F0F">
      <w:pPr>
        <w:spacing w:before="0" w:after="200"/>
        <w:jc w:val="left"/>
        <w:rPr>
          <w:rFonts w:eastAsia="Times New Roman"/>
          <w:szCs w:val="24"/>
          <w:lang w:eastAsia="en-US"/>
        </w:rPr>
      </w:pPr>
      <w:hyperlink r:id="rId35" w:history="1">
        <w:r w:rsidRPr="00EF2F0F">
          <w:rPr>
            <w:rFonts w:eastAsia="Times New Roman"/>
            <w:color w:val="0000FF"/>
            <w:szCs w:val="24"/>
            <w:u w:val="single"/>
            <w:lang w:eastAsia="en-US"/>
          </w:rPr>
          <w:t>watersensitivecities.org.au/what-is-a-water-sensitive-city/</w:t>
        </w:r>
      </w:hyperlink>
    </w:p>
    <w:p w14:paraId="7263E6CF" w14:textId="77777777" w:rsidR="00EF2F0F" w:rsidRPr="00EF2F0F" w:rsidRDefault="00EF2F0F" w:rsidP="00EF2F0F">
      <w:pPr>
        <w:spacing w:before="0" w:after="120" w:line="240" w:lineRule="auto"/>
        <w:ind w:left="1080" w:hanging="360"/>
        <w:jc w:val="left"/>
        <w:rPr>
          <w:rFonts w:eastAsia="Microsoft JhengHei"/>
          <w:color w:val="000000"/>
          <w:szCs w:val="24"/>
          <w:lang w:eastAsia="en-US"/>
        </w:rPr>
      </w:pPr>
      <w:r w:rsidRPr="00EF2F0F">
        <w:rPr>
          <w:rFonts w:eastAsia="Microsoft JhengHei"/>
          <w:color w:val="000000"/>
          <w:szCs w:val="24"/>
          <w:lang w:eastAsia="en-US"/>
        </w:rPr>
        <w:t>New Water Ways was formed in 2006 to enable excellence in integrated water cycle management and build the capacity of government and industry practitioners to deliver water sensitive communities.</w:t>
      </w:r>
    </w:p>
    <w:p w14:paraId="7D9A9353" w14:textId="77777777" w:rsidR="00EF2F0F" w:rsidRPr="00EF2F0F" w:rsidRDefault="00EF2F0F" w:rsidP="00EF2F0F">
      <w:pPr>
        <w:spacing w:before="0" w:after="200"/>
        <w:jc w:val="left"/>
        <w:rPr>
          <w:rFonts w:eastAsia="Times New Roman"/>
          <w:szCs w:val="24"/>
          <w:lang w:eastAsia="en-US"/>
        </w:rPr>
      </w:pPr>
      <w:hyperlink r:id="rId36" w:history="1">
        <w:r w:rsidRPr="00EF2F0F">
          <w:rPr>
            <w:rFonts w:eastAsia="Times New Roman"/>
            <w:color w:val="0000FF"/>
            <w:szCs w:val="24"/>
            <w:u w:val="single"/>
            <w:lang w:eastAsia="en-US"/>
          </w:rPr>
          <w:t>https://www.newwaterways.org.au/</w:t>
        </w:r>
      </w:hyperlink>
    </w:p>
    <w:p w14:paraId="2E12C85F" w14:textId="77777777" w:rsidR="00EF2F0F" w:rsidRPr="00EF2F0F" w:rsidRDefault="00EF2F0F" w:rsidP="00EF2F0F">
      <w:pPr>
        <w:spacing w:before="0" w:after="200" w:line="240" w:lineRule="auto"/>
        <w:ind w:left="1080" w:hanging="360"/>
        <w:jc w:val="left"/>
        <w:rPr>
          <w:rFonts w:eastAsia="Microsoft JhengHei"/>
          <w:color w:val="000000"/>
          <w:szCs w:val="24"/>
          <w:lang w:eastAsia="en-US"/>
        </w:rPr>
      </w:pPr>
      <w:r w:rsidRPr="00EF2F0F">
        <w:rPr>
          <w:rFonts w:eastAsia="Microsoft JhengHei"/>
          <w:color w:val="000000"/>
          <w:szCs w:val="24"/>
          <w:lang w:eastAsia="en-US"/>
        </w:rPr>
        <w:t>GREYWATER &amp; WASTEWATER INDUSTRY GROUP - https://gwig.org</w:t>
      </w:r>
    </w:p>
    <w:p w14:paraId="219DA9AC" w14:textId="77777777" w:rsidR="00EF2F0F" w:rsidRPr="00EF2F0F" w:rsidRDefault="00EF2F0F" w:rsidP="007F66B5">
      <w:pPr>
        <w:spacing w:before="0" w:after="120" w:line="240" w:lineRule="auto"/>
        <w:ind w:left="709" w:firstLine="11"/>
        <w:rPr>
          <w:rFonts w:eastAsia="Microsoft JhengHei"/>
          <w:color w:val="000000"/>
          <w:szCs w:val="24"/>
          <w:lang w:eastAsia="en-US"/>
        </w:rPr>
      </w:pPr>
      <w:r w:rsidRPr="00EF2F0F">
        <w:rPr>
          <w:rFonts w:eastAsia="Microsoft JhengHei"/>
          <w:color w:val="000000"/>
          <w:szCs w:val="24"/>
          <w:lang w:eastAsia="en-US"/>
        </w:rPr>
        <w:t>Many cities and towns in Australia and around the world face three critical challenges in managing water resources, waterways, river basins and coastal environments, and ultimately people’s quality of life:</w:t>
      </w:r>
    </w:p>
    <w:p w14:paraId="3882F810"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A rapidly growing population with changing lifestyles and values; a changing and highly variable climate; and a challenging economic environment.</w:t>
      </w:r>
    </w:p>
    <w:p w14:paraId="137349B8"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lastRenderedPageBreak/>
        <w:t>Population growth increases the pressure on water resources, with water scarcity and pollution posing the greatest risks. Climate change is resulting in more extreme weather events such as floods, heatwaves, bushfires, increasing periods of drought, and more frequent and intense storms and cyclones that can lead to loss of life while adding extra pressure on our water-related infrastructure and homes located in vulnerable places. Our urban water systems need to be resilient enough to anticipate the “shocks” brought on by these increasingly extreme climate patterns.</w:t>
      </w:r>
    </w:p>
    <w:p w14:paraId="48DFCB65"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One water source that continues to increase year in and year out - wastewater.  Over 150GL (and growing) of treated wastewater is discharged into the ocean every year by the Water Corporation largely out the back of Garden Island from the Woodman Point wastewater treatment plant. This treated wastewater can, and is, ideal for irrigation of turf and is done currently at McGillivray oval from Subiaco WWTP. But why aren't we using all our treated wastewater for irrigation (in summer) and aquifer recharge (in winter)? </w:t>
      </w:r>
    </w:p>
    <w:p w14:paraId="4C8ABA55" w14:textId="77777777" w:rsidR="00EF2F0F" w:rsidRPr="00EF2F0F" w:rsidRDefault="00EF2F0F" w:rsidP="00315925">
      <w:pPr>
        <w:spacing w:before="0" w:after="120" w:line="240" w:lineRule="auto"/>
        <w:rPr>
          <w:rFonts w:eastAsia="Microsoft JhengHei"/>
          <w:color w:val="000000"/>
          <w:szCs w:val="24"/>
          <w:lang w:eastAsia="en-US"/>
        </w:rPr>
      </w:pPr>
      <w:r w:rsidRPr="00EF2F0F">
        <w:rPr>
          <w:rFonts w:eastAsia="Microsoft JhengHei"/>
          <w:color w:val="000000"/>
          <w:szCs w:val="24"/>
          <w:lang w:eastAsia="en-US"/>
        </w:rPr>
        <w:t>GWIG is a non-profit organisation which was formed in late 2010 to provide a united voice for a WA industry that is largely unsupported and under-acknowledged for the important work that it does. Professionals who are active in the design, research, manufacture, installation and servicing of greywater and wastewater treatment systems.</w:t>
      </w:r>
    </w:p>
    <w:p w14:paraId="011B2427" w14:textId="77777777" w:rsidR="00EF2F0F" w:rsidRPr="00EF2F0F" w:rsidRDefault="00EF2F0F" w:rsidP="00EF2F0F">
      <w:pPr>
        <w:spacing w:before="0" w:after="0" w:line="240" w:lineRule="auto"/>
        <w:textAlignment w:val="baseline"/>
        <w:rPr>
          <w:rFonts w:eastAsia="Times New Roman"/>
          <w:szCs w:val="24"/>
          <w:lang w:val="en-US"/>
        </w:rPr>
      </w:pPr>
    </w:p>
    <w:p w14:paraId="09469468" w14:textId="77777777" w:rsidR="00EF2F0F" w:rsidRPr="00EF2F0F" w:rsidRDefault="00EF2F0F" w:rsidP="00EF2F0F">
      <w:pPr>
        <w:spacing w:before="0" w:after="0" w:line="240" w:lineRule="auto"/>
        <w:textAlignment w:val="baseline"/>
        <w:rPr>
          <w:rFonts w:eastAsia="Times New Roman"/>
          <w:szCs w:val="24"/>
          <w:lang w:val="en-US"/>
        </w:rPr>
      </w:pPr>
    </w:p>
    <w:p w14:paraId="73B82203" w14:textId="77777777" w:rsidR="00EF2F0F" w:rsidRPr="00EF2F0F" w:rsidRDefault="00EF2F0F" w:rsidP="00EF2F0F">
      <w:pPr>
        <w:spacing w:before="0" w:after="0" w:line="240" w:lineRule="auto"/>
        <w:textAlignment w:val="baseline"/>
        <w:rPr>
          <w:rFonts w:ascii="Segoe UI" w:eastAsia="Times New Roman" w:hAnsi="Segoe UI" w:cs="Segoe UI"/>
          <w:sz w:val="18"/>
          <w:szCs w:val="18"/>
        </w:rPr>
      </w:pPr>
      <w:r w:rsidRPr="00EF2F0F">
        <w:rPr>
          <w:rFonts w:eastAsia="Times New Roman"/>
          <w:b/>
          <w:bCs/>
          <w:szCs w:val="24"/>
          <w:lang w:val="en-US"/>
        </w:rPr>
        <w:t xml:space="preserve">Administration Comment </w:t>
      </w:r>
    </w:p>
    <w:p w14:paraId="79FDB653" w14:textId="77777777" w:rsidR="00EF2F0F" w:rsidRPr="00EF2F0F" w:rsidRDefault="00EF2F0F" w:rsidP="00EF2F0F">
      <w:pPr>
        <w:spacing w:before="0" w:after="0" w:line="240" w:lineRule="auto"/>
        <w:rPr>
          <w:rFonts w:eastAsia="arisl"/>
          <w:color w:val="000000"/>
          <w:szCs w:val="24"/>
          <w:lang w:val="en-US" w:eastAsia="en-US"/>
        </w:rPr>
      </w:pPr>
    </w:p>
    <w:p w14:paraId="15487FAC" w14:textId="77777777" w:rsidR="00EF2F0F" w:rsidRPr="00EF2F0F" w:rsidRDefault="00EF2F0F" w:rsidP="00EF2F0F">
      <w:pPr>
        <w:spacing w:before="0" w:after="0" w:line="240" w:lineRule="auto"/>
        <w:textAlignment w:val="baseline"/>
        <w:rPr>
          <w:rFonts w:eastAsia="Times New Roman"/>
          <w:szCs w:val="24"/>
          <w:lang w:val="en-US"/>
        </w:rPr>
      </w:pPr>
      <w:r w:rsidRPr="00EF2F0F">
        <w:rPr>
          <w:rFonts w:eastAsia="Times New Roman"/>
          <w:szCs w:val="24"/>
          <w:lang w:val="en-US"/>
        </w:rPr>
        <w:t xml:space="preserve">The City of Nedlands administration are already in the process of investigating and actioning proposals to elevate its status to be that of Gold Waterwise Status, as evidenced by the Concept Forum presentation in June 2024. This comes after months of liaison and preparation with the Water Corporation. The City entered into an Memorandum of Understanding with the Water Corporation to partner on a Water Sensitive Cities Index Workshop which will provide the forum for initiatives to elevate the City’s standing waterwise status. The workshop has been tentatively booked for </w:t>
      </w:r>
      <w:r w:rsidRPr="00EF2F0F">
        <w:rPr>
          <w:rFonts w:eastAsia="Times New Roman"/>
          <w:szCs w:val="24"/>
        </w:rPr>
        <w:t>Tuesday 29 October 2024, with venue and preparation material to be formalised and circulated in the leadup to the forum.</w:t>
      </w:r>
    </w:p>
    <w:p w14:paraId="1956A428" w14:textId="77777777" w:rsidR="00EF2F0F" w:rsidRPr="00EF2F0F" w:rsidRDefault="00EF2F0F" w:rsidP="00EF2F0F">
      <w:pPr>
        <w:spacing w:before="0" w:after="0" w:line="240" w:lineRule="auto"/>
        <w:textAlignment w:val="baseline"/>
        <w:rPr>
          <w:rFonts w:eastAsia="Times New Roman"/>
          <w:szCs w:val="24"/>
          <w:lang w:val="en-US"/>
        </w:rPr>
      </w:pPr>
    </w:p>
    <w:p w14:paraId="2BE44EA0" w14:textId="77777777" w:rsidR="00EF2F0F" w:rsidRPr="00EF2F0F" w:rsidRDefault="00EF2F0F" w:rsidP="00EF2F0F">
      <w:pPr>
        <w:spacing w:before="0" w:after="0" w:line="240" w:lineRule="auto"/>
        <w:textAlignment w:val="baseline"/>
        <w:rPr>
          <w:rFonts w:eastAsia="Times New Roman"/>
          <w:szCs w:val="24"/>
          <w:lang w:val="en-US"/>
        </w:rPr>
      </w:pPr>
      <w:r w:rsidRPr="00EF2F0F">
        <w:rPr>
          <w:rFonts w:eastAsia="Times New Roman"/>
          <w:szCs w:val="24"/>
          <w:lang w:val="en-US"/>
        </w:rPr>
        <w:t>The City of Nedlands Council has an established position in the Council Plan as indicated in the justification for the notice of motion. Any other Council resolutions in line with this will simply serve to reinforce the current direction of the City.</w:t>
      </w:r>
    </w:p>
    <w:p w14:paraId="70A91D86" w14:textId="77777777" w:rsidR="00EF2F0F" w:rsidRPr="00EF2F0F" w:rsidRDefault="00EF2F0F" w:rsidP="00EF2F0F">
      <w:pPr>
        <w:spacing w:before="0" w:after="0" w:line="240" w:lineRule="auto"/>
        <w:textAlignment w:val="baseline"/>
        <w:rPr>
          <w:rFonts w:eastAsia="Times New Roman"/>
          <w:szCs w:val="24"/>
          <w:lang w:val="en-US"/>
        </w:rPr>
      </w:pPr>
    </w:p>
    <w:p w14:paraId="22DE8FDF" w14:textId="77777777" w:rsidR="00EF2F0F" w:rsidRPr="00EF2F0F" w:rsidRDefault="00EF2F0F" w:rsidP="00EF2F0F">
      <w:pPr>
        <w:spacing w:before="0" w:after="0" w:line="240" w:lineRule="auto"/>
        <w:textAlignment w:val="baseline"/>
        <w:rPr>
          <w:rFonts w:eastAsia="Times New Roman"/>
          <w:szCs w:val="24"/>
          <w:lang w:val="en-US"/>
        </w:rPr>
      </w:pPr>
      <w:r w:rsidRPr="00EF2F0F">
        <w:rPr>
          <w:rFonts w:eastAsia="Times New Roman"/>
          <w:szCs w:val="24"/>
          <w:lang w:val="en-US"/>
        </w:rPr>
        <w:t>The success of this initiative will relate directly to the City’s ability to resource suitable infrastructure upgrades and the staff resources. Although in the current Council Plan, there are a number of initiatives in both 2023/24 and 2024/25 that were not funded due to current financial limitations. Should Council determine that a raft of initiatives related to water use reduction and sustainability be targeted in the near future, it would be recommended that this be programmed and funded within available capacity to ensure it is achievable or risk setting unreasonable expectations.</w:t>
      </w:r>
    </w:p>
    <w:p w14:paraId="4F4230F5" w14:textId="77777777" w:rsidR="00EF2F0F" w:rsidRPr="00EF2F0F" w:rsidRDefault="00EF2F0F" w:rsidP="00EF2F0F">
      <w:pPr>
        <w:spacing w:before="0" w:after="0" w:line="240" w:lineRule="auto"/>
        <w:textAlignment w:val="baseline"/>
        <w:rPr>
          <w:rFonts w:eastAsia="Times New Roman"/>
          <w:szCs w:val="24"/>
          <w:lang w:val="en-US"/>
        </w:rPr>
      </w:pPr>
    </w:p>
    <w:p w14:paraId="395D03C4" w14:textId="77777777" w:rsidR="00EF2F0F" w:rsidRPr="00EF2F0F" w:rsidRDefault="00EF2F0F" w:rsidP="00EF2F0F">
      <w:pPr>
        <w:spacing w:before="0" w:after="0" w:line="240" w:lineRule="auto"/>
        <w:textAlignment w:val="baseline"/>
        <w:rPr>
          <w:rFonts w:eastAsia="Times New Roman"/>
          <w:szCs w:val="24"/>
          <w:lang w:val="en-US"/>
        </w:rPr>
      </w:pPr>
      <w:r w:rsidRPr="00EF2F0F">
        <w:rPr>
          <w:rFonts w:eastAsia="Times New Roman"/>
          <w:szCs w:val="24"/>
          <w:lang w:val="en-US"/>
        </w:rPr>
        <w:t>Finally, the City lead an investigation into recycled water usage and aquifer recharge from the Subiaco Treatment Plant for usage by local governments across the region. This pre-feasibility study by GHD consultants identified numerous options and costings, including a trial project site as a proof of concept. At the time the report was produced, being October 2018, it was not deemed economically viable, but with the passage of time, this may be worth revisiting given the current climate issues facing the world.</w:t>
      </w:r>
    </w:p>
    <w:p w14:paraId="40664B19" w14:textId="4B5BC85A" w:rsidR="002C26F1" w:rsidRDefault="002C26F1">
      <w:pPr>
        <w:spacing w:before="0" w:after="120"/>
        <w:jc w:val="left"/>
        <w:rPr>
          <w:rFonts w:eastAsia="Times New Roman"/>
          <w:szCs w:val="24"/>
        </w:rPr>
      </w:pPr>
      <w:r>
        <w:rPr>
          <w:rFonts w:eastAsia="Times New Roman"/>
          <w:szCs w:val="24"/>
        </w:rPr>
        <w:br w:type="page"/>
      </w:r>
    </w:p>
    <w:p w14:paraId="2F5BD034" w14:textId="77777777" w:rsidR="00EF2F0F" w:rsidRPr="00EF2F0F" w:rsidRDefault="00EF2F0F" w:rsidP="00EF2F0F">
      <w:pPr>
        <w:spacing w:before="0" w:after="0" w:line="240" w:lineRule="auto"/>
        <w:textAlignment w:val="baseline"/>
        <w:rPr>
          <w:rFonts w:eastAsia="Times New Roman"/>
          <w:sz w:val="18"/>
          <w:szCs w:val="18"/>
        </w:rPr>
      </w:pPr>
      <w:r w:rsidRPr="00EF2F0F">
        <w:rPr>
          <w:rFonts w:eastAsia="Times New Roman"/>
          <w:b/>
          <w:bCs/>
          <w:szCs w:val="24"/>
          <w:lang w:val="en-US"/>
        </w:rPr>
        <w:lastRenderedPageBreak/>
        <w:t>Officers Recommendation </w:t>
      </w:r>
      <w:r w:rsidRPr="00EF2F0F">
        <w:rPr>
          <w:rFonts w:eastAsia="Times New Roman"/>
          <w:szCs w:val="24"/>
        </w:rPr>
        <w:t> </w:t>
      </w:r>
    </w:p>
    <w:p w14:paraId="704F37B9" w14:textId="77777777" w:rsidR="00EF2F0F" w:rsidRPr="00EF2F0F" w:rsidRDefault="00EF2F0F" w:rsidP="00EF2F0F">
      <w:pPr>
        <w:spacing w:before="0" w:after="0" w:line="240" w:lineRule="auto"/>
        <w:rPr>
          <w:rFonts w:eastAsia="Times New Roman"/>
          <w:szCs w:val="24"/>
          <w:lang w:val="en-US"/>
        </w:rPr>
      </w:pPr>
    </w:p>
    <w:p w14:paraId="2A19B66F" w14:textId="77777777" w:rsidR="00EF2F0F" w:rsidRPr="00EF2F0F" w:rsidRDefault="00EF2F0F" w:rsidP="00EF2F0F">
      <w:pPr>
        <w:spacing w:before="0" w:after="0" w:line="240" w:lineRule="auto"/>
        <w:textAlignment w:val="baseline"/>
        <w:rPr>
          <w:rFonts w:eastAsia="Times New Roman"/>
          <w:szCs w:val="24"/>
          <w:lang w:val="en-US"/>
        </w:rPr>
      </w:pPr>
      <w:r w:rsidRPr="00EF2F0F">
        <w:rPr>
          <w:rFonts w:eastAsia="Times New Roman"/>
          <w:szCs w:val="24"/>
          <w:lang w:val="en-US"/>
        </w:rPr>
        <w:t>City officers support the recommendation as presented, being:</w:t>
      </w:r>
    </w:p>
    <w:p w14:paraId="37788E7A" w14:textId="77777777" w:rsidR="00EF2F0F" w:rsidRPr="00EF2F0F" w:rsidRDefault="00EF2F0F" w:rsidP="00EF2F0F">
      <w:pPr>
        <w:spacing w:before="0" w:after="0" w:line="240" w:lineRule="auto"/>
        <w:textAlignment w:val="baseline"/>
        <w:rPr>
          <w:rFonts w:eastAsia="Times New Roman"/>
          <w:szCs w:val="24"/>
          <w:lang w:val="en-US"/>
        </w:rPr>
      </w:pPr>
    </w:p>
    <w:p w14:paraId="26FEA31B" w14:textId="55BE23C3" w:rsidR="00EF2F0F" w:rsidRPr="00EF2F0F" w:rsidRDefault="00EF2F0F" w:rsidP="00EF2F0F">
      <w:pPr>
        <w:widowControl w:val="0"/>
        <w:spacing w:before="0" w:after="0"/>
        <w:rPr>
          <w:rFonts w:eastAsia="Times New Roman"/>
          <w:b/>
          <w:bCs/>
          <w:color w:val="002060"/>
          <w:szCs w:val="24"/>
          <w:lang w:eastAsia="en-US"/>
        </w:rPr>
      </w:pPr>
      <w:r w:rsidRPr="00EF2F0F">
        <w:rPr>
          <w:rFonts w:eastAsia="Times New Roman"/>
          <w:b/>
          <w:bCs/>
          <w:color w:val="002060"/>
          <w:szCs w:val="24"/>
          <w:lang w:eastAsia="en-US"/>
        </w:rPr>
        <w:t>That Council</w:t>
      </w:r>
      <w:r w:rsidR="002C26F1">
        <w:rPr>
          <w:rFonts w:eastAsia="Times New Roman"/>
          <w:b/>
          <w:bCs/>
          <w:color w:val="002060"/>
          <w:szCs w:val="24"/>
          <w:lang w:eastAsia="en-US"/>
        </w:rPr>
        <w:t>:</w:t>
      </w:r>
    </w:p>
    <w:p w14:paraId="11C412E9" w14:textId="77777777" w:rsidR="00EF2F0F" w:rsidRPr="00EF2F0F" w:rsidRDefault="00EF2F0F" w:rsidP="00EF2F0F">
      <w:pPr>
        <w:widowControl w:val="0"/>
        <w:spacing w:before="0" w:after="0"/>
        <w:rPr>
          <w:rFonts w:eastAsia="Times New Roman"/>
          <w:b/>
          <w:bCs/>
          <w:color w:val="002060"/>
          <w:sz w:val="28"/>
          <w:szCs w:val="28"/>
          <w:lang w:eastAsia="en-US"/>
        </w:rPr>
      </w:pPr>
    </w:p>
    <w:p w14:paraId="2A162ECA" w14:textId="77777777" w:rsidR="00EF2F0F" w:rsidRPr="00EF2F0F" w:rsidRDefault="00EF2F0F" w:rsidP="00520339">
      <w:pPr>
        <w:widowControl w:val="0"/>
        <w:numPr>
          <w:ilvl w:val="0"/>
          <w:numId w:val="82"/>
        </w:numPr>
        <w:spacing w:before="0" w:after="0" w:line="240" w:lineRule="auto"/>
        <w:contextualSpacing/>
        <w:rPr>
          <w:rFonts w:eastAsia="Microsoft JhengHei"/>
          <w:b/>
          <w:bCs/>
          <w:color w:val="002060"/>
          <w:lang w:eastAsia="en-US"/>
        </w:rPr>
      </w:pPr>
      <w:r w:rsidRPr="00EF2F0F">
        <w:rPr>
          <w:rFonts w:eastAsia="Microsoft JhengHei"/>
          <w:b/>
          <w:bCs/>
          <w:color w:val="002060"/>
          <w:lang w:eastAsia="en-US"/>
        </w:rPr>
        <w:t>Arrange Water Sensitive Cities Workshop in October 2024</w:t>
      </w:r>
    </w:p>
    <w:p w14:paraId="300DD36D" w14:textId="77777777" w:rsidR="00EF2F0F" w:rsidRPr="00EF2F0F" w:rsidRDefault="00EF2F0F" w:rsidP="00520339">
      <w:pPr>
        <w:widowControl w:val="0"/>
        <w:numPr>
          <w:ilvl w:val="0"/>
          <w:numId w:val="82"/>
        </w:numPr>
        <w:spacing w:before="0" w:after="0" w:line="240" w:lineRule="auto"/>
        <w:contextualSpacing/>
        <w:rPr>
          <w:rFonts w:eastAsia="Microsoft JhengHei"/>
          <w:b/>
          <w:bCs/>
          <w:color w:val="002060"/>
          <w:lang w:eastAsia="en-US"/>
        </w:rPr>
      </w:pPr>
      <w:r w:rsidRPr="00EF2F0F">
        <w:rPr>
          <w:rFonts w:eastAsia="Microsoft JhengHei"/>
          <w:b/>
          <w:bCs/>
          <w:color w:val="002060"/>
          <w:lang w:eastAsia="en-US"/>
        </w:rPr>
        <w:t>Undertake the necessary actions to move from Endorsed Waterwise Council.</w:t>
      </w:r>
    </w:p>
    <w:p w14:paraId="1D74C07C" w14:textId="77777777" w:rsidR="00EF2F0F" w:rsidRPr="00EF2F0F" w:rsidRDefault="00EF2F0F" w:rsidP="00520339">
      <w:pPr>
        <w:widowControl w:val="0"/>
        <w:numPr>
          <w:ilvl w:val="0"/>
          <w:numId w:val="82"/>
        </w:numPr>
        <w:spacing w:before="0" w:after="0" w:line="240" w:lineRule="auto"/>
        <w:contextualSpacing/>
        <w:rPr>
          <w:rFonts w:eastAsia="Microsoft JhengHei"/>
          <w:b/>
          <w:bCs/>
          <w:color w:val="002060"/>
          <w:lang w:eastAsia="en-US"/>
        </w:rPr>
      </w:pPr>
      <w:r w:rsidRPr="00EF2F0F">
        <w:rPr>
          <w:rFonts w:eastAsia="Microsoft JhengHei"/>
          <w:b/>
          <w:bCs/>
          <w:color w:val="002060"/>
          <w:lang w:eastAsia="en-US"/>
        </w:rPr>
        <w:t>Commence water management practices to achieve Gold Waterwise by 2025-26 status as stated in the Council Plan.</w:t>
      </w:r>
    </w:p>
    <w:p w14:paraId="23091E41" w14:textId="77777777" w:rsidR="00EF2F0F" w:rsidRPr="00EF2F0F" w:rsidRDefault="00EF2F0F" w:rsidP="00520339">
      <w:pPr>
        <w:widowControl w:val="0"/>
        <w:numPr>
          <w:ilvl w:val="0"/>
          <w:numId w:val="82"/>
        </w:numPr>
        <w:spacing w:before="0" w:after="0" w:line="240" w:lineRule="auto"/>
        <w:contextualSpacing/>
        <w:rPr>
          <w:rFonts w:eastAsia="Microsoft JhengHei"/>
          <w:b/>
          <w:bCs/>
          <w:color w:val="002060"/>
          <w:lang w:eastAsia="en-US"/>
        </w:rPr>
      </w:pPr>
      <w:r w:rsidRPr="00EF2F0F">
        <w:rPr>
          <w:rFonts w:eastAsia="Microsoft JhengHei"/>
          <w:b/>
          <w:bCs/>
          <w:color w:val="002060"/>
          <w:lang w:eastAsia="en-US"/>
        </w:rPr>
        <w:t xml:space="preserve">Liaise with the Water Corporation about the potential use of treated wastewater from the Subiaco Treatment Plant for use by the Local Governments in the western suburbs.  </w:t>
      </w:r>
    </w:p>
    <w:p w14:paraId="2FDA68D9" w14:textId="77777777" w:rsidR="00EF2F0F" w:rsidRPr="00EF2F0F" w:rsidRDefault="00EF2F0F" w:rsidP="00EF2F0F">
      <w:pPr>
        <w:spacing w:before="0" w:after="0" w:line="240" w:lineRule="auto"/>
        <w:textAlignment w:val="baseline"/>
        <w:rPr>
          <w:rFonts w:eastAsia="Times New Roman"/>
          <w:szCs w:val="24"/>
          <w:lang w:val="en-US"/>
        </w:rPr>
      </w:pPr>
    </w:p>
    <w:p w14:paraId="68F52060" w14:textId="77777777" w:rsidR="00EF2F0F" w:rsidRPr="00EF2F0F" w:rsidRDefault="00EF2F0F" w:rsidP="00EF2F0F">
      <w:pPr>
        <w:spacing w:before="0" w:after="0" w:line="240" w:lineRule="auto"/>
        <w:textAlignment w:val="baseline"/>
        <w:rPr>
          <w:rFonts w:eastAsia="Times New Roman"/>
          <w:szCs w:val="24"/>
          <w:lang w:val="en-US"/>
        </w:rPr>
      </w:pPr>
      <w:r w:rsidRPr="00EF2F0F">
        <w:rPr>
          <w:rFonts w:eastAsia="Times New Roman"/>
          <w:szCs w:val="24"/>
          <w:lang w:val="en-US"/>
        </w:rPr>
        <w:t>Officers recommend that specific actions and initiatives are products for adoption out of the forum in October 2024 and should be a future resolution of Council once fully considered.</w:t>
      </w:r>
    </w:p>
    <w:p w14:paraId="0E355AB2" w14:textId="040D7B88" w:rsidR="00C3739A" w:rsidRDefault="00C3739A">
      <w:pPr>
        <w:spacing w:before="0" w:after="120"/>
        <w:jc w:val="left"/>
        <w:rPr>
          <w:color w:val="23323A"/>
          <w:szCs w:val="24"/>
        </w:rPr>
      </w:pPr>
      <w:r>
        <w:rPr>
          <w:color w:val="23323A"/>
          <w:szCs w:val="24"/>
        </w:rPr>
        <w:br w:type="page"/>
      </w:r>
    </w:p>
    <w:p w14:paraId="4508985D" w14:textId="77777777" w:rsidR="00C3739A" w:rsidRPr="008162A1" w:rsidRDefault="00C3739A" w:rsidP="00C3739A">
      <w:pPr>
        <w:pStyle w:val="Heading2"/>
        <w:numPr>
          <w:ilvl w:val="1"/>
          <w:numId w:val="7"/>
        </w:numPr>
        <w:spacing w:before="0" w:after="0"/>
        <w:rPr>
          <w:rFonts w:cs="Arial"/>
          <w:szCs w:val="24"/>
        </w:rPr>
      </w:pPr>
      <w:bookmarkStart w:id="104" w:name="_Toc179464113"/>
      <w:r>
        <w:rPr>
          <w:rFonts w:cs="Arial"/>
          <w:szCs w:val="24"/>
        </w:rPr>
        <w:lastRenderedPageBreak/>
        <w:t>NOM42.09.24 – Ban on Fossil Fuel Advertising</w:t>
      </w:r>
      <w:bookmarkEnd w:id="104"/>
    </w:p>
    <w:p w14:paraId="75C9F230" w14:textId="77777777" w:rsidR="00C3739A" w:rsidRPr="00B15B2E" w:rsidRDefault="00C3739A" w:rsidP="00C3739A">
      <w:pPr>
        <w:widowControl w:val="0"/>
        <w:spacing w:before="0" w:after="0" w:line="240" w:lineRule="auto"/>
        <w:jc w:val="left"/>
        <w:rPr>
          <w:rFonts w:eastAsia="Times New Roman"/>
          <w:szCs w:val="24"/>
          <w:lang w:eastAsia="en-US"/>
        </w:rPr>
      </w:pPr>
    </w:p>
    <w:tbl>
      <w:tblPr>
        <w:tblStyle w:val="TableGrid"/>
        <w:tblW w:w="0" w:type="auto"/>
        <w:tblLook w:val="04A0" w:firstRow="1" w:lastRow="0" w:firstColumn="1" w:lastColumn="0" w:noHBand="0" w:noVBand="1"/>
      </w:tblPr>
      <w:tblGrid>
        <w:gridCol w:w="2812"/>
        <w:gridCol w:w="6731"/>
      </w:tblGrid>
      <w:tr w:rsidR="00C3739A" w:rsidRPr="00B15B2E" w14:paraId="23DBB9F5" w14:textId="77777777">
        <w:tc>
          <w:tcPr>
            <w:tcW w:w="2830" w:type="dxa"/>
            <w:shd w:val="clear" w:color="auto" w:fill="273749"/>
          </w:tcPr>
          <w:p w14:paraId="5F5D0370"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Date of Submission</w:t>
            </w:r>
          </w:p>
        </w:tc>
        <w:tc>
          <w:tcPr>
            <w:tcW w:w="6798" w:type="dxa"/>
          </w:tcPr>
          <w:p w14:paraId="0E59BE07"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13 August 2024</w:t>
            </w:r>
          </w:p>
        </w:tc>
      </w:tr>
      <w:tr w:rsidR="00C3739A" w:rsidRPr="00B15B2E" w14:paraId="1B4C910E" w14:textId="77777777">
        <w:tc>
          <w:tcPr>
            <w:tcW w:w="2830" w:type="dxa"/>
            <w:shd w:val="clear" w:color="auto" w:fill="273749"/>
          </w:tcPr>
          <w:p w14:paraId="3F79B44F"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Meeting date</w:t>
            </w:r>
          </w:p>
        </w:tc>
        <w:tc>
          <w:tcPr>
            <w:tcW w:w="6798" w:type="dxa"/>
          </w:tcPr>
          <w:p w14:paraId="3B071F67"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24 September 2024</w:t>
            </w:r>
          </w:p>
        </w:tc>
      </w:tr>
      <w:tr w:rsidR="00C3739A" w:rsidRPr="00B15B2E" w14:paraId="31B995DE" w14:textId="77777777">
        <w:tc>
          <w:tcPr>
            <w:tcW w:w="2830" w:type="dxa"/>
            <w:shd w:val="clear" w:color="auto" w:fill="273749"/>
          </w:tcPr>
          <w:p w14:paraId="6365895F"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Item title</w:t>
            </w:r>
          </w:p>
        </w:tc>
        <w:tc>
          <w:tcPr>
            <w:tcW w:w="6798" w:type="dxa"/>
          </w:tcPr>
          <w:p w14:paraId="4953DFB2"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NOM60.09.24 – Ban on fossil fuel advertising and sponsorships</w:t>
            </w:r>
          </w:p>
        </w:tc>
      </w:tr>
      <w:tr w:rsidR="00C3739A" w:rsidRPr="00B15B2E" w14:paraId="43BC6494" w14:textId="77777777">
        <w:tc>
          <w:tcPr>
            <w:tcW w:w="2830" w:type="dxa"/>
            <w:shd w:val="clear" w:color="auto" w:fill="273749"/>
          </w:tcPr>
          <w:p w14:paraId="37B73632"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Name of elected member</w:t>
            </w:r>
          </w:p>
        </w:tc>
        <w:tc>
          <w:tcPr>
            <w:tcW w:w="6798" w:type="dxa"/>
          </w:tcPr>
          <w:p w14:paraId="0AA7001F" w14:textId="77777777" w:rsidR="00C3739A" w:rsidRPr="00B15B2E" w:rsidRDefault="00C3739A">
            <w:pPr>
              <w:widowControl w:val="0"/>
              <w:spacing w:before="0" w:after="0"/>
              <w:jc w:val="left"/>
              <w:rPr>
                <w:rFonts w:eastAsia="Times New Roman"/>
                <w:szCs w:val="24"/>
                <w:lang w:eastAsia="en-US"/>
              </w:rPr>
            </w:pPr>
            <w:r w:rsidRPr="00B15B2E">
              <w:rPr>
                <w:rFonts w:eastAsia="Times New Roman"/>
                <w:szCs w:val="24"/>
                <w:lang w:eastAsia="en-US"/>
              </w:rPr>
              <w:t>Mayor Argyle</w:t>
            </w:r>
          </w:p>
        </w:tc>
      </w:tr>
    </w:tbl>
    <w:p w14:paraId="2D6B47E6" w14:textId="77777777" w:rsidR="00C3739A" w:rsidRPr="00B15B2E" w:rsidRDefault="00C3739A" w:rsidP="00C3739A">
      <w:pPr>
        <w:widowControl w:val="0"/>
        <w:spacing w:before="0" w:after="0" w:line="240" w:lineRule="auto"/>
        <w:rPr>
          <w:rFonts w:eastAsia="Times New Roman"/>
          <w:szCs w:val="24"/>
          <w:lang w:eastAsia="en-US"/>
        </w:rPr>
      </w:pPr>
    </w:p>
    <w:tbl>
      <w:tblPr>
        <w:tblStyle w:val="Style7"/>
        <w:tblW w:w="0" w:type="auto"/>
        <w:tblLook w:val="04A0" w:firstRow="1" w:lastRow="0" w:firstColumn="1" w:lastColumn="0" w:noHBand="0" w:noVBand="1"/>
      </w:tblPr>
      <w:tblGrid>
        <w:gridCol w:w="9543"/>
      </w:tblGrid>
      <w:tr w:rsidR="00C3739A" w:rsidRPr="00B15B2E" w14:paraId="570F1F54"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07B21CFF" w14:textId="77777777" w:rsidR="00C3739A" w:rsidRPr="00B15B2E" w:rsidRDefault="00C3739A">
            <w:pPr>
              <w:widowControl w:val="0"/>
              <w:spacing w:before="0" w:after="0"/>
              <w:rPr>
                <w:rFonts w:eastAsia="Microsoft JhengHei"/>
                <w:b/>
                <w:szCs w:val="24"/>
                <w:lang w:eastAsia="en-US"/>
              </w:rPr>
            </w:pPr>
            <w:r w:rsidRPr="00B15B2E">
              <w:rPr>
                <w:rFonts w:eastAsia="Microsoft JhengHei"/>
                <w:b/>
                <w:szCs w:val="24"/>
                <w:lang w:eastAsia="en-US"/>
              </w:rPr>
              <w:t>Notice of motion</w:t>
            </w:r>
          </w:p>
        </w:tc>
      </w:tr>
      <w:tr w:rsidR="00C3739A" w:rsidRPr="00B15B2E" w14:paraId="45C69817" w14:textId="77777777">
        <w:trPr>
          <w:trHeight w:val="2091"/>
        </w:trPr>
        <w:tc>
          <w:tcPr>
            <w:tcW w:w="9628" w:type="dxa"/>
            <w:tcBorders>
              <w:top w:val="single" w:sz="4" w:space="0" w:color="auto"/>
              <w:left w:val="single" w:sz="4" w:space="0" w:color="auto"/>
              <w:bottom w:val="single" w:sz="4" w:space="0" w:color="auto"/>
            </w:tcBorders>
          </w:tcPr>
          <w:p w14:paraId="7A31B84C" w14:textId="77777777" w:rsidR="00C3739A" w:rsidRPr="00B15B2E" w:rsidRDefault="00C3739A">
            <w:pPr>
              <w:widowControl w:val="0"/>
              <w:spacing w:before="0" w:after="0"/>
              <w:rPr>
                <w:rFonts w:eastAsia="Times New Roman"/>
                <w:b/>
                <w:bCs/>
                <w:color w:val="002060"/>
                <w:szCs w:val="24"/>
                <w:lang w:eastAsia="en-US"/>
              </w:rPr>
            </w:pPr>
          </w:p>
          <w:p w14:paraId="60783331" w14:textId="77777777" w:rsidR="00C3739A" w:rsidRPr="00B15B2E" w:rsidRDefault="00C3739A">
            <w:pPr>
              <w:widowControl w:val="0"/>
              <w:spacing w:before="0" w:after="0"/>
              <w:rPr>
                <w:rFonts w:eastAsia="Times New Roman"/>
                <w:b/>
                <w:bCs/>
                <w:color w:val="002060"/>
                <w:szCs w:val="24"/>
                <w:lang w:eastAsia="en-US"/>
              </w:rPr>
            </w:pPr>
            <w:r w:rsidRPr="00B15B2E">
              <w:rPr>
                <w:rFonts w:eastAsia="Times New Roman"/>
                <w:b/>
                <w:bCs/>
                <w:color w:val="002060"/>
                <w:szCs w:val="24"/>
                <w:lang w:eastAsia="en-US"/>
              </w:rPr>
              <w:t>That Council:</w:t>
            </w:r>
          </w:p>
          <w:p w14:paraId="7E50DB1A" w14:textId="77777777" w:rsidR="00C3739A" w:rsidRPr="00B15B2E" w:rsidRDefault="00C3739A">
            <w:pPr>
              <w:widowControl w:val="0"/>
              <w:spacing w:before="0" w:after="0"/>
              <w:rPr>
                <w:rFonts w:eastAsia="Times New Roman"/>
                <w:b/>
                <w:bCs/>
                <w:color w:val="002060"/>
                <w:szCs w:val="24"/>
                <w:lang w:eastAsia="en-US"/>
              </w:rPr>
            </w:pPr>
          </w:p>
          <w:p w14:paraId="7EF281C2" w14:textId="77777777" w:rsidR="00C3739A" w:rsidRPr="00B15B2E" w:rsidRDefault="00C3739A" w:rsidP="00520339">
            <w:pPr>
              <w:widowControl w:val="0"/>
              <w:numPr>
                <w:ilvl w:val="0"/>
                <w:numId w:val="83"/>
              </w:numPr>
              <w:spacing w:before="0" w:after="120"/>
              <w:rPr>
                <w:rFonts w:eastAsia="Microsoft JhengHei"/>
                <w:b/>
                <w:bCs/>
                <w:color w:val="002060"/>
                <w:szCs w:val="24"/>
                <w:lang w:eastAsia="en-US"/>
              </w:rPr>
            </w:pPr>
            <w:r w:rsidRPr="00B15B2E">
              <w:rPr>
                <w:rFonts w:eastAsia="Microsoft JhengHei"/>
                <w:b/>
                <w:bCs/>
                <w:color w:val="002060"/>
                <w:szCs w:val="24"/>
                <w:lang w:eastAsia="en-US"/>
              </w:rPr>
              <w:t>As part of the City of Nedlands’s commitment, as a world leading city, to addressing climate change, the City to investigate ways to control or restrict advertising and sponsorship from companies whose main business is the extraction or sale of coal, oil and gas.</w:t>
            </w:r>
          </w:p>
          <w:p w14:paraId="3868DF7F" w14:textId="77777777" w:rsidR="00C3739A" w:rsidRPr="00B15B2E" w:rsidRDefault="00C3739A" w:rsidP="00520339">
            <w:pPr>
              <w:widowControl w:val="0"/>
              <w:numPr>
                <w:ilvl w:val="0"/>
                <w:numId w:val="83"/>
              </w:numPr>
              <w:spacing w:before="0" w:after="120"/>
              <w:rPr>
                <w:rFonts w:eastAsia="Microsoft JhengHei"/>
                <w:b/>
                <w:bCs/>
                <w:color w:val="002060"/>
                <w:szCs w:val="24"/>
                <w:lang w:eastAsia="en-US"/>
              </w:rPr>
            </w:pPr>
            <w:r w:rsidRPr="00B15B2E">
              <w:rPr>
                <w:rFonts w:eastAsia="Microsoft JhengHei"/>
                <w:b/>
                <w:bCs/>
                <w:color w:val="002060"/>
                <w:szCs w:val="24"/>
                <w:lang w:eastAsia="en-US"/>
              </w:rPr>
              <w:t>The CEO to draft a Fossil Fuel Advertising and Sponsorships Council Policy which provides direction for individuals, organisations, clubs, and events which may be affected by the City’s proposed position of not supporting advertising of, or sponsorship from, companies involved in production or supply of fossil fuels.</w:t>
            </w:r>
          </w:p>
          <w:p w14:paraId="2A52D3E5" w14:textId="02F03DD5" w:rsidR="00C3739A" w:rsidRPr="00B15B2E" w:rsidRDefault="00C3739A" w:rsidP="00520339">
            <w:pPr>
              <w:widowControl w:val="0"/>
              <w:numPr>
                <w:ilvl w:val="0"/>
                <w:numId w:val="83"/>
              </w:numPr>
              <w:spacing w:before="0" w:after="120"/>
              <w:rPr>
                <w:rFonts w:eastAsia="Microsoft JhengHei"/>
                <w:b/>
                <w:bCs/>
                <w:color w:val="002060"/>
                <w:szCs w:val="24"/>
                <w:lang w:eastAsia="en-US"/>
              </w:rPr>
            </w:pPr>
            <w:r w:rsidRPr="00B15B2E">
              <w:rPr>
                <w:rFonts w:eastAsia="Microsoft JhengHei"/>
                <w:b/>
                <w:bCs/>
                <w:color w:val="002060"/>
                <w:szCs w:val="24"/>
                <w:lang w:eastAsia="en-US"/>
              </w:rPr>
              <w:t xml:space="preserve">The above items be addressed at a </w:t>
            </w:r>
            <w:r w:rsidR="0072440A">
              <w:rPr>
                <w:rFonts w:eastAsia="Microsoft JhengHei"/>
                <w:b/>
                <w:bCs/>
                <w:color w:val="002060"/>
                <w:szCs w:val="24"/>
                <w:lang w:eastAsia="en-US"/>
              </w:rPr>
              <w:t>Concept</w:t>
            </w:r>
            <w:r w:rsidRPr="00B15B2E">
              <w:rPr>
                <w:rFonts w:eastAsia="Microsoft JhengHei"/>
                <w:b/>
                <w:bCs/>
                <w:color w:val="002060"/>
                <w:szCs w:val="24"/>
                <w:lang w:eastAsia="en-US"/>
              </w:rPr>
              <w:t xml:space="preserve"> Forum.</w:t>
            </w:r>
          </w:p>
          <w:p w14:paraId="4697B9FA" w14:textId="77777777" w:rsidR="00C3739A" w:rsidRPr="00B15B2E" w:rsidRDefault="00C3739A">
            <w:pPr>
              <w:widowControl w:val="0"/>
              <w:spacing w:before="0" w:after="0"/>
              <w:rPr>
                <w:rFonts w:ascii="Segoe UI" w:eastAsia="Times New Roman" w:hAnsi="Segoe UI" w:cs="Times New Roman"/>
                <w:sz w:val="22"/>
                <w:szCs w:val="20"/>
                <w:lang w:eastAsia="en-US"/>
              </w:rPr>
            </w:pPr>
          </w:p>
        </w:tc>
      </w:tr>
    </w:tbl>
    <w:p w14:paraId="6EC59640" w14:textId="77777777" w:rsidR="00C3739A" w:rsidRDefault="00C3739A" w:rsidP="00C3739A">
      <w:pPr>
        <w:tabs>
          <w:tab w:val="left" w:pos="2268"/>
        </w:tabs>
        <w:spacing w:before="0" w:after="0" w:line="240" w:lineRule="auto"/>
        <w:ind w:left="360"/>
        <w:rPr>
          <w:rFonts w:eastAsia="Times New Roman"/>
          <w:bCs/>
          <w:color w:val="273749"/>
          <w:szCs w:val="24"/>
          <w:lang w:eastAsia="en-US"/>
        </w:rPr>
      </w:pPr>
    </w:p>
    <w:p w14:paraId="428E816C" w14:textId="097D7776" w:rsidR="007844E4" w:rsidRPr="00147AEA" w:rsidRDefault="007844E4">
      <w:pPr>
        <w:spacing w:after="0" w:line="240" w:lineRule="auto"/>
        <w:rPr>
          <w:szCs w:val="24"/>
        </w:rPr>
      </w:pPr>
      <w:r w:rsidRPr="00147AEA">
        <w:rPr>
          <w:szCs w:val="24"/>
        </w:rPr>
        <w:t xml:space="preserve">Moved – Councillor </w:t>
      </w:r>
      <w:r>
        <w:rPr>
          <w:szCs w:val="24"/>
        </w:rPr>
        <w:t>Mayor Argyle</w:t>
      </w:r>
    </w:p>
    <w:p w14:paraId="7007D5F6" w14:textId="3FABE141" w:rsidR="007844E4" w:rsidRPr="00147AEA" w:rsidRDefault="007844E4">
      <w:pPr>
        <w:spacing w:after="0" w:line="240" w:lineRule="auto"/>
        <w:rPr>
          <w:szCs w:val="24"/>
        </w:rPr>
      </w:pPr>
      <w:r w:rsidRPr="00147AEA">
        <w:rPr>
          <w:szCs w:val="24"/>
        </w:rPr>
        <w:t xml:space="preserve">Seconded – Councillor </w:t>
      </w:r>
      <w:r w:rsidR="006564EB">
        <w:rPr>
          <w:szCs w:val="24"/>
        </w:rPr>
        <w:t>Coghlan</w:t>
      </w:r>
    </w:p>
    <w:p w14:paraId="77A83460" w14:textId="0A2983B4" w:rsidR="007844E4" w:rsidRDefault="006564EB">
      <w:pPr>
        <w:spacing w:after="0" w:line="240" w:lineRule="auto"/>
        <w:rPr>
          <w:szCs w:val="24"/>
        </w:rPr>
      </w:pPr>
      <w:r w:rsidRPr="00B12F05">
        <w:rPr>
          <w:szCs w:val="24"/>
        </w:rPr>
        <w:t>Councillor Bennett left the meeting 9:01pm</w:t>
      </w:r>
      <w:r>
        <w:rPr>
          <w:szCs w:val="24"/>
        </w:rPr>
        <w:t>.</w:t>
      </w:r>
    </w:p>
    <w:p w14:paraId="047DD7C5" w14:textId="77777777" w:rsidR="008507D9" w:rsidRPr="00147AEA" w:rsidRDefault="008507D9">
      <w:pPr>
        <w:spacing w:after="0" w:line="240" w:lineRule="auto"/>
        <w:rPr>
          <w:szCs w:val="24"/>
        </w:rPr>
      </w:pPr>
    </w:p>
    <w:p w14:paraId="603A9A83" w14:textId="281F2D6E" w:rsidR="006564EB" w:rsidRDefault="00B37F63" w:rsidP="006564EB">
      <w:pPr>
        <w:spacing w:after="0" w:line="240" w:lineRule="auto"/>
        <w:jc w:val="right"/>
        <w:rPr>
          <w:b/>
          <w:szCs w:val="24"/>
        </w:rPr>
      </w:pPr>
      <w:r>
        <w:rPr>
          <w:b/>
          <w:szCs w:val="24"/>
        </w:rPr>
        <w:t>CARRIED 6</w:t>
      </w:r>
      <w:r w:rsidR="006564EB">
        <w:rPr>
          <w:b/>
          <w:szCs w:val="24"/>
        </w:rPr>
        <w:t>/</w:t>
      </w:r>
      <w:r>
        <w:rPr>
          <w:b/>
          <w:szCs w:val="24"/>
        </w:rPr>
        <w:t>2</w:t>
      </w:r>
    </w:p>
    <w:p w14:paraId="09FFBBAE" w14:textId="71AE6DDD" w:rsidR="008507D9" w:rsidRDefault="008507D9" w:rsidP="008507D9">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Hodsdon, Pollard, Brackenridge, Coghlan)</w:t>
      </w:r>
    </w:p>
    <w:p w14:paraId="393C71F4" w14:textId="13AC9A0B" w:rsidR="007844E4" w:rsidRPr="00147AEA" w:rsidRDefault="007844E4">
      <w:pPr>
        <w:spacing w:after="0" w:line="240" w:lineRule="auto"/>
        <w:jc w:val="right"/>
        <w:rPr>
          <w:b/>
          <w:szCs w:val="24"/>
        </w:rPr>
      </w:pPr>
      <w:r w:rsidRPr="00147AEA">
        <w:rPr>
          <w:b/>
          <w:szCs w:val="24"/>
        </w:rPr>
        <w:t xml:space="preserve">(Against: Crs. </w:t>
      </w:r>
      <w:r w:rsidR="00B37F63">
        <w:rPr>
          <w:b/>
          <w:szCs w:val="24"/>
        </w:rPr>
        <w:t>Youngman, Amiry</w:t>
      </w:r>
      <w:r w:rsidRPr="00147AEA">
        <w:rPr>
          <w:b/>
          <w:szCs w:val="24"/>
        </w:rPr>
        <w:t>)</w:t>
      </w:r>
    </w:p>
    <w:p w14:paraId="2D2204AB" w14:textId="77777777" w:rsidR="00C3739A" w:rsidRPr="00B15B2E" w:rsidRDefault="00C3739A" w:rsidP="008507D9">
      <w:pPr>
        <w:tabs>
          <w:tab w:val="left" w:pos="2268"/>
        </w:tabs>
        <w:spacing w:before="0" w:after="0" w:line="240" w:lineRule="auto"/>
        <w:rPr>
          <w:rFonts w:eastAsia="Times New Roman"/>
          <w:bCs/>
          <w:color w:val="273749"/>
          <w:szCs w:val="24"/>
          <w:lang w:eastAsia="en-US"/>
        </w:rPr>
      </w:pPr>
    </w:p>
    <w:p w14:paraId="0D19F1DC" w14:textId="77777777" w:rsidR="00C3739A" w:rsidRPr="00B15B2E" w:rsidRDefault="00C3739A" w:rsidP="00C3739A">
      <w:pPr>
        <w:spacing w:before="0" w:after="200"/>
        <w:jc w:val="left"/>
        <w:rPr>
          <w:rFonts w:eastAsia="Times New Roman"/>
          <w:b/>
          <w:szCs w:val="24"/>
          <w:lang w:eastAsia="en-US"/>
        </w:rPr>
      </w:pPr>
      <w:r w:rsidRPr="00B15B2E">
        <w:rPr>
          <w:rFonts w:eastAsia="Times New Roman"/>
          <w:b/>
          <w:szCs w:val="24"/>
          <w:lang w:eastAsia="en-US"/>
        </w:rPr>
        <w:t>Reason / Justification</w:t>
      </w:r>
    </w:p>
    <w:p w14:paraId="37604151" w14:textId="77777777" w:rsidR="00C3739A" w:rsidRPr="00423F9A" w:rsidRDefault="00C3739A" w:rsidP="00520339">
      <w:pPr>
        <w:pStyle w:val="ListParagraph"/>
        <w:numPr>
          <w:ilvl w:val="0"/>
          <w:numId w:val="84"/>
        </w:numPr>
        <w:spacing w:before="0" w:after="120" w:line="240" w:lineRule="auto"/>
        <w:textAlignment w:val="baseline"/>
        <w:rPr>
          <w:rFonts w:eastAsia="Microsoft JhengHei"/>
          <w:b w:val="0"/>
          <w:bCs/>
          <w:color w:val="000000"/>
          <w:szCs w:val="24"/>
          <w:lang w:eastAsia="en-US"/>
        </w:rPr>
      </w:pPr>
      <w:r w:rsidRPr="00423F9A">
        <w:rPr>
          <w:rFonts w:eastAsia="Microsoft JhengHei"/>
          <w:b w:val="0"/>
          <w:bCs/>
          <w:color w:val="000000"/>
          <w:szCs w:val="24"/>
          <w:lang w:eastAsia="en-US"/>
        </w:rPr>
        <w:t>Environmental Awareness: By restricting fossil fuel advertisements, the City aims to reduce the promotion of industries that contribute significantly to climate change. </w:t>
      </w:r>
      <w:hyperlink r:id="rId37" w:tgtFrame="_blank" w:history="1">
        <w:r w:rsidRPr="00423F9A">
          <w:rPr>
            <w:rFonts w:eastAsia="Microsoft JhengHei"/>
            <w:b w:val="0"/>
            <w:bCs/>
            <w:color w:val="000000"/>
            <w:szCs w:val="24"/>
            <w:lang w:eastAsia="en-US"/>
          </w:rPr>
          <w:t>This can help raise public awareness about the environmental impact of fossil fuels and encourage more sustainable practices</w:t>
        </w:r>
      </w:hyperlink>
      <w:r w:rsidRPr="00423F9A">
        <w:rPr>
          <w:rFonts w:eastAsia="Microsoft JhengHei"/>
          <w:b w:val="0"/>
          <w:bCs/>
          <w:color w:val="000000"/>
          <w:szCs w:val="24"/>
          <w:lang w:eastAsia="en-US"/>
        </w:rPr>
        <w:t>.</w:t>
      </w:r>
    </w:p>
    <w:p w14:paraId="02B68357" w14:textId="77777777" w:rsidR="00C3739A" w:rsidRPr="00423F9A" w:rsidRDefault="00C3739A" w:rsidP="00520339">
      <w:pPr>
        <w:pStyle w:val="ListParagraph"/>
        <w:numPr>
          <w:ilvl w:val="0"/>
          <w:numId w:val="84"/>
        </w:numPr>
        <w:spacing w:before="0" w:after="120" w:line="240" w:lineRule="auto"/>
        <w:textAlignment w:val="baseline"/>
        <w:rPr>
          <w:rFonts w:eastAsia="Microsoft JhengHei"/>
          <w:b w:val="0"/>
          <w:bCs/>
          <w:color w:val="000000"/>
          <w:szCs w:val="24"/>
          <w:lang w:eastAsia="en-US"/>
        </w:rPr>
      </w:pPr>
      <w:r w:rsidRPr="00423F9A">
        <w:rPr>
          <w:rFonts w:eastAsia="Microsoft JhengHei"/>
          <w:b w:val="0"/>
          <w:bCs/>
          <w:color w:val="000000"/>
          <w:szCs w:val="24"/>
          <w:lang w:eastAsia="en-US"/>
        </w:rPr>
        <w:t>Community Values: The ban aligns with the City’s commitment to addressing climate change and supporting sustainable development. </w:t>
      </w:r>
      <w:hyperlink r:id="rId38" w:tgtFrame="_blank" w:history="1">
        <w:r w:rsidRPr="00423F9A">
          <w:rPr>
            <w:rFonts w:eastAsia="Microsoft JhengHei"/>
            <w:b w:val="0"/>
            <w:bCs/>
            <w:color w:val="000000"/>
            <w:szCs w:val="24"/>
            <w:lang w:eastAsia="en-US"/>
          </w:rPr>
          <w:t>It reflects community values and priorities, fostering a sense of collective responsibility and action</w:t>
        </w:r>
      </w:hyperlink>
      <w:r w:rsidRPr="00423F9A">
        <w:rPr>
          <w:rFonts w:eastAsia="Microsoft JhengHei"/>
          <w:b w:val="0"/>
          <w:bCs/>
          <w:color w:val="000000"/>
          <w:szCs w:val="24"/>
          <w:lang w:eastAsia="en-US"/>
        </w:rPr>
        <w:t>.</w:t>
      </w:r>
    </w:p>
    <w:p w14:paraId="2ED95BF3" w14:textId="77777777" w:rsidR="00C3739A" w:rsidRPr="00423F9A" w:rsidRDefault="00C3739A" w:rsidP="00520339">
      <w:pPr>
        <w:pStyle w:val="ListParagraph"/>
        <w:numPr>
          <w:ilvl w:val="0"/>
          <w:numId w:val="84"/>
        </w:numPr>
        <w:spacing w:before="0" w:after="120" w:line="240" w:lineRule="auto"/>
        <w:textAlignment w:val="baseline"/>
        <w:rPr>
          <w:rFonts w:eastAsia="Microsoft JhengHei"/>
          <w:b w:val="0"/>
          <w:bCs/>
          <w:color w:val="000000"/>
          <w:szCs w:val="24"/>
          <w:lang w:eastAsia="en-US"/>
        </w:rPr>
      </w:pPr>
      <w:r w:rsidRPr="00423F9A">
        <w:rPr>
          <w:rFonts w:eastAsia="Microsoft JhengHei"/>
          <w:b w:val="0"/>
          <w:bCs/>
          <w:color w:val="000000"/>
          <w:szCs w:val="24"/>
          <w:lang w:eastAsia="en-US"/>
        </w:rPr>
        <w:t>Support for Clean Energy: The ban can create more space for advertising renewable energy sources and other environmentally friendly initiatives. </w:t>
      </w:r>
      <w:hyperlink r:id="rId39" w:tgtFrame="_blank" w:history="1">
        <w:r w:rsidRPr="00423F9A">
          <w:rPr>
            <w:rFonts w:eastAsia="Microsoft JhengHei"/>
            <w:b w:val="0"/>
            <w:bCs/>
            <w:color w:val="000000"/>
            <w:szCs w:val="24"/>
            <w:lang w:eastAsia="en-US"/>
          </w:rPr>
          <w:t>This shift can promote cleaner alternatives and support the transition to a low-carbon economy</w:t>
        </w:r>
      </w:hyperlink>
      <w:r w:rsidRPr="00423F9A">
        <w:rPr>
          <w:rFonts w:eastAsia="Microsoft JhengHei"/>
          <w:b w:val="0"/>
          <w:bCs/>
          <w:color w:val="000000"/>
          <w:szCs w:val="24"/>
          <w:lang w:eastAsia="en-US"/>
        </w:rPr>
        <w:t>.</w:t>
      </w:r>
    </w:p>
    <w:p w14:paraId="63A94DB9" w14:textId="77777777" w:rsidR="00C3739A" w:rsidRPr="00423F9A" w:rsidRDefault="00C3739A" w:rsidP="00520339">
      <w:pPr>
        <w:pStyle w:val="ListParagraph"/>
        <w:numPr>
          <w:ilvl w:val="0"/>
          <w:numId w:val="84"/>
        </w:numPr>
        <w:spacing w:before="0" w:after="120" w:line="240" w:lineRule="auto"/>
        <w:textAlignment w:val="baseline"/>
        <w:rPr>
          <w:rFonts w:eastAsia="Microsoft JhengHei"/>
          <w:b w:val="0"/>
          <w:bCs/>
          <w:color w:val="000000"/>
          <w:szCs w:val="24"/>
          <w:lang w:eastAsia="en-US"/>
        </w:rPr>
      </w:pPr>
      <w:r w:rsidRPr="00423F9A">
        <w:rPr>
          <w:rFonts w:eastAsia="Microsoft JhengHei"/>
          <w:b w:val="0"/>
          <w:bCs/>
          <w:color w:val="000000"/>
          <w:szCs w:val="24"/>
          <w:lang w:eastAsia="en-US"/>
        </w:rPr>
        <w:lastRenderedPageBreak/>
        <w:t>Public Health: Reducing the visibility of fossil fuel advertising can indirectly contribute to better public health. Fossil fuel consumption’s link to air pollution, has various adverse health effects. </w:t>
      </w:r>
      <w:hyperlink r:id="rId40" w:tgtFrame="_blank" w:history="1">
        <w:r w:rsidRPr="00423F9A">
          <w:rPr>
            <w:rFonts w:eastAsia="Microsoft JhengHei"/>
            <w:b w:val="0"/>
            <w:bCs/>
            <w:color w:val="000000"/>
            <w:szCs w:val="24"/>
            <w:lang w:eastAsia="en-US"/>
          </w:rPr>
          <w:t>By discouraging fossil fuel support, the policy can help improve air quality and public health</w:t>
        </w:r>
      </w:hyperlink>
      <w:r w:rsidRPr="00423F9A">
        <w:rPr>
          <w:rFonts w:eastAsia="Microsoft JhengHei"/>
          <w:b w:val="0"/>
          <w:bCs/>
          <w:color w:val="000000"/>
          <w:szCs w:val="24"/>
          <w:lang w:eastAsia="en-US"/>
        </w:rPr>
        <w:t>.  This aligns with comparable restrictions for example around tobacco and alcohol advertising.</w:t>
      </w:r>
    </w:p>
    <w:p w14:paraId="711797E2" w14:textId="77777777" w:rsidR="00C3739A" w:rsidRPr="00423F9A" w:rsidRDefault="00C3739A" w:rsidP="00520339">
      <w:pPr>
        <w:pStyle w:val="ListParagraph"/>
        <w:numPr>
          <w:ilvl w:val="0"/>
          <w:numId w:val="84"/>
        </w:numPr>
        <w:spacing w:before="0" w:after="120" w:line="240" w:lineRule="auto"/>
        <w:textAlignment w:val="baseline"/>
        <w:rPr>
          <w:rFonts w:eastAsia="Microsoft JhengHei"/>
          <w:b w:val="0"/>
          <w:bCs/>
          <w:color w:val="000000"/>
          <w:szCs w:val="24"/>
          <w:lang w:eastAsia="en-US"/>
        </w:rPr>
      </w:pPr>
      <w:r w:rsidRPr="00423F9A">
        <w:rPr>
          <w:rFonts w:eastAsia="Microsoft JhengHei"/>
          <w:b w:val="0"/>
          <w:bCs/>
          <w:color w:val="000000"/>
          <w:szCs w:val="24"/>
          <w:lang w:eastAsia="en-US"/>
        </w:rPr>
        <w:t>Economic Incentives: Encouraging investment in renewable energy and sustainable practices can stimulate local economies. </w:t>
      </w:r>
      <w:hyperlink r:id="rId41" w:tgtFrame="_blank" w:history="1">
        <w:r w:rsidRPr="00423F9A">
          <w:rPr>
            <w:rFonts w:eastAsia="Microsoft JhengHei"/>
            <w:b w:val="0"/>
            <w:bCs/>
            <w:color w:val="000000"/>
            <w:szCs w:val="24"/>
            <w:lang w:eastAsia="en-US"/>
          </w:rPr>
          <w:t>It can create new job opportunities in the green energy sector and reduce long-term economic dependence on fossil fuels</w:t>
        </w:r>
      </w:hyperlink>
      <w:r w:rsidRPr="00423F9A">
        <w:rPr>
          <w:rFonts w:eastAsia="Microsoft JhengHei"/>
          <w:b w:val="0"/>
          <w:bCs/>
          <w:color w:val="000000"/>
          <w:szCs w:val="24"/>
          <w:lang w:eastAsia="en-US"/>
        </w:rPr>
        <w:t>.</w:t>
      </w:r>
    </w:p>
    <w:p w14:paraId="312AA599" w14:textId="77777777" w:rsidR="00C3739A" w:rsidRPr="00B15B2E" w:rsidRDefault="00C3739A" w:rsidP="00C3739A">
      <w:pPr>
        <w:spacing w:before="0" w:after="0" w:line="240" w:lineRule="auto"/>
        <w:textAlignment w:val="baseline"/>
        <w:rPr>
          <w:rFonts w:eastAsia="Times New Roman"/>
          <w:szCs w:val="24"/>
          <w:lang w:val="en-US"/>
        </w:rPr>
      </w:pPr>
    </w:p>
    <w:p w14:paraId="4C1FB905" w14:textId="77777777" w:rsidR="00C3739A" w:rsidRPr="00B15B2E" w:rsidRDefault="00C3739A" w:rsidP="00C3739A">
      <w:pPr>
        <w:spacing w:before="0" w:after="0" w:line="240" w:lineRule="auto"/>
        <w:textAlignment w:val="baseline"/>
        <w:rPr>
          <w:rFonts w:ascii="Segoe UI" w:eastAsia="Times New Roman" w:hAnsi="Segoe UI" w:cs="Segoe UI"/>
          <w:sz w:val="18"/>
          <w:szCs w:val="18"/>
        </w:rPr>
      </w:pPr>
      <w:r w:rsidRPr="00B15B2E">
        <w:rPr>
          <w:rFonts w:eastAsia="Times New Roman"/>
          <w:b/>
          <w:bCs/>
          <w:szCs w:val="24"/>
          <w:lang w:val="en-US"/>
        </w:rPr>
        <w:t xml:space="preserve">Administration Comment </w:t>
      </w:r>
    </w:p>
    <w:p w14:paraId="7809D7DE" w14:textId="77777777" w:rsidR="00C3739A" w:rsidRPr="00B15B2E" w:rsidRDefault="00C3739A" w:rsidP="00C3739A">
      <w:pPr>
        <w:spacing w:before="0" w:after="0" w:line="240" w:lineRule="auto"/>
        <w:rPr>
          <w:rFonts w:eastAsia="arisl"/>
          <w:color w:val="000000"/>
          <w:szCs w:val="24"/>
          <w:lang w:val="en-US" w:eastAsia="en-US"/>
        </w:rPr>
      </w:pPr>
    </w:p>
    <w:p w14:paraId="2CAB64CC" w14:textId="77777777" w:rsidR="00C3739A" w:rsidRPr="00B15B2E" w:rsidRDefault="00C3739A" w:rsidP="00C3739A">
      <w:pPr>
        <w:spacing w:before="0" w:after="0" w:line="240" w:lineRule="auto"/>
        <w:textAlignment w:val="baseline"/>
        <w:rPr>
          <w:rFonts w:eastAsia="Times New Roman"/>
          <w:szCs w:val="24"/>
          <w:lang w:val="en-US"/>
        </w:rPr>
      </w:pPr>
      <w:r w:rsidRPr="00B15B2E">
        <w:rPr>
          <w:rFonts w:eastAsia="Arial"/>
          <w:szCs w:val="24"/>
          <w:lang w:eastAsia="en-US"/>
        </w:rPr>
        <w:t xml:space="preserve">A growing </w:t>
      </w:r>
      <w:r w:rsidRPr="00B15B2E">
        <w:rPr>
          <w:rFonts w:eastAsia="Times New Roman"/>
          <w:szCs w:val="24"/>
          <w:lang w:val="en-US"/>
        </w:rPr>
        <w:t xml:space="preserve">number of Australian cities have proactively implemented or are considering similar policies to restrict fossil fuel promotion including Sydney, Yarra and Moreland, Melbourne and Fremantle. </w:t>
      </w:r>
    </w:p>
    <w:p w14:paraId="4646B768" w14:textId="77777777" w:rsidR="00C3739A" w:rsidRPr="00B15B2E" w:rsidRDefault="00C3739A" w:rsidP="00C3739A">
      <w:pPr>
        <w:spacing w:before="0" w:after="0" w:line="240" w:lineRule="auto"/>
        <w:textAlignment w:val="baseline"/>
        <w:rPr>
          <w:rFonts w:eastAsia="Times New Roman"/>
          <w:szCs w:val="24"/>
          <w:lang w:val="en-US"/>
        </w:rPr>
      </w:pPr>
    </w:p>
    <w:p w14:paraId="21F6EDB2" w14:textId="77777777" w:rsidR="00C3739A" w:rsidRPr="00B15B2E" w:rsidRDefault="00C3739A" w:rsidP="00C3739A">
      <w:pPr>
        <w:spacing w:before="0" w:after="0" w:line="240" w:lineRule="auto"/>
        <w:textAlignment w:val="baseline"/>
        <w:rPr>
          <w:rFonts w:eastAsia="Times New Roman"/>
          <w:szCs w:val="24"/>
          <w:lang w:val="en-US"/>
        </w:rPr>
      </w:pPr>
      <w:r w:rsidRPr="00B15B2E">
        <w:rPr>
          <w:rFonts w:eastAsia="Times New Roman"/>
          <w:szCs w:val="24"/>
          <w:lang w:val="en-US"/>
        </w:rPr>
        <w:t>There are also examples internationally, including Edinburgh, Sheffield, Cambridgeshire, Coventry and Somerset in the UK, and most recently in The Netherlands where the Hague has taken a world first step against climate pollution and has introduced law that will stop all adverting for fossil fuel products and highly polluting services such as air holidays, cruise holidays, petrol cars and gas suppliers.  When it comes into force on January 1 next year, all this advertising on public and private land will stop.</w:t>
      </w:r>
    </w:p>
    <w:p w14:paraId="19098222" w14:textId="77777777" w:rsidR="00C3739A" w:rsidRPr="00B15B2E" w:rsidRDefault="00C3739A" w:rsidP="00C3739A">
      <w:pPr>
        <w:spacing w:before="0" w:after="0" w:line="240" w:lineRule="auto"/>
        <w:textAlignment w:val="baseline"/>
        <w:rPr>
          <w:rFonts w:eastAsia="Times New Roman"/>
          <w:szCs w:val="24"/>
          <w:lang w:val="en-US"/>
        </w:rPr>
      </w:pPr>
    </w:p>
    <w:p w14:paraId="1CD21C3C" w14:textId="77777777" w:rsidR="00C3739A" w:rsidRPr="00B15B2E" w:rsidRDefault="00C3739A" w:rsidP="00C3739A">
      <w:pPr>
        <w:spacing w:before="0" w:after="0" w:line="240" w:lineRule="auto"/>
        <w:textAlignment w:val="baseline"/>
        <w:rPr>
          <w:rFonts w:eastAsia="Times New Roman"/>
          <w:b/>
          <w:bCs/>
          <w:szCs w:val="24"/>
          <w:lang w:val="en-US"/>
        </w:rPr>
      </w:pPr>
      <w:r w:rsidRPr="00B15B2E">
        <w:rPr>
          <w:rFonts w:eastAsia="Times New Roman"/>
          <w:b/>
          <w:bCs/>
          <w:szCs w:val="24"/>
          <w:lang w:val="en-US"/>
        </w:rPr>
        <w:t>Officers Recommendation </w:t>
      </w:r>
      <w:r w:rsidRPr="00B15B2E">
        <w:rPr>
          <w:rFonts w:eastAsia="Times New Roman"/>
          <w:szCs w:val="24"/>
        </w:rPr>
        <w:t> </w:t>
      </w:r>
    </w:p>
    <w:p w14:paraId="4391E105" w14:textId="77777777" w:rsidR="00C3739A" w:rsidRPr="00B15B2E" w:rsidRDefault="00C3739A" w:rsidP="00C3739A">
      <w:pPr>
        <w:widowControl w:val="0"/>
        <w:spacing w:before="0" w:after="0"/>
        <w:rPr>
          <w:rFonts w:eastAsia="Times New Roman"/>
          <w:sz w:val="18"/>
          <w:szCs w:val="18"/>
        </w:rPr>
      </w:pPr>
    </w:p>
    <w:p w14:paraId="4E7251A2" w14:textId="77777777" w:rsidR="00C3739A" w:rsidRPr="00B15B2E" w:rsidRDefault="00C3739A" w:rsidP="00C3739A">
      <w:pPr>
        <w:widowControl w:val="0"/>
        <w:spacing w:before="0" w:after="0"/>
        <w:rPr>
          <w:rFonts w:eastAsia="Times New Roman"/>
          <w:szCs w:val="24"/>
          <w:lang w:val="en-US"/>
        </w:rPr>
      </w:pPr>
      <w:r w:rsidRPr="00B15B2E">
        <w:rPr>
          <w:rFonts w:eastAsia="Times New Roman"/>
          <w:szCs w:val="24"/>
          <w:lang w:val="en-US"/>
        </w:rPr>
        <w:t>City officers support the nomination which will send an important message that community assets and initiatives should not be used to promote the negative impacts of fossil fuels.</w:t>
      </w:r>
    </w:p>
    <w:p w14:paraId="12B2A55F" w14:textId="77777777" w:rsidR="00C3739A" w:rsidRDefault="00C3739A" w:rsidP="00C3739A">
      <w:pPr>
        <w:spacing w:before="0" w:after="120"/>
        <w:jc w:val="left"/>
        <w:rPr>
          <w:color w:val="23323A"/>
          <w:szCs w:val="24"/>
        </w:rPr>
      </w:pPr>
    </w:p>
    <w:p w14:paraId="6A7EE81A" w14:textId="77777777" w:rsidR="00C3739A" w:rsidRDefault="00C3739A" w:rsidP="00C3739A">
      <w:pPr>
        <w:spacing w:before="0" w:after="120"/>
        <w:jc w:val="left"/>
        <w:rPr>
          <w:color w:val="23323A"/>
          <w:szCs w:val="24"/>
        </w:rPr>
      </w:pPr>
    </w:p>
    <w:p w14:paraId="219B2F4C" w14:textId="77777777" w:rsidR="00C3739A" w:rsidRDefault="00C3739A" w:rsidP="00C3739A">
      <w:pPr>
        <w:spacing w:before="0" w:after="120"/>
        <w:jc w:val="left"/>
        <w:rPr>
          <w:color w:val="23323A"/>
          <w:szCs w:val="24"/>
        </w:rPr>
      </w:pPr>
      <w:r>
        <w:rPr>
          <w:color w:val="23323A"/>
          <w:szCs w:val="24"/>
        </w:rPr>
        <w:br w:type="page"/>
      </w:r>
    </w:p>
    <w:p w14:paraId="755F4CDC" w14:textId="51783ADA" w:rsidR="00F868AA" w:rsidRPr="008162A1" w:rsidRDefault="00F868AA" w:rsidP="00F868AA">
      <w:pPr>
        <w:pStyle w:val="Heading2"/>
        <w:numPr>
          <w:ilvl w:val="1"/>
          <w:numId w:val="7"/>
        </w:numPr>
        <w:spacing w:before="0" w:after="0"/>
        <w:rPr>
          <w:rFonts w:cs="Arial"/>
          <w:szCs w:val="24"/>
        </w:rPr>
      </w:pPr>
      <w:bookmarkStart w:id="105" w:name="_Toc179464114"/>
      <w:r>
        <w:rPr>
          <w:rFonts w:cs="Arial"/>
          <w:szCs w:val="24"/>
        </w:rPr>
        <w:lastRenderedPageBreak/>
        <w:t>NOM4</w:t>
      </w:r>
      <w:r w:rsidR="00C3739A">
        <w:rPr>
          <w:rFonts w:cs="Arial"/>
          <w:szCs w:val="24"/>
        </w:rPr>
        <w:t>3</w:t>
      </w:r>
      <w:r>
        <w:rPr>
          <w:rFonts w:cs="Arial"/>
          <w:szCs w:val="24"/>
        </w:rPr>
        <w:t>.09.24 – Broadway Tree Project</w:t>
      </w:r>
      <w:bookmarkEnd w:id="105"/>
    </w:p>
    <w:p w14:paraId="47FAD899" w14:textId="77777777" w:rsidR="00F868AA" w:rsidRPr="00F868AA" w:rsidRDefault="00F868AA" w:rsidP="00F868AA">
      <w:pPr>
        <w:widowControl w:val="0"/>
        <w:spacing w:before="0" w:after="0" w:line="240" w:lineRule="auto"/>
        <w:jc w:val="left"/>
        <w:rPr>
          <w:rFonts w:eastAsia="Times New Roman"/>
          <w:szCs w:val="24"/>
          <w:lang w:eastAsia="en-US"/>
        </w:rPr>
      </w:pPr>
    </w:p>
    <w:tbl>
      <w:tblPr>
        <w:tblStyle w:val="TableGrid"/>
        <w:tblW w:w="0" w:type="auto"/>
        <w:tblLook w:val="04A0" w:firstRow="1" w:lastRow="0" w:firstColumn="1" w:lastColumn="0" w:noHBand="0" w:noVBand="1"/>
      </w:tblPr>
      <w:tblGrid>
        <w:gridCol w:w="2813"/>
        <w:gridCol w:w="6730"/>
      </w:tblGrid>
      <w:tr w:rsidR="00F868AA" w:rsidRPr="00F868AA" w14:paraId="754BCB79" w14:textId="77777777" w:rsidTr="00F868AA">
        <w:tc>
          <w:tcPr>
            <w:tcW w:w="2830" w:type="dxa"/>
            <w:shd w:val="clear" w:color="auto" w:fill="273749"/>
          </w:tcPr>
          <w:p w14:paraId="7D5433F4" w14:textId="77777777"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Date of Submission</w:t>
            </w:r>
          </w:p>
        </w:tc>
        <w:tc>
          <w:tcPr>
            <w:tcW w:w="6798" w:type="dxa"/>
          </w:tcPr>
          <w:p w14:paraId="225A17B2" w14:textId="77777777"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13 September 2024</w:t>
            </w:r>
          </w:p>
        </w:tc>
      </w:tr>
      <w:tr w:rsidR="00F868AA" w:rsidRPr="00F868AA" w14:paraId="08844F96" w14:textId="77777777" w:rsidTr="00F868AA">
        <w:tc>
          <w:tcPr>
            <w:tcW w:w="2830" w:type="dxa"/>
            <w:shd w:val="clear" w:color="auto" w:fill="273749"/>
          </w:tcPr>
          <w:p w14:paraId="77C9C98E" w14:textId="77777777"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Meeting date</w:t>
            </w:r>
          </w:p>
        </w:tc>
        <w:tc>
          <w:tcPr>
            <w:tcW w:w="6798" w:type="dxa"/>
          </w:tcPr>
          <w:p w14:paraId="13463C4F" w14:textId="77777777"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24 September 2024</w:t>
            </w:r>
          </w:p>
        </w:tc>
      </w:tr>
      <w:tr w:rsidR="00F868AA" w:rsidRPr="00F868AA" w14:paraId="64F180A2" w14:textId="77777777" w:rsidTr="00F868AA">
        <w:tc>
          <w:tcPr>
            <w:tcW w:w="2830" w:type="dxa"/>
            <w:shd w:val="clear" w:color="auto" w:fill="273749"/>
          </w:tcPr>
          <w:p w14:paraId="56EDD966" w14:textId="77777777"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Item title</w:t>
            </w:r>
          </w:p>
        </w:tc>
        <w:tc>
          <w:tcPr>
            <w:tcW w:w="6798" w:type="dxa"/>
          </w:tcPr>
          <w:p w14:paraId="7DBA08D3" w14:textId="4F4829BF"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Broadway Tree Project</w:t>
            </w:r>
          </w:p>
        </w:tc>
      </w:tr>
      <w:tr w:rsidR="00F868AA" w:rsidRPr="00F868AA" w14:paraId="5902F50C" w14:textId="77777777" w:rsidTr="00F868AA">
        <w:tc>
          <w:tcPr>
            <w:tcW w:w="2830" w:type="dxa"/>
            <w:shd w:val="clear" w:color="auto" w:fill="273749"/>
          </w:tcPr>
          <w:p w14:paraId="1FE0BBF7" w14:textId="77777777"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Name of elected member</w:t>
            </w:r>
          </w:p>
        </w:tc>
        <w:tc>
          <w:tcPr>
            <w:tcW w:w="6798" w:type="dxa"/>
          </w:tcPr>
          <w:p w14:paraId="0B97C8E7" w14:textId="77777777" w:rsidR="00F868AA" w:rsidRPr="00F868AA" w:rsidRDefault="00F868AA" w:rsidP="00F868AA">
            <w:pPr>
              <w:widowControl w:val="0"/>
              <w:spacing w:before="0" w:after="0"/>
              <w:jc w:val="left"/>
              <w:rPr>
                <w:rFonts w:eastAsia="Times New Roman"/>
                <w:szCs w:val="24"/>
                <w:lang w:eastAsia="en-US"/>
              </w:rPr>
            </w:pPr>
            <w:r w:rsidRPr="00F868AA">
              <w:rPr>
                <w:rFonts w:eastAsia="Times New Roman"/>
                <w:szCs w:val="24"/>
                <w:lang w:eastAsia="en-US"/>
              </w:rPr>
              <w:t>Mayor Argyle</w:t>
            </w:r>
          </w:p>
        </w:tc>
      </w:tr>
    </w:tbl>
    <w:p w14:paraId="617FB0DD" w14:textId="77777777" w:rsidR="00F868AA" w:rsidRPr="00F868AA" w:rsidRDefault="00F868AA" w:rsidP="00F868AA">
      <w:pPr>
        <w:widowControl w:val="0"/>
        <w:spacing w:before="0" w:after="0" w:line="240" w:lineRule="auto"/>
        <w:rPr>
          <w:rFonts w:eastAsia="Times New Roman"/>
          <w:szCs w:val="24"/>
          <w:lang w:eastAsia="en-US"/>
        </w:rPr>
      </w:pPr>
    </w:p>
    <w:tbl>
      <w:tblPr>
        <w:tblStyle w:val="Style7"/>
        <w:tblW w:w="0" w:type="auto"/>
        <w:tblLook w:val="04A0" w:firstRow="1" w:lastRow="0" w:firstColumn="1" w:lastColumn="0" w:noHBand="0" w:noVBand="1"/>
      </w:tblPr>
      <w:tblGrid>
        <w:gridCol w:w="9543"/>
      </w:tblGrid>
      <w:tr w:rsidR="00F868AA" w:rsidRPr="00F868AA" w14:paraId="7107D6CF"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7AB0F083" w14:textId="77777777" w:rsidR="00F868AA" w:rsidRPr="00F868AA" w:rsidRDefault="00F868AA" w:rsidP="00F868AA">
            <w:pPr>
              <w:widowControl w:val="0"/>
              <w:spacing w:before="0" w:after="0"/>
              <w:rPr>
                <w:rFonts w:eastAsia="Microsoft JhengHei"/>
                <w:b/>
                <w:szCs w:val="24"/>
                <w:lang w:eastAsia="en-US"/>
              </w:rPr>
            </w:pPr>
            <w:r w:rsidRPr="00F868AA">
              <w:rPr>
                <w:rFonts w:eastAsia="Microsoft JhengHei"/>
                <w:b/>
                <w:szCs w:val="24"/>
                <w:lang w:eastAsia="en-US"/>
              </w:rPr>
              <w:t>Notice of motion</w:t>
            </w:r>
          </w:p>
        </w:tc>
      </w:tr>
      <w:tr w:rsidR="00F868AA" w:rsidRPr="00F868AA" w14:paraId="205E1C9A" w14:textId="77777777">
        <w:trPr>
          <w:trHeight w:val="2091"/>
        </w:trPr>
        <w:tc>
          <w:tcPr>
            <w:tcW w:w="9628" w:type="dxa"/>
            <w:tcBorders>
              <w:top w:val="single" w:sz="4" w:space="0" w:color="auto"/>
              <w:left w:val="single" w:sz="4" w:space="0" w:color="auto"/>
              <w:bottom w:val="single" w:sz="4" w:space="0" w:color="auto"/>
            </w:tcBorders>
          </w:tcPr>
          <w:p w14:paraId="54C8C1E7" w14:textId="77777777" w:rsidR="00F868AA" w:rsidRPr="00F868AA" w:rsidRDefault="00F868AA" w:rsidP="00F868AA">
            <w:pPr>
              <w:widowControl w:val="0"/>
              <w:spacing w:before="0" w:after="0"/>
              <w:rPr>
                <w:rFonts w:eastAsia="Times New Roman"/>
                <w:b/>
                <w:bCs/>
                <w:color w:val="002060"/>
                <w:szCs w:val="24"/>
                <w:lang w:eastAsia="en-US"/>
              </w:rPr>
            </w:pPr>
          </w:p>
          <w:p w14:paraId="34C39AC1" w14:textId="77777777" w:rsidR="00F868AA" w:rsidRPr="00F868AA" w:rsidRDefault="00F868AA" w:rsidP="00F868AA">
            <w:pPr>
              <w:widowControl w:val="0"/>
              <w:spacing w:before="0" w:after="0"/>
              <w:rPr>
                <w:rFonts w:eastAsia="Times New Roman"/>
                <w:b/>
                <w:bCs/>
                <w:color w:val="002060"/>
                <w:szCs w:val="24"/>
                <w:lang w:eastAsia="en-US"/>
              </w:rPr>
            </w:pPr>
            <w:r w:rsidRPr="00F868AA">
              <w:rPr>
                <w:rFonts w:eastAsia="Times New Roman"/>
                <w:b/>
                <w:bCs/>
                <w:color w:val="002060"/>
                <w:szCs w:val="24"/>
                <w:lang w:eastAsia="en-US"/>
              </w:rPr>
              <w:t>That Council:</w:t>
            </w:r>
          </w:p>
          <w:p w14:paraId="4F149DCD" w14:textId="77777777" w:rsidR="00F868AA" w:rsidRPr="00F868AA" w:rsidRDefault="00F868AA" w:rsidP="00F868AA">
            <w:pPr>
              <w:widowControl w:val="0"/>
              <w:spacing w:before="0" w:after="0"/>
              <w:rPr>
                <w:rFonts w:eastAsia="Times New Roman"/>
                <w:b/>
                <w:bCs/>
                <w:color w:val="002060"/>
                <w:szCs w:val="24"/>
                <w:lang w:eastAsia="en-US"/>
              </w:rPr>
            </w:pPr>
          </w:p>
          <w:p w14:paraId="64F6AA72" w14:textId="0989C8F1" w:rsidR="00F868AA" w:rsidRPr="00F868AA" w:rsidRDefault="00F868AA" w:rsidP="00520339">
            <w:pPr>
              <w:widowControl w:val="0"/>
              <w:numPr>
                <w:ilvl w:val="0"/>
                <w:numId w:val="86"/>
              </w:numPr>
              <w:spacing w:before="0" w:after="120"/>
              <w:rPr>
                <w:rFonts w:eastAsia="Microsoft JhengHei"/>
                <w:b/>
                <w:bCs/>
                <w:color w:val="002060"/>
                <w:szCs w:val="24"/>
                <w:lang w:eastAsia="en-US"/>
              </w:rPr>
            </w:pPr>
            <w:r w:rsidRPr="00F868AA">
              <w:rPr>
                <w:rFonts w:eastAsia="Microsoft JhengHei"/>
                <w:b/>
                <w:bCs/>
                <w:color w:val="002060"/>
                <w:szCs w:val="24"/>
                <w:lang w:eastAsia="en-US"/>
              </w:rPr>
              <w:t xml:space="preserve">Requests the preparation of a Percent for Canopy on Broadway policy which applies a percentage of the cost of a development (such as offices, apartments, commercial or institutional buildings) to fund the installation of deep soil wells and mature canopy trees along Broadway. </w:t>
            </w:r>
          </w:p>
          <w:p w14:paraId="65F5C39C" w14:textId="77777777" w:rsidR="00F868AA" w:rsidRPr="00F868AA" w:rsidRDefault="00F868AA" w:rsidP="00F868AA">
            <w:pPr>
              <w:widowControl w:val="0"/>
              <w:spacing w:before="0" w:after="0"/>
              <w:rPr>
                <w:rFonts w:ascii="Segoe UI" w:eastAsia="Times New Roman" w:hAnsi="Segoe UI" w:cs="Times New Roman"/>
                <w:sz w:val="22"/>
                <w:szCs w:val="20"/>
                <w:lang w:eastAsia="en-US"/>
              </w:rPr>
            </w:pPr>
          </w:p>
        </w:tc>
      </w:tr>
    </w:tbl>
    <w:p w14:paraId="557C0D1F" w14:textId="77777777" w:rsidR="00F868AA" w:rsidRDefault="00F868AA" w:rsidP="00F868AA">
      <w:pPr>
        <w:tabs>
          <w:tab w:val="left" w:pos="2268"/>
        </w:tabs>
        <w:spacing w:before="0" w:after="0" w:line="240" w:lineRule="auto"/>
        <w:ind w:left="360"/>
        <w:rPr>
          <w:rFonts w:eastAsia="Times New Roman"/>
          <w:bCs/>
          <w:color w:val="273749"/>
          <w:szCs w:val="24"/>
          <w:lang w:eastAsia="en-US"/>
        </w:rPr>
      </w:pPr>
    </w:p>
    <w:p w14:paraId="4AD680CC" w14:textId="5FCE818F" w:rsidR="00C5301F" w:rsidRPr="00147AEA" w:rsidRDefault="00C5301F">
      <w:pPr>
        <w:spacing w:after="0" w:line="240" w:lineRule="auto"/>
        <w:rPr>
          <w:szCs w:val="24"/>
        </w:rPr>
      </w:pPr>
      <w:r w:rsidRPr="00147AEA">
        <w:rPr>
          <w:szCs w:val="24"/>
        </w:rPr>
        <w:t xml:space="preserve">Moved – Councillor </w:t>
      </w:r>
      <w:r>
        <w:rPr>
          <w:szCs w:val="24"/>
        </w:rPr>
        <w:t>Mayor Argyle</w:t>
      </w:r>
    </w:p>
    <w:p w14:paraId="2217F9E4" w14:textId="7265B623" w:rsidR="00C5301F" w:rsidRPr="00147AEA" w:rsidRDefault="00C5301F">
      <w:pPr>
        <w:spacing w:after="0" w:line="240" w:lineRule="auto"/>
        <w:rPr>
          <w:szCs w:val="24"/>
        </w:rPr>
      </w:pPr>
      <w:r w:rsidRPr="00147AEA">
        <w:rPr>
          <w:szCs w:val="24"/>
        </w:rPr>
        <w:t xml:space="preserve">Seconded – Councillor </w:t>
      </w:r>
      <w:r>
        <w:rPr>
          <w:szCs w:val="24"/>
        </w:rPr>
        <w:t>Coghlan</w:t>
      </w:r>
    </w:p>
    <w:p w14:paraId="0CDA59E7" w14:textId="77777777" w:rsidR="00C5301F" w:rsidRPr="00147AEA" w:rsidRDefault="00C5301F">
      <w:pPr>
        <w:spacing w:after="0" w:line="240" w:lineRule="auto"/>
        <w:rPr>
          <w:szCs w:val="24"/>
        </w:rPr>
      </w:pPr>
    </w:p>
    <w:p w14:paraId="270A32C1" w14:textId="7AD44383" w:rsidR="00C5301F" w:rsidRDefault="00D31DDE" w:rsidP="00C5301F">
      <w:pPr>
        <w:spacing w:after="0" w:line="240" w:lineRule="auto"/>
        <w:jc w:val="right"/>
        <w:rPr>
          <w:b/>
          <w:szCs w:val="24"/>
        </w:rPr>
      </w:pPr>
      <w:r>
        <w:rPr>
          <w:b/>
          <w:szCs w:val="24"/>
        </w:rPr>
        <w:t>CARRIED UNANINMOUSLY 8</w:t>
      </w:r>
      <w:r w:rsidR="00C5301F">
        <w:rPr>
          <w:b/>
          <w:szCs w:val="24"/>
        </w:rPr>
        <w:t>/</w:t>
      </w:r>
      <w:r>
        <w:rPr>
          <w:b/>
          <w:szCs w:val="24"/>
        </w:rPr>
        <w:t>-</w:t>
      </w:r>
    </w:p>
    <w:p w14:paraId="6C842F83" w14:textId="6115FFB4" w:rsidR="008507D9" w:rsidRDefault="008507D9" w:rsidP="008507D9">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Youngman)</w:t>
      </w:r>
    </w:p>
    <w:p w14:paraId="493162EF" w14:textId="02C7ECDD" w:rsidR="00C5301F" w:rsidRPr="00F868AA" w:rsidRDefault="00C5301F" w:rsidP="00F868AA">
      <w:pPr>
        <w:tabs>
          <w:tab w:val="left" w:pos="2268"/>
        </w:tabs>
        <w:spacing w:before="0" w:after="0" w:line="240" w:lineRule="auto"/>
        <w:ind w:left="360"/>
        <w:rPr>
          <w:rFonts w:eastAsia="Times New Roman"/>
          <w:bCs/>
          <w:color w:val="273749"/>
          <w:szCs w:val="24"/>
          <w:lang w:eastAsia="en-US"/>
        </w:rPr>
      </w:pPr>
    </w:p>
    <w:p w14:paraId="13103B8D" w14:textId="77777777" w:rsidR="00F868AA" w:rsidRPr="00F868AA" w:rsidRDefault="00F868AA" w:rsidP="00F868AA">
      <w:pPr>
        <w:tabs>
          <w:tab w:val="left" w:pos="2268"/>
        </w:tabs>
        <w:spacing w:before="0" w:after="0" w:line="240" w:lineRule="auto"/>
        <w:ind w:left="360"/>
        <w:rPr>
          <w:rFonts w:eastAsia="Times New Roman"/>
          <w:bCs/>
          <w:color w:val="273749"/>
          <w:szCs w:val="24"/>
          <w:lang w:eastAsia="en-US"/>
        </w:rPr>
      </w:pPr>
    </w:p>
    <w:p w14:paraId="70C9492A" w14:textId="77777777" w:rsidR="00F868AA" w:rsidRPr="00F868AA" w:rsidRDefault="00F868AA" w:rsidP="00F868AA">
      <w:pPr>
        <w:spacing w:before="0" w:after="200"/>
        <w:jc w:val="left"/>
        <w:rPr>
          <w:rFonts w:eastAsia="Times New Roman"/>
          <w:b/>
          <w:szCs w:val="24"/>
          <w:lang w:eastAsia="en-US"/>
        </w:rPr>
      </w:pPr>
      <w:r w:rsidRPr="00F868AA">
        <w:rPr>
          <w:rFonts w:eastAsia="Times New Roman"/>
          <w:b/>
          <w:szCs w:val="24"/>
          <w:lang w:eastAsia="en-US"/>
        </w:rPr>
        <w:t>Reason / Justification</w:t>
      </w:r>
    </w:p>
    <w:p w14:paraId="7508D241" w14:textId="77777777" w:rsidR="00F868AA" w:rsidRPr="007F66B5" w:rsidRDefault="00F868AA" w:rsidP="00520339">
      <w:pPr>
        <w:pStyle w:val="ListParagraph"/>
        <w:numPr>
          <w:ilvl w:val="0"/>
          <w:numId w:val="87"/>
        </w:numPr>
        <w:spacing w:before="0" w:after="120" w:line="240" w:lineRule="auto"/>
        <w:textAlignment w:val="baseline"/>
        <w:rPr>
          <w:rFonts w:eastAsia="Microsoft JhengHei"/>
          <w:b w:val="0"/>
          <w:bCs/>
          <w:color w:val="000000"/>
          <w:szCs w:val="24"/>
          <w:lang w:eastAsia="en-US"/>
        </w:rPr>
      </w:pPr>
      <w:r w:rsidRPr="007F66B5">
        <w:rPr>
          <w:rFonts w:eastAsia="Microsoft JhengHei"/>
          <w:b w:val="0"/>
          <w:bCs/>
          <w:color w:val="000000"/>
          <w:szCs w:val="24"/>
          <w:lang w:eastAsia="en-US"/>
        </w:rPr>
        <w:t>It will help deliver the State Planning Strategy 2050 ambition of creating spaces and places that foster culture, liveability, enterprise and identity with much needed additions to the Urban Canopy.</w:t>
      </w:r>
    </w:p>
    <w:p w14:paraId="6E770D82" w14:textId="77777777" w:rsidR="00F868AA" w:rsidRPr="007F66B5" w:rsidRDefault="00F868AA" w:rsidP="00520339">
      <w:pPr>
        <w:pStyle w:val="ListParagraph"/>
        <w:numPr>
          <w:ilvl w:val="0"/>
          <w:numId w:val="87"/>
        </w:numPr>
        <w:spacing w:before="0" w:after="120" w:line="240" w:lineRule="auto"/>
        <w:textAlignment w:val="baseline"/>
        <w:rPr>
          <w:rFonts w:eastAsia="Microsoft JhengHei"/>
          <w:b w:val="0"/>
          <w:bCs/>
          <w:color w:val="000000"/>
          <w:szCs w:val="24"/>
          <w:lang w:eastAsia="en-US"/>
        </w:rPr>
      </w:pPr>
      <w:r w:rsidRPr="007F66B5">
        <w:rPr>
          <w:rFonts w:eastAsia="Microsoft JhengHei"/>
          <w:b w:val="0"/>
          <w:bCs/>
          <w:color w:val="000000"/>
          <w:szCs w:val="24"/>
          <w:lang w:eastAsia="en-US"/>
        </w:rPr>
        <w:t xml:space="preserve">While Percent for Art policies have a long established track record, a Percent for Canopy will have a lasting benefit on streetscape for residents and the environment for many years to come. </w:t>
      </w:r>
    </w:p>
    <w:p w14:paraId="684E24D7" w14:textId="77777777" w:rsidR="00F868AA" w:rsidRPr="007F66B5" w:rsidRDefault="00F868AA" w:rsidP="00520339">
      <w:pPr>
        <w:pStyle w:val="ListParagraph"/>
        <w:numPr>
          <w:ilvl w:val="0"/>
          <w:numId w:val="87"/>
        </w:numPr>
        <w:spacing w:before="0" w:after="120" w:line="240" w:lineRule="auto"/>
        <w:textAlignment w:val="baseline"/>
        <w:rPr>
          <w:rFonts w:eastAsia="Microsoft JhengHei"/>
          <w:b w:val="0"/>
          <w:bCs/>
          <w:color w:val="000000"/>
          <w:szCs w:val="24"/>
          <w:lang w:eastAsia="en-US"/>
        </w:rPr>
      </w:pPr>
      <w:r w:rsidRPr="007F66B5">
        <w:rPr>
          <w:rFonts w:eastAsia="Microsoft JhengHei"/>
          <w:b w:val="0"/>
          <w:bCs/>
          <w:color w:val="000000"/>
          <w:szCs w:val="24"/>
          <w:lang w:eastAsia="en-US"/>
        </w:rPr>
        <w:t>The choice of Maculata Spotted Gum would be ideal for this location.</w:t>
      </w:r>
    </w:p>
    <w:p w14:paraId="18E84C9C" w14:textId="77777777" w:rsidR="00F868AA" w:rsidRPr="00F868AA" w:rsidRDefault="00F868AA" w:rsidP="00F868AA">
      <w:pPr>
        <w:spacing w:before="0" w:after="0" w:line="240" w:lineRule="auto"/>
        <w:textAlignment w:val="baseline"/>
        <w:rPr>
          <w:rFonts w:eastAsia="Times New Roman"/>
          <w:szCs w:val="24"/>
          <w:lang w:val="en-US"/>
        </w:rPr>
      </w:pPr>
    </w:p>
    <w:p w14:paraId="22CFC3DB" w14:textId="77777777" w:rsidR="00F868AA" w:rsidRPr="00F868AA" w:rsidRDefault="00F868AA" w:rsidP="00F868AA">
      <w:pPr>
        <w:spacing w:before="0" w:after="0" w:line="240" w:lineRule="auto"/>
        <w:textAlignment w:val="baseline"/>
        <w:rPr>
          <w:rFonts w:ascii="Segoe UI" w:eastAsia="Times New Roman" w:hAnsi="Segoe UI" w:cs="Segoe UI"/>
          <w:sz w:val="18"/>
          <w:szCs w:val="18"/>
        </w:rPr>
      </w:pPr>
      <w:r w:rsidRPr="00F868AA">
        <w:rPr>
          <w:rFonts w:eastAsia="Times New Roman"/>
          <w:b/>
          <w:bCs/>
          <w:szCs w:val="24"/>
          <w:lang w:val="en-US"/>
        </w:rPr>
        <w:t xml:space="preserve">Administration Comment </w:t>
      </w:r>
    </w:p>
    <w:p w14:paraId="17997177" w14:textId="77777777" w:rsidR="00F868AA" w:rsidRPr="00F868AA" w:rsidRDefault="00F868AA" w:rsidP="00F868AA">
      <w:pPr>
        <w:spacing w:before="0" w:after="0" w:line="240" w:lineRule="auto"/>
        <w:rPr>
          <w:rFonts w:eastAsia="arisl"/>
          <w:color w:val="000000"/>
          <w:szCs w:val="24"/>
          <w:lang w:val="en-US" w:eastAsia="en-US"/>
        </w:rPr>
      </w:pPr>
    </w:p>
    <w:p w14:paraId="74A2B1F4" w14:textId="62053CA3" w:rsidR="00F868AA" w:rsidRPr="00F868AA" w:rsidRDefault="00A362C3" w:rsidP="00F868AA">
      <w:pPr>
        <w:spacing w:before="0" w:after="0" w:line="240" w:lineRule="auto"/>
        <w:textAlignment w:val="baseline"/>
        <w:rPr>
          <w:rFonts w:eastAsia="Times New Roman"/>
          <w:szCs w:val="24"/>
          <w:lang w:val="en-US"/>
        </w:rPr>
      </w:pPr>
      <w:r>
        <w:rPr>
          <w:rFonts w:eastAsia="Arial"/>
          <w:szCs w:val="24"/>
          <w:lang w:eastAsia="en-US"/>
        </w:rPr>
        <w:t>Th</w:t>
      </w:r>
      <w:r w:rsidR="00597566">
        <w:rPr>
          <w:rFonts w:eastAsia="Arial"/>
          <w:szCs w:val="24"/>
          <w:lang w:eastAsia="en-US"/>
        </w:rPr>
        <w:t xml:space="preserve">e section of Broadway from </w:t>
      </w:r>
      <w:r w:rsidR="00E856E0">
        <w:rPr>
          <w:rFonts w:eastAsia="Arial"/>
          <w:szCs w:val="24"/>
          <w:lang w:eastAsia="en-US"/>
        </w:rPr>
        <w:t xml:space="preserve">Stirling Hwy to </w:t>
      </w:r>
      <w:r w:rsidR="00C130A2">
        <w:rPr>
          <w:rFonts w:eastAsia="Arial"/>
          <w:szCs w:val="24"/>
          <w:lang w:eastAsia="en-US"/>
        </w:rPr>
        <w:t>The Avenue has been upcode</w:t>
      </w:r>
      <w:r w:rsidR="00A8545A">
        <w:rPr>
          <w:rFonts w:eastAsia="Arial"/>
          <w:szCs w:val="24"/>
          <w:lang w:eastAsia="en-US"/>
        </w:rPr>
        <w:t xml:space="preserve">d </w:t>
      </w:r>
      <w:r w:rsidR="009917EB">
        <w:rPr>
          <w:rFonts w:eastAsia="Arial"/>
          <w:szCs w:val="24"/>
          <w:lang w:eastAsia="en-US"/>
        </w:rPr>
        <w:t xml:space="preserve">from single residential </w:t>
      </w:r>
      <w:r w:rsidR="0012055F">
        <w:rPr>
          <w:rFonts w:eastAsia="Arial"/>
          <w:szCs w:val="24"/>
          <w:lang w:eastAsia="en-US"/>
        </w:rPr>
        <w:t xml:space="preserve">dwellings </w:t>
      </w:r>
      <w:r w:rsidR="00A8545A">
        <w:rPr>
          <w:rFonts w:eastAsia="Arial"/>
          <w:szCs w:val="24"/>
          <w:lang w:eastAsia="en-US"/>
        </w:rPr>
        <w:t>to RAC3</w:t>
      </w:r>
      <w:r w:rsidR="00DE47F8">
        <w:rPr>
          <w:rFonts w:eastAsia="Arial"/>
          <w:szCs w:val="24"/>
          <w:lang w:eastAsia="en-US"/>
        </w:rPr>
        <w:t xml:space="preserve"> </w:t>
      </w:r>
      <w:r w:rsidR="0012055F">
        <w:rPr>
          <w:rFonts w:eastAsia="Arial"/>
          <w:szCs w:val="24"/>
          <w:lang w:eastAsia="en-US"/>
        </w:rPr>
        <w:t xml:space="preserve">which is resulting in </w:t>
      </w:r>
      <w:r w:rsidR="006F2463">
        <w:rPr>
          <w:rFonts w:eastAsia="Arial"/>
          <w:szCs w:val="24"/>
          <w:lang w:eastAsia="en-US"/>
        </w:rPr>
        <w:t xml:space="preserve">at least built form of between </w:t>
      </w:r>
      <w:r w:rsidR="003B02FB">
        <w:rPr>
          <w:rFonts w:eastAsia="Arial"/>
          <w:szCs w:val="24"/>
          <w:lang w:eastAsia="en-US"/>
        </w:rPr>
        <w:t xml:space="preserve">six </w:t>
      </w:r>
      <w:r w:rsidR="00DE47F8">
        <w:rPr>
          <w:rFonts w:eastAsia="Arial"/>
          <w:szCs w:val="24"/>
          <w:lang w:eastAsia="en-US"/>
        </w:rPr>
        <w:t xml:space="preserve">and </w:t>
      </w:r>
      <w:r w:rsidR="00F23891">
        <w:rPr>
          <w:rFonts w:eastAsia="Arial"/>
          <w:szCs w:val="24"/>
          <w:lang w:eastAsia="en-US"/>
        </w:rPr>
        <w:t xml:space="preserve">eight </w:t>
      </w:r>
      <w:r w:rsidR="006F2463">
        <w:rPr>
          <w:rFonts w:eastAsia="Arial"/>
          <w:szCs w:val="24"/>
          <w:lang w:eastAsia="en-US"/>
        </w:rPr>
        <w:t>storeys</w:t>
      </w:r>
      <w:r w:rsidR="00D5149C">
        <w:rPr>
          <w:rFonts w:eastAsia="Arial"/>
          <w:szCs w:val="24"/>
          <w:lang w:eastAsia="en-US"/>
        </w:rPr>
        <w:t>. I</w:t>
      </w:r>
      <w:r w:rsidR="002D3F88">
        <w:rPr>
          <w:rFonts w:eastAsia="Arial"/>
          <w:szCs w:val="24"/>
          <w:lang w:eastAsia="en-US"/>
        </w:rPr>
        <w:t xml:space="preserve">t is </w:t>
      </w:r>
      <w:r w:rsidR="00DE47F8">
        <w:rPr>
          <w:rFonts w:eastAsia="Arial"/>
          <w:szCs w:val="24"/>
          <w:lang w:eastAsia="en-US"/>
        </w:rPr>
        <w:t>therefore</w:t>
      </w:r>
      <w:r w:rsidR="00C130A2">
        <w:rPr>
          <w:rFonts w:eastAsia="Arial"/>
          <w:szCs w:val="24"/>
          <w:lang w:eastAsia="en-US"/>
        </w:rPr>
        <w:t xml:space="preserve"> </w:t>
      </w:r>
      <w:r w:rsidR="002D3F88">
        <w:rPr>
          <w:rFonts w:eastAsia="Arial"/>
          <w:szCs w:val="24"/>
          <w:lang w:eastAsia="en-US"/>
        </w:rPr>
        <w:t>appropriate</w:t>
      </w:r>
      <w:r w:rsidR="00D5149C">
        <w:rPr>
          <w:rFonts w:eastAsia="Arial"/>
          <w:szCs w:val="24"/>
          <w:lang w:eastAsia="en-US"/>
        </w:rPr>
        <w:t>,</w:t>
      </w:r>
      <w:r w:rsidR="002D3F88">
        <w:rPr>
          <w:rFonts w:eastAsia="Arial"/>
          <w:szCs w:val="24"/>
          <w:lang w:eastAsia="en-US"/>
        </w:rPr>
        <w:t xml:space="preserve"> given the level of </w:t>
      </w:r>
      <w:r w:rsidR="00D5149C">
        <w:rPr>
          <w:rFonts w:eastAsia="Arial"/>
          <w:szCs w:val="24"/>
          <w:lang w:eastAsia="en-US"/>
        </w:rPr>
        <w:t xml:space="preserve">increased </w:t>
      </w:r>
      <w:r w:rsidR="0049055F">
        <w:rPr>
          <w:rFonts w:eastAsia="Arial"/>
          <w:szCs w:val="24"/>
          <w:lang w:eastAsia="en-US"/>
        </w:rPr>
        <w:t xml:space="preserve">residential </w:t>
      </w:r>
      <w:r w:rsidR="002D3F88">
        <w:rPr>
          <w:rFonts w:eastAsia="Arial"/>
          <w:szCs w:val="24"/>
          <w:lang w:eastAsia="en-US"/>
        </w:rPr>
        <w:t xml:space="preserve">density </w:t>
      </w:r>
      <w:r w:rsidR="00D5149C">
        <w:rPr>
          <w:rFonts w:eastAsia="Arial"/>
          <w:szCs w:val="24"/>
          <w:lang w:eastAsia="en-US"/>
        </w:rPr>
        <w:t xml:space="preserve">on this road, </w:t>
      </w:r>
      <w:r w:rsidR="0049055F">
        <w:rPr>
          <w:rFonts w:eastAsia="Arial"/>
          <w:szCs w:val="24"/>
          <w:lang w:eastAsia="en-US"/>
        </w:rPr>
        <w:t xml:space="preserve">for the council to </w:t>
      </w:r>
      <w:r w:rsidR="00A4711E">
        <w:rPr>
          <w:rFonts w:eastAsia="Arial"/>
          <w:szCs w:val="24"/>
          <w:lang w:eastAsia="en-US"/>
        </w:rPr>
        <w:t xml:space="preserve">undertake a specific project to </w:t>
      </w:r>
      <w:r w:rsidR="00BB509C">
        <w:rPr>
          <w:rFonts w:eastAsia="Arial"/>
          <w:szCs w:val="24"/>
          <w:lang w:eastAsia="en-US"/>
        </w:rPr>
        <w:t xml:space="preserve">ensure developers </w:t>
      </w:r>
      <w:r w:rsidR="00D5149C">
        <w:rPr>
          <w:rFonts w:eastAsia="Arial"/>
          <w:szCs w:val="24"/>
          <w:lang w:eastAsia="en-US"/>
        </w:rPr>
        <w:t xml:space="preserve">of land on </w:t>
      </w:r>
      <w:r w:rsidR="00354B56">
        <w:rPr>
          <w:rFonts w:eastAsia="Arial"/>
          <w:szCs w:val="24"/>
          <w:lang w:eastAsia="en-US"/>
        </w:rPr>
        <w:t xml:space="preserve">Broadway </w:t>
      </w:r>
      <w:r w:rsidR="00BB509C">
        <w:rPr>
          <w:rFonts w:eastAsia="Arial"/>
          <w:szCs w:val="24"/>
          <w:lang w:eastAsia="en-US"/>
        </w:rPr>
        <w:t>contribute to the provision of</w:t>
      </w:r>
      <w:r w:rsidR="00E4536D">
        <w:rPr>
          <w:rFonts w:eastAsia="Arial"/>
          <w:szCs w:val="24"/>
          <w:lang w:eastAsia="en-US"/>
        </w:rPr>
        <w:t xml:space="preserve"> </w:t>
      </w:r>
      <w:r w:rsidR="00577E77">
        <w:rPr>
          <w:rFonts w:eastAsia="Arial"/>
          <w:szCs w:val="24"/>
          <w:lang w:eastAsia="en-US"/>
        </w:rPr>
        <w:t xml:space="preserve">additional mature canopy </w:t>
      </w:r>
      <w:r w:rsidR="00BB509C">
        <w:rPr>
          <w:rFonts w:eastAsia="Arial"/>
          <w:szCs w:val="24"/>
          <w:lang w:eastAsia="en-US"/>
        </w:rPr>
        <w:t>trees with</w:t>
      </w:r>
      <w:r w:rsidR="00577E77">
        <w:rPr>
          <w:rFonts w:eastAsia="Arial"/>
          <w:szCs w:val="24"/>
          <w:lang w:eastAsia="en-US"/>
        </w:rPr>
        <w:t xml:space="preserve"> deep soil</w:t>
      </w:r>
      <w:r w:rsidR="00A02F9A">
        <w:rPr>
          <w:rFonts w:eastAsia="Arial"/>
          <w:szCs w:val="24"/>
          <w:lang w:eastAsia="en-US"/>
        </w:rPr>
        <w:t xml:space="preserve"> wells </w:t>
      </w:r>
      <w:r w:rsidR="00354B56">
        <w:rPr>
          <w:rFonts w:eastAsia="Arial"/>
          <w:szCs w:val="24"/>
          <w:lang w:eastAsia="en-US"/>
        </w:rPr>
        <w:t xml:space="preserve">directly adjacent to the </w:t>
      </w:r>
      <w:r w:rsidR="00A70FBB">
        <w:rPr>
          <w:rFonts w:eastAsia="Arial"/>
          <w:szCs w:val="24"/>
          <w:lang w:eastAsia="en-US"/>
        </w:rPr>
        <w:t xml:space="preserve">proposed buildings in order </w:t>
      </w:r>
      <w:r w:rsidR="00BB509C">
        <w:rPr>
          <w:rFonts w:eastAsia="Arial"/>
          <w:szCs w:val="24"/>
          <w:lang w:eastAsia="en-US"/>
        </w:rPr>
        <w:t>to enhance the public realm.</w:t>
      </w:r>
    </w:p>
    <w:p w14:paraId="4F4D1F5A" w14:textId="5CB8B0C3" w:rsidR="00086FEE" w:rsidRDefault="00086FEE">
      <w:pPr>
        <w:spacing w:before="0" w:after="120"/>
        <w:jc w:val="left"/>
        <w:rPr>
          <w:color w:val="23323A"/>
          <w:szCs w:val="24"/>
        </w:rPr>
      </w:pPr>
      <w:r>
        <w:rPr>
          <w:color w:val="23323A"/>
          <w:szCs w:val="24"/>
        </w:rPr>
        <w:br w:type="page"/>
      </w:r>
    </w:p>
    <w:p w14:paraId="0139759C" w14:textId="122EF3F2" w:rsidR="0052408A" w:rsidRPr="00D84D1B" w:rsidRDefault="00B5721D" w:rsidP="00A333BA">
      <w:pPr>
        <w:pStyle w:val="Heading1"/>
        <w:numPr>
          <w:ilvl w:val="0"/>
          <w:numId w:val="7"/>
        </w:numPr>
        <w:spacing w:before="0" w:after="0"/>
        <w:rPr>
          <w:color w:val="002060"/>
        </w:rPr>
      </w:pPr>
      <w:bookmarkStart w:id="106" w:name="_Toc256000079"/>
      <w:bookmarkStart w:id="107" w:name="_Toc177721105"/>
      <w:bookmarkStart w:id="108" w:name="_Toc179464115"/>
      <w:r w:rsidRPr="00A333BA">
        <w:lastRenderedPageBreak/>
        <w:t>Urgent</w:t>
      </w:r>
      <w:r w:rsidRPr="00D84D1B">
        <w:rPr>
          <w:color w:val="002060"/>
        </w:rPr>
        <w:t xml:space="preserve"> Business Approved By the Presiding Member or By Decision</w:t>
      </w:r>
      <w:bookmarkEnd w:id="106"/>
      <w:bookmarkEnd w:id="107"/>
      <w:bookmarkEnd w:id="108"/>
    </w:p>
    <w:p w14:paraId="14E83985" w14:textId="77777777" w:rsidR="00086BD8" w:rsidRPr="00086BD8" w:rsidRDefault="00086BD8" w:rsidP="00086BD8">
      <w:pPr>
        <w:spacing w:before="0" w:after="0" w:line="240" w:lineRule="auto"/>
      </w:pPr>
    </w:p>
    <w:p w14:paraId="456C05D0" w14:textId="77777777" w:rsidR="00E65BD3" w:rsidRDefault="00E65BD3" w:rsidP="00E65BD3">
      <w:pPr>
        <w:spacing w:before="0" w:after="0" w:line="240" w:lineRule="auto"/>
        <w:rPr>
          <w:szCs w:val="24"/>
        </w:rPr>
      </w:pPr>
      <w:r w:rsidRPr="00B250E4">
        <w:rPr>
          <w:szCs w:val="24"/>
        </w:rPr>
        <w:t>The following item</w:t>
      </w:r>
      <w:r>
        <w:rPr>
          <w:szCs w:val="24"/>
        </w:rPr>
        <w:t>s</w:t>
      </w:r>
      <w:r w:rsidRPr="00B250E4">
        <w:rPr>
          <w:szCs w:val="24"/>
        </w:rPr>
        <w:t xml:space="preserve"> have been approved by the Presiding Member as urgent business for this meeting.</w:t>
      </w:r>
    </w:p>
    <w:p w14:paraId="3E7638A1" w14:textId="77777777" w:rsidR="0017611D" w:rsidRDefault="0017611D" w:rsidP="00E65BD3">
      <w:pPr>
        <w:spacing w:before="0" w:after="0" w:line="240" w:lineRule="auto"/>
        <w:rPr>
          <w:szCs w:val="24"/>
        </w:rPr>
      </w:pPr>
    </w:p>
    <w:p w14:paraId="34B92AD0" w14:textId="6F4CF474" w:rsidR="00086454" w:rsidRPr="008162A1" w:rsidRDefault="00086454" w:rsidP="00A333BA">
      <w:pPr>
        <w:pStyle w:val="Heading2"/>
        <w:numPr>
          <w:ilvl w:val="1"/>
          <w:numId w:val="7"/>
        </w:numPr>
        <w:spacing w:before="0" w:after="0"/>
        <w:rPr>
          <w:rFonts w:cs="Arial"/>
          <w:szCs w:val="24"/>
        </w:rPr>
      </w:pPr>
      <w:bookmarkStart w:id="109" w:name="_Toc179464116"/>
      <w:r w:rsidRPr="008162A1">
        <w:rPr>
          <w:rFonts w:cs="Arial"/>
          <w:szCs w:val="24"/>
        </w:rPr>
        <w:t>PD6</w:t>
      </w:r>
      <w:r w:rsidR="00A500A4">
        <w:rPr>
          <w:rFonts w:cs="Arial"/>
          <w:szCs w:val="24"/>
        </w:rPr>
        <w:t>3</w:t>
      </w:r>
      <w:r w:rsidRPr="008162A1">
        <w:rPr>
          <w:rFonts w:cs="Arial"/>
          <w:szCs w:val="24"/>
        </w:rPr>
        <w:t>.09.24 Consideration of Development Application – Change of Use to ‘Use Not Listed (Research Field Station)’ and Associated Works (Sea Containers) at 1 Underwood Avenue, Shenton Park.</w:t>
      </w:r>
      <w:bookmarkEnd w:id="109"/>
    </w:p>
    <w:p w14:paraId="3EAC3CE9" w14:textId="77777777" w:rsidR="00086454" w:rsidRPr="005616B7" w:rsidRDefault="00086454" w:rsidP="00086454">
      <w:pPr>
        <w:spacing w:before="0" w:after="0"/>
        <w:ind w:right="13"/>
      </w:pPr>
    </w:p>
    <w:tbl>
      <w:tblPr>
        <w:tblStyle w:val="TableGrid"/>
        <w:tblW w:w="9356" w:type="dxa"/>
        <w:tblInd w:w="-5" w:type="dxa"/>
        <w:tblLook w:val="04A0" w:firstRow="1" w:lastRow="0" w:firstColumn="1" w:lastColumn="0" w:noHBand="0" w:noVBand="1"/>
      </w:tblPr>
      <w:tblGrid>
        <w:gridCol w:w="2065"/>
        <w:gridCol w:w="7291"/>
      </w:tblGrid>
      <w:tr w:rsidR="00086454" w:rsidRPr="00520C33" w14:paraId="077C3C4E" w14:textId="77777777" w:rsidTr="001E6447">
        <w:tc>
          <w:tcPr>
            <w:tcW w:w="2065" w:type="dxa"/>
          </w:tcPr>
          <w:p w14:paraId="70A99E31" w14:textId="77777777" w:rsidR="00086454" w:rsidRPr="005B703A" w:rsidRDefault="00086454">
            <w:pPr>
              <w:spacing w:before="0" w:after="0"/>
              <w:ind w:right="13"/>
              <w:rPr>
                <w:rFonts w:eastAsia="Calibri"/>
                <w:b/>
                <w:color w:val="002060"/>
                <w:szCs w:val="24"/>
                <w:lang w:eastAsia="en-US"/>
              </w:rPr>
            </w:pPr>
            <w:r w:rsidRPr="005B703A">
              <w:rPr>
                <w:rFonts w:eastAsia="Calibri"/>
                <w:b/>
                <w:color w:val="002060"/>
                <w:szCs w:val="24"/>
                <w:lang w:eastAsia="en-US"/>
              </w:rPr>
              <w:t>Meeting &amp; Date</w:t>
            </w:r>
          </w:p>
        </w:tc>
        <w:tc>
          <w:tcPr>
            <w:tcW w:w="7291" w:type="dxa"/>
          </w:tcPr>
          <w:p w14:paraId="3626BF0E" w14:textId="77777777" w:rsidR="00086454" w:rsidRPr="00520C33" w:rsidRDefault="00086454">
            <w:pPr>
              <w:spacing w:before="0" w:after="0"/>
              <w:ind w:right="13"/>
              <w:rPr>
                <w:rFonts w:eastAsia="Calibri"/>
                <w:szCs w:val="24"/>
                <w:lang w:eastAsia="en-US"/>
              </w:rPr>
            </w:pPr>
            <w:r w:rsidRPr="00520C33">
              <w:rPr>
                <w:rFonts w:eastAsia="Calibri"/>
                <w:szCs w:val="24"/>
                <w:lang w:eastAsia="en-US"/>
              </w:rPr>
              <w:t xml:space="preserve">Council Meeting – </w:t>
            </w:r>
            <w:r>
              <w:rPr>
                <w:rFonts w:eastAsia="Calibri"/>
                <w:szCs w:val="24"/>
                <w:lang w:eastAsia="en-US"/>
              </w:rPr>
              <w:t xml:space="preserve">24 September </w:t>
            </w:r>
            <w:r w:rsidRPr="00520C33">
              <w:rPr>
                <w:rFonts w:eastAsia="Calibri"/>
                <w:szCs w:val="24"/>
                <w:lang w:eastAsia="en-US"/>
              </w:rPr>
              <w:t>202</w:t>
            </w:r>
            <w:r>
              <w:rPr>
                <w:rFonts w:eastAsia="Calibri"/>
                <w:szCs w:val="24"/>
                <w:lang w:eastAsia="en-US"/>
              </w:rPr>
              <w:t>4</w:t>
            </w:r>
          </w:p>
        </w:tc>
      </w:tr>
      <w:tr w:rsidR="00086454" w:rsidRPr="00520C33" w14:paraId="251FEBE3" w14:textId="77777777" w:rsidTr="001E6447">
        <w:tc>
          <w:tcPr>
            <w:tcW w:w="2065" w:type="dxa"/>
          </w:tcPr>
          <w:p w14:paraId="44222300" w14:textId="77777777" w:rsidR="00086454" w:rsidRPr="005B703A" w:rsidRDefault="00086454">
            <w:pPr>
              <w:spacing w:before="0" w:after="0"/>
              <w:ind w:right="13"/>
              <w:rPr>
                <w:rFonts w:eastAsia="Calibri"/>
                <w:b/>
                <w:color w:val="002060"/>
                <w:szCs w:val="24"/>
                <w:lang w:eastAsia="en-US"/>
              </w:rPr>
            </w:pPr>
            <w:r w:rsidRPr="005B703A">
              <w:rPr>
                <w:rFonts w:eastAsia="Calibri"/>
                <w:b/>
                <w:color w:val="002060"/>
                <w:szCs w:val="24"/>
                <w:lang w:eastAsia="en-US"/>
              </w:rPr>
              <w:t>Applicant</w:t>
            </w:r>
          </w:p>
        </w:tc>
        <w:tc>
          <w:tcPr>
            <w:tcW w:w="7291" w:type="dxa"/>
          </w:tcPr>
          <w:p w14:paraId="6CA58659" w14:textId="77777777" w:rsidR="00086454" w:rsidRPr="00520C33" w:rsidRDefault="00086454">
            <w:pPr>
              <w:spacing w:before="0" w:after="0"/>
              <w:ind w:right="13"/>
              <w:rPr>
                <w:rFonts w:eastAsia="Calibri"/>
                <w:szCs w:val="24"/>
                <w:lang w:eastAsia="en-US"/>
              </w:rPr>
            </w:pPr>
            <w:r w:rsidRPr="009926EE">
              <w:rPr>
                <w:rFonts w:eastAsia="Calibri"/>
                <w:szCs w:val="24"/>
                <w:lang w:eastAsia="en-US"/>
              </w:rPr>
              <w:t>Dynamic Planning and Development</w:t>
            </w:r>
          </w:p>
        </w:tc>
      </w:tr>
      <w:tr w:rsidR="00086454" w:rsidRPr="00520C33" w14:paraId="1F4B563B" w14:textId="77777777" w:rsidTr="001E6447">
        <w:tc>
          <w:tcPr>
            <w:tcW w:w="2065" w:type="dxa"/>
          </w:tcPr>
          <w:p w14:paraId="54A91823" w14:textId="77777777" w:rsidR="00086454" w:rsidRPr="005B703A" w:rsidRDefault="00086454">
            <w:pPr>
              <w:spacing w:before="0" w:after="0"/>
              <w:ind w:right="13"/>
              <w:jc w:val="left"/>
              <w:rPr>
                <w:rFonts w:eastAsia="Calibri"/>
                <w:b/>
                <w:bCs/>
                <w:color w:val="002060"/>
                <w:szCs w:val="24"/>
                <w:lang w:eastAsia="en-US"/>
              </w:rPr>
            </w:pPr>
            <w:r w:rsidRPr="005B703A">
              <w:rPr>
                <w:rFonts w:eastAsia="Calibri"/>
                <w:b/>
                <w:bCs/>
                <w:color w:val="002060"/>
                <w:szCs w:val="24"/>
                <w:lang w:eastAsia="en-US"/>
              </w:rPr>
              <w:t xml:space="preserve">Employee Disclosure under section 5.70 </w:t>
            </w:r>
            <w:r w:rsidRPr="005B703A">
              <w:rPr>
                <w:rFonts w:eastAsia="Calibri"/>
                <w:b/>
                <w:bCs/>
                <w:i/>
                <w:iCs/>
                <w:color w:val="002060"/>
                <w:szCs w:val="24"/>
                <w:lang w:eastAsia="en-US"/>
              </w:rPr>
              <w:t>Local Government Act 1995</w:t>
            </w:r>
            <w:r w:rsidRPr="005B703A">
              <w:rPr>
                <w:rFonts w:eastAsia="Calibri"/>
                <w:b/>
                <w:bCs/>
                <w:color w:val="002060"/>
                <w:szCs w:val="24"/>
                <w:lang w:eastAsia="en-US"/>
              </w:rPr>
              <w:t xml:space="preserve"> </w:t>
            </w:r>
          </w:p>
        </w:tc>
        <w:tc>
          <w:tcPr>
            <w:tcW w:w="7291" w:type="dxa"/>
          </w:tcPr>
          <w:p w14:paraId="760FEB27" w14:textId="77777777" w:rsidR="00086454" w:rsidRDefault="00086454">
            <w:pPr>
              <w:spacing w:before="0" w:after="0"/>
              <w:ind w:right="13"/>
              <w:jc w:val="left"/>
              <w:rPr>
                <w:rFonts w:eastAsia="Times New Roman"/>
                <w:szCs w:val="24"/>
              </w:rPr>
            </w:pPr>
          </w:p>
          <w:p w14:paraId="5BBD1B59" w14:textId="77777777" w:rsidR="00086454" w:rsidRDefault="00086454">
            <w:pPr>
              <w:spacing w:before="0" w:after="0"/>
              <w:ind w:right="13"/>
              <w:jc w:val="left"/>
              <w:rPr>
                <w:rFonts w:eastAsia="Times New Roman"/>
                <w:szCs w:val="24"/>
              </w:rPr>
            </w:pPr>
            <w:r w:rsidRPr="009926EE">
              <w:rPr>
                <w:rFonts w:eastAsia="Times New Roman"/>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p w14:paraId="00CEF9A1" w14:textId="77777777" w:rsidR="00086454" w:rsidRPr="00520C33" w:rsidRDefault="00086454">
            <w:pPr>
              <w:spacing w:before="0" w:after="0"/>
              <w:ind w:right="13"/>
              <w:jc w:val="left"/>
              <w:rPr>
                <w:rFonts w:eastAsia="Times New Roman"/>
                <w:szCs w:val="24"/>
              </w:rPr>
            </w:pPr>
          </w:p>
        </w:tc>
      </w:tr>
      <w:tr w:rsidR="00086454" w:rsidRPr="00520C33" w14:paraId="44B85076" w14:textId="77777777" w:rsidTr="001E6447">
        <w:tc>
          <w:tcPr>
            <w:tcW w:w="2065" w:type="dxa"/>
          </w:tcPr>
          <w:p w14:paraId="2837C684" w14:textId="77777777" w:rsidR="00086454" w:rsidRPr="005B703A" w:rsidRDefault="00086454">
            <w:pPr>
              <w:spacing w:before="0" w:after="0"/>
              <w:ind w:right="13"/>
              <w:rPr>
                <w:rFonts w:eastAsia="Calibri"/>
                <w:b/>
                <w:color w:val="002060"/>
                <w:szCs w:val="24"/>
                <w:lang w:eastAsia="en-US"/>
              </w:rPr>
            </w:pPr>
            <w:r w:rsidRPr="005B703A">
              <w:rPr>
                <w:rFonts w:eastAsia="Calibri"/>
                <w:b/>
                <w:color w:val="002060"/>
                <w:szCs w:val="24"/>
                <w:lang w:eastAsia="en-US"/>
              </w:rPr>
              <w:t>Report Author</w:t>
            </w:r>
          </w:p>
        </w:tc>
        <w:tc>
          <w:tcPr>
            <w:tcW w:w="7291" w:type="dxa"/>
          </w:tcPr>
          <w:p w14:paraId="7EC773F4" w14:textId="77777777" w:rsidR="00086454" w:rsidRPr="00520C33" w:rsidRDefault="00086454">
            <w:pPr>
              <w:spacing w:before="0" w:after="0"/>
              <w:ind w:right="13"/>
              <w:rPr>
                <w:rFonts w:eastAsia="Calibri"/>
                <w:szCs w:val="24"/>
                <w:lang w:eastAsia="en-US"/>
              </w:rPr>
            </w:pPr>
            <w:r w:rsidRPr="009926EE">
              <w:rPr>
                <w:rFonts w:eastAsia="Calibri"/>
                <w:szCs w:val="24"/>
                <w:lang w:eastAsia="en-US"/>
              </w:rPr>
              <w:t>Tony Free – Director Planning and Development</w:t>
            </w:r>
          </w:p>
        </w:tc>
      </w:tr>
      <w:tr w:rsidR="00086454" w:rsidRPr="00520C33" w14:paraId="59FC75D5" w14:textId="77777777" w:rsidTr="001E6447">
        <w:tc>
          <w:tcPr>
            <w:tcW w:w="2065" w:type="dxa"/>
          </w:tcPr>
          <w:p w14:paraId="6DF3A7FD" w14:textId="77777777" w:rsidR="00086454" w:rsidRPr="005B703A" w:rsidRDefault="00086454">
            <w:pPr>
              <w:spacing w:before="0" w:after="0"/>
              <w:ind w:right="13"/>
              <w:rPr>
                <w:rFonts w:eastAsia="Calibri"/>
                <w:b/>
                <w:color w:val="002060"/>
                <w:szCs w:val="24"/>
                <w:lang w:eastAsia="en-US"/>
              </w:rPr>
            </w:pPr>
            <w:r w:rsidRPr="005B703A">
              <w:rPr>
                <w:rFonts w:eastAsia="Calibri"/>
                <w:b/>
                <w:color w:val="002060"/>
                <w:szCs w:val="24"/>
                <w:lang w:eastAsia="en-US"/>
              </w:rPr>
              <w:t>Director/CEO</w:t>
            </w:r>
          </w:p>
        </w:tc>
        <w:tc>
          <w:tcPr>
            <w:tcW w:w="7291" w:type="dxa"/>
          </w:tcPr>
          <w:p w14:paraId="37808F0B" w14:textId="77777777" w:rsidR="00086454" w:rsidRPr="00520C33" w:rsidRDefault="00086454">
            <w:pPr>
              <w:spacing w:before="0" w:after="0"/>
              <w:ind w:right="13"/>
              <w:rPr>
                <w:rFonts w:eastAsia="Calibri"/>
                <w:szCs w:val="24"/>
                <w:lang w:eastAsia="en-US"/>
              </w:rPr>
            </w:pPr>
            <w:r w:rsidRPr="009926EE">
              <w:rPr>
                <w:rFonts w:eastAsia="Calibri"/>
                <w:szCs w:val="24"/>
                <w:lang w:eastAsia="en-US"/>
              </w:rPr>
              <w:t>Tony Free – Director Planning and Development</w:t>
            </w:r>
          </w:p>
        </w:tc>
      </w:tr>
      <w:tr w:rsidR="00086454" w:rsidRPr="00520C33" w14:paraId="43D5E161" w14:textId="77777777" w:rsidTr="001E6447">
        <w:tc>
          <w:tcPr>
            <w:tcW w:w="2065" w:type="dxa"/>
          </w:tcPr>
          <w:p w14:paraId="4541483E" w14:textId="77777777" w:rsidR="00086454" w:rsidRPr="005B703A" w:rsidRDefault="00086454">
            <w:pPr>
              <w:spacing w:before="0" w:after="0"/>
              <w:ind w:right="13"/>
              <w:rPr>
                <w:rFonts w:eastAsia="Calibri"/>
                <w:b/>
                <w:color w:val="002060"/>
                <w:szCs w:val="24"/>
                <w:lang w:eastAsia="en-US"/>
              </w:rPr>
            </w:pPr>
            <w:r w:rsidRPr="005B703A">
              <w:rPr>
                <w:rFonts w:eastAsia="Calibri"/>
                <w:b/>
                <w:color w:val="002060"/>
                <w:szCs w:val="24"/>
                <w:lang w:eastAsia="en-US"/>
              </w:rPr>
              <w:t>Attachments</w:t>
            </w:r>
          </w:p>
        </w:tc>
        <w:tc>
          <w:tcPr>
            <w:tcW w:w="7291" w:type="dxa"/>
          </w:tcPr>
          <w:p w14:paraId="747D4085" w14:textId="77777777" w:rsidR="00086454" w:rsidRPr="009926EE" w:rsidRDefault="00086454" w:rsidP="00520339">
            <w:pPr>
              <w:numPr>
                <w:ilvl w:val="0"/>
                <w:numId w:val="57"/>
              </w:numPr>
              <w:spacing w:after="0"/>
              <w:contextualSpacing/>
              <w:jc w:val="left"/>
              <w:rPr>
                <w:rFonts w:eastAsia="Calibri"/>
                <w:szCs w:val="24"/>
                <w:lang w:eastAsia="en-US"/>
              </w:rPr>
            </w:pPr>
            <w:r w:rsidRPr="009926EE">
              <w:rPr>
                <w:rFonts w:eastAsia="Calibri"/>
                <w:szCs w:val="24"/>
                <w:lang w:eastAsia="en-US"/>
              </w:rPr>
              <w:t>Zoning Map</w:t>
            </w:r>
            <w:r w:rsidRPr="009926EE">
              <w:rPr>
                <w:rFonts w:eastAsia="Calibri"/>
                <w:szCs w:val="32"/>
                <w:highlight w:val="yellow"/>
                <w:lang w:eastAsia="en-US"/>
              </w:rPr>
              <w:t xml:space="preserve"> </w:t>
            </w:r>
          </w:p>
          <w:p w14:paraId="042131E5" w14:textId="77777777" w:rsidR="00086454" w:rsidRPr="009926EE" w:rsidRDefault="00086454" w:rsidP="00520339">
            <w:pPr>
              <w:numPr>
                <w:ilvl w:val="0"/>
                <w:numId w:val="57"/>
              </w:numPr>
              <w:spacing w:after="0"/>
              <w:contextualSpacing/>
              <w:jc w:val="left"/>
              <w:rPr>
                <w:rFonts w:eastAsia="Calibri"/>
                <w:szCs w:val="24"/>
                <w:lang w:eastAsia="en-US"/>
              </w:rPr>
            </w:pPr>
            <w:r w:rsidRPr="009926EE">
              <w:rPr>
                <w:rFonts w:eastAsia="Calibri"/>
                <w:szCs w:val="24"/>
                <w:lang w:eastAsia="en-US"/>
              </w:rPr>
              <w:t>Development Plans and Supporting Reports</w:t>
            </w:r>
          </w:p>
          <w:p w14:paraId="0883D02C" w14:textId="77777777" w:rsidR="00086454" w:rsidRPr="00B25F23" w:rsidRDefault="00086454" w:rsidP="00520339">
            <w:pPr>
              <w:numPr>
                <w:ilvl w:val="0"/>
                <w:numId w:val="57"/>
              </w:numPr>
              <w:spacing w:after="0"/>
              <w:contextualSpacing/>
              <w:jc w:val="left"/>
              <w:rPr>
                <w:rFonts w:eastAsia="Calibri"/>
                <w:szCs w:val="32"/>
                <w:lang w:val="en-US" w:eastAsia="en-US"/>
              </w:rPr>
            </w:pPr>
            <w:r w:rsidRPr="009926EE">
              <w:rPr>
                <w:rFonts w:eastAsia="Calibri"/>
                <w:szCs w:val="24"/>
                <w:lang w:eastAsia="en-US"/>
              </w:rPr>
              <w:t>Schedule</w:t>
            </w:r>
            <w:r w:rsidRPr="009926EE">
              <w:rPr>
                <w:rFonts w:eastAsia="Calibri"/>
                <w:color w:val="000000"/>
                <w:szCs w:val="24"/>
                <w:lang w:eastAsia="en-US"/>
              </w:rPr>
              <w:t xml:space="preserve"> of Submissions </w:t>
            </w:r>
          </w:p>
        </w:tc>
      </w:tr>
    </w:tbl>
    <w:p w14:paraId="7F342552" w14:textId="77777777" w:rsidR="00086454" w:rsidRPr="00167A62" w:rsidRDefault="00086454" w:rsidP="00167A62">
      <w:pPr>
        <w:spacing w:after="0" w:line="240" w:lineRule="auto"/>
        <w:rPr>
          <w:bCs/>
          <w:szCs w:val="24"/>
          <w:lang w:val="en-US"/>
        </w:rPr>
      </w:pPr>
    </w:p>
    <w:p w14:paraId="696B734F" w14:textId="0850A380" w:rsidR="008D47CF" w:rsidRPr="00147AEA" w:rsidRDefault="008D47CF">
      <w:pPr>
        <w:spacing w:after="0" w:line="240" w:lineRule="auto"/>
        <w:rPr>
          <w:szCs w:val="24"/>
        </w:rPr>
      </w:pPr>
      <w:r w:rsidRPr="00147AEA">
        <w:rPr>
          <w:szCs w:val="24"/>
        </w:rPr>
        <w:t xml:space="preserve">Moved – Councillor </w:t>
      </w:r>
      <w:r w:rsidR="007A04DD">
        <w:rPr>
          <w:szCs w:val="24"/>
        </w:rPr>
        <w:t>Mayor Argyle</w:t>
      </w:r>
    </w:p>
    <w:p w14:paraId="5A338553" w14:textId="7F833796" w:rsidR="008D47CF" w:rsidRPr="00147AEA" w:rsidRDefault="008D47CF">
      <w:pPr>
        <w:spacing w:after="0" w:line="240" w:lineRule="auto"/>
        <w:rPr>
          <w:szCs w:val="24"/>
        </w:rPr>
      </w:pPr>
      <w:r w:rsidRPr="00147AEA">
        <w:rPr>
          <w:szCs w:val="24"/>
        </w:rPr>
        <w:t xml:space="preserve">Seconded – Councillor </w:t>
      </w:r>
      <w:r w:rsidR="00726006">
        <w:rPr>
          <w:szCs w:val="24"/>
        </w:rPr>
        <w:t>Coghlan</w:t>
      </w:r>
    </w:p>
    <w:p w14:paraId="5E094EC2" w14:textId="77777777" w:rsidR="007A04DD" w:rsidRDefault="007A04DD">
      <w:pPr>
        <w:spacing w:after="0" w:line="240" w:lineRule="auto"/>
        <w:rPr>
          <w:szCs w:val="24"/>
        </w:rPr>
      </w:pPr>
    </w:p>
    <w:p w14:paraId="1B922159" w14:textId="77777777" w:rsidR="00D16156" w:rsidRPr="00147AEA" w:rsidRDefault="00D16156" w:rsidP="00D16156">
      <w:pPr>
        <w:spacing w:after="0" w:line="240" w:lineRule="auto"/>
        <w:jc w:val="right"/>
        <w:rPr>
          <w:b/>
          <w:szCs w:val="24"/>
        </w:rPr>
      </w:pPr>
      <w:r w:rsidRPr="00147AEA">
        <w:rPr>
          <w:b/>
          <w:szCs w:val="24"/>
        </w:rPr>
        <w:t xml:space="preserve">CARRIED </w:t>
      </w:r>
      <w:r>
        <w:rPr>
          <w:b/>
          <w:szCs w:val="24"/>
        </w:rPr>
        <w:t>UNANIMOUSLY 8</w:t>
      </w:r>
      <w:r w:rsidRPr="00147AEA">
        <w:rPr>
          <w:b/>
          <w:szCs w:val="24"/>
        </w:rPr>
        <w:t>/-</w:t>
      </w:r>
    </w:p>
    <w:p w14:paraId="50161977" w14:textId="77777777" w:rsidR="00D16156" w:rsidRPr="00147AEA" w:rsidRDefault="00D16156" w:rsidP="00D16156">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Youngman)</w:t>
      </w:r>
    </w:p>
    <w:p w14:paraId="623EBAD3" w14:textId="77777777" w:rsidR="00D16156" w:rsidRDefault="00D16156">
      <w:pPr>
        <w:spacing w:after="0" w:line="240" w:lineRule="auto"/>
        <w:rPr>
          <w:szCs w:val="24"/>
        </w:rPr>
      </w:pPr>
    </w:p>
    <w:p w14:paraId="549FF3D7" w14:textId="77777777" w:rsidR="00AA2068" w:rsidRPr="007109AB" w:rsidRDefault="00AA2068" w:rsidP="00AA2068">
      <w:pPr>
        <w:spacing w:before="0" w:after="0" w:line="240" w:lineRule="auto"/>
        <w:ind w:right="13"/>
        <w:rPr>
          <w:b/>
          <w:color w:val="002060"/>
          <w:sz w:val="28"/>
          <w:szCs w:val="32"/>
          <w:lang w:val="en-US"/>
        </w:rPr>
      </w:pPr>
      <w:r w:rsidRPr="007109AB">
        <w:rPr>
          <w:b/>
          <w:color w:val="002060"/>
          <w:sz w:val="28"/>
          <w:szCs w:val="32"/>
          <w:lang w:val="en-US"/>
        </w:rPr>
        <w:t>COUNCIL DECISION:</w:t>
      </w:r>
    </w:p>
    <w:p w14:paraId="175A5128" w14:textId="77777777" w:rsidR="00AA2068" w:rsidRPr="00CF7D6C" w:rsidRDefault="00AA2068" w:rsidP="00AA2068">
      <w:pPr>
        <w:spacing w:before="0" w:after="0" w:line="240" w:lineRule="auto"/>
        <w:ind w:right="13"/>
        <w:rPr>
          <w:b/>
          <w:color w:val="002060"/>
          <w:sz w:val="20"/>
          <w:szCs w:val="20"/>
          <w:lang w:val="en-US"/>
        </w:rPr>
      </w:pPr>
      <w:r w:rsidRPr="007109AB">
        <w:rPr>
          <w:b/>
          <w:color w:val="002060"/>
          <w:sz w:val="20"/>
          <w:szCs w:val="20"/>
          <w:lang w:val="en-US"/>
        </w:rPr>
        <w:t>(Administration Recommendation)</w:t>
      </w:r>
      <w:r w:rsidRPr="00CF7D6C">
        <w:rPr>
          <w:b/>
          <w:color w:val="002060"/>
          <w:sz w:val="20"/>
          <w:szCs w:val="20"/>
          <w:lang w:val="en-US"/>
        </w:rPr>
        <w:t xml:space="preserve"> </w:t>
      </w:r>
    </w:p>
    <w:p w14:paraId="17ED460E" w14:textId="77777777" w:rsidR="008507D9" w:rsidRDefault="008507D9">
      <w:pPr>
        <w:spacing w:after="0" w:line="240" w:lineRule="auto"/>
        <w:rPr>
          <w:szCs w:val="24"/>
        </w:rPr>
      </w:pPr>
    </w:p>
    <w:p w14:paraId="2DF81274" w14:textId="43D9317B" w:rsidR="00004E8F" w:rsidRPr="00004E8F" w:rsidRDefault="00004E8F" w:rsidP="00004E8F">
      <w:pPr>
        <w:spacing w:before="0" w:after="0" w:line="240" w:lineRule="auto"/>
        <w:ind w:right="-46"/>
        <w:rPr>
          <w:rFonts w:eastAsia="Calibri"/>
          <w:b/>
          <w:bCs/>
          <w:color w:val="002060"/>
          <w:szCs w:val="24"/>
          <w:lang w:eastAsia="en-US"/>
        </w:rPr>
      </w:pPr>
      <w:r w:rsidRPr="00004E8F">
        <w:rPr>
          <w:rFonts w:eastAsia="Calibri"/>
          <w:b/>
          <w:bCs/>
          <w:color w:val="002060"/>
          <w:szCs w:val="24"/>
          <w:lang w:eastAsia="en-US"/>
        </w:rPr>
        <w:t xml:space="preserve">That Council in accordance with Clause 68(2)(c) of the Deemed Provisions of the Planning and Development (Local Planning Schemes) Regulations 2015, </w:t>
      </w:r>
      <w:r w:rsidR="00F714FA">
        <w:rPr>
          <w:rFonts w:eastAsia="Calibri"/>
          <w:b/>
          <w:bCs/>
          <w:color w:val="002060"/>
          <w:szCs w:val="24"/>
          <w:lang w:eastAsia="en-US"/>
        </w:rPr>
        <w:t xml:space="preserve">REFUSES </w:t>
      </w:r>
      <w:r w:rsidRPr="00004E8F">
        <w:rPr>
          <w:rFonts w:eastAsia="Calibri"/>
          <w:b/>
          <w:bCs/>
          <w:color w:val="002060"/>
          <w:szCs w:val="24"/>
          <w:lang w:eastAsia="en-US"/>
        </w:rPr>
        <w:t>the development application and plans date stamped 23 July 2024 for a Change of Use to ‘Use Not Listed (Research Field Station)’ and associated works (Sea containers) at 1 Underwood Avenue, Shenton Park, for the following reasons:</w:t>
      </w:r>
    </w:p>
    <w:p w14:paraId="20E8B5DF" w14:textId="77777777" w:rsidR="00004E8F" w:rsidRPr="00004E8F" w:rsidRDefault="00004E8F" w:rsidP="00004E8F">
      <w:pPr>
        <w:spacing w:before="0" w:after="0" w:line="240" w:lineRule="auto"/>
        <w:ind w:right="-46"/>
        <w:rPr>
          <w:rFonts w:eastAsia="Calibri"/>
          <w:b/>
          <w:bCs/>
          <w:color w:val="002060"/>
          <w:szCs w:val="24"/>
          <w:lang w:eastAsia="en-US"/>
        </w:rPr>
      </w:pPr>
    </w:p>
    <w:p w14:paraId="1A95FBAA" w14:textId="1E61B285" w:rsidR="00004E8F" w:rsidRPr="00004E8F" w:rsidRDefault="00004E8F" w:rsidP="007109AB">
      <w:pPr>
        <w:numPr>
          <w:ilvl w:val="0"/>
          <w:numId w:val="61"/>
        </w:numPr>
        <w:spacing w:before="0" w:after="0" w:line="240" w:lineRule="auto"/>
        <w:ind w:left="567" w:right="-46" w:hanging="567"/>
        <w:contextualSpacing/>
        <w:jc w:val="left"/>
        <w:rPr>
          <w:rFonts w:eastAsia="Calibri"/>
          <w:b/>
          <w:bCs/>
          <w:color w:val="002060"/>
          <w:szCs w:val="24"/>
          <w:lang w:eastAsia="en-US"/>
        </w:rPr>
      </w:pPr>
      <w:r w:rsidRPr="00004E8F">
        <w:rPr>
          <w:rFonts w:eastAsia="Calibri"/>
          <w:b/>
          <w:bCs/>
          <w:color w:val="002060"/>
          <w:szCs w:val="24"/>
          <w:lang w:eastAsia="en-US"/>
        </w:rPr>
        <w:t xml:space="preserve">The development is inconsistent with </w:t>
      </w:r>
      <w:r w:rsidRPr="00004E8F">
        <w:rPr>
          <w:rFonts w:eastAsia="Calibri"/>
          <w:b/>
          <w:bCs/>
          <w:color w:val="002060"/>
          <w:szCs w:val="24"/>
          <w:lang w:val="en-GB" w:eastAsia="en-US"/>
        </w:rPr>
        <w:t>Schedule 2 Regulations 67(2)(m) and (n) of the Planning and Development (Local Planning Schemes) Regulations 2015</w:t>
      </w:r>
      <w:r w:rsidRPr="00004E8F">
        <w:rPr>
          <w:rFonts w:eastAsia="Calibri"/>
          <w:b/>
          <w:bCs/>
          <w:color w:val="002060"/>
          <w:szCs w:val="24"/>
          <w:lang w:eastAsia="en-US"/>
        </w:rPr>
        <w:t>, as the odour emissions from the development have a detrimental impact on the amenity of surrounding residential properties and the nature of the land use is incompatible with its setting.</w:t>
      </w:r>
      <w:r w:rsidR="00167A62">
        <w:rPr>
          <w:rFonts w:eastAsia="Calibri"/>
          <w:b/>
          <w:bCs/>
          <w:color w:val="002060"/>
          <w:szCs w:val="24"/>
          <w:lang w:eastAsia="en-US"/>
        </w:rPr>
        <w:br/>
      </w:r>
    </w:p>
    <w:p w14:paraId="40100AD5" w14:textId="25A3FCA7" w:rsidR="00004E8F" w:rsidRPr="00004E8F" w:rsidRDefault="00004E8F" w:rsidP="007109AB">
      <w:pPr>
        <w:numPr>
          <w:ilvl w:val="0"/>
          <w:numId w:val="61"/>
        </w:numPr>
        <w:spacing w:before="0" w:after="0" w:line="240" w:lineRule="auto"/>
        <w:ind w:left="567" w:right="-46" w:hanging="567"/>
        <w:contextualSpacing/>
        <w:jc w:val="left"/>
        <w:rPr>
          <w:b/>
          <w:bCs/>
          <w:color w:val="002060"/>
          <w:szCs w:val="24"/>
        </w:rPr>
      </w:pPr>
      <w:r w:rsidRPr="00004E8F">
        <w:rPr>
          <w:rFonts w:eastAsia="Calibri"/>
          <w:b/>
          <w:bCs/>
          <w:color w:val="002060"/>
          <w:szCs w:val="24"/>
          <w:lang w:eastAsia="en-US"/>
        </w:rPr>
        <w:lastRenderedPageBreak/>
        <w:t xml:space="preserve">The development is inconsistent with the objectives of the Urban Development zone, which requires </w:t>
      </w:r>
      <w:r w:rsidRPr="00004E8F">
        <w:rPr>
          <w:rFonts w:eastAsia="Calibri"/>
          <w:b/>
          <w:bCs/>
          <w:color w:val="002060"/>
          <w:szCs w:val="32"/>
          <w:lang w:val="en-GB" w:eastAsia="en-US"/>
        </w:rPr>
        <w:t>comprehensive structure planning to ensure development and land uses are appropriate to the greater scheme area</w:t>
      </w:r>
      <w:r w:rsidR="00A91E25">
        <w:rPr>
          <w:rFonts w:eastAsia="Calibri"/>
          <w:b/>
          <w:bCs/>
          <w:color w:val="002060"/>
          <w:szCs w:val="32"/>
          <w:lang w:val="en-GB" w:eastAsia="en-US"/>
        </w:rPr>
        <w:t>.</w:t>
      </w:r>
    </w:p>
    <w:p w14:paraId="0EAC45FF" w14:textId="7353040F" w:rsidR="00044F09" w:rsidRDefault="00044F09" w:rsidP="00B251E8">
      <w:pPr>
        <w:spacing w:after="0" w:line="240" w:lineRule="auto"/>
        <w:rPr>
          <w:szCs w:val="24"/>
          <w:highlight w:val="yellow"/>
        </w:rPr>
      </w:pPr>
    </w:p>
    <w:p w14:paraId="27E2CF62" w14:textId="33B14A8B" w:rsidR="00B251E8" w:rsidRPr="00147AEA" w:rsidRDefault="00813ADF" w:rsidP="00B251E8">
      <w:pPr>
        <w:spacing w:after="0" w:line="240" w:lineRule="auto"/>
        <w:rPr>
          <w:szCs w:val="24"/>
        </w:rPr>
      </w:pPr>
      <w:r w:rsidRPr="003A1122">
        <w:rPr>
          <w:szCs w:val="24"/>
        </w:rPr>
        <w:t>Councillor Youngman left the meeting at 9:33pm</w:t>
      </w:r>
      <w:r w:rsidR="00CD72CF" w:rsidRPr="003A1122">
        <w:rPr>
          <w:szCs w:val="24"/>
        </w:rPr>
        <w:t xml:space="preserve"> and returned at 9:35pm.</w:t>
      </w:r>
    </w:p>
    <w:p w14:paraId="774EDF8B" w14:textId="77777777" w:rsidR="00B251E8" w:rsidRPr="00147AEA" w:rsidRDefault="00B251E8">
      <w:pPr>
        <w:spacing w:after="0" w:line="240" w:lineRule="auto"/>
        <w:rPr>
          <w:szCs w:val="24"/>
        </w:rPr>
      </w:pPr>
    </w:p>
    <w:p w14:paraId="57E67FD8" w14:textId="107A20A7" w:rsidR="00AA2068" w:rsidRPr="009F0731" w:rsidRDefault="00AA2068" w:rsidP="00AA2068">
      <w:pPr>
        <w:spacing w:before="0" w:after="0" w:line="240" w:lineRule="auto"/>
        <w:ind w:right="13"/>
        <w:rPr>
          <w:b/>
          <w:color w:val="002060"/>
          <w:sz w:val="28"/>
          <w:szCs w:val="32"/>
          <w:lang w:val="en-US"/>
        </w:rPr>
      </w:pPr>
      <w:r w:rsidRPr="007109AB">
        <w:rPr>
          <w:b/>
          <w:color w:val="002060"/>
          <w:sz w:val="28"/>
          <w:szCs w:val="32"/>
          <w:lang w:val="en-US"/>
        </w:rPr>
        <w:t>ADMINISTRATION RECOMMENDATION:</w:t>
      </w:r>
    </w:p>
    <w:p w14:paraId="236643AA" w14:textId="77777777" w:rsidR="00086454" w:rsidRPr="009F0731" w:rsidRDefault="00086454" w:rsidP="009F0731">
      <w:pPr>
        <w:spacing w:before="0" w:after="0" w:line="240" w:lineRule="auto"/>
        <w:ind w:right="-46"/>
        <w:rPr>
          <w:rFonts w:eastAsia="Calibri"/>
          <w:b/>
          <w:color w:val="002060"/>
          <w:szCs w:val="24"/>
          <w:lang w:eastAsia="en-US"/>
        </w:rPr>
      </w:pPr>
    </w:p>
    <w:p w14:paraId="253EA6DA" w14:textId="44C9C56F" w:rsidR="00086454" w:rsidRPr="009926EE" w:rsidRDefault="00086454" w:rsidP="00520339">
      <w:pPr>
        <w:numPr>
          <w:ilvl w:val="0"/>
          <w:numId w:val="62"/>
        </w:numPr>
        <w:spacing w:before="0" w:after="0" w:line="240" w:lineRule="auto"/>
        <w:ind w:right="-46"/>
        <w:contextualSpacing/>
        <w:rPr>
          <w:rFonts w:eastAsia="Calibri"/>
          <w:b/>
          <w:color w:val="244061"/>
          <w:szCs w:val="24"/>
          <w:lang w:eastAsia="en-US"/>
        </w:rPr>
      </w:pPr>
      <w:r w:rsidRPr="009F0731">
        <w:rPr>
          <w:rFonts w:eastAsia="Calibri"/>
          <w:b/>
          <w:color w:val="002060"/>
          <w:szCs w:val="24"/>
          <w:lang w:eastAsia="en-US"/>
        </w:rPr>
        <w:t xml:space="preserve">That Council </w:t>
      </w:r>
      <w:r w:rsidR="00684D4B" w:rsidRPr="009F0731">
        <w:rPr>
          <w:rFonts w:eastAsia="Calibri"/>
          <w:b/>
          <w:color w:val="002060"/>
          <w:szCs w:val="24"/>
          <w:lang w:eastAsia="en-US"/>
        </w:rPr>
        <w:t>DEFER</w:t>
      </w:r>
      <w:r w:rsidRPr="009F0731">
        <w:rPr>
          <w:rFonts w:eastAsia="Calibri"/>
          <w:b/>
          <w:color w:val="002060"/>
          <w:szCs w:val="24"/>
          <w:lang w:eastAsia="en-US"/>
        </w:rPr>
        <w:t xml:space="preserve"> determination of the development application for a Change of Use to ‘Use Not Listed (Research Field Station)’ and Associated Works (Sea Containers) at 1 Underwood Avenue</w:t>
      </w:r>
      <w:r w:rsidRPr="009926EE">
        <w:rPr>
          <w:rFonts w:eastAsia="Calibri"/>
          <w:b/>
          <w:color w:val="244061"/>
          <w:szCs w:val="24"/>
          <w:lang w:eastAsia="en-US"/>
        </w:rPr>
        <w:t>, Shenton Park, for the following reasons:</w:t>
      </w:r>
    </w:p>
    <w:p w14:paraId="6F93C7B8" w14:textId="77777777" w:rsidR="00086454" w:rsidRPr="009926EE" w:rsidRDefault="00086454" w:rsidP="009F0731">
      <w:pPr>
        <w:spacing w:before="0" w:after="0" w:line="240" w:lineRule="auto"/>
        <w:ind w:right="-46"/>
        <w:rPr>
          <w:rFonts w:eastAsia="Calibri"/>
          <w:b/>
          <w:color w:val="244061"/>
          <w:szCs w:val="24"/>
          <w:lang w:eastAsia="en-US"/>
        </w:rPr>
      </w:pPr>
    </w:p>
    <w:p w14:paraId="1361C579" w14:textId="77777777" w:rsidR="00086454" w:rsidRPr="009926EE" w:rsidRDefault="00086454" w:rsidP="00520339">
      <w:pPr>
        <w:numPr>
          <w:ilvl w:val="1"/>
          <w:numId w:val="58"/>
        </w:numPr>
        <w:spacing w:before="0" w:after="0" w:line="240" w:lineRule="auto"/>
        <w:ind w:right="-46"/>
        <w:contextualSpacing/>
        <w:rPr>
          <w:rFonts w:eastAsia="Calibri"/>
          <w:b/>
          <w:color w:val="244061"/>
          <w:szCs w:val="24"/>
          <w:lang w:eastAsia="en-US"/>
        </w:rPr>
      </w:pPr>
      <w:r w:rsidRPr="009926EE">
        <w:rPr>
          <w:rFonts w:eastAsia="Calibri"/>
          <w:b/>
          <w:color w:val="244061"/>
          <w:szCs w:val="24"/>
          <w:lang w:eastAsia="en-US"/>
        </w:rPr>
        <w:t>To allow the proponent the opportunity to respond to public submissions and address the City’s comments on the development application in accordance with the Regulations.</w:t>
      </w:r>
    </w:p>
    <w:p w14:paraId="28E16E87" w14:textId="77777777" w:rsidR="00086454" w:rsidRPr="009926EE" w:rsidRDefault="00086454" w:rsidP="009F0731">
      <w:pPr>
        <w:spacing w:before="0" w:after="0" w:line="240" w:lineRule="auto"/>
        <w:ind w:left="1080" w:right="-46"/>
        <w:contextualSpacing/>
        <w:rPr>
          <w:rFonts w:eastAsia="Calibri"/>
          <w:b/>
          <w:color w:val="244061"/>
          <w:szCs w:val="24"/>
          <w:lang w:eastAsia="en-US"/>
        </w:rPr>
      </w:pPr>
    </w:p>
    <w:p w14:paraId="6B59F407" w14:textId="2AAA9184" w:rsidR="00086454" w:rsidRPr="009926EE" w:rsidRDefault="00086454" w:rsidP="00520339">
      <w:pPr>
        <w:numPr>
          <w:ilvl w:val="1"/>
          <w:numId w:val="58"/>
        </w:numPr>
        <w:spacing w:before="0" w:after="0" w:line="240" w:lineRule="auto"/>
        <w:ind w:right="-46"/>
        <w:contextualSpacing/>
        <w:rPr>
          <w:rFonts w:eastAsia="Calibri"/>
          <w:b/>
          <w:color w:val="244061"/>
          <w:szCs w:val="24"/>
          <w:lang w:eastAsia="en-US"/>
        </w:rPr>
      </w:pPr>
      <w:r w:rsidRPr="009926EE">
        <w:rPr>
          <w:rFonts w:eastAsia="Calibri"/>
          <w:b/>
          <w:color w:val="244061"/>
          <w:szCs w:val="24"/>
          <w:lang w:eastAsia="en-US"/>
        </w:rPr>
        <w:t>To ensure that there is adequate time for Council to consider the development application.</w:t>
      </w:r>
    </w:p>
    <w:p w14:paraId="74F39937" w14:textId="7F5F3A6D" w:rsidR="00086454" w:rsidRPr="009926EE" w:rsidRDefault="00086454" w:rsidP="009F0731">
      <w:pPr>
        <w:spacing w:before="0" w:after="0" w:line="240" w:lineRule="auto"/>
        <w:ind w:right="-46"/>
        <w:rPr>
          <w:rFonts w:eastAsia="Calibri"/>
          <w:b/>
          <w:color w:val="244061"/>
          <w:szCs w:val="24"/>
          <w:lang w:eastAsia="en-US"/>
        </w:rPr>
      </w:pPr>
    </w:p>
    <w:p w14:paraId="4049C9BE" w14:textId="334A5897" w:rsidR="00086454" w:rsidRPr="009926EE" w:rsidRDefault="00086454" w:rsidP="00520339">
      <w:pPr>
        <w:numPr>
          <w:ilvl w:val="0"/>
          <w:numId w:val="62"/>
        </w:numPr>
        <w:spacing w:before="0" w:after="0" w:line="240" w:lineRule="auto"/>
        <w:ind w:right="-46"/>
        <w:contextualSpacing/>
        <w:rPr>
          <w:rFonts w:eastAsia="Calibri"/>
          <w:b/>
          <w:color w:val="244061"/>
          <w:szCs w:val="24"/>
          <w:lang w:eastAsia="en-US"/>
        </w:rPr>
      </w:pPr>
      <w:r w:rsidRPr="009926EE">
        <w:rPr>
          <w:rFonts w:eastAsia="Calibri"/>
          <w:b/>
          <w:color w:val="244061"/>
          <w:szCs w:val="24"/>
          <w:lang w:eastAsia="en-US"/>
        </w:rPr>
        <w:t>A further report will be presented at the Council Agenda Forum Meeting of the</w:t>
      </w:r>
      <w:r w:rsidR="00684D4B">
        <w:rPr>
          <w:rFonts w:eastAsia="Calibri"/>
          <w:b/>
          <w:color w:val="244061"/>
          <w:szCs w:val="24"/>
          <w:lang w:eastAsia="en-US"/>
        </w:rPr>
        <w:br/>
      </w:r>
      <w:r w:rsidRPr="009926EE">
        <w:rPr>
          <w:rFonts w:eastAsia="Calibri"/>
          <w:b/>
          <w:color w:val="244061"/>
          <w:szCs w:val="24"/>
          <w:lang w:eastAsia="en-US"/>
        </w:rPr>
        <w:t>8 October; ahead of a Council decision of the 22 October Ordinary Council</w:t>
      </w:r>
      <w:r w:rsidR="00684D4B">
        <w:rPr>
          <w:rFonts w:eastAsia="Calibri"/>
          <w:b/>
          <w:color w:val="244061"/>
          <w:szCs w:val="24"/>
          <w:lang w:eastAsia="en-US"/>
        </w:rPr>
        <w:t xml:space="preserve"> </w:t>
      </w:r>
      <w:r w:rsidRPr="009926EE">
        <w:rPr>
          <w:rFonts w:eastAsia="Calibri"/>
          <w:b/>
          <w:color w:val="244061"/>
          <w:szCs w:val="24"/>
          <w:lang w:eastAsia="en-US"/>
        </w:rPr>
        <w:t>Meeting.</w:t>
      </w:r>
    </w:p>
    <w:p w14:paraId="4B025A6F" w14:textId="4CBDDE69" w:rsidR="008D47CF" w:rsidRDefault="008D47CF" w:rsidP="00086454">
      <w:pPr>
        <w:spacing w:before="0" w:after="0" w:line="240" w:lineRule="auto"/>
        <w:ind w:right="-46"/>
        <w:rPr>
          <w:rFonts w:eastAsia="Calibri"/>
          <w:b/>
          <w:color w:val="244061"/>
          <w:sz w:val="28"/>
          <w:szCs w:val="32"/>
          <w:lang w:eastAsia="en-US"/>
        </w:rPr>
      </w:pPr>
    </w:p>
    <w:p w14:paraId="1C92D1E6" w14:textId="77777777" w:rsidR="008D47CF" w:rsidRDefault="008D47CF" w:rsidP="00086454">
      <w:pPr>
        <w:spacing w:before="0" w:after="0" w:line="240" w:lineRule="auto"/>
        <w:ind w:right="-46"/>
        <w:rPr>
          <w:rFonts w:eastAsia="Calibri"/>
          <w:b/>
          <w:color w:val="244061"/>
          <w:sz w:val="28"/>
          <w:szCs w:val="32"/>
          <w:lang w:eastAsia="en-US"/>
        </w:rPr>
      </w:pPr>
    </w:p>
    <w:p w14:paraId="43734B2B" w14:textId="77777777" w:rsidR="008D47CF" w:rsidRPr="009926EE" w:rsidRDefault="008D47CF" w:rsidP="008D47CF">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Purpose</w:t>
      </w:r>
    </w:p>
    <w:p w14:paraId="39177CC0" w14:textId="77777777" w:rsidR="008D47CF" w:rsidRPr="009926EE" w:rsidRDefault="008D47CF" w:rsidP="008D47CF">
      <w:pPr>
        <w:spacing w:before="0" w:after="0" w:line="240" w:lineRule="auto"/>
        <w:ind w:right="-46"/>
        <w:rPr>
          <w:rFonts w:eastAsia="Calibri"/>
          <w:bCs/>
          <w:szCs w:val="24"/>
          <w:lang w:eastAsia="en-US"/>
        </w:rPr>
      </w:pPr>
    </w:p>
    <w:p w14:paraId="55199A34" w14:textId="77777777" w:rsidR="008D47CF" w:rsidRPr="009926EE" w:rsidRDefault="008D47CF" w:rsidP="008D47CF">
      <w:pPr>
        <w:spacing w:before="0" w:after="0" w:line="240" w:lineRule="auto"/>
        <w:ind w:right="-46"/>
        <w:rPr>
          <w:rFonts w:eastAsia="Calibri"/>
          <w:szCs w:val="24"/>
          <w:lang w:val="en-GB" w:eastAsia="en-US"/>
        </w:rPr>
      </w:pPr>
      <w:r w:rsidRPr="009926EE">
        <w:rPr>
          <w:rFonts w:eastAsia="Calibri"/>
          <w:szCs w:val="24"/>
          <w:lang w:val="en-GB" w:eastAsia="en-US"/>
        </w:rPr>
        <w:t xml:space="preserve">The purpose of this report is for Council to consider a development application for a retrospective change of use to ‘Use Not Listed (Research Field Station)’ and associated works (Sea containers) at 1 Underwood Avenue, Shenton Park. </w:t>
      </w:r>
    </w:p>
    <w:p w14:paraId="6EEFA123" w14:textId="77777777" w:rsidR="008D47CF" w:rsidRDefault="008D47CF" w:rsidP="00086454">
      <w:pPr>
        <w:spacing w:before="0" w:after="0" w:line="240" w:lineRule="auto"/>
        <w:ind w:right="-46"/>
        <w:rPr>
          <w:rFonts w:eastAsia="Calibri"/>
          <w:b/>
          <w:color w:val="244061"/>
          <w:sz w:val="28"/>
          <w:szCs w:val="32"/>
          <w:lang w:eastAsia="en-US"/>
        </w:rPr>
      </w:pPr>
    </w:p>
    <w:p w14:paraId="46945450" w14:textId="77777777" w:rsidR="008D47CF" w:rsidRDefault="008D47CF" w:rsidP="00086454">
      <w:pPr>
        <w:spacing w:before="0" w:after="0" w:line="240" w:lineRule="auto"/>
        <w:ind w:right="-46"/>
        <w:rPr>
          <w:rFonts w:eastAsia="Calibri"/>
          <w:b/>
          <w:color w:val="244061"/>
          <w:sz w:val="28"/>
          <w:szCs w:val="32"/>
          <w:lang w:eastAsia="en-US"/>
        </w:rPr>
      </w:pPr>
    </w:p>
    <w:p w14:paraId="570F03DC" w14:textId="7A05AB94"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Voting Requirement</w:t>
      </w:r>
    </w:p>
    <w:p w14:paraId="7613F0C6" w14:textId="77777777" w:rsidR="00086454" w:rsidRPr="009926EE" w:rsidRDefault="00086454" w:rsidP="00086454">
      <w:pPr>
        <w:spacing w:before="0" w:after="0" w:line="240" w:lineRule="auto"/>
        <w:ind w:right="-46"/>
        <w:rPr>
          <w:rFonts w:eastAsia="Calibri"/>
          <w:color w:val="000000"/>
          <w:szCs w:val="24"/>
          <w:lang w:eastAsia="en-US"/>
        </w:rPr>
      </w:pPr>
    </w:p>
    <w:p w14:paraId="7608E4AC" w14:textId="77777777" w:rsidR="00086454" w:rsidRPr="009926EE" w:rsidRDefault="00086454" w:rsidP="00086454">
      <w:pPr>
        <w:spacing w:before="0" w:after="0" w:line="240" w:lineRule="auto"/>
        <w:ind w:right="-46"/>
        <w:rPr>
          <w:rFonts w:eastAsia="Calibri"/>
          <w:color w:val="000000"/>
          <w:szCs w:val="24"/>
          <w:lang w:eastAsia="en-US"/>
        </w:rPr>
      </w:pPr>
      <w:r w:rsidRPr="009926EE">
        <w:rPr>
          <w:rFonts w:eastAsia="Calibri"/>
          <w:color w:val="000000"/>
          <w:szCs w:val="24"/>
          <w:lang w:eastAsia="en-US"/>
        </w:rPr>
        <w:t>Simple Majority.</w:t>
      </w:r>
    </w:p>
    <w:p w14:paraId="6B1A1F62" w14:textId="77777777" w:rsidR="00C505BF" w:rsidRDefault="00C505BF" w:rsidP="00086454">
      <w:pPr>
        <w:spacing w:before="0" w:after="0" w:line="240" w:lineRule="auto"/>
        <w:ind w:right="-46"/>
        <w:rPr>
          <w:rFonts w:eastAsia="Calibri"/>
          <w:bCs/>
          <w:szCs w:val="24"/>
          <w:lang w:eastAsia="en-US"/>
        </w:rPr>
      </w:pPr>
    </w:p>
    <w:p w14:paraId="4E39875B" w14:textId="29ACF405"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00A850E" w14:textId="77777777" w:rsidR="00086454" w:rsidRPr="009926EE" w:rsidRDefault="00086454" w:rsidP="00086454">
      <w:pPr>
        <w:spacing w:before="0" w:after="0" w:line="240" w:lineRule="auto"/>
        <w:ind w:right="-46"/>
        <w:rPr>
          <w:rFonts w:eastAsia="Calibri"/>
          <w:bCs/>
          <w:szCs w:val="24"/>
          <w:lang w:eastAsia="en-US"/>
        </w:rPr>
      </w:pPr>
    </w:p>
    <w:p w14:paraId="7E9F1923"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894569E" w14:textId="77777777" w:rsidR="00086454" w:rsidRPr="009926EE" w:rsidRDefault="00086454" w:rsidP="00086454">
      <w:pPr>
        <w:spacing w:before="240" w:after="0" w:line="240" w:lineRule="auto"/>
        <w:ind w:right="-46"/>
        <w:rPr>
          <w:rFonts w:eastAsia="Calibri"/>
          <w:b/>
          <w:sz w:val="28"/>
          <w:szCs w:val="32"/>
          <w:lang w:eastAsia="en-US"/>
        </w:rPr>
      </w:pPr>
      <w:r w:rsidRPr="009926EE">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DCBAB77" w14:textId="77777777" w:rsidR="00086454" w:rsidRPr="009926EE" w:rsidRDefault="00086454" w:rsidP="00086454">
      <w:pPr>
        <w:spacing w:before="0" w:after="0" w:line="240" w:lineRule="auto"/>
        <w:ind w:right="-46"/>
        <w:rPr>
          <w:rFonts w:eastAsia="Calibri"/>
          <w:bCs/>
          <w:szCs w:val="24"/>
          <w:lang w:eastAsia="en-US"/>
        </w:rPr>
      </w:pPr>
    </w:p>
    <w:p w14:paraId="66552861"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lastRenderedPageBreak/>
        <w:t xml:space="preserve">Background </w:t>
      </w:r>
    </w:p>
    <w:p w14:paraId="6BFAF81D" w14:textId="77777777" w:rsidR="00086454" w:rsidRPr="009926EE" w:rsidRDefault="00086454" w:rsidP="00086454">
      <w:pPr>
        <w:spacing w:before="0" w:after="0" w:line="240" w:lineRule="auto"/>
        <w:ind w:right="-46"/>
        <w:rPr>
          <w:rFonts w:eastAsia="Calibri"/>
          <w:b/>
          <w:szCs w:val="24"/>
          <w:lang w:eastAsia="en-US"/>
        </w:rPr>
      </w:pPr>
    </w:p>
    <w:p w14:paraId="160D5970" w14:textId="77777777" w:rsidR="00086454" w:rsidRPr="009926EE" w:rsidRDefault="00086454" w:rsidP="00086454">
      <w:pPr>
        <w:spacing w:before="0" w:after="200" w:line="240" w:lineRule="auto"/>
        <w:ind w:right="-46"/>
        <w:rPr>
          <w:rFonts w:eastAsia="Calibri"/>
          <w:b/>
          <w:bCs/>
          <w:color w:val="000000"/>
          <w:lang w:eastAsia="en-US"/>
        </w:rPr>
      </w:pPr>
      <w:r w:rsidRPr="009926EE">
        <w:rPr>
          <w:rFonts w:eastAsia="Calibri"/>
          <w:b/>
          <w:bCs/>
          <w:color w:val="000000"/>
          <w:lang w:eastAsia="en-US"/>
        </w:rPr>
        <w:t>Land Details</w:t>
      </w:r>
    </w:p>
    <w:tbl>
      <w:tblPr>
        <w:tblStyle w:val="TableGrid"/>
        <w:tblW w:w="0" w:type="auto"/>
        <w:tblInd w:w="108" w:type="dxa"/>
        <w:tblLook w:val="04A0" w:firstRow="1" w:lastRow="0" w:firstColumn="1" w:lastColumn="0" w:noHBand="0" w:noVBand="1"/>
      </w:tblPr>
      <w:tblGrid>
        <w:gridCol w:w="4454"/>
        <w:gridCol w:w="4454"/>
      </w:tblGrid>
      <w:tr w:rsidR="00086454" w:rsidRPr="009926EE" w14:paraId="0A95A83C" w14:textId="77777777">
        <w:tc>
          <w:tcPr>
            <w:tcW w:w="4454" w:type="dxa"/>
            <w:vAlign w:val="center"/>
          </w:tcPr>
          <w:p w14:paraId="192CDC8E" w14:textId="77777777" w:rsidR="00086454" w:rsidRPr="009926EE" w:rsidRDefault="00086454">
            <w:pPr>
              <w:spacing w:before="0" w:after="0" w:line="276" w:lineRule="auto"/>
              <w:ind w:right="-45"/>
              <w:rPr>
                <w:rFonts w:eastAsia="Calibri"/>
                <w:b/>
                <w:color w:val="000000"/>
                <w:szCs w:val="24"/>
                <w:lang w:eastAsia="en-US"/>
              </w:rPr>
            </w:pPr>
            <w:r w:rsidRPr="009926EE">
              <w:rPr>
                <w:rFonts w:eastAsia="Calibri"/>
                <w:b/>
                <w:color w:val="000000"/>
                <w:szCs w:val="24"/>
                <w:lang w:eastAsia="en-US"/>
              </w:rPr>
              <w:t>Metropolitan Region Scheme Zone</w:t>
            </w:r>
          </w:p>
        </w:tc>
        <w:tc>
          <w:tcPr>
            <w:tcW w:w="4454" w:type="dxa"/>
            <w:vAlign w:val="center"/>
          </w:tcPr>
          <w:p w14:paraId="6915F645" w14:textId="77777777" w:rsidR="00086454" w:rsidRPr="009926EE" w:rsidRDefault="00086454">
            <w:pPr>
              <w:spacing w:before="0" w:after="0" w:line="276" w:lineRule="auto"/>
              <w:ind w:right="-45"/>
              <w:jc w:val="left"/>
              <w:rPr>
                <w:rFonts w:eastAsia="Calibri"/>
                <w:color w:val="000000"/>
                <w:szCs w:val="24"/>
                <w:lang w:eastAsia="en-US"/>
              </w:rPr>
            </w:pPr>
            <w:r w:rsidRPr="009926EE">
              <w:rPr>
                <w:rFonts w:eastAsia="Calibri"/>
                <w:color w:val="000000"/>
                <w:szCs w:val="24"/>
                <w:lang w:eastAsia="en-US"/>
              </w:rPr>
              <w:t>Urban</w:t>
            </w:r>
          </w:p>
        </w:tc>
      </w:tr>
      <w:tr w:rsidR="00086454" w:rsidRPr="009926EE" w14:paraId="66B82AAA" w14:textId="77777777">
        <w:tc>
          <w:tcPr>
            <w:tcW w:w="4454" w:type="dxa"/>
            <w:vAlign w:val="center"/>
          </w:tcPr>
          <w:p w14:paraId="2A63C03E" w14:textId="77777777" w:rsidR="00086454" w:rsidRPr="009926EE" w:rsidRDefault="00086454">
            <w:pPr>
              <w:spacing w:before="0" w:after="0" w:line="276" w:lineRule="auto"/>
              <w:ind w:right="-45"/>
              <w:rPr>
                <w:rFonts w:eastAsia="Calibri"/>
                <w:b/>
                <w:color w:val="000000"/>
                <w:szCs w:val="24"/>
                <w:lang w:eastAsia="en-US"/>
              </w:rPr>
            </w:pPr>
            <w:r w:rsidRPr="009926EE">
              <w:rPr>
                <w:rFonts w:eastAsia="Calibri"/>
                <w:b/>
                <w:color w:val="000000"/>
                <w:szCs w:val="24"/>
                <w:lang w:eastAsia="en-US"/>
              </w:rPr>
              <w:t>Local Planning Scheme Zone</w:t>
            </w:r>
          </w:p>
        </w:tc>
        <w:tc>
          <w:tcPr>
            <w:tcW w:w="4454" w:type="dxa"/>
            <w:vAlign w:val="center"/>
          </w:tcPr>
          <w:p w14:paraId="4FD2D813" w14:textId="77777777" w:rsidR="00086454" w:rsidRPr="009926EE" w:rsidRDefault="00086454">
            <w:pPr>
              <w:spacing w:before="0" w:after="0" w:line="276" w:lineRule="auto"/>
              <w:ind w:right="-45"/>
              <w:jc w:val="left"/>
              <w:rPr>
                <w:rFonts w:eastAsia="Calibri"/>
                <w:color w:val="000000"/>
                <w:szCs w:val="24"/>
                <w:lang w:eastAsia="en-US"/>
              </w:rPr>
            </w:pPr>
            <w:r w:rsidRPr="009926EE">
              <w:rPr>
                <w:rFonts w:eastAsia="Calibri"/>
                <w:color w:val="000000"/>
                <w:szCs w:val="24"/>
                <w:lang w:eastAsia="en-US"/>
              </w:rPr>
              <w:t>Urban Development</w:t>
            </w:r>
          </w:p>
        </w:tc>
      </w:tr>
      <w:tr w:rsidR="00086454" w:rsidRPr="009926EE" w14:paraId="5878311B" w14:textId="77777777">
        <w:tc>
          <w:tcPr>
            <w:tcW w:w="4454" w:type="dxa"/>
            <w:vAlign w:val="center"/>
          </w:tcPr>
          <w:p w14:paraId="4249ACD3" w14:textId="77777777" w:rsidR="00086454" w:rsidRPr="009926EE" w:rsidRDefault="00086454">
            <w:pPr>
              <w:spacing w:before="0" w:after="0" w:line="276" w:lineRule="auto"/>
              <w:ind w:right="-45"/>
              <w:rPr>
                <w:rFonts w:eastAsia="Calibri"/>
                <w:b/>
                <w:color w:val="000000"/>
                <w:szCs w:val="24"/>
                <w:lang w:eastAsia="en-US"/>
              </w:rPr>
            </w:pPr>
            <w:r w:rsidRPr="009926EE">
              <w:rPr>
                <w:rFonts w:eastAsia="Calibri"/>
                <w:b/>
                <w:color w:val="000000"/>
                <w:szCs w:val="24"/>
                <w:lang w:eastAsia="en-US"/>
              </w:rPr>
              <w:t>Special Control Area</w:t>
            </w:r>
          </w:p>
        </w:tc>
        <w:tc>
          <w:tcPr>
            <w:tcW w:w="4454" w:type="dxa"/>
            <w:vAlign w:val="center"/>
          </w:tcPr>
          <w:p w14:paraId="1F77F82A" w14:textId="77777777" w:rsidR="00086454" w:rsidRPr="009926EE" w:rsidRDefault="00086454">
            <w:pPr>
              <w:spacing w:before="0" w:after="0" w:line="276" w:lineRule="auto"/>
              <w:ind w:right="-45"/>
              <w:jc w:val="left"/>
              <w:rPr>
                <w:rFonts w:eastAsia="Calibri"/>
                <w:color w:val="000000"/>
                <w:szCs w:val="24"/>
                <w:lang w:eastAsia="en-US"/>
              </w:rPr>
            </w:pPr>
            <w:r w:rsidRPr="009926EE">
              <w:rPr>
                <w:rFonts w:eastAsia="Calibri"/>
                <w:color w:val="000000"/>
                <w:szCs w:val="24"/>
                <w:lang w:eastAsia="en-US"/>
              </w:rPr>
              <w:t xml:space="preserve">SCA1 </w:t>
            </w:r>
            <w:r w:rsidRPr="009926EE">
              <w:rPr>
                <w:rFonts w:eastAsia="Calibri"/>
                <w:szCs w:val="32"/>
                <w:lang w:eastAsia="en-US"/>
              </w:rPr>
              <w:t>Subiaco Strategic Water Resource Precinct</w:t>
            </w:r>
          </w:p>
        </w:tc>
      </w:tr>
      <w:tr w:rsidR="00086454" w:rsidRPr="009926EE" w14:paraId="782AD4A5" w14:textId="77777777">
        <w:tc>
          <w:tcPr>
            <w:tcW w:w="4454" w:type="dxa"/>
            <w:vAlign w:val="center"/>
          </w:tcPr>
          <w:p w14:paraId="1600CE73" w14:textId="77777777" w:rsidR="00086454" w:rsidRPr="009926EE" w:rsidRDefault="00086454">
            <w:pPr>
              <w:spacing w:before="0" w:after="0" w:line="276" w:lineRule="auto"/>
              <w:ind w:right="-45"/>
              <w:rPr>
                <w:rFonts w:eastAsia="Calibri"/>
                <w:b/>
                <w:color w:val="000000"/>
                <w:szCs w:val="24"/>
                <w:lang w:eastAsia="en-US"/>
              </w:rPr>
            </w:pPr>
            <w:r w:rsidRPr="009926EE">
              <w:rPr>
                <w:rFonts w:eastAsia="Calibri"/>
                <w:b/>
                <w:color w:val="000000"/>
                <w:szCs w:val="24"/>
                <w:lang w:eastAsia="en-US"/>
              </w:rPr>
              <w:t>R-Code</w:t>
            </w:r>
          </w:p>
        </w:tc>
        <w:tc>
          <w:tcPr>
            <w:tcW w:w="4454" w:type="dxa"/>
            <w:vAlign w:val="center"/>
          </w:tcPr>
          <w:p w14:paraId="37FCCBFF" w14:textId="77777777" w:rsidR="00086454" w:rsidRPr="009926EE" w:rsidRDefault="00086454">
            <w:pPr>
              <w:spacing w:before="0" w:after="0" w:line="276" w:lineRule="auto"/>
              <w:ind w:right="-45"/>
              <w:jc w:val="left"/>
              <w:rPr>
                <w:rFonts w:eastAsia="Calibri"/>
                <w:color w:val="000000"/>
                <w:szCs w:val="24"/>
                <w:lang w:eastAsia="en-US"/>
              </w:rPr>
            </w:pPr>
            <w:r w:rsidRPr="009926EE">
              <w:rPr>
                <w:rFonts w:eastAsia="Calibri"/>
                <w:color w:val="000000"/>
                <w:szCs w:val="24"/>
                <w:lang w:eastAsia="en-US"/>
              </w:rPr>
              <w:t>N/A</w:t>
            </w:r>
          </w:p>
        </w:tc>
      </w:tr>
      <w:tr w:rsidR="00086454" w:rsidRPr="009926EE" w14:paraId="3E3D16D8" w14:textId="77777777">
        <w:tc>
          <w:tcPr>
            <w:tcW w:w="4454" w:type="dxa"/>
            <w:vAlign w:val="center"/>
          </w:tcPr>
          <w:p w14:paraId="1E2CA412" w14:textId="77777777" w:rsidR="00086454" w:rsidRPr="009926EE" w:rsidRDefault="00086454">
            <w:pPr>
              <w:spacing w:before="0" w:after="0" w:line="276" w:lineRule="auto"/>
              <w:ind w:right="-45"/>
              <w:rPr>
                <w:rFonts w:eastAsia="Calibri"/>
                <w:b/>
                <w:color w:val="000000"/>
                <w:szCs w:val="24"/>
                <w:lang w:eastAsia="en-US"/>
              </w:rPr>
            </w:pPr>
            <w:r w:rsidRPr="009926EE">
              <w:rPr>
                <w:rFonts w:eastAsia="Calibri"/>
                <w:b/>
                <w:color w:val="000000"/>
                <w:szCs w:val="24"/>
                <w:lang w:eastAsia="en-US"/>
              </w:rPr>
              <w:t>Land area</w:t>
            </w:r>
          </w:p>
        </w:tc>
        <w:tc>
          <w:tcPr>
            <w:tcW w:w="4454" w:type="dxa"/>
            <w:vAlign w:val="center"/>
          </w:tcPr>
          <w:p w14:paraId="319F1032" w14:textId="77777777" w:rsidR="00086454" w:rsidRPr="009926EE" w:rsidRDefault="00086454">
            <w:pPr>
              <w:spacing w:before="0" w:after="0" w:line="276" w:lineRule="auto"/>
              <w:ind w:right="-45"/>
              <w:jc w:val="left"/>
              <w:rPr>
                <w:rFonts w:eastAsia="Calibri"/>
                <w:color w:val="000000"/>
                <w:szCs w:val="24"/>
                <w:lang w:eastAsia="en-US"/>
              </w:rPr>
            </w:pPr>
            <w:r w:rsidRPr="009926EE">
              <w:rPr>
                <w:rFonts w:eastAsia="Calibri"/>
                <w:color w:val="000000"/>
                <w:szCs w:val="24"/>
                <w:lang w:eastAsia="en-US"/>
              </w:rPr>
              <w:t>44.2ha</w:t>
            </w:r>
          </w:p>
        </w:tc>
      </w:tr>
      <w:tr w:rsidR="00086454" w:rsidRPr="009926EE" w14:paraId="662F0D2F" w14:textId="77777777">
        <w:tc>
          <w:tcPr>
            <w:tcW w:w="4454" w:type="dxa"/>
            <w:vAlign w:val="center"/>
          </w:tcPr>
          <w:p w14:paraId="48A23DA7" w14:textId="77777777" w:rsidR="00086454" w:rsidRPr="009926EE" w:rsidRDefault="00086454">
            <w:pPr>
              <w:spacing w:before="0" w:after="0" w:line="276" w:lineRule="auto"/>
              <w:ind w:right="-45"/>
              <w:rPr>
                <w:rFonts w:eastAsia="Calibri"/>
                <w:b/>
                <w:color w:val="000000"/>
                <w:szCs w:val="24"/>
                <w:lang w:eastAsia="en-US"/>
              </w:rPr>
            </w:pPr>
            <w:r w:rsidRPr="009926EE">
              <w:rPr>
                <w:rFonts w:eastAsia="Calibri"/>
                <w:b/>
                <w:color w:val="000000"/>
                <w:szCs w:val="24"/>
                <w:lang w:eastAsia="en-US"/>
              </w:rPr>
              <w:t>Land Use</w:t>
            </w:r>
          </w:p>
        </w:tc>
        <w:tc>
          <w:tcPr>
            <w:tcW w:w="4454" w:type="dxa"/>
            <w:vAlign w:val="center"/>
          </w:tcPr>
          <w:p w14:paraId="1323F9B3" w14:textId="77777777" w:rsidR="00086454" w:rsidRPr="009926EE" w:rsidRDefault="00086454">
            <w:pPr>
              <w:spacing w:before="0" w:after="0" w:line="276" w:lineRule="auto"/>
              <w:ind w:right="-45"/>
              <w:jc w:val="left"/>
              <w:rPr>
                <w:rFonts w:eastAsia="Calibri"/>
                <w:color w:val="000000"/>
                <w:szCs w:val="24"/>
                <w:lang w:eastAsia="en-US"/>
              </w:rPr>
            </w:pPr>
            <w:r w:rsidRPr="009926EE">
              <w:rPr>
                <w:rFonts w:eastAsia="Calibri"/>
                <w:color w:val="000000"/>
                <w:szCs w:val="24"/>
                <w:lang w:eastAsia="en-US"/>
              </w:rPr>
              <w:t>Use Not Listed (Research Field Station)</w:t>
            </w:r>
          </w:p>
        </w:tc>
      </w:tr>
      <w:tr w:rsidR="00086454" w:rsidRPr="009926EE" w14:paraId="6B41DCF8" w14:textId="77777777">
        <w:tc>
          <w:tcPr>
            <w:tcW w:w="4454" w:type="dxa"/>
            <w:vAlign w:val="center"/>
          </w:tcPr>
          <w:p w14:paraId="3619B704" w14:textId="77777777" w:rsidR="00086454" w:rsidRPr="009926EE" w:rsidRDefault="00086454">
            <w:pPr>
              <w:spacing w:before="0" w:after="0" w:line="276" w:lineRule="auto"/>
              <w:ind w:right="-45"/>
              <w:rPr>
                <w:rFonts w:eastAsia="Calibri"/>
                <w:b/>
                <w:color w:val="000000"/>
                <w:szCs w:val="24"/>
                <w:lang w:eastAsia="en-US"/>
              </w:rPr>
            </w:pPr>
            <w:r w:rsidRPr="009926EE">
              <w:rPr>
                <w:rFonts w:eastAsia="Calibri"/>
                <w:b/>
                <w:color w:val="000000"/>
                <w:szCs w:val="24"/>
                <w:lang w:eastAsia="en-US"/>
              </w:rPr>
              <w:t>Use Class</w:t>
            </w:r>
          </w:p>
        </w:tc>
        <w:tc>
          <w:tcPr>
            <w:tcW w:w="4454" w:type="dxa"/>
            <w:shd w:val="clear" w:color="auto" w:fill="auto"/>
            <w:vAlign w:val="center"/>
          </w:tcPr>
          <w:p w14:paraId="138EE05C" w14:textId="77777777" w:rsidR="00086454" w:rsidRPr="009926EE" w:rsidRDefault="00086454">
            <w:pPr>
              <w:spacing w:before="0" w:after="0" w:line="276" w:lineRule="auto"/>
              <w:ind w:right="-45"/>
              <w:jc w:val="left"/>
              <w:rPr>
                <w:rFonts w:eastAsia="Calibri"/>
                <w:color w:val="000000"/>
                <w:szCs w:val="24"/>
                <w:lang w:eastAsia="en-US"/>
              </w:rPr>
            </w:pPr>
            <w:r w:rsidRPr="009926EE">
              <w:rPr>
                <w:rFonts w:eastAsia="Calibri"/>
                <w:color w:val="000000"/>
                <w:szCs w:val="24"/>
                <w:lang w:eastAsia="en-US"/>
              </w:rPr>
              <w:t>N/A</w:t>
            </w:r>
          </w:p>
        </w:tc>
      </w:tr>
    </w:tbl>
    <w:p w14:paraId="58C71519" w14:textId="77777777" w:rsidR="00086454" w:rsidRPr="009926EE" w:rsidRDefault="00086454" w:rsidP="00086454">
      <w:pPr>
        <w:spacing w:before="0" w:after="0" w:line="240" w:lineRule="auto"/>
        <w:ind w:right="-46"/>
        <w:rPr>
          <w:rFonts w:eastAsia="Calibri"/>
          <w:b/>
          <w:sz w:val="28"/>
          <w:szCs w:val="32"/>
          <w:lang w:eastAsia="en-US"/>
        </w:rPr>
      </w:pPr>
    </w:p>
    <w:p w14:paraId="6881356C"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The subject site is located to the south of Underwood Avenue, bound by Brockway Road to the west and Selby Street to the east. The site is owned by the University of Western Australia and is currently occupied by a number of research facilities. The location specific to this development application is in the north-west of the greater site, approximately 100m south of Underwood Avenue and 85m east of Brockway Road (</w:t>
      </w:r>
      <w:r w:rsidRPr="009926EE">
        <w:rPr>
          <w:rFonts w:eastAsia="Calibri"/>
          <w:b/>
          <w:szCs w:val="24"/>
          <w:lang w:eastAsia="en-US"/>
        </w:rPr>
        <w:t>Figure 1</w:t>
      </w:r>
      <w:r w:rsidRPr="009926EE">
        <w:rPr>
          <w:rFonts w:eastAsia="Calibri"/>
          <w:bCs/>
          <w:szCs w:val="24"/>
          <w:lang w:eastAsia="en-US"/>
        </w:rPr>
        <w:t>).</w:t>
      </w:r>
    </w:p>
    <w:p w14:paraId="3FEB6C2B" w14:textId="77777777" w:rsidR="00086454" w:rsidRPr="009926EE" w:rsidRDefault="00086454" w:rsidP="00086454">
      <w:pPr>
        <w:spacing w:before="0" w:after="0" w:line="240" w:lineRule="auto"/>
        <w:ind w:right="-46"/>
        <w:rPr>
          <w:rFonts w:eastAsia="Calibri"/>
          <w:bCs/>
          <w:szCs w:val="24"/>
          <w:lang w:eastAsia="en-US"/>
        </w:rPr>
      </w:pPr>
    </w:p>
    <w:p w14:paraId="45A171BB" w14:textId="77777777" w:rsidR="00086454" w:rsidRPr="009926EE" w:rsidRDefault="00086454" w:rsidP="00086454">
      <w:pPr>
        <w:spacing w:before="0" w:after="200" w:line="240" w:lineRule="auto"/>
        <w:ind w:right="-46"/>
        <w:jc w:val="center"/>
        <w:rPr>
          <w:rFonts w:eastAsia="Calibri"/>
          <w:szCs w:val="24"/>
          <w:lang w:eastAsia="en-US"/>
        </w:rPr>
      </w:pPr>
      <w:r w:rsidRPr="009926EE">
        <w:rPr>
          <w:rFonts w:eastAsia="Calibri"/>
          <w:noProof/>
          <w:szCs w:val="24"/>
          <w:lang w:eastAsia="en-US"/>
        </w:rPr>
        <w:drawing>
          <wp:inline distT="0" distB="0" distL="0" distR="0" wp14:anchorId="4D7CA44B" wp14:editId="41B7B533">
            <wp:extent cx="5731510" cy="3037840"/>
            <wp:effectExtent l="19050" t="19050" r="21590" b="10160"/>
            <wp:docPr id="123808892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88926" name="Picture 1" descr="A map of a city&#10;&#10;Description automatically generated"/>
                    <pic:cNvPicPr/>
                  </pic:nvPicPr>
                  <pic:blipFill>
                    <a:blip r:embed="rId42"/>
                    <a:stretch>
                      <a:fillRect/>
                    </a:stretch>
                  </pic:blipFill>
                  <pic:spPr>
                    <a:xfrm>
                      <a:off x="0" y="0"/>
                      <a:ext cx="5731510" cy="3037840"/>
                    </a:xfrm>
                    <a:prstGeom prst="rect">
                      <a:avLst/>
                    </a:prstGeom>
                    <a:ln>
                      <a:solidFill>
                        <a:sysClr val="windowText" lastClr="000000"/>
                      </a:solidFill>
                    </a:ln>
                  </pic:spPr>
                </pic:pic>
              </a:graphicData>
            </a:graphic>
          </wp:inline>
        </w:drawing>
      </w:r>
      <w:r w:rsidRPr="009926EE">
        <w:rPr>
          <w:rFonts w:eastAsia="Calibri"/>
          <w:szCs w:val="24"/>
          <w:lang w:eastAsia="en-US"/>
        </w:rPr>
        <w:t xml:space="preserve"> </w:t>
      </w:r>
      <w:r w:rsidRPr="009926EE">
        <w:rPr>
          <w:rFonts w:eastAsia="Calibri"/>
          <w:b/>
          <w:bCs/>
          <w:szCs w:val="24"/>
          <w:lang w:eastAsia="en-US"/>
        </w:rPr>
        <w:t>Figure 1</w:t>
      </w:r>
      <w:r w:rsidRPr="009926EE">
        <w:rPr>
          <w:rFonts w:eastAsia="Calibri"/>
          <w:szCs w:val="24"/>
          <w:lang w:eastAsia="en-US"/>
        </w:rPr>
        <w:t>: Aerial image. Entire site outlined in red. Subject site outlined in blue.</w:t>
      </w:r>
    </w:p>
    <w:p w14:paraId="03B23260" w14:textId="77777777" w:rsidR="00090301" w:rsidRDefault="00090301">
      <w:pPr>
        <w:spacing w:before="0" w:after="120"/>
        <w:jc w:val="left"/>
        <w:rPr>
          <w:rFonts w:eastAsia="Calibri"/>
          <w:b/>
          <w:bCs/>
          <w:szCs w:val="32"/>
          <w:lang w:eastAsia="en-US"/>
        </w:rPr>
      </w:pPr>
      <w:r>
        <w:rPr>
          <w:rFonts w:eastAsia="Calibri"/>
          <w:b/>
          <w:bCs/>
          <w:szCs w:val="32"/>
          <w:lang w:eastAsia="en-US"/>
        </w:rPr>
        <w:br w:type="page"/>
      </w:r>
    </w:p>
    <w:p w14:paraId="5D94F10B" w14:textId="786632A7" w:rsidR="00086454" w:rsidRPr="009926EE" w:rsidRDefault="00086454" w:rsidP="00086454">
      <w:pPr>
        <w:spacing w:before="0" w:after="200" w:line="240" w:lineRule="auto"/>
        <w:ind w:right="-46"/>
        <w:rPr>
          <w:rFonts w:eastAsia="Calibri"/>
          <w:szCs w:val="32"/>
          <w:shd w:val="clear" w:color="auto" w:fill="BFBFBF"/>
          <w:lang w:eastAsia="en-US"/>
        </w:rPr>
      </w:pPr>
      <w:r w:rsidRPr="009926EE">
        <w:rPr>
          <w:rFonts w:eastAsia="Calibri"/>
          <w:b/>
          <w:bCs/>
          <w:szCs w:val="32"/>
          <w:lang w:eastAsia="en-US"/>
        </w:rPr>
        <w:lastRenderedPageBreak/>
        <w:t xml:space="preserve">History </w:t>
      </w:r>
    </w:p>
    <w:p w14:paraId="35F0123B" w14:textId="77777777" w:rsidR="00086454" w:rsidRPr="009926EE" w:rsidRDefault="00086454" w:rsidP="00086454">
      <w:pPr>
        <w:spacing w:before="0" w:after="0" w:line="240" w:lineRule="auto"/>
        <w:textAlignment w:val="baseline"/>
        <w:rPr>
          <w:rFonts w:eastAsia="Times New Roman"/>
          <w:szCs w:val="24"/>
        </w:rPr>
      </w:pPr>
      <w:r w:rsidRPr="009926EE">
        <w:rPr>
          <w:rFonts w:eastAsia="Times New Roman"/>
          <w:bCs/>
          <w:szCs w:val="24"/>
        </w:rPr>
        <w:t xml:space="preserve">On 30 June 2021 the City of Nedlands issued a development approval for five temporary sea containers at the subject site (DA21-64002). </w:t>
      </w:r>
      <w:r w:rsidRPr="009926EE">
        <w:rPr>
          <w:rFonts w:eastAsia="Times New Roman"/>
          <w:szCs w:val="24"/>
        </w:rPr>
        <w:t xml:space="preserve">Condition 1 of DA21-64002 requires - </w:t>
      </w:r>
    </w:p>
    <w:p w14:paraId="55F8361A" w14:textId="77777777" w:rsidR="00086454" w:rsidRPr="009926EE" w:rsidRDefault="00086454" w:rsidP="00086454">
      <w:pPr>
        <w:spacing w:before="0" w:after="0" w:line="240" w:lineRule="auto"/>
        <w:ind w:left="360"/>
        <w:textAlignment w:val="baseline"/>
        <w:rPr>
          <w:rFonts w:eastAsia="Times New Roman"/>
          <w:i/>
          <w:iCs/>
          <w:szCs w:val="24"/>
        </w:rPr>
      </w:pPr>
    </w:p>
    <w:p w14:paraId="2E406707" w14:textId="77777777" w:rsidR="00086454" w:rsidRPr="009926EE" w:rsidRDefault="00086454" w:rsidP="00086454">
      <w:pPr>
        <w:spacing w:before="0" w:after="0" w:line="240" w:lineRule="auto"/>
        <w:textAlignment w:val="baseline"/>
        <w:rPr>
          <w:rFonts w:eastAsia="Times New Roman"/>
          <w:color w:val="244061"/>
          <w:szCs w:val="24"/>
        </w:rPr>
      </w:pPr>
      <w:r w:rsidRPr="009926EE">
        <w:rPr>
          <w:rFonts w:eastAsia="Times New Roman"/>
          <w:color w:val="244061"/>
          <w:szCs w:val="24"/>
        </w:rPr>
        <w:t>“This approval is for a ‘Warehouse/Storage’ land use as defined under the City’s Local Planning Scheme No.3 and the subject land may not be used for any other use without prior approval of the City of Nedlands”</w:t>
      </w:r>
    </w:p>
    <w:p w14:paraId="77BD3A60" w14:textId="77777777" w:rsidR="00086454" w:rsidRPr="009926EE" w:rsidRDefault="00086454" w:rsidP="00086454">
      <w:pPr>
        <w:spacing w:before="0" w:after="0" w:line="240" w:lineRule="auto"/>
        <w:textAlignment w:val="baseline"/>
        <w:rPr>
          <w:rFonts w:eastAsia="Times New Roman"/>
          <w:i/>
          <w:iCs/>
          <w:szCs w:val="24"/>
        </w:rPr>
      </w:pPr>
    </w:p>
    <w:p w14:paraId="317575FA" w14:textId="77777777" w:rsidR="00086454" w:rsidRPr="009926EE" w:rsidRDefault="00086454" w:rsidP="00086454">
      <w:pPr>
        <w:spacing w:before="0" w:after="0" w:line="240" w:lineRule="auto"/>
        <w:textAlignment w:val="baseline"/>
        <w:rPr>
          <w:rFonts w:eastAsia="Times New Roman"/>
          <w:szCs w:val="24"/>
        </w:rPr>
      </w:pPr>
      <w:r w:rsidRPr="009926EE">
        <w:rPr>
          <w:rFonts w:eastAsia="Times New Roman"/>
          <w:szCs w:val="24"/>
        </w:rPr>
        <w:t xml:space="preserve">Condition 2 of DA21-64002 requires – </w:t>
      </w:r>
    </w:p>
    <w:p w14:paraId="023BD077" w14:textId="77777777" w:rsidR="00086454" w:rsidRPr="009926EE" w:rsidRDefault="00086454" w:rsidP="00086454">
      <w:pPr>
        <w:spacing w:before="0" w:after="0" w:line="240" w:lineRule="auto"/>
        <w:textAlignment w:val="baseline"/>
        <w:rPr>
          <w:rFonts w:eastAsia="Times New Roman"/>
          <w:color w:val="244061"/>
          <w:szCs w:val="24"/>
        </w:rPr>
      </w:pPr>
    </w:p>
    <w:p w14:paraId="4BB91423" w14:textId="77777777" w:rsidR="00086454" w:rsidRPr="009926EE" w:rsidRDefault="00086454" w:rsidP="00086454">
      <w:pPr>
        <w:spacing w:before="0" w:after="0" w:line="240" w:lineRule="auto"/>
        <w:textAlignment w:val="baseline"/>
        <w:rPr>
          <w:rFonts w:eastAsia="MS Gothic"/>
          <w:color w:val="244061"/>
          <w:szCs w:val="24"/>
        </w:rPr>
      </w:pPr>
      <w:r w:rsidRPr="009926EE">
        <w:rPr>
          <w:rFonts w:eastAsia="MS Gothic"/>
          <w:color w:val="244061"/>
          <w:szCs w:val="24"/>
        </w:rPr>
        <w:t>“Once installed, the sea containers must be removed from the subject site after a period of two years from the date of approval, unless further development approval is granted by the City” [30 June 2023]</w:t>
      </w:r>
    </w:p>
    <w:p w14:paraId="16465152" w14:textId="77777777" w:rsidR="00086454" w:rsidRPr="009926EE" w:rsidRDefault="00086454" w:rsidP="00086454">
      <w:pPr>
        <w:spacing w:before="0" w:after="0" w:line="240" w:lineRule="auto"/>
        <w:textAlignment w:val="baseline"/>
        <w:rPr>
          <w:rFonts w:eastAsia="Times New Roman"/>
          <w:szCs w:val="24"/>
        </w:rPr>
      </w:pPr>
    </w:p>
    <w:p w14:paraId="22AA6FA9" w14:textId="77777777" w:rsidR="00086454" w:rsidRPr="009926EE" w:rsidRDefault="00086454" w:rsidP="00086454">
      <w:pPr>
        <w:spacing w:before="0" w:after="0" w:line="240" w:lineRule="auto"/>
        <w:textAlignment w:val="baseline"/>
        <w:rPr>
          <w:rFonts w:eastAsia="Times New Roman"/>
          <w:szCs w:val="24"/>
        </w:rPr>
      </w:pPr>
      <w:r w:rsidRPr="009926EE">
        <w:rPr>
          <w:rFonts w:eastAsia="Times New Roman"/>
          <w:szCs w:val="24"/>
        </w:rPr>
        <w:t xml:space="preserve">On 15 February 2024 the City received a complaint regarding an alleged odour impacting a resident in the Floreat area to the north of 1 Underwood Avenue. Following an investigation by the City’s Environmental Health Officers, an odour appeared to be emanating periodically from No. 1 Underwood Avenue, Shenton Park. The City wrote to Arvela on 13 March 2024 advising of the alleged odour nuisance.  In that correspondence the City requested that Arvela provide a plan to the City stating how the odours will be prevented, and required that the works in the plan be completed.  </w:t>
      </w:r>
    </w:p>
    <w:p w14:paraId="7F8A7B0F" w14:textId="77777777" w:rsidR="00086454" w:rsidRPr="009926EE" w:rsidRDefault="00086454" w:rsidP="00086454">
      <w:pPr>
        <w:spacing w:before="0" w:after="0" w:line="240" w:lineRule="auto"/>
        <w:textAlignment w:val="baseline"/>
        <w:rPr>
          <w:rFonts w:eastAsia="Times New Roman"/>
          <w:szCs w:val="24"/>
        </w:rPr>
      </w:pPr>
    </w:p>
    <w:p w14:paraId="7E9FF864" w14:textId="77777777" w:rsidR="00086454" w:rsidRPr="009926EE" w:rsidRDefault="00086454" w:rsidP="00086454">
      <w:pPr>
        <w:spacing w:before="0" w:after="0" w:line="240" w:lineRule="auto"/>
        <w:textAlignment w:val="baseline"/>
        <w:rPr>
          <w:rFonts w:eastAsia="Times New Roman"/>
          <w:szCs w:val="24"/>
        </w:rPr>
      </w:pPr>
      <w:r w:rsidRPr="009926EE">
        <w:rPr>
          <w:rFonts w:eastAsia="Times New Roman"/>
          <w:szCs w:val="24"/>
        </w:rPr>
        <w:t xml:space="preserve">Arvela completed that work as was requested with limited success with regard to the odour outcome.  Additional works and correspondence with the City has been undertaken throughout the remaining period to the present day. </w:t>
      </w:r>
    </w:p>
    <w:p w14:paraId="5A08FD9A" w14:textId="77777777" w:rsidR="00086454" w:rsidRPr="009926EE" w:rsidRDefault="00086454" w:rsidP="00086454">
      <w:pPr>
        <w:spacing w:before="0" w:after="0" w:line="240" w:lineRule="auto"/>
        <w:textAlignment w:val="baseline"/>
        <w:rPr>
          <w:rFonts w:eastAsia="Times New Roman"/>
          <w:bCs/>
          <w:szCs w:val="24"/>
        </w:rPr>
      </w:pPr>
    </w:p>
    <w:p w14:paraId="25F5DEBB" w14:textId="77777777" w:rsidR="00086454" w:rsidRPr="009926EE" w:rsidRDefault="00086454" w:rsidP="00086454">
      <w:pPr>
        <w:spacing w:before="0" w:after="0" w:line="240" w:lineRule="auto"/>
        <w:textAlignment w:val="baseline"/>
        <w:rPr>
          <w:rFonts w:eastAsia="Times New Roman"/>
          <w:szCs w:val="24"/>
        </w:rPr>
      </w:pPr>
      <w:r w:rsidRPr="009926EE">
        <w:rPr>
          <w:rFonts w:eastAsia="Times New Roman"/>
          <w:szCs w:val="24"/>
        </w:rPr>
        <w:t>Upon further investigation, the nature of the operations currently being undertaken at the subject site were noted to be beyond the scope of a ‘Warehouse/Storage’ land use approved in 2021. Additionally, the five temporary sea containers were still existing at the site beyond the approval period (</w:t>
      </w:r>
      <w:r w:rsidRPr="009926EE">
        <w:rPr>
          <w:rFonts w:eastAsia="Times New Roman"/>
          <w:b/>
          <w:bCs/>
          <w:szCs w:val="24"/>
        </w:rPr>
        <w:t>Figure 2</w:t>
      </w:r>
      <w:r w:rsidRPr="009926EE">
        <w:rPr>
          <w:rFonts w:eastAsia="Times New Roman"/>
          <w:szCs w:val="24"/>
        </w:rPr>
        <w:t xml:space="preserve">). It was determined that the development was in breach of the planning framework and operating without a valid planning approval. </w:t>
      </w:r>
    </w:p>
    <w:p w14:paraId="646E60FB" w14:textId="77777777" w:rsidR="00086454" w:rsidRPr="009926EE" w:rsidRDefault="00086454" w:rsidP="00086454">
      <w:pPr>
        <w:spacing w:before="0" w:after="0" w:line="240" w:lineRule="auto"/>
        <w:textAlignment w:val="baseline"/>
        <w:rPr>
          <w:rFonts w:eastAsia="Times New Roman"/>
          <w:szCs w:val="24"/>
        </w:rPr>
      </w:pPr>
    </w:p>
    <w:p w14:paraId="798B6E19" w14:textId="77777777" w:rsidR="00086454" w:rsidRPr="009926EE" w:rsidRDefault="00086454" w:rsidP="00086454">
      <w:pPr>
        <w:spacing w:before="0" w:after="0" w:line="240" w:lineRule="auto"/>
        <w:jc w:val="center"/>
        <w:textAlignment w:val="baseline"/>
        <w:rPr>
          <w:rFonts w:eastAsia="Times New Roman"/>
          <w:szCs w:val="24"/>
        </w:rPr>
      </w:pPr>
      <w:r w:rsidRPr="009926EE">
        <w:rPr>
          <w:rFonts w:ascii="Times New Roman" w:eastAsia="Times New Roman" w:hAnsi="Times New Roman" w:cs="Times New Roman"/>
          <w:noProof/>
          <w:szCs w:val="24"/>
        </w:rPr>
        <w:drawing>
          <wp:inline distT="0" distB="0" distL="0" distR="0" wp14:anchorId="3FAF4B35" wp14:editId="42E4F663">
            <wp:extent cx="4337855" cy="2879390"/>
            <wp:effectExtent l="0" t="0" r="5715" b="0"/>
            <wp:docPr id="1047069224" name="Picture 1"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69224" name="Picture 1" descr="A bird's eye view of a building&#10;&#10;Description automatically generated"/>
                    <pic:cNvPicPr/>
                  </pic:nvPicPr>
                  <pic:blipFill>
                    <a:blip r:embed="rId43"/>
                    <a:stretch>
                      <a:fillRect/>
                    </a:stretch>
                  </pic:blipFill>
                  <pic:spPr>
                    <a:xfrm>
                      <a:off x="0" y="0"/>
                      <a:ext cx="4346003" cy="2884799"/>
                    </a:xfrm>
                    <a:prstGeom prst="rect">
                      <a:avLst/>
                    </a:prstGeom>
                  </pic:spPr>
                </pic:pic>
              </a:graphicData>
            </a:graphic>
          </wp:inline>
        </w:drawing>
      </w:r>
    </w:p>
    <w:p w14:paraId="750BAB04" w14:textId="77777777" w:rsidR="00086454" w:rsidRPr="009926EE" w:rsidRDefault="00086454" w:rsidP="00086454">
      <w:pPr>
        <w:spacing w:before="0" w:after="0" w:line="240" w:lineRule="auto"/>
        <w:jc w:val="center"/>
        <w:textAlignment w:val="baseline"/>
        <w:rPr>
          <w:rFonts w:eastAsia="Times New Roman"/>
          <w:b/>
          <w:bCs/>
          <w:szCs w:val="24"/>
        </w:rPr>
      </w:pPr>
      <w:r w:rsidRPr="009926EE">
        <w:rPr>
          <w:rFonts w:eastAsia="Times New Roman"/>
          <w:b/>
          <w:bCs/>
          <w:szCs w:val="24"/>
        </w:rPr>
        <w:t xml:space="preserve">Figure 2:  </w:t>
      </w:r>
      <w:r w:rsidRPr="009926EE">
        <w:rPr>
          <w:rFonts w:eastAsia="Times New Roman"/>
          <w:szCs w:val="24"/>
        </w:rPr>
        <w:t>Five existing sea containers on site 20 January 2024</w:t>
      </w:r>
    </w:p>
    <w:p w14:paraId="5BACB50F" w14:textId="77777777" w:rsidR="00086454" w:rsidRPr="009926EE" w:rsidRDefault="00086454" w:rsidP="00086454">
      <w:pPr>
        <w:spacing w:before="0" w:after="0" w:line="240" w:lineRule="auto"/>
        <w:textAlignment w:val="baseline"/>
        <w:rPr>
          <w:rFonts w:eastAsia="Times New Roman"/>
          <w:szCs w:val="24"/>
        </w:rPr>
      </w:pPr>
    </w:p>
    <w:p w14:paraId="0BAADCFD" w14:textId="77777777" w:rsidR="00086454" w:rsidRPr="009926EE" w:rsidRDefault="00086454" w:rsidP="00086454">
      <w:pPr>
        <w:spacing w:before="0" w:after="0" w:line="240" w:lineRule="auto"/>
        <w:textAlignment w:val="baseline"/>
        <w:rPr>
          <w:rFonts w:eastAsia="Times New Roman"/>
          <w:szCs w:val="24"/>
        </w:rPr>
      </w:pPr>
      <w:r w:rsidRPr="009926EE">
        <w:rPr>
          <w:rFonts w:eastAsia="Times New Roman"/>
          <w:szCs w:val="24"/>
        </w:rPr>
        <w:lastRenderedPageBreak/>
        <w:t xml:space="preserve">On the 4 June 2024 the City issued a Directions Notice to the landowner of 1 Underwood Avenue, the University of Western Australia. The Directions Notice required that the land use cease and sea containers be removed within 60 days, or that the applicant lodge a retrospective development application for the works and land use. On the 23 July 2024 the applicant lodged a retrospective development application, which is the subject of this report. </w:t>
      </w:r>
    </w:p>
    <w:p w14:paraId="34EC95E6" w14:textId="77777777" w:rsidR="00086454" w:rsidRPr="009926EE" w:rsidRDefault="00086454" w:rsidP="00086454">
      <w:pPr>
        <w:spacing w:before="0" w:after="0" w:line="240" w:lineRule="auto"/>
        <w:textAlignment w:val="baseline"/>
        <w:rPr>
          <w:rFonts w:eastAsia="Times New Roman"/>
          <w:szCs w:val="24"/>
        </w:rPr>
      </w:pPr>
    </w:p>
    <w:p w14:paraId="733F7709" w14:textId="77777777" w:rsidR="00086454" w:rsidRPr="009926EE" w:rsidRDefault="00086454" w:rsidP="00086454">
      <w:pPr>
        <w:spacing w:before="0" w:after="0" w:line="240" w:lineRule="auto"/>
        <w:textAlignment w:val="baseline"/>
        <w:rPr>
          <w:rFonts w:eastAsia="Times New Roman"/>
          <w:szCs w:val="24"/>
        </w:rPr>
      </w:pPr>
      <w:r w:rsidRPr="009926EE">
        <w:rPr>
          <w:rFonts w:eastAsia="Times New Roman"/>
          <w:szCs w:val="24"/>
        </w:rPr>
        <w:t>The City’s Environmental Health Team, in conjunction with the Planning Team, have worked with the applicant in an attempt to control and eliminate the odour emanating from the site. The proponent has cooperated with the City, first by adding ventilation stacks to the containers designed to disperse the odour and, within the last two weeks, installing filtration systems to filter the air coming out of the ventilation stacks. Despite these modifications, an odour has persisted.</w:t>
      </w:r>
    </w:p>
    <w:p w14:paraId="64C69658" w14:textId="77777777" w:rsidR="00086454" w:rsidRPr="009926EE" w:rsidRDefault="00086454" w:rsidP="00086454">
      <w:pPr>
        <w:spacing w:before="0" w:after="0" w:line="240" w:lineRule="auto"/>
        <w:rPr>
          <w:rFonts w:eastAsia="Times New Roman"/>
          <w:szCs w:val="24"/>
        </w:rPr>
      </w:pPr>
    </w:p>
    <w:p w14:paraId="31829466" w14:textId="77777777" w:rsidR="00086454" w:rsidRPr="009926EE" w:rsidRDefault="00086454" w:rsidP="00086454">
      <w:pPr>
        <w:spacing w:before="0" w:after="0" w:line="240" w:lineRule="auto"/>
        <w:rPr>
          <w:rFonts w:eastAsia="Times New Roman"/>
          <w:szCs w:val="24"/>
        </w:rPr>
      </w:pPr>
      <w:r w:rsidRPr="009926EE">
        <w:rPr>
          <w:rFonts w:eastAsia="Times New Roman"/>
          <w:szCs w:val="24"/>
        </w:rPr>
        <w:t>The City understands further modifications are proposed to be installed in the near future to address the odours currently being emitted.</w:t>
      </w:r>
    </w:p>
    <w:p w14:paraId="7983CC24" w14:textId="77777777" w:rsidR="00086454" w:rsidRPr="009926EE" w:rsidRDefault="00086454" w:rsidP="00086454">
      <w:pPr>
        <w:spacing w:before="0" w:after="0" w:line="240" w:lineRule="auto"/>
        <w:ind w:right="-46"/>
        <w:rPr>
          <w:rFonts w:eastAsia="Calibri"/>
          <w:bCs/>
          <w:szCs w:val="24"/>
          <w:lang w:eastAsia="en-US"/>
        </w:rPr>
      </w:pPr>
    </w:p>
    <w:p w14:paraId="503B7F08" w14:textId="77777777" w:rsidR="00086454" w:rsidRPr="009926EE" w:rsidRDefault="00086454" w:rsidP="00086454">
      <w:pPr>
        <w:spacing w:before="0" w:after="200" w:line="240" w:lineRule="auto"/>
        <w:ind w:right="-46"/>
        <w:rPr>
          <w:rFonts w:eastAsia="Calibri"/>
          <w:b/>
          <w:bCs/>
          <w:szCs w:val="24"/>
          <w:lang w:eastAsia="en-US"/>
        </w:rPr>
      </w:pPr>
      <w:r w:rsidRPr="009926EE">
        <w:rPr>
          <w:rFonts w:eastAsia="Calibri"/>
          <w:b/>
          <w:bCs/>
          <w:szCs w:val="24"/>
          <w:lang w:eastAsia="en-US"/>
        </w:rPr>
        <w:t>Application Details</w:t>
      </w:r>
    </w:p>
    <w:p w14:paraId="15853CC9" w14:textId="77777777" w:rsidR="00086454" w:rsidRPr="009926EE" w:rsidRDefault="00086454" w:rsidP="00086454">
      <w:pPr>
        <w:spacing w:before="0" w:after="0" w:line="240" w:lineRule="auto"/>
        <w:ind w:right="-46"/>
        <w:rPr>
          <w:rFonts w:eastAsia="Calibri"/>
          <w:szCs w:val="24"/>
          <w:lang w:val="en-GB" w:eastAsia="en-US"/>
        </w:rPr>
      </w:pPr>
      <w:r w:rsidRPr="009926EE">
        <w:rPr>
          <w:rFonts w:eastAsia="Calibri"/>
          <w:szCs w:val="24"/>
          <w:lang w:eastAsia="en-US"/>
        </w:rPr>
        <w:t xml:space="preserve">The application seeks retrospective development approval for a </w:t>
      </w:r>
      <w:r w:rsidRPr="009926EE">
        <w:rPr>
          <w:rFonts w:eastAsia="Calibri"/>
          <w:szCs w:val="24"/>
          <w:lang w:val="en-GB" w:eastAsia="en-US"/>
        </w:rPr>
        <w:t>change of use to a ‘Use Not Listed (Research Field Station)’ and associated works. The works include:</w:t>
      </w:r>
    </w:p>
    <w:p w14:paraId="3379AD8F" w14:textId="77777777" w:rsidR="00086454" w:rsidRPr="009926EE" w:rsidRDefault="00086454" w:rsidP="00086454">
      <w:pPr>
        <w:spacing w:before="0" w:after="0" w:line="240" w:lineRule="auto"/>
        <w:ind w:right="-46"/>
        <w:rPr>
          <w:rFonts w:eastAsia="Calibri"/>
          <w:szCs w:val="24"/>
          <w:lang w:val="en-GB" w:eastAsia="en-US"/>
        </w:rPr>
      </w:pPr>
    </w:p>
    <w:p w14:paraId="5E0405D0" w14:textId="77777777" w:rsidR="00086454" w:rsidRPr="009926EE" w:rsidRDefault="00086454" w:rsidP="00520339">
      <w:pPr>
        <w:numPr>
          <w:ilvl w:val="0"/>
          <w:numId w:val="59"/>
        </w:numPr>
        <w:spacing w:before="0" w:after="0" w:line="240" w:lineRule="auto"/>
        <w:ind w:right="-46"/>
        <w:contextualSpacing/>
        <w:jc w:val="left"/>
        <w:rPr>
          <w:rFonts w:eastAsia="Calibri"/>
          <w:szCs w:val="24"/>
          <w:lang w:eastAsia="en-US"/>
        </w:rPr>
      </w:pPr>
      <w:r w:rsidRPr="009926EE">
        <w:rPr>
          <w:rFonts w:eastAsia="Calibri"/>
          <w:szCs w:val="24"/>
          <w:lang w:eastAsia="en-US"/>
        </w:rPr>
        <w:t>Retrospective approval for five sea containers existing on site (</w:t>
      </w:r>
      <w:r w:rsidRPr="009926EE">
        <w:rPr>
          <w:rFonts w:eastAsia="Calibri"/>
          <w:szCs w:val="24"/>
          <w:lang w:val="en-GB" w:eastAsia="en-US"/>
        </w:rPr>
        <w:t>two x 40ft sea containers, and three x 20ft sea containers);</w:t>
      </w:r>
    </w:p>
    <w:p w14:paraId="5B5FE59C" w14:textId="77777777" w:rsidR="00086454" w:rsidRPr="009926EE" w:rsidRDefault="00086454" w:rsidP="00520339">
      <w:pPr>
        <w:numPr>
          <w:ilvl w:val="0"/>
          <w:numId w:val="59"/>
        </w:numPr>
        <w:spacing w:before="0" w:after="0" w:line="240" w:lineRule="auto"/>
        <w:ind w:right="-46"/>
        <w:contextualSpacing/>
        <w:jc w:val="left"/>
        <w:rPr>
          <w:rFonts w:eastAsia="Calibri"/>
          <w:szCs w:val="24"/>
          <w:lang w:eastAsia="en-US"/>
        </w:rPr>
      </w:pPr>
      <w:r w:rsidRPr="009926EE">
        <w:rPr>
          <w:rFonts w:eastAsia="Calibri"/>
          <w:szCs w:val="24"/>
          <w:lang w:val="en-GB" w:eastAsia="en-US"/>
        </w:rPr>
        <w:t>One new 40ft sea container; and</w:t>
      </w:r>
    </w:p>
    <w:p w14:paraId="08F884D7" w14:textId="77777777" w:rsidR="00086454" w:rsidRPr="009926EE" w:rsidRDefault="00086454" w:rsidP="00520339">
      <w:pPr>
        <w:numPr>
          <w:ilvl w:val="0"/>
          <w:numId w:val="59"/>
        </w:numPr>
        <w:spacing w:before="0" w:after="0" w:line="240" w:lineRule="auto"/>
        <w:ind w:right="-46"/>
        <w:contextualSpacing/>
        <w:jc w:val="left"/>
        <w:rPr>
          <w:rFonts w:eastAsia="Calibri"/>
          <w:szCs w:val="24"/>
          <w:lang w:eastAsia="en-US"/>
        </w:rPr>
      </w:pPr>
      <w:r w:rsidRPr="009926EE">
        <w:rPr>
          <w:rFonts w:eastAsia="Calibri"/>
          <w:szCs w:val="24"/>
          <w:lang w:val="en-GB" w:eastAsia="en-US"/>
        </w:rPr>
        <w:t>One new ablution block.</w:t>
      </w:r>
    </w:p>
    <w:p w14:paraId="410CE68D" w14:textId="77777777" w:rsidR="00086454" w:rsidRPr="009926EE" w:rsidRDefault="00086454" w:rsidP="00086454">
      <w:pPr>
        <w:spacing w:before="0" w:after="0" w:line="240" w:lineRule="auto"/>
        <w:ind w:right="-46"/>
        <w:rPr>
          <w:rFonts w:eastAsia="Calibri"/>
          <w:b/>
          <w:szCs w:val="24"/>
          <w:lang w:eastAsia="en-US"/>
        </w:rPr>
      </w:pPr>
    </w:p>
    <w:p w14:paraId="26F57CC6"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 xml:space="preserve">The sea containers are used for </w:t>
      </w:r>
      <w:r w:rsidRPr="009926EE">
        <w:rPr>
          <w:rFonts w:eastAsia="Calibri"/>
          <w:bCs/>
          <w:szCs w:val="24"/>
          <w:lang w:val="en-GB" w:eastAsia="en-US"/>
        </w:rPr>
        <w:t xml:space="preserve">larval storage and associated research and development trials conducted by Arvela. The nature of the operation does not fall within a use class referred to in the LPS 3 Clause 17 zoning table and is thereby defined as ‘Use Not Listed’. </w:t>
      </w:r>
    </w:p>
    <w:p w14:paraId="32C091B2" w14:textId="77777777" w:rsidR="00086454" w:rsidRPr="009926EE" w:rsidRDefault="00086454" w:rsidP="00086454">
      <w:pPr>
        <w:spacing w:before="0" w:after="0" w:line="240" w:lineRule="auto"/>
        <w:ind w:right="-46"/>
        <w:rPr>
          <w:rFonts w:eastAsia="Calibri"/>
          <w:b/>
          <w:szCs w:val="24"/>
          <w:lang w:eastAsia="en-US"/>
        </w:rPr>
      </w:pPr>
    </w:p>
    <w:p w14:paraId="20A2245F" w14:textId="77777777" w:rsidR="00086454" w:rsidRPr="009926EE" w:rsidRDefault="00086454" w:rsidP="00086454">
      <w:pPr>
        <w:spacing w:before="0" w:after="0" w:line="240" w:lineRule="auto"/>
        <w:ind w:right="-46"/>
        <w:rPr>
          <w:rFonts w:eastAsia="Calibri"/>
          <w:b/>
          <w:szCs w:val="24"/>
          <w:lang w:eastAsia="en-US"/>
        </w:rPr>
      </w:pPr>
    </w:p>
    <w:p w14:paraId="075A07AA"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Discussion</w:t>
      </w:r>
    </w:p>
    <w:p w14:paraId="23E4AC3F" w14:textId="77777777" w:rsidR="00086454" w:rsidRPr="009926EE" w:rsidRDefault="00086454" w:rsidP="00086454">
      <w:pPr>
        <w:spacing w:before="240" w:after="0" w:line="240" w:lineRule="auto"/>
        <w:ind w:right="-46"/>
        <w:rPr>
          <w:rFonts w:eastAsia="Calibri"/>
          <w:b/>
          <w:bCs/>
          <w:szCs w:val="32"/>
          <w:lang w:eastAsia="en-US"/>
        </w:rPr>
      </w:pPr>
      <w:r w:rsidRPr="009926EE">
        <w:rPr>
          <w:rFonts w:eastAsia="Calibri"/>
          <w:b/>
          <w:bCs/>
          <w:szCs w:val="32"/>
          <w:lang w:eastAsia="en-US"/>
        </w:rPr>
        <w:t>Local Planning Scheme No. 3</w:t>
      </w:r>
    </w:p>
    <w:p w14:paraId="16B0BC2A" w14:textId="77777777" w:rsidR="00086454" w:rsidRPr="009926EE" w:rsidRDefault="00086454" w:rsidP="00086454">
      <w:pPr>
        <w:spacing w:before="240" w:after="0" w:line="240" w:lineRule="auto"/>
        <w:ind w:right="-46"/>
        <w:rPr>
          <w:rFonts w:eastAsia="Calibri"/>
          <w:szCs w:val="32"/>
          <w:lang w:eastAsia="en-US"/>
        </w:rPr>
      </w:pPr>
      <w:r w:rsidRPr="009926EE">
        <w:rPr>
          <w:rFonts w:eastAsia="Calibri"/>
          <w:szCs w:val="32"/>
          <w:lang w:eastAsia="en-US"/>
        </w:rPr>
        <w:t xml:space="preserve">Clause 18(4) of Local Planning Scheme No 3 (LPS 3) details how land uses not identified within the scheme should be considered – </w:t>
      </w:r>
    </w:p>
    <w:p w14:paraId="152F517B" w14:textId="77777777" w:rsidR="00086454" w:rsidRPr="009926EE" w:rsidRDefault="00086454" w:rsidP="00086454">
      <w:pPr>
        <w:spacing w:before="240" w:after="0" w:line="240" w:lineRule="auto"/>
        <w:ind w:right="-46"/>
        <w:rPr>
          <w:rFonts w:eastAsia="Calibri"/>
          <w:color w:val="244061"/>
          <w:szCs w:val="32"/>
          <w:lang w:val="en-GB" w:eastAsia="en-US"/>
        </w:rPr>
      </w:pPr>
      <w:r w:rsidRPr="009926EE">
        <w:rPr>
          <w:rFonts w:eastAsia="Calibri"/>
          <w:color w:val="244061"/>
          <w:szCs w:val="32"/>
          <w:lang w:val="en-GB" w:eastAsia="en-US"/>
        </w:rPr>
        <w:t xml:space="preserve">(4) The local government may, in respect of a use that is not specifically referred to in the zoning table and that cannot reasonably be determined as falling within a use class referred to in the zoning table – </w:t>
      </w:r>
    </w:p>
    <w:p w14:paraId="53559454" w14:textId="77777777" w:rsidR="00086454" w:rsidRPr="009926EE" w:rsidRDefault="00086454" w:rsidP="00086454">
      <w:pPr>
        <w:spacing w:before="240" w:after="0" w:line="240" w:lineRule="auto"/>
        <w:ind w:right="-46"/>
        <w:rPr>
          <w:rFonts w:eastAsia="Calibri"/>
          <w:color w:val="244061"/>
          <w:szCs w:val="32"/>
          <w:lang w:val="en-GB" w:eastAsia="en-US"/>
        </w:rPr>
      </w:pPr>
      <w:r w:rsidRPr="009926EE">
        <w:rPr>
          <w:rFonts w:eastAsia="Calibri"/>
          <w:color w:val="244061"/>
          <w:szCs w:val="32"/>
          <w:lang w:val="en-GB" w:eastAsia="en-US"/>
        </w:rPr>
        <w:t xml:space="preserve">(a) determine that the use is consistent with the objectives of a particular zone and is therefore a use that may be permitted in the zone subject to conditions imposed by the local government; or </w:t>
      </w:r>
    </w:p>
    <w:p w14:paraId="152840A5" w14:textId="77777777" w:rsidR="00086454" w:rsidRPr="009926EE" w:rsidRDefault="00086454" w:rsidP="00086454">
      <w:pPr>
        <w:spacing w:before="240" w:after="0" w:line="240" w:lineRule="auto"/>
        <w:ind w:right="-46"/>
        <w:rPr>
          <w:rFonts w:eastAsia="Calibri"/>
          <w:color w:val="244061"/>
          <w:szCs w:val="32"/>
          <w:lang w:val="en-GB" w:eastAsia="en-US"/>
        </w:rPr>
      </w:pPr>
      <w:r w:rsidRPr="009926EE">
        <w:rPr>
          <w:rFonts w:eastAsia="Calibri"/>
          <w:color w:val="244061"/>
          <w:szCs w:val="32"/>
          <w:lang w:val="en-GB" w:eastAsia="en-US"/>
        </w:rPr>
        <w:t xml:space="preserve">(b) determine that the use may be consistent with the objectives of a particular zone and give notice under clause 64 of the deemed provisions before considering an application for development approval for the use of the land; or </w:t>
      </w:r>
    </w:p>
    <w:p w14:paraId="4444C385" w14:textId="77777777" w:rsidR="00086454" w:rsidRPr="009926EE" w:rsidRDefault="00086454" w:rsidP="00086454">
      <w:pPr>
        <w:spacing w:before="240" w:after="0" w:line="240" w:lineRule="auto"/>
        <w:ind w:right="-46"/>
        <w:rPr>
          <w:rFonts w:eastAsia="Calibri"/>
          <w:color w:val="244061"/>
          <w:szCs w:val="32"/>
          <w:lang w:eastAsia="en-US"/>
        </w:rPr>
      </w:pPr>
      <w:r w:rsidRPr="009926EE">
        <w:rPr>
          <w:rFonts w:eastAsia="Calibri"/>
          <w:color w:val="244061"/>
          <w:szCs w:val="32"/>
          <w:lang w:val="en-GB" w:eastAsia="en-US"/>
        </w:rPr>
        <w:t>(c) determine that the use is not consistent with the objectives of a particular zone and is therefore not permitted in the zone.</w:t>
      </w:r>
    </w:p>
    <w:p w14:paraId="30C1BAA2" w14:textId="77777777" w:rsidR="00086454" w:rsidRPr="009926EE" w:rsidRDefault="00086454" w:rsidP="00086454">
      <w:pPr>
        <w:spacing w:before="0" w:after="0" w:line="240" w:lineRule="auto"/>
        <w:ind w:right="-46"/>
        <w:rPr>
          <w:rFonts w:eastAsia="Calibri"/>
          <w:szCs w:val="32"/>
          <w:lang w:eastAsia="en-US"/>
        </w:rPr>
      </w:pPr>
      <w:r w:rsidRPr="009926EE">
        <w:rPr>
          <w:rFonts w:eastAsia="Calibri"/>
          <w:szCs w:val="32"/>
          <w:lang w:eastAsia="en-US"/>
        </w:rPr>
        <w:lastRenderedPageBreak/>
        <w:t>Clause 16 of LPS 3 outlines the objectives of the Urban Development zone –</w:t>
      </w:r>
    </w:p>
    <w:p w14:paraId="1321A282" w14:textId="77777777" w:rsidR="00086454" w:rsidRPr="009926EE" w:rsidRDefault="00086454" w:rsidP="00086454">
      <w:pPr>
        <w:spacing w:before="0" w:after="0" w:line="240" w:lineRule="auto"/>
        <w:ind w:right="-46"/>
        <w:rPr>
          <w:rFonts w:eastAsia="Calibri"/>
          <w:color w:val="244061"/>
          <w:szCs w:val="32"/>
          <w:lang w:eastAsia="en-US"/>
        </w:rPr>
      </w:pPr>
    </w:p>
    <w:p w14:paraId="0C641DE9" w14:textId="77777777" w:rsidR="00086454" w:rsidRPr="009926EE" w:rsidRDefault="00086454" w:rsidP="00520339">
      <w:pPr>
        <w:numPr>
          <w:ilvl w:val="0"/>
          <w:numId w:val="60"/>
        </w:numPr>
        <w:spacing w:before="0" w:after="0" w:line="240" w:lineRule="auto"/>
        <w:ind w:right="-46"/>
        <w:contextualSpacing/>
        <w:jc w:val="left"/>
        <w:rPr>
          <w:rFonts w:eastAsia="Calibri"/>
          <w:color w:val="244061"/>
          <w:szCs w:val="32"/>
          <w:lang w:val="en-GB" w:eastAsia="en-US"/>
        </w:rPr>
      </w:pPr>
      <w:r w:rsidRPr="009926EE">
        <w:rPr>
          <w:rFonts w:eastAsia="Calibri"/>
          <w:color w:val="244061"/>
          <w:szCs w:val="32"/>
          <w:lang w:val="en-GB" w:eastAsia="en-US"/>
        </w:rPr>
        <w:t xml:space="preserve">To provide an intention of future land use and a basis for more detailed structure planning in accordance with the provisions for this Scheme. </w:t>
      </w:r>
    </w:p>
    <w:p w14:paraId="77DC2E76" w14:textId="77777777" w:rsidR="00086454" w:rsidRPr="009926EE" w:rsidRDefault="00086454" w:rsidP="00086454">
      <w:pPr>
        <w:spacing w:before="0" w:after="0" w:line="240" w:lineRule="auto"/>
        <w:ind w:right="-46"/>
        <w:rPr>
          <w:rFonts w:eastAsia="Calibri"/>
          <w:color w:val="244061"/>
          <w:szCs w:val="32"/>
          <w:lang w:val="en-GB" w:eastAsia="en-US"/>
        </w:rPr>
      </w:pPr>
    </w:p>
    <w:p w14:paraId="54EF5542" w14:textId="77777777" w:rsidR="00086454" w:rsidRPr="009926EE" w:rsidRDefault="00086454" w:rsidP="00520339">
      <w:pPr>
        <w:numPr>
          <w:ilvl w:val="0"/>
          <w:numId w:val="60"/>
        </w:numPr>
        <w:spacing w:before="0" w:after="0" w:line="240" w:lineRule="auto"/>
        <w:ind w:right="-46"/>
        <w:contextualSpacing/>
        <w:jc w:val="left"/>
        <w:rPr>
          <w:rFonts w:eastAsia="Calibri"/>
          <w:color w:val="244061"/>
          <w:szCs w:val="32"/>
          <w:lang w:eastAsia="en-US"/>
        </w:rPr>
      </w:pPr>
      <w:r w:rsidRPr="009926EE">
        <w:rPr>
          <w:rFonts w:eastAsia="Calibri"/>
          <w:color w:val="244061"/>
          <w:szCs w:val="32"/>
          <w:lang w:val="en-GB" w:eastAsia="en-US"/>
        </w:rPr>
        <w:t>To identify areas that require comprehensive planning in order to provide for the coordination of subdivision, land use and development.</w:t>
      </w:r>
    </w:p>
    <w:p w14:paraId="7CA6B07F" w14:textId="77777777" w:rsidR="00086454" w:rsidRPr="009926EE" w:rsidRDefault="00086454" w:rsidP="00086454">
      <w:pPr>
        <w:spacing w:before="0" w:after="0" w:line="240" w:lineRule="auto"/>
        <w:ind w:right="-46"/>
        <w:rPr>
          <w:rFonts w:eastAsia="Calibri"/>
          <w:szCs w:val="32"/>
          <w:lang w:eastAsia="en-US"/>
        </w:rPr>
      </w:pPr>
    </w:p>
    <w:p w14:paraId="21CDEB14" w14:textId="77777777" w:rsidR="00086454" w:rsidRPr="009926EE" w:rsidRDefault="00086454" w:rsidP="00086454">
      <w:pPr>
        <w:spacing w:before="0" w:after="0" w:line="240" w:lineRule="auto"/>
        <w:ind w:right="-46"/>
        <w:rPr>
          <w:rFonts w:eastAsia="Calibri"/>
          <w:szCs w:val="32"/>
          <w:lang w:eastAsia="en-US"/>
        </w:rPr>
      </w:pPr>
      <w:r w:rsidRPr="009926EE">
        <w:rPr>
          <w:rFonts w:eastAsia="Calibri"/>
          <w:szCs w:val="32"/>
          <w:lang w:eastAsia="en-US"/>
        </w:rPr>
        <w:t>In relation to detailed planning, a limited Outline Development Plan (ODP) exists for the site for the upgrade and reconstruction of the University of Western Australia Biological Resources Support Facility, approved in 2013. However, the ODP does not cover the area occupied by the operations in question (</w:t>
      </w:r>
      <w:r w:rsidRPr="009926EE">
        <w:rPr>
          <w:rFonts w:eastAsia="Calibri"/>
          <w:b/>
          <w:bCs/>
          <w:szCs w:val="32"/>
          <w:lang w:eastAsia="en-US"/>
        </w:rPr>
        <w:t>Figure 3</w:t>
      </w:r>
      <w:r w:rsidRPr="009926EE">
        <w:rPr>
          <w:rFonts w:eastAsia="Calibri"/>
          <w:szCs w:val="32"/>
          <w:lang w:eastAsia="en-US"/>
        </w:rPr>
        <w:t>). Given the proximity of residential land uses to the subject site, it is considered necessary for detailed structure planning to occur prior to the approval of potentially contentious land uses which may impact on existing development.</w:t>
      </w:r>
    </w:p>
    <w:p w14:paraId="73C02A51" w14:textId="77777777" w:rsidR="00086454" w:rsidRPr="009926EE" w:rsidRDefault="00086454" w:rsidP="00086454">
      <w:pPr>
        <w:spacing w:before="0" w:after="0" w:line="240" w:lineRule="auto"/>
        <w:ind w:right="-46"/>
        <w:rPr>
          <w:rFonts w:eastAsia="Calibri"/>
          <w:szCs w:val="32"/>
          <w:lang w:eastAsia="en-US"/>
        </w:rPr>
      </w:pPr>
    </w:p>
    <w:p w14:paraId="2E244D47" w14:textId="77777777" w:rsidR="00086454" w:rsidRPr="009926EE" w:rsidRDefault="00086454" w:rsidP="00086454">
      <w:pPr>
        <w:spacing w:before="0" w:after="0" w:line="240" w:lineRule="auto"/>
        <w:ind w:right="-46"/>
        <w:jc w:val="center"/>
        <w:rPr>
          <w:rFonts w:eastAsia="Calibri"/>
          <w:szCs w:val="32"/>
          <w:lang w:eastAsia="en-US"/>
        </w:rPr>
      </w:pPr>
      <w:r w:rsidRPr="009926EE">
        <w:rPr>
          <w:rFonts w:eastAsia="Calibri"/>
          <w:noProof/>
          <w:szCs w:val="32"/>
          <w:lang w:eastAsia="en-US"/>
        </w:rPr>
        <mc:AlternateContent>
          <mc:Choice Requires="wps">
            <w:drawing>
              <wp:anchor distT="0" distB="0" distL="114300" distR="114300" simplePos="0" relativeHeight="251658243" behindDoc="0" locked="0" layoutInCell="1" allowOverlap="1" wp14:anchorId="64CD0E67" wp14:editId="29AE687A">
                <wp:simplePos x="0" y="0"/>
                <wp:positionH relativeFrom="column">
                  <wp:posOffset>657225</wp:posOffset>
                </wp:positionH>
                <wp:positionV relativeFrom="paragraph">
                  <wp:posOffset>528320</wp:posOffset>
                </wp:positionV>
                <wp:extent cx="361950" cy="219075"/>
                <wp:effectExtent l="0" t="0" r="19050" b="28575"/>
                <wp:wrapNone/>
                <wp:docPr id="495411134" name="Rectangle 1"/>
                <wp:cNvGraphicFramePr/>
                <a:graphic xmlns:a="http://schemas.openxmlformats.org/drawingml/2006/main">
                  <a:graphicData uri="http://schemas.microsoft.com/office/word/2010/wordprocessingShape">
                    <wps:wsp>
                      <wps:cNvSpPr/>
                      <wps:spPr>
                        <a:xfrm>
                          <a:off x="0" y="0"/>
                          <a:ext cx="361950" cy="219075"/>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D8A90" id="Rectangle 1" o:spid="_x0000_s1026" style="position:absolute;margin-left:51.75pt;margin-top:41.6pt;width:28.5pt;height:17.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" filled="f" strokecolor="#00b0f0" strokeweight="2pt"/>
            </w:pict>
          </mc:Fallback>
        </mc:AlternateContent>
      </w:r>
      <w:r w:rsidRPr="009926EE">
        <w:rPr>
          <w:rFonts w:eastAsia="Calibri"/>
          <w:noProof/>
          <w:szCs w:val="32"/>
          <w:lang w:eastAsia="en-US"/>
        </w:rPr>
        <w:drawing>
          <wp:inline distT="0" distB="0" distL="0" distR="0" wp14:anchorId="22EAC8BE" wp14:editId="2423F23F">
            <wp:extent cx="5731510" cy="3446145"/>
            <wp:effectExtent l="19050" t="19050" r="21590" b="20955"/>
            <wp:docPr id="1692904136"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04136" name="Picture 1" descr="Aerial view of a city&#10;&#10;Description automatically generated"/>
                    <pic:cNvPicPr/>
                  </pic:nvPicPr>
                  <pic:blipFill>
                    <a:blip r:embed="rId44"/>
                    <a:stretch>
                      <a:fillRect/>
                    </a:stretch>
                  </pic:blipFill>
                  <pic:spPr>
                    <a:xfrm>
                      <a:off x="0" y="0"/>
                      <a:ext cx="5731510" cy="3446145"/>
                    </a:xfrm>
                    <a:prstGeom prst="rect">
                      <a:avLst/>
                    </a:prstGeom>
                    <a:ln>
                      <a:solidFill>
                        <a:sysClr val="windowText" lastClr="000000"/>
                      </a:solidFill>
                    </a:ln>
                  </pic:spPr>
                </pic:pic>
              </a:graphicData>
            </a:graphic>
          </wp:inline>
        </w:drawing>
      </w:r>
    </w:p>
    <w:p w14:paraId="41B56D57" w14:textId="77777777" w:rsidR="00086454" w:rsidRPr="009926EE" w:rsidRDefault="00086454" w:rsidP="00086454">
      <w:pPr>
        <w:spacing w:before="0" w:after="0" w:line="240" w:lineRule="auto"/>
        <w:ind w:right="-46"/>
        <w:jc w:val="center"/>
        <w:rPr>
          <w:rFonts w:eastAsia="Calibri"/>
          <w:szCs w:val="32"/>
          <w:lang w:eastAsia="en-US"/>
        </w:rPr>
      </w:pPr>
      <w:r w:rsidRPr="009926EE">
        <w:rPr>
          <w:rFonts w:eastAsia="Calibri"/>
          <w:b/>
          <w:bCs/>
          <w:szCs w:val="32"/>
          <w:lang w:eastAsia="en-US"/>
        </w:rPr>
        <w:t>Figure 3:</w:t>
      </w:r>
      <w:r w:rsidRPr="009926EE">
        <w:rPr>
          <w:rFonts w:eastAsia="Calibri"/>
          <w:szCs w:val="32"/>
          <w:lang w:eastAsia="en-US"/>
        </w:rPr>
        <w:t xml:space="preserve"> ODP site hatched in yellow. Subject site outlined in blue.</w:t>
      </w:r>
    </w:p>
    <w:p w14:paraId="6830868F" w14:textId="77777777" w:rsidR="00086454" w:rsidRPr="009926EE" w:rsidRDefault="00086454" w:rsidP="00086454">
      <w:pPr>
        <w:spacing w:before="0" w:after="0" w:line="240" w:lineRule="auto"/>
        <w:ind w:right="-46"/>
        <w:rPr>
          <w:rFonts w:eastAsia="Calibri"/>
          <w:szCs w:val="32"/>
          <w:lang w:eastAsia="en-US"/>
        </w:rPr>
      </w:pPr>
    </w:p>
    <w:p w14:paraId="28A701A1" w14:textId="77777777" w:rsidR="00086454" w:rsidRPr="009926EE" w:rsidRDefault="00086454" w:rsidP="00086454">
      <w:pPr>
        <w:spacing w:before="0" w:after="0" w:line="240" w:lineRule="auto"/>
        <w:ind w:right="-46"/>
        <w:rPr>
          <w:rFonts w:eastAsia="Calibri"/>
          <w:szCs w:val="32"/>
          <w:lang w:eastAsia="en-US"/>
        </w:rPr>
      </w:pPr>
      <w:r w:rsidRPr="009926EE">
        <w:rPr>
          <w:rFonts w:eastAsia="Calibri"/>
          <w:szCs w:val="32"/>
          <w:lang w:eastAsia="en-US"/>
        </w:rPr>
        <w:t>In lieu of any alternate detailed structure plan for the site, the application is to be considered against the provisions of LPS 3 Clause 36 Special Control Area 1 Subiaco Strategic Water Resource Precinct and the</w:t>
      </w:r>
      <w:r w:rsidRPr="009926EE">
        <w:rPr>
          <w:rFonts w:ascii="Calibri" w:eastAsia="Calibri" w:hAnsi="Calibri"/>
          <w:sz w:val="22"/>
          <w:lang w:val="en-GB" w:eastAsia="en-US"/>
        </w:rPr>
        <w:t xml:space="preserve"> </w:t>
      </w:r>
      <w:r w:rsidRPr="009926EE">
        <w:rPr>
          <w:rFonts w:eastAsia="Calibri"/>
          <w:i/>
          <w:iCs/>
          <w:szCs w:val="32"/>
          <w:lang w:val="en-GB" w:eastAsia="en-US"/>
        </w:rPr>
        <w:t>Planning and Development (Local Planning Schemes) Regulations 2015</w:t>
      </w:r>
      <w:r w:rsidRPr="009926EE">
        <w:rPr>
          <w:rFonts w:eastAsia="Calibri"/>
          <w:szCs w:val="32"/>
          <w:lang w:eastAsia="en-US"/>
        </w:rPr>
        <w:t xml:space="preserve"> (LPS Regulations) Clause 67. </w:t>
      </w:r>
    </w:p>
    <w:p w14:paraId="29F6439F" w14:textId="77777777" w:rsidR="00086454" w:rsidRPr="009926EE" w:rsidRDefault="00086454" w:rsidP="00086454">
      <w:pPr>
        <w:spacing w:before="0" w:after="0" w:line="240" w:lineRule="auto"/>
        <w:ind w:right="-46"/>
        <w:rPr>
          <w:rFonts w:eastAsia="Calibri"/>
          <w:szCs w:val="32"/>
          <w:lang w:eastAsia="en-US"/>
        </w:rPr>
      </w:pPr>
    </w:p>
    <w:p w14:paraId="678D0533" w14:textId="77777777" w:rsidR="00086454" w:rsidRPr="009926EE" w:rsidRDefault="00086454" w:rsidP="00086454">
      <w:pPr>
        <w:spacing w:before="0" w:after="0" w:line="240" w:lineRule="auto"/>
        <w:ind w:right="-46"/>
        <w:rPr>
          <w:rFonts w:eastAsia="Calibri"/>
          <w:b/>
          <w:bCs/>
          <w:szCs w:val="32"/>
          <w:lang w:eastAsia="en-US"/>
        </w:rPr>
      </w:pPr>
      <w:r w:rsidRPr="009926EE">
        <w:rPr>
          <w:rFonts w:eastAsia="Calibri"/>
          <w:b/>
          <w:bCs/>
          <w:szCs w:val="32"/>
          <w:lang w:eastAsia="en-US"/>
        </w:rPr>
        <w:t>Special Control Area 1 Subiaco Strategic Water Resource Precinct</w:t>
      </w:r>
    </w:p>
    <w:p w14:paraId="280D5896" w14:textId="77777777" w:rsidR="00086454" w:rsidRPr="009926EE" w:rsidRDefault="00086454" w:rsidP="00086454">
      <w:pPr>
        <w:spacing w:before="0" w:after="0" w:line="240" w:lineRule="auto"/>
        <w:ind w:right="-46"/>
        <w:rPr>
          <w:rFonts w:eastAsia="Calibri"/>
          <w:b/>
          <w:bCs/>
          <w:szCs w:val="32"/>
          <w:lang w:eastAsia="en-US"/>
        </w:rPr>
      </w:pPr>
    </w:p>
    <w:p w14:paraId="230C2AEA" w14:textId="77777777" w:rsidR="00086454" w:rsidRPr="009926EE" w:rsidRDefault="00086454" w:rsidP="00086454">
      <w:pPr>
        <w:spacing w:before="0" w:after="0" w:line="240" w:lineRule="auto"/>
        <w:ind w:right="-46"/>
        <w:rPr>
          <w:rFonts w:eastAsia="Calibri"/>
          <w:szCs w:val="32"/>
          <w:lang w:eastAsia="en-US"/>
        </w:rPr>
      </w:pPr>
      <w:r w:rsidRPr="009926EE">
        <w:rPr>
          <w:rFonts w:eastAsia="Calibri"/>
          <w:szCs w:val="32"/>
          <w:lang w:eastAsia="en-US"/>
        </w:rPr>
        <w:t>In considering an application for development approval within Special Control Area 1, the City is to have due regard to LPS Regulations Clause 67, and any recommendations from the Water Corporation and Department of Environmental Regulation (DWER). Both the Water Corporation and DWER were formally referred the application. The Water Corporation noted no objections. To date, DWER have not responded.</w:t>
      </w:r>
    </w:p>
    <w:p w14:paraId="24D7243B" w14:textId="77777777" w:rsidR="00086454" w:rsidRPr="009926EE" w:rsidRDefault="00086454" w:rsidP="00086454">
      <w:pPr>
        <w:spacing w:before="0" w:after="0" w:line="240" w:lineRule="auto"/>
        <w:ind w:right="-46"/>
        <w:rPr>
          <w:rFonts w:eastAsia="Calibri"/>
          <w:b/>
          <w:bCs/>
          <w:szCs w:val="32"/>
          <w:lang w:val="en-GB" w:eastAsia="en-US"/>
        </w:rPr>
      </w:pPr>
    </w:p>
    <w:p w14:paraId="6C95C160" w14:textId="77777777" w:rsidR="00086454" w:rsidRPr="009926EE" w:rsidRDefault="00086454" w:rsidP="00086454">
      <w:pPr>
        <w:spacing w:before="0" w:after="0" w:line="240" w:lineRule="auto"/>
        <w:ind w:right="-46"/>
        <w:rPr>
          <w:rFonts w:eastAsia="Calibri"/>
          <w:b/>
          <w:bCs/>
          <w:szCs w:val="32"/>
          <w:lang w:eastAsia="en-US"/>
        </w:rPr>
      </w:pPr>
      <w:r w:rsidRPr="009926EE">
        <w:rPr>
          <w:rFonts w:eastAsia="Calibri"/>
          <w:b/>
          <w:bCs/>
          <w:szCs w:val="32"/>
          <w:lang w:val="en-GB" w:eastAsia="en-US"/>
        </w:rPr>
        <w:lastRenderedPageBreak/>
        <w:t>Planning and Development (Local Planning Schemes) Regulations</w:t>
      </w:r>
      <w:r w:rsidRPr="009926EE">
        <w:rPr>
          <w:rFonts w:eastAsia="Calibri"/>
          <w:b/>
          <w:bCs/>
          <w:szCs w:val="32"/>
          <w:lang w:eastAsia="en-US"/>
        </w:rPr>
        <w:t xml:space="preserve"> 2015 (Deemed provisions)</w:t>
      </w:r>
    </w:p>
    <w:p w14:paraId="482866D4" w14:textId="77777777" w:rsidR="00086454" w:rsidRPr="009926EE" w:rsidRDefault="00086454" w:rsidP="00086454">
      <w:pPr>
        <w:spacing w:before="0" w:after="0" w:line="240" w:lineRule="auto"/>
        <w:ind w:right="-46"/>
        <w:rPr>
          <w:rFonts w:eastAsia="Calibri"/>
          <w:szCs w:val="32"/>
          <w:lang w:eastAsia="en-US"/>
        </w:rPr>
      </w:pPr>
    </w:p>
    <w:p w14:paraId="50FD9CAB" w14:textId="77777777" w:rsidR="00086454" w:rsidRPr="009926EE" w:rsidRDefault="00086454" w:rsidP="00086454">
      <w:pPr>
        <w:spacing w:before="0" w:after="0" w:line="240" w:lineRule="auto"/>
        <w:ind w:right="-46"/>
        <w:rPr>
          <w:rFonts w:eastAsia="Calibri"/>
          <w:szCs w:val="32"/>
          <w:lang w:val="en-GB" w:eastAsia="en-US"/>
        </w:rPr>
      </w:pPr>
      <w:r w:rsidRPr="009926EE">
        <w:rPr>
          <w:rFonts w:eastAsia="Calibri"/>
          <w:szCs w:val="32"/>
          <w:lang w:val="en-GB" w:eastAsia="en-US"/>
        </w:rPr>
        <w:t>In considering an application for development approval, the City is to have due regard to the compatibility of the development with its setting and the impact on the amenity of the locality under Regulations 67(2)(m) and (n) of the Deemed provisions.</w:t>
      </w:r>
    </w:p>
    <w:p w14:paraId="2C703B2B" w14:textId="77777777" w:rsidR="00086454" w:rsidRPr="009926EE" w:rsidRDefault="00086454" w:rsidP="00086454">
      <w:pPr>
        <w:spacing w:before="0" w:after="0" w:line="240" w:lineRule="auto"/>
        <w:ind w:right="-46"/>
        <w:rPr>
          <w:rFonts w:eastAsia="Calibri"/>
          <w:szCs w:val="32"/>
          <w:lang w:val="en-GB" w:eastAsia="en-US"/>
        </w:rPr>
      </w:pPr>
    </w:p>
    <w:p w14:paraId="689A9B70" w14:textId="77777777" w:rsidR="00086454" w:rsidRPr="009926EE" w:rsidRDefault="00086454" w:rsidP="00086454">
      <w:pPr>
        <w:spacing w:before="0" w:after="0" w:line="240" w:lineRule="auto"/>
        <w:ind w:right="-46"/>
        <w:rPr>
          <w:rFonts w:eastAsia="Calibri"/>
          <w:szCs w:val="24"/>
          <w:lang w:val="en-GB" w:eastAsia="en-US"/>
        </w:rPr>
      </w:pPr>
      <w:r w:rsidRPr="009926EE">
        <w:rPr>
          <w:rFonts w:eastAsia="Calibri"/>
          <w:szCs w:val="24"/>
          <w:lang w:eastAsia="en-US"/>
        </w:rPr>
        <w:t xml:space="preserve">City Officers acknowledge that the existing development is resulting in a significant unpleasant odour which can be detected from the residential properties to the north of the site, both within the City of Nedlands and Town of Cambridge. The applicant has provided an Odour Impact assessment. Since the lodgement of the application the City has been liaising with the operator to come to a solution to the odour issue. </w:t>
      </w:r>
      <w:r w:rsidRPr="009926EE">
        <w:rPr>
          <w:rFonts w:eastAsia="Calibri"/>
          <w:szCs w:val="24"/>
          <w:lang w:val="en-GB" w:eastAsia="en-US"/>
        </w:rPr>
        <w:t>Whilst Officers acknowledge that modifications have been made to the exhaust systems and feed rates at the facility since the initial complaints, the City has continued to receive complaints regarding the odour.</w:t>
      </w:r>
    </w:p>
    <w:p w14:paraId="0E4A0815" w14:textId="77777777" w:rsidR="00086454" w:rsidRPr="009926EE" w:rsidRDefault="00086454" w:rsidP="00086454">
      <w:pPr>
        <w:spacing w:before="0" w:after="0" w:line="240" w:lineRule="auto"/>
        <w:ind w:right="-46"/>
        <w:rPr>
          <w:rFonts w:eastAsia="Calibri"/>
          <w:szCs w:val="32"/>
          <w:lang w:val="en-GB" w:eastAsia="en-US"/>
        </w:rPr>
      </w:pPr>
    </w:p>
    <w:p w14:paraId="4924D2CA" w14:textId="77777777" w:rsidR="00086454" w:rsidRPr="009926EE" w:rsidRDefault="00086454" w:rsidP="00086454">
      <w:pPr>
        <w:spacing w:before="0" w:after="0" w:line="240" w:lineRule="auto"/>
        <w:ind w:right="-46"/>
        <w:rPr>
          <w:rFonts w:eastAsia="Calibri"/>
          <w:szCs w:val="24"/>
          <w:lang w:val="en-GB" w:eastAsia="en-US"/>
        </w:rPr>
      </w:pPr>
      <w:r w:rsidRPr="009926EE">
        <w:rPr>
          <w:rFonts w:eastAsia="Calibri"/>
          <w:szCs w:val="24"/>
          <w:lang w:val="en-GB" w:eastAsia="en-US"/>
        </w:rPr>
        <w:t>The City conducted odour monitoring on the 23 July 2024 and 25 July 2024 under SW/ SSW wind conditions where a distinct level of odour was observed at residential streets in Floreat, with the source confirmed as being the Arvela development on the subject site. Numerous site visits have been made to the subject site, most recently on 13 September 2024, which has confirmed that an odour is still strongly perceivable beyond the lot boundaries of the site despite the new filtration systems in place.</w:t>
      </w:r>
    </w:p>
    <w:p w14:paraId="24B75BF6" w14:textId="77777777" w:rsidR="00086454" w:rsidRPr="009926EE" w:rsidRDefault="00086454" w:rsidP="00086454">
      <w:pPr>
        <w:spacing w:before="0" w:after="0" w:line="240" w:lineRule="auto"/>
        <w:ind w:right="-46"/>
        <w:rPr>
          <w:rFonts w:eastAsia="Calibri"/>
          <w:szCs w:val="32"/>
          <w:lang w:val="en-GB" w:eastAsia="en-US"/>
        </w:rPr>
      </w:pPr>
    </w:p>
    <w:p w14:paraId="294FB845" w14:textId="77777777" w:rsidR="00086454" w:rsidRPr="009926EE" w:rsidRDefault="00086454" w:rsidP="00086454">
      <w:pPr>
        <w:spacing w:before="0" w:after="0" w:line="240" w:lineRule="auto"/>
        <w:ind w:right="-46"/>
        <w:rPr>
          <w:rFonts w:eastAsia="Calibri"/>
          <w:szCs w:val="24"/>
          <w:lang w:val="en-GB" w:eastAsia="en-US"/>
        </w:rPr>
      </w:pPr>
      <w:r w:rsidRPr="009926EE">
        <w:rPr>
          <w:rFonts w:eastAsia="Calibri"/>
          <w:szCs w:val="24"/>
          <w:lang w:val="en-GB" w:eastAsia="en-US"/>
        </w:rPr>
        <w:t xml:space="preserve">In accordance with Regulation 65A of the Deemed provisions, the City issued a letter to the applicant on the 16 September 2024. This letter noted that based on the existing odour impacts, the development is considered detrimental on the surrounding locality and environment and should not continue within its current capacity. Further, given the odours stemming from the research onsite were not mitigated at their current capacity, the addition of another shipping container is not supported by Officers at this stage. </w:t>
      </w:r>
    </w:p>
    <w:p w14:paraId="725D08FA" w14:textId="77777777" w:rsidR="00086454" w:rsidRPr="009926EE" w:rsidRDefault="00086454" w:rsidP="00086454">
      <w:pPr>
        <w:spacing w:before="0" w:after="0" w:line="240" w:lineRule="auto"/>
        <w:ind w:right="-46"/>
        <w:rPr>
          <w:rFonts w:eastAsia="Calibri"/>
          <w:szCs w:val="24"/>
          <w:lang w:val="en-GB" w:eastAsia="en-US"/>
        </w:rPr>
      </w:pPr>
    </w:p>
    <w:p w14:paraId="762E5DD2" w14:textId="77777777" w:rsidR="00086454" w:rsidRPr="009926EE" w:rsidRDefault="00086454" w:rsidP="00086454">
      <w:pPr>
        <w:spacing w:before="0" w:after="0" w:line="240" w:lineRule="auto"/>
        <w:ind w:right="-46"/>
        <w:rPr>
          <w:rFonts w:eastAsia="Calibri"/>
          <w:szCs w:val="24"/>
          <w:lang w:val="en-GB" w:eastAsia="en-US"/>
        </w:rPr>
      </w:pPr>
      <w:r w:rsidRPr="009926EE">
        <w:rPr>
          <w:rFonts w:eastAsia="Calibri"/>
          <w:szCs w:val="24"/>
          <w:lang w:val="en-GB" w:eastAsia="en-US"/>
        </w:rPr>
        <w:t>Prior to the City making a final determination on the application, the applicant was given the opportunity to respond to the City’s assessment and provide an updated Odour Impact Report to reflect the mitigation measures undertaken and model the proposed expansion of the development. It was also requested that the applicant provide responses to the public submissions received.</w:t>
      </w:r>
    </w:p>
    <w:p w14:paraId="6BD23CFE" w14:textId="77777777" w:rsidR="00086454" w:rsidRPr="009926EE" w:rsidRDefault="00086454" w:rsidP="00086454">
      <w:pPr>
        <w:spacing w:before="0" w:after="0" w:line="240" w:lineRule="auto"/>
        <w:ind w:right="-46"/>
        <w:rPr>
          <w:rFonts w:eastAsia="Calibri"/>
          <w:szCs w:val="32"/>
          <w:lang w:val="en-GB" w:eastAsia="en-US"/>
        </w:rPr>
      </w:pPr>
    </w:p>
    <w:p w14:paraId="7B7AD847" w14:textId="77777777" w:rsidR="00086454" w:rsidRPr="009926EE" w:rsidRDefault="00086454" w:rsidP="00086454">
      <w:pPr>
        <w:spacing w:before="0" w:after="0" w:line="240" w:lineRule="auto"/>
        <w:ind w:right="-46"/>
        <w:rPr>
          <w:rFonts w:eastAsia="Calibri"/>
          <w:szCs w:val="32"/>
          <w:lang w:val="en-GB" w:eastAsia="en-US"/>
        </w:rPr>
      </w:pPr>
      <w:r w:rsidRPr="009926EE">
        <w:rPr>
          <w:rFonts w:eastAsia="Calibri"/>
          <w:b/>
          <w:bCs/>
          <w:szCs w:val="32"/>
          <w:lang w:eastAsia="en-US"/>
        </w:rPr>
        <w:t>Recommendation to Defer</w:t>
      </w:r>
    </w:p>
    <w:p w14:paraId="32C80D4F" w14:textId="77777777" w:rsidR="00086454" w:rsidRPr="009926EE" w:rsidRDefault="00086454" w:rsidP="00086454">
      <w:pPr>
        <w:spacing w:before="0" w:after="0" w:line="240" w:lineRule="auto"/>
        <w:ind w:right="-46"/>
        <w:rPr>
          <w:rFonts w:eastAsia="Calibri"/>
          <w:szCs w:val="32"/>
          <w:lang w:val="en-GB" w:eastAsia="en-US"/>
        </w:rPr>
      </w:pPr>
    </w:p>
    <w:p w14:paraId="3FB370BB" w14:textId="77777777" w:rsidR="00086454" w:rsidRPr="009926EE" w:rsidRDefault="00086454" w:rsidP="00086454">
      <w:pPr>
        <w:spacing w:before="0" w:after="0" w:line="240" w:lineRule="auto"/>
        <w:ind w:right="-46"/>
        <w:rPr>
          <w:rFonts w:eastAsia="Calibri"/>
          <w:szCs w:val="24"/>
          <w:lang w:val="en-GB" w:eastAsia="en-US"/>
        </w:rPr>
      </w:pPr>
      <w:r w:rsidRPr="009926EE">
        <w:rPr>
          <w:rFonts w:eastAsia="Calibri"/>
          <w:szCs w:val="24"/>
          <w:lang w:val="en-GB" w:eastAsia="en-US"/>
        </w:rPr>
        <w:t xml:space="preserve">In accordance with Regulation 65A(3) of the Deemed provisions, the timeframe for which further information is to be provided must be a period of at least 21 days after the day on which the request is made, this being 7 October 2024. The applicant has confirmed that they will be providing further information as per the City’s request. They have also advised that the proposed new ablution block and new shipping container will likely be removed from the proposal. </w:t>
      </w:r>
    </w:p>
    <w:p w14:paraId="61F89863" w14:textId="77777777" w:rsidR="00086454" w:rsidRPr="009926EE" w:rsidRDefault="00086454" w:rsidP="00086454">
      <w:pPr>
        <w:spacing w:before="0" w:after="0" w:line="240" w:lineRule="auto"/>
        <w:ind w:right="-46"/>
        <w:rPr>
          <w:rFonts w:eastAsia="Calibri"/>
          <w:szCs w:val="24"/>
          <w:lang w:val="en-GB" w:eastAsia="en-US"/>
        </w:rPr>
      </w:pPr>
    </w:p>
    <w:p w14:paraId="18FB01BB" w14:textId="77777777" w:rsidR="00086454" w:rsidRPr="009926EE" w:rsidRDefault="00086454" w:rsidP="00086454">
      <w:pPr>
        <w:spacing w:before="0" w:after="0" w:line="240" w:lineRule="auto"/>
        <w:ind w:right="-46"/>
        <w:rPr>
          <w:rFonts w:eastAsia="Calibri"/>
          <w:szCs w:val="32"/>
          <w:lang w:val="en-GB" w:eastAsia="en-US"/>
        </w:rPr>
      </w:pPr>
      <w:r w:rsidRPr="009926EE">
        <w:rPr>
          <w:rFonts w:eastAsia="Calibri"/>
          <w:szCs w:val="32"/>
          <w:lang w:val="en-GB" w:eastAsia="en-US"/>
        </w:rPr>
        <w:t xml:space="preserve">It is noted that this report is tabled at Council prior to the deadline for the applicant to respond to the City’s comments. Whilst determining the application at this time would still be a valid planning decision, it may reflect negatively on the City should the determination be appealed at the State Administrative Tribunal. </w:t>
      </w:r>
    </w:p>
    <w:p w14:paraId="707E2EC2" w14:textId="77777777" w:rsidR="00086454" w:rsidRPr="009926EE" w:rsidRDefault="00086454" w:rsidP="00086454">
      <w:pPr>
        <w:spacing w:before="0" w:after="0" w:line="240" w:lineRule="auto"/>
        <w:ind w:right="-46"/>
        <w:rPr>
          <w:rFonts w:eastAsia="Calibri"/>
          <w:szCs w:val="32"/>
          <w:lang w:val="en-GB" w:eastAsia="en-US"/>
        </w:rPr>
      </w:pPr>
    </w:p>
    <w:p w14:paraId="33D4C1C9" w14:textId="77777777" w:rsidR="00086454" w:rsidRPr="009926EE" w:rsidRDefault="00086454" w:rsidP="00086454">
      <w:pPr>
        <w:spacing w:before="0" w:after="0" w:line="240" w:lineRule="auto"/>
        <w:ind w:right="-46"/>
        <w:rPr>
          <w:rFonts w:eastAsia="Calibri"/>
          <w:szCs w:val="32"/>
          <w:lang w:val="en-GB" w:eastAsia="en-US"/>
        </w:rPr>
      </w:pPr>
      <w:r w:rsidRPr="009926EE">
        <w:rPr>
          <w:rFonts w:eastAsia="Calibri"/>
          <w:szCs w:val="32"/>
          <w:lang w:val="en-GB" w:eastAsia="en-US"/>
        </w:rPr>
        <w:lastRenderedPageBreak/>
        <w:t>In this regard it is recommended that the application be deferred to allow the applicant to respond to City comments in the interest of upholding the integrity and equity of the planning framework, and to ensure that due process is followed so that any future enforcement action is not prejudiced.</w:t>
      </w:r>
    </w:p>
    <w:p w14:paraId="041B18DC" w14:textId="77777777" w:rsidR="00086454" w:rsidRPr="009926EE" w:rsidRDefault="00086454" w:rsidP="00086454">
      <w:pPr>
        <w:spacing w:before="0" w:after="0" w:line="240" w:lineRule="auto"/>
        <w:ind w:right="-46"/>
        <w:rPr>
          <w:rFonts w:eastAsia="Calibri"/>
          <w:szCs w:val="32"/>
          <w:lang w:val="en-GB" w:eastAsia="en-US"/>
        </w:rPr>
      </w:pPr>
    </w:p>
    <w:p w14:paraId="1E95656C" w14:textId="77777777" w:rsidR="00086454" w:rsidRPr="009926EE" w:rsidRDefault="00086454" w:rsidP="00086454">
      <w:pPr>
        <w:spacing w:before="0" w:after="0" w:line="240" w:lineRule="auto"/>
        <w:ind w:right="-46"/>
        <w:rPr>
          <w:rFonts w:eastAsia="Calibri"/>
          <w:szCs w:val="32"/>
          <w:highlight w:val="yellow"/>
          <w:lang w:val="en-GB" w:eastAsia="en-US"/>
        </w:rPr>
      </w:pPr>
      <w:r w:rsidRPr="009926EE">
        <w:rPr>
          <w:rFonts w:eastAsia="Calibri"/>
          <w:b/>
          <w:bCs/>
          <w:szCs w:val="32"/>
          <w:lang w:eastAsia="en-US"/>
        </w:rPr>
        <w:t>Alternatives</w:t>
      </w:r>
    </w:p>
    <w:p w14:paraId="6460AE3C" w14:textId="77777777" w:rsidR="00086454" w:rsidRPr="009926EE" w:rsidRDefault="00086454" w:rsidP="00086454">
      <w:pPr>
        <w:spacing w:before="0" w:after="0" w:line="240" w:lineRule="auto"/>
        <w:ind w:right="-46"/>
        <w:rPr>
          <w:rFonts w:eastAsia="Calibri"/>
          <w:szCs w:val="32"/>
          <w:lang w:val="en-GB" w:eastAsia="en-US"/>
        </w:rPr>
      </w:pPr>
    </w:p>
    <w:p w14:paraId="6C091101" w14:textId="77777777" w:rsidR="00086454" w:rsidRPr="009926EE" w:rsidRDefault="00086454" w:rsidP="00086454">
      <w:pPr>
        <w:spacing w:before="0" w:after="0" w:line="240" w:lineRule="auto"/>
        <w:ind w:right="-46"/>
        <w:rPr>
          <w:rFonts w:eastAsia="Calibri"/>
          <w:szCs w:val="32"/>
          <w:lang w:val="en-GB" w:eastAsia="en-US"/>
        </w:rPr>
      </w:pPr>
      <w:r w:rsidRPr="009926EE">
        <w:rPr>
          <w:rFonts w:eastAsia="Calibri"/>
          <w:szCs w:val="32"/>
          <w:lang w:val="en-GB" w:eastAsia="en-US"/>
        </w:rPr>
        <w:t xml:space="preserve">Should Council be of mind to refuse the application wording is provided below – </w:t>
      </w:r>
    </w:p>
    <w:p w14:paraId="32DE5211" w14:textId="77777777" w:rsidR="00086454" w:rsidRPr="009926EE" w:rsidRDefault="00086454" w:rsidP="00086454">
      <w:pPr>
        <w:spacing w:before="0" w:after="0" w:line="240" w:lineRule="auto"/>
        <w:ind w:right="-46"/>
        <w:rPr>
          <w:rFonts w:eastAsia="Calibri"/>
          <w:szCs w:val="32"/>
          <w:lang w:val="en-GB" w:eastAsia="en-US"/>
        </w:rPr>
      </w:pPr>
    </w:p>
    <w:p w14:paraId="15FF3603"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That Council in accordance with Clause 68(2)(c) of the Deemed Provisions of the Planning and Development (Local Planning Schemes) Regulations 2015, refuses the development application and plans date stamped 23 July 2024 for a Change of Use to ‘Use Not Listed (Research Field Station)’ and associated works (Sea containers) at 1 Underwood Avenue, Shenton Park, for the following reasons:</w:t>
      </w:r>
    </w:p>
    <w:p w14:paraId="7AC7D0C7" w14:textId="77777777" w:rsidR="00086454" w:rsidRPr="009926EE" w:rsidRDefault="00086454" w:rsidP="00086454">
      <w:pPr>
        <w:spacing w:before="0" w:after="0" w:line="240" w:lineRule="auto"/>
        <w:ind w:right="-46"/>
        <w:rPr>
          <w:rFonts w:eastAsia="Calibri"/>
          <w:bCs/>
          <w:szCs w:val="24"/>
          <w:lang w:eastAsia="en-US"/>
        </w:rPr>
      </w:pPr>
    </w:p>
    <w:p w14:paraId="5EA14B44" w14:textId="77777777" w:rsidR="00086454" w:rsidRPr="009926EE" w:rsidRDefault="00086454" w:rsidP="00520339">
      <w:pPr>
        <w:numPr>
          <w:ilvl w:val="0"/>
          <w:numId w:val="61"/>
        </w:numPr>
        <w:spacing w:before="0" w:after="0" w:line="240" w:lineRule="auto"/>
        <w:ind w:right="-46"/>
        <w:contextualSpacing/>
        <w:jc w:val="left"/>
        <w:rPr>
          <w:rFonts w:eastAsia="Calibri"/>
          <w:bCs/>
          <w:szCs w:val="24"/>
          <w:lang w:eastAsia="en-US"/>
        </w:rPr>
      </w:pPr>
      <w:r w:rsidRPr="009926EE">
        <w:rPr>
          <w:rFonts w:eastAsia="Calibri"/>
          <w:bCs/>
          <w:szCs w:val="24"/>
          <w:lang w:eastAsia="en-US"/>
        </w:rPr>
        <w:t xml:space="preserve">The development is inconsistent with </w:t>
      </w:r>
      <w:r w:rsidRPr="009926EE">
        <w:rPr>
          <w:rFonts w:eastAsia="Calibri"/>
          <w:bCs/>
          <w:szCs w:val="24"/>
          <w:lang w:val="en-GB" w:eastAsia="en-US"/>
        </w:rPr>
        <w:t>Schedule 2 Regulations 67(2)(m) and (n) of the Planning and Development (Local Planning Schemes) Regulations 2015</w:t>
      </w:r>
      <w:r w:rsidRPr="009926EE">
        <w:rPr>
          <w:rFonts w:eastAsia="Calibri"/>
          <w:bCs/>
          <w:szCs w:val="24"/>
          <w:lang w:eastAsia="en-US"/>
        </w:rPr>
        <w:t>, as the odour emissions from the development have a detrimental impact on the amenity of surrounding residential properties and the nature of the land use is incompatible with its setting.</w:t>
      </w:r>
    </w:p>
    <w:p w14:paraId="6CD15BF9" w14:textId="77777777" w:rsidR="00086454" w:rsidRPr="009926EE" w:rsidRDefault="00086454" w:rsidP="00086454">
      <w:pPr>
        <w:spacing w:before="0" w:after="0" w:line="240" w:lineRule="auto"/>
        <w:ind w:left="796" w:right="-46"/>
        <w:contextualSpacing/>
        <w:rPr>
          <w:rFonts w:eastAsia="Calibri"/>
          <w:bCs/>
          <w:szCs w:val="24"/>
          <w:lang w:eastAsia="en-US"/>
        </w:rPr>
      </w:pPr>
    </w:p>
    <w:p w14:paraId="36C24B5B" w14:textId="77777777" w:rsidR="00086454" w:rsidRPr="009926EE" w:rsidRDefault="00086454" w:rsidP="00520339">
      <w:pPr>
        <w:numPr>
          <w:ilvl w:val="0"/>
          <w:numId w:val="61"/>
        </w:numPr>
        <w:spacing w:before="0" w:after="0" w:line="240" w:lineRule="auto"/>
        <w:ind w:right="-46"/>
        <w:contextualSpacing/>
        <w:jc w:val="left"/>
        <w:rPr>
          <w:rFonts w:eastAsia="Calibri"/>
          <w:bCs/>
          <w:szCs w:val="24"/>
          <w:lang w:eastAsia="en-US"/>
        </w:rPr>
      </w:pPr>
      <w:r w:rsidRPr="009926EE">
        <w:rPr>
          <w:rFonts w:eastAsia="Calibri"/>
          <w:bCs/>
          <w:szCs w:val="24"/>
          <w:lang w:eastAsia="en-US"/>
        </w:rPr>
        <w:t xml:space="preserve">The development is inconsistent with the objectives of the Urban Development zone, which requires </w:t>
      </w:r>
      <w:r w:rsidRPr="009926EE">
        <w:rPr>
          <w:rFonts w:eastAsia="Calibri"/>
          <w:szCs w:val="32"/>
          <w:lang w:val="en-GB" w:eastAsia="en-US"/>
        </w:rPr>
        <w:t xml:space="preserve">comprehensive structure planning to ensure development and land uses are appropriate to the greater scheme area. </w:t>
      </w:r>
    </w:p>
    <w:p w14:paraId="56D1AB1D" w14:textId="77777777" w:rsidR="00086454" w:rsidRPr="009926EE" w:rsidRDefault="00086454" w:rsidP="00086454">
      <w:pPr>
        <w:spacing w:before="0" w:after="0" w:line="240" w:lineRule="auto"/>
        <w:ind w:right="-46"/>
        <w:rPr>
          <w:rFonts w:eastAsia="Calibri"/>
          <w:b/>
          <w:color w:val="17365D"/>
          <w:sz w:val="28"/>
          <w:szCs w:val="32"/>
          <w:lang w:eastAsia="en-US"/>
        </w:rPr>
      </w:pPr>
    </w:p>
    <w:p w14:paraId="449E5532" w14:textId="77777777" w:rsidR="00086454" w:rsidRPr="009926EE" w:rsidRDefault="00086454" w:rsidP="00086454">
      <w:pPr>
        <w:spacing w:before="0" w:after="0" w:line="240" w:lineRule="auto"/>
        <w:ind w:right="-46"/>
        <w:rPr>
          <w:rFonts w:eastAsia="Calibri"/>
          <w:b/>
          <w:color w:val="17365D"/>
          <w:sz w:val="28"/>
          <w:szCs w:val="32"/>
          <w:lang w:eastAsia="en-US"/>
        </w:rPr>
      </w:pPr>
    </w:p>
    <w:p w14:paraId="09373AF4" w14:textId="77777777" w:rsidR="00086454" w:rsidRPr="009926EE" w:rsidRDefault="00086454" w:rsidP="00086454">
      <w:pPr>
        <w:spacing w:before="0" w:after="0" w:line="240" w:lineRule="auto"/>
        <w:ind w:right="-46"/>
        <w:rPr>
          <w:rFonts w:eastAsia="Calibri"/>
          <w:b/>
          <w:color w:val="17365D"/>
          <w:sz w:val="28"/>
          <w:szCs w:val="32"/>
          <w:lang w:eastAsia="en-US"/>
        </w:rPr>
      </w:pPr>
      <w:r w:rsidRPr="009926EE">
        <w:rPr>
          <w:rFonts w:eastAsia="Calibri"/>
          <w:b/>
          <w:color w:val="17365D"/>
          <w:sz w:val="28"/>
          <w:szCs w:val="32"/>
          <w:lang w:eastAsia="en-US"/>
        </w:rPr>
        <w:t>Consultation</w:t>
      </w:r>
    </w:p>
    <w:p w14:paraId="26DD69AD" w14:textId="77777777" w:rsidR="00086454" w:rsidRPr="009926EE" w:rsidRDefault="00086454" w:rsidP="00086454">
      <w:pPr>
        <w:spacing w:before="240" w:after="0" w:line="240" w:lineRule="auto"/>
        <w:ind w:right="-46"/>
        <w:rPr>
          <w:rFonts w:eastAsia="Calibri"/>
          <w:szCs w:val="32"/>
          <w:lang w:eastAsia="en-US"/>
        </w:rPr>
      </w:pPr>
      <w:r w:rsidRPr="009926EE">
        <w:rPr>
          <w:rFonts w:eastAsia="Calibri"/>
          <w:szCs w:val="32"/>
          <w:lang w:eastAsia="en-US"/>
        </w:rPr>
        <w:t>Applications for ‘Use Not Listed’ land uses are to be publicly advertised as if the development is a Class ‘A;’ land use, in accordance with the</w:t>
      </w:r>
      <w:r w:rsidRPr="009926EE">
        <w:rPr>
          <w:rFonts w:ascii="Calibri" w:eastAsia="Calibri" w:hAnsi="Calibri"/>
          <w:sz w:val="22"/>
          <w:lang w:val="en-GB" w:eastAsia="en-US"/>
        </w:rPr>
        <w:t xml:space="preserve"> </w:t>
      </w:r>
      <w:r w:rsidRPr="009926EE">
        <w:rPr>
          <w:rFonts w:eastAsia="Calibri"/>
          <w:szCs w:val="32"/>
          <w:lang w:val="en-GB" w:eastAsia="en-US"/>
        </w:rPr>
        <w:t>Regulation</w:t>
      </w:r>
      <w:r w:rsidRPr="009926EE">
        <w:rPr>
          <w:rFonts w:eastAsia="Calibri"/>
          <w:szCs w:val="32"/>
          <w:lang w:eastAsia="en-US"/>
        </w:rPr>
        <w:t xml:space="preserve"> 64(4) of the Deemed provisions. The development application was advertised to 106 surrounding landowners and residents with the City of Nedlands and Town of Cambridge.  The application was advertised for a period of 14 days from 29 August 2024 to 12 September 2024. At the close of the advertising period, 48 submissions were received, all objecting to the application. The primary issue raised in submissions was the unpleasant odour emitted from the development. </w:t>
      </w:r>
    </w:p>
    <w:p w14:paraId="172BCCD2" w14:textId="77777777" w:rsidR="00086454" w:rsidRPr="009926EE" w:rsidRDefault="00086454" w:rsidP="00086454">
      <w:pPr>
        <w:spacing w:before="240" w:after="0" w:line="240" w:lineRule="auto"/>
        <w:ind w:right="-46"/>
        <w:rPr>
          <w:rFonts w:eastAsia="Calibri"/>
          <w:szCs w:val="32"/>
          <w:lang w:eastAsia="en-US"/>
        </w:rPr>
      </w:pPr>
      <w:r w:rsidRPr="009926EE">
        <w:rPr>
          <w:rFonts w:eastAsia="Calibri"/>
          <w:szCs w:val="32"/>
          <w:lang w:eastAsia="en-US"/>
        </w:rPr>
        <w:t>A further report to Council in October will allow the City to respond to the submissions received as is the normal practice. This will also allow the applicant time to respond to the submissions and to consider making further modifications to the proposal.</w:t>
      </w:r>
    </w:p>
    <w:p w14:paraId="065D45E5" w14:textId="77777777" w:rsidR="00086454" w:rsidRPr="009926EE" w:rsidRDefault="00086454" w:rsidP="00086454">
      <w:pPr>
        <w:spacing w:before="0" w:after="0" w:line="240" w:lineRule="auto"/>
        <w:ind w:right="-46"/>
        <w:rPr>
          <w:rFonts w:eastAsia="Calibri"/>
          <w:szCs w:val="24"/>
          <w:lang w:eastAsia="en-US"/>
        </w:rPr>
      </w:pPr>
    </w:p>
    <w:p w14:paraId="434F1F1C" w14:textId="77777777" w:rsidR="00086454" w:rsidRPr="009926EE" w:rsidRDefault="00086454" w:rsidP="00086454">
      <w:pPr>
        <w:spacing w:before="0" w:after="0" w:line="240" w:lineRule="auto"/>
        <w:ind w:right="-46"/>
        <w:rPr>
          <w:rFonts w:eastAsia="Calibri"/>
          <w:szCs w:val="24"/>
          <w:lang w:eastAsia="en-US"/>
        </w:rPr>
      </w:pPr>
    </w:p>
    <w:p w14:paraId="4D69427F"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Strategic Implications</w:t>
      </w:r>
    </w:p>
    <w:p w14:paraId="5A28ED5C" w14:textId="77777777" w:rsidR="00086454" w:rsidRPr="009926EE" w:rsidRDefault="00086454" w:rsidP="00086454">
      <w:pPr>
        <w:spacing w:before="0" w:after="0" w:line="240" w:lineRule="auto"/>
        <w:ind w:right="-46"/>
        <w:rPr>
          <w:rFonts w:eastAsia="Calibri"/>
          <w:szCs w:val="24"/>
          <w:highlight w:val="red"/>
          <w:lang w:eastAsia="en-US"/>
        </w:rPr>
      </w:pPr>
    </w:p>
    <w:p w14:paraId="6F26B97C" w14:textId="77777777" w:rsidR="00086454" w:rsidRPr="009926EE" w:rsidRDefault="00086454" w:rsidP="00086454">
      <w:pPr>
        <w:spacing w:before="0" w:after="0" w:line="240" w:lineRule="auto"/>
        <w:ind w:right="-46"/>
        <w:rPr>
          <w:rFonts w:eastAsia="Calibri"/>
          <w:szCs w:val="24"/>
          <w:lang w:eastAsia="en-US"/>
        </w:rPr>
      </w:pPr>
      <w:r w:rsidRPr="009926EE">
        <w:rPr>
          <w:rFonts w:eastAsia="Calibri"/>
          <w:szCs w:val="24"/>
          <w:lang w:eastAsia="en-US"/>
        </w:rPr>
        <w:t>This application in its current form is not considered to be strategically aligned to the City of Nedlands Council Plan 2023-33 vision and desired outcomes as follows:</w:t>
      </w:r>
    </w:p>
    <w:p w14:paraId="3BA6CCCC" w14:textId="77777777" w:rsidR="00086454" w:rsidRPr="009926EE" w:rsidRDefault="00086454" w:rsidP="00086454">
      <w:pPr>
        <w:spacing w:before="0" w:after="0" w:line="240" w:lineRule="auto"/>
        <w:ind w:right="-46"/>
        <w:rPr>
          <w:rFonts w:eastAsia="Calibri"/>
          <w:szCs w:val="24"/>
          <w:lang w:eastAsia="en-US"/>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B78E2" w:rsidRPr="009926EE" w14:paraId="5F9A3FA2" w14:textId="77777777" w:rsidTr="001E6447">
        <w:tc>
          <w:tcPr>
            <w:tcW w:w="1697" w:type="dxa"/>
          </w:tcPr>
          <w:p w14:paraId="090B869A" w14:textId="77777777" w:rsidR="00086454" w:rsidRPr="009926EE" w:rsidRDefault="00086454">
            <w:pPr>
              <w:spacing w:before="0" w:after="200" w:line="276" w:lineRule="auto"/>
              <w:ind w:right="-46"/>
              <w:rPr>
                <w:rFonts w:eastAsia="Calibri"/>
                <w:b/>
                <w:bCs/>
                <w:szCs w:val="24"/>
                <w:lang w:val="en-US" w:eastAsia="en-US"/>
              </w:rPr>
            </w:pPr>
            <w:r w:rsidRPr="009926EE">
              <w:rPr>
                <w:rFonts w:eastAsia="Calibri"/>
                <w:b/>
                <w:bCs/>
                <w:color w:val="244061"/>
                <w:szCs w:val="24"/>
                <w:lang w:eastAsia="en-US"/>
              </w:rPr>
              <w:t>Vision</w:t>
            </w:r>
          </w:p>
        </w:tc>
        <w:tc>
          <w:tcPr>
            <w:tcW w:w="7654" w:type="dxa"/>
          </w:tcPr>
          <w:p w14:paraId="1A378948" w14:textId="77777777" w:rsidR="00086454" w:rsidRPr="009926EE" w:rsidRDefault="00086454">
            <w:pPr>
              <w:spacing w:before="0" w:after="200" w:line="276" w:lineRule="auto"/>
              <w:ind w:right="-46"/>
              <w:rPr>
                <w:rFonts w:eastAsia="Calibri"/>
                <w:b/>
                <w:bCs/>
                <w:szCs w:val="24"/>
                <w:lang w:val="en-US" w:eastAsia="en-US"/>
              </w:rPr>
            </w:pPr>
            <w:r w:rsidRPr="009926EE">
              <w:rPr>
                <w:rFonts w:eastAsia="Calibri"/>
                <w:b/>
                <w:bCs/>
                <w:szCs w:val="24"/>
                <w:lang w:eastAsia="en-US"/>
              </w:rPr>
              <w:t>Sustainable and responsible for a bright future</w:t>
            </w:r>
          </w:p>
        </w:tc>
      </w:tr>
    </w:tbl>
    <w:p w14:paraId="3B8817B2" w14:textId="77777777" w:rsidR="00086454" w:rsidRPr="009926EE" w:rsidRDefault="00086454" w:rsidP="00086454">
      <w:pPr>
        <w:spacing w:before="0" w:after="0" w:line="240" w:lineRule="auto"/>
        <w:ind w:right="-46"/>
        <w:rPr>
          <w:rFonts w:eastAsia="Calibri"/>
          <w:b/>
          <w:bCs/>
          <w:color w:val="244061"/>
          <w:sz w:val="28"/>
          <w:szCs w:val="28"/>
          <w:lang w:val="en-US" w:eastAsia="en-US"/>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086454" w:rsidRPr="009926EE" w14:paraId="0A323C33" w14:textId="77777777">
        <w:tc>
          <w:tcPr>
            <w:tcW w:w="1697" w:type="dxa"/>
          </w:tcPr>
          <w:p w14:paraId="6F01EC71" w14:textId="77777777" w:rsidR="00086454" w:rsidRPr="009926EE" w:rsidRDefault="00086454">
            <w:pPr>
              <w:spacing w:before="0" w:after="200" w:line="276" w:lineRule="auto"/>
              <w:ind w:right="-46"/>
              <w:rPr>
                <w:rFonts w:eastAsia="Calibri"/>
                <w:b/>
                <w:bCs/>
                <w:szCs w:val="24"/>
                <w:lang w:val="en-US" w:eastAsia="en-US"/>
              </w:rPr>
            </w:pPr>
            <w:r w:rsidRPr="009926EE">
              <w:rPr>
                <w:rFonts w:eastAsia="Calibri"/>
                <w:b/>
                <w:bCs/>
                <w:szCs w:val="24"/>
                <w:lang w:val="en-US" w:eastAsia="en-US"/>
              </w:rPr>
              <w:lastRenderedPageBreak/>
              <w:t>Pillar</w:t>
            </w:r>
          </w:p>
        </w:tc>
        <w:tc>
          <w:tcPr>
            <w:tcW w:w="7654" w:type="dxa"/>
          </w:tcPr>
          <w:p w14:paraId="37D890A8" w14:textId="77777777" w:rsidR="00086454" w:rsidRPr="009926EE" w:rsidRDefault="00086454">
            <w:pPr>
              <w:spacing w:before="0" w:after="200" w:line="276" w:lineRule="auto"/>
              <w:ind w:right="-46"/>
              <w:rPr>
                <w:rFonts w:eastAsia="Calibri"/>
                <w:b/>
                <w:bCs/>
                <w:szCs w:val="24"/>
                <w:lang w:val="en-US" w:eastAsia="en-US"/>
              </w:rPr>
            </w:pPr>
            <w:r w:rsidRPr="009926EE">
              <w:rPr>
                <w:rFonts w:eastAsia="Calibri"/>
                <w:b/>
                <w:bCs/>
                <w:szCs w:val="24"/>
                <w:lang w:val="en-US" w:eastAsia="en-US"/>
              </w:rPr>
              <w:t>Place</w:t>
            </w:r>
          </w:p>
        </w:tc>
      </w:tr>
      <w:tr w:rsidR="00086454" w:rsidRPr="009926EE" w14:paraId="54B49DC5" w14:textId="77777777">
        <w:tc>
          <w:tcPr>
            <w:tcW w:w="1697" w:type="dxa"/>
          </w:tcPr>
          <w:p w14:paraId="443C28B9" w14:textId="77777777" w:rsidR="00086454" w:rsidRPr="009926EE" w:rsidRDefault="00086454">
            <w:pPr>
              <w:spacing w:before="0" w:after="200" w:line="276" w:lineRule="auto"/>
              <w:ind w:right="-46"/>
              <w:rPr>
                <w:rFonts w:eastAsia="Calibri"/>
                <w:b/>
                <w:bCs/>
                <w:szCs w:val="24"/>
                <w:lang w:val="en-US" w:eastAsia="en-US"/>
              </w:rPr>
            </w:pPr>
            <w:r w:rsidRPr="009926EE">
              <w:rPr>
                <w:rFonts w:eastAsia="Calibri"/>
                <w:b/>
                <w:bCs/>
                <w:szCs w:val="24"/>
                <w:lang w:val="en-US" w:eastAsia="en-US"/>
              </w:rPr>
              <w:t>Outcome</w:t>
            </w:r>
          </w:p>
        </w:tc>
        <w:sdt>
          <w:sdtPr>
            <w:rPr>
              <w:rFonts w:eastAsia="Calibri"/>
              <w:szCs w:val="24"/>
              <w:lang w:val="en-US" w:eastAsia="en-US"/>
            </w:rPr>
            <w:alias w:val="Outcome"/>
            <w:tag w:val="Outcome"/>
            <w:id w:val="1200813126"/>
            <w:placeholder>
              <w:docPart w:val="E651E479CEB04F30B6B81A95E5CC1963"/>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52F323E3" w14:textId="77777777" w:rsidR="00086454" w:rsidRPr="009926EE" w:rsidRDefault="00086454">
                <w:pPr>
                  <w:spacing w:before="0" w:after="200" w:line="276" w:lineRule="auto"/>
                  <w:ind w:right="-46"/>
                  <w:rPr>
                    <w:rFonts w:eastAsia="Calibri"/>
                    <w:szCs w:val="24"/>
                    <w:lang w:val="en-US" w:eastAsia="en-US"/>
                  </w:rPr>
                </w:pPr>
                <w:r w:rsidRPr="009926EE">
                  <w:rPr>
                    <w:rFonts w:eastAsia="Calibri"/>
                    <w:szCs w:val="24"/>
                    <w:lang w:val="en-US" w:eastAsia="en-US"/>
                  </w:rPr>
                  <w:t>6. Sustainable population growth with responsible urban planning.</w:t>
                </w:r>
              </w:p>
            </w:tc>
          </w:sdtContent>
        </w:sdt>
      </w:tr>
    </w:tbl>
    <w:p w14:paraId="30157465" w14:textId="77777777" w:rsidR="00086454" w:rsidRDefault="00086454" w:rsidP="00086454">
      <w:pPr>
        <w:spacing w:before="0" w:after="0" w:line="240" w:lineRule="auto"/>
        <w:ind w:right="-46"/>
        <w:rPr>
          <w:rFonts w:eastAsia="Calibri"/>
          <w:b/>
          <w:color w:val="244061"/>
          <w:sz w:val="28"/>
          <w:szCs w:val="32"/>
          <w:lang w:eastAsia="en-US"/>
        </w:rPr>
      </w:pPr>
    </w:p>
    <w:p w14:paraId="421F1AC3"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Budget/Financial Implications</w:t>
      </w:r>
    </w:p>
    <w:p w14:paraId="3E527D09" w14:textId="77777777" w:rsidR="00086454" w:rsidRPr="009926EE" w:rsidRDefault="00086454" w:rsidP="00086454">
      <w:pPr>
        <w:spacing w:before="0" w:after="0" w:line="240" w:lineRule="auto"/>
        <w:ind w:right="-46"/>
        <w:rPr>
          <w:rFonts w:eastAsia="Calibri"/>
          <w:b/>
          <w:szCs w:val="24"/>
          <w:lang w:eastAsia="en-US"/>
        </w:rPr>
      </w:pPr>
    </w:p>
    <w:p w14:paraId="7D93A612" w14:textId="77777777" w:rsidR="00086454" w:rsidRPr="009926EE" w:rsidRDefault="00086454" w:rsidP="00086454">
      <w:pPr>
        <w:spacing w:before="0" w:after="0" w:line="240" w:lineRule="auto"/>
        <w:ind w:right="-46"/>
        <w:rPr>
          <w:rFonts w:eastAsia="Calibri"/>
          <w:szCs w:val="24"/>
          <w:lang w:eastAsia="en-US"/>
        </w:rPr>
      </w:pPr>
      <w:r w:rsidRPr="009926EE">
        <w:rPr>
          <w:rFonts w:eastAsia="Calibri"/>
          <w:szCs w:val="24"/>
          <w:lang w:eastAsia="en-US"/>
        </w:rPr>
        <w:t xml:space="preserve">Should the matter be appealed at the SAT and go to a full hearing, this may result in costs upwards of $25,000. </w:t>
      </w:r>
    </w:p>
    <w:p w14:paraId="2456FEA5" w14:textId="77777777" w:rsidR="00086454" w:rsidRPr="009926EE" w:rsidRDefault="00086454" w:rsidP="00086454">
      <w:pPr>
        <w:spacing w:before="0" w:after="0" w:line="240" w:lineRule="auto"/>
        <w:ind w:right="-46"/>
        <w:rPr>
          <w:rFonts w:eastAsia="Calibri"/>
          <w:szCs w:val="24"/>
          <w:lang w:eastAsia="en-US"/>
        </w:rPr>
      </w:pPr>
    </w:p>
    <w:p w14:paraId="3873CE64" w14:textId="77777777" w:rsidR="00086454" w:rsidRPr="009926EE" w:rsidRDefault="00086454" w:rsidP="00086454">
      <w:pPr>
        <w:spacing w:before="0" w:after="0" w:line="240" w:lineRule="auto"/>
        <w:ind w:right="-46"/>
        <w:rPr>
          <w:rFonts w:eastAsia="Calibri"/>
          <w:szCs w:val="24"/>
          <w:lang w:eastAsia="en-US"/>
        </w:rPr>
      </w:pPr>
      <w:r w:rsidRPr="009926EE">
        <w:rPr>
          <w:rFonts w:eastAsia="Calibri"/>
          <w:szCs w:val="24"/>
          <w:lang w:eastAsia="en-US"/>
        </w:rPr>
        <w:t xml:space="preserve">In the event of the City undertaking enforcement action, this will occur via the Magistrates Court at significant cost to the City. </w:t>
      </w:r>
    </w:p>
    <w:p w14:paraId="4DC1B2FC" w14:textId="77777777" w:rsidR="00086454" w:rsidRPr="009926EE" w:rsidRDefault="00086454" w:rsidP="00086454">
      <w:pPr>
        <w:spacing w:before="0" w:after="0" w:line="240" w:lineRule="auto"/>
        <w:ind w:right="-46"/>
        <w:rPr>
          <w:rFonts w:eastAsia="Calibri"/>
          <w:szCs w:val="24"/>
          <w:highlight w:val="yellow"/>
          <w:lang w:eastAsia="en-US"/>
        </w:rPr>
      </w:pPr>
    </w:p>
    <w:p w14:paraId="1AFC5387" w14:textId="77777777" w:rsidR="00086454" w:rsidRPr="009926EE" w:rsidRDefault="00086454" w:rsidP="00086454">
      <w:pPr>
        <w:spacing w:before="0" w:after="0" w:line="240" w:lineRule="auto"/>
        <w:ind w:right="-46"/>
        <w:rPr>
          <w:rFonts w:eastAsia="Calibri"/>
          <w:szCs w:val="24"/>
          <w:highlight w:val="yellow"/>
          <w:lang w:eastAsia="en-US"/>
        </w:rPr>
      </w:pPr>
    </w:p>
    <w:p w14:paraId="5D1D1DAF"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Legislative and Policy Implications</w:t>
      </w:r>
    </w:p>
    <w:p w14:paraId="4108B2E4" w14:textId="77777777" w:rsidR="00086454" w:rsidRPr="009926EE" w:rsidRDefault="00086454" w:rsidP="00086454">
      <w:pPr>
        <w:spacing w:before="0" w:after="0" w:line="240" w:lineRule="auto"/>
        <w:ind w:right="-46"/>
        <w:rPr>
          <w:rFonts w:eastAsia="Calibri"/>
          <w:b/>
          <w:szCs w:val="24"/>
          <w:lang w:eastAsia="en-US"/>
        </w:rPr>
      </w:pPr>
    </w:p>
    <w:p w14:paraId="05C3B963"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 xml:space="preserve">Council is requested to make a decision in accordance with regulation 68(2) of the </w:t>
      </w:r>
      <w:hyperlink r:id="rId45" w:history="1">
        <w:r w:rsidRPr="009926EE">
          <w:rPr>
            <w:rFonts w:eastAsia="Calibri"/>
            <w:bCs/>
            <w:color w:val="0000FF"/>
            <w:szCs w:val="24"/>
            <w:u w:val="single"/>
            <w:lang w:eastAsia="en-US"/>
          </w:rPr>
          <w:t>Deemed Provisions</w:t>
        </w:r>
      </w:hyperlink>
      <w:r w:rsidRPr="009926EE">
        <w:rPr>
          <w:rFonts w:eastAsia="Calibri"/>
          <w:bCs/>
          <w:szCs w:val="24"/>
          <w:lang w:eastAsia="en-US"/>
        </w:rPr>
        <w:t>. Council may determine to approve the development without conditions (reg.68(2)(a)), approve with development with conditions (reg.68(2)(b)), or refuse the development (reg.68(2)(c)), or defer determination of the application.</w:t>
      </w:r>
    </w:p>
    <w:p w14:paraId="40ABB54D" w14:textId="77777777" w:rsidR="00086454" w:rsidRPr="009926EE" w:rsidRDefault="00086454" w:rsidP="00086454">
      <w:pPr>
        <w:spacing w:before="0" w:after="0" w:line="240" w:lineRule="auto"/>
        <w:ind w:right="-46"/>
        <w:rPr>
          <w:rFonts w:eastAsia="Calibri"/>
          <w:b/>
          <w:color w:val="17365D"/>
          <w:sz w:val="28"/>
          <w:szCs w:val="32"/>
          <w:lang w:eastAsia="en-US"/>
        </w:rPr>
      </w:pPr>
    </w:p>
    <w:p w14:paraId="16571681" w14:textId="77777777" w:rsidR="00086454" w:rsidRPr="009926EE" w:rsidRDefault="00086454" w:rsidP="00086454">
      <w:pPr>
        <w:spacing w:before="0" w:after="0" w:line="240" w:lineRule="auto"/>
        <w:ind w:right="-46"/>
        <w:rPr>
          <w:rFonts w:eastAsia="Calibri"/>
          <w:b/>
          <w:color w:val="17365D"/>
          <w:sz w:val="28"/>
          <w:szCs w:val="32"/>
          <w:lang w:eastAsia="en-US"/>
        </w:rPr>
      </w:pPr>
    </w:p>
    <w:p w14:paraId="260709F0"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Decision Implications</w:t>
      </w:r>
    </w:p>
    <w:p w14:paraId="77150311" w14:textId="77777777" w:rsidR="00086454" w:rsidRPr="009926EE" w:rsidRDefault="00086454" w:rsidP="00086454">
      <w:pPr>
        <w:spacing w:before="0" w:after="0" w:line="240" w:lineRule="auto"/>
        <w:ind w:right="-46"/>
        <w:rPr>
          <w:rFonts w:eastAsia="Calibri"/>
          <w:bCs/>
          <w:szCs w:val="24"/>
          <w:lang w:eastAsia="en-US"/>
        </w:rPr>
      </w:pPr>
    </w:p>
    <w:p w14:paraId="7C239CEE" w14:textId="77777777" w:rsidR="00086454" w:rsidRPr="009926EE" w:rsidRDefault="00086454" w:rsidP="00086454">
      <w:pPr>
        <w:spacing w:before="0" w:after="0" w:line="240" w:lineRule="auto"/>
        <w:ind w:right="-46"/>
        <w:rPr>
          <w:rFonts w:eastAsia="Calibri"/>
          <w:szCs w:val="24"/>
          <w:lang w:eastAsia="en-US"/>
        </w:rPr>
      </w:pPr>
      <w:r w:rsidRPr="009926EE">
        <w:rPr>
          <w:rFonts w:eastAsia="Calibri"/>
          <w:bCs/>
          <w:szCs w:val="24"/>
          <w:lang w:eastAsia="en-US"/>
        </w:rPr>
        <w:t>The application is still within its 90-day statutory timeframe, thereby should the application be deferred, there is presently no risk of the applicant taking a ‘deemed refusal’ to the State Administrative Tribunal. Should Council defer the application, it will be referred to the next available Ordinary Council Meeting, which will allow time for the proponent to submit the information requested by the City.</w:t>
      </w:r>
    </w:p>
    <w:p w14:paraId="7D485D1B" w14:textId="77777777" w:rsidR="00086454" w:rsidRPr="009926EE" w:rsidRDefault="00086454" w:rsidP="00086454">
      <w:pPr>
        <w:spacing w:before="0" w:after="0" w:line="240" w:lineRule="auto"/>
        <w:ind w:right="-46"/>
        <w:rPr>
          <w:rFonts w:eastAsia="Calibri"/>
          <w:bCs/>
          <w:szCs w:val="24"/>
          <w:lang w:eastAsia="en-US"/>
        </w:rPr>
      </w:pPr>
    </w:p>
    <w:p w14:paraId="5C28BE62"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In the event of a refusal, the City will take enforcement action and the applicant will have a right of review to the State Administrative Tribunal. The Tribunal will have regard to the LPS Regulations and Local Planning Scheme No. 3. Refusing the application before the proponent can provide the requested information in accordance with the Regulations may complicate the appeal and enforcement process. Any enforcement action will be via the Magistrates Court.</w:t>
      </w:r>
    </w:p>
    <w:p w14:paraId="221C8CE5" w14:textId="77777777" w:rsidR="00086454" w:rsidRPr="009926EE" w:rsidRDefault="00086454" w:rsidP="00086454">
      <w:pPr>
        <w:spacing w:before="0" w:after="0" w:line="240" w:lineRule="auto"/>
        <w:ind w:right="-46"/>
        <w:rPr>
          <w:rFonts w:eastAsia="Calibri"/>
          <w:szCs w:val="24"/>
          <w:lang w:eastAsia="en-US"/>
        </w:rPr>
      </w:pPr>
    </w:p>
    <w:p w14:paraId="3C55F81F" w14:textId="77777777" w:rsidR="00086454" w:rsidRPr="009926EE" w:rsidRDefault="00086454" w:rsidP="00086454">
      <w:pPr>
        <w:spacing w:before="0" w:after="0" w:line="240" w:lineRule="auto"/>
        <w:ind w:right="-46"/>
        <w:rPr>
          <w:rFonts w:eastAsia="Calibri"/>
          <w:szCs w:val="24"/>
          <w:lang w:eastAsia="en-US"/>
        </w:rPr>
      </w:pPr>
    </w:p>
    <w:p w14:paraId="491C8950"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Conclusion</w:t>
      </w:r>
    </w:p>
    <w:p w14:paraId="66CCA9E9" w14:textId="77777777" w:rsidR="00086454" w:rsidRPr="009926EE" w:rsidRDefault="00086454" w:rsidP="00086454">
      <w:pPr>
        <w:spacing w:before="0" w:after="0" w:line="240" w:lineRule="auto"/>
        <w:ind w:right="-46"/>
        <w:rPr>
          <w:rFonts w:eastAsia="Calibri"/>
          <w:bCs/>
          <w:szCs w:val="24"/>
          <w:lang w:eastAsia="en-US"/>
        </w:rPr>
      </w:pPr>
    </w:p>
    <w:p w14:paraId="549F4668"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 xml:space="preserve">The application for a retrospective </w:t>
      </w:r>
      <w:r w:rsidRPr="009926EE">
        <w:rPr>
          <w:rFonts w:eastAsia="Calibri"/>
          <w:szCs w:val="24"/>
          <w:lang w:val="en-GB" w:eastAsia="en-US"/>
        </w:rPr>
        <w:t>change of use to ‘Use Not Listed (Research Field Station)’ and associated works (Sea Containers) at 1 Underwood Avenue, Shenton Park</w:t>
      </w:r>
      <w:r w:rsidRPr="009926EE">
        <w:rPr>
          <w:rFonts w:eastAsia="Calibri"/>
          <w:bCs/>
          <w:szCs w:val="24"/>
          <w:lang w:eastAsia="en-US"/>
        </w:rPr>
        <w:t xml:space="preserve"> has been presented to Council. The proposal in its current form does not meet the key amenity related considerations of the planning framework. The odour presently being emitted from the development has detrimental impact on the amenity of surrounding residential properties. </w:t>
      </w:r>
    </w:p>
    <w:p w14:paraId="7D5CD9CC" w14:textId="77777777" w:rsidR="00086454" w:rsidRPr="009926EE" w:rsidRDefault="00086454" w:rsidP="00086454">
      <w:pPr>
        <w:spacing w:before="0" w:after="0" w:line="240" w:lineRule="auto"/>
        <w:ind w:right="-46"/>
        <w:rPr>
          <w:rFonts w:eastAsia="Calibri"/>
          <w:bCs/>
          <w:szCs w:val="24"/>
          <w:lang w:eastAsia="en-US"/>
        </w:rPr>
      </w:pPr>
    </w:p>
    <w:p w14:paraId="6E1C5507" w14:textId="77777777" w:rsidR="00086454" w:rsidRPr="009926EE" w:rsidRDefault="00086454" w:rsidP="00086454">
      <w:pPr>
        <w:spacing w:before="0" w:after="0" w:line="240" w:lineRule="auto"/>
        <w:ind w:right="-46"/>
        <w:rPr>
          <w:rFonts w:eastAsia="Calibri"/>
          <w:bCs/>
          <w:szCs w:val="24"/>
          <w:lang w:eastAsia="en-US"/>
        </w:rPr>
      </w:pPr>
      <w:r w:rsidRPr="009926EE">
        <w:rPr>
          <w:rFonts w:eastAsia="Calibri"/>
          <w:bCs/>
          <w:szCs w:val="24"/>
          <w:lang w:eastAsia="en-US"/>
        </w:rPr>
        <w:t>As part of proper planning processes, the applicant has been given the opportunity to respond to the City’s comments, objections from public consultation and to provide further information.</w:t>
      </w:r>
      <w:r w:rsidRPr="009926EE">
        <w:rPr>
          <w:rFonts w:eastAsia="Calibri"/>
          <w:szCs w:val="32"/>
          <w:lang w:val="en-GB" w:eastAsia="en-US"/>
        </w:rPr>
        <w:t xml:space="preserve"> This report is tabled at Council prior to the deadline for the applicant to respond, </w:t>
      </w:r>
      <w:r w:rsidRPr="009926EE">
        <w:rPr>
          <w:rFonts w:eastAsia="Calibri"/>
          <w:szCs w:val="32"/>
          <w:lang w:val="en-GB" w:eastAsia="en-US"/>
        </w:rPr>
        <w:lastRenderedPageBreak/>
        <w:t xml:space="preserve">and thereby it would not be in the City’s best interest to formally determine the application at this time as it may disadvantage any appeal or enforcement action. </w:t>
      </w:r>
    </w:p>
    <w:p w14:paraId="4FF6D95D" w14:textId="77777777" w:rsidR="00086454" w:rsidRPr="009926EE" w:rsidRDefault="00086454" w:rsidP="00086454">
      <w:pPr>
        <w:spacing w:before="0" w:after="0" w:line="240" w:lineRule="auto"/>
        <w:ind w:right="-46"/>
        <w:rPr>
          <w:rFonts w:eastAsia="Calibri"/>
          <w:bCs/>
          <w:szCs w:val="24"/>
          <w:lang w:eastAsia="en-US"/>
        </w:rPr>
      </w:pPr>
    </w:p>
    <w:p w14:paraId="4BFDAD4F" w14:textId="77777777" w:rsidR="00086454" w:rsidRPr="009926EE" w:rsidRDefault="00086454" w:rsidP="00086454">
      <w:pPr>
        <w:spacing w:before="0" w:after="0" w:line="240" w:lineRule="auto"/>
        <w:ind w:right="-46"/>
        <w:rPr>
          <w:rFonts w:eastAsia="Calibri"/>
          <w:bCs/>
          <w:sz w:val="22"/>
          <w:lang w:eastAsia="en-US"/>
        </w:rPr>
      </w:pPr>
      <w:r w:rsidRPr="009926EE">
        <w:rPr>
          <w:rFonts w:eastAsia="Calibri"/>
          <w:bCs/>
          <w:szCs w:val="24"/>
          <w:lang w:eastAsia="en-US"/>
        </w:rPr>
        <w:t>Accordingly, it is recommended that determination of the application be deferred by Council.</w:t>
      </w:r>
    </w:p>
    <w:p w14:paraId="5DEE9873" w14:textId="77777777" w:rsidR="00086454" w:rsidRPr="009926EE" w:rsidRDefault="00086454" w:rsidP="00086454">
      <w:pPr>
        <w:spacing w:before="0" w:after="0" w:line="240" w:lineRule="auto"/>
        <w:ind w:right="-46"/>
        <w:rPr>
          <w:rFonts w:eastAsia="Calibri"/>
          <w:bCs/>
          <w:szCs w:val="24"/>
          <w:lang w:eastAsia="en-US"/>
        </w:rPr>
      </w:pPr>
    </w:p>
    <w:p w14:paraId="3A5BBC78" w14:textId="77777777" w:rsidR="00086454" w:rsidRPr="009926EE" w:rsidRDefault="00086454" w:rsidP="00086454">
      <w:pPr>
        <w:spacing w:before="0" w:after="0" w:line="240" w:lineRule="auto"/>
        <w:ind w:right="-46"/>
        <w:rPr>
          <w:rFonts w:eastAsia="Calibri"/>
          <w:b/>
          <w:color w:val="244061"/>
          <w:sz w:val="28"/>
          <w:szCs w:val="32"/>
          <w:lang w:eastAsia="en-US"/>
        </w:rPr>
      </w:pPr>
      <w:r w:rsidRPr="009926EE">
        <w:rPr>
          <w:rFonts w:eastAsia="Calibri"/>
          <w:b/>
          <w:color w:val="244061"/>
          <w:sz w:val="28"/>
          <w:szCs w:val="32"/>
          <w:lang w:eastAsia="en-US"/>
        </w:rPr>
        <w:t>Further Information</w:t>
      </w:r>
    </w:p>
    <w:p w14:paraId="6C5A13A5" w14:textId="77777777" w:rsidR="00086454" w:rsidRPr="009926EE" w:rsidRDefault="00086454" w:rsidP="00086454">
      <w:pPr>
        <w:spacing w:before="0" w:after="0" w:line="240" w:lineRule="auto"/>
        <w:ind w:right="-46"/>
        <w:rPr>
          <w:rFonts w:eastAsia="Calibri"/>
          <w:b/>
          <w:szCs w:val="24"/>
          <w:lang w:eastAsia="en-US"/>
        </w:rPr>
      </w:pPr>
    </w:p>
    <w:p w14:paraId="0CCD1877" w14:textId="2BB6E328" w:rsidR="00086454" w:rsidRDefault="00086454" w:rsidP="00F2325B">
      <w:pPr>
        <w:spacing w:before="0" w:after="0" w:line="240" w:lineRule="auto"/>
        <w:ind w:right="-46"/>
        <w:rPr>
          <w:szCs w:val="24"/>
        </w:rPr>
      </w:pPr>
      <w:r w:rsidRPr="009926EE">
        <w:rPr>
          <w:rFonts w:eastAsia="Calibri"/>
          <w:bCs/>
          <w:szCs w:val="24"/>
          <w:lang w:eastAsia="en-US"/>
        </w:rPr>
        <w:t>Nil.</w:t>
      </w:r>
      <w:r>
        <w:rPr>
          <w:szCs w:val="24"/>
        </w:rPr>
        <w:br w:type="page"/>
      </w:r>
    </w:p>
    <w:p w14:paraId="1963C8F3" w14:textId="79AA8A0A" w:rsidR="00732202" w:rsidRPr="00986BDC" w:rsidRDefault="00732202" w:rsidP="00A333BA">
      <w:pPr>
        <w:pStyle w:val="Heading2"/>
        <w:numPr>
          <w:ilvl w:val="1"/>
          <w:numId w:val="7"/>
        </w:numPr>
        <w:spacing w:before="0" w:after="0"/>
        <w:rPr>
          <w:color w:val="002060"/>
          <w:szCs w:val="28"/>
        </w:rPr>
      </w:pPr>
      <w:bookmarkStart w:id="110" w:name="_Toc177721106"/>
      <w:bookmarkStart w:id="111" w:name="_Toc179464117"/>
      <w:r w:rsidRPr="00986BDC">
        <w:rPr>
          <w:rFonts w:cs="Arial"/>
          <w:color w:val="002060"/>
          <w:szCs w:val="28"/>
        </w:rPr>
        <w:lastRenderedPageBreak/>
        <w:t>TS27.09.24</w:t>
      </w:r>
      <w:r w:rsidR="004C3330">
        <w:rPr>
          <w:rFonts w:cs="Arial"/>
          <w:color w:val="002060"/>
          <w:szCs w:val="28"/>
        </w:rPr>
        <w:t xml:space="preserve"> </w:t>
      </w:r>
      <w:r w:rsidRPr="00986BDC">
        <w:rPr>
          <w:rFonts w:cs="Arial"/>
          <w:color w:val="002060"/>
          <w:szCs w:val="28"/>
        </w:rPr>
        <w:t>Electric Vehicle Charging Station Fees and Charges</w:t>
      </w:r>
      <w:bookmarkEnd w:id="110"/>
      <w:bookmarkEnd w:id="111"/>
    </w:p>
    <w:p w14:paraId="3FB138F0" w14:textId="77777777" w:rsidR="008656FC" w:rsidRPr="00B250E4" w:rsidRDefault="008656FC" w:rsidP="00E65BD3">
      <w:pPr>
        <w:spacing w:before="0" w:after="0" w:line="240" w:lineRule="auto"/>
        <w:rPr>
          <w:szCs w:val="24"/>
        </w:rPr>
      </w:pPr>
    </w:p>
    <w:p w14:paraId="2909D518" w14:textId="77777777" w:rsidR="003E13CF" w:rsidRPr="00C02867" w:rsidRDefault="003E13CF" w:rsidP="004C3330">
      <w:pPr>
        <w:spacing w:before="0" w:after="0" w:line="240" w:lineRule="auto"/>
        <w:ind w:right="-330"/>
        <w:rPr>
          <w:szCs w:val="24"/>
        </w:rPr>
      </w:pPr>
    </w:p>
    <w:tbl>
      <w:tblPr>
        <w:tblStyle w:val="TableGrid"/>
        <w:tblW w:w="9356" w:type="dxa"/>
        <w:tblInd w:w="-5" w:type="dxa"/>
        <w:tblLook w:val="04A0" w:firstRow="1" w:lastRow="0" w:firstColumn="1" w:lastColumn="0" w:noHBand="0" w:noVBand="1"/>
      </w:tblPr>
      <w:tblGrid>
        <w:gridCol w:w="2065"/>
        <w:gridCol w:w="7291"/>
      </w:tblGrid>
      <w:tr w:rsidR="003E13CF" w:rsidRPr="00C02867" w14:paraId="34084F06" w14:textId="77777777" w:rsidTr="00C165FD">
        <w:tc>
          <w:tcPr>
            <w:tcW w:w="2065" w:type="dxa"/>
          </w:tcPr>
          <w:p w14:paraId="7940CF95" w14:textId="77777777" w:rsidR="003E13CF" w:rsidRPr="00492E84" w:rsidRDefault="003E13CF" w:rsidP="00492E84">
            <w:pPr>
              <w:spacing w:before="0" w:after="0"/>
              <w:ind w:right="13"/>
              <w:rPr>
                <w:b/>
                <w:color w:val="002060"/>
                <w:szCs w:val="24"/>
                <w:lang w:val="en-AU"/>
              </w:rPr>
            </w:pPr>
            <w:r w:rsidRPr="00492E84">
              <w:rPr>
                <w:b/>
                <w:color w:val="002060"/>
                <w:szCs w:val="24"/>
                <w:lang w:val="en-AU"/>
              </w:rPr>
              <w:t>Meeting &amp; Date</w:t>
            </w:r>
          </w:p>
        </w:tc>
        <w:tc>
          <w:tcPr>
            <w:tcW w:w="7291" w:type="dxa"/>
          </w:tcPr>
          <w:p w14:paraId="46688D7A" w14:textId="77777777" w:rsidR="003E13CF" w:rsidRPr="00E95DDF" w:rsidRDefault="003E13CF" w:rsidP="00492E84">
            <w:pPr>
              <w:spacing w:before="0" w:after="0"/>
              <w:ind w:right="13"/>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August 2024</w:t>
            </w:r>
          </w:p>
        </w:tc>
      </w:tr>
      <w:tr w:rsidR="003E13CF" w:rsidRPr="00C02867" w14:paraId="5A0F4A8D" w14:textId="77777777" w:rsidTr="00C165FD">
        <w:tc>
          <w:tcPr>
            <w:tcW w:w="2065" w:type="dxa"/>
          </w:tcPr>
          <w:p w14:paraId="3DCC5A85" w14:textId="77777777" w:rsidR="003E13CF" w:rsidRPr="00492E84" w:rsidRDefault="003E13CF" w:rsidP="00492E84">
            <w:pPr>
              <w:spacing w:before="0" w:after="0"/>
              <w:ind w:right="13"/>
              <w:rPr>
                <w:b/>
                <w:color w:val="002060"/>
                <w:szCs w:val="24"/>
                <w:lang w:val="en-AU"/>
              </w:rPr>
            </w:pPr>
            <w:r w:rsidRPr="00492E84">
              <w:rPr>
                <w:b/>
                <w:color w:val="002060"/>
                <w:szCs w:val="24"/>
                <w:lang w:val="en-AU"/>
              </w:rPr>
              <w:t>Applicant</w:t>
            </w:r>
          </w:p>
        </w:tc>
        <w:tc>
          <w:tcPr>
            <w:tcW w:w="7291" w:type="dxa"/>
          </w:tcPr>
          <w:p w14:paraId="63B962C7" w14:textId="77777777" w:rsidR="003E13CF" w:rsidRPr="00E95DDF" w:rsidRDefault="003E13CF" w:rsidP="00492E84">
            <w:pPr>
              <w:spacing w:before="0" w:after="0"/>
              <w:ind w:right="13"/>
              <w:rPr>
                <w:szCs w:val="24"/>
                <w:lang w:val="en-AU"/>
              </w:rPr>
            </w:pPr>
            <w:r w:rsidRPr="00E95DDF">
              <w:rPr>
                <w:szCs w:val="24"/>
                <w:lang w:val="en-AU"/>
              </w:rPr>
              <w:t xml:space="preserve">City of Nedlands </w:t>
            </w:r>
          </w:p>
        </w:tc>
      </w:tr>
      <w:tr w:rsidR="003E13CF" w:rsidRPr="00C02867" w14:paraId="2FE0A63B" w14:textId="77777777" w:rsidTr="00C165FD">
        <w:tc>
          <w:tcPr>
            <w:tcW w:w="2065" w:type="dxa"/>
          </w:tcPr>
          <w:p w14:paraId="17ABF065" w14:textId="77777777" w:rsidR="003E13CF" w:rsidRPr="00492E84" w:rsidRDefault="003E13CF" w:rsidP="00492E84">
            <w:pPr>
              <w:spacing w:before="0" w:after="0"/>
              <w:ind w:right="13"/>
              <w:rPr>
                <w:b/>
                <w:bCs/>
                <w:color w:val="002060"/>
                <w:szCs w:val="24"/>
                <w:lang w:val="en-AU"/>
              </w:rPr>
            </w:pPr>
            <w:r w:rsidRPr="00492E84">
              <w:rPr>
                <w:b/>
                <w:bCs/>
                <w:color w:val="002060"/>
                <w:szCs w:val="24"/>
                <w:lang w:val="en-AU"/>
              </w:rPr>
              <w:t xml:space="preserve">Employee Disclosure under section 5.70 Local Government Act 1995 </w:t>
            </w:r>
          </w:p>
        </w:tc>
        <w:tc>
          <w:tcPr>
            <w:tcW w:w="7291" w:type="dxa"/>
          </w:tcPr>
          <w:p w14:paraId="3A321F1E" w14:textId="77777777" w:rsidR="003E13CF" w:rsidRPr="00E95DDF" w:rsidRDefault="003E13CF" w:rsidP="00492E84">
            <w:pPr>
              <w:pStyle w:val="Subsection"/>
              <w:tabs>
                <w:tab w:val="clear" w:pos="595"/>
                <w:tab w:val="clear" w:pos="879"/>
              </w:tabs>
              <w:spacing w:before="0" w:line="240" w:lineRule="auto"/>
              <w:ind w:left="0" w:right="13" w:firstLine="0"/>
              <w:rPr>
                <w:rFonts w:ascii="Arial" w:hAnsi="Arial" w:cs="Arial"/>
                <w:szCs w:val="24"/>
              </w:rPr>
            </w:pPr>
            <w:r>
              <w:rPr>
                <w:rFonts w:ascii="Arial" w:hAnsi="Arial" w:cs="Arial"/>
                <w:szCs w:val="24"/>
              </w:rPr>
              <w:t>Nil.</w:t>
            </w:r>
          </w:p>
        </w:tc>
      </w:tr>
      <w:tr w:rsidR="003E13CF" w:rsidRPr="00C02867" w14:paraId="45BECAAE" w14:textId="77777777" w:rsidTr="00C165FD">
        <w:tc>
          <w:tcPr>
            <w:tcW w:w="2065" w:type="dxa"/>
          </w:tcPr>
          <w:p w14:paraId="5855E13A" w14:textId="77777777" w:rsidR="003E13CF" w:rsidRPr="00492E84" w:rsidRDefault="003E13CF" w:rsidP="00492E84">
            <w:pPr>
              <w:spacing w:before="0" w:after="0"/>
              <w:ind w:right="13"/>
              <w:rPr>
                <w:b/>
                <w:color w:val="002060"/>
                <w:szCs w:val="24"/>
                <w:lang w:val="en-AU"/>
              </w:rPr>
            </w:pPr>
            <w:r w:rsidRPr="00492E84">
              <w:rPr>
                <w:b/>
                <w:color w:val="002060"/>
                <w:szCs w:val="24"/>
                <w:lang w:val="en-AU"/>
              </w:rPr>
              <w:t>Report Author</w:t>
            </w:r>
          </w:p>
        </w:tc>
        <w:tc>
          <w:tcPr>
            <w:tcW w:w="7291" w:type="dxa"/>
          </w:tcPr>
          <w:p w14:paraId="71AE45F5" w14:textId="77777777" w:rsidR="003E13CF" w:rsidRPr="00E95DDF" w:rsidRDefault="003E13CF" w:rsidP="00492E84">
            <w:pPr>
              <w:spacing w:before="0" w:after="0"/>
              <w:ind w:right="13"/>
              <w:rPr>
                <w:szCs w:val="24"/>
                <w:lang w:val="en-AU"/>
              </w:rPr>
            </w:pPr>
            <w:r>
              <w:rPr>
                <w:szCs w:val="24"/>
                <w:lang w:val="en-AU"/>
              </w:rPr>
              <w:t>Bekkie Irwin, Technical Services Projects &amp; Administration Officer</w:t>
            </w:r>
          </w:p>
        </w:tc>
      </w:tr>
      <w:tr w:rsidR="003E13CF" w:rsidRPr="00C02867" w14:paraId="2BD5E354" w14:textId="77777777" w:rsidTr="00C165FD">
        <w:tc>
          <w:tcPr>
            <w:tcW w:w="2065" w:type="dxa"/>
          </w:tcPr>
          <w:p w14:paraId="437246A8" w14:textId="77777777" w:rsidR="003E13CF" w:rsidRPr="00492E84" w:rsidRDefault="003E13CF" w:rsidP="00492E84">
            <w:pPr>
              <w:spacing w:before="0" w:after="0"/>
              <w:ind w:right="13"/>
              <w:rPr>
                <w:b/>
                <w:color w:val="002060"/>
                <w:szCs w:val="24"/>
                <w:lang w:val="en-AU"/>
              </w:rPr>
            </w:pPr>
            <w:r w:rsidRPr="00492E84">
              <w:rPr>
                <w:b/>
                <w:color w:val="002060"/>
                <w:szCs w:val="24"/>
                <w:lang w:val="en-AU"/>
              </w:rPr>
              <w:t>Director</w:t>
            </w:r>
          </w:p>
        </w:tc>
        <w:tc>
          <w:tcPr>
            <w:tcW w:w="7291" w:type="dxa"/>
          </w:tcPr>
          <w:p w14:paraId="120D85E2" w14:textId="77777777" w:rsidR="003E13CF" w:rsidRPr="00E95DDF" w:rsidRDefault="003E13CF" w:rsidP="00492E84">
            <w:pPr>
              <w:spacing w:before="0" w:after="0"/>
              <w:ind w:right="13"/>
              <w:rPr>
                <w:szCs w:val="24"/>
                <w:lang w:val="en-AU"/>
              </w:rPr>
            </w:pPr>
            <w:r>
              <w:rPr>
                <w:szCs w:val="24"/>
                <w:lang w:val="en-AU"/>
              </w:rPr>
              <w:t>Matthew MacPherson, Director Technical Services</w:t>
            </w:r>
          </w:p>
        </w:tc>
      </w:tr>
      <w:tr w:rsidR="003E13CF" w:rsidRPr="00C02867" w14:paraId="1B556A85" w14:textId="77777777" w:rsidTr="00C165FD">
        <w:tc>
          <w:tcPr>
            <w:tcW w:w="2065" w:type="dxa"/>
          </w:tcPr>
          <w:p w14:paraId="477ED825" w14:textId="77777777" w:rsidR="003E13CF" w:rsidRPr="00492E84" w:rsidRDefault="003E13CF" w:rsidP="00492E84">
            <w:pPr>
              <w:spacing w:before="0" w:after="0"/>
              <w:ind w:right="13"/>
              <w:rPr>
                <w:b/>
                <w:color w:val="002060"/>
                <w:szCs w:val="24"/>
                <w:lang w:val="en-AU"/>
              </w:rPr>
            </w:pPr>
            <w:r w:rsidRPr="00492E84">
              <w:rPr>
                <w:b/>
                <w:color w:val="002060"/>
                <w:szCs w:val="24"/>
                <w:lang w:val="en-AU"/>
              </w:rPr>
              <w:t>Attachments</w:t>
            </w:r>
          </w:p>
        </w:tc>
        <w:tc>
          <w:tcPr>
            <w:tcW w:w="7291" w:type="dxa"/>
          </w:tcPr>
          <w:p w14:paraId="6836D9FB" w14:textId="77777777" w:rsidR="003E13CF" w:rsidRPr="003F4413" w:rsidRDefault="003E13CF" w:rsidP="00520339">
            <w:pPr>
              <w:numPr>
                <w:ilvl w:val="0"/>
                <w:numId w:val="92"/>
              </w:numPr>
              <w:spacing w:before="0" w:after="0"/>
              <w:ind w:right="13"/>
              <w:rPr>
                <w:szCs w:val="24"/>
                <w:lang w:val="en-US"/>
              </w:rPr>
            </w:pPr>
            <w:r>
              <w:rPr>
                <w:szCs w:val="24"/>
                <w:lang w:val="en-US"/>
              </w:rPr>
              <w:t>Schedule of Proposed Electric Vehicle Charging Station Fees 2024-25</w:t>
            </w:r>
          </w:p>
        </w:tc>
      </w:tr>
    </w:tbl>
    <w:p w14:paraId="36E43F37" w14:textId="77777777" w:rsidR="003E13CF" w:rsidRDefault="003E13CF" w:rsidP="00C165FD">
      <w:pPr>
        <w:spacing w:before="0" w:after="0" w:line="240" w:lineRule="auto"/>
        <w:rPr>
          <w:szCs w:val="24"/>
        </w:rPr>
      </w:pPr>
    </w:p>
    <w:p w14:paraId="68D10FE8" w14:textId="07EA4248" w:rsidR="00E90B85" w:rsidRPr="00147AEA" w:rsidRDefault="00E90B85" w:rsidP="00E90B85">
      <w:pPr>
        <w:spacing w:after="0" w:line="240" w:lineRule="auto"/>
        <w:jc w:val="right"/>
        <w:rPr>
          <w:b/>
          <w:szCs w:val="24"/>
        </w:rPr>
      </w:pPr>
      <w:r w:rsidRPr="00147AEA">
        <w:rPr>
          <w:b/>
          <w:szCs w:val="24"/>
        </w:rPr>
        <w:t xml:space="preserve">CARRIED </w:t>
      </w:r>
      <w:r w:rsidR="000D5F8F">
        <w:rPr>
          <w:b/>
          <w:szCs w:val="24"/>
        </w:rPr>
        <w:t xml:space="preserve">UNANIMOUSLY EN </w:t>
      </w:r>
      <w:r>
        <w:rPr>
          <w:b/>
          <w:szCs w:val="24"/>
        </w:rPr>
        <w:t>BLOC</w:t>
      </w:r>
      <w:r w:rsidRPr="00147AEA">
        <w:rPr>
          <w:b/>
          <w:szCs w:val="24"/>
        </w:rPr>
        <w:t xml:space="preserve"> </w:t>
      </w:r>
      <w:r>
        <w:rPr>
          <w:b/>
          <w:szCs w:val="24"/>
        </w:rPr>
        <w:t>9</w:t>
      </w:r>
      <w:r w:rsidRPr="00147AEA">
        <w:rPr>
          <w:b/>
          <w:szCs w:val="24"/>
        </w:rPr>
        <w:t>/-</w:t>
      </w:r>
    </w:p>
    <w:p w14:paraId="375C322A" w14:textId="77777777" w:rsidR="00E90B85" w:rsidRDefault="00E90B85" w:rsidP="00E90B85">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6D5A0515" w14:textId="77777777" w:rsidR="003E13CF" w:rsidRPr="00C165FD" w:rsidRDefault="003E13CF" w:rsidP="00C165FD">
      <w:pPr>
        <w:spacing w:before="0" w:after="0" w:line="240" w:lineRule="auto"/>
        <w:rPr>
          <w:szCs w:val="24"/>
        </w:rPr>
      </w:pPr>
    </w:p>
    <w:p w14:paraId="3C9D7FCE" w14:textId="3651F28B" w:rsidR="003E13CF" w:rsidRPr="00C165FD" w:rsidRDefault="003E13CF" w:rsidP="00C165FD">
      <w:pPr>
        <w:spacing w:before="0" w:after="0" w:line="240" w:lineRule="auto"/>
        <w:ind w:right="13"/>
        <w:rPr>
          <w:b/>
          <w:color w:val="002060"/>
          <w:szCs w:val="24"/>
          <w:lang w:val="en-US"/>
        </w:rPr>
      </w:pPr>
    </w:p>
    <w:p w14:paraId="013CD34A" w14:textId="6903BAE9" w:rsidR="003E13CF" w:rsidRPr="009F0731" w:rsidRDefault="00F3114F" w:rsidP="009F0731">
      <w:pPr>
        <w:spacing w:before="0" w:after="0" w:line="240" w:lineRule="auto"/>
        <w:ind w:right="13"/>
        <w:rPr>
          <w:b/>
          <w:color w:val="002060"/>
          <w:sz w:val="28"/>
          <w:szCs w:val="32"/>
          <w:lang w:val="en-US"/>
        </w:rPr>
      </w:pPr>
      <w:r>
        <w:rPr>
          <w:b/>
          <w:color w:val="002060"/>
          <w:sz w:val="28"/>
          <w:szCs w:val="32"/>
          <w:lang w:val="en-US"/>
        </w:rPr>
        <w:t>Council Decision</w:t>
      </w:r>
      <w:r w:rsidR="00CF7D6C">
        <w:rPr>
          <w:b/>
          <w:color w:val="002060"/>
          <w:sz w:val="28"/>
          <w:szCs w:val="32"/>
          <w:lang w:val="en-US"/>
        </w:rPr>
        <w:t>:</w:t>
      </w:r>
    </w:p>
    <w:p w14:paraId="4830FEAC" w14:textId="2BEED4A8" w:rsidR="00CF7D6C" w:rsidRPr="00CF7D6C" w:rsidRDefault="00CF7D6C" w:rsidP="009F0731">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15825C02" w14:textId="4313476F" w:rsidR="003E13CF" w:rsidRPr="009F0731" w:rsidRDefault="003E13CF" w:rsidP="009F0731">
      <w:pPr>
        <w:spacing w:before="0" w:after="0" w:line="240" w:lineRule="auto"/>
        <w:ind w:right="13"/>
        <w:rPr>
          <w:b/>
          <w:color w:val="002060"/>
          <w:szCs w:val="24"/>
          <w:lang w:val="en-US"/>
        </w:rPr>
      </w:pPr>
    </w:p>
    <w:p w14:paraId="45106CF4" w14:textId="435ED98A" w:rsidR="003E13CF" w:rsidRPr="009F0731" w:rsidRDefault="003E13CF" w:rsidP="009F0731">
      <w:pPr>
        <w:spacing w:before="0" w:after="0" w:line="240" w:lineRule="auto"/>
        <w:ind w:right="13"/>
        <w:rPr>
          <w:b/>
          <w:color w:val="002060"/>
          <w:szCs w:val="24"/>
          <w:lang w:val="en-US"/>
        </w:rPr>
      </w:pPr>
      <w:r w:rsidRPr="009F0731">
        <w:rPr>
          <w:b/>
          <w:color w:val="002060"/>
          <w:szCs w:val="24"/>
          <w:lang w:val="en-US"/>
        </w:rPr>
        <w:t>That Council request the CEO:</w:t>
      </w:r>
      <w:r w:rsidR="00684D4B" w:rsidRPr="009F0731">
        <w:rPr>
          <w:noProof/>
          <w:color w:val="002060"/>
          <w:szCs w:val="24"/>
        </w:rPr>
        <w:t xml:space="preserve"> </w:t>
      </w:r>
    </w:p>
    <w:p w14:paraId="2230A2C6" w14:textId="77777777" w:rsidR="003E13CF" w:rsidRPr="009F0731" w:rsidRDefault="003E13CF" w:rsidP="009F0731">
      <w:pPr>
        <w:spacing w:before="0" w:after="0" w:line="240" w:lineRule="auto"/>
        <w:ind w:right="13"/>
        <w:rPr>
          <w:b/>
          <w:color w:val="002060"/>
          <w:szCs w:val="24"/>
          <w:lang w:val="en-US"/>
        </w:rPr>
      </w:pPr>
    </w:p>
    <w:p w14:paraId="3EE144B8" w14:textId="77777777" w:rsidR="003E13CF" w:rsidRPr="009F0731" w:rsidRDefault="003E13CF" w:rsidP="00520339">
      <w:pPr>
        <w:pStyle w:val="ListParagraph"/>
        <w:numPr>
          <w:ilvl w:val="0"/>
          <w:numId w:val="54"/>
        </w:numPr>
        <w:spacing w:before="0" w:after="0" w:line="240" w:lineRule="auto"/>
        <w:ind w:right="13"/>
        <w:rPr>
          <w:b w:val="0"/>
          <w:color w:val="002060"/>
          <w:szCs w:val="24"/>
          <w:lang w:val="en-US"/>
        </w:rPr>
      </w:pPr>
      <w:r w:rsidRPr="009F0731">
        <w:rPr>
          <w:color w:val="002060"/>
          <w:szCs w:val="24"/>
          <w:lang w:val="en-US"/>
        </w:rPr>
        <w:t>in accordance with Section 6.19 of the Local Government Act 1995, give local public notice of the intention to impose new fees related to the use of electric vehicle charging stations to take effect from 4 November 2024 as per the schedule of rates outlined in Attachment 1 for a period of 14 days.</w:t>
      </w:r>
    </w:p>
    <w:p w14:paraId="631628EC" w14:textId="77777777" w:rsidR="003E13CF" w:rsidRPr="009F0731" w:rsidRDefault="003E13CF" w:rsidP="009F0731">
      <w:pPr>
        <w:pStyle w:val="ListParagraph"/>
        <w:spacing w:before="0" w:after="0" w:line="240" w:lineRule="auto"/>
        <w:ind w:left="436" w:right="13"/>
        <w:rPr>
          <w:b w:val="0"/>
          <w:color w:val="002060"/>
          <w:szCs w:val="24"/>
          <w:lang w:val="en-US"/>
        </w:rPr>
      </w:pPr>
    </w:p>
    <w:p w14:paraId="642CDD05" w14:textId="77777777" w:rsidR="003E13CF" w:rsidRPr="009F0731" w:rsidRDefault="003E13CF" w:rsidP="00520339">
      <w:pPr>
        <w:pStyle w:val="ListParagraph"/>
        <w:numPr>
          <w:ilvl w:val="0"/>
          <w:numId w:val="54"/>
        </w:numPr>
        <w:spacing w:before="0" w:after="0" w:line="240" w:lineRule="auto"/>
        <w:ind w:right="13"/>
        <w:rPr>
          <w:b w:val="0"/>
          <w:color w:val="002060"/>
          <w:szCs w:val="24"/>
          <w:lang w:val="en-US"/>
        </w:rPr>
      </w:pPr>
      <w:r w:rsidRPr="009F0731">
        <w:rPr>
          <w:color w:val="002060"/>
          <w:szCs w:val="24"/>
          <w:lang w:val="en-US"/>
        </w:rPr>
        <w:t>present a report to Council following the public notice period of any feedback received and to consider the amendment of the Schedule of Fees and Charges for 2024 – 2025 to include fees related to the new electric vehicle charging stations pursuant to Section 6.16 of the Local Government Act 1995</w:t>
      </w:r>
      <w:r w:rsidRPr="009F0731">
        <w:rPr>
          <w:bCs/>
          <w:color w:val="002060"/>
          <w:szCs w:val="24"/>
          <w:lang w:val="en-US"/>
        </w:rPr>
        <w:t>.</w:t>
      </w:r>
      <w:r w:rsidRPr="009F0731">
        <w:rPr>
          <w:color w:val="002060"/>
          <w:szCs w:val="24"/>
          <w:lang w:val="en-US"/>
        </w:rPr>
        <w:t xml:space="preserve"> </w:t>
      </w:r>
    </w:p>
    <w:p w14:paraId="2827E940" w14:textId="77777777" w:rsidR="003E13CF" w:rsidRPr="00492E84" w:rsidRDefault="003E13CF" w:rsidP="00C165FD">
      <w:pPr>
        <w:spacing w:before="0" w:after="0" w:line="240" w:lineRule="auto"/>
        <w:ind w:right="13"/>
        <w:rPr>
          <w:b/>
          <w:color w:val="002060"/>
          <w:szCs w:val="24"/>
          <w:highlight w:val="yellow"/>
          <w:lang w:val="en-US"/>
        </w:rPr>
      </w:pPr>
    </w:p>
    <w:p w14:paraId="1E2C0D53" w14:textId="77777777" w:rsidR="003E13CF" w:rsidRDefault="003E13CF" w:rsidP="00C165FD">
      <w:pPr>
        <w:spacing w:before="0" w:after="0" w:line="240" w:lineRule="auto"/>
        <w:ind w:right="13"/>
        <w:rPr>
          <w:b/>
          <w:color w:val="002060"/>
          <w:sz w:val="28"/>
          <w:szCs w:val="32"/>
          <w:lang w:val="en-US"/>
        </w:rPr>
      </w:pPr>
    </w:p>
    <w:p w14:paraId="1C5B90D9" w14:textId="38370D75" w:rsidR="00684D4B" w:rsidRDefault="00684D4B">
      <w:pPr>
        <w:spacing w:before="0" w:after="120"/>
        <w:jc w:val="left"/>
        <w:rPr>
          <w:b/>
          <w:color w:val="002060"/>
          <w:sz w:val="28"/>
          <w:szCs w:val="32"/>
          <w:lang w:val="en-US"/>
        </w:rPr>
      </w:pPr>
      <w:r>
        <w:rPr>
          <w:b/>
          <w:color w:val="002060"/>
          <w:sz w:val="28"/>
          <w:szCs w:val="32"/>
          <w:lang w:val="en-US"/>
        </w:rPr>
        <w:br w:type="page"/>
      </w:r>
    </w:p>
    <w:p w14:paraId="083EBC20" w14:textId="77777777" w:rsidR="00684D4B" w:rsidRPr="00492E84" w:rsidRDefault="00684D4B" w:rsidP="00684D4B">
      <w:pPr>
        <w:spacing w:before="0" w:after="0" w:line="240" w:lineRule="auto"/>
        <w:ind w:right="13"/>
        <w:rPr>
          <w:b/>
          <w:color w:val="002060"/>
          <w:sz w:val="28"/>
          <w:szCs w:val="32"/>
          <w:lang w:val="en-US"/>
        </w:rPr>
      </w:pPr>
      <w:r w:rsidRPr="00492E84">
        <w:rPr>
          <w:b/>
          <w:color w:val="002060"/>
          <w:sz w:val="28"/>
          <w:szCs w:val="32"/>
          <w:lang w:val="en-US"/>
        </w:rPr>
        <w:lastRenderedPageBreak/>
        <w:t>Purpose</w:t>
      </w:r>
    </w:p>
    <w:p w14:paraId="69C3BE36" w14:textId="77777777" w:rsidR="00684D4B" w:rsidRPr="00492E84" w:rsidRDefault="00684D4B" w:rsidP="00684D4B">
      <w:pPr>
        <w:spacing w:before="0" w:after="0" w:line="240" w:lineRule="auto"/>
        <w:ind w:right="13"/>
        <w:rPr>
          <w:b/>
          <w:color w:val="002060"/>
          <w:szCs w:val="24"/>
          <w:lang w:val="en-US"/>
        </w:rPr>
      </w:pPr>
    </w:p>
    <w:p w14:paraId="15650C5D" w14:textId="77777777" w:rsidR="00684D4B" w:rsidRPr="00C1421E" w:rsidRDefault="00684D4B" w:rsidP="00684D4B">
      <w:pPr>
        <w:spacing w:before="0" w:after="0" w:line="240" w:lineRule="auto"/>
        <w:ind w:right="13"/>
        <w:rPr>
          <w:b/>
          <w:szCs w:val="24"/>
          <w:lang w:val="en-US"/>
        </w:rPr>
      </w:pPr>
      <w:r>
        <w:rPr>
          <w:szCs w:val="24"/>
          <w:lang w:val="en-US"/>
        </w:rPr>
        <w:t>To pursue the introduction of a new schedule of fees within the annual, adopted fees and charges for 2024-2025 as required for electric vehicle charging stations.</w:t>
      </w:r>
    </w:p>
    <w:p w14:paraId="7FE17B28" w14:textId="77777777" w:rsidR="00684D4B" w:rsidRDefault="00684D4B" w:rsidP="00C165FD">
      <w:pPr>
        <w:spacing w:before="0" w:after="0" w:line="240" w:lineRule="auto"/>
        <w:ind w:right="13"/>
        <w:rPr>
          <w:b/>
          <w:color w:val="002060"/>
          <w:sz w:val="28"/>
          <w:szCs w:val="32"/>
          <w:lang w:val="en-US"/>
        </w:rPr>
      </w:pPr>
    </w:p>
    <w:p w14:paraId="1F87E338" w14:textId="77777777" w:rsidR="00684D4B" w:rsidRPr="00F2325B" w:rsidRDefault="00684D4B" w:rsidP="00C165FD">
      <w:pPr>
        <w:spacing w:before="0" w:after="0" w:line="240" w:lineRule="auto"/>
        <w:ind w:right="13"/>
        <w:rPr>
          <w:b/>
          <w:color w:val="002060"/>
          <w:sz w:val="28"/>
          <w:szCs w:val="32"/>
          <w:lang w:val="en-US"/>
        </w:rPr>
      </w:pPr>
    </w:p>
    <w:p w14:paraId="1B07F129" w14:textId="77777777" w:rsidR="003E13CF" w:rsidRPr="00492E84" w:rsidRDefault="003E13CF" w:rsidP="00F2325B">
      <w:pPr>
        <w:spacing w:before="0" w:after="0" w:line="240" w:lineRule="auto"/>
        <w:ind w:right="13"/>
        <w:rPr>
          <w:b/>
          <w:color w:val="002060"/>
          <w:sz w:val="28"/>
          <w:szCs w:val="32"/>
          <w:lang w:val="en-US"/>
        </w:rPr>
      </w:pPr>
      <w:r w:rsidRPr="00492E84">
        <w:rPr>
          <w:b/>
          <w:color w:val="002060"/>
          <w:sz w:val="28"/>
          <w:szCs w:val="32"/>
          <w:lang w:val="en-US"/>
        </w:rPr>
        <w:t>Voting Requirement</w:t>
      </w:r>
    </w:p>
    <w:p w14:paraId="1ABB7ABA" w14:textId="77777777" w:rsidR="003E13CF" w:rsidRPr="00C1421E" w:rsidRDefault="003E13CF" w:rsidP="00C165FD">
      <w:pPr>
        <w:spacing w:before="0" w:after="0" w:line="240" w:lineRule="auto"/>
        <w:rPr>
          <w:color w:val="000000" w:themeColor="text1"/>
          <w:szCs w:val="24"/>
        </w:rPr>
      </w:pPr>
    </w:p>
    <w:p w14:paraId="255FFA54" w14:textId="77777777" w:rsidR="003E13CF" w:rsidRPr="00C1421E" w:rsidRDefault="003E13CF" w:rsidP="00F2325B">
      <w:pPr>
        <w:spacing w:before="0" w:after="0" w:line="240" w:lineRule="auto"/>
        <w:ind w:right="13"/>
        <w:rPr>
          <w:color w:val="000000" w:themeColor="text1"/>
          <w:szCs w:val="24"/>
        </w:rPr>
      </w:pPr>
      <w:r w:rsidRPr="00F2325B">
        <w:rPr>
          <w:szCs w:val="24"/>
          <w:lang w:val="en-US"/>
        </w:rPr>
        <w:t>Simple</w:t>
      </w:r>
      <w:r w:rsidRPr="00C1421E">
        <w:rPr>
          <w:color w:val="000000" w:themeColor="text1"/>
          <w:szCs w:val="24"/>
        </w:rPr>
        <w:t xml:space="preserve"> Majority. </w:t>
      </w:r>
    </w:p>
    <w:p w14:paraId="6E132A4D" w14:textId="77777777" w:rsidR="003E13CF" w:rsidRPr="00C165FD" w:rsidRDefault="003E13CF" w:rsidP="00C165FD">
      <w:pPr>
        <w:spacing w:before="0" w:after="0" w:line="240" w:lineRule="auto"/>
        <w:rPr>
          <w:color w:val="000000" w:themeColor="text1"/>
          <w:szCs w:val="24"/>
        </w:rPr>
      </w:pPr>
    </w:p>
    <w:p w14:paraId="704AB83E" w14:textId="77777777" w:rsidR="003E13CF" w:rsidRPr="00C165FD" w:rsidRDefault="003E13CF" w:rsidP="00C165FD">
      <w:pPr>
        <w:spacing w:before="0" w:after="0" w:line="240" w:lineRule="auto"/>
        <w:rPr>
          <w:color w:val="000000" w:themeColor="text1"/>
          <w:szCs w:val="24"/>
        </w:rPr>
      </w:pPr>
    </w:p>
    <w:p w14:paraId="7D8B0E7E" w14:textId="77777777" w:rsidR="003E13CF" w:rsidRPr="00492E84" w:rsidRDefault="003E13CF" w:rsidP="00F2325B">
      <w:pPr>
        <w:spacing w:before="0" w:after="0" w:line="240" w:lineRule="auto"/>
        <w:ind w:right="13"/>
        <w:rPr>
          <w:b/>
          <w:color w:val="002060"/>
          <w:sz w:val="28"/>
          <w:szCs w:val="32"/>
          <w:lang w:val="en-US"/>
        </w:rPr>
      </w:pPr>
      <w:r w:rsidRPr="00492E84">
        <w:rPr>
          <w:b/>
          <w:color w:val="002060"/>
          <w:sz w:val="28"/>
          <w:szCs w:val="32"/>
          <w:lang w:val="en-US"/>
        </w:rPr>
        <w:t xml:space="preserve">Background </w:t>
      </w:r>
    </w:p>
    <w:p w14:paraId="5AB7EE3C" w14:textId="77777777" w:rsidR="003E13CF" w:rsidRPr="00492E84" w:rsidRDefault="003E13CF" w:rsidP="00492E84">
      <w:pPr>
        <w:spacing w:before="0" w:after="0" w:line="240" w:lineRule="auto"/>
        <w:ind w:left="-284" w:right="13"/>
        <w:rPr>
          <w:b/>
          <w:color w:val="002060"/>
          <w:szCs w:val="24"/>
          <w:lang w:val="en-US"/>
        </w:rPr>
      </w:pPr>
    </w:p>
    <w:p w14:paraId="5D3B5461" w14:textId="77777777" w:rsidR="003E13CF" w:rsidRDefault="003E13CF" w:rsidP="00F2325B">
      <w:pPr>
        <w:spacing w:before="0" w:after="0" w:line="240" w:lineRule="auto"/>
        <w:ind w:right="13"/>
        <w:rPr>
          <w:bCs/>
          <w:szCs w:val="24"/>
          <w:lang w:val="en-US"/>
        </w:rPr>
      </w:pPr>
      <w:r w:rsidRPr="00F2325B">
        <w:rPr>
          <w:szCs w:val="24"/>
          <w:lang w:val="en-US"/>
        </w:rPr>
        <w:t>Following</w:t>
      </w:r>
      <w:r>
        <w:rPr>
          <w:bCs/>
          <w:szCs w:val="24"/>
          <w:lang w:val="en-US"/>
        </w:rPr>
        <w:t xml:space="preserve"> the endorsement of fees and charges at the Special Council Meeting held Monday, 19</w:t>
      </w:r>
      <w:r w:rsidRPr="00FD6DF6">
        <w:rPr>
          <w:bCs/>
          <w:szCs w:val="24"/>
          <w:vertAlign w:val="superscript"/>
          <w:lang w:val="en-US"/>
        </w:rPr>
        <w:t>th</w:t>
      </w:r>
      <w:r>
        <w:rPr>
          <w:bCs/>
          <w:szCs w:val="24"/>
          <w:lang w:val="en-US"/>
        </w:rPr>
        <w:t xml:space="preserve"> August 2024, fees and charges related to Electronic Vehicle (EV) charging stations were not finalised. This report addresses the need for these amendments.</w:t>
      </w:r>
    </w:p>
    <w:p w14:paraId="4820EC3F" w14:textId="77777777" w:rsidR="003E13CF" w:rsidRDefault="003E13CF" w:rsidP="00492E84">
      <w:pPr>
        <w:spacing w:before="0" w:after="0" w:line="240" w:lineRule="auto"/>
        <w:ind w:left="-284" w:right="13"/>
        <w:rPr>
          <w:bCs/>
          <w:szCs w:val="24"/>
          <w:lang w:val="en-US"/>
        </w:rPr>
      </w:pPr>
    </w:p>
    <w:p w14:paraId="32141304" w14:textId="77777777" w:rsidR="003E13CF" w:rsidRDefault="003E13CF" w:rsidP="00F2325B">
      <w:pPr>
        <w:spacing w:before="0" w:after="0" w:line="240" w:lineRule="auto"/>
        <w:ind w:right="13"/>
        <w:rPr>
          <w:bCs/>
          <w:szCs w:val="24"/>
          <w:lang w:val="en-US"/>
        </w:rPr>
      </w:pPr>
      <w:r>
        <w:rPr>
          <w:bCs/>
          <w:szCs w:val="24"/>
          <w:lang w:val="en-US"/>
        </w:rPr>
        <w:t>At the Ordinary Council meeting (OCM) held on 23</w:t>
      </w:r>
      <w:r w:rsidRPr="00F52BC5">
        <w:rPr>
          <w:bCs/>
          <w:szCs w:val="24"/>
          <w:vertAlign w:val="superscript"/>
          <w:lang w:val="en-US"/>
        </w:rPr>
        <w:t>rd</w:t>
      </w:r>
      <w:r>
        <w:rPr>
          <w:bCs/>
          <w:szCs w:val="24"/>
          <w:lang w:val="en-US"/>
        </w:rPr>
        <w:t xml:space="preserve"> April 2024, RFT 2023-24.10 Electric Vehicle Charges for supply and install dual electric vehicle chargers at the Administration Building, Depot and each of the City’s Library Buildings. These installations are complete pending the final endorsement of fees and charges.</w:t>
      </w:r>
    </w:p>
    <w:p w14:paraId="472A4A08" w14:textId="77777777" w:rsidR="003E13CF" w:rsidRDefault="003E13CF" w:rsidP="00492E84">
      <w:pPr>
        <w:spacing w:before="0" w:after="0" w:line="240" w:lineRule="auto"/>
        <w:ind w:left="-284" w:right="13"/>
        <w:rPr>
          <w:bCs/>
          <w:szCs w:val="24"/>
          <w:lang w:val="en-US"/>
        </w:rPr>
      </w:pPr>
    </w:p>
    <w:p w14:paraId="3C66FCFB" w14:textId="77777777" w:rsidR="003E13CF" w:rsidRDefault="003E13CF" w:rsidP="00F2325B">
      <w:pPr>
        <w:spacing w:before="0" w:after="0" w:line="240" w:lineRule="auto"/>
        <w:ind w:right="13"/>
        <w:rPr>
          <w:bCs/>
          <w:szCs w:val="24"/>
          <w:lang w:val="en-US"/>
        </w:rPr>
      </w:pPr>
      <w:r>
        <w:rPr>
          <w:bCs/>
          <w:szCs w:val="24"/>
          <w:lang w:val="en-US"/>
        </w:rPr>
        <w:t>Furthermore, the council resolved at the April OCM to:</w:t>
      </w:r>
    </w:p>
    <w:p w14:paraId="56040E7C" w14:textId="77777777" w:rsidR="003E13CF" w:rsidRDefault="003E13CF" w:rsidP="00492E84">
      <w:pPr>
        <w:spacing w:before="0" w:after="0" w:line="240" w:lineRule="auto"/>
        <w:ind w:left="-284" w:right="13"/>
        <w:rPr>
          <w:bCs/>
          <w:szCs w:val="24"/>
          <w:lang w:val="en-US"/>
        </w:rPr>
      </w:pPr>
    </w:p>
    <w:p w14:paraId="74AC9B10" w14:textId="77777777" w:rsidR="003E13CF" w:rsidRPr="00C165FD" w:rsidRDefault="003E13CF" w:rsidP="00520339">
      <w:pPr>
        <w:numPr>
          <w:ilvl w:val="0"/>
          <w:numId w:val="53"/>
        </w:numPr>
        <w:spacing w:before="0" w:after="0" w:line="240" w:lineRule="auto"/>
        <w:ind w:right="13"/>
        <w:rPr>
          <w:b/>
          <w:bCs/>
          <w:color w:val="002060"/>
          <w:szCs w:val="24"/>
        </w:rPr>
      </w:pPr>
      <w:r w:rsidRPr="00C165FD">
        <w:rPr>
          <w:b/>
          <w:bCs/>
          <w:color w:val="002060"/>
          <w:szCs w:val="24"/>
        </w:rPr>
        <w:t>requests the CEO to identify and investigate additional Electric Vehicle charging locations to be considered for inclusion in the next grant scheme opportunity.  These additional locations should service public and community amenity areas such as recreation and education locations. These could include, but not limited to:</w:t>
      </w:r>
    </w:p>
    <w:p w14:paraId="1CC5A3DC" w14:textId="77777777" w:rsidR="003E13CF" w:rsidRPr="00C165FD" w:rsidRDefault="003E13CF" w:rsidP="00492E84">
      <w:pPr>
        <w:spacing w:before="0" w:after="0" w:line="240" w:lineRule="auto"/>
        <w:ind w:left="720" w:right="13"/>
        <w:rPr>
          <w:b/>
          <w:bCs/>
          <w:color w:val="002060"/>
          <w:szCs w:val="24"/>
        </w:rPr>
      </w:pPr>
    </w:p>
    <w:p w14:paraId="652BE9E3" w14:textId="77777777" w:rsidR="003E13CF" w:rsidRPr="00C165FD" w:rsidRDefault="003E13CF" w:rsidP="00520339">
      <w:pPr>
        <w:pStyle w:val="ListParagraph"/>
        <w:numPr>
          <w:ilvl w:val="1"/>
          <w:numId w:val="53"/>
        </w:numPr>
        <w:spacing w:before="0" w:after="0" w:line="240" w:lineRule="auto"/>
        <w:ind w:right="13"/>
        <w:rPr>
          <w:rFonts w:eastAsia="Times New Roman"/>
          <w:bCs/>
          <w:color w:val="002060"/>
          <w:szCs w:val="24"/>
        </w:rPr>
      </w:pPr>
      <w:r w:rsidRPr="00C165FD">
        <w:rPr>
          <w:bCs/>
          <w:color w:val="002060"/>
          <w:szCs w:val="24"/>
        </w:rPr>
        <w:t>Nedlands Foreshore,</w:t>
      </w:r>
    </w:p>
    <w:p w14:paraId="60B8A7CB" w14:textId="77777777" w:rsidR="003E13CF" w:rsidRPr="00C165FD" w:rsidRDefault="003E13CF" w:rsidP="00520339">
      <w:pPr>
        <w:pStyle w:val="ListParagraph"/>
        <w:numPr>
          <w:ilvl w:val="1"/>
          <w:numId w:val="53"/>
        </w:numPr>
        <w:spacing w:before="0" w:after="0" w:line="240" w:lineRule="auto"/>
        <w:ind w:right="13"/>
        <w:rPr>
          <w:bCs/>
          <w:color w:val="002060"/>
          <w:szCs w:val="24"/>
        </w:rPr>
      </w:pPr>
      <w:r w:rsidRPr="00C165FD">
        <w:rPr>
          <w:bCs/>
          <w:color w:val="002060"/>
          <w:szCs w:val="24"/>
        </w:rPr>
        <w:t>Swanbourne Beach,</w:t>
      </w:r>
    </w:p>
    <w:p w14:paraId="2709FA07" w14:textId="77777777" w:rsidR="003E13CF" w:rsidRPr="00C165FD" w:rsidRDefault="003E13CF" w:rsidP="00520339">
      <w:pPr>
        <w:pStyle w:val="ListParagraph"/>
        <w:numPr>
          <w:ilvl w:val="1"/>
          <w:numId w:val="53"/>
        </w:numPr>
        <w:spacing w:before="0" w:after="0" w:line="240" w:lineRule="auto"/>
        <w:ind w:right="13"/>
        <w:rPr>
          <w:bCs/>
          <w:color w:val="002060"/>
          <w:szCs w:val="24"/>
        </w:rPr>
      </w:pPr>
      <w:r w:rsidRPr="00C165FD">
        <w:rPr>
          <w:bCs/>
          <w:color w:val="002060"/>
          <w:szCs w:val="24"/>
        </w:rPr>
        <w:t>McGilvray Oval precinct, and</w:t>
      </w:r>
    </w:p>
    <w:p w14:paraId="44C9ABDE" w14:textId="77777777" w:rsidR="003E13CF" w:rsidRPr="00C165FD" w:rsidRDefault="003E13CF" w:rsidP="00520339">
      <w:pPr>
        <w:pStyle w:val="ListParagraph"/>
        <w:numPr>
          <w:ilvl w:val="1"/>
          <w:numId w:val="53"/>
        </w:numPr>
        <w:spacing w:before="0" w:after="0" w:line="240" w:lineRule="auto"/>
        <w:ind w:right="13"/>
        <w:rPr>
          <w:rFonts w:eastAsia="Times New Roman"/>
          <w:bCs/>
          <w:color w:val="002060"/>
          <w:szCs w:val="24"/>
        </w:rPr>
      </w:pPr>
      <w:r w:rsidRPr="00C165FD">
        <w:rPr>
          <w:bCs/>
          <w:color w:val="002060"/>
          <w:szCs w:val="24"/>
        </w:rPr>
        <w:t>Shenton College Lemnos Bushland</w:t>
      </w:r>
    </w:p>
    <w:p w14:paraId="07D34EE0" w14:textId="77777777" w:rsidR="003E13CF" w:rsidRPr="001E74F7" w:rsidRDefault="003E13CF" w:rsidP="00492E84">
      <w:pPr>
        <w:spacing w:before="0" w:after="0" w:line="240" w:lineRule="auto"/>
        <w:ind w:left="76" w:right="13"/>
        <w:rPr>
          <w:b/>
          <w:bCs/>
          <w:sz w:val="28"/>
          <w:szCs w:val="28"/>
        </w:rPr>
      </w:pPr>
    </w:p>
    <w:p w14:paraId="50859814" w14:textId="77777777" w:rsidR="003E13CF" w:rsidRPr="00017570" w:rsidRDefault="003E13CF" w:rsidP="00F2325B">
      <w:pPr>
        <w:spacing w:before="0" w:after="0" w:line="240" w:lineRule="auto"/>
        <w:ind w:right="13"/>
        <w:rPr>
          <w:b/>
          <w:sz w:val="28"/>
          <w:szCs w:val="28"/>
          <w:lang w:val="en-US"/>
        </w:rPr>
      </w:pPr>
      <w:r w:rsidRPr="00A61C90">
        <w:rPr>
          <w:szCs w:val="24"/>
        </w:rPr>
        <w:t xml:space="preserve">Four electric vehicle chargers, including three public chargers, have been approved for WA Charge Up Grant funding, which closed on 30th June 2024. Proposed locations include public and community </w:t>
      </w:r>
      <w:r w:rsidRPr="00F2325B">
        <w:rPr>
          <w:bCs/>
          <w:szCs w:val="24"/>
          <w:lang w:val="en-US"/>
        </w:rPr>
        <w:t>amenity</w:t>
      </w:r>
      <w:r w:rsidRPr="00A61C90">
        <w:rPr>
          <w:szCs w:val="24"/>
        </w:rPr>
        <w:t xml:space="preserve"> areas such as Nedlands Foreshore and Swanbourne Beach.</w:t>
      </w:r>
    </w:p>
    <w:p w14:paraId="302813A7" w14:textId="77777777" w:rsidR="003E13CF" w:rsidRDefault="003E13CF" w:rsidP="00492E84">
      <w:pPr>
        <w:spacing w:before="0" w:after="0" w:line="240" w:lineRule="auto"/>
        <w:ind w:left="-284" w:right="13"/>
        <w:rPr>
          <w:b/>
          <w:szCs w:val="24"/>
          <w:lang w:val="en-US"/>
        </w:rPr>
      </w:pPr>
    </w:p>
    <w:p w14:paraId="4147D823" w14:textId="77777777" w:rsidR="00492E84" w:rsidRPr="00C1421E" w:rsidRDefault="00492E84" w:rsidP="00492E84">
      <w:pPr>
        <w:spacing w:before="0" w:after="0" w:line="240" w:lineRule="auto"/>
        <w:ind w:left="-284" w:right="13"/>
        <w:rPr>
          <w:b/>
          <w:szCs w:val="24"/>
          <w:lang w:val="en-US"/>
        </w:rPr>
      </w:pPr>
    </w:p>
    <w:p w14:paraId="0C86C616" w14:textId="77777777" w:rsidR="003E13CF" w:rsidRPr="00492E84" w:rsidRDefault="003E13CF" w:rsidP="00F2325B">
      <w:pPr>
        <w:spacing w:before="0" w:after="0" w:line="240" w:lineRule="auto"/>
        <w:ind w:right="13"/>
        <w:rPr>
          <w:b/>
          <w:color w:val="002060"/>
          <w:sz w:val="28"/>
          <w:szCs w:val="32"/>
          <w:lang w:val="en-US"/>
        </w:rPr>
      </w:pPr>
      <w:r w:rsidRPr="00492E84">
        <w:rPr>
          <w:b/>
          <w:color w:val="002060"/>
          <w:sz w:val="28"/>
          <w:szCs w:val="32"/>
          <w:lang w:val="en-US"/>
        </w:rPr>
        <w:t>Discussion</w:t>
      </w:r>
    </w:p>
    <w:p w14:paraId="2969FA5B" w14:textId="77777777" w:rsidR="003E13CF" w:rsidRPr="00C1421E" w:rsidRDefault="003E13CF" w:rsidP="00492E84">
      <w:pPr>
        <w:spacing w:before="0" w:after="0" w:line="240" w:lineRule="auto"/>
        <w:ind w:left="-284" w:right="13"/>
        <w:rPr>
          <w:szCs w:val="24"/>
          <w:lang w:val="en-US"/>
        </w:rPr>
      </w:pPr>
    </w:p>
    <w:p w14:paraId="61B65005" w14:textId="77777777" w:rsidR="003E13CF" w:rsidRDefault="003E13CF" w:rsidP="00F2325B">
      <w:pPr>
        <w:spacing w:before="0" w:after="0" w:line="240" w:lineRule="auto"/>
        <w:ind w:right="13"/>
        <w:rPr>
          <w:szCs w:val="24"/>
          <w:lang w:val="en-US"/>
        </w:rPr>
      </w:pPr>
      <w:r>
        <w:rPr>
          <w:szCs w:val="24"/>
          <w:lang w:val="en-US"/>
        </w:rPr>
        <w:t xml:space="preserve">In response to the increasing demand for electronic vehicle infrastructure and the City’s </w:t>
      </w:r>
      <w:r w:rsidRPr="00F2325B">
        <w:rPr>
          <w:bCs/>
          <w:szCs w:val="24"/>
          <w:lang w:val="en-US"/>
        </w:rPr>
        <w:t>ongoing</w:t>
      </w:r>
      <w:r>
        <w:rPr>
          <w:szCs w:val="24"/>
          <w:lang w:val="en-US"/>
        </w:rPr>
        <w:t xml:space="preserve"> commitment to sustainability, amendments to the current fees and charges for EV charging stations are necessary.</w:t>
      </w:r>
    </w:p>
    <w:p w14:paraId="2A28BD4A" w14:textId="77777777" w:rsidR="003E13CF" w:rsidRDefault="003E13CF" w:rsidP="00492E84">
      <w:pPr>
        <w:spacing w:before="0" w:after="0" w:line="240" w:lineRule="auto"/>
        <w:ind w:left="-284" w:right="13"/>
        <w:rPr>
          <w:szCs w:val="24"/>
          <w:lang w:val="en-US"/>
        </w:rPr>
      </w:pPr>
    </w:p>
    <w:tbl>
      <w:tblPr>
        <w:tblStyle w:val="TableGrid1"/>
        <w:tblW w:w="0" w:type="auto"/>
        <w:tblLook w:val="04A0" w:firstRow="1" w:lastRow="0" w:firstColumn="1" w:lastColumn="0" w:noHBand="0" w:noVBand="1"/>
      </w:tblPr>
      <w:tblGrid>
        <w:gridCol w:w="2689"/>
        <w:gridCol w:w="6327"/>
      </w:tblGrid>
      <w:tr w:rsidR="003E13CF" w:rsidRPr="00AC26B1" w14:paraId="0315E116" w14:textId="77777777" w:rsidTr="00C165FD">
        <w:trPr>
          <w:tblHeader/>
        </w:trPr>
        <w:tc>
          <w:tcPr>
            <w:tcW w:w="2689" w:type="dxa"/>
            <w:shd w:val="clear" w:color="auto" w:fill="002060"/>
          </w:tcPr>
          <w:p w14:paraId="77F281D1" w14:textId="37AC9465" w:rsidR="003E13CF" w:rsidRPr="00AC26B1" w:rsidRDefault="003E13CF" w:rsidP="00492E84">
            <w:pPr>
              <w:spacing w:before="0" w:after="0"/>
              <w:ind w:right="13"/>
              <w:rPr>
                <w:rFonts w:eastAsia="Aptos"/>
                <w:b/>
                <w:bCs/>
                <w:szCs w:val="24"/>
              </w:rPr>
            </w:pPr>
            <w:r>
              <w:rPr>
                <w:rFonts w:eastAsia="Aptos"/>
                <w:b/>
                <w:bCs/>
                <w:szCs w:val="24"/>
              </w:rPr>
              <w:lastRenderedPageBreak/>
              <w:t>Key Considerations</w:t>
            </w:r>
          </w:p>
        </w:tc>
        <w:tc>
          <w:tcPr>
            <w:tcW w:w="6327" w:type="dxa"/>
            <w:shd w:val="clear" w:color="auto" w:fill="002060"/>
          </w:tcPr>
          <w:p w14:paraId="2D6B2923" w14:textId="72C5C985" w:rsidR="003E13CF" w:rsidRPr="00AC26B1" w:rsidRDefault="003E13CF" w:rsidP="00492E84">
            <w:pPr>
              <w:spacing w:before="0" w:after="0"/>
              <w:ind w:right="13"/>
              <w:rPr>
                <w:rFonts w:eastAsia="Aptos"/>
                <w:b/>
                <w:bCs/>
                <w:szCs w:val="24"/>
              </w:rPr>
            </w:pPr>
            <w:r w:rsidRPr="00AC26B1">
              <w:rPr>
                <w:rFonts w:eastAsia="Aptos"/>
                <w:b/>
                <w:bCs/>
                <w:szCs w:val="24"/>
              </w:rPr>
              <w:t>Details</w:t>
            </w:r>
          </w:p>
        </w:tc>
      </w:tr>
      <w:tr w:rsidR="003E13CF" w:rsidRPr="00AC26B1" w14:paraId="73BF39B4" w14:textId="77777777">
        <w:tc>
          <w:tcPr>
            <w:tcW w:w="2689" w:type="dxa"/>
            <w:shd w:val="clear" w:color="auto" w:fill="D9D9D9" w:themeFill="background1" w:themeFillShade="D9"/>
          </w:tcPr>
          <w:p w14:paraId="7968B366" w14:textId="2CA9BAB7" w:rsidR="003E13CF" w:rsidRPr="00AC26B1" w:rsidRDefault="003E13CF" w:rsidP="00492E84">
            <w:pPr>
              <w:spacing w:before="0" w:after="0"/>
              <w:ind w:right="13"/>
              <w:rPr>
                <w:rFonts w:eastAsia="Aptos"/>
                <w:szCs w:val="24"/>
              </w:rPr>
            </w:pPr>
            <w:r w:rsidRPr="00AC26B1">
              <w:rPr>
                <w:rFonts w:eastAsia="Aptos"/>
                <w:b/>
                <w:bCs/>
                <w:szCs w:val="24"/>
              </w:rPr>
              <w:t>Amending Fees and Charges</w:t>
            </w:r>
          </w:p>
        </w:tc>
        <w:tc>
          <w:tcPr>
            <w:tcW w:w="6327" w:type="dxa"/>
          </w:tcPr>
          <w:p w14:paraId="52752953" w14:textId="71D62602" w:rsidR="003E13CF" w:rsidRPr="00AC26B1" w:rsidRDefault="003E13CF" w:rsidP="00C165FD">
            <w:pPr>
              <w:spacing w:before="0" w:after="0"/>
              <w:ind w:right="13"/>
              <w:rPr>
                <w:rFonts w:eastAsia="Aptos"/>
                <w:szCs w:val="24"/>
              </w:rPr>
            </w:pPr>
            <w:r w:rsidRPr="00AC26B1">
              <w:rPr>
                <w:rFonts w:eastAsia="Aptos"/>
                <w:szCs w:val="24"/>
              </w:rPr>
              <w:t xml:space="preserve">Amendments to EV charging station fees are needed to meet growing demand and align with regulations promoting electric vehicles. </w:t>
            </w:r>
          </w:p>
        </w:tc>
      </w:tr>
      <w:tr w:rsidR="003E13CF" w:rsidRPr="00AC26B1" w14:paraId="709D436D" w14:textId="77777777">
        <w:tc>
          <w:tcPr>
            <w:tcW w:w="2689" w:type="dxa"/>
            <w:shd w:val="clear" w:color="auto" w:fill="D9D9D9" w:themeFill="background1" w:themeFillShade="D9"/>
          </w:tcPr>
          <w:p w14:paraId="0A15A575" w14:textId="77777777" w:rsidR="003E13CF" w:rsidRPr="00AC26B1" w:rsidRDefault="003E13CF" w:rsidP="00492E84">
            <w:pPr>
              <w:spacing w:before="0" w:after="0"/>
              <w:ind w:right="13"/>
              <w:rPr>
                <w:rFonts w:eastAsia="Aptos"/>
                <w:szCs w:val="24"/>
              </w:rPr>
            </w:pPr>
            <w:r w:rsidRPr="00AC26B1">
              <w:rPr>
                <w:rFonts w:eastAsia="Aptos"/>
                <w:b/>
                <w:bCs/>
                <w:szCs w:val="24"/>
              </w:rPr>
              <w:t>Implementation Timeline</w:t>
            </w:r>
          </w:p>
        </w:tc>
        <w:tc>
          <w:tcPr>
            <w:tcW w:w="6327" w:type="dxa"/>
          </w:tcPr>
          <w:p w14:paraId="7B791EBD" w14:textId="77777777" w:rsidR="003E13CF" w:rsidRPr="00AC26B1" w:rsidRDefault="003E13CF" w:rsidP="00492E84">
            <w:pPr>
              <w:spacing w:before="0" w:after="0"/>
              <w:ind w:right="13"/>
              <w:rPr>
                <w:rFonts w:eastAsia="Aptos"/>
                <w:szCs w:val="24"/>
              </w:rPr>
            </w:pPr>
            <w:r w:rsidRPr="2455D13B">
              <w:rPr>
                <w:rFonts w:eastAsia="Aptos"/>
                <w:szCs w:val="24"/>
              </w:rPr>
              <w:t xml:space="preserve">The amended fees will take effect </w:t>
            </w:r>
            <w:r>
              <w:rPr>
                <w:rFonts w:eastAsia="Aptos"/>
                <w:szCs w:val="24"/>
              </w:rPr>
              <w:t xml:space="preserve">from the nominated date, being Monday 4 November, pending final </w:t>
            </w:r>
            <w:r w:rsidRPr="2455D13B">
              <w:rPr>
                <w:rFonts w:eastAsia="Aptos"/>
                <w:szCs w:val="24"/>
              </w:rPr>
              <w:t>Council endorsement</w:t>
            </w:r>
            <w:r>
              <w:rPr>
                <w:rFonts w:eastAsia="Aptos"/>
                <w:szCs w:val="24"/>
              </w:rPr>
              <w:t>.</w:t>
            </w:r>
            <w:r w:rsidRPr="2455D13B">
              <w:rPr>
                <w:rFonts w:eastAsia="Aptos"/>
                <w:szCs w:val="24"/>
              </w:rPr>
              <w:t xml:space="preserve"> </w:t>
            </w:r>
          </w:p>
        </w:tc>
      </w:tr>
      <w:tr w:rsidR="003E13CF" w:rsidRPr="00AC26B1" w14:paraId="68DE0C60" w14:textId="77777777">
        <w:tc>
          <w:tcPr>
            <w:tcW w:w="2689" w:type="dxa"/>
            <w:shd w:val="clear" w:color="auto" w:fill="D9D9D9" w:themeFill="background1" w:themeFillShade="D9"/>
          </w:tcPr>
          <w:p w14:paraId="5C3095B8" w14:textId="77777777" w:rsidR="003E13CF" w:rsidRPr="00AC26B1" w:rsidRDefault="003E13CF" w:rsidP="00492E84">
            <w:pPr>
              <w:spacing w:before="0" w:after="0"/>
              <w:ind w:right="13"/>
              <w:rPr>
                <w:rFonts w:eastAsia="Aptos"/>
                <w:szCs w:val="24"/>
              </w:rPr>
            </w:pPr>
            <w:r w:rsidRPr="00AC26B1">
              <w:rPr>
                <w:rFonts w:eastAsia="Aptos"/>
                <w:b/>
                <w:bCs/>
                <w:szCs w:val="24"/>
              </w:rPr>
              <w:t>Operational Considerations</w:t>
            </w:r>
          </w:p>
        </w:tc>
        <w:tc>
          <w:tcPr>
            <w:tcW w:w="6327" w:type="dxa"/>
          </w:tcPr>
          <w:p w14:paraId="4EECAE0D" w14:textId="77777777" w:rsidR="003E13CF" w:rsidRPr="00AC26B1" w:rsidRDefault="003E13CF" w:rsidP="00492E84">
            <w:pPr>
              <w:spacing w:before="0" w:after="0"/>
              <w:ind w:right="13"/>
              <w:rPr>
                <w:rFonts w:eastAsia="Aptos"/>
                <w:szCs w:val="24"/>
              </w:rPr>
            </w:pPr>
            <w:r w:rsidRPr="1092D166">
              <w:rPr>
                <w:rFonts w:eastAsia="Aptos"/>
                <w:szCs w:val="24"/>
              </w:rPr>
              <w:t xml:space="preserve">The new fees will apply to all public EV charging stations. The </w:t>
            </w:r>
            <w:r>
              <w:rPr>
                <w:rFonts w:eastAsia="Aptos"/>
                <w:szCs w:val="24"/>
              </w:rPr>
              <w:t>revenue generated would be used to offset the additional power usage for each of the chargers.</w:t>
            </w:r>
          </w:p>
        </w:tc>
      </w:tr>
      <w:tr w:rsidR="003E13CF" w:rsidRPr="00AC26B1" w14:paraId="6140D2F9" w14:textId="77777777">
        <w:trPr>
          <w:trHeight w:val="1523"/>
        </w:trPr>
        <w:tc>
          <w:tcPr>
            <w:tcW w:w="2689" w:type="dxa"/>
            <w:shd w:val="clear" w:color="auto" w:fill="D9D9D9" w:themeFill="background1" w:themeFillShade="D9"/>
          </w:tcPr>
          <w:p w14:paraId="298DAF0B" w14:textId="77777777" w:rsidR="003E13CF" w:rsidRPr="00AC26B1" w:rsidRDefault="003E13CF" w:rsidP="00492E84">
            <w:pPr>
              <w:spacing w:before="0" w:after="0"/>
              <w:ind w:right="13"/>
              <w:rPr>
                <w:rFonts w:eastAsia="Aptos"/>
                <w:szCs w:val="24"/>
              </w:rPr>
            </w:pPr>
            <w:r w:rsidRPr="00AC26B1">
              <w:rPr>
                <w:rFonts w:eastAsia="Aptos"/>
                <w:b/>
                <w:bCs/>
                <w:szCs w:val="24"/>
              </w:rPr>
              <w:t>Alignment with Grant Funding</w:t>
            </w:r>
          </w:p>
        </w:tc>
        <w:tc>
          <w:tcPr>
            <w:tcW w:w="6327" w:type="dxa"/>
          </w:tcPr>
          <w:p w14:paraId="3B810F9D" w14:textId="77777777" w:rsidR="003E13CF" w:rsidRPr="00AC26B1" w:rsidRDefault="003E13CF" w:rsidP="00492E84">
            <w:pPr>
              <w:spacing w:before="0" w:after="0"/>
              <w:ind w:right="13"/>
              <w:rPr>
                <w:rFonts w:eastAsia="Aptos"/>
                <w:szCs w:val="24"/>
              </w:rPr>
            </w:pPr>
            <w:r w:rsidRPr="00AC26B1">
              <w:rPr>
                <w:rFonts w:eastAsia="Aptos"/>
                <w:szCs w:val="24"/>
              </w:rPr>
              <w:t>The fees comply with the WA Charge Up Grant requirements, which helped fund the EV chargers. By establishing a fee structure, the City aligns with grant guidelines and supports broader State and Federal sustainability objectives, enhancing public amenities while promoting clean energy vehicle use.</w:t>
            </w:r>
          </w:p>
        </w:tc>
      </w:tr>
    </w:tbl>
    <w:p w14:paraId="0EEA8B9A" w14:textId="77777777" w:rsidR="003E13CF" w:rsidRDefault="003E13CF" w:rsidP="00492E84">
      <w:pPr>
        <w:spacing w:before="0" w:after="0" w:line="240" w:lineRule="auto"/>
        <w:ind w:left="-284" w:right="13"/>
        <w:rPr>
          <w:szCs w:val="24"/>
          <w:lang w:val="en-US"/>
        </w:rPr>
      </w:pPr>
    </w:p>
    <w:p w14:paraId="56FA510F" w14:textId="77777777" w:rsidR="003E13CF" w:rsidRPr="00C1421E" w:rsidRDefault="003E13CF" w:rsidP="00492E84">
      <w:pPr>
        <w:spacing w:before="0" w:after="0" w:line="240" w:lineRule="auto"/>
        <w:ind w:left="-284" w:right="13"/>
        <w:rPr>
          <w:szCs w:val="24"/>
          <w:lang w:val="en-US"/>
        </w:rPr>
      </w:pPr>
    </w:p>
    <w:p w14:paraId="5C049C8A" w14:textId="77777777" w:rsidR="003E13CF" w:rsidRPr="00492E84" w:rsidRDefault="003E13CF" w:rsidP="00492E84">
      <w:pPr>
        <w:spacing w:before="0" w:after="0" w:line="240" w:lineRule="auto"/>
        <w:ind w:left="-284" w:right="13"/>
        <w:rPr>
          <w:b/>
          <w:color w:val="002060"/>
          <w:sz w:val="28"/>
          <w:szCs w:val="32"/>
          <w:lang w:val="en-US"/>
        </w:rPr>
      </w:pPr>
      <w:r w:rsidRPr="00492E84">
        <w:rPr>
          <w:b/>
          <w:color w:val="002060"/>
          <w:sz w:val="28"/>
          <w:szCs w:val="32"/>
          <w:lang w:val="en-US"/>
        </w:rPr>
        <w:t>Consultation</w:t>
      </w:r>
    </w:p>
    <w:p w14:paraId="37F65025" w14:textId="77777777" w:rsidR="003E13CF" w:rsidRPr="00492E84" w:rsidRDefault="003E13CF" w:rsidP="00492E84">
      <w:pPr>
        <w:spacing w:before="0" w:after="0" w:line="240" w:lineRule="auto"/>
        <w:ind w:left="-284" w:right="13"/>
        <w:rPr>
          <w:b/>
          <w:color w:val="002060"/>
          <w:szCs w:val="24"/>
          <w:lang w:val="en-US"/>
        </w:rPr>
      </w:pPr>
    </w:p>
    <w:p w14:paraId="7F6D7880" w14:textId="77777777" w:rsidR="003E13CF" w:rsidRDefault="003E13CF" w:rsidP="00492E84">
      <w:pPr>
        <w:spacing w:before="0" w:after="0" w:line="240" w:lineRule="auto"/>
        <w:ind w:left="-284" w:right="13"/>
        <w:rPr>
          <w:szCs w:val="24"/>
          <w:lang w:val="en-US"/>
        </w:rPr>
      </w:pPr>
      <w:r>
        <w:rPr>
          <w:szCs w:val="24"/>
          <w:lang w:val="en-US"/>
        </w:rPr>
        <w:t>The City must in accordance with Section 6.19 of the local government act 1995, undertake local public notice of any fees it wishes to impose after the adoption of the annual budget, and before the fees are introduced. The notice must outline this intention and stipulate the date from which the fees will come into effect.</w:t>
      </w:r>
    </w:p>
    <w:p w14:paraId="25B4B745" w14:textId="77777777" w:rsidR="003E13CF" w:rsidRPr="00C1421E" w:rsidRDefault="003E13CF" w:rsidP="00492E84">
      <w:pPr>
        <w:spacing w:before="0" w:after="0" w:line="240" w:lineRule="auto"/>
        <w:ind w:left="-284" w:right="13"/>
        <w:rPr>
          <w:szCs w:val="24"/>
          <w:lang w:val="en-US"/>
        </w:rPr>
      </w:pPr>
      <w:r>
        <w:rPr>
          <w:szCs w:val="24"/>
          <w:lang w:val="en-US"/>
        </w:rPr>
        <w:t xml:space="preserve">Part 1A of the Local Government Administration Regulations </w:t>
      </w:r>
    </w:p>
    <w:p w14:paraId="20E793C8" w14:textId="77777777" w:rsidR="003E13CF" w:rsidRPr="00C1421E" w:rsidRDefault="003E13CF" w:rsidP="00492E84">
      <w:pPr>
        <w:spacing w:before="0" w:after="0" w:line="240" w:lineRule="auto"/>
        <w:ind w:left="-284" w:right="13"/>
        <w:rPr>
          <w:szCs w:val="24"/>
          <w:lang w:val="en-US"/>
        </w:rPr>
      </w:pPr>
    </w:p>
    <w:p w14:paraId="6F1D1E98" w14:textId="77777777" w:rsidR="003E13CF" w:rsidRPr="00C1421E" w:rsidRDefault="003E13CF" w:rsidP="00492E84">
      <w:pPr>
        <w:spacing w:before="0" w:after="0" w:line="240" w:lineRule="auto"/>
        <w:ind w:left="-284" w:right="13"/>
        <w:rPr>
          <w:szCs w:val="24"/>
          <w:lang w:val="en-US"/>
        </w:rPr>
      </w:pPr>
    </w:p>
    <w:p w14:paraId="4B2B9D3C" w14:textId="77777777" w:rsidR="003E13CF" w:rsidRPr="00492E84" w:rsidRDefault="003E13CF" w:rsidP="00492E84">
      <w:pPr>
        <w:spacing w:before="0" w:after="0" w:line="240" w:lineRule="auto"/>
        <w:ind w:left="-284" w:right="13"/>
        <w:rPr>
          <w:b/>
          <w:color w:val="002060"/>
          <w:sz w:val="28"/>
          <w:szCs w:val="32"/>
          <w:lang w:val="en-US"/>
        </w:rPr>
      </w:pPr>
      <w:r w:rsidRPr="00492E84">
        <w:rPr>
          <w:b/>
          <w:color w:val="002060"/>
          <w:sz w:val="28"/>
          <w:szCs w:val="32"/>
          <w:lang w:val="en-US"/>
        </w:rPr>
        <w:t>Strategic Implications</w:t>
      </w:r>
    </w:p>
    <w:p w14:paraId="633BF5EA" w14:textId="77777777" w:rsidR="003E13CF" w:rsidRDefault="003E13CF" w:rsidP="00492E84">
      <w:pPr>
        <w:spacing w:before="0" w:after="0" w:line="240" w:lineRule="auto"/>
        <w:ind w:left="-284" w:right="13"/>
        <w:rPr>
          <w:b/>
          <w:color w:val="1F4E79" w:themeColor="accent1" w:themeShade="80"/>
          <w:sz w:val="28"/>
          <w:szCs w:val="32"/>
          <w:lang w:val="en-US"/>
        </w:rPr>
      </w:pPr>
    </w:p>
    <w:p w14:paraId="0E55FA29" w14:textId="77777777" w:rsidR="003E13CF" w:rsidRDefault="003E13CF" w:rsidP="00492E84">
      <w:pPr>
        <w:spacing w:before="0" w:after="0" w:line="240" w:lineRule="auto"/>
        <w:ind w:left="-284" w:right="13"/>
        <w:rPr>
          <w:szCs w:val="24"/>
          <w:lang w:val="en-US"/>
        </w:rPr>
      </w:pPr>
      <w:r w:rsidRPr="39408CB0">
        <w:rPr>
          <w:szCs w:val="24"/>
          <w:lang w:val="en-US"/>
        </w:rPr>
        <w:t>This item is strategically aligned to the City of Nedlands Council Plan 2022-23 vision and desired outcomes as follows:</w:t>
      </w:r>
    </w:p>
    <w:p w14:paraId="136ABCCE" w14:textId="77777777" w:rsidR="003E13CF" w:rsidRDefault="003E13CF" w:rsidP="00492E84">
      <w:pPr>
        <w:spacing w:before="0" w:after="0" w:line="240" w:lineRule="auto"/>
        <w:ind w:left="-284"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B78E2" w14:paraId="17FED957" w14:textId="77777777" w:rsidTr="004A56A8">
        <w:tc>
          <w:tcPr>
            <w:tcW w:w="1697" w:type="dxa"/>
          </w:tcPr>
          <w:p w14:paraId="00D9F060" w14:textId="77777777" w:rsidR="003E13CF" w:rsidRPr="00B5312A" w:rsidRDefault="003E13CF" w:rsidP="00492E84">
            <w:pPr>
              <w:spacing w:before="0" w:after="0"/>
              <w:ind w:left="27" w:right="13"/>
              <w:rPr>
                <w:b/>
                <w:bCs/>
                <w:szCs w:val="24"/>
                <w:lang w:val="en-US"/>
              </w:rPr>
            </w:pPr>
            <w:r w:rsidRPr="39408CB0">
              <w:rPr>
                <w:b/>
                <w:bCs/>
                <w:szCs w:val="24"/>
              </w:rPr>
              <w:t>Vision</w:t>
            </w:r>
          </w:p>
        </w:tc>
        <w:tc>
          <w:tcPr>
            <w:tcW w:w="7654" w:type="dxa"/>
          </w:tcPr>
          <w:p w14:paraId="43E73591" w14:textId="77777777" w:rsidR="003E13CF" w:rsidRPr="00D9674A" w:rsidRDefault="003E13CF" w:rsidP="00492E84">
            <w:pPr>
              <w:spacing w:before="0" w:after="0"/>
              <w:ind w:right="13"/>
              <w:rPr>
                <w:b/>
                <w:bCs/>
                <w:szCs w:val="24"/>
                <w:lang w:val="en-US"/>
              </w:rPr>
            </w:pPr>
            <w:r w:rsidRPr="39408CB0">
              <w:rPr>
                <w:b/>
                <w:bCs/>
                <w:szCs w:val="24"/>
              </w:rPr>
              <w:t>Sustainable and responsible for a bright future</w:t>
            </w:r>
          </w:p>
        </w:tc>
      </w:tr>
    </w:tbl>
    <w:p w14:paraId="26E49F7F" w14:textId="77777777" w:rsidR="003E13CF" w:rsidRDefault="003E13CF" w:rsidP="00492E84">
      <w:pPr>
        <w:spacing w:before="0" w:after="0" w:line="240" w:lineRule="auto"/>
        <w:ind w:left="-284"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3E13CF" w14:paraId="5C6F924E" w14:textId="77777777">
        <w:tc>
          <w:tcPr>
            <w:tcW w:w="1697" w:type="dxa"/>
          </w:tcPr>
          <w:p w14:paraId="2BC78A27" w14:textId="77777777" w:rsidR="003E13CF" w:rsidRPr="00AB4CCC" w:rsidRDefault="003E13CF" w:rsidP="00492E84">
            <w:pPr>
              <w:spacing w:before="0" w:after="0"/>
              <w:ind w:left="27" w:right="13"/>
              <w:rPr>
                <w:b/>
                <w:bCs/>
                <w:szCs w:val="24"/>
                <w:lang w:val="en-US"/>
              </w:rPr>
            </w:pPr>
            <w:r w:rsidRPr="39408CB0">
              <w:rPr>
                <w:b/>
                <w:bCs/>
                <w:szCs w:val="24"/>
                <w:lang w:val="en-US"/>
              </w:rPr>
              <w:t>Pillar</w:t>
            </w:r>
          </w:p>
        </w:tc>
        <w:tc>
          <w:tcPr>
            <w:tcW w:w="7654" w:type="dxa"/>
          </w:tcPr>
          <w:p w14:paraId="210BCACB" w14:textId="77777777" w:rsidR="003E13CF" w:rsidRPr="00AB4CCC" w:rsidRDefault="003E13CF" w:rsidP="00492E84">
            <w:pPr>
              <w:spacing w:before="0" w:after="0"/>
              <w:ind w:right="13"/>
              <w:rPr>
                <w:b/>
                <w:bCs/>
                <w:szCs w:val="24"/>
                <w:lang w:val="en-US"/>
              </w:rPr>
            </w:pPr>
            <w:r w:rsidRPr="39408CB0">
              <w:rPr>
                <w:b/>
                <w:bCs/>
                <w:szCs w:val="24"/>
                <w:lang w:val="en-US"/>
              </w:rPr>
              <w:t>People</w:t>
            </w:r>
          </w:p>
        </w:tc>
      </w:tr>
      <w:tr w:rsidR="003E13CF" w14:paraId="5F41B7F1" w14:textId="77777777">
        <w:tc>
          <w:tcPr>
            <w:tcW w:w="1697" w:type="dxa"/>
          </w:tcPr>
          <w:p w14:paraId="3F4C9BE5" w14:textId="77777777" w:rsidR="003E13CF" w:rsidRPr="00B5312A" w:rsidRDefault="003E13CF" w:rsidP="00492E84">
            <w:pPr>
              <w:spacing w:before="0" w:after="0"/>
              <w:ind w:left="27" w:right="13"/>
              <w:rPr>
                <w:b/>
                <w:bCs/>
                <w:szCs w:val="24"/>
                <w:lang w:val="en-US"/>
              </w:rPr>
            </w:pPr>
            <w:r w:rsidRPr="39408CB0">
              <w:rPr>
                <w:b/>
                <w:bCs/>
                <w:szCs w:val="24"/>
                <w:lang w:val="en-US"/>
              </w:rPr>
              <w:t>Outcome</w:t>
            </w:r>
          </w:p>
        </w:tc>
        <w:sdt>
          <w:sdtPr>
            <w:rPr>
              <w:szCs w:val="24"/>
              <w:lang w:val="en-US"/>
            </w:rPr>
            <w:alias w:val="Outcome"/>
            <w:tag w:val="Outcome"/>
            <w:id w:val="158192504"/>
            <w:placeholder>
              <w:docPart w:val="DFE58B043F804ED2A4ABCD50C676EA2F"/>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790566B2" w14:textId="77777777" w:rsidR="003E13CF" w:rsidRPr="00E842A3" w:rsidRDefault="003E13CF" w:rsidP="00492E84">
                <w:pPr>
                  <w:spacing w:before="0" w:after="0"/>
                  <w:ind w:right="13"/>
                  <w:rPr>
                    <w:szCs w:val="24"/>
                    <w:lang w:val="en-US"/>
                  </w:rPr>
                </w:pPr>
                <w:r>
                  <w:rPr>
                    <w:szCs w:val="24"/>
                    <w:lang w:val="en-US"/>
                  </w:rPr>
                  <w:t>2. A healthy, active and safe community.</w:t>
                </w:r>
              </w:p>
            </w:tc>
          </w:sdtContent>
        </w:sdt>
      </w:tr>
    </w:tbl>
    <w:p w14:paraId="773A8D5C" w14:textId="77777777" w:rsidR="003E13CF" w:rsidRDefault="003E13CF" w:rsidP="00492E84">
      <w:pPr>
        <w:spacing w:before="0" w:after="0" w:line="240" w:lineRule="auto"/>
        <w:ind w:left="-284"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3E13CF" w14:paraId="6F72204A" w14:textId="77777777">
        <w:tc>
          <w:tcPr>
            <w:tcW w:w="1697" w:type="dxa"/>
          </w:tcPr>
          <w:p w14:paraId="1C4E0972" w14:textId="77777777" w:rsidR="003E13CF" w:rsidRPr="00AB4CCC" w:rsidRDefault="003E13CF" w:rsidP="00492E84">
            <w:pPr>
              <w:spacing w:before="0" w:after="0"/>
              <w:ind w:left="27" w:right="13"/>
              <w:rPr>
                <w:b/>
                <w:bCs/>
                <w:szCs w:val="24"/>
                <w:lang w:val="en-US"/>
              </w:rPr>
            </w:pPr>
            <w:r w:rsidRPr="39408CB0">
              <w:rPr>
                <w:b/>
                <w:bCs/>
                <w:szCs w:val="24"/>
                <w:lang w:val="en-US"/>
              </w:rPr>
              <w:t>Pillar</w:t>
            </w:r>
          </w:p>
        </w:tc>
        <w:tc>
          <w:tcPr>
            <w:tcW w:w="7654" w:type="dxa"/>
          </w:tcPr>
          <w:p w14:paraId="78CD1A2D" w14:textId="77777777" w:rsidR="003E13CF" w:rsidRPr="00AB4CCC" w:rsidRDefault="003E13CF" w:rsidP="00492E84">
            <w:pPr>
              <w:spacing w:before="0" w:after="0"/>
              <w:ind w:right="13"/>
              <w:rPr>
                <w:b/>
                <w:bCs/>
                <w:szCs w:val="24"/>
                <w:lang w:val="en-US"/>
              </w:rPr>
            </w:pPr>
            <w:r w:rsidRPr="39408CB0">
              <w:rPr>
                <w:b/>
                <w:bCs/>
                <w:szCs w:val="24"/>
                <w:lang w:val="en-US"/>
              </w:rPr>
              <w:t>Planet</w:t>
            </w:r>
          </w:p>
        </w:tc>
      </w:tr>
      <w:tr w:rsidR="003E13CF" w14:paraId="6A6D0E01" w14:textId="77777777">
        <w:tc>
          <w:tcPr>
            <w:tcW w:w="1697" w:type="dxa"/>
          </w:tcPr>
          <w:p w14:paraId="084D9F1D" w14:textId="77777777" w:rsidR="003E13CF" w:rsidRPr="00B5312A" w:rsidRDefault="003E13CF" w:rsidP="00492E84">
            <w:pPr>
              <w:spacing w:before="0" w:after="0"/>
              <w:ind w:left="27" w:right="13"/>
              <w:rPr>
                <w:b/>
                <w:bCs/>
                <w:szCs w:val="24"/>
                <w:lang w:val="en-US"/>
              </w:rPr>
            </w:pPr>
            <w:r w:rsidRPr="39408CB0">
              <w:rPr>
                <w:b/>
                <w:bCs/>
                <w:szCs w:val="24"/>
                <w:lang w:val="en-US"/>
              </w:rPr>
              <w:t>Outcome</w:t>
            </w:r>
          </w:p>
        </w:tc>
        <w:sdt>
          <w:sdtPr>
            <w:rPr>
              <w:szCs w:val="24"/>
              <w:lang w:val="en-US"/>
            </w:rPr>
            <w:alias w:val="Outcome"/>
            <w:tag w:val="Outcome"/>
            <w:id w:val="272285857"/>
            <w:placeholder>
              <w:docPart w:val="BA5EB248F1F8422EB84EB02D2D88BB0F"/>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24DDC220" w14:textId="77777777" w:rsidR="003E13CF" w:rsidRPr="00E842A3" w:rsidRDefault="003E13CF" w:rsidP="00492E84">
                <w:pPr>
                  <w:spacing w:before="0" w:after="0"/>
                  <w:ind w:right="13"/>
                  <w:rPr>
                    <w:szCs w:val="24"/>
                    <w:lang w:val="en-US"/>
                  </w:rPr>
                </w:pPr>
                <w:r>
                  <w:rPr>
                    <w:szCs w:val="24"/>
                    <w:lang w:val="en-US"/>
                  </w:rPr>
                  <w:t>4. Healthy and sustainable ecosystems.</w:t>
                </w:r>
              </w:p>
            </w:tc>
          </w:sdtContent>
        </w:sdt>
      </w:tr>
    </w:tbl>
    <w:p w14:paraId="74BF2808" w14:textId="77777777" w:rsidR="003E13CF" w:rsidRPr="00C1421E" w:rsidRDefault="003E13CF" w:rsidP="00492E84">
      <w:pPr>
        <w:spacing w:before="0" w:after="0" w:line="240" w:lineRule="auto"/>
        <w:ind w:right="13"/>
        <w:rPr>
          <w:szCs w:val="24"/>
          <w:highlight w:val="red"/>
          <w:lang w:val="en-US"/>
        </w:rPr>
      </w:pPr>
    </w:p>
    <w:p w14:paraId="646FBBC8" w14:textId="77777777" w:rsidR="003E13CF" w:rsidRPr="00C1421E" w:rsidRDefault="003E13CF" w:rsidP="00492E84">
      <w:pPr>
        <w:spacing w:before="0" w:after="0" w:line="240" w:lineRule="auto"/>
        <w:ind w:left="-567" w:right="13"/>
        <w:rPr>
          <w:bCs/>
          <w:szCs w:val="24"/>
          <w:lang w:val="en-US"/>
        </w:rPr>
      </w:pPr>
    </w:p>
    <w:p w14:paraId="2D83D1AE" w14:textId="77777777" w:rsidR="003E13CF" w:rsidRPr="00492E84" w:rsidRDefault="003E13CF" w:rsidP="00492E84">
      <w:pPr>
        <w:spacing w:before="0" w:after="0" w:line="240" w:lineRule="auto"/>
        <w:ind w:left="-284" w:right="13"/>
        <w:rPr>
          <w:b/>
          <w:color w:val="002060"/>
          <w:sz w:val="28"/>
          <w:szCs w:val="32"/>
          <w:lang w:val="en-US"/>
        </w:rPr>
      </w:pPr>
      <w:r w:rsidRPr="00492E84">
        <w:rPr>
          <w:b/>
          <w:color w:val="002060"/>
          <w:sz w:val="28"/>
          <w:szCs w:val="32"/>
          <w:lang w:val="en-US"/>
        </w:rPr>
        <w:t>Budget/Financial Implications</w:t>
      </w:r>
    </w:p>
    <w:p w14:paraId="350FDAE0" w14:textId="77777777" w:rsidR="003E13CF" w:rsidRPr="00C1421E" w:rsidRDefault="003E13CF" w:rsidP="00492E84">
      <w:pPr>
        <w:spacing w:before="0" w:after="0" w:line="240" w:lineRule="auto"/>
        <w:ind w:left="-284" w:right="13"/>
        <w:rPr>
          <w:b/>
          <w:szCs w:val="24"/>
          <w:highlight w:val="yellow"/>
          <w:lang w:val="en-US"/>
        </w:rPr>
      </w:pPr>
    </w:p>
    <w:p w14:paraId="3C4C94F9" w14:textId="77777777" w:rsidR="003E13CF" w:rsidRDefault="003E13CF" w:rsidP="00492E84">
      <w:pPr>
        <w:spacing w:before="0" w:after="0" w:line="240" w:lineRule="auto"/>
        <w:ind w:left="-284" w:right="13"/>
        <w:rPr>
          <w:szCs w:val="24"/>
          <w:lang w:val="en-US"/>
        </w:rPr>
      </w:pPr>
    </w:p>
    <w:p w14:paraId="60FBE6E0" w14:textId="77777777" w:rsidR="003E13CF" w:rsidRPr="006751C3" w:rsidRDefault="003E13CF" w:rsidP="00492E84">
      <w:pPr>
        <w:spacing w:before="0" w:after="0" w:line="240" w:lineRule="auto"/>
        <w:ind w:left="-284" w:right="13"/>
        <w:rPr>
          <w:b/>
          <w:bCs/>
          <w:szCs w:val="24"/>
          <w:lang w:val="en-US"/>
        </w:rPr>
      </w:pPr>
      <w:r w:rsidRPr="006751C3">
        <w:rPr>
          <w:b/>
          <w:bCs/>
          <w:szCs w:val="24"/>
          <w:lang w:val="en-US"/>
        </w:rPr>
        <w:t>Current Budget Impact:</w:t>
      </w:r>
    </w:p>
    <w:p w14:paraId="3AD51816" w14:textId="77777777" w:rsidR="003E13CF" w:rsidRDefault="003E13CF" w:rsidP="00492E84">
      <w:pPr>
        <w:spacing w:before="0" w:after="0" w:line="240" w:lineRule="auto"/>
        <w:ind w:left="-284" w:right="13"/>
        <w:rPr>
          <w:szCs w:val="24"/>
          <w:lang w:val="en-US"/>
        </w:rPr>
      </w:pPr>
      <w:r>
        <w:rPr>
          <w:szCs w:val="24"/>
          <w:lang w:val="en-US"/>
        </w:rPr>
        <w:t>There is no real impact to the current budget, as these amendments were not included into the endorsed budget paperwork that went to SCM 19</w:t>
      </w:r>
      <w:r w:rsidRPr="006751C3">
        <w:rPr>
          <w:szCs w:val="24"/>
          <w:vertAlign w:val="superscript"/>
          <w:lang w:val="en-US"/>
        </w:rPr>
        <w:t>th</w:t>
      </w:r>
      <w:r>
        <w:rPr>
          <w:szCs w:val="24"/>
          <w:lang w:val="en-US"/>
        </w:rPr>
        <w:t xml:space="preserve"> August 2024 and the charging stations have not been opened for public use and thus not costing the City. </w:t>
      </w:r>
    </w:p>
    <w:p w14:paraId="1C09CF5F" w14:textId="77777777" w:rsidR="003E13CF" w:rsidRDefault="003E13CF" w:rsidP="00492E84">
      <w:pPr>
        <w:spacing w:before="0" w:after="0" w:line="240" w:lineRule="auto"/>
        <w:ind w:left="-284" w:right="13"/>
        <w:rPr>
          <w:szCs w:val="24"/>
          <w:lang w:val="en-US"/>
        </w:rPr>
      </w:pPr>
    </w:p>
    <w:p w14:paraId="3F653F03" w14:textId="77777777" w:rsidR="003E13CF" w:rsidRPr="001A3B6D" w:rsidRDefault="003E13CF" w:rsidP="00492E84">
      <w:pPr>
        <w:spacing w:before="0" w:after="0" w:line="240" w:lineRule="auto"/>
        <w:ind w:left="-284" w:right="13"/>
        <w:rPr>
          <w:b/>
          <w:bCs/>
          <w:szCs w:val="24"/>
          <w:lang w:val="en-US"/>
        </w:rPr>
      </w:pPr>
      <w:r w:rsidRPr="001A3B6D">
        <w:rPr>
          <w:b/>
          <w:bCs/>
          <w:szCs w:val="24"/>
          <w:lang w:val="en-US"/>
        </w:rPr>
        <w:t>Future Budget Impact:</w:t>
      </w:r>
    </w:p>
    <w:p w14:paraId="2A2F2537" w14:textId="77777777" w:rsidR="003E13CF" w:rsidRDefault="003E13CF" w:rsidP="00492E84">
      <w:pPr>
        <w:spacing w:before="0" w:after="0" w:line="240" w:lineRule="auto"/>
        <w:ind w:left="-284" w:right="13"/>
        <w:rPr>
          <w:szCs w:val="24"/>
          <w:lang w:val="en-US"/>
        </w:rPr>
      </w:pPr>
      <w:r>
        <w:rPr>
          <w:szCs w:val="24"/>
          <w:lang w:val="en-US"/>
        </w:rPr>
        <w:lastRenderedPageBreak/>
        <w:t>The implementation of the amended fees and charges for EV charging stations is expected to generate revenue for future budgets. The projected revenue will be based on the following fee structure:</w:t>
      </w:r>
    </w:p>
    <w:p w14:paraId="20E95F74" w14:textId="77777777" w:rsidR="00492E84" w:rsidRDefault="00492E84" w:rsidP="00492E84">
      <w:pPr>
        <w:spacing w:before="0" w:after="0" w:line="240" w:lineRule="auto"/>
        <w:ind w:left="-284" w:right="13"/>
        <w:rPr>
          <w:szCs w:val="24"/>
          <w:lang w:val="en-U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693"/>
        <w:gridCol w:w="1276"/>
        <w:gridCol w:w="1559"/>
      </w:tblGrid>
      <w:tr w:rsidR="003E13CF" w:rsidRPr="00001681" w14:paraId="36CEE1E7" w14:textId="77777777" w:rsidTr="00F2325B">
        <w:trPr>
          <w:trHeight w:val="543"/>
          <w:tblHeader/>
        </w:trPr>
        <w:tc>
          <w:tcPr>
            <w:tcW w:w="2972" w:type="dxa"/>
            <w:shd w:val="clear" w:color="auto" w:fill="0D0D0D" w:themeFill="text1" w:themeFillTint="F2"/>
            <w:hideMark/>
          </w:tcPr>
          <w:p w14:paraId="1A80BE61" w14:textId="77777777" w:rsidR="003E13CF" w:rsidRPr="00001681" w:rsidRDefault="003E13CF" w:rsidP="00492E84">
            <w:pPr>
              <w:spacing w:before="0" w:after="0" w:line="240" w:lineRule="auto"/>
              <w:ind w:right="13"/>
              <w:rPr>
                <w:rFonts w:eastAsia="Times New Roman"/>
                <w:b/>
                <w:bCs/>
                <w:color w:val="FFFFFF" w:themeColor="background1"/>
                <w:szCs w:val="24"/>
              </w:rPr>
            </w:pPr>
            <w:r w:rsidRPr="00A67393">
              <w:rPr>
                <w:rFonts w:eastAsia="Times New Roman"/>
                <w:b/>
                <w:bCs/>
                <w:color w:val="FFFFFF" w:themeColor="background1"/>
                <w:szCs w:val="24"/>
              </w:rPr>
              <w:t>Fee Type</w:t>
            </w:r>
          </w:p>
        </w:tc>
        <w:tc>
          <w:tcPr>
            <w:tcW w:w="2693" w:type="dxa"/>
            <w:shd w:val="clear" w:color="auto" w:fill="0D0D0D" w:themeFill="text1" w:themeFillTint="F2"/>
            <w:noWrap/>
            <w:hideMark/>
          </w:tcPr>
          <w:p w14:paraId="58144E67" w14:textId="77777777" w:rsidR="003E13CF" w:rsidRPr="00001681" w:rsidRDefault="003E13CF" w:rsidP="00492E84">
            <w:pPr>
              <w:spacing w:before="0" w:after="0" w:line="240" w:lineRule="auto"/>
              <w:ind w:right="13"/>
              <w:rPr>
                <w:rFonts w:eastAsia="Times New Roman"/>
                <w:b/>
                <w:bCs/>
                <w:color w:val="FFFFFF" w:themeColor="background1"/>
                <w:szCs w:val="24"/>
              </w:rPr>
            </w:pPr>
            <w:r w:rsidRPr="00A67393">
              <w:rPr>
                <w:rFonts w:eastAsia="Times New Roman"/>
                <w:b/>
                <w:bCs/>
                <w:color w:val="FFFFFF" w:themeColor="background1"/>
                <w:szCs w:val="24"/>
              </w:rPr>
              <w:t>Description</w:t>
            </w:r>
          </w:p>
        </w:tc>
        <w:tc>
          <w:tcPr>
            <w:tcW w:w="1276" w:type="dxa"/>
            <w:shd w:val="clear" w:color="auto" w:fill="0D0D0D" w:themeFill="text1" w:themeFillTint="F2"/>
            <w:noWrap/>
            <w:hideMark/>
          </w:tcPr>
          <w:p w14:paraId="1E10A3FB" w14:textId="77777777" w:rsidR="003E13CF" w:rsidRDefault="003E13CF" w:rsidP="00492E84">
            <w:pPr>
              <w:spacing w:before="0" w:after="0" w:line="240" w:lineRule="auto"/>
              <w:ind w:right="13"/>
              <w:rPr>
                <w:rFonts w:eastAsia="Times New Roman"/>
                <w:b/>
                <w:bCs/>
                <w:color w:val="FFFFFF" w:themeColor="background1"/>
                <w:szCs w:val="24"/>
              </w:rPr>
            </w:pPr>
            <w:r w:rsidRPr="00A67393">
              <w:rPr>
                <w:rFonts w:eastAsia="Times New Roman"/>
                <w:b/>
                <w:bCs/>
                <w:color w:val="FFFFFF" w:themeColor="background1"/>
                <w:szCs w:val="24"/>
              </w:rPr>
              <w:t xml:space="preserve">Fee </w:t>
            </w:r>
          </w:p>
          <w:p w14:paraId="7F6F907F" w14:textId="77777777" w:rsidR="003E13CF" w:rsidRPr="00001681" w:rsidRDefault="003E13CF" w:rsidP="00492E84">
            <w:pPr>
              <w:spacing w:before="0" w:after="0" w:line="240" w:lineRule="auto"/>
              <w:ind w:right="13"/>
              <w:rPr>
                <w:rFonts w:eastAsia="Times New Roman"/>
                <w:b/>
                <w:bCs/>
                <w:color w:val="FFFFFF" w:themeColor="background1"/>
                <w:szCs w:val="24"/>
              </w:rPr>
            </w:pPr>
            <w:r w:rsidRPr="00A67393">
              <w:rPr>
                <w:rFonts w:eastAsia="Times New Roman"/>
                <w:b/>
                <w:bCs/>
                <w:color w:val="FFFFFF" w:themeColor="background1"/>
                <w:szCs w:val="24"/>
              </w:rPr>
              <w:t>Amount</w:t>
            </w:r>
          </w:p>
        </w:tc>
        <w:tc>
          <w:tcPr>
            <w:tcW w:w="1559" w:type="dxa"/>
            <w:shd w:val="clear" w:color="auto" w:fill="0D0D0D" w:themeFill="text1" w:themeFillTint="F2"/>
            <w:noWrap/>
            <w:hideMark/>
          </w:tcPr>
          <w:p w14:paraId="760760CE" w14:textId="77777777" w:rsidR="003E13CF" w:rsidRDefault="003E13CF" w:rsidP="00492E84">
            <w:pPr>
              <w:spacing w:before="0" w:after="0" w:line="240" w:lineRule="auto"/>
              <w:ind w:right="13"/>
              <w:rPr>
                <w:rFonts w:eastAsia="Times New Roman"/>
                <w:b/>
                <w:bCs/>
                <w:color w:val="FFFFFF" w:themeColor="background1"/>
                <w:szCs w:val="24"/>
              </w:rPr>
            </w:pPr>
            <w:r w:rsidRPr="00A67393">
              <w:rPr>
                <w:rFonts w:eastAsia="Times New Roman"/>
                <w:b/>
                <w:bCs/>
                <w:color w:val="FFFFFF" w:themeColor="background1"/>
                <w:szCs w:val="24"/>
              </w:rPr>
              <w:t>Revenue</w:t>
            </w:r>
            <w:r>
              <w:rPr>
                <w:rFonts w:eastAsia="Times New Roman"/>
                <w:b/>
                <w:bCs/>
                <w:color w:val="FFFFFF" w:themeColor="background1"/>
                <w:szCs w:val="24"/>
              </w:rPr>
              <w:t xml:space="preserve"> </w:t>
            </w:r>
          </w:p>
          <w:p w14:paraId="1419A4AB" w14:textId="77777777" w:rsidR="003E13CF" w:rsidRPr="00001681" w:rsidRDefault="003E13CF" w:rsidP="00492E84">
            <w:pPr>
              <w:spacing w:before="0" w:after="0" w:line="240" w:lineRule="auto"/>
              <w:ind w:right="13"/>
              <w:rPr>
                <w:rFonts w:eastAsia="Times New Roman"/>
                <w:b/>
                <w:bCs/>
                <w:color w:val="FFFFFF" w:themeColor="background1"/>
                <w:szCs w:val="24"/>
              </w:rPr>
            </w:pPr>
            <w:r w:rsidRPr="00A67393">
              <w:rPr>
                <w:rFonts w:eastAsia="Times New Roman"/>
                <w:b/>
                <w:bCs/>
                <w:color w:val="FFFFFF" w:themeColor="background1"/>
                <w:szCs w:val="24"/>
              </w:rPr>
              <w:t>Generating</w:t>
            </w:r>
          </w:p>
        </w:tc>
      </w:tr>
      <w:tr w:rsidR="003E13CF" w:rsidRPr="00001681" w14:paraId="519EDCC2" w14:textId="77777777" w:rsidTr="00C165FD">
        <w:trPr>
          <w:trHeight w:val="543"/>
        </w:trPr>
        <w:tc>
          <w:tcPr>
            <w:tcW w:w="2972" w:type="dxa"/>
            <w:shd w:val="clear" w:color="auto" w:fill="002060"/>
          </w:tcPr>
          <w:p w14:paraId="39BD3415" w14:textId="1D13748D" w:rsidR="00C165FD" w:rsidRPr="001A3B6D" w:rsidRDefault="003E13CF" w:rsidP="00C165FD">
            <w:pPr>
              <w:spacing w:before="0" w:after="0" w:line="240" w:lineRule="auto"/>
              <w:ind w:right="13"/>
              <w:jc w:val="left"/>
              <w:rPr>
                <w:rFonts w:eastAsia="Times New Roman"/>
                <w:b/>
                <w:bCs/>
                <w:color w:val="FFFFFF" w:themeColor="background1"/>
                <w:szCs w:val="24"/>
              </w:rPr>
            </w:pPr>
            <w:r w:rsidRPr="001A3B6D">
              <w:rPr>
                <w:rFonts w:eastAsia="Times New Roman"/>
                <w:b/>
                <w:bCs/>
                <w:color w:val="FFFFFF" w:themeColor="background1"/>
                <w:szCs w:val="24"/>
              </w:rPr>
              <w:t>Connection Fee Revenue - Per Connection</w:t>
            </w:r>
            <w:r w:rsidR="00C165FD">
              <w:rPr>
                <w:rFonts w:eastAsia="Times New Roman"/>
                <w:b/>
                <w:bCs/>
                <w:color w:val="FFFFFF" w:themeColor="background1"/>
                <w:szCs w:val="24"/>
              </w:rPr>
              <w:br/>
            </w:r>
          </w:p>
        </w:tc>
        <w:tc>
          <w:tcPr>
            <w:tcW w:w="2693" w:type="dxa"/>
            <w:shd w:val="clear" w:color="auto" w:fill="auto"/>
            <w:noWrap/>
            <w:vAlign w:val="center"/>
          </w:tcPr>
          <w:p w14:paraId="2A83E950" w14:textId="77777777" w:rsidR="003E13CF" w:rsidRPr="001A3B6D" w:rsidRDefault="003E13CF" w:rsidP="00C165FD">
            <w:pPr>
              <w:spacing w:before="0" w:after="0" w:line="240" w:lineRule="auto"/>
              <w:ind w:right="13"/>
              <w:jc w:val="left"/>
              <w:rPr>
                <w:rFonts w:eastAsia="Times New Roman"/>
                <w:color w:val="000000"/>
                <w:szCs w:val="24"/>
              </w:rPr>
            </w:pPr>
            <w:r w:rsidRPr="001A3B6D">
              <w:rPr>
                <w:rFonts w:eastAsia="Times New Roman"/>
                <w:color w:val="000000"/>
                <w:szCs w:val="24"/>
              </w:rPr>
              <w:t>EV Charger connection fee - Per connection</w:t>
            </w:r>
          </w:p>
        </w:tc>
        <w:tc>
          <w:tcPr>
            <w:tcW w:w="1276" w:type="dxa"/>
            <w:shd w:val="clear" w:color="auto" w:fill="auto"/>
            <w:noWrap/>
            <w:vAlign w:val="center"/>
          </w:tcPr>
          <w:p w14:paraId="219A7A2E" w14:textId="77777777" w:rsidR="003E13CF" w:rsidRPr="001A3B6D" w:rsidRDefault="003E13CF" w:rsidP="00492E84">
            <w:pPr>
              <w:spacing w:before="0" w:after="0" w:line="240" w:lineRule="auto"/>
              <w:ind w:right="13"/>
              <w:jc w:val="right"/>
              <w:rPr>
                <w:rFonts w:eastAsia="Times New Roman"/>
                <w:color w:val="000000"/>
                <w:szCs w:val="24"/>
              </w:rPr>
            </w:pPr>
            <w:r w:rsidRPr="001A3B6D">
              <w:rPr>
                <w:rFonts w:eastAsia="Times New Roman"/>
                <w:color w:val="000000"/>
                <w:szCs w:val="24"/>
              </w:rPr>
              <w:t>$1.00</w:t>
            </w:r>
          </w:p>
        </w:tc>
        <w:tc>
          <w:tcPr>
            <w:tcW w:w="1559" w:type="dxa"/>
            <w:shd w:val="clear" w:color="auto" w:fill="auto"/>
            <w:noWrap/>
            <w:vAlign w:val="center"/>
          </w:tcPr>
          <w:p w14:paraId="3E4E0191" w14:textId="77777777" w:rsidR="003E13CF" w:rsidRPr="001A3B6D" w:rsidRDefault="003E13CF" w:rsidP="00492E84">
            <w:pPr>
              <w:spacing w:before="0" w:after="0" w:line="240" w:lineRule="auto"/>
              <w:ind w:right="13"/>
              <w:jc w:val="center"/>
              <w:rPr>
                <w:rFonts w:eastAsia="Times New Roman"/>
                <w:color w:val="000000"/>
                <w:szCs w:val="24"/>
              </w:rPr>
            </w:pPr>
            <w:r w:rsidRPr="001A3B6D">
              <w:rPr>
                <w:rFonts w:eastAsia="Times New Roman"/>
                <w:color w:val="000000"/>
                <w:szCs w:val="24"/>
              </w:rPr>
              <w:t>Yes</w:t>
            </w:r>
          </w:p>
        </w:tc>
      </w:tr>
      <w:tr w:rsidR="003E13CF" w:rsidRPr="00001681" w14:paraId="7BF0171F" w14:textId="77777777" w:rsidTr="00C165FD">
        <w:trPr>
          <w:trHeight w:val="271"/>
        </w:trPr>
        <w:tc>
          <w:tcPr>
            <w:tcW w:w="2972" w:type="dxa"/>
            <w:shd w:val="clear" w:color="auto" w:fill="002060"/>
            <w:hideMark/>
          </w:tcPr>
          <w:p w14:paraId="5687EA72" w14:textId="42D211F4" w:rsidR="00C165FD" w:rsidRPr="001A3B6D" w:rsidRDefault="003E13CF" w:rsidP="00C165FD">
            <w:pPr>
              <w:spacing w:before="0" w:after="0" w:line="240" w:lineRule="auto"/>
              <w:ind w:right="13"/>
              <w:jc w:val="left"/>
              <w:rPr>
                <w:rFonts w:eastAsia="Times New Roman"/>
                <w:b/>
                <w:bCs/>
                <w:color w:val="FFFFFF" w:themeColor="background1"/>
                <w:szCs w:val="24"/>
              </w:rPr>
            </w:pPr>
            <w:r w:rsidRPr="001A3B6D">
              <w:rPr>
                <w:rFonts w:eastAsia="Times New Roman"/>
                <w:b/>
                <w:bCs/>
                <w:color w:val="FFFFFF" w:themeColor="background1"/>
                <w:szCs w:val="24"/>
              </w:rPr>
              <w:t>Energy Fee (Off-Peak) per kWh</w:t>
            </w:r>
            <w:r w:rsidR="00C165FD">
              <w:rPr>
                <w:rFonts w:eastAsia="Times New Roman"/>
                <w:b/>
                <w:bCs/>
                <w:color w:val="FFFFFF" w:themeColor="background1"/>
                <w:szCs w:val="24"/>
              </w:rPr>
              <w:br/>
            </w:r>
          </w:p>
        </w:tc>
        <w:tc>
          <w:tcPr>
            <w:tcW w:w="2693" w:type="dxa"/>
            <w:shd w:val="clear" w:color="auto" w:fill="auto"/>
            <w:noWrap/>
            <w:vAlign w:val="center"/>
            <w:hideMark/>
          </w:tcPr>
          <w:p w14:paraId="373A0DCD" w14:textId="77777777" w:rsidR="003E13CF" w:rsidRPr="001A3B6D" w:rsidRDefault="003E13CF" w:rsidP="00C165FD">
            <w:pPr>
              <w:spacing w:before="0" w:after="0" w:line="240" w:lineRule="auto"/>
              <w:ind w:right="13"/>
              <w:jc w:val="left"/>
              <w:rPr>
                <w:rFonts w:eastAsia="Times New Roman"/>
                <w:color w:val="000000"/>
                <w:szCs w:val="24"/>
              </w:rPr>
            </w:pPr>
            <w:r w:rsidRPr="001A3B6D">
              <w:rPr>
                <w:rFonts w:eastAsia="Times New Roman"/>
                <w:color w:val="000000"/>
                <w:szCs w:val="24"/>
              </w:rPr>
              <w:t>EV Charger (Off-Peak) per kWh</w:t>
            </w:r>
          </w:p>
        </w:tc>
        <w:tc>
          <w:tcPr>
            <w:tcW w:w="1276" w:type="dxa"/>
            <w:shd w:val="clear" w:color="auto" w:fill="auto"/>
            <w:noWrap/>
            <w:vAlign w:val="center"/>
            <w:hideMark/>
          </w:tcPr>
          <w:p w14:paraId="49304B03" w14:textId="77777777" w:rsidR="003E13CF" w:rsidRPr="001A3B6D" w:rsidRDefault="003E13CF" w:rsidP="00492E84">
            <w:pPr>
              <w:spacing w:before="0" w:after="0" w:line="240" w:lineRule="auto"/>
              <w:ind w:right="13"/>
              <w:jc w:val="right"/>
              <w:rPr>
                <w:rFonts w:eastAsia="Times New Roman"/>
                <w:color w:val="000000"/>
                <w:szCs w:val="24"/>
              </w:rPr>
            </w:pPr>
            <w:r w:rsidRPr="001A3B6D">
              <w:rPr>
                <w:rFonts w:eastAsia="Times New Roman"/>
                <w:color w:val="000000"/>
                <w:szCs w:val="24"/>
              </w:rPr>
              <w:t>$0.30</w:t>
            </w:r>
          </w:p>
        </w:tc>
        <w:tc>
          <w:tcPr>
            <w:tcW w:w="1559" w:type="dxa"/>
            <w:shd w:val="clear" w:color="auto" w:fill="auto"/>
            <w:noWrap/>
            <w:vAlign w:val="center"/>
            <w:hideMark/>
          </w:tcPr>
          <w:p w14:paraId="5CBA8E40" w14:textId="77777777" w:rsidR="003E13CF" w:rsidRPr="001A3B6D" w:rsidRDefault="003E13CF" w:rsidP="00492E84">
            <w:pPr>
              <w:spacing w:before="0" w:after="0" w:line="240" w:lineRule="auto"/>
              <w:ind w:right="13"/>
              <w:jc w:val="center"/>
              <w:rPr>
                <w:rFonts w:eastAsia="Times New Roman"/>
                <w:color w:val="000000"/>
                <w:szCs w:val="24"/>
              </w:rPr>
            </w:pPr>
            <w:r w:rsidRPr="001A3B6D">
              <w:rPr>
                <w:rFonts w:eastAsia="Times New Roman"/>
                <w:color w:val="000000"/>
                <w:szCs w:val="24"/>
              </w:rPr>
              <w:t>Yes</w:t>
            </w:r>
          </w:p>
        </w:tc>
      </w:tr>
      <w:tr w:rsidR="003E13CF" w:rsidRPr="00001681" w14:paraId="0DE5575B" w14:textId="77777777" w:rsidTr="00C165FD">
        <w:trPr>
          <w:trHeight w:val="271"/>
        </w:trPr>
        <w:tc>
          <w:tcPr>
            <w:tcW w:w="2972" w:type="dxa"/>
            <w:shd w:val="clear" w:color="auto" w:fill="002060"/>
            <w:hideMark/>
          </w:tcPr>
          <w:p w14:paraId="2A61DB33" w14:textId="10079B28" w:rsidR="003E13CF" w:rsidRDefault="003E13CF" w:rsidP="00C165FD">
            <w:pPr>
              <w:spacing w:before="0" w:after="0" w:line="240" w:lineRule="auto"/>
              <w:ind w:right="13"/>
              <w:jc w:val="left"/>
              <w:rPr>
                <w:rFonts w:eastAsia="Times New Roman"/>
                <w:b/>
                <w:bCs/>
                <w:color w:val="FFFFFF" w:themeColor="background1"/>
                <w:szCs w:val="24"/>
              </w:rPr>
            </w:pPr>
            <w:r w:rsidRPr="001A3B6D">
              <w:rPr>
                <w:rFonts w:eastAsia="Times New Roman"/>
                <w:b/>
                <w:bCs/>
                <w:color w:val="FFFFFF" w:themeColor="background1"/>
                <w:szCs w:val="24"/>
              </w:rPr>
              <w:t>Energy Fee (Peak) per kWh</w:t>
            </w:r>
            <w:r w:rsidR="00C165FD">
              <w:rPr>
                <w:rFonts w:eastAsia="Times New Roman"/>
                <w:b/>
                <w:bCs/>
                <w:color w:val="FFFFFF" w:themeColor="background1"/>
                <w:szCs w:val="24"/>
              </w:rPr>
              <w:br/>
            </w:r>
          </w:p>
          <w:p w14:paraId="44B3F35A" w14:textId="77777777" w:rsidR="00C165FD" w:rsidRPr="001A3B6D" w:rsidRDefault="00C165FD" w:rsidP="00C165FD">
            <w:pPr>
              <w:spacing w:before="0" w:after="0" w:line="240" w:lineRule="auto"/>
              <w:ind w:right="13"/>
              <w:jc w:val="left"/>
              <w:rPr>
                <w:rFonts w:eastAsia="Times New Roman"/>
                <w:b/>
                <w:bCs/>
                <w:color w:val="FFFFFF" w:themeColor="background1"/>
                <w:szCs w:val="24"/>
              </w:rPr>
            </w:pPr>
          </w:p>
        </w:tc>
        <w:tc>
          <w:tcPr>
            <w:tcW w:w="2693" w:type="dxa"/>
            <w:shd w:val="clear" w:color="auto" w:fill="auto"/>
            <w:noWrap/>
            <w:vAlign w:val="center"/>
            <w:hideMark/>
          </w:tcPr>
          <w:p w14:paraId="468B9D89" w14:textId="77777777" w:rsidR="003E13CF" w:rsidRPr="001A3B6D" w:rsidRDefault="003E13CF" w:rsidP="00C165FD">
            <w:pPr>
              <w:spacing w:before="0" w:after="0" w:line="240" w:lineRule="auto"/>
              <w:ind w:right="13"/>
              <w:jc w:val="left"/>
              <w:rPr>
                <w:rFonts w:eastAsia="Times New Roman"/>
                <w:color w:val="000000"/>
                <w:szCs w:val="24"/>
              </w:rPr>
            </w:pPr>
            <w:r w:rsidRPr="001A3B6D">
              <w:rPr>
                <w:rFonts w:eastAsia="Times New Roman"/>
                <w:color w:val="000000"/>
                <w:szCs w:val="24"/>
              </w:rPr>
              <w:t>EV Charger (Peak) per kWh</w:t>
            </w:r>
          </w:p>
        </w:tc>
        <w:tc>
          <w:tcPr>
            <w:tcW w:w="1276" w:type="dxa"/>
            <w:shd w:val="clear" w:color="auto" w:fill="auto"/>
            <w:noWrap/>
            <w:vAlign w:val="center"/>
            <w:hideMark/>
          </w:tcPr>
          <w:p w14:paraId="75276270" w14:textId="77777777" w:rsidR="003E13CF" w:rsidRPr="001A3B6D" w:rsidRDefault="003E13CF" w:rsidP="00492E84">
            <w:pPr>
              <w:spacing w:before="0" w:after="0" w:line="240" w:lineRule="auto"/>
              <w:ind w:right="13"/>
              <w:jc w:val="right"/>
              <w:rPr>
                <w:rFonts w:eastAsia="Times New Roman"/>
                <w:color w:val="000000"/>
                <w:szCs w:val="24"/>
              </w:rPr>
            </w:pPr>
            <w:r w:rsidRPr="001A3B6D">
              <w:rPr>
                <w:rFonts w:eastAsia="Times New Roman"/>
                <w:color w:val="000000"/>
                <w:szCs w:val="24"/>
              </w:rPr>
              <w:t>$0.40</w:t>
            </w:r>
          </w:p>
        </w:tc>
        <w:tc>
          <w:tcPr>
            <w:tcW w:w="1559" w:type="dxa"/>
            <w:shd w:val="clear" w:color="auto" w:fill="auto"/>
            <w:noWrap/>
            <w:vAlign w:val="center"/>
            <w:hideMark/>
          </w:tcPr>
          <w:p w14:paraId="02F86272" w14:textId="77777777" w:rsidR="003E13CF" w:rsidRPr="001A3B6D" w:rsidRDefault="003E13CF" w:rsidP="00492E84">
            <w:pPr>
              <w:spacing w:before="0" w:after="0" w:line="240" w:lineRule="auto"/>
              <w:ind w:right="13"/>
              <w:jc w:val="center"/>
              <w:rPr>
                <w:rFonts w:eastAsia="Times New Roman"/>
                <w:color w:val="000000"/>
                <w:szCs w:val="24"/>
              </w:rPr>
            </w:pPr>
            <w:r w:rsidRPr="001A3B6D">
              <w:rPr>
                <w:rFonts w:eastAsia="Times New Roman"/>
                <w:color w:val="000000"/>
                <w:szCs w:val="24"/>
              </w:rPr>
              <w:t>Yes</w:t>
            </w:r>
          </w:p>
        </w:tc>
      </w:tr>
      <w:tr w:rsidR="003E13CF" w:rsidRPr="00001681" w14:paraId="3152C09D" w14:textId="77777777" w:rsidTr="00C165FD">
        <w:trPr>
          <w:trHeight w:val="271"/>
        </w:trPr>
        <w:tc>
          <w:tcPr>
            <w:tcW w:w="2972" w:type="dxa"/>
            <w:shd w:val="clear" w:color="auto" w:fill="002060"/>
            <w:hideMark/>
          </w:tcPr>
          <w:p w14:paraId="61C85A3D" w14:textId="0ED7F506" w:rsidR="003E13CF" w:rsidRDefault="003E13CF" w:rsidP="00C165FD">
            <w:pPr>
              <w:spacing w:before="0" w:after="0" w:line="240" w:lineRule="auto"/>
              <w:ind w:right="13"/>
              <w:jc w:val="left"/>
              <w:rPr>
                <w:rFonts w:eastAsia="Times New Roman"/>
                <w:b/>
                <w:bCs/>
                <w:color w:val="FFFFFF" w:themeColor="background1"/>
                <w:szCs w:val="24"/>
              </w:rPr>
            </w:pPr>
            <w:r w:rsidRPr="001A3B6D">
              <w:rPr>
                <w:rFonts w:eastAsia="Times New Roman"/>
                <w:b/>
                <w:bCs/>
                <w:color w:val="FFFFFF" w:themeColor="background1"/>
                <w:szCs w:val="24"/>
              </w:rPr>
              <w:t>Idle Fee Revenue per minute idle</w:t>
            </w:r>
            <w:r w:rsidR="00C165FD">
              <w:rPr>
                <w:rFonts w:eastAsia="Times New Roman"/>
                <w:b/>
                <w:bCs/>
                <w:color w:val="FFFFFF" w:themeColor="background1"/>
                <w:szCs w:val="24"/>
              </w:rPr>
              <w:br/>
            </w:r>
          </w:p>
          <w:p w14:paraId="3254EA6B" w14:textId="77777777" w:rsidR="00C165FD" w:rsidRPr="001A3B6D" w:rsidRDefault="00C165FD" w:rsidP="00C165FD">
            <w:pPr>
              <w:spacing w:before="0" w:after="0" w:line="240" w:lineRule="auto"/>
              <w:ind w:right="13"/>
              <w:jc w:val="left"/>
              <w:rPr>
                <w:rFonts w:eastAsia="Times New Roman"/>
                <w:b/>
                <w:bCs/>
                <w:color w:val="FFFFFF" w:themeColor="background1"/>
                <w:szCs w:val="24"/>
              </w:rPr>
            </w:pPr>
          </w:p>
        </w:tc>
        <w:tc>
          <w:tcPr>
            <w:tcW w:w="2693" w:type="dxa"/>
            <w:shd w:val="clear" w:color="auto" w:fill="auto"/>
            <w:noWrap/>
            <w:vAlign w:val="center"/>
            <w:hideMark/>
          </w:tcPr>
          <w:p w14:paraId="7EB1E9BA" w14:textId="77777777" w:rsidR="003E13CF" w:rsidRPr="001A3B6D" w:rsidRDefault="003E13CF" w:rsidP="00C165FD">
            <w:pPr>
              <w:spacing w:before="0" w:after="0" w:line="240" w:lineRule="auto"/>
              <w:ind w:right="13"/>
              <w:jc w:val="left"/>
              <w:rPr>
                <w:rFonts w:eastAsia="Times New Roman"/>
                <w:color w:val="000000"/>
                <w:szCs w:val="24"/>
              </w:rPr>
            </w:pPr>
            <w:r w:rsidRPr="001A3B6D">
              <w:rPr>
                <w:rFonts w:eastAsia="Times New Roman"/>
                <w:color w:val="000000"/>
                <w:szCs w:val="24"/>
              </w:rPr>
              <w:t>EV Charger per minute idle fee</w:t>
            </w:r>
          </w:p>
        </w:tc>
        <w:tc>
          <w:tcPr>
            <w:tcW w:w="1276" w:type="dxa"/>
            <w:shd w:val="clear" w:color="auto" w:fill="auto"/>
            <w:noWrap/>
            <w:vAlign w:val="center"/>
            <w:hideMark/>
          </w:tcPr>
          <w:p w14:paraId="0A608321" w14:textId="77777777" w:rsidR="003E13CF" w:rsidRPr="001A3B6D" w:rsidRDefault="003E13CF" w:rsidP="00492E84">
            <w:pPr>
              <w:spacing w:before="0" w:after="0" w:line="240" w:lineRule="auto"/>
              <w:ind w:right="13"/>
              <w:jc w:val="right"/>
              <w:rPr>
                <w:rFonts w:eastAsia="Times New Roman"/>
                <w:color w:val="000000"/>
                <w:szCs w:val="24"/>
              </w:rPr>
            </w:pPr>
            <w:r w:rsidRPr="001A3B6D">
              <w:rPr>
                <w:rFonts w:eastAsia="Times New Roman"/>
                <w:color w:val="000000"/>
                <w:szCs w:val="24"/>
              </w:rPr>
              <w:t>$2.00</w:t>
            </w:r>
          </w:p>
        </w:tc>
        <w:tc>
          <w:tcPr>
            <w:tcW w:w="1559" w:type="dxa"/>
            <w:shd w:val="clear" w:color="auto" w:fill="auto"/>
            <w:noWrap/>
            <w:vAlign w:val="center"/>
            <w:hideMark/>
          </w:tcPr>
          <w:p w14:paraId="33933486" w14:textId="77777777" w:rsidR="003E13CF" w:rsidRPr="001A3B6D" w:rsidRDefault="003E13CF" w:rsidP="00492E84">
            <w:pPr>
              <w:spacing w:before="0" w:after="0" w:line="240" w:lineRule="auto"/>
              <w:ind w:right="13"/>
              <w:jc w:val="center"/>
              <w:rPr>
                <w:rFonts w:eastAsia="Times New Roman"/>
                <w:color w:val="000000"/>
                <w:szCs w:val="24"/>
              </w:rPr>
            </w:pPr>
            <w:r w:rsidRPr="001A3B6D">
              <w:rPr>
                <w:rFonts w:eastAsia="Times New Roman"/>
                <w:color w:val="000000"/>
                <w:szCs w:val="24"/>
              </w:rPr>
              <w:t>Yes</w:t>
            </w:r>
          </w:p>
        </w:tc>
      </w:tr>
    </w:tbl>
    <w:p w14:paraId="4EB408E6" w14:textId="77777777" w:rsidR="003E13CF" w:rsidRPr="00C165FD" w:rsidRDefault="003E13CF" w:rsidP="00492E84">
      <w:pPr>
        <w:spacing w:before="0" w:after="0" w:line="240" w:lineRule="auto"/>
        <w:ind w:left="-284" w:right="13"/>
        <w:rPr>
          <w:szCs w:val="24"/>
          <w:lang w:val="en-US"/>
        </w:rPr>
      </w:pPr>
    </w:p>
    <w:p w14:paraId="6BC62C6E" w14:textId="77777777" w:rsidR="003E13CF" w:rsidRDefault="003E13CF" w:rsidP="00492E84">
      <w:pPr>
        <w:spacing w:before="0" w:after="0" w:line="240" w:lineRule="auto"/>
        <w:ind w:left="-284" w:right="13"/>
        <w:rPr>
          <w:szCs w:val="24"/>
          <w:lang w:val="en-US"/>
        </w:rPr>
      </w:pPr>
      <w:r w:rsidRPr="00AD0152">
        <w:rPr>
          <w:szCs w:val="24"/>
          <w:lang w:val="en-US"/>
        </w:rPr>
        <w:t>This fee structure will provide ongoing revenue to support maintenance, operation, and potential expansion of the City’s EV charging infrastructure.</w:t>
      </w:r>
      <w:r>
        <w:rPr>
          <w:szCs w:val="24"/>
          <w:lang w:val="en-US"/>
        </w:rPr>
        <w:t xml:space="preserve"> At present, and as the initial implementation of City managed EV stations in the City, uptake and overall revenue modelling cannot be determined. The outcome of the rollout of the stations will help inform both future locations, cost modelling and overall revenue. The Peak and Off-Peak usage charge is set as a grant funding condition.</w:t>
      </w:r>
    </w:p>
    <w:p w14:paraId="2CA35FBD" w14:textId="77777777" w:rsidR="003E13CF" w:rsidRDefault="003E13CF" w:rsidP="00492E84">
      <w:pPr>
        <w:spacing w:before="0" w:after="0" w:line="240" w:lineRule="auto"/>
        <w:ind w:left="-284" w:right="13"/>
        <w:rPr>
          <w:szCs w:val="24"/>
          <w:lang w:val="en-US"/>
        </w:rPr>
      </w:pPr>
    </w:p>
    <w:p w14:paraId="129C9F2B" w14:textId="77777777" w:rsidR="003E13CF" w:rsidRDefault="003E13CF" w:rsidP="00492E84">
      <w:pPr>
        <w:spacing w:before="0" w:after="0" w:line="240" w:lineRule="auto"/>
        <w:ind w:left="-284" w:right="13"/>
        <w:rPr>
          <w:szCs w:val="24"/>
          <w:lang w:val="en-US"/>
        </w:rPr>
      </w:pPr>
      <w:r>
        <w:rPr>
          <w:szCs w:val="24"/>
          <w:lang w:val="en-US"/>
        </w:rPr>
        <w:t>Part 1A of the Local Government (Administration) Regulations 1995 stipulates that the Local Public notes that if no period for notice is specified, notification must not be for a period of less than 7 days. As such, 14 days if proposed as part of the officer recommendation.</w:t>
      </w:r>
    </w:p>
    <w:p w14:paraId="1D92EF5E" w14:textId="77777777" w:rsidR="003E13CF" w:rsidRDefault="003E13CF" w:rsidP="00492E84">
      <w:pPr>
        <w:spacing w:before="0" w:after="0" w:line="240" w:lineRule="auto"/>
        <w:ind w:left="-284" w:right="13"/>
        <w:rPr>
          <w:szCs w:val="24"/>
          <w:lang w:val="en-US"/>
        </w:rPr>
      </w:pPr>
    </w:p>
    <w:p w14:paraId="28F5AC36" w14:textId="77777777" w:rsidR="003E13CF" w:rsidRDefault="003E13CF" w:rsidP="00492E84">
      <w:pPr>
        <w:spacing w:before="0" w:after="0" w:line="240" w:lineRule="auto"/>
        <w:ind w:left="-284" w:right="13"/>
        <w:rPr>
          <w:szCs w:val="24"/>
          <w:lang w:val="en-US"/>
        </w:rPr>
      </w:pPr>
      <w:r>
        <w:rPr>
          <w:szCs w:val="24"/>
          <w:lang w:val="en-US"/>
        </w:rPr>
        <w:t>Further, Section 1.7 of the Act requires that notice must be published on the official local government website, and in at least three (3) other prescribed ways. It is proposed that the other three (3) ways for notice to occur are:</w:t>
      </w:r>
    </w:p>
    <w:p w14:paraId="73DC5CE5" w14:textId="77777777" w:rsidR="003E13CF" w:rsidRDefault="003E13CF" w:rsidP="00492E84">
      <w:pPr>
        <w:spacing w:before="0" w:after="0" w:line="240" w:lineRule="auto"/>
        <w:ind w:left="-284" w:right="13"/>
        <w:rPr>
          <w:szCs w:val="24"/>
          <w:lang w:val="en-US"/>
        </w:rPr>
      </w:pPr>
    </w:p>
    <w:p w14:paraId="67E4AFC1" w14:textId="77777777" w:rsidR="003E13CF" w:rsidRPr="00492E84" w:rsidRDefault="003E13CF" w:rsidP="00520339">
      <w:pPr>
        <w:pStyle w:val="ListParagraph"/>
        <w:numPr>
          <w:ilvl w:val="0"/>
          <w:numId w:val="55"/>
        </w:numPr>
        <w:spacing w:before="0" w:after="0" w:line="240" w:lineRule="auto"/>
        <w:ind w:right="13"/>
        <w:rPr>
          <w:b w:val="0"/>
          <w:bCs/>
          <w:color w:val="auto"/>
          <w:szCs w:val="24"/>
          <w:lang w:val="en-US"/>
        </w:rPr>
      </w:pPr>
      <w:r w:rsidRPr="00492E84">
        <w:rPr>
          <w:b w:val="0"/>
          <w:bCs/>
          <w:color w:val="auto"/>
          <w:szCs w:val="24"/>
          <w:lang w:val="en-US"/>
        </w:rPr>
        <w:t>Circulation by email to the City’s mailing list as per regulation 3A(2)(e)</w:t>
      </w:r>
    </w:p>
    <w:p w14:paraId="4B3774FA" w14:textId="77777777" w:rsidR="003E13CF" w:rsidRPr="00492E84" w:rsidRDefault="003E13CF" w:rsidP="00520339">
      <w:pPr>
        <w:pStyle w:val="ListParagraph"/>
        <w:numPr>
          <w:ilvl w:val="0"/>
          <w:numId w:val="55"/>
        </w:numPr>
        <w:spacing w:before="0" w:after="0" w:line="240" w:lineRule="auto"/>
        <w:ind w:right="13"/>
        <w:rPr>
          <w:b w:val="0"/>
          <w:bCs/>
          <w:color w:val="auto"/>
          <w:szCs w:val="24"/>
          <w:lang w:val="en-US"/>
        </w:rPr>
      </w:pPr>
      <w:r w:rsidRPr="00492E84">
        <w:rPr>
          <w:b w:val="0"/>
          <w:bCs/>
          <w:color w:val="auto"/>
          <w:szCs w:val="24"/>
          <w:lang w:val="en-US"/>
        </w:rPr>
        <w:t>Exhibition on a notice board as per regulation 3A(2)(f)</w:t>
      </w:r>
    </w:p>
    <w:p w14:paraId="298F69F2" w14:textId="77777777" w:rsidR="003E13CF" w:rsidRPr="00492E84" w:rsidRDefault="003E13CF" w:rsidP="00520339">
      <w:pPr>
        <w:pStyle w:val="ListParagraph"/>
        <w:numPr>
          <w:ilvl w:val="0"/>
          <w:numId w:val="55"/>
        </w:numPr>
        <w:spacing w:before="0" w:after="0" w:line="240" w:lineRule="auto"/>
        <w:ind w:right="13"/>
        <w:rPr>
          <w:b w:val="0"/>
          <w:bCs/>
          <w:color w:val="auto"/>
          <w:szCs w:val="24"/>
          <w:lang w:val="en-US"/>
        </w:rPr>
      </w:pPr>
      <w:r w:rsidRPr="00492E84">
        <w:rPr>
          <w:b w:val="0"/>
          <w:bCs/>
          <w:color w:val="auto"/>
          <w:szCs w:val="24"/>
          <w:lang w:val="en-US"/>
        </w:rPr>
        <w:t>Posting on Social Media as per regulation 3A(2)(g)</w:t>
      </w:r>
    </w:p>
    <w:p w14:paraId="7DE03B8E" w14:textId="77777777" w:rsidR="003E13CF" w:rsidRDefault="003E13CF" w:rsidP="00492E84">
      <w:pPr>
        <w:spacing w:before="0" w:after="0" w:line="240" w:lineRule="auto"/>
        <w:ind w:right="13"/>
        <w:rPr>
          <w:szCs w:val="24"/>
          <w:highlight w:val="yellow"/>
          <w:lang w:val="en-US"/>
        </w:rPr>
      </w:pPr>
    </w:p>
    <w:p w14:paraId="36E35583" w14:textId="77777777" w:rsidR="00492E84" w:rsidRDefault="00492E84" w:rsidP="00492E84">
      <w:pPr>
        <w:spacing w:before="0" w:after="0" w:line="240" w:lineRule="auto"/>
        <w:ind w:right="13"/>
        <w:rPr>
          <w:szCs w:val="24"/>
          <w:highlight w:val="yellow"/>
          <w:lang w:val="en-US"/>
        </w:rPr>
      </w:pPr>
    </w:p>
    <w:p w14:paraId="1E59C434" w14:textId="77777777" w:rsidR="003E13CF" w:rsidRPr="00492E84" w:rsidRDefault="003E13CF" w:rsidP="00492E84">
      <w:pPr>
        <w:spacing w:before="0" w:after="0" w:line="240" w:lineRule="auto"/>
        <w:ind w:left="-284" w:right="13"/>
        <w:rPr>
          <w:b/>
          <w:color w:val="002060"/>
          <w:sz w:val="28"/>
          <w:szCs w:val="32"/>
          <w:lang w:val="en-US"/>
        </w:rPr>
      </w:pPr>
      <w:r w:rsidRPr="00492E84">
        <w:rPr>
          <w:b/>
          <w:color w:val="002060"/>
          <w:sz w:val="28"/>
          <w:szCs w:val="32"/>
          <w:lang w:val="en-US"/>
        </w:rPr>
        <w:t>Legislative and Policy Implications</w:t>
      </w:r>
    </w:p>
    <w:p w14:paraId="74C8BE0D" w14:textId="77777777" w:rsidR="003E13CF" w:rsidRDefault="003E13CF" w:rsidP="00492E84">
      <w:pPr>
        <w:spacing w:before="0" w:after="0" w:line="240" w:lineRule="auto"/>
        <w:ind w:right="13"/>
      </w:pPr>
    </w:p>
    <w:p w14:paraId="542FFDA5" w14:textId="77777777" w:rsidR="003E13CF" w:rsidRPr="00C33427" w:rsidRDefault="003E13CF" w:rsidP="00492E84">
      <w:pPr>
        <w:spacing w:before="0" w:after="0" w:line="240" w:lineRule="auto"/>
        <w:ind w:left="-284" w:right="13"/>
        <w:rPr>
          <w:b/>
          <w:bCs/>
          <w:szCs w:val="24"/>
        </w:rPr>
      </w:pPr>
      <w:r w:rsidRPr="00C33427">
        <w:rPr>
          <w:b/>
          <w:bCs/>
          <w:szCs w:val="24"/>
        </w:rPr>
        <w:t>Legislation:</w:t>
      </w:r>
    </w:p>
    <w:p w14:paraId="502285C5" w14:textId="77777777" w:rsidR="003E13CF" w:rsidRPr="001A3B6D" w:rsidRDefault="003E13CF" w:rsidP="00492E84">
      <w:pPr>
        <w:spacing w:before="0" w:after="0" w:line="240" w:lineRule="auto"/>
        <w:ind w:left="-284" w:right="13"/>
        <w:rPr>
          <w:bCs/>
          <w:color w:val="0563C1" w:themeColor="hyperlink"/>
          <w:szCs w:val="24"/>
          <w:u w:val="single"/>
        </w:rPr>
      </w:pPr>
      <w:hyperlink r:id="rId46" w:history="1">
        <w:r w:rsidRPr="009000F2">
          <w:rPr>
            <w:rStyle w:val="Hyperlink"/>
            <w:bCs/>
            <w:szCs w:val="24"/>
          </w:rPr>
          <w:t>Section 1.7 of the Local Government Act 1995</w:t>
        </w:r>
      </w:hyperlink>
    </w:p>
    <w:p w14:paraId="5772C6CF" w14:textId="77777777" w:rsidR="003E13CF" w:rsidRPr="009000F2" w:rsidRDefault="003E13CF" w:rsidP="00492E84">
      <w:pPr>
        <w:spacing w:before="0" w:after="0" w:line="240" w:lineRule="auto"/>
        <w:ind w:left="-284" w:right="13"/>
        <w:rPr>
          <w:rStyle w:val="Hyperlink"/>
          <w:bCs/>
          <w:szCs w:val="24"/>
        </w:rPr>
      </w:pPr>
      <w:hyperlink r:id="rId47" w:history="1">
        <w:r w:rsidRPr="009000F2">
          <w:rPr>
            <w:rStyle w:val="Hyperlink"/>
            <w:bCs/>
            <w:szCs w:val="24"/>
          </w:rPr>
          <w:t>Section 6.16 of the Local Government Act 1995</w:t>
        </w:r>
      </w:hyperlink>
    </w:p>
    <w:p w14:paraId="6941D0C8" w14:textId="77777777" w:rsidR="003E13CF" w:rsidRPr="009000F2" w:rsidRDefault="003E13CF" w:rsidP="00492E84">
      <w:pPr>
        <w:spacing w:before="0" w:after="0" w:line="240" w:lineRule="auto"/>
        <w:ind w:left="-284" w:right="13"/>
        <w:rPr>
          <w:rStyle w:val="Hyperlink"/>
          <w:szCs w:val="24"/>
        </w:rPr>
      </w:pPr>
      <w:hyperlink r:id="rId48" w:anchor=":~:text=Local%20government%20to%20give%20notice%20of%20fees%20and%20charges&amp;text=(b)%20the%20date%20from%20which,or%20charges%20will%20be%20imposed." w:history="1">
        <w:r w:rsidRPr="009000F2">
          <w:rPr>
            <w:rStyle w:val="Hyperlink"/>
            <w:bCs/>
            <w:szCs w:val="24"/>
          </w:rPr>
          <w:t>Section 6.19 of the Local Government Act 1995</w:t>
        </w:r>
      </w:hyperlink>
    </w:p>
    <w:p w14:paraId="1CF383D7" w14:textId="334EB50D" w:rsidR="008D7F80" w:rsidRDefault="008D7F80">
      <w:pPr>
        <w:spacing w:before="0" w:after="120"/>
        <w:jc w:val="left"/>
        <w:rPr>
          <w:rStyle w:val="Hyperlink"/>
          <w:szCs w:val="24"/>
        </w:rPr>
      </w:pPr>
      <w:r>
        <w:rPr>
          <w:rStyle w:val="Hyperlink"/>
          <w:szCs w:val="24"/>
        </w:rPr>
        <w:br w:type="page"/>
      </w:r>
    </w:p>
    <w:p w14:paraId="45159A42" w14:textId="77777777" w:rsidR="003E13CF" w:rsidRPr="00C33427" w:rsidRDefault="003E13CF" w:rsidP="00492E84">
      <w:pPr>
        <w:spacing w:before="0" w:after="0" w:line="240" w:lineRule="auto"/>
        <w:ind w:left="-284" w:right="13"/>
        <w:rPr>
          <w:b/>
          <w:bCs/>
          <w:color w:val="0563C1" w:themeColor="hyperlink"/>
          <w:szCs w:val="24"/>
          <w:u w:val="single"/>
        </w:rPr>
      </w:pPr>
      <w:r w:rsidRPr="00C33427">
        <w:rPr>
          <w:b/>
          <w:bCs/>
          <w:kern w:val="2"/>
          <w:szCs w:val="24"/>
          <w14:ligatures w14:val="standardContextual"/>
        </w:rPr>
        <w:lastRenderedPageBreak/>
        <w:t>Regulations:</w:t>
      </w:r>
    </w:p>
    <w:p w14:paraId="68CBB6EE" w14:textId="77777777" w:rsidR="003E13CF" w:rsidRPr="009000F2" w:rsidRDefault="003E13CF" w:rsidP="00492E84">
      <w:pPr>
        <w:spacing w:before="0" w:after="0" w:line="240" w:lineRule="auto"/>
        <w:ind w:left="-284" w:right="13"/>
        <w:rPr>
          <w:bCs/>
          <w:szCs w:val="24"/>
        </w:rPr>
      </w:pPr>
      <w:hyperlink r:id="rId49">
        <w:r w:rsidRPr="001A3B6D">
          <w:rPr>
            <w:rStyle w:val="Hyperlink"/>
            <w:bCs/>
            <w:szCs w:val="24"/>
          </w:rPr>
          <w:t>Local Government (Administration) Regulations 1996</w:t>
        </w:r>
      </w:hyperlink>
      <w:r w:rsidRPr="001A3B6D">
        <w:rPr>
          <w:rStyle w:val="Hyperlink"/>
          <w:bCs/>
          <w:szCs w:val="24"/>
        </w:rPr>
        <w:t xml:space="preserve"> – Part 1A – Public Notices</w:t>
      </w:r>
    </w:p>
    <w:p w14:paraId="6A35CA4F" w14:textId="77777777" w:rsidR="003E13CF" w:rsidRDefault="003E13CF" w:rsidP="00492E84">
      <w:pPr>
        <w:spacing w:before="0" w:after="0" w:line="240" w:lineRule="auto"/>
        <w:ind w:left="-284" w:right="13"/>
        <w:rPr>
          <w:bCs/>
          <w:szCs w:val="24"/>
        </w:rPr>
      </w:pPr>
    </w:p>
    <w:p w14:paraId="2FB06E19" w14:textId="77777777" w:rsidR="00F2325B" w:rsidRDefault="00F2325B" w:rsidP="00492E84">
      <w:pPr>
        <w:spacing w:before="0" w:after="0" w:line="240" w:lineRule="auto"/>
        <w:ind w:left="-284" w:right="13"/>
        <w:rPr>
          <w:bCs/>
          <w:szCs w:val="24"/>
        </w:rPr>
      </w:pPr>
    </w:p>
    <w:p w14:paraId="7217B5F1" w14:textId="77777777" w:rsidR="003E13CF" w:rsidRPr="00492E84" w:rsidRDefault="003E13CF" w:rsidP="00492E84">
      <w:pPr>
        <w:spacing w:before="0" w:after="0" w:line="240" w:lineRule="auto"/>
        <w:ind w:left="-284" w:right="13"/>
        <w:rPr>
          <w:b/>
          <w:color w:val="002060"/>
          <w:sz w:val="28"/>
          <w:szCs w:val="32"/>
          <w:lang w:val="en-US"/>
        </w:rPr>
      </w:pPr>
      <w:r w:rsidRPr="00492E84">
        <w:rPr>
          <w:b/>
          <w:color w:val="002060"/>
          <w:sz w:val="28"/>
          <w:szCs w:val="32"/>
          <w:lang w:val="en-US"/>
        </w:rPr>
        <w:t>Decision Implications</w:t>
      </w:r>
    </w:p>
    <w:p w14:paraId="12ABDB62" w14:textId="77777777" w:rsidR="003E13CF" w:rsidRPr="00C1421E" w:rsidRDefault="003E13CF" w:rsidP="00492E84">
      <w:pPr>
        <w:spacing w:before="0" w:after="0" w:line="240" w:lineRule="auto"/>
        <w:ind w:left="-284" w:right="13"/>
        <w:rPr>
          <w:b/>
          <w:szCs w:val="24"/>
          <w:lang w:val="en-US"/>
        </w:rPr>
      </w:pPr>
    </w:p>
    <w:p w14:paraId="660C09C1" w14:textId="77777777" w:rsidR="003E13CF" w:rsidRDefault="003E13CF" w:rsidP="00492E84">
      <w:pPr>
        <w:spacing w:before="0" w:after="0" w:line="240" w:lineRule="auto"/>
        <w:ind w:left="-284" w:right="13"/>
        <w:rPr>
          <w:szCs w:val="24"/>
          <w:lang w:val="en-US"/>
        </w:rPr>
      </w:pPr>
      <w:r w:rsidRPr="6B3D4ECC">
        <w:rPr>
          <w:szCs w:val="24"/>
          <w:lang w:val="en-US"/>
        </w:rPr>
        <w:t xml:space="preserve">Endorsing the recommendation will ensure timely implementation of EV Charging fees and charges, supporting sustainability initiatives outlined in the Council Plan. </w:t>
      </w:r>
    </w:p>
    <w:p w14:paraId="76DF1211" w14:textId="77777777" w:rsidR="003E13CF" w:rsidRDefault="003E13CF" w:rsidP="00492E84">
      <w:pPr>
        <w:spacing w:before="0" w:after="0" w:line="240" w:lineRule="auto"/>
        <w:ind w:left="-284" w:right="13"/>
        <w:rPr>
          <w:szCs w:val="24"/>
          <w:lang w:val="en-US"/>
        </w:rPr>
      </w:pPr>
    </w:p>
    <w:p w14:paraId="66C51806" w14:textId="77777777" w:rsidR="003E13CF" w:rsidRDefault="003E13CF" w:rsidP="00492E84">
      <w:pPr>
        <w:spacing w:before="0" w:after="0" w:line="240" w:lineRule="auto"/>
        <w:ind w:left="-284" w:right="13"/>
        <w:rPr>
          <w:szCs w:val="24"/>
          <w:lang w:val="en-US"/>
        </w:rPr>
      </w:pPr>
      <w:r w:rsidRPr="6B3D4ECC">
        <w:rPr>
          <w:szCs w:val="24"/>
          <w:lang w:val="en-US"/>
        </w:rPr>
        <w:t>Failure to endorse may delay the rollout of the EV Chargers infrastructure, potentially missing grant funding opportunities and community service enhancements.</w:t>
      </w:r>
    </w:p>
    <w:p w14:paraId="064AC1DA" w14:textId="77777777" w:rsidR="003E13CF" w:rsidRPr="00492E84" w:rsidRDefault="003E13CF" w:rsidP="00492E84">
      <w:pPr>
        <w:spacing w:before="0" w:after="0" w:line="240" w:lineRule="auto"/>
        <w:ind w:left="-284" w:right="13"/>
        <w:rPr>
          <w:b/>
          <w:color w:val="002060"/>
          <w:sz w:val="28"/>
          <w:szCs w:val="32"/>
          <w:lang w:val="en-US"/>
        </w:rPr>
      </w:pPr>
      <w:r w:rsidRPr="00492E84">
        <w:rPr>
          <w:b/>
          <w:color w:val="002060"/>
          <w:sz w:val="28"/>
          <w:szCs w:val="32"/>
          <w:lang w:val="en-US"/>
        </w:rPr>
        <w:t>Conclusion</w:t>
      </w:r>
    </w:p>
    <w:p w14:paraId="7CFB6D35" w14:textId="77777777" w:rsidR="003E13CF" w:rsidRPr="00492E84" w:rsidRDefault="003E13CF" w:rsidP="00492E84">
      <w:pPr>
        <w:spacing w:before="0" w:after="0" w:line="240" w:lineRule="auto"/>
        <w:ind w:left="-284" w:right="13"/>
        <w:rPr>
          <w:bCs/>
          <w:color w:val="002060"/>
          <w:szCs w:val="24"/>
          <w:lang w:val="en-US"/>
        </w:rPr>
      </w:pPr>
    </w:p>
    <w:p w14:paraId="5499801D" w14:textId="77777777" w:rsidR="003E13CF" w:rsidRDefault="003E13CF" w:rsidP="00492E84">
      <w:pPr>
        <w:spacing w:before="0" w:after="0" w:line="240" w:lineRule="auto"/>
        <w:ind w:left="-284" w:right="13"/>
        <w:rPr>
          <w:bCs/>
          <w:szCs w:val="24"/>
        </w:rPr>
      </w:pPr>
      <w:r>
        <w:rPr>
          <w:bCs/>
          <w:szCs w:val="24"/>
        </w:rPr>
        <w:t>It is recommended that Council adopts the inclusion of EV Charging Stations in the amended Schedule of Fees and Charges for 2024—2025, ensuring alignment with strategic objectives and community expectations.</w:t>
      </w:r>
    </w:p>
    <w:p w14:paraId="1FD4CE1A" w14:textId="77777777" w:rsidR="003E13CF" w:rsidRDefault="003E13CF" w:rsidP="00492E84">
      <w:pPr>
        <w:spacing w:before="0" w:after="0" w:line="240" w:lineRule="auto"/>
        <w:ind w:left="-284" w:right="13"/>
        <w:rPr>
          <w:bCs/>
          <w:szCs w:val="24"/>
        </w:rPr>
      </w:pPr>
    </w:p>
    <w:p w14:paraId="41F36EB2" w14:textId="77777777" w:rsidR="003E13CF" w:rsidRPr="00C1421E" w:rsidRDefault="003E13CF" w:rsidP="00492E84">
      <w:pPr>
        <w:spacing w:before="0" w:after="0" w:line="240" w:lineRule="auto"/>
        <w:ind w:left="-284" w:right="13"/>
        <w:rPr>
          <w:bCs/>
          <w:szCs w:val="24"/>
        </w:rPr>
      </w:pPr>
    </w:p>
    <w:p w14:paraId="32EA85CC" w14:textId="77777777" w:rsidR="003E13CF" w:rsidRPr="00492E84" w:rsidRDefault="003E13CF" w:rsidP="00492E84">
      <w:pPr>
        <w:spacing w:before="0" w:after="0" w:line="240" w:lineRule="auto"/>
        <w:ind w:left="-284" w:right="13"/>
        <w:rPr>
          <w:b/>
          <w:color w:val="002060"/>
          <w:sz w:val="28"/>
          <w:szCs w:val="32"/>
          <w:lang w:val="en-US"/>
        </w:rPr>
      </w:pPr>
      <w:r w:rsidRPr="00492E84">
        <w:rPr>
          <w:b/>
          <w:color w:val="002060"/>
          <w:sz w:val="28"/>
          <w:szCs w:val="32"/>
          <w:lang w:val="en-US"/>
        </w:rPr>
        <w:t>Further Information</w:t>
      </w:r>
    </w:p>
    <w:p w14:paraId="6A1BA27F" w14:textId="77777777" w:rsidR="003E13CF" w:rsidRPr="00C1421E" w:rsidRDefault="003E13CF" w:rsidP="00492E84">
      <w:pPr>
        <w:spacing w:before="0" w:after="0" w:line="240" w:lineRule="auto"/>
        <w:ind w:left="-284" w:right="13"/>
        <w:rPr>
          <w:b/>
          <w:szCs w:val="24"/>
          <w:lang w:val="en-US"/>
        </w:rPr>
      </w:pPr>
    </w:p>
    <w:p w14:paraId="0971F834" w14:textId="0E1F9A2C" w:rsidR="0024533B" w:rsidRDefault="003E13CF" w:rsidP="00492E84">
      <w:pPr>
        <w:spacing w:before="0" w:after="0" w:line="240" w:lineRule="auto"/>
        <w:ind w:left="-284" w:right="13"/>
        <w:rPr>
          <w:bCs/>
          <w:szCs w:val="24"/>
          <w:lang w:val="en-US"/>
        </w:rPr>
      </w:pPr>
      <w:r>
        <w:rPr>
          <w:bCs/>
          <w:szCs w:val="24"/>
          <w:lang w:val="en-US"/>
        </w:rPr>
        <w:t>Nil.</w:t>
      </w:r>
    </w:p>
    <w:p w14:paraId="79C1325A" w14:textId="03B59CA3" w:rsidR="004C3330" w:rsidRDefault="004C3330" w:rsidP="00492E84">
      <w:pPr>
        <w:spacing w:before="0" w:after="120"/>
        <w:ind w:right="13"/>
        <w:jc w:val="left"/>
        <w:rPr>
          <w:bCs/>
          <w:szCs w:val="24"/>
          <w:lang w:val="en-US"/>
        </w:rPr>
      </w:pPr>
      <w:r>
        <w:rPr>
          <w:bCs/>
          <w:szCs w:val="24"/>
          <w:lang w:val="en-US"/>
        </w:rPr>
        <w:br w:type="page"/>
      </w:r>
    </w:p>
    <w:p w14:paraId="16FD05DF" w14:textId="3972F01A" w:rsidR="00CF30FE" w:rsidRDefault="008656FC" w:rsidP="00A333BA">
      <w:pPr>
        <w:pStyle w:val="Heading2"/>
        <w:numPr>
          <w:ilvl w:val="1"/>
          <w:numId w:val="7"/>
        </w:numPr>
        <w:spacing w:before="0" w:after="0"/>
        <w:rPr>
          <w:szCs w:val="24"/>
        </w:rPr>
      </w:pPr>
      <w:bookmarkStart w:id="112" w:name="_Toc177721107"/>
      <w:bookmarkStart w:id="113" w:name="_Toc179464118"/>
      <w:r w:rsidRPr="008656FC">
        <w:lastRenderedPageBreak/>
        <w:t>TS28</w:t>
      </w:r>
      <w:r>
        <w:rPr>
          <w:szCs w:val="24"/>
        </w:rPr>
        <w:t xml:space="preserve">.09.24 </w:t>
      </w:r>
      <w:r w:rsidRPr="008656FC">
        <w:rPr>
          <w:rFonts w:cs="Arial"/>
          <w:color w:val="002060"/>
          <w:szCs w:val="28"/>
        </w:rPr>
        <w:t>Deed of Agreement - Northern Beaches Alliance Coastal Surveys of our Shared Coastlines</w:t>
      </w:r>
      <w:bookmarkEnd w:id="112"/>
      <w:bookmarkEnd w:id="113"/>
    </w:p>
    <w:p w14:paraId="3AAA7EE8" w14:textId="77777777" w:rsidR="008656FC" w:rsidRPr="00C02867" w:rsidRDefault="008656FC" w:rsidP="00CF30FE">
      <w:pPr>
        <w:spacing w:after="0" w:line="240" w:lineRule="auto"/>
        <w:ind w:right="-330"/>
        <w:rPr>
          <w:szCs w:val="24"/>
        </w:rPr>
      </w:pPr>
    </w:p>
    <w:tbl>
      <w:tblPr>
        <w:tblStyle w:val="TableGrid"/>
        <w:tblW w:w="9356" w:type="dxa"/>
        <w:tblInd w:w="-5" w:type="dxa"/>
        <w:tblLook w:val="04A0" w:firstRow="1" w:lastRow="0" w:firstColumn="1" w:lastColumn="0" w:noHBand="0" w:noVBand="1"/>
      </w:tblPr>
      <w:tblGrid>
        <w:gridCol w:w="2065"/>
        <w:gridCol w:w="7291"/>
      </w:tblGrid>
      <w:tr w:rsidR="00CF30FE" w:rsidRPr="00C02867" w14:paraId="5C592CEB" w14:textId="77777777" w:rsidTr="00C165FD">
        <w:tc>
          <w:tcPr>
            <w:tcW w:w="2065" w:type="dxa"/>
          </w:tcPr>
          <w:p w14:paraId="03D702BF" w14:textId="77777777" w:rsidR="00CF30FE" w:rsidRPr="008656FC" w:rsidRDefault="00CF30FE" w:rsidP="00CF30FE">
            <w:pPr>
              <w:spacing w:before="0" w:after="0"/>
              <w:ind w:right="103"/>
              <w:rPr>
                <w:b/>
                <w:color w:val="002060"/>
                <w:szCs w:val="24"/>
                <w:lang w:val="en-AU"/>
              </w:rPr>
            </w:pPr>
            <w:r w:rsidRPr="008656FC">
              <w:rPr>
                <w:b/>
                <w:color w:val="002060"/>
                <w:szCs w:val="24"/>
                <w:lang w:val="en-AU"/>
              </w:rPr>
              <w:t>Meeting &amp; Date</w:t>
            </w:r>
          </w:p>
        </w:tc>
        <w:tc>
          <w:tcPr>
            <w:tcW w:w="7291" w:type="dxa"/>
          </w:tcPr>
          <w:p w14:paraId="6A911ED8" w14:textId="77777777" w:rsidR="00CF30FE" w:rsidRPr="00E95DDF" w:rsidRDefault="00CF30FE" w:rsidP="00CF30FE">
            <w:pPr>
              <w:spacing w:before="0" w:after="0"/>
              <w:ind w:right="103"/>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24 September 2024</w:t>
            </w:r>
          </w:p>
        </w:tc>
      </w:tr>
      <w:tr w:rsidR="00CF30FE" w:rsidRPr="00C02867" w14:paraId="75D6A2AE" w14:textId="77777777" w:rsidTr="00C165FD">
        <w:tc>
          <w:tcPr>
            <w:tcW w:w="2065" w:type="dxa"/>
          </w:tcPr>
          <w:p w14:paraId="641D1527" w14:textId="77777777" w:rsidR="00CF30FE" w:rsidRPr="008656FC" w:rsidRDefault="00CF30FE" w:rsidP="00CF30FE">
            <w:pPr>
              <w:spacing w:before="0" w:after="0"/>
              <w:ind w:right="103"/>
              <w:rPr>
                <w:b/>
                <w:color w:val="002060"/>
                <w:szCs w:val="24"/>
                <w:lang w:val="en-AU"/>
              </w:rPr>
            </w:pPr>
            <w:r w:rsidRPr="008656FC">
              <w:rPr>
                <w:b/>
                <w:color w:val="002060"/>
                <w:szCs w:val="24"/>
                <w:lang w:val="en-AU"/>
              </w:rPr>
              <w:t>Applicant</w:t>
            </w:r>
          </w:p>
        </w:tc>
        <w:tc>
          <w:tcPr>
            <w:tcW w:w="7291" w:type="dxa"/>
          </w:tcPr>
          <w:p w14:paraId="4AC15495" w14:textId="77777777" w:rsidR="00CF30FE" w:rsidRPr="00E95DDF" w:rsidRDefault="00CF30FE" w:rsidP="00CF30FE">
            <w:pPr>
              <w:spacing w:before="0" w:after="0"/>
              <w:ind w:right="103"/>
              <w:rPr>
                <w:szCs w:val="24"/>
                <w:lang w:val="en-AU"/>
              </w:rPr>
            </w:pPr>
            <w:r w:rsidRPr="00E95DDF">
              <w:rPr>
                <w:szCs w:val="24"/>
                <w:lang w:val="en-AU"/>
              </w:rPr>
              <w:t xml:space="preserve">City of Nedlands </w:t>
            </w:r>
          </w:p>
        </w:tc>
      </w:tr>
      <w:tr w:rsidR="00CF30FE" w:rsidRPr="00C02867" w14:paraId="459796AC" w14:textId="77777777" w:rsidTr="00C165FD">
        <w:tc>
          <w:tcPr>
            <w:tcW w:w="2065" w:type="dxa"/>
          </w:tcPr>
          <w:p w14:paraId="462BE326" w14:textId="77777777" w:rsidR="00CF30FE" w:rsidRPr="008656FC" w:rsidRDefault="00CF30FE" w:rsidP="00C165FD">
            <w:pPr>
              <w:spacing w:before="0" w:after="0"/>
              <w:ind w:right="103"/>
              <w:jc w:val="left"/>
              <w:rPr>
                <w:b/>
                <w:bCs/>
                <w:color w:val="002060"/>
                <w:szCs w:val="24"/>
                <w:lang w:val="en-AU"/>
              </w:rPr>
            </w:pPr>
            <w:r w:rsidRPr="008656FC">
              <w:rPr>
                <w:b/>
                <w:bCs/>
                <w:color w:val="002060"/>
                <w:szCs w:val="24"/>
                <w:lang w:val="en-AU"/>
              </w:rPr>
              <w:t xml:space="preserve">Employee Disclosure under section 5.70 Local Government Act 1995 </w:t>
            </w:r>
          </w:p>
        </w:tc>
        <w:tc>
          <w:tcPr>
            <w:tcW w:w="7291" w:type="dxa"/>
          </w:tcPr>
          <w:p w14:paraId="1CB5FF0D" w14:textId="77777777" w:rsidR="00CF30FE" w:rsidRPr="00E95DDF" w:rsidRDefault="00CF30FE" w:rsidP="00CF30FE">
            <w:pPr>
              <w:pStyle w:val="Subsection"/>
              <w:tabs>
                <w:tab w:val="clear" w:pos="595"/>
                <w:tab w:val="clear" w:pos="879"/>
              </w:tabs>
              <w:spacing w:before="0" w:line="240" w:lineRule="auto"/>
              <w:ind w:left="0" w:right="103" w:firstLine="0"/>
              <w:rPr>
                <w:rFonts w:ascii="Arial" w:hAnsi="Arial" w:cs="Arial"/>
                <w:szCs w:val="24"/>
              </w:rPr>
            </w:pPr>
          </w:p>
          <w:p w14:paraId="0D064BD3" w14:textId="77777777" w:rsidR="00CF30FE" w:rsidRPr="00E95DDF" w:rsidRDefault="00CF30FE" w:rsidP="00CF30FE">
            <w:pPr>
              <w:pStyle w:val="Subsection"/>
              <w:tabs>
                <w:tab w:val="clear" w:pos="595"/>
                <w:tab w:val="clear" w:pos="879"/>
              </w:tabs>
              <w:spacing w:before="0" w:line="240" w:lineRule="auto"/>
              <w:ind w:left="0" w:right="103" w:firstLine="0"/>
              <w:rPr>
                <w:rFonts w:ascii="Arial" w:hAnsi="Arial" w:cs="Arial"/>
                <w:szCs w:val="24"/>
              </w:rPr>
            </w:pPr>
            <w:r>
              <w:rPr>
                <w:rFonts w:ascii="Arial" w:hAnsi="Arial" w:cs="Arial"/>
                <w:szCs w:val="24"/>
              </w:rPr>
              <w:t>Nil</w:t>
            </w:r>
          </w:p>
        </w:tc>
      </w:tr>
      <w:tr w:rsidR="00CF30FE" w:rsidRPr="00C02867" w14:paraId="39C70840" w14:textId="77777777" w:rsidTr="00C165FD">
        <w:tc>
          <w:tcPr>
            <w:tcW w:w="2065" w:type="dxa"/>
          </w:tcPr>
          <w:p w14:paraId="637C2717" w14:textId="77777777" w:rsidR="00CF30FE" w:rsidRPr="008656FC" w:rsidRDefault="00CF30FE" w:rsidP="00CF30FE">
            <w:pPr>
              <w:spacing w:before="0" w:after="0"/>
              <w:ind w:right="103"/>
              <w:rPr>
                <w:b/>
                <w:color w:val="002060"/>
                <w:szCs w:val="24"/>
                <w:lang w:val="en-AU"/>
              </w:rPr>
            </w:pPr>
            <w:r w:rsidRPr="008656FC">
              <w:rPr>
                <w:b/>
                <w:color w:val="002060"/>
                <w:szCs w:val="24"/>
                <w:lang w:val="en-AU"/>
              </w:rPr>
              <w:t>Report Author</w:t>
            </w:r>
          </w:p>
        </w:tc>
        <w:tc>
          <w:tcPr>
            <w:tcW w:w="7291" w:type="dxa"/>
          </w:tcPr>
          <w:p w14:paraId="2CF478B2" w14:textId="77777777" w:rsidR="00CF30FE" w:rsidRPr="00E95DDF" w:rsidRDefault="00CF30FE" w:rsidP="00CF30FE">
            <w:pPr>
              <w:spacing w:before="0" w:after="0"/>
              <w:ind w:right="103"/>
              <w:rPr>
                <w:szCs w:val="24"/>
                <w:lang w:val="en-AU"/>
              </w:rPr>
            </w:pPr>
            <w:r>
              <w:rPr>
                <w:szCs w:val="24"/>
                <w:lang w:val="en-AU"/>
              </w:rPr>
              <w:t>Aaron MacNish, Manager Assets</w:t>
            </w:r>
          </w:p>
        </w:tc>
      </w:tr>
      <w:tr w:rsidR="00CF30FE" w:rsidRPr="00C02867" w14:paraId="63AF8FE5" w14:textId="77777777" w:rsidTr="00C165FD">
        <w:tc>
          <w:tcPr>
            <w:tcW w:w="2065" w:type="dxa"/>
          </w:tcPr>
          <w:p w14:paraId="239452F2" w14:textId="77777777" w:rsidR="00CF30FE" w:rsidRPr="008656FC" w:rsidRDefault="00CF30FE" w:rsidP="00CF30FE">
            <w:pPr>
              <w:spacing w:before="0" w:after="0"/>
              <w:ind w:right="103"/>
              <w:rPr>
                <w:b/>
                <w:color w:val="002060"/>
                <w:szCs w:val="24"/>
                <w:lang w:val="en-AU"/>
              </w:rPr>
            </w:pPr>
            <w:r w:rsidRPr="008656FC">
              <w:rPr>
                <w:b/>
                <w:color w:val="002060"/>
                <w:szCs w:val="24"/>
                <w:lang w:val="en-AU"/>
              </w:rPr>
              <w:t>Director</w:t>
            </w:r>
          </w:p>
        </w:tc>
        <w:tc>
          <w:tcPr>
            <w:tcW w:w="7291" w:type="dxa"/>
          </w:tcPr>
          <w:p w14:paraId="0C3EE3A3" w14:textId="77777777" w:rsidR="00CF30FE" w:rsidRPr="00E95DDF" w:rsidRDefault="00CF30FE" w:rsidP="00CF30FE">
            <w:pPr>
              <w:spacing w:before="0" w:after="0"/>
              <w:ind w:right="103"/>
              <w:rPr>
                <w:szCs w:val="24"/>
                <w:lang w:val="en-AU"/>
              </w:rPr>
            </w:pPr>
            <w:r>
              <w:rPr>
                <w:szCs w:val="24"/>
                <w:lang w:val="en-AU"/>
              </w:rPr>
              <w:t>Matthew MacPherson, Director Technical Services</w:t>
            </w:r>
          </w:p>
        </w:tc>
      </w:tr>
      <w:tr w:rsidR="00CF30FE" w:rsidRPr="00C02867" w14:paraId="72FFE4F7" w14:textId="77777777" w:rsidTr="00C165FD">
        <w:tc>
          <w:tcPr>
            <w:tcW w:w="2065" w:type="dxa"/>
          </w:tcPr>
          <w:p w14:paraId="6130406C" w14:textId="77777777" w:rsidR="00CF30FE" w:rsidRPr="008656FC" w:rsidRDefault="00CF30FE" w:rsidP="00CF30FE">
            <w:pPr>
              <w:spacing w:before="0" w:after="0"/>
              <w:ind w:right="103"/>
              <w:rPr>
                <w:b/>
                <w:color w:val="002060"/>
                <w:szCs w:val="24"/>
                <w:lang w:val="en-AU"/>
              </w:rPr>
            </w:pPr>
            <w:r w:rsidRPr="008656FC">
              <w:rPr>
                <w:b/>
                <w:color w:val="002060"/>
                <w:szCs w:val="24"/>
                <w:lang w:val="en-AU"/>
              </w:rPr>
              <w:t>Attachments</w:t>
            </w:r>
          </w:p>
        </w:tc>
        <w:tc>
          <w:tcPr>
            <w:tcW w:w="7291" w:type="dxa"/>
          </w:tcPr>
          <w:p w14:paraId="13244F38" w14:textId="77777777" w:rsidR="00CF30FE" w:rsidRPr="003033E8" w:rsidRDefault="00CF30FE" w:rsidP="004432FA">
            <w:pPr>
              <w:numPr>
                <w:ilvl w:val="0"/>
                <w:numId w:val="51"/>
              </w:numPr>
              <w:spacing w:before="0" w:after="0"/>
              <w:ind w:right="103"/>
              <w:rPr>
                <w:szCs w:val="24"/>
                <w:lang w:val="en-US"/>
              </w:rPr>
            </w:pPr>
            <w:r>
              <w:rPr>
                <w:szCs w:val="24"/>
                <w:lang w:val="en-US"/>
              </w:rPr>
              <w:t>Deed of Agreement – Northern Beaches Coastal Surveys – 2024/25</w:t>
            </w:r>
          </w:p>
        </w:tc>
      </w:tr>
    </w:tbl>
    <w:p w14:paraId="5DFFDED3" w14:textId="77777777" w:rsidR="00CF30FE" w:rsidRPr="00C1421E" w:rsidRDefault="00CF30FE" w:rsidP="00CF30FE">
      <w:pPr>
        <w:spacing w:before="0" w:after="0" w:line="240" w:lineRule="auto"/>
        <w:ind w:right="103"/>
        <w:rPr>
          <w:b/>
          <w:szCs w:val="24"/>
          <w:lang w:val="en-US"/>
        </w:rPr>
      </w:pPr>
    </w:p>
    <w:p w14:paraId="161D386E" w14:textId="3C4D039D" w:rsidR="00794A82" w:rsidRPr="00147AEA" w:rsidRDefault="00794A82" w:rsidP="00794A82">
      <w:pPr>
        <w:spacing w:after="0" w:line="240" w:lineRule="auto"/>
        <w:jc w:val="right"/>
        <w:rPr>
          <w:b/>
          <w:szCs w:val="24"/>
        </w:rPr>
      </w:pPr>
      <w:r w:rsidRPr="00147AEA">
        <w:rPr>
          <w:b/>
          <w:szCs w:val="24"/>
        </w:rPr>
        <w:t>CARRIED UNANIMOUSLY</w:t>
      </w:r>
      <w:r w:rsidR="00602514">
        <w:rPr>
          <w:b/>
          <w:szCs w:val="24"/>
        </w:rPr>
        <w:t xml:space="preserve"> </w:t>
      </w:r>
      <w:r>
        <w:rPr>
          <w:b/>
          <w:szCs w:val="24"/>
        </w:rPr>
        <w:t>EN BLOC</w:t>
      </w:r>
      <w:r w:rsidRPr="00147AEA">
        <w:rPr>
          <w:b/>
          <w:szCs w:val="24"/>
        </w:rPr>
        <w:t xml:space="preserve"> </w:t>
      </w:r>
      <w:r>
        <w:rPr>
          <w:b/>
          <w:szCs w:val="24"/>
        </w:rPr>
        <w:t>9</w:t>
      </w:r>
      <w:r w:rsidRPr="00147AEA">
        <w:rPr>
          <w:b/>
          <w:szCs w:val="24"/>
        </w:rPr>
        <w:t>/-</w:t>
      </w:r>
    </w:p>
    <w:p w14:paraId="7A0A8F00" w14:textId="77777777" w:rsidR="00794A82" w:rsidRDefault="00794A82" w:rsidP="00794A82">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Smyth, Amiry, Hodsdon, Pollard, Brackenridge, Coghlan, Bennett, Youngman)</w:t>
      </w:r>
    </w:p>
    <w:p w14:paraId="3C1431AC" w14:textId="78E1563B" w:rsidR="00CF30FE" w:rsidRDefault="00CF30FE" w:rsidP="008D7F80">
      <w:pPr>
        <w:spacing w:before="0" w:after="0" w:line="240" w:lineRule="auto"/>
        <w:ind w:right="103"/>
        <w:rPr>
          <w:b/>
          <w:szCs w:val="24"/>
          <w:lang w:val="en-US"/>
        </w:rPr>
      </w:pPr>
    </w:p>
    <w:p w14:paraId="5B786406" w14:textId="44ED3CEE" w:rsidR="008D7F80" w:rsidRDefault="008D7F80" w:rsidP="008D7F80">
      <w:pPr>
        <w:spacing w:before="0" w:after="0" w:line="240" w:lineRule="auto"/>
        <w:ind w:right="103"/>
        <w:rPr>
          <w:b/>
          <w:szCs w:val="24"/>
          <w:lang w:val="en-US"/>
        </w:rPr>
      </w:pPr>
    </w:p>
    <w:p w14:paraId="71C760EE" w14:textId="77777777" w:rsidR="00602514" w:rsidRPr="009F0731" w:rsidRDefault="00602514" w:rsidP="00602514">
      <w:pPr>
        <w:spacing w:before="0" w:after="0" w:line="240" w:lineRule="auto"/>
        <w:ind w:right="13"/>
        <w:rPr>
          <w:b/>
          <w:color w:val="002060"/>
          <w:sz w:val="28"/>
          <w:szCs w:val="32"/>
          <w:lang w:val="en-US"/>
        </w:rPr>
      </w:pPr>
      <w:r>
        <w:rPr>
          <w:b/>
          <w:color w:val="002060"/>
          <w:sz w:val="28"/>
          <w:szCs w:val="32"/>
          <w:lang w:val="en-US"/>
        </w:rPr>
        <w:t>Council Decision:</w:t>
      </w:r>
    </w:p>
    <w:p w14:paraId="08DE72B1" w14:textId="77777777" w:rsidR="00602514" w:rsidRPr="00CF7D6C" w:rsidRDefault="00602514" w:rsidP="00602514">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004D536E" w14:textId="77777777" w:rsidR="00CF30FE" w:rsidRPr="009F0731" w:rsidRDefault="00CF30FE" w:rsidP="00E072F4">
      <w:pPr>
        <w:spacing w:before="0" w:after="0" w:line="240" w:lineRule="auto"/>
        <w:ind w:right="103"/>
        <w:rPr>
          <w:b/>
          <w:color w:val="002060"/>
          <w:szCs w:val="24"/>
          <w:lang w:val="en-US"/>
        </w:rPr>
      </w:pPr>
    </w:p>
    <w:p w14:paraId="1E350ACF" w14:textId="77777777" w:rsidR="008D7F80" w:rsidRPr="009F0731" w:rsidRDefault="00CF30FE" w:rsidP="00E072F4">
      <w:pPr>
        <w:spacing w:before="0" w:after="0" w:line="240" w:lineRule="auto"/>
        <w:ind w:right="103"/>
        <w:rPr>
          <w:b/>
          <w:color w:val="002060"/>
          <w:szCs w:val="24"/>
          <w:lang w:val="en-US"/>
        </w:rPr>
      </w:pPr>
      <w:r w:rsidRPr="009F0731">
        <w:rPr>
          <w:b/>
          <w:color w:val="002060"/>
          <w:szCs w:val="24"/>
          <w:lang w:val="en-US"/>
        </w:rPr>
        <w:t>That Council</w:t>
      </w:r>
      <w:r w:rsidR="008D7F80" w:rsidRPr="009F0731">
        <w:rPr>
          <w:b/>
          <w:color w:val="002060"/>
          <w:szCs w:val="24"/>
          <w:lang w:val="en-US"/>
        </w:rPr>
        <w:t>:</w:t>
      </w:r>
    </w:p>
    <w:p w14:paraId="4DE68A71" w14:textId="77777777" w:rsidR="008D7F80" w:rsidRPr="009F0731" w:rsidRDefault="008D7F80" w:rsidP="00E072F4">
      <w:pPr>
        <w:spacing w:before="0" w:after="0" w:line="240" w:lineRule="auto"/>
        <w:ind w:right="103"/>
        <w:rPr>
          <w:b/>
          <w:color w:val="002060"/>
          <w:szCs w:val="24"/>
          <w:lang w:val="en-US"/>
        </w:rPr>
      </w:pPr>
    </w:p>
    <w:p w14:paraId="318650D1" w14:textId="605F8850" w:rsidR="00CF30FE" w:rsidRPr="009F0731" w:rsidRDefault="008D7F80" w:rsidP="00520339">
      <w:pPr>
        <w:pStyle w:val="ListParagraph"/>
        <w:numPr>
          <w:ilvl w:val="0"/>
          <w:numId w:val="95"/>
        </w:numPr>
        <w:spacing w:before="0" w:after="0" w:line="240" w:lineRule="auto"/>
        <w:ind w:right="103"/>
        <w:rPr>
          <w:color w:val="002060"/>
          <w:szCs w:val="24"/>
          <w:lang w:val="en-US"/>
        </w:rPr>
      </w:pPr>
      <w:r w:rsidRPr="009F0731">
        <w:rPr>
          <w:color w:val="002060"/>
          <w:szCs w:val="24"/>
          <w:lang w:val="en-US"/>
        </w:rPr>
        <w:t xml:space="preserve">AUTHORISES </w:t>
      </w:r>
      <w:r w:rsidR="00CF30FE" w:rsidRPr="009F0731">
        <w:rPr>
          <w:color w:val="002060"/>
          <w:szCs w:val="24"/>
        </w:rPr>
        <w:t xml:space="preserve">the Chief Executive Officer to sign the Deed of Agreement – Northern Beaches Coastal Surveys 2024/25 as presented in Attachment 1. </w:t>
      </w:r>
    </w:p>
    <w:p w14:paraId="08D74210" w14:textId="77777777" w:rsidR="00CF30FE" w:rsidRPr="008656FC" w:rsidRDefault="00CF30FE" w:rsidP="00E072F4">
      <w:pPr>
        <w:spacing w:before="0" w:after="0" w:line="240" w:lineRule="auto"/>
        <w:ind w:right="103"/>
        <w:rPr>
          <w:bCs/>
          <w:color w:val="002060"/>
          <w:szCs w:val="24"/>
          <w:lang w:val="en-US"/>
        </w:rPr>
      </w:pPr>
    </w:p>
    <w:p w14:paraId="450E2366" w14:textId="77777777" w:rsidR="00CF30FE" w:rsidRDefault="00CF30FE" w:rsidP="00E072F4">
      <w:pPr>
        <w:spacing w:before="0" w:after="0" w:line="240" w:lineRule="auto"/>
        <w:ind w:right="103"/>
        <w:rPr>
          <w:b/>
          <w:color w:val="002060"/>
          <w:szCs w:val="24"/>
          <w:lang w:val="en-US"/>
        </w:rPr>
      </w:pPr>
    </w:p>
    <w:p w14:paraId="6131AF2F" w14:textId="77777777" w:rsidR="008D7F80" w:rsidRDefault="008D7F80" w:rsidP="00E072F4">
      <w:pPr>
        <w:spacing w:before="0" w:after="0" w:line="240" w:lineRule="auto"/>
        <w:ind w:right="103"/>
        <w:rPr>
          <w:b/>
          <w:color w:val="002060"/>
          <w:szCs w:val="24"/>
          <w:lang w:val="en-US"/>
        </w:rPr>
      </w:pPr>
    </w:p>
    <w:p w14:paraId="1FD9916E" w14:textId="77777777" w:rsidR="008D7F80" w:rsidRPr="008656FC" w:rsidRDefault="008D7F80" w:rsidP="008D7F80">
      <w:pPr>
        <w:spacing w:before="0" w:after="0" w:line="240" w:lineRule="auto"/>
        <w:ind w:right="103"/>
        <w:rPr>
          <w:b/>
          <w:color w:val="002060"/>
          <w:sz w:val="28"/>
          <w:szCs w:val="32"/>
          <w:lang w:val="en-US"/>
        </w:rPr>
      </w:pPr>
      <w:r w:rsidRPr="008656FC">
        <w:rPr>
          <w:b/>
          <w:color w:val="002060"/>
          <w:sz w:val="28"/>
          <w:szCs w:val="32"/>
          <w:lang w:val="en-US"/>
        </w:rPr>
        <w:t>Purpose</w:t>
      </w:r>
    </w:p>
    <w:p w14:paraId="78ACF529" w14:textId="77777777" w:rsidR="008D7F80" w:rsidRPr="00C1421E" w:rsidRDefault="008D7F80" w:rsidP="008D7F80">
      <w:pPr>
        <w:spacing w:before="0" w:after="0" w:line="240" w:lineRule="auto"/>
        <w:ind w:right="103"/>
        <w:rPr>
          <w:b/>
          <w:szCs w:val="24"/>
          <w:lang w:val="en-US"/>
        </w:rPr>
      </w:pPr>
    </w:p>
    <w:p w14:paraId="1E461BAF" w14:textId="20991F26" w:rsidR="008D7F80" w:rsidRPr="00C1421E" w:rsidRDefault="008D7F80" w:rsidP="008D7F80">
      <w:pPr>
        <w:spacing w:before="0" w:after="0" w:line="240" w:lineRule="auto"/>
        <w:ind w:right="103"/>
        <w:rPr>
          <w:b/>
          <w:bCs/>
          <w:szCs w:val="24"/>
          <w:lang w:val="en-US"/>
        </w:rPr>
      </w:pPr>
      <w:r w:rsidRPr="4F47CF30">
        <w:rPr>
          <w:szCs w:val="24"/>
          <w:lang w:val="en-US"/>
        </w:rPr>
        <w:t xml:space="preserve">The City has been presented with a Deed of Agreement from the Northern Beaches Alliance (NBA). There are currently no </w:t>
      </w:r>
      <w:r>
        <w:rPr>
          <w:szCs w:val="24"/>
          <w:lang w:val="en-US"/>
        </w:rPr>
        <w:t xml:space="preserve">clear </w:t>
      </w:r>
      <w:r w:rsidRPr="4F47CF30">
        <w:rPr>
          <w:szCs w:val="24"/>
          <w:lang w:val="en-US"/>
        </w:rPr>
        <w:t>delegations to the CEO or other employees to sign documents on behalf of the local government</w:t>
      </w:r>
      <w:r>
        <w:rPr>
          <w:szCs w:val="24"/>
          <w:lang w:val="en-US"/>
        </w:rPr>
        <w:t xml:space="preserve"> which would apply to this deed of agreement</w:t>
      </w:r>
      <w:r w:rsidRPr="4F47CF30">
        <w:rPr>
          <w:szCs w:val="24"/>
          <w:lang w:val="en-US"/>
        </w:rPr>
        <w:t xml:space="preserve">. As such this report seeks approval from the Council to authorise the CEO to enter into the agreement with the Northern Beaches Alliance (NBA). </w:t>
      </w:r>
    </w:p>
    <w:p w14:paraId="02A0D0BC" w14:textId="77777777" w:rsidR="008D7F80" w:rsidRPr="00C1421E" w:rsidRDefault="008D7F80" w:rsidP="008D7F80">
      <w:pPr>
        <w:spacing w:before="0" w:after="0" w:line="240" w:lineRule="auto"/>
        <w:ind w:right="103"/>
        <w:rPr>
          <w:b/>
          <w:szCs w:val="24"/>
          <w:lang w:val="en-US"/>
        </w:rPr>
      </w:pPr>
    </w:p>
    <w:p w14:paraId="7900696E" w14:textId="77777777" w:rsidR="008D7F80" w:rsidRPr="008656FC" w:rsidRDefault="008D7F80" w:rsidP="00E072F4">
      <w:pPr>
        <w:spacing w:before="0" w:after="0" w:line="240" w:lineRule="auto"/>
        <w:ind w:right="103"/>
        <w:rPr>
          <w:b/>
          <w:color w:val="002060"/>
          <w:szCs w:val="24"/>
          <w:lang w:val="en-US"/>
        </w:rPr>
      </w:pPr>
    </w:p>
    <w:p w14:paraId="4A70D3C0"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Voting Requirement</w:t>
      </w:r>
    </w:p>
    <w:p w14:paraId="65784277" w14:textId="32AA835A" w:rsidR="00CF30FE" w:rsidRPr="00C1421E" w:rsidRDefault="00CF30FE" w:rsidP="00E072F4">
      <w:pPr>
        <w:spacing w:before="0" w:after="0" w:line="240" w:lineRule="auto"/>
        <w:ind w:right="103"/>
        <w:rPr>
          <w:color w:val="000000" w:themeColor="text1"/>
          <w:szCs w:val="24"/>
        </w:rPr>
      </w:pPr>
    </w:p>
    <w:p w14:paraId="519AC7A4" w14:textId="09996BF6" w:rsidR="00CF30FE" w:rsidRDefault="00CF30FE" w:rsidP="00E072F4">
      <w:pPr>
        <w:spacing w:before="0" w:after="0" w:line="240" w:lineRule="auto"/>
        <w:ind w:right="103"/>
        <w:rPr>
          <w:color w:val="000000" w:themeColor="text1"/>
          <w:szCs w:val="24"/>
        </w:rPr>
      </w:pPr>
      <w:r w:rsidRPr="00C1421E">
        <w:rPr>
          <w:color w:val="000000" w:themeColor="text1"/>
          <w:szCs w:val="24"/>
        </w:rPr>
        <w:t xml:space="preserve">Simple Majority. </w:t>
      </w:r>
    </w:p>
    <w:p w14:paraId="39E9B472" w14:textId="5926F87F" w:rsidR="007B271A" w:rsidRDefault="007B271A">
      <w:pPr>
        <w:spacing w:before="0" w:after="120"/>
        <w:jc w:val="left"/>
        <w:rPr>
          <w:color w:val="000000" w:themeColor="text1"/>
          <w:szCs w:val="24"/>
        </w:rPr>
      </w:pPr>
      <w:r>
        <w:rPr>
          <w:color w:val="000000" w:themeColor="text1"/>
          <w:szCs w:val="24"/>
        </w:rPr>
        <w:br w:type="page"/>
      </w:r>
    </w:p>
    <w:p w14:paraId="35BE6BAE" w14:textId="77777777" w:rsidR="00CF30FE" w:rsidRPr="00E87554" w:rsidRDefault="00CF30FE" w:rsidP="00E072F4">
      <w:pPr>
        <w:spacing w:before="0" w:after="0" w:line="240" w:lineRule="auto"/>
        <w:ind w:right="103"/>
        <w:rPr>
          <w:b/>
          <w:color w:val="1F4E79" w:themeColor="accent1" w:themeShade="80"/>
          <w:sz w:val="28"/>
          <w:szCs w:val="32"/>
          <w:lang w:val="en-US"/>
        </w:rPr>
      </w:pPr>
      <w:r w:rsidRPr="00E87554">
        <w:rPr>
          <w:b/>
          <w:color w:val="1F4E79" w:themeColor="accent1" w:themeShade="80"/>
          <w:sz w:val="28"/>
          <w:szCs w:val="32"/>
          <w:lang w:val="en-US"/>
        </w:rPr>
        <w:lastRenderedPageBreak/>
        <w:t xml:space="preserve">Background </w:t>
      </w:r>
    </w:p>
    <w:p w14:paraId="6535D2F1" w14:textId="77777777" w:rsidR="00CF30FE" w:rsidRPr="00C1421E" w:rsidRDefault="00CF30FE" w:rsidP="00E072F4">
      <w:pPr>
        <w:spacing w:before="0" w:after="0" w:line="240" w:lineRule="auto"/>
        <w:ind w:right="103"/>
        <w:rPr>
          <w:b/>
          <w:szCs w:val="24"/>
          <w:lang w:val="en-US"/>
        </w:rPr>
      </w:pPr>
    </w:p>
    <w:p w14:paraId="5CEA547F" w14:textId="77777777" w:rsidR="00CF30FE" w:rsidRDefault="00CF30FE" w:rsidP="00E072F4">
      <w:pPr>
        <w:spacing w:before="0" w:after="0" w:line="240" w:lineRule="auto"/>
        <w:ind w:right="103"/>
        <w:rPr>
          <w:bCs/>
          <w:szCs w:val="24"/>
          <w:lang w:val="en-US"/>
        </w:rPr>
      </w:pPr>
      <w:r>
        <w:rPr>
          <w:bCs/>
          <w:szCs w:val="24"/>
          <w:lang w:val="en-US"/>
        </w:rPr>
        <w:t>The City of Nedlands has partnered with several of local governments including City’s of Wanneroo, Joondalup, Stirling, Town of Cambridge and Shire of Gingin, by virtue our shared coastline to form the Norther Beaches Alliance (NBA) in 2023/24. The purpose of the NBA is collaboration between local government authorities on coastal planning, storm impact management, coastal monitoring and surveys.</w:t>
      </w:r>
    </w:p>
    <w:p w14:paraId="24B86A06" w14:textId="77777777" w:rsidR="00CF30FE" w:rsidRDefault="00CF30FE" w:rsidP="00E072F4">
      <w:pPr>
        <w:spacing w:before="0" w:after="0" w:line="240" w:lineRule="auto"/>
        <w:ind w:right="103"/>
        <w:rPr>
          <w:bCs/>
          <w:szCs w:val="24"/>
          <w:lang w:val="en-US"/>
        </w:rPr>
      </w:pPr>
    </w:p>
    <w:p w14:paraId="51C83282" w14:textId="77777777" w:rsidR="00CF30FE" w:rsidRDefault="00CF30FE" w:rsidP="00E072F4">
      <w:pPr>
        <w:spacing w:before="0" w:after="0" w:line="240" w:lineRule="auto"/>
        <w:ind w:right="103"/>
        <w:rPr>
          <w:bCs/>
          <w:szCs w:val="24"/>
          <w:lang w:val="en-US"/>
        </w:rPr>
      </w:pPr>
      <w:r>
        <w:rPr>
          <w:bCs/>
          <w:szCs w:val="24"/>
          <w:lang w:val="en-US"/>
        </w:rPr>
        <w:t xml:space="preserve">The NBA undertakes coastal surveys of the shared coastline on a bi-annual basis, managed by the City of Wanneroo on behalf of the aforementioned Local Governments. The NBA has been successful in securing grant funding from the Department of Transport in 2023/24 and 2024/25, reducing the cost implication of the coastal surveys to each local authority by fifty percent. </w:t>
      </w:r>
    </w:p>
    <w:p w14:paraId="08468643" w14:textId="77777777" w:rsidR="00CF30FE" w:rsidRDefault="00CF30FE" w:rsidP="00E072F4">
      <w:pPr>
        <w:spacing w:before="0" w:after="0" w:line="240" w:lineRule="auto"/>
        <w:ind w:right="103"/>
        <w:rPr>
          <w:bCs/>
          <w:szCs w:val="24"/>
          <w:lang w:val="en-US"/>
        </w:rPr>
      </w:pPr>
    </w:p>
    <w:p w14:paraId="1499746F" w14:textId="77777777" w:rsidR="00CF30FE" w:rsidRPr="00005BD0" w:rsidRDefault="00CF30FE" w:rsidP="00E072F4">
      <w:pPr>
        <w:spacing w:before="0" w:after="0" w:line="240" w:lineRule="auto"/>
        <w:ind w:right="103"/>
        <w:rPr>
          <w:b/>
          <w:szCs w:val="24"/>
          <w:lang w:val="en-US"/>
        </w:rPr>
      </w:pPr>
      <w:r>
        <w:rPr>
          <w:bCs/>
          <w:szCs w:val="24"/>
          <w:lang w:val="en-US"/>
        </w:rPr>
        <w:t xml:space="preserve">The coastal surveys are managed through an annual Deed of Agreement presented to Council in </w:t>
      </w:r>
      <w:r w:rsidRPr="00005BD0">
        <w:rPr>
          <w:b/>
          <w:szCs w:val="24"/>
          <w:lang w:val="en-US"/>
        </w:rPr>
        <w:t>Attachment 1 - Deed of Agreement – Northern Beaches Coastal Surveys – 2024/25</w:t>
      </w:r>
      <w:r>
        <w:rPr>
          <w:b/>
          <w:szCs w:val="24"/>
          <w:lang w:val="en-US"/>
        </w:rPr>
        <w:t xml:space="preserve">. </w:t>
      </w:r>
    </w:p>
    <w:p w14:paraId="5E1493B9" w14:textId="77777777" w:rsidR="00CF30FE" w:rsidRPr="00C1421E" w:rsidRDefault="00CF30FE" w:rsidP="00E072F4">
      <w:pPr>
        <w:spacing w:before="0" w:after="0" w:line="240" w:lineRule="auto"/>
        <w:ind w:right="103"/>
        <w:rPr>
          <w:b/>
          <w:szCs w:val="24"/>
          <w:lang w:val="en-US"/>
        </w:rPr>
      </w:pPr>
    </w:p>
    <w:p w14:paraId="56741266" w14:textId="77777777" w:rsidR="00CF30FE" w:rsidRPr="00C1421E" w:rsidRDefault="00CF30FE" w:rsidP="00E072F4">
      <w:pPr>
        <w:spacing w:before="0" w:after="0" w:line="240" w:lineRule="auto"/>
        <w:ind w:right="103"/>
        <w:rPr>
          <w:b/>
          <w:szCs w:val="24"/>
          <w:lang w:val="en-US"/>
        </w:rPr>
      </w:pPr>
    </w:p>
    <w:p w14:paraId="3DF2A600"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Discussion</w:t>
      </w:r>
    </w:p>
    <w:p w14:paraId="20D72AC3" w14:textId="77777777" w:rsidR="00CF30FE" w:rsidRPr="00C1421E" w:rsidRDefault="00CF30FE" w:rsidP="00E072F4">
      <w:pPr>
        <w:spacing w:before="0" w:after="0" w:line="240" w:lineRule="auto"/>
        <w:ind w:right="103"/>
        <w:rPr>
          <w:szCs w:val="24"/>
          <w:lang w:val="en-US"/>
        </w:rPr>
      </w:pPr>
    </w:p>
    <w:p w14:paraId="79904FBB" w14:textId="77777777" w:rsidR="00CF30FE" w:rsidRDefault="00CF30FE" w:rsidP="00E072F4">
      <w:pPr>
        <w:spacing w:before="0" w:after="0" w:line="240" w:lineRule="auto"/>
        <w:ind w:right="103"/>
        <w:rPr>
          <w:szCs w:val="24"/>
          <w:lang w:val="en-US"/>
        </w:rPr>
      </w:pPr>
      <w:r>
        <w:rPr>
          <w:szCs w:val="24"/>
          <w:lang w:val="en-US"/>
        </w:rPr>
        <w:t xml:space="preserve">Currently, </w:t>
      </w:r>
      <w:r w:rsidRPr="4F47CF30">
        <w:rPr>
          <w:szCs w:val="24"/>
          <w:lang w:val="en-US"/>
        </w:rPr>
        <w:t xml:space="preserve">the CEO or other employees </w:t>
      </w:r>
      <w:r>
        <w:rPr>
          <w:szCs w:val="24"/>
          <w:lang w:val="en-US"/>
        </w:rPr>
        <w:t xml:space="preserve">do not have any clear or stated delegated authority </w:t>
      </w:r>
      <w:r w:rsidRPr="4F47CF30">
        <w:rPr>
          <w:szCs w:val="24"/>
          <w:lang w:val="en-US"/>
        </w:rPr>
        <w:t>to sign documents on behalf of the local government</w:t>
      </w:r>
      <w:r>
        <w:rPr>
          <w:szCs w:val="24"/>
          <w:lang w:val="en-US"/>
        </w:rPr>
        <w:t xml:space="preserve"> that would be required in accordance with 9.49A of the Local Government Act 1995 (the Act)</w:t>
      </w:r>
      <w:r w:rsidRPr="4F47CF30">
        <w:rPr>
          <w:szCs w:val="24"/>
          <w:lang w:val="en-US"/>
        </w:rPr>
        <w:t>.</w:t>
      </w:r>
      <w:r>
        <w:rPr>
          <w:szCs w:val="24"/>
          <w:lang w:val="en-US"/>
        </w:rPr>
        <w:t xml:space="preserve"> Further, while the prescribed Functions of CEO under 5.41 of the Act do give power for decisions to be implemented and to manage day-to-day operations of the local government; there is no specific council decision empowering this Deed of Agreement, which is not a regular undertaking by the City. </w:t>
      </w:r>
    </w:p>
    <w:p w14:paraId="304FB16B" w14:textId="77777777" w:rsidR="00CF30FE" w:rsidRDefault="00CF30FE" w:rsidP="00E072F4">
      <w:pPr>
        <w:spacing w:before="0" w:after="0" w:line="240" w:lineRule="auto"/>
        <w:ind w:right="103"/>
        <w:rPr>
          <w:szCs w:val="24"/>
          <w:lang w:val="en-US"/>
        </w:rPr>
      </w:pPr>
    </w:p>
    <w:p w14:paraId="7C5632B4" w14:textId="77777777" w:rsidR="00CF30FE" w:rsidRDefault="00CF30FE" w:rsidP="00E072F4">
      <w:pPr>
        <w:spacing w:before="0" w:after="0" w:line="240" w:lineRule="auto"/>
        <w:ind w:right="103"/>
        <w:rPr>
          <w:szCs w:val="24"/>
          <w:lang w:val="en-US"/>
        </w:rPr>
      </w:pPr>
      <w:r w:rsidRPr="4F47CF30">
        <w:rPr>
          <w:szCs w:val="24"/>
          <w:lang w:val="en-US"/>
        </w:rPr>
        <w:t xml:space="preserve">As such this report seeks approval from the Council to authorise the CEO to enter into the </w:t>
      </w:r>
      <w:r>
        <w:rPr>
          <w:szCs w:val="24"/>
          <w:lang w:val="en-US"/>
        </w:rPr>
        <w:t>Deed of A</w:t>
      </w:r>
      <w:r w:rsidRPr="4F47CF30">
        <w:rPr>
          <w:szCs w:val="24"/>
          <w:lang w:val="en-US"/>
        </w:rPr>
        <w:t>greement with the Northern Beaches Alliance.</w:t>
      </w:r>
    </w:p>
    <w:p w14:paraId="11E4259F" w14:textId="77777777" w:rsidR="00CF30FE" w:rsidRDefault="00CF30FE" w:rsidP="00E072F4">
      <w:pPr>
        <w:spacing w:before="0" w:after="0" w:line="240" w:lineRule="auto"/>
        <w:ind w:right="103"/>
        <w:rPr>
          <w:szCs w:val="24"/>
          <w:lang w:val="en-US"/>
        </w:rPr>
      </w:pPr>
    </w:p>
    <w:p w14:paraId="7883EC8C" w14:textId="77777777" w:rsidR="00CF30FE" w:rsidRDefault="00CF30FE" w:rsidP="00E072F4">
      <w:pPr>
        <w:spacing w:before="0" w:after="0" w:line="240" w:lineRule="auto"/>
        <w:ind w:right="103"/>
        <w:rPr>
          <w:szCs w:val="24"/>
          <w:lang w:val="en-US"/>
        </w:rPr>
      </w:pPr>
      <w:r>
        <w:rPr>
          <w:szCs w:val="24"/>
          <w:lang w:val="en-US"/>
        </w:rPr>
        <w:t xml:space="preserve">The bi-annual coastal surveys are undertaken in October and April each year to ensure capture for pre and post winter storms. For the City to meet its obligations for the NBA Deed of Agreement and to meet the October 2024 surveys dates it is imperative that the agreement is signed. </w:t>
      </w:r>
    </w:p>
    <w:p w14:paraId="7816A201" w14:textId="77777777" w:rsidR="00CF30FE" w:rsidRDefault="00CF30FE" w:rsidP="00E072F4">
      <w:pPr>
        <w:spacing w:before="0" w:after="0" w:line="240" w:lineRule="auto"/>
        <w:ind w:right="103"/>
        <w:rPr>
          <w:szCs w:val="24"/>
          <w:lang w:val="en-US"/>
        </w:rPr>
      </w:pPr>
    </w:p>
    <w:p w14:paraId="1751F6FA" w14:textId="77777777" w:rsidR="00CF30FE" w:rsidRDefault="00CF30FE" w:rsidP="00E072F4">
      <w:pPr>
        <w:spacing w:before="0" w:after="0" w:line="240" w:lineRule="auto"/>
        <w:ind w:right="103"/>
        <w:rPr>
          <w:szCs w:val="24"/>
          <w:lang w:val="en-US"/>
        </w:rPr>
      </w:pPr>
      <w:r>
        <w:rPr>
          <w:szCs w:val="24"/>
          <w:lang w:val="en-US"/>
        </w:rPr>
        <w:t>Should the Council choose not to enter into the Deed of Agreement, the City would not undertake the coastal surveys and would forfeit the significant funding secured through the Department of Transport. It would also then be required to undertake its own coastal surveying at the full cost should it be required or decide to in future.</w:t>
      </w:r>
    </w:p>
    <w:p w14:paraId="3E7C9CFA" w14:textId="77777777" w:rsidR="00CF30FE" w:rsidRDefault="00CF30FE" w:rsidP="00E072F4">
      <w:pPr>
        <w:spacing w:before="0" w:after="0" w:line="240" w:lineRule="auto"/>
        <w:ind w:right="103"/>
        <w:rPr>
          <w:szCs w:val="24"/>
          <w:lang w:val="en-US"/>
        </w:rPr>
      </w:pPr>
    </w:p>
    <w:p w14:paraId="4D9EF996" w14:textId="77777777" w:rsidR="00CF30FE" w:rsidRPr="00C1421E" w:rsidRDefault="00CF30FE" w:rsidP="00E072F4">
      <w:pPr>
        <w:spacing w:before="0" w:after="0" w:line="240" w:lineRule="auto"/>
        <w:ind w:right="103"/>
        <w:rPr>
          <w:szCs w:val="24"/>
          <w:lang w:val="en-US"/>
        </w:rPr>
      </w:pPr>
    </w:p>
    <w:p w14:paraId="66D9D65E"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Consultation</w:t>
      </w:r>
    </w:p>
    <w:p w14:paraId="4E01BD0C" w14:textId="77777777" w:rsidR="00CF30FE" w:rsidRPr="00C1421E" w:rsidRDefault="00CF30FE" w:rsidP="00E072F4">
      <w:pPr>
        <w:spacing w:before="0" w:after="0" w:line="240" w:lineRule="auto"/>
        <w:ind w:right="103"/>
        <w:rPr>
          <w:b/>
          <w:szCs w:val="24"/>
          <w:lang w:val="en-US"/>
        </w:rPr>
      </w:pPr>
    </w:p>
    <w:p w14:paraId="33BE5A97" w14:textId="77777777" w:rsidR="00CF30FE" w:rsidRDefault="00CF30FE" w:rsidP="00E072F4">
      <w:pPr>
        <w:spacing w:before="0" w:after="0" w:line="240" w:lineRule="auto"/>
        <w:ind w:right="103"/>
        <w:rPr>
          <w:bCs/>
          <w:szCs w:val="24"/>
          <w:lang w:val="en-US"/>
        </w:rPr>
      </w:pPr>
      <w:r w:rsidRPr="00234B34">
        <w:rPr>
          <w:szCs w:val="24"/>
          <w:lang w:val="en-US"/>
        </w:rPr>
        <w:t xml:space="preserve">The Northern Beaches Alliance </w:t>
      </w:r>
      <w:r w:rsidRPr="00234B34">
        <w:rPr>
          <w:bCs/>
          <w:szCs w:val="24"/>
          <w:lang w:val="en-US"/>
        </w:rPr>
        <w:t>meets</w:t>
      </w:r>
      <w:r w:rsidRPr="00234B34">
        <w:rPr>
          <w:szCs w:val="24"/>
          <w:lang w:val="en-US"/>
        </w:rPr>
        <w:t xml:space="preserve"> </w:t>
      </w:r>
      <w:r>
        <w:rPr>
          <w:bCs/>
          <w:szCs w:val="24"/>
          <w:lang w:val="en-US"/>
        </w:rPr>
        <w:t xml:space="preserve">on a </w:t>
      </w:r>
      <w:r w:rsidRPr="00234B34">
        <w:rPr>
          <w:szCs w:val="24"/>
          <w:lang w:val="en-US"/>
        </w:rPr>
        <w:t>quarterly</w:t>
      </w:r>
      <w:r>
        <w:rPr>
          <w:bCs/>
          <w:szCs w:val="24"/>
          <w:lang w:val="en-US"/>
        </w:rPr>
        <w:t xml:space="preserve"> basis per annum rotating between local government authorities to discuss coastal planning, storm impact management, relevant coastal protection projects, and the ongoing annual coastal monitoring surveys. </w:t>
      </w:r>
    </w:p>
    <w:p w14:paraId="28A6158B" w14:textId="77777777" w:rsidR="00CF30FE" w:rsidRDefault="00CF30FE" w:rsidP="00E072F4">
      <w:pPr>
        <w:spacing w:before="0" w:after="0" w:line="240" w:lineRule="auto"/>
        <w:ind w:right="103"/>
        <w:rPr>
          <w:bCs/>
          <w:szCs w:val="24"/>
          <w:lang w:val="en-US"/>
        </w:rPr>
      </w:pPr>
    </w:p>
    <w:p w14:paraId="0695424D" w14:textId="77777777" w:rsidR="00CF30FE" w:rsidRDefault="00CF30FE" w:rsidP="00E072F4">
      <w:pPr>
        <w:spacing w:before="0" w:after="0" w:line="240" w:lineRule="auto"/>
        <w:ind w:right="103"/>
        <w:rPr>
          <w:bCs/>
          <w:szCs w:val="24"/>
          <w:lang w:val="en-US"/>
        </w:rPr>
      </w:pPr>
      <w:r>
        <w:rPr>
          <w:bCs/>
          <w:szCs w:val="24"/>
          <w:lang w:val="en-US"/>
        </w:rPr>
        <w:lastRenderedPageBreak/>
        <w:t xml:space="preserve">The Deed of Agreement for coastal surveys is received and signed by the local government authorities in August of each year, with bi-annual coastal survey taking place in October and April respectively. </w:t>
      </w:r>
    </w:p>
    <w:p w14:paraId="271D3E6B" w14:textId="77777777" w:rsidR="00CF30FE" w:rsidRPr="00C1421E" w:rsidRDefault="00CF30FE" w:rsidP="00E072F4">
      <w:pPr>
        <w:spacing w:before="0" w:after="0" w:line="240" w:lineRule="auto"/>
        <w:ind w:right="103"/>
        <w:rPr>
          <w:szCs w:val="24"/>
          <w:lang w:val="en-US"/>
        </w:rPr>
      </w:pPr>
    </w:p>
    <w:p w14:paraId="27F05C6C" w14:textId="77777777" w:rsidR="00CF30FE" w:rsidRDefault="00CF30FE" w:rsidP="00E072F4">
      <w:pPr>
        <w:spacing w:before="0" w:after="0" w:line="240" w:lineRule="auto"/>
        <w:ind w:right="103"/>
        <w:rPr>
          <w:szCs w:val="24"/>
          <w:lang w:val="en-US"/>
        </w:rPr>
      </w:pPr>
    </w:p>
    <w:p w14:paraId="4B167500"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Strategic Implications</w:t>
      </w:r>
    </w:p>
    <w:p w14:paraId="37934BB4" w14:textId="77777777" w:rsidR="00CF30FE" w:rsidRDefault="00CF30FE" w:rsidP="00E072F4">
      <w:pPr>
        <w:spacing w:before="0" w:after="0" w:line="240" w:lineRule="auto"/>
        <w:ind w:right="103"/>
        <w:rPr>
          <w:b/>
          <w:color w:val="1F4E79" w:themeColor="accent1" w:themeShade="80"/>
          <w:sz w:val="28"/>
          <w:szCs w:val="32"/>
          <w:lang w:val="en-US"/>
        </w:rPr>
      </w:pPr>
    </w:p>
    <w:p w14:paraId="28CC15E7" w14:textId="77777777" w:rsidR="00CF30FE" w:rsidRDefault="00CF30FE" w:rsidP="00E072F4">
      <w:pPr>
        <w:spacing w:before="0" w:after="0" w:line="240" w:lineRule="auto"/>
        <w:ind w:right="103"/>
        <w:rPr>
          <w:szCs w:val="24"/>
          <w:lang w:val="en-US"/>
        </w:rPr>
      </w:pPr>
      <w:r w:rsidRPr="39408CB0">
        <w:rPr>
          <w:szCs w:val="24"/>
          <w:lang w:val="en-US"/>
        </w:rPr>
        <w:t>This item is strategically aligned to the City of Nedlands Council Plan 2022-23 vision and desired outcomes as follows:</w:t>
      </w:r>
    </w:p>
    <w:p w14:paraId="38710CC5" w14:textId="77777777" w:rsidR="00CF30FE" w:rsidRDefault="00CF30FE" w:rsidP="00E072F4">
      <w:pPr>
        <w:spacing w:before="0" w:after="0" w:line="240" w:lineRule="auto"/>
        <w:ind w:right="10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B78E2" w14:paraId="3BEE26F2" w14:textId="77777777" w:rsidTr="004A56A8">
        <w:tc>
          <w:tcPr>
            <w:tcW w:w="1697" w:type="dxa"/>
          </w:tcPr>
          <w:p w14:paraId="6403B0D7" w14:textId="77777777" w:rsidR="00CF30FE" w:rsidRPr="00B5312A" w:rsidRDefault="00CF30FE" w:rsidP="00E072F4">
            <w:pPr>
              <w:spacing w:before="0" w:after="0"/>
              <w:ind w:left="180" w:right="103"/>
              <w:rPr>
                <w:b/>
                <w:bCs/>
                <w:szCs w:val="24"/>
                <w:lang w:val="en-US"/>
              </w:rPr>
            </w:pPr>
            <w:r w:rsidRPr="39408CB0">
              <w:rPr>
                <w:b/>
                <w:bCs/>
                <w:szCs w:val="24"/>
              </w:rPr>
              <w:t>Vision</w:t>
            </w:r>
          </w:p>
        </w:tc>
        <w:tc>
          <w:tcPr>
            <w:tcW w:w="7654" w:type="dxa"/>
          </w:tcPr>
          <w:p w14:paraId="7CA408AF" w14:textId="77777777" w:rsidR="00CF30FE" w:rsidRPr="00D9674A" w:rsidRDefault="00CF30FE" w:rsidP="00E072F4">
            <w:pPr>
              <w:spacing w:before="0" w:after="0"/>
              <w:ind w:left="180" w:right="103"/>
              <w:rPr>
                <w:b/>
                <w:bCs/>
                <w:szCs w:val="24"/>
                <w:lang w:val="en-US"/>
              </w:rPr>
            </w:pPr>
            <w:r w:rsidRPr="39408CB0">
              <w:rPr>
                <w:b/>
                <w:bCs/>
                <w:szCs w:val="24"/>
              </w:rPr>
              <w:t>Sustainable and responsible for a bright future</w:t>
            </w:r>
          </w:p>
        </w:tc>
      </w:tr>
    </w:tbl>
    <w:p w14:paraId="3A58F80B" w14:textId="77777777" w:rsidR="00CF30FE" w:rsidRDefault="00CF30FE" w:rsidP="00E072F4">
      <w:pPr>
        <w:spacing w:before="0" w:after="0" w:line="240" w:lineRule="auto"/>
        <w:ind w:left="180" w:right="10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F30FE" w14:paraId="6B0EFFA0" w14:textId="77777777">
        <w:tc>
          <w:tcPr>
            <w:tcW w:w="1697" w:type="dxa"/>
          </w:tcPr>
          <w:p w14:paraId="02308794" w14:textId="77777777" w:rsidR="00CF30FE" w:rsidRPr="00AB4CCC" w:rsidRDefault="00CF30FE" w:rsidP="00E072F4">
            <w:pPr>
              <w:spacing w:before="0" w:after="0"/>
              <w:ind w:left="180" w:right="103"/>
              <w:rPr>
                <w:b/>
                <w:bCs/>
                <w:szCs w:val="24"/>
                <w:lang w:val="en-US"/>
              </w:rPr>
            </w:pPr>
            <w:r w:rsidRPr="39408CB0">
              <w:rPr>
                <w:b/>
                <w:bCs/>
                <w:szCs w:val="24"/>
                <w:lang w:val="en-US"/>
              </w:rPr>
              <w:t>Pillar</w:t>
            </w:r>
          </w:p>
        </w:tc>
        <w:tc>
          <w:tcPr>
            <w:tcW w:w="7654" w:type="dxa"/>
          </w:tcPr>
          <w:p w14:paraId="1ACDFA7B" w14:textId="77777777" w:rsidR="00CF30FE" w:rsidRPr="00AB4CCC" w:rsidRDefault="00CF30FE" w:rsidP="00E072F4">
            <w:pPr>
              <w:spacing w:before="0" w:after="0"/>
              <w:ind w:left="180" w:right="103"/>
              <w:rPr>
                <w:b/>
                <w:bCs/>
                <w:szCs w:val="24"/>
                <w:lang w:val="en-US"/>
              </w:rPr>
            </w:pPr>
            <w:r w:rsidRPr="39408CB0">
              <w:rPr>
                <w:b/>
                <w:bCs/>
                <w:szCs w:val="24"/>
                <w:lang w:val="en-US"/>
              </w:rPr>
              <w:t>Planet</w:t>
            </w:r>
          </w:p>
        </w:tc>
      </w:tr>
      <w:tr w:rsidR="00CF30FE" w14:paraId="7D15B399" w14:textId="77777777">
        <w:tc>
          <w:tcPr>
            <w:tcW w:w="1697" w:type="dxa"/>
          </w:tcPr>
          <w:p w14:paraId="39717DC9" w14:textId="77777777" w:rsidR="00CF30FE" w:rsidRPr="00B5312A" w:rsidRDefault="00CF30FE" w:rsidP="00E072F4">
            <w:pPr>
              <w:spacing w:before="0" w:after="0"/>
              <w:ind w:left="180" w:right="103"/>
              <w:rPr>
                <w:b/>
                <w:bCs/>
                <w:szCs w:val="24"/>
                <w:lang w:val="en-US"/>
              </w:rPr>
            </w:pPr>
            <w:r w:rsidRPr="39408CB0">
              <w:rPr>
                <w:b/>
                <w:bCs/>
                <w:szCs w:val="24"/>
                <w:lang w:val="en-US"/>
              </w:rPr>
              <w:t>Outcome</w:t>
            </w:r>
          </w:p>
        </w:tc>
        <w:sdt>
          <w:sdtPr>
            <w:rPr>
              <w:szCs w:val="24"/>
              <w:lang w:val="en-US"/>
            </w:rPr>
            <w:alias w:val="Outcome"/>
            <w:tag w:val="Outcome"/>
            <w:id w:val="-258449688"/>
            <w:placeholder>
              <w:docPart w:val="225A1328BD9D4CC98CB4ACA2A901A78D"/>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51F347C8" w14:textId="77777777" w:rsidR="00CF30FE" w:rsidRPr="00E842A3" w:rsidRDefault="00CF30FE" w:rsidP="00E072F4">
                <w:pPr>
                  <w:spacing w:before="0" w:after="0"/>
                  <w:ind w:left="180" w:right="103"/>
                  <w:rPr>
                    <w:szCs w:val="24"/>
                    <w:lang w:val="en-US"/>
                  </w:rPr>
                </w:pPr>
                <w:r>
                  <w:rPr>
                    <w:szCs w:val="24"/>
                    <w:lang w:val="en-US"/>
                  </w:rPr>
                  <w:t>4. Healthy and sustainable ecosystems.</w:t>
                </w:r>
              </w:p>
            </w:tc>
          </w:sdtContent>
        </w:sdt>
      </w:tr>
      <w:tr w:rsidR="00CF30FE" w14:paraId="3B44D2C5" w14:textId="77777777">
        <w:tc>
          <w:tcPr>
            <w:tcW w:w="1697" w:type="dxa"/>
          </w:tcPr>
          <w:p w14:paraId="4497DCA8" w14:textId="77777777" w:rsidR="00CF30FE" w:rsidRPr="00B5312A" w:rsidRDefault="00CF30FE" w:rsidP="00E072F4">
            <w:pPr>
              <w:spacing w:before="0" w:after="0"/>
              <w:ind w:left="180" w:right="103"/>
              <w:rPr>
                <w:b/>
                <w:bCs/>
                <w:szCs w:val="24"/>
                <w:lang w:val="en-US"/>
              </w:rPr>
            </w:pPr>
          </w:p>
        </w:tc>
        <w:sdt>
          <w:sdtPr>
            <w:rPr>
              <w:szCs w:val="24"/>
              <w:lang w:val="en-US"/>
            </w:rPr>
            <w:alias w:val="Outcome"/>
            <w:tag w:val="Outcome"/>
            <w:id w:val="-1189524055"/>
            <w:placeholder>
              <w:docPart w:val="FD6DCC6DFC274A53A1D0F7B323DD5C63"/>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10F8FE6A" w14:textId="77777777" w:rsidR="00CF30FE" w:rsidRDefault="00CF30FE" w:rsidP="00E072F4">
                <w:pPr>
                  <w:spacing w:before="0" w:after="0"/>
                  <w:ind w:left="180" w:right="103"/>
                  <w:rPr>
                    <w:szCs w:val="24"/>
                    <w:lang w:val="en-US"/>
                  </w:rPr>
                </w:pPr>
                <w:r>
                  <w:rPr>
                    <w:szCs w:val="24"/>
                    <w:lang w:val="en-US"/>
                  </w:rPr>
                  <w:t>5. Climate resilience.</w:t>
                </w:r>
              </w:p>
            </w:tc>
          </w:sdtContent>
        </w:sdt>
      </w:tr>
    </w:tbl>
    <w:p w14:paraId="5A569420" w14:textId="77777777" w:rsidR="00CF30FE" w:rsidRDefault="00CF30FE" w:rsidP="00E072F4">
      <w:pPr>
        <w:spacing w:before="0" w:after="0" w:line="240" w:lineRule="auto"/>
        <w:ind w:left="180" w:right="10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F30FE" w14:paraId="2646D10C" w14:textId="77777777">
        <w:tc>
          <w:tcPr>
            <w:tcW w:w="1697" w:type="dxa"/>
          </w:tcPr>
          <w:p w14:paraId="467D712E" w14:textId="77777777" w:rsidR="00CF30FE" w:rsidRPr="00AB4CCC" w:rsidRDefault="00CF30FE" w:rsidP="00E072F4">
            <w:pPr>
              <w:spacing w:before="0" w:after="0"/>
              <w:ind w:left="180" w:right="103"/>
              <w:rPr>
                <w:b/>
                <w:bCs/>
                <w:szCs w:val="24"/>
                <w:lang w:val="en-US"/>
              </w:rPr>
            </w:pPr>
            <w:r w:rsidRPr="39408CB0">
              <w:rPr>
                <w:b/>
                <w:bCs/>
                <w:szCs w:val="24"/>
                <w:lang w:val="en-US"/>
              </w:rPr>
              <w:t>Pillar</w:t>
            </w:r>
          </w:p>
        </w:tc>
        <w:tc>
          <w:tcPr>
            <w:tcW w:w="7654" w:type="dxa"/>
          </w:tcPr>
          <w:p w14:paraId="556BDE95" w14:textId="77777777" w:rsidR="00CF30FE" w:rsidRPr="00AB4CCC" w:rsidRDefault="00CF30FE" w:rsidP="00E072F4">
            <w:pPr>
              <w:spacing w:before="0" w:after="0"/>
              <w:ind w:left="180" w:right="103"/>
              <w:rPr>
                <w:b/>
                <w:bCs/>
                <w:szCs w:val="24"/>
                <w:lang w:val="en-US"/>
              </w:rPr>
            </w:pPr>
            <w:r w:rsidRPr="39408CB0">
              <w:rPr>
                <w:b/>
                <w:bCs/>
                <w:szCs w:val="24"/>
                <w:lang w:val="en-US"/>
              </w:rPr>
              <w:t>Performance</w:t>
            </w:r>
          </w:p>
        </w:tc>
      </w:tr>
      <w:tr w:rsidR="00CF30FE" w14:paraId="3FF0E789" w14:textId="77777777" w:rsidTr="00E072F4">
        <w:trPr>
          <w:trHeight w:val="80"/>
        </w:trPr>
        <w:tc>
          <w:tcPr>
            <w:tcW w:w="1697" w:type="dxa"/>
          </w:tcPr>
          <w:p w14:paraId="05CE87D0" w14:textId="77777777" w:rsidR="00CF30FE" w:rsidRPr="00B5312A" w:rsidRDefault="00CF30FE" w:rsidP="00E072F4">
            <w:pPr>
              <w:spacing w:before="0" w:after="0"/>
              <w:ind w:left="180" w:right="103"/>
              <w:rPr>
                <w:b/>
                <w:bCs/>
                <w:szCs w:val="24"/>
                <w:lang w:val="en-US"/>
              </w:rPr>
            </w:pPr>
            <w:r w:rsidRPr="39408CB0">
              <w:rPr>
                <w:b/>
                <w:bCs/>
                <w:szCs w:val="24"/>
                <w:lang w:val="en-US"/>
              </w:rPr>
              <w:t>Outcome</w:t>
            </w:r>
          </w:p>
        </w:tc>
        <w:sdt>
          <w:sdtPr>
            <w:rPr>
              <w:szCs w:val="24"/>
              <w:lang w:val="en-US"/>
            </w:rPr>
            <w:alias w:val="Outcome"/>
            <w:tag w:val="Outcome"/>
            <w:id w:val="794648562"/>
            <w:placeholder>
              <w:docPart w:val="F6435E04400E4F8DB04AE44602244703"/>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5F3CF0DB" w14:textId="77777777" w:rsidR="00CF30FE" w:rsidRPr="00E842A3" w:rsidRDefault="00CF30FE" w:rsidP="00E072F4">
                <w:pPr>
                  <w:spacing w:before="0" w:after="0"/>
                  <w:ind w:left="180" w:right="103"/>
                  <w:rPr>
                    <w:szCs w:val="24"/>
                    <w:lang w:val="en-US"/>
                  </w:rPr>
                </w:pPr>
                <w:r>
                  <w:rPr>
                    <w:szCs w:val="24"/>
                    <w:lang w:val="en-US"/>
                  </w:rPr>
                  <w:t>11. Effective leadership and governance.</w:t>
                </w:r>
              </w:p>
            </w:tc>
          </w:sdtContent>
        </w:sdt>
      </w:tr>
      <w:tr w:rsidR="00CF30FE" w14:paraId="74A5F570" w14:textId="77777777">
        <w:trPr>
          <w:trHeight w:val="239"/>
        </w:trPr>
        <w:tc>
          <w:tcPr>
            <w:tcW w:w="1697" w:type="dxa"/>
          </w:tcPr>
          <w:p w14:paraId="17EF54C7" w14:textId="77777777" w:rsidR="00CF30FE" w:rsidRPr="00B5312A" w:rsidRDefault="00CF30FE" w:rsidP="00E072F4">
            <w:pPr>
              <w:spacing w:before="0" w:after="0"/>
              <w:ind w:left="180" w:right="103"/>
              <w:rPr>
                <w:b/>
                <w:bCs/>
                <w:szCs w:val="24"/>
                <w:lang w:val="en-US"/>
              </w:rPr>
            </w:pPr>
          </w:p>
        </w:tc>
        <w:tc>
          <w:tcPr>
            <w:tcW w:w="7654" w:type="dxa"/>
          </w:tcPr>
          <w:p w14:paraId="5394203F" w14:textId="77777777" w:rsidR="00CF30FE" w:rsidRDefault="00CF30FE" w:rsidP="00E072F4">
            <w:pPr>
              <w:spacing w:before="0" w:after="0"/>
              <w:ind w:left="180" w:right="103"/>
              <w:rPr>
                <w:szCs w:val="24"/>
                <w:lang w:val="en-US"/>
              </w:rPr>
            </w:pPr>
          </w:p>
        </w:tc>
      </w:tr>
    </w:tbl>
    <w:p w14:paraId="1DC5C0C0" w14:textId="77777777" w:rsidR="00CF30FE" w:rsidRPr="00C1421E" w:rsidRDefault="00CF30FE" w:rsidP="00E072F4">
      <w:pPr>
        <w:spacing w:before="0" w:after="0" w:line="240" w:lineRule="auto"/>
        <w:ind w:right="103"/>
        <w:rPr>
          <w:szCs w:val="24"/>
          <w:highlight w:val="red"/>
          <w:lang w:val="en-US"/>
        </w:rPr>
      </w:pPr>
    </w:p>
    <w:p w14:paraId="43BDCE19"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Budget/Financial Implications</w:t>
      </w:r>
    </w:p>
    <w:p w14:paraId="63987E34" w14:textId="77777777" w:rsidR="00CF30FE" w:rsidRPr="00C1421E" w:rsidRDefault="00CF30FE" w:rsidP="00E072F4">
      <w:pPr>
        <w:spacing w:before="0" w:after="0" w:line="240" w:lineRule="auto"/>
        <w:ind w:right="103"/>
        <w:rPr>
          <w:b/>
          <w:szCs w:val="24"/>
          <w:highlight w:val="yellow"/>
          <w:lang w:val="en-US"/>
        </w:rPr>
      </w:pPr>
    </w:p>
    <w:p w14:paraId="6C2E8B05" w14:textId="77777777" w:rsidR="00CF30FE" w:rsidRDefault="00CF30FE" w:rsidP="00E072F4">
      <w:pPr>
        <w:spacing w:before="0" w:after="0" w:line="240" w:lineRule="auto"/>
        <w:ind w:right="103"/>
        <w:rPr>
          <w:rFonts w:eastAsia="Acumin Pro"/>
          <w:szCs w:val="24"/>
          <w:lang w:val="en-US"/>
        </w:rPr>
      </w:pPr>
      <w:r>
        <w:rPr>
          <w:rFonts w:eastAsia="Acumin Pro"/>
          <w:szCs w:val="24"/>
          <w:lang w:val="en-US"/>
        </w:rPr>
        <w:t xml:space="preserve">The financial implication for the City of Nedlands from this Deed of Agreement is $9,236 and will be funded from the approved Assets operational budget. This above figure is the total cost that the City is to contribute for the coastal survey works and includes a fifty percent contribution from the state and an approximate twenty four percent subsidy provided to the NBA by the engaged contractor. </w:t>
      </w:r>
    </w:p>
    <w:p w14:paraId="509841DE" w14:textId="77777777" w:rsidR="00CF30FE" w:rsidRDefault="00CF30FE" w:rsidP="00E072F4">
      <w:pPr>
        <w:spacing w:before="0" w:after="0" w:line="240" w:lineRule="auto"/>
        <w:ind w:right="103"/>
        <w:rPr>
          <w:rFonts w:eastAsia="Acumin Pro"/>
          <w:szCs w:val="24"/>
          <w:lang w:val="en-US"/>
        </w:rPr>
      </w:pPr>
    </w:p>
    <w:p w14:paraId="7C23AFA5" w14:textId="77777777" w:rsidR="00CF30FE" w:rsidRPr="00C1421E" w:rsidRDefault="00CF30FE" w:rsidP="00E072F4">
      <w:pPr>
        <w:spacing w:before="0" w:after="0" w:line="240" w:lineRule="auto"/>
        <w:ind w:right="103"/>
        <w:rPr>
          <w:bCs/>
          <w:szCs w:val="24"/>
          <w:lang w:val="en-US"/>
        </w:rPr>
      </w:pPr>
      <w:r>
        <w:rPr>
          <w:szCs w:val="24"/>
          <w:lang w:val="en-US"/>
        </w:rPr>
        <w:t>If Council chooses not to enter into the Deed of Agreement, the City would not be part of the coastal surveys and would forfeit our portion of significant funding secured through the Department of Transport. The Cost to the City to do so in isolation would be over twice this component figure when accounting for staff time and resources to deliver as well as reduced economies of scale that will come with a smaller work portion.</w:t>
      </w:r>
    </w:p>
    <w:p w14:paraId="00165085" w14:textId="77777777" w:rsidR="00CF30FE" w:rsidRDefault="00CF30FE" w:rsidP="00E072F4">
      <w:pPr>
        <w:spacing w:before="0" w:after="0" w:line="240" w:lineRule="auto"/>
        <w:ind w:right="103"/>
        <w:rPr>
          <w:szCs w:val="24"/>
          <w:highlight w:val="yellow"/>
          <w:lang w:val="en-US"/>
        </w:rPr>
      </w:pPr>
    </w:p>
    <w:p w14:paraId="505A7A24" w14:textId="77777777" w:rsidR="00E072F4" w:rsidRPr="00C1421E" w:rsidRDefault="00E072F4" w:rsidP="00E072F4">
      <w:pPr>
        <w:spacing w:before="0" w:after="0" w:line="240" w:lineRule="auto"/>
        <w:ind w:right="103"/>
        <w:rPr>
          <w:szCs w:val="24"/>
          <w:highlight w:val="yellow"/>
          <w:lang w:val="en-US"/>
        </w:rPr>
      </w:pPr>
    </w:p>
    <w:p w14:paraId="731BB04A"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Legislative and Policy Implications</w:t>
      </w:r>
    </w:p>
    <w:p w14:paraId="08470D02" w14:textId="77777777" w:rsidR="00CF30FE" w:rsidRPr="00C1421E" w:rsidRDefault="00CF30FE" w:rsidP="00E072F4">
      <w:pPr>
        <w:spacing w:before="0" w:after="0" w:line="240" w:lineRule="auto"/>
        <w:ind w:right="103"/>
        <w:rPr>
          <w:b/>
          <w:szCs w:val="24"/>
          <w:lang w:val="en-US"/>
        </w:rPr>
      </w:pPr>
    </w:p>
    <w:p w14:paraId="28CACC3C" w14:textId="77777777" w:rsidR="00CF30FE" w:rsidRDefault="00CF30FE" w:rsidP="00E072F4">
      <w:pPr>
        <w:spacing w:before="0" w:after="0" w:line="240" w:lineRule="auto"/>
        <w:ind w:right="103"/>
        <w:rPr>
          <w:bCs/>
          <w:szCs w:val="24"/>
          <w:lang w:val="en-US"/>
        </w:rPr>
      </w:pPr>
      <w:r w:rsidRPr="00390C11">
        <w:rPr>
          <w:szCs w:val="24"/>
          <w:lang w:val="en-US"/>
        </w:rPr>
        <w:t>The bi-annual coastal surveys allow the capture and monitoring of seasonal coastal changes from storm induced erosion during winter to sand movement processes during summer.</w:t>
      </w:r>
      <w:r>
        <w:rPr>
          <w:bCs/>
          <w:szCs w:val="24"/>
          <w:lang w:val="en-US"/>
        </w:rPr>
        <w:t xml:space="preserve"> The regular annual / bi-annual surveys are supported by the State Government and will assist the City by informing strategic coastal planning related policies and documents such as the Coastal Hazard Risk Management and Adaption Plan, currently under development. </w:t>
      </w:r>
    </w:p>
    <w:p w14:paraId="0709F0B8" w14:textId="77777777" w:rsidR="00CF30FE" w:rsidRDefault="00CF30FE" w:rsidP="00E072F4">
      <w:pPr>
        <w:spacing w:before="0" w:after="0" w:line="240" w:lineRule="auto"/>
        <w:ind w:right="103"/>
        <w:rPr>
          <w:bCs/>
          <w:szCs w:val="24"/>
          <w:lang w:val="en-US"/>
        </w:rPr>
      </w:pPr>
    </w:p>
    <w:p w14:paraId="23646AEF" w14:textId="77777777" w:rsidR="00CF30FE" w:rsidRDefault="00CF30FE" w:rsidP="00E072F4">
      <w:pPr>
        <w:spacing w:before="0" w:after="0" w:line="240" w:lineRule="auto"/>
        <w:ind w:right="103"/>
        <w:rPr>
          <w:bCs/>
          <w:szCs w:val="24"/>
          <w:lang w:val="en-US"/>
        </w:rPr>
      </w:pPr>
      <w:r>
        <w:rPr>
          <w:bCs/>
          <w:szCs w:val="24"/>
          <w:lang w:val="en-US"/>
        </w:rPr>
        <w:t>With respect to the requirement of this report, Section 9.49A of the Local Government Act 1995 prescribes the execution of documents relevant to local government. Within this, subsection 4 provides that:</w:t>
      </w:r>
    </w:p>
    <w:p w14:paraId="5E670D1E" w14:textId="77777777" w:rsidR="00CF30FE" w:rsidRDefault="00CF30FE" w:rsidP="00E072F4">
      <w:pPr>
        <w:spacing w:before="0" w:after="0" w:line="240" w:lineRule="auto"/>
        <w:ind w:right="103"/>
        <w:rPr>
          <w:bCs/>
          <w:szCs w:val="24"/>
          <w:lang w:val="en-US"/>
        </w:rPr>
      </w:pPr>
    </w:p>
    <w:p w14:paraId="326F1DE1" w14:textId="77777777" w:rsidR="00CF30FE" w:rsidRDefault="00CF30FE" w:rsidP="00E072F4">
      <w:pPr>
        <w:spacing w:before="0" w:after="0" w:line="240" w:lineRule="auto"/>
        <w:ind w:right="103"/>
        <w:rPr>
          <w:bCs/>
          <w:i/>
          <w:iCs/>
          <w:szCs w:val="24"/>
          <w:lang w:val="en-US"/>
        </w:rPr>
      </w:pPr>
      <w:r w:rsidRPr="00D920EC">
        <w:rPr>
          <w:bCs/>
          <w:i/>
          <w:iCs/>
          <w:szCs w:val="24"/>
          <w:lang w:val="en-US"/>
        </w:rPr>
        <w:lastRenderedPageBreak/>
        <w:t>“A local government may, by resolution, authorise the CEO, another employee or an agent of the local government to sign documents on behalf of the local government, either generally or subject to conditions or restrictions specified in the authorisation.”</w:t>
      </w:r>
    </w:p>
    <w:p w14:paraId="6BD9FC61" w14:textId="77777777" w:rsidR="00CF30FE" w:rsidRDefault="00CF30FE" w:rsidP="00E072F4">
      <w:pPr>
        <w:spacing w:before="0" w:after="0" w:line="240" w:lineRule="auto"/>
        <w:ind w:right="103"/>
        <w:rPr>
          <w:bCs/>
          <w:szCs w:val="24"/>
          <w:lang w:val="en-US"/>
        </w:rPr>
      </w:pPr>
    </w:p>
    <w:p w14:paraId="24B4058F" w14:textId="77777777" w:rsidR="00CF30FE" w:rsidRDefault="00CF30FE" w:rsidP="00E072F4">
      <w:pPr>
        <w:spacing w:before="0" w:after="0" w:line="240" w:lineRule="auto"/>
        <w:ind w:right="103"/>
        <w:rPr>
          <w:bCs/>
          <w:szCs w:val="24"/>
          <w:lang w:val="en-US"/>
        </w:rPr>
      </w:pPr>
      <w:r>
        <w:rPr>
          <w:bCs/>
          <w:szCs w:val="24"/>
          <w:lang w:val="en-US"/>
        </w:rPr>
        <w:t>Moreover, subsection 5 states that:</w:t>
      </w:r>
    </w:p>
    <w:p w14:paraId="2945FD37" w14:textId="77777777" w:rsidR="00CF30FE" w:rsidRDefault="00CF30FE" w:rsidP="00E072F4">
      <w:pPr>
        <w:spacing w:before="0" w:after="0" w:line="240" w:lineRule="auto"/>
        <w:ind w:right="103"/>
        <w:rPr>
          <w:bCs/>
          <w:szCs w:val="24"/>
          <w:lang w:val="en-US"/>
        </w:rPr>
      </w:pPr>
    </w:p>
    <w:p w14:paraId="7D0FFEA5" w14:textId="77777777" w:rsidR="00CF30FE" w:rsidRDefault="00CF30FE" w:rsidP="00E072F4">
      <w:pPr>
        <w:spacing w:before="0" w:after="0" w:line="240" w:lineRule="auto"/>
        <w:ind w:right="103"/>
        <w:rPr>
          <w:bCs/>
          <w:i/>
          <w:iCs/>
          <w:szCs w:val="24"/>
          <w:lang w:val="en-US"/>
        </w:rPr>
      </w:pPr>
      <w:r w:rsidRPr="004B34F9">
        <w:rPr>
          <w:bCs/>
          <w:i/>
          <w:iCs/>
          <w:szCs w:val="24"/>
          <w:lang w:val="en-US"/>
        </w:rPr>
        <w:t>“A document executed by a person under an authority under subsection (4) is not to be regarded as a deed unless the person executes it as a deed and is permitted to do so by the authorisation.”</w:t>
      </w:r>
    </w:p>
    <w:p w14:paraId="69A8EDB6" w14:textId="77777777" w:rsidR="00CF30FE" w:rsidRDefault="00CF30FE" w:rsidP="00E072F4">
      <w:pPr>
        <w:spacing w:before="0" w:after="0" w:line="240" w:lineRule="auto"/>
        <w:ind w:right="103"/>
        <w:rPr>
          <w:bCs/>
          <w:i/>
          <w:iCs/>
          <w:szCs w:val="24"/>
          <w:lang w:val="en-US"/>
        </w:rPr>
      </w:pPr>
    </w:p>
    <w:p w14:paraId="10B43D01" w14:textId="77777777" w:rsidR="00CF30FE" w:rsidRDefault="00CF30FE" w:rsidP="00E072F4">
      <w:pPr>
        <w:spacing w:before="0" w:after="0" w:line="240" w:lineRule="auto"/>
        <w:ind w:right="103"/>
        <w:rPr>
          <w:bCs/>
          <w:szCs w:val="24"/>
          <w:lang w:val="en-US"/>
        </w:rPr>
      </w:pPr>
      <w:r>
        <w:rPr>
          <w:bCs/>
          <w:szCs w:val="24"/>
          <w:lang w:val="en-US"/>
        </w:rPr>
        <w:t xml:space="preserve">As such, both are applicable in this instance for the Deed of Agreement. </w:t>
      </w:r>
    </w:p>
    <w:p w14:paraId="6D9519B1" w14:textId="77777777" w:rsidR="00CF30FE" w:rsidRDefault="00CF30FE" w:rsidP="00E072F4">
      <w:pPr>
        <w:spacing w:before="0" w:after="0" w:line="240" w:lineRule="auto"/>
        <w:ind w:right="103"/>
        <w:rPr>
          <w:bCs/>
          <w:szCs w:val="24"/>
          <w:lang w:val="en-US"/>
        </w:rPr>
      </w:pPr>
    </w:p>
    <w:p w14:paraId="0C077C56" w14:textId="77777777" w:rsidR="00CF30FE" w:rsidRDefault="00CF30FE" w:rsidP="00E072F4">
      <w:pPr>
        <w:spacing w:before="0" w:after="0" w:line="240" w:lineRule="auto"/>
        <w:ind w:right="103"/>
        <w:rPr>
          <w:bCs/>
          <w:szCs w:val="24"/>
          <w:lang w:val="en-US"/>
        </w:rPr>
      </w:pPr>
      <w:r>
        <w:rPr>
          <w:bCs/>
          <w:szCs w:val="24"/>
          <w:lang w:val="en-US"/>
        </w:rPr>
        <w:t xml:space="preserve">To streamline such occurrences in future, Council may wish at some point in future to consider a delegation to the CEO or another employee, the ability to sign and execute agreements and or deeds in accordance with suitable restrictions such as </w:t>
      </w:r>
      <w:r w:rsidRPr="00C43EBB">
        <w:rPr>
          <w:bCs/>
          <w:szCs w:val="24"/>
          <w:lang w:val="en-US"/>
        </w:rPr>
        <w:t>only</w:t>
      </w:r>
      <w:r>
        <w:rPr>
          <w:bCs/>
          <w:szCs w:val="24"/>
          <w:lang w:val="en-US"/>
        </w:rPr>
        <w:t xml:space="preserve"> occurring:</w:t>
      </w:r>
    </w:p>
    <w:p w14:paraId="1639AB6A" w14:textId="77777777" w:rsidR="00CF30FE" w:rsidRDefault="00CF30FE" w:rsidP="00E072F4">
      <w:pPr>
        <w:spacing w:before="0" w:after="0" w:line="240" w:lineRule="auto"/>
        <w:ind w:right="103"/>
        <w:rPr>
          <w:bCs/>
          <w:szCs w:val="24"/>
          <w:lang w:val="en-US"/>
        </w:rPr>
      </w:pPr>
    </w:p>
    <w:p w14:paraId="3D71AF84" w14:textId="77777777" w:rsidR="00CF30FE" w:rsidRPr="00E072F4" w:rsidRDefault="00CF30FE" w:rsidP="004432FA">
      <w:pPr>
        <w:pStyle w:val="ListParagraph"/>
        <w:numPr>
          <w:ilvl w:val="0"/>
          <w:numId w:val="50"/>
        </w:numPr>
        <w:spacing w:before="0" w:after="0" w:line="240" w:lineRule="auto"/>
        <w:ind w:left="360" w:right="103"/>
        <w:rPr>
          <w:b w:val="0"/>
          <w:color w:val="auto"/>
          <w:szCs w:val="24"/>
          <w:lang w:val="en-US"/>
        </w:rPr>
      </w:pPr>
      <w:r w:rsidRPr="00E072F4">
        <w:rPr>
          <w:b w:val="0"/>
          <w:color w:val="auto"/>
          <w:szCs w:val="24"/>
          <w:lang w:val="en-US"/>
        </w:rPr>
        <w:t>Between the City and State and Federal Governments or entities, for the purposes of funding agreements, or other local governments, for instances such as this NAB Coastal Surveys project,</w:t>
      </w:r>
    </w:p>
    <w:p w14:paraId="4D6722A9" w14:textId="77777777" w:rsidR="00CF30FE" w:rsidRPr="00E072F4" w:rsidRDefault="00CF30FE" w:rsidP="004432FA">
      <w:pPr>
        <w:pStyle w:val="ListParagraph"/>
        <w:numPr>
          <w:ilvl w:val="0"/>
          <w:numId w:val="50"/>
        </w:numPr>
        <w:spacing w:before="0" w:after="0" w:line="240" w:lineRule="auto"/>
        <w:ind w:left="360" w:right="103"/>
        <w:rPr>
          <w:b w:val="0"/>
          <w:color w:val="auto"/>
          <w:szCs w:val="24"/>
          <w:lang w:val="en-US"/>
        </w:rPr>
      </w:pPr>
      <w:r w:rsidRPr="00E072F4">
        <w:rPr>
          <w:b w:val="0"/>
          <w:color w:val="auto"/>
          <w:szCs w:val="24"/>
          <w:lang w:val="en-US"/>
        </w:rPr>
        <w:t xml:space="preserve">within the relevant financial authority and budgetary allocations, and </w:t>
      </w:r>
    </w:p>
    <w:p w14:paraId="08A980B8" w14:textId="77777777" w:rsidR="00CF30FE" w:rsidRPr="00E072F4" w:rsidRDefault="00CF30FE" w:rsidP="004432FA">
      <w:pPr>
        <w:pStyle w:val="ListParagraph"/>
        <w:numPr>
          <w:ilvl w:val="0"/>
          <w:numId w:val="50"/>
        </w:numPr>
        <w:spacing w:before="0" w:after="0" w:line="240" w:lineRule="auto"/>
        <w:ind w:left="360" w:right="103"/>
        <w:rPr>
          <w:b w:val="0"/>
          <w:color w:val="auto"/>
          <w:szCs w:val="24"/>
          <w:lang w:val="en-US"/>
        </w:rPr>
      </w:pPr>
      <w:r w:rsidRPr="00E072F4">
        <w:rPr>
          <w:b w:val="0"/>
          <w:color w:val="auto"/>
          <w:szCs w:val="24"/>
          <w:lang w:val="en-US"/>
        </w:rPr>
        <w:t>where it does not require the Common Seal.</w:t>
      </w:r>
    </w:p>
    <w:p w14:paraId="69BBC5B8" w14:textId="77777777" w:rsidR="00CF30FE" w:rsidRDefault="00CF30FE" w:rsidP="00E072F4">
      <w:pPr>
        <w:spacing w:before="0" w:after="0" w:line="240" w:lineRule="auto"/>
        <w:ind w:right="103"/>
        <w:rPr>
          <w:b/>
          <w:color w:val="1F4E79" w:themeColor="accent1" w:themeShade="80"/>
          <w:sz w:val="28"/>
          <w:szCs w:val="32"/>
          <w:lang w:val="en-US"/>
        </w:rPr>
      </w:pPr>
    </w:p>
    <w:p w14:paraId="49687519" w14:textId="77777777" w:rsidR="00D84D1B" w:rsidRDefault="00D84D1B" w:rsidP="00E072F4">
      <w:pPr>
        <w:spacing w:before="0" w:after="0" w:line="240" w:lineRule="auto"/>
        <w:ind w:right="103"/>
        <w:rPr>
          <w:b/>
          <w:color w:val="1F4E79" w:themeColor="accent1" w:themeShade="80"/>
          <w:sz w:val="28"/>
          <w:szCs w:val="32"/>
          <w:lang w:val="en-US"/>
        </w:rPr>
      </w:pPr>
    </w:p>
    <w:p w14:paraId="639D0A7E"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Decision Implications</w:t>
      </w:r>
    </w:p>
    <w:p w14:paraId="1AA87E22" w14:textId="77777777" w:rsidR="00CF30FE" w:rsidRPr="00C1421E" w:rsidRDefault="00CF30FE" w:rsidP="00E072F4">
      <w:pPr>
        <w:spacing w:before="0" w:after="0" w:line="240" w:lineRule="auto"/>
        <w:ind w:right="103"/>
        <w:rPr>
          <w:b/>
          <w:szCs w:val="24"/>
          <w:lang w:val="en-US"/>
        </w:rPr>
      </w:pPr>
    </w:p>
    <w:p w14:paraId="4CFBA994" w14:textId="77777777" w:rsidR="00CF30FE" w:rsidRDefault="00CF30FE" w:rsidP="00E072F4">
      <w:pPr>
        <w:spacing w:before="0" w:after="0" w:line="240" w:lineRule="auto"/>
        <w:ind w:right="103"/>
        <w:rPr>
          <w:bCs/>
          <w:szCs w:val="24"/>
          <w:lang w:val="en-US"/>
        </w:rPr>
      </w:pPr>
      <w:r>
        <w:rPr>
          <w:bCs/>
          <w:szCs w:val="24"/>
          <w:lang w:val="en-US"/>
        </w:rPr>
        <w:t xml:space="preserve">If the Council authorises </w:t>
      </w:r>
      <w:r w:rsidRPr="4F47CF30">
        <w:rPr>
          <w:szCs w:val="24"/>
          <w:lang w:val="en-US"/>
        </w:rPr>
        <w:t xml:space="preserve">the CEO to enter into the agreement with the Northern Beaches Alliance </w:t>
      </w:r>
      <w:r>
        <w:rPr>
          <w:szCs w:val="24"/>
          <w:lang w:val="en-US"/>
        </w:rPr>
        <w:t xml:space="preserve">for 2024/2025, the Administration will work with the NBA to commence coastal surveys. </w:t>
      </w:r>
    </w:p>
    <w:p w14:paraId="6DA57AB0" w14:textId="77777777" w:rsidR="00CF30FE" w:rsidRDefault="00CF30FE" w:rsidP="00E072F4">
      <w:pPr>
        <w:spacing w:before="0" w:after="0" w:line="240" w:lineRule="auto"/>
        <w:ind w:right="103"/>
        <w:rPr>
          <w:bCs/>
          <w:szCs w:val="24"/>
          <w:lang w:val="en-US"/>
        </w:rPr>
      </w:pPr>
    </w:p>
    <w:p w14:paraId="0060AFAC" w14:textId="473FB261" w:rsidR="00CF30FE" w:rsidRPr="00D84D1B" w:rsidRDefault="00CF30FE" w:rsidP="00E072F4">
      <w:pPr>
        <w:spacing w:before="0" w:after="0" w:line="240" w:lineRule="auto"/>
        <w:ind w:right="103"/>
        <w:rPr>
          <w:szCs w:val="24"/>
          <w:lang w:val="en-US"/>
        </w:rPr>
      </w:pPr>
      <w:r>
        <w:rPr>
          <w:szCs w:val="24"/>
          <w:lang w:val="en-US"/>
        </w:rPr>
        <w:t xml:space="preserve">If Council chooses not to enter into the Deed of Agreement, the City would not be part the coastal surveys and would forfeit our portion of significant funding secured through the Department of Transport. The City may also be subject to potential reputational damage with the Department of Transport. </w:t>
      </w:r>
    </w:p>
    <w:p w14:paraId="1840052C" w14:textId="77777777" w:rsidR="00CF30FE" w:rsidRDefault="00CF30FE" w:rsidP="00E072F4">
      <w:pPr>
        <w:spacing w:before="0" w:after="0" w:line="240" w:lineRule="auto"/>
        <w:ind w:right="103"/>
        <w:rPr>
          <w:szCs w:val="24"/>
        </w:rPr>
      </w:pPr>
    </w:p>
    <w:p w14:paraId="47C0255B" w14:textId="77777777" w:rsidR="00D84D1B" w:rsidRPr="00C1421E" w:rsidRDefault="00D84D1B" w:rsidP="00E072F4">
      <w:pPr>
        <w:spacing w:before="0" w:after="0" w:line="240" w:lineRule="auto"/>
        <w:ind w:right="103"/>
        <w:rPr>
          <w:szCs w:val="24"/>
        </w:rPr>
      </w:pPr>
    </w:p>
    <w:p w14:paraId="6B13187D" w14:textId="77777777" w:rsidR="00CF30FE" w:rsidRPr="008656FC" w:rsidRDefault="00CF30FE" w:rsidP="00E072F4">
      <w:pPr>
        <w:spacing w:before="0" w:after="0" w:line="240" w:lineRule="auto"/>
        <w:ind w:right="103"/>
        <w:rPr>
          <w:b/>
          <w:color w:val="002060"/>
          <w:sz w:val="28"/>
          <w:szCs w:val="32"/>
          <w:lang w:val="en-US"/>
        </w:rPr>
      </w:pPr>
      <w:r w:rsidRPr="008656FC">
        <w:rPr>
          <w:b/>
          <w:color w:val="002060"/>
          <w:sz w:val="28"/>
          <w:szCs w:val="32"/>
          <w:lang w:val="en-US"/>
        </w:rPr>
        <w:t>Conclusion</w:t>
      </w:r>
    </w:p>
    <w:p w14:paraId="569F61C2" w14:textId="77777777" w:rsidR="00CF30FE" w:rsidRPr="00C1421E" w:rsidRDefault="00CF30FE" w:rsidP="00E072F4">
      <w:pPr>
        <w:spacing w:before="0" w:after="0" w:line="240" w:lineRule="auto"/>
        <w:ind w:right="103"/>
        <w:rPr>
          <w:bCs/>
          <w:szCs w:val="24"/>
          <w:lang w:val="en-US"/>
        </w:rPr>
      </w:pPr>
    </w:p>
    <w:p w14:paraId="3B76468A" w14:textId="77777777" w:rsidR="00CF30FE" w:rsidRPr="00C1421E" w:rsidRDefault="00CF30FE" w:rsidP="00E072F4">
      <w:pPr>
        <w:spacing w:before="0" w:after="0" w:line="240" w:lineRule="auto"/>
        <w:ind w:right="103"/>
        <w:rPr>
          <w:b/>
          <w:bCs/>
          <w:szCs w:val="24"/>
          <w:lang w:val="en-US"/>
        </w:rPr>
      </w:pPr>
      <w:r w:rsidRPr="4F47CF30">
        <w:rPr>
          <w:szCs w:val="24"/>
          <w:lang w:val="en-US"/>
        </w:rPr>
        <w:t xml:space="preserve">The City has been presented with a Deed of Agreement from the Northern Beaches Alliance (NBA). There are currently no delegations to the CEO or other employees to sign documents on behalf of the local government. As such this report seeks approval from the Council to authorise the CEO to enter into the agreement with the Northern Beaches Alliance (NBA). </w:t>
      </w:r>
    </w:p>
    <w:p w14:paraId="437CE7A9" w14:textId="77777777" w:rsidR="00CF30FE" w:rsidRDefault="00CF30FE" w:rsidP="00E072F4">
      <w:pPr>
        <w:spacing w:before="0" w:after="0" w:line="240" w:lineRule="auto"/>
        <w:ind w:right="103"/>
        <w:rPr>
          <w:bCs/>
          <w:szCs w:val="24"/>
        </w:rPr>
      </w:pPr>
    </w:p>
    <w:p w14:paraId="2D0B71BF" w14:textId="77777777" w:rsidR="00D84D1B" w:rsidRPr="00C1421E" w:rsidRDefault="00D84D1B" w:rsidP="00E072F4">
      <w:pPr>
        <w:spacing w:before="0" w:after="0" w:line="240" w:lineRule="auto"/>
        <w:ind w:right="103"/>
        <w:rPr>
          <w:bCs/>
          <w:szCs w:val="24"/>
        </w:rPr>
      </w:pPr>
    </w:p>
    <w:p w14:paraId="29D01BD5" w14:textId="77777777" w:rsidR="00CF30FE" w:rsidRPr="005D5EC5" w:rsidRDefault="00CF30FE" w:rsidP="00E072F4">
      <w:pPr>
        <w:spacing w:before="0" w:after="0" w:line="240" w:lineRule="auto"/>
        <w:ind w:right="103"/>
        <w:rPr>
          <w:b/>
          <w:color w:val="002060"/>
          <w:sz w:val="28"/>
          <w:szCs w:val="32"/>
          <w:lang w:val="en-US"/>
        </w:rPr>
      </w:pPr>
      <w:r w:rsidRPr="005D5EC5">
        <w:rPr>
          <w:b/>
          <w:color w:val="002060"/>
          <w:sz w:val="28"/>
          <w:szCs w:val="32"/>
          <w:lang w:val="en-US"/>
        </w:rPr>
        <w:t>Further Information</w:t>
      </w:r>
    </w:p>
    <w:p w14:paraId="2FC88143" w14:textId="77777777" w:rsidR="00CF30FE" w:rsidRPr="00C1421E" w:rsidRDefault="00CF30FE" w:rsidP="00E072F4">
      <w:pPr>
        <w:spacing w:before="0" w:after="0" w:line="240" w:lineRule="auto"/>
        <w:ind w:right="103"/>
        <w:rPr>
          <w:b/>
          <w:szCs w:val="24"/>
          <w:lang w:val="en-US"/>
        </w:rPr>
      </w:pPr>
    </w:p>
    <w:p w14:paraId="3A13BABC" w14:textId="153D353E" w:rsidR="00CF30FE" w:rsidRDefault="00CF30FE" w:rsidP="00E072F4">
      <w:pPr>
        <w:spacing w:before="0" w:after="0" w:line="240" w:lineRule="auto"/>
        <w:ind w:right="103"/>
        <w:rPr>
          <w:bCs/>
          <w:szCs w:val="24"/>
          <w:lang w:val="en-US"/>
        </w:rPr>
      </w:pPr>
      <w:r>
        <w:rPr>
          <w:bCs/>
          <w:szCs w:val="24"/>
          <w:lang w:val="en-US"/>
        </w:rPr>
        <w:t>Nil</w:t>
      </w:r>
      <w:r w:rsidR="00732675">
        <w:rPr>
          <w:bCs/>
          <w:szCs w:val="24"/>
          <w:lang w:val="en-US"/>
        </w:rPr>
        <w:t>.</w:t>
      </w:r>
    </w:p>
    <w:p w14:paraId="2B61021E" w14:textId="75AA476F" w:rsidR="00A838E7" w:rsidRDefault="00A838E7">
      <w:pPr>
        <w:spacing w:before="0" w:after="120"/>
        <w:jc w:val="left"/>
        <w:rPr>
          <w:b/>
          <w:szCs w:val="24"/>
          <w:lang w:val="en-US"/>
        </w:rPr>
      </w:pPr>
      <w:r>
        <w:rPr>
          <w:b/>
          <w:szCs w:val="24"/>
          <w:lang w:val="en-US"/>
        </w:rPr>
        <w:br w:type="page"/>
      </w:r>
    </w:p>
    <w:p w14:paraId="6F79D298" w14:textId="77777777" w:rsidR="00D43E58" w:rsidRPr="00D43E58" w:rsidRDefault="00A838E7" w:rsidP="00A333BA">
      <w:pPr>
        <w:pStyle w:val="Heading2"/>
        <w:numPr>
          <w:ilvl w:val="1"/>
          <w:numId w:val="7"/>
        </w:numPr>
        <w:spacing w:before="0" w:after="0"/>
        <w:rPr>
          <w:szCs w:val="24"/>
        </w:rPr>
      </w:pPr>
      <w:bookmarkStart w:id="114" w:name="_Toc179464119"/>
      <w:r w:rsidRPr="008656FC">
        <w:lastRenderedPageBreak/>
        <w:t>TS2</w:t>
      </w:r>
      <w:r>
        <w:t>9</w:t>
      </w:r>
      <w:r>
        <w:rPr>
          <w:szCs w:val="24"/>
        </w:rPr>
        <w:t xml:space="preserve">.09.24 </w:t>
      </w:r>
      <w:r w:rsidR="00D43E58" w:rsidRPr="00D43E58">
        <w:rPr>
          <w:szCs w:val="24"/>
        </w:rPr>
        <w:t>Rhizoctonia (Brown Patch) fungal infection Affecting Turf</w:t>
      </w:r>
      <w:bookmarkEnd w:id="114"/>
    </w:p>
    <w:p w14:paraId="3A88538A" w14:textId="77777777" w:rsidR="00313E31" w:rsidRPr="00313E31" w:rsidRDefault="00313E31" w:rsidP="00313E31">
      <w:pPr>
        <w:spacing w:before="0" w:after="0" w:line="240" w:lineRule="auto"/>
        <w:ind w:right="-330"/>
        <w:rPr>
          <w:rFonts w:eastAsia="Calibri"/>
          <w:szCs w:val="24"/>
          <w:lang w:eastAsia="en-US"/>
        </w:rPr>
      </w:pPr>
    </w:p>
    <w:tbl>
      <w:tblPr>
        <w:tblStyle w:val="TableGrid"/>
        <w:tblW w:w="9356" w:type="dxa"/>
        <w:tblInd w:w="-5" w:type="dxa"/>
        <w:tblLook w:val="04A0" w:firstRow="1" w:lastRow="0" w:firstColumn="1" w:lastColumn="0" w:noHBand="0" w:noVBand="1"/>
      </w:tblPr>
      <w:tblGrid>
        <w:gridCol w:w="2065"/>
        <w:gridCol w:w="7291"/>
      </w:tblGrid>
      <w:tr w:rsidR="00FB2369" w:rsidRPr="00313E31" w14:paraId="0BFE5734" w14:textId="77777777" w:rsidTr="00602514">
        <w:tc>
          <w:tcPr>
            <w:tcW w:w="2065" w:type="dxa"/>
          </w:tcPr>
          <w:p w14:paraId="1AF9A2C3" w14:textId="77777777" w:rsidR="00313E31" w:rsidRPr="00313E31" w:rsidRDefault="00313E31" w:rsidP="00313E31">
            <w:pPr>
              <w:spacing w:before="0" w:after="0"/>
              <w:ind w:right="110"/>
              <w:rPr>
                <w:rFonts w:eastAsia="Calibri"/>
                <w:b/>
                <w:color w:val="244061"/>
                <w:szCs w:val="24"/>
                <w:lang w:eastAsia="en-US"/>
              </w:rPr>
            </w:pPr>
            <w:r w:rsidRPr="00313E31">
              <w:rPr>
                <w:rFonts w:eastAsia="Calibri"/>
                <w:b/>
                <w:color w:val="244061"/>
                <w:szCs w:val="24"/>
                <w:lang w:eastAsia="en-US"/>
              </w:rPr>
              <w:t>Meeting &amp; Date</w:t>
            </w:r>
          </w:p>
        </w:tc>
        <w:tc>
          <w:tcPr>
            <w:tcW w:w="7291" w:type="dxa"/>
          </w:tcPr>
          <w:p w14:paraId="75E5CD35" w14:textId="77777777" w:rsidR="00313E31" w:rsidRPr="00313E31" w:rsidRDefault="00313E31" w:rsidP="00313E31">
            <w:pPr>
              <w:spacing w:before="0" w:after="0"/>
              <w:ind w:right="39"/>
              <w:rPr>
                <w:rFonts w:eastAsia="Calibri"/>
                <w:szCs w:val="24"/>
                <w:lang w:eastAsia="en-US"/>
              </w:rPr>
            </w:pPr>
            <w:r w:rsidRPr="00313E31">
              <w:rPr>
                <w:rFonts w:eastAsia="Calibri"/>
                <w:szCs w:val="24"/>
                <w:lang w:eastAsia="en-US"/>
              </w:rPr>
              <w:t>Council Meeting – September 2024</w:t>
            </w:r>
          </w:p>
        </w:tc>
      </w:tr>
      <w:tr w:rsidR="00FB2369" w:rsidRPr="00313E31" w14:paraId="1CB0078F" w14:textId="77777777" w:rsidTr="00602514">
        <w:tc>
          <w:tcPr>
            <w:tcW w:w="2065" w:type="dxa"/>
          </w:tcPr>
          <w:p w14:paraId="37641D90" w14:textId="77777777" w:rsidR="00313E31" w:rsidRPr="00313E31" w:rsidRDefault="00313E31" w:rsidP="00313E31">
            <w:pPr>
              <w:spacing w:before="0" w:after="0"/>
              <w:ind w:right="110"/>
              <w:rPr>
                <w:rFonts w:eastAsia="Calibri"/>
                <w:b/>
                <w:color w:val="244061"/>
                <w:szCs w:val="24"/>
                <w:lang w:eastAsia="en-US"/>
              </w:rPr>
            </w:pPr>
            <w:r w:rsidRPr="00313E31">
              <w:rPr>
                <w:rFonts w:eastAsia="Calibri"/>
                <w:b/>
                <w:color w:val="244061"/>
                <w:szCs w:val="24"/>
                <w:lang w:eastAsia="en-US"/>
              </w:rPr>
              <w:t>Applicant</w:t>
            </w:r>
          </w:p>
        </w:tc>
        <w:tc>
          <w:tcPr>
            <w:tcW w:w="7291" w:type="dxa"/>
          </w:tcPr>
          <w:p w14:paraId="16CEF595" w14:textId="77777777" w:rsidR="00313E31" w:rsidRPr="00313E31" w:rsidRDefault="00313E31" w:rsidP="00313E31">
            <w:pPr>
              <w:spacing w:before="0" w:after="0"/>
              <w:ind w:right="39"/>
              <w:rPr>
                <w:rFonts w:eastAsia="Calibri"/>
                <w:szCs w:val="24"/>
                <w:lang w:eastAsia="en-US"/>
              </w:rPr>
            </w:pPr>
            <w:r w:rsidRPr="00313E31">
              <w:rPr>
                <w:rFonts w:eastAsia="Calibri"/>
                <w:szCs w:val="24"/>
                <w:lang w:eastAsia="en-US"/>
              </w:rPr>
              <w:t>City of Nedlands</w:t>
            </w:r>
          </w:p>
        </w:tc>
      </w:tr>
      <w:tr w:rsidR="00FB2369" w:rsidRPr="00313E31" w14:paraId="6B95EB13" w14:textId="77777777" w:rsidTr="00602514">
        <w:tc>
          <w:tcPr>
            <w:tcW w:w="2065" w:type="dxa"/>
          </w:tcPr>
          <w:p w14:paraId="281EB5CB" w14:textId="77777777" w:rsidR="00313E31" w:rsidRPr="00313E31" w:rsidRDefault="00313E31" w:rsidP="00313E31">
            <w:pPr>
              <w:spacing w:before="0" w:after="0"/>
              <w:ind w:right="110"/>
              <w:jc w:val="left"/>
              <w:rPr>
                <w:rFonts w:eastAsia="Calibri"/>
                <w:b/>
                <w:bCs/>
                <w:color w:val="244061"/>
                <w:szCs w:val="24"/>
                <w:lang w:eastAsia="en-US"/>
              </w:rPr>
            </w:pPr>
            <w:r w:rsidRPr="00313E31">
              <w:rPr>
                <w:rFonts w:eastAsia="Calibri"/>
                <w:b/>
                <w:bCs/>
                <w:color w:val="244061"/>
                <w:szCs w:val="24"/>
                <w:lang w:eastAsia="en-US"/>
              </w:rPr>
              <w:t xml:space="preserve">Employee Disclosure under section 5.70 Local Government Act 1995 </w:t>
            </w:r>
          </w:p>
        </w:tc>
        <w:tc>
          <w:tcPr>
            <w:tcW w:w="7291" w:type="dxa"/>
          </w:tcPr>
          <w:p w14:paraId="3D30F31B" w14:textId="77777777" w:rsidR="00313E31" w:rsidRPr="00313E31" w:rsidRDefault="00313E31" w:rsidP="00313E31">
            <w:pPr>
              <w:spacing w:before="0" w:after="0"/>
              <w:ind w:right="39"/>
              <w:jc w:val="left"/>
              <w:rPr>
                <w:rFonts w:eastAsia="Times New Roman"/>
                <w:szCs w:val="24"/>
              </w:rPr>
            </w:pPr>
          </w:p>
          <w:p w14:paraId="19EB1BCB" w14:textId="77777777" w:rsidR="00313E31" w:rsidRPr="00313E31" w:rsidRDefault="00313E31" w:rsidP="00313E31">
            <w:pPr>
              <w:spacing w:before="0" w:after="0"/>
              <w:ind w:right="39"/>
              <w:jc w:val="left"/>
              <w:rPr>
                <w:rFonts w:eastAsia="Times New Roman"/>
                <w:szCs w:val="24"/>
              </w:rPr>
            </w:pPr>
            <w:r w:rsidRPr="00313E31">
              <w:rPr>
                <w:rFonts w:eastAsia="Times New Roman"/>
                <w:szCs w:val="24"/>
              </w:rPr>
              <w:t>Nil.</w:t>
            </w:r>
          </w:p>
        </w:tc>
      </w:tr>
      <w:tr w:rsidR="00FB2369" w:rsidRPr="00313E31" w14:paraId="0CAD4247" w14:textId="77777777" w:rsidTr="00602514">
        <w:tc>
          <w:tcPr>
            <w:tcW w:w="2065" w:type="dxa"/>
          </w:tcPr>
          <w:p w14:paraId="716817CF" w14:textId="77777777" w:rsidR="00313E31" w:rsidRPr="00313E31" w:rsidRDefault="00313E31" w:rsidP="00313E31">
            <w:pPr>
              <w:spacing w:before="0" w:after="0"/>
              <w:ind w:right="110"/>
              <w:rPr>
                <w:rFonts w:eastAsia="Calibri"/>
                <w:b/>
                <w:color w:val="244061"/>
                <w:szCs w:val="24"/>
                <w:lang w:eastAsia="en-US"/>
              </w:rPr>
            </w:pPr>
            <w:r w:rsidRPr="00313E31">
              <w:rPr>
                <w:rFonts w:eastAsia="Calibri"/>
                <w:b/>
                <w:color w:val="244061"/>
                <w:szCs w:val="24"/>
                <w:lang w:eastAsia="en-US"/>
              </w:rPr>
              <w:t>Report Author</w:t>
            </w:r>
          </w:p>
        </w:tc>
        <w:tc>
          <w:tcPr>
            <w:tcW w:w="7291" w:type="dxa"/>
          </w:tcPr>
          <w:p w14:paraId="41664D38" w14:textId="77777777" w:rsidR="00313E31" w:rsidRPr="00313E31" w:rsidRDefault="00313E31" w:rsidP="00313E31">
            <w:pPr>
              <w:spacing w:before="0" w:after="0"/>
              <w:ind w:right="39"/>
              <w:rPr>
                <w:rFonts w:eastAsia="Calibri"/>
                <w:szCs w:val="24"/>
                <w:lang w:eastAsia="en-US"/>
              </w:rPr>
            </w:pPr>
            <w:r w:rsidRPr="00313E31">
              <w:rPr>
                <w:rFonts w:eastAsia="Calibri"/>
                <w:szCs w:val="24"/>
                <w:lang w:eastAsia="en-US"/>
              </w:rPr>
              <w:t>Jac Scott, Manager Urban Landscape and Conservations</w:t>
            </w:r>
          </w:p>
        </w:tc>
      </w:tr>
      <w:tr w:rsidR="00FB2369" w:rsidRPr="00313E31" w14:paraId="0087659B" w14:textId="77777777" w:rsidTr="00602514">
        <w:tc>
          <w:tcPr>
            <w:tcW w:w="2065" w:type="dxa"/>
          </w:tcPr>
          <w:p w14:paraId="6DD4449A" w14:textId="77777777" w:rsidR="00313E31" w:rsidRPr="00313E31" w:rsidRDefault="00313E31" w:rsidP="00313E31">
            <w:pPr>
              <w:spacing w:before="0" w:after="0"/>
              <w:ind w:right="110"/>
              <w:rPr>
                <w:rFonts w:eastAsia="Calibri"/>
                <w:b/>
                <w:color w:val="244061"/>
                <w:szCs w:val="24"/>
                <w:lang w:eastAsia="en-US"/>
              </w:rPr>
            </w:pPr>
            <w:r w:rsidRPr="00313E31">
              <w:rPr>
                <w:rFonts w:eastAsia="Calibri"/>
                <w:b/>
                <w:color w:val="244061"/>
                <w:szCs w:val="24"/>
                <w:lang w:eastAsia="en-US"/>
              </w:rPr>
              <w:t>Director</w:t>
            </w:r>
          </w:p>
        </w:tc>
        <w:tc>
          <w:tcPr>
            <w:tcW w:w="7291" w:type="dxa"/>
          </w:tcPr>
          <w:p w14:paraId="0358CB99" w14:textId="77777777" w:rsidR="00313E31" w:rsidRPr="00313E31" w:rsidRDefault="00313E31" w:rsidP="00313E31">
            <w:pPr>
              <w:spacing w:before="0" w:after="0"/>
              <w:ind w:right="39"/>
              <w:rPr>
                <w:rFonts w:eastAsia="Calibri"/>
                <w:szCs w:val="24"/>
                <w:lang w:eastAsia="en-US"/>
              </w:rPr>
            </w:pPr>
            <w:r w:rsidRPr="00313E31">
              <w:rPr>
                <w:rFonts w:eastAsia="Calibri"/>
                <w:szCs w:val="24"/>
                <w:lang w:eastAsia="en-US"/>
              </w:rPr>
              <w:t>Matthew MacPherson, Director Technical Services</w:t>
            </w:r>
          </w:p>
        </w:tc>
      </w:tr>
      <w:tr w:rsidR="00FB2369" w:rsidRPr="00313E31" w14:paraId="704A0E5C" w14:textId="77777777" w:rsidTr="00602514">
        <w:tc>
          <w:tcPr>
            <w:tcW w:w="2065" w:type="dxa"/>
          </w:tcPr>
          <w:p w14:paraId="6551A78D" w14:textId="77777777" w:rsidR="00313E31" w:rsidRPr="00313E31" w:rsidRDefault="00313E31" w:rsidP="00313E31">
            <w:pPr>
              <w:spacing w:before="0" w:after="0"/>
              <w:ind w:right="110"/>
              <w:rPr>
                <w:rFonts w:eastAsia="Calibri"/>
                <w:b/>
                <w:color w:val="244061"/>
                <w:szCs w:val="24"/>
                <w:lang w:eastAsia="en-US"/>
              </w:rPr>
            </w:pPr>
            <w:r w:rsidRPr="00313E31">
              <w:rPr>
                <w:rFonts w:eastAsia="Calibri"/>
                <w:b/>
                <w:color w:val="244061"/>
                <w:szCs w:val="24"/>
                <w:lang w:eastAsia="en-US"/>
              </w:rPr>
              <w:t>Attachments</w:t>
            </w:r>
          </w:p>
        </w:tc>
        <w:tc>
          <w:tcPr>
            <w:tcW w:w="7291" w:type="dxa"/>
          </w:tcPr>
          <w:p w14:paraId="0895A791" w14:textId="77777777" w:rsidR="00313E31" w:rsidRPr="00313E31" w:rsidRDefault="00313E31" w:rsidP="00313E31">
            <w:pPr>
              <w:spacing w:before="0" w:after="0"/>
              <w:ind w:right="39"/>
              <w:rPr>
                <w:rFonts w:eastAsia="Calibri"/>
                <w:szCs w:val="24"/>
                <w:lang w:eastAsia="en-US"/>
              </w:rPr>
            </w:pPr>
            <w:r w:rsidRPr="00313E31">
              <w:rPr>
                <w:rFonts w:eastAsia="Calibri"/>
                <w:szCs w:val="24"/>
                <w:lang w:eastAsia="en-US"/>
              </w:rPr>
              <w:t>Nil.</w:t>
            </w:r>
          </w:p>
        </w:tc>
      </w:tr>
    </w:tbl>
    <w:p w14:paraId="6415D176" w14:textId="77777777" w:rsidR="00313E31" w:rsidRDefault="00313E31" w:rsidP="00313E31">
      <w:pPr>
        <w:spacing w:before="0" w:after="0" w:line="240" w:lineRule="auto"/>
        <w:ind w:left="-284" w:right="-330"/>
        <w:rPr>
          <w:rFonts w:eastAsia="Calibri"/>
          <w:b/>
          <w:szCs w:val="24"/>
          <w:lang w:eastAsia="en-US"/>
        </w:rPr>
      </w:pPr>
    </w:p>
    <w:p w14:paraId="5E4C40A8" w14:textId="3149B60F" w:rsidR="008D7F80" w:rsidRPr="00147AEA" w:rsidRDefault="008D7F80">
      <w:pPr>
        <w:spacing w:after="0" w:line="240" w:lineRule="auto"/>
        <w:rPr>
          <w:szCs w:val="24"/>
        </w:rPr>
      </w:pPr>
      <w:r w:rsidRPr="00147AEA">
        <w:rPr>
          <w:szCs w:val="24"/>
        </w:rPr>
        <w:t xml:space="preserve">Moved – Councillor </w:t>
      </w:r>
      <w:r w:rsidR="00675350">
        <w:rPr>
          <w:szCs w:val="24"/>
        </w:rPr>
        <w:t>Youngman</w:t>
      </w:r>
    </w:p>
    <w:p w14:paraId="2E594D2A" w14:textId="58BE3C9F" w:rsidR="008D7F80" w:rsidRPr="00147AEA" w:rsidRDefault="008D7F80">
      <w:pPr>
        <w:spacing w:after="0" w:line="240" w:lineRule="auto"/>
        <w:rPr>
          <w:szCs w:val="24"/>
        </w:rPr>
      </w:pPr>
      <w:r w:rsidRPr="00147AEA">
        <w:rPr>
          <w:szCs w:val="24"/>
        </w:rPr>
        <w:t xml:space="preserve">Seconded – Councillor </w:t>
      </w:r>
      <w:r w:rsidR="00675350">
        <w:rPr>
          <w:szCs w:val="24"/>
        </w:rPr>
        <w:t>Hodsdon</w:t>
      </w:r>
    </w:p>
    <w:p w14:paraId="32F21FD2" w14:textId="77777777" w:rsidR="008D7F80" w:rsidRPr="00147AEA" w:rsidRDefault="008D7F80">
      <w:pPr>
        <w:spacing w:after="0" w:line="240" w:lineRule="auto"/>
        <w:rPr>
          <w:szCs w:val="24"/>
        </w:rPr>
      </w:pPr>
    </w:p>
    <w:p w14:paraId="2C28BA0B" w14:textId="3B5A80A6" w:rsidR="008D7F80" w:rsidRPr="000D5F8F" w:rsidRDefault="008D7F80">
      <w:pPr>
        <w:spacing w:after="0" w:line="240" w:lineRule="auto"/>
        <w:jc w:val="right"/>
        <w:rPr>
          <w:b/>
          <w:szCs w:val="24"/>
        </w:rPr>
      </w:pPr>
      <w:r w:rsidRPr="000D5F8F">
        <w:rPr>
          <w:b/>
          <w:szCs w:val="24"/>
        </w:rPr>
        <w:t xml:space="preserve">CARRIED </w:t>
      </w:r>
      <w:r w:rsidR="006129CA" w:rsidRPr="000D5F8F">
        <w:rPr>
          <w:b/>
          <w:szCs w:val="24"/>
        </w:rPr>
        <w:t>7</w:t>
      </w:r>
      <w:r w:rsidRPr="000D5F8F">
        <w:rPr>
          <w:b/>
          <w:szCs w:val="24"/>
        </w:rPr>
        <w:t>/</w:t>
      </w:r>
      <w:r w:rsidR="006129CA" w:rsidRPr="000D5F8F">
        <w:rPr>
          <w:b/>
          <w:szCs w:val="24"/>
        </w:rPr>
        <w:t>1</w:t>
      </w:r>
    </w:p>
    <w:p w14:paraId="7181EDD9" w14:textId="4D807400" w:rsidR="000D5F8F" w:rsidRDefault="000D5F8F" w:rsidP="000D5F8F">
      <w:pPr>
        <w:spacing w:after="0" w:line="240" w:lineRule="auto"/>
        <w:jc w:val="right"/>
        <w:rPr>
          <w:b/>
          <w:szCs w:val="24"/>
        </w:rPr>
      </w:pPr>
      <w:r w:rsidRPr="00147AEA">
        <w:rPr>
          <w:b/>
          <w:szCs w:val="24"/>
        </w:rPr>
        <w:t>(</w:t>
      </w:r>
      <w:r>
        <w:rPr>
          <w:b/>
          <w:szCs w:val="24"/>
        </w:rPr>
        <w:t>For</w:t>
      </w:r>
      <w:r w:rsidRPr="00147AEA">
        <w:rPr>
          <w:b/>
          <w:szCs w:val="24"/>
        </w:rPr>
        <w:t xml:space="preserve">: Crs. </w:t>
      </w:r>
      <w:r>
        <w:rPr>
          <w:b/>
          <w:szCs w:val="24"/>
        </w:rPr>
        <w:t>Mayor Argyle, Amiry, Hodsdon, Pollard, Brackenridge, Coghlan, Youngman)</w:t>
      </w:r>
    </w:p>
    <w:p w14:paraId="622E49AB" w14:textId="31A2397D" w:rsidR="008D7F80" w:rsidRPr="00147AEA" w:rsidRDefault="008D7F80">
      <w:pPr>
        <w:spacing w:after="0" w:line="240" w:lineRule="auto"/>
        <w:jc w:val="right"/>
        <w:rPr>
          <w:b/>
          <w:szCs w:val="24"/>
        </w:rPr>
      </w:pPr>
      <w:r w:rsidRPr="00147AEA">
        <w:rPr>
          <w:b/>
          <w:szCs w:val="24"/>
        </w:rPr>
        <w:t xml:space="preserve">(Against: Crs. </w:t>
      </w:r>
      <w:r w:rsidR="006129CA">
        <w:rPr>
          <w:b/>
          <w:szCs w:val="24"/>
        </w:rPr>
        <w:t>Smyth</w:t>
      </w:r>
      <w:r w:rsidRPr="00147AEA">
        <w:rPr>
          <w:b/>
          <w:szCs w:val="24"/>
        </w:rPr>
        <w:t>)</w:t>
      </w:r>
    </w:p>
    <w:p w14:paraId="16151B49" w14:textId="77777777" w:rsidR="00602514" w:rsidRPr="009F0731" w:rsidRDefault="00602514" w:rsidP="00602514">
      <w:pPr>
        <w:spacing w:before="0" w:after="0" w:line="240" w:lineRule="auto"/>
        <w:ind w:right="13"/>
        <w:rPr>
          <w:b/>
          <w:color w:val="002060"/>
          <w:sz w:val="28"/>
          <w:szCs w:val="32"/>
          <w:lang w:val="en-US"/>
        </w:rPr>
      </w:pPr>
      <w:r>
        <w:rPr>
          <w:b/>
          <w:color w:val="002060"/>
          <w:sz w:val="28"/>
          <w:szCs w:val="32"/>
          <w:lang w:val="en-US"/>
        </w:rPr>
        <w:t>Council Decision:</w:t>
      </w:r>
    </w:p>
    <w:p w14:paraId="42C47338" w14:textId="77777777" w:rsidR="00602514" w:rsidRPr="00CF7D6C" w:rsidRDefault="00602514" w:rsidP="00602514">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7E4B3C29" w14:textId="23A1F785" w:rsidR="008D7F80" w:rsidRDefault="008D7F80" w:rsidP="00313E31">
      <w:pPr>
        <w:spacing w:before="0" w:after="0" w:line="240" w:lineRule="auto"/>
        <w:ind w:left="-284" w:right="-330"/>
        <w:rPr>
          <w:rFonts w:eastAsia="Calibri"/>
          <w:b/>
          <w:szCs w:val="24"/>
          <w:lang w:eastAsia="en-US"/>
        </w:rPr>
      </w:pPr>
    </w:p>
    <w:p w14:paraId="4B54BB5F" w14:textId="47869634" w:rsidR="00313E31" w:rsidRPr="008D7F80" w:rsidRDefault="00313E31" w:rsidP="00602514">
      <w:pPr>
        <w:spacing w:before="0" w:after="0" w:line="240" w:lineRule="auto"/>
        <w:ind w:left="-284" w:right="-330" w:firstLine="284"/>
        <w:rPr>
          <w:rFonts w:eastAsia="Calibri"/>
          <w:b/>
          <w:color w:val="002060"/>
          <w:szCs w:val="24"/>
          <w:lang w:eastAsia="en-US"/>
        </w:rPr>
      </w:pPr>
      <w:r w:rsidRPr="008D7F80">
        <w:rPr>
          <w:rFonts w:eastAsia="Calibri"/>
          <w:b/>
          <w:color w:val="002060"/>
          <w:szCs w:val="24"/>
          <w:lang w:eastAsia="en-US"/>
        </w:rPr>
        <w:t>That Council:</w:t>
      </w:r>
    </w:p>
    <w:p w14:paraId="0CA51A1C" w14:textId="77777777" w:rsidR="00313E31" w:rsidRPr="008D7F80" w:rsidRDefault="00313E31" w:rsidP="00602514">
      <w:pPr>
        <w:spacing w:before="0" w:after="0" w:line="240" w:lineRule="auto"/>
        <w:ind w:left="-284" w:right="55" w:firstLine="284"/>
        <w:rPr>
          <w:rFonts w:eastAsia="Calibri"/>
          <w:b/>
          <w:color w:val="002060"/>
          <w:szCs w:val="24"/>
          <w:lang w:eastAsia="en-US"/>
        </w:rPr>
      </w:pPr>
    </w:p>
    <w:p w14:paraId="34E75B8B" w14:textId="0EC94046" w:rsidR="00313E31" w:rsidRPr="008D7F80" w:rsidRDefault="002F756C" w:rsidP="00602514">
      <w:pPr>
        <w:numPr>
          <w:ilvl w:val="0"/>
          <w:numId w:val="64"/>
        </w:numPr>
        <w:spacing w:before="0" w:after="0" w:line="240" w:lineRule="auto"/>
        <w:ind w:left="567" w:right="55" w:hanging="567"/>
        <w:contextualSpacing/>
        <w:rPr>
          <w:rFonts w:eastAsia="Calibri"/>
          <w:b/>
          <w:color w:val="002060"/>
          <w:szCs w:val="24"/>
          <w:lang w:eastAsia="en-US"/>
        </w:rPr>
      </w:pPr>
      <w:r>
        <w:rPr>
          <w:rFonts w:eastAsia="Calibri"/>
          <w:b/>
          <w:color w:val="002060"/>
          <w:szCs w:val="24"/>
          <w:lang w:eastAsia="en-US"/>
        </w:rPr>
        <w:t>approve/refuse</w:t>
      </w:r>
      <w:r w:rsidR="00313E31" w:rsidRPr="008D7F80">
        <w:rPr>
          <w:rFonts w:eastAsia="Calibri"/>
          <w:b/>
          <w:color w:val="002060"/>
          <w:szCs w:val="24"/>
          <w:lang w:eastAsia="en-US"/>
        </w:rPr>
        <w:t xml:space="preserve"> the expenditure of approximately $80,000 on suitable treatment to control </w:t>
      </w:r>
      <w:r w:rsidR="00313E31" w:rsidRPr="008D7F80">
        <w:rPr>
          <w:rFonts w:eastAsia="Calibri"/>
          <w:b/>
          <w:i/>
          <w:iCs/>
          <w:color w:val="002060"/>
          <w:szCs w:val="24"/>
          <w:lang w:eastAsia="en-US"/>
        </w:rPr>
        <w:t>Rhizoctonia solani</w:t>
      </w:r>
      <w:r w:rsidR="00313E31" w:rsidRPr="008D7F80">
        <w:rPr>
          <w:rFonts w:eastAsia="Calibri"/>
          <w:b/>
          <w:color w:val="002060"/>
          <w:szCs w:val="24"/>
          <w:lang w:eastAsia="en-US"/>
        </w:rPr>
        <w:t xml:space="preserve"> in the City’s active reserves. </w:t>
      </w:r>
    </w:p>
    <w:p w14:paraId="2AAFC641" w14:textId="77777777" w:rsidR="00313E31" w:rsidRPr="008D7F80" w:rsidRDefault="00313E31" w:rsidP="00602514">
      <w:pPr>
        <w:spacing w:before="0" w:after="0" w:line="240" w:lineRule="auto"/>
        <w:ind w:left="567" w:right="55" w:firstLine="284"/>
        <w:rPr>
          <w:rFonts w:eastAsia="Calibri"/>
          <w:b/>
          <w:color w:val="002060"/>
          <w:szCs w:val="24"/>
          <w:lang w:eastAsia="en-US"/>
        </w:rPr>
      </w:pPr>
    </w:p>
    <w:p w14:paraId="34556E86" w14:textId="77777777" w:rsidR="00313E31" w:rsidRPr="008D7F80" w:rsidRDefault="00313E31" w:rsidP="00602514">
      <w:pPr>
        <w:numPr>
          <w:ilvl w:val="0"/>
          <w:numId w:val="64"/>
        </w:numPr>
        <w:spacing w:before="0" w:after="0" w:line="240" w:lineRule="auto"/>
        <w:ind w:left="567" w:right="55" w:hanging="567"/>
        <w:contextualSpacing/>
        <w:rPr>
          <w:rFonts w:eastAsia="Calibri"/>
          <w:b/>
          <w:color w:val="002060"/>
          <w:szCs w:val="24"/>
          <w:lang w:eastAsia="en-US"/>
        </w:rPr>
      </w:pPr>
      <w:r w:rsidRPr="008D7F80">
        <w:rPr>
          <w:rFonts w:eastAsia="Calibri"/>
          <w:b/>
          <w:color w:val="002060"/>
          <w:szCs w:val="24"/>
          <w:lang w:eastAsia="en-US"/>
        </w:rPr>
        <w:t>by Absolute Majority, in accordance with Section 6.8 (1)(b) of the Local Government Act 1995, incurs expenditure in advance of a budgetary allocation to be made at the 2024-25  Mid-Year budget review.</w:t>
      </w:r>
    </w:p>
    <w:p w14:paraId="724FD3C0" w14:textId="77777777" w:rsidR="008D7F80" w:rsidRDefault="008D7F80" w:rsidP="004C0518">
      <w:pPr>
        <w:spacing w:before="0" w:after="0" w:line="240" w:lineRule="auto"/>
        <w:ind w:right="-330"/>
        <w:rPr>
          <w:rFonts w:eastAsia="Calibri"/>
          <w:b/>
          <w:szCs w:val="24"/>
          <w:lang w:eastAsia="en-US"/>
        </w:rPr>
      </w:pPr>
    </w:p>
    <w:p w14:paraId="49922222" w14:textId="77777777" w:rsidR="008D7F80" w:rsidRPr="00313E31" w:rsidRDefault="008D7F80" w:rsidP="004C0518">
      <w:pPr>
        <w:spacing w:before="0" w:after="0" w:line="240" w:lineRule="auto"/>
        <w:ind w:right="-330"/>
        <w:rPr>
          <w:rFonts w:eastAsia="Calibri"/>
          <w:b/>
          <w:szCs w:val="24"/>
          <w:lang w:eastAsia="en-US"/>
        </w:rPr>
      </w:pPr>
    </w:p>
    <w:p w14:paraId="17189792" w14:textId="77777777" w:rsidR="008D7F80" w:rsidRPr="00313E31" w:rsidRDefault="008D7F80" w:rsidP="004C0518">
      <w:pPr>
        <w:spacing w:before="0" w:after="0" w:line="240" w:lineRule="auto"/>
        <w:ind w:right="-330"/>
        <w:rPr>
          <w:rFonts w:eastAsia="Calibri"/>
          <w:b/>
          <w:color w:val="244061"/>
          <w:sz w:val="28"/>
          <w:szCs w:val="32"/>
          <w:lang w:eastAsia="en-US"/>
        </w:rPr>
      </w:pPr>
      <w:r w:rsidRPr="00313E31">
        <w:rPr>
          <w:rFonts w:eastAsia="Calibri"/>
          <w:b/>
          <w:color w:val="244061"/>
          <w:sz w:val="28"/>
          <w:szCs w:val="32"/>
          <w:lang w:eastAsia="en-US"/>
        </w:rPr>
        <w:t>Purpose</w:t>
      </w:r>
    </w:p>
    <w:p w14:paraId="257B73B6" w14:textId="78559EB8" w:rsidR="008D7F80" w:rsidRPr="00313E31" w:rsidRDefault="008D7F80" w:rsidP="004C0518">
      <w:pPr>
        <w:spacing w:before="0" w:after="0" w:line="240" w:lineRule="auto"/>
        <w:ind w:right="-330"/>
        <w:rPr>
          <w:rFonts w:eastAsia="Calibri"/>
          <w:b/>
          <w:szCs w:val="24"/>
          <w:lang w:eastAsia="en-US"/>
        </w:rPr>
      </w:pPr>
    </w:p>
    <w:p w14:paraId="15E26669" w14:textId="6347359B" w:rsidR="008D7F80" w:rsidRDefault="008D7F80" w:rsidP="004C0518">
      <w:pPr>
        <w:spacing w:before="0" w:after="0" w:line="240" w:lineRule="auto"/>
        <w:ind w:right="-330"/>
        <w:rPr>
          <w:rFonts w:eastAsia="Calibri"/>
          <w:b/>
          <w:szCs w:val="24"/>
          <w:lang w:eastAsia="en-US"/>
        </w:rPr>
      </w:pPr>
      <w:r w:rsidRPr="00313E31">
        <w:rPr>
          <w:rFonts w:eastAsia="Calibri"/>
          <w:szCs w:val="24"/>
          <w:lang w:eastAsia="en-US"/>
        </w:rPr>
        <w:t xml:space="preserve">A fungal infection, </w:t>
      </w:r>
      <w:r w:rsidRPr="00313E31">
        <w:rPr>
          <w:rFonts w:eastAsia="Calibri"/>
          <w:i/>
          <w:iCs/>
          <w:szCs w:val="24"/>
          <w:lang w:eastAsia="en-US"/>
        </w:rPr>
        <w:t>Rhizoctonia solani</w:t>
      </w:r>
      <w:r w:rsidRPr="00313E31">
        <w:rPr>
          <w:rFonts w:eastAsia="Calibri"/>
          <w:szCs w:val="24"/>
          <w:lang w:eastAsia="en-US"/>
        </w:rPr>
        <w:t>, has been identified on key active reserves within the City. An urgent treatment is required that does not have current budgetary allowance. The timing of the treatment is critical and required to be undertaken immediately in the coming weeks to preserve the suitable conditions and safety of these reserves for summer use.</w:t>
      </w:r>
      <w:r>
        <w:rPr>
          <w:rFonts w:eastAsia="Calibri"/>
          <w:b/>
          <w:szCs w:val="24"/>
          <w:lang w:eastAsia="en-US"/>
        </w:rPr>
        <w:br w:type="page"/>
      </w:r>
    </w:p>
    <w:p w14:paraId="297F98D2" w14:textId="2F547A20" w:rsidR="00313E31" w:rsidRPr="00313E31" w:rsidRDefault="00313E31" w:rsidP="004C0518">
      <w:pPr>
        <w:spacing w:before="0" w:after="0" w:line="240" w:lineRule="auto"/>
        <w:ind w:right="-330"/>
        <w:rPr>
          <w:rFonts w:eastAsia="Calibri"/>
          <w:b/>
          <w:color w:val="244061"/>
          <w:sz w:val="28"/>
          <w:szCs w:val="32"/>
          <w:lang w:eastAsia="en-US"/>
        </w:rPr>
      </w:pPr>
      <w:r w:rsidRPr="00313E31">
        <w:rPr>
          <w:rFonts w:eastAsia="Calibri"/>
          <w:b/>
          <w:color w:val="244061"/>
          <w:sz w:val="28"/>
          <w:szCs w:val="32"/>
          <w:lang w:eastAsia="en-US"/>
        </w:rPr>
        <w:lastRenderedPageBreak/>
        <w:t>Voting Requirement</w:t>
      </w:r>
    </w:p>
    <w:p w14:paraId="1F167F7E" w14:textId="77777777" w:rsidR="00313E31" w:rsidRPr="00313E31" w:rsidRDefault="00313E31" w:rsidP="004C0518">
      <w:pPr>
        <w:spacing w:before="0" w:after="0" w:line="240" w:lineRule="auto"/>
        <w:ind w:right="-330"/>
        <w:rPr>
          <w:rFonts w:eastAsia="Calibri"/>
          <w:color w:val="000000"/>
          <w:szCs w:val="24"/>
          <w:lang w:eastAsia="en-US"/>
        </w:rPr>
      </w:pPr>
    </w:p>
    <w:p w14:paraId="3D25B806" w14:textId="77777777" w:rsidR="00313E31" w:rsidRPr="00313E31" w:rsidRDefault="00313E31" w:rsidP="004C0518">
      <w:pPr>
        <w:spacing w:before="0" w:after="0" w:line="240" w:lineRule="auto"/>
        <w:ind w:right="-330"/>
        <w:rPr>
          <w:rFonts w:eastAsia="Calibri"/>
          <w:color w:val="000000"/>
          <w:szCs w:val="24"/>
          <w:lang w:eastAsia="en-US"/>
        </w:rPr>
      </w:pPr>
      <w:r w:rsidRPr="00313E31">
        <w:rPr>
          <w:rFonts w:eastAsia="Calibri"/>
          <w:color w:val="000000"/>
          <w:szCs w:val="24"/>
          <w:lang w:eastAsia="en-US"/>
        </w:rPr>
        <w:t xml:space="preserve">Absolute Majority. </w:t>
      </w:r>
    </w:p>
    <w:p w14:paraId="6B11A14F" w14:textId="77777777" w:rsidR="00313E31" w:rsidRPr="00313E31" w:rsidRDefault="00313E31" w:rsidP="004C0518">
      <w:pPr>
        <w:spacing w:before="0" w:after="0" w:line="240" w:lineRule="auto"/>
        <w:ind w:right="-330"/>
        <w:rPr>
          <w:rFonts w:eastAsia="Calibri"/>
          <w:bCs/>
          <w:szCs w:val="24"/>
          <w:lang w:eastAsia="en-US"/>
        </w:rPr>
      </w:pPr>
    </w:p>
    <w:p w14:paraId="1E663974" w14:textId="77777777" w:rsidR="00313E31" w:rsidRPr="00313E31" w:rsidRDefault="00313E31" w:rsidP="004C0518">
      <w:pPr>
        <w:spacing w:before="0" w:after="0" w:line="240" w:lineRule="auto"/>
        <w:ind w:right="-330"/>
        <w:rPr>
          <w:rFonts w:eastAsia="Calibri"/>
          <w:bCs/>
          <w:szCs w:val="24"/>
          <w:lang w:eastAsia="en-US"/>
        </w:rPr>
      </w:pPr>
    </w:p>
    <w:p w14:paraId="52B6E464" w14:textId="77777777" w:rsidR="00313E31" w:rsidRPr="00313E31" w:rsidRDefault="00313E31" w:rsidP="004C0518">
      <w:pPr>
        <w:spacing w:before="0" w:after="0" w:line="240" w:lineRule="auto"/>
        <w:ind w:right="-330"/>
        <w:rPr>
          <w:rFonts w:eastAsia="Calibri"/>
          <w:b/>
          <w:color w:val="244061"/>
          <w:sz w:val="28"/>
          <w:szCs w:val="32"/>
          <w:lang w:eastAsia="en-US"/>
        </w:rPr>
      </w:pPr>
      <w:r w:rsidRPr="00313E31">
        <w:rPr>
          <w:rFonts w:eastAsia="Calibri"/>
          <w:b/>
          <w:color w:val="244061"/>
          <w:sz w:val="28"/>
          <w:szCs w:val="32"/>
          <w:lang w:eastAsia="en-US"/>
        </w:rPr>
        <w:t xml:space="preserve">Background </w:t>
      </w:r>
    </w:p>
    <w:p w14:paraId="4D64B495" w14:textId="77777777" w:rsidR="00313E31" w:rsidRPr="00313E31" w:rsidRDefault="00313E31" w:rsidP="004C0518">
      <w:pPr>
        <w:spacing w:before="0" w:after="0" w:line="240" w:lineRule="auto"/>
        <w:ind w:right="-330"/>
        <w:rPr>
          <w:rFonts w:eastAsia="Calibri"/>
          <w:b/>
          <w:szCs w:val="24"/>
          <w:lang w:eastAsia="en-US"/>
        </w:rPr>
      </w:pPr>
    </w:p>
    <w:p w14:paraId="2B709351" w14:textId="77777777" w:rsidR="00313E31" w:rsidRPr="00313E31" w:rsidRDefault="00313E31" w:rsidP="004C0518">
      <w:pPr>
        <w:spacing w:before="0" w:after="0" w:line="240" w:lineRule="auto"/>
        <w:ind w:right="-330"/>
        <w:rPr>
          <w:rFonts w:eastAsia="Calibri"/>
          <w:bCs/>
          <w:szCs w:val="24"/>
          <w:lang w:eastAsia="en-US"/>
        </w:rPr>
      </w:pPr>
      <w:r w:rsidRPr="00313E31">
        <w:rPr>
          <w:rFonts w:eastAsia="Calibri"/>
          <w:bCs/>
          <w:szCs w:val="24"/>
          <w:lang w:eastAsia="en-US"/>
        </w:rPr>
        <w:t xml:space="preserve">The City first identified evidence of the fungal disease during inspections of the Allen Park Oval. Further evidence has also been identified in the following sites: Allen Park Upper Oval, Allen Park Lower Oval, Swanbourne Oval, Melvista Oval, Charles Court Reserve, David Cruickshank Reserve, College Upper Oval and College Park Lower Oval. </w:t>
      </w:r>
    </w:p>
    <w:p w14:paraId="18D06671" w14:textId="77777777" w:rsidR="00313E31" w:rsidRPr="00313E31" w:rsidRDefault="00313E31" w:rsidP="004C0518">
      <w:pPr>
        <w:spacing w:before="0" w:after="0" w:line="240" w:lineRule="auto"/>
        <w:ind w:right="-330"/>
        <w:rPr>
          <w:rFonts w:eastAsia="Calibri"/>
          <w:bCs/>
          <w:szCs w:val="24"/>
          <w:lang w:eastAsia="en-US"/>
        </w:rPr>
      </w:pPr>
    </w:p>
    <w:p w14:paraId="0DF6B2A1" w14:textId="77777777" w:rsidR="00313E31" w:rsidRPr="00313E31" w:rsidRDefault="00313E31" w:rsidP="004C0518">
      <w:pPr>
        <w:spacing w:before="0" w:after="0" w:line="240" w:lineRule="auto"/>
        <w:ind w:right="-330"/>
        <w:rPr>
          <w:rFonts w:eastAsia="Calibri"/>
          <w:bCs/>
          <w:szCs w:val="24"/>
          <w:lang w:eastAsia="en-US"/>
        </w:rPr>
      </w:pPr>
      <w:r w:rsidRPr="00313E31">
        <w:rPr>
          <w:rFonts w:eastAsia="Calibri"/>
          <w:bCs/>
          <w:szCs w:val="24"/>
          <w:lang w:eastAsia="en-US"/>
        </w:rPr>
        <w:t>At this time there is no evidence of the disease on Highview Park, Mt Claremont Oval, however if these did become evident then treatment would be required.</w:t>
      </w:r>
    </w:p>
    <w:p w14:paraId="4C2F7918" w14:textId="77777777" w:rsidR="00313E31" w:rsidRPr="00313E31" w:rsidRDefault="00313E31" w:rsidP="00313E31">
      <w:pPr>
        <w:spacing w:before="0" w:after="0" w:line="240" w:lineRule="auto"/>
        <w:ind w:left="-284" w:right="-330"/>
        <w:rPr>
          <w:rFonts w:eastAsia="Calibri"/>
          <w:bCs/>
          <w:szCs w:val="24"/>
          <w:lang w:eastAsia="en-US"/>
        </w:rPr>
      </w:pPr>
    </w:p>
    <w:p w14:paraId="544566CF" w14:textId="77777777" w:rsidR="00313E31" w:rsidRDefault="00313E31" w:rsidP="00313E31">
      <w:pPr>
        <w:keepNext/>
        <w:spacing w:before="0" w:after="0" w:line="240" w:lineRule="auto"/>
        <w:jc w:val="center"/>
        <w:rPr>
          <w:rFonts w:ascii="Calibri" w:eastAsia="Calibri" w:hAnsi="Calibri"/>
          <w:sz w:val="22"/>
          <w:lang w:eastAsia="en-US"/>
        </w:rPr>
      </w:pPr>
      <w:r w:rsidRPr="00313E31">
        <w:rPr>
          <w:rFonts w:ascii="Times New Roman" w:eastAsia="Times New Roman" w:hAnsi="Times New Roman" w:cs="Times New Roman"/>
          <w:noProof/>
          <w:szCs w:val="24"/>
        </w:rPr>
        <w:drawing>
          <wp:inline distT="0" distB="0" distL="0" distR="0" wp14:anchorId="49BF0F8A" wp14:editId="4CF0D980">
            <wp:extent cx="5079492" cy="2286000"/>
            <wp:effectExtent l="0" t="0" r="6985" b="0"/>
            <wp:docPr id="6" name="Picture 4" descr="A grass field with a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grass field with a ne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91944" cy="2291604"/>
                    </a:xfrm>
                    <a:prstGeom prst="rect">
                      <a:avLst/>
                    </a:prstGeom>
                    <a:noFill/>
                    <a:ln>
                      <a:noFill/>
                    </a:ln>
                  </pic:spPr>
                </pic:pic>
              </a:graphicData>
            </a:graphic>
          </wp:inline>
        </w:drawing>
      </w:r>
    </w:p>
    <w:p w14:paraId="6CE43EE3" w14:textId="77777777" w:rsidR="0018358B" w:rsidRPr="00313E31" w:rsidRDefault="0018358B" w:rsidP="00313E31">
      <w:pPr>
        <w:keepNext/>
        <w:spacing w:before="0" w:after="0" w:line="240" w:lineRule="auto"/>
        <w:jc w:val="center"/>
        <w:rPr>
          <w:rFonts w:ascii="Calibri" w:eastAsia="Calibri" w:hAnsi="Calibri"/>
          <w:sz w:val="22"/>
          <w:lang w:eastAsia="en-US"/>
        </w:rPr>
      </w:pPr>
    </w:p>
    <w:p w14:paraId="0585EBEB" w14:textId="6301D9F5" w:rsidR="00313E31" w:rsidRPr="0018358B" w:rsidRDefault="00313E31" w:rsidP="00313E31">
      <w:pPr>
        <w:spacing w:before="0" w:after="200" w:line="240" w:lineRule="auto"/>
        <w:jc w:val="center"/>
        <w:rPr>
          <w:rFonts w:eastAsia="Times New Roman"/>
          <w:szCs w:val="24"/>
        </w:rPr>
      </w:pPr>
      <w:r w:rsidRPr="0018358B">
        <w:rPr>
          <w:rFonts w:eastAsia="Calibri"/>
          <w:szCs w:val="24"/>
          <w:lang w:eastAsia="en-US"/>
        </w:rPr>
        <w:t xml:space="preserve">Figure </w:t>
      </w:r>
      <w:r w:rsidRPr="0018358B">
        <w:rPr>
          <w:rFonts w:eastAsia="Calibri"/>
          <w:szCs w:val="24"/>
          <w:lang w:eastAsia="en-US"/>
        </w:rPr>
        <w:fldChar w:fldCharType="begin"/>
      </w:r>
      <w:r w:rsidRPr="0018358B">
        <w:rPr>
          <w:rFonts w:eastAsia="Calibri"/>
          <w:szCs w:val="24"/>
          <w:lang w:eastAsia="en-US"/>
        </w:rPr>
        <w:instrText xml:space="preserve"> SEQ Figure \* ARABIC </w:instrText>
      </w:r>
      <w:r w:rsidRPr="0018358B">
        <w:rPr>
          <w:rFonts w:eastAsia="Calibri"/>
          <w:szCs w:val="24"/>
          <w:lang w:eastAsia="en-US"/>
        </w:rPr>
        <w:fldChar w:fldCharType="separate"/>
      </w:r>
      <w:r w:rsidR="00962DBA">
        <w:rPr>
          <w:rFonts w:eastAsia="Calibri"/>
          <w:noProof/>
          <w:szCs w:val="24"/>
          <w:lang w:eastAsia="en-US"/>
        </w:rPr>
        <w:t>1</w:t>
      </w:r>
      <w:r w:rsidRPr="0018358B">
        <w:rPr>
          <w:rFonts w:eastAsia="Calibri"/>
          <w:szCs w:val="24"/>
          <w:lang w:eastAsia="en-US"/>
        </w:rPr>
        <w:fldChar w:fldCharType="end"/>
      </w:r>
      <w:r w:rsidRPr="0018358B">
        <w:rPr>
          <w:rFonts w:eastAsia="Calibri"/>
          <w:szCs w:val="24"/>
          <w:lang w:eastAsia="en-US"/>
        </w:rPr>
        <w:t>: Disease outbreak adjacent to the cricket wicket in Allen Park Upper</w:t>
      </w:r>
    </w:p>
    <w:p w14:paraId="7DB84C3E" w14:textId="77777777" w:rsidR="00313E31" w:rsidRPr="00313E31" w:rsidRDefault="00313E31" w:rsidP="00313E31">
      <w:pPr>
        <w:keepNext/>
        <w:spacing w:before="100" w:beforeAutospacing="1" w:after="100" w:afterAutospacing="1" w:line="240" w:lineRule="auto"/>
        <w:jc w:val="center"/>
        <w:rPr>
          <w:rFonts w:ascii="Times New Roman" w:eastAsia="Times New Roman" w:hAnsi="Times New Roman" w:cs="Times New Roman"/>
          <w:szCs w:val="24"/>
        </w:rPr>
      </w:pPr>
      <w:r w:rsidRPr="00313E31">
        <w:rPr>
          <w:rFonts w:ascii="Times New Roman" w:eastAsia="Times New Roman" w:hAnsi="Times New Roman" w:cs="Times New Roman"/>
          <w:noProof/>
          <w:szCs w:val="24"/>
        </w:rPr>
        <w:drawing>
          <wp:inline distT="0" distB="0" distL="0" distR="0" wp14:anchorId="1449AD9C" wp14:editId="64B6BEA4">
            <wp:extent cx="5132960" cy="2310063"/>
            <wp:effectExtent l="0" t="0" r="0" b="0"/>
            <wp:docPr id="330755959" name="Picture 5" descr="A grass field with cars parked in the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grass field with cars parked in the parking lo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5382" cy="2315653"/>
                    </a:xfrm>
                    <a:prstGeom prst="rect">
                      <a:avLst/>
                    </a:prstGeom>
                    <a:noFill/>
                    <a:ln>
                      <a:noFill/>
                    </a:ln>
                  </pic:spPr>
                </pic:pic>
              </a:graphicData>
            </a:graphic>
          </wp:inline>
        </w:drawing>
      </w:r>
    </w:p>
    <w:p w14:paraId="2251D75E" w14:textId="5680E8AC" w:rsidR="00313E31" w:rsidRPr="0018358B" w:rsidRDefault="00313E31" w:rsidP="00313E31">
      <w:pPr>
        <w:spacing w:before="0" w:after="200" w:line="240" w:lineRule="auto"/>
        <w:jc w:val="center"/>
        <w:rPr>
          <w:rFonts w:eastAsia="Calibri"/>
          <w:szCs w:val="24"/>
          <w:lang w:eastAsia="en-US"/>
        </w:rPr>
      </w:pPr>
      <w:r w:rsidRPr="0018358B">
        <w:rPr>
          <w:rFonts w:eastAsia="Calibri"/>
          <w:szCs w:val="24"/>
          <w:lang w:eastAsia="en-US"/>
        </w:rPr>
        <w:t xml:space="preserve">Figure </w:t>
      </w:r>
      <w:r w:rsidRPr="0018358B">
        <w:rPr>
          <w:rFonts w:eastAsia="Calibri"/>
          <w:szCs w:val="24"/>
          <w:lang w:eastAsia="en-US"/>
        </w:rPr>
        <w:fldChar w:fldCharType="begin"/>
      </w:r>
      <w:r w:rsidRPr="0018358B">
        <w:rPr>
          <w:rFonts w:eastAsia="Calibri"/>
          <w:szCs w:val="24"/>
          <w:lang w:eastAsia="en-US"/>
        </w:rPr>
        <w:instrText xml:space="preserve"> SEQ Figure \* ARABIC </w:instrText>
      </w:r>
      <w:r w:rsidRPr="0018358B">
        <w:rPr>
          <w:rFonts w:eastAsia="Calibri"/>
          <w:szCs w:val="24"/>
          <w:lang w:eastAsia="en-US"/>
        </w:rPr>
        <w:fldChar w:fldCharType="separate"/>
      </w:r>
      <w:r w:rsidR="00962DBA">
        <w:rPr>
          <w:rFonts w:eastAsia="Calibri"/>
          <w:noProof/>
          <w:szCs w:val="24"/>
          <w:lang w:eastAsia="en-US"/>
        </w:rPr>
        <w:t>2</w:t>
      </w:r>
      <w:r w:rsidRPr="0018358B">
        <w:rPr>
          <w:rFonts w:eastAsia="Calibri"/>
          <w:szCs w:val="24"/>
          <w:lang w:eastAsia="en-US"/>
        </w:rPr>
        <w:fldChar w:fldCharType="end"/>
      </w:r>
      <w:r w:rsidRPr="0018358B">
        <w:rPr>
          <w:rFonts w:eastAsia="Calibri"/>
          <w:szCs w:val="24"/>
          <w:lang w:eastAsia="en-US"/>
        </w:rPr>
        <w:t>: Disease outbreak in Charles Court Reserve</w:t>
      </w:r>
    </w:p>
    <w:p w14:paraId="38BFF9E8" w14:textId="77777777" w:rsidR="00313E31" w:rsidRPr="00313E31" w:rsidRDefault="00313E31" w:rsidP="00313E31">
      <w:pPr>
        <w:keepNext/>
        <w:spacing w:before="0" w:after="200"/>
        <w:jc w:val="center"/>
        <w:rPr>
          <w:rFonts w:ascii="Calibri" w:eastAsia="Calibri" w:hAnsi="Calibri"/>
          <w:sz w:val="22"/>
          <w:lang w:eastAsia="en-US"/>
        </w:rPr>
      </w:pPr>
      <w:r w:rsidRPr="00313E31">
        <w:rPr>
          <w:rFonts w:ascii="Calibri" w:eastAsia="Calibri" w:hAnsi="Calibri"/>
          <w:noProof/>
          <w:sz w:val="22"/>
          <w:lang w:eastAsia="en-US"/>
        </w:rPr>
        <w:lastRenderedPageBreak/>
        <w:drawing>
          <wp:inline distT="0" distB="0" distL="0" distR="0" wp14:anchorId="3894F285" wp14:editId="7D3B3C50">
            <wp:extent cx="5137484" cy="2312100"/>
            <wp:effectExtent l="0" t="0" r="6350" b="0"/>
            <wp:docPr id="881407410" name="Picture 2" descr="A white truck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07410" name="Picture 2" descr="A white truck in a field&#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57677" cy="2321188"/>
                    </a:xfrm>
                    <a:prstGeom prst="rect">
                      <a:avLst/>
                    </a:prstGeom>
                    <a:noFill/>
                    <a:ln>
                      <a:noFill/>
                    </a:ln>
                  </pic:spPr>
                </pic:pic>
              </a:graphicData>
            </a:graphic>
          </wp:inline>
        </w:drawing>
      </w:r>
    </w:p>
    <w:p w14:paraId="37E2FB12" w14:textId="5B6899FA" w:rsidR="00313E31" w:rsidRPr="0018358B" w:rsidRDefault="00313E31" w:rsidP="00313E31">
      <w:pPr>
        <w:spacing w:before="0" w:after="200" w:line="240" w:lineRule="auto"/>
        <w:jc w:val="center"/>
        <w:rPr>
          <w:rFonts w:eastAsia="Calibri"/>
          <w:szCs w:val="24"/>
          <w:lang w:eastAsia="en-US"/>
        </w:rPr>
      </w:pPr>
      <w:r w:rsidRPr="0018358B">
        <w:rPr>
          <w:rFonts w:eastAsia="Calibri"/>
          <w:szCs w:val="24"/>
          <w:lang w:eastAsia="en-US"/>
        </w:rPr>
        <w:t xml:space="preserve">Figure </w:t>
      </w:r>
      <w:r w:rsidRPr="0018358B">
        <w:rPr>
          <w:rFonts w:eastAsia="Calibri"/>
          <w:szCs w:val="24"/>
          <w:lang w:eastAsia="en-US"/>
        </w:rPr>
        <w:fldChar w:fldCharType="begin"/>
      </w:r>
      <w:r w:rsidRPr="0018358B">
        <w:rPr>
          <w:rFonts w:eastAsia="Calibri"/>
          <w:szCs w:val="24"/>
          <w:lang w:eastAsia="en-US"/>
        </w:rPr>
        <w:instrText xml:space="preserve"> SEQ Figure \* ARABIC </w:instrText>
      </w:r>
      <w:r w:rsidRPr="0018358B">
        <w:rPr>
          <w:rFonts w:eastAsia="Calibri"/>
          <w:szCs w:val="24"/>
          <w:lang w:eastAsia="en-US"/>
        </w:rPr>
        <w:fldChar w:fldCharType="separate"/>
      </w:r>
      <w:r w:rsidR="00962DBA">
        <w:rPr>
          <w:rFonts w:eastAsia="Calibri"/>
          <w:noProof/>
          <w:szCs w:val="24"/>
          <w:lang w:eastAsia="en-US"/>
        </w:rPr>
        <w:t>3</w:t>
      </w:r>
      <w:r w:rsidRPr="0018358B">
        <w:rPr>
          <w:rFonts w:eastAsia="Calibri"/>
          <w:szCs w:val="24"/>
          <w:lang w:eastAsia="en-US"/>
        </w:rPr>
        <w:fldChar w:fldCharType="end"/>
      </w:r>
      <w:r w:rsidRPr="0018358B">
        <w:rPr>
          <w:rFonts w:eastAsia="Calibri"/>
          <w:szCs w:val="24"/>
          <w:lang w:eastAsia="en-US"/>
        </w:rPr>
        <w:t>: Disease Outbreak in Charles Court Reserve within cricket outfield</w:t>
      </w:r>
    </w:p>
    <w:p w14:paraId="7512AC4F" w14:textId="77777777" w:rsidR="00313E31" w:rsidRPr="00313E31" w:rsidRDefault="00313E31" w:rsidP="00313E31">
      <w:pPr>
        <w:keepNext/>
        <w:spacing w:before="100" w:beforeAutospacing="1" w:after="100" w:afterAutospacing="1" w:line="240" w:lineRule="auto"/>
        <w:jc w:val="center"/>
        <w:rPr>
          <w:rFonts w:ascii="Times New Roman" w:eastAsia="Times New Roman" w:hAnsi="Times New Roman" w:cs="Times New Roman"/>
          <w:szCs w:val="24"/>
        </w:rPr>
      </w:pPr>
      <w:r w:rsidRPr="00313E31">
        <w:rPr>
          <w:rFonts w:ascii="Times New Roman" w:eastAsia="Times New Roman" w:hAnsi="Times New Roman" w:cs="Times New Roman"/>
          <w:noProof/>
          <w:szCs w:val="24"/>
        </w:rPr>
        <w:drawing>
          <wp:inline distT="0" distB="0" distL="0" distR="0" wp14:anchorId="43A6ACF5" wp14:editId="506B3359">
            <wp:extent cx="5065295" cy="2279610"/>
            <wp:effectExtent l="0" t="0" r="2540" b="6985"/>
            <wp:docPr id="8" name="Picture 6" descr="A grass field with a white pole and a white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grass field with a white pole and a white pol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72763" cy="2282971"/>
                    </a:xfrm>
                    <a:prstGeom prst="rect">
                      <a:avLst/>
                    </a:prstGeom>
                    <a:noFill/>
                    <a:ln>
                      <a:noFill/>
                    </a:ln>
                  </pic:spPr>
                </pic:pic>
              </a:graphicData>
            </a:graphic>
          </wp:inline>
        </w:drawing>
      </w:r>
    </w:p>
    <w:p w14:paraId="6869421E" w14:textId="15EC0A73" w:rsidR="00313E31" w:rsidRPr="0018358B" w:rsidRDefault="00313E31" w:rsidP="00313E31">
      <w:pPr>
        <w:spacing w:before="0" w:after="200" w:line="240" w:lineRule="auto"/>
        <w:jc w:val="center"/>
        <w:rPr>
          <w:rFonts w:eastAsia="Calibri"/>
          <w:szCs w:val="24"/>
          <w:lang w:eastAsia="en-US"/>
        </w:rPr>
      </w:pPr>
      <w:r w:rsidRPr="0018358B">
        <w:rPr>
          <w:rFonts w:eastAsia="Calibri"/>
          <w:szCs w:val="24"/>
          <w:lang w:eastAsia="en-US"/>
        </w:rPr>
        <w:t xml:space="preserve">Figure </w:t>
      </w:r>
      <w:r w:rsidRPr="0018358B">
        <w:rPr>
          <w:rFonts w:eastAsia="Calibri"/>
          <w:szCs w:val="24"/>
          <w:lang w:eastAsia="en-US"/>
        </w:rPr>
        <w:fldChar w:fldCharType="begin"/>
      </w:r>
      <w:r w:rsidRPr="0018358B">
        <w:rPr>
          <w:rFonts w:eastAsia="Calibri"/>
          <w:szCs w:val="24"/>
          <w:lang w:eastAsia="en-US"/>
        </w:rPr>
        <w:instrText xml:space="preserve"> SEQ Figure \* ARABIC </w:instrText>
      </w:r>
      <w:r w:rsidRPr="0018358B">
        <w:rPr>
          <w:rFonts w:eastAsia="Calibri"/>
          <w:szCs w:val="24"/>
          <w:lang w:eastAsia="en-US"/>
        </w:rPr>
        <w:fldChar w:fldCharType="separate"/>
      </w:r>
      <w:r w:rsidR="00962DBA">
        <w:rPr>
          <w:rFonts w:eastAsia="Calibri"/>
          <w:noProof/>
          <w:szCs w:val="24"/>
          <w:lang w:eastAsia="en-US"/>
        </w:rPr>
        <w:t>4</w:t>
      </w:r>
      <w:r w:rsidRPr="0018358B">
        <w:rPr>
          <w:rFonts w:eastAsia="Calibri"/>
          <w:szCs w:val="24"/>
          <w:lang w:eastAsia="en-US"/>
        </w:rPr>
        <w:fldChar w:fldCharType="end"/>
      </w:r>
      <w:r w:rsidRPr="0018358B">
        <w:rPr>
          <w:rFonts w:eastAsia="Calibri"/>
          <w:szCs w:val="24"/>
          <w:lang w:eastAsia="en-US"/>
        </w:rPr>
        <w:t>: Disease Outbreak in David Cruickshank Reserve, initial outbreak. Note the smaller patches as the disease spreads</w:t>
      </w:r>
    </w:p>
    <w:p w14:paraId="291A56A3" w14:textId="77777777" w:rsidR="00313E31" w:rsidRPr="00313E31" w:rsidRDefault="00313E31" w:rsidP="004C0518">
      <w:pPr>
        <w:spacing w:before="0" w:after="0" w:line="240" w:lineRule="auto"/>
        <w:ind w:right="-330"/>
        <w:rPr>
          <w:rFonts w:eastAsia="Calibri"/>
          <w:bCs/>
          <w:szCs w:val="24"/>
          <w:lang w:eastAsia="en-US"/>
        </w:rPr>
      </w:pPr>
      <w:r w:rsidRPr="00313E31">
        <w:rPr>
          <w:rFonts w:eastAsia="Calibri"/>
          <w:bCs/>
          <w:szCs w:val="24"/>
          <w:lang w:eastAsia="en-US"/>
        </w:rPr>
        <w:t xml:space="preserve">A specialist turf consultant, Living Turf, was approached to provide the City with advice. This advice was that </w:t>
      </w:r>
      <w:r w:rsidRPr="00313E31">
        <w:rPr>
          <w:rFonts w:eastAsia="Calibri"/>
          <w:bCs/>
          <w:i/>
          <w:iCs/>
          <w:szCs w:val="24"/>
          <w:lang w:eastAsia="en-US"/>
        </w:rPr>
        <w:t>Rhizoctonia solani</w:t>
      </w:r>
      <w:r w:rsidRPr="00313E31">
        <w:rPr>
          <w:rFonts w:eastAsia="Calibri"/>
          <w:bCs/>
          <w:szCs w:val="24"/>
          <w:lang w:eastAsia="en-US"/>
        </w:rPr>
        <w:t xml:space="preserve"> (AG 2-2 LP) is highly active in Perth currently, and that symptoms directly aligned with this fungal infection. Living Turf provided the following briefing note.</w:t>
      </w:r>
    </w:p>
    <w:p w14:paraId="727A679B" w14:textId="2F844B46" w:rsidR="00313E31" w:rsidRPr="00313E31" w:rsidRDefault="00313E31" w:rsidP="00313E31">
      <w:pPr>
        <w:keepNext/>
        <w:spacing w:before="100" w:beforeAutospacing="1" w:after="100" w:afterAutospacing="1" w:line="240" w:lineRule="auto"/>
        <w:jc w:val="center"/>
        <w:rPr>
          <w:rFonts w:ascii="Calibri" w:eastAsia="Calibri" w:hAnsi="Calibri"/>
          <w:i/>
          <w:iCs/>
          <w:color w:val="1F497D"/>
          <w:sz w:val="18"/>
          <w:szCs w:val="18"/>
          <w:lang w:eastAsia="en-US"/>
        </w:rPr>
      </w:pPr>
      <w:r w:rsidRPr="00313E31">
        <w:rPr>
          <w:rFonts w:ascii="Times New Roman" w:eastAsia="Times New Roman" w:hAnsi="Times New Roman" w:cs="Times New Roman"/>
          <w:noProof/>
          <w:szCs w:val="24"/>
        </w:rPr>
        <w:lastRenderedPageBreak/>
        <w:drawing>
          <wp:inline distT="0" distB="0" distL="0" distR="0" wp14:anchorId="53E688FB" wp14:editId="1EA6ECD0">
            <wp:extent cx="5466461" cy="3712467"/>
            <wp:effectExtent l="19050" t="19050" r="20320" b="21590"/>
            <wp:docPr id="2" name="Picture 1" descr="A patch of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atch of green gras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5490" cy="3732182"/>
                    </a:xfrm>
                    <a:prstGeom prst="rect">
                      <a:avLst/>
                    </a:prstGeom>
                    <a:noFill/>
                    <a:ln>
                      <a:solidFill>
                        <a:srgbClr val="4F81BD"/>
                      </a:solidFill>
                    </a:ln>
                  </pic:spPr>
                </pic:pic>
              </a:graphicData>
            </a:graphic>
          </wp:inline>
        </w:drawing>
      </w:r>
      <w:r w:rsidRPr="00313E31">
        <w:rPr>
          <w:rFonts w:ascii="Calibri" w:eastAsia="Calibri" w:hAnsi="Calibri"/>
          <w:i/>
          <w:iCs/>
          <w:color w:val="1F497D"/>
          <w:sz w:val="18"/>
          <w:szCs w:val="18"/>
          <w:lang w:eastAsia="en-US"/>
        </w:rPr>
        <w:t xml:space="preserve">Figure </w:t>
      </w:r>
      <w:r w:rsidRPr="00313E31">
        <w:rPr>
          <w:rFonts w:ascii="Calibri" w:eastAsia="Calibri" w:hAnsi="Calibri"/>
          <w:i/>
          <w:iCs/>
          <w:color w:val="1F497D"/>
          <w:sz w:val="18"/>
          <w:szCs w:val="18"/>
          <w:lang w:eastAsia="en-US"/>
        </w:rPr>
        <w:fldChar w:fldCharType="begin"/>
      </w:r>
      <w:r w:rsidRPr="00313E31">
        <w:rPr>
          <w:rFonts w:ascii="Calibri" w:eastAsia="Calibri" w:hAnsi="Calibri"/>
          <w:i/>
          <w:iCs/>
          <w:color w:val="1F497D"/>
          <w:sz w:val="18"/>
          <w:szCs w:val="18"/>
          <w:lang w:eastAsia="en-US"/>
        </w:rPr>
        <w:instrText xml:space="preserve"> SEQ Figure \* ARABIC </w:instrText>
      </w:r>
      <w:r w:rsidRPr="00313E31">
        <w:rPr>
          <w:rFonts w:ascii="Calibri" w:eastAsia="Calibri" w:hAnsi="Calibri"/>
          <w:i/>
          <w:iCs/>
          <w:color w:val="1F497D"/>
          <w:sz w:val="18"/>
          <w:szCs w:val="18"/>
          <w:lang w:eastAsia="en-US"/>
        </w:rPr>
        <w:fldChar w:fldCharType="separate"/>
      </w:r>
      <w:r w:rsidR="00962DBA">
        <w:rPr>
          <w:rFonts w:ascii="Calibri" w:eastAsia="Calibri" w:hAnsi="Calibri"/>
          <w:i/>
          <w:iCs/>
          <w:noProof/>
          <w:color w:val="1F497D"/>
          <w:sz w:val="18"/>
          <w:szCs w:val="18"/>
          <w:lang w:eastAsia="en-US"/>
        </w:rPr>
        <w:t>5</w:t>
      </w:r>
      <w:r w:rsidRPr="00313E31">
        <w:rPr>
          <w:rFonts w:ascii="Calibri" w:eastAsia="Calibri" w:hAnsi="Calibri"/>
          <w:i/>
          <w:iCs/>
          <w:color w:val="1F497D"/>
          <w:sz w:val="18"/>
          <w:szCs w:val="18"/>
          <w:lang w:eastAsia="en-US"/>
        </w:rPr>
        <w:fldChar w:fldCharType="end"/>
      </w:r>
      <w:r w:rsidRPr="00313E31">
        <w:rPr>
          <w:rFonts w:ascii="Calibri" w:eastAsia="Calibri" w:hAnsi="Calibri"/>
          <w:i/>
          <w:iCs/>
          <w:color w:val="1F497D"/>
          <w:sz w:val="18"/>
          <w:szCs w:val="18"/>
          <w:lang w:eastAsia="en-US"/>
        </w:rPr>
        <w:t>: Briefing Note on Rhizoctonia solani from Living Turf</w:t>
      </w:r>
    </w:p>
    <w:p w14:paraId="5CE58E95" w14:textId="77777777" w:rsidR="00313E31" w:rsidRPr="00313E31" w:rsidRDefault="00313E31" w:rsidP="0018358B">
      <w:pPr>
        <w:spacing w:before="0" w:after="0" w:line="240" w:lineRule="auto"/>
        <w:ind w:right="55"/>
        <w:rPr>
          <w:rFonts w:eastAsia="Calibri"/>
          <w:b/>
          <w:szCs w:val="24"/>
          <w:lang w:eastAsia="en-US"/>
        </w:rPr>
      </w:pPr>
    </w:p>
    <w:p w14:paraId="6D9BCBE8"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Discussion</w:t>
      </w:r>
    </w:p>
    <w:p w14:paraId="0CEA850F" w14:textId="77777777" w:rsidR="00313E31" w:rsidRPr="00313E31" w:rsidRDefault="00313E31" w:rsidP="0018358B">
      <w:pPr>
        <w:spacing w:before="0" w:after="0" w:line="240" w:lineRule="auto"/>
        <w:ind w:right="55"/>
        <w:rPr>
          <w:rFonts w:eastAsia="Calibri"/>
          <w:szCs w:val="24"/>
          <w:lang w:eastAsia="en-US"/>
        </w:rPr>
      </w:pPr>
    </w:p>
    <w:p w14:paraId="1BFF5B01"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Disease outbreaks are symptomatic of reduced renovation practices and lower fertiliser and nutritional input. The current level of service for renovations and nutrition and related budget allocations is at a minimum level as the City seeks to reduce the financial burden on ratepayers. Further clubs are generally not in a position to financially support increased levels of service. Accordingly, there is an increased risk of outbreaks of these types of infections. Budget is not generally provided for these proactively, as it has not recently been required, and this is the first major outbreak for some time.</w:t>
      </w:r>
    </w:p>
    <w:p w14:paraId="2E5304F0" w14:textId="77777777" w:rsidR="00313E31" w:rsidRPr="00313E31" w:rsidRDefault="00313E31" w:rsidP="0018358B">
      <w:pPr>
        <w:spacing w:before="0" w:after="0" w:line="240" w:lineRule="auto"/>
        <w:ind w:right="55"/>
        <w:rPr>
          <w:rFonts w:eastAsia="Calibri"/>
          <w:bCs/>
          <w:szCs w:val="24"/>
          <w:lang w:eastAsia="en-US"/>
        </w:rPr>
      </w:pPr>
    </w:p>
    <w:p w14:paraId="41F14148"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The disease will lead to bare patches in the turf and will be further spread by pedestrians and machinery. The bare patches lead to an uneven surface and if not treated do not recovery for a considerable amount of time (years). These will not only impact the playability of the City’s cricket grounds but also present a safety hazard. These will lead to further issues for winter sports, where full turf coverage cannot be maintained, if not treated.</w:t>
      </w:r>
    </w:p>
    <w:p w14:paraId="5F6235AE" w14:textId="77777777" w:rsidR="00313E31" w:rsidRPr="00313E31" w:rsidRDefault="00313E31" w:rsidP="0018358B">
      <w:pPr>
        <w:spacing w:before="0" w:after="0" w:line="240" w:lineRule="auto"/>
        <w:ind w:right="55"/>
        <w:rPr>
          <w:rFonts w:eastAsia="Calibri"/>
          <w:bCs/>
          <w:szCs w:val="24"/>
          <w:lang w:eastAsia="en-US"/>
        </w:rPr>
      </w:pPr>
    </w:p>
    <w:p w14:paraId="55B23BD6"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The recommended treatment is Shiba™ followed by Tribeca™ where the disease is still persisting. These are Schedule 5 chemicals and should therefore be applied by a licensed contractor due to the equipment required. This is the lowest level of scheduled chemical.</w:t>
      </w:r>
    </w:p>
    <w:p w14:paraId="31AE629A" w14:textId="77777777" w:rsidR="00313E31" w:rsidRPr="00313E31" w:rsidRDefault="00313E31" w:rsidP="0018358B">
      <w:pPr>
        <w:spacing w:before="0" w:after="0" w:line="240" w:lineRule="auto"/>
        <w:ind w:right="55"/>
        <w:rPr>
          <w:rFonts w:eastAsia="Calibri"/>
          <w:bCs/>
          <w:szCs w:val="24"/>
          <w:lang w:eastAsia="en-US"/>
        </w:rPr>
      </w:pPr>
    </w:p>
    <w:p w14:paraId="0A0969F7"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Shiba™ is a product that has proven to be highly effective for Rhizoctonia control across WA. Tribeca™ is relatively new to the WA turf market, but its active ingredients (F</w:t>
      </w:r>
      <w:r w:rsidRPr="00313E31">
        <w:rPr>
          <w:rFonts w:eastAsia="Calibri"/>
          <w:bCs/>
          <w:i/>
          <w:iCs/>
          <w:szCs w:val="24"/>
          <w:lang w:eastAsia="en-US"/>
        </w:rPr>
        <w:t>ludioxonil</w:t>
      </w:r>
      <w:r w:rsidRPr="00313E31">
        <w:rPr>
          <w:rFonts w:eastAsia="Calibri"/>
          <w:bCs/>
          <w:szCs w:val="24"/>
          <w:lang w:eastAsia="en-US"/>
        </w:rPr>
        <w:t xml:space="preserve"> and </w:t>
      </w:r>
      <w:r w:rsidRPr="00313E31">
        <w:rPr>
          <w:rFonts w:eastAsia="Calibri"/>
          <w:bCs/>
          <w:i/>
          <w:iCs/>
          <w:szCs w:val="24"/>
          <w:lang w:eastAsia="en-US"/>
        </w:rPr>
        <w:t xml:space="preserve">Triticonazole) </w:t>
      </w:r>
      <w:r w:rsidRPr="00313E31">
        <w:rPr>
          <w:rFonts w:eastAsia="Calibri"/>
          <w:bCs/>
          <w:szCs w:val="24"/>
          <w:lang w:eastAsia="en-US"/>
        </w:rPr>
        <w:t>are well-regarded for controlling Rhizoctonia, other soil-borne diseases, and leaf diseases.</w:t>
      </w:r>
    </w:p>
    <w:p w14:paraId="2632EF2A" w14:textId="77777777" w:rsidR="00313E31" w:rsidRPr="00313E31" w:rsidRDefault="00313E31" w:rsidP="0018358B">
      <w:pPr>
        <w:spacing w:before="0" w:after="0" w:line="240" w:lineRule="auto"/>
        <w:ind w:right="55"/>
        <w:rPr>
          <w:rFonts w:eastAsia="Calibri"/>
          <w:bCs/>
          <w:szCs w:val="24"/>
          <w:lang w:eastAsia="en-US"/>
        </w:rPr>
      </w:pPr>
    </w:p>
    <w:p w14:paraId="0B0DEE36"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lastRenderedPageBreak/>
        <w:t>Shiba™ must be applied when the soil temperature is approximately 21</w:t>
      </w:r>
      <w:r w:rsidRPr="00313E31">
        <w:rPr>
          <w:rFonts w:eastAsia="Calibri"/>
          <w:bCs/>
          <w:szCs w:val="24"/>
          <w:vertAlign w:val="superscript"/>
          <w:lang w:eastAsia="en-US"/>
        </w:rPr>
        <w:t>o</w:t>
      </w:r>
      <w:r w:rsidRPr="00313E31">
        <w:rPr>
          <w:rFonts w:eastAsia="Calibri"/>
          <w:bCs/>
          <w:szCs w:val="24"/>
          <w:lang w:eastAsia="en-US"/>
        </w:rPr>
        <w:t>c and accordingly there is a limited time to undertake the treatment effectively. Current soil temperatures are in the optimum range with temperatures at the time of writing between 16.2 and 21.5</w:t>
      </w:r>
      <w:r w:rsidRPr="00313E31">
        <w:rPr>
          <w:rFonts w:eastAsia="Calibri"/>
          <w:bCs/>
          <w:szCs w:val="24"/>
          <w:vertAlign w:val="superscript"/>
          <w:lang w:eastAsia="en-US"/>
        </w:rPr>
        <w:t xml:space="preserve"> o</w:t>
      </w:r>
      <w:r w:rsidRPr="00313E31">
        <w:rPr>
          <w:rFonts w:eastAsia="Calibri"/>
          <w:bCs/>
          <w:szCs w:val="24"/>
          <w:lang w:eastAsia="en-US"/>
        </w:rPr>
        <w:t>c. Once temperatures more regularly near 30</w:t>
      </w:r>
      <w:r w:rsidRPr="00313E31">
        <w:rPr>
          <w:rFonts w:eastAsia="Calibri"/>
          <w:bCs/>
          <w:szCs w:val="24"/>
          <w:vertAlign w:val="superscript"/>
          <w:lang w:eastAsia="en-US"/>
        </w:rPr>
        <w:t>o</w:t>
      </w:r>
      <w:r w:rsidRPr="00313E31">
        <w:rPr>
          <w:rFonts w:eastAsia="Calibri"/>
          <w:bCs/>
          <w:szCs w:val="24"/>
          <w:lang w:eastAsia="en-US"/>
        </w:rPr>
        <w:t>c the soil temperature will be too high for effective treatment. Accordingly, officers are requesting urgent Council support for this intervention.</w:t>
      </w:r>
    </w:p>
    <w:p w14:paraId="307839D3" w14:textId="77777777" w:rsidR="00313E31" w:rsidRPr="00313E31" w:rsidRDefault="00313E31" w:rsidP="0018358B">
      <w:pPr>
        <w:spacing w:before="0" w:after="0" w:line="240" w:lineRule="auto"/>
        <w:ind w:right="55"/>
        <w:rPr>
          <w:rFonts w:eastAsia="Calibri"/>
          <w:bCs/>
          <w:szCs w:val="24"/>
          <w:lang w:eastAsia="en-US"/>
        </w:rPr>
      </w:pPr>
    </w:p>
    <w:p w14:paraId="0F4F33F0" w14:textId="77777777" w:rsidR="00313E31" w:rsidRPr="00313E31" w:rsidRDefault="00313E31" w:rsidP="0018358B">
      <w:pPr>
        <w:spacing w:before="0" w:after="0" w:line="240" w:lineRule="auto"/>
        <w:ind w:right="55"/>
        <w:rPr>
          <w:rFonts w:eastAsia="Calibri"/>
          <w:szCs w:val="24"/>
          <w:lang w:eastAsia="en-US"/>
        </w:rPr>
      </w:pPr>
      <w:r w:rsidRPr="00313E31">
        <w:rPr>
          <w:rFonts w:eastAsia="Calibri"/>
          <w:bCs/>
          <w:szCs w:val="24"/>
          <w:lang w:eastAsia="en-US"/>
        </w:rPr>
        <w:t>Officers will undertake additional due diligence to confirm the validity of consultant advice and to confirm the best value for money solutions and appropriate pricing.</w:t>
      </w:r>
    </w:p>
    <w:p w14:paraId="6C884152" w14:textId="77777777" w:rsidR="00313E31" w:rsidRPr="00313E31" w:rsidRDefault="00313E31" w:rsidP="0018358B">
      <w:pPr>
        <w:spacing w:before="0" w:after="0" w:line="240" w:lineRule="auto"/>
        <w:ind w:right="55"/>
        <w:rPr>
          <w:rFonts w:eastAsia="Calibri"/>
          <w:szCs w:val="24"/>
          <w:lang w:eastAsia="en-US"/>
        </w:rPr>
      </w:pPr>
    </w:p>
    <w:p w14:paraId="423EDD67" w14:textId="77777777" w:rsidR="00313E31" w:rsidRPr="00313E31" w:rsidRDefault="00313E31" w:rsidP="0018358B">
      <w:pPr>
        <w:spacing w:before="0" w:after="0" w:line="240" w:lineRule="auto"/>
        <w:ind w:right="55"/>
        <w:rPr>
          <w:rFonts w:eastAsia="Calibri"/>
          <w:szCs w:val="24"/>
          <w:lang w:eastAsia="en-US"/>
        </w:rPr>
      </w:pPr>
    </w:p>
    <w:p w14:paraId="00C08094"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Consultation</w:t>
      </w:r>
    </w:p>
    <w:p w14:paraId="74115E2B" w14:textId="77777777" w:rsidR="00313E31" w:rsidRPr="00313E31" w:rsidRDefault="00313E31" w:rsidP="0018358B">
      <w:pPr>
        <w:spacing w:before="0" w:after="0" w:line="240" w:lineRule="auto"/>
        <w:ind w:right="55"/>
        <w:rPr>
          <w:rFonts w:eastAsia="Calibri"/>
          <w:b/>
          <w:szCs w:val="24"/>
          <w:lang w:eastAsia="en-US"/>
        </w:rPr>
      </w:pPr>
    </w:p>
    <w:p w14:paraId="59567E7F" w14:textId="0A28809F" w:rsidR="00313E31" w:rsidRPr="00313E31" w:rsidRDefault="00313E31" w:rsidP="0018358B">
      <w:pPr>
        <w:spacing w:before="0" w:after="0" w:line="240" w:lineRule="auto"/>
        <w:ind w:right="55"/>
        <w:rPr>
          <w:rFonts w:eastAsia="Calibri"/>
          <w:szCs w:val="24"/>
          <w:lang w:eastAsia="en-US"/>
        </w:rPr>
      </w:pPr>
      <w:r w:rsidRPr="00313E31">
        <w:rPr>
          <w:rFonts w:eastAsia="Calibri"/>
          <w:szCs w:val="24"/>
          <w:lang w:eastAsia="en-US"/>
        </w:rPr>
        <w:t>Nil</w:t>
      </w:r>
      <w:r w:rsidR="00BA37D4">
        <w:rPr>
          <w:rFonts w:eastAsia="Calibri"/>
          <w:szCs w:val="24"/>
          <w:lang w:eastAsia="en-US"/>
        </w:rPr>
        <w:t>.</w:t>
      </w:r>
    </w:p>
    <w:p w14:paraId="663FC2A6" w14:textId="77777777" w:rsidR="00313E31" w:rsidRPr="00313E31" w:rsidRDefault="00313E31" w:rsidP="0018358B">
      <w:pPr>
        <w:spacing w:before="0" w:after="0" w:line="240" w:lineRule="auto"/>
        <w:ind w:right="55"/>
        <w:rPr>
          <w:rFonts w:eastAsia="Calibri"/>
          <w:szCs w:val="24"/>
          <w:lang w:eastAsia="en-US"/>
        </w:rPr>
      </w:pPr>
    </w:p>
    <w:p w14:paraId="371B4574" w14:textId="77777777" w:rsidR="00313E31" w:rsidRPr="00313E31" w:rsidRDefault="00313E31" w:rsidP="0018358B">
      <w:pPr>
        <w:spacing w:before="0" w:after="0" w:line="240" w:lineRule="auto"/>
        <w:ind w:right="55"/>
        <w:rPr>
          <w:rFonts w:eastAsia="Calibri"/>
          <w:szCs w:val="24"/>
          <w:lang w:eastAsia="en-US"/>
        </w:rPr>
      </w:pPr>
    </w:p>
    <w:p w14:paraId="2C44433E"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Strategic Implications</w:t>
      </w:r>
    </w:p>
    <w:p w14:paraId="51D45BAB" w14:textId="77777777" w:rsidR="00313E31" w:rsidRPr="00313E31" w:rsidRDefault="00313E31" w:rsidP="0018358B">
      <w:pPr>
        <w:spacing w:before="0" w:after="0" w:line="240" w:lineRule="auto"/>
        <w:ind w:right="55"/>
        <w:rPr>
          <w:rFonts w:eastAsia="Calibri"/>
          <w:b/>
          <w:color w:val="244061"/>
          <w:sz w:val="28"/>
          <w:szCs w:val="32"/>
          <w:lang w:eastAsia="en-US"/>
        </w:rPr>
      </w:pPr>
    </w:p>
    <w:p w14:paraId="5ACD8729" w14:textId="77777777" w:rsidR="00313E31" w:rsidRPr="00313E31" w:rsidRDefault="00313E31" w:rsidP="0018358B">
      <w:pPr>
        <w:spacing w:before="0" w:after="0" w:line="240" w:lineRule="auto"/>
        <w:ind w:right="55"/>
        <w:rPr>
          <w:rFonts w:eastAsia="Calibri"/>
          <w:szCs w:val="24"/>
          <w:lang w:eastAsia="en-US"/>
        </w:rPr>
      </w:pPr>
      <w:r w:rsidRPr="00313E31">
        <w:rPr>
          <w:rFonts w:eastAsia="Calibri"/>
          <w:szCs w:val="24"/>
          <w:lang w:eastAsia="en-US"/>
        </w:rPr>
        <w:t>This item is strategically aligned to the City of Nedlands Council Plan 2022-23 vision and desired outcomes as follows:</w:t>
      </w:r>
    </w:p>
    <w:p w14:paraId="19C71A25" w14:textId="77777777" w:rsidR="00313E31" w:rsidRPr="00313E31" w:rsidRDefault="00313E31" w:rsidP="0018358B">
      <w:pPr>
        <w:spacing w:before="0" w:after="0" w:line="240" w:lineRule="auto"/>
        <w:ind w:right="55"/>
        <w:rPr>
          <w:rFonts w:eastAsia="Calibri"/>
          <w:szCs w:val="24"/>
          <w:lang w:eastAsia="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313E31" w:rsidRPr="00313E31" w14:paraId="7EE7E8AD" w14:textId="77777777">
        <w:tc>
          <w:tcPr>
            <w:tcW w:w="1697" w:type="dxa"/>
          </w:tcPr>
          <w:p w14:paraId="0642C6A6" w14:textId="77777777" w:rsidR="00313E31" w:rsidRPr="00313E31" w:rsidRDefault="00313E31" w:rsidP="0018358B">
            <w:pPr>
              <w:spacing w:before="0" w:after="0"/>
              <w:ind w:right="55"/>
              <w:rPr>
                <w:rFonts w:eastAsia="Calibri"/>
                <w:b/>
                <w:bCs/>
                <w:szCs w:val="24"/>
                <w:lang w:eastAsia="en-US"/>
              </w:rPr>
            </w:pPr>
            <w:r w:rsidRPr="00313E31">
              <w:rPr>
                <w:rFonts w:eastAsia="Calibri"/>
                <w:b/>
                <w:bCs/>
                <w:szCs w:val="24"/>
                <w:lang w:eastAsia="en-US"/>
              </w:rPr>
              <w:t>Pillar</w:t>
            </w:r>
          </w:p>
        </w:tc>
        <w:tc>
          <w:tcPr>
            <w:tcW w:w="7654" w:type="dxa"/>
          </w:tcPr>
          <w:p w14:paraId="4ACB938A" w14:textId="77777777" w:rsidR="00313E31" w:rsidRPr="00313E31" w:rsidRDefault="00313E31" w:rsidP="0018358B">
            <w:pPr>
              <w:spacing w:before="0" w:after="0"/>
              <w:ind w:right="55"/>
              <w:rPr>
                <w:rFonts w:eastAsia="Calibri"/>
                <w:b/>
                <w:bCs/>
                <w:szCs w:val="24"/>
                <w:lang w:eastAsia="en-US"/>
              </w:rPr>
            </w:pPr>
            <w:r w:rsidRPr="00313E31">
              <w:rPr>
                <w:rFonts w:eastAsia="Calibri"/>
                <w:b/>
                <w:bCs/>
                <w:szCs w:val="24"/>
                <w:lang w:eastAsia="en-US"/>
              </w:rPr>
              <w:t>People</w:t>
            </w:r>
          </w:p>
        </w:tc>
      </w:tr>
      <w:tr w:rsidR="00313E31" w:rsidRPr="00313E31" w14:paraId="119DDD2D" w14:textId="77777777">
        <w:tc>
          <w:tcPr>
            <w:tcW w:w="1697" w:type="dxa"/>
          </w:tcPr>
          <w:p w14:paraId="21D622FF" w14:textId="77777777" w:rsidR="00313E31" w:rsidRPr="00313E31" w:rsidRDefault="00313E31" w:rsidP="0018358B">
            <w:pPr>
              <w:spacing w:before="0" w:after="0"/>
              <w:ind w:right="55"/>
              <w:rPr>
                <w:rFonts w:eastAsia="Calibri"/>
                <w:b/>
                <w:bCs/>
                <w:szCs w:val="24"/>
                <w:lang w:eastAsia="en-US"/>
              </w:rPr>
            </w:pPr>
            <w:r w:rsidRPr="00313E31">
              <w:rPr>
                <w:rFonts w:eastAsia="Calibri"/>
                <w:b/>
                <w:bCs/>
                <w:szCs w:val="24"/>
                <w:lang w:eastAsia="en-US"/>
              </w:rPr>
              <w:t>Outcome</w:t>
            </w:r>
          </w:p>
        </w:tc>
        <w:sdt>
          <w:sdtPr>
            <w:rPr>
              <w:rFonts w:eastAsia="Calibri"/>
              <w:szCs w:val="24"/>
              <w:lang w:eastAsia="en-US"/>
            </w:rPr>
            <w:alias w:val="Outcome"/>
            <w:tag w:val="Outcome"/>
            <w:id w:val="-680429843"/>
            <w:placeholder>
              <w:docPart w:val="680F2C398C86459BAF89BA24BB9904A9"/>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2F0944B7" w14:textId="77777777" w:rsidR="00313E31" w:rsidRPr="00313E31" w:rsidRDefault="00313E31" w:rsidP="0018358B">
                <w:pPr>
                  <w:spacing w:before="0" w:after="0"/>
                  <w:ind w:right="55"/>
                  <w:rPr>
                    <w:rFonts w:eastAsia="Calibri"/>
                    <w:szCs w:val="24"/>
                    <w:lang w:eastAsia="en-US"/>
                  </w:rPr>
                </w:pPr>
                <w:r w:rsidRPr="00313E31">
                  <w:rPr>
                    <w:rFonts w:eastAsia="Calibri"/>
                    <w:szCs w:val="24"/>
                    <w:lang w:eastAsia="en-US"/>
                  </w:rPr>
                  <w:t>2. A healthy, active and safe community.</w:t>
                </w:r>
              </w:p>
            </w:tc>
          </w:sdtContent>
        </w:sdt>
      </w:tr>
    </w:tbl>
    <w:p w14:paraId="703ABFC4" w14:textId="77777777" w:rsidR="00313E31" w:rsidRPr="00313E31" w:rsidRDefault="00313E31" w:rsidP="0018358B">
      <w:pPr>
        <w:spacing w:before="0" w:after="0" w:line="240" w:lineRule="auto"/>
        <w:ind w:right="55"/>
        <w:rPr>
          <w:rFonts w:eastAsia="Calibri"/>
          <w:b/>
          <w:bCs/>
          <w:color w:val="244061"/>
          <w:sz w:val="28"/>
          <w:szCs w:val="28"/>
          <w:lang w:eastAsia="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313E31" w:rsidRPr="00313E31" w14:paraId="22DD671B" w14:textId="77777777">
        <w:tc>
          <w:tcPr>
            <w:tcW w:w="1697" w:type="dxa"/>
          </w:tcPr>
          <w:p w14:paraId="18DBB9CB" w14:textId="77777777" w:rsidR="00313E31" w:rsidRPr="00313E31" w:rsidRDefault="00313E31" w:rsidP="0018358B">
            <w:pPr>
              <w:spacing w:before="0" w:after="0"/>
              <w:ind w:right="55"/>
              <w:rPr>
                <w:rFonts w:eastAsia="Calibri"/>
                <w:b/>
                <w:bCs/>
                <w:szCs w:val="24"/>
                <w:lang w:eastAsia="en-US"/>
              </w:rPr>
            </w:pPr>
            <w:r w:rsidRPr="00313E31">
              <w:rPr>
                <w:rFonts w:eastAsia="Calibri"/>
                <w:b/>
                <w:bCs/>
                <w:szCs w:val="24"/>
                <w:lang w:eastAsia="en-US"/>
              </w:rPr>
              <w:t>Pillar</w:t>
            </w:r>
          </w:p>
        </w:tc>
        <w:tc>
          <w:tcPr>
            <w:tcW w:w="7654" w:type="dxa"/>
          </w:tcPr>
          <w:p w14:paraId="40735053" w14:textId="77777777" w:rsidR="00313E31" w:rsidRPr="00313E31" w:rsidRDefault="00313E31" w:rsidP="0018358B">
            <w:pPr>
              <w:spacing w:before="0" w:after="0"/>
              <w:ind w:right="55"/>
              <w:rPr>
                <w:rFonts w:eastAsia="Calibri"/>
                <w:b/>
                <w:bCs/>
                <w:szCs w:val="24"/>
                <w:lang w:eastAsia="en-US"/>
              </w:rPr>
            </w:pPr>
            <w:r w:rsidRPr="00313E31">
              <w:rPr>
                <w:rFonts w:eastAsia="Calibri"/>
                <w:b/>
                <w:bCs/>
                <w:szCs w:val="24"/>
                <w:lang w:eastAsia="en-US"/>
              </w:rPr>
              <w:t>Planet</w:t>
            </w:r>
          </w:p>
        </w:tc>
      </w:tr>
      <w:tr w:rsidR="00313E31" w:rsidRPr="00313E31" w14:paraId="4853410C" w14:textId="77777777">
        <w:tc>
          <w:tcPr>
            <w:tcW w:w="1697" w:type="dxa"/>
          </w:tcPr>
          <w:p w14:paraId="22C94051" w14:textId="77777777" w:rsidR="00313E31" w:rsidRPr="00313E31" w:rsidRDefault="00313E31" w:rsidP="0018358B">
            <w:pPr>
              <w:spacing w:before="0" w:after="0"/>
              <w:ind w:right="55"/>
              <w:rPr>
                <w:rFonts w:eastAsia="Calibri"/>
                <w:b/>
                <w:bCs/>
                <w:szCs w:val="24"/>
                <w:lang w:eastAsia="en-US"/>
              </w:rPr>
            </w:pPr>
            <w:r w:rsidRPr="00313E31">
              <w:rPr>
                <w:rFonts w:eastAsia="Calibri"/>
                <w:b/>
                <w:bCs/>
                <w:szCs w:val="24"/>
                <w:lang w:eastAsia="en-US"/>
              </w:rPr>
              <w:t>Outcome</w:t>
            </w:r>
          </w:p>
        </w:tc>
        <w:sdt>
          <w:sdtPr>
            <w:rPr>
              <w:rFonts w:eastAsia="Calibri"/>
              <w:szCs w:val="24"/>
              <w:lang w:eastAsia="en-US"/>
            </w:rPr>
            <w:alias w:val="Outcome"/>
            <w:tag w:val="Outcome"/>
            <w:id w:val="-930505879"/>
            <w:placeholder>
              <w:docPart w:val="9BFAFE458AC84DB3A558086032C6B4A0"/>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1DB51E2C" w14:textId="77777777" w:rsidR="00313E31" w:rsidRPr="00313E31" w:rsidRDefault="00313E31" w:rsidP="0018358B">
                <w:pPr>
                  <w:spacing w:before="0" w:after="0"/>
                  <w:ind w:right="55"/>
                  <w:rPr>
                    <w:rFonts w:eastAsia="Calibri"/>
                    <w:szCs w:val="24"/>
                    <w:lang w:eastAsia="en-US"/>
                  </w:rPr>
                </w:pPr>
                <w:r w:rsidRPr="00313E31">
                  <w:rPr>
                    <w:rFonts w:eastAsia="Calibri"/>
                    <w:szCs w:val="24"/>
                    <w:lang w:eastAsia="en-US"/>
                  </w:rPr>
                  <w:t>4. Healthy and sustainable ecosystems.</w:t>
                </w:r>
              </w:p>
            </w:tc>
          </w:sdtContent>
        </w:sdt>
      </w:tr>
    </w:tbl>
    <w:p w14:paraId="3CF332A4" w14:textId="77777777" w:rsidR="00313E31" w:rsidRPr="00313E31" w:rsidRDefault="00313E31" w:rsidP="0018358B">
      <w:pPr>
        <w:spacing w:before="0" w:after="0" w:line="240" w:lineRule="auto"/>
        <w:ind w:right="55"/>
        <w:rPr>
          <w:rFonts w:eastAsia="Calibri"/>
          <w:bCs/>
          <w:szCs w:val="24"/>
          <w:lang w:eastAsia="en-US"/>
        </w:rPr>
      </w:pPr>
    </w:p>
    <w:p w14:paraId="58EA89C7"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Budget/Financial Implications</w:t>
      </w:r>
    </w:p>
    <w:p w14:paraId="38B48D15" w14:textId="77777777" w:rsidR="00313E31" w:rsidRPr="00313E31" w:rsidRDefault="00313E31" w:rsidP="0018358B">
      <w:pPr>
        <w:spacing w:before="0" w:after="0" w:line="240" w:lineRule="auto"/>
        <w:ind w:right="55"/>
        <w:rPr>
          <w:rFonts w:eastAsia="Calibri"/>
          <w:b/>
          <w:szCs w:val="24"/>
          <w:highlight w:val="yellow"/>
          <w:lang w:eastAsia="en-US"/>
        </w:rPr>
      </w:pPr>
    </w:p>
    <w:p w14:paraId="019526CA" w14:textId="77777777" w:rsidR="00313E31" w:rsidRPr="00313E31" w:rsidRDefault="00313E31" w:rsidP="0018358B">
      <w:pPr>
        <w:spacing w:before="0" w:after="0" w:line="240" w:lineRule="auto"/>
        <w:ind w:right="55"/>
        <w:rPr>
          <w:rFonts w:eastAsia="Calibri"/>
          <w:szCs w:val="24"/>
          <w:lang w:eastAsia="en-US"/>
        </w:rPr>
      </w:pPr>
      <w:r w:rsidRPr="00313E31">
        <w:rPr>
          <w:rFonts w:eastAsia="Acumin Pro"/>
          <w:szCs w:val="24"/>
          <w:lang w:eastAsia="en-US"/>
        </w:rPr>
        <w:t>The costs of the applications are as follows:</w:t>
      </w:r>
    </w:p>
    <w:p w14:paraId="51FDC3C9" w14:textId="77777777" w:rsidR="00313E31" w:rsidRPr="00313E31" w:rsidRDefault="00313E31" w:rsidP="0018358B">
      <w:pPr>
        <w:spacing w:before="0" w:after="0" w:line="240" w:lineRule="auto"/>
        <w:ind w:right="55"/>
        <w:rPr>
          <w:rFonts w:eastAsia="Calibri"/>
          <w:szCs w:val="24"/>
          <w:lang w:eastAsia="en-US"/>
        </w:rPr>
      </w:pPr>
    </w:p>
    <w:tbl>
      <w:tblPr>
        <w:tblW w:w="9351" w:type="dxa"/>
        <w:tblLayout w:type="fixed"/>
        <w:tblLook w:val="04A0" w:firstRow="1" w:lastRow="0" w:firstColumn="1" w:lastColumn="0" w:noHBand="0" w:noVBand="1"/>
      </w:tblPr>
      <w:tblGrid>
        <w:gridCol w:w="1696"/>
        <w:gridCol w:w="1077"/>
        <w:gridCol w:w="1644"/>
        <w:gridCol w:w="1645"/>
        <w:gridCol w:w="1644"/>
        <w:gridCol w:w="1645"/>
      </w:tblGrid>
      <w:tr w:rsidR="00313E31" w:rsidRPr="00313E31" w14:paraId="4DC06C08" w14:textId="77777777" w:rsidTr="00313E31">
        <w:trPr>
          <w:trHeight w:val="300"/>
          <w:tblHeader/>
        </w:trPr>
        <w:tc>
          <w:tcPr>
            <w:tcW w:w="169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0F4CDCE7" w14:textId="77777777" w:rsidR="00313E31" w:rsidRPr="00313E31" w:rsidRDefault="00313E31" w:rsidP="00313E31">
            <w:pPr>
              <w:spacing w:before="0" w:after="0" w:line="240" w:lineRule="auto"/>
              <w:ind w:left="-284" w:right="-330"/>
              <w:jc w:val="center"/>
              <w:rPr>
                <w:rFonts w:eastAsia="Calibri"/>
                <w:b/>
                <w:bCs/>
                <w:szCs w:val="24"/>
                <w:lang w:eastAsia="en-US"/>
              </w:rPr>
            </w:pPr>
            <w:r w:rsidRPr="00313E31">
              <w:rPr>
                <w:rFonts w:eastAsia="Calibri"/>
                <w:b/>
                <w:bCs/>
                <w:szCs w:val="24"/>
                <w:lang w:eastAsia="en-US"/>
              </w:rPr>
              <w:t>Product Name </w:t>
            </w:r>
          </w:p>
        </w:tc>
        <w:tc>
          <w:tcPr>
            <w:tcW w:w="1077"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2C3318F" w14:textId="77777777" w:rsidR="00313E31" w:rsidRPr="00313E31" w:rsidRDefault="00313E31" w:rsidP="00313E31">
            <w:pPr>
              <w:spacing w:before="0" w:after="0" w:line="240" w:lineRule="auto"/>
              <w:jc w:val="left"/>
              <w:rPr>
                <w:rFonts w:eastAsia="Calibri"/>
                <w:b/>
                <w:bCs/>
                <w:szCs w:val="24"/>
                <w:lang w:eastAsia="en-US"/>
              </w:rPr>
            </w:pPr>
            <w:r w:rsidRPr="00313E31">
              <w:rPr>
                <w:rFonts w:eastAsia="Calibri"/>
                <w:b/>
                <w:bCs/>
                <w:szCs w:val="24"/>
                <w:lang w:eastAsia="en-US"/>
              </w:rPr>
              <w:t>Litres per Ha</w:t>
            </w:r>
          </w:p>
        </w:tc>
        <w:tc>
          <w:tcPr>
            <w:tcW w:w="164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550F1CB" w14:textId="77777777" w:rsidR="00313E31" w:rsidRPr="00313E31" w:rsidRDefault="00313E31" w:rsidP="00313E31">
            <w:pPr>
              <w:spacing w:before="0" w:after="0" w:line="240" w:lineRule="auto"/>
              <w:ind w:left="-284" w:right="-330"/>
              <w:jc w:val="center"/>
              <w:rPr>
                <w:rFonts w:eastAsia="Calibri"/>
                <w:b/>
                <w:bCs/>
                <w:szCs w:val="24"/>
                <w:lang w:eastAsia="en-US"/>
              </w:rPr>
            </w:pPr>
            <w:r w:rsidRPr="00313E31">
              <w:rPr>
                <w:rFonts w:eastAsia="Calibri"/>
                <w:b/>
                <w:bCs/>
                <w:szCs w:val="24"/>
                <w:lang w:eastAsia="en-US"/>
              </w:rPr>
              <w:t>$ per Litre</w:t>
            </w:r>
          </w:p>
        </w:tc>
        <w:tc>
          <w:tcPr>
            <w:tcW w:w="164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6D58F773" w14:textId="77777777" w:rsidR="00313E31" w:rsidRPr="00313E31" w:rsidRDefault="00313E31" w:rsidP="00313E31">
            <w:pPr>
              <w:spacing w:before="0" w:after="0" w:line="240" w:lineRule="auto"/>
              <w:ind w:left="-284" w:right="-330"/>
              <w:jc w:val="center"/>
              <w:rPr>
                <w:rFonts w:eastAsia="Calibri"/>
                <w:b/>
                <w:bCs/>
                <w:szCs w:val="24"/>
                <w:lang w:eastAsia="en-US"/>
              </w:rPr>
            </w:pPr>
            <w:r w:rsidRPr="00313E31">
              <w:rPr>
                <w:rFonts w:eastAsia="Calibri"/>
                <w:b/>
                <w:bCs/>
                <w:szCs w:val="24"/>
                <w:lang w:eastAsia="en-US"/>
              </w:rPr>
              <w:t>$ per Ha</w:t>
            </w:r>
          </w:p>
        </w:tc>
        <w:tc>
          <w:tcPr>
            <w:tcW w:w="164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0919D68A" w14:textId="77777777" w:rsidR="00313E31" w:rsidRPr="00313E31" w:rsidRDefault="00313E31" w:rsidP="00313E31">
            <w:pPr>
              <w:spacing w:before="0" w:after="0" w:line="240" w:lineRule="auto"/>
              <w:ind w:left="-284" w:right="-330"/>
              <w:jc w:val="center"/>
              <w:rPr>
                <w:rFonts w:eastAsia="Calibri"/>
                <w:b/>
                <w:bCs/>
                <w:szCs w:val="24"/>
                <w:lang w:eastAsia="en-US"/>
              </w:rPr>
            </w:pPr>
            <w:r w:rsidRPr="00313E31">
              <w:rPr>
                <w:rFonts w:eastAsia="Calibri"/>
                <w:b/>
                <w:bCs/>
                <w:szCs w:val="24"/>
                <w:lang w:eastAsia="en-US"/>
              </w:rPr>
              <w:t>Labour Cost</w:t>
            </w:r>
          </w:p>
        </w:tc>
        <w:tc>
          <w:tcPr>
            <w:tcW w:w="164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3F482501" w14:textId="77777777" w:rsidR="00313E31" w:rsidRPr="00313E31" w:rsidRDefault="00313E31" w:rsidP="00313E31">
            <w:pPr>
              <w:spacing w:before="0" w:after="0" w:line="240" w:lineRule="auto"/>
              <w:ind w:right="38"/>
              <w:jc w:val="center"/>
              <w:rPr>
                <w:rFonts w:eastAsia="Calibri"/>
                <w:b/>
                <w:bCs/>
                <w:szCs w:val="24"/>
                <w:lang w:eastAsia="en-US"/>
              </w:rPr>
            </w:pPr>
            <w:r w:rsidRPr="00313E31">
              <w:rPr>
                <w:rFonts w:eastAsia="Calibri"/>
                <w:b/>
                <w:bCs/>
                <w:szCs w:val="24"/>
                <w:lang w:eastAsia="en-US"/>
              </w:rPr>
              <w:t>Total Application Cost</w:t>
            </w:r>
          </w:p>
        </w:tc>
      </w:tr>
      <w:tr w:rsidR="00313E31" w:rsidRPr="00313E31" w14:paraId="506EE6FA" w14:textId="77777777">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D527C"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Shiba™</w:t>
            </w:r>
          </w:p>
        </w:tc>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3652483F"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10</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14:paraId="0DAA73A1"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$90.00 </w:t>
            </w:r>
          </w:p>
        </w:tc>
        <w:tc>
          <w:tcPr>
            <w:tcW w:w="1645" w:type="dxa"/>
            <w:tcBorders>
              <w:top w:val="single" w:sz="4" w:space="0" w:color="auto"/>
              <w:left w:val="single" w:sz="4" w:space="0" w:color="auto"/>
              <w:bottom w:val="single" w:sz="4" w:space="0" w:color="auto"/>
              <w:right w:val="single" w:sz="4" w:space="0" w:color="auto"/>
            </w:tcBorders>
            <w:shd w:val="clear" w:color="auto" w:fill="auto"/>
            <w:noWrap/>
            <w:hideMark/>
          </w:tcPr>
          <w:p w14:paraId="5F2299B0"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$900.00 </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14:paraId="4D6EE99A"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$400.00 </w:t>
            </w:r>
          </w:p>
        </w:tc>
        <w:tc>
          <w:tcPr>
            <w:tcW w:w="1645" w:type="dxa"/>
            <w:tcBorders>
              <w:top w:val="single" w:sz="4" w:space="0" w:color="auto"/>
              <w:left w:val="single" w:sz="4" w:space="0" w:color="auto"/>
              <w:bottom w:val="single" w:sz="4" w:space="0" w:color="auto"/>
              <w:right w:val="single" w:sz="4" w:space="0" w:color="auto"/>
            </w:tcBorders>
            <w:shd w:val="clear" w:color="auto" w:fill="auto"/>
            <w:noWrap/>
            <w:hideMark/>
          </w:tcPr>
          <w:p w14:paraId="33048BAB"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$1,300.00 </w:t>
            </w:r>
          </w:p>
        </w:tc>
      </w:tr>
      <w:tr w:rsidR="00313E31" w:rsidRPr="00313E31" w14:paraId="342C660B" w14:textId="77777777">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FE614"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Tribeca™</w:t>
            </w:r>
          </w:p>
        </w:tc>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164A5E44"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6</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14:paraId="3E0F17BE"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$208.00 </w:t>
            </w:r>
          </w:p>
        </w:tc>
        <w:tc>
          <w:tcPr>
            <w:tcW w:w="1645" w:type="dxa"/>
            <w:tcBorders>
              <w:top w:val="single" w:sz="4" w:space="0" w:color="auto"/>
              <w:left w:val="single" w:sz="4" w:space="0" w:color="auto"/>
              <w:bottom w:val="single" w:sz="4" w:space="0" w:color="auto"/>
              <w:right w:val="single" w:sz="4" w:space="0" w:color="auto"/>
            </w:tcBorders>
            <w:shd w:val="clear" w:color="auto" w:fill="auto"/>
            <w:noWrap/>
            <w:hideMark/>
          </w:tcPr>
          <w:p w14:paraId="640EA0F9"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$1,248.00 </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14:paraId="20425F34"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$400.00 </w:t>
            </w:r>
          </w:p>
        </w:tc>
        <w:tc>
          <w:tcPr>
            <w:tcW w:w="1645" w:type="dxa"/>
            <w:tcBorders>
              <w:top w:val="single" w:sz="4" w:space="0" w:color="auto"/>
              <w:left w:val="single" w:sz="4" w:space="0" w:color="auto"/>
              <w:bottom w:val="single" w:sz="4" w:space="0" w:color="auto"/>
              <w:right w:val="single" w:sz="4" w:space="0" w:color="auto"/>
            </w:tcBorders>
            <w:shd w:val="clear" w:color="auto" w:fill="auto"/>
            <w:noWrap/>
            <w:hideMark/>
          </w:tcPr>
          <w:p w14:paraId="2D4B1333"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$1,648.00 </w:t>
            </w:r>
          </w:p>
        </w:tc>
      </w:tr>
      <w:tr w:rsidR="00313E31" w:rsidRPr="00313E31" w14:paraId="38B5E4A1" w14:textId="77777777">
        <w:trPr>
          <w:trHeight w:val="300"/>
        </w:trPr>
        <w:tc>
          <w:tcPr>
            <w:tcW w:w="1696" w:type="dxa"/>
            <w:tcBorders>
              <w:top w:val="single" w:sz="4" w:space="0" w:color="auto"/>
            </w:tcBorders>
            <w:shd w:val="clear" w:color="auto" w:fill="auto"/>
            <w:noWrap/>
            <w:vAlign w:val="bottom"/>
            <w:hideMark/>
          </w:tcPr>
          <w:p w14:paraId="265377A9"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w:t>
            </w:r>
          </w:p>
        </w:tc>
        <w:tc>
          <w:tcPr>
            <w:tcW w:w="1077" w:type="dxa"/>
            <w:tcBorders>
              <w:top w:val="single" w:sz="4" w:space="0" w:color="auto"/>
            </w:tcBorders>
            <w:shd w:val="clear" w:color="auto" w:fill="auto"/>
            <w:noWrap/>
            <w:hideMark/>
          </w:tcPr>
          <w:p w14:paraId="6B2242B1" w14:textId="77777777" w:rsidR="00313E31" w:rsidRPr="00313E31" w:rsidRDefault="00313E31" w:rsidP="00313E31">
            <w:pPr>
              <w:spacing w:before="0" w:after="0" w:line="240" w:lineRule="auto"/>
              <w:ind w:left="-284" w:right="-330"/>
              <w:jc w:val="center"/>
              <w:rPr>
                <w:rFonts w:eastAsia="Calibri"/>
                <w:szCs w:val="24"/>
                <w:lang w:eastAsia="en-US"/>
              </w:rPr>
            </w:pPr>
          </w:p>
        </w:tc>
        <w:tc>
          <w:tcPr>
            <w:tcW w:w="1644" w:type="dxa"/>
            <w:tcBorders>
              <w:top w:val="single" w:sz="4" w:space="0" w:color="auto"/>
              <w:right w:val="single" w:sz="4" w:space="0" w:color="auto"/>
            </w:tcBorders>
            <w:shd w:val="clear" w:color="auto" w:fill="auto"/>
            <w:noWrap/>
            <w:hideMark/>
          </w:tcPr>
          <w:p w14:paraId="1C657843" w14:textId="77777777" w:rsidR="00313E31" w:rsidRPr="00313E31" w:rsidRDefault="00313E31" w:rsidP="00313E31">
            <w:pPr>
              <w:spacing w:before="0" w:after="0" w:line="240" w:lineRule="auto"/>
              <w:ind w:left="-284" w:right="-330"/>
              <w:jc w:val="center"/>
              <w:rPr>
                <w:rFonts w:eastAsia="Calibri"/>
                <w:szCs w:val="24"/>
                <w:lang w:eastAsia="en-US"/>
              </w:rPr>
            </w:pPr>
          </w:p>
        </w:tc>
        <w:tc>
          <w:tcPr>
            <w:tcW w:w="1645" w:type="dxa"/>
            <w:tcBorders>
              <w:top w:val="single" w:sz="4" w:space="0" w:color="auto"/>
              <w:left w:val="single" w:sz="4" w:space="0" w:color="auto"/>
              <w:bottom w:val="single" w:sz="4" w:space="0" w:color="auto"/>
              <w:right w:val="single" w:sz="4" w:space="0" w:color="auto"/>
            </w:tcBorders>
            <w:shd w:val="clear" w:color="auto" w:fill="auto"/>
            <w:noWrap/>
            <w:hideMark/>
          </w:tcPr>
          <w:p w14:paraId="7BC374D5"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$2,148.00 </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14:paraId="14660F0F"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$800.00 </w:t>
            </w:r>
          </w:p>
        </w:tc>
        <w:tc>
          <w:tcPr>
            <w:tcW w:w="1645" w:type="dxa"/>
            <w:tcBorders>
              <w:top w:val="single" w:sz="4" w:space="0" w:color="auto"/>
              <w:left w:val="single" w:sz="4" w:space="0" w:color="auto"/>
              <w:bottom w:val="single" w:sz="4" w:space="0" w:color="auto"/>
              <w:right w:val="single" w:sz="4" w:space="0" w:color="auto"/>
            </w:tcBorders>
            <w:shd w:val="clear" w:color="auto" w:fill="auto"/>
            <w:noWrap/>
            <w:hideMark/>
          </w:tcPr>
          <w:p w14:paraId="2A5C79B5" w14:textId="77777777" w:rsidR="00313E31" w:rsidRPr="00313E31" w:rsidRDefault="00313E31" w:rsidP="00313E31">
            <w:pPr>
              <w:spacing w:before="0" w:after="0" w:line="240" w:lineRule="auto"/>
              <w:ind w:left="-284" w:right="-330"/>
              <w:jc w:val="center"/>
              <w:rPr>
                <w:rFonts w:eastAsia="Calibri"/>
                <w:szCs w:val="24"/>
                <w:lang w:eastAsia="en-US"/>
              </w:rPr>
            </w:pPr>
            <w:r w:rsidRPr="00313E31">
              <w:rPr>
                <w:rFonts w:eastAsia="Calibri"/>
                <w:szCs w:val="24"/>
                <w:lang w:eastAsia="en-US"/>
              </w:rPr>
              <w:t xml:space="preserve"> $2,948.00 </w:t>
            </w:r>
          </w:p>
        </w:tc>
      </w:tr>
    </w:tbl>
    <w:p w14:paraId="3510C018" w14:textId="77777777" w:rsidR="00313E31" w:rsidRDefault="00313E31" w:rsidP="0018358B">
      <w:pPr>
        <w:spacing w:before="0" w:after="0" w:line="240" w:lineRule="auto"/>
        <w:ind w:right="55"/>
        <w:rPr>
          <w:rFonts w:eastAsia="Calibri"/>
          <w:szCs w:val="24"/>
          <w:lang w:eastAsia="en-US"/>
        </w:rPr>
      </w:pPr>
    </w:p>
    <w:p w14:paraId="2D7669E9" w14:textId="77777777" w:rsidR="00903076" w:rsidRPr="00313E31" w:rsidRDefault="00903076" w:rsidP="0018358B">
      <w:pPr>
        <w:spacing w:before="0" w:after="0" w:line="240" w:lineRule="auto"/>
        <w:ind w:right="55"/>
        <w:rPr>
          <w:rFonts w:eastAsia="Calibri"/>
          <w:szCs w:val="24"/>
          <w:lang w:eastAsia="en-US"/>
        </w:rPr>
      </w:pPr>
    </w:p>
    <w:p w14:paraId="5EA616C2" w14:textId="77777777" w:rsidR="00313E31" w:rsidRPr="00313E31" w:rsidRDefault="00313E31" w:rsidP="0018358B">
      <w:pPr>
        <w:spacing w:before="0" w:after="0" w:line="240" w:lineRule="auto"/>
        <w:ind w:right="55"/>
        <w:rPr>
          <w:rFonts w:eastAsia="Calibri"/>
          <w:szCs w:val="24"/>
          <w:lang w:eastAsia="en-US"/>
        </w:rPr>
      </w:pPr>
      <w:r w:rsidRPr="00313E31">
        <w:rPr>
          <w:rFonts w:eastAsia="Calibri"/>
          <w:szCs w:val="24"/>
          <w:lang w:eastAsia="en-US"/>
        </w:rPr>
        <w:t>Current estimates for the treatment are as follows:</w:t>
      </w:r>
    </w:p>
    <w:p w14:paraId="24C3F99A" w14:textId="77777777" w:rsidR="00313E31" w:rsidRPr="00313E31" w:rsidRDefault="00313E31" w:rsidP="0018358B">
      <w:pPr>
        <w:spacing w:before="0" w:after="0" w:line="240" w:lineRule="auto"/>
        <w:ind w:right="55"/>
        <w:rPr>
          <w:rFonts w:eastAsia="Calibri"/>
          <w:szCs w:val="24"/>
          <w:lang w:eastAsia="en-US"/>
        </w:rPr>
      </w:pP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1"/>
        <w:gridCol w:w="1134"/>
        <w:gridCol w:w="2000"/>
      </w:tblGrid>
      <w:tr w:rsidR="00313E31" w:rsidRPr="00313E31" w14:paraId="4A58D11A" w14:textId="77777777" w:rsidTr="00313E31">
        <w:trPr>
          <w:trHeight w:val="300"/>
          <w:tblHeader/>
          <w:jc w:val="center"/>
        </w:trPr>
        <w:tc>
          <w:tcPr>
            <w:tcW w:w="3251" w:type="dxa"/>
            <w:shd w:val="clear" w:color="auto" w:fill="DBE5F1"/>
            <w:noWrap/>
            <w:tcMar>
              <w:top w:w="0" w:type="dxa"/>
              <w:left w:w="108" w:type="dxa"/>
              <w:bottom w:w="0" w:type="dxa"/>
              <w:right w:w="108" w:type="dxa"/>
            </w:tcMar>
            <w:vAlign w:val="bottom"/>
            <w:hideMark/>
          </w:tcPr>
          <w:p w14:paraId="0D4B5CB8"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b/>
                <w:bCs/>
                <w:szCs w:val="24"/>
                <w:lang w:eastAsia="en-US"/>
              </w:rPr>
              <w:t>Reserve</w:t>
            </w:r>
          </w:p>
        </w:tc>
        <w:tc>
          <w:tcPr>
            <w:tcW w:w="1134" w:type="dxa"/>
            <w:shd w:val="clear" w:color="auto" w:fill="DBE5F1"/>
            <w:noWrap/>
            <w:tcMar>
              <w:top w:w="0" w:type="dxa"/>
              <w:left w:w="108" w:type="dxa"/>
              <w:bottom w:w="0" w:type="dxa"/>
              <w:right w:w="108" w:type="dxa"/>
            </w:tcMar>
            <w:vAlign w:val="bottom"/>
            <w:hideMark/>
          </w:tcPr>
          <w:p w14:paraId="1F30B52B"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b/>
                <w:bCs/>
                <w:szCs w:val="24"/>
                <w:lang w:eastAsia="en-US"/>
              </w:rPr>
              <w:t>Ha</w:t>
            </w:r>
          </w:p>
        </w:tc>
        <w:tc>
          <w:tcPr>
            <w:tcW w:w="2000" w:type="dxa"/>
            <w:shd w:val="clear" w:color="auto" w:fill="DBE5F1"/>
            <w:noWrap/>
            <w:tcMar>
              <w:top w:w="0" w:type="dxa"/>
              <w:left w:w="108" w:type="dxa"/>
              <w:bottom w:w="0" w:type="dxa"/>
              <w:right w:w="108" w:type="dxa"/>
            </w:tcMar>
            <w:vAlign w:val="bottom"/>
            <w:hideMark/>
          </w:tcPr>
          <w:p w14:paraId="2AA3008C" w14:textId="77777777" w:rsidR="00313E31" w:rsidRPr="00313E31" w:rsidRDefault="00313E31" w:rsidP="00313E31">
            <w:pPr>
              <w:spacing w:before="0" w:after="0" w:line="240" w:lineRule="auto"/>
              <w:ind w:left="173" w:right="-387"/>
              <w:jc w:val="center"/>
              <w:rPr>
                <w:rFonts w:eastAsia="Calibri"/>
                <w:szCs w:val="24"/>
                <w:lang w:eastAsia="en-US"/>
              </w:rPr>
            </w:pPr>
            <w:r w:rsidRPr="00313E31">
              <w:rPr>
                <w:rFonts w:eastAsia="Calibri"/>
                <w:b/>
                <w:bCs/>
                <w:szCs w:val="24"/>
                <w:lang w:eastAsia="en-US"/>
              </w:rPr>
              <w:t>Total</w:t>
            </w:r>
          </w:p>
        </w:tc>
      </w:tr>
      <w:tr w:rsidR="00313E31" w:rsidRPr="00313E31" w14:paraId="0A259820" w14:textId="77777777">
        <w:trPr>
          <w:trHeight w:val="300"/>
          <w:jc w:val="center"/>
        </w:trPr>
        <w:tc>
          <w:tcPr>
            <w:tcW w:w="3251" w:type="dxa"/>
            <w:noWrap/>
            <w:tcMar>
              <w:top w:w="0" w:type="dxa"/>
              <w:left w:w="108" w:type="dxa"/>
              <w:bottom w:w="0" w:type="dxa"/>
              <w:right w:w="108" w:type="dxa"/>
            </w:tcMar>
            <w:vAlign w:val="bottom"/>
            <w:hideMark/>
          </w:tcPr>
          <w:p w14:paraId="4C5AAEE8"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t>Allen Park</w:t>
            </w:r>
          </w:p>
        </w:tc>
        <w:tc>
          <w:tcPr>
            <w:tcW w:w="1134" w:type="dxa"/>
            <w:noWrap/>
            <w:tcMar>
              <w:top w:w="0" w:type="dxa"/>
              <w:left w:w="108" w:type="dxa"/>
              <w:bottom w:w="0" w:type="dxa"/>
              <w:right w:w="108" w:type="dxa"/>
            </w:tcMar>
            <w:vAlign w:val="bottom"/>
          </w:tcPr>
          <w:p w14:paraId="4DF4D9AA"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4.5604</w:t>
            </w:r>
          </w:p>
        </w:tc>
        <w:tc>
          <w:tcPr>
            <w:tcW w:w="2000" w:type="dxa"/>
            <w:noWrap/>
            <w:tcMar>
              <w:top w:w="0" w:type="dxa"/>
              <w:left w:w="108" w:type="dxa"/>
              <w:bottom w:w="0" w:type="dxa"/>
              <w:right w:w="108" w:type="dxa"/>
            </w:tcMar>
          </w:tcPr>
          <w:p w14:paraId="454F315D"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$13,444.06 </w:t>
            </w:r>
          </w:p>
        </w:tc>
      </w:tr>
      <w:tr w:rsidR="00313E31" w:rsidRPr="00313E31" w14:paraId="312F7AB4" w14:textId="77777777">
        <w:trPr>
          <w:trHeight w:val="300"/>
          <w:jc w:val="center"/>
        </w:trPr>
        <w:tc>
          <w:tcPr>
            <w:tcW w:w="3251" w:type="dxa"/>
            <w:noWrap/>
            <w:tcMar>
              <w:top w:w="0" w:type="dxa"/>
              <w:left w:w="108" w:type="dxa"/>
              <w:bottom w:w="0" w:type="dxa"/>
              <w:right w:w="108" w:type="dxa"/>
            </w:tcMar>
            <w:vAlign w:val="bottom"/>
            <w:hideMark/>
          </w:tcPr>
          <w:p w14:paraId="5F49C735"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t>Charles Court Reserve</w:t>
            </w:r>
          </w:p>
        </w:tc>
        <w:tc>
          <w:tcPr>
            <w:tcW w:w="1134" w:type="dxa"/>
            <w:noWrap/>
            <w:tcMar>
              <w:top w:w="0" w:type="dxa"/>
              <w:left w:w="108" w:type="dxa"/>
              <w:bottom w:w="0" w:type="dxa"/>
              <w:right w:w="108" w:type="dxa"/>
            </w:tcMar>
            <w:vAlign w:val="bottom"/>
          </w:tcPr>
          <w:p w14:paraId="2C6C3650"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5.7086</w:t>
            </w:r>
          </w:p>
        </w:tc>
        <w:tc>
          <w:tcPr>
            <w:tcW w:w="2000" w:type="dxa"/>
            <w:noWrap/>
            <w:tcMar>
              <w:top w:w="0" w:type="dxa"/>
              <w:left w:w="108" w:type="dxa"/>
              <w:bottom w:w="0" w:type="dxa"/>
              <w:right w:w="108" w:type="dxa"/>
            </w:tcMar>
          </w:tcPr>
          <w:p w14:paraId="4E6C70C8"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$16,828.95 </w:t>
            </w:r>
          </w:p>
        </w:tc>
      </w:tr>
      <w:tr w:rsidR="00313E31" w:rsidRPr="00313E31" w14:paraId="2BA77302" w14:textId="77777777">
        <w:trPr>
          <w:trHeight w:val="300"/>
          <w:jc w:val="center"/>
        </w:trPr>
        <w:tc>
          <w:tcPr>
            <w:tcW w:w="3251" w:type="dxa"/>
            <w:noWrap/>
            <w:tcMar>
              <w:top w:w="0" w:type="dxa"/>
              <w:left w:w="108" w:type="dxa"/>
              <w:bottom w:w="0" w:type="dxa"/>
              <w:right w:w="108" w:type="dxa"/>
            </w:tcMar>
            <w:vAlign w:val="bottom"/>
            <w:hideMark/>
          </w:tcPr>
          <w:p w14:paraId="05832143"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t>College Park (Nedlands)</w:t>
            </w:r>
          </w:p>
        </w:tc>
        <w:tc>
          <w:tcPr>
            <w:tcW w:w="1134" w:type="dxa"/>
            <w:noWrap/>
            <w:tcMar>
              <w:top w:w="0" w:type="dxa"/>
              <w:left w:w="108" w:type="dxa"/>
              <w:bottom w:w="0" w:type="dxa"/>
              <w:right w:w="108" w:type="dxa"/>
            </w:tcMar>
            <w:vAlign w:val="bottom"/>
          </w:tcPr>
          <w:p w14:paraId="129FC0F6"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6.7478</w:t>
            </w:r>
          </w:p>
        </w:tc>
        <w:tc>
          <w:tcPr>
            <w:tcW w:w="2000" w:type="dxa"/>
            <w:noWrap/>
            <w:tcMar>
              <w:top w:w="0" w:type="dxa"/>
              <w:left w:w="108" w:type="dxa"/>
              <w:bottom w:w="0" w:type="dxa"/>
              <w:right w:w="108" w:type="dxa"/>
            </w:tcMar>
          </w:tcPr>
          <w:p w14:paraId="15BA6AFF"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$19,892.51 </w:t>
            </w:r>
          </w:p>
        </w:tc>
      </w:tr>
      <w:tr w:rsidR="00313E31" w:rsidRPr="00313E31" w14:paraId="4C70A352" w14:textId="77777777">
        <w:trPr>
          <w:trHeight w:val="300"/>
          <w:jc w:val="center"/>
        </w:trPr>
        <w:tc>
          <w:tcPr>
            <w:tcW w:w="3251" w:type="dxa"/>
            <w:noWrap/>
            <w:tcMar>
              <w:top w:w="0" w:type="dxa"/>
              <w:left w:w="108" w:type="dxa"/>
              <w:bottom w:w="0" w:type="dxa"/>
              <w:right w:w="108" w:type="dxa"/>
            </w:tcMar>
            <w:vAlign w:val="bottom"/>
            <w:hideMark/>
          </w:tcPr>
          <w:p w14:paraId="51F3DA4F"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t>David Cruickshank Reserve</w:t>
            </w:r>
          </w:p>
        </w:tc>
        <w:tc>
          <w:tcPr>
            <w:tcW w:w="1134" w:type="dxa"/>
            <w:noWrap/>
            <w:tcMar>
              <w:top w:w="0" w:type="dxa"/>
              <w:left w:w="108" w:type="dxa"/>
              <w:bottom w:w="0" w:type="dxa"/>
              <w:right w:w="108" w:type="dxa"/>
            </w:tcMar>
            <w:vAlign w:val="bottom"/>
          </w:tcPr>
          <w:p w14:paraId="130AE696"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2.8887</w:t>
            </w:r>
          </w:p>
        </w:tc>
        <w:tc>
          <w:tcPr>
            <w:tcW w:w="2000" w:type="dxa"/>
            <w:noWrap/>
            <w:tcMar>
              <w:top w:w="0" w:type="dxa"/>
              <w:left w:w="108" w:type="dxa"/>
              <w:bottom w:w="0" w:type="dxa"/>
              <w:right w:w="108" w:type="dxa"/>
            </w:tcMar>
          </w:tcPr>
          <w:p w14:paraId="243CD2D3"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$8,515.89 </w:t>
            </w:r>
          </w:p>
        </w:tc>
      </w:tr>
      <w:tr w:rsidR="00313E31" w:rsidRPr="00313E31" w14:paraId="0005D011" w14:textId="77777777">
        <w:trPr>
          <w:trHeight w:val="300"/>
          <w:jc w:val="center"/>
        </w:trPr>
        <w:tc>
          <w:tcPr>
            <w:tcW w:w="3251" w:type="dxa"/>
            <w:noWrap/>
            <w:tcMar>
              <w:top w:w="0" w:type="dxa"/>
              <w:left w:w="108" w:type="dxa"/>
              <w:bottom w:w="0" w:type="dxa"/>
              <w:right w:w="108" w:type="dxa"/>
            </w:tcMar>
            <w:vAlign w:val="bottom"/>
            <w:hideMark/>
          </w:tcPr>
          <w:p w14:paraId="1836633F"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t>Highview Park</w:t>
            </w:r>
          </w:p>
        </w:tc>
        <w:tc>
          <w:tcPr>
            <w:tcW w:w="1134" w:type="dxa"/>
            <w:noWrap/>
            <w:tcMar>
              <w:top w:w="0" w:type="dxa"/>
              <w:left w:w="108" w:type="dxa"/>
              <w:bottom w:w="0" w:type="dxa"/>
              <w:right w:w="108" w:type="dxa"/>
            </w:tcMar>
            <w:vAlign w:val="bottom"/>
          </w:tcPr>
          <w:p w14:paraId="798A3549"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1.2291</w:t>
            </w:r>
          </w:p>
        </w:tc>
        <w:tc>
          <w:tcPr>
            <w:tcW w:w="2000" w:type="dxa"/>
            <w:noWrap/>
            <w:tcMar>
              <w:top w:w="0" w:type="dxa"/>
              <w:left w:w="108" w:type="dxa"/>
              <w:bottom w:w="0" w:type="dxa"/>
              <w:right w:w="108" w:type="dxa"/>
            </w:tcMar>
          </w:tcPr>
          <w:p w14:paraId="462B23B6"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$3,623.39 </w:t>
            </w:r>
          </w:p>
        </w:tc>
      </w:tr>
      <w:tr w:rsidR="00313E31" w:rsidRPr="00313E31" w14:paraId="6FFBC1D8" w14:textId="77777777">
        <w:trPr>
          <w:trHeight w:val="300"/>
          <w:jc w:val="center"/>
        </w:trPr>
        <w:tc>
          <w:tcPr>
            <w:tcW w:w="3251" w:type="dxa"/>
            <w:noWrap/>
            <w:tcMar>
              <w:top w:w="0" w:type="dxa"/>
              <w:left w:w="108" w:type="dxa"/>
              <w:bottom w:w="0" w:type="dxa"/>
              <w:right w:w="108" w:type="dxa"/>
            </w:tcMar>
            <w:vAlign w:val="bottom"/>
            <w:hideMark/>
          </w:tcPr>
          <w:p w14:paraId="7A0BD292"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t>Melvista Reserve</w:t>
            </w:r>
          </w:p>
        </w:tc>
        <w:tc>
          <w:tcPr>
            <w:tcW w:w="1134" w:type="dxa"/>
            <w:noWrap/>
            <w:tcMar>
              <w:top w:w="0" w:type="dxa"/>
              <w:left w:w="108" w:type="dxa"/>
              <w:bottom w:w="0" w:type="dxa"/>
              <w:right w:w="108" w:type="dxa"/>
            </w:tcMar>
            <w:vAlign w:val="bottom"/>
          </w:tcPr>
          <w:p w14:paraId="329A264C"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2.5125</w:t>
            </w:r>
          </w:p>
        </w:tc>
        <w:tc>
          <w:tcPr>
            <w:tcW w:w="2000" w:type="dxa"/>
            <w:noWrap/>
            <w:tcMar>
              <w:top w:w="0" w:type="dxa"/>
              <w:left w:w="108" w:type="dxa"/>
              <w:bottom w:w="0" w:type="dxa"/>
              <w:right w:w="108" w:type="dxa"/>
            </w:tcMar>
          </w:tcPr>
          <w:p w14:paraId="5EBC1197"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$7,406.85 </w:t>
            </w:r>
          </w:p>
        </w:tc>
      </w:tr>
      <w:tr w:rsidR="00313E31" w:rsidRPr="00313E31" w14:paraId="440CDAD7" w14:textId="77777777">
        <w:trPr>
          <w:trHeight w:val="300"/>
          <w:jc w:val="center"/>
        </w:trPr>
        <w:tc>
          <w:tcPr>
            <w:tcW w:w="3251" w:type="dxa"/>
            <w:noWrap/>
            <w:tcMar>
              <w:top w:w="0" w:type="dxa"/>
              <w:left w:w="108" w:type="dxa"/>
              <w:bottom w:w="0" w:type="dxa"/>
              <w:right w:w="108" w:type="dxa"/>
            </w:tcMar>
            <w:vAlign w:val="bottom"/>
            <w:hideMark/>
          </w:tcPr>
          <w:p w14:paraId="28485C34"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t>Mount Claremont Oval</w:t>
            </w:r>
          </w:p>
        </w:tc>
        <w:tc>
          <w:tcPr>
            <w:tcW w:w="1134" w:type="dxa"/>
            <w:noWrap/>
            <w:tcMar>
              <w:top w:w="0" w:type="dxa"/>
              <w:left w:w="108" w:type="dxa"/>
              <w:bottom w:w="0" w:type="dxa"/>
              <w:right w:w="108" w:type="dxa"/>
            </w:tcMar>
            <w:vAlign w:val="bottom"/>
          </w:tcPr>
          <w:p w14:paraId="7B05FD8B"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2.1537</w:t>
            </w:r>
          </w:p>
        </w:tc>
        <w:tc>
          <w:tcPr>
            <w:tcW w:w="2000" w:type="dxa"/>
            <w:noWrap/>
            <w:tcMar>
              <w:top w:w="0" w:type="dxa"/>
              <w:left w:w="108" w:type="dxa"/>
              <w:bottom w:w="0" w:type="dxa"/>
              <w:right w:w="108" w:type="dxa"/>
            </w:tcMar>
          </w:tcPr>
          <w:p w14:paraId="2FDCC8B7"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$6,349.11 </w:t>
            </w:r>
          </w:p>
        </w:tc>
      </w:tr>
      <w:tr w:rsidR="00313E31" w:rsidRPr="00313E31" w14:paraId="4AAB21B4" w14:textId="77777777">
        <w:trPr>
          <w:trHeight w:val="315"/>
          <w:jc w:val="center"/>
        </w:trPr>
        <w:tc>
          <w:tcPr>
            <w:tcW w:w="3251" w:type="dxa"/>
            <w:tcBorders>
              <w:bottom w:val="single" w:sz="4" w:space="0" w:color="auto"/>
            </w:tcBorders>
            <w:noWrap/>
            <w:tcMar>
              <w:top w:w="0" w:type="dxa"/>
              <w:left w:w="108" w:type="dxa"/>
              <w:bottom w:w="0" w:type="dxa"/>
              <w:right w:w="108" w:type="dxa"/>
            </w:tcMar>
            <w:vAlign w:val="bottom"/>
            <w:hideMark/>
          </w:tcPr>
          <w:p w14:paraId="3C343316" w14:textId="77777777" w:rsidR="00313E31" w:rsidRPr="00313E31" w:rsidRDefault="00313E31" w:rsidP="00313E31">
            <w:pPr>
              <w:spacing w:before="0" w:after="0" w:line="240" w:lineRule="auto"/>
              <w:ind w:left="26" w:right="-387"/>
              <w:rPr>
                <w:rFonts w:eastAsia="Calibri"/>
                <w:szCs w:val="24"/>
                <w:lang w:eastAsia="en-US"/>
              </w:rPr>
            </w:pPr>
            <w:r w:rsidRPr="00313E31">
              <w:rPr>
                <w:rFonts w:eastAsia="Calibri"/>
                <w:szCs w:val="24"/>
                <w:lang w:eastAsia="en-US"/>
              </w:rPr>
              <w:lastRenderedPageBreak/>
              <w:t>Swanbourne Beach Oval</w:t>
            </w:r>
          </w:p>
        </w:tc>
        <w:tc>
          <w:tcPr>
            <w:tcW w:w="1134" w:type="dxa"/>
            <w:tcBorders>
              <w:bottom w:val="single" w:sz="4" w:space="0" w:color="auto"/>
            </w:tcBorders>
            <w:noWrap/>
            <w:tcMar>
              <w:top w:w="0" w:type="dxa"/>
              <w:left w:w="108" w:type="dxa"/>
              <w:bottom w:w="0" w:type="dxa"/>
              <w:right w:w="108" w:type="dxa"/>
            </w:tcMar>
            <w:vAlign w:val="bottom"/>
          </w:tcPr>
          <w:p w14:paraId="3998A9AF" w14:textId="77777777" w:rsidR="00313E31" w:rsidRPr="00313E31" w:rsidRDefault="00313E31" w:rsidP="00313E31">
            <w:pPr>
              <w:spacing w:before="0" w:after="0" w:line="240" w:lineRule="auto"/>
              <w:ind w:left="-284" w:right="-387"/>
              <w:jc w:val="center"/>
              <w:rPr>
                <w:rFonts w:eastAsia="Calibri"/>
                <w:szCs w:val="24"/>
                <w:lang w:eastAsia="en-US"/>
              </w:rPr>
            </w:pPr>
            <w:r w:rsidRPr="00313E31">
              <w:rPr>
                <w:rFonts w:eastAsia="Calibri"/>
                <w:color w:val="000000"/>
                <w:szCs w:val="24"/>
                <w:lang w:eastAsia="en-US"/>
              </w:rPr>
              <w:t>1.3638</w:t>
            </w:r>
          </w:p>
        </w:tc>
        <w:tc>
          <w:tcPr>
            <w:tcW w:w="2000" w:type="dxa"/>
            <w:tcBorders>
              <w:bottom w:val="single" w:sz="4" w:space="0" w:color="auto"/>
            </w:tcBorders>
            <w:noWrap/>
            <w:tcMar>
              <w:top w:w="0" w:type="dxa"/>
              <w:left w:w="108" w:type="dxa"/>
              <w:bottom w:w="0" w:type="dxa"/>
              <w:right w:w="108" w:type="dxa"/>
            </w:tcMar>
          </w:tcPr>
          <w:p w14:paraId="30B27E7C"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$4,020.48 </w:t>
            </w:r>
          </w:p>
        </w:tc>
      </w:tr>
      <w:tr w:rsidR="00313E31" w:rsidRPr="00313E31" w14:paraId="2D6A7290" w14:textId="77777777">
        <w:trPr>
          <w:trHeight w:val="315"/>
          <w:jc w:val="center"/>
        </w:trPr>
        <w:tc>
          <w:tcPr>
            <w:tcW w:w="3251" w:type="dxa"/>
            <w:tcBorders>
              <w:top w:val="single" w:sz="4" w:space="0" w:color="auto"/>
              <w:left w:val="nil"/>
              <w:bottom w:val="nil"/>
              <w:right w:val="nil"/>
            </w:tcBorders>
            <w:noWrap/>
            <w:tcMar>
              <w:top w:w="0" w:type="dxa"/>
              <w:left w:w="108" w:type="dxa"/>
              <w:bottom w:w="0" w:type="dxa"/>
              <w:right w:w="108" w:type="dxa"/>
            </w:tcMar>
            <w:vAlign w:val="bottom"/>
          </w:tcPr>
          <w:p w14:paraId="2238DB3F" w14:textId="77777777" w:rsidR="00313E31" w:rsidRPr="00313E31" w:rsidRDefault="00313E31" w:rsidP="00313E31">
            <w:pPr>
              <w:spacing w:before="0" w:after="0" w:line="240" w:lineRule="auto"/>
              <w:ind w:left="26" w:right="-387"/>
              <w:rPr>
                <w:rFonts w:eastAsia="Calibri"/>
                <w:szCs w:val="24"/>
                <w:lang w:eastAsia="en-US"/>
              </w:rPr>
            </w:pPr>
          </w:p>
        </w:tc>
        <w:tc>
          <w:tcPr>
            <w:tcW w:w="1134" w:type="dxa"/>
            <w:tcBorders>
              <w:top w:val="single" w:sz="4" w:space="0" w:color="auto"/>
              <w:left w:val="nil"/>
              <w:bottom w:val="nil"/>
              <w:right w:val="single" w:sz="4" w:space="0" w:color="auto"/>
            </w:tcBorders>
            <w:noWrap/>
            <w:tcMar>
              <w:top w:w="0" w:type="dxa"/>
              <w:left w:w="108" w:type="dxa"/>
              <w:bottom w:w="0" w:type="dxa"/>
              <w:right w:w="108" w:type="dxa"/>
            </w:tcMar>
            <w:vAlign w:val="bottom"/>
          </w:tcPr>
          <w:p w14:paraId="7A3FC617" w14:textId="77777777" w:rsidR="00313E31" w:rsidRPr="00313E31" w:rsidRDefault="00313E31" w:rsidP="00313E31">
            <w:pPr>
              <w:spacing w:before="0" w:after="0" w:line="240" w:lineRule="auto"/>
              <w:ind w:left="-284" w:right="-387"/>
              <w:jc w:val="center"/>
              <w:rPr>
                <w:rFonts w:eastAsia="Calibri"/>
                <w:color w:val="000000"/>
                <w:szCs w:val="24"/>
                <w:lang w:eastAsia="en-US"/>
              </w:rPr>
            </w:pPr>
          </w:p>
        </w:tc>
        <w:tc>
          <w:tcPr>
            <w:tcW w:w="2000" w:type="dxa"/>
            <w:tcBorders>
              <w:top w:val="single" w:sz="4" w:space="0" w:color="auto"/>
              <w:left w:val="single" w:sz="4" w:space="0" w:color="auto"/>
            </w:tcBorders>
            <w:noWrap/>
            <w:tcMar>
              <w:top w:w="0" w:type="dxa"/>
              <w:left w:w="108" w:type="dxa"/>
              <w:bottom w:w="0" w:type="dxa"/>
              <w:right w:w="108" w:type="dxa"/>
            </w:tcMar>
          </w:tcPr>
          <w:p w14:paraId="7B9F681F" w14:textId="77777777" w:rsidR="00313E31" w:rsidRPr="00313E31" w:rsidRDefault="00313E31" w:rsidP="00313E31">
            <w:pPr>
              <w:spacing w:before="0" w:after="0" w:line="240" w:lineRule="auto"/>
              <w:ind w:left="-284" w:right="-387"/>
              <w:jc w:val="center"/>
              <w:rPr>
                <w:rFonts w:eastAsia="Calibri"/>
                <w:color w:val="000000"/>
                <w:szCs w:val="24"/>
                <w:lang w:eastAsia="en-US"/>
              </w:rPr>
            </w:pPr>
            <w:r w:rsidRPr="00313E31">
              <w:rPr>
                <w:rFonts w:eastAsia="Calibri"/>
                <w:color w:val="000000"/>
                <w:szCs w:val="24"/>
                <w:lang w:eastAsia="en-US"/>
              </w:rPr>
              <w:t xml:space="preserve"> $80,081.24 </w:t>
            </w:r>
          </w:p>
        </w:tc>
      </w:tr>
    </w:tbl>
    <w:p w14:paraId="67B9B72E" w14:textId="77777777" w:rsidR="00313E31" w:rsidRPr="00313E31" w:rsidRDefault="00313E31" w:rsidP="0018358B">
      <w:pPr>
        <w:spacing w:before="0" w:after="0" w:line="240" w:lineRule="auto"/>
        <w:ind w:right="55"/>
        <w:rPr>
          <w:rFonts w:eastAsia="Calibri"/>
          <w:szCs w:val="24"/>
          <w:lang w:eastAsia="en-US"/>
        </w:rPr>
      </w:pPr>
    </w:p>
    <w:p w14:paraId="5AB55ABE" w14:textId="77777777" w:rsidR="00313E31" w:rsidRPr="00313E31" w:rsidRDefault="00313E31" w:rsidP="0018358B">
      <w:pPr>
        <w:spacing w:before="0" w:after="0" w:line="240" w:lineRule="auto"/>
        <w:ind w:right="55"/>
        <w:rPr>
          <w:rFonts w:eastAsia="Calibri"/>
          <w:szCs w:val="24"/>
          <w:lang w:eastAsia="en-US"/>
        </w:rPr>
      </w:pPr>
      <w:r w:rsidRPr="00313E31">
        <w:rPr>
          <w:rFonts w:eastAsia="Calibri"/>
          <w:szCs w:val="24"/>
          <w:lang w:eastAsia="en-US"/>
        </w:rPr>
        <w:t xml:space="preserve">These costs include for treatment of Highview Park and Mt Claremont Oval should evidence of the disease become apparent. It is intended these would be included under those conditions, and the estimate therefore allows for all active reserves. </w:t>
      </w:r>
    </w:p>
    <w:p w14:paraId="7A670E9A" w14:textId="77777777" w:rsidR="00313E31" w:rsidRPr="00313E31" w:rsidRDefault="00313E31" w:rsidP="0018358B">
      <w:pPr>
        <w:spacing w:before="0" w:after="0" w:line="240" w:lineRule="auto"/>
        <w:ind w:right="55"/>
        <w:rPr>
          <w:rFonts w:eastAsia="Calibri"/>
          <w:szCs w:val="24"/>
          <w:lang w:eastAsia="en-US"/>
        </w:rPr>
      </w:pPr>
    </w:p>
    <w:p w14:paraId="5EA81325" w14:textId="77777777" w:rsidR="00313E31" w:rsidRPr="00313E31" w:rsidRDefault="00313E31" w:rsidP="0018358B">
      <w:pPr>
        <w:spacing w:before="0" w:after="0" w:line="240" w:lineRule="auto"/>
        <w:ind w:right="55"/>
        <w:rPr>
          <w:rFonts w:eastAsia="Calibri"/>
          <w:szCs w:val="24"/>
          <w:lang w:eastAsia="en-US"/>
        </w:rPr>
      </w:pPr>
    </w:p>
    <w:p w14:paraId="70F34D2D"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Legislative and Policy Implications</w:t>
      </w:r>
    </w:p>
    <w:p w14:paraId="40E4B647" w14:textId="77777777" w:rsidR="00313E31" w:rsidRPr="00313E31" w:rsidRDefault="00313E31" w:rsidP="0018358B">
      <w:pPr>
        <w:spacing w:before="0" w:after="0" w:line="240" w:lineRule="auto"/>
        <w:ind w:right="55"/>
        <w:rPr>
          <w:rFonts w:eastAsia="Calibri"/>
          <w:b/>
          <w:szCs w:val="24"/>
          <w:lang w:eastAsia="en-US"/>
        </w:rPr>
      </w:pPr>
    </w:p>
    <w:p w14:paraId="2131903F"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Without a standing budget allocation within the 2024-25 financial year budget, this would be required to be funded from municipal funds or a budget adjustment.</w:t>
      </w:r>
    </w:p>
    <w:p w14:paraId="05777B2F" w14:textId="77777777" w:rsidR="00313E31" w:rsidRPr="00313E31" w:rsidRDefault="00313E31" w:rsidP="0018358B">
      <w:pPr>
        <w:spacing w:before="0" w:after="0" w:line="240" w:lineRule="auto"/>
        <w:ind w:right="55"/>
        <w:rPr>
          <w:rFonts w:eastAsia="Calibri"/>
          <w:bCs/>
          <w:szCs w:val="24"/>
          <w:lang w:eastAsia="en-US"/>
        </w:rPr>
      </w:pPr>
    </w:p>
    <w:p w14:paraId="53BD79B0"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Section 6.8 of the Local Government Act 1995 provisions expenditure not included in the annual budget when taken from the municipal account. There are two options possible, being:</w:t>
      </w:r>
    </w:p>
    <w:p w14:paraId="26F236F2" w14:textId="77777777" w:rsidR="00313E31" w:rsidRPr="00313E31" w:rsidRDefault="00313E31" w:rsidP="0018358B">
      <w:pPr>
        <w:spacing w:before="0" w:after="0" w:line="240" w:lineRule="auto"/>
        <w:ind w:right="55"/>
        <w:rPr>
          <w:rFonts w:eastAsia="Calibri"/>
          <w:bCs/>
          <w:szCs w:val="24"/>
          <w:lang w:eastAsia="en-US"/>
        </w:rPr>
      </w:pPr>
    </w:p>
    <w:p w14:paraId="3532ABDF"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(1)(b) expenditure authorised in advance by resolution (absolute majority)</w:t>
      </w:r>
    </w:p>
    <w:p w14:paraId="73F84833"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Or</w:t>
      </w:r>
    </w:p>
    <w:p w14:paraId="16F6C397"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(1)(c) expenditure authorised in advance by the mayor or president in an emergency.</w:t>
      </w:r>
    </w:p>
    <w:p w14:paraId="13BA4376" w14:textId="77777777" w:rsidR="00313E31" w:rsidRPr="00313E31" w:rsidRDefault="00313E31" w:rsidP="0018358B">
      <w:pPr>
        <w:spacing w:before="0" w:after="0" w:line="240" w:lineRule="auto"/>
        <w:ind w:right="55"/>
        <w:rPr>
          <w:rFonts w:eastAsia="Calibri"/>
          <w:bCs/>
          <w:szCs w:val="24"/>
          <w:lang w:eastAsia="en-US"/>
        </w:rPr>
      </w:pPr>
    </w:p>
    <w:p w14:paraId="6BBAC3E8"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This report seeks to comply with Section 6.8(1)(b).</w:t>
      </w:r>
    </w:p>
    <w:p w14:paraId="76FA8467" w14:textId="77777777" w:rsidR="00313E31" w:rsidRPr="00313E31" w:rsidRDefault="00313E31" w:rsidP="0018358B">
      <w:pPr>
        <w:spacing w:before="0" w:after="0" w:line="240" w:lineRule="auto"/>
        <w:ind w:right="55"/>
        <w:rPr>
          <w:rFonts w:eastAsia="Calibri"/>
          <w:b/>
          <w:color w:val="17365D"/>
          <w:sz w:val="28"/>
          <w:szCs w:val="32"/>
          <w:lang w:eastAsia="en-US"/>
        </w:rPr>
      </w:pPr>
    </w:p>
    <w:p w14:paraId="03B65DA1" w14:textId="77777777" w:rsidR="00313E31" w:rsidRPr="00313E31" w:rsidRDefault="00313E31" w:rsidP="0018358B">
      <w:pPr>
        <w:spacing w:before="0" w:after="0" w:line="240" w:lineRule="auto"/>
        <w:ind w:right="55"/>
        <w:rPr>
          <w:rFonts w:eastAsia="Calibri"/>
          <w:b/>
          <w:color w:val="17365D"/>
          <w:sz w:val="28"/>
          <w:szCs w:val="32"/>
          <w:lang w:eastAsia="en-US"/>
        </w:rPr>
      </w:pPr>
    </w:p>
    <w:p w14:paraId="0632A6DC"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Decision Implications</w:t>
      </w:r>
    </w:p>
    <w:p w14:paraId="6037F054" w14:textId="77777777" w:rsidR="00313E31" w:rsidRPr="00313E31" w:rsidRDefault="00313E31" w:rsidP="0018358B">
      <w:pPr>
        <w:spacing w:before="0" w:after="0" w:line="240" w:lineRule="auto"/>
        <w:ind w:right="55"/>
        <w:rPr>
          <w:rFonts w:eastAsia="Calibri"/>
          <w:b/>
          <w:szCs w:val="24"/>
          <w:lang w:eastAsia="en-US"/>
        </w:rPr>
      </w:pPr>
    </w:p>
    <w:p w14:paraId="5D0BBF60"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 xml:space="preserve">Should Council endorse the recommendation the treatment will be implemented. If Council doesn’t endorse the recommendation the impacts on the turf will continue and worsen, with the potential for increased liability due to unsafe sports surfaces. The infection will also have the potential to spread to further active reserves. </w:t>
      </w:r>
    </w:p>
    <w:p w14:paraId="26B99F31" w14:textId="77777777" w:rsidR="00313E31" w:rsidRPr="00313E31" w:rsidRDefault="00313E31" w:rsidP="0018358B">
      <w:pPr>
        <w:spacing w:before="0" w:after="0" w:line="240" w:lineRule="auto"/>
        <w:ind w:right="55"/>
        <w:rPr>
          <w:rFonts w:eastAsia="Calibri"/>
          <w:szCs w:val="24"/>
          <w:lang w:eastAsia="en-US"/>
        </w:rPr>
      </w:pPr>
    </w:p>
    <w:p w14:paraId="3A1CE20F" w14:textId="77777777" w:rsidR="00313E31" w:rsidRPr="00313E31" w:rsidRDefault="00313E31" w:rsidP="0018358B">
      <w:pPr>
        <w:spacing w:before="0" w:after="0" w:line="240" w:lineRule="auto"/>
        <w:ind w:right="55"/>
        <w:rPr>
          <w:rFonts w:eastAsia="Calibri"/>
          <w:szCs w:val="24"/>
          <w:lang w:eastAsia="en-US"/>
        </w:rPr>
      </w:pPr>
    </w:p>
    <w:p w14:paraId="01192954"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Conclusion</w:t>
      </w:r>
    </w:p>
    <w:p w14:paraId="3D5320C1" w14:textId="77777777" w:rsidR="00313E31" w:rsidRPr="00313E31" w:rsidRDefault="00313E31" w:rsidP="0018358B">
      <w:pPr>
        <w:spacing w:before="0" w:after="0" w:line="240" w:lineRule="auto"/>
        <w:ind w:right="55"/>
        <w:rPr>
          <w:rFonts w:eastAsia="Calibri"/>
          <w:bCs/>
          <w:szCs w:val="24"/>
          <w:lang w:eastAsia="en-US"/>
        </w:rPr>
      </w:pPr>
    </w:p>
    <w:p w14:paraId="391C7085" w14:textId="77777777"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This report seeks urgent support for the application of suitable treatments to address a current fungal infection in the City’s active sports turf areas.</w:t>
      </w:r>
    </w:p>
    <w:p w14:paraId="13156C8B" w14:textId="77777777" w:rsidR="00313E31" w:rsidRPr="00313E31" w:rsidRDefault="00313E31" w:rsidP="0018358B">
      <w:pPr>
        <w:spacing w:before="0" w:after="0" w:line="240" w:lineRule="auto"/>
        <w:ind w:right="55"/>
        <w:rPr>
          <w:rFonts w:eastAsia="Calibri"/>
          <w:bCs/>
          <w:szCs w:val="24"/>
          <w:lang w:eastAsia="en-US"/>
        </w:rPr>
      </w:pPr>
    </w:p>
    <w:p w14:paraId="37F1DC40" w14:textId="77777777" w:rsidR="00313E31" w:rsidRPr="00313E31" w:rsidRDefault="00313E31" w:rsidP="0018358B">
      <w:pPr>
        <w:spacing w:before="0" w:after="0" w:line="240" w:lineRule="auto"/>
        <w:ind w:right="55"/>
        <w:rPr>
          <w:rFonts w:eastAsia="Calibri"/>
          <w:bCs/>
          <w:szCs w:val="24"/>
          <w:lang w:eastAsia="en-US"/>
        </w:rPr>
      </w:pPr>
    </w:p>
    <w:p w14:paraId="549B4F3A" w14:textId="77777777" w:rsidR="00313E31" w:rsidRPr="00313E31" w:rsidRDefault="00313E31" w:rsidP="0018358B">
      <w:pPr>
        <w:spacing w:before="0" w:after="0" w:line="240" w:lineRule="auto"/>
        <w:ind w:right="55"/>
        <w:rPr>
          <w:rFonts w:eastAsia="Calibri"/>
          <w:b/>
          <w:color w:val="244061"/>
          <w:sz w:val="28"/>
          <w:szCs w:val="32"/>
          <w:lang w:eastAsia="en-US"/>
        </w:rPr>
      </w:pPr>
      <w:r w:rsidRPr="00313E31">
        <w:rPr>
          <w:rFonts w:eastAsia="Calibri"/>
          <w:b/>
          <w:color w:val="244061"/>
          <w:sz w:val="28"/>
          <w:szCs w:val="32"/>
          <w:lang w:eastAsia="en-US"/>
        </w:rPr>
        <w:t>Further Information</w:t>
      </w:r>
    </w:p>
    <w:p w14:paraId="653B44F3" w14:textId="77777777" w:rsidR="00313E31" w:rsidRPr="00313E31" w:rsidRDefault="00313E31" w:rsidP="0018358B">
      <w:pPr>
        <w:spacing w:before="0" w:after="0" w:line="240" w:lineRule="auto"/>
        <w:ind w:right="55"/>
        <w:rPr>
          <w:rFonts w:eastAsia="Calibri"/>
          <w:b/>
          <w:szCs w:val="24"/>
          <w:lang w:eastAsia="en-US"/>
        </w:rPr>
      </w:pPr>
    </w:p>
    <w:p w14:paraId="2DD11929" w14:textId="040A144C" w:rsidR="00313E31" w:rsidRPr="00313E31" w:rsidRDefault="00313E31" w:rsidP="0018358B">
      <w:pPr>
        <w:spacing w:before="0" w:after="0" w:line="240" w:lineRule="auto"/>
        <w:ind w:right="55"/>
        <w:rPr>
          <w:rFonts w:eastAsia="Calibri"/>
          <w:bCs/>
          <w:szCs w:val="24"/>
          <w:lang w:eastAsia="en-US"/>
        </w:rPr>
      </w:pPr>
      <w:r w:rsidRPr="00313E31">
        <w:rPr>
          <w:rFonts w:eastAsia="Calibri"/>
          <w:bCs/>
          <w:szCs w:val="24"/>
          <w:lang w:eastAsia="en-US"/>
        </w:rPr>
        <w:t>Nil</w:t>
      </w:r>
      <w:r w:rsidR="00E312D7">
        <w:rPr>
          <w:rFonts w:eastAsia="Calibri"/>
          <w:bCs/>
          <w:szCs w:val="24"/>
          <w:lang w:eastAsia="en-US"/>
        </w:rPr>
        <w:t>.</w:t>
      </w:r>
    </w:p>
    <w:p w14:paraId="0DB8916C" w14:textId="77777777" w:rsidR="00295F5B" w:rsidRDefault="00295F5B">
      <w:pPr>
        <w:spacing w:before="0" w:after="120"/>
        <w:jc w:val="left"/>
        <w:rPr>
          <w:rFonts w:eastAsiaTheme="majorEastAsia" w:cstheme="majorBidi"/>
          <w:color w:val="002060"/>
          <w:sz w:val="28"/>
          <w:szCs w:val="32"/>
        </w:rPr>
      </w:pPr>
      <w:r>
        <w:rPr>
          <w:b/>
          <w:color w:val="002060"/>
        </w:rPr>
        <w:br w:type="page"/>
      </w:r>
    </w:p>
    <w:p w14:paraId="50E0AF67" w14:textId="4BABA83D" w:rsidR="005616B7" w:rsidRDefault="00E34E75" w:rsidP="00A333BA">
      <w:pPr>
        <w:pStyle w:val="Heading2"/>
        <w:numPr>
          <w:ilvl w:val="1"/>
          <w:numId w:val="7"/>
        </w:numPr>
        <w:spacing w:before="0" w:after="0"/>
        <w:rPr>
          <w:rFonts w:cs="Arial"/>
          <w:color w:val="002060"/>
          <w:szCs w:val="28"/>
        </w:rPr>
      </w:pPr>
      <w:bookmarkStart w:id="115" w:name="_Toc177721108"/>
      <w:bookmarkStart w:id="116" w:name="_Toc179464120"/>
      <w:r w:rsidRPr="00405232">
        <w:rPr>
          <w:rFonts w:cs="Arial"/>
          <w:color w:val="002060"/>
          <w:szCs w:val="28"/>
        </w:rPr>
        <w:lastRenderedPageBreak/>
        <w:t xml:space="preserve">CPS44.09.24 </w:t>
      </w:r>
      <w:r w:rsidR="008236EF" w:rsidRPr="00405232">
        <w:rPr>
          <w:rFonts w:cs="Arial"/>
          <w:color w:val="002060"/>
          <w:szCs w:val="28"/>
        </w:rPr>
        <w:t>Amendments to 2024/25 Fees and Charges</w:t>
      </w:r>
      <w:bookmarkEnd w:id="115"/>
      <w:bookmarkEnd w:id="116"/>
    </w:p>
    <w:p w14:paraId="3600DA3A" w14:textId="77777777" w:rsidR="0018358B" w:rsidRPr="0018358B" w:rsidRDefault="0018358B" w:rsidP="0018358B">
      <w:pPr>
        <w:spacing w:before="0" w:after="0" w:line="240" w:lineRule="auto"/>
        <w:ind w:right="13"/>
        <w:rPr>
          <w:szCs w:val="32"/>
          <w:highlight w:val="yellow"/>
          <w:lang w:val="en-US"/>
        </w:rPr>
      </w:pPr>
    </w:p>
    <w:tbl>
      <w:tblPr>
        <w:tblStyle w:val="TableGrid"/>
        <w:tblW w:w="9498" w:type="dxa"/>
        <w:tblInd w:w="-147" w:type="dxa"/>
        <w:tblLook w:val="04A0" w:firstRow="1" w:lastRow="0" w:firstColumn="1" w:lastColumn="0" w:noHBand="0" w:noVBand="1"/>
      </w:tblPr>
      <w:tblGrid>
        <w:gridCol w:w="2207"/>
        <w:gridCol w:w="7291"/>
      </w:tblGrid>
      <w:tr w:rsidR="005616B7" w:rsidRPr="00520C33" w14:paraId="730100EF" w14:textId="77777777" w:rsidTr="00405232">
        <w:tc>
          <w:tcPr>
            <w:tcW w:w="2207" w:type="dxa"/>
          </w:tcPr>
          <w:p w14:paraId="34CC8861" w14:textId="77777777" w:rsidR="005616B7" w:rsidRPr="005B703A" w:rsidRDefault="005616B7" w:rsidP="005D5EC5">
            <w:pPr>
              <w:spacing w:before="0" w:after="0"/>
              <w:ind w:right="13"/>
              <w:rPr>
                <w:rFonts w:eastAsia="Calibri"/>
                <w:b/>
                <w:color w:val="002060"/>
                <w:szCs w:val="24"/>
                <w:lang w:eastAsia="en-US"/>
              </w:rPr>
            </w:pPr>
            <w:r w:rsidRPr="005B703A">
              <w:rPr>
                <w:rFonts w:eastAsia="Calibri"/>
                <w:b/>
                <w:color w:val="002060"/>
                <w:szCs w:val="24"/>
                <w:lang w:eastAsia="en-US"/>
              </w:rPr>
              <w:t>Meeting &amp; Date</w:t>
            </w:r>
          </w:p>
        </w:tc>
        <w:tc>
          <w:tcPr>
            <w:tcW w:w="7291" w:type="dxa"/>
          </w:tcPr>
          <w:p w14:paraId="2598D3C5" w14:textId="77777777" w:rsidR="005616B7" w:rsidRPr="00520C33" w:rsidRDefault="005616B7" w:rsidP="005D5EC5">
            <w:pPr>
              <w:spacing w:before="0" w:after="0"/>
              <w:ind w:right="13"/>
              <w:rPr>
                <w:rFonts w:eastAsia="Calibri"/>
                <w:szCs w:val="24"/>
                <w:lang w:eastAsia="en-US"/>
              </w:rPr>
            </w:pPr>
            <w:r w:rsidRPr="00520C33">
              <w:rPr>
                <w:rFonts w:eastAsia="Calibri"/>
                <w:szCs w:val="24"/>
                <w:lang w:eastAsia="en-US"/>
              </w:rPr>
              <w:t xml:space="preserve">Council Meeting – </w:t>
            </w:r>
            <w:r>
              <w:rPr>
                <w:rFonts w:eastAsia="Calibri"/>
                <w:szCs w:val="24"/>
                <w:lang w:eastAsia="en-US"/>
              </w:rPr>
              <w:t xml:space="preserve">24 September </w:t>
            </w:r>
            <w:r w:rsidRPr="00520C33">
              <w:rPr>
                <w:rFonts w:eastAsia="Calibri"/>
                <w:szCs w:val="24"/>
                <w:lang w:eastAsia="en-US"/>
              </w:rPr>
              <w:t>202</w:t>
            </w:r>
            <w:r>
              <w:rPr>
                <w:rFonts w:eastAsia="Calibri"/>
                <w:szCs w:val="24"/>
                <w:lang w:eastAsia="en-US"/>
              </w:rPr>
              <w:t>4</w:t>
            </w:r>
          </w:p>
        </w:tc>
      </w:tr>
      <w:tr w:rsidR="005616B7" w:rsidRPr="00520C33" w14:paraId="192B9CB4" w14:textId="77777777" w:rsidTr="00405232">
        <w:tc>
          <w:tcPr>
            <w:tcW w:w="2207" w:type="dxa"/>
          </w:tcPr>
          <w:p w14:paraId="088DBEE6" w14:textId="77777777" w:rsidR="005616B7" w:rsidRPr="005B703A" w:rsidRDefault="005616B7" w:rsidP="005D5EC5">
            <w:pPr>
              <w:spacing w:before="0" w:after="0"/>
              <w:ind w:right="13"/>
              <w:rPr>
                <w:rFonts w:eastAsia="Calibri"/>
                <w:b/>
                <w:color w:val="002060"/>
                <w:szCs w:val="24"/>
                <w:lang w:eastAsia="en-US"/>
              </w:rPr>
            </w:pPr>
            <w:r w:rsidRPr="005B703A">
              <w:rPr>
                <w:rFonts w:eastAsia="Calibri"/>
                <w:b/>
                <w:color w:val="002060"/>
                <w:szCs w:val="24"/>
                <w:lang w:eastAsia="en-US"/>
              </w:rPr>
              <w:t>Applicant</w:t>
            </w:r>
          </w:p>
        </w:tc>
        <w:tc>
          <w:tcPr>
            <w:tcW w:w="7291" w:type="dxa"/>
          </w:tcPr>
          <w:p w14:paraId="40E12A96" w14:textId="77777777" w:rsidR="005616B7" w:rsidRPr="00520C33" w:rsidRDefault="005616B7" w:rsidP="005D5EC5">
            <w:pPr>
              <w:spacing w:before="0" w:after="0"/>
              <w:ind w:right="13"/>
              <w:rPr>
                <w:rFonts w:eastAsia="Calibri"/>
                <w:szCs w:val="24"/>
                <w:lang w:eastAsia="en-US"/>
              </w:rPr>
            </w:pPr>
            <w:r w:rsidRPr="00520C33">
              <w:rPr>
                <w:rFonts w:eastAsia="Calibri"/>
                <w:szCs w:val="24"/>
                <w:lang w:eastAsia="en-US"/>
              </w:rPr>
              <w:t xml:space="preserve">City of Nedlands </w:t>
            </w:r>
          </w:p>
        </w:tc>
      </w:tr>
      <w:tr w:rsidR="005616B7" w:rsidRPr="00520C33" w14:paraId="5DDF347E" w14:textId="77777777" w:rsidTr="00405232">
        <w:tc>
          <w:tcPr>
            <w:tcW w:w="2207" w:type="dxa"/>
          </w:tcPr>
          <w:p w14:paraId="3927618F" w14:textId="77777777" w:rsidR="005616B7" w:rsidRPr="005B703A" w:rsidRDefault="005616B7" w:rsidP="005D5EC5">
            <w:pPr>
              <w:spacing w:before="0" w:after="0"/>
              <w:ind w:right="13"/>
              <w:jc w:val="left"/>
              <w:rPr>
                <w:rFonts w:eastAsia="Calibri"/>
                <w:b/>
                <w:bCs/>
                <w:color w:val="002060"/>
                <w:szCs w:val="24"/>
                <w:lang w:eastAsia="en-US"/>
              </w:rPr>
            </w:pPr>
            <w:r w:rsidRPr="005B703A">
              <w:rPr>
                <w:rFonts w:eastAsia="Calibri"/>
                <w:b/>
                <w:bCs/>
                <w:color w:val="002060"/>
                <w:szCs w:val="24"/>
                <w:lang w:eastAsia="en-US"/>
              </w:rPr>
              <w:t xml:space="preserve">Employee Disclosure under section 5.70 </w:t>
            </w:r>
            <w:r w:rsidRPr="005B703A">
              <w:rPr>
                <w:rFonts w:eastAsia="Calibri"/>
                <w:b/>
                <w:bCs/>
                <w:i/>
                <w:iCs/>
                <w:color w:val="002060"/>
                <w:szCs w:val="24"/>
                <w:lang w:eastAsia="en-US"/>
              </w:rPr>
              <w:t>Local Government Act 1995</w:t>
            </w:r>
            <w:r w:rsidRPr="005B703A">
              <w:rPr>
                <w:rFonts w:eastAsia="Calibri"/>
                <w:b/>
                <w:bCs/>
                <w:color w:val="002060"/>
                <w:szCs w:val="24"/>
                <w:lang w:eastAsia="en-US"/>
              </w:rPr>
              <w:t xml:space="preserve"> </w:t>
            </w:r>
          </w:p>
        </w:tc>
        <w:tc>
          <w:tcPr>
            <w:tcW w:w="7291" w:type="dxa"/>
          </w:tcPr>
          <w:p w14:paraId="36D67F52" w14:textId="77777777" w:rsidR="005616B7" w:rsidRPr="00520C33" w:rsidRDefault="005616B7" w:rsidP="005D5EC5">
            <w:pPr>
              <w:spacing w:before="0" w:after="0"/>
              <w:ind w:right="13"/>
              <w:jc w:val="left"/>
              <w:rPr>
                <w:rFonts w:eastAsia="Times New Roman"/>
                <w:szCs w:val="24"/>
              </w:rPr>
            </w:pPr>
            <w:r w:rsidRPr="00520C33">
              <w:rPr>
                <w:rFonts w:eastAsia="Times New Roman"/>
                <w:szCs w:val="24"/>
              </w:rPr>
              <w:t>Nil.</w:t>
            </w:r>
          </w:p>
        </w:tc>
      </w:tr>
      <w:tr w:rsidR="005616B7" w:rsidRPr="00520C33" w14:paraId="3F4693AD" w14:textId="77777777" w:rsidTr="00405232">
        <w:tc>
          <w:tcPr>
            <w:tcW w:w="2207" w:type="dxa"/>
          </w:tcPr>
          <w:p w14:paraId="56EDBF75" w14:textId="77777777" w:rsidR="005616B7" w:rsidRPr="005B703A" w:rsidRDefault="005616B7" w:rsidP="005D5EC5">
            <w:pPr>
              <w:spacing w:before="0" w:after="0"/>
              <w:ind w:right="13"/>
              <w:rPr>
                <w:rFonts w:eastAsia="Calibri"/>
                <w:b/>
                <w:color w:val="002060"/>
                <w:szCs w:val="24"/>
                <w:lang w:eastAsia="en-US"/>
              </w:rPr>
            </w:pPr>
            <w:r w:rsidRPr="005B703A">
              <w:rPr>
                <w:rFonts w:eastAsia="Calibri"/>
                <w:b/>
                <w:color w:val="002060"/>
                <w:szCs w:val="24"/>
                <w:lang w:eastAsia="en-US"/>
              </w:rPr>
              <w:t>Report Author</w:t>
            </w:r>
          </w:p>
        </w:tc>
        <w:tc>
          <w:tcPr>
            <w:tcW w:w="7291" w:type="dxa"/>
          </w:tcPr>
          <w:p w14:paraId="79D6C4BE" w14:textId="77777777" w:rsidR="005616B7" w:rsidRPr="00520C33" w:rsidRDefault="005616B7" w:rsidP="005D5EC5">
            <w:pPr>
              <w:spacing w:before="0" w:after="0"/>
              <w:ind w:right="13"/>
              <w:rPr>
                <w:rFonts w:eastAsia="Calibri"/>
                <w:szCs w:val="24"/>
                <w:lang w:eastAsia="en-US"/>
              </w:rPr>
            </w:pPr>
            <w:r>
              <w:rPr>
                <w:rFonts w:eastAsia="Calibri"/>
                <w:szCs w:val="24"/>
                <w:lang w:eastAsia="en-US"/>
              </w:rPr>
              <w:t>Keri Shannon – Chief Executive Officer</w:t>
            </w:r>
            <w:r w:rsidRPr="00520C33">
              <w:rPr>
                <w:rFonts w:eastAsia="Calibri"/>
                <w:szCs w:val="24"/>
                <w:lang w:eastAsia="en-US"/>
              </w:rPr>
              <w:t xml:space="preserve"> </w:t>
            </w:r>
          </w:p>
        </w:tc>
      </w:tr>
      <w:tr w:rsidR="005616B7" w:rsidRPr="00520C33" w14:paraId="4097EC5F" w14:textId="77777777" w:rsidTr="00405232">
        <w:tc>
          <w:tcPr>
            <w:tcW w:w="2207" w:type="dxa"/>
          </w:tcPr>
          <w:p w14:paraId="119C27FF" w14:textId="77777777" w:rsidR="005616B7" w:rsidRPr="005B703A" w:rsidRDefault="005616B7" w:rsidP="005D5EC5">
            <w:pPr>
              <w:spacing w:before="0" w:after="0"/>
              <w:ind w:right="13"/>
              <w:rPr>
                <w:rFonts w:eastAsia="Calibri"/>
                <w:b/>
                <w:color w:val="002060"/>
                <w:szCs w:val="24"/>
                <w:lang w:eastAsia="en-US"/>
              </w:rPr>
            </w:pPr>
            <w:r w:rsidRPr="005B703A">
              <w:rPr>
                <w:rFonts w:eastAsia="Calibri"/>
                <w:b/>
                <w:color w:val="002060"/>
                <w:szCs w:val="24"/>
                <w:lang w:eastAsia="en-US"/>
              </w:rPr>
              <w:t>Director/CEO</w:t>
            </w:r>
          </w:p>
        </w:tc>
        <w:tc>
          <w:tcPr>
            <w:tcW w:w="7291" w:type="dxa"/>
          </w:tcPr>
          <w:p w14:paraId="2EB71471" w14:textId="77777777" w:rsidR="005616B7" w:rsidRPr="00520C33" w:rsidRDefault="005616B7" w:rsidP="005D5EC5">
            <w:pPr>
              <w:spacing w:before="0" w:after="0"/>
              <w:ind w:right="13"/>
              <w:rPr>
                <w:rFonts w:eastAsia="Calibri"/>
                <w:szCs w:val="24"/>
                <w:lang w:eastAsia="en-US"/>
              </w:rPr>
            </w:pPr>
            <w:r w:rsidRPr="00520C33">
              <w:rPr>
                <w:rFonts w:eastAsia="Calibri"/>
                <w:szCs w:val="24"/>
                <w:lang w:val="en-AU" w:eastAsia="en-US"/>
              </w:rPr>
              <w:t>Keri Shannon – Chief Executive Officer</w:t>
            </w:r>
          </w:p>
        </w:tc>
      </w:tr>
      <w:tr w:rsidR="005616B7" w:rsidRPr="00520C33" w14:paraId="3B7972D8" w14:textId="77777777" w:rsidTr="00405232">
        <w:tc>
          <w:tcPr>
            <w:tcW w:w="2207" w:type="dxa"/>
          </w:tcPr>
          <w:p w14:paraId="1F53D0A1" w14:textId="77777777" w:rsidR="005616B7" w:rsidRPr="005B703A" w:rsidRDefault="005616B7" w:rsidP="005D5EC5">
            <w:pPr>
              <w:spacing w:before="0" w:after="0"/>
              <w:ind w:right="13"/>
              <w:rPr>
                <w:rFonts w:eastAsia="Calibri"/>
                <w:b/>
                <w:color w:val="002060"/>
                <w:szCs w:val="24"/>
                <w:lang w:eastAsia="en-US"/>
              </w:rPr>
            </w:pPr>
            <w:r w:rsidRPr="005B703A">
              <w:rPr>
                <w:rFonts w:eastAsia="Calibri"/>
                <w:b/>
                <w:color w:val="002060"/>
                <w:szCs w:val="24"/>
                <w:lang w:eastAsia="en-US"/>
              </w:rPr>
              <w:t>Attachments</w:t>
            </w:r>
          </w:p>
        </w:tc>
        <w:tc>
          <w:tcPr>
            <w:tcW w:w="7291" w:type="dxa"/>
          </w:tcPr>
          <w:p w14:paraId="1BC3A40E" w14:textId="0B99913F" w:rsidR="005616B7" w:rsidRPr="000B070F" w:rsidRDefault="005616B7" w:rsidP="00520339">
            <w:pPr>
              <w:numPr>
                <w:ilvl w:val="0"/>
                <w:numId w:val="97"/>
              </w:numPr>
              <w:spacing w:before="0" w:after="0"/>
              <w:ind w:right="103"/>
              <w:rPr>
                <w:rFonts w:eastAsia="Calibri"/>
                <w:szCs w:val="32"/>
                <w:lang w:val="en-US" w:eastAsia="en-US"/>
              </w:rPr>
            </w:pPr>
            <w:r w:rsidRPr="000B070F">
              <w:rPr>
                <w:rFonts w:eastAsia="Calibri"/>
                <w:szCs w:val="32"/>
                <w:lang w:val="en-US" w:eastAsia="en-US"/>
              </w:rPr>
              <w:t>City of Nedlands Draft 2024/25 Fees and Charges.</w:t>
            </w:r>
          </w:p>
        </w:tc>
      </w:tr>
    </w:tbl>
    <w:p w14:paraId="1AF89B43" w14:textId="77777777" w:rsidR="005616B7" w:rsidRDefault="005616B7" w:rsidP="005D5EC5">
      <w:pPr>
        <w:spacing w:before="0" w:after="0" w:line="240" w:lineRule="auto"/>
        <w:ind w:right="13"/>
        <w:rPr>
          <w:b/>
          <w:color w:val="244061"/>
          <w:sz w:val="28"/>
          <w:szCs w:val="32"/>
          <w:lang w:val="en-US"/>
        </w:rPr>
      </w:pPr>
    </w:p>
    <w:p w14:paraId="4256D1D6" w14:textId="5E18A342" w:rsidR="0018358B" w:rsidRPr="00147AEA" w:rsidRDefault="0018358B">
      <w:pPr>
        <w:spacing w:after="0" w:line="240" w:lineRule="auto"/>
        <w:rPr>
          <w:szCs w:val="24"/>
        </w:rPr>
      </w:pPr>
      <w:r w:rsidRPr="00147AEA">
        <w:rPr>
          <w:szCs w:val="24"/>
        </w:rPr>
        <w:t xml:space="preserve">Moved – Councillor </w:t>
      </w:r>
      <w:r w:rsidR="00C73D7E">
        <w:rPr>
          <w:szCs w:val="24"/>
        </w:rPr>
        <w:t>Amiry</w:t>
      </w:r>
    </w:p>
    <w:p w14:paraId="17BCDD3B" w14:textId="3E44F9C5" w:rsidR="0018358B" w:rsidRPr="00147AEA" w:rsidRDefault="0018358B">
      <w:pPr>
        <w:spacing w:after="0" w:line="240" w:lineRule="auto"/>
        <w:rPr>
          <w:szCs w:val="24"/>
        </w:rPr>
      </w:pPr>
      <w:r w:rsidRPr="00147AEA">
        <w:rPr>
          <w:szCs w:val="24"/>
        </w:rPr>
        <w:t xml:space="preserve">Seconded – Councillor </w:t>
      </w:r>
      <w:r w:rsidR="00C73D7E">
        <w:rPr>
          <w:szCs w:val="24"/>
        </w:rPr>
        <w:t>C</w:t>
      </w:r>
      <w:r w:rsidR="00970801">
        <w:rPr>
          <w:szCs w:val="24"/>
        </w:rPr>
        <w:t>o</w:t>
      </w:r>
      <w:r w:rsidR="00C73D7E">
        <w:rPr>
          <w:szCs w:val="24"/>
        </w:rPr>
        <w:t>ghlan</w:t>
      </w:r>
    </w:p>
    <w:p w14:paraId="437FD5C8" w14:textId="77777777" w:rsidR="0018358B" w:rsidRPr="00903076" w:rsidRDefault="0018358B" w:rsidP="00903076">
      <w:pPr>
        <w:spacing w:before="0" w:after="0" w:line="240" w:lineRule="auto"/>
        <w:ind w:right="13"/>
        <w:rPr>
          <w:szCs w:val="32"/>
          <w:lang w:val="en-US"/>
        </w:rPr>
      </w:pPr>
    </w:p>
    <w:p w14:paraId="54AFF1D7" w14:textId="77777777" w:rsidR="009D6A84" w:rsidRPr="00903076" w:rsidRDefault="009D6A84" w:rsidP="00903076">
      <w:pPr>
        <w:spacing w:before="0" w:after="0" w:line="240" w:lineRule="auto"/>
        <w:ind w:right="13"/>
        <w:rPr>
          <w:szCs w:val="32"/>
          <w:lang w:val="en-US"/>
        </w:rPr>
      </w:pPr>
    </w:p>
    <w:p w14:paraId="69C5E4DA" w14:textId="3B5567E0" w:rsidR="0018358B" w:rsidRPr="00147AEA" w:rsidRDefault="0018358B">
      <w:pPr>
        <w:spacing w:after="0" w:line="240" w:lineRule="auto"/>
        <w:jc w:val="right"/>
        <w:rPr>
          <w:b/>
          <w:szCs w:val="24"/>
        </w:rPr>
      </w:pPr>
      <w:r w:rsidRPr="00147AEA">
        <w:rPr>
          <w:b/>
          <w:szCs w:val="24"/>
        </w:rPr>
        <w:t xml:space="preserve">CARRIED UNANIMOUSLY </w:t>
      </w:r>
      <w:r w:rsidR="00B4328E">
        <w:rPr>
          <w:b/>
          <w:szCs w:val="24"/>
        </w:rPr>
        <w:t>8</w:t>
      </w:r>
      <w:r w:rsidRPr="00147AEA">
        <w:rPr>
          <w:b/>
          <w:szCs w:val="24"/>
        </w:rPr>
        <w:t>/-</w:t>
      </w:r>
    </w:p>
    <w:p w14:paraId="67817366" w14:textId="3053F543" w:rsidR="0018358B" w:rsidRPr="00147AEA" w:rsidRDefault="0018358B" w:rsidP="0018358B">
      <w:pPr>
        <w:spacing w:after="0" w:line="240" w:lineRule="auto"/>
        <w:jc w:val="right"/>
        <w:rPr>
          <w:b/>
          <w:szCs w:val="24"/>
        </w:rPr>
      </w:pPr>
      <w:r w:rsidRPr="00147AEA">
        <w:rPr>
          <w:b/>
          <w:szCs w:val="24"/>
        </w:rPr>
        <w:t>(</w:t>
      </w:r>
      <w:r>
        <w:rPr>
          <w:b/>
          <w:szCs w:val="24"/>
        </w:rPr>
        <w:t>For</w:t>
      </w:r>
      <w:r w:rsidRPr="00147AEA">
        <w:rPr>
          <w:b/>
          <w:szCs w:val="24"/>
        </w:rPr>
        <w:t xml:space="preserve">: Crs. </w:t>
      </w:r>
      <w:r w:rsidR="00B4328E">
        <w:rPr>
          <w:b/>
          <w:szCs w:val="24"/>
        </w:rPr>
        <w:t>Mayor Argyle, Smyth, Coghlan, Brackenridge, Pollard, Hodsdon, Amiry</w:t>
      </w:r>
      <w:r w:rsidR="00A17B59">
        <w:rPr>
          <w:b/>
          <w:szCs w:val="24"/>
        </w:rPr>
        <w:t>, Youngman</w:t>
      </w:r>
      <w:r w:rsidRPr="00147AEA">
        <w:rPr>
          <w:b/>
          <w:szCs w:val="24"/>
        </w:rPr>
        <w:t>)</w:t>
      </w:r>
    </w:p>
    <w:p w14:paraId="21B81E2D" w14:textId="77777777" w:rsidR="00A17B59" w:rsidRDefault="00A17B59" w:rsidP="005D5EC5">
      <w:pPr>
        <w:spacing w:before="0" w:after="0" w:line="240" w:lineRule="auto"/>
        <w:ind w:right="13"/>
        <w:rPr>
          <w:szCs w:val="32"/>
          <w:lang w:val="en-US"/>
        </w:rPr>
      </w:pPr>
    </w:p>
    <w:p w14:paraId="53B99BFF" w14:textId="32C460FF" w:rsidR="005616B7" w:rsidRDefault="005616B7" w:rsidP="005D5EC5">
      <w:pPr>
        <w:spacing w:before="0" w:after="0" w:line="240" w:lineRule="auto"/>
        <w:ind w:right="13"/>
        <w:rPr>
          <w:szCs w:val="32"/>
          <w:highlight w:val="yellow"/>
          <w:lang w:val="en-US"/>
        </w:rPr>
      </w:pPr>
    </w:p>
    <w:p w14:paraId="6BCFA235" w14:textId="77777777" w:rsidR="00FF1253" w:rsidRPr="009F0731" w:rsidRDefault="00FF1253" w:rsidP="00FF1253">
      <w:pPr>
        <w:spacing w:before="0" w:after="0" w:line="240" w:lineRule="auto"/>
        <w:ind w:right="13"/>
        <w:rPr>
          <w:b/>
          <w:color w:val="002060"/>
          <w:sz w:val="28"/>
          <w:szCs w:val="32"/>
          <w:lang w:val="en-US"/>
        </w:rPr>
      </w:pPr>
      <w:r>
        <w:rPr>
          <w:b/>
          <w:color w:val="002060"/>
          <w:sz w:val="28"/>
          <w:szCs w:val="32"/>
          <w:lang w:val="en-US"/>
        </w:rPr>
        <w:t>Council Decision:</w:t>
      </w:r>
    </w:p>
    <w:p w14:paraId="178EAA57" w14:textId="77777777" w:rsidR="00FF1253" w:rsidRPr="00CF7D6C" w:rsidRDefault="00FF1253" w:rsidP="00FF1253">
      <w:pPr>
        <w:spacing w:before="0" w:after="0" w:line="240" w:lineRule="auto"/>
        <w:ind w:right="13"/>
        <w:rPr>
          <w:b/>
          <w:color w:val="002060"/>
          <w:sz w:val="20"/>
          <w:szCs w:val="20"/>
          <w:lang w:val="en-US"/>
        </w:rPr>
      </w:pPr>
      <w:r w:rsidRPr="00CF7D6C">
        <w:rPr>
          <w:b/>
          <w:color w:val="002060"/>
          <w:sz w:val="20"/>
          <w:szCs w:val="20"/>
          <w:lang w:val="en-US"/>
        </w:rPr>
        <w:t xml:space="preserve">(Administration Recommendation) </w:t>
      </w:r>
    </w:p>
    <w:p w14:paraId="1966DEFE" w14:textId="77777777" w:rsidR="00FF1253" w:rsidRDefault="00FF1253" w:rsidP="005D5EC5">
      <w:pPr>
        <w:spacing w:before="0" w:after="0" w:line="240" w:lineRule="auto"/>
        <w:ind w:right="13"/>
        <w:rPr>
          <w:szCs w:val="32"/>
          <w:highlight w:val="yellow"/>
          <w:lang w:val="en-US"/>
        </w:rPr>
      </w:pPr>
    </w:p>
    <w:p w14:paraId="011FEE4B" w14:textId="77777777" w:rsidR="004432FA" w:rsidRDefault="005616B7" w:rsidP="005D5EC5">
      <w:pPr>
        <w:spacing w:before="0" w:after="0" w:line="240" w:lineRule="auto"/>
        <w:ind w:right="13"/>
        <w:rPr>
          <w:rFonts w:eastAsia="Calibri"/>
          <w:b/>
          <w:color w:val="002060"/>
          <w:szCs w:val="24"/>
          <w:lang w:val="en-US"/>
        </w:rPr>
      </w:pPr>
      <w:r w:rsidRPr="005D5EC5">
        <w:rPr>
          <w:rFonts w:eastAsia="Calibri"/>
          <w:b/>
          <w:color w:val="002060"/>
          <w:szCs w:val="24"/>
          <w:lang w:val="en-US"/>
        </w:rPr>
        <w:t>That Council</w:t>
      </w:r>
      <w:r w:rsidR="004432FA">
        <w:rPr>
          <w:rFonts w:eastAsia="Calibri"/>
          <w:b/>
          <w:color w:val="002060"/>
          <w:szCs w:val="24"/>
          <w:lang w:val="en-US"/>
        </w:rPr>
        <w:t>:</w:t>
      </w:r>
    </w:p>
    <w:p w14:paraId="068AA129" w14:textId="77777777" w:rsidR="004432FA" w:rsidRDefault="004432FA" w:rsidP="005D5EC5">
      <w:pPr>
        <w:spacing w:before="0" w:after="0" w:line="240" w:lineRule="auto"/>
        <w:ind w:right="13"/>
        <w:rPr>
          <w:rFonts w:eastAsia="Calibri"/>
          <w:b/>
          <w:color w:val="002060"/>
          <w:szCs w:val="24"/>
          <w:lang w:val="en-US"/>
        </w:rPr>
      </w:pPr>
    </w:p>
    <w:p w14:paraId="1A856B8D" w14:textId="25585BC2" w:rsidR="005616B7" w:rsidRPr="004432FA" w:rsidRDefault="0018358B" w:rsidP="00520339">
      <w:pPr>
        <w:pStyle w:val="ListParagraph"/>
        <w:numPr>
          <w:ilvl w:val="0"/>
          <w:numId w:val="96"/>
        </w:numPr>
        <w:spacing w:before="0" w:after="0" w:line="240" w:lineRule="auto"/>
        <w:ind w:right="13"/>
        <w:rPr>
          <w:rFonts w:eastAsia="Arial"/>
          <w:color w:val="002060"/>
          <w:lang w:val="en-US"/>
        </w:rPr>
      </w:pPr>
      <w:r w:rsidRPr="004432FA">
        <w:rPr>
          <w:rFonts w:eastAsia="Arial"/>
          <w:color w:val="002060"/>
          <w:lang w:val="en-US"/>
        </w:rPr>
        <w:t>ADOPTS</w:t>
      </w:r>
      <w:r w:rsidR="005616B7" w:rsidRPr="004432FA">
        <w:rPr>
          <w:rFonts w:eastAsia="Arial"/>
          <w:color w:val="002060"/>
          <w:lang w:val="en-US"/>
        </w:rPr>
        <w:t xml:space="preserve"> the amended 2024/25 </w:t>
      </w:r>
      <w:r w:rsidR="005616B7" w:rsidRPr="004432FA">
        <w:rPr>
          <w:rFonts w:eastAsia="Arial"/>
          <w:color w:val="002060"/>
        </w:rPr>
        <w:t>Fees and Charges</w:t>
      </w:r>
      <w:r w:rsidR="005616B7" w:rsidRPr="004432FA">
        <w:rPr>
          <w:rFonts w:eastAsia="Arial"/>
          <w:color w:val="002060"/>
          <w:lang w:val="en-US"/>
        </w:rPr>
        <w:t>, as per Attachment 1</w:t>
      </w:r>
      <w:r w:rsidR="004432FA">
        <w:rPr>
          <w:rFonts w:eastAsia="Arial"/>
          <w:color w:val="002060"/>
          <w:lang w:val="en-US"/>
        </w:rPr>
        <w:t>.</w:t>
      </w:r>
    </w:p>
    <w:p w14:paraId="071F17F8" w14:textId="77777777" w:rsidR="0018358B" w:rsidRDefault="0018358B" w:rsidP="005D5EC5">
      <w:pPr>
        <w:spacing w:before="0" w:after="0" w:line="240" w:lineRule="auto"/>
        <w:ind w:right="13"/>
        <w:rPr>
          <w:rFonts w:eastAsia="Calibri"/>
          <w:b/>
          <w:color w:val="002060"/>
          <w:szCs w:val="24"/>
          <w:lang w:val="en-US"/>
        </w:rPr>
      </w:pPr>
    </w:p>
    <w:p w14:paraId="557962D6" w14:textId="77777777" w:rsidR="0018358B" w:rsidRDefault="0018358B" w:rsidP="005D5EC5">
      <w:pPr>
        <w:spacing w:before="0" w:after="0" w:line="240" w:lineRule="auto"/>
        <w:ind w:right="13"/>
        <w:rPr>
          <w:rFonts w:eastAsia="Calibri"/>
          <w:b/>
          <w:color w:val="002060"/>
          <w:szCs w:val="24"/>
          <w:lang w:val="en-US"/>
        </w:rPr>
      </w:pPr>
    </w:p>
    <w:p w14:paraId="1C0BB238" w14:textId="77777777" w:rsidR="0018358B" w:rsidRPr="005D5EC5" w:rsidRDefault="0018358B" w:rsidP="0018358B">
      <w:pPr>
        <w:spacing w:before="0" w:after="0" w:line="240" w:lineRule="auto"/>
        <w:ind w:right="13"/>
        <w:rPr>
          <w:rFonts w:eastAsia="Calibri"/>
          <w:b/>
          <w:color w:val="002060"/>
          <w:sz w:val="28"/>
          <w:szCs w:val="32"/>
          <w:lang w:val="en-US"/>
        </w:rPr>
      </w:pPr>
      <w:r w:rsidRPr="005D5EC5">
        <w:rPr>
          <w:rFonts w:eastAsia="Calibri"/>
          <w:b/>
          <w:color w:val="002060"/>
          <w:sz w:val="28"/>
          <w:szCs w:val="32"/>
          <w:lang w:val="en-US"/>
        </w:rPr>
        <w:t>Purpose</w:t>
      </w:r>
    </w:p>
    <w:p w14:paraId="07C0D89A" w14:textId="77777777" w:rsidR="0018358B" w:rsidRPr="005F77A2" w:rsidRDefault="0018358B" w:rsidP="0018358B">
      <w:pPr>
        <w:spacing w:before="0" w:after="0" w:line="240" w:lineRule="auto"/>
        <w:ind w:right="13"/>
        <w:rPr>
          <w:b/>
          <w:szCs w:val="32"/>
          <w:lang w:val="en-US"/>
        </w:rPr>
      </w:pPr>
    </w:p>
    <w:p w14:paraId="0C423FA6" w14:textId="77777777" w:rsidR="0018358B" w:rsidRPr="00147AEA" w:rsidRDefault="0018358B" w:rsidP="0018358B">
      <w:pPr>
        <w:spacing w:before="0" w:after="0" w:line="240" w:lineRule="auto"/>
        <w:ind w:right="13"/>
        <w:rPr>
          <w:b/>
          <w:szCs w:val="24"/>
        </w:rPr>
      </w:pPr>
      <w:r>
        <w:rPr>
          <w:szCs w:val="24"/>
        </w:rPr>
        <w:t>To correct the 2024/25 Fees and Charges.</w:t>
      </w:r>
    </w:p>
    <w:p w14:paraId="7BB9A569" w14:textId="77777777" w:rsidR="0018358B" w:rsidRPr="005D5EC5" w:rsidRDefault="0018358B" w:rsidP="005D5EC5">
      <w:pPr>
        <w:spacing w:before="0" w:after="0" w:line="240" w:lineRule="auto"/>
        <w:ind w:right="13"/>
        <w:rPr>
          <w:rFonts w:eastAsia="Calibri"/>
          <w:b/>
          <w:color w:val="002060"/>
          <w:szCs w:val="24"/>
          <w:lang w:val="en-US"/>
        </w:rPr>
      </w:pPr>
    </w:p>
    <w:p w14:paraId="24814200" w14:textId="77777777" w:rsidR="005616B7" w:rsidRPr="005D5EC5" w:rsidRDefault="005616B7" w:rsidP="005D5EC5">
      <w:pPr>
        <w:spacing w:before="0" w:after="0" w:line="240" w:lineRule="auto"/>
        <w:ind w:right="13"/>
        <w:rPr>
          <w:rFonts w:eastAsia="Calibri"/>
          <w:b/>
          <w:color w:val="002060"/>
          <w:szCs w:val="24"/>
          <w:lang w:val="en-US"/>
        </w:rPr>
      </w:pPr>
    </w:p>
    <w:p w14:paraId="0DCDD138" w14:textId="77777777" w:rsidR="005616B7" w:rsidRPr="005D5EC5" w:rsidRDefault="005616B7" w:rsidP="005D5EC5">
      <w:pPr>
        <w:spacing w:before="0" w:after="0" w:line="240" w:lineRule="auto"/>
        <w:ind w:right="13"/>
        <w:rPr>
          <w:b/>
          <w:color w:val="002060"/>
          <w:sz w:val="28"/>
          <w:szCs w:val="28"/>
        </w:rPr>
      </w:pPr>
      <w:r w:rsidRPr="005D5EC5">
        <w:rPr>
          <w:rFonts w:eastAsia="Calibri"/>
          <w:b/>
          <w:color w:val="002060"/>
          <w:sz w:val="28"/>
          <w:szCs w:val="32"/>
          <w:lang w:val="en-US"/>
        </w:rPr>
        <w:t>Voting Requirement</w:t>
      </w:r>
    </w:p>
    <w:p w14:paraId="2BE0154E" w14:textId="77777777" w:rsidR="005616B7" w:rsidRPr="00B46717" w:rsidRDefault="005616B7" w:rsidP="005D5EC5">
      <w:pPr>
        <w:spacing w:before="0" w:after="0" w:line="240" w:lineRule="auto"/>
        <w:ind w:right="13"/>
        <w:rPr>
          <w:color w:val="000000"/>
          <w:szCs w:val="24"/>
        </w:rPr>
      </w:pPr>
    </w:p>
    <w:p w14:paraId="4E9E2182" w14:textId="77777777" w:rsidR="005616B7" w:rsidRPr="00B46717" w:rsidRDefault="005616B7" w:rsidP="005D5EC5">
      <w:pPr>
        <w:spacing w:before="0" w:after="0" w:line="240" w:lineRule="auto"/>
        <w:ind w:right="13"/>
        <w:rPr>
          <w:color w:val="000000"/>
          <w:szCs w:val="24"/>
        </w:rPr>
      </w:pPr>
      <w:r w:rsidRPr="00B46717">
        <w:rPr>
          <w:color w:val="000000"/>
          <w:szCs w:val="24"/>
        </w:rPr>
        <w:t>Absolute Majority</w:t>
      </w:r>
    </w:p>
    <w:p w14:paraId="23785FB4" w14:textId="77777777" w:rsidR="005616B7" w:rsidRDefault="005616B7" w:rsidP="005D5EC5">
      <w:pPr>
        <w:spacing w:before="0" w:after="0" w:line="240" w:lineRule="auto"/>
        <w:ind w:right="13"/>
        <w:rPr>
          <w:b/>
          <w:sz w:val="28"/>
          <w:szCs w:val="32"/>
          <w:lang w:val="en-US"/>
        </w:rPr>
      </w:pPr>
    </w:p>
    <w:p w14:paraId="5BFC504F" w14:textId="46E734CA" w:rsidR="0018358B" w:rsidRDefault="0018358B">
      <w:pPr>
        <w:spacing w:before="0" w:after="120"/>
        <w:jc w:val="left"/>
        <w:rPr>
          <w:b/>
          <w:sz w:val="28"/>
          <w:szCs w:val="32"/>
          <w:lang w:val="en-US"/>
        </w:rPr>
      </w:pPr>
      <w:r>
        <w:rPr>
          <w:b/>
          <w:sz w:val="28"/>
          <w:szCs w:val="32"/>
          <w:lang w:val="en-US"/>
        </w:rPr>
        <w:br w:type="page"/>
      </w:r>
    </w:p>
    <w:p w14:paraId="79A1D152" w14:textId="77777777" w:rsidR="005616B7" w:rsidRPr="005D5EC5" w:rsidRDefault="005616B7" w:rsidP="005D5EC5">
      <w:pPr>
        <w:spacing w:before="0" w:after="0" w:line="240" w:lineRule="auto"/>
        <w:ind w:right="13"/>
        <w:rPr>
          <w:rFonts w:eastAsia="Calibri"/>
          <w:b/>
          <w:color w:val="002060"/>
          <w:sz w:val="28"/>
          <w:szCs w:val="32"/>
          <w:lang w:val="en-US"/>
        </w:rPr>
      </w:pPr>
      <w:r w:rsidRPr="005D5EC5">
        <w:rPr>
          <w:rFonts w:eastAsia="Calibri"/>
          <w:b/>
          <w:color w:val="002060"/>
          <w:sz w:val="28"/>
          <w:szCs w:val="32"/>
          <w:lang w:val="en-US"/>
        </w:rPr>
        <w:lastRenderedPageBreak/>
        <w:t xml:space="preserve">Background </w:t>
      </w:r>
    </w:p>
    <w:p w14:paraId="4E5A57C4" w14:textId="77777777" w:rsidR="00BC3776" w:rsidRDefault="00BC3776" w:rsidP="005D5EC5">
      <w:pPr>
        <w:spacing w:before="0" w:after="0" w:line="240" w:lineRule="auto"/>
        <w:ind w:right="13"/>
        <w:rPr>
          <w:szCs w:val="24"/>
        </w:rPr>
      </w:pPr>
    </w:p>
    <w:p w14:paraId="4FE822D6" w14:textId="47E5B645" w:rsidR="005616B7" w:rsidRPr="00147AEA" w:rsidRDefault="00BC3776" w:rsidP="005D5EC5">
      <w:pPr>
        <w:spacing w:before="0" w:after="0" w:line="240" w:lineRule="auto"/>
        <w:ind w:right="13"/>
        <w:rPr>
          <w:b/>
          <w:szCs w:val="24"/>
        </w:rPr>
      </w:pPr>
      <w:r>
        <w:rPr>
          <w:szCs w:val="24"/>
        </w:rPr>
        <w:t xml:space="preserve">The Fees and Charges </w:t>
      </w:r>
      <w:r w:rsidR="00823C0B">
        <w:rPr>
          <w:szCs w:val="24"/>
        </w:rPr>
        <w:t xml:space="preserve">approved </w:t>
      </w:r>
      <w:r w:rsidR="001E7E32">
        <w:rPr>
          <w:szCs w:val="24"/>
        </w:rPr>
        <w:t>by the Council on 19 August 2024 inco</w:t>
      </w:r>
      <w:r w:rsidR="0004556B">
        <w:rPr>
          <w:szCs w:val="24"/>
        </w:rPr>
        <w:t xml:space="preserve">rrectly </w:t>
      </w:r>
      <w:r w:rsidR="00C767F0">
        <w:rPr>
          <w:szCs w:val="24"/>
        </w:rPr>
        <w:t xml:space="preserve">stated the unit </w:t>
      </w:r>
      <w:r w:rsidR="001E0491">
        <w:rPr>
          <w:szCs w:val="24"/>
        </w:rPr>
        <w:t>included GST when it in fact excluded GST.</w:t>
      </w:r>
    </w:p>
    <w:p w14:paraId="178D42E3" w14:textId="77777777" w:rsidR="005616B7" w:rsidRDefault="005616B7" w:rsidP="005D5EC5">
      <w:pPr>
        <w:spacing w:before="0" w:after="0" w:line="240" w:lineRule="auto"/>
        <w:ind w:right="13"/>
        <w:rPr>
          <w:b/>
          <w:color w:val="002060"/>
          <w:sz w:val="28"/>
          <w:szCs w:val="32"/>
          <w:lang w:val="en-US"/>
        </w:rPr>
      </w:pPr>
    </w:p>
    <w:p w14:paraId="214BBB75" w14:textId="77777777" w:rsidR="005616B7" w:rsidRPr="007173A0" w:rsidRDefault="005616B7" w:rsidP="005D5EC5">
      <w:pPr>
        <w:spacing w:before="0" w:after="0" w:line="240" w:lineRule="auto"/>
        <w:ind w:right="13"/>
        <w:rPr>
          <w:b/>
          <w:color w:val="002060"/>
          <w:sz w:val="28"/>
          <w:szCs w:val="32"/>
          <w:lang w:val="en-US"/>
        </w:rPr>
      </w:pPr>
    </w:p>
    <w:p w14:paraId="71634BCC" w14:textId="77777777" w:rsidR="005616B7" w:rsidRPr="005D5EC5" w:rsidRDefault="005616B7" w:rsidP="005D5EC5">
      <w:pPr>
        <w:spacing w:before="0" w:after="0" w:line="240" w:lineRule="auto"/>
        <w:ind w:right="13"/>
        <w:rPr>
          <w:rFonts w:eastAsia="Calibri"/>
          <w:b/>
          <w:color w:val="002060"/>
          <w:sz w:val="28"/>
          <w:szCs w:val="32"/>
          <w:lang w:val="en-US"/>
        </w:rPr>
      </w:pPr>
      <w:r w:rsidRPr="005D5EC5">
        <w:rPr>
          <w:rFonts w:eastAsia="Calibri"/>
          <w:b/>
          <w:color w:val="002060"/>
          <w:sz w:val="28"/>
          <w:szCs w:val="32"/>
          <w:lang w:val="en-US"/>
        </w:rPr>
        <w:t>Discussion</w:t>
      </w:r>
    </w:p>
    <w:p w14:paraId="05B30BA6" w14:textId="77777777" w:rsidR="00CF3B2F" w:rsidRPr="005D5EC5" w:rsidRDefault="00CF3B2F" w:rsidP="005D5EC5">
      <w:pPr>
        <w:spacing w:before="0" w:after="0" w:line="240" w:lineRule="auto"/>
        <w:ind w:right="13"/>
        <w:rPr>
          <w:rFonts w:eastAsia="Calibri"/>
          <w:b/>
          <w:color w:val="002060"/>
          <w:sz w:val="28"/>
          <w:szCs w:val="32"/>
          <w:lang w:val="en-US"/>
        </w:rPr>
      </w:pPr>
    </w:p>
    <w:p w14:paraId="095FB837" w14:textId="29DACF85" w:rsidR="005616B7" w:rsidRPr="00147AEA" w:rsidRDefault="001D7C07" w:rsidP="005D5EC5">
      <w:pPr>
        <w:spacing w:before="0" w:after="0" w:line="240" w:lineRule="auto"/>
        <w:ind w:right="13"/>
        <w:rPr>
          <w:b/>
          <w:szCs w:val="24"/>
        </w:rPr>
      </w:pPr>
      <w:r>
        <w:rPr>
          <w:szCs w:val="24"/>
        </w:rPr>
        <w:t>For clarity it is recommended that t</w:t>
      </w:r>
      <w:r w:rsidR="00CF3B2F">
        <w:rPr>
          <w:szCs w:val="24"/>
        </w:rPr>
        <w:t xml:space="preserve">he Fees and Charges </w:t>
      </w:r>
      <w:r w:rsidR="007252FF">
        <w:rPr>
          <w:szCs w:val="24"/>
        </w:rPr>
        <w:t xml:space="preserve">2024/25 </w:t>
      </w:r>
      <w:r w:rsidR="00DB4C88">
        <w:rPr>
          <w:szCs w:val="24"/>
        </w:rPr>
        <w:t>be amended to</w:t>
      </w:r>
      <w:r>
        <w:rPr>
          <w:szCs w:val="24"/>
        </w:rPr>
        <w:t xml:space="preserve"> state </w:t>
      </w:r>
      <w:r w:rsidR="00DB4C88">
        <w:rPr>
          <w:szCs w:val="24"/>
        </w:rPr>
        <w:t>the</w:t>
      </w:r>
      <w:r>
        <w:rPr>
          <w:szCs w:val="24"/>
        </w:rPr>
        <w:t xml:space="preserve"> unit cost excluding GST and including GST.</w:t>
      </w:r>
    </w:p>
    <w:p w14:paraId="382AC70F" w14:textId="77777777" w:rsidR="005616B7" w:rsidRDefault="005616B7" w:rsidP="005D5EC5">
      <w:pPr>
        <w:spacing w:before="0" w:after="0" w:line="240" w:lineRule="auto"/>
        <w:ind w:right="13"/>
        <w:rPr>
          <w:rFonts w:eastAsia="Calibri"/>
          <w:b/>
          <w:color w:val="002060"/>
          <w:szCs w:val="24"/>
          <w:lang w:val="en-US"/>
        </w:rPr>
      </w:pPr>
    </w:p>
    <w:p w14:paraId="54A5DE3C" w14:textId="77777777" w:rsidR="005616B7" w:rsidRPr="005D5EC5" w:rsidRDefault="005616B7" w:rsidP="005D5EC5">
      <w:pPr>
        <w:spacing w:before="0" w:after="0" w:line="240" w:lineRule="auto"/>
        <w:ind w:right="13"/>
        <w:rPr>
          <w:rFonts w:eastAsia="Calibri"/>
          <w:b/>
          <w:color w:val="002060"/>
          <w:szCs w:val="24"/>
          <w:lang w:val="en-US"/>
        </w:rPr>
      </w:pPr>
    </w:p>
    <w:p w14:paraId="7A4B8C65" w14:textId="77777777" w:rsidR="005616B7" w:rsidRPr="005D5EC5" w:rsidRDefault="005616B7" w:rsidP="005D5EC5">
      <w:pPr>
        <w:spacing w:before="0" w:after="0" w:line="240" w:lineRule="auto"/>
        <w:ind w:right="13"/>
        <w:rPr>
          <w:b/>
          <w:color w:val="002060"/>
          <w:sz w:val="28"/>
          <w:szCs w:val="32"/>
          <w:lang w:val="en-US"/>
        </w:rPr>
      </w:pPr>
      <w:r w:rsidRPr="005D5EC5">
        <w:rPr>
          <w:b/>
          <w:color w:val="002060"/>
          <w:sz w:val="28"/>
          <w:szCs w:val="32"/>
          <w:lang w:val="en-US"/>
        </w:rPr>
        <w:t>Consultation</w:t>
      </w:r>
    </w:p>
    <w:p w14:paraId="3F55EE69" w14:textId="77777777" w:rsidR="005616B7" w:rsidRPr="00C1421E" w:rsidRDefault="005616B7" w:rsidP="005D5EC5">
      <w:pPr>
        <w:spacing w:before="0" w:after="0" w:line="240" w:lineRule="auto"/>
        <w:ind w:right="13"/>
        <w:rPr>
          <w:b/>
          <w:szCs w:val="24"/>
          <w:lang w:val="en-US"/>
        </w:rPr>
      </w:pPr>
    </w:p>
    <w:p w14:paraId="5EA80563" w14:textId="77777777" w:rsidR="005616B7" w:rsidRPr="00C1421E" w:rsidRDefault="005616B7" w:rsidP="005D5EC5">
      <w:pPr>
        <w:spacing w:before="0" w:after="0" w:line="240" w:lineRule="auto"/>
        <w:ind w:right="13"/>
        <w:rPr>
          <w:szCs w:val="24"/>
          <w:lang w:val="en-US"/>
        </w:rPr>
      </w:pPr>
      <w:r>
        <w:rPr>
          <w:szCs w:val="24"/>
          <w:lang w:val="en-US"/>
        </w:rPr>
        <w:t>Nil.</w:t>
      </w:r>
    </w:p>
    <w:p w14:paraId="6EE39F99" w14:textId="2CD0E578" w:rsidR="00F2325B" w:rsidRDefault="00F2325B">
      <w:pPr>
        <w:spacing w:before="0" w:after="120"/>
        <w:jc w:val="left"/>
        <w:rPr>
          <w:szCs w:val="24"/>
          <w:lang w:val="en-US"/>
        </w:rPr>
      </w:pPr>
      <w:r>
        <w:rPr>
          <w:szCs w:val="24"/>
          <w:lang w:val="en-US"/>
        </w:rPr>
        <w:br w:type="page"/>
      </w:r>
    </w:p>
    <w:p w14:paraId="074AC5C2" w14:textId="77777777" w:rsidR="005616B7" w:rsidRPr="005D5EC5" w:rsidRDefault="005616B7" w:rsidP="005D5EC5">
      <w:pPr>
        <w:spacing w:before="0" w:after="0" w:line="240" w:lineRule="auto"/>
        <w:ind w:right="-330"/>
        <w:rPr>
          <w:b/>
          <w:color w:val="002060"/>
          <w:sz w:val="28"/>
          <w:szCs w:val="32"/>
          <w:lang w:val="en-US"/>
        </w:rPr>
      </w:pPr>
      <w:r w:rsidRPr="005D5EC5">
        <w:rPr>
          <w:b/>
          <w:color w:val="002060"/>
          <w:sz w:val="28"/>
          <w:szCs w:val="32"/>
          <w:lang w:val="en-US"/>
        </w:rPr>
        <w:lastRenderedPageBreak/>
        <w:t>Strategic Implications</w:t>
      </w:r>
    </w:p>
    <w:p w14:paraId="5A9152D4" w14:textId="77777777" w:rsidR="005616B7" w:rsidRDefault="005616B7" w:rsidP="005D5EC5">
      <w:pPr>
        <w:spacing w:before="0" w:after="0" w:line="240" w:lineRule="auto"/>
        <w:ind w:right="-330"/>
        <w:rPr>
          <w:b/>
          <w:color w:val="1F4E79" w:themeColor="accent1" w:themeShade="80"/>
          <w:sz w:val="28"/>
          <w:szCs w:val="32"/>
          <w:lang w:val="en-US"/>
        </w:rPr>
      </w:pPr>
    </w:p>
    <w:p w14:paraId="1423876E" w14:textId="77777777" w:rsidR="005616B7" w:rsidRDefault="005616B7" w:rsidP="005D5EC5">
      <w:pPr>
        <w:spacing w:before="0" w:after="0" w:line="240" w:lineRule="auto"/>
        <w:ind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320F3677" w14:textId="77777777" w:rsidR="005616B7" w:rsidRDefault="005616B7" w:rsidP="005D5EC5">
      <w:pPr>
        <w:spacing w:before="0" w:after="0" w:line="240" w:lineRule="auto"/>
        <w:ind w:right="-330"/>
        <w:rPr>
          <w:szCs w:val="24"/>
          <w:lang w:val="en-US"/>
        </w:rPr>
      </w:pPr>
    </w:p>
    <w:p w14:paraId="0CA95338" w14:textId="77777777" w:rsidR="005616B7" w:rsidRDefault="005616B7" w:rsidP="005D5EC5">
      <w:pPr>
        <w:spacing w:before="0" w:after="0" w:line="240" w:lineRule="auto"/>
        <w:ind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B78E2" w14:paraId="45F97D94" w14:textId="77777777" w:rsidTr="004A56A8">
        <w:tc>
          <w:tcPr>
            <w:tcW w:w="1697" w:type="dxa"/>
          </w:tcPr>
          <w:p w14:paraId="56EA329B" w14:textId="77777777" w:rsidR="005616B7" w:rsidRPr="00B5312A" w:rsidRDefault="005616B7" w:rsidP="005D5EC5">
            <w:pPr>
              <w:spacing w:before="0" w:after="0"/>
              <w:ind w:left="180" w:right="-330"/>
              <w:rPr>
                <w:b/>
                <w:bCs/>
                <w:szCs w:val="24"/>
                <w:lang w:val="en-US"/>
              </w:rPr>
            </w:pPr>
            <w:r w:rsidRPr="39408CB0">
              <w:rPr>
                <w:b/>
                <w:bCs/>
                <w:szCs w:val="24"/>
              </w:rPr>
              <w:t>Vision</w:t>
            </w:r>
          </w:p>
        </w:tc>
        <w:tc>
          <w:tcPr>
            <w:tcW w:w="7654" w:type="dxa"/>
          </w:tcPr>
          <w:p w14:paraId="71A4450A" w14:textId="77777777" w:rsidR="005616B7" w:rsidRPr="00D9674A" w:rsidRDefault="005616B7" w:rsidP="005D5EC5">
            <w:pPr>
              <w:spacing w:before="0" w:after="0"/>
              <w:ind w:left="180" w:right="-330"/>
              <w:rPr>
                <w:b/>
                <w:bCs/>
                <w:szCs w:val="24"/>
                <w:lang w:val="en-US"/>
              </w:rPr>
            </w:pPr>
            <w:r w:rsidRPr="39408CB0">
              <w:rPr>
                <w:b/>
                <w:bCs/>
                <w:szCs w:val="24"/>
              </w:rPr>
              <w:t>Sustainable and responsible for a bright future</w:t>
            </w:r>
          </w:p>
        </w:tc>
      </w:tr>
    </w:tbl>
    <w:p w14:paraId="0F5374CE" w14:textId="77777777" w:rsidR="005616B7" w:rsidRDefault="005616B7" w:rsidP="005D5EC5">
      <w:pPr>
        <w:spacing w:before="0" w:after="0" w:line="240" w:lineRule="auto"/>
        <w:ind w:left="180"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616B7" w14:paraId="1F3A11FC" w14:textId="77777777">
        <w:tc>
          <w:tcPr>
            <w:tcW w:w="1697" w:type="dxa"/>
          </w:tcPr>
          <w:p w14:paraId="0FB4B4BE" w14:textId="77777777" w:rsidR="005616B7" w:rsidRPr="00AB4CCC" w:rsidRDefault="005616B7" w:rsidP="005D5EC5">
            <w:pPr>
              <w:spacing w:before="0" w:after="0"/>
              <w:ind w:left="180" w:right="-330"/>
              <w:rPr>
                <w:b/>
                <w:bCs/>
                <w:szCs w:val="24"/>
                <w:lang w:val="en-US"/>
              </w:rPr>
            </w:pPr>
            <w:r w:rsidRPr="39408CB0">
              <w:rPr>
                <w:b/>
                <w:bCs/>
                <w:szCs w:val="24"/>
                <w:lang w:val="en-US"/>
              </w:rPr>
              <w:t>Pillar</w:t>
            </w:r>
          </w:p>
        </w:tc>
        <w:tc>
          <w:tcPr>
            <w:tcW w:w="7654" w:type="dxa"/>
          </w:tcPr>
          <w:p w14:paraId="22868F74" w14:textId="77777777" w:rsidR="005616B7" w:rsidRPr="00AB4CCC" w:rsidRDefault="005616B7" w:rsidP="005D5EC5">
            <w:pPr>
              <w:spacing w:before="0" w:after="0"/>
              <w:ind w:left="180" w:right="-330"/>
              <w:rPr>
                <w:b/>
                <w:bCs/>
                <w:szCs w:val="24"/>
                <w:lang w:val="en-US"/>
              </w:rPr>
            </w:pPr>
            <w:r w:rsidRPr="39408CB0">
              <w:rPr>
                <w:b/>
                <w:bCs/>
                <w:szCs w:val="24"/>
                <w:lang w:val="en-US"/>
              </w:rPr>
              <w:t>Performance</w:t>
            </w:r>
          </w:p>
        </w:tc>
      </w:tr>
      <w:tr w:rsidR="005616B7" w14:paraId="67880008" w14:textId="77777777">
        <w:tc>
          <w:tcPr>
            <w:tcW w:w="1697" w:type="dxa"/>
          </w:tcPr>
          <w:p w14:paraId="11D0B6E8" w14:textId="77777777" w:rsidR="005616B7" w:rsidRPr="00B5312A" w:rsidRDefault="005616B7" w:rsidP="005D5EC5">
            <w:pPr>
              <w:spacing w:before="0" w:after="0"/>
              <w:ind w:left="180" w:right="-330"/>
              <w:rPr>
                <w:b/>
                <w:bCs/>
                <w:szCs w:val="24"/>
                <w:lang w:val="en-US"/>
              </w:rPr>
            </w:pPr>
            <w:r w:rsidRPr="39408CB0">
              <w:rPr>
                <w:b/>
                <w:bCs/>
                <w:szCs w:val="24"/>
                <w:lang w:val="en-US"/>
              </w:rPr>
              <w:t>Outcome</w:t>
            </w:r>
          </w:p>
        </w:tc>
        <w:sdt>
          <w:sdtPr>
            <w:rPr>
              <w:szCs w:val="24"/>
              <w:lang w:val="en-US"/>
            </w:rPr>
            <w:alias w:val="Outcome"/>
            <w:tag w:val="Outcome"/>
            <w:id w:val="1159353995"/>
            <w:placeholder>
              <w:docPart w:val="C57103A83F63419DBA73292E4E11790E"/>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0F05AB44" w14:textId="77777777" w:rsidR="005616B7" w:rsidRPr="00E842A3" w:rsidRDefault="005616B7" w:rsidP="005D5EC5">
                <w:pPr>
                  <w:spacing w:before="0" w:after="0"/>
                  <w:ind w:left="180" w:right="-330"/>
                  <w:rPr>
                    <w:szCs w:val="24"/>
                    <w:lang w:val="en-US"/>
                  </w:rPr>
                </w:pPr>
                <w:r>
                  <w:rPr>
                    <w:szCs w:val="24"/>
                    <w:lang w:val="en-US"/>
                  </w:rPr>
                  <w:t>11. Effective leadership and governance.</w:t>
                </w:r>
              </w:p>
            </w:tc>
          </w:sdtContent>
        </w:sdt>
      </w:tr>
      <w:tr w:rsidR="005616B7" w14:paraId="5AB612FB" w14:textId="77777777">
        <w:tc>
          <w:tcPr>
            <w:tcW w:w="1697" w:type="dxa"/>
          </w:tcPr>
          <w:p w14:paraId="677612D0" w14:textId="77777777" w:rsidR="005616B7" w:rsidRPr="00B5312A" w:rsidRDefault="005616B7" w:rsidP="005D5EC5">
            <w:pPr>
              <w:spacing w:before="0" w:after="0"/>
              <w:ind w:right="-330"/>
              <w:rPr>
                <w:b/>
                <w:bCs/>
                <w:szCs w:val="24"/>
                <w:lang w:val="en-US"/>
              </w:rPr>
            </w:pPr>
          </w:p>
        </w:tc>
        <w:tc>
          <w:tcPr>
            <w:tcW w:w="7654" w:type="dxa"/>
          </w:tcPr>
          <w:p w14:paraId="37BCA296" w14:textId="77777777" w:rsidR="005616B7" w:rsidRDefault="005616B7" w:rsidP="005D5EC5">
            <w:pPr>
              <w:spacing w:before="0" w:after="0"/>
              <w:ind w:right="-330"/>
              <w:rPr>
                <w:szCs w:val="24"/>
                <w:lang w:val="en-US"/>
              </w:rPr>
            </w:pPr>
          </w:p>
        </w:tc>
      </w:tr>
    </w:tbl>
    <w:p w14:paraId="160313C2" w14:textId="77777777" w:rsidR="005616B7" w:rsidRPr="009602EE" w:rsidRDefault="005616B7" w:rsidP="009602EE">
      <w:pPr>
        <w:spacing w:before="0" w:after="0" w:line="240" w:lineRule="auto"/>
        <w:ind w:right="-330"/>
        <w:rPr>
          <w:szCs w:val="24"/>
          <w:lang w:val="en-US"/>
        </w:rPr>
      </w:pPr>
    </w:p>
    <w:p w14:paraId="0F19B486" w14:textId="77777777" w:rsidR="005616B7" w:rsidRPr="009602EE" w:rsidRDefault="005616B7" w:rsidP="009602EE">
      <w:pPr>
        <w:spacing w:before="0" w:after="0" w:line="240" w:lineRule="auto"/>
        <w:ind w:right="-330"/>
        <w:rPr>
          <w:szCs w:val="24"/>
          <w:lang w:val="en-US"/>
        </w:rPr>
      </w:pPr>
    </w:p>
    <w:p w14:paraId="682F3140" w14:textId="77777777" w:rsidR="005616B7" w:rsidRPr="005D5EC5" w:rsidRDefault="005616B7" w:rsidP="005D5EC5">
      <w:pPr>
        <w:spacing w:before="0" w:after="0" w:line="240" w:lineRule="auto"/>
        <w:ind w:right="-330"/>
        <w:rPr>
          <w:b/>
          <w:color w:val="002060"/>
          <w:sz w:val="28"/>
          <w:szCs w:val="32"/>
          <w:lang w:val="en-US"/>
        </w:rPr>
      </w:pPr>
      <w:r w:rsidRPr="005D5EC5">
        <w:rPr>
          <w:b/>
          <w:color w:val="002060"/>
          <w:sz w:val="28"/>
          <w:szCs w:val="32"/>
          <w:lang w:val="en-US"/>
        </w:rPr>
        <w:t>Budget/Financial Implications</w:t>
      </w:r>
    </w:p>
    <w:p w14:paraId="75814368" w14:textId="77777777" w:rsidR="005616B7" w:rsidRPr="00C1421E" w:rsidRDefault="005616B7" w:rsidP="005D5EC5">
      <w:pPr>
        <w:spacing w:before="0" w:after="0" w:line="240" w:lineRule="auto"/>
        <w:ind w:right="-330"/>
        <w:rPr>
          <w:b/>
          <w:szCs w:val="24"/>
          <w:highlight w:val="yellow"/>
          <w:lang w:val="en-US"/>
        </w:rPr>
      </w:pPr>
    </w:p>
    <w:p w14:paraId="7B03E0D8" w14:textId="31B81894" w:rsidR="005616B7" w:rsidRPr="00147AEA" w:rsidRDefault="00A02CF0" w:rsidP="005D5EC5">
      <w:pPr>
        <w:spacing w:before="0" w:after="0" w:line="240" w:lineRule="auto"/>
        <w:rPr>
          <w:b/>
          <w:szCs w:val="24"/>
        </w:rPr>
      </w:pPr>
      <w:r>
        <w:rPr>
          <w:szCs w:val="24"/>
        </w:rPr>
        <w:t xml:space="preserve">The </w:t>
      </w:r>
      <w:r w:rsidR="00681233">
        <w:rPr>
          <w:szCs w:val="24"/>
        </w:rPr>
        <w:t xml:space="preserve">application of an incorrect fee which excludes GST </w:t>
      </w:r>
      <w:r w:rsidR="00A04217">
        <w:rPr>
          <w:szCs w:val="24"/>
        </w:rPr>
        <w:t>instead of including GST will have a budget implication on the City.</w:t>
      </w:r>
    </w:p>
    <w:p w14:paraId="45578864" w14:textId="77777777" w:rsidR="005616B7" w:rsidRPr="00C1421E" w:rsidRDefault="005616B7" w:rsidP="005D5EC5">
      <w:pPr>
        <w:spacing w:before="0" w:after="0" w:line="240" w:lineRule="auto"/>
        <w:ind w:right="-330"/>
        <w:rPr>
          <w:szCs w:val="24"/>
          <w:lang w:val="en-US"/>
        </w:rPr>
      </w:pPr>
    </w:p>
    <w:p w14:paraId="4A18456F" w14:textId="77777777" w:rsidR="005616B7" w:rsidRPr="00C1421E" w:rsidRDefault="005616B7" w:rsidP="005D5EC5">
      <w:pPr>
        <w:spacing w:before="0" w:after="0" w:line="240" w:lineRule="auto"/>
        <w:ind w:right="-330"/>
        <w:rPr>
          <w:szCs w:val="24"/>
          <w:highlight w:val="yellow"/>
          <w:lang w:val="en-US"/>
        </w:rPr>
      </w:pPr>
    </w:p>
    <w:p w14:paraId="202C9CC0" w14:textId="77777777" w:rsidR="005616B7" w:rsidRPr="005D5EC5" w:rsidRDefault="005616B7" w:rsidP="005D5EC5">
      <w:pPr>
        <w:spacing w:before="0" w:after="0" w:line="240" w:lineRule="auto"/>
        <w:ind w:right="-330"/>
        <w:rPr>
          <w:b/>
          <w:color w:val="002060"/>
          <w:sz w:val="28"/>
          <w:szCs w:val="32"/>
          <w:lang w:val="en-US"/>
        </w:rPr>
      </w:pPr>
      <w:r w:rsidRPr="005D5EC5">
        <w:rPr>
          <w:b/>
          <w:color w:val="002060"/>
          <w:sz w:val="28"/>
          <w:szCs w:val="32"/>
          <w:lang w:val="en-US"/>
        </w:rPr>
        <w:t>Legislative and Policy Implications</w:t>
      </w:r>
    </w:p>
    <w:p w14:paraId="6A863B07" w14:textId="77777777" w:rsidR="005616B7" w:rsidRPr="00C1421E" w:rsidRDefault="005616B7" w:rsidP="005D5EC5">
      <w:pPr>
        <w:spacing w:before="0" w:after="0" w:line="240" w:lineRule="auto"/>
        <w:ind w:right="-330"/>
        <w:rPr>
          <w:b/>
          <w:szCs w:val="24"/>
          <w:lang w:val="en-US"/>
        </w:rPr>
      </w:pPr>
    </w:p>
    <w:p w14:paraId="3A936E1C" w14:textId="77777777" w:rsidR="005616B7" w:rsidRPr="007A4478" w:rsidRDefault="005616B7" w:rsidP="005D5EC5">
      <w:pPr>
        <w:spacing w:before="0" w:after="0" w:line="240" w:lineRule="auto"/>
        <w:ind w:right="-330"/>
        <w:rPr>
          <w:rStyle w:val="Hyperlink"/>
          <w:bCs/>
          <w:szCs w:val="24"/>
          <w:lang w:val="en-US"/>
        </w:rPr>
      </w:pPr>
      <w:r w:rsidRPr="007A4478">
        <w:rPr>
          <w:bCs/>
          <w:i/>
          <w:iCs/>
          <w:szCs w:val="24"/>
          <w:lang w:val="en-US"/>
        </w:rPr>
        <w:fldChar w:fldCharType="begin"/>
      </w:r>
      <w:r w:rsidRPr="007A4478">
        <w:rPr>
          <w:bCs/>
          <w:i/>
          <w:iCs/>
          <w:szCs w:val="24"/>
          <w:lang w:val="en-US"/>
        </w:rPr>
        <w:instrText xml:space="preserve"> HYPERLINK "https://www.austlii.edu.au/cgi-bin/viewdoc/au/legis/wa/consol_act/lga1995182/" </w:instrText>
      </w:r>
      <w:r w:rsidRPr="007A4478">
        <w:rPr>
          <w:bCs/>
          <w:i/>
          <w:iCs/>
          <w:szCs w:val="24"/>
          <w:lang w:val="en-US"/>
        </w:rPr>
      </w:r>
      <w:r w:rsidRPr="007A4478">
        <w:rPr>
          <w:bCs/>
          <w:i/>
          <w:iCs/>
          <w:szCs w:val="24"/>
          <w:lang w:val="en-US"/>
        </w:rPr>
        <w:fldChar w:fldCharType="separate"/>
      </w:r>
      <w:r w:rsidRPr="007A4478">
        <w:rPr>
          <w:rStyle w:val="Hyperlink"/>
          <w:bCs/>
          <w:i/>
          <w:iCs/>
          <w:szCs w:val="24"/>
          <w:lang w:val="en-US"/>
        </w:rPr>
        <w:t>Local Government Act 1995</w:t>
      </w:r>
    </w:p>
    <w:p w14:paraId="44F3F799" w14:textId="34C31673" w:rsidR="005616B7" w:rsidRPr="003A6050" w:rsidRDefault="005616B7" w:rsidP="005D5EC5">
      <w:pPr>
        <w:spacing w:before="0" w:after="0" w:line="240" w:lineRule="auto"/>
        <w:ind w:right="-330"/>
        <w:rPr>
          <w:bCs/>
          <w:color w:val="323E4F" w:themeColor="text2" w:themeShade="BF"/>
          <w:sz w:val="28"/>
          <w:szCs w:val="32"/>
          <w:lang w:val="en-US"/>
        </w:rPr>
      </w:pPr>
      <w:r w:rsidRPr="007A4478">
        <w:rPr>
          <w:bCs/>
          <w:i/>
          <w:iCs/>
          <w:szCs w:val="24"/>
          <w:lang w:val="en-US"/>
        </w:rPr>
        <w:fldChar w:fldCharType="end"/>
      </w:r>
      <w:hyperlink r:id="rId55" w:history="1">
        <w:r w:rsidRPr="003A6050">
          <w:rPr>
            <w:rStyle w:val="Hyperlink"/>
            <w:rFonts w:eastAsia="Arial"/>
            <w:bCs/>
            <w:i/>
          </w:rPr>
          <w:t>Waste Avoidance and Resources Recovery Act 2007</w:t>
        </w:r>
      </w:hyperlink>
    </w:p>
    <w:p w14:paraId="5E6E70BD" w14:textId="77777777" w:rsidR="005616B7" w:rsidRPr="00456AA6" w:rsidRDefault="005616B7" w:rsidP="005D5EC5">
      <w:pPr>
        <w:spacing w:before="0" w:after="0" w:line="240" w:lineRule="auto"/>
        <w:ind w:right="-330"/>
        <w:rPr>
          <w:szCs w:val="24"/>
        </w:rPr>
      </w:pPr>
    </w:p>
    <w:p w14:paraId="4DE7D96D" w14:textId="77777777" w:rsidR="005616B7" w:rsidRPr="00456AA6" w:rsidRDefault="005616B7" w:rsidP="005D5EC5">
      <w:pPr>
        <w:spacing w:before="0" w:after="0" w:line="240" w:lineRule="auto"/>
        <w:ind w:right="-330"/>
        <w:rPr>
          <w:szCs w:val="24"/>
        </w:rPr>
      </w:pPr>
    </w:p>
    <w:p w14:paraId="528D1179" w14:textId="77777777" w:rsidR="005616B7" w:rsidRPr="005D5EC5" w:rsidRDefault="005616B7" w:rsidP="005D5EC5">
      <w:pPr>
        <w:spacing w:before="0" w:after="0" w:line="240" w:lineRule="auto"/>
        <w:ind w:right="-330"/>
        <w:rPr>
          <w:b/>
          <w:color w:val="002060"/>
          <w:sz w:val="28"/>
          <w:szCs w:val="32"/>
          <w:lang w:val="en-US"/>
        </w:rPr>
      </w:pPr>
      <w:r w:rsidRPr="005D5EC5">
        <w:rPr>
          <w:b/>
          <w:color w:val="002060"/>
          <w:sz w:val="28"/>
          <w:szCs w:val="32"/>
          <w:lang w:val="en-US"/>
        </w:rPr>
        <w:t>Decision Implications</w:t>
      </w:r>
    </w:p>
    <w:p w14:paraId="08E437DC" w14:textId="77777777" w:rsidR="005616B7" w:rsidRPr="00C1421E" w:rsidRDefault="005616B7" w:rsidP="005D5EC5">
      <w:pPr>
        <w:spacing w:before="0" w:after="0" w:line="240" w:lineRule="auto"/>
        <w:ind w:right="-330"/>
        <w:rPr>
          <w:b/>
          <w:szCs w:val="24"/>
          <w:lang w:val="en-US"/>
        </w:rPr>
      </w:pPr>
    </w:p>
    <w:p w14:paraId="363FB1CA" w14:textId="763E9974" w:rsidR="005616B7" w:rsidRPr="00147AEA" w:rsidRDefault="00A04217" w:rsidP="005D5EC5">
      <w:pPr>
        <w:spacing w:before="0" w:after="0" w:line="240" w:lineRule="auto"/>
        <w:rPr>
          <w:b/>
          <w:szCs w:val="24"/>
        </w:rPr>
      </w:pPr>
      <w:r>
        <w:rPr>
          <w:szCs w:val="24"/>
        </w:rPr>
        <w:t xml:space="preserve">The decision will provide clarity for </w:t>
      </w:r>
      <w:r w:rsidR="000149F0">
        <w:rPr>
          <w:szCs w:val="24"/>
        </w:rPr>
        <w:t xml:space="preserve">the </w:t>
      </w:r>
      <w:r w:rsidR="00B577F7">
        <w:rPr>
          <w:szCs w:val="24"/>
        </w:rPr>
        <w:t>public.</w:t>
      </w:r>
    </w:p>
    <w:p w14:paraId="09906058" w14:textId="77777777" w:rsidR="005616B7" w:rsidRPr="00C1421E" w:rsidRDefault="005616B7" w:rsidP="005D5EC5">
      <w:pPr>
        <w:spacing w:before="0" w:after="0" w:line="240" w:lineRule="auto"/>
        <w:ind w:right="-330"/>
        <w:rPr>
          <w:szCs w:val="24"/>
        </w:rPr>
      </w:pPr>
    </w:p>
    <w:p w14:paraId="02CCCA6B" w14:textId="77777777" w:rsidR="005616B7" w:rsidRPr="00C1421E" w:rsidRDefault="005616B7" w:rsidP="005D5EC5">
      <w:pPr>
        <w:spacing w:before="0" w:after="0" w:line="240" w:lineRule="auto"/>
        <w:ind w:right="-330"/>
        <w:rPr>
          <w:szCs w:val="24"/>
        </w:rPr>
      </w:pPr>
    </w:p>
    <w:p w14:paraId="057E1210" w14:textId="77777777" w:rsidR="005616B7" w:rsidRPr="005D5EC5" w:rsidRDefault="005616B7" w:rsidP="005D5EC5">
      <w:pPr>
        <w:spacing w:before="0" w:after="0" w:line="240" w:lineRule="auto"/>
        <w:ind w:right="-330"/>
        <w:rPr>
          <w:b/>
          <w:color w:val="002060"/>
          <w:sz w:val="28"/>
          <w:szCs w:val="32"/>
          <w:lang w:val="en-US"/>
        </w:rPr>
      </w:pPr>
      <w:r w:rsidRPr="005D5EC5">
        <w:rPr>
          <w:b/>
          <w:color w:val="002060"/>
          <w:sz w:val="28"/>
          <w:szCs w:val="32"/>
          <w:lang w:val="en-US"/>
        </w:rPr>
        <w:t>Conclusion</w:t>
      </w:r>
    </w:p>
    <w:p w14:paraId="5087A337" w14:textId="77777777" w:rsidR="005616B7" w:rsidRPr="00C1421E" w:rsidRDefault="005616B7" w:rsidP="005D5EC5">
      <w:pPr>
        <w:spacing w:before="0" w:after="0" w:line="240" w:lineRule="auto"/>
        <w:ind w:right="-330"/>
        <w:rPr>
          <w:bCs/>
          <w:szCs w:val="24"/>
          <w:lang w:val="en-US"/>
        </w:rPr>
      </w:pPr>
    </w:p>
    <w:p w14:paraId="7E8D56AD" w14:textId="3B0BCF15" w:rsidR="005616B7" w:rsidRPr="00147AEA" w:rsidRDefault="0003669D" w:rsidP="005D5EC5">
      <w:pPr>
        <w:spacing w:before="0" w:after="0" w:line="240" w:lineRule="auto"/>
        <w:rPr>
          <w:b/>
          <w:szCs w:val="24"/>
        </w:rPr>
      </w:pPr>
      <w:r>
        <w:rPr>
          <w:szCs w:val="24"/>
        </w:rPr>
        <w:t>The administration recommends the Council adopts the amended 2024/25 Fees and Charges.</w:t>
      </w:r>
    </w:p>
    <w:p w14:paraId="0F431660" w14:textId="77777777" w:rsidR="005616B7" w:rsidRPr="00C1421E" w:rsidRDefault="005616B7" w:rsidP="005D5EC5">
      <w:pPr>
        <w:spacing w:before="0" w:after="0" w:line="240" w:lineRule="auto"/>
        <w:ind w:right="-330"/>
        <w:rPr>
          <w:bCs/>
          <w:szCs w:val="24"/>
        </w:rPr>
      </w:pPr>
    </w:p>
    <w:p w14:paraId="1BBE072A" w14:textId="77777777" w:rsidR="005616B7" w:rsidRPr="00C1421E" w:rsidRDefault="005616B7" w:rsidP="005D5EC5">
      <w:pPr>
        <w:spacing w:before="0" w:after="0" w:line="240" w:lineRule="auto"/>
        <w:ind w:right="-330"/>
        <w:rPr>
          <w:bCs/>
          <w:szCs w:val="24"/>
        </w:rPr>
      </w:pPr>
    </w:p>
    <w:p w14:paraId="6425A920" w14:textId="77777777" w:rsidR="005616B7" w:rsidRPr="005D5EC5" w:rsidRDefault="005616B7" w:rsidP="005D5EC5">
      <w:pPr>
        <w:spacing w:before="0" w:after="0" w:line="240" w:lineRule="auto"/>
        <w:ind w:right="-330"/>
        <w:rPr>
          <w:b/>
          <w:color w:val="002060"/>
          <w:sz w:val="28"/>
          <w:szCs w:val="32"/>
          <w:lang w:val="en-US"/>
        </w:rPr>
      </w:pPr>
      <w:r w:rsidRPr="005D5EC5">
        <w:rPr>
          <w:b/>
          <w:color w:val="002060"/>
          <w:sz w:val="28"/>
          <w:szCs w:val="32"/>
          <w:lang w:val="en-US"/>
        </w:rPr>
        <w:t>Further Information</w:t>
      </w:r>
    </w:p>
    <w:p w14:paraId="13D62CC9" w14:textId="77777777" w:rsidR="005616B7" w:rsidRPr="00C1421E" w:rsidRDefault="005616B7" w:rsidP="005D5EC5">
      <w:pPr>
        <w:spacing w:before="0" w:after="0" w:line="240" w:lineRule="auto"/>
        <w:ind w:right="-330"/>
        <w:rPr>
          <w:b/>
          <w:szCs w:val="24"/>
          <w:lang w:val="en-US"/>
        </w:rPr>
      </w:pPr>
    </w:p>
    <w:p w14:paraId="1A80CDAC" w14:textId="77777777" w:rsidR="005616B7" w:rsidRPr="00D23ECC" w:rsidRDefault="005616B7" w:rsidP="005D5EC5">
      <w:pPr>
        <w:spacing w:before="0" w:after="0" w:line="240" w:lineRule="auto"/>
        <w:ind w:right="-330"/>
        <w:rPr>
          <w:bCs/>
          <w:szCs w:val="24"/>
          <w:lang w:val="en-US"/>
        </w:rPr>
      </w:pPr>
      <w:r>
        <w:rPr>
          <w:bCs/>
          <w:szCs w:val="24"/>
          <w:lang w:val="en-US"/>
        </w:rPr>
        <w:t>Nil.</w:t>
      </w:r>
    </w:p>
    <w:p w14:paraId="7C7991C1" w14:textId="77777777" w:rsidR="00B76CB9" w:rsidRDefault="00B76CB9" w:rsidP="005D5EC5">
      <w:pPr>
        <w:spacing w:before="0" w:after="0" w:line="240" w:lineRule="auto"/>
        <w:jc w:val="left"/>
        <w:rPr>
          <w:rFonts w:eastAsiaTheme="majorEastAsia" w:cstheme="majorBidi"/>
          <w:b/>
          <w:color w:val="002060"/>
          <w:sz w:val="28"/>
          <w:szCs w:val="32"/>
        </w:rPr>
      </w:pPr>
    </w:p>
    <w:p w14:paraId="635347C9" w14:textId="398D1D9F" w:rsidR="00B76CB9" w:rsidRDefault="00B76CB9">
      <w:pPr>
        <w:spacing w:before="0" w:after="120"/>
        <w:jc w:val="left"/>
        <w:rPr>
          <w:rFonts w:eastAsiaTheme="majorEastAsia" w:cstheme="majorBidi"/>
          <w:b/>
          <w:color w:val="002060"/>
          <w:sz w:val="28"/>
          <w:szCs w:val="32"/>
        </w:rPr>
      </w:pPr>
      <w:r>
        <w:rPr>
          <w:rFonts w:eastAsiaTheme="majorEastAsia" w:cstheme="majorBidi"/>
          <w:b/>
          <w:color w:val="002060"/>
          <w:sz w:val="28"/>
          <w:szCs w:val="32"/>
        </w:rPr>
        <w:br w:type="page"/>
      </w:r>
    </w:p>
    <w:p w14:paraId="017DA0B3" w14:textId="66B396EC" w:rsidR="00B21115" w:rsidRDefault="00B5721D" w:rsidP="004F5D05">
      <w:pPr>
        <w:pStyle w:val="Heading1"/>
        <w:numPr>
          <w:ilvl w:val="0"/>
          <w:numId w:val="7"/>
        </w:numPr>
        <w:spacing w:before="0" w:after="0"/>
      </w:pPr>
      <w:bookmarkStart w:id="117" w:name="_Toc256000080"/>
      <w:bookmarkStart w:id="118" w:name="_Toc177721110"/>
      <w:bookmarkStart w:id="119" w:name="_Toc179464121"/>
      <w:r>
        <w:lastRenderedPageBreak/>
        <w:t>Confidential Items</w:t>
      </w:r>
      <w:bookmarkEnd w:id="117"/>
      <w:bookmarkEnd w:id="118"/>
      <w:bookmarkEnd w:id="119"/>
    </w:p>
    <w:p w14:paraId="590789EE" w14:textId="77777777" w:rsidR="00B21115" w:rsidRDefault="00B21115" w:rsidP="00B21115">
      <w:pPr>
        <w:spacing w:before="0" w:after="0" w:line="240" w:lineRule="auto"/>
      </w:pPr>
    </w:p>
    <w:p w14:paraId="216E939C" w14:textId="0229A377" w:rsidR="000066F0" w:rsidRDefault="00456AA6" w:rsidP="00B21115">
      <w:pPr>
        <w:spacing w:before="0" w:after="0" w:line="240" w:lineRule="auto"/>
        <w:rPr>
          <w:szCs w:val="24"/>
        </w:rPr>
      </w:pPr>
      <w:r>
        <w:rPr>
          <w:szCs w:val="24"/>
        </w:rPr>
        <w:t xml:space="preserve">There were no </w:t>
      </w:r>
      <w:r w:rsidR="003D5C6F">
        <w:rPr>
          <w:szCs w:val="24"/>
        </w:rPr>
        <w:t>c</w:t>
      </w:r>
      <w:r w:rsidR="00B21115">
        <w:rPr>
          <w:szCs w:val="24"/>
        </w:rPr>
        <w:t>onfidential items to be discussed.</w:t>
      </w:r>
    </w:p>
    <w:p w14:paraId="2EBC5440" w14:textId="77777777" w:rsidR="00086BD8" w:rsidRDefault="00086BD8" w:rsidP="00BB43F6">
      <w:pPr>
        <w:spacing w:before="0" w:after="0" w:line="240" w:lineRule="auto"/>
        <w:jc w:val="left"/>
        <w:rPr>
          <w:rFonts w:eastAsiaTheme="majorEastAsia" w:cstheme="majorBidi"/>
          <w:b/>
          <w:color w:val="163475"/>
          <w:sz w:val="28"/>
          <w:szCs w:val="32"/>
        </w:rPr>
      </w:pPr>
      <w:bookmarkStart w:id="120" w:name="_Toc256000083"/>
    </w:p>
    <w:p w14:paraId="4A168FBB" w14:textId="77777777" w:rsidR="00BB43F6" w:rsidRDefault="00BB43F6" w:rsidP="00BB43F6">
      <w:pPr>
        <w:spacing w:before="0" w:after="0" w:line="240" w:lineRule="auto"/>
        <w:jc w:val="left"/>
        <w:rPr>
          <w:rFonts w:eastAsiaTheme="majorEastAsia" w:cstheme="majorBidi"/>
          <w:b/>
          <w:color w:val="163475"/>
          <w:sz w:val="28"/>
          <w:szCs w:val="32"/>
        </w:rPr>
      </w:pPr>
    </w:p>
    <w:p w14:paraId="216E939F" w14:textId="57565780" w:rsidR="000066F0" w:rsidRPr="00842EF6" w:rsidRDefault="00B5721D" w:rsidP="004F5D05">
      <w:pPr>
        <w:pStyle w:val="Heading1"/>
        <w:numPr>
          <w:ilvl w:val="0"/>
          <w:numId w:val="7"/>
        </w:numPr>
        <w:spacing w:before="0" w:after="0"/>
        <w:rPr>
          <w:color w:val="002060"/>
        </w:rPr>
      </w:pPr>
      <w:bookmarkStart w:id="121" w:name="_Toc177721111"/>
      <w:bookmarkStart w:id="122" w:name="_Toc179464122"/>
      <w:r w:rsidRPr="00842EF6">
        <w:rPr>
          <w:color w:val="002060"/>
        </w:rPr>
        <w:t>Declaration of Closure</w:t>
      </w:r>
      <w:bookmarkEnd w:id="120"/>
      <w:bookmarkEnd w:id="121"/>
      <w:bookmarkEnd w:id="122"/>
    </w:p>
    <w:p w14:paraId="134D84FB" w14:textId="77777777" w:rsidR="00097F86" w:rsidRDefault="00097F86" w:rsidP="00130886">
      <w:pPr>
        <w:spacing w:before="0" w:after="0" w:line="240" w:lineRule="auto"/>
        <w:rPr>
          <w:szCs w:val="24"/>
        </w:rPr>
      </w:pPr>
    </w:p>
    <w:p w14:paraId="473843E4" w14:textId="3C95E68C" w:rsidR="00896FA7" w:rsidRPr="00147AEA" w:rsidRDefault="00896FA7">
      <w:pPr>
        <w:numPr>
          <w:ilvl w:val="12"/>
          <w:numId w:val="0"/>
        </w:numPr>
        <w:tabs>
          <w:tab w:val="left" w:pos="720"/>
          <w:tab w:val="left" w:pos="1440"/>
          <w:tab w:val="left" w:pos="2410"/>
          <w:tab w:val="left" w:pos="2977"/>
          <w:tab w:val="right" w:pos="8335"/>
          <w:tab w:val="right" w:pos="8505"/>
        </w:tabs>
        <w:spacing w:after="0" w:line="240" w:lineRule="auto"/>
        <w:rPr>
          <w:szCs w:val="24"/>
        </w:rPr>
      </w:pPr>
      <w:r w:rsidRPr="00147AEA">
        <w:rPr>
          <w:szCs w:val="24"/>
        </w:rPr>
        <w:t xml:space="preserve">The meeting was closed to the public at </w:t>
      </w:r>
      <w:r w:rsidR="00B4328E">
        <w:rPr>
          <w:szCs w:val="24"/>
        </w:rPr>
        <w:t>9:54pm</w:t>
      </w:r>
      <w:r w:rsidRPr="00147AEA">
        <w:rPr>
          <w:szCs w:val="24"/>
        </w:rPr>
        <w:t>.</w:t>
      </w:r>
    </w:p>
    <w:sectPr w:rsidR="00896FA7" w:rsidRPr="00147AEA" w:rsidSect="00167A62">
      <w:pgSz w:w="11906" w:h="16838"/>
      <w:pgMar w:top="1440" w:right="1077" w:bottom="873"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40855" w14:textId="77777777" w:rsidR="00480B22" w:rsidRDefault="00480B22">
      <w:pPr>
        <w:spacing w:before="0" w:after="0" w:line="240" w:lineRule="auto"/>
      </w:pPr>
      <w:r>
        <w:separator/>
      </w:r>
    </w:p>
  </w:endnote>
  <w:endnote w:type="continuationSeparator" w:id="0">
    <w:p w14:paraId="1CC19B76" w14:textId="77777777" w:rsidR="00480B22" w:rsidRDefault="00480B22">
      <w:pPr>
        <w:spacing w:before="0" w:after="0" w:line="240" w:lineRule="auto"/>
      </w:pPr>
      <w:r>
        <w:continuationSeparator/>
      </w:r>
    </w:p>
  </w:endnote>
  <w:endnote w:type="continuationNotice" w:id="1">
    <w:p w14:paraId="207A6AA2" w14:textId="77777777" w:rsidR="00480B22" w:rsidRDefault="00480B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sl">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18B22" w14:textId="77777777" w:rsidR="00480B22" w:rsidRDefault="00480B22">
      <w:pPr>
        <w:spacing w:before="0" w:after="0" w:line="240" w:lineRule="auto"/>
      </w:pPr>
      <w:r>
        <w:separator/>
      </w:r>
    </w:p>
  </w:footnote>
  <w:footnote w:type="continuationSeparator" w:id="0">
    <w:p w14:paraId="416202B0" w14:textId="77777777" w:rsidR="00480B22" w:rsidRDefault="00480B22">
      <w:pPr>
        <w:spacing w:before="0" w:after="0" w:line="240" w:lineRule="auto"/>
      </w:pPr>
      <w:r>
        <w:continuationSeparator/>
      </w:r>
    </w:p>
  </w:footnote>
  <w:footnote w:type="continuationNotice" w:id="1">
    <w:p w14:paraId="77BE8873" w14:textId="77777777" w:rsidR="00480B22" w:rsidRDefault="00480B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03C7C3C5"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D96B9"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747219106" name="Picture 74721910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00C53783">
      <w:rPr>
        <w:noProof/>
      </w:rPr>
      <w:t xml:space="preserve">Council </w:t>
    </w:r>
    <w:r>
      <w:rPr>
        <w:noProof/>
      </w:rPr>
      <w:t xml:space="preserve">Meeting </w:t>
    </w:r>
    <w:r w:rsidR="00283A10">
      <w:rPr>
        <w:noProof/>
      </w:rPr>
      <w:t>Minutes</w:t>
    </w:r>
    <w:r>
      <w:tab/>
    </w:r>
    <w:r>
      <w:tab/>
    </w:r>
    <w:r w:rsidRPr="00E27E76">
      <w:rPr>
        <w:noProof/>
      </w:rPr>
      <w:t xml:space="preserve">Tuesday, </w:t>
    </w:r>
    <w:r w:rsidR="00C53783">
      <w:rPr>
        <w:noProof/>
      </w:rPr>
      <w:t>24</w:t>
    </w:r>
    <w:r w:rsidR="00E27E76" w:rsidRPr="00E27E76">
      <w:rPr>
        <w:noProof/>
      </w:rPr>
      <w:t xml:space="preserve"> September </w:t>
    </w:r>
    <w:r w:rsidRPr="00E27E76">
      <w:rPr>
        <w:noProof/>
      </w:rPr>
      <w:t>202</w:t>
    </w:r>
    <w:r w:rsidR="008B4FE8" w:rsidRPr="00E27E76">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23F4994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43F87"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376053359" name="Picture 37605335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176C86">
      <w:rPr>
        <w:noProof/>
      </w:rPr>
      <w:t>11 June</w:t>
    </w:r>
    <w:r>
      <w:rPr>
        <w:noProof/>
      </w:rPr>
      <w:t xml:space="preserve">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F53456"/>
    <w:multiLevelType w:val="hybridMultilevel"/>
    <w:tmpl w:val="32068B08"/>
    <w:lvl w:ilvl="0" w:tplc="1E620F46">
      <w:start w:val="1"/>
      <w:numFmt w:val="decimal"/>
      <w:lvlText w:val="%1."/>
      <w:lvlJc w:val="left"/>
      <w:pPr>
        <w:ind w:left="720" w:hanging="360"/>
      </w:pPr>
      <w:rPr>
        <w:color w:val="00206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2739F1"/>
    <w:multiLevelType w:val="hybridMultilevel"/>
    <w:tmpl w:val="7D3AB320"/>
    <w:lvl w:ilvl="0" w:tplc="FCDAFFB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026F0BCA"/>
    <w:multiLevelType w:val="multilevel"/>
    <w:tmpl w:val="DCE8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B51289"/>
    <w:multiLevelType w:val="hybridMultilevel"/>
    <w:tmpl w:val="BBFAD7BA"/>
    <w:lvl w:ilvl="0" w:tplc="FFFFFFFF">
      <w:start w:val="1"/>
      <w:numFmt w:val="lowerLetter"/>
      <w:lvlText w:val="%1."/>
      <w:lvlJc w:val="left"/>
      <w:pPr>
        <w:ind w:left="1127" w:hanging="5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033B12B8"/>
    <w:multiLevelType w:val="hybridMultilevel"/>
    <w:tmpl w:val="66CAEB26"/>
    <w:lvl w:ilvl="0" w:tplc="FFFFFFFF">
      <w:start w:val="1"/>
      <w:numFmt w:val="decimal"/>
      <w:lvlText w:val="%1."/>
      <w:lvlJc w:val="left"/>
      <w:pPr>
        <w:ind w:left="1080" w:hanging="720"/>
      </w:pPr>
      <w:rPr>
        <w:rFonts w:hint="default"/>
        <w:b/>
        <w:bCs w:val="0"/>
        <w:color w:val="002060"/>
      </w:rPr>
    </w:lvl>
    <w:lvl w:ilvl="1" w:tplc="FFFFFFFF">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44923EB"/>
    <w:multiLevelType w:val="hybridMultilevel"/>
    <w:tmpl w:val="41108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8918F0"/>
    <w:multiLevelType w:val="hybridMultilevel"/>
    <w:tmpl w:val="619ABD3A"/>
    <w:lvl w:ilvl="0" w:tplc="39E67A5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04E505D1"/>
    <w:multiLevelType w:val="hybridMultilevel"/>
    <w:tmpl w:val="B1300F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05BE682B"/>
    <w:multiLevelType w:val="hybridMultilevel"/>
    <w:tmpl w:val="FB545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8D6D0B"/>
    <w:multiLevelType w:val="multilevel"/>
    <w:tmpl w:val="2C8E8CD6"/>
    <w:lvl w:ilvl="0">
      <w:start w:val="1"/>
      <w:numFmt w:val="decimal"/>
      <w:lvlText w:val="%1."/>
      <w:lvlJc w:val="left"/>
      <w:pPr>
        <w:tabs>
          <w:tab w:val="num" w:pos="720"/>
        </w:tabs>
        <w:ind w:left="720" w:hanging="360"/>
      </w:pPr>
      <w:rPr>
        <w:sz w:val="24"/>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79331A5"/>
    <w:multiLevelType w:val="hybridMultilevel"/>
    <w:tmpl w:val="BBFAD7BA"/>
    <w:lvl w:ilvl="0" w:tplc="FFFFFFFF">
      <w:start w:val="1"/>
      <w:numFmt w:val="lowerLetter"/>
      <w:lvlText w:val="%1."/>
      <w:lvlJc w:val="left"/>
      <w:pPr>
        <w:ind w:left="1127" w:hanging="5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0A0D4C71"/>
    <w:multiLevelType w:val="hybridMultilevel"/>
    <w:tmpl w:val="94586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4B2263"/>
    <w:multiLevelType w:val="hybridMultilevel"/>
    <w:tmpl w:val="66CAEB26"/>
    <w:lvl w:ilvl="0" w:tplc="393043B2">
      <w:start w:val="1"/>
      <w:numFmt w:val="decimal"/>
      <w:lvlText w:val="%1."/>
      <w:lvlJc w:val="left"/>
      <w:pPr>
        <w:ind w:left="720" w:hanging="720"/>
      </w:pPr>
      <w:rPr>
        <w:rFonts w:hint="default"/>
        <w:b/>
        <w:bCs w:val="0"/>
        <w:color w:val="002060"/>
      </w:rPr>
    </w:lvl>
    <w:lvl w:ilvl="1" w:tplc="AE5A3500">
      <w:start w:val="1"/>
      <w:numFmt w:val="lowerLetter"/>
      <w:lvlText w:val="%2."/>
      <w:lvlJc w:val="left"/>
      <w:pPr>
        <w:ind w:left="1440" w:hanging="360"/>
      </w:pPr>
      <w:rPr>
        <w:b/>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597793"/>
    <w:multiLevelType w:val="hybridMultilevel"/>
    <w:tmpl w:val="841E03FE"/>
    <w:lvl w:ilvl="0" w:tplc="0C090001">
      <w:start w:val="1"/>
      <w:numFmt w:val="bullet"/>
      <w:lvlText w:val=""/>
      <w:lvlJc w:val="left"/>
      <w:pPr>
        <w:ind w:left="436" w:hanging="360"/>
      </w:pPr>
      <w:rPr>
        <w:rFonts w:ascii="Symbol" w:hAnsi="Symbol" w:hint="default"/>
      </w:rPr>
    </w:lvl>
    <w:lvl w:ilvl="1" w:tplc="0C090001">
      <w:start w:val="1"/>
      <w:numFmt w:val="bullet"/>
      <w:lvlText w:val=""/>
      <w:lvlJc w:val="left"/>
      <w:pPr>
        <w:ind w:left="510" w:hanging="360"/>
      </w:pPr>
      <w:rPr>
        <w:rFonts w:ascii="Symbol" w:hAnsi="Symbol"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0C9019DF"/>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DA345D9"/>
    <w:multiLevelType w:val="multilevel"/>
    <w:tmpl w:val="90A81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E905115"/>
    <w:multiLevelType w:val="hybridMultilevel"/>
    <w:tmpl w:val="8AF8CA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EF87BD3"/>
    <w:multiLevelType w:val="hybridMultilevel"/>
    <w:tmpl w:val="50FC2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626047"/>
    <w:multiLevelType w:val="hybridMultilevel"/>
    <w:tmpl w:val="66CAEB26"/>
    <w:lvl w:ilvl="0" w:tplc="FFFFFFFF">
      <w:start w:val="1"/>
      <w:numFmt w:val="decimal"/>
      <w:lvlText w:val="%1."/>
      <w:lvlJc w:val="left"/>
      <w:pPr>
        <w:ind w:left="720" w:hanging="720"/>
      </w:pPr>
      <w:rPr>
        <w:rFonts w:hint="default"/>
        <w:b/>
        <w:bCs w:val="0"/>
        <w:color w:val="002060"/>
      </w:rPr>
    </w:lvl>
    <w:lvl w:ilvl="1" w:tplc="FFFFFFFF">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A1142CB"/>
    <w:multiLevelType w:val="hybridMultilevel"/>
    <w:tmpl w:val="2CFC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2521AB"/>
    <w:multiLevelType w:val="hybridMultilevel"/>
    <w:tmpl w:val="D5B4DC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E84FF7"/>
    <w:multiLevelType w:val="hybridMultilevel"/>
    <w:tmpl w:val="03867C84"/>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C494A02"/>
    <w:multiLevelType w:val="multilevel"/>
    <w:tmpl w:val="E4DC7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ED74317"/>
    <w:multiLevelType w:val="hybridMultilevel"/>
    <w:tmpl w:val="1C2AF088"/>
    <w:lvl w:ilvl="0" w:tplc="87288406">
      <w:start w:val="1"/>
      <w:numFmt w:val="decimal"/>
      <w:lvlText w:val="%1."/>
      <w:lvlJc w:val="left"/>
      <w:pPr>
        <w:ind w:left="360"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30" w15:restartNumberingAfterBreak="0">
    <w:nsid w:val="21091BDF"/>
    <w:multiLevelType w:val="hybridMultilevel"/>
    <w:tmpl w:val="7B8AF6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4EF1A3F"/>
    <w:multiLevelType w:val="hybridMultilevel"/>
    <w:tmpl w:val="B4581FEC"/>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5015617"/>
    <w:multiLevelType w:val="hybridMultilevel"/>
    <w:tmpl w:val="56D4862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25113C9D"/>
    <w:multiLevelType w:val="hybridMultilevel"/>
    <w:tmpl w:val="E634D55E"/>
    <w:lvl w:ilvl="0" w:tplc="2E46BBA0">
      <w:start w:val="1"/>
      <w:numFmt w:val="decimal"/>
      <w:lvlText w:val="%1."/>
      <w:lvlJc w:val="left"/>
      <w:pPr>
        <w:ind w:left="436" w:hanging="360"/>
      </w:pPr>
      <w:rPr>
        <w:rFonts w:hint="default"/>
        <w:b/>
        <w:bCs/>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4" w15:restartNumberingAfterBreak="0">
    <w:nsid w:val="27B62B65"/>
    <w:multiLevelType w:val="hybridMultilevel"/>
    <w:tmpl w:val="66CAEB26"/>
    <w:lvl w:ilvl="0" w:tplc="FFFFFFFF">
      <w:start w:val="1"/>
      <w:numFmt w:val="decimal"/>
      <w:lvlText w:val="%1."/>
      <w:lvlJc w:val="left"/>
      <w:pPr>
        <w:ind w:left="1080" w:hanging="720"/>
      </w:pPr>
      <w:rPr>
        <w:rFonts w:hint="default"/>
        <w:b/>
        <w:bCs w:val="0"/>
        <w:color w:val="002060"/>
      </w:rPr>
    </w:lvl>
    <w:lvl w:ilvl="1" w:tplc="FFFFFFFF">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7BE5A82"/>
    <w:multiLevelType w:val="hybridMultilevel"/>
    <w:tmpl w:val="86C6D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C30D67"/>
    <w:multiLevelType w:val="hybridMultilevel"/>
    <w:tmpl w:val="169A57FA"/>
    <w:lvl w:ilvl="0" w:tplc="67C67A6E">
      <w:start w:val="1"/>
      <w:numFmt w:val="lowerLetter"/>
      <w:lvlText w:val="%1)"/>
      <w:lvlJc w:val="left"/>
      <w:pPr>
        <w:ind w:left="927" w:hanging="360"/>
      </w:pPr>
      <w:rPr>
        <w:rFonts w:hint="default"/>
        <w:b/>
        <w:bCs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7" w15:restartNumberingAfterBreak="0">
    <w:nsid w:val="28783465"/>
    <w:multiLevelType w:val="hybridMultilevel"/>
    <w:tmpl w:val="03867C84"/>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2AE248FB"/>
    <w:multiLevelType w:val="hybridMultilevel"/>
    <w:tmpl w:val="1E028E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B1B6BB3"/>
    <w:multiLevelType w:val="hybridMultilevel"/>
    <w:tmpl w:val="48AA1616"/>
    <w:lvl w:ilvl="0" w:tplc="B58424FA">
      <w:start w:val="1"/>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DA7212F"/>
    <w:multiLevelType w:val="hybridMultilevel"/>
    <w:tmpl w:val="93605D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E26D3A"/>
    <w:multiLevelType w:val="hybridMultilevel"/>
    <w:tmpl w:val="1E724BFE"/>
    <w:lvl w:ilvl="0" w:tplc="FFFFFFFF">
      <w:start w:val="1"/>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E2E61AE"/>
    <w:multiLevelType w:val="hybridMultilevel"/>
    <w:tmpl w:val="08C830A0"/>
    <w:lvl w:ilvl="0" w:tplc="0C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2EE8369A"/>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03E6C09"/>
    <w:multiLevelType w:val="hybridMultilevel"/>
    <w:tmpl w:val="FE34B224"/>
    <w:lvl w:ilvl="0" w:tplc="91FE5BA8">
      <w:start w:val="1"/>
      <w:numFmt w:val="lowerLetter"/>
      <w:lvlText w:val="%1)"/>
      <w:lvlJc w:val="left"/>
      <w:pPr>
        <w:ind w:left="927" w:hanging="360"/>
      </w:pPr>
      <w:rPr>
        <w:rFonts w:hint="default"/>
        <w:b/>
        <w:bCs/>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5" w15:restartNumberingAfterBreak="0">
    <w:nsid w:val="30560EFF"/>
    <w:multiLevelType w:val="hybridMultilevel"/>
    <w:tmpl w:val="66CAEB26"/>
    <w:lvl w:ilvl="0" w:tplc="FFFFFFFF">
      <w:start w:val="1"/>
      <w:numFmt w:val="decimal"/>
      <w:lvlText w:val="%1."/>
      <w:lvlJc w:val="left"/>
      <w:pPr>
        <w:ind w:left="720" w:hanging="720"/>
      </w:pPr>
      <w:rPr>
        <w:rFonts w:hint="default"/>
        <w:b/>
        <w:bCs w:val="0"/>
        <w:color w:val="002060"/>
      </w:rPr>
    </w:lvl>
    <w:lvl w:ilvl="1" w:tplc="FFFFFFFF">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47" w15:restartNumberingAfterBreak="0">
    <w:nsid w:val="32371770"/>
    <w:multiLevelType w:val="hybridMultilevel"/>
    <w:tmpl w:val="C8A4C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733594"/>
    <w:multiLevelType w:val="hybridMultilevel"/>
    <w:tmpl w:val="66CAEB26"/>
    <w:lvl w:ilvl="0" w:tplc="FFFFFFFF">
      <w:start w:val="1"/>
      <w:numFmt w:val="decimal"/>
      <w:lvlText w:val="%1."/>
      <w:lvlJc w:val="left"/>
      <w:pPr>
        <w:ind w:left="1080" w:hanging="720"/>
      </w:pPr>
      <w:rPr>
        <w:rFonts w:hint="default"/>
        <w:b/>
        <w:bCs w:val="0"/>
        <w:color w:val="002060"/>
      </w:rPr>
    </w:lvl>
    <w:lvl w:ilvl="1" w:tplc="FFFFFFFF">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3835806"/>
    <w:multiLevelType w:val="hybridMultilevel"/>
    <w:tmpl w:val="410E2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53A3CF9"/>
    <w:multiLevelType w:val="hybridMultilevel"/>
    <w:tmpl w:val="BBFAD7BA"/>
    <w:lvl w:ilvl="0" w:tplc="FFFFFFFF">
      <w:start w:val="1"/>
      <w:numFmt w:val="lowerLetter"/>
      <w:lvlText w:val="%1."/>
      <w:lvlJc w:val="left"/>
      <w:pPr>
        <w:ind w:left="1127" w:hanging="5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1" w15:restartNumberingAfterBreak="0">
    <w:nsid w:val="3688462A"/>
    <w:multiLevelType w:val="hybridMultilevel"/>
    <w:tmpl w:val="1A6E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6FA5067"/>
    <w:multiLevelType w:val="hybridMultilevel"/>
    <w:tmpl w:val="4DD0B8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81C536A"/>
    <w:multiLevelType w:val="hybridMultilevel"/>
    <w:tmpl w:val="AE4AD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252981"/>
    <w:multiLevelType w:val="hybridMultilevel"/>
    <w:tmpl w:val="E7DED32A"/>
    <w:lvl w:ilvl="0" w:tplc="15D0256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15:restartNumberingAfterBreak="0">
    <w:nsid w:val="38694D13"/>
    <w:multiLevelType w:val="hybridMultilevel"/>
    <w:tmpl w:val="572CB194"/>
    <w:lvl w:ilvl="0" w:tplc="A9943022">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6"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57" w15:restartNumberingAfterBreak="0">
    <w:nsid w:val="3B142DFF"/>
    <w:multiLevelType w:val="multilevel"/>
    <w:tmpl w:val="150A8A6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8" w15:restartNumberingAfterBreak="0">
    <w:nsid w:val="3B706FDC"/>
    <w:multiLevelType w:val="multilevel"/>
    <w:tmpl w:val="150A8A6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9" w15:restartNumberingAfterBreak="0">
    <w:nsid w:val="3BB25F54"/>
    <w:multiLevelType w:val="multilevel"/>
    <w:tmpl w:val="07C467A6"/>
    <w:lvl w:ilvl="0">
      <w:start w:val="1"/>
      <w:numFmt w:val="decimal"/>
      <w:lvlText w:val="%1."/>
      <w:lvlJc w:val="left"/>
      <w:pPr>
        <w:tabs>
          <w:tab w:val="num" w:pos="360"/>
        </w:tabs>
        <w:ind w:left="360" w:hanging="360"/>
      </w:pPr>
    </w:lvl>
    <w:lvl w:ilvl="1">
      <w:start w:val="1"/>
      <w:numFmt w:val="lowerRoman"/>
      <w:lvlText w:val="(%2)"/>
      <w:lvlJc w:val="left"/>
      <w:pPr>
        <w:ind w:left="1440" w:hanging="7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3C8205F1"/>
    <w:multiLevelType w:val="hybridMultilevel"/>
    <w:tmpl w:val="23A019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3F23603D"/>
    <w:multiLevelType w:val="hybridMultilevel"/>
    <w:tmpl w:val="BBFAD7BA"/>
    <w:lvl w:ilvl="0" w:tplc="FFFFFFFF">
      <w:start w:val="1"/>
      <w:numFmt w:val="lowerLetter"/>
      <w:lvlText w:val="%1."/>
      <w:lvlJc w:val="left"/>
      <w:pPr>
        <w:ind w:left="1127" w:hanging="5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2"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3" w15:restartNumberingAfterBreak="0">
    <w:nsid w:val="47BC42B5"/>
    <w:multiLevelType w:val="hybridMultilevel"/>
    <w:tmpl w:val="4DD0B8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806501D"/>
    <w:multiLevelType w:val="hybridMultilevel"/>
    <w:tmpl w:val="336CFD20"/>
    <w:lvl w:ilvl="0" w:tplc="87288406">
      <w:start w:val="1"/>
      <w:numFmt w:val="decimal"/>
      <w:lvlText w:val="%1."/>
      <w:lvlJc w:val="left"/>
      <w:pPr>
        <w:ind w:left="76" w:hanging="360"/>
      </w:pPr>
      <w:rPr>
        <w:rFonts w:hint="default"/>
      </w:rPr>
    </w:lvl>
    <w:lvl w:ilvl="1" w:tplc="C29451F8">
      <w:start w:val="1"/>
      <w:numFmt w:val="lowerLetter"/>
      <w:lvlText w:val="%2."/>
      <w:lvlJc w:val="left"/>
      <w:pPr>
        <w:ind w:left="720" w:hanging="360"/>
      </w:pPr>
      <w:rPr>
        <w:rFonts w:hint="default"/>
      </w:r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5" w15:restartNumberingAfterBreak="0">
    <w:nsid w:val="488A0A74"/>
    <w:multiLevelType w:val="hybridMultilevel"/>
    <w:tmpl w:val="7CD45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A380DC7"/>
    <w:multiLevelType w:val="hybridMultilevel"/>
    <w:tmpl w:val="63FA09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A402C4A"/>
    <w:multiLevelType w:val="hybridMultilevel"/>
    <w:tmpl w:val="48AA1616"/>
    <w:lvl w:ilvl="0" w:tplc="FFFFFFFF">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A637BC2"/>
    <w:multiLevelType w:val="hybridMultilevel"/>
    <w:tmpl w:val="933ABD7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9" w15:restartNumberingAfterBreak="0">
    <w:nsid w:val="4BA409E7"/>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4C104A52"/>
    <w:multiLevelType w:val="hybridMultilevel"/>
    <w:tmpl w:val="BBFAD7BA"/>
    <w:lvl w:ilvl="0" w:tplc="FFFFFFFF">
      <w:start w:val="1"/>
      <w:numFmt w:val="lowerLetter"/>
      <w:lvlText w:val="%1."/>
      <w:lvlJc w:val="left"/>
      <w:pPr>
        <w:ind w:left="1127" w:hanging="5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1" w15:restartNumberingAfterBreak="0">
    <w:nsid w:val="502B38EF"/>
    <w:multiLevelType w:val="hybridMultilevel"/>
    <w:tmpl w:val="DC1808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0C42613"/>
    <w:multiLevelType w:val="hybridMultilevel"/>
    <w:tmpl w:val="B5AAB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1AE3CEA"/>
    <w:multiLevelType w:val="hybridMultilevel"/>
    <w:tmpl w:val="58FAEC36"/>
    <w:lvl w:ilvl="0" w:tplc="7FFE9804">
      <w:start w:val="4"/>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4BB5DF8"/>
    <w:multiLevelType w:val="hybridMultilevel"/>
    <w:tmpl w:val="E3000E1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4E06936"/>
    <w:multiLevelType w:val="hybridMultilevel"/>
    <w:tmpl w:val="326005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55492A5F"/>
    <w:multiLevelType w:val="multilevel"/>
    <w:tmpl w:val="60262928"/>
    <w:lvl w:ilvl="0">
      <w:start w:val="1"/>
      <w:numFmt w:val="bullet"/>
      <w:lvlText w:val=""/>
      <w:lvlJc w:val="left"/>
      <w:pPr>
        <w:tabs>
          <w:tab w:val="num" w:pos="720"/>
        </w:tabs>
        <w:ind w:left="720" w:hanging="360"/>
      </w:pPr>
      <w:rPr>
        <w:rFonts w:ascii="Symbol" w:hAnsi="Symbol" w:hint="default"/>
        <w:sz w:val="20"/>
      </w:rPr>
    </w:lvl>
    <w:lvl w:ilvl="1">
      <w:start w:val="14"/>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58758EF"/>
    <w:multiLevelType w:val="hybridMultilevel"/>
    <w:tmpl w:val="440AAE5A"/>
    <w:lvl w:ilvl="0" w:tplc="CED2EA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724425B"/>
    <w:multiLevelType w:val="hybridMultilevel"/>
    <w:tmpl w:val="BBFAD7BA"/>
    <w:lvl w:ilvl="0" w:tplc="FFFFFFFF">
      <w:start w:val="1"/>
      <w:numFmt w:val="lowerLetter"/>
      <w:lvlText w:val="%1."/>
      <w:lvlJc w:val="left"/>
      <w:pPr>
        <w:ind w:left="1127" w:hanging="5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9" w15:restartNumberingAfterBreak="0">
    <w:nsid w:val="575C1AE8"/>
    <w:multiLevelType w:val="hybridMultilevel"/>
    <w:tmpl w:val="E3F0FE3A"/>
    <w:lvl w:ilvl="0" w:tplc="9EACB160">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A5C4E02"/>
    <w:multiLevelType w:val="hybridMultilevel"/>
    <w:tmpl w:val="D03E6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B4B2473"/>
    <w:multiLevelType w:val="multilevel"/>
    <w:tmpl w:val="27B6F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C7C4C82"/>
    <w:multiLevelType w:val="multilevel"/>
    <w:tmpl w:val="EC040506"/>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83" w15:restartNumberingAfterBreak="0">
    <w:nsid w:val="5D251D2C"/>
    <w:multiLevelType w:val="hybridMultilevel"/>
    <w:tmpl w:val="98461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D986B4D"/>
    <w:multiLevelType w:val="hybridMultilevel"/>
    <w:tmpl w:val="78469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E1B6D47"/>
    <w:multiLevelType w:val="hybridMultilevel"/>
    <w:tmpl w:val="6D7E04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FCA1698"/>
    <w:multiLevelType w:val="hybridMultilevel"/>
    <w:tmpl w:val="66CAEB26"/>
    <w:lvl w:ilvl="0" w:tplc="FFFFFFFF">
      <w:start w:val="1"/>
      <w:numFmt w:val="decimal"/>
      <w:lvlText w:val="%1."/>
      <w:lvlJc w:val="left"/>
      <w:pPr>
        <w:ind w:left="1080" w:hanging="720"/>
      </w:pPr>
      <w:rPr>
        <w:rFonts w:hint="default"/>
        <w:b/>
        <w:bCs w:val="0"/>
        <w:color w:val="002060"/>
      </w:rPr>
    </w:lvl>
    <w:lvl w:ilvl="1" w:tplc="FFFFFFFF">
      <w:start w:val="1"/>
      <w:numFmt w:val="lowerLetter"/>
      <w:lvlText w:val="%2."/>
      <w:lvlJc w:val="lef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43504F4"/>
    <w:multiLevelType w:val="hybridMultilevel"/>
    <w:tmpl w:val="BBFAD7BA"/>
    <w:lvl w:ilvl="0" w:tplc="F606F51C">
      <w:start w:val="1"/>
      <w:numFmt w:val="lowerLetter"/>
      <w:lvlText w:val="%1."/>
      <w:lvlJc w:val="left"/>
      <w:pPr>
        <w:ind w:left="1127" w:hanging="5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8" w15:restartNumberingAfterBreak="0">
    <w:nsid w:val="64E91608"/>
    <w:multiLevelType w:val="hybridMultilevel"/>
    <w:tmpl w:val="C1A67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5C207B3"/>
    <w:multiLevelType w:val="hybridMultilevel"/>
    <w:tmpl w:val="CF0212CC"/>
    <w:lvl w:ilvl="0" w:tplc="9280A8E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8BB1138"/>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68E72102"/>
    <w:multiLevelType w:val="hybridMultilevel"/>
    <w:tmpl w:val="1BC23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93B43E2"/>
    <w:multiLevelType w:val="hybridMultilevel"/>
    <w:tmpl w:val="20105DA4"/>
    <w:lvl w:ilvl="0" w:tplc="0C090001">
      <w:start w:val="1"/>
      <w:numFmt w:val="bullet"/>
      <w:lvlText w:val=""/>
      <w:lvlJc w:val="left"/>
      <w:pPr>
        <w:ind w:left="76" w:hanging="360"/>
      </w:pPr>
      <w:rPr>
        <w:rFonts w:ascii="Symbol" w:hAnsi="Symbol" w:hint="default"/>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94" w15:restartNumberingAfterBreak="0">
    <w:nsid w:val="698D0E1D"/>
    <w:multiLevelType w:val="hybridMultilevel"/>
    <w:tmpl w:val="BBFAD7BA"/>
    <w:lvl w:ilvl="0" w:tplc="FFFFFFFF">
      <w:start w:val="1"/>
      <w:numFmt w:val="lowerLetter"/>
      <w:lvlText w:val="%1."/>
      <w:lvlJc w:val="left"/>
      <w:pPr>
        <w:ind w:left="1127" w:hanging="5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5" w15:restartNumberingAfterBreak="0">
    <w:nsid w:val="69D613F5"/>
    <w:multiLevelType w:val="hybridMultilevel"/>
    <w:tmpl w:val="A70E47E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96" w15:restartNumberingAfterBreak="0">
    <w:nsid w:val="69E957F1"/>
    <w:multiLevelType w:val="hybridMultilevel"/>
    <w:tmpl w:val="21A8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A2551CF"/>
    <w:multiLevelType w:val="hybridMultilevel"/>
    <w:tmpl w:val="F0E66798"/>
    <w:lvl w:ilvl="0" w:tplc="B58424FA">
      <w:start w:val="1"/>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A877BBD"/>
    <w:multiLevelType w:val="hybridMultilevel"/>
    <w:tmpl w:val="BF00DE30"/>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9" w15:restartNumberingAfterBreak="0">
    <w:nsid w:val="6AFE640E"/>
    <w:multiLevelType w:val="hybridMultilevel"/>
    <w:tmpl w:val="8E365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01D5E26"/>
    <w:multiLevelType w:val="hybridMultilevel"/>
    <w:tmpl w:val="0FD6F682"/>
    <w:lvl w:ilvl="0" w:tplc="63BA54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11F7A91"/>
    <w:multiLevelType w:val="hybridMultilevel"/>
    <w:tmpl w:val="ABD82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435716E"/>
    <w:multiLevelType w:val="multilevel"/>
    <w:tmpl w:val="A93A8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4731F5A"/>
    <w:multiLevelType w:val="hybridMultilevel"/>
    <w:tmpl w:val="DB8E7BF8"/>
    <w:lvl w:ilvl="0" w:tplc="AA040362">
      <w:start w:val="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05" w15:restartNumberingAfterBreak="0">
    <w:nsid w:val="75905BFF"/>
    <w:multiLevelType w:val="hybridMultilevel"/>
    <w:tmpl w:val="1794E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7733600"/>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790E6290"/>
    <w:multiLevelType w:val="hybridMultilevel"/>
    <w:tmpl w:val="56A43102"/>
    <w:lvl w:ilvl="0" w:tplc="433CA304">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8" w15:restartNumberingAfterBreak="0">
    <w:nsid w:val="7C1B6816"/>
    <w:multiLevelType w:val="hybridMultilevel"/>
    <w:tmpl w:val="947E13D0"/>
    <w:lvl w:ilvl="0" w:tplc="88FCC3F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2027440419">
    <w:abstractNumId w:val="56"/>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729068311">
    <w:abstractNumId w:val="46"/>
  </w:num>
  <w:num w:numId="8" w16cid:durableId="829490173">
    <w:abstractNumId w:val="17"/>
  </w:num>
  <w:num w:numId="9" w16cid:durableId="1016275267">
    <w:abstractNumId w:val="90"/>
  </w:num>
  <w:num w:numId="10" w16cid:durableId="20151077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1609895">
    <w:abstractNumId w:val="44"/>
  </w:num>
  <w:num w:numId="12" w16cid:durableId="12542187">
    <w:abstractNumId w:val="103"/>
  </w:num>
  <w:num w:numId="13" w16cid:durableId="2049337084">
    <w:abstractNumId w:val="11"/>
  </w:num>
  <w:num w:numId="14" w16cid:durableId="217939638">
    <w:abstractNumId w:val="96"/>
  </w:num>
  <w:num w:numId="15" w16cid:durableId="1108040608">
    <w:abstractNumId w:val="21"/>
  </w:num>
  <w:num w:numId="16" w16cid:durableId="1617129440">
    <w:abstractNumId w:val="49"/>
  </w:num>
  <w:num w:numId="17" w16cid:durableId="904343125">
    <w:abstractNumId w:val="54"/>
  </w:num>
  <w:num w:numId="18" w16cid:durableId="1282226915">
    <w:abstractNumId w:val="72"/>
  </w:num>
  <w:num w:numId="19" w16cid:durableId="962925903">
    <w:abstractNumId w:val="91"/>
  </w:num>
  <w:num w:numId="20" w16cid:durableId="1743527001">
    <w:abstractNumId w:val="24"/>
  </w:num>
  <w:num w:numId="21" w16cid:durableId="2108191979">
    <w:abstractNumId w:val="85"/>
  </w:num>
  <w:num w:numId="22" w16cid:durableId="1602881108">
    <w:abstractNumId w:val="98"/>
  </w:num>
  <w:num w:numId="23" w16cid:durableId="1924758512">
    <w:abstractNumId w:val="18"/>
  </w:num>
  <w:num w:numId="24" w16cid:durableId="362941591">
    <w:abstractNumId w:val="32"/>
  </w:num>
  <w:num w:numId="25" w16cid:durableId="690839902">
    <w:abstractNumId w:val="107"/>
  </w:num>
  <w:num w:numId="26" w16cid:durableId="1120801744">
    <w:abstractNumId w:val="77"/>
  </w:num>
  <w:num w:numId="27" w16cid:durableId="533344666">
    <w:abstractNumId w:val="104"/>
  </w:num>
  <w:num w:numId="28" w16cid:durableId="2101095880">
    <w:abstractNumId w:val="5"/>
  </w:num>
  <w:num w:numId="29" w16cid:durableId="198199620">
    <w:abstractNumId w:val="76"/>
  </w:num>
  <w:num w:numId="30" w16cid:durableId="1918049161">
    <w:abstractNumId w:val="81"/>
  </w:num>
  <w:num w:numId="31" w16cid:durableId="2053572562">
    <w:abstractNumId w:val="7"/>
  </w:num>
  <w:num w:numId="32" w16cid:durableId="2088336239">
    <w:abstractNumId w:val="102"/>
  </w:num>
  <w:num w:numId="33" w16cid:durableId="2061664106">
    <w:abstractNumId w:val="95"/>
  </w:num>
  <w:num w:numId="34" w16cid:durableId="1376390377">
    <w:abstractNumId w:val="16"/>
  </w:num>
  <w:num w:numId="35" w16cid:durableId="1302074683">
    <w:abstractNumId w:val="25"/>
  </w:num>
  <w:num w:numId="36" w16cid:durableId="1202013474">
    <w:abstractNumId w:val="105"/>
  </w:num>
  <w:num w:numId="37" w16cid:durableId="2068066769">
    <w:abstractNumId w:val="99"/>
  </w:num>
  <w:num w:numId="38" w16cid:durableId="477187947">
    <w:abstractNumId w:val="13"/>
  </w:num>
  <w:num w:numId="39" w16cid:durableId="1085422466">
    <w:abstractNumId w:val="35"/>
  </w:num>
  <w:num w:numId="40" w16cid:durableId="1890340118">
    <w:abstractNumId w:val="87"/>
  </w:num>
  <w:num w:numId="41" w16cid:durableId="1038092179">
    <w:abstractNumId w:val="36"/>
  </w:num>
  <w:num w:numId="42" w16cid:durableId="1956325376">
    <w:abstractNumId w:val="100"/>
  </w:num>
  <w:num w:numId="43" w16cid:durableId="876117952">
    <w:abstractNumId w:val="48"/>
  </w:num>
  <w:num w:numId="44" w16cid:durableId="1583370214">
    <w:abstractNumId w:val="70"/>
  </w:num>
  <w:num w:numId="45" w16cid:durableId="534391855">
    <w:abstractNumId w:val="94"/>
  </w:num>
  <w:num w:numId="46" w16cid:durableId="1180700039">
    <w:abstractNumId w:val="62"/>
  </w:num>
  <w:num w:numId="47" w16cid:durableId="349382899">
    <w:abstractNumId w:val="59"/>
  </w:num>
  <w:num w:numId="48" w16cid:durableId="1106733528">
    <w:abstractNumId w:val="75"/>
  </w:num>
  <w:num w:numId="49" w16cid:durableId="1615134911">
    <w:abstractNumId w:val="55"/>
  </w:num>
  <w:num w:numId="50" w16cid:durableId="1842548903">
    <w:abstractNumId w:val="93"/>
  </w:num>
  <w:num w:numId="51" w16cid:durableId="1823348800">
    <w:abstractNumId w:val="106"/>
  </w:num>
  <w:num w:numId="52" w16cid:durableId="2096627848">
    <w:abstractNumId w:val="110"/>
  </w:num>
  <w:num w:numId="53" w16cid:durableId="640111710">
    <w:abstractNumId w:val="73"/>
  </w:num>
  <w:num w:numId="54" w16cid:durableId="2080982621">
    <w:abstractNumId w:val="33"/>
  </w:num>
  <w:num w:numId="55" w16cid:durableId="1496336970">
    <w:abstractNumId w:val="108"/>
  </w:num>
  <w:num w:numId="56" w16cid:durableId="749929933">
    <w:abstractNumId w:val="19"/>
  </w:num>
  <w:num w:numId="57" w16cid:durableId="1771505470">
    <w:abstractNumId w:val="109"/>
  </w:num>
  <w:num w:numId="58" w16cid:durableId="723139669">
    <w:abstractNumId w:val="64"/>
  </w:num>
  <w:num w:numId="59" w16cid:durableId="2014334119">
    <w:abstractNumId w:val="101"/>
  </w:num>
  <w:num w:numId="60" w16cid:durableId="1675840128">
    <w:abstractNumId w:val="89"/>
  </w:num>
  <w:num w:numId="61" w16cid:durableId="268780105">
    <w:abstractNumId w:val="29"/>
  </w:num>
  <w:num w:numId="62" w16cid:durableId="1630891370">
    <w:abstractNumId w:val="60"/>
  </w:num>
  <w:num w:numId="63" w16cid:durableId="2078046698">
    <w:abstractNumId w:val="66"/>
  </w:num>
  <w:num w:numId="64" w16cid:durableId="2126339867">
    <w:abstractNumId w:val="86"/>
  </w:num>
  <w:num w:numId="65" w16cid:durableId="1082486005">
    <w:abstractNumId w:val="30"/>
  </w:num>
  <w:num w:numId="66" w16cid:durableId="1630359284">
    <w:abstractNumId w:val="53"/>
  </w:num>
  <w:num w:numId="67" w16cid:durableId="158849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458906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796417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09561540">
    <w:abstractNumId w:val="10"/>
  </w:num>
  <w:num w:numId="71" w16cid:durableId="1334071029">
    <w:abstractNumId w:val="57"/>
  </w:num>
  <w:num w:numId="72" w16cid:durableId="585845086">
    <w:abstractNumId w:val="31"/>
  </w:num>
  <w:num w:numId="73" w16cid:durableId="5372089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74392501">
    <w:abstractNumId w:val="42"/>
  </w:num>
  <w:num w:numId="75" w16cid:durableId="1087116219">
    <w:abstractNumId w:val="12"/>
  </w:num>
  <w:num w:numId="76" w16cid:durableId="985285431">
    <w:abstractNumId w:val="80"/>
  </w:num>
  <w:num w:numId="77" w16cid:durableId="1307785084">
    <w:abstractNumId w:val="40"/>
  </w:num>
  <w:num w:numId="78" w16cid:durableId="8234000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35786293">
    <w:abstractNumId w:val="37"/>
  </w:num>
  <w:num w:numId="80" w16cid:durableId="1096056356">
    <w:abstractNumId w:val="74"/>
  </w:num>
  <w:num w:numId="81" w16cid:durableId="41439639">
    <w:abstractNumId w:val="68"/>
  </w:num>
  <w:num w:numId="82" w16cid:durableId="1194001306">
    <w:abstractNumId w:val="71"/>
  </w:num>
  <w:num w:numId="83" w16cid:durableId="624852537">
    <w:abstractNumId w:val="63"/>
  </w:num>
  <w:num w:numId="84" w16cid:durableId="9915793">
    <w:abstractNumId w:val="92"/>
  </w:num>
  <w:num w:numId="85" w16cid:durableId="1261454832">
    <w:abstractNumId w:val="84"/>
  </w:num>
  <w:num w:numId="86" w16cid:durableId="1077554117">
    <w:abstractNumId w:val="52"/>
  </w:num>
  <w:num w:numId="87" w16cid:durableId="1676958765">
    <w:abstractNumId w:val="88"/>
  </w:num>
  <w:num w:numId="88" w16cid:durableId="32846560">
    <w:abstractNumId w:val="97"/>
  </w:num>
  <w:num w:numId="89" w16cid:durableId="1695888978">
    <w:abstractNumId w:val="39"/>
  </w:num>
  <w:num w:numId="90" w16cid:durableId="1235315922">
    <w:abstractNumId w:val="67"/>
  </w:num>
  <w:num w:numId="91" w16cid:durableId="834109272">
    <w:abstractNumId w:val="41"/>
  </w:num>
  <w:num w:numId="92" w16cid:durableId="1591156689">
    <w:abstractNumId w:val="43"/>
  </w:num>
  <w:num w:numId="93" w16cid:durableId="871503834">
    <w:abstractNumId w:val="65"/>
  </w:num>
  <w:num w:numId="94" w16cid:durableId="1874146043">
    <w:abstractNumId w:val="45"/>
  </w:num>
  <w:num w:numId="95" w16cid:durableId="545989637">
    <w:abstractNumId w:val="22"/>
  </w:num>
  <w:num w:numId="96" w16cid:durableId="1012338639">
    <w:abstractNumId w:val="47"/>
  </w:num>
  <w:num w:numId="97" w16cid:durableId="313529690">
    <w:abstractNumId w:val="69"/>
  </w:num>
  <w:num w:numId="98" w16cid:durableId="2118017268">
    <w:abstractNumId w:val="82"/>
  </w:num>
  <w:num w:numId="99" w16cid:durableId="67464810">
    <w:abstractNumId w:val="38"/>
  </w:num>
  <w:num w:numId="100" w16cid:durableId="275799311">
    <w:abstractNumId w:val="83"/>
  </w:num>
  <w:num w:numId="101" w16cid:durableId="67728164">
    <w:abstractNumId w:val="27"/>
  </w:num>
  <w:num w:numId="102" w16cid:durableId="548155677">
    <w:abstractNumId w:val="79"/>
  </w:num>
  <w:num w:numId="103" w16cid:durableId="1801800495">
    <w:abstractNumId w:val="50"/>
  </w:num>
  <w:num w:numId="104" w16cid:durableId="1053819743">
    <w:abstractNumId w:val="61"/>
  </w:num>
  <w:num w:numId="105" w16cid:durableId="1578591891">
    <w:abstractNumId w:val="78"/>
  </w:num>
  <w:num w:numId="106" w16cid:durableId="1394042057">
    <w:abstractNumId w:val="9"/>
  </w:num>
  <w:num w:numId="107" w16cid:durableId="1956671511">
    <w:abstractNumId w:val="34"/>
  </w:num>
  <w:num w:numId="108" w16cid:durableId="1422799153">
    <w:abstractNumId w:val="23"/>
  </w:num>
  <w:num w:numId="109" w16cid:durableId="1028262790">
    <w:abstractNumId w:val="15"/>
  </w:num>
  <w:num w:numId="110" w16cid:durableId="1402288735">
    <w:abstractNumId w:val="8"/>
  </w:num>
  <w:num w:numId="111" w16cid:durableId="791093808">
    <w:abstractNumId w:val="5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g32gtNqCeQeWYkZLAqwn5EzSxUrFOT5uCGB7/nsISBiunj9MQjqkBfq2GVrcT+5ekrPRUxxSMwCcpvmeM+hXdw==" w:salt="it4DDG2ILS8GbbaG45kijg=="/>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0284"/>
    <w:rsid w:val="0000049B"/>
    <w:rsid w:val="00000DF8"/>
    <w:rsid w:val="00001B45"/>
    <w:rsid w:val="00001C1E"/>
    <w:rsid w:val="00002061"/>
    <w:rsid w:val="00002A30"/>
    <w:rsid w:val="00002F91"/>
    <w:rsid w:val="00003EBA"/>
    <w:rsid w:val="00003EDE"/>
    <w:rsid w:val="00003EF3"/>
    <w:rsid w:val="00004DAC"/>
    <w:rsid w:val="00004E8F"/>
    <w:rsid w:val="000053AA"/>
    <w:rsid w:val="000058CD"/>
    <w:rsid w:val="000060D6"/>
    <w:rsid w:val="000066F0"/>
    <w:rsid w:val="00006C7A"/>
    <w:rsid w:val="00006DCD"/>
    <w:rsid w:val="0000739F"/>
    <w:rsid w:val="000102B9"/>
    <w:rsid w:val="0001036B"/>
    <w:rsid w:val="00010854"/>
    <w:rsid w:val="00010A9D"/>
    <w:rsid w:val="00010FCC"/>
    <w:rsid w:val="000110D0"/>
    <w:rsid w:val="00012462"/>
    <w:rsid w:val="00012465"/>
    <w:rsid w:val="00013474"/>
    <w:rsid w:val="00013867"/>
    <w:rsid w:val="00013E0A"/>
    <w:rsid w:val="000149F0"/>
    <w:rsid w:val="00014A24"/>
    <w:rsid w:val="00014E20"/>
    <w:rsid w:val="00014EFE"/>
    <w:rsid w:val="00015131"/>
    <w:rsid w:val="00015764"/>
    <w:rsid w:val="00015917"/>
    <w:rsid w:val="00015AB1"/>
    <w:rsid w:val="00016305"/>
    <w:rsid w:val="000168BC"/>
    <w:rsid w:val="00016CA0"/>
    <w:rsid w:val="00016FE9"/>
    <w:rsid w:val="00016FEC"/>
    <w:rsid w:val="00017110"/>
    <w:rsid w:val="0001713F"/>
    <w:rsid w:val="00020767"/>
    <w:rsid w:val="00020F81"/>
    <w:rsid w:val="0002152F"/>
    <w:rsid w:val="00021936"/>
    <w:rsid w:val="00021A07"/>
    <w:rsid w:val="00021FD8"/>
    <w:rsid w:val="000220F9"/>
    <w:rsid w:val="0002226F"/>
    <w:rsid w:val="00022BA1"/>
    <w:rsid w:val="000235B6"/>
    <w:rsid w:val="000244F7"/>
    <w:rsid w:val="00025119"/>
    <w:rsid w:val="00025865"/>
    <w:rsid w:val="00025FA1"/>
    <w:rsid w:val="000261FD"/>
    <w:rsid w:val="00027B9C"/>
    <w:rsid w:val="000302F2"/>
    <w:rsid w:val="0003088A"/>
    <w:rsid w:val="00030EC2"/>
    <w:rsid w:val="00031520"/>
    <w:rsid w:val="00031859"/>
    <w:rsid w:val="00032F8A"/>
    <w:rsid w:val="0003309F"/>
    <w:rsid w:val="0003325C"/>
    <w:rsid w:val="000345BA"/>
    <w:rsid w:val="00034A04"/>
    <w:rsid w:val="00034E17"/>
    <w:rsid w:val="00034EB1"/>
    <w:rsid w:val="00034F36"/>
    <w:rsid w:val="00035FC0"/>
    <w:rsid w:val="00035FD6"/>
    <w:rsid w:val="0003669D"/>
    <w:rsid w:val="000366DA"/>
    <w:rsid w:val="00036800"/>
    <w:rsid w:val="00037181"/>
    <w:rsid w:val="00037282"/>
    <w:rsid w:val="00037481"/>
    <w:rsid w:val="000379B2"/>
    <w:rsid w:val="000400A1"/>
    <w:rsid w:val="0004163F"/>
    <w:rsid w:val="00041A0F"/>
    <w:rsid w:val="000422F5"/>
    <w:rsid w:val="00042788"/>
    <w:rsid w:val="00042D1D"/>
    <w:rsid w:val="000430D8"/>
    <w:rsid w:val="000443A2"/>
    <w:rsid w:val="000446A0"/>
    <w:rsid w:val="00044A15"/>
    <w:rsid w:val="00044F09"/>
    <w:rsid w:val="00045180"/>
    <w:rsid w:val="0004556B"/>
    <w:rsid w:val="0004586F"/>
    <w:rsid w:val="0004680C"/>
    <w:rsid w:val="00047107"/>
    <w:rsid w:val="00047881"/>
    <w:rsid w:val="000500F7"/>
    <w:rsid w:val="00050CC5"/>
    <w:rsid w:val="000511B5"/>
    <w:rsid w:val="0005121A"/>
    <w:rsid w:val="00051533"/>
    <w:rsid w:val="00051A5F"/>
    <w:rsid w:val="00052640"/>
    <w:rsid w:val="00052842"/>
    <w:rsid w:val="00053271"/>
    <w:rsid w:val="00054029"/>
    <w:rsid w:val="0005495C"/>
    <w:rsid w:val="00054D00"/>
    <w:rsid w:val="00054E5F"/>
    <w:rsid w:val="00054E84"/>
    <w:rsid w:val="00054EEE"/>
    <w:rsid w:val="00055445"/>
    <w:rsid w:val="00055879"/>
    <w:rsid w:val="00055C17"/>
    <w:rsid w:val="000568BE"/>
    <w:rsid w:val="00056E53"/>
    <w:rsid w:val="00057E8F"/>
    <w:rsid w:val="00060354"/>
    <w:rsid w:val="000608AC"/>
    <w:rsid w:val="000613A2"/>
    <w:rsid w:val="000621BC"/>
    <w:rsid w:val="0006334B"/>
    <w:rsid w:val="00063D6C"/>
    <w:rsid w:val="00063E75"/>
    <w:rsid w:val="00064388"/>
    <w:rsid w:val="000649A0"/>
    <w:rsid w:val="00064CF7"/>
    <w:rsid w:val="00064D0C"/>
    <w:rsid w:val="000657BA"/>
    <w:rsid w:val="0006634A"/>
    <w:rsid w:val="00066377"/>
    <w:rsid w:val="00067820"/>
    <w:rsid w:val="000701D6"/>
    <w:rsid w:val="000701E9"/>
    <w:rsid w:val="00070D8F"/>
    <w:rsid w:val="00071FCE"/>
    <w:rsid w:val="000725A5"/>
    <w:rsid w:val="000725FE"/>
    <w:rsid w:val="00072A16"/>
    <w:rsid w:val="00072FF4"/>
    <w:rsid w:val="00073454"/>
    <w:rsid w:val="000738BF"/>
    <w:rsid w:val="00074EA7"/>
    <w:rsid w:val="00075897"/>
    <w:rsid w:val="00076543"/>
    <w:rsid w:val="000770EE"/>
    <w:rsid w:val="00077829"/>
    <w:rsid w:val="00077B9F"/>
    <w:rsid w:val="00077D5C"/>
    <w:rsid w:val="000801ED"/>
    <w:rsid w:val="000802A8"/>
    <w:rsid w:val="000802BC"/>
    <w:rsid w:val="000804C2"/>
    <w:rsid w:val="00080958"/>
    <w:rsid w:val="00080F2C"/>
    <w:rsid w:val="000810F7"/>
    <w:rsid w:val="00081D49"/>
    <w:rsid w:val="00082B19"/>
    <w:rsid w:val="000832B4"/>
    <w:rsid w:val="00084922"/>
    <w:rsid w:val="00084B7F"/>
    <w:rsid w:val="0008551E"/>
    <w:rsid w:val="00085CFD"/>
    <w:rsid w:val="00086044"/>
    <w:rsid w:val="00086454"/>
    <w:rsid w:val="0008673A"/>
    <w:rsid w:val="00086BD8"/>
    <w:rsid w:val="00086FEE"/>
    <w:rsid w:val="00087016"/>
    <w:rsid w:val="00090247"/>
    <w:rsid w:val="00090301"/>
    <w:rsid w:val="00090A51"/>
    <w:rsid w:val="00090B94"/>
    <w:rsid w:val="00090BEA"/>
    <w:rsid w:val="00090D57"/>
    <w:rsid w:val="00091212"/>
    <w:rsid w:val="00091525"/>
    <w:rsid w:val="000919BD"/>
    <w:rsid w:val="00091B7F"/>
    <w:rsid w:val="00091F3D"/>
    <w:rsid w:val="000920A8"/>
    <w:rsid w:val="00092497"/>
    <w:rsid w:val="00092658"/>
    <w:rsid w:val="00092668"/>
    <w:rsid w:val="00092E6B"/>
    <w:rsid w:val="00093828"/>
    <w:rsid w:val="00093B0A"/>
    <w:rsid w:val="00093BE3"/>
    <w:rsid w:val="00095C49"/>
    <w:rsid w:val="000960D9"/>
    <w:rsid w:val="00096DAD"/>
    <w:rsid w:val="000970AB"/>
    <w:rsid w:val="0009749B"/>
    <w:rsid w:val="00097F86"/>
    <w:rsid w:val="000A0122"/>
    <w:rsid w:val="000A12F3"/>
    <w:rsid w:val="000A1EA2"/>
    <w:rsid w:val="000A267C"/>
    <w:rsid w:val="000A2E79"/>
    <w:rsid w:val="000A3FFB"/>
    <w:rsid w:val="000A4214"/>
    <w:rsid w:val="000A4BD4"/>
    <w:rsid w:val="000A5197"/>
    <w:rsid w:val="000A51A4"/>
    <w:rsid w:val="000A547E"/>
    <w:rsid w:val="000A5584"/>
    <w:rsid w:val="000A56AB"/>
    <w:rsid w:val="000A5935"/>
    <w:rsid w:val="000A6140"/>
    <w:rsid w:val="000A62F4"/>
    <w:rsid w:val="000A637B"/>
    <w:rsid w:val="000A666D"/>
    <w:rsid w:val="000A6732"/>
    <w:rsid w:val="000A67E3"/>
    <w:rsid w:val="000A6CA7"/>
    <w:rsid w:val="000A78B8"/>
    <w:rsid w:val="000B070F"/>
    <w:rsid w:val="000B0B46"/>
    <w:rsid w:val="000B14FE"/>
    <w:rsid w:val="000B185E"/>
    <w:rsid w:val="000B1F6B"/>
    <w:rsid w:val="000B20C5"/>
    <w:rsid w:val="000B27DB"/>
    <w:rsid w:val="000B28DD"/>
    <w:rsid w:val="000B2AC5"/>
    <w:rsid w:val="000B2DAB"/>
    <w:rsid w:val="000B32E7"/>
    <w:rsid w:val="000B41E6"/>
    <w:rsid w:val="000B489D"/>
    <w:rsid w:val="000B4E63"/>
    <w:rsid w:val="000B5D42"/>
    <w:rsid w:val="000B5E56"/>
    <w:rsid w:val="000B66BF"/>
    <w:rsid w:val="000B6BC9"/>
    <w:rsid w:val="000B6E15"/>
    <w:rsid w:val="000B6E30"/>
    <w:rsid w:val="000B7315"/>
    <w:rsid w:val="000C08F3"/>
    <w:rsid w:val="000C0B3D"/>
    <w:rsid w:val="000C0ED1"/>
    <w:rsid w:val="000C1045"/>
    <w:rsid w:val="000C17CA"/>
    <w:rsid w:val="000C1A00"/>
    <w:rsid w:val="000C1C9B"/>
    <w:rsid w:val="000C1CC7"/>
    <w:rsid w:val="000C1FBB"/>
    <w:rsid w:val="000C2840"/>
    <w:rsid w:val="000C2BC0"/>
    <w:rsid w:val="000C3B1F"/>
    <w:rsid w:val="000C4F17"/>
    <w:rsid w:val="000C5206"/>
    <w:rsid w:val="000C5251"/>
    <w:rsid w:val="000C550E"/>
    <w:rsid w:val="000C5FC5"/>
    <w:rsid w:val="000C6351"/>
    <w:rsid w:val="000C67B6"/>
    <w:rsid w:val="000C710A"/>
    <w:rsid w:val="000C793C"/>
    <w:rsid w:val="000C7E55"/>
    <w:rsid w:val="000D018F"/>
    <w:rsid w:val="000D0361"/>
    <w:rsid w:val="000D19C6"/>
    <w:rsid w:val="000D1FAD"/>
    <w:rsid w:val="000D232D"/>
    <w:rsid w:val="000D3D2A"/>
    <w:rsid w:val="000D4513"/>
    <w:rsid w:val="000D45F1"/>
    <w:rsid w:val="000D4C13"/>
    <w:rsid w:val="000D5159"/>
    <w:rsid w:val="000D54BC"/>
    <w:rsid w:val="000D5785"/>
    <w:rsid w:val="000D5F8F"/>
    <w:rsid w:val="000D61A9"/>
    <w:rsid w:val="000D6227"/>
    <w:rsid w:val="000D6FB9"/>
    <w:rsid w:val="000D7B49"/>
    <w:rsid w:val="000E053A"/>
    <w:rsid w:val="000E0860"/>
    <w:rsid w:val="000E0951"/>
    <w:rsid w:val="000E0E33"/>
    <w:rsid w:val="000E0E37"/>
    <w:rsid w:val="000E11DB"/>
    <w:rsid w:val="000E259E"/>
    <w:rsid w:val="000E30A7"/>
    <w:rsid w:val="000E3A35"/>
    <w:rsid w:val="000E3B70"/>
    <w:rsid w:val="000E40AB"/>
    <w:rsid w:val="000E4198"/>
    <w:rsid w:val="000E4738"/>
    <w:rsid w:val="000E5DF4"/>
    <w:rsid w:val="000E7017"/>
    <w:rsid w:val="000E73D9"/>
    <w:rsid w:val="000E73F2"/>
    <w:rsid w:val="000E7517"/>
    <w:rsid w:val="000F030D"/>
    <w:rsid w:val="000F1C51"/>
    <w:rsid w:val="000F2471"/>
    <w:rsid w:val="000F272D"/>
    <w:rsid w:val="000F2BB4"/>
    <w:rsid w:val="000F3055"/>
    <w:rsid w:val="000F32A9"/>
    <w:rsid w:val="000F336A"/>
    <w:rsid w:val="000F4C87"/>
    <w:rsid w:val="000F5956"/>
    <w:rsid w:val="000F5B2D"/>
    <w:rsid w:val="000F7C51"/>
    <w:rsid w:val="000F7CE5"/>
    <w:rsid w:val="001019E8"/>
    <w:rsid w:val="00102065"/>
    <w:rsid w:val="00102415"/>
    <w:rsid w:val="00102D15"/>
    <w:rsid w:val="001033DD"/>
    <w:rsid w:val="00103705"/>
    <w:rsid w:val="00103E1C"/>
    <w:rsid w:val="001046B7"/>
    <w:rsid w:val="00104E21"/>
    <w:rsid w:val="00105083"/>
    <w:rsid w:val="0010538B"/>
    <w:rsid w:val="00105A13"/>
    <w:rsid w:val="00105B5F"/>
    <w:rsid w:val="00105CA0"/>
    <w:rsid w:val="00106142"/>
    <w:rsid w:val="00106456"/>
    <w:rsid w:val="00107578"/>
    <w:rsid w:val="00107B37"/>
    <w:rsid w:val="0011078B"/>
    <w:rsid w:val="0011127A"/>
    <w:rsid w:val="001113B0"/>
    <w:rsid w:val="0011187E"/>
    <w:rsid w:val="00111D28"/>
    <w:rsid w:val="001125F5"/>
    <w:rsid w:val="0011368F"/>
    <w:rsid w:val="00113AC2"/>
    <w:rsid w:val="001141BD"/>
    <w:rsid w:val="00114A12"/>
    <w:rsid w:val="00114D9E"/>
    <w:rsid w:val="0011505D"/>
    <w:rsid w:val="001150E5"/>
    <w:rsid w:val="00115327"/>
    <w:rsid w:val="00115574"/>
    <w:rsid w:val="00115AA5"/>
    <w:rsid w:val="00115D70"/>
    <w:rsid w:val="00115F40"/>
    <w:rsid w:val="0011635C"/>
    <w:rsid w:val="001178C1"/>
    <w:rsid w:val="0012023F"/>
    <w:rsid w:val="00120498"/>
    <w:rsid w:val="0012055F"/>
    <w:rsid w:val="00120801"/>
    <w:rsid w:val="001210F6"/>
    <w:rsid w:val="0012169F"/>
    <w:rsid w:val="00122EC0"/>
    <w:rsid w:val="00123BAD"/>
    <w:rsid w:val="001241B5"/>
    <w:rsid w:val="001246B9"/>
    <w:rsid w:val="00124952"/>
    <w:rsid w:val="00124955"/>
    <w:rsid w:val="00124B27"/>
    <w:rsid w:val="00124C84"/>
    <w:rsid w:val="00125B36"/>
    <w:rsid w:val="001268D9"/>
    <w:rsid w:val="00127DCF"/>
    <w:rsid w:val="001304A0"/>
    <w:rsid w:val="00130824"/>
    <w:rsid w:val="00130886"/>
    <w:rsid w:val="00130D1B"/>
    <w:rsid w:val="00130D7D"/>
    <w:rsid w:val="001310DD"/>
    <w:rsid w:val="001316A0"/>
    <w:rsid w:val="00131BA6"/>
    <w:rsid w:val="0013232A"/>
    <w:rsid w:val="0013312B"/>
    <w:rsid w:val="00134842"/>
    <w:rsid w:val="00134DFD"/>
    <w:rsid w:val="001358DB"/>
    <w:rsid w:val="00135A89"/>
    <w:rsid w:val="00135E93"/>
    <w:rsid w:val="00136E2C"/>
    <w:rsid w:val="00137269"/>
    <w:rsid w:val="00137676"/>
    <w:rsid w:val="00137FAE"/>
    <w:rsid w:val="00140ACE"/>
    <w:rsid w:val="00140C07"/>
    <w:rsid w:val="00140CE5"/>
    <w:rsid w:val="001413CC"/>
    <w:rsid w:val="00142010"/>
    <w:rsid w:val="00142038"/>
    <w:rsid w:val="00143190"/>
    <w:rsid w:val="00143631"/>
    <w:rsid w:val="001436EC"/>
    <w:rsid w:val="0014386C"/>
    <w:rsid w:val="00143CC8"/>
    <w:rsid w:val="00143E2D"/>
    <w:rsid w:val="00144F2D"/>
    <w:rsid w:val="00145197"/>
    <w:rsid w:val="00145557"/>
    <w:rsid w:val="00145656"/>
    <w:rsid w:val="00145D4E"/>
    <w:rsid w:val="0014636F"/>
    <w:rsid w:val="00146411"/>
    <w:rsid w:val="0014690C"/>
    <w:rsid w:val="00146A7D"/>
    <w:rsid w:val="00146F3B"/>
    <w:rsid w:val="001509CB"/>
    <w:rsid w:val="00151C74"/>
    <w:rsid w:val="00151D3A"/>
    <w:rsid w:val="00151FBC"/>
    <w:rsid w:val="0015237D"/>
    <w:rsid w:val="00153192"/>
    <w:rsid w:val="00153862"/>
    <w:rsid w:val="00154315"/>
    <w:rsid w:val="0015536E"/>
    <w:rsid w:val="00155A3B"/>
    <w:rsid w:val="001563A4"/>
    <w:rsid w:val="00156A9D"/>
    <w:rsid w:val="001606BE"/>
    <w:rsid w:val="001609C3"/>
    <w:rsid w:val="00160C1C"/>
    <w:rsid w:val="00160E1F"/>
    <w:rsid w:val="00160EC3"/>
    <w:rsid w:val="00160EDF"/>
    <w:rsid w:val="00161A08"/>
    <w:rsid w:val="00162554"/>
    <w:rsid w:val="00162BA4"/>
    <w:rsid w:val="00163CFD"/>
    <w:rsid w:val="00163D3D"/>
    <w:rsid w:val="001651A8"/>
    <w:rsid w:val="0016605C"/>
    <w:rsid w:val="00166773"/>
    <w:rsid w:val="00166A3F"/>
    <w:rsid w:val="001676C7"/>
    <w:rsid w:val="001678E0"/>
    <w:rsid w:val="00167A62"/>
    <w:rsid w:val="00167D57"/>
    <w:rsid w:val="00167F6A"/>
    <w:rsid w:val="00170212"/>
    <w:rsid w:val="00170261"/>
    <w:rsid w:val="00170468"/>
    <w:rsid w:val="0017055F"/>
    <w:rsid w:val="00171576"/>
    <w:rsid w:val="00171A1D"/>
    <w:rsid w:val="001725B6"/>
    <w:rsid w:val="00173EEF"/>
    <w:rsid w:val="00175115"/>
    <w:rsid w:val="00175261"/>
    <w:rsid w:val="001760F9"/>
    <w:rsid w:val="0017611D"/>
    <w:rsid w:val="00176194"/>
    <w:rsid w:val="00176C86"/>
    <w:rsid w:val="00176D3A"/>
    <w:rsid w:val="0017701C"/>
    <w:rsid w:val="00177808"/>
    <w:rsid w:val="00177B2C"/>
    <w:rsid w:val="00177B86"/>
    <w:rsid w:val="0018039D"/>
    <w:rsid w:val="00180854"/>
    <w:rsid w:val="00180A0E"/>
    <w:rsid w:val="00180DE1"/>
    <w:rsid w:val="0018124E"/>
    <w:rsid w:val="00181FDB"/>
    <w:rsid w:val="001820E7"/>
    <w:rsid w:val="00182521"/>
    <w:rsid w:val="00182846"/>
    <w:rsid w:val="00182E56"/>
    <w:rsid w:val="0018358B"/>
    <w:rsid w:val="00184664"/>
    <w:rsid w:val="00184781"/>
    <w:rsid w:val="00184D02"/>
    <w:rsid w:val="00185717"/>
    <w:rsid w:val="001858BB"/>
    <w:rsid w:val="00186205"/>
    <w:rsid w:val="001864F9"/>
    <w:rsid w:val="00186EA9"/>
    <w:rsid w:val="00186F4D"/>
    <w:rsid w:val="001877CF"/>
    <w:rsid w:val="00187B05"/>
    <w:rsid w:val="0019001B"/>
    <w:rsid w:val="00190106"/>
    <w:rsid w:val="0019051D"/>
    <w:rsid w:val="0019052E"/>
    <w:rsid w:val="001906A8"/>
    <w:rsid w:val="00190EC5"/>
    <w:rsid w:val="00191902"/>
    <w:rsid w:val="00191F06"/>
    <w:rsid w:val="0019276A"/>
    <w:rsid w:val="00192D6C"/>
    <w:rsid w:val="001934D3"/>
    <w:rsid w:val="00194E22"/>
    <w:rsid w:val="00194F89"/>
    <w:rsid w:val="00195546"/>
    <w:rsid w:val="001957D5"/>
    <w:rsid w:val="00195E86"/>
    <w:rsid w:val="00196327"/>
    <w:rsid w:val="00196546"/>
    <w:rsid w:val="001976BB"/>
    <w:rsid w:val="00197B33"/>
    <w:rsid w:val="001A07BC"/>
    <w:rsid w:val="001A0B8B"/>
    <w:rsid w:val="001A0BAA"/>
    <w:rsid w:val="001A10F2"/>
    <w:rsid w:val="001A1AB2"/>
    <w:rsid w:val="001A1E83"/>
    <w:rsid w:val="001A20A7"/>
    <w:rsid w:val="001A233D"/>
    <w:rsid w:val="001A24EE"/>
    <w:rsid w:val="001A30D9"/>
    <w:rsid w:val="001A33EC"/>
    <w:rsid w:val="001A4438"/>
    <w:rsid w:val="001A53E5"/>
    <w:rsid w:val="001A5866"/>
    <w:rsid w:val="001A60A9"/>
    <w:rsid w:val="001A6FC6"/>
    <w:rsid w:val="001B033B"/>
    <w:rsid w:val="001B03EE"/>
    <w:rsid w:val="001B0776"/>
    <w:rsid w:val="001B0D78"/>
    <w:rsid w:val="001B24F7"/>
    <w:rsid w:val="001B25E1"/>
    <w:rsid w:val="001B29F1"/>
    <w:rsid w:val="001B39B2"/>
    <w:rsid w:val="001B3FA3"/>
    <w:rsid w:val="001B41D1"/>
    <w:rsid w:val="001B4D8F"/>
    <w:rsid w:val="001B547B"/>
    <w:rsid w:val="001B5BB8"/>
    <w:rsid w:val="001B6251"/>
    <w:rsid w:val="001B67EF"/>
    <w:rsid w:val="001B782C"/>
    <w:rsid w:val="001C14ED"/>
    <w:rsid w:val="001C18B2"/>
    <w:rsid w:val="001C1EF6"/>
    <w:rsid w:val="001C2A19"/>
    <w:rsid w:val="001C350B"/>
    <w:rsid w:val="001C35A5"/>
    <w:rsid w:val="001C35EE"/>
    <w:rsid w:val="001C39BB"/>
    <w:rsid w:val="001C3F82"/>
    <w:rsid w:val="001C4194"/>
    <w:rsid w:val="001C4242"/>
    <w:rsid w:val="001C4F16"/>
    <w:rsid w:val="001C560B"/>
    <w:rsid w:val="001C5623"/>
    <w:rsid w:val="001C57D5"/>
    <w:rsid w:val="001C58B8"/>
    <w:rsid w:val="001C5AE9"/>
    <w:rsid w:val="001C5F2C"/>
    <w:rsid w:val="001C65BC"/>
    <w:rsid w:val="001C67DF"/>
    <w:rsid w:val="001C686C"/>
    <w:rsid w:val="001C6DD9"/>
    <w:rsid w:val="001C7054"/>
    <w:rsid w:val="001C70E8"/>
    <w:rsid w:val="001C7F68"/>
    <w:rsid w:val="001D018C"/>
    <w:rsid w:val="001D103C"/>
    <w:rsid w:val="001D1825"/>
    <w:rsid w:val="001D2C99"/>
    <w:rsid w:val="001D30DD"/>
    <w:rsid w:val="001D3FF5"/>
    <w:rsid w:val="001D4513"/>
    <w:rsid w:val="001D47D9"/>
    <w:rsid w:val="001D47E8"/>
    <w:rsid w:val="001D60A9"/>
    <w:rsid w:val="001D632F"/>
    <w:rsid w:val="001D664F"/>
    <w:rsid w:val="001D67DD"/>
    <w:rsid w:val="001D688F"/>
    <w:rsid w:val="001D6DD9"/>
    <w:rsid w:val="001D715C"/>
    <w:rsid w:val="001D7C07"/>
    <w:rsid w:val="001D7EB5"/>
    <w:rsid w:val="001E0372"/>
    <w:rsid w:val="001E0491"/>
    <w:rsid w:val="001E059A"/>
    <w:rsid w:val="001E08FC"/>
    <w:rsid w:val="001E0C32"/>
    <w:rsid w:val="001E0ECA"/>
    <w:rsid w:val="001E17CA"/>
    <w:rsid w:val="001E1BB6"/>
    <w:rsid w:val="001E2CB0"/>
    <w:rsid w:val="001E3087"/>
    <w:rsid w:val="001E3915"/>
    <w:rsid w:val="001E3C80"/>
    <w:rsid w:val="001E44D8"/>
    <w:rsid w:val="001E49E2"/>
    <w:rsid w:val="001E4B45"/>
    <w:rsid w:val="001E50CD"/>
    <w:rsid w:val="001E6447"/>
    <w:rsid w:val="001E6467"/>
    <w:rsid w:val="001E6B64"/>
    <w:rsid w:val="001E73E5"/>
    <w:rsid w:val="001E7435"/>
    <w:rsid w:val="001E76AE"/>
    <w:rsid w:val="001E7936"/>
    <w:rsid w:val="001E7ACB"/>
    <w:rsid w:val="001E7E32"/>
    <w:rsid w:val="001E7F70"/>
    <w:rsid w:val="001F003B"/>
    <w:rsid w:val="001F0252"/>
    <w:rsid w:val="001F120A"/>
    <w:rsid w:val="001F1506"/>
    <w:rsid w:val="001F1ECB"/>
    <w:rsid w:val="001F24DE"/>
    <w:rsid w:val="001F284D"/>
    <w:rsid w:val="001F2994"/>
    <w:rsid w:val="001F2C64"/>
    <w:rsid w:val="001F2CBD"/>
    <w:rsid w:val="001F2E5D"/>
    <w:rsid w:val="001F3162"/>
    <w:rsid w:val="001F3545"/>
    <w:rsid w:val="001F373D"/>
    <w:rsid w:val="001F3882"/>
    <w:rsid w:val="001F3E96"/>
    <w:rsid w:val="001F409B"/>
    <w:rsid w:val="001F4AA7"/>
    <w:rsid w:val="001F4BD4"/>
    <w:rsid w:val="001F4D95"/>
    <w:rsid w:val="001F57CA"/>
    <w:rsid w:val="001F5903"/>
    <w:rsid w:val="001F5C79"/>
    <w:rsid w:val="001F5C9B"/>
    <w:rsid w:val="001F5E0C"/>
    <w:rsid w:val="001F5E9D"/>
    <w:rsid w:val="001F65C4"/>
    <w:rsid w:val="001F6956"/>
    <w:rsid w:val="001F6C96"/>
    <w:rsid w:val="001F6EBE"/>
    <w:rsid w:val="001F7D33"/>
    <w:rsid w:val="00200582"/>
    <w:rsid w:val="00200BEE"/>
    <w:rsid w:val="00200D42"/>
    <w:rsid w:val="00200F8D"/>
    <w:rsid w:val="0020119C"/>
    <w:rsid w:val="00201992"/>
    <w:rsid w:val="00201C29"/>
    <w:rsid w:val="00202A7B"/>
    <w:rsid w:val="0020462D"/>
    <w:rsid w:val="00204E22"/>
    <w:rsid w:val="00205F26"/>
    <w:rsid w:val="00206648"/>
    <w:rsid w:val="0020666F"/>
    <w:rsid w:val="00206E85"/>
    <w:rsid w:val="002074E8"/>
    <w:rsid w:val="00207834"/>
    <w:rsid w:val="002078A9"/>
    <w:rsid w:val="002101B9"/>
    <w:rsid w:val="002117B9"/>
    <w:rsid w:val="00211833"/>
    <w:rsid w:val="00211A24"/>
    <w:rsid w:val="00212383"/>
    <w:rsid w:val="00212B02"/>
    <w:rsid w:val="00212B58"/>
    <w:rsid w:val="002135B6"/>
    <w:rsid w:val="00213933"/>
    <w:rsid w:val="00214475"/>
    <w:rsid w:val="00214BA0"/>
    <w:rsid w:val="00214D9A"/>
    <w:rsid w:val="00215DB5"/>
    <w:rsid w:val="00216047"/>
    <w:rsid w:val="0021612C"/>
    <w:rsid w:val="00216E5B"/>
    <w:rsid w:val="0021707F"/>
    <w:rsid w:val="002170C2"/>
    <w:rsid w:val="0021738C"/>
    <w:rsid w:val="002173DD"/>
    <w:rsid w:val="0022053C"/>
    <w:rsid w:val="00220613"/>
    <w:rsid w:val="00220C00"/>
    <w:rsid w:val="00221D17"/>
    <w:rsid w:val="00221D63"/>
    <w:rsid w:val="00221D6F"/>
    <w:rsid w:val="0022351B"/>
    <w:rsid w:val="00223AF4"/>
    <w:rsid w:val="002241F0"/>
    <w:rsid w:val="00224299"/>
    <w:rsid w:val="00224754"/>
    <w:rsid w:val="002247EC"/>
    <w:rsid w:val="00224AFA"/>
    <w:rsid w:val="00224CD1"/>
    <w:rsid w:val="00225217"/>
    <w:rsid w:val="00225A57"/>
    <w:rsid w:val="00226B5E"/>
    <w:rsid w:val="00227704"/>
    <w:rsid w:val="0022791F"/>
    <w:rsid w:val="00227ED2"/>
    <w:rsid w:val="0023035B"/>
    <w:rsid w:val="00230953"/>
    <w:rsid w:val="0023126D"/>
    <w:rsid w:val="00231887"/>
    <w:rsid w:val="002319D4"/>
    <w:rsid w:val="002323A9"/>
    <w:rsid w:val="002339CA"/>
    <w:rsid w:val="00233A2B"/>
    <w:rsid w:val="00233FDE"/>
    <w:rsid w:val="00234B57"/>
    <w:rsid w:val="00235659"/>
    <w:rsid w:val="002358EA"/>
    <w:rsid w:val="00235DD8"/>
    <w:rsid w:val="00235F2E"/>
    <w:rsid w:val="00235F96"/>
    <w:rsid w:val="00236164"/>
    <w:rsid w:val="0023630D"/>
    <w:rsid w:val="002365B2"/>
    <w:rsid w:val="00236728"/>
    <w:rsid w:val="00236B7A"/>
    <w:rsid w:val="0023727B"/>
    <w:rsid w:val="0023783D"/>
    <w:rsid w:val="002379D4"/>
    <w:rsid w:val="00237A09"/>
    <w:rsid w:val="002403D7"/>
    <w:rsid w:val="002415AB"/>
    <w:rsid w:val="00241AD5"/>
    <w:rsid w:val="00243967"/>
    <w:rsid w:val="00243B23"/>
    <w:rsid w:val="00244244"/>
    <w:rsid w:val="0024437C"/>
    <w:rsid w:val="002445CC"/>
    <w:rsid w:val="00244E69"/>
    <w:rsid w:val="00245036"/>
    <w:rsid w:val="0024533B"/>
    <w:rsid w:val="00245B47"/>
    <w:rsid w:val="00245C75"/>
    <w:rsid w:val="0024647D"/>
    <w:rsid w:val="002465C8"/>
    <w:rsid w:val="00247048"/>
    <w:rsid w:val="002470DD"/>
    <w:rsid w:val="002507B8"/>
    <w:rsid w:val="00250B67"/>
    <w:rsid w:val="00251C1A"/>
    <w:rsid w:val="00252309"/>
    <w:rsid w:val="00252773"/>
    <w:rsid w:val="00252DB0"/>
    <w:rsid w:val="0025356D"/>
    <w:rsid w:val="002537BB"/>
    <w:rsid w:val="00254790"/>
    <w:rsid w:val="00255575"/>
    <w:rsid w:val="002556F2"/>
    <w:rsid w:val="0025574E"/>
    <w:rsid w:val="00255C38"/>
    <w:rsid w:val="00255CC3"/>
    <w:rsid w:val="00255FC4"/>
    <w:rsid w:val="00256010"/>
    <w:rsid w:val="002569D3"/>
    <w:rsid w:val="00256D40"/>
    <w:rsid w:val="002570D6"/>
    <w:rsid w:val="00257390"/>
    <w:rsid w:val="0025767D"/>
    <w:rsid w:val="002605D2"/>
    <w:rsid w:val="00260664"/>
    <w:rsid w:val="00260C35"/>
    <w:rsid w:val="002617C3"/>
    <w:rsid w:val="002617D7"/>
    <w:rsid w:val="00262922"/>
    <w:rsid w:val="002631F8"/>
    <w:rsid w:val="00263390"/>
    <w:rsid w:val="00263611"/>
    <w:rsid w:val="002639C2"/>
    <w:rsid w:val="00263E62"/>
    <w:rsid w:val="00263EF5"/>
    <w:rsid w:val="0026425D"/>
    <w:rsid w:val="002644E6"/>
    <w:rsid w:val="00265695"/>
    <w:rsid w:val="002666A3"/>
    <w:rsid w:val="002667D7"/>
    <w:rsid w:val="00266A09"/>
    <w:rsid w:val="00267A60"/>
    <w:rsid w:val="0027041F"/>
    <w:rsid w:val="002708F8"/>
    <w:rsid w:val="00270E92"/>
    <w:rsid w:val="00270F6D"/>
    <w:rsid w:val="002722C4"/>
    <w:rsid w:val="002730DF"/>
    <w:rsid w:val="002737DB"/>
    <w:rsid w:val="00273C53"/>
    <w:rsid w:val="002745D9"/>
    <w:rsid w:val="002748D6"/>
    <w:rsid w:val="00274B0F"/>
    <w:rsid w:val="00275B99"/>
    <w:rsid w:val="00276192"/>
    <w:rsid w:val="00276ABC"/>
    <w:rsid w:val="00276B66"/>
    <w:rsid w:val="00277465"/>
    <w:rsid w:val="002779F2"/>
    <w:rsid w:val="002802D3"/>
    <w:rsid w:val="00280689"/>
    <w:rsid w:val="00280A6A"/>
    <w:rsid w:val="00281DE1"/>
    <w:rsid w:val="00281FA3"/>
    <w:rsid w:val="00283481"/>
    <w:rsid w:val="00283A10"/>
    <w:rsid w:val="00283A15"/>
    <w:rsid w:val="00283A7C"/>
    <w:rsid w:val="00283EC5"/>
    <w:rsid w:val="00283FC8"/>
    <w:rsid w:val="00284539"/>
    <w:rsid w:val="00284D15"/>
    <w:rsid w:val="002868B5"/>
    <w:rsid w:val="00286927"/>
    <w:rsid w:val="00286ACA"/>
    <w:rsid w:val="00286E26"/>
    <w:rsid w:val="00290456"/>
    <w:rsid w:val="002905D8"/>
    <w:rsid w:val="00290637"/>
    <w:rsid w:val="0029100B"/>
    <w:rsid w:val="002911E5"/>
    <w:rsid w:val="0029144E"/>
    <w:rsid w:val="00291AD5"/>
    <w:rsid w:val="00291BBF"/>
    <w:rsid w:val="002922F8"/>
    <w:rsid w:val="002924D5"/>
    <w:rsid w:val="002933AB"/>
    <w:rsid w:val="00293658"/>
    <w:rsid w:val="0029408E"/>
    <w:rsid w:val="00294989"/>
    <w:rsid w:val="0029506C"/>
    <w:rsid w:val="002951A3"/>
    <w:rsid w:val="00295394"/>
    <w:rsid w:val="002957E0"/>
    <w:rsid w:val="0029597C"/>
    <w:rsid w:val="00295BB1"/>
    <w:rsid w:val="00295F5B"/>
    <w:rsid w:val="002A019B"/>
    <w:rsid w:val="002A06F0"/>
    <w:rsid w:val="002A13EF"/>
    <w:rsid w:val="002A19DA"/>
    <w:rsid w:val="002A26BF"/>
    <w:rsid w:val="002A2FDD"/>
    <w:rsid w:val="002A31F7"/>
    <w:rsid w:val="002A361E"/>
    <w:rsid w:val="002A3DA2"/>
    <w:rsid w:val="002A5271"/>
    <w:rsid w:val="002A5A60"/>
    <w:rsid w:val="002A6095"/>
    <w:rsid w:val="002A60DC"/>
    <w:rsid w:val="002A6E8E"/>
    <w:rsid w:val="002A6F3D"/>
    <w:rsid w:val="002A6F52"/>
    <w:rsid w:val="002A7894"/>
    <w:rsid w:val="002A7C1C"/>
    <w:rsid w:val="002A7EBD"/>
    <w:rsid w:val="002B104A"/>
    <w:rsid w:val="002B1C78"/>
    <w:rsid w:val="002B2539"/>
    <w:rsid w:val="002B2D66"/>
    <w:rsid w:val="002B2FEB"/>
    <w:rsid w:val="002B3006"/>
    <w:rsid w:val="002B3CEC"/>
    <w:rsid w:val="002B3D05"/>
    <w:rsid w:val="002B4FDB"/>
    <w:rsid w:val="002B50F9"/>
    <w:rsid w:val="002B5714"/>
    <w:rsid w:val="002B6F54"/>
    <w:rsid w:val="002B6F76"/>
    <w:rsid w:val="002B7BD7"/>
    <w:rsid w:val="002C050C"/>
    <w:rsid w:val="002C0817"/>
    <w:rsid w:val="002C08A1"/>
    <w:rsid w:val="002C15BC"/>
    <w:rsid w:val="002C1A79"/>
    <w:rsid w:val="002C1F1E"/>
    <w:rsid w:val="002C215A"/>
    <w:rsid w:val="002C22EA"/>
    <w:rsid w:val="002C239A"/>
    <w:rsid w:val="002C2515"/>
    <w:rsid w:val="002C26F1"/>
    <w:rsid w:val="002C31EE"/>
    <w:rsid w:val="002C39A2"/>
    <w:rsid w:val="002C3AC1"/>
    <w:rsid w:val="002C4628"/>
    <w:rsid w:val="002C462E"/>
    <w:rsid w:val="002C497C"/>
    <w:rsid w:val="002C4C2B"/>
    <w:rsid w:val="002C501D"/>
    <w:rsid w:val="002C514D"/>
    <w:rsid w:val="002C550C"/>
    <w:rsid w:val="002C657C"/>
    <w:rsid w:val="002C66D1"/>
    <w:rsid w:val="002C7405"/>
    <w:rsid w:val="002C7612"/>
    <w:rsid w:val="002C7724"/>
    <w:rsid w:val="002C7AF5"/>
    <w:rsid w:val="002C7F62"/>
    <w:rsid w:val="002C7FC3"/>
    <w:rsid w:val="002D08F9"/>
    <w:rsid w:val="002D0F60"/>
    <w:rsid w:val="002D22EC"/>
    <w:rsid w:val="002D2D95"/>
    <w:rsid w:val="002D399A"/>
    <w:rsid w:val="002D3E1A"/>
    <w:rsid w:val="002D3F88"/>
    <w:rsid w:val="002D42EB"/>
    <w:rsid w:val="002D47D4"/>
    <w:rsid w:val="002D5033"/>
    <w:rsid w:val="002D50F4"/>
    <w:rsid w:val="002D5527"/>
    <w:rsid w:val="002D573E"/>
    <w:rsid w:val="002D645B"/>
    <w:rsid w:val="002D68C1"/>
    <w:rsid w:val="002D6CBF"/>
    <w:rsid w:val="002D6E33"/>
    <w:rsid w:val="002D7060"/>
    <w:rsid w:val="002D75CE"/>
    <w:rsid w:val="002D78DB"/>
    <w:rsid w:val="002E06AD"/>
    <w:rsid w:val="002E0ABF"/>
    <w:rsid w:val="002E1152"/>
    <w:rsid w:val="002E163F"/>
    <w:rsid w:val="002E2009"/>
    <w:rsid w:val="002E236F"/>
    <w:rsid w:val="002E281B"/>
    <w:rsid w:val="002E31BA"/>
    <w:rsid w:val="002E3A81"/>
    <w:rsid w:val="002E40EC"/>
    <w:rsid w:val="002E41BC"/>
    <w:rsid w:val="002E42AA"/>
    <w:rsid w:val="002E548D"/>
    <w:rsid w:val="002E5E93"/>
    <w:rsid w:val="002E603F"/>
    <w:rsid w:val="002E6A7A"/>
    <w:rsid w:val="002E6DD5"/>
    <w:rsid w:val="002E6F3C"/>
    <w:rsid w:val="002E6FC1"/>
    <w:rsid w:val="002E6FE3"/>
    <w:rsid w:val="002E748B"/>
    <w:rsid w:val="002F0C8A"/>
    <w:rsid w:val="002F1153"/>
    <w:rsid w:val="002F155B"/>
    <w:rsid w:val="002F1BAD"/>
    <w:rsid w:val="002F25E9"/>
    <w:rsid w:val="002F2F42"/>
    <w:rsid w:val="002F458D"/>
    <w:rsid w:val="002F47A3"/>
    <w:rsid w:val="002F47AC"/>
    <w:rsid w:val="002F4975"/>
    <w:rsid w:val="002F4B28"/>
    <w:rsid w:val="002F509C"/>
    <w:rsid w:val="002F5327"/>
    <w:rsid w:val="002F5406"/>
    <w:rsid w:val="002F638C"/>
    <w:rsid w:val="002F6840"/>
    <w:rsid w:val="002F6E93"/>
    <w:rsid w:val="002F73B0"/>
    <w:rsid w:val="002F7474"/>
    <w:rsid w:val="002F756C"/>
    <w:rsid w:val="002F7EE7"/>
    <w:rsid w:val="00300E43"/>
    <w:rsid w:val="00301434"/>
    <w:rsid w:val="003018F7"/>
    <w:rsid w:val="00301E90"/>
    <w:rsid w:val="003028F9"/>
    <w:rsid w:val="0030297D"/>
    <w:rsid w:val="00303021"/>
    <w:rsid w:val="00303226"/>
    <w:rsid w:val="003034A9"/>
    <w:rsid w:val="003045BB"/>
    <w:rsid w:val="00304669"/>
    <w:rsid w:val="00304C70"/>
    <w:rsid w:val="00304E63"/>
    <w:rsid w:val="0030550E"/>
    <w:rsid w:val="003056D1"/>
    <w:rsid w:val="003070F2"/>
    <w:rsid w:val="00307B18"/>
    <w:rsid w:val="00307B44"/>
    <w:rsid w:val="00310230"/>
    <w:rsid w:val="003103DA"/>
    <w:rsid w:val="00310688"/>
    <w:rsid w:val="00310E21"/>
    <w:rsid w:val="0031134D"/>
    <w:rsid w:val="00311E51"/>
    <w:rsid w:val="003125C9"/>
    <w:rsid w:val="00312BC2"/>
    <w:rsid w:val="00312FB8"/>
    <w:rsid w:val="003135E3"/>
    <w:rsid w:val="00313E31"/>
    <w:rsid w:val="003141BA"/>
    <w:rsid w:val="00314444"/>
    <w:rsid w:val="0031580B"/>
    <w:rsid w:val="00315925"/>
    <w:rsid w:val="00315EAA"/>
    <w:rsid w:val="00316175"/>
    <w:rsid w:val="0031693A"/>
    <w:rsid w:val="00316C76"/>
    <w:rsid w:val="00316CC4"/>
    <w:rsid w:val="00320DDA"/>
    <w:rsid w:val="00320E2A"/>
    <w:rsid w:val="00321115"/>
    <w:rsid w:val="003213B5"/>
    <w:rsid w:val="00321C14"/>
    <w:rsid w:val="00321DF6"/>
    <w:rsid w:val="00322ED6"/>
    <w:rsid w:val="00323F27"/>
    <w:rsid w:val="00324896"/>
    <w:rsid w:val="00324B5C"/>
    <w:rsid w:val="00324DD6"/>
    <w:rsid w:val="00325017"/>
    <w:rsid w:val="00325042"/>
    <w:rsid w:val="00325E57"/>
    <w:rsid w:val="00326796"/>
    <w:rsid w:val="003267AD"/>
    <w:rsid w:val="00326ACD"/>
    <w:rsid w:val="00326CC5"/>
    <w:rsid w:val="0032716F"/>
    <w:rsid w:val="00327301"/>
    <w:rsid w:val="0032779A"/>
    <w:rsid w:val="003311B3"/>
    <w:rsid w:val="00331B17"/>
    <w:rsid w:val="00332223"/>
    <w:rsid w:val="0033293F"/>
    <w:rsid w:val="003330A8"/>
    <w:rsid w:val="0033322D"/>
    <w:rsid w:val="00333244"/>
    <w:rsid w:val="00334318"/>
    <w:rsid w:val="003356BE"/>
    <w:rsid w:val="003360C5"/>
    <w:rsid w:val="00337173"/>
    <w:rsid w:val="0033799F"/>
    <w:rsid w:val="00337B35"/>
    <w:rsid w:val="003401E9"/>
    <w:rsid w:val="00340373"/>
    <w:rsid w:val="003404A3"/>
    <w:rsid w:val="003410EE"/>
    <w:rsid w:val="003411F7"/>
    <w:rsid w:val="003421DA"/>
    <w:rsid w:val="003422A2"/>
    <w:rsid w:val="00342A93"/>
    <w:rsid w:val="00342F8E"/>
    <w:rsid w:val="0034398D"/>
    <w:rsid w:val="0034432A"/>
    <w:rsid w:val="00344A0F"/>
    <w:rsid w:val="00344B55"/>
    <w:rsid w:val="0034589D"/>
    <w:rsid w:val="0034654B"/>
    <w:rsid w:val="00346C22"/>
    <w:rsid w:val="00347E3C"/>
    <w:rsid w:val="003504F1"/>
    <w:rsid w:val="00350964"/>
    <w:rsid w:val="00350CC6"/>
    <w:rsid w:val="003516A0"/>
    <w:rsid w:val="00351B45"/>
    <w:rsid w:val="00352436"/>
    <w:rsid w:val="00354B56"/>
    <w:rsid w:val="00354E74"/>
    <w:rsid w:val="00354EF8"/>
    <w:rsid w:val="00355005"/>
    <w:rsid w:val="00355F86"/>
    <w:rsid w:val="00356494"/>
    <w:rsid w:val="00356691"/>
    <w:rsid w:val="00356E15"/>
    <w:rsid w:val="003577DC"/>
    <w:rsid w:val="00357D16"/>
    <w:rsid w:val="00360300"/>
    <w:rsid w:val="00360EF8"/>
    <w:rsid w:val="00360FBB"/>
    <w:rsid w:val="0036105B"/>
    <w:rsid w:val="00361193"/>
    <w:rsid w:val="003614CC"/>
    <w:rsid w:val="00361F95"/>
    <w:rsid w:val="00362706"/>
    <w:rsid w:val="0036326C"/>
    <w:rsid w:val="003633D7"/>
    <w:rsid w:val="003633F5"/>
    <w:rsid w:val="00363CCB"/>
    <w:rsid w:val="00363DFF"/>
    <w:rsid w:val="00363FFA"/>
    <w:rsid w:val="003645AF"/>
    <w:rsid w:val="00364B96"/>
    <w:rsid w:val="00364E01"/>
    <w:rsid w:val="00365E99"/>
    <w:rsid w:val="00366B81"/>
    <w:rsid w:val="00366C56"/>
    <w:rsid w:val="00367878"/>
    <w:rsid w:val="00367D6C"/>
    <w:rsid w:val="003701FF"/>
    <w:rsid w:val="00371D04"/>
    <w:rsid w:val="00372616"/>
    <w:rsid w:val="0037264D"/>
    <w:rsid w:val="003729A5"/>
    <w:rsid w:val="00372AF3"/>
    <w:rsid w:val="003733A2"/>
    <w:rsid w:val="00375C77"/>
    <w:rsid w:val="00377866"/>
    <w:rsid w:val="00377BA4"/>
    <w:rsid w:val="00377C48"/>
    <w:rsid w:val="00377D16"/>
    <w:rsid w:val="00380C86"/>
    <w:rsid w:val="00380FA9"/>
    <w:rsid w:val="003813FA"/>
    <w:rsid w:val="00381C0D"/>
    <w:rsid w:val="003820E3"/>
    <w:rsid w:val="00382B77"/>
    <w:rsid w:val="00383D76"/>
    <w:rsid w:val="0038429B"/>
    <w:rsid w:val="00384818"/>
    <w:rsid w:val="00385026"/>
    <w:rsid w:val="0038574A"/>
    <w:rsid w:val="003857D1"/>
    <w:rsid w:val="0038587F"/>
    <w:rsid w:val="0038596A"/>
    <w:rsid w:val="00385D2C"/>
    <w:rsid w:val="00385F38"/>
    <w:rsid w:val="00385F61"/>
    <w:rsid w:val="0038741F"/>
    <w:rsid w:val="00387515"/>
    <w:rsid w:val="00387ABE"/>
    <w:rsid w:val="003903B4"/>
    <w:rsid w:val="00390818"/>
    <w:rsid w:val="00390952"/>
    <w:rsid w:val="00391CCE"/>
    <w:rsid w:val="00392179"/>
    <w:rsid w:val="00392277"/>
    <w:rsid w:val="003929A3"/>
    <w:rsid w:val="00393488"/>
    <w:rsid w:val="00394FD2"/>
    <w:rsid w:val="003950D7"/>
    <w:rsid w:val="003951DB"/>
    <w:rsid w:val="00396EFB"/>
    <w:rsid w:val="00397047"/>
    <w:rsid w:val="0039716E"/>
    <w:rsid w:val="003A0178"/>
    <w:rsid w:val="003A1122"/>
    <w:rsid w:val="003A186F"/>
    <w:rsid w:val="003A1C47"/>
    <w:rsid w:val="003A203D"/>
    <w:rsid w:val="003A2269"/>
    <w:rsid w:val="003A2E04"/>
    <w:rsid w:val="003A35CB"/>
    <w:rsid w:val="003A3736"/>
    <w:rsid w:val="003A4620"/>
    <w:rsid w:val="003A5432"/>
    <w:rsid w:val="003A55A6"/>
    <w:rsid w:val="003A61A5"/>
    <w:rsid w:val="003A65CC"/>
    <w:rsid w:val="003A67CD"/>
    <w:rsid w:val="003A7557"/>
    <w:rsid w:val="003A7593"/>
    <w:rsid w:val="003A759D"/>
    <w:rsid w:val="003A7C6D"/>
    <w:rsid w:val="003B02FB"/>
    <w:rsid w:val="003B0456"/>
    <w:rsid w:val="003B0863"/>
    <w:rsid w:val="003B0C30"/>
    <w:rsid w:val="003B0CFE"/>
    <w:rsid w:val="003B0EF0"/>
    <w:rsid w:val="003B1880"/>
    <w:rsid w:val="003B3813"/>
    <w:rsid w:val="003B3CEE"/>
    <w:rsid w:val="003B446B"/>
    <w:rsid w:val="003B4D15"/>
    <w:rsid w:val="003B4FCA"/>
    <w:rsid w:val="003B54CD"/>
    <w:rsid w:val="003B6A75"/>
    <w:rsid w:val="003B6FCA"/>
    <w:rsid w:val="003B70EE"/>
    <w:rsid w:val="003B7D72"/>
    <w:rsid w:val="003B7DE1"/>
    <w:rsid w:val="003C05D2"/>
    <w:rsid w:val="003C0896"/>
    <w:rsid w:val="003C0CDF"/>
    <w:rsid w:val="003C1286"/>
    <w:rsid w:val="003C13E1"/>
    <w:rsid w:val="003C171E"/>
    <w:rsid w:val="003C18BA"/>
    <w:rsid w:val="003C1A71"/>
    <w:rsid w:val="003C1E06"/>
    <w:rsid w:val="003C225E"/>
    <w:rsid w:val="003C396F"/>
    <w:rsid w:val="003C430B"/>
    <w:rsid w:val="003C44E2"/>
    <w:rsid w:val="003C582F"/>
    <w:rsid w:val="003C58AA"/>
    <w:rsid w:val="003C5BF5"/>
    <w:rsid w:val="003C5EAC"/>
    <w:rsid w:val="003C6179"/>
    <w:rsid w:val="003C6AD9"/>
    <w:rsid w:val="003C6F06"/>
    <w:rsid w:val="003C7251"/>
    <w:rsid w:val="003C74E4"/>
    <w:rsid w:val="003C7B8A"/>
    <w:rsid w:val="003C7CC3"/>
    <w:rsid w:val="003D0328"/>
    <w:rsid w:val="003D0AD7"/>
    <w:rsid w:val="003D18A8"/>
    <w:rsid w:val="003D1B53"/>
    <w:rsid w:val="003D237D"/>
    <w:rsid w:val="003D2B70"/>
    <w:rsid w:val="003D2E8F"/>
    <w:rsid w:val="003D3C03"/>
    <w:rsid w:val="003D43EF"/>
    <w:rsid w:val="003D4523"/>
    <w:rsid w:val="003D4E4F"/>
    <w:rsid w:val="003D504A"/>
    <w:rsid w:val="003D5A8D"/>
    <w:rsid w:val="003D5C6F"/>
    <w:rsid w:val="003D5F96"/>
    <w:rsid w:val="003D678F"/>
    <w:rsid w:val="003D6817"/>
    <w:rsid w:val="003D6A9D"/>
    <w:rsid w:val="003D6F35"/>
    <w:rsid w:val="003D7328"/>
    <w:rsid w:val="003D759D"/>
    <w:rsid w:val="003E0D92"/>
    <w:rsid w:val="003E0E94"/>
    <w:rsid w:val="003E0F75"/>
    <w:rsid w:val="003E13CF"/>
    <w:rsid w:val="003E1684"/>
    <w:rsid w:val="003E1B3D"/>
    <w:rsid w:val="003E26AE"/>
    <w:rsid w:val="003E2894"/>
    <w:rsid w:val="003E2B99"/>
    <w:rsid w:val="003E2BC9"/>
    <w:rsid w:val="003E3208"/>
    <w:rsid w:val="003E57B3"/>
    <w:rsid w:val="003E68AC"/>
    <w:rsid w:val="003E6E91"/>
    <w:rsid w:val="003E7187"/>
    <w:rsid w:val="003E7A91"/>
    <w:rsid w:val="003E7CB4"/>
    <w:rsid w:val="003E7D37"/>
    <w:rsid w:val="003F01D7"/>
    <w:rsid w:val="003F106F"/>
    <w:rsid w:val="003F16CD"/>
    <w:rsid w:val="003F18B0"/>
    <w:rsid w:val="003F1B3B"/>
    <w:rsid w:val="003F1E1F"/>
    <w:rsid w:val="003F1E98"/>
    <w:rsid w:val="003F1FBD"/>
    <w:rsid w:val="003F25F9"/>
    <w:rsid w:val="003F33FA"/>
    <w:rsid w:val="003F3834"/>
    <w:rsid w:val="003F39BD"/>
    <w:rsid w:val="003F3B0B"/>
    <w:rsid w:val="003F41CA"/>
    <w:rsid w:val="003F4603"/>
    <w:rsid w:val="003F4679"/>
    <w:rsid w:val="003F493D"/>
    <w:rsid w:val="003F508D"/>
    <w:rsid w:val="003F50D1"/>
    <w:rsid w:val="003F5A55"/>
    <w:rsid w:val="003F6276"/>
    <w:rsid w:val="003F6D20"/>
    <w:rsid w:val="003F7731"/>
    <w:rsid w:val="003F7A45"/>
    <w:rsid w:val="003F7CB0"/>
    <w:rsid w:val="004001F7"/>
    <w:rsid w:val="004006E0"/>
    <w:rsid w:val="004009DE"/>
    <w:rsid w:val="00400B2A"/>
    <w:rsid w:val="0040194C"/>
    <w:rsid w:val="00401DE8"/>
    <w:rsid w:val="00403B38"/>
    <w:rsid w:val="00403B5E"/>
    <w:rsid w:val="00403B6E"/>
    <w:rsid w:val="00403EF0"/>
    <w:rsid w:val="00404349"/>
    <w:rsid w:val="0040480E"/>
    <w:rsid w:val="004049A0"/>
    <w:rsid w:val="00404FDF"/>
    <w:rsid w:val="00405232"/>
    <w:rsid w:val="0040526E"/>
    <w:rsid w:val="00405989"/>
    <w:rsid w:val="00405E22"/>
    <w:rsid w:val="00405F76"/>
    <w:rsid w:val="004061CE"/>
    <w:rsid w:val="0040666F"/>
    <w:rsid w:val="0040678D"/>
    <w:rsid w:val="00406AFF"/>
    <w:rsid w:val="0040700F"/>
    <w:rsid w:val="00407E61"/>
    <w:rsid w:val="0041017F"/>
    <w:rsid w:val="0041067B"/>
    <w:rsid w:val="004107B1"/>
    <w:rsid w:val="0041096D"/>
    <w:rsid w:val="00410DD5"/>
    <w:rsid w:val="00411008"/>
    <w:rsid w:val="00411394"/>
    <w:rsid w:val="00412A9A"/>
    <w:rsid w:val="00413263"/>
    <w:rsid w:val="00413844"/>
    <w:rsid w:val="00413D59"/>
    <w:rsid w:val="00413E43"/>
    <w:rsid w:val="004140D2"/>
    <w:rsid w:val="00414406"/>
    <w:rsid w:val="00414414"/>
    <w:rsid w:val="00414738"/>
    <w:rsid w:val="00414827"/>
    <w:rsid w:val="004158DE"/>
    <w:rsid w:val="00415B76"/>
    <w:rsid w:val="00415F74"/>
    <w:rsid w:val="004161D9"/>
    <w:rsid w:val="0041740A"/>
    <w:rsid w:val="00417C7C"/>
    <w:rsid w:val="004206ED"/>
    <w:rsid w:val="004212D7"/>
    <w:rsid w:val="004213F5"/>
    <w:rsid w:val="00421414"/>
    <w:rsid w:val="00421668"/>
    <w:rsid w:val="004232BB"/>
    <w:rsid w:val="004235FB"/>
    <w:rsid w:val="00423F9A"/>
    <w:rsid w:val="00424352"/>
    <w:rsid w:val="00424584"/>
    <w:rsid w:val="00424656"/>
    <w:rsid w:val="00425417"/>
    <w:rsid w:val="004257AA"/>
    <w:rsid w:val="00425D68"/>
    <w:rsid w:val="00425E77"/>
    <w:rsid w:val="004261FE"/>
    <w:rsid w:val="00426259"/>
    <w:rsid w:val="00426F98"/>
    <w:rsid w:val="00427C9A"/>
    <w:rsid w:val="004308F6"/>
    <w:rsid w:val="00430A43"/>
    <w:rsid w:val="00430D91"/>
    <w:rsid w:val="0043191A"/>
    <w:rsid w:val="00431DB8"/>
    <w:rsid w:val="00431DD1"/>
    <w:rsid w:val="004330A0"/>
    <w:rsid w:val="00433435"/>
    <w:rsid w:val="00433823"/>
    <w:rsid w:val="00433A33"/>
    <w:rsid w:val="00433F1F"/>
    <w:rsid w:val="00434561"/>
    <w:rsid w:val="004347F4"/>
    <w:rsid w:val="0043542B"/>
    <w:rsid w:val="00435461"/>
    <w:rsid w:val="00436211"/>
    <w:rsid w:val="004366B0"/>
    <w:rsid w:val="0043674F"/>
    <w:rsid w:val="004367E6"/>
    <w:rsid w:val="0043734C"/>
    <w:rsid w:val="00437B2F"/>
    <w:rsid w:val="00437C5B"/>
    <w:rsid w:val="00437C9D"/>
    <w:rsid w:val="00440700"/>
    <w:rsid w:val="004410E8"/>
    <w:rsid w:val="0044193C"/>
    <w:rsid w:val="004422D4"/>
    <w:rsid w:val="00442737"/>
    <w:rsid w:val="00442BFF"/>
    <w:rsid w:val="004432FA"/>
    <w:rsid w:val="00443424"/>
    <w:rsid w:val="004437C0"/>
    <w:rsid w:val="00443FDB"/>
    <w:rsid w:val="00444311"/>
    <w:rsid w:val="0044458C"/>
    <w:rsid w:val="00444F1F"/>
    <w:rsid w:val="004452AA"/>
    <w:rsid w:val="00446504"/>
    <w:rsid w:val="00446F91"/>
    <w:rsid w:val="00447232"/>
    <w:rsid w:val="00447877"/>
    <w:rsid w:val="00447A21"/>
    <w:rsid w:val="00447CB9"/>
    <w:rsid w:val="004506D8"/>
    <w:rsid w:val="00450CC9"/>
    <w:rsid w:val="0045106A"/>
    <w:rsid w:val="0045141B"/>
    <w:rsid w:val="00451C5E"/>
    <w:rsid w:val="0045281D"/>
    <w:rsid w:val="0045346D"/>
    <w:rsid w:val="0045385D"/>
    <w:rsid w:val="00453914"/>
    <w:rsid w:val="004539BD"/>
    <w:rsid w:val="00453ADA"/>
    <w:rsid w:val="00453B78"/>
    <w:rsid w:val="00453D0D"/>
    <w:rsid w:val="00454090"/>
    <w:rsid w:val="00454121"/>
    <w:rsid w:val="00454626"/>
    <w:rsid w:val="00454C18"/>
    <w:rsid w:val="00454DE1"/>
    <w:rsid w:val="004553A4"/>
    <w:rsid w:val="00455429"/>
    <w:rsid w:val="004555D0"/>
    <w:rsid w:val="00455822"/>
    <w:rsid w:val="00455C29"/>
    <w:rsid w:val="00455D10"/>
    <w:rsid w:val="0045628C"/>
    <w:rsid w:val="00456369"/>
    <w:rsid w:val="0045699B"/>
    <w:rsid w:val="00456AA6"/>
    <w:rsid w:val="004571B6"/>
    <w:rsid w:val="0045765F"/>
    <w:rsid w:val="004578D9"/>
    <w:rsid w:val="00457E10"/>
    <w:rsid w:val="00457F4F"/>
    <w:rsid w:val="004607FC"/>
    <w:rsid w:val="00460D3E"/>
    <w:rsid w:val="00461F2E"/>
    <w:rsid w:val="00463979"/>
    <w:rsid w:val="00464815"/>
    <w:rsid w:val="00464A81"/>
    <w:rsid w:val="00465309"/>
    <w:rsid w:val="00465460"/>
    <w:rsid w:val="00465D6B"/>
    <w:rsid w:val="004664FB"/>
    <w:rsid w:val="00466AD2"/>
    <w:rsid w:val="00466B5D"/>
    <w:rsid w:val="00466CA1"/>
    <w:rsid w:val="00467281"/>
    <w:rsid w:val="00470368"/>
    <w:rsid w:val="0047088C"/>
    <w:rsid w:val="00470CC0"/>
    <w:rsid w:val="00471DE4"/>
    <w:rsid w:val="004721F5"/>
    <w:rsid w:val="00472233"/>
    <w:rsid w:val="004739A3"/>
    <w:rsid w:val="00474CC3"/>
    <w:rsid w:val="004757B9"/>
    <w:rsid w:val="00475B09"/>
    <w:rsid w:val="00475BF5"/>
    <w:rsid w:val="00476C08"/>
    <w:rsid w:val="00476F5A"/>
    <w:rsid w:val="00477B91"/>
    <w:rsid w:val="00480311"/>
    <w:rsid w:val="004803D5"/>
    <w:rsid w:val="00480701"/>
    <w:rsid w:val="00480A57"/>
    <w:rsid w:val="00480B22"/>
    <w:rsid w:val="00481892"/>
    <w:rsid w:val="0048238B"/>
    <w:rsid w:val="00482A53"/>
    <w:rsid w:val="00482B45"/>
    <w:rsid w:val="004834BE"/>
    <w:rsid w:val="004845B4"/>
    <w:rsid w:val="004846D1"/>
    <w:rsid w:val="00484872"/>
    <w:rsid w:val="00484CAE"/>
    <w:rsid w:val="0048504E"/>
    <w:rsid w:val="0048551D"/>
    <w:rsid w:val="0048796F"/>
    <w:rsid w:val="0049055F"/>
    <w:rsid w:val="00490638"/>
    <w:rsid w:val="00490931"/>
    <w:rsid w:val="00490CDB"/>
    <w:rsid w:val="00490D71"/>
    <w:rsid w:val="00490E5A"/>
    <w:rsid w:val="00490F4B"/>
    <w:rsid w:val="00491279"/>
    <w:rsid w:val="00491510"/>
    <w:rsid w:val="00491BC6"/>
    <w:rsid w:val="00491F90"/>
    <w:rsid w:val="0049242C"/>
    <w:rsid w:val="00492E84"/>
    <w:rsid w:val="00493674"/>
    <w:rsid w:val="004936BF"/>
    <w:rsid w:val="00493BC3"/>
    <w:rsid w:val="0049414D"/>
    <w:rsid w:val="004945F0"/>
    <w:rsid w:val="00494ABC"/>
    <w:rsid w:val="00495DDD"/>
    <w:rsid w:val="0049614A"/>
    <w:rsid w:val="00496981"/>
    <w:rsid w:val="00497697"/>
    <w:rsid w:val="00497EAD"/>
    <w:rsid w:val="004A08A3"/>
    <w:rsid w:val="004A09C4"/>
    <w:rsid w:val="004A0D90"/>
    <w:rsid w:val="004A1648"/>
    <w:rsid w:val="004A2493"/>
    <w:rsid w:val="004A28B9"/>
    <w:rsid w:val="004A2F86"/>
    <w:rsid w:val="004A386A"/>
    <w:rsid w:val="004A38B4"/>
    <w:rsid w:val="004A3ABF"/>
    <w:rsid w:val="004A4A66"/>
    <w:rsid w:val="004A4AC9"/>
    <w:rsid w:val="004A56A8"/>
    <w:rsid w:val="004A5A30"/>
    <w:rsid w:val="004A5F1F"/>
    <w:rsid w:val="004A69C7"/>
    <w:rsid w:val="004A6A8B"/>
    <w:rsid w:val="004A7219"/>
    <w:rsid w:val="004A733A"/>
    <w:rsid w:val="004A7B58"/>
    <w:rsid w:val="004B0A1A"/>
    <w:rsid w:val="004B1256"/>
    <w:rsid w:val="004B18F5"/>
    <w:rsid w:val="004B1E02"/>
    <w:rsid w:val="004B2144"/>
    <w:rsid w:val="004B2FEE"/>
    <w:rsid w:val="004B39DE"/>
    <w:rsid w:val="004B4617"/>
    <w:rsid w:val="004B483D"/>
    <w:rsid w:val="004B4F47"/>
    <w:rsid w:val="004B4F8F"/>
    <w:rsid w:val="004B5872"/>
    <w:rsid w:val="004B6A20"/>
    <w:rsid w:val="004B6C25"/>
    <w:rsid w:val="004B6D6F"/>
    <w:rsid w:val="004B7583"/>
    <w:rsid w:val="004B766D"/>
    <w:rsid w:val="004C0518"/>
    <w:rsid w:val="004C056C"/>
    <w:rsid w:val="004C08BD"/>
    <w:rsid w:val="004C0E9D"/>
    <w:rsid w:val="004C0EAB"/>
    <w:rsid w:val="004C11D8"/>
    <w:rsid w:val="004C1AE8"/>
    <w:rsid w:val="004C1CFC"/>
    <w:rsid w:val="004C1F4B"/>
    <w:rsid w:val="004C2A1A"/>
    <w:rsid w:val="004C2B34"/>
    <w:rsid w:val="004C3330"/>
    <w:rsid w:val="004C366F"/>
    <w:rsid w:val="004C36A0"/>
    <w:rsid w:val="004C39E8"/>
    <w:rsid w:val="004C3A37"/>
    <w:rsid w:val="004C3F2D"/>
    <w:rsid w:val="004C40B7"/>
    <w:rsid w:val="004C46F1"/>
    <w:rsid w:val="004C47CD"/>
    <w:rsid w:val="004C4A1F"/>
    <w:rsid w:val="004C4B3F"/>
    <w:rsid w:val="004C55A8"/>
    <w:rsid w:val="004C6128"/>
    <w:rsid w:val="004C6654"/>
    <w:rsid w:val="004C7306"/>
    <w:rsid w:val="004C7516"/>
    <w:rsid w:val="004C766A"/>
    <w:rsid w:val="004D043D"/>
    <w:rsid w:val="004D0C16"/>
    <w:rsid w:val="004D263B"/>
    <w:rsid w:val="004D2E09"/>
    <w:rsid w:val="004D35B7"/>
    <w:rsid w:val="004D3F7D"/>
    <w:rsid w:val="004D4119"/>
    <w:rsid w:val="004D55EA"/>
    <w:rsid w:val="004D63BA"/>
    <w:rsid w:val="004E074D"/>
    <w:rsid w:val="004E0790"/>
    <w:rsid w:val="004E12A3"/>
    <w:rsid w:val="004E2368"/>
    <w:rsid w:val="004E2AB1"/>
    <w:rsid w:val="004E3AE7"/>
    <w:rsid w:val="004E4180"/>
    <w:rsid w:val="004E4B2A"/>
    <w:rsid w:val="004E5885"/>
    <w:rsid w:val="004E58E2"/>
    <w:rsid w:val="004E6045"/>
    <w:rsid w:val="004E6B01"/>
    <w:rsid w:val="004E7232"/>
    <w:rsid w:val="004E77E5"/>
    <w:rsid w:val="004F04EB"/>
    <w:rsid w:val="004F06D2"/>
    <w:rsid w:val="004F0D43"/>
    <w:rsid w:val="004F11C8"/>
    <w:rsid w:val="004F18F1"/>
    <w:rsid w:val="004F206B"/>
    <w:rsid w:val="004F239E"/>
    <w:rsid w:val="004F251A"/>
    <w:rsid w:val="004F36DF"/>
    <w:rsid w:val="004F3773"/>
    <w:rsid w:val="004F4A6B"/>
    <w:rsid w:val="004F5CFB"/>
    <w:rsid w:val="004F5D05"/>
    <w:rsid w:val="004F6038"/>
    <w:rsid w:val="004F66AA"/>
    <w:rsid w:val="004F67EA"/>
    <w:rsid w:val="004F6A32"/>
    <w:rsid w:val="004F71C6"/>
    <w:rsid w:val="004F7377"/>
    <w:rsid w:val="004F78B7"/>
    <w:rsid w:val="004F7B32"/>
    <w:rsid w:val="00500168"/>
    <w:rsid w:val="0050034D"/>
    <w:rsid w:val="005003A3"/>
    <w:rsid w:val="005034EC"/>
    <w:rsid w:val="0050355B"/>
    <w:rsid w:val="00503F78"/>
    <w:rsid w:val="005042CA"/>
    <w:rsid w:val="00504D80"/>
    <w:rsid w:val="00505008"/>
    <w:rsid w:val="00507373"/>
    <w:rsid w:val="00507501"/>
    <w:rsid w:val="00507594"/>
    <w:rsid w:val="00507950"/>
    <w:rsid w:val="00507B57"/>
    <w:rsid w:val="005104EE"/>
    <w:rsid w:val="0051062E"/>
    <w:rsid w:val="00510A22"/>
    <w:rsid w:val="00511718"/>
    <w:rsid w:val="00511D87"/>
    <w:rsid w:val="00512558"/>
    <w:rsid w:val="00512DBE"/>
    <w:rsid w:val="00513954"/>
    <w:rsid w:val="00513B19"/>
    <w:rsid w:val="005143BE"/>
    <w:rsid w:val="0051498F"/>
    <w:rsid w:val="00514994"/>
    <w:rsid w:val="00514F84"/>
    <w:rsid w:val="005158BB"/>
    <w:rsid w:val="00515A11"/>
    <w:rsid w:val="005162DB"/>
    <w:rsid w:val="005169D9"/>
    <w:rsid w:val="00516C96"/>
    <w:rsid w:val="00516E30"/>
    <w:rsid w:val="00517116"/>
    <w:rsid w:val="0051733A"/>
    <w:rsid w:val="005173B5"/>
    <w:rsid w:val="005178DE"/>
    <w:rsid w:val="00520339"/>
    <w:rsid w:val="0052042F"/>
    <w:rsid w:val="005210D7"/>
    <w:rsid w:val="005230F3"/>
    <w:rsid w:val="0052371A"/>
    <w:rsid w:val="0052408A"/>
    <w:rsid w:val="0052418F"/>
    <w:rsid w:val="005249DF"/>
    <w:rsid w:val="005250B0"/>
    <w:rsid w:val="00525B9F"/>
    <w:rsid w:val="00525D08"/>
    <w:rsid w:val="00526656"/>
    <w:rsid w:val="005266CE"/>
    <w:rsid w:val="00526C78"/>
    <w:rsid w:val="00527EB9"/>
    <w:rsid w:val="0053029F"/>
    <w:rsid w:val="00530958"/>
    <w:rsid w:val="0053186E"/>
    <w:rsid w:val="005318CD"/>
    <w:rsid w:val="00531E34"/>
    <w:rsid w:val="00533BC6"/>
    <w:rsid w:val="00533D43"/>
    <w:rsid w:val="00534DA4"/>
    <w:rsid w:val="005350AB"/>
    <w:rsid w:val="005350DE"/>
    <w:rsid w:val="00535FCF"/>
    <w:rsid w:val="005368D6"/>
    <w:rsid w:val="005375CF"/>
    <w:rsid w:val="00537849"/>
    <w:rsid w:val="0053795C"/>
    <w:rsid w:val="00537D62"/>
    <w:rsid w:val="00540313"/>
    <w:rsid w:val="00540521"/>
    <w:rsid w:val="00541579"/>
    <w:rsid w:val="00541818"/>
    <w:rsid w:val="0054181A"/>
    <w:rsid w:val="00541FD8"/>
    <w:rsid w:val="0054286E"/>
    <w:rsid w:val="00543DC6"/>
    <w:rsid w:val="00543E9A"/>
    <w:rsid w:val="005440FD"/>
    <w:rsid w:val="00544F08"/>
    <w:rsid w:val="00545AC9"/>
    <w:rsid w:val="00545B29"/>
    <w:rsid w:val="00545DB4"/>
    <w:rsid w:val="00546D1A"/>
    <w:rsid w:val="00547264"/>
    <w:rsid w:val="005502D3"/>
    <w:rsid w:val="00550812"/>
    <w:rsid w:val="00550C39"/>
    <w:rsid w:val="005520C2"/>
    <w:rsid w:val="0055241D"/>
    <w:rsid w:val="00553019"/>
    <w:rsid w:val="005536D8"/>
    <w:rsid w:val="005538CD"/>
    <w:rsid w:val="00553A08"/>
    <w:rsid w:val="00553D23"/>
    <w:rsid w:val="00554266"/>
    <w:rsid w:val="00554299"/>
    <w:rsid w:val="0055481F"/>
    <w:rsid w:val="00554E87"/>
    <w:rsid w:val="00555191"/>
    <w:rsid w:val="005567C9"/>
    <w:rsid w:val="005568C4"/>
    <w:rsid w:val="00556CF8"/>
    <w:rsid w:val="005615E1"/>
    <w:rsid w:val="005616B7"/>
    <w:rsid w:val="00561A52"/>
    <w:rsid w:val="00561E66"/>
    <w:rsid w:val="00563957"/>
    <w:rsid w:val="005640A9"/>
    <w:rsid w:val="00564942"/>
    <w:rsid w:val="00564A5B"/>
    <w:rsid w:val="00565342"/>
    <w:rsid w:val="00565FE3"/>
    <w:rsid w:val="005661D8"/>
    <w:rsid w:val="00566312"/>
    <w:rsid w:val="005663AC"/>
    <w:rsid w:val="005665F6"/>
    <w:rsid w:val="005668E1"/>
    <w:rsid w:val="00566ED7"/>
    <w:rsid w:val="00567B02"/>
    <w:rsid w:val="00567D07"/>
    <w:rsid w:val="00567D65"/>
    <w:rsid w:val="00567EA7"/>
    <w:rsid w:val="005700D0"/>
    <w:rsid w:val="00570B2C"/>
    <w:rsid w:val="00570C8A"/>
    <w:rsid w:val="00570C9C"/>
    <w:rsid w:val="00570FBB"/>
    <w:rsid w:val="00571F66"/>
    <w:rsid w:val="005726F6"/>
    <w:rsid w:val="005728C8"/>
    <w:rsid w:val="005729AE"/>
    <w:rsid w:val="00572DC3"/>
    <w:rsid w:val="00573027"/>
    <w:rsid w:val="00573176"/>
    <w:rsid w:val="005732AD"/>
    <w:rsid w:val="00574B7E"/>
    <w:rsid w:val="00575284"/>
    <w:rsid w:val="005754FD"/>
    <w:rsid w:val="005757BF"/>
    <w:rsid w:val="00575846"/>
    <w:rsid w:val="00575888"/>
    <w:rsid w:val="00575D98"/>
    <w:rsid w:val="005761F0"/>
    <w:rsid w:val="0057622E"/>
    <w:rsid w:val="005762CA"/>
    <w:rsid w:val="0057762F"/>
    <w:rsid w:val="00577793"/>
    <w:rsid w:val="0057782B"/>
    <w:rsid w:val="00577E77"/>
    <w:rsid w:val="0058091F"/>
    <w:rsid w:val="00580A59"/>
    <w:rsid w:val="0058146B"/>
    <w:rsid w:val="00581507"/>
    <w:rsid w:val="0058157E"/>
    <w:rsid w:val="005822A5"/>
    <w:rsid w:val="005823DE"/>
    <w:rsid w:val="00582742"/>
    <w:rsid w:val="00582B6C"/>
    <w:rsid w:val="005835B7"/>
    <w:rsid w:val="0058365C"/>
    <w:rsid w:val="00583EBD"/>
    <w:rsid w:val="00583F7A"/>
    <w:rsid w:val="005841C1"/>
    <w:rsid w:val="005845A9"/>
    <w:rsid w:val="00584825"/>
    <w:rsid w:val="005852DB"/>
    <w:rsid w:val="005854BB"/>
    <w:rsid w:val="00585A0B"/>
    <w:rsid w:val="00585AD4"/>
    <w:rsid w:val="00585FD1"/>
    <w:rsid w:val="00586242"/>
    <w:rsid w:val="00586C22"/>
    <w:rsid w:val="00587223"/>
    <w:rsid w:val="005878E4"/>
    <w:rsid w:val="00590371"/>
    <w:rsid w:val="00590422"/>
    <w:rsid w:val="005908A4"/>
    <w:rsid w:val="00590DBA"/>
    <w:rsid w:val="00591354"/>
    <w:rsid w:val="00591B1A"/>
    <w:rsid w:val="0059349D"/>
    <w:rsid w:val="00593575"/>
    <w:rsid w:val="0059385C"/>
    <w:rsid w:val="005939F4"/>
    <w:rsid w:val="00593A2D"/>
    <w:rsid w:val="0059406B"/>
    <w:rsid w:val="00594917"/>
    <w:rsid w:val="005950EE"/>
    <w:rsid w:val="00595676"/>
    <w:rsid w:val="00596769"/>
    <w:rsid w:val="00596B5A"/>
    <w:rsid w:val="00597566"/>
    <w:rsid w:val="00597736"/>
    <w:rsid w:val="005978F6"/>
    <w:rsid w:val="00597950"/>
    <w:rsid w:val="005A03A4"/>
    <w:rsid w:val="005A1E74"/>
    <w:rsid w:val="005A227B"/>
    <w:rsid w:val="005A2B72"/>
    <w:rsid w:val="005A2DB6"/>
    <w:rsid w:val="005A2F64"/>
    <w:rsid w:val="005A35A2"/>
    <w:rsid w:val="005A35D2"/>
    <w:rsid w:val="005A3944"/>
    <w:rsid w:val="005A3FC7"/>
    <w:rsid w:val="005A486E"/>
    <w:rsid w:val="005A5DE2"/>
    <w:rsid w:val="005B0B5E"/>
    <w:rsid w:val="005B115D"/>
    <w:rsid w:val="005B219C"/>
    <w:rsid w:val="005B3C84"/>
    <w:rsid w:val="005B3EDD"/>
    <w:rsid w:val="005B496D"/>
    <w:rsid w:val="005B4EB6"/>
    <w:rsid w:val="005B5A85"/>
    <w:rsid w:val="005B6817"/>
    <w:rsid w:val="005B69D6"/>
    <w:rsid w:val="005B71C9"/>
    <w:rsid w:val="005B7A5B"/>
    <w:rsid w:val="005B7B43"/>
    <w:rsid w:val="005C014A"/>
    <w:rsid w:val="005C01E4"/>
    <w:rsid w:val="005C11E3"/>
    <w:rsid w:val="005C1313"/>
    <w:rsid w:val="005C1CF9"/>
    <w:rsid w:val="005C22C7"/>
    <w:rsid w:val="005C2661"/>
    <w:rsid w:val="005C298E"/>
    <w:rsid w:val="005C2CDC"/>
    <w:rsid w:val="005C396A"/>
    <w:rsid w:val="005C495D"/>
    <w:rsid w:val="005C4E8C"/>
    <w:rsid w:val="005C5165"/>
    <w:rsid w:val="005C62E8"/>
    <w:rsid w:val="005C6E16"/>
    <w:rsid w:val="005C7B30"/>
    <w:rsid w:val="005D03EB"/>
    <w:rsid w:val="005D0995"/>
    <w:rsid w:val="005D0D63"/>
    <w:rsid w:val="005D116B"/>
    <w:rsid w:val="005D1227"/>
    <w:rsid w:val="005D19F7"/>
    <w:rsid w:val="005D24DF"/>
    <w:rsid w:val="005D29C6"/>
    <w:rsid w:val="005D32CF"/>
    <w:rsid w:val="005D379B"/>
    <w:rsid w:val="005D39D5"/>
    <w:rsid w:val="005D3B79"/>
    <w:rsid w:val="005D3DEF"/>
    <w:rsid w:val="005D3F62"/>
    <w:rsid w:val="005D420C"/>
    <w:rsid w:val="005D4363"/>
    <w:rsid w:val="005D50E7"/>
    <w:rsid w:val="005D5A4A"/>
    <w:rsid w:val="005D5AAC"/>
    <w:rsid w:val="005D5E62"/>
    <w:rsid w:val="005D5EC5"/>
    <w:rsid w:val="005E0862"/>
    <w:rsid w:val="005E0968"/>
    <w:rsid w:val="005E228F"/>
    <w:rsid w:val="005E2BE3"/>
    <w:rsid w:val="005E3979"/>
    <w:rsid w:val="005E4274"/>
    <w:rsid w:val="005E451F"/>
    <w:rsid w:val="005E619A"/>
    <w:rsid w:val="005E660F"/>
    <w:rsid w:val="005E6FF1"/>
    <w:rsid w:val="005E7A13"/>
    <w:rsid w:val="005E7A74"/>
    <w:rsid w:val="005F0265"/>
    <w:rsid w:val="005F083C"/>
    <w:rsid w:val="005F0DB2"/>
    <w:rsid w:val="005F214A"/>
    <w:rsid w:val="005F23E9"/>
    <w:rsid w:val="005F2888"/>
    <w:rsid w:val="005F2C06"/>
    <w:rsid w:val="005F3BE7"/>
    <w:rsid w:val="005F3D83"/>
    <w:rsid w:val="005F545C"/>
    <w:rsid w:val="005F5772"/>
    <w:rsid w:val="005F5B28"/>
    <w:rsid w:val="005F61D0"/>
    <w:rsid w:val="005F6407"/>
    <w:rsid w:val="00600122"/>
    <w:rsid w:val="0060095F"/>
    <w:rsid w:val="006009B1"/>
    <w:rsid w:val="00602388"/>
    <w:rsid w:val="00602514"/>
    <w:rsid w:val="00602F04"/>
    <w:rsid w:val="0060392C"/>
    <w:rsid w:val="00603993"/>
    <w:rsid w:val="006042C0"/>
    <w:rsid w:val="0060498C"/>
    <w:rsid w:val="00604B76"/>
    <w:rsid w:val="00604B93"/>
    <w:rsid w:val="00604BB3"/>
    <w:rsid w:val="00605004"/>
    <w:rsid w:val="0060561E"/>
    <w:rsid w:val="00605A6A"/>
    <w:rsid w:val="00605B8D"/>
    <w:rsid w:val="00606101"/>
    <w:rsid w:val="00606265"/>
    <w:rsid w:val="00606538"/>
    <w:rsid w:val="00606938"/>
    <w:rsid w:val="00606B2B"/>
    <w:rsid w:val="00606F7A"/>
    <w:rsid w:val="006070F7"/>
    <w:rsid w:val="00607877"/>
    <w:rsid w:val="00607B51"/>
    <w:rsid w:val="00607C91"/>
    <w:rsid w:val="0061012B"/>
    <w:rsid w:val="00610FEE"/>
    <w:rsid w:val="00611AC8"/>
    <w:rsid w:val="00611DD0"/>
    <w:rsid w:val="006126EA"/>
    <w:rsid w:val="006129CA"/>
    <w:rsid w:val="006130D4"/>
    <w:rsid w:val="00613141"/>
    <w:rsid w:val="00614AF7"/>
    <w:rsid w:val="006157E6"/>
    <w:rsid w:val="0061638E"/>
    <w:rsid w:val="0061695F"/>
    <w:rsid w:val="00617688"/>
    <w:rsid w:val="00617901"/>
    <w:rsid w:val="0062034B"/>
    <w:rsid w:val="00621942"/>
    <w:rsid w:val="00621F9D"/>
    <w:rsid w:val="00622643"/>
    <w:rsid w:val="00622730"/>
    <w:rsid w:val="00623326"/>
    <w:rsid w:val="006241F8"/>
    <w:rsid w:val="0062426C"/>
    <w:rsid w:val="00624637"/>
    <w:rsid w:val="006247DE"/>
    <w:rsid w:val="006248FE"/>
    <w:rsid w:val="00625887"/>
    <w:rsid w:val="00625920"/>
    <w:rsid w:val="006272AD"/>
    <w:rsid w:val="006274A1"/>
    <w:rsid w:val="0062762E"/>
    <w:rsid w:val="00627AF6"/>
    <w:rsid w:val="00627F28"/>
    <w:rsid w:val="006302F8"/>
    <w:rsid w:val="006305A2"/>
    <w:rsid w:val="006305D1"/>
    <w:rsid w:val="006307C3"/>
    <w:rsid w:val="00632890"/>
    <w:rsid w:val="00632FDC"/>
    <w:rsid w:val="006337DD"/>
    <w:rsid w:val="006340E6"/>
    <w:rsid w:val="00634490"/>
    <w:rsid w:val="0063514E"/>
    <w:rsid w:val="006353D6"/>
    <w:rsid w:val="0063540A"/>
    <w:rsid w:val="0063573D"/>
    <w:rsid w:val="006360B2"/>
    <w:rsid w:val="0063638E"/>
    <w:rsid w:val="0063680C"/>
    <w:rsid w:val="00637D53"/>
    <w:rsid w:val="006400CF"/>
    <w:rsid w:val="006402AA"/>
    <w:rsid w:val="006405FA"/>
    <w:rsid w:val="0064100F"/>
    <w:rsid w:val="00641962"/>
    <w:rsid w:val="006419DB"/>
    <w:rsid w:val="00642030"/>
    <w:rsid w:val="006421FD"/>
    <w:rsid w:val="0064220C"/>
    <w:rsid w:val="00643335"/>
    <w:rsid w:val="006435A6"/>
    <w:rsid w:val="006437B7"/>
    <w:rsid w:val="00643D5D"/>
    <w:rsid w:val="00643F44"/>
    <w:rsid w:val="00644808"/>
    <w:rsid w:val="0064490D"/>
    <w:rsid w:val="00644A7B"/>
    <w:rsid w:val="00644AF9"/>
    <w:rsid w:val="00645143"/>
    <w:rsid w:val="0064594C"/>
    <w:rsid w:val="00646A7A"/>
    <w:rsid w:val="006474ED"/>
    <w:rsid w:val="00647F89"/>
    <w:rsid w:val="006507F1"/>
    <w:rsid w:val="0065113E"/>
    <w:rsid w:val="0065146E"/>
    <w:rsid w:val="00652343"/>
    <w:rsid w:val="006526C2"/>
    <w:rsid w:val="006530EA"/>
    <w:rsid w:val="006546DD"/>
    <w:rsid w:val="0065481A"/>
    <w:rsid w:val="0065489E"/>
    <w:rsid w:val="0065628F"/>
    <w:rsid w:val="006563A0"/>
    <w:rsid w:val="006564EB"/>
    <w:rsid w:val="006572E1"/>
    <w:rsid w:val="006575AA"/>
    <w:rsid w:val="006576B5"/>
    <w:rsid w:val="006577D8"/>
    <w:rsid w:val="00660338"/>
    <w:rsid w:val="00660C88"/>
    <w:rsid w:val="00661FA6"/>
    <w:rsid w:val="006636C2"/>
    <w:rsid w:val="0066387F"/>
    <w:rsid w:val="00663D46"/>
    <w:rsid w:val="0066486B"/>
    <w:rsid w:val="00664964"/>
    <w:rsid w:val="00665DE0"/>
    <w:rsid w:val="0066621D"/>
    <w:rsid w:val="00667A65"/>
    <w:rsid w:val="00670149"/>
    <w:rsid w:val="006710AF"/>
    <w:rsid w:val="0067205B"/>
    <w:rsid w:val="00672D57"/>
    <w:rsid w:val="00672F8A"/>
    <w:rsid w:val="006730DF"/>
    <w:rsid w:val="00673E62"/>
    <w:rsid w:val="00674051"/>
    <w:rsid w:val="00674C0F"/>
    <w:rsid w:val="00674E2A"/>
    <w:rsid w:val="00675350"/>
    <w:rsid w:val="00675731"/>
    <w:rsid w:val="00676205"/>
    <w:rsid w:val="006767A3"/>
    <w:rsid w:val="00676EAA"/>
    <w:rsid w:val="00676FED"/>
    <w:rsid w:val="00677496"/>
    <w:rsid w:val="006775BE"/>
    <w:rsid w:val="006777D4"/>
    <w:rsid w:val="006777DE"/>
    <w:rsid w:val="00677BB2"/>
    <w:rsid w:val="006809F3"/>
    <w:rsid w:val="00681233"/>
    <w:rsid w:val="00681460"/>
    <w:rsid w:val="00681A91"/>
    <w:rsid w:val="00681B02"/>
    <w:rsid w:val="0068221D"/>
    <w:rsid w:val="006823AA"/>
    <w:rsid w:val="0068290B"/>
    <w:rsid w:val="006833F9"/>
    <w:rsid w:val="00683E46"/>
    <w:rsid w:val="00683EF7"/>
    <w:rsid w:val="006845A4"/>
    <w:rsid w:val="0068465B"/>
    <w:rsid w:val="006849B8"/>
    <w:rsid w:val="00684B10"/>
    <w:rsid w:val="00684D4B"/>
    <w:rsid w:val="00685076"/>
    <w:rsid w:val="0068599A"/>
    <w:rsid w:val="0068624C"/>
    <w:rsid w:val="00686A69"/>
    <w:rsid w:val="00686AE6"/>
    <w:rsid w:val="00687246"/>
    <w:rsid w:val="006876B8"/>
    <w:rsid w:val="00687A9E"/>
    <w:rsid w:val="00687CD9"/>
    <w:rsid w:val="00687D8F"/>
    <w:rsid w:val="00687D94"/>
    <w:rsid w:val="00690301"/>
    <w:rsid w:val="00690603"/>
    <w:rsid w:val="00690BA8"/>
    <w:rsid w:val="00690EAB"/>
    <w:rsid w:val="0069100C"/>
    <w:rsid w:val="00691A42"/>
    <w:rsid w:val="00691EFF"/>
    <w:rsid w:val="00692776"/>
    <w:rsid w:val="006928CD"/>
    <w:rsid w:val="006929AA"/>
    <w:rsid w:val="00692AC1"/>
    <w:rsid w:val="00693899"/>
    <w:rsid w:val="00693911"/>
    <w:rsid w:val="006946F6"/>
    <w:rsid w:val="00694BA5"/>
    <w:rsid w:val="00694F20"/>
    <w:rsid w:val="00694FBC"/>
    <w:rsid w:val="006959B0"/>
    <w:rsid w:val="006965A0"/>
    <w:rsid w:val="006969F8"/>
    <w:rsid w:val="006A021F"/>
    <w:rsid w:val="006A1C79"/>
    <w:rsid w:val="006A3DA0"/>
    <w:rsid w:val="006A4620"/>
    <w:rsid w:val="006A465C"/>
    <w:rsid w:val="006A47B0"/>
    <w:rsid w:val="006A57D2"/>
    <w:rsid w:val="006A6810"/>
    <w:rsid w:val="006A6A7B"/>
    <w:rsid w:val="006A7841"/>
    <w:rsid w:val="006B0574"/>
    <w:rsid w:val="006B0A00"/>
    <w:rsid w:val="006B1B08"/>
    <w:rsid w:val="006B2591"/>
    <w:rsid w:val="006B34D3"/>
    <w:rsid w:val="006B34F4"/>
    <w:rsid w:val="006B3C30"/>
    <w:rsid w:val="006B430E"/>
    <w:rsid w:val="006B489F"/>
    <w:rsid w:val="006B48DE"/>
    <w:rsid w:val="006B49FD"/>
    <w:rsid w:val="006B5133"/>
    <w:rsid w:val="006B5375"/>
    <w:rsid w:val="006B580B"/>
    <w:rsid w:val="006B603C"/>
    <w:rsid w:val="006B640B"/>
    <w:rsid w:val="006B65BE"/>
    <w:rsid w:val="006B73D3"/>
    <w:rsid w:val="006B784A"/>
    <w:rsid w:val="006B78E2"/>
    <w:rsid w:val="006B7CB5"/>
    <w:rsid w:val="006C0D00"/>
    <w:rsid w:val="006C1531"/>
    <w:rsid w:val="006C19BF"/>
    <w:rsid w:val="006C2894"/>
    <w:rsid w:val="006C3148"/>
    <w:rsid w:val="006C3175"/>
    <w:rsid w:val="006C3DEE"/>
    <w:rsid w:val="006C49D0"/>
    <w:rsid w:val="006C501D"/>
    <w:rsid w:val="006C649E"/>
    <w:rsid w:val="006C64E6"/>
    <w:rsid w:val="006C669E"/>
    <w:rsid w:val="006C6BC1"/>
    <w:rsid w:val="006C709B"/>
    <w:rsid w:val="006C74CC"/>
    <w:rsid w:val="006C76BF"/>
    <w:rsid w:val="006C77B0"/>
    <w:rsid w:val="006C7998"/>
    <w:rsid w:val="006D02EA"/>
    <w:rsid w:val="006D0307"/>
    <w:rsid w:val="006D0448"/>
    <w:rsid w:val="006D0A97"/>
    <w:rsid w:val="006D0FD6"/>
    <w:rsid w:val="006D12E1"/>
    <w:rsid w:val="006D217E"/>
    <w:rsid w:val="006D3589"/>
    <w:rsid w:val="006D4A8F"/>
    <w:rsid w:val="006D4F6D"/>
    <w:rsid w:val="006D56BD"/>
    <w:rsid w:val="006D6164"/>
    <w:rsid w:val="006D63A9"/>
    <w:rsid w:val="006D6582"/>
    <w:rsid w:val="006D676E"/>
    <w:rsid w:val="006D6A92"/>
    <w:rsid w:val="006D77D6"/>
    <w:rsid w:val="006E0BF8"/>
    <w:rsid w:val="006E158B"/>
    <w:rsid w:val="006E159B"/>
    <w:rsid w:val="006E15D5"/>
    <w:rsid w:val="006E16A1"/>
    <w:rsid w:val="006E2D57"/>
    <w:rsid w:val="006E3390"/>
    <w:rsid w:val="006E42FD"/>
    <w:rsid w:val="006E46A7"/>
    <w:rsid w:val="006E479E"/>
    <w:rsid w:val="006E47A9"/>
    <w:rsid w:val="006E4F4B"/>
    <w:rsid w:val="006E53DB"/>
    <w:rsid w:val="006E5A96"/>
    <w:rsid w:val="006E6393"/>
    <w:rsid w:val="006E69CE"/>
    <w:rsid w:val="006E6D23"/>
    <w:rsid w:val="006E7394"/>
    <w:rsid w:val="006E7560"/>
    <w:rsid w:val="006E78EE"/>
    <w:rsid w:val="006E7A3D"/>
    <w:rsid w:val="006F020D"/>
    <w:rsid w:val="006F120D"/>
    <w:rsid w:val="006F2463"/>
    <w:rsid w:val="006F2639"/>
    <w:rsid w:val="006F2B21"/>
    <w:rsid w:val="006F2D36"/>
    <w:rsid w:val="006F3A4C"/>
    <w:rsid w:val="006F4D06"/>
    <w:rsid w:val="006F57B4"/>
    <w:rsid w:val="006F5BFD"/>
    <w:rsid w:val="006F65AC"/>
    <w:rsid w:val="006F706A"/>
    <w:rsid w:val="006F7095"/>
    <w:rsid w:val="006F70A1"/>
    <w:rsid w:val="006F7C89"/>
    <w:rsid w:val="006F7E4A"/>
    <w:rsid w:val="00700124"/>
    <w:rsid w:val="00700E57"/>
    <w:rsid w:val="00701848"/>
    <w:rsid w:val="00701E49"/>
    <w:rsid w:val="007025B8"/>
    <w:rsid w:val="00703B0A"/>
    <w:rsid w:val="00704B53"/>
    <w:rsid w:val="0070517D"/>
    <w:rsid w:val="0070568B"/>
    <w:rsid w:val="00705D85"/>
    <w:rsid w:val="00705E7F"/>
    <w:rsid w:val="00706597"/>
    <w:rsid w:val="007074EE"/>
    <w:rsid w:val="007100D2"/>
    <w:rsid w:val="0071045B"/>
    <w:rsid w:val="007109AB"/>
    <w:rsid w:val="00710A8B"/>
    <w:rsid w:val="00710F15"/>
    <w:rsid w:val="00711333"/>
    <w:rsid w:val="007116B5"/>
    <w:rsid w:val="00711EE7"/>
    <w:rsid w:val="00712BF0"/>
    <w:rsid w:val="00712EC8"/>
    <w:rsid w:val="00713332"/>
    <w:rsid w:val="007143B6"/>
    <w:rsid w:val="00714634"/>
    <w:rsid w:val="00714F55"/>
    <w:rsid w:val="00715706"/>
    <w:rsid w:val="00715B2F"/>
    <w:rsid w:val="00715B88"/>
    <w:rsid w:val="00715C2A"/>
    <w:rsid w:val="00716115"/>
    <w:rsid w:val="00716274"/>
    <w:rsid w:val="00716520"/>
    <w:rsid w:val="007167E2"/>
    <w:rsid w:val="007169BA"/>
    <w:rsid w:val="00716A9E"/>
    <w:rsid w:val="00716AAA"/>
    <w:rsid w:val="0071726A"/>
    <w:rsid w:val="007174E1"/>
    <w:rsid w:val="007175F2"/>
    <w:rsid w:val="007176AB"/>
    <w:rsid w:val="00717856"/>
    <w:rsid w:val="00717B0E"/>
    <w:rsid w:val="00717B18"/>
    <w:rsid w:val="00717C61"/>
    <w:rsid w:val="00720022"/>
    <w:rsid w:val="00720AB6"/>
    <w:rsid w:val="00721101"/>
    <w:rsid w:val="00721312"/>
    <w:rsid w:val="00721472"/>
    <w:rsid w:val="00721DF8"/>
    <w:rsid w:val="0072440A"/>
    <w:rsid w:val="00724421"/>
    <w:rsid w:val="007248D0"/>
    <w:rsid w:val="007252FF"/>
    <w:rsid w:val="00725793"/>
    <w:rsid w:val="00725D8B"/>
    <w:rsid w:val="00725DB2"/>
    <w:rsid w:val="00726006"/>
    <w:rsid w:val="007260C3"/>
    <w:rsid w:val="00726F34"/>
    <w:rsid w:val="00726FF0"/>
    <w:rsid w:val="0072709C"/>
    <w:rsid w:val="007302A0"/>
    <w:rsid w:val="00730976"/>
    <w:rsid w:val="00732202"/>
    <w:rsid w:val="00732444"/>
    <w:rsid w:val="00732675"/>
    <w:rsid w:val="007330EA"/>
    <w:rsid w:val="007335FE"/>
    <w:rsid w:val="007339CE"/>
    <w:rsid w:val="0073424D"/>
    <w:rsid w:val="00734A79"/>
    <w:rsid w:val="007355E7"/>
    <w:rsid w:val="00735C52"/>
    <w:rsid w:val="007361E0"/>
    <w:rsid w:val="00736E29"/>
    <w:rsid w:val="007374D3"/>
    <w:rsid w:val="0073751D"/>
    <w:rsid w:val="00740309"/>
    <w:rsid w:val="007407DF"/>
    <w:rsid w:val="0074083E"/>
    <w:rsid w:val="00740846"/>
    <w:rsid w:val="00741797"/>
    <w:rsid w:val="007418B0"/>
    <w:rsid w:val="00741D63"/>
    <w:rsid w:val="0074288F"/>
    <w:rsid w:val="00742E63"/>
    <w:rsid w:val="00742EA3"/>
    <w:rsid w:val="00743446"/>
    <w:rsid w:val="0074358A"/>
    <w:rsid w:val="0074387D"/>
    <w:rsid w:val="007440D4"/>
    <w:rsid w:val="00744F09"/>
    <w:rsid w:val="007456AB"/>
    <w:rsid w:val="0074609C"/>
    <w:rsid w:val="00746473"/>
    <w:rsid w:val="007469AA"/>
    <w:rsid w:val="00746E63"/>
    <w:rsid w:val="00746EEB"/>
    <w:rsid w:val="007504CD"/>
    <w:rsid w:val="007505F6"/>
    <w:rsid w:val="0075110F"/>
    <w:rsid w:val="0075122C"/>
    <w:rsid w:val="007512EE"/>
    <w:rsid w:val="00751DC4"/>
    <w:rsid w:val="00752964"/>
    <w:rsid w:val="00752F3F"/>
    <w:rsid w:val="007534E0"/>
    <w:rsid w:val="00753915"/>
    <w:rsid w:val="00754D88"/>
    <w:rsid w:val="007553F3"/>
    <w:rsid w:val="007557E8"/>
    <w:rsid w:val="00755A2A"/>
    <w:rsid w:val="00756085"/>
    <w:rsid w:val="00756469"/>
    <w:rsid w:val="0075709A"/>
    <w:rsid w:val="00757712"/>
    <w:rsid w:val="00757BDD"/>
    <w:rsid w:val="0076007D"/>
    <w:rsid w:val="007606DE"/>
    <w:rsid w:val="00760AB8"/>
    <w:rsid w:val="0076172D"/>
    <w:rsid w:val="0076210D"/>
    <w:rsid w:val="00762B63"/>
    <w:rsid w:val="007633AB"/>
    <w:rsid w:val="00763608"/>
    <w:rsid w:val="00763702"/>
    <w:rsid w:val="007639D3"/>
    <w:rsid w:val="00763DBC"/>
    <w:rsid w:val="00763FE5"/>
    <w:rsid w:val="00764DD0"/>
    <w:rsid w:val="00764E03"/>
    <w:rsid w:val="00764E71"/>
    <w:rsid w:val="00765929"/>
    <w:rsid w:val="00765B85"/>
    <w:rsid w:val="00766369"/>
    <w:rsid w:val="00766528"/>
    <w:rsid w:val="007669A1"/>
    <w:rsid w:val="00767A29"/>
    <w:rsid w:val="00767EA4"/>
    <w:rsid w:val="007705AA"/>
    <w:rsid w:val="007705AC"/>
    <w:rsid w:val="00770F6B"/>
    <w:rsid w:val="00771130"/>
    <w:rsid w:val="007713C1"/>
    <w:rsid w:val="00771797"/>
    <w:rsid w:val="00772063"/>
    <w:rsid w:val="007721B0"/>
    <w:rsid w:val="00772360"/>
    <w:rsid w:val="00772C24"/>
    <w:rsid w:val="00772D04"/>
    <w:rsid w:val="00773334"/>
    <w:rsid w:val="007733F7"/>
    <w:rsid w:val="007745D0"/>
    <w:rsid w:val="00774AD3"/>
    <w:rsid w:val="0077501C"/>
    <w:rsid w:val="00775A0D"/>
    <w:rsid w:val="00775AE2"/>
    <w:rsid w:val="00775F3A"/>
    <w:rsid w:val="007776F5"/>
    <w:rsid w:val="00777819"/>
    <w:rsid w:val="00777C05"/>
    <w:rsid w:val="00777D83"/>
    <w:rsid w:val="007803B9"/>
    <w:rsid w:val="00780509"/>
    <w:rsid w:val="007808A2"/>
    <w:rsid w:val="007808B0"/>
    <w:rsid w:val="00780A0A"/>
    <w:rsid w:val="0078123D"/>
    <w:rsid w:val="007815E1"/>
    <w:rsid w:val="0078185A"/>
    <w:rsid w:val="00781C2F"/>
    <w:rsid w:val="0078201B"/>
    <w:rsid w:val="00783099"/>
    <w:rsid w:val="00783618"/>
    <w:rsid w:val="007844E4"/>
    <w:rsid w:val="00784959"/>
    <w:rsid w:val="00785C62"/>
    <w:rsid w:val="0078633E"/>
    <w:rsid w:val="007866E1"/>
    <w:rsid w:val="00786A84"/>
    <w:rsid w:val="00786C3E"/>
    <w:rsid w:val="0078715A"/>
    <w:rsid w:val="00787B84"/>
    <w:rsid w:val="00790187"/>
    <w:rsid w:val="00791212"/>
    <w:rsid w:val="00791338"/>
    <w:rsid w:val="00791DFE"/>
    <w:rsid w:val="00792130"/>
    <w:rsid w:val="007935C9"/>
    <w:rsid w:val="00793CEE"/>
    <w:rsid w:val="0079450C"/>
    <w:rsid w:val="00794A82"/>
    <w:rsid w:val="00794EA7"/>
    <w:rsid w:val="007951C5"/>
    <w:rsid w:val="007958B4"/>
    <w:rsid w:val="007958BC"/>
    <w:rsid w:val="00795ECF"/>
    <w:rsid w:val="00796B2F"/>
    <w:rsid w:val="007972B2"/>
    <w:rsid w:val="007972E0"/>
    <w:rsid w:val="00797671"/>
    <w:rsid w:val="007A02E9"/>
    <w:rsid w:val="007A04AC"/>
    <w:rsid w:val="007A04DD"/>
    <w:rsid w:val="007A0658"/>
    <w:rsid w:val="007A0D4A"/>
    <w:rsid w:val="007A1220"/>
    <w:rsid w:val="007A17C9"/>
    <w:rsid w:val="007A1B9A"/>
    <w:rsid w:val="007A1C27"/>
    <w:rsid w:val="007A261B"/>
    <w:rsid w:val="007A2DDA"/>
    <w:rsid w:val="007A2FEB"/>
    <w:rsid w:val="007A3B86"/>
    <w:rsid w:val="007A48F2"/>
    <w:rsid w:val="007A5082"/>
    <w:rsid w:val="007A51E2"/>
    <w:rsid w:val="007A51F8"/>
    <w:rsid w:val="007A5539"/>
    <w:rsid w:val="007A55E1"/>
    <w:rsid w:val="007A58AE"/>
    <w:rsid w:val="007A58CE"/>
    <w:rsid w:val="007A675A"/>
    <w:rsid w:val="007B036B"/>
    <w:rsid w:val="007B0989"/>
    <w:rsid w:val="007B1331"/>
    <w:rsid w:val="007B16DB"/>
    <w:rsid w:val="007B271A"/>
    <w:rsid w:val="007B2A54"/>
    <w:rsid w:val="007B3496"/>
    <w:rsid w:val="007B3F63"/>
    <w:rsid w:val="007B4337"/>
    <w:rsid w:val="007B44E0"/>
    <w:rsid w:val="007B49F8"/>
    <w:rsid w:val="007B4A50"/>
    <w:rsid w:val="007B5B42"/>
    <w:rsid w:val="007B6DD5"/>
    <w:rsid w:val="007B707B"/>
    <w:rsid w:val="007C001F"/>
    <w:rsid w:val="007C0159"/>
    <w:rsid w:val="007C02B7"/>
    <w:rsid w:val="007C092E"/>
    <w:rsid w:val="007C0A2B"/>
    <w:rsid w:val="007C1E0C"/>
    <w:rsid w:val="007C201F"/>
    <w:rsid w:val="007C23DA"/>
    <w:rsid w:val="007C2E28"/>
    <w:rsid w:val="007C3410"/>
    <w:rsid w:val="007C34BF"/>
    <w:rsid w:val="007C45F1"/>
    <w:rsid w:val="007C475F"/>
    <w:rsid w:val="007C5339"/>
    <w:rsid w:val="007C5C62"/>
    <w:rsid w:val="007C5F47"/>
    <w:rsid w:val="007C6BF1"/>
    <w:rsid w:val="007C6D84"/>
    <w:rsid w:val="007C70ED"/>
    <w:rsid w:val="007D04CD"/>
    <w:rsid w:val="007D3260"/>
    <w:rsid w:val="007D34EC"/>
    <w:rsid w:val="007D37D5"/>
    <w:rsid w:val="007D39E6"/>
    <w:rsid w:val="007D49E7"/>
    <w:rsid w:val="007D4FDF"/>
    <w:rsid w:val="007D5586"/>
    <w:rsid w:val="007D55F4"/>
    <w:rsid w:val="007D571F"/>
    <w:rsid w:val="007D6E5C"/>
    <w:rsid w:val="007D7714"/>
    <w:rsid w:val="007D797B"/>
    <w:rsid w:val="007D7CFB"/>
    <w:rsid w:val="007E030E"/>
    <w:rsid w:val="007E05C1"/>
    <w:rsid w:val="007E08F8"/>
    <w:rsid w:val="007E1789"/>
    <w:rsid w:val="007E1C96"/>
    <w:rsid w:val="007E2D59"/>
    <w:rsid w:val="007E3222"/>
    <w:rsid w:val="007E4199"/>
    <w:rsid w:val="007E5868"/>
    <w:rsid w:val="007E5CD2"/>
    <w:rsid w:val="007E62C3"/>
    <w:rsid w:val="007E6E0C"/>
    <w:rsid w:val="007E7939"/>
    <w:rsid w:val="007E7DC0"/>
    <w:rsid w:val="007F05CA"/>
    <w:rsid w:val="007F08DA"/>
    <w:rsid w:val="007F0D59"/>
    <w:rsid w:val="007F0FE6"/>
    <w:rsid w:val="007F1331"/>
    <w:rsid w:val="007F1481"/>
    <w:rsid w:val="007F158B"/>
    <w:rsid w:val="007F16AC"/>
    <w:rsid w:val="007F1887"/>
    <w:rsid w:val="007F1B0F"/>
    <w:rsid w:val="007F1B3B"/>
    <w:rsid w:val="007F1C60"/>
    <w:rsid w:val="007F2241"/>
    <w:rsid w:val="007F235D"/>
    <w:rsid w:val="007F25DD"/>
    <w:rsid w:val="007F2935"/>
    <w:rsid w:val="007F3083"/>
    <w:rsid w:val="007F376F"/>
    <w:rsid w:val="007F42DE"/>
    <w:rsid w:val="007F448F"/>
    <w:rsid w:val="007F4EBB"/>
    <w:rsid w:val="007F57A5"/>
    <w:rsid w:val="007F5811"/>
    <w:rsid w:val="007F5F19"/>
    <w:rsid w:val="007F6164"/>
    <w:rsid w:val="007F66B5"/>
    <w:rsid w:val="007F6C70"/>
    <w:rsid w:val="007F6DE1"/>
    <w:rsid w:val="007F7211"/>
    <w:rsid w:val="007F7B0D"/>
    <w:rsid w:val="0080034A"/>
    <w:rsid w:val="00800C81"/>
    <w:rsid w:val="008019DF"/>
    <w:rsid w:val="00801E5F"/>
    <w:rsid w:val="008028F4"/>
    <w:rsid w:val="00802E0A"/>
    <w:rsid w:val="0080422D"/>
    <w:rsid w:val="00804ED6"/>
    <w:rsid w:val="00805507"/>
    <w:rsid w:val="008058EA"/>
    <w:rsid w:val="00805DF8"/>
    <w:rsid w:val="00805F57"/>
    <w:rsid w:val="008064FA"/>
    <w:rsid w:val="00806DF8"/>
    <w:rsid w:val="0080701A"/>
    <w:rsid w:val="008075A6"/>
    <w:rsid w:val="00807A1B"/>
    <w:rsid w:val="00807C97"/>
    <w:rsid w:val="00810C9A"/>
    <w:rsid w:val="00810E25"/>
    <w:rsid w:val="00811924"/>
    <w:rsid w:val="00812035"/>
    <w:rsid w:val="008126CE"/>
    <w:rsid w:val="00812943"/>
    <w:rsid w:val="00813492"/>
    <w:rsid w:val="00813542"/>
    <w:rsid w:val="0081393F"/>
    <w:rsid w:val="00813ADF"/>
    <w:rsid w:val="00813AEE"/>
    <w:rsid w:val="00813D99"/>
    <w:rsid w:val="00814061"/>
    <w:rsid w:val="008142E8"/>
    <w:rsid w:val="00814749"/>
    <w:rsid w:val="00815264"/>
    <w:rsid w:val="008162A1"/>
    <w:rsid w:val="00816318"/>
    <w:rsid w:val="00816342"/>
    <w:rsid w:val="0081682E"/>
    <w:rsid w:val="00816E8C"/>
    <w:rsid w:val="00817418"/>
    <w:rsid w:val="008178E8"/>
    <w:rsid w:val="00817D3B"/>
    <w:rsid w:val="00820223"/>
    <w:rsid w:val="00820E65"/>
    <w:rsid w:val="00821BF3"/>
    <w:rsid w:val="00822DB8"/>
    <w:rsid w:val="00822F2F"/>
    <w:rsid w:val="008236EF"/>
    <w:rsid w:val="00823C0B"/>
    <w:rsid w:val="008245E0"/>
    <w:rsid w:val="008251C8"/>
    <w:rsid w:val="00825A50"/>
    <w:rsid w:val="0082674A"/>
    <w:rsid w:val="00826A47"/>
    <w:rsid w:val="00826A56"/>
    <w:rsid w:val="00827117"/>
    <w:rsid w:val="0083075F"/>
    <w:rsid w:val="00832997"/>
    <w:rsid w:val="00832BC2"/>
    <w:rsid w:val="00833BC6"/>
    <w:rsid w:val="008342CB"/>
    <w:rsid w:val="0083489A"/>
    <w:rsid w:val="00834D43"/>
    <w:rsid w:val="0083505D"/>
    <w:rsid w:val="00836B3F"/>
    <w:rsid w:val="00836D88"/>
    <w:rsid w:val="00836EDC"/>
    <w:rsid w:val="00837462"/>
    <w:rsid w:val="008400DB"/>
    <w:rsid w:val="00840956"/>
    <w:rsid w:val="00840C03"/>
    <w:rsid w:val="0084120E"/>
    <w:rsid w:val="00841336"/>
    <w:rsid w:val="00841414"/>
    <w:rsid w:val="0084166A"/>
    <w:rsid w:val="00842312"/>
    <w:rsid w:val="00842C97"/>
    <w:rsid w:val="00842EF6"/>
    <w:rsid w:val="00842FCB"/>
    <w:rsid w:val="0084380A"/>
    <w:rsid w:val="00843A90"/>
    <w:rsid w:val="00843AF9"/>
    <w:rsid w:val="0084464C"/>
    <w:rsid w:val="00844FC4"/>
    <w:rsid w:val="00845084"/>
    <w:rsid w:val="0084535D"/>
    <w:rsid w:val="00845615"/>
    <w:rsid w:val="0084620D"/>
    <w:rsid w:val="008468C5"/>
    <w:rsid w:val="0084698D"/>
    <w:rsid w:val="008471E7"/>
    <w:rsid w:val="00847CDB"/>
    <w:rsid w:val="008507D9"/>
    <w:rsid w:val="008507FF"/>
    <w:rsid w:val="00850DED"/>
    <w:rsid w:val="00850E42"/>
    <w:rsid w:val="008514C9"/>
    <w:rsid w:val="008520E2"/>
    <w:rsid w:val="00852271"/>
    <w:rsid w:val="008546D7"/>
    <w:rsid w:val="00854EDA"/>
    <w:rsid w:val="008556CC"/>
    <w:rsid w:val="00856C36"/>
    <w:rsid w:val="00856C78"/>
    <w:rsid w:val="0085707C"/>
    <w:rsid w:val="0085718B"/>
    <w:rsid w:val="00857681"/>
    <w:rsid w:val="008577CA"/>
    <w:rsid w:val="00857B15"/>
    <w:rsid w:val="00857CCD"/>
    <w:rsid w:val="00857D8A"/>
    <w:rsid w:val="008606BF"/>
    <w:rsid w:val="00862482"/>
    <w:rsid w:val="008628F9"/>
    <w:rsid w:val="008629CC"/>
    <w:rsid w:val="00862DE5"/>
    <w:rsid w:val="00863267"/>
    <w:rsid w:val="00863B22"/>
    <w:rsid w:val="00863CB7"/>
    <w:rsid w:val="0086432A"/>
    <w:rsid w:val="00864A5F"/>
    <w:rsid w:val="00864AF0"/>
    <w:rsid w:val="008650A4"/>
    <w:rsid w:val="008656FC"/>
    <w:rsid w:val="008658EC"/>
    <w:rsid w:val="008659CA"/>
    <w:rsid w:val="00865E65"/>
    <w:rsid w:val="00866707"/>
    <w:rsid w:val="00867451"/>
    <w:rsid w:val="00867519"/>
    <w:rsid w:val="00867AEF"/>
    <w:rsid w:val="00867B9B"/>
    <w:rsid w:val="00867FDE"/>
    <w:rsid w:val="008705A8"/>
    <w:rsid w:val="00871548"/>
    <w:rsid w:val="00871FE4"/>
    <w:rsid w:val="008734EA"/>
    <w:rsid w:val="00873854"/>
    <w:rsid w:val="00873D46"/>
    <w:rsid w:val="00873E7C"/>
    <w:rsid w:val="00873F8A"/>
    <w:rsid w:val="00874263"/>
    <w:rsid w:val="00874312"/>
    <w:rsid w:val="00874460"/>
    <w:rsid w:val="00874634"/>
    <w:rsid w:val="00875727"/>
    <w:rsid w:val="008759DB"/>
    <w:rsid w:val="00875FE2"/>
    <w:rsid w:val="00876318"/>
    <w:rsid w:val="00876819"/>
    <w:rsid w:val="008769EA"/>
    <w:rsid w:val="00876E65"/>
    <w:rsid w:val="00877242"/>
    <w:rsid w:val="0087734F"/>
    <w:rsid w:val="008773DB"/>
    <w:rsid w:val="008800A2"/>
    <w:rsid w:val="0088010E"/>
    <w:rsid w:val="008809C2"/>
    <w:rsid w:val="00881B52"/>
    <w:rsid w:val="00881F8D"/>
    <w:rsid w:val="0088205D"/>
    <w:rsid w:val="008833B2"/>
    <w:rsid w:val="008840C5"/>
    <w:rsid w:val="00884204"/>
    <w:rsid w:val="00884573"/>
    <w:rsid w:val="008845D6"/>
    <w:rsid w:val="00884AA6"/>
    <w:rsid w:val="00885245"/>
    <w:rsid w:val="008853AF"/>
    <w:rsid w:val="008853BB"/>
    <w:rsid w:val="00885413"/>
    <w:rsid w:val="008857D7"/>
    <w:rsid w:val="00886137"/>
    <w:rsid w:val="00886A18"/>
    <w:rsid w:val="008873CF"/>
    <w:rsid w:val="0089148E"/>
    <w:rsid w:val="00891A68"/>
    <w:rsid w:val="008928C5"/>
    <w:rsid w:val="00892B3B"/>
    <w:rsid w:val="00892D47"/>
    <w:rsid w:val="00894108"/>
    <w:rsid w:val="0089468F"/>
    <w:rsid w:val="00894E01"/>
    <w:rsid w:val="0089559A"/>
    <w:rsid w:val="00895F8A"/>
    <w:rsid w:val="0089635F"/>
    <w:rsid w:val="00896D45"/>
    <w:rsid w:val="00896EBC"/>
    <w:rsid w:val="00896FA7"/>
    <w:rsid w:val="00897096"/>
    <w:rsid w:val="0089736F"/>
    <w:rsid w:val="008979F6"/>
    <w:rsid w:val="008A04DC"/>
    <w:rsid w:val="008A0738"/>
    <w:rsid w:val="008A10DF"/>
    <w:rsid w:val="008A11AC"/>
    <w:rsid w:val="008A2167"/>
    <w:rsid w:val="008A251A"/>
    <w:rsid w:val="008A2A09"/>
    <w:rsid w:val="008A3329"/>
    <w:rsid w:val="008A3D88"/>
    <w:rsid w:val="008A439A"/>
    <w:rsid w:val="008A4F24"/>
    <w:rsid w:val="008A5A80"/>
    <w:rsid w:val="008A5AE1"/>
    <w:rsid w:val="008A5C2B"/>
    <w:rsid w:val="008A609B"/>
    <w:rsid w:val="008A630C"/>
    <w:rsid w:val="008A6AA0"/>
    <w:rsid w:val="008A7200"/>
    <w:rsid w:val="008A72BB"/>
    <w:rsid w:val="008A7AF9"/>
    <w:rsid w:val="008A7B07"/>
    <w:rsid w:val="008B033F"/>
    <w:rsid w:val="008B0927"/>
    <w:rsid w:val="008B09A4"/>
    <w:rsid w:val="008B1567"/>
    <w:rsid w:val="008B16C4"/>
    <w:rsid w:val="008B1FA9"/>
    <w:rsid w:val="008B2097"/>
    <w:rsid w:val="008B34B0"/>
    <w:rsid w:val="008B3781"/>
    <w:rsid w:val="008B378C"/>
    <w:rsid w:val="008B3AB7"/>
    <w:rsid w:val="008B45C3"/>
    <w:rsid w:val="008B4FE8"/>
    <w:rsid w:val="008B53D7"/>
    <w:rsid w:val="008B59D6"/>
    <w:rsid w:val="008B64B4"/>
    <w:rsid w:val="008B6B6A"/>
    <w:rsid w:val="008B6CA8"/>
    <w:rsid w:val="008B71F5"/>
    <w:rsid w:val="008B7661"/>
    <w:rsid w:val="008B7D84"/>
    <w:rsid w:val="008C0A6F"/>
    <w:rsid w:val="008C22E1"/>
    <w:rsid w:val="008C29EC"/>
    <w:rsid w:val="008C33A3"/>
    <w:rsid w:val="008C33E7"/>
    <w:rsid w:val="008C3A92"/>
    <w:rsid w:val="008C6959"/>
    <w:rsid w:val="008D0A59"/>
    <w:rsid w:val="008D1C6F"/>
    <w:rsid w:val="008D1C78"/>
    <w:rsid w:val="008D1DFB"/>
    <w:rsid w:val="008D1EA7"/>
    <w:rsid w:val="008D1F7E"/>
    <w:rsid w:val="008D23D8"/>
    <w:rsid w:val="008D263B"/>
    <w:rsid w:val="008D2891"/>
    <w:rsid w:val="008D2D70"/>
    <w:rsid w:val="008D2FFE"/>
    <w:rsid w:val="008D3AA3"/>
    <w:rsid w:val="008D474B"/>
    <w:rsid w:val="008D47CF"/>
    <w:rsid w:val="008D4BD1"/>
    <w:rsid w:val="008D5558"/>
    <w:rsid w:val="008D57DA"/>
    <w:rsid w:val="008D5816"/>
    <w:rsid w:val="008D64E4"/>
    <w:rsid w:val="008D7368"/>
    <w:rsid w:val="008D766C"/>
    <w:rsid w:val="008D7C82"/>
    <w:rsid w:val="008D7F80"/>
    <w:rsid w:val="008E0446"/>
    <w:rsid w:val="008E04A7"/>
    <w:rsid w:val="008E0657"/>
    <w:rsid w:val="008E0C7C"/>
    <w:rsid w:val="008E0EBB"/>
    <w:rsid w:val="008E14B9"/>
    <w:rsid w:val="008E268B"/>
    <w:rsid w:val="008E2C0B"/>
    <w:rsid w:val="008E43D6"/>
    <w:rsid w:val="008E46EB"/>
    <w:rsid w:val="008E4B3E"/>
    <w:rsid w:val="008E4D43"/>
    <w:rsid w:val="008E4DFC"/>
    <w:rsid w:val="008E59F1"/>
    <w:rsid w:val="008E6B41"/>
    <w:rsid w:val="008E6C1E"/>
    <w:rsid w:val="008E7481"/>
    <w:rsid w:val="008E7519"/>
    <w:rsid w:val="008E7BD6"/>
    <w:rsid w:val="008E7F13"/>
    <w:rsid w:val="008F01F3"/>
    <w:rsid w:val="008F0286"/>
    <w:rsid w:val="008F09BE"/>
    <w:rsid w:val="008F0A42"/>
    <w:rsid w:val="008F1154"/>
    <w:rsid w:val="008F3140"/>
    <w:rsid w:val="008F356C"/>
    <w:rsid w:val="008F4209"/>
    <w:rsid w:val="008F4CC7"/>
    <w:rsid w:val="00901E86"/>
    <w:rsid w:val="0090207C"/>
    <w:rsid w:val="0090258A"/>
    <w:rsid w:val="00902627"/>
    <w:rsid w:val="0090293D"/>
    <w:rsid w:val="00903076"/>
    <w:rsid w:val="00903BF5"/>
    <w:rsid w:val="0090608F"/>
    <w:rsid w:val="00906145"/>
    <w:rsid w:val="0090646B"/>
    <w:rsid w:val="009064C6"/>
    <w:rsid w:val="00906C9F"/>
    <w:rsid w:val="00907113"/>
    <w:rsid w:val="00907D7B"/>
    <w:rsid w:val="0091025F"/>
    <w:rsid w:val="00910AED"/>
    <w:rsid w:val="00911DA2"/>
    <w:rsid w:val="009138F0"/>
    <w:rsid w:val="00913B89"/>
    <w:rsid w:val="00915A9F"/>
    <w:rsid w:val="009174D4"/>
    <w:rsid w:val="0091799F"/>
    <w:rsid w:val="00920028"/>
    <w:rsid w:val="009202C2"/>
    <w:rsid w:val="009206BC"/>
    <w:rsid w:val="00921C5B"/>
    <w:rsid w:val="0092283B"/>
    <w:rsid w:val="00923703"/>
    <w:rsid w:val="00923C22"/>
    <w:rsid w:val="00924B1A"/>
    <w:rsid w:val="00924CFD"/>
    <w:rsid w:val="009258F9"/>
    <w:rsid w:val="00925C93"/>
    <w:rsid w:val="009269F5"/>
    <w:rsid w:val="00926A0B"/>
    <w:rsid w:val="00927364"/>
    <w:rsid w:val="0092748E"/>
    <w:rsid w:val="00930396"/>
    <w:rsid w:val="00931489"/>
    <w:rsid w:val="00931B91"/>
    <w:rsid w:val="00931E7B"/>
    <w:rsid w:val="00932BC5"/>
    <w:rsid w:val="00932D56"/>
    <w:rsid w:val="00933A40"/>
    <w:rsid w:val="00935086"/>
    <w:rsid w:val="009351AB"/>
    <w:rsid w:val="009352A9"/>
    <w:rsid w:val="00935668"/>
    <w:rsid w:val="00935CB0"/>
    <w:rsid w:val="0093622B"/>
    <w:rsid w:val="00936B46"/>
    <w:rsid w:val="00937700"/>
    <w:rsid w:val="00937D62"/>
    <w:rsid w:val="009402AC"/>
    <w:rsid w:val="009403B6"/>
    <w:rsid w:val="009408BC"/>
    <w:rsid w:val="009413B1"/>
    <w:rsid w:val="00941514"/>
    <w:rsid w:val="0094151C"/>
    <w:rsid w:val="0094169F"/>
    <w:rsid w:val="00941A9D"/>
    <w:rsid w:val="00941BAF"/>
    <w:rsid w:val="009422CD"/>
    <w:rsid w:val="0094354E"/>
    <w:rsid w:val="009438C2"/>
    <w:rsid w:val="009441AB"/>
    <w:rsid w:val="0094518B"/>
    <w:rsid w:val="009452A8"/>
    <w:rsid w:val="00945538"/>
    <w:rsid w:val="009458BF"/>
    <w:rsid w:val="00945B36"/>
    <w:rsid w:val="00945EAF"/>
    <w:rsid w:val="00947181"/>
    <w:rsid w:val="00947492"/>
    <w:rsid w:val="009476A8"/>
    <w:rsid w:val="00947CBE"/>
    <w:rsid w:val="00950A02"/>
    <w:rsid w:val="009520D6"/>
    <w:rsid w:val="00952D1E"/>
    <w:rsid w:val="00952E88"/>
    <w:rsid w:val="009533ED"/>
    <w:rsid w:val="0095356C"/>
    <w:rsid w:val="00953719"/>
    <w:rsid w:val="00953ADC"/>
    <w:rsid w:val="00953E7B"/>
    <w:rsid w:val="00954474"/>
    <w:rsid w:val="00956172"/>
    <w:rsid w:val="0095639E"/>
    <w:rsid w:val="009602EE"/>
    <w:rsid w:val="00960A41"/>
    <w:rsid w:val="00960C51"/>
    <w:rsid w:val="0096129A"/>
    <w:rsid w:val="00961542"/>
    <w:rsid w:val="00961567"/>
    <w:rsid w:val="00961D7F"/>
    <w:rsid w:val="00962814"/>
    <w:rsid w:val="00962862"/>
    <w:rsid w:val="00962D2B"/>
    <w:rsid w:val="00962DBA"/>
    <w:rsid w:val="0096351F"/>
    <w:rsid w:val="00963992"/>
    <w:rsid w:val="009643AE"/>
    <w:rsid w:val="00964C49"/>
    <w:rsid w:val="00964FB2"/>
    <w:rsid w:val="009659F3"/>
    <w:rsid w:val="009667FC"/>
    <w:rsid w:val="009668FE"/>
    <w:rsid w:val="00966D09"/>
    <w:rsid w:val="0096754A"/>
    <w:rsid w:val="00967D40"/>
    <w:rsid w:val="00970801"/>
    <w:rsid w:val="0097087A"/>
    <w:rsid w:val="00970B01"/>
    <w:rsid w:val="00970B80"/>
    <w:rsid w:val="00970D2E"/>
    <w:rsid w:val="00970E71"/>
    <w:rsid w:val="00971B47"/>
    <w:rsid w:val="0097283A"/>
    <w:rsid w:val="0097352F"/>
    <w:rsid w:val="00973615"/>
    <w:rsid w:val="009737D3"/>
    <w:rsid w:val="00974ECB"/>
    <w:rsid w:val="009750A9"/>
    <w:rsid w:val="009752AC"/>
    <w:rsid w:val="00975848"/>
    <w:rsid w:val="00975A42"/>
    <w:rsid w:val="00975B7F"/>
    <w:rsid w:val="009762F4"/>
    <w:rsid w:val="00976A0B"/>
    <w:rsid w:val="00977D93"/>
    <w:rsid w:val="00980004"/>
    <w:rsid w:val="009800A9"/>
    <w:rsid w:val="009808DF"/>
    <w:rsid w:val="00980956"/>
    <w:rsid w:val="00980F87"/>
    <w:rsid w:val="009816A9"/>
    <w:rsid w:val="00981C83"/>
    <w:rsid w:val="00983321"/>
    <w:rsid w:val="009833BB"/>
    <w:rsid w:val="0098493A"/>
    <w:rsid w:val="009857C7"/>
    <w:rsid w:val="009859BA"/>
    <w:rsid w:val="00985B1E"/>
    <w:rsid w:val="00985BC2"/>
    <w:rsid w:val="00985BCD"/>
    <w:rsid w:val="00985DC3"/>
    <w:rsid w:val="00986623"/>
    <w:rsid w:val="00986BDC"/>
    <w:rsid w:val="009870A3"/>
    <w:rsid w:val="009901BE"/>
    <w:rsid w:val="009917EB"/>
    <w:rsid w:val="00992045"/>
    <w:rsid w:val="00992114"/>
    <w:rsid w:val="009926EE"/>
    <w:rsid w:val="009929F6"/>
    <w:rsid w:val="00992CF6"/>
    <w:rsid w:val="00993B19"/>
    <w:rsid w:val="00993E64"/>
    <w:rsid w:val="0099453F"/>
    <w:rsid w:val="00994745"/>
    <w:rsid w:val="00996059"/>
    <w:rsid w:val="009963E0"/>
    <w:rsid w:val="00997EAD"/>
    <w:rsid w:val="009A1009"/>
    <w:rsid w:val="009A17F7"/>
    <w:rsid w:val="009A1E4D"/>
    <w:rsid w:val="009A2274"/>
    <w:rsid w:val="009A237B"/>
    <w:rsid w:val="009A2444"/>
    <w:rsid w:val="009A24AB"/>
    <w:rsid w:val="009A2715"/>
    <w:rsid w:val="009A2EAE"/>
    <w:rsid w:val="009A3964"/>
    <w:rsid w:val="009A3E42"/>
    <w:rsid w:val="009A4ED4"/>
    <w:rsid w:val="009A5716"/>
    <w:rsid w:val="009A5E08"/>
    <w:rsid w:val="009B0197"/>
    <w:rsid w:val="009B117E"/>
    <w:rsid w:val="009B12D6"/>
    <w:rsid w:val="009B16E3"/>
    <w:rsid w:val="009B1987"/>
    <w:rsid w:val="009B1C0E"/>
    <w:rsid w:val="009B231D"/>
    <w:rsid w:val="009B2681"/>
    <w:rsid w:val="009B278E"/>
    <w:rsid w:val="009B27A0"/>
    <w:rsid w:val="009B2EA0"/>
    <w:rsid w:val="009B3591"/>
    <w:rsid w:val="009B3BC7"/>
    <w:rsid w:val="009B3EFD"/>
    <w:rsid w:val="009B413C"/>
    <w:rsid w:val="009B5115"/>
    <w:rsid w:val="009B53D2"/>
    <w:rsid w:val="009B57DE"/>
    <w:rsid w:val="009B585D"/>
    <w:rsid w:val="009B6C49"/>
    <w:rsid w:val="009B7232"/>
    <w:rsid w:val="009B79CD"/>
    <w:rsid w:val="009B7BF1"/>
    <w:rsid w:val="009C1057"/>
    <w:rsid w:val="009C1669"/>
    <w:rsid w:val="009C1A82"/>
    <w:rsid w:val="009C263F"/>
    <w:rsid w:val="009C28F5"/>
    <w:rsid w:val="009C2B02"/>
    <w:rsid w:val="009C32E7"/>
    <w:rsid w:val="009C37F7"/>
    <w:rsid w:val="009C3D33"/>
    <w:rsid w:val="009C3E96"/>
    <w:rsid w:val="009C4086"/>
    <w:rsid w:val="009C4EFE"/>
    <w:rsid w:val="009C52DA"/>
    <w:rsid w:val="009C658B"/>
    <w:rsid w:val="009C6A8B"/>
    <w:rsid w:val="009C7043"/>
    <w:rsid w:val="009C7077"/>
    <w:rsid w:val="009C7B1C"/>
    <w:rsid w:val="009C7D3F"/>
    <w:rsid w:val="009D1170"/>
    <w:rsid w:val="009D1256"/>
    <w:rsid w:val="009D1A06"/>
    <w:rsid w:val="009D1ADD"/>
    <w:rsid w:val="009D1D9E"/>
    <w:rsid w:val="009D1DD4"/>
    <w:rsid w:val="009D2746"/>
    <w:rsid w:val="009D4BC6"/>
    <w:rsid w:val="009D5370"/>
    <w:rsid w:val="009D56CD"/>
    <w:rsid w:val="009D5D1C"/>
    <w:rsid w:val="009D627A"/>
    <w:rsid w:val="009D6A84"/>
    <w:rsid w:val="009D7DED"/>
    <w:rsid w:val="009E047B"/>
    <w:rsid w:val="009E1F26"/>
    <w:rsid w:val="009E2196"/>
    <w:rsid w:val="009E28BE"/>
    <w:rsid w:val="009E2F86"/>
    <w:rsid w:val="009E30CF"/>
    <w:rsid w:val="009E33BC"/>
    <w:rsid w:val="009E37C1"/>
    <w:rsid w:val="009E38B4"/>
    <w:rsid w:val="009E52EC"/>
    <w:rsid w:val="009E58D9"/>
    <w:rsid w:val="009E58F6"/>
    <w:rsid w:val="009E6EE7"/>
    <w:rsid w:val="009E732C"/>
    <w:rsid w:val="009E78AB"/>
    <w:rsid w:val="009F0731"/>
    <w:rsid w:val="009F0A6F"/>
    <w:rsid w:val="009F0E5E"/>
    <w:rsid w:val="009F1272"/>
    <w:rsid w:val="009F2142"/>
    <w:rsid w:val="009F2361"/>
    <w:rsid w:val="009F29A9"/>
    <w:rsid w:val="009F2F78"/>
    <w:rsid w:val="009F31EF"/>
    <w:rsid w:val="009F3F46"/>
    <w:rsid w:val="009F4463"/>
    <w:rsid w:val="009F4825"/>
    <w:rsid w:val="009F49DF"/>
    <w:rsid w:val="009F53F2"/>
    <w:rsid w:val="009F55CF"/>
    <w:rsid w:val="009F5663"/>
    <w:rsid w:val="009F56D4"/>
    <w:rsid w:val="009F645F"/>
    <w:rsid w:val="009F7562"/>
    <w:rsid w:val="009F7A54"/>
    <w:rsid w:val="009F7F4A"/>
    <w:rsid w:val="00A00B32"/>
    <w:rsid w:val="00A00C93"/>
    <w:rsid w:val="00A00DA9"/>
    <w:rsid w:val="00A01317"/>
    <w:rsid w:val="00A01764"/>
    <w:rsid w:val="00A02264"/>
    <w:rsid w:val="00A025B1"/>
    <w:rsid w:val="00A02CF0"/>
    <w:rsid w:val="00A02F9A"/>
    <w:rsid w:val="00A03765"/>
    <w:rsid w:val="00A03839"/>
    <w:rsid w:val="00A03B8D"/>
    <w:rsid w:val="00A03C14"/>
    <w:rsid w:val="00A04217"/>
    <w:rsid w:val="00A04B66"/>
    <w:rsid w:val="00A0519F"/>
    <w:rsid w:val="00A0529E"/>
    <w:rsid w:val="00A061E8"/>
    <w:rsid w:val="00A06BD8"/>
    <w:rsid w:val="00A06CFC"/>
    <w:rsid w:val="00A104F1"/>
    <w:rsid w:val="00A10889"/>
    <w:rsid w:val="00A10F28"/>
    <w:rsid w:val="00A1170E"/>
    <w:rsid w:val="00A11F40"/>
    <w:rsid w:val="00A11F6B"/>
    <w:rsid w:val="00A12F6D"/>
    <w:rsid w:val="00A13001"/>
    <w:rsid w:val="00A130FD"/>
    <w:rsid w:val="00A13D7B"/>
    <w:rsid w:val="00A13E0A"/>
    <w:rsid w:val="00A14A54"/>
    <w:rsid w:val="00A15046"/>
    <w:rsid w:val="00A15673"/>
    <w:rsid w:val="00A165A8"/>
    <w:rsid w:val="00A16696"/>
    <w:rsid w:val="00A16A13"/>
    <w:rsid w:val="00A16C96"/>
    <w:rsid w:val="00A177F9"/>
    <w:rsid w:val="00A1789D"/>
    <w:rsid w:val="00A179AE"/>
    <w:rsid w:val="00A17B59"/>
    <w:rsid w:val="00A17D77"/>
    <w:rsid w:val="00A2185B"/>
    <w:rsid w:val="00A22218"/>
    <w:rsid w:val="00A22A03"/>
    <w:rsid w:val="00A23107"/>
    <w:rsid w:val="00A239F1"/>
    <w:rsid w:val="00A244ED"/>
    <w:rsid w:val="00A24F0F"/>
    <w:rsid w:val="00A252E5"/>
    <w:rsid w:val="00A256D1"/>
    <w:rsid w:val="00A25E90"/>
    <w:rsid w:val="00A27320"/>
    <w:rsid w:val="00A27331"/>
    <w:rsid w:val="00A277C8"/>
    <w:rsid w:val="00A27E36"/>
    <w:rsid w:val="00A303F4"/>
    <w:rsid w:val="00A306C7"/>
    <w:rsid w:val="00A312BE"/>
    <w:rsid w:val="00A3265C"/>
    <w:rsid w:val="00A32707"/>
    <w:rsid w:val="00A32D05"/>
    <w:rsid w:val="00A32F03"/>
    <w:rsid w:val="00A333BA"/>
    <w:rsid w:val="00A33525"/>
    <w:rsid w:val="00A34DFE"/>
    <w:rsid w:val="00A35D14"/>
    <w:rsid w:val="00A362C3"/>
    <w:rsid w:val="00A377E2"/>
    <w:rsid w:val="00A37915"/>
    <w:rsid w:val="00A37940"/>
    <w:rsid w:val="00A37C33"/>
    <w:rsid w:val="00A37C37"/>
    <w:rsid w:val="00A40079"/>
    <w:rsid w:val="00A41D34"/>
    <w:rsid w:val="00A434EC"/>
    <w:rsid w:val="00A43DD1"/>
    <w:rsid w:val="00A43EE7"/>
    <w:rsid w:val="00A43F42"/>
    <w:rsid w:val="00A4460E"/>
    <w:rsid w:val="00A456E0"/>
    <w:rsid w:val="00A45FB6"/>
    <w:rsid w:val="00A4711E"/>
    <w:rsid w:val="00A47375"/>
    <w:rsid w:val="00A500A4"/>
    <w:rsid w:val="00A506D8"/>
    <w:rsid w:val="00A50976"/>
    <w:rsid w:val="00A50A46"/>
    <w:rsid w:val="00A50B2D"/>
    <w:rsid w:val="00A50FD7"/>
    <w:rsid w:val="00A51242"/>
    <w:rsid w:val="00A523CA"/>
    <w:rsid w:val="00A52596"/>
    <w:rsid w:val="00A5286B"/>
    <w:rsid w:val="00A52D11"/>
    <w:rsid w:val="00A531E6"/>
    <w:rsid w:val="00A53544"/>
    <w:rsid w:val="00A5366A"/>
    <w:rsid w:val="00A53727"/>
    <w:rsid w:val="00A53AB7"/>
    <w:rsid w:val="00A5466B"/>
    <w:rsid w:val="00A54F2E"/>
    <w:rsid w:val="00A563A9"/>
    <w:rsid w:val="00A56631"/>
    <w:rsid w:val="00A57005"/>
    <w:rsid w:val="00A5746E"/>
    <w:rsid w:val="00A57ABD"/>
    <w:rsid w:val="00A60535"/>
    <w:rsid w:val="00A60712"/>
    <w:rsid w:val="00A6095F"/>
    <w:rsid w:val="00A60FE3"/>
    <w:rsid w:val="00A6132E"/>
    <w:rsid w:val="00A615CA"/>
    <w:rsid w:val="00A61605"/>
    <w:rsid w:val="00A61FA0"/>
    <w:rsid w:val="00A6255A"/>
    <w:rsid w:val="00A63BBF"/>
    <w:rsid w:val="00A63DD8"/>
    <w:rsid w:val="00A64AB2"/>
    <w:rsid w:val="00A64FEE"/>
    <w:rsid w:val="00A65501"/>
    <w:rsid w:val="00A65DEE"/>
    <w:rsid w:val="00A66440"/>
    <w:rsid w:val="00A668F6"/>
    <w:rsid w:val="00A66CBA"/>
    <w:rsid w:val="00A670CC"/>
    <w:rsid w:val="00A674C3"/>
    <w:rsid w:val="00A675AC"/>
    <w:rsid w:val="00A67893"/>
    <w:rsid w:val="00A67A11"/>
    <w:rsid w:val="00A67A37"/>
    <w:rsid w:val="00A67CC9"/>
    <w:rsid w:val="00A7071E"/>
    <w:rsid w:val="00A708CB"/>
    <w:rsid w:val="00A70AD5"/>
    <w:rsid w:val="00A70FBB"/>
    <w:rsid w:val="00A714C6"/>
    <w:rsid w:val="00A71AEA"/>
    <w:rsid w:val="00A71B16"/>
    <w:rsid w:val="00A7459F"/>
    <w:rsid w:val="00A75A7E"/>
    <w:rsid w:val="00A75C12"/>
    <w:rsid w:val="00A75D01"/>
    <w:rsid w:val="00A760D0"/>
    <w:rsid w:val="00A767FF"/>
    <w:rsid w:val="00A76BE5"/>
    <w:rsid w:val="00A76CE4"/>
    <w:rsid w:val="00A76E55"/>
    <w:rsid w:val="00A77058"/>
    <w:rsid w:val="00A7760C"/>
    <w:rsid w:val="00A77BC1"/>
    <w:rsid w:val="00A80109"/>
    <w:rsid w:val="00A8120E"/>
    <w:rsid w:val="00A81B91"/>
    <w:rsid w:val="00A81C32"/>
    <w:rsid w:val="00A81D76"/>
    <w:rsid w:val="00A81FA6"/>
    <w:rsid w:val="00A828B0"/>
    <w:rsid w:val="00A82BFB"/>
    <w:rsid w:val="00A830DD"/>
    <w:rsid w:val="00A838E7"/>
    <w:rsid w:val="00A83B1C"/>
    <w:rsid w:val="00A8426D"/>
    <w:rsid w:val="00A8486E"/>
    <w:rsid w:val="00A84C9D"/>
    <w:rsid w:val="00A84CF9"/>
    <w:rsid w:val="00A8545A"/>
    <w:rsid w:val="00A85B4C"/>
    <w:rsid w:val="00A85D5C"/>
    <w:rsid w:val="00A863E5"/>
    <w:rsid w:val="00A86D1D"/>
    <w:rsid w:val="00A876E1"/>
    <w:rsid w:val="00A8799E"/>
    <w:rsid w:val="00A9003E"/>
    <w:rsid w:val="00A9008A"/>
    <w:rsid w:val="00A90106"/>
    <w:rsid w:val="00A90560"/>
    <w:rsid w:val="00A91160"/>
    <w:rsid w:val="00A91E25"/>
    <w:rsid w:val="00A92A21"/>
    <w:rsid w:val="00A92CC5"/>
    <w:rsid w:val="00A92D34"/>
    <w:rsid w:val="00A93B58"/>
    <w:rsid w:val="00A93CA9"/>
    <w:rsid w:val="00A93F4D"/>
    <w:rsid w:val="00A9417D"/>
    <w:rsid w:val="00A94890"/>
    <w:rsid w:val="00A94E5F"/>
    <w:rsid w:val="00A95088"/>
    <w:rsid w:val="00A95111"/>
    <w:rsid w:val="00A9553F"/>
    <w:rsid w:val="00A961FF"/>
    <w:rsid w:val="00A9636B"/>
    <w:rsid w:val="00A96851"/>
    <w:rsid w:val="00A97B84"/>
    <w:rsid w:val="00AA058D"/>
    <w:rsid w:val="00AA09AA"/>
    <w:rsid w:val="00AA0C6B"/>
    <w:rsid w:val="00AA0ED3"/>
    <w:rsid w:val="00AA2068"/>
    <w:rsid w:val="00AA271E"/>
    <w:rsid w:val="00AA29D7"/>
    <w:rsid w:val="00AA3165"/>
    <w:rsid w:val="00AA3AFA"/>
    <w:rsid w:val="00AA3D48"/>
    <w:rsid w:val="00AA434B"/>
    <w:rsid w:val="00AA4CC3"/>
    <w:rsid w:val="00AA517C"/>
    <w:rsid w:val="00AA571A"/>
    <w:rsid w:val="00AA6134"/>
    <w:rsid w:val="00AA61F8"/>
    <w:rsid w:val="00AA62DE"/>
    <w:rsid w:val="00AA6542"/>
    <w:rsid w:val="00AA6DD1"/>
    <w:rsid w:val="00AA73E9"/>
    <w:rsid w:val="00AA75F6"/>
    <w:rsid w:val="00AA76CA"/>
    <w:rsid w:val="00AA7C9D"/>
    <w:rsid w:val="00AB0415"/>
    <w:rsid w:val="00AB1893"/>
    <w:rsid w:val="00AB18B2"/>
    <w:rsid w:val="00AB28CF"/>
    <w:rsid w:val="00AB2E5E"/>
    <w:rsid w:val="00AB338D"/>
    <w:rsid w:val="00AB33CD"/>
    <w:rsid w:val="00AB3463"/>
    <w:rsid w:val="00AB3669"/>
    <w:rsid w:val="00AB3854"/>
    <w:rsid w:val="00AB3A4F"/>
    <w:rsid w:val="00AB41C3"/>
    <w:rsid w:val="00AB4454"/>
    <w:rsid w:val="00AB4849"/>
    <w:rsid w:val="00AB55BD"/>
    <w:rsid w:val="00AB69B1"/>
    <w:rsid w:val="00AB6EC4"/>
    <w:rsid w:val="00AB71BE"/>
    <w:rsid w:val="00AB7482"/>
    <w:rsid w:val="00AB7688"/>
    <w:rsid w:val="00AB7C2A"/>
    <w:rsid w:val="00AB7EC8"/>
    <w:rsid w:val="00AC0153"/>
    <w:rsid w:val="00AC0D36"/>
    <w:rsid w:val="00AC2140"/>
    <w:rsid w:val="00AC3437"/>
    <w:rsid w:val="00AC3471"/>
    <w:rsid w:val="00AC394A"/>
    <w:rsid w:val="00AC434B"/>
    <w:rsid w:val="00AC44E6"/>
    <w:rsid w:val="00AC4669"/>
    <w:rsid w:val="00AC5084"/>
    <w:rsid w:val="00AC57EA"/>
    <w:rsid w:val="00AC589A"/>
    <w:rsid w:val="00AC58DD"/>
    <w:rsid w:val="00AC5B39"/>
    <w:rsid w:val="00AC5BF1"/>
    <w:rsid w:val="00AC6003"/>
    <w:rsid w:val="00AC634A"/>
    <w:rsid w:val="00AC7244"/>
    <w:rsid w:val="00AC730F"/>
    <w:rsid w:val="00AC7855"/>
    <w:rsid w:val="00AC79C8"/>
    <w:rsid w:val="00AC7F14"/>
    <w:rsid w:val="00AD0177"/>
    <w:rsid w:val="00AD08A5"/>
    <w:rsid w:val="00AD0BD8"/>
    <w:rsid w:val="00AD1716"/>
    <w:rsid w:val="00AD1E53"/>
    <w:rsid w:val="00AD24F4"/>
    <w:rsid w:val="00AD2515"/>
    <w:rsid w:val="00AD3CC8"/>
    <w:rsid w:val="00AD3FCB"/>
    <w:rsid w:val="00AD4458"/>
    <w:rsid w:val="00AD46E1"/>
    <w:rsid w:val="00AD5D8C"/>
    <w:rsid w:val="00AD67AB"/>
    <w:rsid w:val="00AD6B5D"/>
    <w:rsid w:val="00AD6C2A"/>
    <w:rsid w:val="00AD6E94"/>
    <w:rsid w:val="00AD72F0"/>
    <w:rsid w:val="00AD7B2E"/>
    <w:rsid w:val="00AE002A"/>
    <w:rsid w:val="00AE0213"/>
    <w:rsid w:val="00AE118E"/>
    <w:rsid w:val="00AE17DF"/>
    <w:rsid w:val="00AE1B64"/>
    <w:rsid w:val="00AE1D86"/>
    <w:rsid w:val="00AE1DF6"/>
    <w:rsid w:val="00AE2094"/>
    <w:rsid w:val="00AE2376"/>
    <w:rsid w:val="00AE2688"/>
    <w:rsid w:val="00AE2CBF"/>
    <w:rsid w:val="00AE3274"/>
    <w:rsid w:val="00AE38BA"/>
    <w:rsid w:val="00AE3993"/>
    <w:rsid w:val="00AE3D14"/>
    <w:rsid w:val="00AE70DB"/>
    <w:rsid w:val="00AE724B"/>
    <w:rsid w:val="00AF0094"/>
    <w:rsid w:val="00AF0B0B"/>
    <w:rsid w:val="00AF0DB0"/>
    <w:rsid w:val="00AF11BC"/>
    <w:rsid w:val="00AF11FC"/>
    <w:rsid w:val="00AF14FB"/>
    <w:rsid w:val="00AF16A0"/>
    <w:rsid w:val="00AF1B5E"/>
    <w:rsid w:val="00AF1CE6"/>
    <w:rsid w:val="00AF231C"/>
    <w:rsid w:val="00AF2C0B"/>
    <w:rsid w:val="00AF2E3A"/>
    <w:rsid w:val="00AF3304"/>
    <w:rsid w:val="00AF33AC"/>
    <w:rsid w:val="00AF389B"/>
    <w:rsid w:val="00AF38F8"/>
    <w:rsid w:val="00AF42C2"/>
    <w:rsid w:val="00AF601B"/>
    <w:rsid w:val="00AF6259"/>
    <w:rsid w:val="00AF64E3"/>
    <w:rsid w:val="00AF667D"/>
    <w:rsid w:val="00AF740B"/>
    <w:rsid w:val="00AF7699"/>
    <w:rsid w:val="00AF7856"/>
    <w:rsid w:val="00AF7F2D"/>
    <w:rsid w:val="00B0021F"/>
    <w:rsid w:val="00B00244"/>
    <w:rsid w:val="00B00400"/>
    <w:rsid w:val="00B009A1"/>
    <w:rsid w:val="00B00B39"/>
    <w:rsid w:val="00B02191"/>
    <w:rsid w:val="00B02233"/>
    <w:rsid w:val="00B02418"/>
    <w:rsid w:val="00B033EE"/>
    <w:rsid w:val="00B038D3"/>
    <w:rsid w:val="00B04335"/>
    <w:rsid w:val="00B04617"/>
    <w:rsid w:val="00B05193"/>
    <w:rsid w:val="00B05373"/>
    <w:rsid w:val="00B053B6"/>
    <w:rsid w:val="00B05D23"/>
    <w:rsid w:val="00B0663F"/>
    <w:rsid w:val="00B066E5"/>
    <w:rsid w:val="00B0687D"/>
    <w:rsid w:val="00B0747E"/>
    <w:rsid w:val="00B076A9"/>
    <w:rsid w:val="00B07714"/>
    <w:rsid w:val="00B07E48"/>
    <w:rsid w:val="00B11694"/>
    <w:rsid w:val="00B11CD7"/>
    <w:rsid w:val="00B129D9"/>
    <w:rsid w:val="00B12D3A"/>
    <w:rsid w:val="00B12F05"/>
    <w:rsid w:val="00B13540"/>
    <w:rsid w:val="00B138B1"/>
    <w:rsid w:val="00B13EA7"/>
    <w:rsid w:val="00B1505A"/>
    <w:rsid w:val="00B15A0A"/>
    <w:rsid w:val="00B15AE6"/>
    <w:rsid w:val="00B15B2E"/>
    <w:rsid w:val="00B17573"/>
    <w:rsid w:val="00B20940"/>
    <w:rsid w:val="00B20A11"/>
    <w:rsid w:val="00B20A51"/>
    <w:rsid w:val="00B20D48"/>
    <w:rsid w:val="00B20DEB"/>
    <w:rsid w:val="00B20E1A"/>
    <w:rsid w:val="00B21115"/>
    <w:rsid w:val="00B2135C"/>
    <w:rsid w:val="00B2145D"/>
    <w:rsid w:val="00B2167A"/>
    <w:rsid w:val="00B2172B"/>
    <w:rsid w:val="00B2172E"/>
    <w:rsid w:val="00B23030"/>
    <w:rsid w:val="00B2313B"/>
    <w:rsid w:val="00B238F7"/>
    <w:rsid w:val="00B2481D"/>
    <w:rsid w:val="00B24A3D"/>
    <w:rsid w:val="00B251E8"/>
    <w:rsid w:val="00B26719"/>
    <w:rsid w:val="00B268B3"/>
    <w:rsid w:val="00B26CAE"/>
    <w:rsid w:val="00B27143"/>
    <w:rsid w:val="00B2715A"/>
    <w:rsid w:val="00B27F9E"/>
    <w:rsid w:val="00B311A5"/>
    <w:rsid w:val="00B318A7"/>
    <w:rsid w:val="00B31AEA"/>
    <w:rsid w:val="00B31D3A"/>
    <w:rsid w:val="00B32E75"/>
    <w:rsid w:val="00B3315F"/>
    <w:rsid w:val="00B331CA"/>
    <w:rsid w:val="00B34213"/>
    <w:rsid w:val="00B34A6E"/>
    <w:rsid w:val="00B34D50"/>
    <w:rsid w:val="00B35098"/>
    <w:rsid w:val="00B35157"/>
    <w:rsid w:val="00B351DE"/>
    <w:rsid w:val="00B352C8"/>
    <w:rsid w:val="00B353F8"/>
    <w:rsid w:val="00B3561C"/>
    <w:rsid w:val="00B35AB8"/>
    <w:rsid w:val="00B35E27"/>
    <w:rsid w:val="00B3707B"/>
    <w:rsid w:val="00B37375"/>
    <w:rsid w:val="00B378B5"/>
    <w:rsid w:val="00B37AEE"/>
    <w:rsid w:val="00B37BA9"/>
    <w:rsid w:val="00B37F63"/>
    <w:rsid w:val="00B40064"/>
    <w:rsid w:val="00B4030F"/>
    <w:rsid w:val="00B4057A"/>
    <w:rsid w:val="00B413BF"/>
    <w:rsid w:val="00B42F80"/>
    <w:rsid w:val="00B431DB"/>
    <w:rsid w:val="00B4328E"/>
    <w:rsid w:val="00B437FB"/>
    <w:rsid w:val="00B447F8"/>
    <w:rsid w:val="00B453AF"/>
    <w:rsid w:val="00B45613"/>
    <w:rsid w:val="00B457C8"/>
    <w:rsid w:val="00B4591B"/>
    <w:rsid w:val="00B460AF"/>
    <w:rsid w:val="00B4638A"/>
    <w:rsid w:val="00B46619"/>
    <w:rsid w:val="00B46628"/>
    <w:rsid w:val="00B469C8"/>
    <w:rsid w:val="00B46C89"/>
    <w:rsid w:val="00B46D17"/>
    <w:rsid w:val="00B471AF"/>
    <w:rsid w:val="00B50639"/>
    <w:rsid w:val="00B51940"/>
    <w:rsid w:val="00B52753"/>
    <w:rsid w:val="00B5310E"/>
    <w:rsid w:val="00B53BF1"/>
    <w:rsid w:val="00B54023"/>
    <w:rsid w:val="00B54675"/>
    <w:rsid w:val="00B5484F"/>
    <w:rsid w:val="00B54E26"/>
    <w:rsid w:val="00B5512C"/>
    <w:rsid w:val="00B551F6"/>
    <w:rsid w:val="00B55550"/>
    <w:rsid w:val="00B556CE"/>
    <w:rsid w:val="00B55D75"/>
    <w:rsid w:val="00B5623D"/>
    <w:rsid w:val="00B5677E"/>
    <w:rsid w:val="00B56901"/>
    <w:rsid w:val="00B56F74"/>
    <w:rsid w:val="00B5721D"/>
    <w:rsid w:val="00B577F7"/>
    <w:rsid w:val="00B57A09"/>
    <w:rsid w:val="00B57D33"/>
    <w:rsid w:val="00B60585"/>
    <w:rsid w:val="00B61152"/>
    <w:rsid w:val="00B61D51"/>
    <w:rsid w:val="00B61F3F"/>
    <w:rsid w:val="00B624A2"/>
    <w:rsid w:val="00B625FF"/>
    <w:rsid w:val="00B62A25"/>
    <w:rsid w:val="00B62B01"/>
    <w:rsid w:val="00B63724"/>
    <w:rsid w:val="00B63DF4"/>
    <w:rsid w:val="00B64119"/>
    <w:rsid w:val="00B64328"/>
    <w:rsid w:val="00B64B82"/>
    <w:rsid w:val="00B65002"/>
    <w:rsid w:val="00B654CB"/>
    <w:rsid w:val="00B659FA"/>
    <w:rsid w:val="00B65FE4"/>
    <w:rsid w:val="00B666B9"/>
    <w:rsid w:val="00B67368"/>
    <w:rsid w:val="00B67A70"/>
    <w:rsid w:val="00B67C8A"/>
    <w:rsid w:val="00B70D4B"/>
    <w:rsid w:val="00B7145D"/>
    <w:rsid w:val="00B71ADA"/>
    <w:rsid w:val="00B71F64"/>
    <w:rsid w:val="00B71FAD"/>
    <w:rsid w:val="00B728A9"/>
    <w:rsid w:val="00B73F01"/>
    <w:rsid w:val="00B744F5"/>
    <w:rsid w:val="00B7452C"/>
    <w:rsid w:val="00B74A7D"/>
    <w:rsid w:val="00B75428"/>
    <w:rsid w:val="00B756F4"/>
    <w:rsid w:val="00B75B29"/>
    <w:rsid w:val="00B75BDA"/>
    <w:rsid w:val="00B760BD"/>
    <w:rsid w:val="00B76CB9"/>
    <w:rsid w:val="00B76FC6"/>
    <w:rsid w:val="00B77199"/>
    <w:rsid w:val="00B772F8"/>
    <w:rsid w:val="00B77C90"/>
    <w:rsid w:val="00B8003E"/>
    <w:rsid w:val="00B808E0"/>
    <w:rsid w:val="00B80E21"/>
    <w:rsid w:val="00B81238"/>
    <w:rsid w:val="00B81D13"/>
    <w:rsid w:val="00B81E59"/>
    <w:rsid w:val="00B82A3E"/>
    <w:rsid w:val="00B82F9C"/>
    <w:rsid w:val="00B831D4"/>
    <w:rsid w:val="00B8419E"/>
    <w:rsid w:val="00B84F6D"/>
    <w:rsid w:val="00B85639"/>
    <w:rsid w:val="00B85888"/>
    <w:rsid w:val="00B863BA"/>
    <w:rsid w:val="00B8643A"/>
    <w:rsid w:val="00B868E9"/>
    <w:rsid w:val="00B9087F"/>
    <w:rsid w:val="00B90FBE"/>
    <w:rsid w:val="00B919AF"/>
    <w:rsid w:val="00B91F85"/>
    <w:rsid w:val="00B92F64"/>
    <w:rsid w:val="00B93596"/>
    <w:rsid w:val="00B93C4D"/>
    <w:rsid w:val="00B93E0B"/>
    <w:rsid w:val="00B9509C"/>
    <w:rsid w:val="00B971EE"/>
    <w:rsid w:val="00B97345"/>
    <w:rsid w:val="00B97F0F"/>
    <w:rsid w:val="00BA0AFE"/>
    <w:rsid w:val="00BA0EF5"/>
    <w:rsid w:val="00BA1FDC"/>
    <w:rsid w:val="00BA23D5"/>
    <w:rsid w:val="00BA2B85"/>
    <w:rsid w:val="00BA2D6E"/>
    <w:rsid w:val="00BA3199"/>
    <w:rsid w:val="00BA3401"/>
    <w:rsid w:val="00BA37D4"/>
    <w:rsid w:val="00BA4723"/>
    <w:rsid w:val="00BA4A92"/>
    <w:rsid w:val="00BA4CE5"/>
    <w:rsid w:val="00BA5841"/>
    <w:rsid w:val="00BA5A1A"/>
    <w:rsid w:val="00BA602E"/>
    <w:rsid w:val="00BA65B7"/>
    <w:rsid w:val="00BA7FF1"/>
    <w:rsid w:val="00BB0B38"/>
    <w:rsid w:val="00BB0C23"/>
    <w:rsid w:val="00BB0CD9"/>
    <w:rsid w:val="00BB0D69"/>
    <w:rsid w:val="00BB0ED1"/>
    <w:rsid w:val="00BB1059"/>
    <w:rsid w:val="00BB160D"/>
    <w:rsid w:val="00BB1C55"/>
    <w:rsid w:val="00BB30C4"/>
    <w:rsid w:val="00BB3479"/>
    <w:rsid w:val="00BB3CE8"/>
    <w:rsid w:val="00BB3ECA"/>
    <w:rsid w:val="00BB42EA"/>
    <w:rsid w:val="00BB4395"/>
    <w:rsid w:val="00BB43F6"/>
    <w:rsid w:val="00BB4AA0"/>
    <w:rsid w:val="00BB509C"/>
    <w:rsid w:val="00BB50AA"/>
    <w:rsid w:val="00BB5218"/>
    <w:rsid w:val="00BB54D0"/>
    <w:rsid w:val="00BB668A"/>
    <w:rsid w:val="00BB75B6"/>
    <w:rsid w:val="00BB7C36"/>
    <w:rsid w:val="00BB7F47"/>
    <w:rsid w:val="00BC034F"/>
    <w:rsid w:val="00BC0B1F"/>
    <w:rsid w:val="00BC0DEE"/>
    <w:rsid w:val="00BC1C46"/>
    <w:rsid w:val="00BC2182"/>
    <w:rsid w:val="00BC21D7"/>
    <w:rsid w:val="00BC3776"/>
    <w:rsid w:val="00BC485D"/>
    <w:rsid w:val="00BC49F7"/>
    <w:rsid w:val="00BC537F"/>
    <w:rsid w:val="00BC5E3D"/>
    <w:rsid w:val="00BC635E"/>
    <w:rsid w:val="00BC6946"/>
    <w:rsid w:val="00BC7249"/>
    <w:rsid w:val="00BD00FD"/>
    <w:rsid w:val="00BD055F"/>
    <w:rsid w:val="00BD059A"/>
    <w:rsid w:val="00BD06AB"/>
    <w:rsid w:val="00BD1D27"/>
    <w:rsid w:val="00BD2F84"/>
    <w:rsid w:val="00BD2FF4"/>
    <w:rsid w:val="00BD325D"/>
    <w:rsid w:val="00BD33BF"/>
    <w:rsid w:val="00BD356C"/>
    <w:rsid w:val="00BD42A9"/>
    <w:rsid w:val="00BD495D"/>
    <w:rsid w:val="00BD4979"/>
    <w:rsid w:val="00BD4E19"/>
    <w:rsid w:val="00BD4FCC"/>
    <w:rsid w:val="00BD558D"/>
    <w:rsid w:val="00BD5A50"/>
    <w:rsid w:val="00BD617D"/>
    <w:rsid w:val="00BD673E"/>
    <w:rsid w:val="00BE0316"/>
    <w:rsid w:val="00BE1882"/>
    <w:rsid w:val="00BE18F3"/>
    <w:rsid w:val="00BE1C12"/>
    <w:rsid w:val="00BE1E69"/>
    <w:rsid w:val="00BE2A7B"/>
    <w:rsid w:val="00BE2A91"/>
    <w:rsid w:val="00BE3A10"/>
    <w:rsid w:val="00BE3F80"/>
    <w:rsid w:val="00BE61E4"/>
    <w:rsid w:val="00BE6978"/>
    <w:rsid w:val="00BE6F15"/>
    <w:rsid w:val="00BE7116"/>
    <w:rsid w:val="00BE7933"/>
    <w:rsid w:val="00BE79AC"/>
    <w:rsid w:val="00BF01CA"/>
    <w:rsid w:val="00BF047B"/>
    <w:rsid w:val="00BF0838"/>
    <w:rsid w:val="00BF09D2"/>
    <w:rsid w:val="00BF0AA6"/>
    <w:rsid w:val="00BF0DB2"/>
    <w:rsid w:val="00BF37F8"/>
    <w:rsid w:val="00BF3E34"/>
    <w:rsid w:val="00BF5105"/>
    <w:rsid w:val="00BF51A6"/>
    <w:rsid w:val="00BF53CB"/>
    <w:rsid w:val="00BF58C6"/>
    <w:rsid w:val="00BF590E"/>
    <w:rsid w:val="00BF5980"/>
    <w:rsid w:val="00BF5AF2"/>
    <w:rsid w:val="00BF6702"/>
    <w:rsid w:val="00BF7445"/>
    <w:rsid w:val="00BF7885"/>
    <w:rsid w:val="00BF7AC0"/>
    <w:rsid w:val="00BF7CA3"/>
    <w:rsid w:val="00C000E3"/>
    <w:rsid w:val="00C002B3"/>
    <w:rsid w:val="00C00360"/>
    <w:rsid w:val="00C00657"/>
    <w:rsid w:val="00C006CF"/>
    <w:rsid w:val="00C0111F"/>
    <w:rsid w:val="00C013CD"/>
    <w:rsid w:val="00C0152A"/>
    <w:rsid w:val="00C0249F"/>
    <w:rsid w:val="00C024AB"/>
    <w:rsid w:val="00C02C2B"/>
    <w:rsid w:val="00C0363F"/>
    <w:rsid w:val="00C03DBE"/>
    <w:rsid w:val="00C04ECA"/>
    <w:rsid w:val="00C054F6"/>
    <w:rsid w:val="00C05757"/>
    <w:rsid w:val="00C058DC"/>
    <w:rsid w:val="00C06A05"/>
    <w:rsid w:val="00C06A0B"/>
    <w:rsid w:val="00C0773F"/>
    <w:rsid w:val="00C07BD2"/>
    <w:rsid w:val="00C07DBB"/>
    <w:rsid w:val="00C07E20"/>
    <w:rsid w:val="00C1008B"/>
    <w:rsid w:val="00C11325"/>
    <w:rsid w:val="00C116AE"/>
    <w:rsid w:val="00C1196A"/>
    <w:rsid w:val="00C11DEA"/>
    <w:rsid w:val="00C11FC3"/>
    <w:rsid w:val="00C12267"/>
    <w:rsid w:val="00C12584"/>
    <w:rsid w:val="00C128B1"/>
    <w:rsid w:val="00C12905"/>
    <w:rsid w:val="00C12ACA"/>
    <w:rsid w:val="00C130A2"/>
    <w:rsid w:val="00C13684"/>
    <w:rsid w:val="00C13A71"/>
    <w:rsid w:val="00C13B67"/>
    <w:rsid w:val="00C13BA0"/>
    <w:rsid w:val="00C14810"/>
    <w:rsid w:val="00C151C3"/>
    <w:rsid w:val="00C153BF"/>
    <w:rsid w:val="00C1577D"/>
    <w:rsid w:val="00C15C7C"/>
    <w:rsid w:val="00C165FD"/>
    <w:rsid w:val="00C168E6"/>
    <w:rsid w:val="00C16CBD"/>
    <w:rsid w:val="00C16DC3"/>
    <w:rsid w:val="00C16E00"/>
    <w:rsid w:val="00C17214"/>
    <w:rsid w:val="00C20819"/>
    <w:rsid w:val="00C20D9F"/>
    <w:rsid w:val="00C210CA"/>
    <w:rsid w:val="00C21317"/>
    <w:rsid w:val="00C21BFF"/>
    <w:rsid w:val="00C223DA"/>
    <w:rsid w:val="00C239CA"/>
    <w:rsid w:val="00C23D8C"/>
    <w:rsid w:val="00C24009"/>
    <w:rsid w:val="00C24186"/>
    <w:rsid w:val="00C27182"/>
    <w:rsid w:val="00C27C6D"/>
    <w:rsid w:val="00C30466"/>
    <w:rsid w:val="00C30DA3"/>
    <w:rsid w:val="00C314BB"/>
    <w:rsid w:val="00C3208B"/>
    <w:rsid w:val="00C3280C"/>
    <w:rsid w:val="00C33408"/>
    <w:rsid w:val="00C343B1"/>
    <w:rsid w:val="00C34739"/>
    <w:rsid w:val="00C350C7"/>
    <w:rsid w:val="00C35463"/>
    <w:rsid w:val="00C35530"/>
    <w:rsid w:val="00C35A67"/>
    <w:rsid w:val="00C35AD9"/>
    <w:rsid w:val="00C35FA4"/>
    <w:rsid w:val="00C36D2C"/>
    <w:rsid w:val="00C370AE"/>
    <w:rsid w:val="00C3711A"/>
    <w:rsid w:val="00C3739A"/>
    <w:rsid w:val="00C37DDD"/>
    <w:rsid w:val="00C40146"/>
    <w:rsid w:val="00C413EF"/>
    <w:rsid w:val="00C41517"/>
    <w:rsid w:val="00C425EF"/>
    <w:rsid w:val="00C4269B"/>
    <w:rsid w:val="00C42D50"/>
    <w:rsid w:val="00C44CFE"/>
    <w:rsid w:val="00C44FDB"/>
    <w:rsid w:val="00C45BC1"/>
    <w:rsid w:val="00C4641B"/>
    <w:rsid w:val="00C465E9"/>
    <w:rsid w:val="00C46947"/>
    <w:rsid w:val="00C46B96"/>
    <w:rsid w:val="00C46FB5"/>
    <w:rsid w:val="00C47803"/>
    <w:rsid w:val="00C501F4"/>
    <w:rsid w:val="00C505BF"/>
    <w:rsid w:val="00C506DD"/>
    <w:rsid w:val="00C50C3A"/>
    <w:rsid w:val="00C52C30"/>
    <w:rsid w:val="00C5301F"/>
    <w:rsid w:val="00C53139"/>
    <w:rsid w:val="00C53690"/>
    <w:rsid w:val="00C53783"/>
    <w:rsid w:val="00C5434D"/>
    <w:rsid w:val="00C546D5"/>
    <w:rsid w:val="00C54B71"/>
    <w:rsid w:val="00C54D23"/>
    <w:rsid w:val="00C55C46"/>
    <w:rsid w:val="00C56EBA"/>
    <w:rsid w:val="00C56F09"/>
    <w:rsid w:val="00C57348"/>
    <w:rsid w:val="00C57B16"/>
    <w:rsid w:val="00C57FC4"/>
    <w:rsid w:val="00C609C3"/>
    <w:rsid w:val="00C6120B"/>
    <w:rsid w:val="00C61734"/>
    <w:rsid w:val="00C61993"/>
    <w:rsid w:val="00C61A8B"/>
    <w:rsid w:val="00C61C6C"/>
    <w:rsid w:val="00C62F40"/>
    <w:rsid w:val="00C6396C"/>
    <w:rsid w:val="00C63A53"/>
    <w:rsid w:val="00C642BC"/>
    <w:rsid w:val="00C648CD"/>
    <w:rsid w:val="00C64908"/>
    <w:rsid w:val="00C65023"/>
    <w:rsid w:val="00C65B85"/>
    <w:rsid w:val="00C65FD6"/>
    <w:rsid w:val="00C66511"/>
    <w:rsid w:val="00C665C0"/>
    <w:rsid w:val="00C66789"/>
    <w:rsid w:val="00C66A2E"/>
    <w:rsid w:val="00C66A32"/>
    <w:rsid w:val="00C66BC9"/>
    <w:rsid w:val="00C67720"/>
    <w:rsid w:val="00C67A08"/>
    <w:rsid w:val="00C70869"/>
    <w:rsid w:val="00C708C4"/>
    <w:rsid w:val="00C708E6"/>
    <w:rsid w:val="00C70928"/>
    <w:rsid w:val="00C70BAE"/>
    <w:rsid w:val="00C71200"/>
    <w:rsid w:val="00C71655"/>
    <w:rsid w:val="00C71D8B"/>
    <w:rsid w:val="00C71F54"/>
    <w:rsid w:val="00C72070"/>
    <w:rsid w:val="00C724C9"/>
    <w:rsid w:val="00C72541"/>
    <w:rsid w:val="00C72771"/>
    <w:rsid w:val="00C72E8D"/>
    <w:rsid w:val="00C73071"/>
    <w:rsid w:val="00C73A0B"/>
    <w:rsid w:val="00C73D7E"/>
    <w:rsid w:val="00C744BD"/>
    <w:rsid w:val="00C74818"/>
    <w:rsid w:val="00C74A36"/>
    <w:rsid w:val="00C74A63"/>
    <w:rsid w:val="00C75347"/>
    <w:rsid w:val="00C754AD"/>
    <w:rsid w:val="00C7567C"/>
    <w:rsid w:val="00C762B6"/>
    <w:rsid w:val="00C767F0"/>
    <w:rsid w:val="00C76D42"/>
    <w:rsid w:val="00C77226"/>
    <w:rsid w:val="00C77330"/>
    <w:rsid w:val="00C77FBA"/>
    <w:rsid w:val="00C80660"/>
    <w:rsid w:val="00C808CF"/>
    <w:rsid w:val="00C8094A"/>
    <w:rsid w:val="00C80FDE"/>
    <w:rsid w:val="00C8125D"/>
    <w:rsid w:val="00C82138"/>
    <w:rsid w:val="00C8289A"/>
    <w:rsid w:val="00C82AB9"/>
    <w:rsid w:val="00C831A0"/>
    <w:rsid w:val="00C8338D"/>
    <w:rsid w:val="00C847EF"/>
    <w:rsid w:val="00C84B9E"/>
    <w:rsid w:val="00C85391"/>
    <w:rsid w:val="00C853D6"/>
    <w:rsid w:val="00C85768"/>
    <w:rsid w:val="00C85C89"/>
    <w:rsid w:val="00C861B0"/>
    <w:rsid w:val="00C863C5"/>
    <w:rsid w:val="00C864E6"/>
    <w:rsid w:val="00C86756"/>
    <w:rsid w:val="00C86E50"/>
    <w:rsid w:val="00C86F53"/>
    <w:rsid w:val="00C87260"/>
    <w:rsid w:val="00C87985"/>
    <w:rsid w:val="00C90AA2"/>
    <w:rsid w:val="00C9185B"/>
    <w:rsid w:val="00C91E4D"/>
    <w:rsid w:val="00C92933"/>
    <w:rsid w:val="00C92A3B"/>
    <w:rsid w:val="00C931DC"/>
    <w:rsid w:val="00C93DCF"/>
    <w:rsid w:val="00C941CD"/>
    <w:rsid w:val="00C9435F"/>
    <w:rsid w:val="00C958D0"/>
    <w:rsid w:val="00C95EFB"/>
    <w:rsid w:val="00C96C6D"/>
    <w:rsid w:val="00C96D4F"/>
    <w:rsid w:val="00C9781A"/>
    <w:rsid w:val="00C97A6F"/>
    <w:rsid w:val="00C97CFE"/>
    <w:rsid w:val="00CA012E"/>
    <w:rsid w:val="00CA0199"/>
    <w:rsid w:val="00CA034D"/>
    <w:rsid w:val="00CA08F7"/>
    <w:rsid w:val="00CA16E8"/>
    <w:rsid w:val="00CA200C"/>
    <w:rsid w:val="00CA2409"/>
    <w:rsid w:val="00CA2705"/>
    <w:rsid w:val="00CA2DC6"/>
    <w:rsid w:val="00CA3ADD"/>
    <w:rsid w:val="00CA3C6C"/>
    <w:rsid w:val="00CA460A"/>
    <w:rsid w:val="00CA4976"/>
    <w:rsid w:val="00CA5079"/>
    <w:rsid w:val="00CA533A"/>
    <w:rsid w:val="00CA61EB"/>
    <w:rsid w:val="00CA6C5D"/>
    <w:rsid w:val="00CA6C92"/>
    <w:rsid w:val="00CA6EA4"/>
    <w:rsid w:val="00CA6EB0"/>
    <w:rsid w:val="00CA6F72"/>
    <w:rsid w:val="00CA72A9"/>
    <w:rsid w:val="00CA77A7"/>
    <w:rsid w:val="00CA7B70"/>
    <w:rsid w:val="00CA7FE5"/>
    <w:rsid w:val="00CB06B0"/>
    <w:rsid w:val="00CB0735"/>
    <w:rsid w:val="00CB26CA"/>
    <w:rsid w:val="00CB2C09"/>
    <w:rsid w:val="00CB2D5F"/>
    <w:rsid w:val="00CB3059"/>
    <w:rsid w:val="00CB345C"/>
    <w:rsid w:val="00CB3AB5"/>
    <w:rsid w:val="00CB436A"/>
    <w:rsid w:val="00CB49FD"/>
    <w:rsid w:val="00CB4F39"/>
    <w:rsid w:val="00CB569C"/>
    <w:rsid w:val="00CB5E61"/>
    <w:rsid w:val="00CB6218"/>
    <w:rsid w:val="00CB666B"/>
    <w:rsid w:val="00CB6879"/>
    <w:rsid w:val="00CB6C0E"/>
    <w:rsid w:val="00CC1C95"/>
    <w:rsid w:val="00CC2118"/>
    <w:rsid w:val="00CC2A5E"/>
    <w:rsid w:val="00CC2B08"/>
    <w:rsid w:val="00CC3921"/>
    <w:rsid w:val="00CC3C04"/>
    <w:rsid w:val="00CC42B5"/>
    <w:rsid w:val="00CC42C3"/>
    <w:rsid w:val="00CC4655"/>
    <w:rsid w:val="00CC5470"/>
    <w:rsid w:val="00CC56BD"/>
    <w:rsid w:val="00CC6304"/>
    <w:rsid w:val="00CC68B9"/>
    <w:rsid w:val="00CC6A0D"/>
    <w:rsid w:val="00CC6F15"/>
    <w:rsid w:val="00CC72F3"/>
    <w:rsid w:val="00CC73AF"/>
    <w:rsid w:val="00CC7ABF"/>
    <w:rsid w:val="00CD0154"/>
    <w:rsid w:val="00CD05CC"/>
    <w:rsid w:val="00CD0629"/>
    <w:rsid w:val="00CD14F9"/>
    <w:rsid w:val="00CD1C24"/>
    <w:rsid w:val="00CD2069"/>
    <w:rsid w:val="00CD2402"/>
    <w:rsid w:val="00CD25D4"/>
    <w:rsid w:val="00CD265B"/>
    <w:rsid w:val="00CD29B7"/>
    <w:rsid w:val="00CD3ED7"/>
    <w:rsid w:val="00CD3F31"/>
    <w:rsid w:val="00CD41B5"/>
    <w:rsid w:val="00CD497C"/>
    <w:rsid w:val="00CD4C0D"/>
    <w:rsid w:val="00CD5135"/>
    <w:rsid w:val="00CD5D99"/>
    <w:rsid w:val="00CD701B"/>
    <w:rsid w:val="00CD72CF"/>
    <w:rsid w:val="00CE048F"/>
    <w:rsid w:val="00CE08FE"/>
    <w:rsid w:val="00CE0E66"/>
    <w:rsid w:val="00CE19AD"/>
    <w:rsid w:val="00CE2895"/>
    <w:rsid w:val="00CE2AD0"/>
    <w:rsid w:val="00CE300E"/>
    <w:rsid w:val="00CE40C5"/>
    <w:rsid w:val="00CE40DF"/>
    <w:rsid w:val="00CE4514"/>
    <w:rsid w:val="00CE46B6"/>
    <w:rsid w:val="00CE51C0"/>
    <w:rsid w:val="00CE585B"/>
    <w:rsid w:val="00CE5E40"/>
    <w:rsid w:val="00CE66F9"/>
    <w:rsid w:val="00CE697B"/>
    <w:rsid w:val="00CE7D1E"/>
    <w:rsid w:val="00CE7DBC"/>
    <w:rsid w:val="00CE7E66"/>
    <w:rsid w:val="00CE7ED5"/>
    <w:rsid w:val="00CE7FD3"/>
    <w:rsid w:val="00CF154B"/>
    <w:rsid w:val="00CF200E"/>
    <w:rsid w:val="00CF2903"/>
    <w:rsid w:val="00CF2A93"/>
    <w:rsid w:val="00CF2AA1"/>
    <w:rsid w:val="00CF2DF3"/>
    <w:rsid w:val="00CF2F29"/>
    <w:rsid w:val="00CF30FE"/>
    <w:rsid w:val="00CF33A2"/>
    <w:rsid w:val="00CF3B2F"/>
    <w:rsid w:val="00CF3F84"/>
    <w:rsid w:val="00CF495A"/>
    <w:rsid w:val="00CF5756"/>
    <w:rsid w:val="00CF5AB3"/>
    <w:rsid w:val="00CF61B4"/>
    <w:rsid w:val="00CF6626"/>
    <w:rsid w:val="00CF6BFE"/>
    <w:rsid w:val="00CF78D2"/>
    <w:rsid w:val="00CF7D6C"/>
    <w:rsid w:val="00D009E7"/>
    <w:rsid w:val="00D02611"/>
    <w:rsid w:val="00D02CE5"/>
    <w:rsid w:val="00D035E8"/>
    <w:rsid w:val="00D03E37"/>
    <w:rsid w:val="00D03F78"/>
    <w:rsid w:val="00D04096"/>
    <w:rsid w:val="00D0590E"/>
    <w:rsid w:val="00D05FAF"/>
    <w:rsid w:val="00D066A3"/>
    <w:rsid w:val="00D076CE"/>
    <w:rsid w:val="00D108A1"/>
    <w:rsid w:val="00D11477"/>
    <w:rsid w:val="00D115A5"/>
    <w:rsid w:val="00D125AD"/>
    <w:rsid w:val="00D12659"/>
    <w:rsid w:val="00D12EC5"/>
    <w:rsid w:val="00D13128"/>
    <w:rsid w:val="00D13137"/>
    <w:rsid w:val="00D13250"/>
    <w:rsid w:val="00D1395E"/>
    <w:rsid w:val="00D146C2"/>
    <w:rsid w:val="00D149FD"/>
    <w:rsid w:val="00D14CDD"/>
    <w:rsid w:val="00D16156"/>
    <w:rsid w:val="00D161FB"/>
    <w:rsid w:val="00D162EC"/>
    <w:rsid w:val="00D17003"/>
    <w:rsid w:val="00D17990"/>
    <w:rsid w:val="00D20CA0"/>
    <w:rsid w:val="00D21F40"/>
    <w:rsid w:val="00D222CE"/>
    <w:rsid w:val="00D22779"/>
    <w:rsid w:val="00D2280E"/>
    <w:rsid w:val="00D228C6"/>
    <w:rsid w:val="00D228F2"/>
    <w:rsid w:val="00D23772"/>
    <w:rsid w:val="00D23D3F"/>
    <w:rsid w:val="00D23D6E"/>
    <w:rsid w:val="00D24107"/>
    <w:rsid w:val="00D24A03"/>
    <w:rsid w:val="00D24EE5"/>
    <w:rsid w:val="00D2532E"/>
    <w:rsid w:val="00D2683E"/>
    <w:rsid w:val="00D26983"/>
    <w:rsid w:val="00D2737E"/>
    <w:rsid w:val="00D27DB5"/>
    <w:rsid w:val="00D3164F"/>
    <w:rsid w:val="00D31837"/>
    <w:rsid w:val="00D31B13"/>
    <w:rsid w:val="00D31DDE"/>
    <w:rsid w:val="00D327C6"/>
    <w:rsid w:val="00D32BB4"/>
    <w:rsid w:val="00D3320C"/>
    <w:rsid w:val="00D34B7C"/>
    <w:rsid w:val="00D3594C"/>
    <w:rsid w:val="00D359D8"/>
    <w:rsid w:val="00D35C0B"/>
    <w:rsid w:val="00D35CE8"/>
    <w:rsid w:val="00D360F6"/>
    <w:rsid w:val="00D36491"/>
    <w:rsid w:val="00D36628"/>
    <w:rsid w:val="00D36F30"/>
    <w:rsid w:val="00D36FB8"/>
    <w:rsid w:val="00D377A0"/>
    <w:rsid w:val="00D37959"/>
    <w:rsid w:val="00D37F9C"/>
    <w:rsid w:val="00D4027B"/>
    <w:rsid w:val="00D406D5"/>
    <w:rsid w:val="00D418F0"/>
    <w:rsid w:val="00D42934"/>
    <w:rsid w:val="00D4351F"/>
    <w:rsid w:val="00D437CE"/>
    <w:rsid w:val="00D43C29"/>
    <w:rsid w:val="00D43E58"/>
    <w:rsid w:val="00D43FF4"/>
    <w:rsid w:val="00D44694"/>
    <w:rsid w:val="00D4478F"/>
    <w:rsid w:val="00D45254"/>
    <w:rsid w:val="00D4525C"/>
    <w:rsid w:val="00D458B4"/>
    <w:rsid w:val="00D45AED"/>
    <w:rsid w:val="00D45C19"/>
    <w:rsid w:val="00D461AD"/>
    <w:rsid w:val="00D4653F"/>
    <w:rsid w:val="00D466A9"/>
    <w:rsid w:val="00D46BE8"/>
    <w:rsid w:val="00D46D71"/>
    <w:rsid w:val="00D502E4"/>
    <w:rsid w:val="00D50C0E"/>
    <w:rsid w:val="00D50C1B"/>
    <w:rsid w:val="00D5119A"/>
    <w:rsid w:val="00D5149C"/>
    <w:rsid w:val="00D51559"/>
    <w:rsid w:val="00D51608"/>
    <w:rsid w:val="00D5205F"/>
    <w:rsid w:val="00D52084"/>
    <w:rsid w:val="00D54116"/>
    <w:rsid w:val="00D5452B"/>
    <w:rsid w:val="00D547B0"/>
    <w:rsid w:val="00D55023"/>
    <w:rsid w:val="00D55217"/>
    <w:rsid w:val="00D55826"/>
    <w:rsid w:val="00D558D3"/>
    <w:rsid w:val="00D561C5"/>
    <w:rsid w:val="00D56232"/>
    <w:rsid w:val="00D56483"/>
    <w:rsid w:val="00D564FE"/>
    <w:rsid w:val="00D5680F"/>
    <w:rsid w:val="00D568D9"/>
    <w:rsid w:val="00D56967"/>
    <w:rsid w:val="00D570F5"/>
    <w:rsid w:val="00D57111"/>
    <w:rsid w:val="00D57670"/>
    <w:rsid w:val="00D57744"/>
    <w:rsid w:val="00D57DEA"/>
    <w:rsid w:val="00D601DD"/>
    <w:rsid w:val="00D60859"/>
    <w:rsid w:val="00D60A0B"/>
    <w:rsid w:val="00D61879"/>
    <w:rsid w:val="00D62164"/>
    <w:rsid w:val="00D6267D"/>
    <w:rsid w:val="00D62A18"/>
    <w:rsid w:val="00D63714"/>
    <w:rsid w:val="00D63AAB"/>
    <w:rsid w:val="00D64F2C"/>
    <w:rsid w:val="00D65370"/>
    <w:rsid w:val="00D65500"/>
    <w:rsid w:val="00D6692F"/>
    <w:rsid w:val="00D6695E"/>
    <w:rsid w:val="00D67A7A"/>
    <w:rsid w:val="00D67ACF"/>
    <w:rsid w:val="00D7077E"/>
    <w:rsid w:val="00D71529"/>
    <w:rsid w:val="00D7175A"/>
    <w:rsid w:val="00D71794"/>
    <w:rsid w:val="00D71876"/>
    <w:rsid w:val="00D720DA"/>
    <w:rsid w:val="00D72F55"/>
    <w:rsid w:val="00D732B4"/>
    <w:rsid w:val="00D73842"/>
    <w:rsid w:val="00D74C90"/>
    <w:rsid w:val="00D74F73"/>
    <w:rsid w:val="00D7536B"/>
    <w:rsid w:val="00D7591D"/>
    <w:rsid w:val="00D75CC3"/>
    <w:rsid w:val="00D75F04"/>
    <w:rsid w:val="00D761CC"/>
    <w:rsid w:val="00D77B64"/>
    <w:rsid w:val="00D77C9C"/>
    <w:rsid w:val="00D77D3C"/>
    <w:rsid w:val="00D8033D"/>
    <w:rsid w:val="00D8100A"/>
    <w:rsid w:val="00D81D10"/>
    <w:rsid w:val="00D83059"/>
    <w:rsid w:val="00D83AA7"/>
    <w:rsid w:val="00D83D5D"/>
    <w:rsid w:val="00D84378"/>
    <w:rsid w:val="00D84694"/>
    <w:rsid w:val="00D84AF9"/>
    <w:rsid w:val="00D84D1B"/>
    <w:rsid w:val="00D84DF7"/>
    <w:rsid w:val="00D85024"/>
    <w:rsid w:val="00D86344"/>
    <w:rsid w:val="00D863D9"/>
    <w:rsid w:val="00D86F29"/>
    <w:rsid w:val="00D87992"/>
    <w:rsid w:val="00D909DA"/>
    <w:rsid w:val="00D90C64"/>
    <w:rsid w:val="00D90CA1"/>
    <w:rsid w:val="00D90DB2"/>
    <w:rsid w:val="00D91F4F"/>
    <w:rsid w:val="00D925A9"/>
    <w:rsid w:val="00D9272F"/>
    <w:rsid w:val="00D929DC"/>
    <w:rsid w:val="00D92A14"/>
    <w:rsid w:val="00D93B04"/>
    <w:rsid w:val="00D94CB5"/>
    <w:rsid w:val="00D94E46"/>
    <w:rsid w:val="00D9588D"/>
    <w:rsid w:val="00D96E33"/>
    <w:rsid w:val="00D97A62"/>
    <w:rsid w:val="00D97A99"/>
    <w:rsid w:val="00DA0172"/>
    <w:rsid w:val="00DA0268"/>
    <w:rsid w:val="00DA1285"/>
    <w:rsid w:val="00DA299E"/>
    <w:rsid w:val="00DA3294"/>
    <w:rsid w:val="00DA370A"/>
    <w:rsid w:val="00DA3BF7"/>
    <w:rsid w:val="00DA4863"/>
    <w:rsid w:val="00DA4E03"/>
    <w:rsid w:val="00DA4F33"/>
    <w:rsid w:val="00DA557E"/>
    <w:rsid w:val="00DA592E"/>
    <w:rsid w:val="00DA611C"/>
    <w:rsid w:val="00DA64E5"/>
    <w:rsid w:val="00DA690E"/>
    <w:rsid w:val="00DA691C"/>
    <w:rsid w:val="00DA693F"/>
    <w:rsid w:val="00DA6B49"/>
    <w:rsid w:val="00DA7087"/>
    <w:rsid w:val="00DA7F79"/>
    <w:rsid w:val="00DB0FCE"/>
    <w:rsid w:val="00DB1570"/>
    <w:rsid w:val="00DB17B9"/>
    <w:rsid w:val="00DB1B80"/>
    <w:rsid w:val="00DB1DDF"/>
    <w:rsid w:val="00DB1F71"/>
    <w:rsid w:val="00DB2A2A"/>
    <w:rsid w:val="00DB311C"/>
    <w:rsid w:val="00DB3218"/>
    <w:rsid w:val="00DB3304"/>
    <w:rsid w:val="00DB33CE"/>
    <w:rsid w:val="00DB467C"/>
    <w:rsid w:val="00DB4C88"/>
    <w:rsid w:val="00DB582C"/>
    <w:rsid w:val="00DB5862"/>
    <w:rsid w:val="00DB5A98"/>
    <w:rsid w:val="00DB6D7D"/>
    <w:rsid w:val="00DB77E2"/>
    <w:rsid w:val="00DB7B4A"/>
    <w:rsid w:val="00DB7BE3"/>
    <w:rsid w:val="00DC0A75"/>
    <w:rsid w:val="00DC0CFF"/>
    <w:rsid w:val="00DC0D3C"/>
    <w:rsid w:val="00DC1C8D"/>
    <w:rsid w:val="00DC2031"/>
    <w:rsid w:val="00DC2417"/>
    <w:rsid w:val="00DC35ED"/>
    <w:rsid w:val="00DC3992"/>
    <w:rsid w:val="00DC3FFE"/>
    <w:rsid w:val="00DC53D6"/>
    <w:rsid w:val="00DC54AF"/>
    <w:rsid w:val="00DC58E7"/>
    <w:rsid w:val="00DC5E81"/>
    <w:rsid w:val="00DC7089"/>
    <w:rsid w:val="00DC72C3"/>
    <w:rsid w:val="00DC7CE5"/>
    <w:rsid w:val="00DD037F"/>
    <w:rsid w:val="00DD0712"/>
    <w:rsid w:val="00DD1496"/>
    <w:rsid w:val="00DD1B74"/>
    <w:rsid w:val="00DD20FE"/>
    <w:rsid w:val="00DD24AD"/>
    <w:rsid w:val="00DD2B16"/>
    <w:rsid w:val="00DD307E"/>
    <w:rsid w:val="00DD394A"/>
    <w:rsid w:val="00DD4538"/>
    <w:rsid w:val="00DD4772"/>
    <w:rsid w:val="00DD47B6"/>
    <w:rsid w:val="00DD4E8E"/>
    <w:rsid w:val="00DD5264"/>
    <w:rsid w:val="00DD5354"/>
    <w:rsid w:val="00DD5D32"/>
    <w:rsid w:val="00DD6E74"/>
    <w:rsid w:val="00DD7359"/>
    <w:rsid w:val="00DD7C8E"/>
    <w:rsid w:val="00DE00E2"/>
    <w:rsid w:val="00DE122F"/>
    <w:rsid w:val="00DE1CC1"/>
    <w:rsid w:val="00DE244C"/>
    <w:rsid w:val="00DE339B"/>
    <w:rsid w:val="00DE35E9"/>
    <w:rsid w:val="00DE40F8"/>
    <w:rsid w:val="00DE47BD"/>
    <w:rsid w:val="00DE47F8"/>
    <w:rsid w:val="00DE5089"/>
    <w:rsid w:val="00DE523D"/>
    <w:rsid w:val="00DE54AE"/>
    <w:rsid w:val="00DE5B68"/>
    <w:rsid w:val="00DE67AB"/>
    <w:rsid w:val="00DE6A64"/>
    <w:rsid w:val="00DE6E5E"/>
    <w:rsid w:val="00DF0526"/>
    <w:rsid w:val="00DF1BE1"/>
    <w:rsid w:val="00DF2395"/>
    <w:rsid w:val="00DF2502"/>
    <w:rsid w:val="00DF27C6"/>
    <w:rsid w:val="00DF2CD6"/>
    <w:rsid w:val="00DF3386"/>
    <w:rsid w:val="00DF356F"/>
    <w:rsid w:val="00DF4929"/>
    <w:rsid w:val="00DF4C10"/>
    <w:rsid w:val="00DF5049"/>
    <w:rsid w:val="00DF5204"/>
    <w:rsid w:val="00DF55C1"/>
    <w:rsid w:val="00DF57EF"/>
    <w:rsid w:val="00DF5C14"/>
    <w:rsid w:val="00DF5C93"/>
    <w:rsid w:val="00DF630D"/>
    <w:rsid w:val="00DF6557"/>
    <w:rsid w:val="00DF6BE5"/>
    <w:rsid w:val="00DF6FEE"/>
    <w:rsid w:val="00DF7AE6"/>
    <w:rsid w:val="00DF7CD2"/>
    <w:rsid w:val="00DF7F6F"/>
    <w:rsid w:val="00E00635"/>
    <w:rsid w:val="00E0079C"/>
    <w:rsid w:val="00E00D55"/>
    <w:rsid w:val="00E011E8"/>
    <w:rsid w:val="00E01390"/>
    <w:rsid w:val="00E01DAF"/>
    <w:rsid w:val="00E01FEE"/>
    <w:rsid w:val="00E026D9"/>
    <w:rsid w:val="00E029B3"/>
    <w:rsid w:val="00E029C8"/>
    <w:rsid w:val="00E02EBE"/>
    <w:rsid w:val="00E0346D"/>
    <w:rsid w:val="00E041D2"/>
    <w:rsid w:val="00E04AD9"/>
    <w:rsid w:val="00E0557A"/>
    <w:rsid w:val="00E0590C"/>
    <w:rsid w:val="00E06675"/>
    <w:rsid w:val="00E06C62"/>
    <w:rsid w:val="00E06E93"/>
    <w:rsid w:val="00E0727F"/>
    <w:rsid w:val="00E072F4"/>
    <w:rsid w:val="00E0753A"/>
    <w:rsid w:val="00E07601"/>
    <w:rsid w:val="00E076EF"/>
    <w:rsid w:val="00E0783E"/>
    <w:rsid w:val="00E07854"/>
    <w:rsid w:val="00E0794C"/>
    <w:rsid w:val="00E07B09"/>
    <w:rsid w:val="00E07BE0"/>
    <w:rsid w:val="00E10659"/>
    <w:rsid w:val="00E10B6A"/>
    <w:rsid w:val="00E110F8"/>
    <w:rsid w:val="00E11568"/>
    <w:rsid w:val="00E11AD5"/>
    <w:rsid w:val="00E11C17"/>
    <w:rsid w:val="00E11D36"/>
    <w:rsid w:val="00E11D58"/>
    <w:rsid w:val="00E11DEE"/>
    <w:rsid w:val="00E120DF"/>
    <w:rsid w:val="00E123D7"/>
    <w:rsid w:val="00E12ADB"/>
    <w:rsid w:val="00E12DDC"/>
    <w:rsid w:val="00E1307B"/>
    <w:rsid w:val="00E1362A"/>
    <w:rsid w:val="00E13C61"/>
    <w:rsid w:val="00E13DB8"/>
    <w:rsid w:val="00E144A8"/>
    <w:rsid w:val="00E14AD7"/>
    <w:rsid w:val="00E14D1B"/>
    <w:rsid w:val="00E14D5F"/>
    <w:rsid w:val="00E15155"/>
    <w:rsid w:val="00E15EE4"/>
    <w:rsid w:val="00E1648E"/>
    <w:rsid w:val="00E1776B"/>
    <w:rsid w:val="00E17866"/>
    <w:rsid w:val="00E179A2"/>
    <w:rsid w:val="00E17DDB"/>
    <w:rsid w:val="00E17E0B"/>
    <w:rsid w:val="00E20A56"/>
    <w:rsid w:val="00E21323"/>
    <w:rsid w:val="00E21AB1"/>
    <w:rsid w:val="00E21D92"/>
    <w:rsid w:val="00E22317"/>
    <w:rsid w:val="00E23EA2"/>
    <w:rsid w:val="00E2459F"/>
    <w:rsid w:val="00E24745"/>
    <w:rsid w:val="00E24C22"/>
    <w:rsid w:val="00E25C0E"/>
    <w:rsid w:val="00E25CB7"/>
    <w:rsid w:val="00E267DA"/>
    <w:rsid w:val="00E26FA0"/>
    <w:rsid w:val="00E27509"/>
    <w:rsid w:val="00E2780F"/>
    <w:rsid w:val="00E278E2"/>
    <w:rsid w:val="00E27CC0"/>
    <w:rsid w:val="00E27E76"/>
    <w:rsid w:val="00E3003B"/>
    <w:rsid w:val="00E30917"/>
    <w:rsid w:val="00E312D7"/>
    <w:rsid w:val="00E31730"/>
    <w:rsid w:val="00E32321"/>
    <w:rsid w:val="00E32E8F"/>
    <w:rsid w:val="00E32F3A"/>
    <w:rsid w:val="00E34E75"/>
    <w:rsid w:val="00E35768"/>
    <w:rsid w:val="00E36FC3"/>
    <w:rsid w:val="00E372BE"/>
    <w:rsid w:val="00E37875"/>
    <w:rsid w:val="00E40AB7"/>
    <w:rsid w:val="00E41392"/>
    <w:rsid w:val="00E41761"/>
    <w:rsid w:val="00E4182A"/>
    <w:rsid w:val="00E418E7"/>
    <w:rsid w:val="00E41E92"/>
    <w:rsid w:val="00E42A6B"/>
    <w:rsid w:val="00E4358B"/>
    <w:rsid w:val="00E435C5"/>
    <w:rsid w:val="00E4388E"/>
    <w:rsid w:val="00E43A82"/>
    <w:rsid w:val="00E4455E"/>
    <w:rsid w:val="00E44FD7"/>
    <w:rsid w:val="00E4529F"/>
    <w:rsid w:val="00E4536D"/>
    <w:rsid w:val="00E45E8D"/>
    <w:rsid w:val="00E466D4"/>
    <w:rsid w:val="00E46779"/>
    <w:rsid w:val="00E46A8A"/>
    <w:rsid w:val="00E46D7C"/>
    <w:rsid w:val="00E47D55"/>
    <w:rsid w:val="00E47DE5"/>
    <w:rsid w:val="00E506D5"/>
    <w:rsid w:val="00E50BBB"/>
    <w:rsid w:val="00E5112A"/>
    <w:rsid w:val="00E5136E"/>
    <w:rsid w:val="00E518A3"/>
    <w:rsid w:val="00E519C1"/>
    <w:rsid w:val="00E52054"/>
    <w:rsid w:val="00E52344"/>
    <w:rsid w:val="00E525EF"/>
    <w:rsid w:val="00E52935"/>
    <w:rsid w:val="00E5402F"/>
    <w:rsid w:val="00E54136"/>
    <w:rsid w:val="00E54235"/>
    <w:rsid w:val="00E54A28"/>
    <w:rsid w:val="00E54A89"/>
    <w:rsid w:val="00E54C5B"/>
    <w:rsid w:val="00E5510E"/>
    <w:rsid w:val="00E55419"/>
    <w:rsid w:val="00E5572D"/>
    <w:rsid w:val="00E55A1A"/>
    <w:rsid w:val="00E55CA1"/>
    <w:rsid w:val="00E562B1"/>
    <w:rsid w:val="00E56844"/>
    <w:rsid w:val="00E56903"/>
    <w:rsid w:val="00E56D6D"/>
    <w:rsid w:val="00E57604"/>
    <w:rsid w:val="00E61656"/>
    <w:rsid w:val="00E6172C"/>
    <w:rsid w:val="00E61D4D"/>
    <w:rsid w:val="00E6215D"/>
    <w:rsid w:val="00E62895"/>
    <w:rsid w:val="00E628C0"/>
    <w:rsid w:val="00E62941"/>
    <w:rsid w:val="00E62DA1"/>
    <w:rsid w:val="00E62EF6"/>
    <w:rsid w:val="00E65733"/>
    <w:rsid w:val="00E65BD3"/>
    <w:rsid w:val="00E65E74"/>
    <w:rsid w:val="00E661BC"/>
    <w:rsid w:val="00E66AB1"/>
    <w:rsid w:val="00E66F97"/>
    <w:rsid w:val="00E67126"/>
    <w:rsid w:val="00E672E3"/>
    <w:rsid w:val="00E67C1A"/>
    <w:rsid w:val="00E708CE"/>
    <w:rsid w:val="00E713EC"/>
    <w:rsid w:val="00E714A6"/>
    <w:rsid w:val="00E7160A"/>
    <w:rsid w:val="00E71BC0"/>
    <w:rsid w:val="00E72075"/>
    <w:rsid w:val="00E7248A"/>
    <w:rsid w:val="00E725A5"/>
    <w:rsid w:val="00E72E98"/>
    <w:rsid w:val="00E748EB"/>
    <w:rsid w:val="00E74CD2"/>
    <w:rsid w:val="00E75A09"/>
    <w:rsid w:val="00E76270"/>
    <w:rsid w:val="00E76999"/>
    <w:rsid w:val="00E76FFF"/>
    <w:rsid w:val="00E772DF"/>
    <w:rsid w:val="00E77BB0"/>
    <w:rsid w:val="00E806BC"/>
    <w:rsid w:val="00E80B7A"/>
    <w:rsid w:val="00E80D17"/>
    <w:rsid w:val="00E80E66"/>
    <w:rsid w:val="00E80F62"/>
    <w:rsid w:val="00E80FC5"/>
    <w:rsid w:val="00E811FD"/>
    <w:rsid w:val="00E839C3"/>
    <w:rsid w:val="00E83E01"/>
    <w:rsid w:val="00E84B26"/>
    <w:rsid w:val="00E84C7E"/>
    <w:rsid w:val="00E852A7"/>
    <w:rsid w:val="00E856E0"/>
    <w:rsid w:val="00E86341"/>
    <w:rsid w:val="00E86EAA"/>
    <w:rsid w:val="00E876E0"/>
    <w:rsid w:val="00E904DC"/>
    <w:rsid w:val="00E90B85"/>
    <w:rsid w:val="00E90FF4"/>
    <w:rsid w:val="00E91CEB"/>
    <w:rsid w:val="00E91FDC"/>
    <w:rsid w:val="00E92027"/>
    <w:rsid w:val="00E92F43"/>
    <w:rsid w:val="00E9371C"/>
    <w:rsid w:val="00E937A4"/>
    <w:rsid w:val="00E943DB"/>
    <w:rsid w:val="00E948D8"/>
    <w:rsid w:val="00E95287"/>
    <w:rsid w:val="00E957A9"/>
    <w:rsid w:val="00E95C4A"/>
    <w:rsid w:val="00E95DCC"/>
    <w:rsid w:val="00E95E8F"/>
    <w:rsid w:val="00E95FBD"/>
    <w:rsid w:val="00E960D5"/>
    <w:rsid w:val="00E96D3D"/>
    <w:rsid w:val="00E97148"/>
    <w:rsid w:val="00E97163"/>
    <w:rsid w:val="00E972B3"/>
    <w:rsid w:val="00E972D3"/>
    <w:rsid w:val="00E974A4"/>
    <w:rsid w:val="00E979E1"/>
    <w:rsid w:val="00EA0027"/>
    <w:rsid w:val="00EA0429"/>
    <w:rsid w:val="00EA0962"/>
    <w:rsid w:val="00EA0AAE"/>
    <w:rsid w:val="00EA0C42"/>
    <w:rsid w:val="00EA0D56"/>
    <w:rsid w:val="00EA1660"/>
    <w:rsid w:val="00EA18DC"/>
    <w:rsid w:val="00EA202E"/>
    <w:rsid w:val="00EA21BF"/>
    <w:rsid w:val="00EA2446"/>
    <w:rsid w:val="00EA2CAA"/>
    <w:rsid w:val="00EA2CC2"/>
    <w:rsid w:val="00EA3DE9"/>
    <w:rsid w:val="00EA4174"/>
    <w:rsid w:val="00EA5758"/>
    <w:rsid w:val="00EA5AA7"/>
    <w:rsid w:val="00EA5C0F"/>
    <w:rsid w:val="00EA5D99"/>
    <w:rsid w:val="00EA647A"/>
    <w:rsid w:val="00EA729A"/>
    <w:rsid w:val="00EA72BC"/>
    <w:rsid w:val="00EA759C"/>
    <w:rsid w:val="00EA7CD3"/>
    <w:rsid w:val="00EB015B"/>
    <w:rsid w:val="00EB0616"/>
    <w:rsid w:val="00EB1225"/>
    <w:rsid w:val="00EB16B7"/>
    <w:rsid w:val="00EB1F44"/>
    <w:rsid w:val="00EB26EF"/>
    <w:rsid w:val="00EB2AC6"/>
    <w:rsid w:val="00EB364E"/>
    <w:rsid w:val="00EB3FA5"/>
    <w:rsid w:val="00EB4786"/>
    <w:rsid w:val="00EB4E78"/>
    <w:rsid w:val="00EB5D18"/>
    <w:rsid w:val="00EB6446"/>
    <w:rsid w:val="00EB6460"/>
    <w:rsid w:val="00EB64EF"/>
    <w:rsid w:val="00EB6876"/>
    <w:rsid w:val="00EB7028"/>
    <w:rsid w:val="00EB74FF"/>
    <w:rsid w:val="00EB767D"/>
    <w:rsid w:val="00EC1B1B"/>
    <w:rsid w:val="00EC24D8"/>
    <w:rsid w:val="00EC26C9"/>
    <w:rsid w:val="00EC2803"/>
    <w:rsid w:val="00EC2C7C"/>
    <w:rsid w:val="00EC305D"/>
    <w:rsid w:val="00EC3766"/>
    <w:rsid w:val="00EC3DB0"/>
    <w:rsid w:val="00EC4903"/>
    <w:rsid w:val="00EC4980"/>
    <w:rsid w:val="00EC4D69"/>
    <w:rsid w:val="00EC501C"/>
    <w:rsid w:val="00EC5244"/>
    <w:rsid w:val="00EC5DF2"/>
    <w:rsid w:val="00EC6CEA"/>
    <w:rsid w:val="00EC6E2F"/>
    <w:rsid w:val="00ED033A"/>
    <w:rsid w:val="00ED0440"/>
    <w:rsid w:val="00ED20A2"/>
    <w:rsid w:val="00ED2AF7"/>
    <w:rsid w:val="00ED2E9F"/>
    <w:rsid w:val="00ED3115"/>
    <w:rsid w:val="00ED349D"/>
    <w:rsid w:val="00ED402A"/>
    <w:rsid w:val="00ED44F6"/>
    <w:rsid w:val="00ED4A66"/>
    <w:rsid w:val="00ED5073"/>
    <w:rsid w:val="00ED55DF"/>
    <w:rsid w:val="00ED5BDD"/>
    <w:rsid w:val="00ED5C0A"/>
    <w:rsid w:val="00ED6A1C"/>
    <w:rsid w:val="00ED6F38"/>
    <w:rsid w:val="00ED762C"/>
    <w:rsid w:val="00ED7F58"/>
    <w:rsid w:val="00EE18A0"/>
    <w:rsid w:val="00EE1BB5"/>
    <w:rsid w:val="00EE1CF3"/>
    <w:rsid w:val="00EE2426"/>
    <w:rsid w:val="00EE42DB"/>
    <w:rsid w:val="00EE4B30"/>
    <w:rsid w:val="00EE4DA6"/>
    <w:rsid w:val="00EE622C"/>
    <w:rsid w:val="00EE6289"/>
    <w:rsid w:val="00EE6690"/>
    <w:rsid w:val="00EE7060"/>
    <w:rsid w:val="00EE728F"/>
    <w:rsid w:val="00EE7538"/>
    <w:rsid w:val="00EE7AA8"/>
    <w:rsid w:val="00EF061F"/>
    <w:rsid w:val="00EF0C36"/>
    <w:rsid w:val="00EF0CE6"/>
    <w:rsid w:val="00EF2F0F"/>
    <w:rsid w:val="00EF3261"/>
    <w:rsid w:val="00EF41C1"/>
    <w:rsid w:val="00EF568C"/>
    <w:rsid w:val="00EF5B38"/>
    <w:rsid w:val="00EF5FDB"/>
    <w:rsid w:val="00EF61BE"/>
    <w:rsid w:val="00EF691D"/>
    <w:rsid w:val="00EF6A2F"/>
    <w:rsid w:val="00EF6BAC"/>
    <w:rsid w:val="00EF7715"/>
    <w:rsid w:val="00EF7FDC"/>
    <w:rsid w:val="00F003D0"/>
    <w:rsid w:val="00F01F89"/>
    <w:rsid w:val="00F020E4"/>
    <w:rsid w:val="00F03BC5"/>
    <w:rsid w:val="00F047B5"/>
    <w:rsid w:val="00F05222"/>
    <w:rsid w:val="00F0558D"/>
    <w:rsid w:val="00F064EA"/>
    <w:rsid w:val="00F06DA9"/>
    <w:rsid w:val="00F07218"/>
    <w:rsid w:val="00F073B8"/>
    <w:rsid w:val="00F07529"/>
    <w:rsid w:val="00F076CA"/>
    <w:rsid w:val="00F07BBB"/>
    <w:rsid w:val="00F07F3E"/>
    <w:rsid w:val="00F07FEA"/>
    <w:rsid w:val="00F1069E"/>
    <w:rsid w:val="00F10811"/>
    <w:rsid w:val="00F108BC"/>
    <w:rsid w:val="00F10FFC"/>
    <w:rsid w:val="00F12A52"/>
    <w:rsid w:val="00F12D74"/>
    <w:rsid w:val="00F13CB0"/>
    <w:rsid w:val="00F1417E"/>
    <w:rsid w:val="00F14831"/>
    <w:rsid w:val="00F14911"/>
    <w:rsid w:val="00F14F5F"/>
    <w:rsid w:val="00F1562F"/>
    <w:rsid w:val="00F164CE"/>
    <w:rsid w:val="00F167C9"/>
    <w:rsid w:val="00F17657"/>
    <w:rsid w:val="00F17764"/>
    <w:rsid w:val="00F177AE"/>
    <w:rsid w:val="00F2003A"/>
    <w:rsid w:val="00F205B4"/>
    <w:rsid w:val="00F20B40"/>
    <w:rsid w:val="00F20C8B"/>
    <w:rsid w:val="00F20D35"/>
    <w:rsid w:val="00F21029"/>
    <w:rsid w:val="00F212B0"/>
    <w:rsid w:val="00F21B4C"/>
    <w:rsid w:val="00F21E39"/>
    <w:rsid w:val="00F22B69"/>
    <w:rsid w:val="00F2325B"/>
    <w:rsid w:val="00F23754"/>
    <w:rsid w:val="00F23891"/>
    <w:rsid w:val="00F23F67"/>
    <w:rsid w:val="00F25266"/>
    <w:rsid w:val="00F25BFF"/>
    <w:rsid w:val="00F26005"/>
    <w:rsid w:val="00F261A4"/>
    <w:rsid w:val="00F26F22"/>
    <w:rsid w:val="00F27FE7"/>
    <w:rsid w:val="00F30AA0"/>
    <w:rsid w:val="00F30C2C"/>
    <w:rsid w:val="00F3114F"/>
    <w:rsid w:val="00F3122F"/>
    <w:rsid w:val="00F316FF"/>
    <w:rsid w:val="00F31B33"/>
    <w:rsid w:val="00F320A3"/>
    <w:rsid w:val="00F32247"/>
    <w:rsid w:val="00F327E7"/>
    <w:rsid w:val="00F3326D"/>
    <w:rsid w:val="00F339A8"/>
    <w:rsid w:val="00F33BC6"/>
    <w:rsid w:val="00F34186"/>
    <w:rsid w:val="00F360EC"/>
    <w:rsid w:val="00F3628D"/>
    <w:rsid w:val="00F3696E"/>
    <w:rsid w:val="00F36C6D"/>
    <w:rsid w:val="00F37110"/>
    <w:rsid w:val="00F37CAF"/>
    <w:rsid w:val="00F4036A"/>
    <w:rsid w:val="00F41D48"/>
    <w:rsid w:val="00F41E2D"/>
    <w:rsid w:val="00F42612"/>
    <w:rsid w:val="00F42EEC"/>
    <w:rsid w:val="00F438D0"/>
    <w:rsid w:val="00F457B8"/>
    <w:rsid w:val="00F45872"/>
    <w:rsid w:val="00F458B9"/>
    <w:rsid w:val="00F4601D"/>
    <w:rsid w:val="00F477F3"/>
    <w:rsid w:val="00F47EFC"/>
    <w:rsid w:val="00F508C9"/>
    <w:rsid w:val="00F50D2B"/>
    <w:rsid w:val="00F511E7"/>
    <w:rsid w:val="00F518D8"/>
    <w:rsid w:val="00F522EC"/>
    <w:rsid w:val="00F52780"/>
    <w:rsid w:val="00F52D1E"/>
    <w:rsid w:val="00F53013"/>
    <w:rsid w:val="00F53291"/>
    <w:rsid w:val="00F53937"/>
    <w:rsid w:val="00F5468C"/>
    <w:rsid w:val="00F55C68"/>
    <w:rsid w:val="00F5673F"/>
    <w:rsid w:val="00F56E5C"/>
    <w:rsid w:val="00F57CFD"/>
    <w:rsid w:val="00F6012A"/>
    <w:rsid w:val="00F6061C"/>
    <w:rsid w:val="00F6132F"/>
    <w:rsid w:val="00F6135E"/>
    <w:rsid w:val="00F6148A"/>
    <w:rsid w:val="00F62739"/>
    <w:rsid w:val="00F62C8E"/>
    <w:rsid w:val="00F64596"/>
    <w:rsid w:val="00F64764"/>
    <w:rsid w:val="00F64BA1"/>
    <w:rsid w:val="00F64C11"/>
    <w:rsid w:val="00F6538F"/>
    <w:rsid w:val="00F659DD"/>
    <w:rsid w:val="00F65BEB"/>
    <w:rsid w:val="00F669A0"/>
    <w:rsid w:val="00F66FBF"/>
    <w:rsid w:val="00F6760A"/>
    <w:rsid w:val="00F67BF4"/>
    <w:rsid w:val="00F70804"/>
    <w:rsid w:val="00F7082C"/>
    <w:rsid w:val="00F70B6D"/>
    <w:rsid w:val="00F710E0"/>
    <w:rsid w:val="00F714FA"/>
    <w:rsid w:val="00F720EF"/>
    <w:rsid w:val="00F727FD"/>
    <w:rsid w:val="00F72F82"/>
    <w:rsid w:val="00F735DF"/>
    <w:rsid w:val="00F738FE"/>
    <w:rsid w:val="00F7392E"/>
    <w:rsid w:val="00F73BFB"/>
    <w:rsid w:val="00F73F2B"/>
    <w:rsid w:val="00F7418A"/>
    <w:rsid w:val="00F745DC"/>
    <w:rsid w:val="00F747DF"/>
    <w:rsid w:val="00F74AFA"/>
    <w:rsid w:val="00F74E9D"/>
    <w:rsid w:val="00F75859"/>
    <w:rsid w:val="00F759F7"/>
    <w:rsid w:val="00F75A9B"/>
    <w:rsid w:val="00F7642B"/>
    <w:rsid w:val="00F7663C"/>
    <w:rsid w:val="00F76800"/>
    <w:rsid w:val="00F7689E"/>
    <w:rsid w:val="00F76AD5"/>
    <w:rsid w:val="00F76EA8"/>
    <w:rsid w:val="00F773B8"/>
    <w:rsid w:val="00F77627"/>
    <w:rsid w:val="00F80458"/>
    <w:rsid w:val="00F805BB"/>
    <w:rsid w:val="00F80BFE"/>
    <w:rsid w:val="00F80E9C"/>
    <w:rsid w:val="00F81B63"/>
    <w:rsid w:val="00F81BC2"/>
    <w:rsid w:val="00F821FF"/>
    <w:rsid w:val="00F82C55"/>
    <w:rsid w:val="00F82D37"/>
    <w:rsid w:val="00F83D3F"/>
    <w:rsid w:val="00F84EBB"/>
    <w:rsid w:val="00F85438"/>
    <w:rsid w:val="00F854C2"/>
    <w:rsid w:val="00F856A5"/>
    <w:rsid w:val="00F85CAB"/>
    <w:rsid w:val="00F860E2"/>
    <w:rsid w:val="00F86236"/>
    <w:rsid w:val="00F868AA"/>
    <w:rsid w:val="00F90044"/>
    <w:rsid w:val="00F90ACE"/>
    <w:rsid w:val="00F91BF1"/>
    <w:rsid w:val="00F91DC4"/>
    <w:rsid w:val="00F91FAE"/>
    <w:rsid w:val="00F9298F"/>
    <w:rsid w:val="00F93104"/>
    <w:rsid w:val="00F94E36"/>
    <w:rsid w:val="00F95593"/>
    <w:rsid w:val="00F967A0"/>
    <w:rsid w:val="00F969AF"/>
    <w:rsid w:val="00F96DC6"/>
    <w:rsid w:val="00F96E24"/>
    <w:rsid w:val="00F96E9B"/>
    <w:rsid w:val="00F97243"/>
    <w:rsid w:val="00F97A8A"/>
    <w:rsid w:val="00F97E12"/>
    <w:rsid w:val="00FA02C6"/>
    <w:rsid w:val="00FA04CB"/>
    <w:rsid w:val="00FA0DF4"/>
    <w:rsid w:val="00FA213F"/>
    <w:rsid w:val="00FA3548"/>
    <w:rsid w:val="00FA3720"/>
    <w:rsid w:val="00FA503B"/>
    <w:rsid w:val="00FA549C"/>
    <w:rsid w:val="00FA7183"/>
    <w:rsid w:val="00FA7D42"/>
    <w:rsid w:val="00FA7F37"/>
    <w:rsid w:val="00FB049E"/>
    <w:rsid w:val="00FB0626"/>
    <w:rsid w:val="00FB15D2"/>
    <w:rsid w:val="00FB19A6"/>
    <w:rsid w:val="00FB1DE1"/>
    <w:rsid w:val="00FB22C4"/>
    <w:rsid w:val="00FB2369"/>
    <w:rsid w:val="00FB266E"/>
    <w:rsid w:val="00FB26BF"/>
    <w:rsid w:val="00FB26F2"/>
    <w:rsid w:val="00FB35AE"/>
    <w:rsid w:val="00FB39A4"/>
    <w:rsid w:val="00FB4048"/>
    <w:rsid w:val="00FB4128"/>
    <w:rsid w:val="00FB4791"/>
    <w:rsid w:val="00FB4AC2"/>
    <w:rsid w:val="00FB4B7F"/>
    <w:rsid w:val="00FB4F97"/>
    <w:rsid w:val="00FB53E6"/>
    <w:rsid w:val="00FB55D7"/>
    <w:rsid w:val="00FB6D8C"/>
    <w:rsid w:val="00FC0AC9"/>
    <w:rsid w:val="00FC109A"/>
    <w:rsid w:val="00FC1DFA"/>
    <w:rsid w:val="00FC1E0F"/>
    <w:rsid w:val="00FC241D"/>
    <w:rsid w:val="00FC276A"/>
    <w:rsid w:val="00FC3678"/>
    <w:rsid w:val="00FC38F9"/>
    <w:rsid w:val="00FC39B7"/>
    <w:rsid w:val="00FC3CD1"/>
    <w:rsid w:val="00FC3E78"/>
    <w:rsid w:val="00FC483D"/>
    <w:rsid w:val="00FC4854"/>
    <w:rsid w:val="00FC558D"/>
    <w:rsid w:val="00FC5CD3"/>
    <w:rsid w:val="00FC5EEB"/>
    <w:rsid w:val="00FC6712"/>
    <w:rsid w:val="00FC67AD"/>
    <w:rsid w:val="00FC6DC8"/>
    <w:rsid w:val="00FC6FA4"/>
    <w:rsid w:val="00FC75CE"/>
    <w:rsid w:val="00FC7A1F"/>
    <w:rsid w:val="00FC7ECA"/>
    <w:rsid w:val="00FC7F37"/>
    <w:rsid w:val="00FD05D5"/>
    <w:rsid w:val="00FD0A61"/>
    <w:rsid w:val="00FD0A70"/>
    <w:rsid w:val="00FD0D0D"/>
    <w:rsid w:val="00FD20DA"/>
    <w:rsid w:val="00FD2EE9"/>
    <w:rsid w:val="00FD3171"/>
    <w:rsid w:val="00FD34F1"/>
    <w:rsid w:val="00FD5E6E"/>
    <w:rsid w:val="00FD696C"/>
    <w:rsid w:val="00FD7A25"/>
    <w:rsid w:val="00FD7D10"/>
    <w:rsid w:val="00FE0044"/>
    <w:rsid w:val="00FE009E"/>
    <w:rsid w:val="00FE03F1"/>
    <w:rsid w:val="00FE092C"/>
    <w:rsid w:val="00FE1157"/>
    <w:rsid w:val="00FE13A7"/>
    <w:rsid w:val="00FE14F1"/>
    <w:rsid w:val="00FE1889"/>
    <w:rsid w:val="00FE2333"/>
    <w:rsid w:val="00FE23B1"/>
    <w:rsid w:val="00FE2FB0"/>
    <w:rsid w:val="00FE31FE"/>
    <w:rsid w:val="00FE383D"/>
    <w:rsid w:val="00FE3AF2"/>
    <w:rsid w:val="00FE3C4F"/>
    <w:rsid w:val="00FE44D2"/>
    <w:rsid w:val="00FE4671"/>
    <w:rsid w:val="00FE501D"/>
    <w:rsid w:val="00FE511E"/>
    <w:rsid w:val="00FE6094"/>
    <w:rsid w:val="00FE6C73"/>
    <w:rsid w:val="00FE7124"/>
    <w:rsid w:val="00FE7656"/>
    <w:rsid w:val="00FE76F3"/>
    <w:rsid w:val="00FE7CCD"/>
    <w:rsid w:val="00FF0439"/>
    <w:rsid w:val="00FF05F6"/>
    <w:rsid w:val="00FF07CF"/>
    <w:rsid w:val="00FF07FD"/>
    <w:rsid w:val="00FF09D7"/>
    <w:rsid w:val="00FF1116"/>
    <w:rsid w:val="00FF1253"/>
    <w:rsid w:val="00FF1FB9"/>
    <w:rsid w:val="00FF26E4"/>
    <w:rsid w:val="00FF3030"/>
    <w:rsid w:val="00FF35EC"/>
    <w:rsid w:val="00FF3646"/>
    <w:rsid w:val="00FF417B"/>
    <w:rsid w:val="00FF4545"/>
    <w:rsid w:val="00FF454E"/>
    <w:rsid w:val="00FF4BCA"/>
    <w:rsid w:val="00FF4F7A"/>
    <w:rsid w:val="00FF4F7E"/>
    <w:rsid w:val="00FF50A4"/>
    <w:rsid w:val="00FF5696"/>
    <w:rsid w:val="00FF57A6"/>
    <w:rsid w:val="00FF58EB"/>
    <w:rsid w:val="00FF5F6E"/>
    <w:rsid w:val="00FF7790"/>
    <w:rsid w:val="00FF77FE"/>
    <w:rsid w:val="00FF7854"/>
    <w:rsid w:val="00FF7D38"/>
    <w:rsid w:val="014EB2D8"/>
    <w:rsid w:val="0886E7C3"/>
    <w:rsid w:val="08CE5E91"/>
    <w:rsid w:val="0A9AC5B0"/>
    <w:rsid w:val="0DAFF7E9"/>
    <w:rsid w:val="12586F10"/>
    <w:rsid w:val="168C3A9A"/>
    <w:rsid w:val="1959CB8D"/>
    <w:rsid w:val="1A3D95F1"/>
    <w:rsid w:val="1A88F074"/>
    <w:rsid w:val="1B500399"/>
    <w:rsid w:val="1BF99899"/>
    <w:rsid w:val="1DEFDBB0"/>
    <w:rsid w:val="20EAD4E0"/>
    <w:rsid w:val="21835DA4"/>
    <w:rsid w:val="22C2385E"/>
    <w:rsid w:val="24DD960E"/>
    <w:rsid w:val="25489A0B"/>
    <w:rsid w:val="2B9D261E"/>
    <w:rsid w:val="32A17E2D"/>
    <w:rsid w:val="3551BA5B"/>
    <w:rsid w:val="35E8ADA5"/>
    <w:rsid w:val="387AEC61"/>
    <w:rsid w:val="3A098AC7"/>
    <w:rsid w:val="3C7BE9BA"/>
    <w:rsid w:val="3C8881D8"/>
    <w:rsid w:val="4162376A"/>
    <w:rsid w:val="4252BDD8"/>
    <w:rsid w:val="42D6F172"/>
    <w:rsid w:val="4342BEC5"/>
    <w:rsid w:val="482BCB75"/>
    <w:rsid w:val="485908B3"/>
    <w:rsid w:val="4BEB2F06"/>
    <w:rsid w:val="4CBA13D3"/>
    <w:rsid w:val="51326C9B"/>
    <w:rsid w:val="51C983A7"/>
    <w:rsid w:val="51DFB96A"/>
    <w:rsid w:val="52015168"/>
    <w:rsid w:val="546A184D"/>
    <w:rsid w:val="54DFEC34"/>
    <w:rsid w:val="54E34548"/>
    <w:rsid w:val="54F74D3E"/>
    <w:rsid w:val="55A4E619"/>
    <w:rsid w:val="57D256A6"/>
    <w:rsid w:val="57D59C0D"/>
    <w:rsid w:val="5C65CB10"/>
    <w:rsid w:val="5D388582"/>
    <w:rsid w:val="5F607402"/>
    <w:rsid w:val="67246B2B"/>
    <w:rsid w:val="688961FE"/>
    <w:rsid w:val="6BBD0F3F"/>
    <w:rsid w:val="6E5EF129"/>
    <w:rsid w:val="7026B695"/>
    <w:rsid w:val="70B1CC10"/>
    <w:rsid w:val="71C0E3D8"/>
    <w:rsid w:val="739CCF71"/>
    <w:rsid w:val="75D3A66E"/>
    <w:rsid w:val="75F67791"/>
    <w:rsid w:val="7A24C6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411D7657-1134-40D7-9CA4-C30354589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6730DF"/>
    <w:pPr>
      <w:tabs>
        <w:tab w:val="left" w:pos="567"/>
        <w:tab w:val="right" w:leader="dot" w:pos="9639"/>
      </w:tabs>
      <w:spacing w:after="100"/>
    </w:pPr>
  </w:style>
  <w:style w:type="paragraph" w:styleId="TOC2">
    <w:name w:val="toc 2"/>
    <w:basedOn w:val="Normal"/>
    <w:next w:val="Normal"/>
    <w:autoRedefine/>
    <w:uiPriority w:val="39"/>
    <w:rsid w:val="006730DF"/>
    <w:pPr>
      <w:tabs>
        <w:tab w:val="left" w:pos="567"/>
        <w:tab w:val="right" w:leader="dot" w:pos="9639"/>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3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3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D558D3"/>
    <w:pPr>
      <w:spacing w:after="0" w:line="240" w:lineRule="auto"/>
      <w:jc w:val="both"/>
    </w:pPr>
    <w:rPr>
      <w:rFonts w:ascii="Arial" w:eastAsia="Times New Roman" w:hAnsi="Arial" w:cs="Arial"/>
      <w:b/>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538">
      <w:bodyDiv w:val="1"/>
      <w:marLeft w:val="0"/>
      <w:marRight w:val="0"/>
      <w:marTop w:val="0"/>
      <w:marBottom w:val="0"/>
      <w:divBdr>
        <w:top w:val="none" w:sz="0" w:space="0" w:color="auto"/>
        <w:left w:val="none" w:sz="0" w:space="0" w:color="auto"/>
        <w:bottom w:val="none" w:sz="0" w:space="0" w:color="auto"/>
        <w:right w:val="none" w:sz="0" w:space="0" w:color="auto"/>
      </w:divBdr>
    </w:div>
    <w:div w:id="82460761">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2425">
      <w:bodyDiv w:val="1"/>
      <w:marLeft w:val="0"/>
      <w:marRight w:val="0"/>
      <w:marTop w:val="0"/>
      <w:marBottom w:val="0"/>
      <w:divBdr>
        <w:top w:val="none" w:sz="0" w:space="0" w:color="auto"/>
        <w:left w:val="none" w:sz="0" w:space="0" w:color="auto"/>
        <w:bottom w:val="none" w:sz="0" w:space="0" w:color="auto"/>
        <w:right w:val="none" w:sz="0" w:space="0" w:color="auto"/>
      </w:divBdr>
    </w:div>
    <w:div w:id="573704257">
      <w:bodyDiv w:val="1"/>
      <w:marLeft w:val="0"/>
      <w:marRight w:val="0"/>
      <w:marTop w:val="0"/>
      <w:marBottom w:val="0"/>
      <w:divBdr>
        <w:top w:val="none" w:sz="0" w:space="0" w:color="auto"/>
        <w:left w:val="none" w:sz="0" w:space="0" w:color="auto"/>
        <w:bottom w:val="none" w:sz="0" w:space="0" w:color="auto"/>
        <w:right w:val="none" w:sz="0" w:space="0" w:color="auto"/>
      </w:divBdr>
    </w:div>
    <w:div w:id="696006640">
      <w:bodyDiv w:val="1"/>
      <w:marLeft w:val="0"/>
      <w:marRight w:val="0"/>
      <w:marTop w:val="0"/>
      <w:marBottom w:val="0"/>
      <w:divBdr>
        <w:top w:val="none" w:sz="0" w:space="0" w:color="auto"/>
        <w:left w:val="none" w:sz="0" w:space="0" w:color="auto"/>
        <w:bottom w:val="none" w:sz="0" w:space="0" w:color="auto"/>
        <w:right w:val="none" w:sz="0" w:space="0" w:color="auto"/>
      </w:divBdr>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4717">
      <w:bodyDiv w:val="1"/>
      <w:marLeft w:val="0"/>
      <w:marRight w:val="0"/>
      <w:marTop w:val="0"/>
      <w:marBottom w:val="0"/>
      <w:divBdr>
        <w:top w:val="none" w:sz="0" w:space="0" w:color="auto"/>
        <w:left w:val="none" w:sz="0" w:space="0" w:color="auto"/>
        <w:bottom w:val="none" w:sz="0" w:space="0" w:color="auto"/>
        <w:right w:val="none" w:sz="0" w:space="0" w:color="auto"/>
      </w:divBdr>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52666878">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333143660">
      <w:bodyDiv w:val="1"/>
      <w:marLeft w:val="0"/>
      <w:marRight w:val="0"/>
      <w:marTop w:val="0"/>
      <w:marBottom w:val="0"/>
      <w:divBdr>
        <w:top w:val="none" w:sz="0" w:space="0" w:color="auto"/>
        <w:left w:val="none" w:sz="0" w:space="0" w:color="auto"/>
        <w:bottom w:val="none" w:sz="0" w:space="0" w:color="auto"/>
        <w:right w:val="none" w:sz="0" w:space="0" w:color="auto"/>
      </w:divBdr>
    </w:div>
    <w:div w:id="1441487267">
      <w:bodyDiv w:val="1"/>
      <w:marLeft w:val="0"/>
      <w:marRight w:val="0"/>
      <w:marTop w:val="0"/>
      <w:marBottom w:val="0"/>
      <w:divBdr>
        <w:top w:val="none" w:sz="0" w:space="0" w:color="auto"/>
        <w:left w:val="none" w:sz="0" w:space="0" w:color="auto"/>
        <w:bottom w:val="none" w:sz="0" w:space="0" w:color="auto"/>
        <w:right w:val="none" w:sz="0" w:space="0" w:color="auto"/>
      </w:divBdr>
    </w:div>
    <w:div w:id="1567649556">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9263300">
          <w:marLeft w:val="0"/>
          <w:marRight w:val="0"/>
          <w:marTop w:val="0"/>
          <w:marBottom w:val="0"/>
          <w:divBdr>
            <w:top w:val="none" w:sz="0" w:space="0" w:color="auto"/>
            <w:left w:val="none" w:sz="0" w:space="0" w:color="auto"/>
            <w:bottom w:val="none" w:sz="0" w:space="0" w:color="auto"/>
            <w:right w:val="none" w:sz="0" w:space="0" w:color="auto"/>
          </w:divBdr>
        </w:div>
        <w:div w:id="11609386">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53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446118254">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1307781656">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sChild>
        </w:div>
        <w:div w:id="389111865">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775708755">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6219">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 w:id="1050494723">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098">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232035841">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26303423">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30907716">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867208048">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sChild>
        </w:div>
        <w:div w:id="2127386945">
          <w:marLeft w:val="0"/>
          <w:marRight w:val="0"/>
          <w:marTop w:val="0"/>
          <w:marBottom w:val="0"/>
          <w:divBdr>
            <w:top w:val="none" w:sz="0" w:space="0" w:color="auto"/>
            <w:left w:val="none" w:sz="0" w:space="0" w:color="auto"/>
            <w:bottom w:val="none" w:sz="0" w:space="0" w:color="auto"/>
            <w:right w:val="none" w:sz="0" w:space="0" w:color="auto"/>
          </w:divBdr>
        </w:div>
      </w:divsChild>
    </w:div>
    <w:div w:id="1944340296">
      <w:bodyDiv w:val="1"/>
      <w:marLeft w:val="0"/>
      <w:marRight w:val="0"/>
      <w:marTop w:val="0"/>
      <w:marBottom w:val="0"/>
      <w:divBdr>
        <w:top w:val="none" w:sz="0" w:space="0" w:color="auto"/>
        <w:left w:val="none" w:sz="0" w:space="0" w:color="auto"/>
        <w:bottom w:val="none" w:sz="0" w:space="0" w:color="auto"/>
        <w:right w:val="none" w:sz="0" w:space="0" w:color="auto"/>
      </w:divBdr>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hyperlink" Target="https://www.legislation.wa.gov.au/legislation/prod/filestore.nsf/FileURL/mrdoc_46813.pdf/$FILE/Local%20Government%20Act%201995%20-%20%5B07-aj0-00%5D.pdf?OpenElement" TargetMode="External"/><Relationship Id="rId26" Type="http://schemas.openxmlformats.org/officeDocument/2006/relationships/hyperlink" Target="https://nedlands365.sharepoint.com/:w:/r/sites/controlled_documents/Council_Policies_Procedures/Published/Capital%20Grants%20to%20Sporting%20Clubs%20Council%20Policy.docx?d=w56efd20f7b354fdba6fd8791d7758ab8&amp;csf=1&amp;web=1" TargetMode="External"/><Relationship Id="rId39" Type="http://schemas.openxmlformats.org/officeDocument/2006/relationships/hyperlink" Target="https://mysay.fremantle.wa.gov.au/fossil-fuel-advertising-sponsorship-policy" TargetMode="External"/><Relationship Id="rId21" Type="http://schemas.openxmlformats.org/officeDocument/2006/relationships/image" Target="media/image2.png"/><Relationship Id="rId34" Type="http://schemas.openxmlformats.org/officeDocument/2006/relationships/image" Target="media/image9.jpeg"/><Relationship Id="rId42" Type="http://schemas.openxmlformats.org/officeDocument/2006/relationships/image" Target="media/image10.png"/><Relationship Id="rId47" Type="http://schemas.openxmlformats.org/officeDocument/2006/relationships/hyperlink" Target="https://classic.austlii.edu.au/au/legis/wa/consol_act/lga1995182/s6.16.html" TargetMode="External"/><Relationship Id="rId50" Type="http://schemas.openxmlformats.org/officeDocument/2006/relationships/image" Target="media/image13.jpeg"/><Relationship Id="rId55" Type="http://schemas.openxmlformats.org/officeDocument/2006/relationships/hyperlink" Target="https://www.legislation.wa.gov.au/legislation/statutes.nsf/main_mrtitle_2758_homepage.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wa.gov.au/legislation/prod/filestore.nsf/FileURL/mrdoc_47069.pdf/$FILE/Planning%20and%20Development%20(Local%20Planning%20Schemes)%20Regulations%202015%20-%20%5B00-p0-00%5D.pdf?OpenElement" TargetMode="External"/><Relationship Id="rId2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hyperlink" Target="https://www.fremantle.wa.gov.au/sites/default/files/Public%20Notice%20-%20Fossil%20Fuel%20Advertising%20and%20Sponsorships%20Draft%20Council%20Policy_0.pdf" TargetMode="External"/><Relationship Id="rId40" Type="http://schemas.openxmlformats.org/officeDocument/2006/relationships/hyperlink" Target="https://www.abc.net.au/news/2022-10-13/city-of-fremantle-considers-fossil-fuel-advertising-restrictions/101527218" TargetMode="External"/><Relationship Id="rId45" Type="http://schemas.openxmlformats.org/officeDocument/2006/relationships/hyperlink" Target="https://www.dplh.wa.gov.au/getmedia/6e4785e3-d40f-45cd-95e8-85d3115ee32e/PD_LPS_Deemed_Provisions" TargetMode="External"/><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legislation.wa.gov.au/legislation/prod/filestore.nsf/FileURL/mrdoc_46532.pdf/$FILE/Local%20Government%20(Financial%20Management)%20Regulations%201996%20-%20%5B03-n0-01%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5" Type="http://schemas.openxmlformats.org/officeDocument/2006/relationships/hyperlink" Target="https://watersensitivecities.org.au/what-is-a-water-sensitive-city/" TargetMode="External"/><Relationship Id="rId43" Type="http://schemas.openxmlformats.org/officeDocument/2006/relationships/image" Target="media/image11.png"/><Relationship Id="rId48" Type="http://schemas.openxmlformats.org/officeDocument/2006/relationships/hyperlink" Target="https://classic.austlii.edu.au/au/legis/wa/consol_act/lga1995182/s6.19.html"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wa.gov.au/legislation/prod/filestore.nsf/FileURL/mrdoc_45857.pdf/$FILE/Emergency%20Management%20Act%202005%20-%20%5B01-f0-00%5D.pdf?OpenElement" TargetMode="External"/><Relationship Id="rId25" Type="http://schemas.openxmlformats.org/officeDocument/2006/relationships/hyperlink" Target="https://nedlands365.sharepoint.com/:w:/r/sites/controlled_documents/Council_Policies_Procedures/Published/Capital%20Grants%20to%20Sporting%20Clubs%20Council%20Policy.docx?d=w56efd20f7b354fdba6fd8791d7758ab8&amp;csf=1&amp;web=1" TargetMode="External"/><Relationship Id="rId33" Type="http://schemas.openxmlformats.org/officeDocument/2006/relationships/image" Target="media/image8.jpeg"/><Relationship Id="rId38" Type="http://schemas.openxmlformats.org/officeDocument/2006/relationships/hyperlink" Target="https://thewest.com.au/politics/local-government/city-of-fremantle-planning-to-ban-fossil-fuel-advertisements-and-scholarships-in-wa-first-c-15138254" TargetMode="External"/><Relationship Id="rId46" Type="http://schemas.openxmlformats.org/officeDocument/2006/relationships/hyperlink" Target="https://classic.austlii.edu.au/au/legis/wa/consol_act/lga1995182/s1.7.html" TargetMode="External"/><Relationship Id="rId20" Type="http://schemas.openxmlformats.org/officeDocument/2006/relationships/hyperlink" Target="https://view.officeapps.live.com/op/view.aspx?src=https%3A%2F%2Fwww.nedlands.wa.gov.au%2Fdocuments%2F608%2Fprocurement-of-good-and-services&amp;wdOrigin=BROWSELINK" TargetMode="External"/><Relationship Id="rId41" Type="http://schemas.openxmlformats.org/officeDocument/2006/relationships/hyperlink" Target="https://mysay.fremantle.wa.gov.au/fossil-fuel-advertising-sponsorship-policy" TargetMode="Externa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wa.gov.au/legislation/statutes.nsf/law_a9408.html" TargetMode="External"/><Relationship Id="rId23" Type="http://schemas.openxmlformats.org/officeDocument/2006/relationships/image" Target="media/image4.png"/><Relationship Id="rId28" Type="http://schemas.openxmlformats.org/officeDocument/2006/relationships/hyperlink" Target="https://view.officeapps.live.com/op/view.aspx?src=https%3A%2F%2Fwww.nedlands.wa.gov.au%2Fdocuments%2F285%2Finvestment-of-council-funds&amp;wdOrigin=BROWSELINK" TargetMode="External"/><Relationship Id="rId36" Type="http://schemas.openxmlformats.org/officeDocument/2006/relationships/hyperlink" Target="https://www.newwaterways.org.au/" TargetMode="External"/><Relationship Id="rId49" Type="http://schemas.openxmlformats.org/officeDocument/2006/relationships/hyperlink" Target="https://www.legislation.wa.gov.au/legislation/prod/filestore.nsf/FileURL/mrdoc_46810.pdf/$FILE/Local%20Government%20(Administration)%20Regulations%201996%20-%20%5B03-r0-00%5D.pdf?OpenElement" TargetMode="External"/><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image" Target="media/image12.png"/><Relationship Id="rId5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01F40A580D84A86A698FDE312B40F58"/>
        <w:category>
          <w:name w:val="General"/>
          <w:gallery w:val="placeholder"/>
        </w:category>
        <w:types>
          <w:type w:val="bbPlcHdr"/>
        </w:types>
        <w:behaviors>
          <w:behavior w:val="content"/>
        </w:behaviors>
        <w:guid w:val="{EDCE2866-0FF0-42B2-82F0-5F372342398D}"/>
      </w:docPartPr>
      <w:docPartBody>
        <w:p w:rsidR="00621942" w:rsidRDefault="00621942" w:rsidP="00621942">
          <w:pPr>
            <w:pStyle w:val="501F40A580D84A86A698FDE312B40F58"/>
          </w:pPr>
          <w:r w:rsidRPr="00AC05DD">
            <w:rPr>
              <w:rStyle w:val="PlaceholderText"/>
            </w:rPr>
            <w:t>Choose an item.</w:t>
          </w:r>
        </w:p>
      </w:docPartBody>
    </w:docPart>
    <w:docPart>
      <w:docPartPr>
        <w:name w:val="1D611E2E8E6F404592729EE92CA6C91A"/>
        <w:category>
          <w:name w:val="General"/>
          <w:gallery w:val="placeholder"/>
        </w:category>
        <w:types>
          <w:type w:val="bbPlcHdr"/>
        </w:types>
        <w:behaviors>
          <w:behavior w:val="content"/>
        </w:behaviors>
        <w:guid w:val="{99A8EE65-55F9-489B-988D-33A81714D8F7}"/>
      </w:docPartPr>
      <w:docPartBody>
        <w:p w:rsidR="00621942" w:rsidRDefault="00621942" w:rsidP="00621942">
          <w:pPr>
            <w:pStyle w:val="1D611E2E8E6F404592729EE92CA6C91A"/>
          </w:pPr>
          <w:r w:rsidRPr="00AC05DD">
            <w:rPr>
              <w:rStyle w:val="PlaceholderText"/>
            </w:rPr>
            <w:t>Choose an item.</w:t>
          </w:r>
        </w:p>
      </w:docPartBody>
    </w:docPart>
    <w:docPart>
      <w:docPartPr>
        <w:name w:val="A455FEA4E38F4B0DBAA309FA6B1FC076"/>
        <w:category>
          <w:name w:val="General"/>
          <w:gallery w:val="placeholder"/>
        </w:category>
        <w:types>
          <w:type w:val="bbPlcHdr"/>
        </w:types>
        <w:behaviors>
          <w:behavior w:val="content"/>
        </w:behaviors>
        <w:guid w:val="{3DC693CA-2FF8-489F-AB0B-0C547E7B455B}"/>
      </w:docPartPr>
      <w:docPartBody>
        <w:p w:rsidR="00621942" w:rsidRDefault="00621942" w:rsidP="00621942">
          <w:pPr>
            <w:pStyle w:val="A455FEA4E38F4B0DBAA309FA6B1FC076"/>
          </w:pPr>
          <w:r w:rsidRPr="00AC05DD">
            <w:rPr>
              <w:rStyle w:val="PlaceholderText"/>
            </w:rPr>
            <w:t>Choose an item.</w:t>
          </w:r>
        </w:p>
      </w:docPartBody>
    </w:docPart>
    <w:docPart>
      <w:docPartPr>
        <w:name w:val="AA44743B2321462FB2C3DA4F196AA67D"/>
        <w:category>
          <w:name w:val="General"/>
          <w:gallery w:val="placeholder"/>
        </w:category>
        <w:types>
          <w:type w:val="bbPlcHdr"/>
        </w:types>
        <w:behaviors>
          <w:behavior w:val="content"/>
        </w:behaviors>
        <w:guid w:val="{785C9A10-51D5-4A66-8EFC-7E402F71A084}"/>
      </w:docPartPr>
      <w:docPartBody>
        <w:p w:rsidR="00621942" w:rsidRDefault="00621942" w:rsidP="00621942">
          <w:pPr>
            <w:pStyle w:val="AA44743B2321462FB2C3DA4F196AA67D"/>
          </w:pPr>
          <w:r w:rsidRPr="00AC05DD">
            <w:rPr>
              <w:rStyle w:val="PlaceholderText"/>
            </w:rPr>
            <w:t>Choose an item.</w:t>
          </w:r>
        </w:p>
      </w:docPartBody>
    </w:docPart>
    <w:docPart>
      <w:docPartPr>
        <w:name w:val="E5D5C095AF674C23BBF8DB78A7730B9E"/>
        <w:category>
          <w:name w:val="General"/>
          <w:gallery w:val="placeholder"/>
        </w:category>
        <w:types>
          <w:type w:val="bbPlcHdr"/>
        </w:types>
        <w:behaviors>
          <w:behavior w:val="content"/>
        </w:behaviors>
        <w:guid w:val="{A2E5E74C-82C7-4829-83FC-19FFED63252C}"/>
      </w:docPartPr>
      <w:docPartBody>
        <w:p w:rsidR="00621942" w:rsidRDefault="00621942" w:rsidP="00621942">
          <w:pPr>
            <w:pStyle w:val="E5D5C095AF674C23BBF8DB78A7730B9E"/>
          </w:pPr>
          <w:r w:rsidRPr="00AC05DD">
            <w:rPr>
              <w:rStyle w:val="PlaceholderText"/>
            </w:rPr>
            <w:t>Choose an item.</w:t>
          </w:r>
        </w:p>
      </w:docPartBody>
    </w:docPart>
    <w:docPart>
      <w:docPartPr>
        <w:name w:val="C5F4D45359CA4FEF9BCA553AB293BD8A"/>
        <w:category>
          <w:name w:val="General"/>
          <w:gallery w:val="placeholder"/>
        </w:category>
        <w:types>
          <w:type w:val="bbPlcHdr"/>
        </w:types>
        <w:behaviors>
          <w:behavior w:val="content"/>
        </w:behaviors>
        <w:guid w:val="{154C90C9-2F62-49B5-B4D8-34930B57CFC7}"/>
      </w:docPartPr>
      <w:docPartBody>
        <w:p w:rsidR="00621942" w:rsidRDefault="00621942" w:rsidP="00621942">
          <w:pPr>
            <w:pStyle w:val="C5F4D45359CA4FEF9BCA553AB293BD8A"/>
          </w:pPr>
          <w:r w:rsidRPr="00AC05DD">
            <w:rPr>
              <w:rStyle w:val="PlaceholderText"/>
            </w:rPr>
            <w:t>Choose an item.</w:t>
          </w:r>
        </w:p>
      </w:docPartBody>
    </w:docPart>
    <w:docPart>
      <w:docPartPr>
        <w:name w:val="14A810C592874185881CC688C35780EC"/>
        <w:category>
          <w:name w:val="General"/>
          <w:gallery w:val="placeholder"/>
        </w:category>
        <w:types>
          <w:type w:val="bbPlcHdr"/>
        </w:types>
        <w:behaviors>
          <w:behavior w:val="content"/>
        </w:behaviors>
        <w:guid w:val="{FBFA54C2-F8CD-4011-A875-92AB06834A34}"/>
      </w:docPartPr>
      <w:docPartBody>
        <w:p w:rsidR="00621942" w:rsidRDefault="00621942" w:rsidP="00621942">
          <w:pPr>
            <w:pStyle w:val="14A810C592874185881CC688C35780EC"/>
          </w:pPr>
          <w:r w:rsidRPr="00AC05DD">
            <w:rPr>
              <w:rStyle w:val="PlaceholderText"/>
            </w:rPr>
            <w:t>Choose an item.</w:t>
          </w:r>
        </w:p>
      </w:docPartBody>
    </w:docPart>
    <w:docPart>
      <w:docPartPr>
        <w:name w:val="45BDA3CB66154643B695C23F87459AB2"/>
        <w:category>
          <w:name w:val="General"/>
          <w:gallery w:val="placeholder"/>
        </w:category>
        <w:types>
          <w:type w:val="bbPlcHdr"/>
        </w:types>
        <w:behaviors>
          <w:behavior w:val="content"/>
        </w:behaviors>
        <w:guid w:val="{391091C2-F040-47C2-A3B9-F4080857A723}"/>
      </w:docPartPr>
      <w:docPartBody>
        <w:p w:rsidR="00621942" w:rsidRDefault="00621942" w:rsidP="00621942">
          <w:pPr>
            <w:pStyle w:val="45BDA3CB66154643B695C23F87459AB2"/>
          </w:pPr>
          <w:r w:rsidRPr="00AC05DD">
            <w:rPr>
              <w:rStyle w:val="PlaceholderText"/>
            </w:rPr>
            <w:t>Choose an item.</w:t>
          </w:r>
        </w:p>
      </w:docPartBody>
    </w:docPart>
    <w:docPart>
      <w:docPartPr>
        <w:name w:val="0BF9E3A370F147EEA2C9ABCCE85FF311"/>
        <w:category>
          <w:name w:val="General"/>
          <w:gallery w:val="placeholder"/>
        </w:category>
        <w:types>
          <w:type w:val="bbPlcHdr"/>
        </w:types>
        <w:behaviors>
          <w:behavior w:val="content"/>
        </w:behaviors>
        <w:guid w:val="{4A5F68DA-8347-4FF3-8C36-359458225BE3}"/>
      </w:docPartPr>
      <w:docPartBody>
        <w:p w:rsidR="00621942" w:rsidRDefault="00621942" w:rsidP="00621942">
          <w:pPr>
            <w:pStyle w:val="0BF9E3A370F147EEA2C9ABCCE85FF311"/>
          </w:pPr>
          <w:r w:rsidRPr="00AC05DD">
            <w:rPr>
              <w:rStyle w:val="PlaceholderText"/>
            </w:rPr>
            <w:t>Choose an item.</w:t>
          </w:r>
        </w:p>
      </w:docPartBody>
    </w:docPart>
    <w:docPart>
      <w:docPartPr>
        <w:name w:val="AA860A2F0CEE4F7FB39D43A5FB78EF97"/>
        <w:category>
          <w:name w:val="General"/>
          <w:gallery w:val="placeholder"/>
        </w:category>
        <w:types>
          <w:type w:val="bbPlcHdr"/>
        </w:types>
        <w:behaviors>
          <w:behavior w:val="content"/>
        </w:behaviors>
        <w:guid w:val="{79696CDA-1C00-40BE-9935-1F38107C5526}"/>
      </w:docPartPr>
      <w:docPartBody>
        <w:p w:rsidR="00621942" w:rsidRDefault="00621942" w:rsidP="00621942">
          <w:pPr>
            <w:pStyle w:val="AA860A2F0CEE4F7FB39D43A5FB78EF97"/>
          </w:pPr>
          <w:r w:rsidRPr="00AC05DD">
            <w:rPr>
              <w:rStyle w:val="PlaceholderText"/>
            </w:rPr>
            <w:t>Choose an item.</w:t>
          </w:r>
        </w:p>
      </w:docPartBody>
    </w:docPart>
    <w:docPart>
      <w:docPartPr>
        <w:name w:val="BC11F26B16F94C588914203C499F127C"/>
        <w:category>
          <w:name w:val="General"/>
          <w:gallery w:val="placeholder"/>
        </w:category>
        <w:types>
          <w:type w:val="bbPlcHdr"/>
        </w:types>
        <w:behaviors>
          <w:behavior w:val="content"/>
        </w:behaviors>
        <w:guid w:val="{A6985426-F964-4405-8658-DB93CC7D48B0}"/>
      </w:docPartPr>
      <w:docPartBody>
        <w:p w:rsidR="00621942" w:rsidRDefault="00621942" w:rsidP="00621942">
          <w:pPr>
            <w:pStyle w:val="BC11F26B16F94C588914203C499F127C"/>
          </w:pPr>
          <w:r w:rsidRPr="00AC05DD">
            <w:rPr>
              <w:rStyle w:val="PlaceholderText"/>
            </w:rPr>
            <w:t>Choose an item.</w:t>
          </w:r>
        </w:p>
      </w:docPartBody>
    </w:docPart>
    <w:docPart>
      <w:docPartPr>
        <w:name w:val="60253AB2AFDB4FDBAE7359C80315C1D1"/>
        <w:category>
          <w:name w:val="General"/>
          <w:gallery w:val="placeholder"/>
        </w:category>
        <w:types>
          <w:type w:val="bbPlcHdr"/>
        </w:types>
        <w:behaviors>
          <w:behavior w:val="content"/>
        </w:behaviors>
        <w:guid w:val="{BD43905C-AC19-4394-8F8E-D12BC9F3572E}"/>
      </w:docPartPr>
      <w:docPartBody>
        <w:p w:rsidR="00621942" w:rsidRDefault="00621942" w:rsidP="00621942">
          <w:pPr>
            <w:pStyle w:val="60253AB2AFDB4FDBAE7359C80315C1D1"/>
          </w:pPr>
          <w:r w:rsidRPr="00AC05DD">
            <w:rPr>
              <w:rStyle w:val="PlaceholderText"/>
            </w:rPr>
            <w:t>Choose an item.</w:t>
          </w:r>
        </w:p>
      </w:docPartBody>
    </w:docPart>
    <w:docPart>
      <w:docPartPr>
        <w:name w:val="0363D601E1F7472298BCC7D5E05DC89B"/>
        <w:category>
          <w:name w:val="General"/>
          <w:gallery w:val="placeholder"/>
        </w:category>
        <w:types>
          <w:type w:val="bbPlcHdr"/>
        </w:types>
        <w:behaviors>
          <w:behavior w:val="content"/>
        </w:behaviors>
        <w:guid w:val="{AA4B434A-B57C-4519-A3EA-A3B97D0E252B}"/>
      </w:docPartPr>
      <w:docPartBody>
        <w:p w:rsidR="004A69C7" w:rsidRDefault="004A69C7" w:rsidP="004A69C7">
          <w:pPr>
            <w:pStyle w:val="0363D601E1F7472298BCC7D5E05DC89B"/>
          </w:pPr>
          <w:r w:rsidRPr="00AC05DD">
            <w:rPr>
              <w:rStyle w:val="PlaceholderText"/>
            </w:rPr>
            <w:t>Choose an item.</w:t>
          </w:r>
        </w:p>
      </w:docPartBody>
    </w:docPart>
    <w:docPart>
      <w:docPartPr>
        <w:name w:val="225A1328BD9D4CC98CB4ACA2A901A78D"/>
        <w:category>
          <w:name w:val="General"/>
          <w:gallery w:val="placeholder"/>
        </w:category>
        <w:types>
          <w:type w:val="bbPlcHdr"/>
        </w:types>
        <w:behaviors>
          <w:behavior w:val="content"/>
        </w:behaviors>
        <w:guid w:val="{95A7314D-62A5-47B1-A469-91B5A439CBB2}"/>
      </w:docPartPr>
      <w:docPartBody>
        <w:p w:rsidR="00F94E36" w:rsidRDefault="001F2E5D" w:rsidP="001F2E5D">
          <w:pPr>
            <w:pStyle w:val="225A1328BD9D4CC98CB4ACA2A901A78D"/>
          </w:pPr>
          <w:r w:rsidRPr="00AC05DD">
            <w:rPr>
              <w:rStyle w:val="PlaceholderText"/>
            </w:rPr>
            <w:t>Choose an item.</w:t>
          </w:r>
        </w:p>
      </w:docPartBody>
    </w:docPart>
    <w:docPart>
      <w:docPartPr>
        <w:name w:val="FD6DCC6DFC274A53A1D0F7B323DD5C63"/>
        <w:category>
          <w:name w:val="General"/>
          <w:gallery w:val="placeholder"/>
        </w:category>
        <w:types>
          <w:type w:val="bbPlcHdr"/>
        </w:types>
        <w:behaviors>
          <w:behavior w:val="content"/>
        </w:behaviors>
        <w:guid w:val="{9F4F9BBE-E6BE-4540-A506-ABDD12C81FD8}"/>
      </w:docPartPr>
      <w:docPartBody>
        <w:p w:rsidR="00F94E36" w:rsidRDefault="001F2E5D" w:rsidP="001F2E5D">
          <w:pPr>
            <w:pStyle w:val="FD6DCC6DFC274A53A1D0F7B323DD5C63"/>
          </w:pPr>
          <w:r w:rsidRPr="00AC05DD">
            <w:rPr>
              <w:rStyle w:val="PlaceholderText"/>
            </w:rPr>
            <w:t>Choose an item.</w:t>
          </w:r>
        </w:p>
      </w:docPartBody>
    </w:docPart>
    <w:docPart>
      <w:docPartPr>
        <w:name w:val="F6435E04400E4F8DB04AE44602244703"/>
        <w:category>
          <w:name w:val="General"/>
          <w:gallery w:val="placeholder"/>
        </w:category>
        <w:types>
          <w:type w:val="bbPlcHdr"/>
        </w:types>
        <w:behaviors>
          <w:behavior w:val="content"/>
        </w:behaviors>
        <w:guid w:val="{EBCED32D-01D8-4BCC-BE01-318C2C20AF81}"/>
      </w:docPartPr>
      <w:docPartBody>
        <w:p w:rsidR="00F94E36" w:rsidRDefault="001F2E5D" w:rsidP="001F2E5D">
          <w:pPr>
            <w:pStyle w:val="F6435E04400E4F8DB04AE44602244703"/>
          </w:pPr>
          <w:r w:rsidRPr="00AC05DD">
            <w:rPr>
              <w:rStyle w:val="PlaceholderText"/>
            </w:rPr>
            <w:t>Choose an item.</w:t>
          </w:r>
        </w:p>
      </w:docPartBody>
    </w:docPart>
    <w:docPart>
      <w:docPartPr>
        <w:name w:val="C57103A83F63419DBA73292E4E11790E"/>
        <w:category>
          <w:name w:val="General"/>
          <w:gallery w:val="placeholder"/>
        </w:category>
        <w:types>
          <w:type w:val="bbPlcHdr"/>
        </w:types>
        <w:behaviors>
          <w:behavior w:val="content"/>
        </w:behaviors>
        <w:guid w:val="{73ABEB86-3793-4A87-8AA8-4B1908BE9C7B}"/>
      </w:docPartPr>
      <w:docPartBody>
        <w:p w:rsidR="00F94E36" w:rsidRDefault="001F2E5D" w:rsidP="001F2E5D">
          <w:pPr>
            <w:pStyle w:val="C57103A83F63419DBA73292E4E11790E"/>
          </w:pPr>
          <w:r w:rsidRPr="00AC05DD">
            <w:rPr>
              <w:rStyle w:val="PlaceholderText"/>
            </w:rPr>
            <w:t>Choose an item.</w:t>
          </w:r>
        </w:p>
      </w:docPartBody>
    </w:docPart>
    <w:docPart>
      <w:docPartPr>
        <w:name w:val="54E61C41504749EB83EBCA4D47B0037A"/>
        <w:category>
          <w:name w:val="General"/>
          <w:gallery w:val="placeholder"/>
        </w:category>
        <w:types>
          <w:type w:val="bbPlcHdr"/>
        </w:types>
        <w:behaviors>
          <w:behavior w:val="content"/>
        </w:behaviors>
        <w:guid w:val="{1DBF8C34-E3A7-4774-B90C-1813B4CE7D9F}"/>
      </w:docPartPr>
      <w:docPartBody>
        <w:p w:rsidR="00F94E36" w:rsidRDefault="00F94E36" w:rsidP="00F94E36">
          <w:pPr>
            <w:pStyle w:val="54E61C41504749EB83EBCA4D47B0037A"/>
          </w:pPr>
          <w:r w:rsidRPr="00AC05DD">
            <w:rPr>
              <w:rStyle w:val="PlaceholderText"/>
            </w:rPr>
            <w:t>Choose an item.</w:t>
          </w:r>
        </w:p>
      </w:docPartBody>
    </w:docPart>
    <w:docPart>
      <w:docPartPr>
        <w:name w:val="6B108DEAC85A424CAFC1F893A8B331CA"/>
        <w:category>
          <w:name w:val="General"/>
          <w:gallery w:val="placeholder"/>
        </w:category>
        <w:types>
          <w:type w:val="bbPlcHdr"/>
        </w:types>
        <w:behaviors>
          <w:behavior w:val="content"/>
        </w:behaviors>
        <w:guid w:val="{668E5BB9-AB58-468F-965E-796C5182825C}"/>
      </w:docPartPr>
      <w:docPartBody>
        <w:p w:rsidR="00F94E36" w:rsidRDefault="00F94E36" w:rsidP="00F94E36">
          <w:pPr>
            <w:pStyle w:val="6B108DEAC85A424CAFC1F893A8B331CA"/>
          </w:pPr>
          <w:r w:rsidRPr="00AC05DD">
            <w:rPr>
              <w:rStyle w:val="PlaceholderText"/>
            </w:rPr>
            <w:t>Choose an item.</w:t>
          </w:r>
        </w:p>
      </w:docPartBody>
    </w:docPart>
    <w:docPart>
      <w:docPartPr>
        <w:name w:val="DFE58B043F804ED2A4ABCD50C676EA2F"/>
        <w:category>
          <w:name w:val="General"/>
          <w:gallery w:val="placeholder"/>
        </w:category>
        <w:types>
          <w:type w:val="bbPlcHdr"/>
        </w:types>
        <w:behaviors>
          <w:behavior w:val="content"/>
        </w:behaviors>
        <w:guid w:val="{773B4528-BB4C-4021-BEC8-6AE9C1C67CA9}"/>
      </w:docPartPr>
      <w:docPartBody>
        <w:p w:rsidR="00F94E36" w:rsidRDefault="00F94E36" w:rsidP="00F94E36">
          <w:pPr>
            <w:pStyle w:val="DFE58B043F804ED2A4ABCD50C676EA2F"/>
          </w:pPr>
          <w:r w:rsidRPr="00AC05DD">
            <w:rPr>
              <w:rStyle w:val="PlaceholderText"/>
            </w:rPr>
            <w:t>Choose an item.</w:t>
          </w:r>
        </w:p>
      </w:docPartBody>
    </w:docPart>
    <w:docPart>
      <w:docPartPr>
        <w:name w:val="BA5EB248F1F8422EB84EB02D2D88BB0F"/>
        <w:category>
          <w:name w:val="General"/>
          <w:gallery w:val="placeholder"/>
        </w:category>
        <w:types>
          <w:type w:val="bbPlcHdr"/>
        </w:types>
        <w:behaviors>
          <w:behavior w:val="content"/>
        </w:behaviors>
        <w:guid w:val="{D24F3381-126B-4FB3-B267-FF8CB92AAC22}"/>
      </w:docPartPr>
      <w:docPartBody>
        <w:p w:rsidR="00F94E36" w:rsidRDefault="00F94E36" w:rsidP="00F94E36">
          <w:pPr>
            <w:pStyle w:val="BA5EB248F1F8422EB84EB02D2D88BB0F"/>
          </w:pPr>
          <w:r w:rsidRPr="00AC05DD">
            <w:rPr>
              <w:rStyle w:val="PlaceholderText"/>
            </w:rPr>
            <w:t>Choose an item.</w:t>
          </w:r>
        </w:p>
      </w:docPartBody>
    </w:docPart>
    <w:docPart>
      <w:docPartPr>
        <w:name w:val="E651E479CEB04F30B6B81A95E5CC1963"/>
        <w:category>
          <w:name w:val="General"/>
          <w:gallery w:val="placeholder"/>
        </w:category>
        <w:types>
          <w:type w:val="bbPlcHdr"/>
        </w:types>
        <w:behaviors>
          <w:behavior w:val="content"/>
        </w:behaviors>
        <w:guid w:val="{8DC03B63-CF53-4B87-8650-CAB694A0524D}"/>
      </w:docPartPr>
      <w:docPartBody>
        <w:p w:rsidR="004261FE" w:rsidRDefault="004261FE" w:rsidP="004261FE">
          <w:pPr>
            <w:pStyle w:val="E651E479CEB04F30B6B81A95E5CC1963"/>
          </w:pPr>
          <w:r w:rsidRPr="00AC05DD">
            <w:rPr>
              <w:rStyle w:val="PlaceholderText"/>
            </w:rPr>
            <w:t>Choose an item.</w:t>
          </w:r>
        </w:p>
      </w:docPartBody>
    </w:docPart>
    <w:docPart>
      <w:docPartPr>
        <w:name w:val="680F2C398C86459BAF89BA24BB9904A9"/>
        <w:category>
          <w:name w:val="General"/>
          <w:gallery w:val="placeholder"/>
        </w:category>
        <w:types>
          <w:type w:val="bbPlcHdr"/>
        </w:types>
        <w:behaviors>
          <w:behavior w:val="content"/>
        </w:behaviors>
        <w:guid w:val="{52C67221-CEB8-48DA-A648-C2371D4CD2B6}"/>
      </w:docPartPr>
      <w:docPartBody>
        <w:p w:rsidR="00EC5DF2" w:rsidRDefault="00EC5DF2" w:rsidP="00EC5DF2">
          <w:pPr>
            <w:pStyle w:val="680F2C398C86459BAF89BA24BB9904A9"/>
          </w:pPr>
          <w:r w:rsidRPr="00AC05DD">
            <w:rPr>
              <w:rStyle w:val="PlaceholderText"/>
            </w:rPr>
            <w:t>Choose an item.</w:t>
          </w:r>
        </w:p>
      </w:docPartBody>
    </w:docPart>
    <w:docPart>
      <w:docPartPr>
        <w:name w:val="9BFAFE458AC84DB3A558086032C6B4A0"/>
        <w:category>
          <w:name w:val="General"/>
          <w:gallery w:val="placeholder"/>
        </w:category>
        <w:types>
          <w:type w:val="bbPlcHdr"/>
        </w:types>
        <w:behaviors>
          <w:behavior w:val="content"/>
        </w:behaviors>
        <w:guid w:val="{33A56DED-0552-48BA-A382-7FFFEC98938B}"/>
      </w:docPartPr>
      <w:docPartBody>
        <w:p w:rsidR="00EC5DF2" w:rsidRDefault="00EC5DF2" w:rsidP="00EC5DF2">
          <w:pPr>
            <w:pStyle w:val="9BFAFE458AC84DB3A558086032C6B4A0"/>
          </w:pPr>
          <w:r w:rsidRPr="00AC05DD">
            <w:rPr>
              <w:rStyle w:val="PlaceholderText"/>
            </w:rPr>
            <w:t>Choose an item.</w:t>
          </w:r>
        </w:p>
      </w:docPartBody>
    </w:docPart>
    <w:docPart>
      <w:docPartPr>
        <w:name w:val="0F4B3351874442C0AAFAFC26B87B9083"/>
        <w:category>
          <w:name w:val="General"/>
          <w:gallery w:val="placeholder"/>
        </w:category>
        <w:types>
          <w:type w:val="bbPlcHdr"/>
        </w:types>
        <w:behaviors>
          <w:behavior w:val="content"/>
        </w:behaviors>
        <w:guid w:val="{E721C0E5-96E6-48B3-AE7C-7038F7470AF3}"/>
      </w:docPartPr>
      <w:docPartBody>
        <w:p w:rsidR="00EC5DF2" w:rsidRDefault="00EC5DF2" w:rsidP="00EC5DF2">
          <w:pPr>
            <w:pStyle w:val="0F4B3351874442C0AAFAFC26B87B9083"/>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sl">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942"/>
    <w:rsid w:val="000211B2"/>
    <w:rsid w:val="000C1FBB"/>
    <w:rsid w:val="001F2E5D"/>
    <w:rsid w:val="002C56EA"/>
    <w:rsid w:val="002F70F4"/>
    <w:rsid w:val="0039587B"/>
    <w:rsid w:val="003C13E1"/>
    <w:rsid w:val="003D678F"/>
    <w:rsid w:val="003E60BF"/>
    <w:rsid w:val="003F3642"/>
    <w:rsid w:val="004261FE"/>
    <w:rsid w:val="00451C5E"/>
    <w:rsid w:val="004A69C7"/>
    <w:rsid w:val="004E0790"/>
    <w:rsid w:val="004F67B1"/>
    <w:rsid w:val="004F7B32"/>
    <w:rsid w:val="00503F29"/>
    <w:rsid w:val="00514994"/>
    <w:rsid w:val="005668E1"/>
    <w:rsid w:val="00621942"/>
    <w:rsid w:val="00644A7B"/>
    <w:rsid w:val="006E159B"/>
    <w:rsid w:val="006F66E7"/>
    <w:rsid w:val="00716274"/>
    <w:rsid w:val="00772360"/>
    <w:rsid w:val="00814749"/>
    <w:rsid w:val="00842986"/>
    <w:rsid w:val="00857D8A"/>
    <w:rsid w:val="00A0305B"/>
    <w:rsid w:val="00A557D7"/>
    <w:rsid w:val="00AA29EE"/>
    <w:rsid w:val="00B02233"/>
    <w:rsid w:val="00B053B6"/>
    <w:rsid w:val="00B1739A"/>
    <w:rsid w:val="00B24C9C"/>
    <w:rsid w:val="00CC31D6"/>
    <w:rsid w:val="00D17003"/>
    <w:rsid w:val="00D27DB5"/>
    <w:rsid w:val="00D418F0"/>
    <w:rsid w:val="00D71876"/>
    <w:rsid w:val="00DA3BF7"/>
    <w:rsid w:val="00DA4E03"/>
    <w:rsid w:val="00DF1BD8"/>
    <w:rsid w:val="00E36FC3"/>
    <w:rsid w:val="00E52935"/>
    <w:rsid w:val="00E56844"/>
    <w:rsid w:val="00E806BC"/>
    <w:rsid w:val="00EB1225"/>
    <w:rsid w:val="00EB2BE1"/>
    <w:rsid w:val="00EC5DF2"/>
    <w:rsid w:val="00F3696E"/>
    <w:rsid w:val="00F53A23"/>
    <w:rsid w:val="00F94E36"/>
    <w:rsid w:val="00FC0A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DF2"/>
    <w:rPr>
      <w:color w:val="666666"/>
    </w:rPr>
  </w:style>
  <w:style w:type="paragraph" w:customStyle="1" w:styleId="0363D601E1F7472298BCC7D5E05DC89B">
    <w:name w:val="0363D601E1F7472298BCC7D5E05DC89B"/>
    <w:rsid w:val="004A69C7"/>
  </w:style>
  <w:style w:type="paragraph" w:customStyle="1" w:styleId="501F40A580D84A86A698FDE312B40F58">
    <w:name w:val="501F40A580D84A86A698FDE312B40F58"/>
    <w:rsid w:val="00621942"/>
  </w:style>
  <w:style w:type="paragraph" w:customStyle="1" w:styleId="1D611E2E8E6F404592729EE92CA6C91A">
    <w:name w:val="1D611E2E8E6F404592729EE92CA6C91A"/>
    <w:rsid w:val="00621942"/>
  </w:style>
  <w:style w:type="paragraph" w:customStyle="1" w:styleId="A455FEA4E38F4B0DBAA309FA6B1FC076">
    <w:name w:val="A455FEA4E38F4B0DBAA309FA6B1FC076"/>
    <w:rsid w:val="00621942"/>
  </w:style>
  <w:style w:type="paragraph" w:customStyle="1" w:styleId="AA44743B2321462FB2C3DA4F196AA67D">
    <w:name w:val="AA44743B2321462FB2C3DA4F196AA67D"/>
    <w:rsid w:val="00621942"/>
  </w:style>
  <w:style w:type="paragraph" w:customStyle="1" w:styleId="E5D5C095AF674C23BBF8DB78A7730B9E">
    <w:name w:val="E5D5C095AF674C23BBF8DB78A7730B9E"/>
    <w:rsid w:val="00621942"/>
  </w:style>
  <w:style w:type="paragraph" w:customStyle="1" w:styleId="C5F4D45359CA4FEF9BCA553AB293BD8A">
    <w:name w:val="C5F4D45359CA4FEF9BCA553AB293BD8A"/>
    <w:rsid w:val="00621942"/>
  </w:style>
  <w:style w:type="paragraph" w:customStyle="1" w:styleId="14A810C592874185881CC688C35780EC">
    <w:name w:val="14A810C592874185881CC688C35780EC"/>
    <w:rsid w:val="00621942"/>
  </w:style>
  <w:style w:type="paragraph" w:customStyle="1" w:styleId="45BDA3CB66154643B695C23F87459AB2">
    <w:name w:val="45BDA3CB66154643B695C23F87459AB2"/>
    <w:rsid w:val="00621942"/>
  </w:style>
  <w:style w:type="paragraph" w:customStyle="1" w:styleId="0BF9E3A370F147EEA2C9ABCCE85FF311">
    <w:name w:val="0BF9E3A370F147EEA2C9ABCCE85FF311"/>
    <w:rsid w:val="00621942"/>
  </w:style>
  <w:style w:type="paragraph" w:customStyle="1" w:styleId="AA860A2F0CEE4F7FB39D43A5FB78EF97">
    <w:name w:val="AA860A2F0CEE4F7FB39D43A5FB78EF97"/>
    <w:rsid w:val="00621942"/>
  </w:style>
  <w:style w:type="paragraph" w:customStyle="1" w:styleId="BC11F26B16F94C588914203C499F127C">
    <w:name w:val="BC11F26B16F94C588914203C499F127C"/>
    <w:rsid w:val="00621942"/>
  </w:style>
  <w:style w:type="paragraph" w:customStyle="1" w:styleId="60253AB2AFDB4FDBAE7359C80315C1D1">
    <w:name w:val="60253AB2AFDB4FDBAE7359C80315C1D1"/>
    <w:rsid w:val="00621942"/>
  </w:style>
  <w:style w:type="paragraph" w:customStyle="1" w:styleId="225A1328BD9D4CC98CB4ACA2A901A78D">
    <w:name w:val="225A1328BD9D4CC98CB4ACA2A901A78D"/>
    <w:rsid w:val="001F2E5D"/>
  </w:style>
  <w:style w:type="paragraph" w:customStyle="1" w:styleId="FD6DCC6DFC274A53A1D0F7B323DD5C63">
    <w:name w:val="FD6DCC6DFC274A53A1D0F7B323DD5C63"/>
    <w:rsid w:val="001F2E5D"/>
  </w:style>
  <w:style w:type="paragraph" w:customStyle="1" w:styleId="F6435E04400E4F8DB04AE44602244703">
    <w:name w:val="F6435E04400E4F8DB04AE44602244703"/>
    <w:rsid w:val="001F2E5D"/>
  </w:style>
  <w:style w:type="paragraph" w:customStyle="1" w:styleId="C57103A83F63419DBA73292E4E11790E">
    <w:name w:val="C57103A83F63419DBA73292E4E11790E"/>
    <w:rsid w:val="001F2E5D"/>
  </w:style>
  <w:style w:type="paragraph" w:customStyle="1" w:styleId="54E61C41504749EB83EBCA4D47B0037A">
    <w:name w:val="54E61C41504749EB83EBCA4D47B0037A"/>
    <w:rsid w:val="00F94E36"/>
  </w:style>
  <w:style w:type="paragraph" w:customStyle="1" w:styleId="6B108DEAC85A424CAFC1F893A8B331CA">
    <w:name w:val="6B108DEAC85A424CAFC1F893A8B331CA"/>
    <w:rsid w:val="00F94E36"/>
  </w:style>
  <w:style w:type="paragraph" w:customStyle="1" w:styleId="DFE58B043F804ED2A4ABCD50C676EA2F">
    <w:name w:val="DFE58B043F804ED2A4ABCD50C676EA2F"/>
    <w:rsid w:val="00F94E36"/>
  </w:style>
  <w:style w:type="paragraph" w:customStyle="1" w:styleId="BA5EB248F1F8422EB84EB02D2D88BB0F">
    <w:name w:val="BA5EB248F1F8422EB84EB02D2D88BB0F"/>
    <w:rsid w:val="00F94E36"/>
  </w:style>
  <w:style w:type="paragraph" w:customStyle="1" w:styleId="E651E479CEB04F30B6B81A95E5CC1963">
    <w:name w:val="E651E479CEB04F30B6B81A95E5CC1963"/>
    <w:rsid w:val="004261FE"/>
  </w:style>
  <w:style w:type="paragraph" w:customStyle="1" w:styleId="680F2C398C86459BAF89BA24BB9904A9">
    <w:name w:val="680F2C398C86459BAF89BA24BB9904A9"/>
    <w:rsid w:val="00EC5DF2"/>
  </w:style>
  <w:style w:type="paragraph" w:customStyle="1" w:styleId="9BFAFE458AC84DB3A558086032C6B4A0">
    <w:name w:val="9BFAFE458AC84DB3A558086032C6B4A0"/>
    <w:rsid w:val="00EC5DF2"/>
  </w:style>
  <w:style w:type="paragraph" w:customStyle="1" w:styleId="0F4B3351874442C0AAFAFC26B87B9083">
    <w:name w:val="0F4B3351874442C0AAFAFC26B87B9083"/>
    <w:rsid w:val="00EC5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ORGN-317801165-14453</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https://nedlands365.sharepoint.com/sites/organisation/council/_layouts/15/DocIdRedir.aspx?ID=ORGN-317801165-14453</Url>
      <Description>ORGN-317801165-14453</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2.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3.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4.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5.xml><?xml version="1.0" encoding="utf-8"?>
<ds:datastoreItem xmlns:ds="http://schemas.openxmlformats.org/officeDocument/2006/customXml" ds:itemID="{F8523DF8-EA12-4AFE-80D2-DEC28CCF5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130</Pages>
  <Words>33314</Words>
  <Characters>189896</Characters>
  <Application>Microsoft Office Word</Application>
  <DocSecurity>8</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222765</CharactersWithSpaces>
  <SharedDoc>false</SharedDoc>
  <HLinks>
    <vt:vector size="468" baseType="variant">
      <vt:variant>
        <vt:i4>2097161</vt:i4>
      </vt:variant>
      <vt:variant>
        <vt:i4>402</vt:i4>
      </vt:variant>
      <vt:variant>
        <vt:i4>0</vt:i4>
      </vt:variant>
      <vt:variant>
        <vt:i4>5</vt:i4>
      </vt:variant>
      <vt:variant>
        <vt:lpwstr>https://www.legislation.wa.gov.au/legislation/statutes.nsf/main_mrtitle_2758_homepage.html</vt:lpwstr>
      </vt:variant>
      <vt:variant>
        <vt:lpwstr/>
      </vt:variant>
      <vt:variant>
        <vt:i4>3276882</vt:i4>
      </vt:variant>
      <vt:variant>
        <vt:i4>399</vt:i4>
      </vt:variant>
      <vt:variant>
        <vt:i4>0</vt:i4>
      </vt:variant>
      <vt:variant>
        <vt:i4>5</vt:i4>
      </vt:variant>
      <vt:variant>
        <vt:lpwstr>https://www.austlii.edu.au/cgi-bin/viewdoc/au/legis/wa/consol_act/lga1995182/</vt:lpwstr>
      </vt:variant>
      <vt:variant>
        <vt:lpwstr/>
      </vt:variant>
      <vt:variant>
        <vt:i4>7209034</vt:i4>
      </vt:variant>
      <vt:variant>
        <vt:i4>381</vt:i4>
      </vt:variant>
      <vt:variant>
        <vt:i4>0</vt:i4>
      </vt:variant>
      <vt:variant>
        <vt:i4>5</vt:i4>
      </vt:variant>
      <vt:variant>
        <vt:lpwstr>https://www.legislation.wa.gov.au/legislation/prod/filestore.nsf/FileURL/mrdoc_46810.pdf/$FILE/Local Government (Administration) Regulations 1996 - %5B03-r0-00%5D.pdf?OpenElement</vt:lpwstr>
      </vt:variant>
      <vt:variant>
        <vt:lpwstr/>
      </vt:variant>
      <vt:variant>
        <vt:i4>4587559</vt:i4>
      </vt:variant>
      <vt:variant>
        <vt:i4>378</vt:i4>
      </vt:variant>
      <vt:variant>
        <vt:i4>0</vt:i4>
      </vt:variant>
      <vt:variant>
        <vt:i4>5</vt:i4>
      </vt:variant>
      <vt:variant>
        <vt:lpwstr>https://classic.austlii.edu.au/au/legis/wa/consol_act/lga1995182/s6.19.html</vt:lpwstr>
      </vt:variant>
      <vt:variant>
        <vt:lpwstr>:~:text=Local%20government%20to%20give%20notice%20of%20fees%20and%20charges&amp;text=(b)%20the%20date%20from%20which,or%20charges%20will%20be%20imposed.</vt:lpwstr>
      </vt:variant>
      <vt:variant>
        <vt:i4>5177440</vt:i4>
      </vt:variant>
      <vt:variant>
        <vt:i4>375</vt:i4>
      </vt:variant>
      <vt:variant>
        <vt:i4>0</vt:i4>
      </vt:variant>
      <vt:variant>
        <vt:i4>5</vt:i4>
      </vt:variant>
      <vt:variant>
        <vt:lpwstr>https://classic.austlii.edu.au/au/legis/wa/consol_act/lga1995182/s6.16.html</vt:lpwstr>
      </vt:variant>
      <vt:variant>
        <vt:lpwstr/>
      </vt:variant>
      <vt:variant>
        <vt:i4>4849726</vt:i4>
      </vt:variant>
      <vt:variant>
        <vt:i4>372</vt:i4>
      </vt:variant>
      <vt:variant>
        <vt:i4>0</vt:i4>
      </vt:variant>
      <vt:variant>
        <vt:i4>5</vt:i4>
      </vt:variant>
      <vt:variant>
        <vt:lpwstr>https://classic.austlii.edu.au/au/legis/wa/consol_act/lga1995182/s1.7.html</vt:lpwstr>
      </vt:variant>
      <vt:variant>
        <vt:lpwstr/>
      </vt:variant>
      <vt:variant>
        <vt:i4>1638522</vt:i4>
      </vt:variant>
      <vt:variant>
        <vt:i4>369</vt:i4>
      </vt:variant>
      <vt:variant>
        <vt:i4>0</vt:i4>
      </vt:variant>
      <vt:variant>
        <vt:i4>5</vt:i4>
      </vt:variant>
      <vt:variant>
        <vt:lpwstr>https://www.dplh.wa.gov.au/getmedia/6e4785e3-d40f-45cd-95e8-85d3115ee32e/PD_LPS_Deemed_Provisions</vt:lpwstr>
      </vt:variant>
      <vt:variant>
        <vt:lpwstr/>
      </vt:variant>
      <vt:variant>
        <vt:i4>524297</vt:i4>
      </vt:variant>
      <vt:variant>
        <vt:i4>366</vt:i4>
      </vt:variant>
      <vt:variant>
        <vt:i4>0</vt:i4>
      </vt:variant>
      <vt:variant>
        <vt:i4>5</vt:i4>
      </vt:variant>
      <vt:variant>
        <vt:lpwstr>https://mysay.fremantle.wa.gov.au/fossil-fuel-advertising-sponsorship-policy</vt:lpwstr>
      </vt:variant>
      <vt:variant>
        <vt:lpwstr/>
      </vt:variant>
      <vt:variant>
        <vt:i4>852045</vt:i4>
      </vt:variant>
      <vt:variant>
        <vt:i4>363</vt:i4>
      </vt:variant>
      <vt:variant>
        <vt:i4>0</vt:i4>
      </vt:variant>
      <vt:variant>
        <vt:i4>5</vt:i4>
      </vt:variant>
      <vt:variant>
        <vt:lpwstr>https://www.abc.net.au/news/2022-10-13/city-of-fremantle-considers-fossil-fuel-advertising-restrictions/101527218</vt:lpwstr>
      </vt:variant>
      <vt:variant>
        <vt:lpwstr/>
      </vt:variant>
      <vt:variant>
        <vt:i4>524297</vt:i4>
      </vt:variant>
      <vt:variant>
        <vt:i4>360</vt:i4>
      </vt:variant>
      <vt:variant>
        <vt:i4>0</vt:i4>
      </vt:variant>
      <vt:variant>
        <vt:i4>5</vt:i4>
      </vt:variant>
      <vt:variant>
        <vt:lpwstr>https://mysay.fremantle.wa.gov.au/fossil-fuel-advertising-sponsorship-policy</vt:lpwstr>
      </vt:variant>
      <vt:variant>
        <vt:lpwstr/>
      </vt:variant>
      <vt:variant>
        <vt:i4>1310796</vt:i4>
      </vt:variant>
      <vt:variant>
        <vt:i4>357</vt:i4>
      </vt:variant>
      <vt:variant>
        <vt:i4>0</vt:i4>
      </vt:variant>
      <vt:variant>
        <vt:i4>5</vt:i4>
      </vt:variant>
      <vt:variant>
        <vt:lpwstr>https://thewest.com.au/politics/local-government/city-of-fremantle-planning-to-ban-fossil-fuel-advertisements-and-scholarships-in-wa-first-c-15138254</vt:lpwstr>
      </vt:variant>
      <vt:variant>
        <vt:lpwstr/>
      </vt:variant>
      <vt:variant>
        <vt:i4>5111905</vt:i4>
      </vt:variant>
      <vt:variant>
        <vt:i4>354</vt:i4>
      </vt:variant>
      <vt:variant>
        <vt:i4>0</vt:i4>
      </vt:variant>
      <vt:variant>
        <vt:i4>5</vt:i4>
      </vt:variant>
      <vt:variant>
        <vt:lpwstr>https://www.fremantle.wa.gov.au/sites/default/files/Public Notice - Fossil Fuel Advertising and Sponsorships Draft Council Policy_0.pdf</vt:lpwstr>
      </vt:variant>
      <vt:variant>
        <vt:lpwstr/>
      </vt:variant>
      <vt:variant>
        <vt:i4>524372</vt:i4>
      </vt:variant>
      <vt:variant>
        <vt:i4>351</vt:i4>
      </vt:variant>
      <vt:variant>
        <vt:i4>0</vt:i4>
      </vt:variant>
      <vt:variant>
        <vt:i4>5</vt:i4>
      </vt:variant>
      <vt:variant>
        <vt:lpwstr>https://www.newwaterways.org.au/</vt:lpwstr>
      </vt:variant>
      <vt:variant>
        <vt:lpwstr/>
      </vt:variant>
      <vt:variant>
        <vt:i4>2949223</vt:i4>
      </vt:variant>
      <vt:variant>
        <vt:i4>348</vt:i4>
      </vt:variant>
      <vt:variant>
        <vt:i4>0</vt:i4>
      </vt:variant>
      <vt:variant>
        <vt:i4>5</vt:i4>
      </vt:variant>
      <vt:variant>
        <vt:lpwstr>https://watersensitivecities.org.au/what-is-a-water-sensitive-city/</vt:lpwstr>
      </vt:variant>
      <vt:variant>
        <vt:lpwstr/>
      </vt:variant>
      <vt:variant>
        <vt:i4>1507455</vt:i4>
      </vt:variant>
      <vt:variant>
        <vt:i4>345</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1507455</vt:i4>
      </vt:variant>
      <vt:variant>
        <vt:i4>342</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3473510</vt:i4>
      </vt:variant>
      <vt:variant>
        <vt:i4>339</vt:i4>
      </vt:variant>
      <vt:variant>
        <vt:i4>0</vt:i4>
      </vt:variant>
      <vt:variant>
        <vt:i4>5</vt:i4>
      </vt:variant>
      <vt:variant>
        <vt:lpwstr>https://view.officeapps.live.com/op/view.aspx?src=https%3A%2F%2Fwww.nedlands.wa.gov.au%2Fdocuments%2F285%2Finvestment-of-council-funds&amp;wdOrigin=BROWSELINK</vt:lpwstr>
      </vt:variant>
      <vt:variant>
        <vt:lpwstr/>
      </vt:variant>
      <vt:variant>
        <vt:i4>4063252</vt:i4>
      </vt:variant>
      <vt:variant>
        <vt:i4>336</vt:i4>
      </vt:variant>
      <vt:variant>
        <vt:i4>0</vt:i4>
      </vt:variant>
      <vt:variant>
        <vt:i4>5</vt:i4>
      </vt:variant>
      <vt:variant>
        <vt:lpwstr>https://nedlands365.sharepoint.com/:w:/r/sites/controlled_documents/Council_Policies_Procedures/Published/Capital Grants to Sporting Clubs Council Policy.docx?d=w56efd20f7b354fdba6fd8791d7758ab8&amp;csf=1&amp;web=1</vt:lpwstr>
      </vt:variant>
      <vt:variant>
        <vt:lpwstr/>
      </vt:variant>
      <vt:variant>
        <vt:i4>4063252</vt:i4>
      </vt:variant>
      <vt:variant>
        <vt:i4>333</vt:i4>
      </vt:variant>
      <vt:variant>
        <vt:i4>0</vt:i4>
      </vt:variant>
      <vt:variant>
        <vt:i4>5</vt:i4>
      </vt:variant>
      <vt:variant>
        <vt:lpwstr>https://nedlands365.sharepoint.com/:w:/r/sites/controlled_documents/Council_Policies_Procedures/Published/Capital Grants to Sporting Clubs Council Policy.docx?d=w56efd20f7b354fdba6fd8791d7758ab8&amp;csf=1&amp;web=1</vt:lpwstr>
      </vt:variant>
      <vt:variant>
        <vt:lpwstr/>
      </vt:variant>
      <vt:variant>
        <vt:i4>2555953</vt:i4>
      </vt:variant>
      <vt:variant>
        <vt:i4>330</vt:i4>
      </vt:variant>
      <vt:variant>
        <vt:i4>0</vt:i4>
      </vt:variant>
      <vt:variant>
        <vt:i4>5</vt:i4>
      </vt:variant>
      <vt:variant>
        <vt:lpwstr>https://view.officeapps.live.com/op/view.aspx?src=https%3A%2F%2Fwww.nedlands.wa.gov.au%2Fdocuments%2F608%2Fprocurement-of-good-and-services&amp;wdOrigin=BROWSELINK</vt:lpwstr>
      </vt:variant>
      <vt:variant>
        <vt:lpwstr/>
      </vt:variant>
      <vt:variant>
        <vt:i4>1900669</vt:i4>
      </vt:variant>
      <vt:variant>
        <vt:i4>327</vt:i4>
      </vt:variant>
      <vt:variant>
        <vt:i4>0</vt:i4>
      </vt:variant>
      <vt:variant>
        <vt:i4>5</vt:i4>
      </vt:variant>
      <vt:variant>
        <vt:lpwstr>https://www.legislation.wa.gov.au/legislation/prod/filestore.nsf/FileURL/mrdoc_46532.pdf/$FILE/Local Government (Financial Management) Regulations 1996 - %5B03-n0-01%5D.pdf?OpenElement</vt:lpwstr>
      </vt:variant>
      <vt:variant>
        <vt:lpwstr/>
      </vt:variant>
      <vt:variant>
        <vt:i4>8257561</vt:i4>
      </vt:variant>
      <vt:variant>
        <vt:i4>324</vt:i4>
      </vt:variant>
      <vt:variant>
        <vt:i4>0</vt:i4>
      </vt:variant>
      <vt:variant>
        <vt:i4>5</vt:i4>
      </vt:variant>
      <vt:variant>
        <vt:lpwstr>https://www.legislation.wa.gov.au/legislation/prod/filestore.nsf/FileURL/mrdoc_46813.pdf/$FILE/Local Government Act 1995 - %5B07-aj0-00%5D.pdf?OpenElement</vt:lpwstr>
      </vt:variant>
      <vt:variant>
        <vt:lpwstr/>
      </vt:variant>
      <vt:variant>
        <vt:i4>393340</vt:i4>
      </vt:variant>
      <vt:variant>
        <vt:i4>321</vt:i4>
      </vt:variant>
      <vt:variant>
        <vt:i4>0</vt:i4>
      </vt:variant>
      <vt:variant>
        <vt:i4>5</vt:i4>
      </vt:variant>
      <vt:variant>
        <vt:lpwstr>https://www.legislation.wa.gov.au/legislation/prod/filestore.nsf/FileURL/mrdoc_45857.pdf/$FILE/Emergency Management Act 2005 - %5B01-f0-00%5D.pdf?OpenElement</vt:lpwstr>
      </vt:variant>
      <vt:variant>
        <vt:lpwstr/>
      </vt:variant>
      <vt:variant>
        <vt:i4>3997787</vt:i4>
      </vt:variant>
      <vt:variant>
        <vt:i4>318</vt:i4>
      </vt:variant>
      <vt:variant>
        <vt:i4>0</vt:i4>
      </vt:variant>
      <vt:variant>
        <vt:i4>5</vt:i4>
      </vt:variant>
      <vt:variant>
        <vt:lpwstr>https://www.legislation.wa.gov.au/legislation/prod/filestore.nsf/FileURL/mrdoc_47069.pdf/$FILE/Planning and Development (Local Planning Schemes) Regulations 2015 - %5B00-p0-00%5D.pdf?OpenElement</vt:lpwstr>
      </vt:variant>
      <vt:variant>
        <vt:lpwstr/>
      </vt:variant>
      <vt:variant>
        <vt:i4>720944</vt:i4>
      </vt:variant>
      <vt:variant>
        <vt:i4>315</vt:i4>
      </vt:variant>
      <vt:variant>
        <vt:i4>0</vt:i4>
      </vt:variant>
      <vt:variant>
        <vt:i4>5</vt:i4>
      </vt:variant>
      <vt:variant>
        <vt:lpwstr>https://www.legislation.wa.gov.au/legislation/statutes.nsf/law_a9408.html</vt:lpwstr>
      </vt:variant>
      <vt:variant>
        <vt:lpwstr/>
      </vt:variant>
      <vt:variant>
        <vt:i4>1376313</vt:i4>
      </vt:variant>
      <vt:variant>
        <vt:i4>308</vt:i4>
      </vt:variant>
      <vt:variant>
        <vt:i4>0</vt:i4>
      </vt:variant>
      <vt:variant>
        <vt:i4>5</vt:i4>
      </vt:variant>
      <vt:variant>
        <vt:lpwstr/>
      </vt:variant>
      <vt:variant>
        <vt:lpwstr>_Toc178024218</vt:lpwstr>
      </vt:variant>
      <vt:variant>
        <vt:i4>1376313</vt:i4>
      </vt:variant>
      <vt:variant>
        <vt:i4>302</vt:i4>
      </vt:variant>
      <vt:variant>
        <vt:i4>0</vt:i4>
      </vt:variant>
      <vt:variant>
        <vt:i4>5</vt:i4>
      </vt:variant>
      <vt:variant>
        <vt:lpwstr/>
      </vt:variant>
      <vt:variant>
        <vt:lpwstr>_Toc178024217</vt:lpwstr>
      </vt:variant>
      <vt:variant>
        <vt:i4>1376313</vt:i4>
      </vt:variant>
      <vt:variant>
        <vt:i4>296</vt:i4>
      </vt:variant>
      <vt:variant>
        <vt:i4>0</vt:i4>
      </vt:variant>
      <vt:variant>
        <vt:i4>5</vt:i4>
      </vt:variant>
      <vt:variant>
        <vt:lpwstr/>
      </vt:variant>
      <vt:variant>
        <vt:lpwstr>_Toc178024216</vt:lpwstr>
      </vt:variant>
      <vt:variant>
        <vt:i4>1376313</vt:i4>
      </vt:variant>
      <vt:variant>
        <vt:i4>290</vt:i4>
      </vt:variant>
      <vt:variant>
        <vt:i4>0</vt:i4>
      </vt:variant>
      <vt:variant>
        <vt:i4>5</vt:i4>
      </vt:variant>
      <vt:variant>
        <vt:lpwstr/>
      </vt:variant>
      <vt:variant>
        <vt:lpwstr>_Toc178024215</vt:lpwstr>
      </vt:variant>
      <vt:variant>
        <vt:i4>1376313</vt:i4>
      </vt:variant>
      <vt:variant>
        <vt:i4>284</vt:i4>
      </vt:variant>
      <vt:variant>
        <vt:i4>0</vt:i4>
      </vt:variant>
      <vt:variant>
        <vt:i4>5</vt:i4>
      </vt:variant>
      <vt:variant>
        <vt:lpwstr/>
      </vt:variant>
      <vt:variant>
        <vt:lpwstr>_Toc178024214</vt:lpwstr>
      </vt:variant>
      <vt:variant>
        <vt:i4>1376313</vt:i4>
      </vt:variant>
      <vt:variant>
        <vt:i4>278</vt:i4>
      </vt:variant>
      <vt:variant>
        <vt:i4>0</vt:i4>
      </vt:variant>
      <vt:variant>
        <vt:i4>5</vt:i4>
      </vt:variant>
      <vt:variant>
        <vt:lpwstr/>
      </vt:variant>
      <vt:variant>
        <vt:lpwstr>_Toc178024213</vt:lpwstr>
      </vt:variant>
      <vt:variant>
        <vt:i4>1376313</vt:i4>
      </vt:variant>
      <vt:variant>
        <vt:i4>272</vt:i4>
      </vt:variant>
      <vt:variant>
        <vt:i4>0</vt:i4>
      </vt:variant>
      <vt:variant>
        <vt:i4>5</vt:i4>
      </vt:variant>
      <vt:variant>
        <vt:lpwstr/>
      </vt:variant>
      <vt:variant>
        <vt:lpwstr>_Toc178024212</vt:lpwstr>
      </vt:variant>
      <vt:variant>
        <vt:i4>1376313</vt:i4>
      </vt:variant>
      <vt:variant>
        <vt:i4>266</vt:i4>
      </vt:variant>
      <vt:variant>
        <vt:i4>0</vt:i4>
      </vt:variant>
      <vt:variant>
        <vt:i4>5</vt:i4>
      </vt:variant>
      <vt:variant>
        <vt:lpwstr/>
      </vt:variant>
      <vt:variant>
        <vt:lpwstr>_Toc178024211</vt:lpwstr>
      </vt:variant>
      <vt:variant>
        <vt:i4>1376313</vt:i4>
      </vt:variant>
      <vt:variant>
        <vt:i4>260</vt:i4>
      </vt:variant>
      <vt:variant>
        <vt:i4>0</vt:i4>
      </vt:variant>
      <vt:variant>
        <vt:i4>5</vt:i4>
      </vt:variant>
      <vt:variant>
        <vt:lpwstr/>
      </vt:variant>
      <vt:variant>
        <vt:lpwstr>_Toc178024210</vt:lpwstr>
      </vt:variant>
      <vt:variant>
        <vt:i4>1310777</vt:i4>
      </vt:variant>
      <vt:variant>
        <vt:i4>254</vt:i4>
      </vt:variant>
      <vt:variant>
        <vt:i4>0</vt:i4>
      </vt:variant>
      <vt:variant>
        <vt:i4>5</vt:i4>
      </vt:variant>
      <vt:variant>
        <vt:lpwstr/>
      </vt:variant>
      <vt:variant>
        <vt:lpwstr>_Toc178024209</vt:lpwstr>
      </vt:variant>
      <vt:variant>
        <vt:i4>1310777</vt:i4>
      </vt:variant>
      <vt:variant>
        <vt:i4>248</vt:i4>
      </vt:variant>
      <vt:variant>
        <vt:i4>0</vt:i4>
      </vt:variant>
      <vt:variant>
        <vt:i4>5</vt:i4>
      </vt:variant>
      <vt:variant>
        <vt:lpwstr/>
      </vt:variant>
      <vt:variant>
        <vt:lpwstr>_Toc178024208</vt:lpwstr>
      </vt:variant>
      <vt:variant>
        <vt:i4>1310777</vt:i4>
      </vt:variant>
      <vt:variant>
        <vt:i4>242</vt:i4>
      </vt:variant>
      <vt:variant>
        <vt:i4>0</vt:i4>
      </vt:variant>
      <vt:variant>
        <vt:i4>5</vt:i4>
      </vt:variant>
      <vt:variant>
        <vt:lpwstr/>
      </vt:variant>
      <vt:variant>
        <vt:lpwstr>_Toc178024207</vt:lpwstr>
      </vt:variant>
      <vt:variant>
        <vt:i4>1310777</vt:i4>
      </vt:variant>
      <vt:variant>
        <vt:i4>236</vt:i4>
      </vt:variant>
      <vt:variant>
        <vt:i4>0</vt:i4>
      </vt:variant>
      <vt:variant>
        <vt:i4>5</vt:i4>
      </vt:variant>
      <vt:variant>
        <vt:lpwstr/>
      </vt:variant>
      <vt:variant>
        <vt:lpwstr>_Toc178024206</vt:lpwstr>
      </vt:variant>
      <vt:variant>
        <vt:i4>1310777</vt:i4>
      </vt:variant>
      <vt:variant>
        <vt:i4>230</vt:i4>
      </vt:variant>
      <vt:variant>
        <vt:i4>0</vt:i4>
      </vt:variant>
      <vt:variant>
        <vt:i4>5</vt:i4>
      </vt:variant>
      <vt:variant>
        <vt:lpwstr/>
      </vt:variant>
      <vt:variant>
        <vt:lpwstr>_Toc178024205</vt:lpwstr>
      </vt:variant>
      <vt:variant>
        <vt:i4>1310777</vt:i4>
      </vt:variant>
      <vt:variant>
        <vt:i4>224</vt:i4>
      </vt:variant>
      <vt:variant>
        <vt:i4>0</vt:i4>
      </vt:variant>
      <vt:variant>
        <vt:i4>5</vt:i4>
      </vt:variant>
      <vt:variant>
        <vt:lpwstr/>
      </vt:variant>
      <vt:variant>
        <vt:lpwstr>_Toc178024204</vt:lpwstr>
      </vt:variant>
      <vt:variant>
        <vt:i4>1310777</vt:i4>
      </vt:variant>
      <vt:variant>
        <vt:i4>218</vt:i4>
      </vt:variant>
      <vt:variant>
        <vt:i4>0</vt:i4>
      </vt:variant>
      <vt:variant>
        <vt:i4>5</vt:i4>
      </vt:variant>
      <vt:variant>
        <vt:lpwstr/>
      </vt:variant>
      <vt:variant>
        <vt:lpwstr>_Toc178024203</vt:lpwstr>
      </vt:variant>
      <vt:variant>
        <vt:i4>1310777</vt:i4>
      </vt:variant>
      <vt:variant>
        <vt:i4>212</vt:i4>
      </vt:variant>
      <vt:variant>
        <vt:i4>0</vt:i4>
      </vt:variant>
      <vt:variant>
        <vt:i4>5</vt:i4>
      </vt:variant>
      <vt:variant>
        <vt:lpwstr/>
      </vt:variant>
      <vt:variant>
        <vt:lpwstr>_Toc178024202</vt:lpwstr>
      </vt:variant>
      <vt:variant>
        <vt:i4>1310777</vt:i4>
      </vt:variant>
      <vt:variant>
        <vt:i4>206</vt:i4>
      </vt:variant>
      <vt:variant>
        <vt:i4>0</vt:i4>
      </vt:variant>
      <vt:variant>
        <vt:i4>5</vt:i4>
      </vt:variant>
      <vt:variant>
        <vt:lpwstr/>
      </vt:variant>
      <vt:variant>
        <vt:lpwstr>_Toc178024201</vt:lpwstr>
      </vt:variant>
      <vt:variant>
        <vt:i4>1310777</vt:i4>
      </vt:variant>
      <vt:variant>
        <vt:i4>200</vt:i4>
      </vt:variant>
      <vt:variant>
        <vt:i4>0</vt:i4>
      </vt:variant>
      <vt:variant>
        <vt:i4>5</vt:i4>
      </vt:variant>
      <vt:variant>
        <vt:lpwstr/>
      </vt:variant>
      <vt:variant>
        <vt:lpwstr>_Toc178024200</vt:lpwstr>
      </vt:variant>
      <vt:variant>
        <vt:i4>1900602</vt:i4>
      </vt:variant>
      <vt:variant>
        <vt:i4>194</vt:i4>
      </vt:variant>
      <vt:variant>
        <vt:i4>0</vt:i4>
      </vt:variant>
      <vt:variant>
        <vt:i4>5</vt:i4>
      </vt:variant>
      <vt:variant>
        <vt:lpwstr/>
      </vt:variant>
      <vt:variant>
        <vt:lpwstr>_Toc178024199</vt:lpwstr>
      </vt:variant>
      <vt:variant>
        <vt:i4>1900602</vt:i4>
      </vt:variant>
      <vt:variant>
        <vt:i4>188</vt:i4>
      </vt:variant>
      <vt:variant>
        <vt:i4>0</vt:i4>
      </vt:variant>
      <vt:variant>
        <vt:i4>5</vt:i4>
      </vt:variant>
      <vt:variant>
        <vt:lpwstr/>
      </vt:variant>
      <vt:variant>
        <vt:lpwstr>_Toc178024198</vt:lpwstr>
      </vt:variant>
      <vt:variant>
        <vt:i4>1900602</vt:i4>
      </vt:variant>
      <vt:variant>
        <vt:i4>182</vt:i4>
      </vt:variant>
      <vt:variant>
        <vt:i4>0</vt:i4>
      </vt:variant>
      <vt:variant>
        <vt:i4>5</vt:i4>
      </vt:variant>
      <vt:variant>
        <vt:lpwstr/>
      </vt:variant>
      <vt:variant>
        <vt:lpwstr>_Toc178024197</vt:lpwstr>
      </vt:variant>
      <vt:variant>
        <vt:i4>1900602</vt:i4>
      </vt:variant>
      <vt:variant>
        <vt:i4>176</vt:i4>
      </vt:variant>
      <vt:variant>
        <vt:i4>0</vt:i4>
      </vt:variant>
      <vt:variant>
        <vt:i4>5</vt:i4>
      </vt:variant>
      <vt:variant>
        <vt:lpwstr/>
      </vt:variant>
      <vt:variant>
        <vt:lpwstr>_Toc178024196</vt:lpwstr>
      </vt:variant>
      <vt:variant>
        <vt:i4>1900602</vt:i4>
      </vt:variant>
      <vt:variant>
        <vt:i4>170</vt:i4>
      </vt:variant>
      <vt:variant>
        <vt:i4>0</vt:i4>
      </vt:variant>
      <vt:variant>
        <vt:i4>5</vt:i4>
      </vt:variant>
      <vt:variant>
        <vt:lpwstr/>
      </vt:variant>
      <vt:variant>
        <vt:lpwstr>_Toc178024195</vt:lpwstr>
      </vt:variant>
      <vt:variant>
        <vt:i4>1900602</vt:i4>
      </vt:variant>
      <vt:variant>
        <vt:i4>164</vt:i4>
      </vt:variant>
      <vt:variant>
        <vt:i4>0</vt:i4>
      </vt:variant>
      <vt:variant>
        <vt:i4>5</vt:i4>
      </vt:variant>
      <vt:variant>
        <vt:lpwstr/>
      </vt:variant>
      <vt:variant>
        <vt:lpwstr>_Toc178024194</vt:lpwstr>
      </vt:variant>
      <vt:variant>
        <vt:i4>1900602</vt:i4>
      </vt:variant>
      <vt:variant>
        <vt:i4>158</vt:i4>
      </vt:variant>
      <vt:variant>
        <vt:i4>0</vt:i4>
      </vt:variant>
      <vt:variant>
        <vt:i4>5</vt:i4>
      </vt:variant>
      <vt:variant>
        <vt:lpwstr/>
      </vt:variant>
      <vt:variant>
        <vt:lpwstr>_Toc178024193</vt:lpwstr>
      </vt:variant>
      <vt:variant>
        <vt:i4>1900602</vt:i4>
      </vt:variant>
      <vt:variant>
        <vt:i4>152</vt:i4>
      </vt:variant>
      <vt:variant>
        <vt:i4>0</vt:i4>
      </vt:variant>
      <vt:variant>
        <vt:i4>5</vt:i4>
      </vt:variant>
      <vt:variant>
        <vt:lpwstr/>
      </vt:variant>
      <vt:variant>
        <vt:lpwstr>_Toc178024192</vt:lpwstr>
      </vt:variant>
      <vt:variant>
        <vt:i4>1900602</vt:i4>
      </vt:variant>
      <vt:variant>
        <vt:i4>146</vt:i4>
      </vt:variant>
      <vt:variant>
        <vt:i4>0</vt:i4>
      </vt:variant>
      <vt:variant>
        <vt:i4>5</vt:i4>
      </vt:variant>
      <vt:variant>
        <vt:lpwstr/>
      </vt:variant>
      <vt:variant>
        <vt:lpwstr>_Toc178024191</vt:lpwstr>
      </vt:variant>
      <vt:variant>
        <vt:i4>1900602</vt:i4>
      </vt:variant>
      <vt:variant>
        <vt:i4>140</vt:i4>
      </vt:variant>
      <vt:variant>
        <vt:i4>0</vt:i4>
      </vt:variant>
      <vt:variant>
        <vt:i4>5</vt:i4>
      </vt:variant>
      <vt:variant>
        <vt:lpwstr/>
      </vt:variant>
      <vt:variant>
        <vt:lpwstr>_Toc178024190</vt:lpwstr>
      </vt:variant>
      <vt:variant>
        <vt:i4>1835066</vt:i4>
      </vt:variant>
      <vt:variant>
        <vt:i4>134</vt:i4>
      </vt:variant>
      <vt:variant>
        <vt:i4>0</vt:i4>
      </vt:variant>
      <vt:variant>
        <vt:i4>5</vt:i4>
      </vt:variant>
      <vt:variant>
        <vt:lpwstr/>
      </vt:variant>
      <vt:variant>
        <vt:lpwstr>_Toc178024189</vt:lpwstr>
      </vt:variant>
      <vt:variant>
        <vt:i4>1835066</vt:i4>
      </vt:variant>
      <vt:variant>
        <vt:i4>128</vt:i4>
      </vt:variant>
      <vt:variant>
        <vt:i4>0</vt:i4>
      </vt:variant>
      <vt:variant>
        <vt:i4>5</vt:i4>
      </vt:variant>
      <vt:variant>
        <vt:lpwstr/>
      </vt:variant>
      <vt:variant>
        <vt:lpwstr>_Toc178024188</vt:lpwstr>
      </vt:variant>
      <vt:variant>
        <vt:i4>1835066</vt:i4>
      </vt:variant>
      <vt:variant>
        <vt:i4>122</vt:i4>
      </vt:variant>
      <vt:variant>
        <vt:i4>0</vt:i4>
      </vt:variant>
      <vt:variant>
        <vt:i4>5</vt:i4>
      </vt:variant>
      <vt:variant>
        <vt:lpwstr/>
      </vt:variant>
      <vt:variant>
        <vt:lpwstr>_Toc178024187</vt:lpwstr>
      </vt:variant>
      <vt:variant>
        <vt:i4>1835066</vt:i4>
      </vt:variant>
      <vt:variant>
        <vt:i4>116</vt:i4>
      </vt:variant>
      <vt:variant>
        <vt:i4>0</vt:i4>
      </vt:variant>
      <vt:variant>
        <vt:i4>5</vt:i4>
      </vt:variant>
      <vt:variant>
        <vt:lpwstr/>
      </vt:variant>
      <vt:variant>
        <vt:lpwstr>_Toc178024186</vt:lpwstr>
      </vt:variant>
      <vt:variant>
        <vt:i4>1835066</vt:i4>
      </vt:variant>
      <vt:variant>
        <vt:i4>110</vt:i4>
      </vt:variant>
      <vt:variant>
        <vt:i4>0</vt:i4>
      </vt:variant>
      <vt:variant>
        <vt:i4>5</vt:i4>
      </vt:variant>
      <vt:variant>
        <vt:lpwstr/>
      </vt:variant>
      <vt:variant>
        <vt:lpwstr>_Toc178024185</vt:lpwstr>
      </vt:variant>
      <vt:variant>
        <vt:i4>1835066</vt:i4>
      </vt:variant>
      <vt:variant>
        <vt:i4>104</vt:i4>
      </vt:variant>
      <vt:variant>
        <vt:i4>0</vt:i4>
      </vt:variant>
      <vt:variant>
        <vt:i4>5</vt:i4>
      </vt:variant>
      <vt:variant>
        <vt:lpwstr/>
      </vt:variant>
      <vt:variant>
        <vt:lpwstr>_Toc178024184</vt:lpwstr>
      </vt:variant>
      <vt:variant>
        <vt:i4>1835066</vt:i4>
      </vt:variant>
      <vt:variant>
        <vt:i4>98</vt:i4>
      </vt:variant>
      <vt:variant>
        <vt:i4>0</vt:i4>
      </vt:variant>
      <vt:variant>
        <vt:i4>5</vt:i4>
      </vt:variant>
      <vt:variant>
        <vt:lpwstr/>
      </vt:variant>
      <vt:variant>
        <vt:lpwstr>_Toc178024183</vt:lpwstr>
      </vt:variant>
      <vt:variant>
        <vt:i4>1835066</vt:i4>
      </vt:variant>
      <vt:variant>
        <vt:i4>92</vt:i4>
      </vt:variant>
      <vt:variant>
        <vt:i4>0</vt:i4>
      </vt:variant>
      <vt:variant>
        <vt:i4>5</vt:i4>
      </vt:variant>
      <vt:variant>
        <vt:lpwstr/>
      </vt:variant>
      <vt:variant>
        <vt:lpwstr>_Toc178024182</vt:lpwstr>
      </vt:variant>
      <vt:variant>
        <vt:i4>1835066</vt:i4>
      </vt:variant>
      <vt:variant>
        <vt:i4>86</vt:i4>
      </vt:variant>
      <vt:variant>
        <vt:i4>0</vt:i4>
      </vt:variant>
      <vt:variant>
        <vt:i4>5</vt:i4>
      </vt:variant>
      <vt:variant>
        <vt:lpwstr/>
      </vt:variant>
      <vt:variant>
        <vt:lpwstr>_Toc178024181</vt:lpwstr>
      </vt:variant>
      <vt:variant>
        <vt:i4>1835066</vt:i4>
      </vt:variant>
      <vt:variant>
        <vt:i4>80</vt:i4>
      </vt:variant>
      <vt:variant>
        <vt:i4>0</vt:i4>
      </vt:variant>
      <vt:variant>
        <vt:i4>5</vt:i4>
      </vt:variant>
      <vt:variant>
        <vt:lpwstr/>
      </vt:variant>
      <vt:variant>
        <vt:lpwstr>_Toc178024180</vt:lpwstr>
      </vt:variant>
      <vt:variant>
        <vt:i4>1245242</vt:i4>
      </vt:variant>
      <vt:variant>
        <vt:i4>74</vt:i4>
      </vt:variant>
      <vt:variant>
        <vt:i4>0</vt:i4>
      </vt:variant>
      <vt:variant>
        <vt:i4>5</vt:i4>
      </vt:variant>
      <vt:variant>
        <vt:lpwstr/>
      </vt:variant>
      <vt:variant>
        <vt:lpwstr>_Toc178024179</vt:lpwstr>
      </vt:variant>
      <vt:variant>
        <vt:i4>1245242</vt:i4>
      </vt:variant>
      <vt:variant>
        <vt:i4>68</vt:i4>
      </vt:variant>
      <vt:variant>
        <vt:i4>0</vt:i4>
      </vt:variant>
      <vt:variant>
        <vt:i4>5</vt:i4>
      </vt:variant>
      <vt:variant>
        <vt:lpwstr/>
      </vt:variant>
      <vt:variant>
        <vt:lpwstr>_Toc178024178</vt:lpwstr>
      </vt:variant>
      <vt:variant>
        <vt:i4>1245242</vt:i4>
      </vt:variant>
      <vt:variant>
        <vt:i4>62</vt:i4>
      </vt:variant>
      <vt:variant>
        <vt:i4>0</vt:i4>
      </vt:variant>
      <vt:variant>
        <vt:i4>5</vt:i4>
      </vt:variant>
      <vt:variant>
        <vt:lpwstr/>
      </vt:variant>
      <vt:variant>
        <vt:lpwstr>_Toc178024177</vt:lpwstr>
      </vt:variant>
      <vt:variant>
        <vt:i4>1245242</vt:i4>
      </vt:variant>
      <vt:variant>
        <vt:i4>56</vt:i4>
      </vt:variant>
      <vt:variant>
        <vt:i4>0</vt:i4>
      </vt:variant>
      <vt:variant>
        <vt:i4>5</vt:i4>
      </vt:variant>
      <vt:variant>
        <vt:lpwstr/>
      </vt:variant>
      <vt:variant>
        <vt:lpwstr>_Toc178024176</vt:lpwstr>
      </vt:variant>
      <vt:variant>
        <vt:i4>1245242</vt:i4>
      </vt:variant>
      <vt:variant>
        <vt:i4>50</vt:i4>
      </vt:variant>
      <vt:variant>
        <vt:i4>0</vt:i4>
      </vt:variant>
      <vt:variant>
        <vt:i4>5</vt:i4>
      </vt:variant>
      <vt:variant>
        <vt:lpwstr/>
      </vt:variant>
      <vt:variant>
        <vt:lpwstr>_Toc178024175</vt:lpwstr>
      </vt:variant>
      <vt:variant>
        <vt:i4>1245242</vt:i4>
      </vt:variant>
      <vt:variant>
        <vt:i4>44</vt:i4>
      </vt:variant>
      <vt:variant>
        <vt:i4>0</vt:i4>
      </vt:variant>
      <vt:variant>
        <vt:i4>5</vt:i4>
      </vt:variant>
      <vt:variant>
        <vt:lpwstr/>
      </vt:variant>
      <vt:variant>
        <vt:lpwstr>_Toc178024174</vt:lpwstr>
      </vt:variant>
      <vt:variant>
        <vt:i4>1245242</vt:i4>
      </vt:variant>
      <vt:variant>
        <vt:i4>38</vt:i4>
      </vt:variant>
      <vt:variant>
        <vt:i4>0</vt:i4>
      </vt:variant>
      <vt:variant>
        <vt:i4>5</vt:i4>
      </vt:variant>
      <vt:variant>
        <vt:lpwstr/>
      </vt:variant>
      <vt:variant>
        <vt:lpwstr>_Toc178024173</vt:lpwstr>
      </vt:variant>
      <vt:variant>
        <vt:i4>1245242</vt:i4>
      </vt:variant>
      <vt:variant>
        <vt:i4>32</vt:i4>
      </vt:variant>
      <vt:variant>
        <vt:i4>0</vt:i4>
      </vt:variant>
      <vt:variant>
        <vt:i4>5</vt:i4>
      </vt:variant>
      <vt:variant>
        <vt:lpwstr/>
      </vt:variant>
      <vt:variant>
        <vt:lpwstr>_Toc178024172</vt:lpwstr>
      </vt:variant>
      <vt:variant>
        <vt:i4>1245242</vt:i4>
      </vt:variant>
      <vt:variant>
        <vt:i4>26</vt:i4>
      </vt:variant>
      <vt:variant>
        <vt:i4>0</vt:i4>
      </vt:variant>
      <vt:variant>
        <vt:i4>5</vt:i4>
      </vt:variant>
      <vt:variant>
        <vt:lpwstr/>
      </vt:variant>
      <vt:variant>
        <vt:lpwstr>_Toc178024171</vt:lpwstr>
      </vt:variant>
      <vt:variant>
        <vt:i4>1245242</vt:i4>
      </vt:variant>
      <vt:variant>
        <vt:i4>20</vt:i4>
      </vt:variant>
      <vt:variant>
        <vt:i4>0</vt:i4>
      </vt:variant>
      <vt:variant>
        <vt:i4>5</vt:i4>
      </vt:variant>
      <vt:variant>
        <vt:lpwstr/>
      </vt:variant>
      <vt:variant>
        <vt:lpwstr>_Toc178024170</vt:lpwstr>
      </vt:variant>
      <vt:variant>
        <vt:i4>1179706</vt:i4>
      </vt:variant>
      <vt:variant>
        <vt:i4>14</vt:i4>
      </vt:variant>
      <vt:variant>
        <vt:i4>0</vt:i4>
      </vt:variant>
      <vt:variant>
        <vt:i4>5</vt:i4>
      </vt:variant>
      <vt:variant>
        <vt:lpwstr/>
      </vt:variant>
      <vt:variant>
        <vt:lpwstr>_Toc178024169</vt:lpwstr>
      </vt:variant>
      <vt:variant>
        <vt:i4>1179706</vt:i4>
      </vt:variant>
      <vt:variant>
        <vt:i4>8</vt:i4>
      </vt:variant>
      <vt:variant>
        <vt:i4>0</vt:i4>
      </vt:variant>
      <vt:variant>
        <vt:i4>5</vt:i4>
      </vt:variant>
      <vt:variant>
        <vt:lpwstr/>
      </vt:variant>
      <vt:variant>
        <vt:lpwstr>_Toc178024168</vt:lpwstr>
      </vt:variant>
      <vt:variant>
        <vt:i4>2424955</vt:i4>
      </vt:variant>
      <vt:variant>
        <vt:i4>3</vt:i4>
      </vt:variant>
      <vt:variant>
        <vt:i4>0</vt:i4>
      </vt:variant>
      <vt:variant>
        <vt:i4>5</vt:i4>
      </vt:variant>
      <vt:variant>
        <vt:lpwstr>https://www.nedlands.wa.gov.au/public-address-registration-form</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Ceric</dc:creator>
  <cp:keywords/>
  <cp:lastModifiedBy>Samantha Mapleton</cp:lastModifiedBy>
  <cp:revision>970</cp:revision>
  <cp:lastPrinted>2024-10-10T04:29:00Z</cp:lastPrinted>
  <dcterms:created xsi:type="dcterms:W3CDTF">2024-09-24T17:23:00Z</dcterms:created>
  <dcterms:modified xsi:type="dcterms:W3CDTF">2024-10-11T02:36:00Z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2ffacf34-22f1-4f48-a4b0-8a96b43c3436</vt:lpwstr>
  </property>
  <property fmtid="{D5CDD505-2E9C-101B-9397-08002B2CF9AE}" pid="11" name="Subject_x0020_Matter">
    <vt:lpwstr>140</vt:lpwstr>
  </property>
  <property fmtid="{D5CDD505-2E9C-101B-9397-08002B2CF9AE}" pid="12" name="eDMS_x0020_Site">
    <vt:lpwstr>154</vt:lpwstr>
  </property>
</Properties>
</file>