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F8790F" w14:textId="0DD5CCA6" w:rsidR="00180419" w:rsidRDefault="008448AF" w:rsidP="00562866">
      <w:pPr>
        <w:rPr>
          <w:rFonts w:ascii="Gill Sans MT" w:hAnsi="Gill Sans MT" w:cs="Arial"/>
          <w:b/>
          <w:i/>
          <w:iCs/>
          <w:color w:val="003876"/>
          <w:sz w:val="96"/>
          <w:szCs w:val="160"/>
          <w:lang w:val="en-GB" w:eastAsia="en-GB"/>
        </w:rPr>
      </w:pPr>
      <w:r>
        <w:rPr>
          <w:rFonts w:ascii="Gill Sans MT" w:hAnsi="Gill Sans MT" w:cs="Arial"/>
          <w:b/>
          <w:i/>
          <w:iCs/>
          <w:noProof/>
          <w:color w:val="003876"/>
          <w:sz w:val="96"/>
          <w:szCs w:val="160"/>
          <w:lang w:val="en-GB" w:eastAsia="en-GB"/>
        </w:rPr>
        <w:drawing>
          <wp:inline distT="0" distB="0" distL="0" distR="0" wp14:anchorId="5BD73D86" wp14:editId="5243CB29">
            <wp:extent cx="5152390" cy="1904365"/>
            <wp:effectExtent l="0" t="0" r="0" b="0"/>
            <wp:docPr id="1" name="Picture 1" descr="Blue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 horizonta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52390" cy="1904365"/>
                    </a:xfrm>
                    <a:prstGeom prst="rect">
                      <a:avLst/>
                    </a:prstGeom>
                    <a:noFill/>
                    <a:ln>
                      <a:noFill/>
                    </a:ln>
                  </pic:spPr>
                </pic:pic>
              </a:graphicData>
            </a:graphic>
          </wp:inline>
        </w:drawing>
      </w:r>
    </w:p>
    <w:p w14:paraId="13CCD48D" w14:textId="77777777" w:rsidR="00116002" w:rsidRDefault="00116002" w:rsidP="00562866">
      <w:pPr>
        <w:rPr>
          <w:rFonts w:ascii="Arial" w:hAnsi="Arial" w:cs="Arial"/>
          <w:b/>
          <w:iCs/>
          <w:color w:val="003876"/>
          <w:sz w:val="72"/>
          <w:szCs w:val="160"/>
          <w:lang w:val="en-GB" w:eastAsia="en-GB"/>
        </w:rPr>
      </w:pPr>
    </w:p>
    <w:p w14:paraId="6E738359" w14:textId="77777777" w:rsidR="00116002" w:rsidRDefault="00116002" w:rsidP="00562866">
      <w:pPr>
        <w:rPr>
          <w:rFonts w:ascii="Arial" w:hAnsi="Arial" w:cs="Arial"/>
          <w:b/>
          <w:iCs/>
          <w:color w:val="003876"/>
          <w:sz w:val="72"/>
          <w:szCs w:val="160"/>
          <w:lang w:val="en-GB" w:eastAsia="en-GB"/>
        </w:rPr>
      </w:pPr>
    </w:p>
    <w:p w14:paraId="1BA71CC0" w14:textId="0AF96AFA" w:rsidR="00180419" w:rsidRPr="00682226" w:rsidRDefault="00116002" w:rsidP="00562866">
      <w:pPr>
        <w:rPr>
          <w:rFonts w:ascii="Arial" w:hAnsi="Arial" w:cs="Arial"/>
          <w:b/>
          <w:iCs/>
          <w:color w:val="003876"/>
          <w:sz w:val="72"/>
          <w:szCs w:val="160"/>
          <w:lang w:val="en-GB" w:eastAsia="en-GB"/>
        </w:rPr>
      </w:pPr>
      <w:r>
        <w:rPr>
          <w:rFonts w:ascii="Arial" w:hAnsi="Arial" w:cs="Arial"/>
          <w:b/>
          <w:iCs/>
          <w:color w:val="003876"/>
          <w:sz w:val="72"/>
          <w:szCs w:val="160"/>
          <w:lang w:val="en-GB" w:eastAsia="en-GB"/>
        </w:rPr>
        <w:t>Minutes</w:t>
      </w:r>
    </w:p>
    <w:p w14:paraId="7506A632" w14:textId="77777777" w:rsidR="00180419" w:rsidRPr="00682226" w:rsidRDefault="00180419" w:rsidP="00562866">
      <w:pPr>
        <w:tabs>
          <w:tab w:val="left" w:pos="720"/>
          <w:tab w:val="left" w:pos="1440"/>
          <w:tab w:val="left" w:pos="2410"/>
          <w:tab w:val="left" w:pos="2977"/>
          <w:tab w:val="right" w:pos="8335"/>
          <w:tab w:val="right" w:pos="8505"/>
        </w:tabs>
        <w:rPr>
          <w:rFonts w:ascii="Arial" w:hAnsi="Arial" w:cs="Arial"/>
          <w:b/>
          <w:iCs/>
          <w:color w:val="003876"/>
          <w:sz w:val="72"/>
          <w:szCs w:val="160"/>
          <w:lang w:val="en-GB" w:eastAsia="en-GB"/>
        </w:rPr>
      </w:pPr>
    </w:p>
    <w:p w14:paraId="1B22D210" w14:textId="1D89A867" w:rsidR="00E64271" w:rsidRDefault="00E64271" w:rsidP="00E64271">
      <w:pPr>
        <w:rPr>
          <w:rFonts w:ascii="Arial" w:hAnsi="Arial" w:cs="Arial"/>
          <w:b/>
          <w:color w:val="002060"/>
          <w:sz w:val="56"/>
          <w:szCs w:val="56"/>
        </w:rPr>
      </w:pPr>
      <w:r w:rsidRPr="00682226">
        <w:rPr>
          <w:rFonts w:ascii="Arial" w:hAnsi="Arial" w:cs="Arial"/>
          <w:b/>
          <w:color w:val="002060"/>
          <w:sz w:val="56"/>
          <w:szCs w:val="56"/>
        </w:rPr>
        <w:t>Council Meeting</w:t>
      </w:r>
    </w:p>
    <w:p w14:paraId="450E3802" w14:textId="77777777" w:rsidR="00116002" w:rsidRPr="00682226" w:rsidRDefault="00116002" w:rsidP="00E64271">
      <w:pPr>
        <w:rPr>
          <w:rFonts w:ascii="Arial" w:hAnsi="Arial" w:cs="Arial"/>
          <w:b/>
          <w:color w:val="002060"/>
          <w:sz w:val="56"/>
          <w:szCs w:val="56"/>
        </w:rPr>
      </w:pPr>
    </w:p>
    <w:p w14:paraId="6214B83D" w14:textId="39F1628F" w:rsidR="00E64271" w:rsidRPr="00682226" w:rsidRDefault="00116F0E" w:rsidP="00E64271">
      <w:pPr>
        <w:rPr>
          <w:rFonts w:ascii="Arial" w:hAnsi="Arial" w:cs="Arial"/>
          <w:b/>
          <w:color w:val="002060"/>
          <w:sz w:val="56"/>
          <w:szCs w:val="56"/>
        </w:rPr>
      </w:pPr>
      <w:r>
        <w:rPr>
          <w:rFonts w:ascii="Arial" w:hAnsi="Arial" w:cs="Arial"/>
          <w:b/>
          <w:color w:val="002060"/>
          <w:sz w:val="56"/>
          <w:szCs w:val="56"/>
        </w:rPr>
        <w:t>2</w:t>
      </w:r>
      <w:r w:rsidR="00114330">
        <w:rPr>
          <w:rFonts w:ascii="Arial" w:hAnsi="Arial" w:cs="Arial"/>
          <w:b/>
          <w:color w:val="002060"/>
          <w:sz w:val="56"/>
          <w:szCs w:val="56"/>
        </w:rPr>
        <w:t xml:space="preserve">5 August </w:t>
      </w:r>
      <w:r w:rsidR="00E530E9">
        <w:rPr>
          <w:rFonts w:ascii="Arial" w:hAnsi="Arial" w:cs="Arial"/>
          <w:b/>
          <w:color w:val="002060"/>
          <w:sz w:val="56"/>
          <w:szCs w:val="56"/>
        </w:rPr>
        <w:t>2020</w:t>
      </w:r>
    </w:p>
    <w:p w14:paraId="4FECE2BD" w14:textId="77777777" w:rsidR="00E64271" w:rsidRDefault="00E64271" w:rsidP="00E64271">
      <w:pPr>
        <w:rPr>
          <w:rFonts w:ascii="Arial" w:hAnsi="Arial" w:cs="Arial"/>
          <w:b/>
          <w:szCs w:val="24"/>
        </w:rPr>
      </w:pPr>
    </w:p>
    <w:p w14:paraId="26031600" w14:textId="6082EAFC" w:rsidR="00116F0E" w:rsidRDefault="00116F0E" w:rsidP="00E64271">
      <w:pPr>
        <w:rPr>
          <w:rFonts w:ascii="Arial" w:hAnsi="Arial" w:cs="Arial"/>
          <w:b/>
          <w:szCs w:val="24"/>
        </w:rPr>
      </w:pPr>
    </w:p>
    <w:p w14:paraId="197DB6EB" w14:textId="06DF0208" w:rsidR="00116002" w:rsidRDefault="00116002" w:rsidP="00E64271">
      <w:pPr>
        <w:rPr>
          <w:rFonts w:ascii="Arial" w:hAnsi="Arial" w:cs="Arial"/>
          <w:b/>
          <w:szCs w:val="24"/>
        </w:rPr>
      </w:pPr>
    </w:p>
    <w:p w14:paraId="345DAA46" w14:textId="085A1035" w:rsidR="00116002" w:rsidRDefault="00116002" w:rsidP="00E64271">
      <w:pPr>
        <w:rPr>
          <w:rFonts w:ascii="Arial" w:hAnsi="Arial" w:cs="Arial"/>
          <w:b/>
          <w:szCs w:val="24"/>
        </w:rPr>
      </w:pPr>
    </w:p>
    <w:p w14:paraId="4056DE80" w14:textId="7D8793A2" w:rsidR="00116002" w:rsidRDefault="00116002" w:rsidP="00E64271">
      <w:pPr>
        <w:rPr>
          <w:rFonts w:ascii="Arial" w:hAnsi="Arial" w:cs="Arial"/>
          <w:b/>
          <w:szCs w:val="24"/>
        </w:rPr>
      </w:pPr>
    </w:p>
    <w:p w14:paraId="5537A3A4" w14:textId="528DA9D0" w:rsidR="00116002" w:rsidRDefault="00116002" w:rsidP="00E64271">
      <w:pPr>
        <w:rPr>
          <w:rFonts w:ascii="Arial" w:hAnsi="Arial" w:cs="Arial"/>
          <w:b/>
          <w:szCs w:val="24"/>
        </w:rPr>
      </w:pPr>
    </w:p>
    <w:p w14:paraId="1FB8653C" w14:textId="77777777" w:rsidR="00116002" w:rsidRDefault="00116002" w:rsidP="00E64271">
      <w:pPr>
        <w:rPr>
          <w:rFonts w:ascii="Arial" w:hAnsi="Arial" w:cs="Arial"/>
          <w:b/>
          <w:szCs w:val="24"/>
        </w:rPr>
      </w:pPr>
    </w:p>
    <w:p w14:paraId="00BBFDA0" w14:textId="46FD8990" w:rsidR="00116002" w:rsidRDefault="00116002" w:rsidP="00E64271">
      <w:pPr>
        <w:rPr>
          <w:rFonts w:ascii="Arial" w:hAnsi="Arial" w:cs="Arial"/>
          <w:b/>
          <w:szCs w:val="24"/>
        </w:rPr>
      </w:pPr>
    </w:p>
    <w:p w14:paraId="07933A20" w14:textId="36299047" w:rsidR="00116002" w:rsidRDefault="00116002" w:rsidP="00E64271">
      <w:pPr>
        <w:rPr>
          <w:rFonts w:ascii="Arial" w:hAnsi="Arial" w:cs="Arial"/>
          <w:b/>
          <w:szCs w:val="24"/>
        </w:rPr>
      </w:pPr>
    </w:p>
    <w:p w14:paraId="7390C589" w14:textId="13F71F7E" w:rsidR="00116002" w:rsidRDefault="00116002" w:rsidP="00E64271">
      <w:pPr>
        <w:rPr>
          <w:rFonts w:ascii="Arial" w:hAnsi="Arial" w:cs="Arial"/>
          <w:b/>
          <w:szCs w:val="24"/>
        </w:rPr>
      </w:pPr>
    </w:p>
    <w:p w14:paraId="0A7FEF08" w14:textId="6901B99B" w:rsidR="00116002" w:rsidRDefault="00116002" w:rsidP="00E64271">
      <w:pPr>
        <w:rPr>
          <w:rFonts w:ascii="Arial" w:hAnsi="Arial" w:cs="Arial"/>
          <w:b/>
          <w:szCs w:val="24"/>
        </w:rPr>
      </w:pPr>
    </w:p>
    <w:p w14:paraId="023A55E4" w14:textId="77777777" w:rsidR="00116002" w:rsidRDefault="00116002" w:rsidP="00E64271">
      <w:pPr>
        <w:rPr>
          <w:rFonts w:ascii="Arial" w:hAnsi="Arial" w:cs="Arial"/>
          <w:b/>
          <w:szCs w:val="24"/>
        </w:rPr>
      </w:pPr>
    </w:p>
    <w:p w14:paraId="61CF819F" w14:textId="77777777" w:rsidR="00116002" w:rsidRDefault="00116002" w:rsidP="00116002">
      <w:pPr>
        <w:tabs>
          <w:tab w:val="left" w:pos="720"/>
          <w:tab w:val="left" w:pos="1440"/>
          <w:tab w:val="left" w:pos="2410"/>
          <w:tab w:val="left" w:pos="2977"/>
          <w:tab w:val="right" w:pos="8335"/>
          <w:tab w:val="right" w:pos="8505"/>
        </w:tabs>
        <w:jc w:val="both"/>
        <w:rPr>
          <w:rFonts w:ascii="Arial" w:hAnsi="Arial" w:cs="Arial"/>
          <w:b/>
        </w:rPr>
      </w:pPr>
      <w:r>
        <w:rPr>
          <w:rFonts w:ascii="Arial" w:hAnsi="Arial" w:cs="Arial"/>
          <w:b/>
        </w:rPr>
        <w:t>Attention</w:t>
      </w:r>
    </w:p>
    <w:p w14:paraId="70AC8FEB" w14:textId="77777777" w:rsidR="00116002" w:rsidRDefault="00116002" w:rsidP="00116002">
      <w:pPr>
        <w:tabs>
          <w:tab w:val="left" w:pos="720"/>
          <w:tab w:val="left" w:pos="1440"/>
          <w:tab w:val="left" w:pos="2410"/>
          <w:tab w:val="left" w:pos="2977"/>
          <w:tab w:val="right" w:pos="8335"/>
          <w:tab w:val="right" w:pos="8505"/>
        </w:tabs>
        <w:jc w:val="both"/>
        <w:rPr>
          <w:rFonts w:ascii="Arial" w:hAnsi="Arial" w:cs="Arial"/>
        </w:rPr>
      </w:pPr>
    </w:p>
    <w:p w14:paraId="271A1E70" w14:textId="77777777" w:rsidR="00116002" w:rsidRDefault="00116002" w:rsidP="00116002">
      <w:pPr>
        <w:tabs>
          <w:tab w:val="left" w:pos="720"/>
          <w:tab w:val="left" w:pos="1440"/>
          <w:tab w:val="left" w:pos="2410"/>
          <w:tab w:val="left" w:pos="2977"/>
          <w:tab w:val="right" w:pos="8335"/>
          <w:tab w:val="right" w:pos="8505"/>
        </w:tabs>
        <w:jc w:val="both"/>
        <w:rPr>
          <w:rFonts w:ascii="Arial" w:hAnsi="Arial" w:cs="Arial"/>
          <w:b/>
        </w:rPr>
      </w:pPr>
      <w:r>
        <w:rPr>
          <w:rFonts w:ascii="Arial" w:hAnsi="Arial" w:cs="Arial"/>
          <w:b/>
        </w:rPr>
        <w:t>These Minutes are subject to confirmation.</w:t>
      </w:r>
    </w:p>
    <w:p w14:paraId="300E701A" w14:textId="77777777" w:rsidR="00116002" w:rsidRDefault="00116002" w:rsidP="00116002">
      <w:pPr>
        <w:tabs>
          <w:tab w:val="left" w:pos="720"/>
          <w:tab w:val="left" w:pos="1440"/>
          <w:tab w:val="left" w:pos="2410"/>
          <w:tab w:val="left" w:pos="2977"/>
          <w:tab w:val="right" w:pos="8335"/>
          <w:tab w:val="right" w:pos="8505"/>
        </w:tabs>
        <w:jc w:val="both"/>
        <w:rPr>
          <w:rFonts w:ascii="Arial" w:hAnsi="Arial" w:cs="Arial"/>
        </w:rPr>
      </w:pPr>
    </w:p>
    <w:p w14:paraId="34EF5EE0" w14:textId="77777777" w:rsidR="00116002" w:rsidRDefault="00116002" w:rsidP="00116002">
      <w:pPr>
        <w:tabs>
          <w:tab w:val="left" w:pos="720"/>
          <w:tab w:val="left" w:pos="1440"/>
          <w:tab w:val="left" w:pos="2410"/>
          <w:tab w:val="left" w:pos="2977"/>
          <w:tab w:val="right" w:pos="8335"/>
          <w:tab w:val="right" w:pos="8505"/>
        </w:tabs>
        <w:jc w:val="both"/>
        <w:rPr>
          <w:rFonts w:ascii="Arial" w:hAnsi="Arial" w:cs="Arial"/>
          <w:b/>
          <w:u w:val="single"/>
        </w:rPr>
      </w:pPr>
      <w:r>
        <w:rPr>
          <w:rFonts w:ascii="Arial" w:hAnsi="Arial" w:cs="Arial"/>
        </w:rPr>
        <w:t>Prior to acting on any resolution of the Council contained in these minutes, a check should be made of the Ordinary Meeting of Council following this meeting to ensure that there has not been a correction made to any resolution.</w:t>
      </w:r>
    </w:p>
    <w:p w14:paraId="28BE06A0" w14:textId="77777777" w:rsidR="00A4146A" w:rsidRDefault="00180419" w:rsidP="00A4146A">
      <w:pPr>
        <w:pStyle w:val="TOCHeading"/>
        <w:jc w:val="center"/>
        <w:rPr>
          <w:rFonts w:ascii="Arial" w:hAnsi="Arial" w:cs="Arial"/>
          <w:b/>
        </w:rPr>
      </w:pPr>
      <w:r w:rsidRPr="004950A5">
        <w:rPr>
          <w:rFonts w:ascii="Arial" w:hAnsi="Arial" w:cs="Arial"/>
          <w:b/>
          <w:u w:val="single"/>
        </w:rPr>
        <w:br w:type="page"/>
      </w:r>
      <w:r w:rsidRPr="00A4146A">
        <w:rPr>
          <w:rFonts w:ascii="Arial" w:hAnsi="Arial" w:cs="Arial"/>
          <w:b/>
          <w:color w:val="auto"/>
          <w:sz w:val="28"/>
          <w:szCs w:val="28"/>
        </w:rPr>
        <w:lastRenderedPageBreak/>
        <w:t>Table of Contents</w:t>
      </w:r>
    </w:p>
    <w:sdt>
      <w:sdtPr>
        <w:rPr>
          <w:rFonts w:ascii="Arial" w:hAnsi="Arial" w:cs="Arial"/>
          <w:noProof/>
          <w:szCs w:val="24"/>
        </w:rPr>
        <w:id w:val="1690791256"/>
        <w:docPartObj>
          <w:docPartGallery w:val="Table of Contents"/>
          <w:docPartUnique/>
        </w:docPartObj>
      </w:sdtPr>
      <w:sdtEndPr>
        <w:rPr>
          <w:b/>
          <w:bCs/>
          <w:noProof w:val="0"/>
        </w:rPr>
      </w:sdtEndPr>
      <w:sdtContent>
        <w:p w14:paraId="01485D1D" w14:textId="64FBBE3D" w:rsidR="008B07E4" w:rsidRDefault="008B07E4" w:rsidP="00A4146A">
          <w:pPr>
            <w:tabs>
              <w:tab w:val="left" w:pos="720"/>
              <w:tab w:val="left" w:pos="1440"/>
              <w:tab w:val="left" w:pos="2410"/>
              <w:tab w:val="left" w:pos="2977"/>
              <w:tab w:val="right" w:pos="8335"/>
              <w:tab w:val="right" w:pos="8505"/>
            </w:tabs>
          </w:pPr>
        </w:p>
        <w:p w14:paraId="625302C5" w14:textId="4CD3F564" w:rsidR="00E82DBD" w:rsidRPr="00002DC7" w:rsidRDefault="008B07E4" w:rsidP="00002DC7">
          <w:pPr>
            <w:pStyle w:val="TOC2"/>
            <w:rPr>
              <w:rFonts w:eastAsiaTheme="minorEastAsia"/>
              <w:noProof/>
              <w:lang w:eastAsia="en-AU"/>
            </w:rPr>
          </w:pPr>
          <w:r w:rsidRPr="00782C1A">
            <w:fldChar w:fldCharType="begin"/>
          </w:r>
          <w:r w:rsidRPr="00782C1A">
            <w:instrText xml:space="preserve"> TOC \o "1-3" \h \z \u </w:instrText>
          </w:r>
          <w:r w:rsidRPr="00782C1A">
            <w:fldChar w:fldCharType="separate"/>
          </w:r>
          <w:hyperlink w:anchor="_Toc50672631" w:history="1">
            <w:r w:rsidR="00E82DBD" w:rsidRPr="00002DC7">
              <w:rPr>
                <w:rStyle w:val="Hyperlink"/>
                <w:noProof/>
              </w:rPr>
              <w:t>Declaration of Opening</w:t>
            </w:r>
            <w:r w:rsidR="00E82DBD" w:rsidRPr="00002DC7">
              <w:rPr>
                <w:noProof/>
                <w:webHidden/>
              </w:rPr>
              <w:tab/>
            </w:r>
            <w:r w:rsidR="00E82DBD" w:rsidRPr="00002DC7">
              <w:rPr>
                <w:noProof/>
                <w:webHidden/>
              </w:rPr>
              <w:fldChar w:fldCharType="begin"/>
            </w:r>
            <w:r w:rsidR="00E82DBD" w:rsidRPr="00002DC7">
              <w:rPr>
                <w:noProof/>
                <w:webHidden/>
              </w:rPr>
              <w:instrText xml:space="preserve"> PAGEREF _Toc50672631 \h </w:instrText>
            </w:r>
            <w:r w:rsidR="00E82DBD" w:rsidRPr="00002DC7">
              <w:rPr>
                <w:noProof/>
                <w:webHidden/>
              </w:rPr>
            </w:r>
            <w:r w:rsidR="00E82DBD" w:rsidRPr="00002DC7">
              <w:rPr>
                <w:noProof/>
                <w:webHidden/>
              </w:rPr>
              <w:fldChar w:fldCharType="separate"/>
            </w:r>
            <w:r w:rsidR="00EC7506">
              <w:rPr>
                <w:noProof/>
                <w:webHidden/>
              </w:rPr>
              <w:t>4</w:t>
            </w:r>
            <w:r w:rsidR="00E82DBD" w:rsidRPr="00002DC7">
              <w:rPr>
                <w:noProof/>
                <w:webHidden/>
              </w:rPr>
              <w:fldChar w:fldCharType="end"/>
            </w:r>
          </w:hyperlink>
        </w:p>
        <w:p w14:paraId="259E320F" w14:textId="5B317155" w:rsidR="00E82DBD" w:rsidRPr="00002DC7" w:rsidRDefault="00E07D0F" w:rsidP="00002DC7">
          <w:pPr>
            <w:pStyle w:val="TOC2"/>
            <w:rPr>
              <w:rFonts w:eastAsiaTheme="minorEastAsia"/>
              <w:noProof/>
              <w:lang w:eastAsia="en-AU"/>
            </w:rPr>
          </w:pPr>
          <w:hyperlink w:anchor="_Toc50672632" w:history="1">
            <w:r w:rsidR="00E82DBD" w:rsidRPr="00002DC7">
              <w:rPr>
                <w:rStyle w:val="Hyperlink"/>
                <w:noProof/>
              </w:rPr>
              <w:t>Present and Apologies and Leave of Absence (Previously Approved)</w:t>
            </w:r>
            <w:r w:rsidR="00E82DBD" w:rsidRPr="00002DC7">
              <w:rPr>
                <w:noProof/>
                <w:webHidden/>
              </w:rPr>
              <w:tab/>
            </w:r>
            <w:r w:rsidR="00E82DBD" w:rsidRPr="00002DC7">
              <w:rPr>
                <w:noProof/>
                <w:webHidden/>
              </w:rPr>
              <w:fldChar w:fldCharType="begin"/>
            </w:r>
            <w:r w:rsidR="00E82DBD" w:rsidRPr="00002DC7">
              <w:rPr>
                <w:noProof/>
                <w:webHidden/>
              </w:rPr>
              <w:instrText xml:space="preserve"> PAGEREF _Toc50672632 \h </w:instrText>
            </w:r>
            <w:r w:rsidR="00E82DBD" w:rsidRPr="00002DC7">
              <w:rPr>
                <w:noProof/>
                <w:webHidden/>
              </w:rPr>
            </w:r>
            <w:r w:rsidR="00E82DBD" w:rsidRPr="00002DC7">
              <w:rPr>
                <w:noProof/>
                <w:webHidden/>
              </w:rPr>
              <w:fldChar w:fldCharType="separate"/>
            </w:r>
            <w:r w:rsidR="00EC7506">
              <w:rPr>
                <w:noProof/>
                <w:webHidden/>
              </w:rPr>
              <w:t>4</w:t>
            </w:r>
            <w:r w:rsidR="00E82DBD" w:rsidRPr="00002DC7">
              <w:rPr>
                <w:noProof/>
                <w:webHidden/>
              </w:rPr>
              <w:fldChar w:fldCharType="end"/>
            </w:r>
          </w:hyperlink>
        </w:p>
        <w:p w14:paraId="40F331E8" w14:textId="2ACE064F" w:rsidR="00E82DBD" w:rsidRPr="00002DC7" w:rsidRDefault="00E07D0F" w:rsidP="00002DC7">
          <w:pPr>
            <w:pStyle w:val="TOC2"/>
            <w:rPr>
              <w:rFonts w:eastAsiaTheme="minorEastAsia"/>
              <w:noProof/>
              <w:lang w:eastAsia="en-AU"/>
            </w:rPr>
          </w:pPr>
          <w:hyperlink w:anchor="_Toc50672633" w:history="1">
            <w:r w:rsidR="00E82DBD" w:rsidRPr="00002DC7">
              <w:rPr>
                <w:rStyle w:val="Hyperlink"/>
                <w:noProof/>
              </w:rPr>
              <w:t>1.</w:t>
            </w:r>
            <w:r w:rsidR="00E82DBD" w:rsidRPr="00002DC7">
              <w:rPr>
                <w:rFonts w:eastAsiaTheme="minorEastAsia"/>
                <w:noProof/>
                <w:lang w:eastAsia="en-AU"/>
              </w:rPr>
              <w:tab/>
            </w:r>
            <w:r w:rsidR="00E82DBD" w:rsidRPr="00002DC7">
              <w:rPr>
                <w:rStyle w:val="Hyperlink"/>
                <w:noProof/>
              </w:rPr>
              <w:t>Public Question Time</w:t>
            </w:r>
            <w:r w:rsidR="00E82DBD" w:rsidRPr="00002DC7">
              <w:rPr>
                <w:noProof/>
                <w:webHidden/>
              </w:rPr>
              <w:tab/>
            </w:r>
            <w:r w:rsidR="00E82DBD" w:rsidRPr="00002DC7">
              <w:rPr>
                <w:noProof/>
                <w:webHidden/>
              </w:rPr>
              <w:fldChar w:fldCharType="begin"/>
            </w:r>
            <w:r w:rsidR="00E82DBD" w:rsidRPr="00002DC7">
              <w:rPr>
                <w:noProof/>
                <w:webHidden/>
              </w:rPr>
              <w:instrText xml:space="preserve"> PAGEREF _Toc50672633 \h </w:instrText>
            </w:r>
            <w:r w:rsidR="00E82DBD" w:rsidRPr="00002DC7">
              <w:rPr>
                <w:noProof/>
                <w:webHidden/>
              </w:rPr>
            </w:r>
            <w:r w:rsidR="00E82DBD" w:rsidRPr="00002DC7">
              <w:rPr>
                <w:noProof/>
                <w:webHidden/>
              </w:rPr>
              <w:fldChar w:fldCharType="separate"/>
            </w:r>
            <w:r w:rsidR="00EC7506">
              <w:rPr>
                <w:noProof/>
                <w:webHidden/>
              </w:rPr>
              <w:t>5</w:t>
            </w:r>
            <w:r w:rsidR="00E82DBD" w:rsidRPr="00002DC7">
              <w:rPr>
                <w:noProof/>
                <w:webHidden/>
              </w:rPr>
              <w:fldChar w:fldCharType="end"/>
            </w:r>
          </w:hyperlink>
        </w:p>
        <w:p w14:paraId="4CCE5D8F" w14:textId="49CC8F73" w:rsidR="00E82DBD" w:rsidRPr="00002DC7" w:rsidRDefault="00E07D0F" w:rsidP="00002DC7">
          <w:pPr>
            <w:pStyle w:val="TOC2"/>
            <w:rPr>
              <w:rFonts w:eastAsiaTheme="minorEastAsia"/>
              <w:noProof/>
              <w:lang w:eastAsia="en-AU"/>
            </w:rPr>
          </w:pPr>
          <w:hyperlink w:anchor="_Toc50672634" w:history="1">
            <w:r w:rsidR="00E82DBD" w:rsidRPr="00002DC7">
              <w:rPr>
                <w:rStyle w:val="Hyperlink"/>
                <w:noProof/>
              </w:rPr>
              <w:t>1.1</w:t>
            </w:r>
            <w:r w:rsidR="00E82DBD" w:rsidRPr="00002DC7">
              <w:rPr>
                <w:rFonts w:eastAsiaTheme="minorEastAsia"/>
                <w:noProof/>
                <w:lang w:eastAsia="en-AU"/>
              </w:rPr>
              <w:tab/>
            </w:r>
            <w:r w:rsidR="00E82DBD" w:rsidRPr="00002DC7">
              <w:rPr>
                <w:rStyle w:val="Hyperlink"/>
                <w:noProof/>
              </w:rPr>
              <w:t>Mr Michael Cahill, 65 Melvista Avenue, Nedlands</w:t>
            </w:r>
            <w:r w:rsidR="00E82DBD" w:rsidRPr="00002DC7">
              <w:rPr>
                <w:noProof/>
                <w:webHidden/>
              </w:rPr>
              <w:tab/>
            </w:r>
            <w:r w:rsidR="00E82DBD" w:rsidRPr="00002DC7">
              <w:rPr>
                <w:noProof/>
                <w:webHidden/>
              </w:rPr>
              <w:fldChar w:fldCharType="begin"/>
            </w:r>
            <w:r w:rsidR="00E82DBD" w:rsidRPr="00002DC7">
              <w:rPr>
                <w:noProof/>
                <w:webHidden/>
              </w:rPr>
              <w:instrText xml:space="preserve"> PAGEREF _Toc50672634 \h </w:instrText>
            </w:r>
            <w:r w:rsidR="00E82DBD" w:rsidRPr="00002DC7">
              <w:rPr>
                <w:noProof/>
                <w:webHidden/>
              </w:rPr>
            </w:r>
            <w:r w:rsidR="00E82DBD" w:rsidRPr="00002DC7">
              <w:rPr>
                <w:noProof/>
                <w:webHidden/>
              </w:rPr>
              <w:fldChar w:fldCharType="separate"/>
            </w:r>
            <w:r w:rsidR="00EC7506">
              <w:rPr>
                <w:noProof/>
                <w:webHidden/>
              </w:rPr>
              <w:t>5</w:t>
            </w:r>
            <w:r w:rsidR="00E82DBD" w:rsidRPr="00002DC7">
              <w:rPr>
                <w:noProof/>
                <w:webHidden/>
              </w:rPr>
              <w:fldChar w:fldCharType="end"/>
            </w:r>
          </w:hyperlink>
        </w:p>
        <w:p w14:paraId="23E80D58" w14:textId="11F28302" w:rsidR="00E82DBD" w:rsidRPr="00002DC7" w:rsidRDefault="00E07D0F" w:rsidP="00002DC7">
          <w:pPr>
            <w:pStyle w:val="TOC2"/>
            <w:rPr>
              <w:rFonts w:eastAsiaTheme="minorEastAsia"/>
              <w:noProof/>
              <w:lang w:eastAsia="en-AU"/>
            </w:rPr>
          </w:pPr>
          <w:hyperlink w:anchor="_Toc50672635" w:history="1">
            <w:r w:rsidR="00E82DBD" w:rsidRPr="00002DC7">
              <w:rPr>
                <w:rStyle w:val="Hyperlink"/>
                <w:noProof/>
              </w:rPr>
              <w:t>1.2</w:t>
            </w:r>
            <w:r w:rsidR="00E82DBD" w:rsidRPr="00002DC7">
              <w:rPr>
                <w:rFonts w:eastAsiaTheme="minorEastAsia"/>
                <w:noProof/>
                <w:lang w:eastAsia="en-AU"/>
              </w:rPr>
              <w:tab/>
            </w:r>
            <w:r w:rsidR="00E82DBD" w:rsidRPr="00002DC7">
              <w:rPr>
                <w:rStyle w:val="Hyperlink"/>
                <w:noProof/>
              </w:rPr>
              <w:t>Mrs Bronwyn Stuckey, 26 Kingsway, Nedlands</w:t>
            </w:r>
            <w:r w:rsidR="00E82DBD" w:rsidRPr="00002DC7">
              <w:rPr>
                <w:noProof/>
                <w:webHidden/>
              </w:rPr>
              <w:tab/>
            </w:r>
            <w:r w:rsidR="00E82DBD" w:rsidRPr="00002DC7">
              <w:rPr>
                <w:noProof/>
                <w:webHidden/>
              </w:rPr>
              <w:fldChar w:fldCharType="begin"/>
            </w:r>
            <w:r w:rsidR="00E82DBD" w:rsidRPr="00002DC7">
              <w:rPr>
                <w:noProof/>
                <w:webHidden/>
              </w:rPr>
              <w:instrText xml:space="preserve"> PAGEREF _Toc50672635 \h </w:instrText>
            </w:r>
            <w:r w:rsidR="00E82DBD" w:rsidRPr="00002DC7">
              <w:rPr>
                <w:noProof/>
                <w:webHidden/>
              </w:rPr>
            </w:r>
            <w:r w:rsidR="00E82DBD" w:rsidRPr="00002DC7">
              <w:rPr>
                <w:noProof/>
                <w:webHidden/>
              </w:rPr>
              <w:fldChar w:fldCharType="separate"/>
            </w:r>
            <w:r w:rsidR="00EC7506">
              <w:rPr>
                <w:noProof/>
                <w:webHidden/>
              </w:rPr>
              <w:t>5</w:t>
            </w:r>
            <w:r w:rsidR="00E82DBD" w:rsidRPr="00002DC7">
              <w:rPr>
                <w:noProof/>
                <w:webHidden/>
              </w:rPr>
              <w:fldChar w:fldCharType="end"/>
            </w:r>
          </w:hyperlink>
        </w:p>
        <w:p w14:paraId="1854AD02" w14:textId="3D072AE4" w:rsidR="00E82DBD" w:rsidRPr="00002DC7" w:rsidRDefault="00E07D0F" w:rsidP="00002DC7">
          <w:pPr>
            <w:pStyle w:val="TOC2"/>
            <w:rPr>
              <w:rFonts w:eastAsiaTheme="minorEastAsia"/>
              <w:noProof/>
              <w:lang w:eastAsia="en-AU"/>
            </w:rPr>
          </w:pPr>
          <w:hyperlink w:anchor="_Toc50672636" w:history="1">
            <w:r w:rsidR="00E82DBD" w:rsidRPr="00002DC7">
              <w:rPr>
                <w:rStyle w:val="Hyperlink"/>
                <w:noProof/>
              </w:rPr>
              <w:t>1.3</w:t>
            </w:r>
            <w:r w:rsidR="00E82DBD" w:rsidRPr="00002DC7">
              <w:rPr>
                <w:rFonts w:eastAsiaTheme="minorEastAsia"/>
                <w:noProof/>
                <w:lang w:eastAsia="en-AU"/>
              </w:rPr>
              <w:tab/>
            </w:r>
            <w:r w:rsidR="00E82DBD" w:rsidRPr="00002DC7">
              <w:rPr>
                <w:rStyle w:val="Hyperlink"/>
                <w:noProof/>
              </w:rPr>
              <w:t>Mr Giuliano Sala Tenna, 14 Whitfield Street, Floreat</w:t>
            </w:r>
            <w:r w:rsidR="00E82DBD" w:rsidRPr="00002DC7">
              <w:rPr>
                <w:noProof/>
                <w:webHidden/>
              </w:rPr>
              <w:tab/>
            </w:r>
            <w:r w:rsidR="00E82DBD" w:rsidRPr="00002DC7">
              <w:rPr>
                <w:noProof/>
                <w:webHidden/>
              </w:rPr>
              <w:fldChar w:fldCharType="begin"/>
            </w:r>
            <w:r w:rsidR="00E82DBD" w:rsidRPr="00002DC7">
              <w:rPr>
                <w:noProof/>
                <w:webHidden/>
              </w:rPr>
              <w:instrText xml:space="preserve"> PAGEREF _Toc50672636 \h </w:instrText>
            </w:r>
            <w:r w:rsidR="00E82DBD" w:rsidRPr="00002DC7">
              <w:rPr>
                <w:noProof/>
                <w:webHidden/>
              </w:rPr>
            </w:r>
            <w:r w:rsidR="00E82DBD" w:rsidRPr="00002DC7">
              <w:rPr>
                <w:noProof/>
                <w:webHidden/>
              </w:rPr>
              <w:fldChar w:fldCharType="separate"/>
            </w:r>
            <w:r w:rsidR="00EC7506">
              <w:rPr>
                <w:noProof/>
                <w:webHidden/>
              </w:rPr>
              <w:t>6</w:t>
            </w:r>
            <w:r w:rsidR="00E82DBD" w:rsidRPr="00002DC7">
              <w:rPr>
                <w:noProof/>
                <w:webHidden/>
              </w:rPr>
              <w:fldChar w:fldCharType="end"/>
            </w:r>
          </w:hyperlink>
        </w:p>
        <w:p w14:paraId="037DD682" w14:textId="7D5B837C" w:rsidR="00E82DBD" w:rsidRPr="00002DC7" w:rsidRDefault="00E07D0F" w:rsidP="00002DC7">
          <w:pPr>
            <w:pStyle w:val="TOC2"/>
            <w:rPr>
              <w:rFonts w:eastAsiaTheme="minorEastAsia"/>
              <w:noProof/>
              <w:lang w:eastAsia="en-AU"/>
            </w:rPr>
          </w:pPr>
          <w:hyperlink w:anchor="_Toc50672637" w:history="1">
            <w:r w:rsidR="00E82DBD" w:rsidRPr="00002DC7">
              <w:rPr>
                <w:rStyle w:val="Hyperlink"/>
                <w:noProof/>
              </w:rPr>
              <w:t>2.</w:t>
            </w:r>
            <w:r w:rsidR="00E82DBD" w:rsidRPr="00002DC7">
              <w:rPr>
                <w:rFonts w:eastAsiaTheme="minorEastAsia"/>
                <w:noProof/>
                <w:lang w:eastAsia="en-AU"/>
              </w:rPr>
              <w:tab/>
            </w:r>
            <w:r w:rsidR="00E82DBD" w:rsidRPr="00002DC7">
              <w:rPr>
                <w:rStyle w:val="Hyperlink"/>
                <w:noProof/>
              </w:rPr>
              <w:t>Addresses by Members of the Public</w:t>
            </w:r>
            <w:r w:rsidR="00E82DBD" w:rsidRPr="00002DC7">
              <w:rPr>
                <w:noProof/>
                <w:webHidden/>
              </w:rPr>
              <w:tab/>
            </w:r>
            <w:r w:rsidR="00E82DBD" w:rsidRPr="00002DC7">
              <w:rPr>
                <w:noProof/>
                <w:webHidden/>
              </w:rPr>
              <w:fldChar w:fldCharType="begin"/>
            </w:r>
            <w:r w:rsidR="00E82DBD" w:rsidRPr="00002DC7">
              <w:rPr>
                <w:noProof/>
                <w:webHidden/>
              </w:rPr>
              <w:instrText xml:space="preserve"> PAGEREF _Toc50672637 \h </w:instrText>
            </w:r>
            <w:r w:rsidR="00E82DBD" w:rsidRPr="00002DC7">
              <w:rPr>
                <w:noProof/>
                <w:webHidden/>
              </w:rPr>
            </w:r>
            <w:r w:rsidR="00E82DBD" w:rsidRPr="00002DC7">
              <w:rPr>
                <w:noProof/>
                <w:webHidden/>
              </w:rPr>
              <w:fldChar w:fldCharType="separate"/>
            </w:r>
            <w:r w:rsidR="00EC7506">
              <w:rPr>
                <w:noProof/>
                <w:webHidden/>
              </w:rPr>
              <w:t>7</w:t>
            </w:r>
            <w:r w:rsidR="00E82DBD" w:rsidRPr="00002DC7">
              <w:rPr>
                <w:noProof/>
                <w:webHidden/>
              </w:rPr>
              <w:fldChar w:fldCharType="end"/>
            </w:r>
          </w:hyperlink>
        </w:p>
        <w:p w14:paraId="0D9AF639" w14:textId="5D27BD0D" w:rsidR="00E82DBD" w:rsidRPr="00002DC7" w:rsidRDefault="00E07D0F" w:rsidP="00002DC7">
          <w:pPr>
            <w:pStyle w:val="TOC2"/>
            <w:rPr>
              <w:rFonts w:eastAsiaTheme="minorEastAsia"/>
              <w:noProof/>
              <w:lang w:eastAsia="en-AU"/>
            </w:rPr>
          </w:pPr>
          <w:hyperlink w:anchor="_Toc50672638" w:history="1">
            <w:r w:rsidR="00E82DBD" w:rsidRPr="00002DC7">
              <w:rPr>
                <w:rStyle w:val="Hyperlink"/>
                <w:noProof/>
              </w:rPr>
              <w:t>3.</w:t>
            </w:r>
            <w:r w:rsidR="00E82DBD" w:rsidRPr="00002DC7">
              <w:rPr>
                <w:rFonts w:eastAsiaTheme="minorEastAsia"/>
                <w:noProof/>
                <w:lang w:eastAsia="en-AU"/>
              </w:rPr>
              <w:tab/>
            </w:r>
            <w:r w:rsidR="00E82DBD" w:rsidRPr="00002DC7">
              <w:rPr>
                <w:rStyle w:val="Hyperlink"/>
                <w:noProof/>
              </w:rPr>
              <w:t>Requests for Leave of Absence</w:t>
            </w:r>
            <w:r w:rsidR="00E82DBD" w:rsidRPr="00002DC7">
              <w:rPr>
                <w:noProof/>
                <w:webHidden/>
              </w:rPr>
              <w:tab/>
            </w:r>
            <w:r w:rsidR="00E82DBD" w:rsidRPr="00002DC7">
              <w:rPr>
                <w:noProof/>
                <w:webHidden/>
              </w:rPr>
              <w:fldChar w:fldCharType="begin"/>
            </w:r>
            <w:r w:rsidR="00E82DBD" w:rsidRPr="00002DC7">
              <w:rPr>
                <w:noProof/>
                <w:webHidden/>
              </w:rPr>
              <w:instrText xml:space="preserve"> PAGEREF _Toc50672638 \h </w:instrText>
            </w:r>
            <w:r w:rsidR="00E82DBD" w:rsidRPr="00002DC7">
              <w:rPr>
                <w:noProof/>
                <w:webHidden/>
              </w:rPr>
            </w:r>
            <w:r w:rsidR="00E82DBD" w:rsidRPr="00002DC7">
              <w:rPr>
                <w:noProof/>
                <w:webHidden/>
              </w:rPr>
              <w:fldChar w:fldCharType="separate"/>
            </w:r>
            <w:r w:rsidR="00EC7506">
              <w:rPr>
                <w:noProof/>
                <w:webHidden/>
              </w:rPr>
              <w:t>9</w:t>
            </w:r>
            <w:r w:rsidR="00E82DBD" w:rsidRPr="00002DC7">
              <w:rPr>
                <w:noProof/>
                <w:webHidden/>
              </w:rPr>
              <w:fldChar w:fldCharType="end"/>
            </w:r>
          </w:hyperlink>
        </w:p>
        <w:p w14:paraId="0CE496A4" w14:textId="20643D07" w:rsidR="00E82DBD" w:rsidRPr="00002DC7" w:rsidRDefault="00E07D0F" w:rsidP="00002DC7">
          <w:pPr>
            <w:pStyle w:val="TOC2"/>
            <w:rPr>
              <w:rFonts w:eastAsiaTheme="minorEastAsia"/>
              <w:noProof/>
              <w:lang w:eastAsia="en-AU"/>
            </w:rPr>
          </w:pPr>
          <w:hyperlink w:anchor="_Toc50672639" w:history="1">
            <w:r w:rsidR="00E82DBD" w:rsidRPr="00002DC7">
              <w:rPr>
                <w:rStyle w:val="Hyperlink"/>
                <w:noProof/>
              </w:rPr>
              <w:t>4.</w:t>
            </w:r>
            <w:r w:rsidR="00E82DBD" w:rsidRPr="00002DC7">
              <w:rPr>
                <w:rFonts w:eastAsiaTheme="minorEastAsia"/>
                <w:noProof/>
                <w:lang w:eastAsia="en-AU"/>
              </w:rPr>
              <w:tab/>
            </w:r>
            <w:r w:rsidR="00E82DBD" w:rsidRPr="00002DC7">
              <w:rPr>
                <w:rStyle w:val="Hyperlink"/>
                <w:noProof/>
              </w:rPr>
              <w:t>Petitions</w:t>
            </w:r>
            <w:r w:rsidR="00E82DBD" w:rsidRPr="00002DC7">
              <w:rPr>
                <w:noProof/>
                <w:webHidden/>
              </w:rPr>
              <w:tab/>
            </w:r>
            <w:r w:rsidR="00E82DBD" w:rsidRPr="00002DC7">
              <w:rPr>
                <w:noProof/>
                <w:webHidden/>
              </w:rPr>
              <w:fldChar w:fldCharType="begin"/>
            </w:r>
            <w:r w:rsidR="00E82DBD" w:rsidRPr="00002DC7">
              <w:rPr>
                <w:noProof/>
                <w:webHidden/>
              </w:rPr>
              <w:instrText xml:space="preserve"> PAGEREF _Toc50672639 \h </w:instrText>
            </w:r>
            <w:r w:rsidR="00E82DBD" w:rsidRPr="00002DC7">
              <w:rPr>
                <w:noProof/>
                <w:webHidden/>
              </w:rPr>
            </w:r>
            <w:r w:rsidR="00E82DBD" w:rsidRPr="00002DC7">
              <w:rPr>
                <w:noProof/>
                <w:webHidden/>
              </w:rPr>
              <w:fldChar w:fldCharType="separate"/>
            </w:r>
            <w:r w:rsidR="00EC7506">
              <w:rPr>
                <w:noProof/>
                <w:webHidden/>
              </w:rPr>
              <w:t>9</w:t>
            </w:r>
            <w:r w:rsidR="00E82DBD" w:rsidRPr="00002DC7">
              <w:rPr>
                <w:noProof/>
                <w:webHidden/>
              </w:rPr>
              <w:fldChar w:fldCharType="end"/>
            </w:r>
          </w:hyperlink>
        </w:p>
        <w:p w14:paraId="3873D251" w14:textId="70682706" w:rsidR="00E82DBD" w:rsidRPr="00002DC7" w:rsidRDefault="00E07D0F" w:rsidP="00002DC7">
          <w:pPr>
            <w:pStyle w:val="TOC2"/>
            <w:rPr>
              <w:rFonts w:eastAsiaTheme="minorEastAsia"/>
              <w:noProof/>
              <w:lang w:eastAsia="en-AU"/>
            </w:rPr>
          </w:pPr>
          <w:hyperlink w:anchor="_Toc50672640" w:history="1">
            <w:r w:rsidR="00E82DBD" w:rsidRPr="00002DC7">
              <w:rPr>
                <w:rStyle w:val="Hyperlink"/>
                <w:noProof/>
              </w:rPr>
              <w:t>4.1</w:t>
            </w:r>
            <w:r w:rsidR="00E82DBD" w:rsidRPr="00002DC7">
              <w:rPr>
                <w:rFonts w:eastAsiaTheme="minorEastAsia"/>
                <w:noProof/>
                <w:lang w:eastAsia="en-AU"/>
              </w:rPr>
              <w:tab/>
            </w:r>
            <w:r w:rsidR="00E82DBD" w:rsidRPr="00002DC7">
              <w:rPr>
                <w:rStyle w:val="Hyperlink"/>
                <w:noProof/>
              </w:rPr>
              <w:t>Ms Elizabeth Gibson, 41 Louise Street, Nedlands</w:t>
            </w:r>
            <w:r w:rsidR="00E82DBD" w:rsidRPr="00002DC7">
              <w:rPr>
                <w:noProof/>
                <w:webHidden/>
              </w:rPr>
              <w:tab/>
            </w:r>
            <w:r w:rsidR="00E82DBD" w:rsidRPr="00002DC7">
              <w:rPr>
                <w:noProof/>
                <w:webHidden/>
              </w:rPr>
              <w:fldChar w:fldCharType="begin"/>
            </w:r>
            <w:r w:rsidR="00E82DBD" w:rsidRPr="00002DC7">
              <w:rPr>
                <w:noProof/>
                <w:webHidden/>
              </w:rPr>
              <w:instrText xml:space="preserve"> PAGEREF _Toc50672640 \h </w:instrText>
            </w:r>
            <w:r w:rsidR="00E82DBD" w:rsidRPr="00002DC7">
              <w:rPr>
                <w:noProof/>
                <w:webHidden/>
              </w:rPr>
            </w:r>
            <w:r w:rsidR="00E82DBD" w:rsidRPr="00002DC7">
              <w:rPr>
                <w:noProof/>
                <w:webHidden/>
              </w:rPr>
              <w:fldChar w:fldCharType="separate"/>
            </w:r>
            <w:r w:rsidR="00EC7506">
              <w:rPr>
                <w:noProof/>
                <w:webHidden/>
              </w:rPr>
              <w:t>9</w:t>
            </w:r>
            <w:r w:rsidR="00E82DBD" w:rsidRPr="00002DC7">
              <w:rPr>
                <w:noProof/>
                <w:webHidden/>
              </w:rPr>
              <w:fldChar w:fldCharType="end"/>
            </w:r>
          </w:hyperlink>
        </w:p>
        <w:p w14:paraId="4E5844DE" w14:textId="3C5CAB1D" w:rsidR="00E82DBD" w:rsidRPr="00002DC7" w:rsidRDefault="00E07D0F" w:rsidP="00002DC7">
          <w:pPr>
            <w:pStyle w:val="TOC2"/>
            <w:rPr>
              <w:rFonts w:eastAsiaTheme="minorEastAsia"/>
              <w:noProof/>
              <w:lang w:eastAsia="en-AU"/>
            </w:rPr>
          </w:pPr>
          <w:hyperlink w:anchor="_Toc50672641" w:history="1">
            <w:r w:rsidR="00E82DBD" w:rsidRPr="00002DC7">
              <w:rPr>
                <w:rStyle w:val="Hyperlink"/>
                <w:noProof/>
              </w:rPr>
              <w:t>5.</w:t>
            </w:r>
            <w:r w:rsidR="00E82DBD" w:rsidRPr="00002DC7">
              <w:rPr>
                <w:rFonts w:eastAsiaTheme="minorEastAsia"/>
                <w:noProof/>
                <w:lang w:eastAsia="en-AU"/>
              </w:rPr>
              <w:tab/>
            </w:r>
            <w:r w:rsidR="00E82DBD" w:rsidRPr="00002DC7">
              <w:rPr>
                <w:rStyle w:val="Hyperlink"/>
                <w:noProof/>
              </w:rPr>
              <w:t>Disclosures of Financial and/or Proximity Interest</w:t>
            </w:r>
            <w:r w:rsidR="00E82DBD" w:rsidRPr="00002DC7">
              <w:rPr>
                <w:noProof/>
                <w:webHidden/>
              </w:rPr>
              <w:tab/>
            </w:r>
            <w:r w:rsidR="00E82DBD" w:rsidRPr="00002DC7">
              <w:rPr>
                <w:noProof/>
                <w:webHidden/>
              </w:rPr>
              <w:fldChar w:fldCharType="begin"/>
            </w:r>
            <w:r w:rsidR="00E82DBD" w:rsidRPr="00002DC7">
              <w:rPr>
                <w:noProof/>
                <w:webHidden/>
              </w:rPr>
              <w:instrText xml:space="preserve"> PAGEREF _Toc50672641 \h </w:instrText>
            </w:r>
            <w:r w:rsidR="00E82DBD" w:rsidRPr="00002DC7">
              <w:rPr>
                <w:noProof/>
                <w:webHidden/>
              </w:rPr>
            </w:r>
            <w:r w:rsidR="00E82DBD" w:rsidRPr="00002DC7">
              <w:rPr>
                <w:noProof/>
                <w:webHidden/>
              </w:rPr>
              <w:fldChar w:fldCharType="separate"/>
            </w:r>
            <w:r w:rsidR="00EC7506">
              <w:rPr>
                <w:noProof/>
                <w:webHidden/>
              </w:rPr>
              <w:t>10</w:t>
            </w:r>
            <w:r w:rsidR="00E82DBD" w:rsidRPr="00002DC7">
              <w:rPr>
                <w:noProof/>
                <w:webHidden/>
              </w:rPr>
              <w:fldChar w:fldCharType="end"/>
            </w:r>
          </w:hyperlink>
        </w:p>
        <w:p w14:paraId="2B56D184" w14:textId="6174454C" w:rsidR="00E82DBD" w:rsidRPr="00002DC7" w:rsidRDefault="00E07D0F" w:rsidP="00002DC7">
          <w:pPr>
            <w:pStyle w:val="TOC2"/>
            <w:rPr>
              <w:rFonts w:eastAsiaTheme="minorEastAsia"/>
              <w:noProof/>
              <w:lang w:eastAsia="en-AU"/>
            </w:rPr>
          </w:pPr>
          <w:hyperlink w:anchor="_Toc50672642" w:history="1">
            <w:r w:rsidR="00E82DBD" w:rsidRPr="00002DC7">
              <w:rPr>
                <w:rStyle w:val="Hyperlink"/>
                <w:noProof/>
              </w:rPr>
              <w:t>5.1</w:t>
            </w:r>
            <w:r w:rsidR="00E82DBD" w:rsidRPr="00002DC7">
              <w:rPr>
                <w:rFonts w:eastAsiaTheme="minorEastAsia"/>
                <w:noProof/>
                <w:lang w:eastAsia="en-AU"/>
              </w:rPr>
              <w:tab/>
            </w:r>
            <w:r w:rsidR="00E82DBD" w:rsidRPr="00002DC7">
              <w:rPr>
                <w:rStyle w:val="Hyperlink"/>
                <w:noProof/>
              </w:rPr>
              <w:t>Councillor Bennett – PD42.20 - Scheme Amendment 7 – Amendment to Density Coding on Broadway, Hillway, Kingsway, Edward Street and Elizabeth Street – Summary of Submissions</w:t>
            </w:r>
            <w:r w:rsidR="00E82DBD" w:rsidRPr="00002DC7">
              <w:rPr>
                <w:noProof/>
                <w:webHidden/>
              </w:rPr>
              <w:tab/>
            </w:r>
            <w:r w:rsidR="00E82DBD" w:rsidRPr="00002DC7">
              <w:rPr>
                <w:noProof/>
                <w:webHidden/>
              </w:rPr>
              <w:fldChar w:fldCharType="begin"/>
            </w:r>
            <w:r w:rsidR="00E82DBD" w:rsidRPr="00002DC7">
              <w:rPr>
                <w:noProof/>
                <w:webHidden/>
              </w:rPr>
              <w:instrText xml:space="preserve"> PAGEREF _Toc50672642 \h </w:instrText>
            </w:r>
            <w:r w:rsidR="00E82DBD" w:rsidRPr="00002DC7">
              <w:rPr>
                <w:noProof/>
                <w:webHidden/>
              </w:rPr>
            </w:r>
            <w:r w:rsidR="00E82DBD" w:rsidRPr="00002DC7">
              <w:rPr>
                <w:noProof/>
                <w:webHidden/>
              </w:rPr>
              <w:fldChar w:fldCharType="separate"/>
            </w:r>
            <w:r w:rsidR="00EC7506">
              <w:rPr>
                <w:noProof/>
                <w:webHidden/>
              </w:rPr>
              <w:t>10</w:t>
            </w:r>
            <w:r w:rsidR="00E82DBD" w:rsidRPr="00002DC7">
              <w:rPr>
                <w:noProof/>
                <w:webHidden/>
              </w:rPr>
              <w:fldChar w:fldCharType="end"/>
            </w:r>
          </w:hyperlink>
        </w:p>
        <w:p w14:paraId="3CB078C4" w14:textId="62CDBC98" w:rsidR="00E82DBD" w:rsidRPr="00002DC7" w:rsidRDefault="00E07D0F" w:rsidP="00002DC7">
          <w:pPr>
            <w:pStyle w:val="TOC2"/>
            <w:rPr>
              <w:rFonts w:eastAsiaTheme="minorEastAsia"/>
              <w:noProof/>
              <w:lang w:eastAsia="en-AU"/>
            </w:rPr>
          </w:pPr>
          <w:hyperlink w:anchor="_Toc50672643" w:history="1">
            <w:r w:rsidR="00E82DBD" w:rsidRPr="00002DC7">
              <w:rPr>
                <w:rStyle w:val="Hyperlink"/>
                <w:noProof/>
              </w:rPr>
              <w:t>5.2</w:t>
            </w:r>
            <w:r w:rsidR="00E82DBD" w:rsidRPr="00002DC7">
              <w:rPr>
                <w:rFonts w:eastAsiaTheme="minorEastAsia"/>
                <w:noProof/>
                <w:lang w:eastAsia="en-AU"/>
              </w:rPr>
              <w:tab/>
            </w:r>
            <w:r w:rsidR="00E82DBD" w:rsidRPr="00002DC7">
              <w:rPr>
                <w:rStyle w:val="Hyperlink"/>
                <w:noProof/>
              </w:rPr>
              <w:t>Councillor Hodsdon – Item 13.8 - Broadway, Waratah Village and Nedlands Town Centre – Local Distinctiveness Study and Context Analysis</w:t>
            </w:r>
            <w:r w:rsidR="00E82DBD" w:rsidRPr="00002DC7">
              <w:rPr>
                <w:noProof/>
                <w:webHidden/>
              </w:rPr>
              <w:tab/>
            </w:r>
            <w:r w:rsidR="00E82DBD" w:rsidRPr="00002DC7">
              <w:rPr>
                <w:noProof/>
                <w:webHidden/>
              </w:rPr>
              <w:fldChar w:fldCharType="begin"/>
            </w:r>
            <w:r w:rsidR="00E82DBD" w:rsidRPr="00002DC7">
              <w:rPr>
                <w:noProof/>
                <w:webHidden/>
              </w:rPr>
              <w:instrText xml:space="preserve"> PAGEREF _Toc50672643 \h </w:instrText>
            </w:r>
            <w:r w:rsidR="00E82DBD" w:rsidRPr="00002DC7">
              <w:rPr>
                <w:noProof/>
                <w:webHidden/>
              </w:rPr>
            </w:r>
            <w:r w:rsidR="00E82DBD" w:rsidRPr="00002DC7">
              <w:rPr>
                <w:noProof/>
                <w:webHidden/>
              </w:rPr>
              <w:fldChar w:fldCharType="separate"/>
            </w:r>
            <w:r w:rsidR="00EC7506">
              <w:rPr>
                <w:noProof/>
                <w:webHidden/>
              </w:rPr>
              <w:t>11</w:t>
            </w:r>
            <w:r w:rsidR="00E82DBD" w:rsidRPr="00002DC7">
              <w:rPr>
                <w:noProof/>
                <w:webHidden/>
              </w:rPr>
              <w:fldChar w:fldCharType="end"/>
            </w:r>
          </w:hyperlink>
        </w:p>
        <w:p w14:paraId="5915B970" w14:textId="7DED3697" w:rsidR="00E82DBD" w:rsidRPr="00002DC7" w:rsidRDefault="00E07D0F" w:rsidP="00002DC7">
          <w:pPr>
            <w:pStyle w:val="TOC2"/>
            <w:rPr>
              <w:rFonts w:eastAsiaTheme="minorEastAsia"/>
              <w:noProof/>
              <w:lang w:eastAsia="en-AU"/>
            </w:rPr>
          </w:pPr>
          <w:hyperlink w:anchor="_Toc50672644" w:history="1">
            <w:r w:rsidR="00E82DBD" w:rsidRPr="00002DC7">
              <w:rPr>
                <w:rStyle w:val="Hyperlink"/>
                <w:noProof/>
              </w:rPr>
              <w:t>6.</w:t>
            </w:r>
            <w:r w:rsidR="00E82DBD" w:rsidRPr="00002DC7">
              <w:rPr>
                <w:rFonts w:eastAsiaTheme="minorEastAsia"/>
                <w:noProof/>
                <w:lang w:eastAsia="en-AU"/>
              </w:rPr>
              <w:tab/>
            </w:r>
            <w:r w:rsidR="00E82DBD" w:rsidRPr="00002DC7">
              <w:rPr>
                <w:rStyle w:val="Hyperlink"/>
                <w:noProof/>
              </w:rPr>
              <w:t>Disclosures of Interests Affecting Impartiality</w:t>
            </w:r>
            <w:r w:rsidR="00E82DBD" w:rsidRPr="00002DC7">
              <w:rPr>
                <w:noProof/>
                <w:webHidden/>
              </w:rPr>
              <w:tab/>
            </w:r>
            <w:r w:rsidR="00E82DBD" w:rsidRPr="00002DC7">
              <w:rPr>
                <w:noProof/>
                <w:webHidden/>
              </w:rPr>
              <w:fldChar w:fldCharType="begin"/>
            </w:r>
            <w:r w:rsidR="00E82DBD" w:rsidRPr="00002DC7">
              <w:rPr>
                <w:noProof/>
                <w:webHidden/>
              </w:rPr>
              <w:instrText xml:space="preserve"> PAGEREF _Toc50672644 \h </w:instrText>
            </w:r>
            <w:r w:rsidR="00E82DBD" w:rsidRPr="00002DC7">
              <w:rPr>
                <w:noProof/>
                <w:webHidden/>
              </w:rPr>
            </w:r>
            <w:r w:rsidR="00E82DBD" w:rsidRPr="00002DC7">
              <w:rPr>
                <w:noProof/>
                <w:webHidden/>
              </w:rPr>
              <w:fldChar w:fldCharType="separate"/>
            </w:r>
            <w:r w:rsidR="00EC7506">
              <w:rPr>
                <w:noProof/>
                <w:webHidden/>
              </w:rPr>
              <w:t>11</w:t>
            </w:r>
            <w:r w:rsidR="00E82DBD" w:rsidRPr="00002DC7">
              <w:rPr>
                <w:noProof/>
                <w:webHidden/>
              </w:rPr>
              <w:fldChar w:fldCharType="end"/>
            </w:r>
          </w:hyperlink>
        </w:p>
        <w:p w14:paraId="3177ED68" w14:textId="09ADE384" w:rsidR="00E82DBD" w:rsidRPr="00002DC7" w:rsidRDefault="00E07D0F" w:rsidP="00002DC7">
          <w:pPr>
            <w:pStyle w:val="TOC2"/>
            <w:rPr>
              <w:rFonts w:eastAsiaTheme="minorEastAsia"/>
              <w:noProof/>
              <w:lang w:eastAsia="en-AU"/>
            </w:rPr>
          </w:pPr>
          <w:hyperlink w:anchor="_Toc50672645" w:history="1">
            <w:r w:rsidR="00E82DBD" w:rsidRPr="00002DC7">
              <w:rPr>
                <w:rStyle w:val="Hyperlink"/>
                <w:noProof/>
              </w:rPr>
              <w:t>6.1</w:t>
            </w:r>
            <w:r w:rsidR="00E82DBD" w:rsidRPr="00002DC7">
              <w:rPr>
                <w:rFonts w:eastAsiaTheme="minorEastAsia"/>
                <w:noProof/>
                <w:lang w:eastAsia="en-AU"/>
              </w:rPr>
              <w:tab/>
            </w:r>
            <w:r w:rsidR="00E82DBD" w:rsidRPr="00002DC7">
              <w:rPr>
                <w:rStyle w:val="Hyperlink"/>
                <w:noProof/>
              </w:rPr>
              <w:t>Councillor Smyth – CM06.20 - Community Sport and Recreation Facilities Fund Applications – Swanbourne Nedlands Surf Life Saving Club, UWA Sport and Peak Trampoline Inc</w:t>
            </w:r>
            <w:r w:rsidR="00E82DBD" w:rsidRPr="00002DC7">
              <w:rPr>
                <w:noProof/>
                <w:webHidden/>
              </w:rPr>
              <w:tab/>
            </w:r>
            <w:r w:rsidR="00E82DBD" w:rsidRPr="00002DC7">
              <w:rPr>
                <w:noProof/>
                <w:webHidden/>
              </w:rPr>
              <w:fldChar w:fldCharType="begin"/>
            </w:r>
            <w:r w:rsidR="00E82DBD" w:rsidRPr="00002DC7">
              <w:rPr>
                <w:noProof/>
                <w:webHidden/>
              </w:rPr>
              <w:instrText xml:space="preserve"> PAGEREF _Toc50672645 \h </w:instrText>
            </w:r>
            <w:r w:rsidR="00E82DBD" w:rsidRPr="00002DC7">
              <w:rPr>
                <w:noProof/>
                <w:webHidden/>
              </w:rPr>
            </w:r>
            <w:r w:rsidR="00E82DBD" w:rsidRPr="00002DC7">
              <w:rPr>
                <w:noProof/>
                <w:webHidden/>
              </w:rPr>
              <w:fldChar w:fldCharType="separate"/>
            </w:r>
            <w:r w:rsidR="00EC7506">
              <w:rPr>
                <w:noProof/>
                <w:webHidden/>
              </w:rPr>
              <w:t>11</w:t>
            </w:r>
            <w:r w:rsidR="00E82DBD" w:rsidRPr="00002DC7">
              <w:rPr>
                <w:noProof/>
                <w:webHidden/>
              </w:rPr>
              <w:fldChar w:fldCharType="end"/>
            </w:r>
          </w:hyperlink>
        </w:p>
        <w:p w14:paraId="60DB81F3" w14:textId="1DF9E6C4" w:rsidR="00E82DBD" w:rsidRPr="00002DC7" w:rsidRDefault="00E07D0F" w:rsidP="00002DC7">
          <w:pPr>
            <w:pStyle w:val="TOC2"/>
            <w:rPr>
              <w:rFonts w:eastAsiaTheme="minorEastAsia"/>
              <w:noProof/>
              <w:lang w:eastAsia="en-AU"/>
            </w:rPr>
          </w:pPr>
          <w:hyperlink w:anchor="_Toc50672646" w:history="1">
            <w:r w:rsidR="00E82DBD" w:rsidRPr="00002DC7">
              <w:rPr>
                <w:rStyle w:val="Hyperlink"/>
                <w:noProof/>
              </w:rPr>
              <w:t>6.2</w:t>
            </w:r>
            <w:r w:rsidR="00E82DBD" w:rsidRPr="00002DC7">
              <w:rPr>
                <w:rFonts w:eastAsiaTheme="minorEastAsia"/>
                <w:noProof/>
                <w:lang w:eastAsia="en-AU"/>
              </w:rPr>
              <w:tab/>
            </w:r>
            <w:r w:rsidR="00E82DBD" w:rsidRPr="00002DC7">
              <w:rPr>
                <w:rStyle w:val="Hyperlink"/>
                <w:noProof/>
              </w:rPr>
              <w:t>Councillor McManus – CM06.20 - Community Sport and Recreation Facilities Fund Applications – Swanbourne Nedlands Surf Life Saving Club, UWA Sport and Peak Trampoline Inc</w:t>
            </w:r>
            <w:r w:rsidR="00E82DBD" w:rsidRPr="00002DC7">
              <w:rPr>
                <w:noProof/>
                <w:webHidden/>
              </w:rPr>
              <w:tab/>
            </w:r>
            <w:r w:rsidR="00E82DBD" w:rsidRPr="00002DC7">
              <w:rPr>
                <w:noProof/>
                <w:webHidden/>
              </w:rPr>
              <w:fldChar w:fldCharType="begin"/>
            </w:r>
            <w:r w:rsidR="00E82DBD" w:rsidRPr="00002DC7">
              <w:rPr>
                <w:noProof/>
                <w:webHidden/>
              </w:rPr>
              <w:instrText xml:space="preserve"> PAGEREF _Toc50672646 \h </w:instrText>
            </w:r>
            <w:r w:rsidR="00E82DBD" w:rsidRPr="00002DC7">
              <w:rPr>
                <w:noProof/>
                <w:webHidden/>
              </w:rPr>
            </w:r>
            <w:r w:rsidR="00E82DBD" w:rsidRPr="00002DC7">
              <w:rPr>
                <w:noProof/>
                <w:webHidden/>
              </w:rPr>
              <w:fldChar w:fldCharType="separate"/>
            </w:r>
            <w:r w:rsidR="00EC7506">
              <w:rPr>
                <w:noProof/>
                <w:webHidden/>
              </w:rPr>
              <w:t>11</w:t>
            </w:r>
            <w:r w:rsidR="00E82DBD" w:rsidRPr="00002DC7">
              <w:rPr>
                <w:noProof/>
                <w:webHidden/>
              </w:rPr>
              <w:fldChar w:fldCharType="end"/>
            </w:r>
          </w:hyperlink>
        </w:p>
        <w:p w14:paraId="601538F1" w14:textId="5D551FE5" w:rsidR="00E82DBD" w:rsidRPr="00002DC7" w:rsidRDefault="00E07D0F" w:rsidP="00002DC7">
          <w:pPr>
            <w:pStyle w:val="TOC2"/>
            <w:rPr>
              <w:rFonts w:eastAsiaTheme="minorEastAsia"/>
              <w:noProof/>
              <w:lang w:eastAsia="en-AU"/>
            </w:rPr>
          </w:pPr>
          <w:hyperlink w:anchor="_Toc50672647" w:history="1">
            <w:r w:rsidR="00E82DBD" w:rsidRPr="00002DC7">
              <w:rPr>
                <w:rStyle w:val="Hyperlink"/>
                <w:noProof/>
              </w:rPr>
              <w:t>7.</w:t>
            </w:r>
            <w:r w:rsidR="00E82DBD" w:rsidRPr="00002DC7">
              <w:rPr>
                <w:rFonts w:eastAsiaTheme="minorEastAsia"/>
                <w:noProof/>
                <w:lang w:eastAsia="en-AU"/>
              </w:rPr>
              <w:tab/>
            </w:r>
            <w:r w:rsidR="00E82DBD" w:rsidRPr="00002DC7">
              <w:rPr>
                <w:rStyle w:val="Hyperlink"/>
                <w:noProof/>
              </w:rPr>
              <w:t>Declarations by Member That They Have Not Give Due Consideration to Papers</w:t>
            </w:r>
            <w:r w:rsidR="00E82DBD" w:rsidRPr="00002DC7">
              <w:rPr>
                <w:noProof/>
                <w:webHidden/>
              </w:rPr>
              <w:tab/>
            </w:r>
            <w:r w:rsidR="00E82DBD" w:rsidRPr="00002DC7">
              <w:rPr>
                <w:noProof/>
                <w:webHidden/>
              </w:rPr>
              <w:fldChar w:fldCharType="begin"/>
            </w:r>
            <w:r w:rsidR="00E82DBD" w:rsidRPr="00002DC7">
              <w:rPr>
                <w:noProof/>
                <w:webHidden/>
              </w:rPr>
              <w:instrText xml:space="preserve"> PAGEREF _Toc50672647 \h </w:instrText>
            </w:r>
            <w:r w:rsidR="00E82DBD" w:rsidRPr="00002DC7">
              <w:rPr>
                <w:noProof/>
                <w:webHidden/>
              </w:rPr>
            </w:r>
            <w:r w:rsidR="00E82DBD" w:rsidRPr="00002DC7">
              <w:rPr>
                <w:noProof/>
                <w:webHidden/>
              </w:rPr>
              <w:fldChar w:fldCharType="separate"/>
            </w:r>
            <w:r w:rsidR="00EC7506">
              <w:rPr>
                <w:noProof/>
                <w:webHidden/>
              </w:rPr>
              <w:t>11</w:t>
            </w:r>
            <w:r w:rsidR="00E82DBD" w:rsidRPr="00002DC7">
              <w:rPr>
                <w:noProof/>
                <w:webHidden/>
              </w:rPr>
              <w:fldChar w:fldCharType="end"/>
            </w:r>
          </w:hyperlink>
        </w:p>
        <w:p w14:paraId="29366472" w14:textId="3DD1E8FD" w:rsidR="00E82DBD" w:rsidRPr="00002DC7" w:rsidRDefault="00E07D0F" w:rsidP="00002DC7">
          <w:pPr>
            <w:pStyle w:val="TOC2"/>
            <w:rPr>
              <w:rFonts w:eastAsiaTheme="minorEastAsia"/>
              <w:noProof/>
              <w:lang w:eastAsia="en-AU"/>
            </w:rPr>
          </w:pPr>
          <w:hyperlink w:anchor="_Toc50672648" w:history="1">
            <w:r w:rsidR="00E82DBD" w:rsidRPr="00002DC7">
              <w:rPr>
                <w:rStyle w:val="Hyperlink"/>
                <w:noProof/>
              </w:rPr>
              <w:t>8.</w:t>
            </w:r>
            <w:r w:rsidR="00E82DBD" w:rsidRPr="00002DC7">
              <w:rPr>
                <w:rFonts w:eastAsiaTheme="minorEastAsia"/>
                <w:noProof/>
                <w:lang w:eastAsia="en-AU"/>
              </w:rPr>
              <w:tab/>
            </w:r>
            <w:r w:rsidR="00E82DBD" w:rsidRPr="00002DC7">
              <w:rPr>
                <w:rStyle w:val="Hyperlink"/>
                <w:noProof/>
              </w:rPr>
              <w:t>Confirmation of Minutes</w:t>
            </w:r>
            <w:r w:rsidR="00E82DBD" w:rsidRPr="00002DC7">
              <w:rPr>
                <w:noProof/>
                <w:webHidden/>
              </w:rPr>
              <w:tab/>
            </w:r>
            <w:r w:rsidR="00E82DBD" w:rsidRPr="00002DC7">
              <w:rPr>
                <w:noProof/>
                <w:webHidden/>
              </w:rPr>
              <w:fldChar w:fldCharType="begin"/>
            </w:r>
            <w:r w:rsidR="00E82DBD" w:rsidRPr="00002DC7">
              <w:rPr>
                <w:noProof/>
                <w:webHidden/>
              </w:rPr>
              <w:instrText xml:space="preserve"> PAGEREF _Toc50672648 \h </w:instrText>
            </w:r>
            <w:r w:rsidR="00E82DBD" w:rsidRPr="00002DC7">
              <w:rPr>
                <w:noProof/>
                <w:webHidden/>
              </w:rPr>
            </w:r>
            <w:r w:rsidR="00E82DBD" w:rsidRPr="00002DC7">
              <w:rPr>
                <w:noProof/>
                <w:webHidden/>
              </w:rPr>
              <w:fldChar w:fldCharType="separate"/>
            </w:r>
            <w:r w:rsidR="00EC7506">
              <w:rPr>
                <w:noProof/>
                <w:webHidden/>
              </w:rPr>
              <w:t>12</w:t>
            </w:r>
            <w:r w:rsidR="00E82DBD" w:rsidRPr="00002DC7">
              <w:rPr>
                <w:noProof/>
                <w:webHidden/>
              </w:rPr>
              <w:fldChar w:fldCharType="end"/>
            </w:r>
          </w:hyperlink>
        </w:p>
        <w:p w14:paraId="26B83CA9" w14:textId="21D13D56" w:rsidR="00E82DBD" w:rsidRPr="00002DC7" w:rsidRDefault="00E07D0F" w:rsidP="00002DC7">
          <w:pPr>
            <w:pStyle w:val="TOC2"/>
            <w:rPr>
              <w:rFonts w:eastAsiaTheme="minorEastAsia"/>
              <w:noProof/>
              <w:lang w:eastAsia="en-AU"/>
            </w:rPr>
          </w:pPr>
          <w:hyperlink w:anchor="_Toc50672649" w:history="1">
            <w:r w:rsidR="00E82DBD" w:rsidRPr="00002DC7">
              <w:rPr>
                <w:rStyle w:val="Hyperlink"/>
                <w:noProof/>
              </w:rPr>
              <w:t>8.1</w:t>
            </w:r>
            <w:r w:rsidR="00E82DBD" w:rsidRPr="00002DC7">
              <w:rPr>
                <w:rFonts w:eastAsiaTheme="minorEastAsia"/>
                <w:noProof/>
                <w:lang w:eastAsia="en-AU"/>
              </w:rPr>
              <w:tab/>
            </w:r>
            <w:r w:rsidR="00E82DBD" w:rsidRPr="00002DC7">
              <w:rPr>
                <w:rStyle w:val="Hyperlink"/>
                <w:noProof/>
              </w:rPr>
              <w:t>Ordinary Council Meeting 28 July 2020</w:t>
            </w:r>
            <w:r w:rsidR="00E82DBD" w:rsidRPr="00002DC7">
              <w:rPr>
                <w:noProof/>
                <w:webHidden/>
              </w:rPr>
              <w:tab/>
            </w:r>
            <w:r w:rsidR="00E82DBD" w:rsidRPr="00002DC7">
              <w:rPr>
                <w:noProof/>
                <w:webHidden/>
              </w:rPr>
              <w:fldChar w:fldCharType="begin"/>
            </w:r>
            <w:r w:rsidR="00E82DBD" w:rsidRPr="00002DC7">
              <w:rPr>
                <w:noProof/>
                <w:webHidden/>
              </w:rPr>
              <w:instrText xml:space="preserve"> PAGEREF _Toc50672649 \h </w:instrText>
            </w:r>
            <w:r w:rsidR="00E82DBD" w:rsidRPr="00002DC7">
              <w:rPr>
                <w:noProof/>
                <w:webHidden/>
              </w:rPr>
            </w:r>
            <w:r w:rsidR="00E82DBD" w:rsidRPr="00002DC7">
              <w:rPr>
                <w:noProof/>
                <w:webHidden/>
              </w:rPr>
              <w:fldChar w:fldCharType="separate"/>
            </w:r>
            <w:r w:rsidR="00EC7506">
              <w:rPr>
                <w:noProof/>
                <w:webHidden/>
              </w:rPr>
              <w:t>12</w:t>
            </w:r>
            <w:r w:rsidR="00E82DBD" w:rsidRPr="00002DC7">
              <w:rPr>
                <w:noProof/>
                <w:webHidden/>
              </w:rPr>
              <w:fldChar w:fldCharType="end"/>
            </w:r>
          </w:hyperlink>
        </w:p>
        <w:p w14:paraId="04FBF1AB" w14:textId="4AE43DB0" w:rsidR="00E82DBD" w:rsidRPr="00002DC7" w:rsidRDefault="00E07D0F" w:rsidP="00002DC7">
          <w:pPr>
            <w:pStyle w:val="TOC2"/>
            <w:rPr>
              <w:rFonts w:eastAsiaTheme="minorEastAsia"/>
              <w:noProof/>
              <w:lang w:eastAsia="en-AU"/>
            </w:rPr>
          </w:pPr>
          <w:hyperlink w:anchor="_Toc50672650" w:history="1">
            <w:r w:rsidR="00E82DBD" w:rsidRPr="00002DC7">
              <w:rPr>
                <w:rStyle w:val="Hyperlink"/>
                <w:noProof/>
              </w:rPr>
              <w:t>8.2</w:t>
            </w:r>
            <w:r w:rsidR="00E82DBD" w:rsidRPr="00002DC7">
              <w:rPr>
                <w:rFonts w:eastAsiaTheme="minorEastAsia"/>
                <w:noProof/>
                <w:lang w:eastAsia="en-AU"/>
              </w:rPr>
              <w:tab/>
            </w:r>
            <w:r w:rsidR="00E82DBD" w:rsidRPr="00002DC7">
              <w:rPr>
                <w:rStyle w:val="Hyperlink"/>
                <w:noProof/>
              </w:rPr>
              <w:t>Special Council Meeting 7 July 2020</w:t>
            </w:r>
            <w:r w:rsidR="00E82DBD" w:rsidRPr="00002DC7">
              <w:rPr>
                <w:noProof/>
                <w:webHidden/>
              </w:rPr>
              <w:tab/>
            </w:r>
            <w:r w:rsidR="00E82DBD" w:rsidRPr="00002DC7">
              <w:rPr>
                <w:noProof/>
                <w:webHidden/>
              </w:rPr>
              <w:fldChar w:fldCharType="begin"/>
            </w:r>
            <w:r w:rsidR="00E82DBD" w:rsidRPr="00002DC7">
              <w:rPr>
                <w:noProof/>
                <w:webHidden/>
              </w:rPr>
              <w:instrText xml:space="preserve"> PAGEREF _Toc50672650 \h </w:instrText>
            </w:r>
            <w:r w:rsidR="00E82DBD" w:rsidRPr="00002DC7">
              <w:rPr>
                <w:noProof/>
                <w:webHidden/>
              </w:rPr>
            </w:r>
            <w:r w:rsidR="00E82DBD" w:rsidRPr="00002DC7">
              <w:rPr>
                <w:noProof/>
                <w:webHidden/>
              </w:rPr>
              <w:fldChar w:fldCharType="separate"/>
            </w:r>
            <w:r w:rsidR="00EC7506">
              <w:rPr>
                <w:noProof/>
                <w:webHidden/>
              </w:rPr>
              <w:t>12</w:t>
            </w:r>
            <w:r w:rsidR="00E82DBD" w:rsidRPr="00002DC7">
              <w:rPr>
                <w:noProof/>
                <w:webHidden/>
              </w:rPr>
              <w:fldChar w:fldCharType="end"/>
            </w:r>
          </w:hyperlink>
        </w:p>
        <w:p w14:paraId="5072F188" w14:textId="1B204959" w:rsidR="00E82DBD" w:rsidRPr="00002DC7" w:rsidRDefault="00E07D0F" w:rsidP="00002DC7">
          <w:pPr>
            <w:pStyle w:val="TOC2"/>
            <w:rPr>
              <w:rFonts w:eastAsiaTheme="minorEastAsia"/>
              <w:noProof/>
              <w:lang w:eastAsia="en-AU"/>
            </w:rPr>
          </w:pPr>
          <w:hyperlink w:anchor="_Toc50672651" w:history="1">
            <w:r w:rsidR="00E82DBD" w:rsidRPr="00002DC7">
              <w:rPr>
                <w:rStyle w:val="Hyperlink"/>
                <w:noProof/>
              </w:rPr>
              <w:t>8.3</w:t>
            </w:r>
            <w:r w:rsidR="00E82DBD" w:rsidRPr="00002DC7">
              <w:rPr>
                <w:rFonts w:eastAsiaTheme="minorEastAsia"/>
                <w:noProof/>
                <w:lang w:eastAsia="en-AU"/>
              </w:rPr>
              <w:tab/>
            </w:r>
            <w:r w:rsidR="00E82DBD" w:rsidRPr="00002DC7">
              <w:rPr>
                <w:rStyle w:val="Hyperlink"/>
                <w:noProof/>
              </w:rPr>
              <w:t>Special Council Meeting 4 August 2020</w:t>
            </w:r>
            <w:r w:rsidR="00E82DBD" w:rsidRPr="00002DC7">
              <w:rPr>
                <w:noProof/>
                <w:webHidden/>
              </w:rPr>
              <w:tab/>
            </w:r>
            <w:r w:rsidR="00E82DBD" w:rsidRPr="00002DC7">
              <w:rPr>
                <w:noProof/>
                <w:webHidden/>
              </w:rPr>
              <w:fldChar w:fldCharType="begin"/>
            </w:r>
            <w:r w:rsidR="00E82DBD" w:rsidRPr="00002DC7">
              <w:rPr>
                <w:noProof/>
                <w:webHidden/>
              </w:rPr>
              <w:instrText xml:space="preserve"> PAGEREF _Toc50672651 \h </w:instrText>
            </w:r>
            <w:r w:rsidR="00E82DBD" w:rsidRPr="00002DC7">
              <w:rPr>
                <w:noProof/>
                <w:webHidden/>
              </w:rPr>
            </w:r>
            <w:r w:rsidR="00E82DBD" w:rsidRPr="00002DC7">
              <w:rPr>
                <w:noProof/>
                <w:webHidden/>
              </w:rPr>
              <w:fldChar w:fldCharType="separate"/>
            </w:r>
            <w:r w:rsidR="00EC7506">
              <w:rPr>
                <w:noProof/>
                <w:webHidden/>
              </w:rPr>
              <w:t>12</w:t>
            </w:r>
            <w:r w:rsidR="00E82DBD" w:rsidRPr="00002DC7">
              <w:rPr>
                <w:noProof/>
                <w:webHidden/>
              </w:rPr>
              <w:fldChar w:fldCharType="end"/>
            </w:r>
          </w:hyperlink>
        </w:p>
        <w:p w14:paraId="64A8C206" w14:textId="6CBF0FA4" w:rsidR="00E82DBD" w:rsidRPr="00002DC7" w:rsidRDefault="00E07D0F" w:rsidP="00002DC7">
          <w:pPr>
            <w:pStyle w:val="TOC2"/>
            <w:rPr>
              <w:rFonts w:eastAsiaTheme="minorEastAsia"/>
              <w:noProof/>
              <w:lang w:eastAsia="en-AU"/>
            </w:rPr>
          </w:pPr>
          <w:hyperlink w:anchor="_Toc50672652" w:history="1">
            <w:r w:rsidR="00E82DBD" w:rsidRPr="00002DC7">
              <w:rPr>
                <w:rStyle w:val="Hyperlink"/>
                <w:noProof/>
              </w:rPr>
              <w:t>8.4</w:t>
            </w:r>
            <w:r w:rsidR="00E82DBD" w:rsidRPr="00002DC7">
              <w:rPr>
                <w:rFonts w:eastAsiaTheme="minorEastAsia"/>
                <w:noProof/>
                <w:lang w:eastAsia="en-AU"/>
              </w:rPr>
              <w:tab/>
            </w:r>
            <w:r w:rsidR="00E82DBD" w:rsidRPr="00002DC7">
              <w:rPr>
                <w:rStyle w:val="Hyperlink"/>
                <w:noProof/>
              </w:rPr>
              <w:t>Correction to Ordinary Council Meeting Minutes – 28 April 2020</w:t>
            </w:r>
            <w:r w:rsidR="00E82DBD" w:rsidRPr="00002DC7">
              <w:rPr>
                <w:noProof/>
                <w:webHidden/>
              </w:rPr>
              <w:tab/>
            </w:r>
            <w:r w:rsidR="00E82DBD" w:rsidRPr="00002DC7">
              <w:rPr>
                <w:noProof/>
                <w:webHidden/>
              </w:rPr>
              <w:fldChar w:fldCharType="begin"/>
            </w:r>
            <w:r w:rsidR="00E82DBD" w:rsidRPr="00002DC7">
              <w:rPr>
                <w:noProof/>
                <w:webHidden/>
              </w:rPr>
              <w:instrText xml:space="preserve"> PAGEREF _Toc50672652 \h </w:instrText>
            </w:r>
            <w:r w:rsidR="00E82DBD" w:rsidRPr="00002DC7">
              <w:rPr>
                <w:noProof/>
                <w:webHidden/>
              </w:rPr>
            </w:r>
            <w:r w:rsidR="00E82DBD" w:rsidRPr="00002DC7">
              <w:rPr>
                <w:noProof/>
                <w:webHidden/>
              </w:rPr>
              <w:fldChar w:fldCharType="separate"/>
            </w:r>
            <w:r w:rsidR="00EC7506">
              <w:rPr>
                <w:noProof/>
                <w:webHidden/>
              </w:rPr>
              <w:t>12</w:t>
            </w:r>
            <w:r w:rsidR="00E82DBD" w:rsidRPr="00002DC7">
              <w:rPr>
                <w:noProof/>
                <w:webHidden/>
              </w:rPr>
              <w:fldChar w:fldCharType="end"/>
            </w:r>
          </w:hyperlink>
        </w:p>
        <w:p w14:paraId="5B5CF46A" w14:textId="2B0F8B8B" w:rsidR="00E82DBD" w:rsidRPr="00002DC7" w:rsidRDefault="00E07D0F" w:rsidP="00002DC7">
          <w:pPr>
            <w:pStyle w:val="TOC2"/>
            <w:rPr>
              <w:rFonts w:eastAsiaTheme="minorEastAsia"/>
              <w:noProof/>
              <w:lang w:eastAsia="en-AU"/>
            </w:rPr>
          </w:pPr>
          <w:hyperlink w:anchor="_Toc50672654" w:history="1">
            <w:r w:rsidR="00E82DBD" w:rsidRPr="00002DC7">
              <w:rPr>
                <w:rStyle w:val="Hyperlink"/>
                <w:noProof/>
              </w:rPr>
              <w:t>9.</w:t>
            </w:r>
            <w:r w:rsidR="00E82DBD" w:rsidRPr="00002DC7">
              <w:rPr>
                <w:rFonts w:eastAsiaTheme="minorEastAsia"/>
                <w:noProof/>
                <w:lang w:eastAsia="en-AU"/>
              </w:rPr>
              <w:tab/>
            </w:r>
            <w:r w:rsidR="00E82DBD" w:rsidRPr="00002DC7">
              <w:rPr>
                <w:rStyle w:val="Hyperlink"/>
                <w:noProof/>
              </w:rPr>
              <w:t>Announcements of the Presiding Member without discussion</w:t>
            </w:r>
            <w:r w:rsidR="00E82DBD" w:rsidRPr="00002DC7">
              <w:rPr>
                <w:noProof/>
                <w:webHidden/>
              </w:rPr>
              <w:tab/>
            </w:r>
            <w:r w:rsidR="00E82DBD" w:rsidRPr="00002DC7">
              <w:rPr>
                <w:noProof/>
                <w:webHidden/>
              </w:rPr>
              <w:fldChar w:fldCharType="begin"/>
            </w:r>
            <w:r w:rsidR="00E82DBD" w:rsidRPr="00002DC7">
              <w:rPr>
                <w:noProof/>
                <w:webHidden/>
              </w:rPr>
              <w:instrText xml:space="preserve"> PAGEREF _Toc50672654 \h </w:instrText>
            </w:r>
            <w:r w:rsidR="00E82DBD" w:rsidRPr="00002DC7">
              <w:rPr>
                <w:noProof/>
                <w:webHidden/>
              </w:rPr>
            </w:r>
            <w:r w:rsidR="00E82DBD" w:rsidRPr="00002DC7">
              <w:rPr>
                <w:noProof/>
                <w:webHidden/>
              </w:rPr>
              <w:fldChar w:fldCharType="separate"/>
            </w:r>
            <w:r w:rsidR="00EC7506">
              <w:rPr>
                <w:noProof/>
                <w:webHidden/>
              </w:rPr>
              <w:t>14</w:t>
            </w:r>
            <w:r w:rsidR="00E82DBD" w:rsidRPr="00002DC7">
              <w:rPr>
                <w:noProof/>
                <w:webHidden/>
              </w:rPr>
              <w:fldChar w:fldCharType="end"/>
            </w:r>
          </w:hyperlink>
        </w:p>
        <w:p w14:paraId="18195C01" w14:textId="74648941" w:rsidR="00E82DBD" w:rsidRPr="00002DC7" w:rsidRDefault="00E07D0F" w:rsidP="00002DC7">
          <w:pPr>
            <w:pStyle w:val="TOC2"/>
            <w:rPr>
              <w:rFonts w:eastAsiaTheme="minorEastAsia"/>
              <w:noProof/>
              <w:lang w:eastAsia="en-AU"/>
            </w:rPr>
          </w:pPr>
          <w:hyperlink w:anchor="_Toc50672655" w:history="1">
            <w:r w:rsidR="00E82DBD" w:rsidRPr="00002DC7">
              <w:rPr>
                <w:rStyle w:val="Hyperlink"/>
                <w:noProof/>
              </w:rPr>
              <w:t>10.</w:t>
            </w:r>
            <w:r w:rsidR="00E82DBD" w:rsidRPr="00002DC7">
              <w:rPr>
                <w:rFonts w:eastAsiaTheme="minorEastAsia"/>
                <w:noProof/>
                <w:lang w:eastAsia="en-AU"/>
              </w:rPr>
              <w:tab/>
            </w:r>
            <w:r w:rsidR="00E82DBD" w:rsidRPr="00002DC7">
              <w:rPr>
                <w:rStyle w:val="Hyperlink"/>
                <w:noProof/>
              </w:rPr>
              <w:t>Members announcements without discussion</w:t>
            </w:r>
            <w:r w:rsidR="00E82DBD" w:rsidRPr="00002DC7">
              <w:rPr>
                <w:noProof/>
                <w:webHidden/>
              </w:rPr>
              <w:tab/>
            </w:r>
            <w:r w:rsidR="00E82DBD" w:rsidRPr="00002DC7">
              <w:rPr>
                <w:noProof/>
                <w:webHidden/>
              </w:rPr>
              <w:fldChar w:fldCharType="begin"/>
            </w:r>
            <w:r w:rsidR="00E82DBD" w:rsidRPr="00002DC7">
              <w:rPr>
                <w:noProof/>
                <w:webHidden/>
              </w:rPr>
              <w:instrText xml:space="preserve"> PAGEREF _Toc50672655 \h </w:instrText>
            </w:r>
            <w:r w:rsidR="00E82DBD" w:rsidRPr="00002DC7">
              <w:rPr>
                <w:noProof/>
                <w:webHidden/>
              </w:rPr>
            </w:r>
            <w:r w:rsidR="00E82DBD" w:rsidRPr="00002DC7">
              <w:rPr>
                <w:noProof/>
                <w:webHidden/>
              </w:rPr>
              <w:fldChar w:fldCharType="separate"/>
            </w:r>
            <w:r w:rsidR="00EC7506">
              <w:rPr>
                <w:noProof/>
                <w:webHidden/>
              </w:rPr>
              <w:t>15</w:t>
            </w:r>
            <w:r w:rsidR="00E82DBD" w:rsidRPr="00002DC7">
              <w:rPr>
                <w:noProof/>
                <w:webHidden/>
              </w:rPr>
              <w:fldChar w:fldCharType="end"/>
            </w:r>
          </w:hyperlink>
        </w:p>
        <w:p w14:paraId="1FEB4F82" w14:textId="264395A8" w:rsidR="00E82DBD" w:rsidRPr="00002DC7" w:rsidRDefault="00E07D0F" w:rsidP="00002DC7">
          <w:pPr>
            <w:pStyle w:val="TOC2"/>
            <w:rPr>
              <w:rFonts w:eastAsiaTheme="minorEastAsia"/>
              <w:noProof/>
              <w:lang w:eastAsia="en-AU"/>
            </w:rPr>
          </w:pPr>
          <w:hyperlink w:anchor="_Toc50672656" w:history="1">
            <w:r w:rsidR="00E82DBD" w:rsidRPr="00002DC7">
              <w:rPr>
                <w:rStyle w:val="Hyperlink"/>
                <w:noProof/>
              </w:rPr>
              <w:t>10.1</w:t>
            </w:r>
            <w:r w:rsidR="00E82DBD" w:rsidRPr="00002DC7">
              <w:rPr>
                <w:rFonts w:eastAsiaTheme="minorEastAsia"/>
                <w:noProof/>
                <w:lang w:eastAsia="en-AU"/>
              </w:rPr>
              <w:tab/>
            </w:r>
            <w:r w:rsidR="00E82DBD" w:rsidRPr="00002DC7">
              <w:rPr>
                <w:rStyle w:val="Hyperlink"/>
                <w:noProof/>
              </w:rPr>
              <w:t>Councillor Coghlan</w:t>
            </w:r>
            <w:r w:rsidR="00E82DBD" w:rsidRPr="00002DC7">
              <w:rPr>
                <w:noProof/>
                <w:webHidden/>
              </w:rPr>
              <w:tab/>
            </w:r>
            <w:r w:rsidR="00E82DBD" w:rsidRPr="00002DC7">
              <w:rPr>
                <w:noProof/>
                <w:webHidden/>
              </w:rPr>
              <w:fldChar w:fldCharType="begin"/>
            </w:r>
            <w:r w:rsidR="00E82DBD" w:rsidRPr="00002DC7">
              <w:rPr>
                <w:noProof/>
                <w:webHidden/>
              </w:rPr>
              <w:instrText xml:space="preserve"> PAGEREF _Toc50672656 \h </w:instrText>
            </w:r>
            <w:r w:rsidR="00E82DBD" w:rsidRPr="00002DC7">
              <w:rPr>
                <w:noProof/>
                <w:webHidden/>
              </w:rPr>
            </w:r>
            <w:r w:rsidR="00E82DBD" w:rsidRPr="00002DC7">
              <w:rPr>
                <w:noProof/>
                <w:webHidden/>
              </w:rPr>
              <w:fldChar w:fldCharType="separate"/>
            </w:r>
            <w:r w:rsidR="00EC7506">
              <w:rPr>
                <w:noProof/>
                <w:webHidden/>
              </w:rPr>
              <w:t>15</w:t>
            </w:r>
            <w:r w:rsidR="00E82DBD" w:rsidRPr="00002DC7">
              <w:rPr>
                <w:noProof/>
                <w:webHidden/>
              </w:rPr>
              <w:fldChar w:fldCharType="end"/>
            </w:r>
          </w:hyperlink>
        </w:p>
        <w:p w14:paraId="2155EA19" w14:textId="3521E825" w:rsidR="00E82DBD" w:rsidRPr="00002DC7" w:rsidRDefault="00E07D0F" w:rsidP="00002DC7">
          <w:pPr>
            <w:pStyle w:val="TOC2"/>
            <w:rPr>
              <w:rFonts w:eastAsiaTheme="minorEastAsia"/>
              <w:noProof/>
              <w:lang w:eastAsia="en-AU"/>
            </w:rPr>
          </w:pPr>
          <w:hyperlink w:anchor="_Toc50672657" w:history="1">
            <w:r w:rsidR="00E82DBD" w:rsidRPr="00002DC7">
              <w:rPr>
                <w:rStyle w:val="Hyperlink"/>
                <w:noProof/>
              </w:rPr>
              <w:t>10.2</w:t>
            </w:r>
            <w:r w:rsidR="00E82DBD" w:rsidRPr="00002DC7">
              <w:rPr>
                <w:rFonts w:eastAsiaTheme="minorEastAsia"/>
                <w:noProof/>
                <w:lang w:eastAsia="en-AU"/>
              </w:rPr>
              <w:tab/>
            </w:r>
            <w:r w:rsidR="00E82DBD" w:rsidRPr="00002DC7">
              <w:rPr>
                <w:rStyle w:val="Hyperlink"/>
                <w:noProof/>
              </w:rPr>
              <w:t>Councillor Smyth</w:t>
            </w:r>
            <w:r w:rsidR="00E82DBD" w:rsidRPr="00002DC7">
              <w:rPr>
                <w:noProof/>
                <w:webHidden/>
              </w:rPr>
              <w:tab/>
            </w:r>
            <w:r w:rsidR="00E82DBD" w:rsidRPr="00002DC7">
              <w:rPr>
                <w:noProof/>
                <w:webHidden/>
              </w:rPr>
              <w:fldChar w:fldCharType="begin"/>
            </w:r>
            <w:r w:rsidR="00E82DBD" w:rsidRPr="00002DC7">
              <w:rPr>
                <w:noProof/>
                <w:webHidden/>
              </w:rPr>
              <w:instrText xml:space="preserve"> PAGEREF _Toc50672657 \h </w:instrText>
            </w:r>
            <w:r w:rsidR="00E82DBD" w:rsidRPr="00002DC7">
              <w:rPr>
                <w:noProof/>
                <w:webHidden/>
              </w:rPr>
            </w:r>
            <w:r w:rsidR="00E82DBD" w:rsidRPr="00002DC7">
              <w:rPr>
                <w:noProof/>
                <w:webHidden/>
              </w:rPr>
              <w:fldChar w:fldCharType="separate"/>
            </w:r>
            <w:r w:rsidR="00EC7506">
              <w:rPr>
                <w:noProof/>
                <w:webHidden/>
              </w:rPr>
              <w:t>15</w:t>
            </w:r>
            <w:r w:rsidR="00E82DBD" w:rsidRPr="00002DC7">
              <w:rPr>
                <w:noProof/>
                <w:webHidden/>
              </w:rPr>
              <w:fldChar w:fldCharType="end"/>
            </w:r>
          </w:hyperlink>
        </w:p>
        <w:p w14:paraId="78027993" w14:textId="03639811" w:rsidR="00E82DBD" w:rsidRPr="00002DC7" w:rsidRDefault="00E07D0F" w:rsidP="00002DC7">
          <w:pPr>
            <w:pStyle w:val="TOC2"/>
            <w:rPr>
              <w:rFonts w:eastAsiaTheme="minorEastAsia"/>
              <w:noProof/>
              <w:lang w:eastAsia="en-AU"/>
            </w:rPr>
          </w:pPr>
          <w:hyperlink w:anchor="_Toc50672658" w:history="1">
            <w:r w:rsidR="00E82DBD" w:rsidRPr="00002DC7">
              <w:rPr>
                <w:rStyle w:val="Hyperlink"/>
                <w:noProof/>
              </w:rPr>
              <w:t>11.</w:t>
            </w:r>
            <w:r w:rsidR="00E82DBD" w:rsidRPr="00002DC7">
              <w:rPr>
                <w:rFonts w:eastAsiaTheme="minorEastAsia"/>
                <w:noProof/>
                <w:lang w:eastAsia="en-AU"/>
              </w:rPr>
              <w:tab/>
            </w:r>
            <w:r w:rsidR="00E82DBD" w:rsidRPr="00002DC7">
              <w:rPr>
                <w:rStyle w:val="Hyperlink"/>
                <w:noProof/>
              </w:rPr>
              <w:t>Matters for Which the Meeting May Be Closed</w:t>
            </w:r>
            <w:r w:rsidR="00E82DBD" w:rsidRPr="00002DC7">
              <w:rPr>
                <w:noProof/>
                <w:webHidden/>
              </w:rPr>
              <w:tab/>
            </w:r>
            <w:r w:rsidR="00E82DBD" w:rsidRPr="00002DC7">
              <w:rPr>
                <w:noProof/>
                <w:webHidden/>
              </w:rPr>
              <w:fldChar w:fldCharType="begin"/>
            </w:r>
            <w:r w:rsidR="00E82DBD" w:rsidRPr="00002DC7">
              <w:rPr>
                <w:noProof/>
                <w:webHidden/>
              </w:rPr>
              <w:instrText xml:space="preserve"> PAGEREF _Toc50672658 \h </w:instrText>
            </w:r>
            <w:r w:rsidR="00E82DBD" w:rsidRPr="00002DC7">
              <w:rPr>
                <w:noProof/>
                <w:webHidden/>
              </w:rPr>
            </w:r>
            <w:r w:rsidR="00E82DBD" w:rsidRPr="00002DC7">
              <w:rPr>
                <w:noProof/>
                <w:webHidden/>
              </w:rPr>
              <w:fldChar w:fldCharType="separate"/>
            </w:r>
            <w:r w:rsidR="00EC7506">
              <w:rPr>
                <w:noProof/>
                <w:webHidden/>
              </w:rPr>
              <w:t>16</w:t>
            </w:r>
            <w:r w:rsidR="00E82DBD" w:rsidRPr="00002DC7">
              <w:rPr>
                <w:noProof/>
                <w:webHidden/>
              </w:rPr>
              <w:fldChar w:fldCharType="end"/>
            </w:r>
          </w:hyperlink>
        </w:p>
        <w:p w14:paraId="11FEFAF6" w14:textId="4996E8CF" w:rsidR="00E82DBD" w:rsidRPr="00002DC7" w:rsidRDefault="00E07D0F" w:rsidP="00002DC7">
          <w:pPr>
            <w:pStyle w:val="TOC2"/>
            <w:rPr>
              <w:rFonts w:eastAsiaTheme="minorEastAsia"/>
              <w:noProof/>
              <w:lang w:eastAsia="en-AU"/>
            </w:rPr>
          </w:pPr>
          <w:hyperlink w:anchor="_Toc50672659" w:history="1">
            <w:r w:rsidR="00E82DBD" w:rsidRPr="00002DC7">
              <w:rPr>
                <w:rStyle w:val="Hyperlink"/>
                <w:noProof/>
              </w:rPr>
              <w:t>12.</w:t>
            </w:r>
            <w:r w:rsidR="00E82DBD" w:rsidRPr="00002DC7">
              <w:rPr>
                <w:rFonts w:eastAsiaTheme="minorEastAsia"/>
                <w:noProof/>
                <w:lang w:eastAsia="en-AU"/>
              </w:rPr>
              <w:tab/>
            </w:r>
            <w:r w:rsidR="00E82DBD" w:rsidRPr="00002DC7">
              <w:rPr>
                <w:rStyle w:val="Hyperlink"/>
                <w:noProof/>
              </w:rPr>
              <w:t>Divisional Reports</w:t>
            </w:r>
            <w:r w:rsidR="00E82DBD" w:rsidRPr="00002DC7">
              <w:rPr>
                <w:noProof/>
                <w:webHidden/>
              </w:rPr>
              <w:tab/>
            </w:r>
            <w:r w:rsidR="00E82DBD" w:rsidRPr="00002DC7">
              <w:rPr>
                <w:noProof/>
                <w:webHidden/>
              </w:rPr>
              <w:fldChar w:fldCharType="begin"/>
            </w:r>
            <w:r w:rsidR="00E82DBD" w:rsidRPr="00002DC7">
              <w:rPr>
                <w:noProof/>
                <w:webHidden/>
              </w:rPr>
              <w:instrText xml:space="preserve"> PAGEREF _Toc50672659 \h </w:instrText>
            </w:r>
            <w:r w:rsidR="00E82DBD" w:rsidRPr="00002DC7">
              <w:rPr>
                <w:noProof/>
                <w:webHidden/>
              </w:rPr>
            </w:r>
            <w:r w:rsidR="00E82DBD" w:rsidRPr="00002DC7">
              <w:rPr>
                <w:noProof/>
                <w:webHidden/>
              </w:rPr>
              <w:fldChar w:fldCharType="separate"/>
            </w:r>
            <w:r w:rsidR="00EC7506">
              <w:rPr>
                <w:noProof/>
                <w:webHidden/>
              </w:rPr>
              <w:t>16</w:t>
            </w:r>
            <w:r w:rsidR="00E82DBD" w:rsidRPr="00002DC7">
              <w:rPr>
                <w:noProof/>
                <w:webHidden/>
              </w:rPr>
              <w:fldChar w:fldCharType="end"/>
            </w:r>
          </w:hyperlink>
        </w:p>
        <w:p w14:paraId="7DEE5AE6" w14:textId="44D40834" w:rsidR="00E82DBD" w:rsidRPr="00002DC7" w:rsidRDefault="00E07D0F" w:rsidP="00002DC7">
          <w:pPr>
            <w:pStyle w:val="TOC2"/>
            <w:rPr>
              <w:rFonts w:eastAsiaTheme="minorEastAsia"/>
              <w:noProof/>
              <w:lang w:eastAsia="en-AU"/>
            </w:rPr>
          </w:pPr>
          <w:hyperlink w:anchor="_Toc50672660" w:history="1">
            <w:r w:rsidR="00E82DBD" w:rsidRPr="00002DC7">
              <w:rPr>
                <w:rStyle w:val="Hyperlink"/>
                <w:noProof/>
              </w:rPr>
              <w:t>12.1</w:t>
            </w:r>
            <w:r w:rsidR="00E82DBD" w:rsidRPr="00002DC7">
              <w:rPr>
                <w:rFonts w:eastAsiaTheme="minorEastAsia"/>
                <w:noProof/>
                <w:lang w:eastAsia="en-AU"/>
              </w:rPr>
              <w:tab/>
            </w:r>
            <w:r w:rsidR="00E82DBD" w:rsidRPr="00002DC7">
              <w:rPr>
                <w:rStyle w:val="Hyperlink"/>
                <w:noProof/>
              </w:rPr>
              <w:t>Minutes of Council Committees</w:t>
            </w:r>
            <w:r w:rsidR="00E82DBD" w:rsidRPr="00002DC7">
              <w:rPr>
                <w:noProof/>
                <w:webHidden/>
              </w:rPr>
              <w:tab/>
            </w:r>
            <w:r w:rsidR="00E82DBD" w:rsidRPr="00002DC7">
              <w:rPr>
                <w:noProof/>
                <w:webHidden/>
              </w:rPr>
              <w:fldChar w:fldCharType="begin"/>
            </w:r>
            <w:r w:rsidR="00E82DBD" w:rsidRPr="00002DC7">
              <w:rPr>
                <w:noProof/>
                <w:webHidden/>
              </w:rPr>
              <w:instrText xml:space="preserve"> PAGEREF _Toc50672660 \h </w:instrText>
            </w:r>
            <w:r w:rsidR="00E82DBD" w:rsidRPr="00002DC7">
              <w:rPr>
                <w:noProof/>
                <w:webHidden/>
              </w:rPr>
            </w:r>
            <w:r w:rsidR="00E82DBD" w:rsidRPr="00002DC7">
              <w:rPr>
                <w:noProof/>
                <w:webHidden/>
              </w:rPr>
              <w:fldChar w:fldCharType="separate"/>
            </w:r>
            <w:r w:rsidR="00EC7506">
              <w:rPr>
                <w:noProof/>
                <w:webHidden/>
              </w:rPr>
              <w:t>16</w:t>
            </w:r>
            <w:r w:rsidR="00E82DBD" w:rsidRPr="00002DC7">
              <w:rPr>
                <w:noProof/>
                <w:webHidden/>
              </w:rPr>
              <w:fldChar w:fldCharType="end"/>
            </w:r>
          </w:hyperlink>
        </w:p>
        <w:p w14:paraId="3C2217DA" w14:textId="0DA4FC25" w:rsidR="00E82DBD" w:rsidRPr="00002DC7" w:rsidRDefault="00E07D0F" w:rsidP="00002DC7">
          <w:pPr>
            <w:pStyle w:val="TOC2"/>
            <w:rPr>
              <w:rFonts w:eastAsiaTheme="minorEastAsia"/>
              <w:noProof/>
              <w:lang w:eastAsia="en-AU"/>
            </w:rPr>
          </w:pPr>
          <w:hyperlink w:anchor="_Toc50672663" w:history="1">
            <w:r w:rsidR="00E82DBD" w:rsidRPr="00002DC7">
              <w:rPr>
                <w:rStyle w:val="Hyperlink"/>
                <w:noProof/>
              </w:rPr>
              <w:t>14.1</w:t>
            </w:r>
            <w:r w:rsidR="00E82DBD" w:rsidRPr="00002DC7">
              <w:rPr>
                <w:rFonts w:eastAsiaTheme="minorEastAsia"/>
                <w:noProof/>
                <w:lang w:eastAsia="en-AU"/>
              </w:rPr>
              <w:tab/>
            </w:r>
            <w:r w:rsidR="00E82DBD" w:rsidRPr="00002DC7">
              <w:rPr>
                <w:rStyle w:val="Hyperlink"/>
                <w:noProof/>
              </w:rPr>
              <w:t>Councillor Mangano – Reopening Council &amp; Council Committee Meeting to Public</w:t>
            </w:r>
            <w:r w:rsidR="00E82DBD" w:rsidRPr="00002DC7">
              <w:rPr>
                <w:noProof/>
                <w:webHidden/>
              </w:rPr>
              <w:tab/>
            </w:r>
            <w:r w:rsidR="00E82DBD" w:rsidRPr="00002DC7">
              <w:rPr>
                <w:noProof/>
                <w:webHidden/>
              </w:rPr>
              <w:fldChar w:fldCharType="begin"/>
            </w:r>
            <w:r w:rsidR="00E82DBD" w:rsidRPr="00002DC7">
              <w:rPr>
                <w:noProof/>
                <w:webHidden/>
              </w:rPr>
              <w:instrText xml:space="preserve"> PAGEREF _Toc50672663 \h </w:instrText>
            </w:r>
            <w:r w:rsidR="00E82DBD" w:rsidRPr="00002DC7">
              <w:rPr>
                <w:noProof/>
                <w:webHidden/>
              </w:rPr>
            </w:r>
            <w:r w:rsidR="00E82DBD" w:rsidRPr="00002DC7">
              <w:rPr>
                <w:noProof/>
                <w:webHidden/>
              </w:rPr>
              <w:fldChar w:fldCharType="separate"/>
            </w:r>
            <w:r w:rsidR="00EC7506">
              <w:rPr>
                <w:noProof/>
                <w:webHidden/>
              </w:rPr>
              <w:t>17</w:t>
            </w:r>
            <w:r w:rsidR="00E82DBD" w:rsidRPr="00002DC7">
              <w:rPr>
                <w:noProof/>
                <w:webHidden/>
              </w:rPr>
              <w:fldChar w:fldCharType="end"/>
            </w:r>
          </w:hyperlink>
        </w:p>
        <w:p w14:paraId="02F9C810" w14:textId="2F0D65DF" w:rsidR="00E82DBD" w:rsidRPr="00002DC7" w:rsidRDefault="00E07D0F" w:rsidP="00002DC7">
          <w:pPr>
            <w:pStyle w:val="TOC2"/>
            <w:rPr>
              <w:rFonts w:eastAsiaTheme="minorEastAsia"/>
              <w:noProof/>
              <w:lang w:eastAsia="en-AU"/>
            </w:rPr>
          </w:pPr>
          <w:hyperlink w:anchor="_Toc50672664" w:history="1">
            <w:r w:rsidR="00E82DBD" w:rsidRPr="00002DC7">
              <w:rPr>
                <w:rStyle w:val="Hyperlink"/>
                <w:noProof/>
              </w:rPr>
              <w:t>14.2</w:t>
            </w:r>
            <w:r w:rsidR="00E82DBD" w:rsidRPr="00002DC7">
              <w:rPr>
                <w:rFonts w:eastAsiaTheme="minorEastAsia"/>
                <w:noProof/>
                <w:lang w:eastAsia="en-AU"/>
              </w:rPr>
              <w:tab/>
            </w:r>
            <w:r w:rsidR="00E82DBD" w:rsidRPr="00002DC7">
              <w:rPr>
                <w:rStyle w:val="Hyperlink"/>
                <w:noProof/>
              </w:rPr>
              <w:t>Councillor Coghlan – Betty Doonan Age Care Submissions</w:t>
            </w:r>
            <w:r w:rsidR="00E82DBD" w:rsidRPr="00002DC7">
              <w:rPr>
                <w:noProof/>
                <w:webHidden/>
              </w:rPr>
              <w:tab/>
            </w:r>
            <w:r w:rsidR="00E82DBD" w:rsidRPr="00002DC7">
              <w:rPr>
                <w:noProof/>
                <w:webHidden/>
              </w:rPr>
              <w:fldChar w:fldCharType="begin"/>
            </w:r>
            <w:r w:rsidR="00E82DBD" w:rsidRPr="00002DC7">
              <w:rPr>
                <w:noProof/>
                <w:webHidden/>
              </w:rPr>
              <w:instrText xml:space="preserve"> PAGEREF _Toc50672664 \h </w:instrText>
            </w:r>
            <w:r w:rsidR="00E82DBD" w:rsidRPr="00002DC7">
              <w:rPr>
                <w:noProof/>
                <w:webHidden/>
              </w:rPr>
            </w:r>
            <w:r w:rsidR="00E82DBD" w:rsidRPr="00002DC7">
              <w:rPr>
                <w:noProof/>
                <w:webHidden/>
              </w:rPr>
              <w:fldChar w:fldCharType="separate"/>
            </w:r>
            <w:r w:rsidR="00EC7506">
              <w:rPr>
                <w:noProof/>
                <w:webHidden/>
              </w:rPr>
              <w:t>19</w:t>
            </w:r>
            <w:r w:rsidR="00E82DBD" w:rsidRPr="00002DC7">
              <w:rPr>
                <w:noProof/>
                <w:webHidden/>
              </w:rPr>
              <w:fldChar w:fldCharType="end"/>
            </w:r>
          </w:hyperlink>
        </w:p>
        <w:p w14:paraId="437CB453" w14:textId="0763524E" w:rsidR="00E82DBD" w:rsidRPr="00002DC7" w:rsidRDefault="00E07D0F" w:rsidP="00002DC7">
          <w:pPr>
            <w:pStyle w:val="TOC2"/>
            <w:rPr>
              <w:rFonts w:eastAsiaTheme="minorEastAsia"/>
              <w:noProof/>
              <w:lang w:eastAsia="en-AU"/>
            </w:rPr>
          </w:pPr>
          <w:hyperlink w:anchor="_Toc50672665" w:history="1">
            <w:r w:rsidR="00E82DBD" w:rsidRPr="00002DC7">
              <w:rPr>
                <w:rStyle w:val="Hyperlink"/>
                <w:noProof/>
              </w:rPr>
              <w:t>12.2</w:t>
            </w:r>
            <w:r w:rsidR="00E82DBD" w:rsidRPr="00002DC7">
              <w:rPr>
                <w:rFonts w:eastAsiaTheme="minorEastAsia"/>
                <w:noProof/>
                <w:lang w:eastAsia="en-AU"/>
              </w:rPr>
              <w:tab/>
            </w:r>
            <w:r w:rsidR="00E82DBD" w:rsidRPr="00002DC7">
              <w:rPr>
                <w:rStyle w:val="Hyperlink"/>
                <w:noProof/>
              </w:rPr>
              <w:t>Planning &amp; Development Report No’s PD37.20 to PD43.20</w:t>
            </w:r>
            <w:r w:rsidR="00E82DBD" w:rsidRPr="00002DC7">
              <w:rPr>
                <w:noProof/>
                <w:webHidden/>
              </w:rPr>
              <w:tab/>
            </w:r>
            <w:r w:rsidR="00E82DBD" w:rsidRPr="00002DC7">
              <w:rPr>
                <w:noProof/>
                <w:webHidden/>
              </w:rPr>
              <w:fldChar w:fldCharType="begin"/>
            </w:r>
            <w:r w:rsidR="00E82DBD" w:rsidRPr="00002DC7">
              <w:rPr>
                <w:noProof/>
                <w:webHidden/>
              </w:rPr>
              <w:instrText xml:space="preserve"> PAGEREF _Toc50672665 \h </w:instrText>
            </w:r>
            <w:r w:rsidR="00E82DBD" w:rsidRPr="00002DC7">
              <w:rPr>
                <w:noProof/>
                <w:webHidden/>
              </w:rPr>
            </w:r>
            <w:r w:rsidR="00E82DBD" w:rsidRPr="00002DC7">
              <w:rPr>
                <w:noProof/>
                <w:webHidden/>
              </w:rPr>
              <w:fldChar w:fldCharType="separate"/>
            </w:r>
            <w:r w:rsidR="00EC7506">
              <w:rPr>
                <w:noProof/>
                <w:webHidden/>
              </w:rPr>
              <w:t>22</w:t>
            </w:r>
            <w:r w:rsidR="00E82DBD" w:rsidRPr="00002DC7">
              <w:rPr>
                <w:noProof/>
                <w:webHidden/>
              </w:rPr>
              <w:fldChar w:fldCharType="end"/>
            </w:r>
          </w:hyperlink>
        </w:p>
        <w:p w14:paraId="101C79E6" w14:textId="6005D8D2" w:rsidR="00E82DBD" w:rsidRPr="00002DC7" w:rsidRDefault="00E07D0F" w:rsidP="00002DC7">
          <w:pPr>
            <w:pStyle w:val="TOC2"/>
            <w:rPr>
              <w:rFonts w:eastAsiaTheme="minorEastAsia"/>
              <w:noProof/>
              <w:lang w:eastAsia="en-AU"/>
            </w:rPr>
          </w:pPr>
          <w:hyperlink w:anchor="_Toc50672666" w:history="1">
            <w:r w:rsidR="00E82DBD" w:rsidRPr="00002DC7">
              <w:rPr>
                <w:rStyle w:val="Hyperlink"/>
                <w:noProof/>
              </w:rPr>
              <w:t>PD37.20</w:t>
            </w:r>
            <w:r w:rsidR="00E82DBD" w:rsidRPr="00002DC7">
              <w:rPr>
                <w:noProof/>
                <w:webHidden/>
              </w:rPr>
              <w:tab/>
            </w:r>
          </w:hyperlink>
          <w:hyperlink w:anchor="_Toc50672667" w:history="1">
            <w:r w:rsidR="00E82DBD" w:rsidRPr="00002DC7">
              <w:rPr>
                <w:rStyle w:val="Hyperlink"/>
                <w:noProof/>
              </w:rPr>
              <w:t>No. 78 Waratah Avenue, Dalkeith – x 5 Grouped Dwellings</w:t>
            </w:r>
            <w:r w:rsidR="00E82DBD" w:rsidRPr="00002DC7">
              <w:rPr>
                <w:noProof/>
                <w:webHidden/>
              </w:rPr>
              <w:tab/>
            </w:r>
            <w:r w:rsidR="00E82DBD" w:rsidRPr="00002DC7">
              <w:rPr>
                <w:noProof/>
                <w:webHidden/>
              </w:rPr>
              <w:fldChar w:fldCharType="begin"/>
            </w:r>
            <w:r w:rsidR="00E82DBD" w:rsidRPr="00002DC7">
              <w:rPr>
                <w:noProof/>
                <w:webHidden/>
              </w:rPr>
              <w:instrText xml:space="preserve"> PAGEREF _Toc50672667 \h </w:instrText>
            </w:r>
            <w:r w:rsidR="00E82DBD" w:rsidRPr="00002DC7">
              <w:rPr>
                <w:noProof/>
                <w:webHidden/>
              </w:rPr>
            </w:r>
            <w:r w:rsidR="00E82DBD" w:rsidRPr="00002DC7">
              <w:rPr>
                <w:noProof/>
                <w:webHidden/>
              </w:rPr>
              <w:fldChar w:fldCharType="separate"/>
            </w:r>
            <w:r w:rsidR="00EC7506">
              <w:rPr>
                <w:noProof/>
                <w:webHidden/>
              </w:rPr>
              <w:t>22</w:t>
            </w:r>
            <w:r w:rsidR="00E82DBD" w:rsidRPr="00002DC7">
              <w:rPr>
                <w:noProof/>
                <w:webHidden/>
              </w:rPr>
              <w:fldChar w:fldCharType="end"/>
            </w:r>
          </w:hyperlink>
        </w:p>
        <w:p w14:paraId="6CF253B5" w14:textId="6C2F5C9B" w:rsidR="00E82DBD" w:rsidRPr="00002DC7" w:rsidRDefault="00E07D0F" w:rsidP="00002DC7">
          <w:pPr>
            <w:pStyle w:val="TOC2"/>
            <w:rPr>
              <w:rFonts w:eastAsiaTheme="minorEastAsia"/>
              <w:noProof/>
              <w:lang w:eastAsia="en-AU"/>
            </w:rPr>
          </w:pPr>
          <w:hyperlink w:anchor="_Toc50672668" w:history="1">
            <w:r w:rsidR="00E82DBD" w:rsidRPr="00002DC7">
              <w:rPr>
                <w:rStyle w:val="Hyperlink"/>
                <w:noProof/>
              </w:rPr>
              <w:t>PD38.20</w:t>
            </w:r>
            <w:r w:rsidR="00E82DBD" w:rsidRPr="00002DC7">
              <w:rPr>
                <w:noProof/>
                <w:webHidden/>
              </w:rPr>
              <w:tab/>
            </w:r>
          </w:hyperlink>
          <w:hyperlink w:anchor="_Toc50672669" w:history="1">
            <w:r w:rsidR="00E82DBD" w:rsidRPr="00002DC7">
              <w:rPr>
                <w:rStyle w:val="Hyperlink"/>
                <w:noProof/>
              </w:rPr>
              <w:t>No.130 &amp; 132 Waratah Avenue, Dalkeith - x 9 Grouped Dwellings</w:t>
            </w:r>
            <w:r w:rsidR="00E82DBD" w:rsidRPr="00002DC7">
              <w:rPr>
                <w:noProof/>
                <w:webHidden/>
              </w:rPr>
              <w:tab/>
            </w:r>
            <w:r w:rsidR="00E82DBD" w:rsidRPr="00002DC7">
              <w:rPr>
                <w:noProof/>
                <w:webHidden/>
              </w:rPr>
              <w:fldChar w:fldCharType="begin"/>
            </w:r>
            <w:r w:rsidR="00E82DBD" w:rsidRPr="00002DC7">
              <w:rPr>
                <w:noProof/>
                <w:webHidden/>
              </w:rPr>
              <w:instrText xml:space="preserve"> PAGEREF _Toc50672669 \h </w:instrText>
            </w:r>
            <w:r w:rsidR="00E82DBD" w:rsidRPr="00002DC7">
              <w:rPr>
                <w:noProof/>
                <w:webHidden/>
              </w:rPr>
            </w:r>
            <w:r w:rsidR="00E82DBD" w:rsidRPr="00002DC7">
              <w:rPr>
                <w:noProof/>
                <w:webHidden/>
              </w:rPr>
              <w:fldChar w:fldCharType="separate"/>
            </w:r>
            <w:r w:rsidR="00EC7506">
              <w:rPr>
                <w:noProof/>
                <w:webHidden/>
              </w:rPr>
              <w:t>29</w:t>
            </w:r>
            <w:r w:rsidR="00E82DBD" w:rsidRPr="00002DC7">
              <w:rPr>
                <w:noProof/>
                <w:webHidden/>
              </w:rPr>
              <w:fldChar w:fldCharType="end"/>
            </w:r>
          </w:hyperlink>
        </w:p>
        <w:p w14:paraId="495C7408" w14:textId="60F2E483" w:rsidR="00E82DBD" w:rsidRPr="00002DC7" w:rsidRDefault="00E07D0F" w:rsidP="00002DC7">
          <w:pPr>
            <w:pStyle w:val="TOC2"/>
            <w:rPr>
              <w:rFonts w:eastAsiaTheme="minorEastAsia"/>
              <w:noProof/>
              <w:lang w:eastAsia="en-AU"/>
            </w:rPr>
          </w:pPr>
          <w:hyperlink w:anchor="_Toc50672670" w:history="1">
            <w:r w:rsidR="00E82DBD" w:rsidRPr="00002DC7">
              <w:rPr>
                <w:rStyle w:val="Hyperlink"/>
                <w:noProof/>
              </w:rPr>
              <w:t>PD39.20</w:t>
            </w:r>
            <w:r w:rsidR="00E82DBD" w:rsidRPr="00002DC7">
              <w:rPr>
                <w:noProof/>
                <w:webHidden/>
              </w:rPr>
              <w:tab/>
            </w:r>
          </w:hyperlink>
          <w:hyperlink w:anchor="_Toc50672671" w:history="1">
            <w:r w:rsidR="00E82DBD" w:rsidRPr="00002DC7">
              <w:rPr>
                <w:rStyle w:val="Hyperlink"/>
                <w:noProof/>
              </w:rPr>
              <w:t>No. 2 Burwood St, Nedlands – Additions to a Single House (Carport) SAT Section 31</w:t>
            </w:r>
            <w:r w:rsidR="00E82DBD" w:rsidRPr="00002DC7">
              <w:rPr>
                <w:noProof/>
                <w:webHidden/>
              </w:rPr>
              <w:tab/>
            </w:r>
            <w:r w:rsidR="00E82DBD" w:rsidRPr="00002DC7">
              <w:rPr>
                <w:noProof/>
                <w:webHidden/>
              </w:rPr>
              <w:fldChar w:fldCharType="begin"/>
            </w:r>
            <w:r w:rsidR="00E82DBD" w:rsidRPr="00002DC7">
              <w:rPr>
                <w:noProof/>
                <w:webHidden/>
              </w:rPr>
              <w:instrText xml:space="preserve"> PAGEREF _Toc50672671 \h </w:instrText>
            </w:r>
            <w:r w:rsidR="00E82DBD" w:rsidRPr="00002DC7">
              <w:rPr>
                <w:noProof/>
                <w:webHidden/>
              </w:rPr>
            </w:r>
            <w:r w:rsidR="00E82DBD" w:rsidRPr="00002DC7">
              <w:rPr>
                <w:noProof/>
                <w:webHidden/>
              </w:rPr>
              <w:fldChar w:fldCharType="separate"/>
            </w:r>
            <w:r w:rsidR="00EC7506">
              <w:rPr>
                <w:noProof/>
                <w:webHidden/>
              </w:rPr>
              <w:t>34</w:t>
            </w:r>
            <w:r w:rsidR="00E82DBD" w:rsidRPr="00002DC7">
              <w:rPr>
                <w:noProof/>
                <w:webHidden/>
              </w:rPr>
              <w:fldChar w:fldCharType="end"/>
            </w:r>
          </w:hyperlink>
        </w:p>
        <w:p w14:paraId="6E6BE85B" w14:textId="5773E6C4" w:rsidR="00E82DBD" w:rsidRPr="00002DC7" w:rsidRDefault="00E07D0F" w:rsidP="00002DC7">
          <w:pPr>
            <w:pStyle w:val="TOC2"/>
            <w:rPr>
              <w:rFonts w:eastAsiaTheme="minorEastAsia"/>
              <w:noProof/>
              <w:lang w:eastAsia="en-AU"/>
            </w:rPr>
          </w:pPr>
          <w:hyperlink w:anchor="_Toc50672672" w:history="1">
            <w:r w:rsidR="00E82DBD" w:rsidRPr="00002DC7">
              <w:rPr>
                <w:rStyle w:val="Hyperlink"/>
                <w:noProof/>
              </w:rPr>
              <w:t>PD40.20</w:t>
            </w:r>
            <w:r w:rsidR="00E82DBD" w:rsidRPr="00002DC7">
              <w:rPr>
                <w:noProof/>
                <w:webHidden/>
              </w:rPr>
              <w:tab/>
            </w:r>
          </w:hyperlink>
          <w:hyperlink w:anchor="_Toc50672673" w:history="1">
            <w:r w:rsidR="00E82DBD" w:rsidRPr="00002DC7">
              <w:rPr>
                <w:rStyle w:val="Hyperlink"/>
                <w:noProof/>
              </w:rPr>
              <w:t>Local Planning Scheme No. 3 – Local Planning Policy: Jenkins Avenue Laneway and Built Form Requirements</w:t>
            </w:r>
            <w:r w:rsidR="00E82DBD" w:rsidRPr="00002DC7">
              <w:rPr>
                <w:noProof/>
                <w:webHidden/>
              </w:rPr>
              <w:tab/>
            </w:r>
            <w:r w:rsidR="00E82DBD" w:rsidRPr="00002DC7">
              <w:rPr>
                <w:noProof/>
                <w:webHidden/>
              </w:rPr>
              <w:fldChar w:fldCharType="begin"/>
            </w:r>
            <w:r w:rsidR="00E82DBD" w:rsidRPr="00002DC7">
              <w:rPr>
                <w:noProof/>
                <w:webHidden/>
              </w:rPr>
              <w:instrText xml:space="preserve"> PAGEREF _Toc50672673 \h </w:instrText>
            </w:r>
            <w:r w:rsidR="00E82DBD" w:rsidRPr="00002DC7">
              <w:rPr>
                <w:noProof/>
                <w:webHidden/>
              </w:rPr>
            </w:r>
            <w:r w:rsidR="00E82DBD" w:rsidRPr="00002DC7">
              <w:rPr>
                <w:noProof/>
                <w:webHidden/>
              </w:rPr>
              <w:fldChar w:fldCharType="separate"/>
            </w:r>
            <w:r w:rsidR="00EC7506">
              <w:rPr>
                <w:noProof/>
                <w:webHidden/>
              </w:rPr>
              <w:t>39</w:t>
            </w:r>
            <w:r w:rsidR="00E82DBD" w:rsidRPr="00002DC7">
              <w:rPr>
                <w:noProof/>
                <w:webHidden/>
              </w:rPr>
              <w:fldChar w:fldCharType="end"/>
            </w:r>
          </w:hyperlink>
        </w:p>
        <w:p w14:paraId="59EF1E01" w14:textId="158E614E" w:rsidR="00E82DBD" w:rsidRPr="00002DC7" w:rsidRDefault="00E07D0F" w:rsidP="00002DC7">
          <w:pPr>
            <w:pStyle w:val="TOC2"/>
            <w:rPr>
              <w:rFonts w:eastAsiaTheme="minorEastAsia"/>
              <w:noProof/>
              <w:lang w:eastAsia="en-AU"/>
            </w:rPr>
          </w:pPr>
          <w:hyperlink w:anchor="_Toc50672674" w:history="1">
            <w:r w:rsidR="00E82DBD" w:rsidRPr="00002DC7">
              <w:rPr>
                <w:rStyle w:val="Hyperlink"/>
                <w:noProof/>
              </w:rPr>
              <w:t>PD41.20</w:t>
            </w:r>
            <w:r w:rsidR="00E82DBD" w:rsidRPr="00002DC7">
              <w:rPr>
                <w:noProof/>
                <w:webHidden/>
              </w:rPr>
              <w:tab/>
            </w:r>
          </w:hyperlink>
          <w:hyperlink w:anchor="_Toc50672675" w:history="1">
            <w:r w:rsidR="00E82DBD" w:rsidRPr="00002DC7">
              <w:rPr>
                <w:rStyle w:val="Hyperlink"/>
                <w:noProof/>
              </w:rPr>
              <w:t>Local Planning Scheme 3 – Local Planning Policy: Existing Laneway Requirements</w:t>
            </w:r>
            <w:r w:rsidR="00E82DBD" w:rsidRPr="00002DC7">
              <w:rPr>
                <w:noProof/>
                <w:webHidden/>
              </w:rPr>
              <w:tab/>
            </w:r>
            <w:r w:rsidR="00E82DBD" w:rsidRPr="00002DC7">
              <w:rPr>
                <w:noProof/>
                <w:webHidden/>
              </w:rPr>
              <w:fldChar w:fldCharType="begin"/>
            </w:r>
            <w:r w:rsidR="00E82DBD" w:rsidRPr="00002DC7">
              <w:rPr>
                <w:noProof/>
                <w:webHidden/>
              </w:rPr>
              <w:instrText xml:space="preserve"> PAGEREF _Toc50672675 \h </w:instrText>
            </w:r>
            <w:r w:rsidR="00E82DBD" w:rsidRPr="00002DC7">
              <w:rPr>
                <w:noProof/>
                <w:webHidden/>
              </w:rPr>
            </w:r>
            <w:r w:rsidR="00E82DBD" w:rsidRPr="00002DC7">
              <w:rPr>
                <w:noProof/>
                <w:webHidden/>
              </w:rPr>
              <w:fldChar w:fldCharType="separate"/>
            </w:r>
            <w:r w:rsidR="00EC7506">
              <w:rPr>
                <w:noProof/>
                <w:webHidden/>
              </w:rPr>
              <w:t>41</w:t>
            </w:r>
            <w:r w:rsidR="00E82DBD" w:rsidRPr="00002DC7">
              <w:rPr>
                <w:noProof/>
                <w:webHidden/>
              </w:rPr>
              <w:fldChar w:fldCharType="end"/>
            </w:r>
          </w:hyperlink>
        </w:p>
        <w:p w14:paraId="65B1FF0D" w14:textId="7CB38B20" w:rsidR="00E82DBD" w:rsidRPr="00002DC7" w:rsidRDefault="00E07D0F" w:rsidP="00002DC7">
          <w:pPr>
            <w:pStyle w:val="TOC2"/>
            <w:rPr>
              <w:rFonts w:eastAsiaTheme="minorEastAsia"/>
              <w:noProof/>
              <w:lang w:eastAsia="en-AU"/>
            </w:rPr>
          </w:pPr>
          <w:hyperlink w:anchor="_Toc50672676" w:history="1">
            <w:r w:rsidR="00E82DBD" w:rsidRPr="00002DC7">
              <w:rPr>
                <w:rStyle w:val="Hyperlink"/>
                <w:noProof/>
              </w:rPr>
              <w:t>PD42.20</w:t>
            </w:r>
            <w:r w:rsidR="00E82DBD" w:rsidRPr="00002DC7">
              <w:rPr>
                <w:noProof/>
                <w:webHidden/>
              </w:rPr>
              <w:tab/>
            </w:r>
          </w:hyperlink>
          <w:hyperlink w:anchor="_Toc50672677" w:history="1">
            <w:r w:rsidR="00E82DBD" w:rsidRPr="00002DC7">
              <w:rPr>
                <w:rStyle w:val="Hyperlink"/>
                <w:rFonts w:eastAsia="Calibri"/>
                <w:noProof/>
              </w:rPr>
              <w:t>Scheme Amendment No. 7 – Amendment to Density Coding on Broadway, Hillway, Kingsway, Edward Street and Elizabeth Street – Summary of Submissions</w:t>
            </w:r>
            <w:r w:rsidR="00E82DBD" w:rsidRPr="00002DC7">
              <w:rPr>
                <w:noProof/>
                <w:webHidden/>
              </w:rPr>
              <w:tab/>
            </w:r>
            <w:r w:rsidR="00E82DBD" w:rsidRPr="00002DC7">
              <w:rPr>
                <w:noProof/>
                <w:webHidden/>
              </w:rPr>
              <w:fldChar w:fldCharType="begin"/>
            </w:r>
            <w:r w:rsidR="00E82DBD" w:rsidRPr="00002DC7">
              <w:rPr>
                <w:noProof/>
                <w:webHidden/>
              </w:rPr>
              <w:instrText xml:space="preserve"> PAGEREF _Toc50672677 \h </w:instrText>
            </w:r>
            <w:r w:rsidR="00E82DBD" w:rsidRPr="00002DC7">
              <w:rPr>
                <w:noProof/>
                <w:webHidden/>
              </w:rPr>
            </w:r>
            <w:r w:rsidR="00E82DBD" w:rsidRPr="00002DC7">
              <w:rPr>
                <w:noProof/>
                <w:webHidden/>
              </w:rPr>
              <w:fldChar w:fldCharType="separate"/>
            </w:r>
            <w:r w:rsidR="00EC7506">
              <w:rPr>
                <w:noProof/>
                <w:webHidden/>
              </w:rPr>
              <w:t>43</w:t>
            </w:r>
            <w:r w:rsidR="00E82DBD" w:rsidRPr="00002DC7">
              <w:rPr>
                <w:noProof/>
                <w:webHidden/>
              </w:rPr>
              <w:fldChar w:fldCharType="end"/>
            </w:r>
          </w:hyperlink>
        </w:p>
        <w:p w14:paraId="27443CAA" w14:textId="4011BC20" w:rsidR="00E82DBD" w:rsidRPr="00002DC7" w:rsidRDefault="00E07D0F" w:rsidP="00002DC7">
          <w:pPr>
            <w:pStyle w:val="TOC2"/>
            <w:rPr>
              <w:rFonts w:eastAsiaTheme="minorEastAsia"/>
              <w:noProof/>
              <w:lang w:eastAsia="en-AU"/>
            </w:rPr>
          </w:pPr>
          <w:hyperlink w:anchor="_Toc50672678" w:history="1">
            <w:r w:rsidR="00E82DBD" w:rsidRPr="00002DC7">
              <w:rPr>
                <w:rStyle w:val="Hyperlink"/>
                <w:noProof/>
              </w:rPr>
              <w:t>PD43.20</w:t>
            </w:r>
            <w:r w:rsidR="00E82DBD" w:rsidRPr="00002DC7">
              <w:rPr>
                <w:noProof/>
                <w:webHidden/>
              </w:rPr>
              <w:tab/>
            </w:r>
          </w:hyperlink>
          <w:hyperlink w:anchor="_Toc50672679" w:history="1">
            <w:r w:rsidR="00E82DBD" w:rsidRPr="00002DC7">
              <w:rPr>
                <w:rStyle w:val="Hyperlink"/>
                <w:rFonts w:eastAsia="Calibri"/>
                <w:noProof/>
              </w:rPr>
              <w:t>Department of Transport’s Draft Long Term Cycle Network</w:t>
            </w:r>
            <w:r w:rsidR="00E82DBD" w:rsidRPr="00002DC7">
              <w:rPr>
                <w:noProof/>
                <w:webHidden/>
              </w:rPr>
              <w:tab/>
            </w:r>
            <w:r w:rsidR="00E82DBD" w:rsidRPr="00002DC7">
              <w:rPr>
                <w:noProof/>
                <w:webHidden/>
              </w:rPr>
              <w:fldChar w:fldCharType="begin"/>
            </w:r>
            <w:r w:rsidR="00E82DBD" w:rsidRPr="00002DC7">
              <w:rPr>
                <w:noProof/>
                <w:webHidden/>
              </w:rPr>
              <w:instrText xml:space="preserve"> PAGEREF _Toc50672679 \h </w:instrText>
            </w:r>
            <w:r w:rsidR="00E82DBD" w:rsidRPr="00002DC7">
              <w:rPr>
                <w:noProof/>
                <w:webHidden/>
              </w:rPr>
            </w:r>
            <w:r w:rsidR="00E82DBD" w:rsidRPr="00002DC7">
              <w:rPr>
                <w:noProof/>
                <w:webHidden/>
              </w:rPr>
              <w:fldChar w:fldCharType="separate"/>
            </w:r>
            <w:r w:rsidR="00EC7506">
              <w:rPr>
                <w:noProof/>
                <w:webHidden/>
              </w:rPr>
              <w:t>45</w:t>
            </w:r>
            <w:r w:rsidR="00E82DBD" w:rsidRPr="00002DC7">
              <w:rPr>
                <w:noProof/>
                <w:webHidden/>
              </w:rPr>
              <w:fldChar w:fldCharType="end"/>
            </w:r>
          </w:hyperlink>
        </w:p>
        <w:p w14:paraId="7FD80B10" w14:textId="3887965C" w:rsidR="00E82DBD" w:rsidRPr="00002DC7" w:rsidRDefault="00E07D0F" w:rsidP="00002DC7">
          <w:pPr>
            <w:pStyle w:val="TOC2"/>
            <w:rPr>
              <w:rFonts w:eastAsiaTheme="minorEastAsia"/>
              <w:noProof/>
              <w:lang w:eastAsia="en-AU"/>
            </w:rPr>
          </w:pPr>
          <w:hyperlink w:anchor="_Toc50672680" w:history="1">
            <w:r w:rsidR="00E82DBD" w:rsidRPr="00002DC7">
              <w:rPr>
                <w:rStyle w:val="Hyperlink"/>
                <w:noProof/>
              </w:rPr>
              <w:t>12.3</w:t>
            </w:r>
            <w:r w:rsidR="00E82DBD" w:rsidRPr="00002DC7">
              <w:rPr>
                <w:rFonts w:eastAsiaTheme="minorEastAsia"/>
                <w:noProof/>
                <w:lang w:eastAsia="en-AU"/>
              </w:rPr>
              <w:tab/>
            </w:r>
            <w:r w:rsidR="00E82DBD" w:rsidRPr="00002DC7">
              <w:rPr>
                <w:rStyle w:val="Hyperlink"/>
                <w:noProof/>
              </w:rPr>
              <w:t>Community Development No’s CM06.20</w:t>
            </w:r>
            <w:r w:rsidR="00E82DBD" w:rsidRPr="00002DC7">
              <w:rPr>
                <w:noProof/>
                <w:webHidden/>
              </w:rPr>
              <w:tab/>
            </w:r>
            <w:r w:rsidR="00E82DBD" w:rsidRPr="00002DC7">
              <w:rPr>
                <w:noProof/>
                <w:webHidden/>
              </w:rPr>
              <w:fldChar w:fldCharType="begin"/>
            </w:r>
            <w:r w:rsidR="00E82DBD" w:rsidRPr="00002DC7">
              <w:rPr>
                <w:noProof/>
                <w:webHidden/>
              </w:rPr>
              <w:instrText xml:space="preserve"> PAGEREF _Toc50672680 \h </w:instrText>
            </w:r>
            <w:r w:rsidR="00E82DBD" w:rsidRPr="00002DC7">
              <w:rPr>
                <w:noProof/>
                <w:webHidden/>
              </w:rPr>
            </w:r>
            <w:r w:rsidR="00E82DBD" w:rsidRPr="00002DC7">
              <w:rPr>
                <w:noProof/>
                <w:webHidden/>
              </w:rPr>
              <w:fldChar w:fldCharType="separate"/>
            </w:r>
            <w:r w:rsidR="00EC7506">
              <w:rPr>
                <w:noProof/>
                <w:webHidden/>
              </w:rPr>
              <w:t>46</w:t>
            </w:r>
            <w:r w:rsidR="00E82DBD" w:rsidRPr="00002DC7">
              <w:rPr>
                <w:noProof/>
                <w:webHidden/>
              </w:rPr>
              <w:fldChar w:fldCharType="end"/>
            </w:r>
          </w:hyperlink>
        </w:p>
        <w:p w14:paraId="1E2D65B1" w14:textId="4E53F712" w:rsidR="00E82DBD" w:rsidRPr="00002DC7" w:rsidRDefault="00E07D0F" w:rsidP="00002DC7">
          <w:pPr>
            <w:pStyle w:val="TOC2"/>
            <w:rPr>
              <w:rFonts w:eastAsiaTheme="minorEastAsia"/>
              <w:noProof/>
              <w:lang w:eastAsia="en-AU"/>
            </w:rPr>
          </w:pPr>
          <w:hyperlink w:anchor="_Toc50672681" w:history="1">
            <w:r w:rsidR="00E82DBD" w:rsidRPr="00002DC7">
              <w:rPr>
                <w:rStyle w:val="Hyperlink"/>
                <w:rFonts w:eastAsia="MS Gothic"/>
                <w:noProof/>
                <w:lang w:val="en-US"/>
              </w:rPr>
              <w:t>CM06.20</w:t>
            </w:r>
            <w:r w:rsidR="00E82DBD" w:rsidRPr="00002DC7">
              <w:rPr>
                <w:rFonts w:eastAsiaTheme="minorEastAsia"/>
                <w:noProof/>
                <w:lang w:eastAsia="en-AU"/>
              </w:rPr>
              <w:tab/>
            </w:r>
            <w:r w:rsidR="00E82DBD" w:rsidRPr="00002DC7">
              <w:rPr>
                <w:rStyle w:val="Hyperlink"/>
                <w:rFonts w:eastAsia="MS Gothic"/>
                <w:noProof/>
                <w:lang w:val="en-US"/>
              </w:rPr>
              <w:t>Community Sport and Recreation Facilities Fund Applications – Swanbourne Nedlands Surf Life Saving Club, UWA Sport and Peak Trampoline Inc</w:t>
            </w:r>
            <w:r w:rsidR="00E82DBD" w:rsidRPr="00002DC7">
              <w:rPr>
                <w:noProof/>
                <w:webHidden/>
              </w:rPr>
              <w:tab/>
            </w:r>
            <w:r w:rsidR="00E82DBD" w:rsidRPr="00002DC7">
              <w:rPr>
                <w:noProof/>
                <w:webHidden/>
              </w:rPr>
              <w:fldChar w:fldCharType="begin"/>
            </w:r>
            <w:r w:rsidR="00E82DBD" w:rsidRPr="00002DC7">
              <w:rPr>
                <w:noProof/>
                <w:webHidden/>
              </w:rPr>
              <w:instrText xml:space="preserve"> PAGEREF _Toc50672681 \h </w:instrText>
            </w:r>
            <w:r w:rsidR="00E82DBD" w:rsidRPr="00002DC7">
              <w:rPr>
                <w:noProof/>
                <w:webHidden/>
              </w:rPr>
            </w:r>
            <w:r w:rsidR="00E82DBD" w:rsidRPr="00002DC7">
              <w:rPr>
                <w:noProof/>
                <w:webHidden/>
              </w:rPr>
              <w:fldChar w:fldCharType="separate"/>
            </w:r>
            <w:r w:rsidR="00EC7506">
              <w:rPr>
                <w:noProof/>
                <w:webHidden/>
              </w:rPr>
              <w:t>46</w:t>
            </w:r>
            <w:r w:rsidR="00E82DBD" w:rsidRPr="00002DC7">
              <w:rPr>
                <w:noProof/>
                <w:webHidden/>
              </w:rPr>
              <w:fldChar w:fldCharType="end"/>
            </w:r>
          </w:hyperlink>
        </w:p>
        <w:p w14:paraId="4EA2FAF6" w14:textId="06FBECF4" w:rsidR="00E82DBD" w:rsidRPr="00002DC7" w:rsidRDefault="00E07D0F" w:rsidP="00002DC7">
          <w:pPr>
            <w:pStyle w:val="TOC2"/>
            <w:rPr>
              <w:rFonts w:eastAsiaTheme="minorEastAsia"/>
              <w:noProof/>
              <w:lang w:eastAsia="en-AU"/>
            </w:rPr>
          </w:pPr>
          <w:hyperlink w:anchor="_Toc50672682" w:history="1">
            <w:r w:rsidR="00E82DBD" w:rsidRPr="00002DC7">
              <w:rPr>
                <w:rStyle w:val="Hyperlink"/>
                <w:noProof/>
              </w:rPr>
              <w:t>12.4</w:t>
            </w:r>
            <w:r w:rsidR="00E82DBD" w:rsidRPr="00002DC7">
              <w:rPr>
                <w:rFonts w:eastAsiaTheme="minorEastAsia"/>
                <w:noProof/>
                <w:lang w:eastAsia="en-AU"/>
              </w:rPr>
              <w:tab/>
            </w:r>
            <w:r w:rsidR="00E82DBD" w:rsidRPr="00002DC7">
              <w:rPr>
                <w:rStyle w:val="Hyperlink"/>
                <w:noProof/>
              </w:rPr>
              <w:t>Corporate &amp; Strategy Report No’s CPS14.20 to CPS17.20</w:t>
            </w:r>
            <w:r w:rsidR="00E82DBD" w:rsidRPr="00002DC7">
              <w:rPr>
                <w:noProof/>
                <w:webHidden/>
              </w:rPr>
              <w:tab/>
            </w:r>
            <w:r w:rsidR="00E82DBD" w:rsidRPr="00002DC7">
              <w:rPr>
                <w:noProof/>
                <w:webHidden/>
              </w:rPr>
              <w:fldChar w:fldCharType="begin"/>
            </w:r>
            <w:r w:rsidR="00E82DBD" w:rsidRPr="00002DC7">
              <w:rPr>
                <w:noProof/>
                <w:webHidden/>
              </w:rPr>
              <w:instrText xml:space="preserve"> PAGEREF _Toc50672682 \h </w:instrText>
            </w:r>
            <w:r w:rsidR="00E82DBD" w:rsidRPr="00002DC7">
              <w:rPr>
                <w:noProof/>
                <w:webHidden/>
              </w:rPr>
            </w:r>
            <w:r w:rsidR="00E82DBD" w:rsidRPr="00002DC7">
              <w:rPr>
                <w:noProof/>
                <w:webHidden/>
              </w:rPr>
              <w:fldChar w:fldCharType="separate"/>
            </w:r>
            <w:r w:rsidR="00EC7506">
              <w:rPr>
                <w:noProof/>
                <w:webHidden/>
              </w:rPr>
              <w:t>49</w:t>
            </w:r>
            <w:r w:rsidR="00E82DBD" w:rsidRPr="00002DC7">
              <w:rPr>
                <w:noProof/>
                <w:webHidden/>
              </w:rPr>
              <w:fldChar w:fldCharType="end"/>
            </w:r>
          </w:hyperlink>
        </w:p>
        <w:p w14:paraId="5D828A07" w14:textId="5A8FDFA1" w:rsidR="00E82DBD" w:rsidRPr="00002DC7" w:rsidRDefault="00E07D0F" w:rsidP="00002DC7">
          <w:pPr>
            <w:pStyle w:val="TOC2"/>
            <w:rPr>
              <w:rFonts w:eastAsiaTheme="minorEastAsia"/>
              <w:noProof/>
              <w:lang w:eastAsia="en-AU"/>
            </w:rPr>
          </w:pPr>
          <w:hyperlink w:anchor="_Toc50672683" w:history="1">
            <w:r w:rsidR="00E82DBD" w:rsidRPr="00002DC7">
              <w:rPr>
                <w:rStyle w:val="Hyperlink"/>
                <w:rFonts w:eastAsiaTheme="majorEastAsia"/>
                <w:noProof/>
              </w:rPr>
              <w:t>CPS14.20</w:t>
            </w:r>
            <w:r w:rsidR="00E82DBD" w:rsidRPr="00002DC7">
              <w:rPr>
                <w:rFonts w:eastAsiaTheme="minorEastAsia"/>
                <w:noProof/>
                <w:lang w:eastAsia="en-AU"/>
              </w:rPr>
              <w:tab/>
            </w:r>
            <w:r w:rsidR="00E82DBD" w:rsidRPr="00002DC7">
              <w:rPr>
                <w:rStyle w:val="Hyperlink"/>
                <w:rFonts w:eastAsiaTheme="majorEastAsia"/>
                <w:noProof/>
              </w:rPr>
              <w:t>List of Accounts Paid – June 2020</w:t>
            </w:r>
            <w:r w:rsidR="00E82DBD" w:rsidRPr="00002DC7">
              <w:rPr>
                <w:noProof/>
                <w:webHidden/>
              </w:rPr>
              <w:tab/>
            </w:r>
            <w:r w:rsidR="00E82DBD" w:rsidRPr="00002DC7">
              <w:rPr>
                <w:noProof/>
                <w:webHidden/>
              </w:rPr>
              <w:fldChar w:fldCharType="begin"/>
            </w:r>
            <w:r w:rsidR="00E82DBD" w:rsidRPr="00002DC7">
              <w:rPr>
                <w:noProof/>
                <w:webHidden/>
              </w:rPr>
              <w:instrText xml:space="preserve"> PAGEREF _Toc50672683 \h </w:instrText>
            </w:r>
            <w:r w:rsidR="00E82DBD" w:rsidRPr="00002DC7">
              <w:rPr>
                <w:noProof/>
                <w:webHidden/>
              </w:rPr>
            </w:r>
            <w:r w:rsidR="00E82DBD" w:rsidRPr="00002DC7">
              <w:rPr>
                <w:noProof/>
                <w:webHidden/>
              </w:rPr>
              <w:fldChar w:fldCharType="separate"/>
            </w:r>
            <w:r w:rsidR="00EC7506">
              <w:rPr>
                <w:noProof/>
                <w:webHidden/>
              </w:rPr>
              <w:t>49</w:t>
            </w:r>
            <w:r w:rsidR="00E82DBD" w:rsidRPr="00002DC7">
              <w:rPr>
                <w:noProof/>
                <w:webHidden/>
              </w:rPr>
              <w:fldChar w:fldCharType="end"/>
            </w:r>
          </w:hyperlink>
        </w:p>
        <w:p w14:paraId="73F62680" w14:textId="27C1B6C0" w:rsidR="00E82DBD" w:rsidRPr="00002DC7" w:rsidRDefault="00E07D0F" w:rsidP="00002DC7">
          <w:pPr>
            <w:pStyle w:val="TOC2"/>
            <w:rPr>
              <w:rFonts w:eastAsiaTheme="minorEastAsia"/>
              <w:noProof/>
              <w:lang w:eastAsia="en-AU"/>
            </w:rPr>
          </w:pPr>
          <w:hyperlink w:anchor="_Toc50672684" w:history="1">
            <w:r w:rsidR="00E82DBD" w:rsidRPr="00002DC7">
              <w:rPr>
                <w:rStyle w:val="Hyperlink"/>
                <w:rFonts w:eastAsiaTheme="majorEastAsia"/>
                <w:noProof/>
              </w:rPr>
              <w:t>CPS15.20</w:t>
            </w:r>
            <w:r w:rsidR="00E82DBD" w:rsidRPr="00002DC7">
              <w:rPr>
                <w:rFonts w:eastAsiaTheme="minorEastAsia"/>
                <w:noProof/>
                <w:lang w:eastAsia="en-AU"/>
              </w:rPr>
              <w:tab/>
            </w:r>
            <w:r w:rsidR="00E82DBD" w:rsidRPr="00002DC7">
              <w:rPr>
                <w:rStyle w:val="Hyperlink"/>
                <w:rFonts w:eastAsiaTheme="majorEastAsia"/>
                <w:noProof/>
              </w:rPr>
              <w:t>Extension of Tenure – Nedlands Golf Club</w:t>
            </w:r>
            <w:r w:rsidR="00E82DBD" w:rsidRPr="00002DC7">
              <w:rPr>
                <w:noProof/>
                <w:webHidden/>
              </w:rPr>
              <w:tab/>
            </w:r>
            <w:r w:rsidR="00E82DBD" w:rsidRPr="00002DC7">
              <w:rPr>
                <w:noProof/>
                <w:webHidden/>
              </w:rPr>
              <w:fldChar w:fldCharType="begin"/>
            </w:r>
            <w:r w:rsidR="00E82DBD" w:rsidRPr="00002DC7">
              <w:rPr>
                <w:noProof/>
                <w:webHidden/>
              </w:rPr>
              <w:instrText xml:space="preserve"> PAGEREF _Toc50672684 \h </w:instrText>
            </w:r>
            <w:r w:rsidR="00E82DBD" w:rsidRPr="00002DC7">
              <w:rPr>
                <w:noProof/>
                <w:webHidden/>
              </w:rPr>
            </w:r>
            <w:r w:rsidR="00E82DBD" w:rsidRPr="00002DC7">
              <w:rPr>
                <w:noProof/>
                <w:webHidden/>
              </w:rPr>
              <w:fldChar w:fldCharType="separate"/>
            </w:r>
            <w:r w:rsidR="00EC7506">
              <w:rPr>
                <w:noProof/>
                <w:webHidden/>
              </w:rPr>
              <w:t>50</w:t>
            </w:r>
            <w:r w:rsidR="00E82DBD" w:rsidRPr="00002DC7">
              <w:rPr>
                <w:noProof/>
                <w:webHidden/>
              </w:rPr>
              <w:fldChar w:fldCharType="end"/>
            </w:r>
          </w:hyperlink>
        </w:p>
        <w:p w14:paraId="452FF549" w14:textId="29105586" w:rsidR="00E82DBD" w:rsidRPr="00002DC7" w:rsidRDefault="00E07D0F" w:rsidP="00002DC7">
          <w:pPr>
            <w:pStyle w:val="TOC2"/>
            <w:rPr>
              <w:rFonts w:eastAsiaTheme="minorEastAsia"/>
              <w:noProof/>
              <w:lang w:eastAsia="en-AU"/>
            </w:rPr>
          </w:pPr>
          <w:hyperlink w:anchor="_Toc50672685" w:history="1">
            <w:r w:rsidR="00E82DBD" w:rsidRPr="00002DC7">
              <w:rPr>
                <w:rStyle w:val="Hyperlink"/>
                <w:rFonts w:eastAsiaTheme="majorEastAsia"/>
                <w:noProof/>
              </w:rPr>
              <w:t>CPS16.20</w:t>
            </w:r>
            <w:r w:rsidR="00E82DBD" w:rsidRPr="00002DC7">
              <w:rPr>
                <w:rFonts w:eastAsiaTheme="minorEastAsia"/>
                <w:noProof/>
                <w:lang w:eastAsia="en-AU"/>
              </w:rPr>
              <w:tab/>
            </w:r>
            <w:r w:rsidR="00E82DBD" w:rsidRPr="00002DC7">
              <w:rPr>
                <w:rStyle w:val="Hyperlink"/>
                <w:rFonts w:eastAsiaTheme="majorEastAsia"/>
                <w:noProof/>
              </w:rPr>
              <w:t>City Membership of the West Australian Local Government Association (WALGA)</w:t>
            </w:r>
            <w:r w:rsidR="00E82DBD" w:rsidRPr="00002DC7">
              <w:rPr>
                <w:noProof/>
                <w:webHidden/>
              </w:rPr>
              <w:tab/>
            </w:r>
            <w:r w:rsidR="00E82DBD" w:rsidRPr="00002DC7">
              <w:rPr>
                <w:noProof/>
                <w:webHidden/>
              </w:rPr>
              <w:fldChar w:fldCharType="begin"/>
            </w:r>
            <w:r w:rsidR="00E82DBD" w:rsidRPr="00002DC7">
              <w:rPr>
                <w:noProof/>
                <w:webHidden/>
              </w:rPr>
              <w:instrText xml:space="preserve"> PAGEREF _Toc50672685 \h </w:instrText>
            </w:r>
            <w:r w:rsidR="00E82DBD" w:rsidRPr="00002DC7">
              <w:rPr>
                <w:noProof/>
                <w:webHidden/>
              </w:rPr>
            </w:r>
            <w:r w:rsidR="00E82DBD" w:rsidRPr="00002DC7">
              <w:rPr>
                <w:noProof/>
                <w:webHidden/>
              </w:rPr>
              <w:fldChar w:fldCharType="separate"/>
            </w:r>
            <w:r w:rsidR="00EC7506">
              <w:rPr>
                <w:noProof/>
                <w:webHidden/>
              </w:rPr>
              <w:t>52</w:t>
            </w:r>
            <w:r w:rsidR="00E82DBD" w:rsidRPr="00002DC7">
              <w:rPr>
                <w:noProof/>
                <w:webHidden/>
              </w:rPr>
              <w:fldChar w:fldCharType="end"/>
            </w:r>
          </w:hyperlink>
        </w:p>
        <w:p w14:paraId="5BE1C3DD" w14:textId="0E94EECC" w:rsidR="00E82DBD" w:rsidRPr="00002DC7" w:rsidRDefault="00E07D0F" w:rsidP="00002DC7">
          <w:pPr>
            <w:pStyle w:val="TOC2"/>
            <w:rPr>
              <w:rFonts w:eastAsiaTheme="minorEastAsia"/>
              <w:noProof/>
              <w:lang w:eastAsia="en-AU"/>
            </w:rPr>
          </w:pPr>
          <w:hyperlink w:anchor="_Toc50672686" w:history="1">
            <w:r w:rsidR="00E82DBD" w:rsidRPr="00002DC7">
              <w:rPr>
                <w:rStyle w:val="Hyperlink"/>
                <w:noProof/>
              </w:rPr>
              <w:t>CPS17.20</w:t>
            </w:r>
            <w:r w:rsidR="00E82DBD" w:rsidRPr="00002DC7">
              <w:rPr>
                <w:rFonts w:eastAsiaTheme="minorEastAsia"/>
                <w:noProof/>
                <w:lang w:eastAsia="en-AU"/>
              </w:rPr>
              <w:tab/>
            </w:r>
            <w:r w:rsidR="00E82DBD" w:rsidRPr="00002DC7">
              <w:rPr>
                <w:rStyle w:val="Hyperlink"/>
                <w:noProof/>
              </w:rPr>
              <w:t>City Insurances, Brokerage, Management and Consultancy</w:t>
            </w:r>
            <w:r w:rsidR="00E82DBD" w:rsidRPr="00002DC7">
              <w:rPr>
                <w:noProof/>
                <w:webHidden/>
              </w:rPr>
              <w:tab/>
            </w:r>
            <w:r w:rsidR="00E82DBD" w:rsidRPr="00002DC7">
              <w:rPr>
                <w:noProof/>
                <w:webHidden/>
              </w:rPr>
              <w:fldChar w:fldCharType="begin"/>
            </w:r>
            <w:r w:rsidR="00E82DBD" w:rsidRPr="00002DC7">
              <w:rPr>
                <w:noProof/>
                <w:webHidden/>
              </w:rPr>
              <w:instrText xml:space="preserve"> PAGEREF _Toc50672686 \h </w:instrText>
            </w:r>
            <w:r w:rsidR="00E82DBD" w:rsidRPr="00002DC7">
              <w:rPr>
                <w:noProof/>
                <w:webHidden/>
              </w:rPr>
            </w:r>
            <w:r w:rsidR="00E82DBD" w:rsidRPr="00002DC7">
              <w:rPr>
                <w:noProof/>
                <w:webHidden/>
              </w:rPr>
              <w:fldChar w:fldCharType="separate"/>
            </w:r>
            <w:r w:rsidR="00EC7506">
              <w:rPr>
                <w:noProof/>
                <w:webHidden/>
              </w:rPr>
              <w:t>54</w:t>
            </w:r>
            <w:r w:rsidR="00E82DBD" w:rsidRPr="00002DC7">
              <w:rPr>
                <w:noProof/>
                <w:webHidden/>
              </w:rPr>
              <w:fldChar w:fldCharType="end"/>
            </w:r>
          </w:hyperlink>
        </w:p>
        <w:p w14:paraId="7F23E706" w14:textId="5F3CB579" w:rsidR="00E82DBD" w:rsidRPr="00002DC7" w:rsidRDefault="00E07D0F" w:rsidP="00002DC7">
          <w:pPr>
            <w:pStyle w:val="TOC2"/>
            <w:rPr>
              <w:rFonts w:eastAsiaTheme="minorEastAsia"/>
              <w:noProof/>
              <w:lang w:eastAsia="en-AU"/>
            </w:rPr>
          </w:pPr>
          <w:hyperlink w:anchor="_Toc50672687" w:history="1">
            <w:r w:rsidR="00E82DBD" w:rsidRPr="00002DC7">
              <w:rPr>
                <w:rStyle w:val="Hyperlink"/>
                <w:noProof/>
              </w:rPr>
              <w:t>13.</w:t>
            </w:r>
            <w:r w:rsidR="00E82DBD" w:rsidRPr="00002DC7">
              <w:rPr>
                <w:rFonts w:eastAsiaTheme="minorEastAsia"/>
                <w:noProof/>
                <w:lang w:eastAsia="en-AU"/>
              </w:rPr>
              <w:tab/>
            </w:r>
            <w:r w:rsidR="00E82DBD" w:rsidRPr="00002DC7">
              <w:rPr>
                <w:rStyle w:val="Hyperlink"/>
                <w:noProof/>
              </w:rPr>
              <w:t>Reports by the Chief Executive Officer</w:t>
            </w:r>
            <w:r w:rsidR="00E82DBD" w:rsidRPr="00002DC7">
              <w:rPr>
                <w:noProof/>
                <w:webHidden/>
              </w:rPr>
              <w:tab/>
            </w:r>
            <w:r w:rsidR="00E82DBD" w:rsidRPr="00002DC7">
              <w:rPr>
                <w:noProof/>
                <w:webHidden/>
              </w:rPr>
              <w:fldChar w:fldCharType="begin"/>
            </w:r>
            <w:r w:rsidR="00E82DBD" w:rsidRPr="00002DC7">
              <w:rPr>
                <w:noProof/>
                <w:webHidden/>
              </w:rPr>
              <w:instrText xml:space="preserve"> PAGEREF _Toc50672687 \h </w:instrText>
            </w:r>
            <w:r w:rsidR="00E82DBD" w:rsidRPr="00002DC7">
              <w:rPr>
                <w:noProof/>
                <w:webHidden/>
              </w:rPr>
            </w:r>
            <w:r w:rsidR="00E82DBD" w:rsidRPr="00002DC7">
              <w:rPr>
                <w:noProof/>
                <w:webHidden/>
              </w:rPr>
              <w:fldChar w:fldCharType="separate"/>
            </w:r>
            <w:r w:rsidR="00EC7506">
              <w:rPr>
                <w:noProof/>
                <w:webHidden/>
              </w:rPr>
              <w:t>56</w:t>
            </w:r>
            <w:r w:rsidR="00E82DBD" w:rsidRPr="00002DC7">
              <w:rPr>
                <w:noProof/>
                <w:webHidden/>
              </w:rPr>
              <w:fldChar w:fldCharType="end"/>
            </w:r>
          </w:hyperlink>
        </w:p>
        <w:p w14:paraId="1F62C70B" w14:textId="337AF575" w:rsidR="00E82DBD" w:rsidRPr="00002DC7" w:rsidRDefault="00E07D0F" w:rsidP="00002DC7">
          <w:pPr>
            <w:pStyle w:val="TOC2"/>
            <w:rPr>
              <w:rFonts w:eastAsiaTheme="minorEastAsia"/>
              <w:noProof/>
              <w:lang w:eastAsia="en-AU"/>
            </w:rPr>
          </w:pPr>
          <w:hyperlink w:anchor="_Toc50672688" w:history="1">
            <w:r w:rsidR="00E82DBD" w:rsidRPr="00002DC7">
              <w:rPr>
                <w:rStyle w:val="Hyperlink"/>
                <w:noProof/>
              </w:rPr>
              <w:t>13.1</w:t>
            </w:r>
            <w:r w:rsidR="00E82DBD" w:rsidRPr="00002DC7">
              <w:rPr>
                <w:rFonts w:eastAsiaTheme="minorEastAsia"/>
                <w:noProof/>
                <w:lang w:eastAsia="en-AU"/>
              </w:rPr>
              <w:tab/>
            </w:r>
            <w:r w:rsidR="00E82DBD" w:rsidRPr="00002DC7">
              <w:rPr>
                <w:rStyle w:val="Hyperlink"/>
                <w:noProof/>
              </w:rPr>
              <w:t>Common Seal Register Report – July 2020</w:t>
            </w:r>
            <w:r w:rsidR="00E82DBD" w:rsidRPr="00002DC7">
              <w:rPr>
                <w:noProof/>
                <w:webHidden/>
              </w:rPr>
              <w:tab/>
            </w:r>
            <w:r w:rsidR="00E82DBD" w:rsidRPr="00002DC7">
              <w:rPr>
                <w:noProof/>
                <w:webHidden/>
              </w:rPr>
              <w:fldChar w:fldCharType="begin"/>
            </w:r>
            <w:r w:rsidR="00E82DBD" w:rsidRPr="00002DC7">
              <w:rPr>
                <w:noProof/>
                <w:webHidden/>
              </w:rPr>
              <w:instrText xml:space="preserve"> PAGEREF _Toc50672688 \h </w:instrText>
            </w:r>
            <w:r w:rsidR="00E82DBD" w:rsidRPr="00002DC7">
              <w:rPr>
                <w:noProof/>
                <w:webHidden/>
              </w:rPr>
            </w:r>
            <w:r w:rsidR="00E82DBD" w:rsidRPr="00002DC7">
              <w:rPr>
                <w:noProof/>
                <w:webHidden/>
              </w:rPr>
              <w:fldChar w:fldCharType="separate"/>
            </w:r>
            <w:r w:rsidR="00EC7506">
              <w:rPr>
                <w:noProof/>
                <w:webHidden/>
              </w:rPr>
              <w:t>56</w:t>
            </w:r>
            <w:r w:rsidR="00E82DBD" w:rsidRPr="00002DC7">
              <w:rPr>
                <w:noProof/>
                <w:webHidden/>
              </w:rPr>
              <w:fldChar w:fldCharType="end"/>
            </w:r>
          </w:hyperlink>
        </w:p>
        <w:p w14:paraId="2B7AC032" w14:textId="71694330" w:rsidR="00E82DBD" w:rsidRPr="00002DC7" w:rsidRDefault="00E07D0F" w:rsidP="00002DC7">
          <w:pPr>
            <w:pStyle w:val="TOC2"/>
            <w:rPr>
              <w:rFonts w:eastAsiaTheme="minorEastAsia"/>
              <w:noProof/>
              <w:lang w:eastAsia="en-AU"/>
            </w:rPr>
          </w:pPr>
          <w:hyperlink w:anchor="_Toc50672689" w:history="1">
            <w:r w:rsidR="00E82DBD" w:rsidRPr="00002DC7">
              <w:rPr>
                <w:rStyle w:val="Hyperlink"/>
                <w:noProof/>
              </w:rPr>
              <w:t>13.2</w:t>
            </w:r>
            <w:r w:rsidR="00E82DBD" w:rsidRPr="00002DC7">
              <w:rPr>
                <w:rFonts w:eastAsiaTheme="minorEastAsia"/>
                <w:noProof/>
                <w:lang w:eastAsia="en-AU"/>
              </w:rPr>
              <w:tab/>
            </w:r>
            <w:r w:rsidR="00E82DBD" w:rsidRPr="00002DC7">
              <w:rPr>
                <w:rStyle w:val="Hyperlink"/>
                <w:noProof/>
              </w:rPr>
              <w:t>List of Delegated Authorities – July 2020</w:t>
            </w:r>
            <w:r w:rsidR="00E82DBD" w:rsidRPr="00002DC7">
              <w:rPr>
                <w:noProof/>
                <w:webHidden/>
              </w:rPr>
              <w:tab/>
            </w:r>
            <w:r w:rsidR="00E82DBD" w:rsidRPr="00002DC7">
              <w:rPr>
                <w:noProof/>
                <w:webHidden/>
              </w:rPr>
              <w:fldChar w:fldCharType="begin"/>
            </w:r>
            <w:r w:rsidR="00E82DBD" w:rsidRPr="00002DC7">
              <w:rPr>
                <w:noProof/>
                <w:webHidden/>
              </w:rPr>
              <w:instrText xml:space="preserve"> PAGEREF _Toc50672689 \h </w:instrText>
            </w:r>
            <w:r w:rsidR="00E82DBD" w:rsidRPr="00002DC7">
              <w:rPr>
                <w:noProof/>
                <w:webHidden/>
              </w:rPr>
            </w:r>
            <w:r w:rsidR="00E82DBD" w:rsidRPr="00002DC7">
              <w:rPr>
                <w:noProof/>
                <w:webHidden/>
              </w:rPr>
              <w:fldChar w:fldCharType="separate"/>
            </w:r>
            <w:r w:rsidR="00EC7506">
              <w:rPr>
                <w:noProof/>
                <w:webHidden/>
              </w:rPr>
              <w:t>57</w:t>
            </w:r>
            <w:r w:rsidR="00E82DBD" w:rsidRPr="00002DC7">
              <w:rPr>
                <w:noProof/>
                <w:webHidden/>
              </w:rPr>
              <w:fldChar w:fldCharType="end"/>
            </w:r>
          </w:hyperlink>
        </w:p>
        <w:p w14:paraId="1F2C17C8" w14:textId="2C03D99C" w:rsidR="00E82DBD" w:rsidRPr="00002DC7" w:rsidRDefault="00E07D0F" w:rsidP="00002DC7">
          <w:pPr>
            <w:pStyle w:val="TOC2"/>
            <w:rPr>
              <w:rFonts w:eastAsiaTheme="minorEastAsia"/>
              <w:noProof/>
              <w:lang w:eastAsia="en-AU"/>
            </w:rPr>
          </w:pPr>
          <w:hyperlink w:anchor="_Toc50672690" w:history="1">
            <w:r w:rsidR="00E82DBD" w:rsidRPr="00002DC7">
              <w:rPr>
                <w:rStyle w:val="Hyperlink"/>
                <w:noProof/>
              </w:rPr>
              <w:t>13.3</w:t>
            </w:r>
            <w:r w:rsidR="00E82DBD" w:rsidRPr="00002DC7">
              <w:rPr>
                <w:rFonts w:eastAsiaTheme="minorEastAsia"/>
                <w:noProof/>
                <w:lang w:eastAsia="en-AU"/>
              </w:rPr>
              <w:tab/>
            </w:r>
            <w:r w:rsidR="00E82DBD" w:rsidRPr="00002DC7">
              <w:rPr>
                <w:rStyle w:val="Hyperlink"/>
                <w:noProof/>
              </w:rPr>
              <w:t>Monthly Financial Report – July 2020</w:t>
            </w:r>
            <w:r w:rsidR="00E82DBD" w:rsidRPr="00002DC7">
              <w:rPr>
                <w:noProof/>
                <w:webHidden/>
              </w:rPr>
              <w:tab/>
            </w:r>
            <w:r w:rsidR="00E82DBD" w:rsidRPr="00002DC7">
              <w:rPr>
                <w:noProof/>
                <w:webHidden/>
              </w:rPr>
              <w:fldChar w:fldCharType="begin"/>
            </w:r>
            <w:r w:rsidR="00E82DBD" w:rsidRPr="00002DC7">
              <w:rPr>
                <w:noProof/>
                <w:webHidden/>
              </w:rPr>
              <w:instrText xml:space="preserve"> PAGEREF _Toc50672690 \h </w:instrText>
            </w:r>
            <w:r w:rsidR="00E82DBD" w:rsidRPr="00002DC7">
              <w:rPr>
                <w:noProof/>
                <w:webHidden/>
              </w:rPr>
            </w:r>
            <w:r w:rsidR="00E82DBD" w:rsidRPr="00002DC7">
              <w:rPr>
                <w:noProof/>
                <w:webHidden/>
              </w:rPr>
              <w:fldChar w:fldCharType="separate"/>
            </w:r>
            <w:r w:rsidR="00EC7506">
              <w:rPr>
                <w:noProof/>
                <w:webHidden/>
              </w:rPr>
              <w:t>64</w:t>
            </w:r>
            <w:r w:rsidR="00E82DBD" w:rsidRPr="00002DC7">
              <w:rPr>
                <w:noProof/>
                <w:webHidden/>
              </w:rPr>
              <w:fldChar w:fldCharType="end"/>
            </w:r>
          </w:hyperlink>
        </w:p>
        <w:p w14:paraId="7999106B" w14:textId="242E7121" w:rsidR="00E82DBD" w:rsidRPr="00002DC7" w:rsidRDefault="00E07D0F" w:rsidP="00002DC7">
          <w:pPr>
            <w:pStyle w:val="TOC2"/>
            <w:rPr>
              <w:rFonts w:eastAsiaTheme="minorEastAsia"/>
              <w:noProof/>
              <w:lang w:eastAsia="en-AU"/>
            </w:rPr>
          </w:pPr>
          <w:hyperlink w:anchor="_Toc50672691" w:history="1">
            <w:r w:rsidR="00E82DBD" w:rsidRPr="00002DC7">
              <w:rPr>
                <w:rStyle w:val="Hyperlink"/>
                <w:noProof/>
              </w:rPr>
              <w:t>13.4</w:t>
            </w:r>
            <w:r w:rsidR="00E82DBD" w:rsidRPr="00002DC7">
              <w:rPr>
                <w:rFonts w:eastAsiaTheme="minorEastAsia"/>
                <w:noProof/>
                <w:lang w:eastAsia="en-AU"/>
              </w:rPr>
              <w:tab/>
            </w:r>
            <w:r w:rsidR="00E82DBD" w:rsidRPr="00002DC7">
              <w:rPr>
                <w:rStyle w:val="Hyperlink"/>
                <w:noProof/>
              </w:rPr>
              <w:t>Monthly Investment Report – July 2020</w:t>
            </w:r>
            <w:r w:rsidR="00E82DBD" w:rsidRPr="00002DC7">
              <w:rPr>
                <w:noProof/>
                <w:webHidden/>
              </w:rPr>
              <w:tab/>
            </w:r>
            <w:r w:rsidR="00E82DBD" w:rsidRPr="00002DC7">
              <w:rPr>
                <w:noProof/>
                <w:webHidden/>
              </w:rPr>
              <w:fldChar w:fldCharType="begin"/>
            </w:r>
            <w:r w:rsidR="00E82DBD" w:rsidRPr="00002DC7">
              <w:rPr>
                <w:noProof/>
                <w:webHidden/>
              </w:rPr>
              <w:instrText xml:space="preserve"> PAGEREF _Toc50672691 \h </w:instrText>
            </w:r>
            <w:r w:rsidR="00E82DBD" w:rsidRPr="00002DC7">
              <w:rPr>
                <w:noProof/>
                <w:webHidden/>
              </w:rPr>
            </w:r>
            <w:r w:rsidR="00E82DBD" w:rsidRPr="00002DC7">
              <w:rPr>
                <w:noProof/>
                <w:webHidden/>
              </w:rPr>
              <w:fldChar w:fldCharType="separate"/>
            </w:r>
            <w:r w:rsidR="00EC7506">
              <w:rPr>
                <w:noProof/>
                <w:webHidden/>
              </w:rPr>
              <w:t>70</w:t>
            </w:r>
            <w:r w:rsidR="00E82DBD" w:rsidRPr="00002DC7">
              <w:rPr>
                <w:noProof/>
                <w:webHidden/>
              </w:rPr>
              <w:fldChar w:fldCharType="end"/>
            </w:r>
          </w:hyperlink>
        </w:p>
        <w:p w14:paraId="0017E4FE" w14:textId="0FFA9021" w:rsidR="00E82DBD" w:rsidRPr="00002DC7" w:rsidRDefault="00E07D0F" w:rsidP="00002DC7">
          <w:pPr>
            <w:pStyle w:val="TOC2"/>
            <w:rPr>
              <w:rFonts w:eastAsiaTheme="minorEastAsia"/>
              <w:noProof/>
              <w:lang w:eastAsia="en-AU"/>
            </w:rPr>
          </w:pPr>
          <w:hyperlink w:anchor="_Toc50672692" w:history="1">
            <w:r w:rsidR="00E82DBD" w:rsidRPr="00002DC7">
              <w:rPr>
                <w:rStyle w:val="Hyperlink"/>
                <w:noProof/>
              </w:rPr>
              <w:t>13.5</w:t>
            </w:r>
            <w:r w:rsidR="00E82DBD" w:rsidRPr="00002DC7">
              <w:rPr>
                <w:rFonts w:eastAsiaTheme="minorEastAsia"/>
                <w:noProof/>
                <w:lang w:eastAsia="en-AU"/>
              </w:rPr>
              <w:tab/>
            </w:r>
            <w:r w:rsidR="00E82DBD" w:rsidRPr="00002DC7">
              <w:rPr>
                <w:rStyle w:val="Hyperlink"/>
                <w:noProof/>
              </w:rPr>
              <w:t>Venue &amp; Public Attendance at Council &amp; Whole of Committee Meetings</w:t>
            </w:r>
            <w:r w:rsidR="00E82DBD" w:rsidRPr="00002DC7">
              <w:rPr>
                <w:noProof/>
                <w:webHidden/>
              </w:rPr>
              <w:tab/>
            </w:r>
            <w:r w:rsidR="00E82DBD" w:rsidRPr="00002DC7">
              <w:rPr>
                <w:noProof/>
                <w:webHidden/>
              </w:rPr>
              <w:fldChar w:fldCharType="begin"/>
            </w:r>
            <w:r w:rsidR="00E82DBD" w:rsidRPr="00002DC7">
              <w:rPr>
                <w:noProof/>
                <w:webHidden/>
              </w:rPr>
              <w:instrText xml:space="preserve"> PAGEREF _Toc50672692 \h </w:instrText>
            </w:r>
            <w:r w:rsidR="00E82DBD" w:rsidRPr="00002DC7">
              <w:rPr>
                <w:noProof/>
                <w:webHidden/>
              </w:rPr>
            </w:r>
            <w:r w:rsidR="00E82DBD" w:rsidRPr="00002DC7">
              <w:rPr>
                <w:noProof/>
                <w:webHidden/>
              </w:rPr>
              <w:fldChar w:fldCharType="separate"/>
            </w:r>
            <w:r w:rsidR="00EC7506">
              <w:rPr>
                <w:noProof/>
                <w:webHidden/>
              </w:rPr>
              <w:t>73</w:t>
            </w:r>
            <w:r w:rsidR="00E82DBD" w:rsidRPr="00002DC7">
              <w:rPr>
                <w:noProof/>
                <w:webHidden/>
              </w:rPr>
              <w:fldChar w:fldCharType="end"/>
            </w:r>
          </w:hyperlink>
        </w:p>
        <w:p w14:paraId="2FB88B2A" w14:textId="090A9125" w:rsidR="00E82DBD" w:rsidRPr="00002DC7" w:rsidRDefault="00E07D0F" w:rsidP="00002DC7">
          <w:pPr>
            <w:pStyle w:val="TOC2"/>
            <w:rPr>
              <w:rFonts w:eastAsiaTheme="minorEastAsia"/>
              <w:noProof/>
              <w:lang w:eastAsia="en-AU"/>
            </w:rPr>
          </w:pPr>
          <w:hyperlink w:anchor="_Toc50672693" w:history="1">
            <w:r w:rsidR="00E82DBD" w:rsidRPr="00002DC7">
              <w:rPr>
                <w:rStyle w:val="Hyperlink"/>
                <w:noProof/>
              </w:rPr>
              <w:t>13.6</w:t>
            </w:r>
            <w:r w:rsidR="00E82DBD" w:rsidRPr="00002DC7">
              <w:rPr>
                <w:rFonts w:eastAsiaTheme="minorEastAsia"/>
                <w:noProof/>
                <w:lang w:eastAsia="en-AU"/>
              </w:rPr>
              <w:tab/>
            </w:r>
            <w:r w:rsidR="00E82DBD" w:rsidRPr="00002DC7">
              <w:rPr>
                <w:rStyle w:val="Hyperlink"/>
                <w:noProof/>
              </w:rPr>
              <w:t>Residence Proposal for Allen Park</w:t>
            </w:r>
            <w:r w:rsidR="00E82DBD" w:rsidRPr="00002DC7">
              <w:rPr>
                <w:noProof/>
                <w:webHidden/>
              </w:rPr>
              <w:tab/>
            </w:r>
            <w:r w:rsidR="00E82DBD" w:rsidRPr="00002DC7">
              <w:rPr>
                <w:noProof/>
                <w:webHidden/>
              </w:rPr>
              <w:fldChar w:fldCharType="begin"/>
            </w:r>
            <w:r w:rsidR="00E82DBD" w:rsidRPr="00002DC7">
              <w:rPr>
                <w:noProof/>
                <w:webHidden/>
              </w:rPr>
              <w:instrText xml:space="preserve"> PAGEREF _Toc50672693 \h </w:instrText>
            </w:r>
            <w:r w:rsidR="00E82DBD" w:rsidRPr="00002DC7">
              <w:rPr>
                <w:noProof/>
                <w:webHidden/>
              </w:rPr>
            </w:r>
            <w:r w:rsidR="00E82DBD" w:rsidRPr="00002DC7">
              <w:rPr>
                <w:noProof/>
                <w:webHidden/>
              </w:rPr>
              <w:fldChar w:fldCharType="separate"/>
            </w:r>
            <w:r w:rsidR="00EC7506">
              <w:rPr>
                <w:noProof/>
                <w:webHidden/>
              </w:rPr>
              <w:t>85</w:t>
            </w:r>
            <w:r w:rsidR="00E82DBD" w:rsidRPr="00002DC7">
              <w:rPr>
                <w:noProof/>
                <w:webHidden/>
              </w:rPr>
              <w:fldChar w:fldCharType="end"/>
            </w:r>
          </w:hyperlink>
        </w:p>
        <w:p w14:paraId="55BF8826" w14:textId="3BD6229D" w:rsidR="00E82DBD" w:rsidRPr="00002DC7" w:rsidRDefault="00E07D0F" w:rsidP="00002DC7">
          <w:pPr>
            <w:pStyle w:val="TOC2"/>
            <w:rPr>
              <w:rFonts w:eastAsiaTheme="minorEastAsia"/>
              <w:noProof/>
              <w:lang w:eastAsia="en-AU"/>
            </w:rPr>
          </w:pPr>
          <w:hyperlink w:anchor="_Toc50672694" w:history="1">
            <w:r w:rsidR="00E82DBD" w:rsidRPr="00002DC7">
              <w:rPr>
                <w:rStyle w:val="Hyperlink"/>
                <w:noProof/>
              </w:rPr>
              <w:t>13.7</w:t>
            </w:r>
            <w:r w:rsidR="00E82DBD" w:rsidRPr="00002DC7">
              <w:rPr>
                <w:rFonts w:eastAsiaTheme="minorEastAsia"/>
                <w:noProof/>
                <w:lang w:eastAsia="en-AU"/>
              </w:rPr>
              <w:tab/>
            </w:r>
            <w:r w:rsidR="00E82DBD" w:rsidRPr="00002DC7">
              <w:rPr>
                <w:rStyle w:val="Hyperlink"/>
                <w:noProof/>
              </w:rPr>
              <w:t>Community Working Group (CWG)</w:t>
            </w:r>
            <w:r w:rsidR="00E82DBD" w:rsidRPr="00002DC7">
              <w:rPr>
                <w:noProof/>
                <w:webHidden/>
              </w:rPr>
              <w:tab/>
            </w:r>
            <w:r w:rsidR="00E82DBD" w:rsidRPr="00002DC7">
              <w:rPr>
                <w:noProof/>
                <w:webHidden/>
              </w:rPr>
              <w:fldChar w:fldCharType="begin"/>
            </w:r>
            <w:r w:rsidR="00E82DBD" w:rsidRPr="00002DC7">
              <w:rPr>
                <w:noProof/>
                <w:webHidden/>
              </w:rPr>
              <w:instrText xml:space="preserve"> PAGEREF _Toc50672694 \h </w:instrText>
            </w:r>
            <w:r w:rsidR="00E82DBD" w:rsidRPr="00002DC7">
              <w:rPr>
                <w:noProof/>
                <w:webHidden/>
              </w:rPr>
            </w:r>
            <w:r w:rsidR="00E82DBD" w:rsidRPr="00002DC7">
              <w:rPr>
                <w:noProof/>
                <w:webHidden/>
              </w:rPr>
              <w:fldChar w:fldCharType="separate"/>
            </w:r>
            <w:r w:rsidR="00EC7506">
              <w:rPr>
                <w:noProof/>
                <w:webHidden/>
              </w:rPr>
              <w:t>92</w:t>
            </w:r>
            <w:r w:rsidR="00E82DBD" w:rsidRPr="00002DC7">
              <w:rPr>
                <w:noProof/>
                <w:webHidden/>
              </w:rPr>
              <w:fldChar w:fldCharType="end"/>
            </w:r>
          </w:hyperlink>
        </w:p>
        <w:p w14:paraId="2FD702A1" w14:textId="4ADD97B5" w:rsidR="00E82DBD" w:rsidRPr="00002DC7" w:rsidRDefault="00E07D0F" w:rsidP="00002DC7">
          <w:pPr>
            <w:pStyle w:val="TOC2"/>
            <w:rPr>
              <w:rFonts w:eastAsiaTheme="minorEastAsia"/>
              <w:noProof/>
              <w:lang w:eastAsia="en-AU"/>
            </w:rPr>
          </w:pPr>
          <w:hyperlink w:anchor="_Toc50672695" w:history="1">
            <w:r w:rsidR="00E82DBD" w:rsidRPr="00002DC7">
              <w:rPr>
                <w:rStyle w:val="Hyperlink"/>
                <w:noProof/>
              </w:rPr>
              <w:t>13.8</w:t>
            </w:r>
            <w:r w:rsidR="00E82DBD" w:rsidRPr="00002DC7">
              <w:rPr>
                <w:rFonts w:eastAsiaTheme="minorEastAsia"/>
                <w:noProof/>
                <w:lang w:eastAsia="en-AU"/>
              </w:rPr>
              <w:tab/>
            </w:r>
            <w:r w:rsidR="00E82DBD" w:rsidRPr="00002DC7">
              <w:rPr>
                <w:rStyle w:val="Hyperlink"/>
                <w:noProof/>
              </w:rPr>
              <w:t>Broadway, Waratah Village and Nedlands Town Centre – Local Distinctiveness Study and Context Analysis</w:t>
            </w:r>
            <w:r w:rsidR="00E82DBD" w:rsidRPr="00002DC7">
              <w:rPr>
                <w:noProof/>
                <w:webHidden/>
              </w:rPr>
              <w:tab/>
            </w:r>
            <w:r w:rsidR="00E82DBD" w:rsidRPr="00002DC7">
              <w:rPr>
                <w:noProof/>
                <w:webHidden/>
              </w:rPr>
              <w:fldChar w:fldCharType="begin"/>
            </w:r>
            <w:r w:rsidR="00E82DBD" w:rsidRPr="00002DC7">
              <w:rPr>
                <w:noProof/>
                <w:webHidden/>
              </w:rPr>
              <w:instrText xml:space="preserve"> PAGEREF _Toc50672695 \h </w:instrText>
            </w:r>
            <w:r w:rsidR="00E82DBD" w:rsidRPr="00002DC7">
              <w:rPr>
                <w:noProof/>
                <w:webHidden/>
              </w:rPr>
            </w:r>
            <w:r w:rsidR="00E82DBD" w:rsidRPr="00002DC7">
              <w:rPr>
                <w:noProof/>
                <w:webHidden/>
              </w:rPr>
              <w:fldChar w:fldCharType="separate"/>
            </w:r>
            <w:r w:rsidR="00EC7506">
              <w:rPr>
                <w:noProof/>
                <w:webHidden/>
              </w:rPr>
              <w:t>96</w:t>
            </w:r>
            <w:r w:rsidR="00E82DBD" w:rsidRPr="00002DC7">
              <w:rPr>
                <w:noProof/>
                <w:webHidden/>
              </w:rPr>
              <w:fldChar w:fldCharType="end"/>
            </w:r>
          </w:hyperlink>
        </w:p>
        <w:p w14:paraId="668CB8BF" w14:textId="6FCDEBA2" w:rsidR="00E82DBD" w:rsidRPr="00002DC7" w:rsidRDefault="00E07D0F" w:rsidP="00002DC7">
          <w:pPr>
            <w:pStyle w:val="TOC2"/>
            <w:rPr>
              <w:rFonts w:eastAsiaTheme="minorEastAsia"/>
              <w:noProof/>
              <w:lang w:eastAsia="en-AU"/>
            </w:rPr>
          </w:pPr>
          <w:hyperlink w:anchor="_Toc50672696" w:history="1">
            <w:r w:rsidR="00E82DBD" w:rsidRPr="00002DC7">
              <w:rPr>
                <w:rStyle w:val="Hyperlink"/>
                <w:caps/>
                <w:noProof/>
              </w:rPr>
              <w:t>13.9</w:t>
            </w:r>
            <w:r w:rsidR="00E82DBD" w:rsidRPr="00002DC7">
              <w:rPr>
                <w:rFonts w:eastAsiaTheme="minorEastAsia"/>
                <w:noProof/>
                <w:lang w:eastAsia="en-AU"/>
              </w:rPr>
              <w:tab/>
            </w:r>
            <w:r w:rsidR="00E82DBD" w:rsidRPr="00002DC7">
              <w:rPr>
                <w:rStyle w:val="Hyperlink"/>
                <w:noProof/>
              </w:rPr>
              <w:t>Amendment to Parking Local Planning Policy – Residential Aged Care Parking Requirements</w:t>
            </w:r>
            <w:r w:rsidR="00E82DBD" w:rsidRPr="00002DC7">
              <w:rPr>
                <w:noProof/>
                <w:webHidden/>
              </w:rPr>
              <w:tab/>
            </w:r>
            <w:r w:rsidR="00E82DBD" w:rsidRPr="00002DC7">
              <w:rPr>
                <w:noProof/>
                <w:webHidden/>
              </w:rPr>
              <w:fldChar w:fldCharType="begin"/>
            </w:r>
            <w:r w:rsidR="00E82DBD" w:rsidRPr="00002DC7">
              <w:rPr>
                <w:noProof/>
                <w:webHidden/>
              </w:rPr>
              <w:instrText xml:space="preserve"> PAGEREF _Toc50672696 \h </w:instrText>
            </w:r>
            <w:r w:rsidR="00E82DBD" w:rsidRPr="00002DC7">
              <w:rPr>
                <w:noProof/>
                <w:webHidden/>
              </w:rPr>
            </w:r>
            <w:r w:rsidR="00E82DBD" w:rsidRPr="00002DC7">
              <w:rPr>
                <w:noProof/>
                <w:webHidden/>
              </w:rPr>
              <w:fldChar w:fldCharType="separate"/>
            </w:r>
            <w:r w:rsidR="00EC7506">
              <w:rPr>
                <w:noProof/>
                <w:webHidden/>
              </w:rPr>
              <w:t>103</w:t>
            </w:r>
            <w:r w:rsidR="00E82DBD" w:rsidRPr="00002DC7">
              <w:rPr>
                <w:noProof/>
                <w:webHidden/>
              </w:rPr>
              <w:fldChar w:fldCharType="end"/>
            </w:r>
          </w:hyperlink>
        </w:p>
        <w:p w14:paraId="3F98648F" w14:textId="1FE96B88" w:rsidR="00E82DBD" w:rsidRPr="00002DC7" w:rsidRDefault="00E07D0F" w:rsidP="00002DC7">
          <w:pPr>
            <w:pStyle w:val="TOC2"/>
            <w:rPr>
              <w:rFonts w:eastAsiaTheme="minorEastAsia"/>
              <w:noProof/>
              <w:lang w:eastAsia="en-AU"/>
            </w:rPr>
          </w:pPr>
          <w:hyperlink w:anchor="_Toc50672697" w:history="1">
            <w:r w:rsidR="00E82DBD" w:rsidRPr="00002DC7">
              <w:rPr>
                <w:rStyle w:val="Hyperlink"/>
                <w:caps/>
                <w:noProof/>
              </w:rPr>
              <w:t>13.10</w:t>
            </w:r>
            <w:r w:rsidR="00E82DBD" w:rsidRPr="00002DC7">
              <w:rPr>
                <w:rFonts w:eastAsiaTheme="minorEastAsia"/>
                <w:noProof/>
                <w:lang w:eastAsia="en-AU"/>
              </w:rPr>
              <w:tab/>
            </w:r>
            <w:r w:rsidR="00E82DBD" w:rsidRPr="00002DC7">
              <w:rPr>
                <w:rStyle w:val="Hyperlink"/>
                <w:noProof/>
              </w:rPr>
              <w:t>Local Planning Policy – Alexander and Philip Roads, Dalkeith, Building Height</w:t>
            </w:r>
            <w:r w:rsidR="00E82DBD" w:rsidRPr="00002DC7">
              <w:rPr>
                <w:noProof/>
                <w:webHidden/>
              </w:rPr>
              <w:tab/>
            </w:r>
            <w:r w:rsidR="00E82DBD" w:rsidRPr="00002DC7">
              <w:rPr>
                <w:noProof/>
                <w:webHidden/>
              </w:rPr>
              <w:fldChar w:fldCharType="begin"/>
            </w:r>
            <w:r w:rsidR="00E82DBD" w:rsidRPr="00002DC7">
              <w:rPr>
                <w:noProof/>
                <w:webHidden/>
              </w:rPr>
              <w:instrText xml:space="preserve"> PAGEREF _Toc50672697 \h </w:instrText>
            </w:r>
            <w:r w:rsidR="00E82DBD" w:rsidRPr="00002DC7">
              <w:rPr>
                <w:noProof/>
                <w:webHidden/>
              </w:rPr>
            </w:r>
            <w:r w:rsidR="00E82DBD" w:rsidRPr="00002DC7">
              <w:rPr>
                <w:noProof/>
                <w:webHidden/>
              </w:rPr>
              <w:fldChar w:fldCharType="separate"/>
            </w:r>
            <w:r w:rsidR="00EC7506">
              <w:rPr>
                <w:noProof/>
                <w:webHidden/>
              </w:rPr>
              <w:t>107</w:t>
            </w:r>
            <w:r w:rsidR="00E82DBD" w:rsidRPr="00002DC7">
              <w:rPr>
                <w:noProof/>
                <w:webHidden/>
              </w:rPr>
              <w:fldChar w:fldCharType="end"/>
            </w:r>
          </w:hyperlink>
        </w:p>
        <w:p w14:paraId="54568E60" w14:textId="180A0448" w:rsidR="00E82DBD" w:rsidRPr="00002DC7" w:rsidRDefault="00E07D0F" w:rsidP="00002DC7">
          <w:pPr>
            <w:pStyle w:val="TOC2"/>
            <w:rPr>
              <w:rFonts w:eastAsiaTheme="minorEastAsia"/>
              <w:noProof/>
              <w:lang w:eastAsia="en-AU"/>
            </w:rPr>
          </w:pPr>
          <w:hyperlink w:anchor="_Toc50672698" w:history="1">
            <w:r w:rsidR="00E82DBD" w:rsidRPr="00002DC7">
              <w:rPr>
                <w:rStyle w:val="Hyperlink"/>
                <w:noProof/>
              </w:rPr>
              <w:t>14.</w:t>
            </w:r>
            <w:r w:rsidR="00E82DBD" w:rsidRPr="00002DC7">
              <w:rPr>
                <w:rFonts w:eastAsiaTheme="minorEastAsia"/>
                <w:noProof/>
                <w:lang w:eastAsia="en-AU"/>
              </w:rPr>
              <w:tab/>
            </w:r>
            <w:r w:rsidR="00E82DBD" w:rsidRPr="00002DC7">
              <w:rPr>
                <w:rStyle w:val="Hyperlink"/>
                <w:noProof/>
              </w:rPr>
              <w:t>Elected Members Notices of Motions of Which Previous Notice Has Been Given</w:t>
            </w:r>
            <w:r w:rsidR="00E82DBD" w:rsidRPr="00002DC7">
              <w:rPr>
                <w:noProof/>
                <w:webHidden/>
              </w:rPr>
              <w:tab/>
            </w:r>
            <w:r w:rsidR="00E82DBD" w:rsidRPr="00002DC7">
              <w:rPr>
                <w:noProof/>
                <w:webHidden/>
              </w:rPr>
              <w:fldChar w:fldCharType="begin"/>
            </w:r>
            <w:r w:rsidR="00E82DBD" w:rsidRPr="00002DC7">
              <w:rPr>
                <w:noProof/>
                <w:webHidden/>
              </w:rPr>
              <w:instrText xml:space="preserve"> PAGEREF _Toc50672698 \h </w:instrText>
            </w:r>
            <w:r w:rsidR="00E82DBD" w:rsidRPr="00002DC7">
              <w:rPr>
                <w:noProof/>
                <w:webHidden/>
              </w:rPr>
            </w:r>
            <w:r w:rsidR="00E82DBD" w:rsidRPr="00002DC7">
              <w:rPr>
                <w:noProof/>
                <w:webHidden/>
              </w:rPr>
              <w:fldChar w:fldCharType="separate"/>
            </w:r>
            <w:r w:rsidR="00EC7506">
              <w:rPr>
                <w:noProof/>
                <w:webHidden/>
              </w:rPr>
              <w:t>116</w:t>
            </w:r>
            <w:r w:rsidR="00E82DBD" w:rsidRPr="00002DC7">
              <w:rPr>
                <w:noProof/>
                <w:webHidden/>
              </w:rPr>
              <w:fldChar w:fldCharType="end"/>
            </w:r>
          </w:hyperlink>
        </w:p>
        <w:p w14:paraId="17A0DD35" w14:textId="33A75C03" w:rsidR="00E82DBD" w:rsidRPr="00002DC7" w:rsidRDefault="00E07D0F" w:rsidP="00002DC7">
          <w:pPr>
            <w:pStyle w:val="TOC2"/>
            <w:rPr>
              <w:rFonts w:eastAsiaTheme="minorEastAsia"/>
              <w:noProof/>
              <w:lang w:eastAsia="en-AU"/>
            </w:rPr>
          </w:pPr>
          <w:hyperlink w:anchor="_Toc50672699" w:history="1">
            <w:r w:rsidR="00E82DBD" w:rsidRPr="00002DC7">
              <w:rPr>
                <w:rStyle w:val="Hyperlink"/>
                <w:noProof/>
              </w:rPr>
              <w:t>14.1</w:t>
            </w:r>
            <w:r w:rsidR="00E82DBD" w:rsidRPr="00002DC7">
              <w:rPr>
                <w:rFonts w:eastAsiaTheme="minorEastAsia"/>
                <w:noProof/>
                <w:lang w:eastAsia="en-AU"/>
              </w:rPr>
              <w:tab/>
            </w:r>
            <w:r w:rsidR="00E82DBD" w:rsidRPr="00002DC7">
              <w:rPr>
                <w:rStyle w:val="Hyperlink"/>
                <w:noProof/>
              </w:rPr>
              <w:t>Councillor Mangano – Reopening Council &amp; Council Committee Meeting to Public</w:t>
            </w:r>
            <w:r w:rsidR="00E82DBD" w:rsidRPr="00002DC7">
              <w:rPr>
                <w:noProof/>
                <w:webHidden/>
              </w:rPr>
              <w:tab/>
            </w:r>
            <w:r w:rsidR="00E82DBD" w:rsidRPr="00002DC7">
              <w:rPr>
                <w:noProof/>
                <w:webHidden/>
              </w:rPr>
              <w:fldChar w:fldCharType="begin"/>
            </w:r>
            <w:r w:rsidR="00E82DBD" w:rsidRPr="00002DC7">
              <w:rPr>
                <w:noProof/>
                <w:webHidden/>
              </w:rPr>
              <w:instrText xml:space="preserve"> PAGEREF _Toc50672699 \h </w:instrText>
            </w:r>
            <w:r w:rsidR="00E82DBD" w:rsidRPr="00002DC7">
              <w:rPr>
                <w:noProof/>
                <w:webHidden/>
              </w:rPr>
            </w:r>
            <w:r w:rsidR="00E82DBD" w:rsidRPr="00002DC7">
              <w:rPr>
                <w:noProof/>
                <w:webHidden/>
              </w:rPr>
              <w:fldChar w:fldCharType="separate"/>
            </w:r>
            <w:r w:rsidR="00EC7506">
              <w:rPr>
                <w:noProof/>
                <w:webHidden/>
              </w:rPr>
              <w:t>116</w:t>
            </w:r>
            <w:r w:rsidR="00E82DBD" w:rsidRPr="00002DC7">
              <w:rPr>
                <w:noProof/>
                <w:webHidden/>
              </w:rPr>
              <w:fldChar w:fldCharType="end"/>
            </w:r>
          </w:hyperlink>
        </w:p>
        <w:p w14:paraId="1152F60D" w14:textId="26C914DB" w:rsidR="00E82DBD" w:rsidRPr="00002DC7" w:rsidRDefault="00E07D0F" w:rsidP="00002DC7">
          <w:pPr>
            <w:pStyle w:val="TOC2"/>
            <w:rPr>
              <w:rFonts w:eastAsiaTheme="minorEastAsia"/>
              <w:noProof/>
              <w:lang w:eastAsia="en-AU"/>
            </w:rPr>
          </w:pPr>
          <w:hyperlink w:anchor="_Toc50672701" w:history="1">
            <w:r w:rsidR="00E82DBD" w:rsidRPr="00002DC7">
              <w:rPr>
                <w:rStyle w:val="Hyperlink"/>
                <w:noProof/>
              </w:rPr>
              <w:t>14.2</w:t>
            </w:r>
            <w:r w:rsidR="00E82DBD" w:rsidRPr="00002DC7">
              <w:rPr>
                <w:rFonts w:eastAsiaTheme="minorEastAsia"/>
                <w:noProof/>
                <w:lang w:eastAsia="en-AU"/>
              </w:rPr>
              <w:tab/>
            </w:r>
            <w:r w:rsidR="00E82DBD" w:rsidRPr="00002DC7">
              <w:rPr>
                <w:rStyle w:val="Hyperlink"/>
                <w:noProof/>
              </w:rPr>
              <w:t>Councillor Coghlan – Betty Doonan Age Care Submissions</w:t>
            </w:r>
            <w:r w:rsidR="00E82DBD" w:rsidRPr="00002DC7">
              <w:rPr>
                <w:noProof/>
                <w:webHidden/>
              </w:rPr>
              <w:tab/>
            </w:r>
            <w:r w:rsidR="00E82DBD" w:rsidRPr="00002DC7">
              <w:rPr>
                <w:noProof/>
                <w:webHidden/>
              </w:rPr>
              <w:fldChar w:fldCharType="begin"/>
            </w:r>
            <w:r w:rsidR="00E82DBD" w:rsidRPr="00002DC7">
              <w:rPr>
                <w:noProof/>
                <w:webHidden/>
              </w:rPr>
              <w:instrText xml:space="preserve"> PAGEREF _Toc50672701 \h </w:instrText>
            </w:r>
            <w:r w:rsidR="00E82DBD" w:rsidRPr="00002DC7">
              <w:rPr>
                <w:noProof/>
                <w:webHidden/>
              </w:rPr>
            </w:r>
            <w:r w:rsidR="00E82DBD" w:rsidRPr="00002DC7">
              <w:rPr>
                <w:noProof/>
                <w:webHidden/>
              </w:rPr>
              <w:fldChar w:fldCharType="separate"/>
            </w:r>
            <w:r w:rsidR="00EC7506">
              <w:rPr>
                <w:noProof/>
                <w:webHidden/>
              </w:rPr>
              <w:t>116</w:t>
            </w:r>
            <w:r w:rsidR="00E82DBD" w:rsidRPr="00002DC7">
              <w:rPr>
                <w:noProof/>
                <w:webHidden/>
              </w:rPr>
              <w:fldChar w:fldCharType="end"/>
            </w:r>
          </w:hyperlink>
        </w:p>
        <w:p w14:paraId="36B60240" w14:textId="10EE84F4" w:rsidR="00E82DBD" w:rsidRPr="00002DC7" w:rsidRDefault="00E07D0F" w:rsidP="00002DC7">
          <w:pPr>
            <w:pStyle w:val="TOC2"/>
            <w:rPr>
              <w:rFonts w:eastAsiaTheme="minorEastAsia"/>
              <w:noProof/>
              <w:lang w:eastAsia="en-AU"/>
            </w:rPr>
          </w:pPr>
          <w:hyperlink w:anchor="_Toc50672702" w:history="1">
            <w:r w:rsidR="00E82DBD" w:rsidRPr="00002DC7">
              <w:rPr>
                <w:rStyle w:val="Hyperlink"/>
                <w:noProof/>
              </w:rPr>
              <w:t xml:space="preserve">15. </w:t>
            </w:r>
            <w:r w:rsidR="00E82DBD" w:rsidRPr="00002DC7">
              <w:rPr>
                <w:rFonts w:eastAsiaTheme="minorEastAsia"/>
                <w:noProof/>
                <w:lang w:eastAsia="en-AU"/>
              </w:rPr>
              <w:tab/>
            </w:r>
            <w:r w:rsidR="00E82DBD" w:rsidRPr="00002DC7">
              <w:rPr>
                <w:rStyle w:val="Hyperlink"/>
                <w:noProof/>
              </w:rPr>
              <w:t>Elected members notices of motion given at the meeting for consideration at the following ordinary meeting on 25 August 2020</w:t>
            </w:r>
            <w:r w:rsidR="00E82DBD" w:rsidRPr="00002DC7">
              <w:rPr>
                <w:noProof/>
                <w:webHidden/>
              </w:rPr>
              <w:tab/>
            </w:r>
            <w:r w:rsidR="00E82DBD" w:rsidRPr="00002DC7">
              <w:rPr>
                <w:noProof/>
                <w:webHidden/>
              </w:rPr>
              <w:fldChar w:fldCharType="begin"/>
            </w:r>
            <w:r w:rsidR="00E82DBD" w:rsidRPr="00002DC7">
              <w:rPr>
                <w:noProof/>
                <w:webHidden/>
              </w:rPr>
              <w:instrText xml:space="preserve"> PAGEREF _Toc50672702 \h </w:instrText>
            </w:r>
            <w:r w:rsidR="00E82DBD" w:rsidRPr="00002DC7">
              <w:rPr>
                <w:noProof/>
                <w:webHidden/>
              </w:rPr>
            </w:r>
            <w:r w:rsidR="00E82DBD" w:rsidRPr="00002DC7">
              <w:rPr>
                <w:noProof/>
                <w:webHidden/>
              </w:rPr>
              <w:fldChar w:fldCharType="separate"/>
            </w:r>
            <w:r w:rsidR="00EC7506">
              <w:rPr>
                <w:noProof/>
                <w:webHidden/>
              </w:rPr>
              <w:t>117</w:t>
            </w:r>
            <w:r w:rsidR="00E82DBD" w:rsidRPr="00002DC7">
              <w:rPr>
                <w:noProof/>
                <w:webHidden/>
              </w:rPr>
              <w:fldChar w:fldCharType="end"/>
            </w:r>
          </w:hyperlink>
        </w:p>
        <w:p w14:paraId="7F812D8F" w14:textId="29F6D203" w:rsidR="00E82DBD" w:rsidRPr="00002DC7" w:rsidRDefault="00E07D0F" w:rsidP="00002DC7">
          <w:pPr>
            <w:pStyle w:val="TOC2"/>
            <w:rPr>
              <w:rFonts w:eastAsiaTheme="minorEastAsia"/>
              <w:noProof/>
              <w:lang w:eastAsia="en-AU"/>
            </w:rPr>
          </w:pPr>
          <w:hyperlink w:anchor="_Toc50672703" w:history="1">
            <w:r w:rsidR="00E82DBD" w:rsidRPr="00002DC7">
              <w:rPr>
                <w:rStyle w:val="Hyperlink"/>
                <w:noProof/>
              </w:rPr>
              <w:t xml:space="preserve">15.1 </w:t>
            </w:r>
            <w:r w:rsidR="00E82DBD" w:rsidRPr="00002DC7">
              <w:rPr>
                <w:rFonts w:eastAsiaTheme="minorEastAsia"/>
                <w:noProof/>
                <w:lang w:eastAsia="en-AU"/>
              </w:rPr>
              <w:tab/>
            </w:r>
            <w:r w:rsidR="00E82DBD" w:rsidRPr="00002DC7">
              <w:rPr>
                <w:rStyle w:val="Hyperlink"/>
                <w:noProof/>
              </w:rPr>
              <w:t>Mayor de Lacy - Street Tree Preferred Species List</w:t>
            </w:r>
            <w:r w:rsidR="00E82DBD" w:rsidRPr="00002DC7">
              <w:rPr>
                <w:noProof/>
                <w:webHidden/>
              </w:rPr>
              <w:tab/>
            </w:r>
            <w:r w:rsidR="00E82DBD" w:rsidRPr="00002DC7">
              <w:rPr>
                <w:noProof/>
                <w:webHidden/>
              </w:rPr>
              <w:fldChar w:fldCharType="begin"/>
            </w:r>
            <w:r w:rsidR="00E82DBD" w:rsidRPr="00002DC7">
              <w:rPr>
                <w:noProof/>
                <w:webHidden/>
              </w:rPr>
              <w:instrText xml:space="preserve"> PAGEREF _Toc50672703 \h </w:instrText>
            </w:r>
            <w:r w:rsidR="00E82DBD" w:rsidRPr="00002DC7">
              <w:rPr>
                <w:noProof/>
                <w:webHidden/>
              </w:rPr>
            </w:r>
            <w:r w:rsidR="00E82DBD" w:rsidRPr="00002DC7">
              <w:rPr>
                <w:noProof/>
                <w:webHidden/>
              </w:rPr>
              <w:fldChar w:fldCharType="separate"/>
            </w:r>
            <w:r w:rsidR="00EC7506">
              <w:rPr>
                <w:noProof/>
                <w:webHidden/>
              </w:rPr>
              <w:t>117</w:t>
            </w:r>
            <w:r w:rsidR="00E82DBD" w:rsidRPr="00002DC7">
              <w:rPr>
                <w:noProof/>
                <w:webHidden/>
              </w:rPr>
              <w:fldChar w:fldCharType="end"/>
            </w:r>
          </w:hyperlink>
        </w:p>
        <w:p w14:paraId="19BDBEC3" w14:textId="4127E562" w:rsidR="00E82DBD" w:rsidRPr="00002DC7" w:rsidRDefault="00E07D0F" w:rsidP="00002DC7">
          <w:pPr>
            <w:pStyle w:val="TOC2"/>
            <w:rPr>
              <w:rFonts w:eastAsiaTheme="minorEastAsia"/>
              <w:noProof/>
              <w:lang w:eastAsia="en-AU"/>
            </w:rPr>
          </w:pPr>
          <w:hyperlink w:anchor="_Toc50672704" w:history="1">
            <w:r w:rsidR="00E82DBD" w:rsidRPr="00002DC7">
              <w:rPr>
                <w:rStyle w:val="Hyperlink"/>
                <w:noProof/>
              </w:rPr>
              <w:t>16.</w:t>
            </w:r>
            <w:r w:rsidR="00E82DBD" w:rsidRPr="00002DC7">
              <w:rPr>
                <w:rFonts w:eastAsiaTheme="minorEastAsia"/>
                <w:noProof/>
                <w:lang w:eastAsia="en-AU"/>
              </w:rPr>
              <w:tab/>
            </w:r>
            <w:r w:rsidR="00E82DBD" w:rsidRPr="00002DC7">
              <w:rPr>
                <w:rStyle w:val="Hyperlink"/>
                <w:noProof/>
              </w:rPr>
              <w:t>Urgent Business Approved by the Presiding Member or By Decision</w:t>
            </w:r>
            <w:r w:rsidR="00E82DBD" w:rsidRPr="00002DC7">
              <w:rPr>
                <w:noProof/>
                <w:webHidden/>
              </w:rPr>
              <w:tab/>
            </w:r>
            <w:r w:rsidR="00E82DBD" w:rsidRPr="00002DC7">
              <w:rPr>
                <w:noProof/>
                <w:webHidden/>
              </w:rPr>
              <w:fldChar w:fldCharType="begin"/>
            </w:r>
            <w:r w:rsidR="00E82DBD" w:rsidRPr="00002DC7">
              <w:rPr>
                <w:noProof/>
                <w:webHidden/>
              </w:rPr>
              <w:instrText xml:space="preserve"> PAGEREF _Toc50672704 \h </w:instrText>
            </w:r>
            <w:r w:rsidR="00E82DBD" w:rsidRPr="00002DC7">
              <w:rPr>
                <w:noProof/>
                <w:webHidden/>
              </w:rPr>
            </w:r>
            <w:r w:rsidR="00E82DBD" w:rsidRPr="00002DC7">
              <w:rPr>
                <w:noProof/>
                <w:webHidden/>
              </w:rPr>
              <w:fldChar w:fldCharType="separate"/>
            </w:r>
            <w:r w:rsidR="00EC7506">
              <w:rPr>
                <w:noProof/>
                <w:webHidden/>
              </w:rPr>
              <w:t>118</w:t>
            </w:r>
            <w:r w:rsidR="00E82DBD" w:rsidRPr="00002DC7">
              <w:rPr>
                <w:noProof/>
                <w:webHidden/>
              </w:rPr>
              <w:fldChar w:fldCharType="end"/>
            </w:r>
          </w:hyperlink>
        </w:p>
        <w:p w14:paraId="1F4C0367" w14:textId="03C6BC7C" w:rsidR="00E82DBD" w:rsidRPr="00002DC7" w:rsidRDefault="00E07D0F" w:rsidP="00002DC7">
          <w:pPr>
            <w:pStyle w:val="TOC2"/>
            <w:rPr>
              <w:rFonts w:eastAsiaTheme="minorEastAsia"/>
              <w:noProof/>
              <w:lang w:eastAsia="en-AU"/>
            </w:rPr>
          </w:pPr>
          <w:hyperlink w:anchor="_Toc50672705" w:history="1">
            <w:r w:rsidR="00E82DBD" w:rsidRPr="00002DC7">
              <w:rPr>
                <w:rStyle w:val="Hyperlink"/>
                <w:noProof/>
              </w:rPr>
              <w:t>17.</w:t>
            </w:r>
            <w:r w:rsidR="00E82DBD" w:rsidRPr="00002DC7">
              <w:rPr>
                <w:rFonts w:eastAsiaTheme="minorEastAsia"/>
                <w:noProof/>
                <w:lang w:eastAsia="en-AU"/>
              </w:rPr>
              <w:tab/>
            </w:r>
            <w:r w:rsidR="00E82DBD" w:rsidRPr="00002DC7">
              <w:rPr>
                <w:rStyle w:val="Hyperlink"/>
                <w:noProof/>
              </w:rPr>
              <w:t>Confidential Items</w:t>
            </w:r>
            <w:r w:rsidR="00E82DBD" w:rsidRPr="00002DC7">
              <w:rPr>
                <w:noProof/>
                <w:webHidden/>
              </w:rPr>
              <w:tab/>
            </w:r>
            <w:r w:rsidR="00E82DBD" w:rsidRPr="00002DC7">
              <w:rPr>
                <w:noProof/>
                <w:webHidden/>
              </w:rPr>
              <w:fldChar w:fldCharType="begin"/>
            </w:r>
            <w:r w:rsidR="00E82DBD" w:rsidRPr="00002DC7">
              <w:rPr>
                <w:noProof/>
                <w:webHidden/>
              </w:rPr>
              <w:instrText xml:space="preserve"> PAGEREF _Toc50672705 \h </w:instrText>
            </w:r>
            <w:r w:rsidR="00E82DBD" w:rsidRPr="00002DC7">
              <w:rPr>
                <w:noProof/>
                <w:webHidden/>
              </w:rPr>
            </w:r>
            <w:r w:rsidR="00E82DBD" w:rsidRPr="00002DC7">
              <w:rPr>
                <w:noProof/>
                <w:webHidden/>
              </w:rPr>
              <w:fldChar w:fldCharType="separate"/>
            </w:r>
            <w:r w:rsidR="00EC7506">
              <w:rPr>
                <w:noProof/>
                <w:webHidden/>
              </w:rPr>
              <w:t>118</w:t>
            </w:r>
            <w:r w:rsidR="00E82DBD" w:rsidRPr="00002DC7">
              <w:rPr>
                <w:noProof/>
                <w:webHidden/>
              </w:rPr>
              <w:fldChar w:fldCharType="end"/>
            </w:r>
          </w:hyperlink>
        </w:p>
        <w:p w14:paraId="422B419D" w14:textId="0B350AB0" w:rsidR="00E82DBD" w:rsidRPr="00002DC7" w:rsidRDefault="00E07D0F" w:rsidP="00002DC7">
          <w:pPr>
            <w:pStyle w:val="TOC2"/>
            <w:rPr>
              <w:rFonts w:eastAsiaTheme="minorEastAsia"/>
              <w:noProof/>
              <w:lang w:eastAsia="en-AU"/>
            </w:rPr>
          </w:pPr>
          <w:hyperlink w:anchor="_Toc50672706" w:history="1">
            <w:r w:rsidR="00E82DBD" w:rsidRPr="00002DC7">
              <w:rPr>
                <w:rStyle w:val="Hyperlink"/>
                <w:noProof/>
              </w:rPr>
              <w:t>Declaration of Closure</w:t>
            </w:r>
            <w:r w:rsidR="00E82DBD" w:rsidRPr="00002DC7">
              <w:rPr>
                <w:noProof/>
                <w:webHidden/>
              </w:rPr>
              <w:tab/>
            </w:r>
            <w:r w:rsidR="00E82DBD" w:rsidRPr="00002DC7">
              <w:rPr>
                <w:noProof/>
                <w:webHidden/>
              </w:rPr>
              <w:fldChar w:fldCharType="begin"/>
            </w:r>
            <w:r w:rsidR="00E82DBD" w:rsidRPr="00002DC7">
              <w:rPr>
                <w:noProof/>
                <w:webHidden/>
              </w:rPr>
              <w:instrText xml:space="preserve"> PAGEREF _Toc50672706 \h </w:instrText>
            </w:r>
            <w:r w:rsidR="00E82DBD" w:rsidRPr="00002DC7">
              <w:rPr>
                <w:noProof/>
                <w:webHidden/>
              </w:rPr>
            </w:r>
            <w:r w:rsidR="00E82DBD" w:rsidRPr="00002DC7">
              <w:rPr>
                <w:noProof/>
                <w:webHidden/>
              </w:rPr>
              <w:fldChar w:fldCharType="separate"/>
            </w:r>
            <w:r w:rsidR="00EC7506">
              <w:rPr>
                <w:noProof/>
                <w:webHidden/>
              </w:rPr>
              <w:t>118</w:t>
            </w:r>
            <w:r w:rsidR="00E82DBD" w:rsidRPr="00002DC7">
              <w:rPr>
                <w:noProof/>
                <w:webHidden/>
              </w:rPr>
              <w:fldChar w:fldCharType="end"/>
            </w:r>
          </w:hyperlink>
        </w:p>
        <w:p w14:paraId="32687D23" w14:textId="4AF16389" w:rsidR="00180419" w:rsidRPr="00A4146A" w:rsidRDefault="008B07E4" w:rsidP="00002DC7">
          <w:pPr>
            <w:pStyle w:val="TOC2"/>
            <w:ind w:left="0" w:firstLine="0"/>
          </w:pPr>
          <w:r w:rsidRPr="00782C1A">
            <w:fldChar w:fldCharType="end"/>
          </w:r>
        </w:p>
      </w:sdtContent>
    </w:sdt>
    <w:p w14:paraId="7D77E53A" w14:textId="0A7A13F4" w:rsidR="00D05D60" w:rsidRPr="00550A22" w:rsidRDefault="00A4146A" w:rsidP="00A4146A">
      <w:pPr>
        <w:jc w:val="center"/>
        <w:rPr>
          <w:rFonts w:ascii="Arial" w:hAnsi="Arial"/>
          <w:b/>
        </w:rPr>
      </w:pPr>
      <w:r>
        <w:rPr>
          <w:rFonts w:ascii="Arial" w:hAnsi="Arial"/>
          <w:b/>
        </w:rPr>
        <w:t>C</w:t>
      </w:r>
      <w:r w:rsidR="00180419">
        <w:rPr>
          <w:rFonts w:ascii="Arial" w:hAnsi="Arial"/>
          <w:b/>
        </w:rPr>
        <w:t>ity of N</w:t>
      </w:r>
      <w:r w:rsidR="00180419" w:rsidRPr="00550A22">
        <w:rPr>
          <w:rFonts w:ascii="Arial" w:hAnsi="Arial"/>
          <w:b/>
        </w:rPr>
        <w:t>edlands</w:t>
      </w:r>
    </w:p>
    <w:p w14:paraId="7BA1ECFC" w14:textId="77777777" w:rsidR="00D05D60" w:rsidRPr="00180419" w:rsidRDefault="00D05D60" w:rsidP="00562866">
      <w:pPr>
        <w:tabs>
          <w:tab w:val="left" w:pos="720"/>
          <w:tab w:val="left" w:pos="1440"/>
          <w:tab w:val="left" w:pos="2410"/>
          <w:tab w:val="left" w:pos="2977"/>
          <w:tab w:val="right" w:pos="8335"/>
          <w:tab w:val="right" w:pos="8505"/>
        </w:tabs>
        <w:jc w:val="center"/>
        <w:rPr>
          <w:rFonts w:ascii="Arial" w:hAnsi="Arial" w:cs="Arial"/>
          <w:b/>
          <w:szCs w:val="24"/>
        </w:rPr>
      </w:pPr>
    </w:p>
    <w:p w14:paraId="7EA37F29" w14:textId="214887F4" w:rsidR="00E530E9" w:rsidRPr="00180419" w:rsidRDefault="00A66988" w:rsidP="00E530E9">
      <w:pPr>
        <w:tabs>
          <w:tab w:val="left" w:pos="720"/>
          <w:tab w:val="left" w:pos="1440"/>
          <w:tab w:val="left" w:pos="2410"/>
          <w:tab w:val="left" w:pos="2977"/>
          <w:tab w:val="right" w:pos="8335"/>
          <w:tab w:val="right" w:pos="8505"/>
        </w:tabs>
        <w:jc w:val="both"/>
        <w:rPr>
          <w:rFonts w:ascii="Arial" w:hAnsi="Arial" w:cs="Arial"/>
          <w:b/>
          <w:szCs w:val="24"/>
        </w:rPr>
      </w:pPr>
      <w:r>
        <w:rPr>
          <w:rFonts w:ascii="Arial" w:hAnsi="Arial" w:cs="Arial"/>
          <w:b/>
          <w:szCs w:val="24"/>
        </w:rPr>
        <w:t>Minutes</w:t>
      </w:r>
      <w:r w:rsidR="00E530E9" w:rsidRPr="00180419">
        <w:rPr>
          <w:rFonts w:ascii="Arial" w:hAnsi="Arial" w:cs="Arial"/>
          <w:b/>
          <w:szCs w:val="24"/>
        </w:rPr>
        <w:t xml:space="preserve"> of a meeting of the Council </w:t>
      </w:r>
      <w:r w:rsidR="00E530E9">
        <w:rPr>
          <w:rFonts w:ascii="Arial" w:hAnsi="Arial" w:cs="Arial"/>
          <w:b/>
          <w:szCs w:val="24"/>
        </w:rPr>
        <w:t>held online via Teams and livestreamed for the public and onsite in t</w:t>
      </w:r>
      <w:r w:rsidR="00E530E9" w:rsidRPr="00623B79">
        <w:rPr>
          <w:rFonts w:ascii="Arial" w:hAnsi="Arial" w:cs="Arial"/>
          <w:b/>
          <w:szCs w:val="24"/>
        </w:rPr>
        <w:t xml:space="preserve">he </w:t>
      </w:r>
      <w:r w:rsidR="00623B79" w:rsidRPr="00623B79">
        <w:rPr>
          <w:rFonts w:ascii="Arial" w:hAnsi="Arial" w:cs="Arial"/>
          <w:b/>
        </w:rPr>
        <w:t xml:space="preserve">Ellis Room at the </w:t>
      </w:r>
      <w:proofErr w:type="spellStart"/>
      <w:r w:rsidR="00623B79" w:rsidRPr="00623B79">
        <w:rPr>
          <w:rFonts w:ascii="Arial" w:hAnsi="Arial" w:cs="Arial"/>
          <w:b/>
        </w:rPr>
        <w:t>Bendat</w:t>
      </w:r>
      <w:proofErr w:type="spellEnd"/>
      <w:r w:rsidR="00623B79" w:rsidRPr="00623B79">
        <w:rPr>
          <w:rFonts w:ascii="Arial" w:hAnsi="Arial" w:cs="Arial"/>
          <w:b/>
        </w:rPr>
        <w:t xml:space="preserve"> Basketball Centre, 201 Underwood Avenue, Floreat</w:t>
      </w:r>
      <w:r w:rsidR="00E530E9" w:rsidRPr="00623B79">
        <w:rPr>
          <w:rFonts w:ascii="Arial" w:hAnsi="Arial" w:cs="Arial"/>
          <w:b/>
          <w:szCs w:val="24"/>
        </w:rPr>
        <w:t xml:space="preserve"> on Tuesday </w:t>
      </w:r>
      <w:r w:rsidR="00507F75">
        <w:rPr>
          <w:rFonts w:ascii="Arial" w:hAnsi="Arial" w:cs="Arial"/>
          <w:b/>
          <w:szCs w:val="24"/>
        </w:rPr>
        <w:t xml:space="preserve">25 August </w:t>
      </w:r>
      <w:r w:rsidR="00E530E9" w:rsidRPr="00623B79">
        <w:rPr>
          <w:rFonts w:ascii="Arial" w:hAnsi="Arial" w:cs="Arial"/>
          <w:b/>
          <w:szCs w:val="24"/>
        </w:rPr>
        <w:t xml:space="preserve">2020 at 6 pm. </w:t>
      </w:r>
    </w:p>
    <w:p w14:paraId="3591CA04" w14:textId="77777777" w:rsidR="00D05D60" w:rsidRPr="00180419" w:rsidRDefault="00D05D60" w:rsidP="00562866">
      <w:pPr>
        <w:pBdr>
          <w:bottom w:val="single" w:sz="6" w:space="1" w:color="auto"/>
        </w:pBdr>
        <w:tabs>
          <w:tab w:val="left" w:pos="720"/>
          <w:tab w:val="left" w:pos="1440"/>
          <w:tab w:val="left" w:pos="2410"/>
          <w:tab w:val="left" w:pos="2977"/>
          <w:tab w:val="right" w:pos="8335"/>
          <w:tab w:val="right" w:pos="8505"/>
        </w:tabs>
        <w:rPr>
          <w:rFonts w:ascii="Arial" w:hAnsi="Arial" w:cs="Arial"/>
          <w:szCs w:val="24"/>
        </w:rPr>
      </w:pPr>
    </w:p>
    <w:p w14:paraId="47A7365F" w14:textId="77777777" w:rsidR="00562866" w:rsidRPr="00562866" w:rsidRDefault="00562866" w:rsidP="00562866"/>
    <w:p w14:paraId="74DDB459" w14:textId="77777777" w:rsidR="00683A50" w:rsidRPr="00180419" w:rsidRDefault="00562866" w:rsidP="00765E9D">
      <w:pPr>
        <w:pStyle w:val="Heading1"/>
        <w:numPr>
          <w:ilvl w:val="0"/>
          <w:numId w:val="0"/>
        </w:numPr>
        <w:spacing w:before="0" w:after="0"/>
        <w:rPr>
          <w:rFonts w:ascii="Arial" w:hAnsi="Arial" w:cs="Arial"/>
          <w:sz w:val="24"/>
          <w:szCs w:val="24"/>
          <w:u w:val="none"/>
        </w:rPr>
      </w:pPr>
      <w:bookmarkStart w:id="0" w:name="_Toc50672631"/>
      <w:r>
        <w:rPr>
          <w:rFonts w:ascii="Arial" w:hAnsi="Arial" w:cs="Arial"/>
          <w:caps w:val="0"/>
          <w:sz w:val="24"/>
          <w:szCs w:val="24"/>
          <w:u w:val="none"/>
        </w:rPr>
        <w:t>Declaration o</w:t>
      </w:r>
      <w:r w:rsidR="00180419" w:rsidRPr="00180419">
        <w:rPr>
          <w:rFonts w:ascii="Arial" w:hAnsi="Arial" w:cs="Arial"/>
          <w:caps w:val="0"/>
          <w:sz w:val="24"/>
          <w:szCs w:val="24"/>
          <w:u w:val="none"/>
        </w:rPr>
        <w:t>f Opening</w:t>
      </w:r>
      <w:bookmarkEnd w:id="0"/>
    </w:p>
    <w:p w14:paraId="785CB25D" w14:textId="77777777" w:rsidR="00683A50" w:rsidRPr="00180419" w:rsidRDefault="00683A50" w:rsidP="00765E9D">
      <w:pPr>
        <w:tabs>
          <w:tab w:val="left" w:pos="720"/>
          <w:tab w:val="left" w:pos="1440"/>
          <w:tab w:val="left" w:pos="2410"/>
          <w:tab w:val="left" w:pos="2977"/>
          <w:tab w:val="right" w:pos="8335"/>
          <w:tab w:val="right" w:pos="8505"/>
        </w:tabs>
        <w:jc w:val="both"/>
        <w:rPr>
          <w:rFonts w:ascii="Arial" w:hAnsi="Arial" w:cs="Arial"/>
          <w:b/>
          <w:szCs w:val="24"/>
        </w:rPr>
      </w:pPr>
    </w:p>
    <w:p w14:paraId="173399B1" w14:textId="5B420F81" w:rsidR="00683A50" w:rsidRDefault="00683A50" w:rsidP="00765E9D">
      <w:pPr>
        <w:tabs>
          <w:tab w:val="left" w:pos="720"/>
          <w:tab w:val="left" w:pos="1440"/>
          <w:tab w:val="left" w:pos="2410"/>
          <w:tab w:val="left" w:pos="2977"/>
          <w:tab w:val="right" w:pos="8335"/>
          <w:tab w:val="right" w:pos="8505"/>
        </w:tabs>
        <w:jc w:val="both"/>
        <w:rPr>
          <w:rFonts w:ascii="Arial" w:hAnsi="Arial" w:cs="Arial"/>
          <w:szCs w:val="24"/>
        </w:rPr>
      </w:pPr>
      <w:r w:rsidRPr="00180419">
        <w:rPr>
          <w:rFonts w:ascii="Arial" w:hAnsi="Arial" w:cs="Arial"/>
          <w:szCs w:val="24"/>
        </w:rPr>
        <w:t>The Presiding Member declare</w:t>
      </w:r>
      <w:r w:rsidR="00F7513F">
        <w:rPr>
          <w:rFonts w:ascii="Arial" w:hAnsi="Arial" w:cs="Arial"/>
          <w:szCs w:val="24"/>
        </w:rPr>
        <w:t>d</w:t>
      </w:r>
      <w:r w:rsidRPr="00180419">
        <w:rPr>
          <w:rFonts w:ascii="Arial" w:hAnsi="Arial" w:cs="Arial"/>
          <w:szCs w:val="24"/>
        </w:rPr>
        <w:t xml:space="preserve"> the meeting open</w:t>
      </w:r>
      <w:r w:rsidR="00A53261" w:rsidRPr="00180419">
        <w:rPr>
          <w:rFonts w:ascii="Arial" w:hAnsi="Arial" w:cs="Arial"/>
          <w:szCs w:val="24"/>
        </w:rPr>
        <w:t xml:space="preserve"> </w:t>
      </w:r>
      <w:r w:rsidR="00A22B7D">
        <w:rPr>
          <w:rFonts w:ascii="Arial" w:hAnsi="Arial" w:cs="Arial"/>
          <w:szCs w:val="24"/>
        </w:rPr>
        <w:t xml:space="preserve">at </w:t>
      </w:r>
      <w:r w:rsidR="001E79A1">
        <w:rPr>
          <w:rFonts w:ascii="Arial" w:hAnsi="Arial" w:cs="Arial"/>
          <w:szCs w:val="24"/>
        </w:rPr>
        <w:t>6</w:t>
      </w:r>
      <w:r w:rsidR="0059049E">
        <w:rPr>
          <w:rFonts w:ascii="Arial" w:hAnsi="Arial" w:cs="Arial"/>
          <w:szCs w:val="24"/>
        </w:rPr>
        <w:t>.07</w:t>
      </w:r>
      <w:r w:rsidR="00A22B7D">
        <w:rPr>
          <w:rFonts w:ascii="Arial" w:hAnsi="Arial" w:cs="Arial"/>
          <w:szCs w:val="24"/>
        </w:rPr>
        <w:t xml:space="preserve"> pm</w:t>
      </w:r>
      <w:r w:rsidR="00BA1F98">
        <w:rPr>
          <w:rFonts w:ascii="Arial" w:hAnsi="Arial" w:cs="Arial"/>
          <w:szCs w:val="24"/>
        </w:rPr>
        <w:t xml:space="preserve"> </w:t>
      </w:r>
      <w:r w:rsidRPr="00180419">
        <w:rPr>
          <w:rFonts w:ascii="Arial" w:hAnsi="Arial" w:cs="Arial"/>
          <w:szCs w:val="24"/>
        </w:rPr>
        <w:t>and dr</w:t>
      </w:r>
      <w:r w:rsidR="00B5449B">
        <w:rPr>
          <w:rFonts w:ascii="Arial" w:hAnsi="Arial" w:cs="Arial"/>
          <w:szCs w:val="24"/>
        </w:rPr>
        <w:t>e</w:t>
      </w:r>
      <w:r w:rsidRPr="00180419">
        <w:rPr>
          <w:rFonts w:ascii="Arial" w:hAnsi="Arial" w:cs="Arial"/>
          <w:szCs w:val="24"/>
        </w:rPr>
        <w:t xml:space="preserve">w attention to the </w:t>
      </w:r>
      <w:r w:rsidR="00927A88" w:rsidRPr="00180419">
        <w:rPr>
          <w:rFonts w:ascii="Arial" w:hAnsi="Arial" w:cs="Arial"/>
          <w:szCs w:val="24"/>
        </w:rPr>
        <w:t>disclaimer below.</w:t>
      </w:r>
    </w:p>
    <w:p w14:paraId="319BD12D" w14:textId="77777777" w:rsidR="00562866" w:rsidRDefault="00562866" w:rsidP="00765E9D">
      <w:pPr>
        <w:tabs>
          <w:tab w:val="left" w:pos="720"/>
          <w:tab w:val="left" w:pos="1440"/>
          <w:tab w:val="left" w:pos="2410"/>
          <w:tab w:val="left" w:pos="2977"/>
          <w:tab w:val="right" w:pos="8335"/>
          <w:tab w:val="right" w:pos="8505"/>
        </w:tabs>
        <w:jc w:val="both"/>
        <w:rPr>
          <w:rFonts w:ascii="Arial" w:hAnsi="Arial" w:cs="Arial"/>
          <w:sz w:val="22"/>
        </w:rPr>
      </w:pPr>
    </w:p>
    <w:p w14:paraId="09351BF9" w14:textId="202C94AA" w:rsidR="00D05D60" w:rsidRPr="00180419" w:rsidRDefault="00562866" w:rsidP="00765E9D">
      <w:pPr>
        <w:pStyle w:val="Heading1"/>
        <w:numPr>
          <w:ilvl w:val="0"/>
          <w:numId w:val="0"/>
        </w:numPr>
        <w:spacing w:before="0" w:after="0"/>
        <w:rPr>
          <w:rFonts w:ascii="Arial" w:hAnsi="Arial" w:cs="Arial"/>
          <w:sz w:val="24"/>
          <w:szCs w:val="24"/>
          <w:u w:val="none"/>
        </w:rPr>
      </w:pPr>
      <w:bookmarkStart w:id="1" w:name="_Toc50672632"/>
      <w:r>
        <w:rPr>
          <w:rFonts w:ascii="Arial" w:hAnsi="Arial" w:cs="Arial"/>
          <w:caps w:val="0"/>
          <w:sz w:val="24"/>
          <w:szCs w:val="24"/>
          <w:u w:val="none"/>
        </w:rPr>
        <w:t>Present and Apologies a</w:t>
      </w:r>
      <w:r w:rsidR="00180419" w:rsidRPr="00180419">
        <w:rPr>
          <w:rFonts w:ascii="Arial" w:hAnsi="Arial" w:cs="Arial"/>
          <w:caps w:val="0"/>
          <w:sz w:val="24"/>
          <w:szCs w:val="24"/>
          <w:u w:val="none"/>
        </w:rPr>
        <w:t xml:space="preserve">nd Leave </w:t>
      </w:r>
      <w:r w:rsidR="00E530E9">
        <w:rPr>
          <w:rFonts w:ascii="Arial" w:hAnsi="Arial" w:cs="Arial"/>
          <w:caps w:val="0"/>
          <w:sz w:val="24"/>
          <w:szCs w:val="24"/>
          <w:u w:val="none"/>
        </w:rPr>
        <w:t>o</w:t>
      </w:r>
      <w:r w:rsidR="00180419" w:rsidRPr="00180419">
        <w:rPr>
          <w:rFonts w:ascii="Arial" w:hAnsi="Arial" w:cs="Arial"/>
          <w:caps w:val="0"/>
          <w:sz w:val="24"/>
          <w:szCs w:val="24"/>
          <w:u w:val="none"/>
        </w:rPr>
        <w:t>f Absence (Previously Approved)</w:t>
      </w:r>
      <w:bookmarkEnd w:id="1"/>
    </w:p>
    <w:p w14:paraId="557EE43D" w14:textId="746D5F46" w:rsidR="00D05D60" w:rsidRDefault="00D05D60"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6412A057" w14:textId="77777777" w:rsidR="00F7513F" w:rsidRPr="006D752D" w:rsidRDefault="00F7513F" w:rsidP="00791B46">
      <w:pPr>
        <w:tabs>
          <w:tab w:val="left" w:pos="1985"/>
          <w:tab w:val="right" w:pos="8335"/>
        </w:tabs>
        <w:jc w:val="both"/>
        <w:rPr>
          <w:rFonts w:ascii="Arial" w:hAnsi="Arial" w:cs="Arial"/>
          <w:szCs w:val="24"/>
        </w:rPr>
      </w:pPr>
      <w:r>
        <w:rPr>
          <w:rFonts w:ascii="Arial" w:hAnsi="Arial" w:cs="Arial"/>
          <w:b/>
          <w:szCs w:val="24"/>
        </w:rPr>
        <w:t>C</w:t>
      </w:r>
      <w:r w:rsidRPr="006D752D">
        <w:rPr>
          <w:rFonts w:ascii="Arial" w:hAnsi="Arial" w:cs="Arial"/>
          <w:b/>
          <w:szCs w:val="24"/>
        </w:rPr>
        <w:t>ouncillors</w:t>
      </w:r>
      <w:r w:rsidRPr="006D752D">
        <w:rPr>
          <w:rFonts w:ascii="Arial" w:hAnsi="Arial" w:cs="Arial"/>
          <w:szCs w:val="24"/>
        </w:rPr>
        <w:tab/>
        <w:t>H</w:t>
      </w:r>
      <w:r>
        <w:rPr>
          <w:rFonts w:ascii="Arial" w:hAnsi="Arial" w:cs="Arial"/>
          <w:szCs w:val="24"/>
        </w:rPr>
        <w:t>er</w:t>
      </w:r>
      <w:r w:rsidRPr="006D752D">
        <w:rPr>
          <w:rFonts w:ascii="Arial" w:hAnsi="Arial" w:cs="Arial"/>
          <w:szCs w:val="24"/>
        </w:rPr>
        <w:t xml:space="preserve"> Worship the Mayor, </w:t>
      </w:r>
      <w:r>
        <w:rPr>
          <w:rFonts w:ascii="Arial" w:hAnsi="Arial" w:cs="Arial"/>
          <w:szCs w:val="24"/>
        </w:rPr>
        <w:t>C M de Lacy</w:t>
      </w:r>
      <w:r w:rsidRPr="006D752D">
        <w:rPr>
          <w:rFonts w:ascii="Arial" w:hAnsi="Arial" w:cs="Arial"/>
          <w:szCs w:val="24"/>
        </w:rPr>
        <w:tab/>
        <w:t>(Presiding Member)</w:t>
      </w:r>
    </w:p>
    <w:p w14:paraId="399E12E1" w14:textId="77777777" w:rsidR="00F7513F" w:rsidRPr="006D752D" w:rsidRDefault="00F7513F" w:rsidP="00791B46">
      <w:pPr>
        <w:tabs>
          <w:tab w:val="left" w:pos="1985"/>
          <w:tab w:val="right" w:pos="8335"/>
        </w:tabs>
        <w:ind w:left="1985"/>
        <w:jc w:val="both"/>
        <w:rPr>
          <w:rFonts w:ascii="Arial" w:hAnsi="Arial" w:cs="Arial"/>
          <w:szCs w:val="24"/>
        </w:rPr>
      </w:pPr>
      <w:r w:rsidRPr="006D752D">
        <w:rPr>
          <w:rFonts w:ascii="Arial" w:hAnsi="Arial" w:cs="Arial"/>
          <w:szCs w:val="24"/>
        </w:rPr>
        <w:t xml:space="preserve">Councillor </w:t>
      </w:r>
      <w:r>
        <w:rPr>
          <w:rFonts w:ascii="Arial" w:hAnsi="Arial" w:cs="Arial"/>
          <w:szCs w:val="24"/>
        </w:rPr>
        <w:t>F J O Bennett</w:t>
      </w:r>
      <w:r w:rsidRPr="006D752D">
        <w:rPr>
          <w:rFonts w:ascii="Arial" w:hAnsi="Arial" w:cs="Arial"/>
          <w:szCs w:val="24"/>
        </w:rPr>
        <w:tab/>
        <w:t>Dalkeith Ward</w:t>
      </w:r>
    </w:p>
    <w:p w14:paraId="00472373" w14:textId="789666FD" w:rsidR="00F7513F" w:rsidRDefault="00F7513F" w:rsidP="00791B46">
      <w:pPr>
        <w:tabs>
          <w:tab w:val="left" w:pos="1985"/>
          <w:tab w:val="right" w:pos="8335"/>
        </w:tabs>
        <w:jc w:val="both"/>
        <w:rPr>
          <w:rFonts w:ascii="Arial" w:hAnsi="Arial" w:cs="Arial"/>
          <w:szCs w:val="24"/>
        </w:rPr>
      </w:pPr>
      <w:r>
        <w:rPr>
          <w:rFonts w:ascii="Arial" w:hAnsi="Arial" w:cs="Arial"/>
          <w:szCs w:val="24"/>
        </w:rPr>
        <w:tab/>
        <w:t>Councillor A W Mangano</w:t>
      </w:r>
      <w:r>
        <w:rPr>
          <w:rFonts w:ascii="Arial" w:hAnsi="Arial" w:cs="Arial"/>
          <w:szCs w:val="24"/>
        </w:rPr>
        <w:tab/>
        <w:t>Dalkeith Ward</w:t>
      </w:r>
    </w:p>
    <w:p w14:paraId="3CF9F6B0" w14:textId="6BC3158D" w:rsidR="00F7513F" w:rsidRDefault="00F7513F" w:rsidP="00791B46">
      <w:pPr>
        <w:tabs>
          <w:tab w:val="left" w:pos="1985"/>
          <w:tab w:val="right" w:pos="8335"/>
        </w:tabs>
        <w:jc w:val="both"/>
        <w:rPr>
          <w:rFonts w:ascii="Arial" w:hAnsi="Arial" w:cs="Arial"/>
          <w:szCs w:val="24"/>
        </w:rPr>
      </w:pPr>
      <w:r>
        <w:rPr>
          <w:rFonts w:ascii="Arial" w:hAnsi="Arial" w:cs="Arial"/>
          <w:szCs w:val="24"/>
        </w:rPr>
        <w:tab/>
        <w:t>Vacant</w:t>
      </w:r>
      <w:r>
        <w:rPr>
          <w:rFonts w:ascii="Arial" w:hAnsi="Arial" w:cs="Arial"/>
          <w:szCs w:val="24"/>
        </w:rPr>
        <w:tab/>
        <w:t>Dalkeith Ward</w:t>
      </w:r>
    </w:p>
    <w:p w14:paraId="4427A0DC" w14:textId="77777777" w:rsidR="00F7513F" w:rsidRDefault="00F7513F" w:rsidP="00791B46">
      <w:pPr>
        <w:tabs>
          <w:tab w:val="left" w:pos="1985"/>
          <w:tab w:val="right" w:pos="8335"/>
        </w:tabs>
        <w:ind w:left="1985"/>
        <w:jc w:val="both"/>
        <w:rPr>
          <w:rFonts w:ascii="Arial" w:hAnsi="Arial" w:cs="Arial"/>
          <w:szCs w:val="24"/>
        </w:rPr>
      </w:pPr>
      <w:r w:rsidRPr="006D752D">
        <w:rPr>
          <w:rFonts w:ascii="Arial" w:hAnsi="Arial" w:cs="Arial"/>
          <w:szCs w:val="24"/>
        </w:rPr>
        <w:t>Councillor B G Hodsdon</w:t>
      </w:r>
      <w:r w:rsidRPr="006D752D">
        <w:rPr>
          <w:rFonts w:ascii="Arial" w:hAnsi="Arial" w:cs="Arial"/>
          <w:szCs w:val="24"/>
        </w:rPr>
        <w:tab/>
        <w:t>Hollywood Ward</w:t>
      </w:r>
    </w:p>
    <w:p w14:paraId="3F52E699" w14:textId="77777777" w:rsidR="00F7513F" w:rsidRPr="006D752D" w:rsidRDefault="00F7513F" w:rsidP="00791B46">
      <w:pPr>
        <w:tabs>
          <w:tab w:val="left" w:pos="1985"/>
          <w:tab w:val="right" w:pos="8335"/>
        </w:tabs>
        <w:ind w:left="1985"/>
        <w:jc w:val="both"/>
        <w:rPr>
          <w:rFonts w:ascii="Arial" w:hAnsi="Arial" w:cs="Arial"/>
          <w:szCs w:val="24"/>
        </w:rPr>
      </w:pPr>
      <w:r>
        <w:rPr>
          <w:rFonts w:ascii="Arial" w:hAnsi="Arial" w:cs="Arial"/>
          <w:szCs w:val="24"/>
        </w:rPr>
        <w:t>Councillor P N Poliwka</w:t>
      </w:r>
      <w:r>
        <w:rPr>
          <w:rFonts w:ascii="Arial" w:hAnsi="Arial" w:cs="Arial"/>
          <w:szCs w:val="24"/>
        </w:rPr>
        <w:tab/>
        <w:t>Hollywood Ward</w:t>
      </w:r>
    </w:p>
    <w:p w14:paraId="6A65592A" w14:textId="77777777" w:rsidR="00F7513F" w:rsidRPr="006D752D" w:rsidRDefault="00F7513F" w:rsidP="00791B46">
      <w:pPr>
        <w:tabs>
          <w:tab w:val="left" w:pos="1985"/>
          <w:tab w:val="right" w:pos="8335"/>
        </w:tabs>
        <w:ind w:left="1985"/>
        <w:jc w:val="both"/>
        <w:rPr>
          <w:rFonts w:ascii="Arial" w:hAnsi="Arial" w:cs="Arial"/>
          <w:szCs w:val="24"/>
        </w:rPr>
      </w:pPr>
      <w:r w:rsidRPr="006D752D">
        <w:rPr>
          <w:rFonts w:ascii="Arial" w:hAnsi="Arial" w:cs="Arial"/>
          <w:szCs w:val="24"/>
        </w:rPr>
        <w:t>Councillor J D Wetherall</w:t>
      </w:r>
      <w:r w:rsidRPr="006D752D">
        <w:rPr>
          <w:rFonts w:ascii="Arial" w:hAnsi="Arial" w:cs="Arial"/>
          <w:szCs w:val="24"/>
        </w:rPr>
        <w:tab/>
        <w:t>Hollywood Ward</w:t>
      </w:r>
    </w:p>
    <w:p w14:paraId="4D1A9B70" w14:textId="77777777" w:rsidR="00F7513F" w:rsidRPr="006D752D" w:rsidRDefault="00F7513F" w:rsidP="00791B46">
      <w:pPr>
        <w:tabs>
          <w:tab w:val="left" w:pos="1985"/>
          <w:tab w:val="right" w:pos="8335"/>
        </w:tabs>
        <w:ind w:left="1985"/>
        <w:jc w:val="both"/>
        <w:rPr>
          <w:rFonts w:ascii="Arial" w:hAnsi="Arial" w:cs="Arial"/>
          <w:szCs w:val="24"/>
        </w:rPr>
      </w:pPr>
      <w:r w:rsidRPr="006D752D">
        <w:rPr>
          <w:rFonts w:ascii="Arial" w:hAnsi="Arial" w:cs="Arial"/>
          <w:szCs w:val="24"/>
        </w:rPr>
        <w:t xml:space="preserve">Councillor </w:t>
      </w:r>
      <w:r>
        <w:rPr>
          <w:rFonts w:ascii="Arial" w:hAnsi="Arial" w:cs="Arial"/>
          <w:szCs w:val="24"/>
        </w:rPr>
        <w:t>R A Coghlan</w:t>
      </w:r>
      <w:r w:rsidRPr="006D752D">
        <w:rPr>
          <w:rFonts w:ascii="Arial" w:hAnsi="Arial" w:cs="Arial"/>
          <w:szCs w:val="24"/>
        </w:rPr>
        <w:tab/>
      </w:r>
      <w:proofErr w:type="spellStart"/>
      <w:r w:rsidRPr="006D752D">
        <w:rPr>
          <w:rFonts w:ascii="Arial" w:hAnsi="Arial" w:cs="Arial"/>
          <w:szCs w:val="24"/>
        </w:rPr>
        <w:t>Melvista</w:t>
      </w:r>
      <w:proofErr w:type="spellEnd"/>
      <w:r w:rsidRPr="006D752D">
        <w:rPr>
          <w:rFonts w:ascii="Arial" w:hAnsi="Arial" w:cs="Arial"/>
          <w:szCs w:val="24"/>
        </w:rPr>
        <w:t xml:space="preserve"> Ward</w:t>
      </w:r>
    </w:p>
    <w:p w14:paraId="10CA0935" w14:textId="77777777" w:rsidR="00F7513F" w:rsidRPr="006D752D" w:rsidRDefault="00F7513F" w:rsidP="00791B46">
      <w:pPr>
        <w:tabs>
          <w:tab w:val="left" w:pos="1985"/>
          <w:tab w:val="right" w:pos="8335"/>
        </w:tabs>
        <w:ind w:left="1985"/>
        <w:jc w:val="both"/>
        <w:rPr>
          <w:rFonts w:ascii="Arial" w:hAnsi="Arial" w:cs="Arial"/>
          <w:szCs w:val="24"/>
        </w:rPr>
      </w:pPr>
      <w:r w:rsidRPr="006D752D">
        <w:rPr>
          <w:rFonts w:ascii="Arial" w:hAnsi="Arial" w:cs="Arial"/>
          <w:szCs w:val="24"/>
        </w:rPr>
        <w:t>Councillor G A R Hay</w:t>
      </w:r>
      <w:r w:rsidRPr="006D752D">
        <w:rPr>
          <w:rFonts w:ascii="Arial" w:hAnsi="Arial" w:cs="Arial"/>
          <w:szCs w:val="24"/>
        </w:rPr>
        <w:tab/>
      </w:r>
      <w:proofErr w:type="spellStart"/>
      <w:r w:rsidRPr="006D752D">
        <w:rPr>
          <w:rFonts w:ascii="Arial" w:hAnsi="Arial" w:cs="Arial"/>
          <w:szCs w:val="24"/>
        </w:rPr>
        <w:t>Melvista</w:t>
      </w:r>
      <w:proofErr w:type="spellEnd"/>
      <w:r w:rsidRPr="006D752D">
        <w:rPr>
          <w:rFonts w:ascii="Arial" w:hAnsi="Arial" w:cs="Arial"/>
          <w:szCs w:val="24"/>
        </w:rPr>
        <w:t xml:space="preserve"> Ward </w:t>
      </w:r>
    </w:p>
    <w:p w14:paraId="31CFF0D9" w14:textId="77777777" w:rsidR="00F7513F" w:rsidRPr="006D752D" w:rsidRDefault="00F7513F" w:rsidP="00791B46">
      <w:pPr>
        <w:tabs>
          <w:tab w:val="left" w:pos="1985"/>
          <w:tab w:val="right" w:pos="8335"/>
        </w:tabs>
        <w:ind w:left="1985"/>
        <w:jc w:val="both"/>
        <w:rPr>
          <w:rFonts w:ascii="Arial" w:hAnsi="Arial" w:cs="Arial"/>
          <w:szCs w:val="24"/>
        </w:rPr>
      </w:pPr>
      <w:r w:rsidRPr="006D752D">
        <w:rPr>
          <w:rFonts w:ascii="Arial" w:hAnsi="Arial" w:cs="Arial"/>
          <w:szCs w:val="24"/>
        </w:rPr>
        <w:t xml:space="preserve">Councillor </w:t>
      </w:r>
      <w:r>
        <w:rPr>
          <w:rFonts w:ascii="Arial" w:hAnsi="Arial" w:cs="Arial"/>
          <w:szCs w:val="24"/>
        </w:rPr>
        <w:t>R Senathirajah</w:t>
      </w:r>
      <w:r w:rsidRPr="006D752D">
        <w:rPr>
          <w:rFonts w:ascii="Arial" w:hAnsi="Arial" w:cs="Arial"/>
          <w:szCs w:val="24"/>
        </w:rPr>
        <w:tab/>
      </w:r>
      <w:proofErr w:type="spellStart"/>
      <w:r w:rsidRPr="006D752D">
        <w:rPr>
          <w:rFonts w:ascii="Arial" w:hAnsi="Arial" w:cs="Arial"/>
          <w:szCs w:val="24"/>
        </w:rPr>
        <w:t>Melvista</w:t>
      </w:r>
      <w:proofErr w:type="spellEnd"/>
      <w:r w:rsidRPr="006D752D">
        <w:rPr>
          <w:rFonts w:ascii="Arial" w:hAnsi="Arial" w:cs="Arial"/>
          <w:szCs w:val="24"/>
        </w:rPr>
        <w:t xml:space="preserve"> Ward</w:t>
      </w:r>
    </w:p>
    <w:p w14:paraId="11579053" w14:textId="77777777" w:rsidR="00F7513F" w:rsidRPr="006D752D" w:rsidRDefault="00F7513F" w:rsidP="00791B46">
      <w:pPr>
        <w:tabs>
          <w:tab w:val="left" w:pos="1985"/>
          <w:tab w:val="right" w:pos="8335"/>
        </w:tabs>
        <w:ind w:left="1985"/>
        <w:jc w:val="both"/>
        <w:rPr>
          <w:rFonts w:ascii="Arial" w:hAnsi="Arial" w:cs="Arial"/>
          <w:szCs w:val="24"/>
        </w:rPr>
      </w:pPr>
      <w:r w:rsidRPr="006D752D">
        <w:rPr>
          <w:rFonts w:ascii="Arial" w:hAnsi="Arial" w:cs="Arial"/>
          <w:szCs w:val="24"/>
        </w:rPr>
        <w:t>Councillor N B J Horley</w:t>
      </w:r>
      <w:r w:rsidRPr="006D752D">
        <w:rPr>
          <w:rFonts w:ascii="Arial" w:hAnsi="Arial" w:cs="Arial"/>
          <w:szCs w:val="24"/>
        </w:rPr>
        <w:tab/>
        <w:t>Coastal Districts Ward</w:t>
      </w:r>
    </w:p>
    <w:p w14:paraId="67486B4F" w14:textId="77777777" w:rsidR="00F7513F" w:rsidRPr="006D752D" w:rsidRDefault="00F7513F" w:rsidP="00791B46">
      <w:pPr>
        <w:tabs>
          <w:tab w:val="left" w:pos="1985"/>
          <w:tab w:val="right" w:pos="8335"/>
        </w:tabs>
        <w:ind w:left="1985"/>
        <w:jc w:val="both"/>
        <w:rPr>
          <w:rFonts w:ascii="Arial" w:hAnsi="Arial" w:cs="Arial"/>
          <w:szCs w:val="24"/>
        </w:rPr>
      </w:pPr>
      <w:r w:rsidRPr="006D752D">
        <w:rPr>
          <w:rFonts w:ascii="Arial" w:hAnsi="Arial" w:cs="Arial"/>
          <w:szCs w:val="24"/>
        </w:rPr>
        <w:t>Councillor L J McManus</w:t>
      </w:r>
      <w:r w:rsidRPr="006D752D">
        <w:rPr>
          <w:rFonts w:ascii="Arial" w:hAnsi="Arial" w:cs="Arial"/>
          <w:szCs w:val="24"/>
        </w:rPr>
        <w:tab/>
        <w:t xml:space="preserve">Coastal Districts Ward </w:t>
      </w:r>
    </w:p>
    <w:p w14:paraId="6049A783" w14:textId="77777777" w:rsidR="00F7513F" w:rsidRPr="006D752D" w:rsidRDefault="00F7513F" w:rsidP="00791B46">
      <w:pPr>
        <w:tabs>
          <w:tab w:val="left" w:pos="1985"/>
          <w:tab w:val="right" w:pos="8335"/>
        </w:tabs>
        <w:ind w:left="1985"/>
        <w:jc w:val="both"/>
        <w:rPr>
          <w:rFonts w:ascii="Arial" w:hAnsi="Arial" w:cs="Arial"/>
          <w:szCs w:val="24"/>
        </w:rPr>
      </w:pPr>
      <w:r w:rsidRPr="006D752D">
        <w:rPr>
          <w:rFonts w:ascii="Arial" w:hAnsi="Arial" w:cs="Arial"/>
          <w:szCs w:val="24"/>
        </w:rPr>
        <w:t>Councillor K A Smyth</w:t>
      </w:r>
      <w:r w:rsidRPr="006D752D">
        <w:rPr>
          <w:rFonts w:ascii="Arial" w:hAnsi="Arial" w:cs="Arial"/>
          <w:szCs w:val="24"/>
        </w:rPr>
        <w:tab/>
        <w:t xml:space="preserve">Coastal Districts Ward </w:t>
      </w:r>
    </w:p>
    <w:p w14:paraId="04AC496D" w14:textId="77777777" w:rsidR="00F7513F" w:rsidRPr="006D752D" w:rsidRDefault="00F7513F" w:rsidP="00791B46">
      <w:pPr>
        <w:tabs>
          <w:tab w:val="left" w:pos="1985"/>
          <w:tab w:val="right" w:pos="8335"/>
        </w:tabs>
        <w:jc w:val="both"/>
        <w:rPr>
          <w:rFonts w:ascii="Arial" w:hAnsi="Arial" w:cs="Arial"/>
          <w:szCs w:val="24"/>
        </w:rPr>
      </w:pPr>
      <w:r>
        <w:rPr>
          <w:rFonts w:ascii="Arial" w:hAnsi="Arial" w:cs="Arial"/>
          <w:szCs w:val="24"/>
        </w:rPr>
        <w:tab/>
      </w:r>
    </w:p>
    <w:p w14:paraId="60897F3C" w14:textId="77777777" w:rsidR="00F7513F" w:rsidRPr="006D752D" w:rsidRDefault="00F7513F" w:rsidP="00791B46">
      <w:pPr>
        <w:tabs>
          <w:tab w:val="left" w:pos="1985"/>
          <w:tab w:val="right" w:pos="8335"/>
        </w:tabs>
        <w:jc w:val="both"/>
        <w:rPr>
          <w:rFonts w:ascii="Arial" w:hAnsi="Arial" w:cs="Arial"/>
          <w:szCs w:val="24"/>
        </w:rPr>
      </w:pPr>
      <w:r w:rsidRPr="006D752D">
        <w:rPr>
          <w:rFonts w:ascii="Arial" w:hAnsi="Arial" w:cs="Arial"/>
          <w:b/>
          <w:szCs w:val="24"/>
        </w:rPr>
        <w:t>Staff</w:t>
      </w:r>
      <w:r w:rsidRPr="006D752D">
        <w:rPr>
          <w:rFonts w:ascii="Arial" w:hAnsi="Arial" w:cs="Arial"/>
          <w:szCs w:val="24"/>
        </w:rPr>
        <w:tab/>
        <w:t xml:space="preserve">Mr </w:t>
      </w:r>
      <w:r>
        <w:rPr>
          <w:rFonts w:ascii="Arial" w:hAnsi="Arial" w:cs="Arial"/>
          <w:szCs w:val="24"/>
        </w:rPr>
        <w:t>M A Goodlet</w:t>
      </w:r>
      <w:r w:rsidRPr="006D752D">
        <w:rPr>
          <w:rFonts w:ascii="Arial" w:hAnsi="Arial" w:cs="Arial"/>
          <w:szCs w:val="24"/>
        </w:rPr>
        <w:tab/>
        <w:t>Chief Executive Officer</w:t>
      </w:r>
    </w:p>
    <w:p w14:paraId="15E31A2F" w14:textId="77777777" w:rsidR="00F7513F" w:rsidRPr="006D752D" w:rsidRDefault="00F7513F" w:rsidP="00791B46">
      <w:pPr>
        <w:tabs>
          <w:tab w:val="left" w:pos="1985"/>
          <w:tab w:val="right" w:pos="8335"/>
        </w:tabs>
        <w:ind w:left="1985"/>
        <w:jc w:val="both"/>
        <w:rPr>
          <w:rFonts w:ascii="Arial" w:hAnsi="Arial" w:cs="Arial"/>
          <w:szCs w:val="24"/>
        </w:rPr>
      </w:pPr>
      <w:r w:rsidRPr="006D752D">
        <w:rPr>
          <w:rFonts w:ascii="Arial" w:hAnsi="Arial" w:cs="Arial"/>
          <w:szCs w:val="24"/>
        </w:rPr>
        <w:t>Mrs L M Driscoll</w:t>
      </w:r>
      <w:r w:rsidRPr="006D752D">
        <w:rPr>
          <w:rFonts w:ascii="Arial" w:hAnsi="Arial" w:cs="Arial"/>
          <w:szCs w:val="24"/>
        </w:rPr>
        <w:tab/>
        <w:t>Director Corporate &amp; Strategy</w:t>
      </w:r>
    </w:p>
    <w:p w14:paraId="44703A71" w14:textId="77777777" w:rsidR="00F7513F" w:rsidRPr="006D752D" w:rsidRDefault="00F7513F" w:rsidP="00791B46">
      <w:pPr>
        <w:tabs>
          <w:tab w:val="left" w:pos="1985"/>
          <w:tab w:val="right" w:pos="8335"/>
        </w:tabs>
        <w:ind w:left="1985"/>
        <w:jc w:val="both"/>
        <w:rPr>
          <w:rFonts w:ascii="Arial" w:hAnsi="Arial" w:cs="Arial"/>
          <w:szCs w:val="24"/>
        </w:rPr>
      </w:pPr>
      <w:r w:rsidRPr="006D752D">
        <w:rPr>
          <w:rFonts w:ascii="Arial" w:hAnsi="Arial" w:cs="Arial"/>
          <w:szCs w:val="24"/>
        </w:rPr>
        <w:t>Mr P L Mickleson</w:t>
      </w:r>
      <w:r w:rsidRPr="006D752D">
        <w:rPr>
          <w:rFonts w:ascii="Arial" w:hAnsi="Arial" w:cs="Arial"/>
          <w:szCs w:val="24"/>
        </w:rPr>
        <w:tab/>
        <w:t>Director Planning &amp; Development</w:t>
      </w:r>
    </w:p>
    <w:p w14:paraId="207ED1D3" w14:textId="77777777" w:rsidR="00F7513F" w:rsidRPr="006D752D" w:rsidRDefault="00F7513F" w:rsidP="00791B46">
      <w:pPr>
        <w:tabs>
          <w:tab w:val="left" w:pos="1985"/>
          <w:tab w:val="right" w:pos="8335"/>
        </w:tabs>
        <w:ind w:left="1985"/>
        <w:jc w:val="both"/>
        <w:rPr>
          <w:rFonts w:ascii="Arial" w:hAnsi="Arial" w:cs="Arial"/>
          <w:szCs w:val="24"/>
        </w:rPr>
      </w:pPr>
      <w:r w:rsidRPr="006D752D">
        <w:rPr>
          <w:rFonts w:ascii="Arial" w:hAnsi="Arial" w:cs="Arial"/>
          <w:szCs w:val="24"/>
        </w:rPr>
        <w:t xml:space="preserve">Mr </w:t>
      </w:r>
      <w:r>
        <w:rPr>
          <w:rFonts w:ascii="Arial" w:hAnsi="Arial" w:cs="Arial"/>
          <w:szCs w:val="24"/>
        </w:rPr>
        <w:t>J Duff</w:t>
      </w:r>
      <w:r w:rsidRPr="006D752D">
        <w:rPr>
          <w:rFonts w:ascii="Arial" w:hAnsi="Arial" w:cs="Arial"/>
          <w:szCs w:val="24"/>
        </w:rPr>
        <w:tab/>
        <w:t>Director Technical Services</w:t>
      </w:r>
    </w:p>
    <w:p w14:paraId="3C445E26" w14:textId="77777777" w:rsidR="00F7513F" w:rsidRPr="006D752D" w:rsidRDefault="00F7513F" w:rsidP="00791B46">
      <w:pPr>
        <w:tabs>
          <w:tab w:val="left" w:pos="1985"/>
          <w:tab w:val="right" w:pos="8335"/>
        </w:tabs>
        <w:ind w:left="1985"/>
        <w:jc w:val="both"/>
        <w:rPr>
          <w:rFonts w:ascii="Arial" w:hAnsi="Arial" w:cs="Arial"/>
          <w:szCs w:val="24"/>
        </w:rPr>
      </w:pPr>
      <w:r w:rsidRPr="006D752D">
        <w:rPr>
          <w:rFonts w:ascii="Arial" w:hAnsi="Arial" w:cs="Arial"/>
          <w:szCs w:val="24"/>
        </w:rPr>
        <w:t>Mrs N M Ceric</w:t>
      </w:r>
      <w:r w:rsidRPr="006D752D">
        <w:rPr>
          <w:rFonts w:ascii="Arial" w:hAnsi="Arial" w:cs="Arial"/>
          <w:szCs w:val="24"/>
        </w:rPr>
        <w:tab/>
        <w:t>Executive Assistant to CEO &amp; Mayor</w:t>
      </w:r>
    </w:p>
    <w:p w14:paraId="25DCB11F" w14:textId="77777777" w:rsidR="00F7513F" w:rsidRPr="006D752D" w:rsidRDefault="00F7513F" w:rsidP="00791B46">
      <w:pPr>
        <w:jc w:val="both"/>
        <w:rPr>
          <w:rFonts w:ascii="Arial" w:hAnsi="Arial" w:cs="Arial"/>
          <w:szCs w:val="24"/>
        </w:rPr>
      </w:pPr>
    </w:p>
    <w:p w14:paraId="1E83B985" w14:textId="06D35A81" w:rsidR="00F7513F" w:rsidRPr="006D752D" w:rsidRDefault="00F7513F" w:rsidP="00791B46">
      <w:pPr>
        <w:tabs>
          <w:tab w:val="left" w:pos="1985"/>
        </w:tabs>
        <w:jc w:val="both"/>
        <w:rPr>
          <w:rFonts w:ascii="Arial" w:hAnsi="Arial" w:cs="Arial"/>
          <w:szCs w:val="24"/>
        </w:rPr>
      </w:pPr>
      <w:r w:rsidRPr="006D752D">
        <w:rPr>
          <w:rFonts w:ascii="Arial" w:hAnsi="Arial" w:cs="Arial"/>
          <w:b/>
          <w:szCs w:val="24"/>
        </w:rPr>
        <w:t>Public</w:t>
      </w:r>
      <w:r w:rsidRPr="006D752D">
        <w:rPr>
          <w:rFonts w:ascii="Arial" w:hAnsi="Arial" w:cs="Arial"/>
          <w:szCs w:val="24"/>
        </w:rPr>
        <w:tab/>
        <w:t xml:space="preserve">There were </w:t>
      </w:r>
      <w:r w:rsidR="00AA33AB">
        <w:rPr>
          <w:rFonts w:ascii="Arial" w:hAnsi="Arial" w:cs="Arial"/>
          <w:szCs w:val="24"/>
        </w:rPr>
        <w:t>60</w:t>
      </w:r>
      <w:r w:rsidRPr="006D752D">
        <w:rPr>
          <w:rFonts w:ascii="Arial" w:hAnsi="Arial" w:cs="Arial"/>
          <w:szCs w:val="24"/>
        </w:rPr>
        <w:t xml:space="preserve"> members of the public present.</w:t>
      </w:r>
    </w:p>
    <w:p w14:paraId="3E70F331" w14:textId="77777777" w:rsidR="00F7513F" w:rsidRPr="006D752D" w:rsidRDefault="00F7513F" w:rsidP="00791B46">
      <w:pPr>
        <w:tabs>
          <w:tab w:val="left" w:pos="1985"/>
          <w:tab w:val="right" w:pos="8335"/>
        </w:tabs>
        <w:jc w:val="both"/>
        <w:rPr>
          <w:rFonts w:ascii="Arial" w:hAnsi="Arial" w:cs="Arial"/>
          <w:szCs w:val="24"/>
        </w:rPr>
      </w:pPr>
    </w:p>
    <w:p w14:paraId="0E2E6A68" w14:textId="267572BC" w:rsidR="00F7513F" w:rsidRPr="006D752D" w:rsidRDefault="00F7513F" w:rsidP="00791B46">
      <w:pPr>
        <w:tabs>
          <w:tab w:val="left" w:pos="1985"/>
        </w:tabs>
        <w:ind w:left="1985" w:hanging="1985"/>
        <w:jc w:val="both"/>
        <w:rPr>
          <w:rFonts w:ascii="Arial" w:hAnsi="Arial" w:cs="Arial"/>
          <w:szCs w:val="24"/>
        </w:rPr>
      </w:pPr>
      <w:r w:rsidRPr="006D752D">
        <w:rPr>
          <w:rFonts w:ascii="Arial" w:hAnsi="Arial" w:cs="Arial"/>
          <w:b/>
          <w:szCs w:val="24"/>
        </w:rPr>
        <w:t>Press</w:t>
      </w:r>
      <w:r w:rsidRPr="006D752D">
        <w:rPr>
          <w:rFonts w:ascii="Arial" w:hAnsi="Arial" w:cs="Arial"/>
          <w:szCs w:val="24"/>
        </w:rPr>
        <w:tab/>
      </w:r>
      <w:proofErr w:type="gramStart"/>
      <w:r w:rsidRPr="006D752D">
        <w:rPr>
          <w:rFonts w:ascii="Arial" w:hAnsi="Arial" w:cs="Arial"/>
          <w:szCs w:val="24"/>
        </w:rPr>
        <w:t>The</w:t>
      </w:r>
      <w:proofErr w:type="gramEnd"/>
      <w:r w:rsidRPr="006D752D">
        <w:rPr>
          <w:rFonts w:ascii="Arial" w:hAnsi="Arial" w:cs="Arial"/>
          <w:szCs w:val="24"/>
        </w:rPr>
        <w:t xml:space="preserve"> Post</w:t>
      </w:r>
      <w:r w:rsidR="00535B1E">
        <w:rPr>
          <w:rFonts w:ascii="Arial" w:hAnsi="Arial" w:cs="Arial"/>
          <w:szCs w:val="24"/>
        </w:rPr>
        <w:t xml:space="preserve"> Newspaper </w:t>
      </w:r>
      <w:r w:rsidR="00C6421F">
        <w:rPr>
          <w:rFonts w:ascii="Arial" w:hAnsi="Arial" w:cs="Arial"/>
          <w:szCs w:val="24"/>
        </w:rPr>
        <w:t>&amp; The West Australian Newspaper</w:t>
      </w:r>
      <w:r w:rsidRPr="006D752D">
        <w:rPr>
          <w:rFonts w:ascii="Arial" w:hAnsi="Arial" w:cs="Arial"/>
          <w:szCs w:val="24"/>
        </w:rPr>
        <w:t xml:space="preserve"> representative.</w:t>
      </w:r>
    </w:p>
    <w:p w14:paraId="25B4D5D3" w14:textId="77777777" w:rsidR="00F7513F" w:rsidRPr="006D752D" w:rsidRDefault="00F7513F" w:rsidP="00791B46">
      <w:pPr>
        <w:tabs>
          <w:tab w:val="left" w:pos="1985"/>
        </w:tabs>
        <w:ind w:left="1985" w:hanging="1985"/>
        <w:jc w:val="both"/>
        <w:rPr>
          <w:rFonts w:ascii="Arial" w:hAnsi="Arial" w:cs="Arial"/>
          <w:szCs w:val="24"/>
        </w:rPr>
      </w:pPr>
    </w:p>
    <w:p w14:paraId="257BC26A" w14:textId="77777777" w:rsidR="00F7513F" w:rsidRPr="006D752D" w:rsidRDefault="00F7513F" w:rsidP="00791B46">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szCs w:val="24"/>
        </w:rPr>
      </w:pPr>
      <w:r w:rsidRPr="006D752D">
        <w:rPr>
          <w:rFonts w:ascii="Arial" w:hAnsi="Arial" w:cs="Arial"/>
          <w:b/>
          <w:szCs w:val="24"/>
        </w:rPr>
        <w:t>Leave of Absence</w:t>
      </w:r>
      <w:r w:rsidRPr="006D752D">
        <w:rPr>
          <w:rFonts w:ascii="Arial" w:hAnsi="Arial" w:cs="Arial"/>
          <w:szCs w:val="24"/>
        </w:rPr>
        <w:tab/>
      </w:r>
      <w:r w:rsidRPr="006D752D">
        <w:rPr>
          <w:rFonts w:ascii="Arial" w:hAnsi="Arial" w:cs="Arial"/>
          <w:szCs w:val="24"/>
        </w:rPr>
        <w:tab/>
      </w:r>
      <w:r>
        <w:rPr>
          <w:rFonts w:ascii="Arial" w:hAnsi="Arial" w:cs="Arial"/>
          <w:szCs w:val="24"/>
        </w:rPr>
        <w:t>Nil.</w:t>
      </w:r>
    </w:p>
    <w:p w14:paraId="17DE3048" w14:textId="77777777" w:rsidR="00F7513F" w:rsidRPr="006D752D" w:rsidRDefault="00F7513F" w:rsidP="00791B46">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b/>
          <w:szCs w:val="24"/>
        </w:rPr>
      </w:pPr>
      <w:r w:rsidRPr="006D752D">
        <w:rPr>
          <w:rFonts w:ascii="Arial" w:hAnsi="Arial" w:cs="Arial"/>
          <w:b/>
          <w:szCs w:val="24"/>
        </w:rPr>
        <w:t>(Previously Approved)</w:t>
      </w:r>
    </w:p>
    <w:p w14:paraId="41EEF07B" w14:textId="77777777" w:rsidR="00F7513F" w:rsidRPr="006D752D" w:rsidRDefault="00F7513F" w:rsidP="00791B46">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b/>
          <w:szCs w:val="24"/>
        </w:rPr>
      </w:pPr>
    </w:p>
    <w:p w14:paraId="068C6C9D" w14:textId="77777777" w:rsidR="00F7513F" w:rsidRPr="006D752D" w:rsidRDefault="00F7513F" w:rsidP="00791B46">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szCs w:val="24"/>
        </w:rPr>
      </w:pPr>
      <w:r w:rsidRPr="006D752D">
        <w:rPr>
          <w:rFonts w:ascii="Arial" w:hAnsi="Arial" w:cs="Arial"/>
          <w:b/>
          <w:szCs w:val="24"/>
        </w:rPr>
        <w:t>Apologies</w:t>
      </w:r>
      <w:r w:rsidRPr="006D752D">
        <w:rPr>
          <w:rFonts w:ascii="Arial" w:hAnsi="Arial" w:cs="Arial"/>
          <w:szCs w:val="24"/>
        </w:rPr>
        <w:tab/>
      </w:r>
      <w:r w:rsidRPr="006D752D">
        <w:rPr>
          <w:rFonts w:ascii="Arial" w:hAnsi="Arial" w:cs="Arial"/>
          <w:szCs w:val="24"/>
        </w:rPr>
        <w:tab/>
      </w:r>
      <w:r>
        <w:rPr>
          <w:rFonts w:ascii="Arial" w:hAnsi="Arial" w:cs="Arial"/>
          <w:szCs w:val="24"/>
        </w:rPr>
        <w:t>Nil.</w:t>
      </w:r>
    </w:p>
    <w:p w14:paraId="410BEF8B" w14:textId="564F2B32" w:rsidR="00B5449B" w:rsidRDefault="00B5449B" w:rsidP="00116F0E">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szCs w:val="24"/>
        </w:rPr>
      </w:pPr>
    </w:p>
    <w:p w14:paraId="3638FD86" w14:textId="4362C7C9" w:rsidR="00C6421F" w:rsidRDefault="00C6421F" w:rsidP="00116F0E">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szCs w:val="24"/>
        </w:rPr>
      </w:pPr>
    </w:p>
    <w:p w14:paraId="3F973626" w14:textId="27051843" w:rsidR="00C6421F" w:rsidRDefault="00C6421F" w:rsidP="00116F0E">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szCs w:val="24"/>
        </w:rPr>
      </w:pPr>
    </w:p>
    <w:p w14:paraId="09808E9F" w14:textId="77777777" w:rsidR="00C6421F" w:rsidRPr="006D752D" w:rsidRDefault="00C6421F" w:rsidP="00116F0E">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szCs w:val="24"/>
        </w:rPr>
      </w:pPr>
    </w:p>
    <w:p w14:paraId="22ECECA1" w14:textId="49BA5253" w:rsidR="00B5449B" w:rsidRDefault="00B5449B"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52554A27" w14:textId="77777777" w:rsidR="00D05D60" w:rsidRPr="00562866" w:rsidRDefault="00D05D60" w:rsidP="00765E9D">
      <w:pPr>
        <w:numPr>
          <w:ilvl w:val="12"/>
          <w:numId w:val="0"/>
        </w:numPr>
        <w:tabs>
          <w:tab w:val="left" w:pos="720"/>
          <w:tab w:val="left" w:pos="1440"/>
          <w:tab w:val="left" w:pos="2410"/>
          <w:tab w:val="left" w:pos="2977"/>
          <w:tab w:val="right" w:pos="8335"/>
          <w:tab w:val="right" w:pos="8505"/>
        </w:tabs>
        <w:jc w:val="both"/>
        <w:rPr>
          <w:rFonts w:ascii="Arial" w:hAnsi="Arial" w:cs="Arial"/>
          <w:b/>
          <w:szCs w:val="24"/>
        </w:rPr>
      </w:pPr>
      <w:r w:rsidRPr="00562866">
        <w:rPr>
          <w:rFonts w:ascii="Arial" w:hAnsi="Arial" w:cs="Arial"/>
          <w:b/>
          <w:szCs w:val="24"/>
        </w:rPr>
        <w:t>Disclaimer</w:t>
      </w:r>
    </w:p>
    <w:p w14:paraId="2D0A8D31" w14:textId="77777777" w:rsidR="00562866" w:rsidRDefault="00562866" w:rsidP="00765E9D">
      <w:pPr>
        <w:pStyle w:val="BodyText"/>
        <w:rPr>
          <w:rFonts w:ascii="Arial" w:hAnsi="Arial" w:cs="Arial"/>
          <w:sz w:val="22"/>
          <w:szCs w:val="24"/>
        </w:rPr>
      </w:pPr>
    </w:p>
    <w:p w14:paraId="08D74E2C" w14:textId="67B8F2C9" w:rsidR="00611230" w:rsidRDefault="00611230" w:rsidP="00611230">
      <w:pPr>
        <w:pStyle w:val="BodyText2"/>
        <w:rPr>
          <w:rFonts w:ascii="Arial" w:hAnsi="Arial" w:cs="Arial"/>
          <w:i w:val="0"/>
          <w:sz w:val="22"/>
          <w:szCs w:val="24"/>
        </w:rPr>
      </w:pPr>
      <w:r>
        <w:rPr>
          <w:rFonts w:ascii="Arial" w:hAnsi="Arial" w:cs="Arial"/>
          <w:i w:val="0"/>
          <w:sz w:val="22"/>
          <w:szCs w:val="24"/>
        </w:rPr>
        <w:t>Members of the public who attend Council meetings should not act immediately on anything they hear at the meetings, without first seeking clarification of Council’s position. For example</w:t>
      </w:r>
      <w:r w:rsidR="00E530E9">
        <w:rPr>
          <w:rFonts w:ascii="Arial" w:hAnsi="Arial" w:cs="Arial"/>
          <w:i w:val="0"/>
          <w:sz w:val="22"/>
          <w:szCs w:val="24"/>
        </w:rPr>
        <w:t>,</w:t>
      </w:r>
      <w:r>
        <w:rPr>
          <w:rFonts w:ascii="Arial" w:hAnsi="Arial" w:cs="Arial"/>
          <w:i w:val="0"/>
          <w:sz w:val="22"/>
          <w:szCs w:val="24"/>
        </w:rPr>
        <w:t xml:space="preserve"> by reference to the confirmed Minutes of Council meeting. Members of the public are also advised to wait for written advice from the Council prior to </w:t>
      </w:r>
      <w:proofErr w:type="gramStart"/>
      <w:r>
        <w:rPr>
          <w:rFonts w:ascii="Arial" w:hAnsi="Arial" w:cs="Arial"/>
          <w:i w:val="0"/>
          <w:sz w:val="22"/>
          <w:szCs w:val="24"/>
        </w:rPr>
        <w:t>taking action</w:t>
      </w:r>
      <w:proofErr w:type="gramEnd"/>
      <w:r>
        <w:rPr>
          <w:rFonts w:ascii="Arial" w:hAnsi="Arial" w:cs="Arial"/>
          <w:i w:val="0"/>
          <w:sz w:val="22"/>
          <w:szCs w:val="24"/>
        </w:rPr>
        <w:t xml:space="preserve"> on any matter that they may have before Council.</w:t>
      </w:r>
    </w:p>
    <w:p w14:paraId="46DE9865" w14:textId="77777777" w:rsidR="00611230" w:rsidRDefault="00611230" w:rsidP="00611230">
      <w:pPr>
        <w:pStyle w:val="BodyText2"/>
        <w:rPr>
          <w:rFonts w:ascii="Arial" w:hAnsi="Arial" w:cs="Arial"/>
          <w:i w:val="0"/>
          <w:sz w:val="22"/>
          <w:szCs w:val="24"/>
        </w:rPr>
      </w:pPr>
    </w:p>
    <w:p w14:paraId="64892D30" w14:textId="77777777" w:rsidR="00611230" w:rsidRDefault="00611230" w:rsidP="00611230">
      <w:pPr>
        <w:pStyle w:val="BodyText2"/>
        <w:rPr>
          <w:rFonts w:ascii="Arial" w:hAnsi="Arial" w:cs="Arial"/>
          <w:i w:val="0"/>
          <w:sz w:val="22"/>
          <w:szCs w:val="24"/>
        </w:rPr>
      </w:pPr>
      <w:r>
        <w:rPr>
          <w:rFonts w:ascii="Arial" w:hAnsi="Arial" w:cs="Arial"/>
          <w:i w:val="0"/>
          <w:sz w:val="22"/>
          <w:szCs w:val="24"/>
        </w:rPr>
        <w:t>Any plans or documents in agendas and minutes may be subject to copyright. The express permission of the copyright owner must be obtained before copying any copyright material.</w:t>
      </w:r>
    </w:p>
    <w:p w14:paraId="7D9763C0" w14:textId="1686C91D" w:rsidR="00683A50" w:rsidRDefault="00683A50"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4BDE1FD9" w14:textId="23789828" w:rsidR="00253134" w:rsidRDefault="00253134"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33DAAA5F" w14:textId="0091A843" w:rsidR="005A6543" w:rsidRPr="00180419" w:rsidRDefault="005A6543" w:rsidP="007370D8">
      <w:pPr>
        <w:pStyle w:val="Heading1"/>
        <w:numPr>
          <w:ilvl w:val="0"/>
          <w:numId w:val="1"/>
        </w:numPr>
        <w:tabs>
          <w:tab w:val="clear" w:pos="720"/>
          <w:tab w:val="num" w:pos="0"/>
        </w:tabs>
        <w:spacing w:before="0" w:after="0"/>
        <w:ind w:left="0" w:hanging="851"/>
        <w:rPr>
          <w:rFonts w:ascii="Arial" w:hAnsi="Arial" w:cs="Arial"/>
          <w:sz w:val="24"/>
          <w:szCs w:val="24"/>
          <w:u w:val="none"/>
        </w:rPr>
      </w:pPr>
      <w:bookmarkStart w:id="2" w:name="_Toc50672633"/>
      <w:r w:rsidRPr="00180419">
        <w:rPr>
          <w:rFonts w:ascii="Arial" w:hAnsi="Arial" w:cs="Arial"/>
          <w:caps w:val="0"/>
          <w:sz w:val="24"/>
          <w:szCs w:val="24"/>
          <w:u w:val="none"/>
        </w:rPr>
        <w:t>Public Question Time</w:t>
      </w:r>
      <w:bookmarkEnd w:id="2"/>
    </w:p>
    <w:p w14:paraId="66C6CE75" w14:textId="77777777" w:rsidR="005A6543" w:rsidRPr="00180419" w:rsidRDefault="005A6543" w:rsidP="005A6543">
      <w:pPr>
        <w:tabs>
          <w:tab w:val="left" w:pos="720"/>
          <w:tab w:val="left" w:pos="1440"/>
          <w:tab w:val="left" w:pos="2410"/>
          <w:tab w:val="left" w:pos="2977"/>
          <w:tab w:val="right" w:pos="8505"/>
        </w:tabs>
        <w:jc w:val="both"/>
        <w:rPr>
          <w:rFonts w:ascii="Arial" w:hAnsi="Arial" w:cs="Arial"/>
          <w:szCs w:val="24"/>
        </w:rPr>
      </w:pPr>
    </w:p>
    <w:p w14:paraId="4785A0B8" w14:textId="77777777" w:rsidR="00116F0E" w:rsidRPr="00765E9D" w:rsidRDefault="00116F0E" w:rsidP="00116F0E">
      <w:pPr>
        <w:numPr>
          <w:ilvl w:val="12"/>
          <w:numId w:val="0"/>
        </w:numPr>
        <w:tabs>
          <w:tab w:val="left" w:pos="1440"/>
          <w:tab w:val="left" w:pos="2410"/>
          <w:tab w:val="left" w:pos="2977"/>
          <w:tab w:val="right" w:pos="8335"/>
          <w:tab w:val="right" w:pos="8505"/>
        </w:tabs>
        <w:jc w:val="both"/>
        <w:rPr>
          <w:rFonts w:ascii="Arial" w:hAnsi="Arial" w:cs="Arial"/>
          <w:szCs w:val="24"/>
        </w:rPr>
      </w:pPr>
      <w:r w:rsidRPr="00765E9D">
        <w:rPr>
          <w:rFonts w:ascii="Arial" w:hAnsi="Arial" w:cs="Arial"/>
          <w:szCs w:val="24"/>
        </w:rPr>
        <w:t>A member of the public wishing to ask a question should register that interest by notification in writing to the CEO in advance, setting out the text</w:t>
      </w:r>
      <w:r>
        <w:rPr>
          <w:rFonts w:ascii="Arial" w:hAnsi="Arial" w:cs="Arial"/>
          <w:szCs w:val="24"/>
        </w:rPr>
        <w:t xml:space="preserve"> or substance of the question.</w:t>
      </w:r>
    </w:p>
    <w:p w14:paraId="6C73973F" w14:textId="77777777" w:rsidR="00116F0E" w:rsidRPr="00765E9D" w:rsidRDefault="00116F0E" w:rsidP="00116F0E">
      <w:pPr>
        <w:numPr>
          <w:ilvl w:val="12"/>
          <w:numId w:val="0"/>
        </w:numPr>
        <w:tabs>
          <w:tab w:val="left" w:pos="1440"/>
          <w:tab w:val="left" w:pos="2410"/>
          <w:tab w:val="left" w:pos="2977"/>
          <w:tab w:val="right" w:pos="8335"/>
          <w:tab w:val="right" w:pos="8505"/>
        </w:tabs>
        <w:jc w:val="both"/>
        <w:rPr>
          <w:rFonts w:ascii="Arial" w:hAnsi="Arial" w:cs="Arial"/>
          <w:szCs w:val="24"/>
        </w:rPr>
      </w:pPr>
    </w:p>
    <w:p w14:paraId="7F87C9FE" w14:textId="20D6A5E3" w:rsidR="00054769" w:rsidRDefault="00116F0E" w:rsidP="00116F0E">
      <w:pPr>
        <w:numPr>
          <w:ilvl w:val="12"/>
          <w:numId w:val="0"/>
        </w:numPr>
        <w:tabs>
          <w:tab w:val="left" w:pos="1440"/>
          <w:tab w:val="left" w:pos="2410"/>
          <w:tab w:val="left" w:pos="2977"/>
          <w:tab w:val="right" w:pos="8335"/>
          <w:tab w:val="right" w:pos="8505"/>
        </w:tabs>
        <w:jc w:val="both"/>
        <w:rPr>
          <w:rFonts w:ascii="Arial" w:hAnsi="Arial" w:cs="Arial"/>
          <w:szCs w:val="24"/>
        </w:rPr>
      </w:pPr>
      <w:r w:rsidRPr="00765E9D">
        <w:rPr>
          <w:rFonts w:ascii="Arial" w:hAnsi="Arial" w:cs="Arial"/>
          <w:szCs w:val="24"/>
        </w:rPr>
        <w:t>The order in which the CEO receives registrations of interest shall determine the order of questions unless the Mayor determines otherwise.</w:t>
      </w:r>
      <w:r>
        <w:rPr>
          <w:rFonts w:ascii="Arial" w:hAnsi="Arial" w:cs="Arial"/>
          <w:szCs w:val="24"/>
        </w:rPr>
        <w:t xml:space="preserve"> </w:t>
      </w:r>
      <w:r w:rsidRPr="00765E9D">
        <w:rPr>
          <w:rFonts w:ascii="Arial" w:hAnsi="Arial" w:cs="Arial"/>
          <w:szCs w:val="24"/>
        </w:rPr>
        <w:t>Questions must relate to a matter affecting the City of Nedlands.</w:t>
      </w:r>
    </w:p>
    <w:p w14:paraId="65A6C26A" w14:textId="497D4B40" w:rsidR="00A8260E" w:rsidRDefault="00A8260E" w:rsidP="00116F0E">
      <w:pPr>
        <w:numPr>
          <w:ilvl w:val="12"/>
          <w:numId w:val="0"/>
        </w:numPr>
        <w:tabs>
          <w:tab w:val="left" w:pos="1440"/>
          <w:tab w:val="left" w:pos="2410"/>
          <w:tab w:val="left" w:pos="2977"/>
          <w:tab w:val="right" w:pos="8335"/>
          <w:tab w:val="right" w:pos="8505"/>
        </w:tabs>
        <w:jc w:val="both"/>
        <w:rPr>
          <w:rFonts w:ascii="Arial" w:hAnsi="Arial" w:cs="Arial"/>
          <w:szCs w:val="24"/>
        </w:rPr>
      </w:pPr>
    </w:p>
    <w:p w14:paraId="7268553F" w14:textId="3C939FF2" w:rsidR="00A8260E" w:rsidRPr="0025507A" w:rsidRDefault="00A8260E" w:rsidP="00A8260E">
      <w:pPr>
        <w:pStyle w:val="Heading2"/>
        <w:numPr>
          <w:ilvl w:val="1"/>
          <w:numId w:val="1"/>
        </w:numPr>
        <w:tabs>
          <w:tab w:val="clear" w:pos="720"/>
          <w:tab w:val="left" w:pos="0"/>
        </w:tabs>
        <w:spacing w:before="0" w:after="0"/>
        <w:ind w:left="0" w:hanging="851"/>
        <w:rPr>
          <w:rFonts w:ascii="Arial" w:hAnsi="Arial" w:cs="Arial"/>
          <w:sz w:val="24"/>
          <w:szCs w:val="22"/>
          <w:u w:val="none"/>
        </w:rPr>
      </w:pPr>
      <w:bookmarkStart w:id="3" w:name="_Toc50672634"/>
      <w:r w:rsidRPr="0025507A">
        <w:rPr>
          <w:rFonts w:ascii="Arial" w:hAnsi="Arial" w:cs="Arial"/>
          <w:sz w:val="24"/>
          <w:szCs w:val="22"/>
          <w:u w:val="none"/>
        </w:rPr>
        <w:t>Mr</w:t>
      </w:r>
      <w:r w:rsidR="0039488C">
        <w:rPr>
          <w:rFonts w:ascii="Arial" w:hAnsi="Arial" w:cs="Arial"/>
          <w:sz w:val="24"/>
          <w:szCs w:val="22"/>
          <w:u w:val="none"/>
        </w:rPr>
        <w:t xml:space="preserve"> Michael Cahill,</w:t>
      </w:r>
      <w:r w:rsidRPr="0025507A">
        <w:rPr>
          <w:rFonts w:ascii="Arial" w:hAnsi="Arial" w:cs="Arial"/>
          <w:sz w:val="24"/>
          <w:szCs w:val="22"/>
          <w:u w:val="none"/>
        </w:rPr>
        <w:t xml:space="preserve"> </w:t>
      </w:r>
      <w:r w:rsidR="0039488C">
        <w:rPr>
          <w:rFonts w:ascii="Arial" w:hAnsi="Arial" w:cs="Arial"/>
          <w:sz w:val="24"/>
          <w:szCs w:val="22"/>
          <w:u w:val="none"/>
        </w:rPr>
        <w:t xml:space="preserve">65 </w:t>
      </w:r>
      <w:proofErr w:type="spellStart"/>
      <w:r w:rsidR="0039488C">
        <w:rPr>
          <w:rFonts w:ascii="Arial" w:hAnsi="Arial" w:cs="Arial"/>
          <w:sz w:val="24"/>
          <w:szCs w:val="22"/>
          <w:u w:val="none"/>
        </w:rPr>
        <w:t>Melvista</w:t>
      </w:r>
      <w:proofErr w:type="spellEnd"/>
      <w:r w:rsidR="0039488C">
        <w:rPr>
          <w:rFonts w:ascii="Arial" w:hAnsi="Arial" w:cs="Arial"/>
          <w:sz w:val="24"/>
          <w:szCs w:val="22"/>
          <w:u w:val="none"/>
        </w:rPr>
        <w:t xml:space="preserve"> Avenue,</w:t>
      </w:r>
      <w:r w:rsidRPr="0025507A">
        <w:rPr>
          <w:rFonts w:ascii="Arial" w:hAnsi="Arial" w:cs="Arial"/>
          <w:sz w:val="24"/>
          <w:szCs w:val="22"/>
          <w:u w:val="none"/>
        </w:rPr>
        <w:t xml:space="preserve"> Nedlands</w:t>
      </w:r>
      <w:bookmarkEnd w:id="3"/>
    </w:p>
    <w:p w14:paraId="66BCC1EB" w14:textId="279B3BE9" w:rsidR="00A8260E" w:rsidRDefault="00A8260E" w:rsidP="00116F0E">
      <w:pPr>
        <w:numPr>
          <w:ilvl w:val="12"/>
          <w:numId w:val="0"/>
        </w:numPr>
        <w:tabs>
          <w:tab w:val="left" w:pos="1440"/>
          <w:tab w:val="left" w:pos="2410"/>
          <w:tab w:val="left" w:pos="2977"/>
          <w:tab w:val="right" w:pos="8335"/>
          <w:tab w:val="right" w:pos="8505"/>
        </w:tabs>
        <w:jc w:val="both"/>
        <w:rPr>
          <w:rFonts w:ascii="Arial" w:hAnsi="Arial" w:cs="Arial"/>
          <w:szCs w:val="24"/>
        </w:rPr>
      </w:pPr>
    </w:p>
    <w:p w14:paraId="00DB4F2A" w14:textId="77777777" w:rsidR="00607C9A" w:rsidRDefault="00607C9A" w:rsidP="00607C9A">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Question 1</w:t>
      </w:r>
    </w:p>
    <w:p w14:paraId="013C2B38" w14:textId="11017B13" w:rsidR="00607C9A" w:rsidRPr="00607C9A" w:rsidRDefault="00607C9A" w:rsidP="00607C9A">
      <w:pPr>
        <w:numPr>
          <w:ilvl w:val="12"/>
          <w:numId w:val="0"/>
        </w:numPr>
        <w:tabs>
          <w:tab w:val="left" w:pos="1440"/>
          <w:tab w:val="left" w:pos="2410"/>
          <w:tab w:val="left" w:pos="2977"/>
          <w:tab w:val="right" w:pos="8335"/>
          <w:tab w:val="right" w:pos="8505"/>
        </w:tabs>
        <w:jc w:val="both"/>
        <w:rPr>
          <w:rFonts w:ascii="Arial" w:hAnsi="Arial" w:cs="Arial"/>
          <w:szCs w:val="24"/>
        </w:rPr>
      </w:pPr>
      <w:r w:rsidRPr="00607C9A">
        <w:rPr>
          <w:rFonts w:ascii="Arial" w:hAnsi="Arial" w:cs="Arial"/>
          <w:szCs w:val="24"/>
        </w:rPr>
        <w:t>The current level of DAs being lodged with the NCC is placing a burden on the budget and the ratepayers are paying for the increased staff, consultants, etc.</w:t>
      </w:r>
    </w:p>
    <w:p w14:paraId="09563463" w14:textId="7878A7C4" w:rsidR="00A8260E" w:rsidRDefault="00607C9A" w:rsidP="00607C9A">
      <w:pPr>
        <w:numPr>
          <w:ilvl w:val="12"/>
          <w:numId w:val="0"/>
        </w:numPr>
        <w:tabs>
          <w:tab w:val="left" w:pos="1440"/>
          <w:tab w:val="left" w:pos="2410"/>
          <w:tab w:val="left" w:pos="2977"/>
          <w:tab w:val="right" w:pos="8335"/>
          <w:tab w:val="right" w:pos="8505"/>
        </w:tabs>
        <w:jc w:val="both"/>
        <w:rPr>
          <w:rFonts w:ascii="Arial" w:hAnsi="Arial" w:cs="Arial"/>
          <w:szCs w:val="24"/>
        </w:rPr>
      </w:pPr>
      <w:r w:rsidRPr="00607C9A">
        <w:rPr>
          <w:rFonts w:ascii="Arial" w:hAnsi="Arial" w:cs="Arial"/>
          <w:szCs w:val="24"/>
        </w:rPr>
        <w:t>When does Council propose to start charging developers the true cost of processing their DAs?</w:t>
      </w:r>
    </w:p>
    <w:p w14:paraId="47C8FC2C" w14:textId="047EEDA5" w:rsidR="00607C9A" w:rsidRDefault="00607C9A" w:rsidP="00607C9A">
      <w:pPr>
        <w:numPr>
          <w:ilvl w:val="12"/>
          <w:numId w:val="0"/>
        </w:numPr>
        <w:tabs>
          <w:tab w:val="left" w:pos="1440"/>
          <w:tab w:val="left" w:pos="2410"/>
          <w:tab w:val="left" w:pos="2977"/>
          <w:tab w:val="right" w:pos="8335"/>
          <w:tab w:val="right" w:pos="8505"/>
        </w:tabs>
        <w:jc w:val="both"/>
        <w:rPr>
          <w:rFonts w:ascii="Arial" w:hAnsi="Arial" w:cs="Arial"/>
          <w:szCs w:val="24"/>
        </w:rPr>
      </w:pPr>
    </w:p>
    <w:p w14:paraId="6D4A42D9" w14:textId="69F3D029" w:rsidR="00607C9A" w:rsidRDefault="00607C9A" w:rsidP="00607C9A">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Answer 1</w:t>
      </w:r>
    </w:p>
    <w:p w14:paraId="4985B76B" w14:textId="00C8E536" w:rsidR="00607C9A" w:rsidRDefault="0039488C" w:rsidP="00607C9A">
      <w:pPr>
        <w:numPr>
          <w:ilvl w:val="12"/>
          <w:numId w:val="0"/>
        </w:numPr>
        <w:tabs>
          <w:tab w:val="left" w:pos="1440"/>
          <w:tab w:val="left" w:pos="2410"/>
          <w:tab w:val="left" w:pos="2977"/>
          <w:tab w:val="right" w:pos="8335"/>
          <w:tab w:val="right" w:pos="8505"/>
        </w:tabs>
        <w:jc w:val="both"/>
        <w:rPr>
          <w:rFonts w:ascii="Arial" w:hAnsi="Arial" w:cs="Arial"/>
          <w:szCs w:val="24"/>
        </w:rPr>
      </w:pPr>
      <w:r w:rsidRPr="0039488C">
        <w:rPr>
          <w:rFonts w:ascii="Arial" w:hAnsi="Arial" w:cs="Arial"/>
          <w:szCs w:val="24"/>
        </w:rPr>
        <w:t xml:space="preserve">The City is unable to charge applicants the full cost of processing applications as the assessment fees are set by the State Government. The City can only charge the fee set by regulation but in some cases is also able to "on-charge" the cost of specialist assessments by experts that the Council does not employ - for example architects.  </w:t>
      </w:r>
    </w:p>
    <w:p w14:paraId="4F567BEC" w14:textId="43DCDF75" w:rsidR="00A8260E" w:rsidRDefault="00A8260E" w:rsidP="00116F0E">
      <w:pPr>
        <w:numPr>
          <w:ilvl w:val="12"/>
          <w:numId w:val="0"/>
        </w:numPr>
        <w:tabs>
          <w:tab w:val="left" w:pos="1440"/>
          <w:tab w:val="left" w:pos="2410"/>
          <w:tab w:val="left" w:pos="2977"/>
          <w:tab w:val="right" w:pos="8335"/>
          <w:tab w:val="right" w:pos="8505"/>
        </w:tabs>
        <w:jc w:val="both"/>
        <w:rPr>
          <w:rFonts w:ascii="Arial" w:hAnsi="Arial" w:cs="Arial"/>
          <w:szCs w:val="24"/>
        </w:rPr>
      </w:pPr>
    </w:p>
    <w:p w14:paraId="3336A360" w14:textId="40990830" w:rsidR="00852AE3" w:rsidRDefault="00852AE3">
      <w:pPr>
        <w:rPr>
          <w:rFonts w:ascii="Arial" w:hAnsi="Arial" w:cs="Arial"/>
          <w:b/>
          <w:kern w:val="28"/>
          <w:szCs w:val="22"/>
        </w:rPr>
      </w:pPr>
    </w:p>
    <w:p w14:paraId="48563212" w14:textId="6C37C969" w:rsidR="00525655" w:rsidRPr="0025507A" w:rsidRDefault="00525655" w:rsidP="0025507A">
      <w:pPr>
        <w:pStyle w:val="Heading2"/>
        <w:numPr>
          <w:ilvl w:val="1"/>
          <w:numId w:val="1"/>
        </w:numPr>
        <w:tabs>
          <w:tab w:val="clear" w:pos="720"/>
          <w:tab w:val="left" w:pos="0"/>
        </w:tabs>
        <w:spacing w:before="0" w:after="0"/>
        <w:ind w:left="0" w:hanging="851"/>
        <w:rPr>
          <w:rFonts w:ascii="Arial" w:hAnsi="Arial" w:cs="Arial"/>
          <w:sz w:val="24"/>
          <w:szCs w:val="22"/>
          <w:u w:val="none"/>
        </w:rPr>
      </w:pPr>
      <w:bookmarkStart w:id="4" w:name="_Toc50672635"/>
      <w:r w:rsidRPr="0025507A">
        <w:rPr>
          <w:rFonts w:ascii="Arial" w:hAnsi="Arial" w:cs="Arial"/>
          <w:sz w:val="24"/>
          <w:szCs w:val="22"/>
          <w:u w:val="none"/>
        </w:rPr>
        <w:t xml:space="preserve">Mrs Bronwyn Stuckey, </w:t>
      </w:r>
      <w:r w:rsidR="000F63BD" w:rsidRPr="0025507A">
        <w:rPr>
          <w:rFonts w:ascii="Arial" w:hAnsi="Arial" w:cs="Arial"/>
          <w:sz w:val="24"/>
          <w:szCs w:val="22"/>
          <w:u w:val="none"/>
        </w:rPr>
        <w:t>26 Kingsway, Nedlands</w:t>
      </w:r>
      <w:bookmarkEnd w:id="4"/>
    </w:p>
    <w:p w14:paraId="61B126DE" w14:textId="642CFA33" w:rsidR="000F63BD" w:rsidRDefault="000F63BD" w:rsidP="00116F0E">
      <w:pPr>
        <w:numPr>
          <w:ilvl w:val="12"/>
          <w:numId w:val="0"/>
        </w:numPr>
        <w:tabs>
          <w:tab w:val="left" w:pos="1440"/>
          <w:tab w:val="left" w:pos="2410"/>
          <w:tab w:val="left" w:pos="2977"/>
          <w:tab w:val="right" w:pos="8335"/>
          <w:tab w:val="right" w:pos="8505"/>
        </w:tabs>
        <w:jc w:val="both"/>
        <w:rPr>
          <w:rFonts w:ascii="Arial" w:hAnsi="Arial" w:cs="Arial"/>
          <w:szCs w:val="24"/>
        </w:rPr>
      </w:pPr>
    </w:p>
    <w:p w14:paraId="1A0A8DBA" w14:textId="77777777" w:rsidR="00FA6F54" w:rsidRDefault="00FA6F54" w:rsidP="000F63BD">
      <w:pPr>
        <w:jc w:val="both"/>
        <w:rPr>
          <w:rFonts w:ascii="Arial" w:hAnsi="Arial" w:cs="Arial"/>
          <w:szCs w:val="24"/>
          <w:lang w:eastAsia="en-AU"/>
        </w:rPr>
      </w:pPr>
      <w:r>
        <w:rPr>
          <w:rFonts w:ascii="Arial" w:hAnsi="Arial" w:cs="Arial"/>
          <w:szCs w:val="24"/>
          <w:lang w:eastAsia="en-AU"/>
        </w:rPr>
        <w:t>Question 1</w:t>
      </w:r>
    </w:p>
    <w:p w14:paraId="6E747D60" w14:textId="733A2E2E" w:rsidR="000F63BD" w:rsidRDefault="000F63BD" w:rsidP="000F63BD">
      <w:pPr>
        <w:jc w:val="both"/>
        <w:rPr>
          <w:rFonts w:ascii="Arial" w:hAnsi="Arial" w:cs="Arial"/>
          <w:szCs w:val="24"/>
          <w:lang w:eastAsia="en-AU"/>
        </w:rPr>
      </w:pPr>
      <w:r>
        <w:rPr>
          <w:rFonts w:ascii="Arial" w:hAnsi="Arial" w:cs="Arial"/>
          <w:szCs w:val="24"/>
          <w:lang w:eastAsia="en-AU"/>
        </w:rPr>
        <w:t>In the minutes of the Council meeting 27 March 2012 it is stated ‘The legislation requires the City to have a Heritage List and the Heritage Council recommends that all properties older than 60 years should be evaluated for possible inclusion</w:t>
      </w:r>
    </w:p>
    <w:p w14:paraId="05FAC6D6" w14:textId="097BF758" w:rsidR="000F63BD" w:rsidRDefault="000F63BD" w:rsidP="000F63BD">
      <w:pPr>
        <w:jc w:val="both"/>
        <w:rPr>
          <w:rFonts w:ascii="Arial" w:hAnsi="Arial" w:cs="Arial"/>
          <w:szCs w:val="24"/>
          <w:lang w:eastAsia="en-AU"/>
        </w:rPr>
      </w:pPr>
      <w:r>
        <w:rPr>
          <w:rFonts w:ascii="Arial" w:hAnsi="Arial" w:cs="Arial"/>
          <w:szCs w:val="24"/>
          <w:lang w:eastAsia="en-AU"/>
        </w:rPr>
        <w:t>into the list.’   Is that legislation still current? “</w:t>
      </w:r>
    </w:p>
    <w:p w14:paraId="76CAFCB8" w14:textId="77777777" w:rsidR="000F63BD" w:rsidRDefault="000F63BD" w:rsidP="000F63BD">
      <w:pPr>
        <w:jc w:val="both"/>
        <w:rPr>
          <w:rFonts w:ascii="Arial" w:hAnsi="Arial" w:cs="Arial"/>
          <w:szCs w:val="24"/>
          <w:lang w:eastAsia="en-AU"/>
        </w:rPr>
      </w:pPr>
    </w:p>
    <w:p w14:paraId="3867E366" w14:textId="37B0CCA1" w:rsidR="00CA0FCA" w:rsidRDefault="000F63BD" w:rsidP="000F63BD">
      <w:pPr>
        <w:jc w:val="both"/>
        <w:rPr>
          <w:rFonts w:ascii="Arial" w:hAnsi="Arial" w:cs="Arial"/>
          <w:szCs w:val="24"/>
          <w:lang w:eastAsia="en-AU"/>
        </w:rPr>
      </w:pPr>
      <w:r>
        <w:rPr>
          <w:rFonts w:ascii="Arial" w:hAnsi="Arial" w:cs="Arial"/>
          <w:szCs w:val="24"/>
          <w:lang w:eastAsia="en-AU"/>
        </w:rPr>
        <w:t>I did not receive a direct answer to that question but received the following response. “The City has a list of properties that are afforded statutory protection under Local Planning Scheme No. 3. Heritage protection is afforded to properties that have been registered in the Local Planning Scheme or State Heritage List.” (see minutes of 14 July 2020)</w:t>
      </w:r>
      <w:r w:rsidR="00FA6F54">
        <w:rPr>
          <w:rFonts w:ascii="Arial" w:hAnsi="Arial" w:cs="Arial"/>
          <w:szCs w:val="24"/>
          <w:lang w:eastAsia="en-AU"/>
        </w:rPr>
        <w:t>.</w:t>
      </w:r>
      <w:r>
        <w:rPr>
          <w:rFonts w:ascii="Arial" w:hAnsi="Arial" w:cs="Arial"/>
          <w:szCs w:val="24"/>
          <w:lang w:eastAsia="en-AU"/>
        </w:rPr>
        <w:t xml:space="preserve"> </w:t>
      </w:r>
    </w:p>
    <w:p w14:paraId="78E3EBA6" w14:textId="77777777" w:rsidR="00CA0FCA" w:rsidRDefault="00CA0FCA" w:rsidP="000F63BD">
      <w:pPr>
        <w:jc w:val="both"/>
        <w:rPr>
          <w:rFonts w:ascii="Arial" w:hAnsi="Arial" w:cs="Arial"/>
          <w:szCs w:val="24"/>
          <w:lang w:eastAsia="en-AU"/>
        </w:rPr>
      </w:pPr>
    </w:p>
    <w:p w14:paraId="07C98682" w14:textId="5AD42967" w:rsidR="000F63BD" w:rsidRDefault="000F63BD" w:rsidP="000F63BD">
      <w:pPr>
        <w:jc w:val="both"/>
        <w:rPr>
          <w:rFonts w:ascii="Arial" w:hAnsi="Arial" w:cs="Arial"/>
          <w:szCs w:val="24"/>
          <w:lang w:eastAsia="en-AU"/>
        </w:rPr>
      </w:pPr>
      <w:r>
        <w:rPr>
          <w:rFonts w:ascii="Arial" w:hAnsi="Arial" w:cs="Arial"/>
          <w:szCs w:val="24"/>
          <w:lang w:eastAsia="en-AU"/>
        </w:rPr>
        <w:t xml:space="preserve">The developers for 137-139 Broadway state in their application that the administration of the Council has granted permission to demolish 139 Broadway, a property which is listed by the Heritage Council of Western Australia on the Municipal Inventory of heritage properties. </w:t>
      </w:r>
    </w:p>
    <w:p w14:paraId="1845360D" w14:textId="77777777" w:rsidR="00CA0FCA" w:rsidRDefault="00CA0FCA" w:rsidP="000F63BD">
      <w:pPr>
        <w:jc w:val="both"/>
        <w:rPr>
          <w:rFonts w:ascii="Arial" w:hAnsi="Arial" w:cs="Arial"/>
          <w:szCs w:val="24"/>
          <w:lang w:eastAsia="en-AU"/>
        </w:rPr>
      </w:pPr>
    </w:p>
    <w:p w14:paraId="010C13D0" w14:textId="0AB5AE4A" w:rsidR="00FA6F54" w:rsidRPr="00A8260E" w:rsidRDefault="00FA6F54" w:rsidP="000F63BD">
      <w:pPr>
        <w:jc w:val="both"/>
        <w:rPr>
          <w:rFonts w:ascii="Arial" w:hAnsi="Arial" w:cs="Arial"/>
          <w:szCs w:val="24"/>
          <w:lang w:eastAsia="en-AU"/>
        </w:rPr>
      </w:pPr>
      <w:r w:rsidRPr="00A8260E">
        <w:rPr>
          <w:rFonts w:ascii="Arial" w:hAnsi="Arial" w:cs="Arial"/>
          <w:szCs w:val="24"/>
          <w:lang w:eastAsia="en-AU"/>
        </w:rPr>
        <w:t>Answer</w:t>
      </w:r>
      <w:r w:rsidR="006351DF" w:rsidRPr="00A8260E">
        <w:rPr>
          <w:rFonts w:ascii="Arial" w:hAnsi="Arial" w:cs="Arial"/>
          <w:szCs w:val="24"/>
          <w:lang w:eastAsia="en-AU"/>
        </w:rPr>
        <w:t xml:space="preserve"> 1</w:t>
      </w:r>
    </w:p>
    <w:p w14:paraId="00AAB612" w14:textId="26DA74D7" w:rsidR="000F63BD" w:rsidRPr="00A8260E" w:rsidRDefault="000F63BD" w:rsidP="000F63BD">
      <w:pPr>
        <w:jc w:val="both"/>
        <w:rPr>
          <w:rFonts w:ascii="Arial" w:hAnsi="Arial" w:cs="Arial"/>
          <w:szCs w:val="24"/>
          <w:lang w:eastAsia="en-AU"/>
        </w:rPr>
      </w:pPr>
      <w:r w:rsidRPr="00A8260E">
        <w:rPr>
          <w:rFonts w:ascii="Arial" w:hAnsi="Arial" w:cs="Arial"/>
          <w:szCs w:val="24"/>
          <w:lang w:eastAsia="en-AU"/>
        </w:rPr>
        <w:t>Properties listed in the Council’s Municipal Inventory have no additional protections from demolition compared to properties not on the MI.</w:t>
      </w:r>
    </w:p>
    <w:p w14:paraId="40A6A4AA" w14:textId="76EBFA96" w:rsidR="000F63BD" w:rsidRPr="00A8260E" w:rsidRDefault="000F63BD" w:rsidP="000F63BD">
      <w:pPr>
        <w:jc w:val="both"/>
        <w:rPr>
          <w:rFonts w:ascii="Arial" w:hAnsi="Arial" w:cs="Arial"/>
          <w:szCs w:val="24"/>
          <w:lang w:eastAsia="en-AU"/>
        </w:rPr>
      </w:pPr>
    </w:p>
    <w:p w14:paraId="55F9450D" w14:textId="119F031A" w:rsidR="006351DF" w:rsidRPr="00A8260E" w:rsidRDefault="006351DF" w:rsidP="000F63BD">
      <w:pPr>
        <w:jc w:val="both"/>
        <w:rPr>
          <w:rFonts w:ascii="Arial" w:hAnsi="Arial" w:cs="Arial"/>
          <w:szCs w:val="24"/>
          <w:lang w:eastAsia="en-AU"/>
        </w:rPr>
      </w:pPr>
      <w:r w:rsidRPr="00A8260E">
        <w:rPr>
          <w:rFonts w:ascii="Arial" w:hAnsi="Arial" w:cs="Arial"/>
          <w:szCs w:val="24"/>
          <w:lang w:eastAsia="en-AU"/>
        </w:rPr>
        <w:t>Question 2</w:t>
      </w:r>
    </w:p>
    <w:p w14:paraId="1D3EE6C5" w14:textId="607C9DE2" w:rsidR="000F63BD" w:rsidRPr="00A8260E" w:rsidRDefault="000F63BD" w:rsidP="000F63BD">
      <w:pPr>
        <w:jc w:val="both"/>
        <w:rPr>
          <w:rFonts w:ascii="Arial" w:hAnsi="Arial" w:cs="Arial"/>
          <w:szCs w:val="24"/>
          <w:lang w:eastAsia="en-AU"/>
        </w:rPr>
      </w:pPr>
      <w:r w:rsidRPr="00A8260E">
        <w:rPr>
          <w:rFonts w:ascii="Arial" w:hAnsi="Arial" w:cs="Arial"/>
          <w:szCs w:val="24"/>
          <w:lang w:eastAsia="en-AU"/>
        </w:rPr>
        <w:t xml:space="preserve">Who made the decision to grant permission to demolish 139 Broadway? </w:t>
      </w:r>
    </w:p>
    <w:p w14:paraId="27C1BE78" w14:textId="4EB4D37D" w:rsidR="006351DF" w:rsidRPr="00A8260E" w:rsidRDefault="006351DF" w:rsidP="000F63BD">
      <w:pPr>
        <w:jc w:val="both"/>
        <w:rPr>
          <w:rFonts w:ascii="Arial" w:hAnsi="Arial" w:cs="Arial"/>
          <w:szCs w:val="24"/>
          <w:lang w:eastAsia="en-AU"/>
        </w:rPr>
      </w:pPr>
    </w:p>
    <w:p w14:paraId="0A2250B5" w14:textId="58CEEB56" w:rsidR="006351DF" w:rsidRPr="00A8260E" w:rsidRDefault="006351DF" w:rsidP="000F63BD">
      <w:pPr>
        <w:jc w:val="both"/>
        <w:rPr>
          <w:rFonts w:ascii="Arial" w:hAnsi="Arial" w:cs="Arial"/>
          <w:szCs w:val="24"/>
          <w:lang w:eastAsia="en-AU"/>
        </w:rPr>
      </w:pPr>
      <w:r w:rsidRPr="00A8260E">
        <w:rPr>
          <w:rFonts w:ascii="Arial" w:hAnsi="Arial" w:cs="Arial"/>
          <w:szCs w:val="24"/>
          <w:lang w:eastAsia="en-AU"/>
        </w:rPr>
        <w:t>Answer 2</w:t>
      </w:r>
    </w:p>
    <w:p w14:paraId="3017781A" w14:textId="41D0F7B4" w:rsidR="000F63BD" w:rsidRPr="00A8260E" w:rsidRDefault="000F63BD" w:rsidP="000F63BD">
      <w:pPr>
        <w:jc w:val="both"/>
        <w:rPr>
          <w:rFonts w:ascii="Arial" w:hAnsi="Arial" w:cs="Arial"/>
          <w:szCs w:val="24"/>
          <w:lang w:eastAsia="en-AU"/>
        </w:rPr>
      </w:pPr>
      <w:r w:rsidRPr="00A8260E">
        <w:rPr>
          <w:rFonts w:ascii="Arial" w:hAnsi="Arial" w:cs="Arial"/>
          <w:szCs w:val="24"/>
          <w:lang w:eastAsia="en-AU"/>
        </w:rPr>
        <w:t>The City’s Administration</w:t>
      </w:r>
      <w:r w:rsidR="006E05C0">
        <w:rPr>
          <w:rFonts w:ascii="Arial" w:hAnsi="Arial" w:cs="Arial"/>
          <w:szCs w:val="24"/>
          <w:lang w:eastAsia="en-AU"/>
        </w:rPr>
        <w:t>.</w:t>
      </w:r>
    </w:p>
    <w:p w14:paraId="4EAE65DB" w14:textId="77777777" w:rsidR="000F63BD" w:rsidRPr="00A8260E" w:rsidRDefault="000F63BD" w:rsidP="000F63BD">
      <w:pPr>
        <w:jc w:val="both"/>
        <w:rPr>
          <w:rFonts w:ascii="Arial" w:hAnsi="Arial" w:cs="Arial"/>
          <w:szCs w:val="24"/>
          <w:lang w:eastAsia="en-AU"/>
        </w:rPr>
      </w:pPr>
    </w:p>
    <w:p w14:paraId="422B0AD5" w14:textId="77777777" w:rsidR="006351DF" w:rsidRPr="00A8260E" w:rsidRDefault="006351DF" w:rsidP="000F63BD">
      <w:pPr>
        <w:jc w:val="both"/>
        <w:rPr>
          <w:rFonts w:ascii="Arial" w:hAnsi="Arial" w:cs="Arial"/>
          <w:szCs w:val="24"/>
          <w:lang w:eastAsia="en-AU"/>
        </w:rPr>
      </w:pPr>
      <w:r w:rsidRPr="00A8260E">
        <w:rPr>
          <w:rFonts w:ascii="Arial" w:hAnsi="Arial" w:cs="Arial"/>
          <w:szCs w:val="24"/>
          <w:lang w:eastAsia="en-AU"/>
        </w:rPr>
        <w:t>Question 3</w:t>
      </w:r>
    </w:p>
    <w:p w14:paraId="2FDDB3CE" w14:textId="10C073E6" w:rsidR="000F63BD" w:rsidRPr="00A8260E" w:rsidRDefault="000F63BD" w:rsidP="000F63BD">
      <w:pPr>
        <w:jc w:val="both"/>
        <w:rPr>
          <w:rFonts w:ascii="Arial" w:hAnsi="Arial" w:cs="Arial"/>
          <w:szCs w:val="24"/>
          <w:lang w:eastAsia="en-AU"/>
        </w:rPr>
      </w:pPr>
      <w:r w:rsidRPr="00A8260E">
        <w:rPr>
          <w:rFonts w:ascii="Arial" w:hAnsi="Arial" w:cs="Arial"/>
          <w:szCs w:val="24"/>
          <w:lang w:eastAsia="en-AU"/>
        </w:rPr>
        <w:t>By what authority did the City grant permission?</w:t>
      </w:r>
    </w:p>
    <w:p w14:paraId="23780B68" w14:textId="77777777" w:rsidR="00A8260E" w:rsidRPr="00A8260E" w:rsidRDefault="00A8260E" w:rsidP="000F63BD">
      <w:pPr>
        <w:jc w:val="both"/>
        <w:rPr>
          <w:rFonts w:ascii="Arial" w:hAnsi="Arial" w:cs="Arial"/>
          <w:szCs w:val="24"/>
          <w:lang w:eastAsia="en-AU"/>
        </w:rPr>
      </w:pPr>
    </w:p>
    <w:p w14:paraId="09724E5D" w14:textId="77777777" w:rsidR="00A8260E" w:rsidRPr="00A8260E" w:rsidRDefault="00A8260E" w:rsidP="000F63BD">
      <w:pPr>
        <w:jc w:val="both"/>
        <w:rPr>
          <w:rFonts w:ascii="Arial" w:hAnsi="Arial" w:cs="Arial"/>
          <w:szCs w:val="24"/>
          <w:lang w:eastAsia="en-AU"/>
        </w:rPr>
      </w:pPr>
      <w:r w:rsidRPr="00A8260E">
        <w:rPr>
          <w:rFonts w:ascii="Arial" w:hAnsi="Arial" w:cs="Arial"/>
          <w:szCs w:val="24"/>
          <w:lang w:eastAsia="en-AU"/>
        </w:rPr>
        <w:t>Answer 3</w:t>
      </w:r>
    </w:p>
    <w:p w14:paraId="0F6753B1" w14:textId="0134F7B1" w:rsidR="000F63BD" w:rsidRPr="00A8260E" w:rsidRDefault="000F63BD" w:rsidP="000F63BD">
      <w:pPr>
        <w:jc w:val="both"/>
        <w:rPr>
          <w:rFonts w:ascii="Arial" w:hAnsi="Arial" w:cs="Arial"/>
          <w:szCs w:val="24"/>
          <w:lang w:eastAsia="en-AU"/>
        </w:rPr>
      </w:pPr>
      <w:r w:rsidRPr="00A8260E">
        <w:rPr>
          <w:rFonts w:ascii="Arial" w:hAnsi="Arial" w:cs="Arial"/>
          <w:szCs w:val="24"/>
          <w:lang w:eastAsia="en-AU"/>
        </w:rPr>
        <w:t>By the authority under the Building Act delegated by Council to Administration.</w:t>
      </w:r>
    </w:p>
    <w:p w14:paraId="42EA8F93" w14:textId="680EF3BA" w:rsidR="000F63BD" w:rsidRPr="00A8260E" w:rsidRDefault="000F63BD" w:rsidP="000F63BD">
      <w:pPr>
        <w:jc w:val="both"/>
        <w:rPr>
          <w:rFonts w:ascii="Arial" w:hAnsi="Arial" w:cs="Arial"/>
          <w:szCs w:val="24"/>
          <w:lang w:eastAsia="en-AU"/>
        </w:rPr>
      </w:pPr>
    </w:p>
    <w:p w14:paraId="20A909C7" w14:textId="4D259A70" w:rsidR="00A8260E" w:rsidRPr="00A8260E" w:rsidRDefault="00A8260E" w:rsidP="000F63BD">
      <w:pPr>
        <w:jc w:val="both"/>
        <w:rPr>
          <w:rFonts w:ascii="Arial" w:hAnsi="Arial" w:cs="Arial"/>
          <w:szCs w:val="24"/>
          <w:lang w:eastAsia="en-AU"/>
        </w:rPr>
      </w:pPr>
      <w:r w:rsidRPr="00A8260E">
        <w:rPr>
          <w:rFonts w:ascii="Arial" w:hAnsi="Arial" w:cs="Arial"/>
          <w:szCs w:val="24"/>
          <w:lang w:eastAsia="en-AU"/>
        </w:rPr>
        <w:t>Question 4</w:t>
      </w:r>
    </w:p>
    <w:p w14:paraId="0D66235C" w14:textId="77777777" w:rsidR="000F63BD" w:rsidRPr="00A8260E" w:rsidRDefault="000F63BD" w:rsidP="000F63BD">
      <w:pPr>
        <w:jc w:val="both"/>
        <w:rPr>
          <w:rFonts w:ascii="Arial" w:hAnsi="Arial" w:cs="Arial"/>
          <w:szCs w:val="24"/>
          <w:lang w:eastAsia="en-AU"/>
        </w:rPr>
      </w:pPr>
      <w:r w:rsidRPr="00A8260E">
        <w:rPr>
          <w:rFonts w:ascii="Arial" w:hAnsi="Arial" w:cs="Arial"/>
          <w:szCs w:val="24"/>
          <w:lang w:eastAsia="en-AU"/>
        </w:rPr>
        <w:t xml:space="preserve">What consultation was there in granting this permission? </w:t>
      </w:r>
    </w:p>
    <w:p w14:paraId="18C0D2D8" w14:textId="77777777" w:rsidR="00A8260E" w:rsidRPr="00A8260E" w:rsidRDefault="00A8260E" w:rsidP="000F63BD">
      <w:pPr>
        <w:jc w:val="both"/>
        <w:rPr>
          <w:rFonts w:ascii="Arial" w:hAnsi="Arial" w:cs="Arial"/>
          <w:szCs w:val="24"/>
          <w:lang w:eastAsia="en-AU"/>
        </w:rPr>
      </w:pPr>
    </w:p>
    <w:p w14:paraId="2886E006" w14:textId="7CCCC8C3" w:rsidR="00A8260E" w:rsidRPr="00A8260E" w:rsidRDefault="00A8260E" w:rsidP="000F63BD">
      <w:pPr>
        <w:jc w:val="both"/>
        <w:rPr>
          <w:rFonts w:ascii="Arial" w:hAnsi="Arial" w:cs="Arial"/>
          <w:szCs w:val="24"/>
          <w:lang w:eastAsia="en-AU"/>
        </w:rPr>
      </w:pPr>
      <w:r w:rsidRPr="00A8260E">
        <w:rPr>
          <w:rFonts w:ascii="Arial" w:hAnsi="Arial" w:cs="Arial"/>
          <w:szCs w:val="24"/>
          <w:lang w:eastAsia="en-AU"/>
        </w:rPr>
        <w:t>Answer 4</w:t>
      </w:r>
    </w:p>
    <w:p w14:paraId="0A026EE7" w14:textId="28CBABB4" w:rsidR="000F63BD" w:rsidRPr="00A8260E" w:rsidRDefault="000F63BD" w:rsidP="000F63BD">
      <w:pPr>
        <w:jc w:val="both"/>
        <w:rPr>
          <w:rFonts w:ascii="Arial" w:hAnsi="Arial" w:cs="Arial"/>
          <w:szCs w:val="24"/>
          <w:lang w:eastAsia="en-AU"/>
        </w:rPr>
      </w:pPr>
      <w:r w:rsidRPr="00A8260E">
        <w:rPr>
          <w:rFonts w:ascii="Arial" w:hAnsi="Arial" w:cs="Arial"/>
          <w:szCs w:val="24"/>
          <w:lang w:eastAsia="en-AU"/>
        </w:rPr>
        <w:t>Nil - None required.</w:t>
      </w:r>
    </w:p>
    <w:p w14:paraId="2C87516B" w14:textId="77777777" w:rsidR="000F63BD" w:rsidRDefault="000F63BD" w:rsidP="00116F0E">
      <w:pPr>
        <w:numPr>
          <w:ilvl w:val="12"/>
          <w:numId w:val="0"/>
        </w:numPr>
        <w:tabs>
          <w:tab w:val="left" w:pos="1440"/>
          <w:tab w:val="left" w:pos="2410"/>
          <w:tab w:val="left" w:pos="2977"/>
          <w:tab w:val="right" w:pos="8335"/>
          <w:tab w:val="right" w:pos="8505"/>
        </w:tabs>
        <w:jc w:val="both"/>
        <w:rPr>
          <w:rFonts w:ascii="Arial" w:hAnsi="Arial" w:cs="Arial"/>
          <w:szCs w:val="24"/>
        </w:rPr>
      </w:pPr>
    </w:p>
    <w:p w14:paraId="18E688DC" w14:textId="77777777" w:rsidR="002A41EF" w:rsidRDefault="002A41EF">
      <w:pPr>
        <w:rPr>
          <w:rFonts w:ascii="Arial" w:hAnsi="Arial" w:cs="Arial"/>
          <w:caps/>
          <w:szCs w:val="24"/>
        </w:rPr>
      </w:pPr>
    </w:p>
    <w:p w14:paraId="40D692A0" w14:textId="6955AED7" w:rsidR="002A41EF" w:rsidRDefault="000744B7" w:rsidP="002A41EF">
      <w:pPr>
        <w:pStyle w:val="Heading2"/>
        <w:numPr>
          <w:ilvl w:val="1"/>
          <w:numId w:val="1"/>
        </w:numPr>
        <w:tabs>
          <w:tab w:val="clear" w:pos="720"/>
          <w:tab w:val="left" w:pos="0"/>
        </w:tabs>
        <w:spacing w:before="0" w:after="0"/>
        <w:ind w:left="0" w:hanging="851"/>
        <w:rPr>
          <w:rFonts w:ascii="Arial" w:hAnsi="Arial" w:cs="Arial"/>
          <w:sz w:val="24"/>
          <w:szCs w:val="22"/>
          <w:u w:val="none"/>
        </w:rPr>
      </w:pPr>
      <w:bookmarkStart w:id="5" w:name="_Toc50672636"/>
      <w:r>
        <w:rPr>
          <w:rFonts w:ascii="Arial" w:hAnsi="Arial" w:cs="Arial"/>
          <w:sz w:val="24"/>
          <w:szCs w:val="22"/>
          <w:u w:val="none"/>
        </w:rPr>
        <w:t xml:space="preserve">Mr </w:t>
      </w:r>
      <w:r w:rsidRPr="000744B7">
        <w:rPr>
          <w:rFonts w:ascii="Arial" w:hAnsi="Arial" w:cs="Arial"/>
          <w:sz w:val="24"/>
          <w:szCs w:val="22"/>
          <w:u w:val="none"/>
        </w:rPr>
        <w:t xml:space="preserve">Giuliano Sala </w:t>
      </w:r>
      <w:proofErr w:type="spellStart"/>
      <w:r w:rsidRPr="000744B7">
        <w:rPr>
          <w:rFonts w:ascii="Arial" w:hAnsi="Arial" w:cs="Arial"/>
          <w:sz w:val="24"/>
          <w:szCs w:val="22"/>
          <w:u w:val="none"/>
        </w:rPr>
        <w:t>Tenna</w:t>
      </w:r>
      <w:proofErr w:type="spellEnd"/>
      <w:r w:rsidR="002A41EF" w:rsidRPr="0025507A">
        <w:rPr>
          <w:rFonts w:ascii="Arial" w:hAnsi="Arial" w:cs="Arial"/>
          <w:sz w:val="24"/>
          <w:szCs w:val="22"/>
          <w:u w:val="none"/>
        </w:rPr>
        <w:t xml:space="preserve">, </w:t>
      </w:r>
      <w:r>
        <w:rPr>
          <w:rFonts w:ascii="Arial" w:hAnsi="Arial" w:cs="Arial"/>
          <w:sz w:val="24"/>
          <w:szCs w:val="22"/>
          <w:u w:val="none"/>
        </w:rPr>
        <w:t>14 Whitfield Street, Floreat</w:t>
      </w:r>
      <w:bookmarkEnd w:id="5"/>
    </w:p>
    <w:p w14:paraId="17216C10" w14:textId="783B623F" w:rsidR="000744B7" w:rsidRDefault="000744B7" w:rsidP="000744B7"/>
    <w:p w14:paraId="1935132F" w14:textId="40579CDA" w:rsidR="000744B7" w:rsidRPr="00570111" w:rsidRDefault="000744B7" w:rsidP="00570111">
      <w:pPr>
        <w:jc w:val="both"/>
        <w:rPr>
          <w:rFonts w:ascii="Arial" w:hAnsi="Arial" w:cs="Arial"/>
          <w:szCs w:val="24"/>
        </w:rPr>
      </w:pPr>
      <w:r w:rsidRPr="00570111">
        <w:rPr>
          <w:rFonts w:ascii="Arial" w:hAnsi="Arial" w:cs="Arial"/>
          <w:szCs w:val="24"/>
        </w:rPr>
        <w:t>Question 1</w:t>
      </w:r>
    </w:p>
    <w:p w14:paraId="5E405F4C" w14:textId="67A33263" w:rsidR="00570111" w:rsidRDefault="00570111" w:rsidP="00570111">
      <w:pPr>
        <w:pStyle w:val="PlainText"/>
        <w:jc w:val="both"/>
        <w:rPr>
          <w:rFonts w:ascii="Arial" w:hAnsi="Arial" w:cs="Arial"/>
          <w:sz w:val="24"/>
          <w:szCs w:val="24"/>
        </w:rPr>
      </w:pPr>
      <w:r w:rsidRPr="00570111">
        <w:rPr>
          <w:rFonts w:ascii="Arial" w:hAnsi="Arial" w:cs="Arial"/>
          <w:sz w:val="24"/>
          <w:szCs w:val="24"/>
        </w:rPr>
        <w:t>Please explain how the council has justified the rate-able increase from $0.05755 in FY19 to</w:t>
      </w:r>
      <w:r>
        <w:rPr>
          <w:rFonts w:ascii="Arial" w:hAnsi="Arial" w:cs="Arial"/>
          <w:sz w:val="24"/>
          <w:szCs w:val="24"/>
        </w:rPr>
        <w:t xml:space="preserve"> </w:t>
      </w:r>
      <w:r w:rsidRPr="00570111">
        <w:rPr>
          <w:rFonts w:ascii="Arial" w:hAnsi="Arial" w:cs="Arial"/>
          <w:sz w:val="24"/>
          <w:szCs w:val="24"/>
        </w:rPr>
        <w:t>$0.065578 in FY20. This equates to an increase of 14.38% in a single year at time where we have a global pandemic, personal household incomes are under pressure and we have a headline inflation rate in Australia of less than 2%.</w:t>
      </w:r>
    </w:p>
    <w:p w14:paraId="7AD0DCCC" w14:textId="77777777" w:rsidR="00570111" w:rsidRPr="00570111" w:rsidRDefault="00570111" w:rsidP="00570111">
      <w:pPr>
        <w:pStyle w:val="PlainText"/>
        <w:jc w:val="both"/>
        <w:rPr>
          <w:rFonts w:ascii="Arial" w:hAnsi="Arial" w:cs="Arial"/>
          <w:sz w:val="24"/>
          <w:szCs w:val="24"/>
        </w:rPr>
      </w:pPr>
    </w:p>
    <w:p w14:paraId="6694D92C" w14:textId="62B124F2" w:rsidR="00570111" w:rsidRDefault="00570111" w:rsidP="00570111">
      <w:pPr>
        <w:pStyle w:val="PlainText"/>
        <w:jc w:val="both"/>
        <w:rPr>
          <w:rFonts w:ascii="Arial" w:hAnsi="Arial" w:cs="Arial"/>
          <w:sz w:val="24"/>
          <w:szCs w:val="24"/>
        </w:rPr>
      </w:pPr>
      <w:r w:rsidRPr="00570111">
        <w:rPr>
          <w:rFonts w:ascii="Arial" w:hAnsi="Arial" w:cs="Arial"/>
          <w:sz w:val="24"/>
          <w:szCs w:val="24"/>
        </w:rPr>
        <w:t xml:space="preserve">My personal rates have increased from $4,136.52 to $4,548.56 in a single year which represents a rise of 9.96% when the council is publishing misleading statements saying they have a "rate freeze" this year. I have now engaged with over 20 households on </w:t>
      </w:r>
      <w:proofErr w:type="spellStart"/>
      <w:r w:rsidRPr="00570111">
        <w:rPr>
          <w:rFonts w:ascii="Arial" w:hAnsi="Arial" w:cs="Arial"/>
          <w:sz w:val="24"/>
          <w:szCs w:val="24"/>
        </w:rPr>
        <w:t>Whitfeld</w:t>
      </w:r>
      <w:proofErr w:type="spellEnd"/>
      <w:r w:rsidRPr="00570111">
        <w:rPr>
          <w:rFonts w:ascii="Arial" w:hAnsi="Arial" w:cs="Arial"/>
          <w:sz w:val="24"/>
          <w:szCs w:val="24"/>
        </w:rPr>
        <w:t xml:space="preserve"> Street in Floreat and every single household has experienced a rate increase of 4% - 12%. I understand how the rate's calculation works and that GRV on apartments has declined and hence the council has decided to increase the rate-able amount. I, along with the residents I have engaged with to date, strongly feel this is an exorbitant rate increase in such a difficult year and we ask the question has the council considered tightening their own belts as everyone else in Australia is doing. In a year such as this it is not reasonable to consider that the council should receive the same income as previous years but </w:t>
      </w:r>
      <w:proofErr w:type="gramStart"/>
      <w:r w:rsidRPr="00570111">
        <w:rPr>
          <w:rFonts w:ascii="Arial" w:hAnsi="Arial" w:cs="Arial"/>
          <w:sz w:val="24"/>
          <w:szCs w:val="24"/>
        </w:rPr>
        <w:t>rather</w:t>
      </w:r>
      <w:proofErr w:type="gramEnd"/>
      <w:r w:rsidRPr="00570111">
        <w:rPr>
          <w:rFonts w:ascii="Arial" w:hAnsi="Arial" w:cs="Arial"/>
          <w:sz w:val="24"/>
          <w:szCs w:val="24"/>
        </w:rPr>
        <w:t xml:space="preserve"> they should be reducing expenses on new projects and staff in order to reduce rates. To add further insult, it has been brought to my attention that several properties in Dalkeith where I personally know the owners are paying significantly less rates than myself even though their properties are valued at twice the value of my property. Once again this shows the flawed system where Landgate does not conduct proper market research leading to undervalued rental assessments on some properties meaning other residents carry more of the rate burden </w:t>
      </w:r>
      <w:proofErr w:type="gramStart"/>
      <w:r w:rsidRPr="00570111">
        <w:rPr>
          <w:rFonts w:ascii="Arial" w:hAnsi="Arial" w:cs="Arial"/>
          <w:sz w:val="24"/>
          <w:szCs w:val="24"/>
        </w:rPr>
        <w:t>in order for</w:t>
      </w:r>
      <w:proofErr w:type="gramEnd"/>
      <w:r w:rsidRPr="00570111">
        <w:rPr>
          <w:rFonts w:ascii="Arial" w:hAnsi="Arial" w:cs="Arial"/>
          <w:sz w:val="24"/>
          <w:szCs w:val="24"/>
        </w:rPr>
        <w:t xml:space="preserve"> the council to balance their budget. As the nominated representative for the residents of </w:t>
      </w:r>
      <w:proofErr w:type="spellStart"/>
      <w:r w:rsidRPr="00570111">
        <w:rPr>
          <w:rFonts w:ascii="Arial" w:hAnsi="Arial" w:cs="Arial"/>
          <w:sz w:val="24"/>
          <w:szCs w:val="24"/>
        </w:rPr>
        <w:t>Whitfeld</w:t>
      </w:r>
      <w:proofErr w:type="spellEnd"/>
      <w:r w:rsidRPr="00570111">
        <w:rPr>
          <w:rFonts w:ascii="Arial" w:hAnsi="Arial" w:cs="Arial"/>
          <w:sz w:val="24"/>
          <w:szCs w:val="24"/>
        </w:rPr>
        <w:t xml:space="preserve"> St</w:t>
      </w:r>
      <w:r w:rsidR="00B949AD">
        <w:rPr>
          <w:rFonts w:ascii="Arial" w:hAnsi="Arial" w:cs="Arial"/>
          <w:sz w:val="24"/>
          <w:szCs w:val="24"/>
        </w:rPr>
        <w:t>reet</w:t>
      </w:r>
      <w:r w:rsidRPr="00570111">
        <w:rPr>
          <w:rFonts w:ascii="Arial" w:hAnsi="Arial" w:cs="Arial"/>
          <w:sz w:val="24"/>
          <w:szCs w:val="24"/>
        </w:rPr>
        <w:t xml:space="preserve"> let me advise you we have the full intention to progress this matter further until a review of the rates has been conducted in our ward.</w:t>
      </w:r>
    </w:p>
    <w:p w14:paraId="364F3165" w14:textId="1726B47A" w:rsidR="00570111" w:rsidRDefault="00570111" w:rsidP="00570111">
      <w:pPr>
        <w:pStyle w:val="PlainText"/>
        <w:jc w:val="both"/>
        <w:rPr>
          <w:rFonts w:ascii="Arial" w:hAnsi="Arial" w:cs="Arial"/>
          <w:sz w:val="24"/>
          <w:szCs w:val="24"/>
        </w:rPr>
      </w:pPr>
    </w:p>
    <w:p w14:paraId="42E67C6B" w14:textId="054E4899" w:rsidR="00570111" w:rsidRPr="00375EE5" w:rsidRDefault="00570111" w:rsidP="00570111">
      <w:pPr>
        <w:pStyle w:val="PlainText"/>
        <w:jc w:val="both"/>
        <w:rPr>
          <w:rFonts w:ascii="Arial" w:hAnsi="Arial" w:cs="Arial"/>
          <w:sz w:val="24"/>
          <w:szCs w:val="24"/>
        </w:rPr>
      </w:pPr>
      <w:r w:rsidRPr="00375EE5">
        <w:rPr>
          <w:rFonts w:ascii="Arial" w:hAnsi="Arial" w:cs="Arial"/>
          <w:sz w:val="24"/>
          <w:szCs w:val="24"/>
        </w:rPr>
        <w:t>Answer 1</w:t>
      </w:r>
    </w:p>
    <w:p w14:paraId="6C96170B" w14:textId="77777777" w:rsidR="00375EE5" w:rsidRPr="00375EE5" w:rsidRDefault="00375EE5" w:rsidP="00375EE5">
      <w:pPr>
        <w:jc w:val="both"/>
        <w:rPr>
          <w:rFonts w:ascii="Arial" w:hAnsi="Arial" w:cs="Arial"/>
          <w:szCs w:val="24"/>
        </w:rPr>
      </w:pPr>
      <w:r w:rsidRPr="00375EE5">
        <w:rPr>
          <w:rFonts w:ascii="Arial" w:hAnsi="Arial" w:cs="Arial"/>
          <w:szCs w:val="24"/>
        </w:rPr>
        <w:t>The rate in the dollar is in relation to the GRV and therefore as the GRV decreases, the rate in the dollar has increased to maintain the same rate revenue as previous year. The Council decision was in line with the Government’s direction and to ensure that the level of services provided was maintained as approved by Council and as legislated.</w:t>
      </w:r>
    </w:p>
    <w:p w14:paraId="54FEE1F4" w14:textId="77777777" w:rsidR="00375EE5" w:rsidRPr="00375EE5" w:rsidRDefault="00375EE5" w:rsidP="00375EE5">
      <w:pPr>
        <w:jc w:val="both"/>
        <w:rPr>
          <w:rFonts w:ascii="Arial" w:hAnsi="Arial" w:cs="Arial"/>
          <w:szCs w:val="24"/>
        </w:rPr>
      </w:pPr>
    </w:p>
    <w:p w14:paraId="5F8C9ED8" w14:textId="427DBD82" w:rsidR="00375EE5" w:rsidRDefault="00375EE5" w:rsidP="00375EE5">
      <w:pPr>
        <w:jc w:val="both"/>
        <w:rPr>
          <w:rFonts w:ascii="Arial" w:hAnsi="Arial" w:cs="Arial"/>
          <w:szCs w:val="24"/>
        </w:rPr>
      </w:pPr>
      <w:r w:rsidRPr="00375EE5">
        <w:rPr>
          <w:rFonts w:ascii="Arial" w:hAnsi="Arial" w:cs="Arial"/>
          <w:szCs w:val="24"/>
        </w:rPr>
        <w:t>Rates freeze is on the total rates revenue raised by the City and not on the rate in the dollar. Therefore</w:t>
      </w:r>
      <w:r w:rsidR="00E727F9">
        <w:rPr>
          <w:rFonts w:ascii="Arial" w:hAnsi="Arial" w:cs="Arial"/>
          <w:szCs w:val="24"/>
        </w:rPr>
        <w:t>,</w:t>
      </w:r>
      <w:r w:rsidRPr="00375EE5">
        <w:rPr>
          <w:rFonts w:ascii="Arial" w:hAnsi="Arial" w:cs="Arial"/>
          <w:szCs w:val="24"/>
        </w:rPr>
        <w:t xml:space="preserve"> although the total rates revenue has been maintained at the previous year, rates for each property does not remain the same. In trying to achieve the same rates revenue of the three categories of rates, </w:t>
      </w:r>
      <w:proofErr w:type="spellStart"/>
      <w:r w:rsidRPr="00375EE5">
        <w:rPr>
          <w:rFonts w:ascii="Arial" w:hAnsi="Arial" w:cs="Arial"/>
          <w:szCs w:val="24"/>
        </w:rPr>
        <w:t>ie</w:t>
      </w:r>
      <w:proofErr w:type="spellEnd"/>
      <w:r w:rsidRPr="00375EE5">
        <w:rPr>
          <w:rFonts w:ascii="Arial" w:hAnsi="Arial" w:cs="Arial"/>
          <w:szCs w:val="24"/>
        </w:rPr>
        <w:t xml:space="preserve"> residential (total GRV decrease by 13%), non-residential (total GRV increase by 12%) and vacant (total GRV decrease by 3%), the rates in the dollar has to be changed accordingly. Therefore</w:t>
      </w:r>
      <w:r w:rsidR="00B41DF3">
        <w:rPr>
          <w:rFonts w:ascii="Arial" w:hAnsi="Arial" w:cs="Arial"/>
          <w:szCs w:val="24"/>
        </w:rPr>
        <w:t>,</w:t>
      </w:r>
      <w:r w:rsidRPr="00375EE5">
        <w:rPr>
          <w:rFonts w:ascii="Arial" w:hAnsi="Arial" w:cs="Arial"/>
          <w:szCs w:val="24"/>
        </w:rPr>
        <w:t xml:space="preserve"> where the GRV has decreased the rate in the dollar had to be increased to maintain the rate revenue. Landgate’s GRV calculation of your property has unfortunately only reduced by 1.78%</w:t>
      </w:r>
      <w:r>
        <w:rPr>
          <w:rFonts w:ascii="Arial" w:hAnsi="Arial" w:cs="Arial"/>
          <w:szCs w:val="24"/>
        </w:rPr>
        <w:t>.</w:t>
      </w:r>
    </w:p>
    <w:p w14:paraId="512F2947" w14:textId="054FC030" w:rsidR="00375EE5" w:rsidRPr="00375EE5" w:rsidRDefault="00375EE5" w:rsidP="00375EE5">
      <w:pPr>
        <w:jc w:val="both"/>
        <w:rPr>
          <w:rFonts w:ascii="Arial" w:hAnsi="Arial" w:cs="Arial"/>
          <w:szCs w:val="24"/>
        </w:rPr>
      </w:pPr>
      <w:r w:rsidRPr="00375EE5">
        <w:rPr>
          <w:rFonts w:ascii="Arial" w:hAnsi="Arial" w:cs="Arial"/>
          <w:szCs w:val="24"/>
        </w:rPr>
        <w:t xml:space="preserve">  </w:t>
      </w:r>
    </w:p>
    <w:p w14:paraId="32DC74E4" w14:textId="77777777" w:rsidR="00375EE5" w:rsidRDefault="00375EE5" w:rsidP="00375EE5">
      <w:pPr>
        <w:jc w:val="both"/>
        <w:rPr>
          <w:rFonts w:ascii="Arial" w:hAnsi="Arial" w:cs="Arial"/>
          <w:szCs w:val="24"/>
        </w:rPr>
      </w:pPr>
      <w:r w:rsidRPr="00375EE5">
        <w:rPr>
          <w:rFonts w:ascii="Arial" w:hAnsi="Arial" w:cs="Arial"/>
          <w:szCs w:val="24"/>
        </w:rPr>
        <w:t>The overall average decrease in GRV for residential properties is 13% and is not only related to the decrease in GRV for apartments.</w:t>
      </w:r>
    </w:p>
    <w:p w14:paraId="194F6841" w14:textId="1C137E2E" w:rsidR="00375EE5" w:rsidRPr="00375EE5" w:rsidRDefault="00375EE5" w:rsidP="00375EE5">
      <w:pPr>
        <w:jc w:val="both"/>
        <w:rPr>
          <w:rFonts w:ascii="Arial" w:hAnsi="Arial" w:cs="Arial"/>
          <w:szCs w:val="24"/>
        </w:rPr>
      </w:pPr>
      <w:r w:rsidRPr="00375EE5">
        <w:rPr>
          <w:rFonts w:ascii="Arial" w:hAnsi="Arial" w:cs="Arial"/>
          <w:szCs w:val="24"/>
        </w:rPr>
        <w:t xml:space="preserve"> </w:t>
      </w:r>
    </w:p>
    <w:p w14:paraId="7C2939DF" w14:textId="6DCF978A" w:rsidR="000744B7" w:rsidRPr="000744B7" w:rsidRDefault="00375EE5" w:rsidP="00375EE5">
      <w:pPr>
        <w:jc w:val="both"/>
      </w:pPr>
      <w:r w:rsidRPr="00375EE5">
        <w:rPr>
          <w:rFonts w:ascii="Arial" w:hAnsi="Arial" w:cs="Arial"/>
          <w:szCs w:val="24"/>
        </w:rPr>
        <w:t>The 2020/21 budget as approved by Council was based on a zero-based budget approach where each expense item (down to the lowest level) was justified. Level of services are regularly reviewed and is an on-going process. Staff salaries have been frozen and employee costs maintained at 2019/20 levels despite the need for increased staffing levels in the Planning Department as a direct consequence of LPS3. Council</w:t>
      </w:r>
      <w:r w:rsidR="003F7360">
        <w:rPr>
          <w:rFonts w:ascii="Arial" w:hAnsi="Arial" w:cs="Arial"/>
          <w:szCs w:val="24"/>
        </w:rPr>
        <w:t>l</w:t>
      </w:r>
      <w:r w:rsidRPr="00375EE5">
        <w:rPr>
          <w:rFonts w:ascii="Arial" w:hAnsi="Arial" w:cs="Arial"/>
          <w:szCs w:val="24"/>
        </w:rPr>
        <w:t>ors made significant additional reductions to those recommendation by Administration during the Special Council Meeting to approve the budget.</w:t>
      </w:r>
    </w:p>
    <w:p w14:paraId="2B446D71" w14:textId="4E7D21EC" w:rsidR="00E451FE" w:rsidRDefault="00E451FE">
      <w:pPr>
        <w:rPr>
          <w:rFonts w:ascii="Arial" w:hAnsi="Arial" w:cs="Arial"/>
          <w:caps/>
          <w:szCs w:val="24"/>
        </w:rPr>
      </w:pPr>
    </w:p>
    <w:p w14:paraId="318B456F" w14:textId="77777777" w:rsidR="00375EE5" w:rsidRDefault="00375EE5">
      <w:pPr>
        <w:rPr>
          <w:rFonts w:ascii="Arial" w:hAnsi="Arial" w:cs="Arial"/>
          <w:caps/>
          <w:szCs w:val="24"/>
        </w:rPr>
      </w:pPr>
    </w:p>
    <w:p w14:paraId="706284D9" w14:textId="35533B4A" w:rsidR="00683A50" w:rsidRPr="003F7444" w:rsidRDefault="00E451FE" w:rsidP="007370D8">
      <w:pPr>
        <w:pStyle w:val="Heading1"/>
        <w:numPr>
          <w:ilvl w:val="0"/>
          <w:numId w:val="1"/>
        </w:numPr>
        <w:tabs>
          <w:tab w:val="clear" w:pos="720"/>
          <w:tab w:val="num" w:pos="0"/>
        </w:tabs>
        <w:spacing w:before="0" w:after="0"/>
        <w:ind w:left="0" w:hanging="851"/>
        <w:rPr>
          <w:rFonts w:ascii="Arial" w:hAnsi="Arial" w:cs="Arial"/>
          <w:caps w:val="0"/>
          <w:sz w:val="24"/>
          <w:szCs w:val="24"/>
          <w:u w:val="none"/>
        </w:rPr>
      </w:pPr>
      <w:bookmarkStart w:id="6" w:name="_Toc50672637"/>
      <w:r>
        <w:rPr>
          <w:rFonts w:ascii="Arial" w:hAnsi="Arial" w:cs="Arial"/>
          <w:caps w:val="0"/>
          <w:sz w:val="24"/>
          <w:szCs w:val="24"/>
          <w:u w:val="none"/>
        </w:rPr>
        <w:t>A</w:t>
      </w:r>
      <w:r w:rsidR="00562866" w:rsidRPr="00180419">
        <w:rPr>
          <w:rFonts w:ascii="Arial" w:hAnsi="Arial" w:cs="Arial"/>
          <w:caps w:val="0"/>
          <w:sz w:val="24"/>
          <w:szCs w:val="24"/>
          <w:u w:val="none"/>
        </w:rPr>
        <w:t xml:space="preserve">ddresses </w:t>
      </w:r>
      <w:r w:rsidR="0026087D" w:rsidRPr="00180419">
        <w:rPr>
          <w:rFonts w:ascii="Arial" w:hAnsi="Arial" w:cs="Arial"/>
          <w:caps w:val="0"/>
          <w:sz w:val="24"/>
          <w:szCs w:val="24"/>
          <w:u w:val="none"/>
        </w:rPr>
        <w:t>by</w:t>
      </w:r>
      <w:r w:rsidR="00562866" w:rsidRPr="00180419">
        <w:rPr>
          <w:rFonts w:ascii="Arial" w:hAnsi="Arial" w:cs="Arial"/>
          <w:caps w:val="0"/>
          <w:sz w:val="24"/>
          <w:szCs w:val="24"/>
          <w:u w:val="none"/>
        </w:rPr>
        <w:t xml:space="preserve"> Members of the Public</w:t>
      </w:r>
      <w:bookmarkEnd w:id="6"/>
      <w:r w:rsidR="00562866" w:rsidRPr="00180419">
        <w:rPr>
          <w:rFonts w:ascii="Arial" w:hAnsi="Arial" w:cs="Arial"/>
          <w:caps w:val="0"/>
          <w:sz w:val="24"/>
          <w:szCs w:val="24"/>
          <w:u w:val="none"/>
        </w:rPr>
        <w:t xml:space="preserve"> </w:t>
      </w:r>
    </w:p>
    <w:p w14:paraId="0E8F6050" w14:textId="77777777" w:rsidR="00683A50" w:rsidRPr="00180419" w:rsidRDefault="00683A50" w:rsidP="00765E9D">
      <w:pPr>
        <w:tabs>
          <w:tab w:val="left" w:pos="720"/>
          <w:tab w:val="left" w:pos="1440"/>
          <w:tab w:val="left" w:pos="2410"/>
          <w:tab w:val="left" w:pos="2977"/>
          <w:tab w:val="right" w:pos="8505"/>
        </w:tabs>
        <w:ind w:left="720"/>
        <w:jc w:val="both"/>
        <w:rPr>
          <w:rFonts w:ascii="Arial" w:hAnsi="Arial" w:cs="Arial"/>
          <w:szCs w:val="24"/>
        </w:rPr>
      </w:pPr>
    </w:p>
    <w:p w14:paraId="4B0B738C" w14:textId="308654C0" w:rsidR="00116F0E" w:rsidRDefault="00116F0E" w:rsidP="00116F0E">
      <w:pPr>
        <w:numPr>
          <w:ilvl w:val="12"/>
          <w:numId w:val="0"/>
        </w:numPr>
        <w:tabs>
          <w:tab w:val="left" w:pos="1440"/>
          <w:tab w:val="left" w:pos="2410"/>
          <w:tab w:val="left" w:pos="2977"/>
          <w:tab w:val="right" w:pos="8335"/>
          <w:tab w:val="right" w:pos="8505"/>
        </w:tabs>
        <w:ind w:hanging="11"/>
        <w:jc w:val="both"/>
        <w:rPr>
          <w:rFonts w:ascii="Arial" w:hAnsi="Arial" w:cs="Arial"/>
        </w:rPr>
      </w:pPr>
      <w:r w:rsidRPr="00F510A9">
        <w:rPr>
          <w:rFonts w:ascii="Arial" w:hAnsi="Arial" w:cs="Arial"/>
        </w:rPr>
        <w:t xml:space="preserve">Addresses by members of the public who have completed Public Address Session </w:t>
      </w:r>
      <w:r>
        <w:rPr>
          <w:rFonts w:ascii="Arial" w:hAnsi="Arial" w:cs="Arial"/>
        </w:rPr>
        <w:t>Forms to be made at this point.</w:t>
      </w:r>
    </w:p>
    <w:p w14:paraId="2C6E0FBC" w14:textId="40E1C9E8" w:rsidR="00D2588F" w:rsidRDefault="00D2588F" w:rsidP="00116F0E">
      <w:pPr>
        <w:numPr>
          <w:ilvl w:val="12"/>
          <w:numId w:val="0"/>
        </w:numPr>
        <w:tabs>
          <w:tab w:val="left" w:pos="1440"/>
          <w:tab w:val="left" w:pos="2410"/>
          <w:tab w:val="left" w:pos="2977"/>
          <w:tab w:val="right" w:pos="8335"/>
          <w:tab w:val="right" w:pos="8505"/>
        </w:tabs>
        <w:ind w:hanging="11"/>
        <w:jc w:val="both"/>
        <w:rPr>
          <w:rFonts w:ascii="Arial" w:hAnsi="Arial" w:cs="Arial"/>
        </w:rPr>
      </w:pPr>
    </w:p>
    <w:p w14:paraId="310B964F" w14:textId="30B2B49B" w:rsidR="001B05D1" w:rsidRDefault="001B05D1" w:rsidP="00116F0E">
      <w:pPr>
        <w:numPr>
          <w:ilvl w:val="12"/>
          <w:numId w:val="0"/>
        </w:numPr>
        <w:tabs>
          <w:tab w:val="left" w:pos="1440"/>
          <w:tab w:val="left" w:pos="2410"/>
          <w:tab w:val="left" w:pos="2977"/>
          <w:tab w:val="right" w:pos="8335"/>
          <w:tab w:val="right" w:pos="8505"/>
        </w:tabs>
        <w:ind w:hanging="11"/>
        <w:jc w:val="both"/>
        <w:rPr>
          <w:rFonts w:ascii="Arial" w:hAnsi="Arial" w:cs="Arial"/>
        </w:rPr>
      </w:pPr>
      <w:r>
        <w:rPr>
          <w:rFonts w:ascii="Arial" w:hAnsi="Arial" w:cs="Arial"/>
        </w:rPr>
        <w:t xml:space="preserve">Mr Vic </w:t>
      </w:r>
      <w:proofErr w:type="spellStart"/>
      <w:r>
        <w:rPr>
          <w:rFonts w:ascii="Arial" w:hAnsi="Arial" w:cs="Arial"/>
        </w:rPr>
        <w:t>Jackovich</w:t>
      </w:r>
      <w:proofErr w:type="spellEnd"/>
      <w:r>
        <w:rPr>
          <w:rFonts w:ascii="Arial" w:hAnsi="Arial" w:cs="Arial"/>
        </w:rPr>
        <w:t>, 23 B Leon Road, Dalkeith</w:t>
      </w:r>
      <w:r>
        <w:rPr>
          <w:rFonts w:ascii="Arial" w:hAnsi="Arial" w:cs="Arial"/>
        </w:rPr>
        <w:tab/>
        <w:t>PD38.20</w:t>
      </w:r>
    </w:p>
    <w:p w14:paraId="52C779DF" w14:textId="7239B718" w:rsidR="001B05D1" w:rsidRPr="001B05D1" w:rsidRDefault="001B05D1" w:rsidP="00116F0E">
      <w:pPr>
        <w:numPr>
          <w:ilvl w:val="12"/>
          <w:numId w:val="0"/>
        </w:numPr>
        <w:tabs>
          <w:tab w:val="left" w:pos="1440"/>
          <w:tab w:val="left" w:pos="2410"/>
          <w:tab w:val="left" w:pos="2977"/>
          <w:tab w:val="right" w:pos="8335"/>
          <w:tab w:val="right" w:pos="8505"/>
        </w:tabs>
        <w:ind w:hanging="11"/>
        <w:jc w:val="both"/>
        <w:rPr>
          <w:rFonts w:ascii="Arial" w:hAnsi="Arial" w:cs="Arial"/>
          <w:sz w:val="22"/>
          <w:szCs w:val="18"/>
        </w:rPr>
      </w:pPr>
      <w:r w:rsidRPr="001B05D1">
        <w:rPr>
          <w:rFonts w:ascii="Arial" w:hAnsi="Arial" w:cs="Arial"/>
          <w:sz w:val="22"/>
          <w:szCs w:val="18"/>
        </w:rPr>
        <w:t xml:space="preserve">(spoke in </w:t>
      </w:r>
      <w:r w:rsidR="00937137">
        <w:rPr>
          <w:rFonts w:ascii="Arial" w:hAnsi="Arial" w:cs="Arial"/>
          <w:sz w:val="22"/>
          <w:szCs w:val="18"/>
        </w:rPr>
        <w:t>support</w:t>
      </w:r>
      <w:r w:rsidRPr="001B05D1">
        <w:rPr>
          <w:rFonts w:ascii="Arial" w:hAnsi="Arial" w:cs="Arial"/>
          <w:sz w:val="22"/>
          <w:szCs w:val="18"/>
        </w:rPr>
        <w:t xml:space="preserve"> </w:t>
      </w:r>
      <w:r w:rsidR="009E4C50">
        <w:rPr>
          <w:rFonts w:ascii="Arial" w:hAnsi="Arial" w:cs="Arial"/>
          <w:sz w:val="22"/>
          <w:szCs w:val="18"/>
        </w:rPr>
        <w:t>of</w:t>
      </w:r>
      <w:r w:rsidRPr="001B05D1">
        <w:rPr>
          <w:rFonts w:ascii="Arial" w:hAnsi="Arial" w:cs="Arial"/>
          <w:sz w:val="22"/>
          <w:szCs w:val="18"/>
        </w:rPr>
        <w:t xml:space="preserve"> the recommendation)</w:t>
      </w:r>
    </w:p>
    <w:p w14:paraId="0DEDF040" w14:textId="0B14E73D" w:rsidR="002023A1" w:rsidRPr="0088743A" w:rsidRDefault="002023A1" w:rsidP="002023A1">
      <w:pPr>
        <w:numPr>
          <w:ilvl w:val="12"/>
          <w:numId w:val="0"/>
        </w:numPr>
        <w:tabs>
          <w:tab w:val="left" w:pos="1440"/>
          <w:tab w:val="left" w:pos="2410"/>
          <w:tab w:val="left" w:pos="2977"/>
          <w:tab w:val="right" w:pos="8335"/>
          <w:tab w:val="right" w:pos="8505"/>
        </w:tabs>
        <w:ind w:hanging="11"/>
        <w:jc w:val="both"/>
        <w:rPr>
          <w:rFonts w:ascii="Arial" w:hAnsi="Arial" w:cs="Arial"/>
        </w:rPr>
      </w:pPr>
      <w:r w:rsidRPr="0088743A">
        <w:rPr>
          <w:rFonts w:ascii="Arial" w:hAnsi="Arial" w:cs="Arial"/>
        </w:rPr>
        <w:t>M</w:t>
      </w:r>
      <w:r>
        <w:rPr>
          <w:rFonts w:ascii="Arial" w:hAnsi="Arial" w:cs="Arial"/>
        </w:rPr>
        <w:t xml:space="preserve">s Yamini </w:t>
      </w:r>
      <w:proofErr w:type="spellStart"/>
      <w:r>
        <w:rPr>
          <w:rFonts w:ascii="Arial" w:hAnsi="Arial" w:cs="Arial"/>
        </w:rPr>
        <w:t>Preetham</w:t>
      </w:r>
      <w:proofErr w:type="spellEnd"/>
      <w:r w:rsidR="00962A0D">
        <w:rPr>
          <w:rFonts w:ascii="Arial" w:hAnsi="Arial" w:cs="Arial"/>
        </w:rPr>
        <w:tab/>
      </w:r>
      <w:r w:rsidR="00962A0D">
        <w:rPr>
          <w:rFonts w:ascii="Arial" w:hAnsi="Arial" w:cs="Arial"/>
        </w:rPr>
        <w:tab/>
      </w:r>
      <w:r w:rsidRPr="0088743A">
        <w:rPr>
          <w:rFonts w:ascii="Arial" w:hAnsi="Arial" w:cs="Arial"/>
        </w:rPr>
        <w:tab/>
      </w:r>
      <w:r>
        <w:rPr>
          <w:rFonts w:ascii="Arial" w:hAnsi="Arial" w:cs="Arial"/>
        </w:rPr>
        <w:t>PD38.20</w:t>
      </w:r>
    </w:p>
    <w:p w14:paraId="7C267614" w14:textId="3BC5628A" w:rsidR="002023A1" w:rsidRDefault="002023A1" w:rsidP="002023A1">
      <w:pPr>
        <w:numPr>
          <w:ilvl w:val="12"/>
          <w:numId w:val="0"/>
        </w:numPr>
        <w:tabs>
          <w:tab w:val="left" w:pos="1440"/>
          <w:tab w:val="left" w:pos="2410"/>
          <w:tab w:val="left" w:pos="2977"/>
          <w:tab w:val="right" w:pos="8335"/>
          <w:tab w:val="right" w:pos="8505"/>
        </w:tabs>
        <w:ind w:hanging="11"/>
        <w:jc w:val="both"/>
        <w:rPr>
          <w:rFonts w:ascii="Arial" w:hAnsi="Arial" w:cs="Arial"/>
          <w:sz w:val="22"/>
          <w:szCs w:val="18"/>
        </w:rPr>
      </w:pPr>
      <w:r>
        <w:rPr>
          <w:rFonts w:ascii="Arial" w:hAnsi="Arial" w:cs="Arial"/>
          <w:sz w:val="22"/>
          <w:szCs w:val="18"/>
        </w:rPr>
        <w:t>(</w:t>
      </w:r>
      <w:r w:rsidR="006A6055" w:rsidRPr="001B05D1">
        <w:rPr>
          <w:rFonts w:ascii="Arial" w:hAnsi="Arial" w:cs="Arial"/>
          <w:sz w:val="22"/>
          <w:szCs w:val="18"/>
        </w:rPr>
        <w:t xml:space="preserve">spoke in </w:t>
      </w:r>
      <w:r w:rsidR="006A6055">
        <w:rPr>
          <w:rFonts w:ascii="Arial" w:hAnsi="Arial" w:cs="Arial"/>
          <w:sz w:val="22"/>
          <w:szCs w:val="18"/>
        </w:rPr>
        <w:t>support</w:t>
      </w:r>
      <w:r w:rsidR="006A6055" w:rsidRPr="001B05D1">
        <w:rPr>
          <w:rFonts w:ascii="Arial" w:hAnsi="Arial" w:cs="Arial"/>
          <w:sz w:val="22"/>
          <w:szCs w:val="18"/>
        </w:rPr>
        <w:t xml:space="preserve"> </w:t>
      </w:r>
      <w:r w:rsidR="009E4C50">
        <w:rPr>
          <w:rFonts w:ascii="Arial" w:hAnsi="Arial" w:cs="Arial"/>
          <w:sz w:val="22"/>
          <w:szCs w:val="18"/>
        </w:rPr>
        <w:t>of</w:t>
      </w:r>
      <w:r w:rsidR="006A6055" w:rsidRPr="001B05D1">
        <w:rPr>
          <w:rFonts w:ascii="Arial" w:hAnsi="Arial" w:cs="Arial"/>
          <w:sz w:val="22"/>
          <w:szCs w:val="18"/>
        </w:rPr>
        <w:t xml:space="preserve"> the recommendation</w:t>
      </w:r>
      <w:r w:rsidR="006A6055">
        <w:rPr>
          <w:rFonts w:ascii="Arial" w:hAnsi="Arial" w:cs="Arial"/>
          <w:sz w:val="22"/>
          <w:szCs w:val="18"/>
        </w:rPr>
        <w:t>)</w:t>
      </w:r>
    </w:p>
    <w:p w14:paraId="30FFC107" w14:textId="65A184A9" w:rsidR="008226CB" w:rsidRDefault="008226CB" w:rsidP="00116F0E">
      <w:pPr>
        <w:numPr>
          <w:ilvl w:val="12"/>
          <w:numId w:val="0"/>
        </w:numPr>
        <w:tabs>
          <w:tab w:val="left" w:pos="1440"/>
          <w:tab w:val="left" w:pos="2410"/>
          <w:tab w:val="left" w:pos="2977"/>
          <w:tab w:val="right" w:pos="8335"/>
          <w:tab w:val="right" w:pos="8505"/>
        </w:tabs>
        <w:ind w:hanging="11"/>
        <w:jc w:val="both"/>
        <w:rPr>
          <w:rFonts w:ascii="Arial" w:hAnsi="Arial" w:cs="Arial"/>
        </w:rPr>
      </w:pPr>
    </w:p>
    <w:p w14:paraId="006B2DAD" w14:textId="77777777" w:rsidR="002023A1" w:rsidRDefault="002023A1" w:rsidP="00116F0E">
      <w:pPr>
        <w:numPr>
          <w:ilvl w:val="12"/>
          <w:numId w:val="0"/>
        </w:numPr>
        <w:tabs>
          <w:tab w:val="left" w:pos="1440"/>
          <w:tab w:val="left" w:pos="2410"/>
          <w:tab w:val="left" w:pos="2977"/>
          <w:tab w:val="right" w:pos="8335"/>
          <w:tab w:val="right" w:pos="8505"/>
        </w:tabs>
        <w:ind w:hanging="11"/>
        <w:jc w:val="both"/>
        <w:rPr>
          <w:rFonts w:ascii="Arial" w:hAnsi="Arial" w:cs="Arial"/>
        </w:rPr>
      </w:pPr>
    </w:p>
    <w:p w14:paraId="5EBFDBF1" w14:textId="354C959D" w:rsidR="007521E3" w:rsidRDefault="007521E3" w:rsidP="00116F0E">
      <w:pPr>
        <w:numPr>
          <w:ilvl w:val="12"/>
          <w:numId w:val="0"/>
        </w:numPr>
        <w:tabs>
          <w:tab w:val="left" w:pos="1440"/>
          <w:tab w:val="left" w:pos="2410"/>
          <w:tab w:val="left" w:pos="2977"/>
          <w:tab w:val="right" w:pos="8335"/>
          <w:tab w:val="right" w:pos="8505"/>
        </w:tabs>
        <w:ind w:hanging="11"/>
        <w:jc w:val="both"/>
        <w:rPr>
          <w:rFonts w:ascii="Arial" w:hAnsi="Arial" w:cs="Arial"/>
        </w:rPr>
      </w:pPr>
      <w:r>
        <w:rPr>
          <w:rFonts w:ascii="Arial" w:hAnsi="Arial" w:cs="Arial"/>
        </w:rPr>
        <w:t xml:space="preserve">Mr Petar Mrdja, </w:t>
      </w:r>
      <w:proofErr w:type="spellStart"/>
      <w:r>
        <w:rPr>
          <w:rFonts w:ascii="Arial" w:hAnsi="Arial" w:cs="Arial"/>
        </w:rPr>
        <w:t>Urbanista</w:t>
      </w:r>
      <w:proofErr w:type="spellEnd"/>
      <w:r>
        <w:rPr>
          <w:rFonts w:ascii="Arial" w:hAnsi="Arial" w:cs="Arial"/>
        </w:rPr>
        <w:t xml:space="preserve"> Planning, 231 Bulwer Street, Perth</w:t>
      </w:r>
      <w:r>
        <w:rPr>
          <w:rFonts w:ascii="Arial" w:hAnsi="Arial" w:cs="Arial"/>
        </w:rPr>
        <w:tab/>
        <w:t>PD38.20</w:t>
      </w:r>
    </w:p>
    <w:p w14:paraId="561473B6" w14:textId="3D88C250" w:rsidR="007521E3" w:rsidRDefault="007521E3" w:rsidP="00116F0E">
      <w:pPr>
        <w:numPr>
          <w:ilvl w:val="12"/>
          <w:numId w:val="0"/>
        </w:numPr>
        <w:tabs>
          <w:tab w:val="left" w:pos="1440"/>
          <w:tab w:val="left" w:pos="2410"/>
          <w:tab w:val="left" w:pos="2977"/>
          <w:tab w:val="right" w:pos="8335"/>
          <w:tab w:val="right" w:pos="8505"/>
        </w:tabs>
        <w:ind w:hanging="11"/>
        <w:jc w:val="both"/>
        <w:rPr>
          <w:rFonts w:ascii="Arial" w:hAnsi="Arial" w:cs="Arial"/>
          <w:sz w:val="22"/>
          <w:szCs w:val="18"/>
        </w:rPr>
      </w:pPr>
      <w:r w:rsidRPr="008226CB">
        <w:rPr>
          <w:rFonts w:ascii="Arial" w:hAnsi="Arial" w:cs="Arial"/>
          <w:sz w:val="22"/>
          <w:szCs w:val="18"/>
        </w:rPr>
        <w:t xml:space="preserve">(spoke in </w:t>
      </w:r>
      <w:r w:rsidR="008226CB" w:rsidRPr="008226CB">
        <w:rPr>
          <w:rFonts w:ascii="Arial" w:hAnsi="Arial" w:cs="Arial"/>
          <w:sz w:val="22"/>
          <w:szCs w:val="18"/>
        </w:rPr>
        <w:t>support of the recommendation)</w:t>
      </w:r>
    </w:p>
    <w:p w14:paraId="42933ED8" w14:textId="21CFC73F" w:rsidR="002023A1" w:rsidRDefault="002023A1" w:rsidP="00116F0E">
      <w:pPr>
        <w:numPr>
          <w:ilvl w:val="12"/>
          <w:numId w:val="0"/>
        </w:numPr>
        <w:tabs>
          <w:tab w:val="left" w:pos="1440"/>
          <w:tab w:val="left" w:pos="2410"/>
          <w:tab w:val="left" w:pos="2977"/>
          <w:tab w:val="right" w:pos="8335"/>
          <w:tab w:val="right" w:pos="8505"/>
        </w:tabs>
        <w:ind w:hanging="11"/>
        <w:jc w:val="both"/>
        <w:rPr>
          <w:rFonts w:ascii="Arial" w:hAnsi="Arial" w:cs="Arial"/>
          <w:sz w:val="22"/>
          <w:szCs w:val="18"/>
        </w:rPr>
      </w:pPr>
    </w:p>
    <w:p w14:paraId="49020A7E" w14:textId="77777777" w:rsidR="008226CB" w:rsidRDefault="008226CB" w:rsidP="00116F0E">
      <w:pPr>
        <w:numPr>
          <w:ilvl w:val="12"/>
          <w:numId w:val="0"/>
        </w:numPr>
        <w:tabs>
          <w:tab w:val="left" w:pos="1440"/>
          <w:tab w:val="left" w:pos="2410"/>
          <w:tab w:val="left" w:pos="2977"/>
          <w:tab w:val="right" w:pos="8335"/>
          <w:tab w:val="right" w:pos="8505"/>
        </w:tabs>
        <w:ind w:hanging="11"/>
        <w:jc w:val="both"/>
        <w:rPr>
          <w:rFonts w:ascii="Arial" w:hAnsi="Arial" w:cs="Arial"/>
        </w:rPr>
      </w:pPr>
    </w:p>
    <w:p w14:paraId="40722D31" w14:textId="26E7F93A" w:rsidR="00D2588F" w:rsidRDefault="00BB4CC0" w:rsidP="00116F0E">
      <w:pPr>
        <w:numPr>
          <w:ilvl w:val="12"/>
          <w:numId w:val="0"/>
        </w:numPr>
        <w:tabs>
          <w:tab w:val="left" w:pos="1440"/>
          <w:tab w:val="left" w:pos="2410"/>
          <w:tab w:val="left" w:pos="2977"/>
          <w:tab w:val="right" w:pos="8335"/>
          <w:tab w:val="right" w:pos="8505"/>
        </w:tabs>
        <w:ind w:hanging="11"/>
        <w:jc w:val="both"/>
        <w:rPr>
          <w:rFonts w:ascii="Arial" w:hAnsi="Arial" w:cs="Arial"/>
        </w:rPr>
      </w:pPr>
      <w:r>
        <w:rPr>
          <w:rFonts w:ascii="Arial" w:hAnsi="Arial" w:cs="Arial"/>
        </w:rPr>
        <w:t>Mrs Marlene Harding, 28 Mountjoy Road, Nedlands</w:t>
      </w:r>
      <w:r>
        <w:rPr>
          <w:rFonts w:ascii="Arial" w:hAnsi="Arial" w:cs="Arial"/>
        </w:rPr>
        <w:tab/>
        <w:t>PD40.20</w:t>
      </w:r>
    </w:p>
    <w:p w14:paraId="2C50E7A2" w14:textId="2E805F60" w:rsidR="00BB4CC0" w:rsidRPr="00753CB2" w:rsidRDefault="00BB4CC0" w:rsidP="00116F0E">
      <w:pPr>
        <w:numPr>
          <w:ilvl w:val="12"/>
          <w:numId w:val="0"/>
        </w:numPr>
        <w:tabs>
          <w:tab w:val="left" w:pos="1440"/>
          <w:tab w:val="left" w:pos="2410"/>
          <w:tab w:val="left" w:pos="2977"/>
          <w:tab w:val="right" w:pos="8335"/>
          <w:tab w:val="right" w:pos="8505"/>
        </w:tabs>
        <w:ind w:hanging="11"/>
        <w:jc w:val="both"/>
        <w:rPr>
          <w:rFonts w:ascii="Arial" w:hAnsi="Arial" w:cs="Arial"/>
          <w:sz w:val="22"/>
          <w:szCs w:val="18"/>
        </w:rPr>
      </w:pPr>
      <w:r w:rsidRPr="00753CB2">
        <w:rPr>
          <w:rFonts w:ascii="Arial" w:hAnsi="Arial" w:cs="Arial"/>
          <w:sz w:val="22"/>
          <w:szCs w:val="18"/>
        </w:rPr>
        <w:t>(spoke</w:t>
      </w:r>
      <w:r w:rsidR="00C879D0" w:rsidRPr="00753CB2">
        <w:rPr>
          <w:rFonts w:ascii="Arial" w:hAnsi="Arial" w:cs="Arial"/>
          <w:sz w:val="22"/>
          <w:szCs w:val="18"/>
        </w:rPr>
        <w:t xml:space="preserve"> in </w:t>
      </w:r>
      <w:r w:rsidR="00B502AC">
        <w:rPr>
          <w:rFonts w:ascii="Arial" w:hAnsi="Arial" w:cs="Arial"/>
          <w:sz w:val="22"/>
          <w:szCs w:val="18"/>
        </w:rPr>
        <w:t>opposition</w:t>
      </w:r>
      <w:r w:rsidR="000C7445">
        <w:rPr>
          <w:rFonts w:ascii="Arial" w:hAnsi="Arial" w:cs="Arial"/>
          <w:sz w:val="22"/>
          <w:szCs w:val="18"/>
        </w:rPr>
        <w:t xml:space="preserve"> to</w:t>
      </w:r>
      <w:r w:rsidR="0027636C" w:rsidRPr="00753CB2">
        <w:rPr>
          <w:rFonts w:ascii="Arial" w:hAnsi="Arial" w:cs="Arial"/>
          <w:sz w:val="22"/>
          <w:szCs w:val="18"/>
        </w:rPr>
        <w:t xml:space="preserve"> the </w:t>
      </w:r>
      <w:r w:rsidR="00753CB2" w:rsidRPr="00753CB2">
        <w:rPr>
          <w:rFonts w:ascii="Arial" w:hAnsi="Arial" w:cs="Arial"/>
          <w:sz w:val="22"/>
          <w:szCs w:val="18"/>
        </w:rPr>
        <w:t>application)</w:t>
      </w:r>
    </w:p>
    <w:p w14:paraId="2B6FC83F" w14:textId="61E051AB" w:rsidR="00116F0E" w:rsidRDefault="00116F0E" w:rsidP="00116F0E">
      <w:pPr>
        <w:numPr>
          <w:ilvl w:val="12"/>
          <w:numId w:val="0"/>
        </w:numPr>
        <w:tabs>
          <w:tab w:val="left" w:pos="1440"/>
          <w:tab w:val="left" w:pos="2410"/>
          <w:tab w:val="left" w:pos="2977"/>
          <w:tab w:val="right" w:pos="8335"/>
          <w:tab w:val="right" w:pos="8505"/>
        </w:tabs>
        <w:ind w:hanging="11"/>
        <w:jc w:val="both"/>
        <w:rPr>
          <w:rFonts w:ascii="Arial" w:hAnsi="Arial" w:cs="Arial"/>
        </w:rPr>
      </w:pPr>
    </w:p>
    <w:p w14:paraId="089FCF51" w14:textId="2EC3F908" w:rsidR="005775CC" w:rsidRPr="00EB71ED" w:rsidRDefault="005775CC" w:rsidP="00116F0E">
      <w:pPr>
        <w:numPr>
          <w:ilvl w:val="12"/>
          <w:numId w:val="0"/>
        </w:numPr>
        <w:tabs>
          <w:tab w:val="left" w:pos="1440"/>
          <w:tab w:val="left" w:pos="2410"/>
          <w:tab w:val="left" w:pos="2977"/>
          <w:tab w:val="right" w:pos="8335"/>
          <w:tab w:val="right" w:pos="8505"/>
        </w:tabs>
        <w:ind w:hanging="11"/>
        <w:jc w:val="both"/>
        <w:rPr>
          <w:rFonts w:ascii="Arial" w:hAnsi="Arial" w:cs="Arial"/>
        </w:rPr>
      </w:pPr>
    </w:p>
    <w:p w14:paraId="2F35802C" w14:textId="76A0B293" w:rsidR="005775CC" w:rsidRPr="00EB71ED" w:rsidRDefault="00EB71ED" w:rsidP="00116F0E">
      <w:pPr>
        <w:numPr>
          <w:ilvl w:val="12"/>
          <w:numId w:val="0"/>
        </w:numPr>
        <w:tabs>
          <w:tab w:val="left" w:pos="1440"/>
          <w:tab w:val="left" w:pos="2410"/>
          <w:tab w:val="left" w:pos="2977"/>
          <w:tab w:val="right" w:pos="8335"/>
          <w:tab w:val="right" w:pos="8505"/>
        </w:tabs>
        <w:ind w:hanging="11"/>
        <w:jc w:val="both"/>
        <w:rPr>
          <w:rFonts w:ascii="Arial" w:hAnsi="Arial" w:cs="Arial"/>
        </w:rPr>
      </w:pPr>
      <w:r w:rsidRPr="00EB71ED">
        <w:rPr>
          <w:rFonts w:ascii="Arial" w:hAnsi="Arial" w:cs="Arial"/>
        </w:rPr>
        <w:t xml:space="preserve">Mr Nick </w:t>
      </w:r>
      <w:proofErr w:type="spellStart"/>
      <w:r w:rsidRPr="00EB71ED">
        <w:rPr>
          <w:rFonts w:ascii="Arial" w:hAnsi="Arial" w:cs="Arial"/>
        </w:rPr>
        <w:t>Heggart</w:t>
      </w:r>
      <w:proofErr w:type="spellEnd"/>
      <w:r w:rsidRPr="00EB71ED">
        <w:rPr>
          <w:rFonts w:ascii="Arial" w:hAnsi="Arial" w:cs="Arial"/>
        </w:rPr>
        <w:t>, 25 Mountjoy Road, Nedlands</w:t>
      </w:r>
      <w:r w:rsidRPr="00EB71ED">
        <w:rPr>
          <w:rFonts w:ascii="Arial" w:hAnsi="Arial" w:cs="Arial"/>
        </w:rPr>
        <w:tab/>
      </w:r>
      <w:r w:rsidR="001B05D1">
        <w:rPr>
          <w:rFonts w:ascii="Arial" w:hAnsi="Arial" w:cs="Arial"/>
        </w:rPr>
        <w:t>PD40.20</w:t>
      </w:r>
    </w:p>
    <w:p w14:paraId="29DC4854" w14:textId="49DF7BB6" w:rsidR="00EB71ED" w:rsidRPr="00EB71ED" w:rsidRDefault="00EB71ED" w:rsidP="00116F0E">
      <w:pPr>
        <w:numPr>
          <w:ilvl w:val="12"/>
          <w:numId w:val="0"/>
        </w:numPr>
        <w:tabs>
          <w:tab w:val="left" w:pos="1440"/>
          <w:tab w:val="left" w:pos="2410"/>
          <w:tab w:val="left" w:pos="2977"/>
          <w:tab w:val="right" w:pos="8335"/>
          <w:tab w:val="right" w:pos="8505"/>
        </w:tabs>
        <w:ind w:hanging="11"/>
        <w:jc w:val="both"/>
        <w:rPr>
          <w:rFonts w:ascii="Arial" w:hAnsi="Arial" w:cs="Arial"/>
          <w:sz w:val="22"/>
          <w:szCs w:val="18"/>
        </w:rPr>
      </w:pPr>
      <w:r w:rsidRPr="00EB71ED">
        <w:rPr>
          <w:rFonts w:ascii="Arial" w:hAnsi="Arial" w:cs="Arial"/>
          <w:sz w:val="22"/>
          <w:szCs w:val="18"/>
        </w:rPr>
        <w:t>(spoke in opposition to the recommendation)</w:t>
      </w:r>
    </w:p>
    <w:p w14:paraId="5CDFCC5C" w14:textId="75AE5E60" w:rsidR="00753CB2" w:rsidRDefault="00753CB2" w:rsidP="00EB71ED">
      <w:pPr>
        <w:numPr>
          <w:ilvl w:val="12"/>
          <w:numId w:val="0"/>
        </w:numPr>
        <w:tabs>
          <w:tab w:val="left" w:pos="1440"/>
          <w:tab w:val="left" w:pos="2410"/>
          <w:tab w:val="left" w:pos="2977"/>
          <w:tab w:val="right" w:pos="8335"/>
          <w:tab w:val="right" w:pos="8505"/>
        </w:tabs>
        <w:ind w:hanging="11"/>
        <w:jc w:val="both"/>
        <w:rPr>
          <w:rFonts w:ascii="Arial" w:hAnsi="Arial" w:cs="Arial"/>
          <w:szCs w:val="24"/>
        </w:rPr>
      </w:pPr>
    </w:p>
    <w:p w14:paraId="3D67754C" w14:textId="77777777" w:rsidR="00E20A1B" w:rsidRDefault="00E20A1B" w:rsidP="00EB71ED">
      <w:pPr>
        <w:numPr>
          <w:ilvl w:val="12"/>
          <w:numId w:val="0"/>
        </w:numPr>
        <w:tabs>
          <w:tab w:val="left" w:pos="1440"/>
          <w:tab w:val="left" w:pos="2410"/>
          <w:tab w:val="left" w:pos="2977"/>
          <w:tab w:val="right" w:pos="8335"/>
          <w:tab w:val="right" w:pos="8505"/>
        </w:tabs>
        <w:ind w:hanging="11"/>
        <w:jc w:val="both"/>
        <w:rPr>
          <w:rFonts w:ascii="Arial" w:hAnsi="Arial" w:cs="Arial"/>
          <w:szCs w:val="24"/>
        </w:rPr>
      </w:pPr>
    </w:p>
    <w:p w14:paraId="4B5D1E20" w14:textId="79BA2871" w:rsidR="00E13939" w:rsidRDefault="00E13939" w:rsidP="00EB71ED">
      <w:pPr>
        <w:numPr>
          <w:ilvl w:val="12"/>
          <w:numId w:val="0"/>
        </w:numPr>
        <w:tabs>
          <w:tab w:val="left" w:pos="1440"/>
          <w:tab w:val="left" w:pos="2410"/>
          <w:tab w:val="left" w:pos="2977"/>
          <w:tab w:val="right" w:pos="8335"/>
          <w:tab w:val="right" w:pos="8505"/>
        </w:tabs>
        <w:ind w:hanging="11"/>
        <w:jc w:val="both"/>
        <w:rPr>
          <w:rFonts w:ascii="Arial" w:hAnsi="Arial" w:cs="Arial"/>
          <w:szCs w:val="24"/>
        </w:rPr>
      </w:pPr>
      <w:r>
        <w:rPr>
          <w:rFonts w:ascii="Arial" w:hAnsi="Arial" w:cs="Arial"/>
          <w:szCs w:val="24"/>
        </w:rPr>
        <w:t xml:space="preserve">Ms Kate Bainbridge, Element, </w:t>
      </w:r>
      <w:r w:rsidR="00E20A1B">
        <w:rPr>
          <w:rFonts w:ascii="Arial" w:hAnsi="Arial" w:cs="Arial"/>
          <w:szCs w:val="24"/>
        </w:rPr>
        <w:t>L18, 191 St George’s Terrace, Perth</w:t>
      </w:r>
      <w:r w:rsidR="00E20A1B">
        <w:rPr>
          <w:rFonts w:ascii="Arial" w:hAnsi="Arial" w:cs="Arial"/>
          <w:szCs w:val="24"/>
        </w:rPr>
        <w:tab/>
        <w:t>PD40.20</w:t>
      </w:r>
    </w:p>
    <w:p w14:paraId="59AA2F91" w14:textId="172B4AB9" w:rsidR="00E20A1B" w:rsidRPr="00E20A1B" w:rsidRDefault="00E20A1B" w:rsidP="00EB71ED">
      <w:pPr>
        <w:numPr>
          <w:ilvl w:val="12"/>
          <w:numId w:val="0"/>
        </w:numPr>
        <w:tabs>
          <w:tab w:val="left" w:pos="1440"/>
          <w:tab w:val="left" w:pos="2410"/>
          <w:tab w:val="left" w:pos="2977"/>
          <w:tab w:val="right" w:pos="8335"/>
          <w:tab w:val="right" w:pos="8505"/>
        </w:tabs>
        <w:ind w:hanging="11"/>
        <w:jc w:val="both"/>
        <w:rPr>
          <w:rFonts w:ascii="Arial" w:hAnsi="Arial" w:cs="Arial"/>
          <w:sz w:val="22"/>
          <w:szCs w:val="22"/>
        </w:rPr>
      </w:pPr>
      <w:r w:rsidRPr="00E20A1B">
        <w:rPr>
          <w:rFonts w:ascii="Arial" w:hAnsi="Arial" w:cs="Arial"/>
          <w:sz w:val="22"/>
          <w:szCs w:val="22"/>
        </w:rPr>
        <w:t>(spoke in opposition to the recommendation)</w:t>
      </w:r>
    </w:p>
    <w:p w14:paraId="72DE4A56" w14:textId="2C851096" w:rsidR="00E20A1B" w:rsidRDefault="00E20A1B" w:rsidP="00EB71ED">
      <w:pPr>
        <w:numPr>
          <w:ilvl w:val="12"/>
          <w:numId w:val="0"/>
        </w:numPr>
        <w:tabs>
          <w:tab w:val="left" w:pos="1440"/>
          <w:tab w:val="left" w:pos="2410"/>
          <w:tab w:val="left" w:pos="2977"/>
          <w:tab w:val="right" w:pos="8335"/>
          <w:tab w:val="right" w:pos="8505"/>
        </w:tabs>
        <w:ind w:hanging="11"/>
        <w:jc w:val="both"/>
        <w:rPr>
          <w:rFonts w:ascii="Arial" w:hAnsi="Arial" w:cs="Arial"/>
          <w:szCs w:val="24"/>
        </w:rPr>
      </w:pPr>
    </w:p>
    <w:p w14:paraId="07DA06D0" w14:textId="77777777" w:rsidR="006949D8" w:rsidRDefault="006949D8" w:rsidP="00EB71ED">
      <w:pPr>
        <w:numPr>
          <w:ilvl w:val="12"/>
          <w:numId w:val="0"/>
        </w:numPr>
        <w:tabs>
          <w:tab w:val="left" w:pos="1440"/>
          <w:tab w:val="left" w:pos="2410"/>
          <w:tab w:val="left" w:pos="2977"/>
          <w:tab w:val="right" w:pos="8335"/>
          <w:tab w:val="right" w:pos="8505"/>
        </w:tabs>
        <w:ind w:hanging="11"/>
        <w:jc w:val="both"/>
        <w:rPr>
          <w:rFonts w:ascii="Arial" w:hAnsi="Arial" w:cs="Arial"/>
          <w:szCs w:val="24"/>
        </w:rPr>
      </w:pPr>
    </w:p>
    <w:p w14:paraId="566D14CE" w14:textId="77777777" w:rsidR="006949D8" w:rsidRPr="0088743A" w:rsidRDefault="006949D8" w:rsidP="006949D8">
      <w:pPr>
        <w:numPr>
          <w:ilvl w:val="12"/>
          <w:numId w:val="0"/>
        </w:numPr>
        <w:tabs>
          <w:tab w:val="left" w:pos="1440"/>
          <w:tab w:val="left" w:pos="2410"/>
          <w:tab w:val="left" w:pos="2977"/>
          <w:tab w:val="right" w:pos="8335"/>
          <w:tab w:val="right" w:pos="8505"/>
        </w:tabs>
        <w:ind w:hanging="11"/>
        <w:jc w:val="both"/>
        <w:rPr>
          <w:rFonts w:ascii="Arial" w:hAnsi="Arial" w:cs="Arial"/>
        </w:rPr>
      </w:pPr>
      <w:r w:rsidRPr="0088743A">
        <w:rPr>
          <w:rFonts w:ascii="Arial" w:hAnsi="Arial" w:cs="Arial"/>
        </w:rPr>
        <w:t>M</w:t>
      </w:r>
      <w:r>
        <w:rPr>
          <w:rFonts w:ascii="Arial" w:hAnsi="Arial" w:cs="Arial"/>
        </w:rPr>
        <w:t>r Andrew Crabtree, 13 Bulimba Road, Nedlands</w:t>
      </w:r>
      <w:r w:rsidRPr="0088743A">
        <w:rPr>
          <w:rFonts w:ascii="Arial" w:hAnsi="Arial" w:cs="Arial"/>
        </w:rPr>
        <w:tab/>
      </w:r>
      <w:r>
        <w:rPr>
          <w:rFonts w:ascii="Arial" w:hAnsi="Arial" w:cs="Arial"/>
        </w:rPr>
        <w:t>PD43.20</w:t>
      </w:r>
    </w:p>
    <w:p w14:paraId="31C4079E" w14:textId="77777777" w:rsidR="006949D8" w:rsidRDefault="006949D8" w:rsidP="006949D8">
      <w:pPr>
        <w:numPr>
          <w:ilvl w:val="12"/>
          <w:numId w:val="0"/>
        </w:numPr>
        <w:tabs>
          <w:tab w:val="left" w:pos="1440"/>
          <w:tab w:val="left" w:pos="2410"/>
          <w:tab w:val="left" w:pos="2977"/>
          <w:tab w:val="right" w:pos="8335"/>
          <w:tab w:val="right" w:pos="8505"/>
        </w:tabs>
        <w:ind w:hanging="11"/>
        <w:jc w:val="both"/>
        <w:rPr>
          <w:rFonts w:ascii="Arial" w:hAnsi="Arial" w:cs="Arial"/>
          <w:sz w:val="22"/>
          <w:szCs w:val="18"/>
        </w:rPr>
      </w:pPr>
      <w:r>
        <w:rPr>
          <w:rFonts w:ascii="Arial" w:hAnsi="Arial" w:cs="Arial"/>
          <w:sz w:val="22"/>
          <w:szCs w:val="18"/>
        </w:rPr>
        <w:t>(spoke in opposition to the item)</w:t>
      </w:r>
    </w:p>
    <w:p w14:paraId="74217073" w14:textId="7B3DE6D0" w:rsidR="008226CB" w:rsidRDefault="008226CB" w:rsidP="00EB71ED">
      <w:pPr>
        <w:numPr>
          <w:ilvl w:val="12"/>
          <w:numId w:val="0"/>
        </w:numPr>
        <w:tabs>
          <w:tab w:val="left" w:pos="1440"/>
          <w:tab w:val="left" w:pos="2410"/>
          <w:tab w:val="left" w:pos="2977"/>
          <w:tab w:val="right" w:pos="8335"/>
          <w:tab w:val="right" w:pos="8505"/>
        </w:tabs>
        <w:ind w:hanging="11"/>
        <w:jc w:val="both"/>
        <w:rPr>
          <w:rFonts w:ascii="Arial" w:hAnsi="Arial" w:cs="Arial"/>
          <w:szCs w:val="24"/>
        </w:rPr>
      </w:pPr>
    </w:p>
    <w:p w14:paraId="10CCBA38" w14:textId="77777777" w:rsidR="000C63E9" w:rsidRDefault="000C63E9" w:rsidP="00EB71ED">
      <w:pPr>
        <w:numPr>
          <w:ilvl w:val="12"/>
          <w:numId w:val="0"/>
        </w:numPr>
        <w:tabs>
          <w:tab w:val="left" w:pos="1440"/>
          <w:tab w:val="left" w:pos="2410"/>
          <w:tab w:val="left" w:pos="2977"/>
          <w:tab w:val="right" w:pos="8335"/>
          <w:tab w:val="right" w:pos="8505"/>
        </w:tabs>
        <w:ind w:hanging="11"/>
        <w:jc w:val="both"/>
        <w:rPr>
          <w:rFonts w:ascii="Arial" w:hAnsi="Arial" w:cs="Arial"/>
          <w:szCs w:val="24"/>
        </w:rPr>
      </w:pPr>
    </w:p>
    <w:p w14:paraId="11AECB12" w14:textId="235BB4DF" w:rsidR="000C63E9" w:rsidRDefault="000C63E9" w:rsidP="000C63E9">
      <w:pPr>
        <w:rPr>
          <w:rFonts w:ascii="Arial" w:hAnsi="Arial" w:cs="Arial"/>
          <w:szCs w:val="24"/>
          <w:lang w:val="en-US"/>
        </w:rPr>
      </w:pPr>
      <w:proofErr w:type="spellStart"/>
      <w:r>
        <w:rPr>
          <w:rFonts w:ascii="Arial" w:hAnsi="Arial" w:cs="Arial"/>
          <w:szCs w:val="24"/>
          <w:lang w:val="en-US"/>
        </w:rPr>
        <w:t>Mr</w:t>
      </w:r>
      <w:proofErr w:type="spellEnd"/>
      <w:r>
        <w:rPr>
          <w:rFonts w:ascii="Arial" w:hAnsi="Arial" w:cs="Arial"/>
          <w:szCs w:val="24"/>
          <w:lang w:val="en-US"/>
        </w:rPr>
        <w:t xml:space="preserve"> John Shields, 46 Jutland Parade, Dalkeith</w:t>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sidR="006E217A">
        <w:rPr>
          <w:rFonts w:ascii="Arial" w:hAnsi="Arial" w:cs="Arial"/>
          <w:szCs w:val="24"/>
          <w:lang w:val="en-US"/>
        </w:rPr>
        <w:t xml:space="preserve"> </w:t>
      </w:r>
      <w:r w:rsidRPr="006E217A">
        <w:rPr>
          <w:rFonts w:ascii="Arial" w:hAnsi="Arial" w:cs="Arial"/>
        </w:rPr>
        <w:t>PD43.20</w:t>
      </w:r>
    </w:p>
    <w:p w14:paraId="79B131AD" w14:textId="77777777" w:rsidR="000C63E9" w:rsidRDefault="000C63E9" w:rsidP="000C63E9">
      <w:pPr>
        <w:rPr>
          <w:rFonts w:ascii="Arial" w:hAnsi="Arial" w:cs="Arial"/>
          <w:szCs w:val="24"/>
          <w:lang w:val="en-US"/>
        </w:rPr>
      </w:pPr>
      <w:r>
        <w:rPr>
          <w:rFonts w:ascii="Arial" w:hAnsi="Arial" w:cs="Arial"/>
          <w:szCs w:val="24"/>
          <w:lang w:val="en-US"/>
        </w:rPr>
        <w:t>(spoke in opposition to the item)</w:t>
      </w:r>
    </w:p>
    <w:p w14:paraId="2C74A370" w14:textId="77777777" w:rsidR="000C63E9" w:rsidRDefault="000C63E9" w:rsidP="00EB71ED">
      <w:pPr>
        <w:numPr>
          <w:ilvl w:val="12"/>
          <w:numId w:val="0"/>
        </w:numPr>
        <w:tabs>
          <w:tab w:val="left" w:pos="1440"/>
          <w:tab w:val="left" w:pos="2410"/>
          <w:tab w:val="left" w:pos="2977"/>
          <w:tab w:val="right" w:pos="8335"/>
          <w:tab w:val="right" w:pos="8505"/>
        </w:tabs>
        <w:ind w:hanging="11"/>
        <w:jc w:val="both"/>
        <w:rPr>
          <w:rFonts w:ascii="Arial" w:hAnsi="Arial" w:cs="Arial"/>
          <w:szCs w:val="24"/>
        </w:rPr>
      </w:pPr>
    </w:p>
    <w:p w14:paraId="647D0DBE" w14:textId="77777777" w:rsidR="006949D8" w:rsidRDefault="006949D8" w:rsidP="00EB71ED">
      <w:pPr>
        <w:numPr>
          <w:ilvl w:val="12"/>
          <w:numId w:val="0"/>
        </w:numPr>
        <w:tabs>
          <w:tab w:val="left" w:pos="1440"/>
          <w:tab w:val="left" w:pos="2410"/>
          <w:tab w:val="left" w:pos="2977"/>
          <w:tab w:val="right" w:pos="8335"/>
          <w:tab w:val="right" w:pos="8505"/>
        </w:tabs>
        <w:ind w:hanging="11"/>
        <w:jc w:val="both"/>
        <w:rPr>
          <w:rFonts w:ascii="Arial" w:hAnsi="Arial" w:cs="Arial"/>
          <w:szCs w:val="24"/>
        </w:rPr>
      </w:pPr>
    </w:p>
    <w:p w14:paraId="3934F0EB" w14:textId="5AA29B3C" w:rsidR="00765A74" w:rsidRDefault="00765A74" w:rsidP="00EB71ED">
      <w:pPr>
        <w:numPr>
          <w:ilvl w:val="12"/>
          <w:numId w:val="0"/>
        </w:numPr>
        <w:tabs>
          <w:tab w:val="left" w:pos="1440"/>
          <w:tab w:val="left" w:pos="2410"/>
          <w:tab w:val="left" w:pos="2977"/>
          <w:tab w:val="right" w:pos="8335"/>
          <w:tab w:val="right" w:pos="8505"/>
        </w:tabs>
        <w:ind w:hanging="11"/>
        <w:jc w:val="both"/>
        <w:rPr>
          <w:rFonts w:ascii="Arial" w:hAnsi="Arial" w:cs="Arial"/>
          <w:szCs w:val="24"/>
        </w:rPr>
      </w:pPr>
      <w:r>
        <w:rPr>
          <w:rFonts w:ascii="Arial" w:hAnsi="Arial" w:cs="Arial"/>
          <w:szCs w:val="24"/>
        </w:rPr>
        <w:t>Mr Luke Bishop, 282 Marine Parade, Swanbourne</w:t>
      </w:r>
      <w:r>
        <w:rPr>
          <w:rFonts w:ascii="Arial" w:hAnsi="Arial" w:cs="Arial"/>
          <w:szCs w:val="24"/>
        </w:rPr>
        <w:tab/>
        <w:t>CM06.20</w:t>
      </w:r>
    </w:p>
    <w:p w14:paraId="2B2A3819" w14:textId="25C9FA04" w:rsidR="00765A74" w:rsidRPr="00371E6B" w:rsidRDefault="00765A74" w:rsidP="00EB71ED">
      <w:pPr>
        <w:numPr>
          <w:ilvl w:val="12"/>
          <w:numId w:val="0"/>
        </w:numPr>
        <w:tabs>
          <w:tab w:val="left" w:pos="1440"/>
          <w:tab w:val="left" w:pos="2410"/>
          <w:tab w:val="left" w:pos="2977"/>
          <w:tab w:val="right" w:pos="8335"/>
          <w:tab w:val="right" w:pos="8505"/>
        </w:tabs>
        <w:ind w:hanging="11"/>
        <w:jc w:val="both"/>
        <w:rPr>
          <w:rFonts w:ascii="Arial" w:hAnsi="Arial" w:cs="Arial"/>
          <w:sz w:val="22"/>
          <w:szCs w:val="22"/>
        </w:rPr>
      </w:pPr>
      <w:r w:rsidRPr="00371E6B">
        <w:rPr>
          <w:rFonts w:ascii="Arial" w:hAnsi="Arial" w:cs="Arial"/>
          <w:sz w:val="22"/>
          <w:szCs w:val="22"/>
        </w:rPr>
        <w:t xml:space="preserve">(spoke in </w:t>
      </w:r>
      <w:r w:rsidR="00371E6B" w:rsidRPr="00371E6B">
        <w:rPr>
          <w:rFonts w:ascii="Arial" w:hAnsi="Arial" w:cs="Arial"/>
          <w:sz w:val="22"/>
          <w:szCs w:val="22"/>
        </w:rPr>
        <w:t>support of the recommendation)</w:t>
      </w:r>
    </w:p>
    <w:p w14:paraId="59B8C3E5" w14:textId="41E3CE9C" w:rsidR="001B05D1" w:rsidRDefault="001B05D1" w:rsidP="00EB71ED">
      <w:pPr>
        <w:numPr>
          <w:ilvl w:val="12"/>
          <w:numId w:val="0"/>
        </w:numPr>
        <w:tabs>
          <w:tab w:val="left" w:pos="1440"/>
          <w:tab w:val="left" w:pos="2410"/>
          <w:tab w:val="left" w:pos="2977"/>
          <w:tab w:val="right" w:pos="8335"/>
          <w:tab w:val="right" w:pos="8505"/>
        </w:tabs>
        <w:ind w:hanging="11"/>
        <w:jc w:val="both"/>
        <w:rPr>
          <w:rFonts w:ascii="Arial" w:hAnsi="Arial" w:cs="Arial"/>
          <w:szCs w:val="24"/>
        </w:rPr>
      </w:pPr>
    </w:p>
    <w:p w14:paraId="5B7A00A0" w14:textId="77777777" w:rsidR="008226CB" w:rsidRDefault="008226CB" w:rsidP="00EB71ED">
      <w:pPr>
        <w:numPr>
          <w:ilvl w:val="12"/>
          <w:numId w:val="0"/>
        </w:numPr>
        <w:tabs>
          <w:tab w:val="left" w:pos="1440"/>
          <w:tab w:val="left" w:pos="2410"/>
          <w:tab w:val="left" w:pos="2977"/>
          <w:tab w:val="right" w:pos="8335"/>
          <w:tab w:val="right" w:pos="8505"/>
        </w:tabs>
        <w:ind w:hanging="11"/>
        <w:jc w:val="both"/>
        <w:rPr>
          <w:rFonts w:ascii="Arial" w:hAnsi="Arial" w:cs="Arial"/>
          <w:szCs w:val="24"/>
        </w:rPr>
      </w:pPr>
    </w:p>
    <w:p w14:paraId="320C0A7C" w14:textId="77777777" w:rsidR="001B05D1" w:rsidRDefault="001B05D1" w:rsidP="001B05D1">
      <w:pPr>
        <w:numPr>
          <w:ilvl w:val="12"/>
          <w:numId w:val="0"/>
        </w:numPr>
        <w:tabs>
          <w:tab w:val="left" w:pos="1440"/>
          <w:tab w:val="left" w:pos="2410"/>
          <w:tab w:val="left" w:pos="2977"/>
          <w:tab w:val="right" w:pos="8335"/>
          <w:tab w:val="right" w:pos="8505"/>
        </w:tabs>
        <w:ind w:hanging="11"/>
        <w:jc w:val="both"/>
        <w:rPr>
          <w:rFonts w:ascii="Arial" w:hAnsi="Arial" w:cs="Arial"/>
        </w:rPr>
      </w:pPr>
      <w:r>
        <w:rPr>
          <w:rFonts w:ascii="Arial" w:hAnsi="Arial" w:cs="Arial"/>
        </w:rPr>
        <w:t xml:space="preserve">Ms Rebecca Faugno, 74 </w:t>
      </w:r>
      <w:proofErr w:type="spellStart"/>
      <w:r>
        <w:rPr>
          <w:rFonts w:ascii="Arial" w:hAnsi="Arial" w:cs="Arial"/>
        </w:rPr>
        <w:t>Doonan</w:t>
      </w:r>
      <w:proofErr w:type="spellEnd"/>
      <w:r>
        <w:rPr>
          <w:rFonts w:ascii="Arial" w:hAnsi="Arial" w:cs="Arial"/>
        </w:rPr>
        <w:t xml:space="preserve"> Road, Nedlands</w:t>
      </w:r>
      <w:r>
        <w:rPr>
          <w:rFonts w:ascii="Arial" w:hAnsi="Arial" w:cs="Arial"/>
        </w:rPr>
        <w:tab/>
        <w:t>14.2</w:t>
      </w:r>
    </w:p>
    <w:p w14:paraId="12FB03A0" w14:textId="126E28B3" w:rsidR="001B05D1" w:rsidRDefault="001B05D1" w:rsidP="001B05D1">
      <w:pPr>
        <w:numPr>
          <w:ilvl w:val="12"/>
          <w:numId w:val="0"/>
        </w:numPr>
        <w:tabs>
          <w:tab w:val="left" w:pos="1440"/>
          <w:tab w:val="left" w:pos="2410"/>
          <w:tab w:val="left" w:pos="2977"/>
          <w:tab w:val="right" w:pos="8335"/>
          <w:tab w:val="right" w:pos="8505"/>
        </w:tabs>
        <w:ind w:hanging="11"/>
        <w:jc w:val="both"/>
        <w:rPr>
          <w:rFonts w:ascii="Arial" w:hAnsi="Arial" w:cs="Arial"/>
          <w:sz w:val="22"/>
          <w:szCs w:val="18"/>
        </w:rPr>
      </w:pPr>
      <w:r w:rsidRPr="005775CC">
        <w:rPr>
          <w:rFonts w:ascii="Arial" w:hAnsi="Arial" w:cs="Arial"/>
          <w:sz w:val="22"/>
          <w:szCs w:val="18"/>
        </w:rPr>
        <w:t xml:space="preserve">(spoke in support of the </w:t>
      </w:r>
      <w:r w:rsidR="00974BCA">
        <w:rPr>
          <w:rFonts w:ascii="Arial" w:hAnsi="Arial" w:cs="Arial"/>
          <w:sz w:val="22"/>
          <w:szCs w:val="18"/>
        </w:rPr>
        <w:t>motion</w:t>
      </w:r>
      <w:r w:rsidRPr="005775CC">
        <w:rPr>
          <w:rFonts w:ascii="Arial" w:hAnsi="Arial" w:cs="Arial"/>
          <w:sz w:val="22"/>
          <w:szCs w:val="18"/>
        </w:rPr>
        <w:t>)</w:t>
      </w:r>
    </w:p>
    <w:p w14:paraId="3FED2117" w14:textId="74F4A7DF" w:rsidR="001236E3" w:rsidRDefault="001236E3" w:rsidP="001B05D1">
      <w:pPr>
        <w:numPr>
          <w:ilvl w:val="12"/>
          <w:numId w:val="0"/>
        </w:numPr>
        <w:tabs>
          <w:tab w:val="left" w:pos="1440"/>
          <w:tab w:val="left" w:pos="2410"/>
          <w:tab w:val="left" w:pos="2977"/>
          <w:tab w:val="right" w:pos="8335"/>
          <w:tab w:val="right" w:pos="8505"/>
        </w:tabs>
        <w:ind w:hanging="11"/>
        <w:jc w:val="both"/>
        <w:rPr>
          <w:rFonts w:ascii="Arial" w:hAnsi="Arial" w:cs="Arial"/>
          <w:sz w:val="22"/>
          <w:szCs w:val="18"/>
        </w:rPr>
      </w:pPr>
    </w:p>
    <w:p w14:paraId="68D91730" w14:textId="77777777" w:rsidR="00974BCA" w:rsidRDefault="00974BCA" w:rsidP="001B05D1">
      <w:pPr>
        <w:numPr>
          <w:ilvl w:val="12"/>
          <w:numId w:val="0"/>
        </w:numPr>
        <w:tabs>
          <w:tab w:val="left" w:pos="1440"/>
          <w:tab w:val="left" w:pos="2410"/>
          <w:tab w:val="left" w:pos="2977"/>
          <w:tab w:val="right" w:pos="8335"/>
          <w:tab w:val="right" w:pos="8505"/>
        </w:tabs>
        <w:ind w:hanging="11"/>
        <w:jc w:val="both"/>
        <w:rPr>
          <w:rFonts w:ascii="Arial" w:hAnsi="Arial" w:cs="Arial"/>
          <w:sz w:val="22"/>
          <w:szCs w:val="18"/>
        </w:rPr>
      </w:pPr>
    </w:p>
    <w:p w14:paraId="0E659898" w14:textId="77777777" w:rsidR="00974BCA" w:rsidRPr="0088743A" w:rsidRDefault="00974BCA" w:rsidP="00974BCA">
      <w:pPr>
        <w:numPr>
          <w:ilvl w:val="12"/>
          <w:numId w:val="0"/>
        </w:numPr>
        <w:tabs>
          <w:tab w:val="left" w:pos="1440"/>
          <w:tab w:val="left" w:pos="2410"/>
          <w:tab w:val="left" w:pos="2977"/>
          <w:tab w:val="right" w:pos="8335"/>
          <w:tab w:val="right" w:pos="8505"/>
        </w:tabs>
        <w:ind w:hanging="11"/>
        <w:jc w:val="both"/>
        <w:rPr>
          <w:rFonts w:ascii="Arial" w:hAnsi="Arial" w:cs="Arial"/>
        </w:rPr>
      </w:pPr>
      <w:r w:rsidRPr="0088743A">
        <w:rPr>
          <w:rFonts w:ascii="Arial" w:hAnsi="Arial" w:cs="Arial"/>
        </w:rPr>
        <w:t>M</w:t>
      </w:r>
      <w:r>
        <w:rPr>
          <w:rFonts w:ascii="Arial" w:hAnsi="Arial" w:cs="Arial"/>
        </w:rPr>
        <w:t xml:space="preserve">r Matthew McNeilly, 71 </w:t>
      </w:r>
      <w:proofErr w:type="spellStart"/>
      <w:r>
        <w:rPr>
          <w:rFonts w:ascii="Arial" w:hAnsi="Arial" w:cs="Arial"/>
        </w:rPr>
        <w:t>Doonan</w:t>
      </w:r>
      <w:proofErr w:type="spellEnd"/>
      <w:r>
        <w:rPr>
          <w:rFonts w:ascii="Arial" w:hAnsi="Arial" w:cs="Arial"/>
        </w:rPr>
        <w:t xml:space="preserve"> Road, Nedlands</w:t>
      </w:r>
      <w:r w:rsidRPr="0088743A">
        <w:rPr>
          <w:rFonts w:ascii="Arial" w:hAnsi="Arial" w:cs="Arial"/>
        </w:rPr>
        <w:tab/>
      </w:r>
      <w:r>
        <w:rPr>
          <w:rFonts w:ascii="Arial" w:hAnsi="Arial" w:cs="Arial"/>
        </w:rPr>
        <w:t>14.2</w:t>
      </w:r>
    </w:p>
    <w:p w14:paraId="6A9BC580" w14:textId="77777777" w:rsidR="00974BCA" w:rsidRPr="00974BCA" w:rsidRDefault="00974BCA" w:rsidP="00974BCA">
      <w:pPr>
        <w:numPr>
          <w:ilvl w:val="12"/>
          <w:numId w:val="0"/>
        </w:numPr>
        <w:tabs>
          <w:tab w:val="left" w:pos="1440"/>
          <w:tab w:val="left" w:pos="2410"/>
          <w:tab w:val="left" w:pos="2977"/>
          <w:tab w:val="right" w:pos="8335"/>
          <w:tab w:val="right" w:pos="8505"/>
        </w:tabs>
        <w:ind w:hanging="11"/>
        <w:jc w:val="both"/>
        <w:rPr>
          <w:rFonts w:ascii="Arial" w:hAnsi="Arial" w:cs="Arial"/>
          <w:sz w:val="22"/>
          <w:szCs w:val="18"/>
        </w:rPr>
      </w:pPr>
      <w:r w:rsidRPr="00974BCA">
        <w:rPr>
          <w:rFonts w:ascii="Arial" w:hAnsi="Arial" w:cs="Arial"/>
          <w:sz w:val="22"/>
          <w:szCs w:val="18"/>
        </w:rPr>
        <w:tab/>
        <w:t>(spoke in support of the motion)</w:t>
      </w:r>
    </w:p>
    <w:p w14:paraId="2FCC44EF" w14:textId="51FB1A22" w:rsidR="001236E3" w:rsidRDefault="001236E3" w:rsidP="001B05D1">
      <w:pPr>
        <w:numPr>
          <w:ilvl w:val="12"/>
          <w:numId w:val="0"/>
        </w:numPr>
        <w:tabs>
          <w:tab w:val="left" w:pos="1440"/>
          <w:tab w:val="left" w:pos="2410"/>
          <w:tab w:val="left" w:pos="2977"/>
          <w:tab w:val="right" w:pos="8335"/>
          <w:tab w:val="right" w:pos="8505"/>
        </w:tabs>
        <w:ind w:hanging="11"/>
        <w:jc w:val="both"/>
        <w:rPr>
          <w:rFonts w:ascii="Arial" w:hAnsi="Arial" w:cs="Arial"/>
        </w:rPr>
      </w:pPr>
    </w:p>
    <w:p w14:paraId="292659ED" w14:textId="77777777" w:rsidR="005D7DA5" w:rsidRDefault="005D7DA5" w:rsidP="001B05D1">
      <w:pPr>
        <w:numPr>
          <w:ilvl w:val="12"/>
          <w:numId w:val="0"/>
        </w:numPr>
        <w:tabs>
          <w:tab w:val="left" w:pos="1440"/>
          <w:tab w:val="left" w:pos="2410"/>
          <w:tab w:val="left" w:pos="2977"/>
          <w:tab w:val="right" w:pos="8335"/>
          <w:tab w:val="right" w:pos="8505"/>
        </w:tabs>
        <w:ind w:hanging="11"/>
        <w:jc w:val="both"/>
        <w:rPr>
          <w:rFonts w:ascii="Arial" w:hAnsi="Arial" w:cs="Arial"/>
        </w:rPr>
      </w:pPr>
    </w:p>
    <w:p w14:paraId="122371BA" w14:textId="3967BE56" w:rsidR="00F33CA0" w:rsidRPr="0088743A" w:rsidRDefault="00F33CA0" w:rsidP="001B05D1">
      <w:pPr>
        <w:numPr>
          <w:ilvl w:val="12"/>
          <w:numId w:val="0"/>
        </w:numPr>
        <w:tabs>
          <w:tab w:val="left" w:pos="1440"/>
          <w:tab w:val="left" w:pos="2410"/>
          <w:tab w:val="left" w:pos="2977"/>
          <w:tab w:val="right" w:pos="8335"/>
          <w:tab w:val="right" w:pos="8505"/>
        </w:tabs>
        <w:ind w:hanging="11"/>
        <w:jc w:val="both"/>
        <w:rPr>
          <w:rFonts w:ascii="Arial" w:hAnsi="Arial" w:cs="Arial"/>
        </w:rPr>
      </w:pPr>
      <w:r w:rsidRPr="0088743A">
        <w:rPr>
          <w:rFonts w:ascii="Arial" w:hAnsi="Arial" w:cs="Arial"/>
        </w:rPr>
        <w:t>Ms Carmen Tutor, 8A Alexander Road, Dalkeith</w:t>
      </w:r>
      <w:r w:rsidRPr="0088743A">
        <w:rPr>
          <w:rFonts w:ascii="Arial" w:hAnsi="Arial" w:cs="Arial"/>
        </w:rPr>
        <w:tab/>
        <w:t>13.10</w:t>
      </w:r>
    </w:p>
    <w:p w14:paraId="5BFDBC1D" w14:textId="08EDDE0E" w:rsidR="00F33CA0" w:rsidRDefault="006B67B7" w:rsidP="001B05D1">
      <w:pPr>
        <w:numPr>
          <w:ilvl w:val="12"/>
          <w:numId w:val="0"/>
        </w:numPr>
        <w:tabs>
          <w:tab w:val="left" w:pos="1440"/>
          <w:tab w:val="left" w:pos="2410"/>
          <w:tab w:val="left" w:pos="2977"/>
          <w:tab w:val="right" w:pos="8335"/>
          <w:tab w:val="right" w:pos="8505"/>
        </w:tabs>
        <w:ind w:hanging="11"/>
        <w:jc w:val="both"/>
        <w:rPr>
          <w:rFonts w:ascii="Arial" w:hAnsi="Arial" w:cs="Arial"/>
          <w:sz w:val="22"/>
          <w:szCs w:val="18"/>
        </w:rPr>
      </w:pPr>
      <w:r>
        <w:rPr>
          <w:rFonts w:ascii="Arial" w:hAnsi="Arial" w:cs="Arial"/>
          <w:sz w:val="22"/>
          <w:szCs w:val="18"/>
        </w:rPr>
        <w:t>(spoke in opposition to the recommendation)</w:t>
      </w:r>
    </w:p>
    <w:p w14:paraId="54A581EC" w14:textId="77777777" w:rsidR="00E451FE" w:rsidRDefault="00E451FE" w:rsidP="00230808">
      <w:pPr>
        <w:jc w:val="both"/>
        <w:rPr>
          <w:rFonts w:ascii="Arial" w:hAnsi="Arial" w:cs="Arial"/>
          <w:szCs w:val="24"/>
        </w:rPr>
      </w:pPr>
    </w:p>
    <w:p w14:paraId="0CAC12CA" w14:textId="4434CCA6" w:rsidR="00E451FE" w:rsidRDefault="00E451FE" w:rsidP="00230808">
      <w:pPr>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58246" behindDoc="1" locked="0" layoutInCell="1" allowOverlap="1" wp14:anchorId="389BC343" wp14:editId="65B255CD">
                <wp:simplePos x="0" y="0"/>
                <wp:positionH relativeFrom="column">
                  <wp:posOffset>-17145</wp:posOffset>
                </wp:positionH>
                <wp:positionV relativeFrom="paragraph">
                  <wp:posOffset>148590</wp:posOffset>
                </wp:positionV>
                <wp:extent cx="5343525" cy="1114425"/>
                <wp:effectExtent l="0" t="0" r="9525" b="9525"/>
                <wp:wrapNone/>
                <wp:docPr id="14" name="Rectangle 14"/>
                <wp:cNvGraphicFramePr/>
                <a:graphic xmlns:a="http://schemas.openxmlformats.org/drawingml/2006/main">
                  <a:graphicData uri="http://schemas.microsoft.com/office/word/2010/wordprocessingShape">
                    <wps:wsp>
                      <wps:cNvSpPr/>
                      <wps:spPr>
                        <a:xfrm>
                          <a:off x="0" y="0"/>
                          <a:ext cx="5343525" cy="111442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EEB944" id="Rectangle 14" o:spid="_x0000_s1026" style="position:absolute;margin-left:-1.35pt;margin-top:11.7pt;width:420.75pt;height:87.75pt;z-index:-25165823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" fillcolor="#bfbfbf [2412]" stroked="f" strokeweight="1pt"/>
            </w:pict>
          </mc:Fallback>
        </mc:AlternateContent>
      </w:r>
    </w:p>
    <w:p w14:paraId="4BEA6324" w14:textId="6C762D13" w:rsidR="00230808" w:rsidRPr="006D752D" w:rsidRDefault="00230808" w:rsidP="00230808">
      <w:pPr>
        <w:jc w:val="both"/>
        <w:rPr>
          <w:rFonts w:ascii="Arial" w:hAnsi="Arial" w:cs="Arial"/>
          <w:szCs w:val="24"/>
        </w:rPr>
      </w:pPr>
      <w:r w:rsidRPr="006D752D">
        <w:rPr>
          <w:rFonts w:ascii="Arial" w:hAnsi="Arial" w:cs="Arial"/>
          <w:szCs w:val="24"/>
        </w:rPr>
        <w:t xml:space="preserve">Moved – Councillor </w:t>
      </w:r>
      <w:r w:rsidR="0008441C">
        <w:rPr>
          <w:rFonts w:ascii="Arial" w:hAnsi="Arial" w:cs="Arial"/>
          <w:szCs w:val="24"/>
        </w:rPr>
        <w:t>Mangano</w:t>
      </w:r>
    </w:p>
    <w:p w14:paraId="79EA3FF4" w14:textId="3247C028" w:rsidR="00230808" w:rsidRPr="006D752D" w:rsidRDefault="00230808" w:rsidP="00230808">
      <w:pPr>
        <w:jc w:val="both"/>
        <w:rPr>
          <w:rFonts w:ascii="Arial" w:hAnsi="Arial" w:cs="Arial"/>
          <w:szCs w:val="24"/>
        </w:rPr>
      </w:pPr>
      <w:r w:rsidRPr="006D752D">
        <w:rPr>
          <w:rFonts w:ascii="Arial" w:hAnsi="Arial" w:cs="Arial"/>
          <w:szCs w:val="24"/>
        </w:rPr>
        <w:t xml:space="preserve">Seconded – Councillor </w:t>
      </w:r>
      <w:r w:rsidR="0008441C">
        <w:rPr>
          <w:rFonts w:ascii="Arial" w:hAnsi="Arial" w:cs="Arial"/>
          <w:szCs w:val="24"/>
        </w:rPr>
        <w:t>Bennett</w:t>
      </w:r>
    </w:p>
    <w:p w14:paraId="2AA478B7" w14:textId="77777777" w:rsidR="00230808" w:rsidRPr="006D752D" w:rsidRDefault="00230808" w:rsidP="00230808">
      <w:pPr>
        <w:jc w:val="both"/>
        <w:rPr>
          <w:rFonts w:ascii="Arial" w:hAnsi="Arial" w:cs="Arial"/>
          <w:szCs w:val="24"/>
        </w:rPr>
      </w:pPr>
    </w:p>
    <w:p w14:paraId="02B7CEBD" w14:textId="77777777" w:rsidR="00230808" w:rsidRDefault="00230808" w:rsidP="00230808">
      <w:pPr>
        <w:jc w:val="both"/>
        <w:rPr>
          <w:rFonts w:ascii="Arial" w:hAnsi="Arial" w:cs="Arial"/>
          <w:b/>
          <w:szCs w:val="24"/>
        </w:rPr>
      </w:pPr>
      <w:r w:rsidRPr="006D752D">
        <w:rPr>
          <w:rFonts w:ascii="Arial" w:hAnsi="Arial" w:cs="Arial"/>
          <w:b/>
          <w:szCs w:val="24"/>
        </w:rPr>
        <w:t xml:space="preserve">That </w:t>
      </w:r>
      <w:r>
        <w:rPr>
          <w:rFonts w:ascii="Arial" w:hAnsi="Arial" w:cs="Arial"/>
          <w:b/>
          <w:szCs w:val="24"/>
        </w:rPr>
        <w:t>Council suspend Standing Orders Local Law 3.4 (5) to allow the following 3 public addresses.</w:t>
      </w:r>
    </w:p>
    <w:p w14:paraId="7E35258C" w14:textId="77777777" w:rsidR="000C0685" w:rsidRPr="004C193E" w:rsidRDefault="000C0685" w:rsidP="00791B46">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2</w:t>
      </w:r>
      <w:r w:rsidRPr="004C193E">
        <w:rPr>
          <w:rFonts w:ascii="Arial" w:hAnsi="Arial" w:cs="Arial"/>
          <w:b/>
          <w:szCs w:val="24"/>
        </w:rPr>
        <w:t>/-</w:t>
      </w:r>
    </w:p>
    <w:p w14:paraId="14FF1E53" w14:textId="1A3B1D1D" w:rsidR="00EB33E9" w:rsidRDefault="00EB33E9" w:rsidP="001B05D1">
      <w:pPr>
        <w:numPr>
          <w:ilvl w:val="12"/>
          <w:numId w:val="0"/>
        </w:numPr>
        <w:tabs>
          <w:tab w:val="left" w:pos="1440"/>
          <w:tab w:val="left" w:pos="2410"/>
          <w:tab w:val="left" w:pos="2977"/>
          <w:tab w:val="right" w:pos="8335"/>
          <w:tab w:val="right" w:pos="8505"/>
        </w:tabs>
        <w:ind w:hanging="11"/>
        <w:jc w:val="both"/>
        <w:rPr>
          <w:rFonts w:ascii="Arial" w:hAnsi="Arial" w:cs="Arial"/>
          <w:sz w:val="22"/>
          <w:szCs w:val="18"/>
        </w:rPr>
      </w:pPr>
    </w:p>
    <w:p w14:paraId="575D35B9" w14:textId="77777777" w:rsidR="00DE3259" w:rsidRDefault="00DE3259">
      <w:pPr>
        <w:rPr>
          <w:rFonts w:ascii="Arial" w:hAnsi="Arial" w:cs="Arial"/>
          <w:sz w:val="22"/>
          <w:szCs w:val="18"/>
        </w:rPr>
      </w:pPr>
      <w:r w:rsidRPr="00DE3259">
        <w:rPr>
          <w:rFonts w:ascii="Arial" w:hAnsi="Arial" w:cs="Arial"/>
        </w:rPr>
        <w:t xml:space="preserve">Mr Charlie Ball, 17 &amp; 18 </w:t>
      </w:r>
      <w:proofErr w:type="spellStart"/>
      <w:r w:rsidRPr="00DE3259">
        <w:rPr>
          <w:rFonts w:ascii="Arial" w:hAnsi="Arial" w:cs="Arial"/>
        </w:rPr>
        <w:t>Doonan</w:t>
      </w:r>
      <w:proofErr w:type="spellEnd"/>
      <w:r w:rsidRPr="00DE3259">
        <w:rPr>
          <w:rFonts w:ascii="Arial" w:hAnsi="Arial" w:cs="Arial"/>
        </w:rPr>
        <w:t xml:space="preserve"> Road, Nedlands</w:t>
      </w:r>
      <w:r w:rsidRPr="00DE3259">
        <w:rPr>
          <w:rFonts w:ascii="Arial" w:hAnsi="Arial" w:cs="Arial"/>
        </w:rPr>
        <w:tab/>
      </w:r>
      <w:r>
        <w:rPr>
          <w:rFonts w:ascii="Arial" w:hAnsi="Arial" w:cs="Arial"/>
          <w:sz w:val="22"/>
          <w:szCs w:val="18"/>
        </w:rPr>
        <w:tab/>
      </w:r>
      <w:r>
        <w:rPr>
          <w:rFonts w:ascii="Arial" w:hAnsi="Arial" w:cs="Arial"/>
          <w:sz w:val="22"/>
          <w:szCs w:val="18"/>
        </w:rPr>
        <w:tab/>
      </w:r>
      <w:r>
        <w:rPr>
          <w:rFonts w:ascii="Arial" w:hAnsi="Arial" w:cs="Arial"/>
          <w:sz w:val="22"/>
          <w:szCs w:val="18"/>
        </w:rPr>
        <w:tab/>
      </w:r>
    </w:p>
    <w:p w14:paraId="4A49FB5A" w14:textId="6A2654F2" w:rsidR="00DE3259" w:rsidRDefault="00DE3259">
      <w:pPr>
        <w:rPr>
          <w:rFonts w:ascii="Arial" w:hAnsi="Arial" w:cs="Arial"/>
          <w:sz w:val="22"/>
          <w:szCs w:val="18"/>
        </w:rPr>
      </w:pPr>
      <w:r>
        <w:rPr>
          <w:rFonts w:ascii="Arial" w:hAnsi="Arial" w:cs="Arial"/>
          <w:sz w:val="22"/>
          <w:szCs w:val="18"/>
        </w:rPr>
        <w:t xml:space="preserve">(spoke in relation to </w:t>
      </w:r>
      <w:proofErr w:type="spellStart"/>
      <w:r>
        <w:rPr>
          <w:rFonts w:ascii="Arial" w:hAnsi="Arial" w:cs="Arial"/>
          <w:sz w:val="22"/>
          <w:szCs w:val="18"/>
        </w:rPr>
        <w:t>Doonan</w:t>
      </w:r>
      <w:proofErr w:type="spellEnd"/>
      <w:r>
        <w:rPr>
          <w:rFonts w:ascii="Arial" w:hAnsi="Arial" w:cs="Arial"/>
          <w:sz w:val="22"/>
          <w:szCs w:val="18"/>
        </w:rPr>
        <w:t xml:space="preserve"> Road, Laneways &amp; Built Form Requirements)</w:t>
      </w:r>
    </w:p>
    <w:p w14:paraId="4B858B67" w14:textId="5B95C917" w:rsidR="00E0423A" w:rsidRDefault="00E0423A" w:rsidP="0088743A">
      <w:pPr>
        <w:numPr>
          <w:ilvl w:val="12"/>
          <w:numId w:val="0"/>
        </w:numPr>
        <w:tabs>
          <w:tab w:val="left" w:pos="1440"/>
          <w:tab w:val="left" w:pos="2410"/>
          <w:tab w:val="left" w:pos="2977"/>
          <w:tab w:val="right" w:pos="8335"/>
          <w:tab w:val="right" w:pos="8505"/>
        </w:tabs>
        <w:ind w:hanging="11"/>
        <w:jc w:val="both"/>
        <w:rPr>
          <w:rFonts w:ascii="Arial" w:hAnsi="Arial" w:cs="Arial"/>
          <w:sz w:val="22"/>
          <w:szCs w:val="18"/>
        </w:rPr>
      </w:pPr>
    </w:p>
    <w:p w14:paraId="1C5056E4" w14:textId="77777777" w:rsidR="00DE3259" w:rsidRDefault="00DE3259" w:rsidP="0088743A">
      <w:pPr>
        <w:numPr>
          <w:ilvl w:val="12"/>
          <w:numId w:val="0"/>
        </w:numPr>
        <w:tabs>
          <w:tab w:val="left" w:pos="1440"/>
          <w:tab w:val="left" w:pos="2410"/>
          <w:tab w:val="left" w:pos="2977"/>
          <w:tab w:val="right" w:pos="8335"/>
          <w:tab w:val="right" w:pos="8505"/>
        </w:tabs>
        <w:ind w:hanging="11"/>
        <w:jc w:val="both"/>
        <w:rPr>
          <w:rFonts w:ascii="Arial" w:hAnsi="Arial" w:cs="Arial"/>
          <w:sz w:val="22"/>
          <w:szCs w:val="18"/>
        </w:rPr>
      </w:pPr>
    </w:p>
    <w:p w14:paraId="328C4986" w14:textId="6AA374A3" w:rsidR="0088743A" w:rsidRPr="0088743A" w:rsidRDefault="0088743A" w:rsidP="0088743A">
      <w:pPr>
        <w:numPr>
          <w:ilvl w:val="12"/>
          <w:numId w:val="0"/>
        </w:numPr>
        <w:tabs>
          <w:tab w:val="left" w:pos="1440"/>
          <w:tab w:val="left" w:pos="2410"/>
          <w:tab w:val="left" w:pos="2977"/>
          <w:tab w:val="right" w:pos="8335"/>
          <w:tab w:val="right" w:pos="8505"/>
        </w:tabs>
        <w:ind w:hanging="11"/>
        <w:jc w:val="both"/>
        <w:rPr>
          <w:rFonts w:ascii="Arial" w:hAnsi="Arial" w:cs="Arial"/>
        </w:rPr>
      </w:pPr>
      <w:r w:rsidRPr="0088743A">
        <w:rPr>
          <w:rFonts w:ascii="Arial" w:hAnsi="Arial" w:cs="Arial"/>
        </w:rPr>
        <w:t>M</w:t>
      </w:r>
      <w:r>
        <w:rPr>
          <w:rFonts w:ascii="Arial" w:hAnsi="Arial" w:cs="Arial"/>
        </w:rPr>
        <w:t>r Ian Lunt, 12 Bulimba Road, Nedlands</w:t>
      </w:r>
      <w:r w:rsidRPr="0088743A">
        <w:rPr>
          <w:rFonts w:ascii="Arial" w:hAnsi="Arial" w:cs="Arial"/>
        </w:rPr>
        <w:tab/>
      </w:r>
      <w:r>
        <w:rPr>
          <w:rFonts w:ascii="Arial" w:hAnsi="Arial" w:cs="Arial"/>
        </w:rPr>
        <w:t>Safe Active Street</w:t>
      </w:r>
    </w:p>
    <w:p w14:paraId="4AED5A6B" w14:textId="0DCFA920" w:rsidR="0088743A" w:rsidRDefault="0088743A" w:rsidP="0088743A">
      <w:pPr>
        <w:numPr>
          <w:ilvl w:val="12"/>
          <w:numId w:val="0"/>
        </w:numPr>
        <w:tabs>
          <w:tab w:val="left" w:pos="1440"/>
          <w:tab w:val="left" w:pos="2410"/>
          <w:tab w:val="left" w:pos="2977"/>
          <w:tab w:val="right" w:pos="8335"/>
          <w:tab w:val="right" w:pos="8505"/>
        </w:tabs>
        <w:ind w:hanging="11"/>
        <w:jc w:val="both"/>
        <w:rPr>
          <w:rFonts w:ascii="Arial" w:hAnsi="Arial" w:cs="Arial"/>
          <w:sz w:val="22"/>
          <w:szCs w:val="18"/>
        </w:rPr>
      </w:pPr>
      <w:r>
        <w:rPr>
          <w:rFonts w:ascii="Arial" w:hAnsi="Arial" w:cs="Arial"/>
          <w:sz w:val="22"/>
          <w:szCs w:val="18"/>
        </w:rPr>
        <w:t xml:space="preserve">(spoke in opposition to the </w:t>
      </w:r>
      <w:r w:rsidR="00F719C5">
        <w:rPr>
          <w:rFonts w:ascii="Arial" w:hAnsi="Arial" w:cs="Arial"/>
          <w:sz w:val="22"/>
          <w:szCs w:val="18"/>
        </w:rPr>
        <w:t>item</w:t>
      </w:r>
      <w:r>
        <w:rPr>
          <w:rFonts w:ascii="Arial" w:hAnsi="Arial" w:cs="Arial"/>
          <w:sz w:val="22"/>
          <w:szCs w:val="18"/>
        </w:rPr>
        <w:t>)</w:t>
      </w:r>
    </w:p>
    <w:p w14:paraId="6D6A4C14" w14:textId="51403A4D" w:rsidR="006E4C09" w:rsidRDefault="006E4C09" w:rsidP="0088743A">
      <w:pPr>
        <w:numPr>
          <w:ilvl w:val="12"/>
          <w:numId w:val="0"/>
        </w:numPr>
        <w:tabs>
          <w:tab w:val="left" w:pos="1440"/>
          <w:tab w:val="left" w:pos="2410"/>
          <w:tab w:val="left" w:pos="2977"/>
          <w:tab w:val="right" w:pos="8335"/>
          <w:tab w:val="right" w:pos="8505"/>
        </w:tabs>
        <w:ind w:hanging="11"/>
        <w:jc w:val="both"/>
        <w:rPr>
          <w:rFonts w:ascii="Arial" w:hAnsi="Arial" w:cs="Arial"/>
          <w:sz w:val="22"/>
          <w:szCs w:val="18"/>
        </w:rPr>
      </w:pPr>
    </w:p>
    <w:p w14:paraId="280982ED" w14:textId="77777777" w:rsidR="002023A1" w:rsidRDefault="002023A1" w:rsidP="0088743A">
      <w:pPr>
        <w:numPr>
          <w:ilvl w:val="12"/>
          <w:numId w:val="0"/>
        </w:numPr>
        <w:tabs>
          <w:tab w:val="left" w:pos="1440"/>
          <w:tab w:val="left" w:pos="2410"/>
          <w:tab w:val="left" w:pos="2977"/>
          <w:tab w:val="right" w:pos="8335"/>
          <w:tab w:val="right" w:pos="8505"/>
        </w:tabs>
        <w:ind w:hanging="11"/>
        <w:jc w:val="both"/>
        <w:rPr>
          <w:rFonts w:ascii="Arial" w:hAnsi="Arial" w:cs="Arial"/>
          <w:sz w:val="22"/>
          <w:szCs w:val="18"/>
        </w:rPr>
      </w:pPr>
    </w:p>
    <w:p w14:paraId="59803B00" w14:textId="527382E1" w:rsidR="006E4C09" w:rsidRPr="00E451FE" w:rsidRDefault="00F77F17" w:rsidP="00E451FE">
      <w:pPr>
        <w:ind w:left="-851"/>
        <w:rPr>
          <w:rFonts w:ascii="Arial" w:hAnsi="Arial" w:cs="Arial"/>
        </w:rPr>
      </w:pPr>
      <w:r w:rsidRPr="00E451FE">
        <w:rPr>
          <w:rFonts w:ascii="Arial" w:hAnsi="Arial" w:cs="Arial"/>
        </w:rPr>
        <w:t>Councillor Coghlan left the meeting at 7.26 pm.</w:t>
      </w:r>
    </w:p>
    <w:p w14:paraId="24CEBF59" w14:textId="45219A59" w:rsidR="00726D68" w:rsidRDefault="00726D68">
      <w:pPr>
        <w:rPr>
          <w:rFonts w:ascii="Arial" w:hAnsi="Arial" w:cs="Arial"/>
          <w:b/>
          <w:kern w:val="28"/>
          <w:szCs w:val="24"/>
        </w:rPr>
      </w:pPr>
    </w:p>
    <w:p w14:paraId="352B27B7" w14:textId="77777777" w:rsidR="00E451FE" w:rsidRDefault="00E451FE">
      <w:pPr>
        <w:rPr>
          <w:rFonts w:ascii="Arial" w:hAnsi="Arial" w:cs="Arial"/>
          <w:b/>
          <w:kern w:val="28"/>
          <w:szCs w:val="24"/>
        </w:rPr>
      </w:pPr>
    </w:p>
    <w:p w14:paraId="64589804" w14:textId="6DEF4E33" w:rsidR="00116F0E" w:rsidRPr="00355804" w:rsidRDefault="00116F0E" w:rsidP="00116F0E">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7" w:name="_Toc50672638"/>
      <w:r>
        <w:rPr>
          <w:rFonts w:ascii="Arial" w:hAnsi="Arial" w:cs="Arial"/>
          <w:caps w:val="0"/>
          <w:sz w:val="24"/>
          <w:szCs w:val="24"/>
          <w:u w:val="none"/>
        </w:rPr>
        <w:t>Requests for Leave o</w:t>
      </w:r>
      <w:r w:rsidRPr="00355804">
        <w:rPr>
          <w:rFonts w:ascii="Arial" w:hAnsi="Arial" w:cs="Arial"/>
          <w:caps w:val="0"/>
          <w:sz w:val="24"/>
          <w:szCs w:val="24"/>
          <w:u w:val="none"/>
        </w:rPr>
        <w:t>f Absence</w:t>
      </w:r>
      <w:bookmarkEnd w:id="7"/>
    </w:p>
    <w:p w14:paraId="35CCAAFE" w14:textId="77777777" w:rsidR="00116F0E" w:rsidRPr="00F510A9" w:rsidRDefault="00116F0E" w:rsidP="00116F0E">
      <w:pPr>
        <w:tabs>
          <w:tab w:val="left" w:pos="720"/>
          <w:tab w:val="left" w:pos="1440"/>
          <w:tab w:val="left" w:pos="2410"/>
          <w:tab w:val="left" w:pos="2977"/>
          <w:tab w:val="right" w:pos="8335"/>
          <w:tab w:val="right" w:pos="8505"/>
        </w:tabs>
        <w:rPr>
          <w:rFonts w:ascii="Arial" w:hAnsi="Arial" w:cs="Arial"/>
        </w:rPr>
      </w:pPr>
    </w:p>
    <w:p w14:paraId="6779DC7D" w14:textId="539F7A16" w:rsidR="008D3DFC" w:rsidRPr="006D752D" w:rsidRDefault="00E451FE" w:rsidP="00791B46">
      <w:pPr>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58247" behindDoc="1" locked="0" layoutInCell="1" allowOverlap="1" wp14:anchorId="281B7955" wp14:editId="410A7577">
                <wp:simplePos x="0" y="0"/>
                <wp:positionH relativeFrom="column">
                  <wp:posOffset>0</wp:posOffset>
                </wp:positionH>
                <wp:positionV relativeFrom="paragraph">
                  <wp:posOffset>0</wp:posOffset>
                </wp:positionV>
                <wp:extent cx="5343525" cy="1114425"/>
                <wp:effectExtent l="0" t="0" r="9525" b="9525"/>
                <wp:wrapNone/>
                <wp:docPr id="15" name="Rectangle 15"/>
                <wp:cNvGraphicFramePr/>
                <a:graphic xmlns:a="http://schemas.openxmlformats.org/drawingml/2006/main">
                  <a:graphicData uri="http://schemas.microsoft.com/office/word/2010/wordprocessingShape">
                    <wps:wsp>
                      <wps:cNvSpPr/>
                      <wps:spPr>
                        <a:xfrm>
                          <a:off x="0" y="0"/>
                          <a:ext cx="5343525" cy="111442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776084" id="Rectangle 15" o:spid="_x0000_s1026" style="position:absolute;margin-left:0;margin-top:0;width:420.75pt;height:87.75pt;z-index:-25165823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" fillcolor="#bfbfbf [2412]" stroked="f" strokeweight="1pt"/>
            </w:pict>
          </mc:Fallback>
        </mc:AlternateContent>
      </w:r>
      <w:r w:rsidR="008D3DFC" w:rsidRPr="006D752D">
        <w:rPr>
          <w:rFonts w:ascii="Arial" w:hAnsi="Arial" w:cs="Arial"/>
          <w:szCs w:val="24"/>
        </w:rPr>
        <w:t xml:space="preserve">Moved – Councillor </w:t>
      </w:r>
      <w:r w:rsidR="00F77F17">
        <w:rPr>
          <w:rFonts w:ascii="Arial" w:hAnsi="Arial" w:cs="Arial"/>
          <w:szCs w:val="24"/>
        </w:rPr>
        <w:t>Wetherall</w:t>
      </w:r>
    </w:p>
    <w:p w14:paraId="490C8C43" w14:textId="228DADC9" w:rsidR="008D3DFC" w:rsidRPr="006D752D" w:rsidRDefault="008D3DFC" w:rsidP="00791B46">
      <w:pPr>
        <w:jc w:val="both"/>
        <w:rPr>
          <w:rFonts w:ascii="Arial" w:hAnsi="Arial" w:cs="Arial"/>
          <w:szCs w:val="24"/>
        </w:rPr>
      </w:pPr>
      <w:r w:rsidRPr="006D752D">
        <w:rPr>
          <w:rFonts w:ascii="Arial" w:hAnsi="Arial" w:cs="Arial"/>
          <w:szCs w:val="24"/>
        </w:rPr>
        <w:t xml:space="preserve">Seconded – Councillor </w:t>
      </w:r>
      <w:r w:rsidR="00F77F17">
        <w:rPr>
          <w:rFonts w:ascii="Arial" w:hAnsi="Arial" w:cs="Arial"/>
          <w:szCs w:val="24"/>
        </w:rPr>
        <w:t>McManus</w:t>
      </w:r>
    </w:p>
    <w:p w14:paraId="016DD2EA" w14:textId="77777777" w:rsidR="008D3DFC" w:rsidRPr="006D752D" w:rsidRDefault="008D3DFC" w:rsidP="00791B46">
      <w:pPr>
        <w:jc w:val="both"/>
        <w:rPr>
          <w:rFonts w:ascii="Arial" w:hAnsi="Arial" w:cs="Arial"/>
          <w:szCs w:val="24"/>
        </w:rPr>
      </w:pPr>
    </w:p>
    <w:p w14:paraId="6D41160D" w14:textId="2C740262" w:rsidR="008D3DFC" w:rsidRPr="006D752D" w:rsidRDefault="008D3DFC" w:rsidP="00791B46">
      <w:pPr>
        <w:jc w:val="both"/>
        <w:rPr>
          <w:rFonts w:ascii="Arial" w:hAnsi="Arial" w:cs="Arial"/>
          <w:b/>
          <w:szCs w:val="24"/>
        </w:rPr>
      </w:pPr>
      <w:r w:rsidRPr="006D752D">
        <w:rPr>
          <w:rFonts w:ascii="Arial" w:hAnsi="Arial" w:cs="Arial"/>
          <w:b/>
          <w:szCs w:val="24"/>
        </w:rPr>
        <w:t xml:space="preserve">Councillor </w:t>
      </w:r>
      <w:r>
        <w:rPr>
          <w:rFonts w:ascii="Arial" w:hAnsi="Arial" w:cs="Arial"/>
          <w:b/>
          <w:szCs w:val="24"/>
        </w:rPr>
        <w:t>Smyth</w:t>
      </w:r>
      <w:r w:rsidRPr="006D752D">
        <w:rPr>
          <w:rFonts w:ascii="Arial" w:hAnsi="Arial" w:cs="Arial"/>
          <w:b/>
          <w:szCs w:val="24"/>
        </w:rPr>
        <w:t xml:space="preserve"> be granted leave of absence f</w:t>
      </w:r>
      <w:r w:rsidR="00CF738E">
        <w:rPr>
          <w:rFonts w:ascii="Arial" w:hAnsi="Arial" w:cs="Arial"/>
          <w:b/>
          <w:szCs w:val="24"/>
        </w:rPr>
        <w:t>rom the 5</w:t>
      </w:r>
      <w:r w:rsidR="00CF738E" w:rsidRPr="00F271E4">
        <w:rPr>
          <w:rFonts w:ascii="Arial" w:hAnsi="Arial" w:cs="Arial"/>
          <w:b/>
          <w:szCs w:val="24"/>
          <w:vertAlign w:val="superscript"/>
        </w:rPr>
        <w:t>t</w:t>
      </w:r>
      <w:r w:rsidR="00F271E4" w:rsidRPr="00F271E4">
        <w:rPr>
          <w:rFonts w:ascii="Arial" w:hAnsi="Arial" w:cs="Arial"/>
          <w:b/>
          <w:szCs w:val="24"/>
          <w:vertAlign w:val="superscript"/>
        </w:rPr>
        <w:t>h</w:t>
      </w:r>
      <w:r w:rsidR="00F271E4">
        <w:rPr>
          <w:rFonts w:ascii="Arial" w:hAnsi="Arial" w:cs="Arial"/>
          <w:b/>
          <w:szCs w:val="24"/>
        </w:rPr>
        <w:t xml:space="preserve"> </w:t>
      </w:r>
      <w:r w:rsidR="00CF738E">
        <w:rPr>
          <w:rFonts w:ascii="Arial" w:hAnsi="Arial" w:cs="Arial"/>
          <w:b/>
          <w:szCs w:val="24"/>
        </w:rPr>
        <w:t>– 12</w:t>
      </w:r>
      <w:r w:rsidR="00CF738E" w:rsidRPr="00CF738E">
        <w:rPr>
          <w:rFonts w:ascii="Arial" w:hAnsi="Arial" w:cs="Arial"/>
          <w:b/>
          <w:szCs w:val="24"/>
          <w:vertAlign w:val="superscript"/>
        </w:rPr>
        <w:t>th</w:t>
      </w:r>
      <w:r w:rsidR="00CF738E">
        <w:rPr>
          <w:rFonts w:ascii="Arial" w:hAnsi="Arial" w:cs="Arial"/>
          <w:b/>
          <w:szCs w:val="24"/>
        </w:rPr>
        <w:t xml:space="preserve"> October 2020</w:t>
      </w:r>
      <w:r w:rsidRPr="006D752D">
        <w:rPr>
          <w:rFonts w:ascii="Arial" w:hAnsi="Arial" w:cs="Arial"/>
          <w:b/>
          <w:szCs w:val="24"/>
        </w:rPr>
        <w:t>.</w:t>
      </w:r>
    </w:p>
    <w:p w14:paraId="536ED3D9" w14:textId="780441C8" w:rsidR="00FA27FC" w:rsidRPr="004C193E" w:rsidRDefault="00FA27FC" w:rsidP="00791B46">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1</w:t>
      </w:r>
      <w:r w:rsidRPr="004C193E">
        <w:rPr>
          <w:rFonts w:ascii="Arial" w:hAnsi="Arial" w:cs="Arial"/>
          <w:b/>
          <w:szCs w:val="24"/>
        </w:rPr>
        <w:t>/-</w:t>
      </w:r>
    </w:p>
    <w:p w14:paraId="6A2DBEE6" w14:textId="398C38E1" w:rsidR="008D3DFC" w:rsidRDefault="008D3DFC" w:rsidP="00791B46">
      <w:pPr>
        <w:jc w:val="right"/>
        <w:rPr>
          <w:rFonts w:ascii="Arial" w:hAnsi="Arial" w:cs="Arial"/>
          <w:b/>
          <w:szCs w:val="24"/>
        </w:rPr>
      </w:pPr>
    </w:p>
    <w:p w14:paraId="50412D50" w14:textId="77777777" w:rsidR="00E451FE" w:rsidRDefault="00E451FE" w:rsidP="00791B46">
      <w:pPr>
        <w:jc w:val="right"/>
        <w:rPr>
          <w:rFonts w:ascii="Arial" w:hAnsi="Arial" w:cs="Arial"/>
          <w:b/>
          <w:szCs w:val="24"/>
        </w:rPr>
      </w:pPr>
    </w:p>
    <w:p w14:paraId="32CB41E3" w14:textId="6F743E0F" w:rsidR="00E372C8" w:rsidRPr="006D752D" w:rsidRDefault="00E451FE" w:rsidP="00E372C8">
      <w:pPr>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58248" behindDoc="1" locked="0" layoutInCell="1" allowOverlap="1" wp14:anchorId="597DCA25" wp14:editId="49C0E1A8">
                <wp:simplePos x="0" y="0"/>
                <wp:positionH relativeFrom="column">
                  <wp:posOffset>0</wp:posOffset>
                </wp:positionH>
                <wp:positionV relativeFrom="paragraph">
                  <wp:posOffset>0</wp:posOffset>
                </wp:positionV>
                <wp:extent cx="5343525" cy="1114425"/>
                <wp:effectExtent l="0" t="0" r="9525" b="9525"/>
                <wp:wrapNone/>
                <wp:docPr id="16" name="Rectangle 16"/>
                <wp:cNvGraphicFramePr/>
                <a:graphic xmlns:a="http://schemas.openxmlformats.org/drawingml/2006/main">
                  <a:graphicData uri="http://schemas.microsoft.com/office/word/2010/wordprocessingShape">
                    <wps:wsp>
                      <wps:cNvSpPr/>
                      <wps:spPr>
                        <a:xfrm>
                          <a:off x="0" y="0"/>
                          <a:ext cx="5343525" cy="111442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541F0E" id="Rectangle 16" o:spid="_x0000_s1026" style="position:absolute;margin-left:0;margin-top:0;width:420.75pt;height:87.75pt;z-index:-251658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" fillcolor="#bfbfbf [2412]" stroked="f" strokeweight="1pt"/>
            </w:pict>
          </mc:Fallback>
        </mc:AlternateContent>
      </w:r>
      <w:r w:rsidR="00E372C8" w:rsidRPr="006D752D">
        <w:rPr>
          <w:rFonts w:ascii="Arial" w:hAnsi="Arial" w:cs="Arial"/>
          <w:szCs w:val="24"/>
        </w:rPr>
        <w:t xml:space="preserve">Moved – Councillor </w:t>
      </w:r>
      <w:r w:rsidR="00745617">
        <w:rPr>
          <w:rFonts w:ascii="Arial" w:hAnsi="Arial" w:cs="Arial"/>
          <w:szCs w:val="24"/>
        </w:rPr>
        <w:t>Hodsdon</w:t>
      </w:r>
    </w:p>
    <w:p w14:paraId="3AAB6520" w14:textId="536B970C" w:rsidR="00E372C8" w:rsidRPr="006D752D" w:rsidRDefault="00E372C8" w:rsidP="00E372C8">
      <w:pPr>
        <w:jc w:val="both"/>
        <w:rPr>
          <w:rFonts w:ascii="Arial" w:hAnsi="Arial" w:cs="Arial"/>
          <w:szCs w:val="24"/>
        </w:rPr>
      </w:pPr>
      <w:r w:rsidRPr="006D752D">
        <w:rPr>
          <w:rFonts w:ascii="Arial" w:hAnsi="Arial" w:cs="Arial"/>
          <w:szCs w:val="24"/>
        </w:rPr>
        <w:t xml:space="preserve">Seconded – Councillor </w:t>
      </w:r>
      <w:r w:rsidR="00745617">
        <w:rPr>
          <w:rFonts w:ascii="Arial" w:hAnsi="Arial" w:cs="Arial"/>
          <w:szCs w:val="24"/>
        </w:rPr>
        <w:t>Mangano</w:t>
      </w:r>
    </w:p>
    <w:p w14:paraId="5C535749" w14:textId="77777777" w:rsidR="00E372C8" w:rsidRPr="006D752D" w:rsidRDefault="00E372C8" w:rsidP="00E372C8">
      <w:pPr>
        <w:jc w:val="both"/>
        <w:rPr>
          <w:rFonts w:ascii="Arial" w:hAnsi="Arial" w:cs="Arial"/>
          <w:szCs w:val="24"/>
        </w:rPr>
      </w:pPr>
    </w:p>
    <w:p w14:paraId="0448837C" w14:textId="77777777" w:rsidR="00E372C8" w:rsidRPr="006D752D" w:rsidRDefault="00E372C8" w:rsidP="00E372C8">
      <w:pPr>
        <w:jc w:val="both"/>
        <w:rPr>
          <w:rFonts w:ascii="Arial" w:hAnsi="Arial" w:cs="Arial"/>
          <w:szCs w:val="24"/>
        </w:rPr>
      </w:pPr>
      <w:r w:rsidRPr="006D752D">
        <w:rPr>
          <w:rFonts w:ascii="Arial" w:hAnsi="Arial" w:cs="Arial"/>
          <w:b/>
          <w:szCs w:val="24"/>
        </w:rPr>
        <w:t xml:space="preserve">That </w:t>
      </w:r>
      <w:r>
        <w:rPr>
          <w:rFonts w:ascii="Arial" w:hAnsi="Arial" w:cs="Arial"/>
          <w:b/>
          <w:szCs w:val="24"/>
        </w:rPr>
        <w:t>Councillor Horley be granted leave of absence for October and November 2020.</w:t>
      </w:r>
    </w:p>
    <w:p w14:paraId="1674FF87" w14:textId="77777777" w:rsidR="00745617" w:rsidRPr="004C193E" w:rsidRDefault="00745617" w:rsidP="00745617">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1</w:t>
      </w:r>
      <w:r w:rsidRPr="004C193E">
        <w:rPr>
          <w:rFonts w:ascii="Arial" w:hAnsi="Arial" w:cs="Arial"/>
          <w:b/>
          <w:szCs w:val="24"/>
        </w:rPr>
        <w:t>/-</w:t>
      </w:r>
    </w:p>
    <w:p w14:paraId="3FF4F0EB" w14:textId="77777777" w:rsidR="00E372C8" w:rsidRPr="006D752D" w:rsidRDefault="00E372C8" w:rsidP="00791B46">
      <w:pPr>
        <w:jc w:val="right"/>
        <w:rPr>
          <w:rFonts w:ascii="Arial" w:hAnsi="Arial" w:cs="Arial"/>
          <w:b/>
          <w:szCs w:val="24"/>
        </w:rPr>
      </w:pPr>
    </w:p>
    <w:p w14:paraId="61E64ACD" w14:textId="0BE7A762" w:rsidR="008D3DFC" w:rsidRDefault="008D3DFC" w:rsidP="00E451FE">
      <w:pPr>
        <w:rPr>
          <w:rFonts w:ascii="Arial" w:hAnsi="Arial" w:cs="Arial"/>
          <w:b/>
          <w:szCs w:val="24"/>
        </w:rPr>
      </w:pPr>
    </w:p>
    <w:p w14:paraId="1C2E7121" w14:textId="052C8CA9" w:rsidR="00745617" w:rsidRDefault="00745617">
      <w:pPr>
        <w:rPr>
          <w:rFonts w:ascii="Arial" w:hAnsi="Arial" w:cs="Arial"/>
          <w:b/>
          <w:kern w:val="28"/>
          <w:szCs w:val="24"/>
        </w:rPr>
      </w:pPr>
    </w:p>
    <w:p w14:paraId="61B3F673" w14:textId="217B8F20" w:rsidR="00116F0E" w:rsidRPr="00355804" w:rsidRDefault="00116F0E" w:rsidP="00116F0E">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8" w:name="_Toc50672639"/>
      <w:r w:rsidRPr="00355804">
        <w:rPr>
          <w:rFonts w:ascii="Arial" w:hAnsi="Arial" w:cs="Arial"/>
          <w:caps w:val="0"/>
          <w:sz w:val="24"/>
          <w:szCs w:val="24"/>
          <w:u w:val="none"/>
        </w:rPr>
        <w:t>Petitions</w:t>
      </w:r>
      <w:bookmarkEnd w:id="8"/>
    </w:p>
    <w:p w14:paraId="11579DC1" w14:textId="77777777" w:rsidR="00B019DB" w:rsidRDefault="00B019DB" w:rsidP="002E0345">
      <w:pPr>
        <w:jc w:val="both"/>
        <w:rPr>
          <w:rFonts w:ascii="Arial" w:hAnsi="Arial" w:cs="Arial"/>
          <w:szCs w:val="24"/>
        </w:rPr>
      </w:pPr>
    </w:p>
    <w:p w14:paraId="17E02524" w14:textId="135D73FB" w:rsidR="00B019DB" w:rsidRDefault="00B019DB" w:rsidP="00AC3CD3">
      <w:pPr>
        <w:pStyle w:val="Heading2"/>
        <w:numPr>
          <w:ilvl w:val="1"/>
          <w:numId w:val="1"/>
        </w:numPr>
        <w:tabs>
          <w:tab w:val="clear" w:pos="720"/>
          <w:tab w:val="left" w:pos="0"/>
        </w:tabs>
        <w:spacing w:before="0" w:after="0"/>
        <w:ind w:left="0" w:hanging="851"/>
        <w:rPr>
          <w:rFonts w:ascii="Arial" w:hAnsi="Arial" w:cs="Arial"/>
          <w:sz w:val="24"/>
          <w:szCs w:val="22"/>
          <w:u w:val="none"/>
        </w:rPr>
      </w:pPr>
      <w:bookmarkStart w:id="9" w:name="_Toc48647007"/>
      <w:bookmarkStart w:id="10" w:name="_Toc50672640"/>
      <w:r w:rsidRPr="00EF6131">
        <w:rPr>
          <w:rFonts w:ascii="Arial" w:hAnsi="Arial" w:cs="Arial"/>
          <w:sz w:val="24"/>
          <w:szCs w:val="22"/>
          <w:u w:val="none"/>
        </w:rPr>
        <w:t>M</w:t>
      </w:r>
      <w:r w:rsidR="00732A27">
        <w:rPr>
          <w:rFonts w:ascii="Arial" w:hAnsi="Arial" w:cs="Arial"/>
          <w:sz w:val="24"/>
          <w:szCs w:val="22"/>
          <w:u w:val="none"/>
        </w:rPr>
        <w:t>s Elizabeth Gibson</w:t>
      </w:r>
      <w:r w:rsidRPr="00EF6131">
        <w:rPr>
          <w:rFonts w:ascii="Arial" w:hAnsi="Arial" w:cs="Arial"/>
          <w:sz w:val="24"/>
          <w:szCs w:val="22"/>
          <w:u w:val="none"/>
        </w:rPr>
        <w:t xml:space="preserve">, </w:t>
      </w:r>
      <w:bookmarkEnd w:id="9"/>
      <w:r w:rsidR="00787B89">
        <w:rPr>
          <w:rFonts w:ascii="Arial" w:hAnsi="Arial" w:cs="Arial"/>
          <w:sz w:val="24"/>
          <w:szCs w:val="22"/>
          <w:u w:val="none"/>
        </w:rPr>
        <w:t>41 Louise</w:t>
      </w:r>
      <w:r w:rsidR="00567346">
        <w:rPr>
          <w:rFonts w:ascii="Arial" w:hAnsi="Arial" w:cs="Arial"/>
          <w:sz w:val="24"/>
          <w:szCs w:val="22"/>
          <w:u w:val="none"/>
        </w:rPr>
        <w:t xml:space="preserve"> Street</w:t>
      </w:r>
      <w:r w:rsidR="00F121AB">
        <w:rPr>
          <w:rFonts w:ascii="Arial" w:hAnsi="Arial" w:cs="Arial"/>
          <w:sz w:val="24"/>
          <w:szCs w:val="22"/>
          <w:u w:val="none"/>
        </w:rPr>
        <w:t>, Nedlands</w:t>
      </w:r>
      <w:bookmarkEnd w:id="10"/>
    </w:p>
    <w:p w14:paraId="03372C7E" w14:textId="42D4EC92" w:rsidR="00C7345D" w:rsidRDefault="00C7345D" w:rsidP="00C7345D"/>
    <w:p w14:paraId="3D1BE32C" w14:textId="6DAF0C79" w:rsidR="00C7345D" w:rsidRPr="003977A9" w:rsidRDefault="00751DBA" w:rsidP="00ED77DC">
      <w:pPr>
        <w:jc w:val="both"/>
        <w:rPr>
          <w:rFonts w:ascii="Arial" w:hAnsi="Arial" w:cs="Arial"/>
        </w:rPr>
      </w:pPr>
      <w:r>
        <w:rPr>
          <w:rFonts w:ascii="Arial" w:hAnsi="Arial" w:cs="Arial"/>
          <w:szCs w:val="24"/>
        </w:rPr>
        <w:t xml:space="preserve">Mr Mark Goodlet, </w:t>
      </w:r>
      <w:r w:rsidR="00BE35EB">
        <w:rPr>
          <w:rFonts w:ascii="Arial" w:hAnsi="Arial" w:cs="Arial"/>
          <w:szCs w:val="24"/>
        </w:rPr>
        <w:t xml:space="preserve">CEO </w:t>
      </w:r>
      <w:r w:rsidR="00E704A5">
        <w:rPr>
          <w:rFonts w:ascii="Arial" w:hAnsi="Arial" w:cs="Arial"/>
          <w:szCs w:val="24"/>
        </w:rPr>
        <w:t xml:space="preserve">presented a petition on behalf of </w:t>
      </w:r>
      <w:r w:rsidR="006D24D8">
        <w:rPr>
          <w:rFonts w:ascii="Arial" w:hAnsi="Arial" w:cs="Arial"/>
          <w:szCs w:val="24"/>
        </w:rPr>
        <w:t>Ms Elizabeth</w:t>
      </w:r>
      <w:r w:rsidR="00FD60E7">
        <w:rPr>
          <w:rFonts w:ascii="Arial" w:hAnsi="Arial" w:cs="Arial"/>
          <w:szCs w:val="24"/>
        </w:rPr>
        <w:t xml:space="preserve"> Gibson</w:t>
      </w:r>
      <w:r w:rsidR="00E704A5">
        <w:rPr>
          <w:rFonts w:ascii="Arial" w:hAnsi="Arial" w:cs="Arial"/>
          <w:szCs w:val="24"/>
        </w:rPr>
        <w:t xml:space="preserve"> and </w:t>
      </w:r>
      <w:r w:rsidR="00F271E4">
        <w:rPr>
          <w:rFonts w:ascii="Arial" w:hAnsi="Arial" w:cs="Arial"/>
          <w:szCs w:val="24"/>
        </w:rPr>
        <w:t>442</w:t>
      </w:r>
      <w:r w:rsidR="00E704A5">
        <w:rPr>
          <w:rFonts w:ascii="Arial" w:hAnsi="Arial" w:cs="Arial"/>
          <w:szCs w:val="24"/>
        </w:rPr>
        <w:t xml:space="preserve"> others</w:t>
      </w:r>
      <w:r w:rsidR="00ED77DC">
        <w:rPr>
          <w:rFonts w:ascii="Arial" w:hAnsi="Arial" w:cs="Arial"/>
          <w:szCs w:val="24"/>
        </w:rPr>
        <w:t xml:space="preserve">. </w:t>
      </w:r>
      <w:r w:rsidR="00C7345D" w:rsidRPr="003977A9">
        <w:rPr>
          <w:rFonts w:ascii="Arial" w:hAnsi="Arial" w:cs="Arial"/>
        </w:rPr>
        <w:t xml:space="preserve">Nedlands has traditionally prohibited </w:t>
      </w:r>
      <w:r w:rsidR="00F271E4" w:rsidRPr="003977A9">
        <w:rPr>
          <w:rFonts w:ascii="Arial" w:hAnsi="Arial" w:cs="Arial"/>
        </w:rPr>
        <w:t>fast-food</w:t>
      </w:r>
      <w:r w:rsidR="00C7345D" w:rsidRPr="003977A9">
        <w:rPr>
          <w:rFonts w:ascii="Arial" w:hAnsi="Arial" w:cs="Arial"/>
        </w:rPr>
        <w:t xml:space="preserve"> outlets within the </w:t>
      </w:r>
      <w:proofErr w:type="gramStart"/>
      <w:r w:rsidR="00FF59D2">
        <w:rPr>
          <w:rFonts w:ascii="Arial" w:hAnsi="Arial" w:cs="Arial"/>
        </w:rPr>
        <w:t>C</w:t>
      </w:r>
      <w:r w:rsidR="00C7345D" w:rsidRPr="003977A9">
        <w:rPr>
          <w:rFonts w:ascii="Arial" w:hAnsi="Arial" w:cs="Arial"/>
        </w:rPr>
        <w:t>ity</w:t>
      </w:r>
      <w:proofErr w:type="gramEnd"/>
      <w:r w:rsidR="00C7345D" w:rsidRPr="003977A9">
        <w:rPr>
          <w:rFonts w:ascii="Arial" w:hAnsi="Arial" w:cs="Arial"/>
        </w:rPr>
        <w:t xml:space="preserve"> but these ar</w:t>
      </w:r>
      <w:r w:rsidR="00FD60E7">
        <w:rPr>
          <w:rFonts w:ascii="Arial" w:hAnsi="Arial" w:cs="Arial"/>
        </w:rPr>
        <w:t>e</w:t>
      </w:r>
      <w:r w:rsidR="00C7345D" w:rsidRPr="003977A9">
        <w:rPr>
          <w:rFonts w:ascii="Arial" w:hAnsi="Arial" w:cs="Arial"/>
        </w:rPr>
        <w:t xml:space="preserve"> planning Scheme No 3. It is believed that such outlets present a hazard to traffic movement on Stirling Hwy are not compatible with the City's existing and proposed residential areas and are unnecessary when such outlets are located nearby in adjoining local government areas. The Council's present attempt to modify requirements for Fast Food Outlets by Amendment No. 4 to Local Planning Scheme No.3 are miss-directed. 14 AUG 2020 now permitted by local</w:t>
      </w:r>
      <w:r w:rsidR="00ED77DC">
        <w:rPr>
          <w:rFonts w:ascii="Arial" w:hAnsi="Arial" w:cs="Arial"/>
        </w:rPr>
        <w:t xml:space="preserve">. </w:t>
      </w:r>
      <w:r w:rsidR="00C7345D" w:rsidRPr="003977A9">
        <w:rPr>
          <w:rFonts w:ascii="Arial" w:hAnsi="Arial" w:cs="Arial"/>
        </w:rPr>
        <w:t>We, the undersigned electors of the City of Nedlands, request that Council amends clause 17 of Local Planning Scheme No. 3 (Zoning Table 3) to specify Fast Food Outlet as an "X" (not permitted) use in all zones.</w:t>
      </w:r>
    </w:p>
    <w:p w14:paraId="7595BE20" w14:textId="098E4D72" w:rsidR="00B019DB" w:rsidRDefault="00B019DB" w:rsidP="002E0345">
      <w:pPr>
        <w:jc w:val="both"/>
        <w:rPr>
          <w:rFonts w:ascii="Arial" w:hAnsi="Arial" w:cs="Arial"/>
          <w:szCs w:val="22"/>
        </w:rPr>
      </w:pPr>
    </w:p>
    <w:p w14:paraId="333DB8E6" w14:textId="61EB2904" w:rsidR="00BC185C" w:rsidRDefault="00BC185C" w:rsidP="002E0345">
      <w:pPr>
        <w:jc w:val="both"/>
        <w:rPr>
          <w:rFonts w:ascii="Arial" w:hAnsi="Arial" w:cs="Arial"/>
          <w:szCs w:val="22"/>
        </w:rPr>
      </w:pPr>
    </w:p>
    <w:p w14:paraId="15917A03" w14:textId="50F0CD6D" w:rsidR="00BC185C" w:rsidRDefault="00BC185C" w:rsidP="00E451FE">
      <w:pPr>
        <w:ind w:left="-851"/>
        <w:jc w:val="both"/>
        <w:rPr>
          <w:rFonts w:ascii="Arial" w:hAnsi="Arial" w:cs="Arial"/>
          <w:szCs w:val="22"/>
        </w:rPr>
      </w:pPr>
      <w:r>
        <w:rPr>
          <w:rFonts w:ascii="Arial" w:hAnsi="Arial" w:cs="Arial"/>
          <w:szCs w:val="22"/>
        </w:rPr>
        <w:t>Councillor Coghlan returned to the meeting at 7.28 pm.</w:t>
      </w:r>
    </w:p>
    <w:p w14:paraId="4105A956" w14:textId="113E20D0" w:rsidR="00E727F9" w:rsidRDefault="00E727F9" w:rsidP="00E451FE">
      <w:pPr>
        <w:ind w:left="-851"/>
        <w:jc w:val="both"/>
        <w:rPr>
          <w:rFonts w:ascii="Arial" w:hAnsi="Arial" w:cs="Arial"/>
          <w:szCs w:val="22"/>
        </w:rPr>
      </w:pPr>
    </w:p>
    <w:p w14:paraId="177D7381" w14:textId="77777777" w:rsidR="00E727F9" w:rsidRDefault="00E727F9" w:rsidP="00E451FE">
      <w:pPr>
        <w:ind w:left="-851"/>
        <w:jc w:val="both"/>
        <w:rPr>
          <w:rFonts w:ascii="Arial" w:hAnsi="Arial" w:cs="Arial"/>
          <w:szCs w:val="22"/>
        </w:rPr>
      </w:pPr>
    </w:p>
    <w:p w14:paraId="26E93144" w14:textId="0929DE23" w:rsidR="002E0345" w:rsidRPr="006D752D" w:rsidRDefault="00E451FE" w:rsidP="002E0345">
      <w:pPr>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58249" behindDoc="1" locked="0" layoutInCell="1" allowOverlap="1" wp14:anchorId="409CEE07" wp14:editId="753EE4CF">
                <wp:simplePos x="0" y="0"/>
                <wp:positionH relativeFrom="margin">
                  <wp:align>left</wp:align>
                </wp:positionH>
                <wp:positionV relativeFrom="paragraph">
                  <wp:posOffset>5911</wp:posOffset>
                </wp:positionV>
                <wp:extent cx="5343525" cy="857250"/>
                <wp:effectExtent l="0" t="0" r="9525" b="0"/>
                <wp:wrapNone/>
                <wp:docPr id="17" name="Rectangle 17"/>
                <wp:cNvGraphicFramePr/>
                <a:graphic xmlns:a="http://schemas.openxmlformats.org/drawingml/2006/main">
                  <a:graphicData uri="http://schemas.microsoft.com/office/word/2010/wordprocessingShape">
                    <wps:wsp>
                      <wps:cNvSpPr/>
                      <wps:spPr>
                        <a:xfrm>
                          <a:off x="0" y="0"/>
                          <a:ext cx="5343525" cy="85725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26AEEE" id="Rectangle 17" o:spid="_x0000_s1026" style="position:absolute;margin-left:0;margin-top:.45pt;width:420.75pt;height:67.5pt;z-index:-25165823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" fillcolor="#bfbfbf [2412]" stroked="f" strokeweight="1pt">
                <w10:wrap anchorx="margin"/>
              </v:rect>
            </w:pict>
          </mc:Fallback>
        </mc:AlternateContent>
      </w:r>
      <w:r w:rsidR="002E0345" w:rsidRPr="006D752D">
        <w:rPr>
          <w:rFonts w:ascii="Arial" w:hAnsi="Arial" w:cs="Arial"/>
          <w:szCs w:val="24"/>
        </w:rPr>
        <w:t xml:space="preserve">Moved – Councillor </w:t>
      </w:r>
      <w:r w:rsidR="003E2805">
        <w:rPr>
          <w:rFonts w:ascii="Arial" w:hAnsi="Arial" w:cs="Arial"/>
          <w:szCs w:val="24"/>
        </w:rPr>
        <w:t>Wetherall</w:t>
      </w:r>
    </w:p>
    <w:p w14:paraId="5B13BF57" w14:textId="17B1FA3D" w:rsidR="002E0345" w:rsidRPr="006D752D" w:rsidRDefault="002E0345" w:rsidP="002E0345">
      <w:pPr>
        <w:jc w:val="both"/>
        <w:rPr>
          <w:rFonts w:ascii="Arial" w:hAnsi="Arial" w:cs="Arial"/>
          <w:szCs w:val="24"/>
        </w:rPr>
      </w:pPr>
      <w:r w:rsidRPr="006D752D">
        <w:rPr>
          <w:rFonts w:ascii="Arial" w:hAnsi="Arial" w:cs="Arial"/>
          <w:szCs w:val="24"/>
        </w:rPr>
        <w:t xml:space="preserve">Seconded – Councillor </w:t>
      </w:r>
      <w:r w:rsidR="003E2805">
        <w:rPr>
          <w:rFonts w:ascii="Arial" w:hAnsi="Arial" w:cs="Arial"/>
          <w:szCs w:val="24"/>
        </w:rPr>
        <w:t>Hay</w:t>
      </w:r>
    </w:p>
    <w:p w14:paraId="46A0A1D6" w14:textId="1B6D5DB8" w:rsidR="002E0345" w:rsidRDefault="002E0345" w:rsidP="00116F0E">
      <w:pPr>
        <w:numPr>
          <w:ilvl w:val="12"/>
          <w:numId w:val="0"/>
        </w:numPr>
        <w:tabs>
          <w:tab w:val="left" w:pos="1440"/>
          <w:tab w:val="left" w:pos="2410"/>
          <w:tab w:val="left" w:pos="2977"/>
          <w:tab w:val="right" w:pos="8335"/>
          <w:tab w:val="right" w:pos="8505"/>
        </w:tabs>
        <w:ind w:hanging="11"/>
        <w:jc w:val="both"/>
        <w:rPr>
          <w:rFonts w:ascii="Arial" w:hAnsi="Arial" w:cs="Arial"/>
        </w:rPr>
      </w:pPr>
    </w:p>
    <w:p w14:paraId="4DB1208D" w14:textId="6F597C0C" w:rsidR="002E0345" w:rsidRPr="002E0345" w:rsidRDefault="002E0345" w:rsidP="00116F0E">
      <w:pPr>
        <w:numPr>
          <w:ilvl w:val="12"/>
          <w:numId w:val="0"/>
        </w:numPr>
        <w:tabs>
          <w:tab w:val="left" w:pos="1440"/>
          <w:tab w:val="left" w:pos="2410"/>
          <w:tab w:val="left" w:pos="2977"/>
          <w:tab w:val="right" w:pos="8335"/>
          <w:tab w:val="right" w:pos="8505"/>
        </w:tabs>
        <w:ind w:hanging="11"/>
        <w:jc w:val="both"/>
        <w:rPr>
          <w:rFonts w:ascii="Arial" w:hAnsi="Arial" w:cs="Arial"/>
          <w:b/>
          <w:bCs/>
        </w:rPr>
      </w:pPr>
      <w:r w:rsidRPr="002E0345">
        <w:rPr>
          <w:rFonts w:ascii="Arial" w:hAnsi="Arial" w:cs="Arial"/>
          <w:b/>
          <w:bCs/>
        </w:rPr>
        <w:t>That Council receives the petition.</w:t>
      </w:r>
    </w:p>
    <w:p w14:paraId="5CF3725B" w14:textId="77777777" w:rsidR="00BC185C" w:rsidRPr="004C193E" w:rsidRDefault="00BC185C" w:rsidP="00791B46">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2</w:t>
      </w:r>
      <w:r w:rsidRPr="004C193E">
        <w:rPr>
          <w:rFonts w:ascii="Arial" w:hAnsi="Arial" w:cs="Arial"/>
          <w:b/>
          <w:szCs w:val="24"/>
        </w:rPr>
        <w:t>/-</w:t>
      </w:r>
    </w:p>
    <w:p w14:paraId="593077FE" w14:textId="45655ED2" w:rsidR="002E0345" w:rsidRPr="006D752D" w:rsidRDefault="002E0345" w:rsidP="002E0345">
      <w:pPr>
        <w:jc w:val="right"/>
        <w:rPr>
          <w:rFonts w:ascii="Arial" w:hAnsi="Arial" w:cs="Arial"/>
          <w:b/>
          <w:szCs w:val="24"/>
        </w:rPr>
      </w:pPr>
    </w:p>
    <w:p w14:paraId="3FAB3E2D" w14:textId="7D5E1B52" w:rsidR="00E451FE" w:rsidRDefault="00E451FE">
      <w:pPr>
        <w:rPr>
          <w:rFonts w:ascii="Arial" w:hAnsi="Arial" w:cs="Arial"/>
          <w:b/>
          <w:kern w:val="28"/>
          <w:szCs w:val="24"/>
        </w:rPr>
      </w:pPr>
    </w:p>
    <w:p w14:paraId="32BF6E7B" w14:textId="5F64F8D7" w:rsidR="00D05D60" w:rsidRPr="003F7444" w:rsidRDefault="00562866" w:rsidP="007370D8">
      <w:pPr>
        <w:pStyle w:val="Heading1"/>
        <w:numPr>
          <w:ilvl w:val="0"/>
          <w:numId w:val="1"/>
        </w:numPr>
        <w:tabs>
          <w:tab w:val="clear" w:pos="720"/>
          <w:tab w:val="num" w:pos="0"/>
        </w:tabs>
        <w:spacing w:before="0" w:after="0"/>
        <w:ind w:left="0" w:hanging="851"/>
        <w:rPr>
          <w:rFonts w:ascii="Arial" w:hAnsi="Arial" w:cs="Arial"/>
          <w:caps w:val="0"/>
          <w:sz w:val="24"/>
          <w:szCs w:val="24"/>
          <w:u w:val="none"/>
        </w:rPr>
      </w:pPr>
      <w:bookmarkStart w:id="11" w:name="_Toc50672641"/>
      <w:r w:rsidRPr="00180419">
        <w:rPr>
          <w:rFonts w:ascii="Arial" w:hAnsi="Arial" w:cs="Arial"/>
          <w:caps w:val="0"/>
          <w:sz w:val="24"/>
          <w:szCs w:val="24"/>
          <w:u w:val="none"/>
        </w:rPr>
        <w:t>Disclosures of Financial</w:t>
      </w:r>
      <w:r w:rsidR="003E1EA8">
        <w:rPr>
          <w:rFonts w:ascii="Arial" w:hAnsi="Arial" w:cs="Arial"/>
          <w:caps w:val="0"/>
          <w:sz w:val="24"/>
          <w:szCs w:val="24"/>
          <w:u w:val="none"/>
        </w:rPr>
        <w:t xml:space="preserve"> and/or Proximity</w:t>
      </w:r>
      <w:r w:rsidRPr="00180419">
        <w:rPr>
          <w:rFonts w:ascii="Arial" w:hAnsi="Arial" w:cs="Arial"/>
          <w:caps w:val="0"/>
          <w:sz w:val="24"/>
          <w:szCs w:val="24"/>
          <w:u w:val="none"/>
        </w:rPr>
        <w:t xml:space="preserve"> Interest</w:t>
      </w:r>
      <w:bookmarkEnd w:id="11"/>
    </w:p>
    <w:p w14:paraId="74FE3694" w14:textId="77777777" w:rsidR="00D05D60" w:rsidRPr="00180419" w:rsidRDefault="00D05D60" w:rsidP="00765E9D">
      <w:pPr>
        <w:tabs>
          <w:tab w:val="left" w:pos="720"/>
          <w:tab w:val="left" w:pos="1440"/>
          <w:tab w:val="left" w:pos="2410"/>
          <w:tab w:val="left" w:pos="2977"/>
          <w:tab w:val="right" w:pos="8335"/>
          <w:tab w:val="right" w:pos="8505"/>
        </w:tabs>
        <w:ind w:left="720"/>
        <w:jc w:val="both"/>
        <w:rPr>
          <w:rFonts w:ascii="Arial" w:hAnsi="Arial" w:cs="Arial"/>
          <w:b/>
          <w:szCs w:val="24"/>
        </w:rPr>
      </w:pPr>
    </w:p>
    <w:p w14:paraId="34522A04" w14:textId="7084BCE4" w:rsidR="00116F0E" w:rsidRPr="00180419" w:rsidRDefault="00116F0E" w:rsidP="00116F0E">
      <w:pPr>
        <w:pStyle w:val="BodyTextIndent"/>
        <w:tabs>
          <w:tab w:val="clear" w:pos="720"/>
        </w:tabs>
        <w:ind w:left="0"/>
        <w:rPr>
          <w:rFonts w:ascii="Arial" w:hAnsi="Arial" w:cs="Arial"/>
          <w:szCs w:val="24"/>
        </w:rPr>
      </w:pPr>
      <w:r w:rsidRPr="00180419">
        <w:rPr>
          <w:rFonts w:ascii="Arial" w:hAnsi="Arial" w:cs="Arial"/>
          <w:szCs w:val="24"/>
        </w:rPr>
        <w:t>The Presiding Member remind</w:t>
      </w:r>
      <w:r w:rsidR="008F2CA3">
        <w:rPr>
          <w:rFonts w:ascii="Arial" w:hAnsi="Arial" w:cs="Arial"/>
          <w:szCs w:val="24"/>
        </w:rPr>
        <w:t>ed</w:t>
      </w:r>
      <w:r w:rsidRPr="00180419">
        <w:rPr>
          <w:rFonts w:ascii="Arial" w:hAnsi="Arial" w:cs="Arial"/>
          <w:szCs w:val="24"/>
        </w:rPr>
        <w:t xml:space="preserve"> Councillors</w:t>
      </w:r>
      <w:r>
        <w:rPr>
          <w:rFonts w:ascii="Arial" w:hAnsi="Arial" w:cs="Arial"/>
          <w:szCs w:val="24"/>
        </w:rPr>
        <w:t xml:space="preserve"> and </w:t>
      </w:r>
      <w:r w:rsidRPr="00180419">
        <w:rPr>
          <w:rFonts w:ascii="Arial" w:hAnsi="Arial" w:cs="Arial"/>
          <w:szCs w:val="24"/>
        </w:rPr>
        <w:t xml:space="preserve">Staff of the requirements of Section 5.65 of the </w:t>
      </w:r>
      <w:r w:rsidRPr="00562866">
        <w:rPr>
          <w:rFonts w:ascii="Arial" w:hAnsi="Arial" w:cs="Arial"/>
          <w:i/>
          <w:szCs w:val="24"/>
        </w:rPr>
        <w:t>Local Government Act</w:t>
      </w:r>
      <w:r w:rsidRPr="00180419">
        <w:rPr>
          <w:rFonts w:ascii="Arial" w:hAnsi="Arial" w:cs="Arial"/>
          <w:szCs w:val="24"/>
        </w:rPr>
        <w:t xml:space="preserve"> to disclose any interest during the meeting when the matter is discussed.</w:t>
      </w:r>
    </w:p>
    <w:p w14:paraId="4F22B85D" w14:textId="77777777" w:rsidR="00116F0E" w:rsidRPr="00180419" w:rsidRDefault="00116F0E" w:rsidP="00116F0E">
      <w:pPr>
        <w:pStyle w:val="BodyTextIndent"/>
        <w:tabs>
          <w:tab w:val="clear" w:pos="720"/>
        </w:tabs>
        <w:ind w:left="0"/>
        <w:rPr>
          <w:rFonts w:ascii="Arial" w:hAnsi="Arial" w:cs="Arial"/>
          <w:szCs w:val="24"/>
        </w:rPr>
      </w:pPr>
    </w:p>
    <w:p w14:paraId="011A5909" w14:textId="77777777" w:rsidR="00B072F9" w:rsidRPr="009A127C" w:rsidRDefault="00B072F9" w:rsidP="00B072F9">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12" w:name="_Toc48647848"/>
      <w:bookmarkStart w:id="13" w:name="_Toc50672642"/>
      <w:r w:rsidRPr="009A127C">
        <w:rPr>
          <w:rFonts w:ascii="Arial" w:hAnsi="Arial" w:cs="Arial"/>
          <w:sz w:val="24"/>
          <w:szCs w:val="24"/>
          <w:u w:val="none"/>
        </w:rPr>
        <w:t xml:space="preserve">Councillor </w:t>
      </w:r>
      <w:r>
        <w:rPr>
          <w:rFonts w:ascii="Arial" w:hAnsi="Arial" w:cs="Arial"/>
          <w:sz w:val="24"/>
          <w:szCs w:val="24"/>
          <w:u w:val="none"/>
        </w:rPr>
        <w:t>Bennett</w:t>
      </w:r>
      <w:r w:rsidRPr="009A127C">
        <w:rPr>
          <w:rFonts w:ascii="Arial" w:hAnsi="Arial" w:cs="Arial"/>
          <w:sz w:val="24"/>
          <w:szCs w:val="24"/>
          <w:u w:val="none"/>
        </w:rPr>
        <w:t xml:space="preserve"> – </w:t>
      </w:r>
      <w:r>
        <w:rPr>
          <w:rFonts w:ascii="Arial" w:hAnsi="Arial" w:cs="Arial"/>
          <w:sz w:val="24"/>
          <w:szCs w:val="24"/>
          <w:u w:val="none"/>
        </w:rPr>
        <w:t xml:space="preserve">PD42.20 - </w:t>
      </w:r>
      <w:r w:rsidRPr="004D3BBE">
        <w:rPr>
          <w:rFonts w:ascii="Arial" w:hAnsi="Arial" w:cs="Arial"/>
          <w:sz w:val="24"/>
          <w:szCs w:val="24"/>
          <w:u w:val="none"/>
        </w:rPr>
        <w:t xml:space="preserve">Scheme Amendment 7 – Amendment to Density Coding on Broadway, </w:t>
      </w:r>
      <w:proofErr w:type="spellStart"/>
      <w:r w:rsidRPr="004D3BBE">
        <w:rPr>
          <w:rFonts w:ascii="Arial" w:hAnsi="Arial" w:cs="Arial"/>
          <w:sz w:val="24"/>
          <w:szCs w:val="24"/>
          <w:u w:val="none"/>
        </w:rPr>
        <w:t>Hillway</w:t>
      </w:r>
      <w:proofErr w:type="spellEnd"/>
      <w:r w:rsidRPr="004D3BBE">
        <w:rPr>
          <w:rFonts w:ascii="Arial" w:hAnsi="Arial" w:cs="Arial"/>
          <w:sz w:val="24"/>
          <w:szCs w:val="24"/>
          <w:u w:val="none"/>
        </w:rPr>
        <w:t>, Kingsway, Edward Street and Elizabeth Street – Summary of Submissions</w:t>
      </w:r>
      <w:bookmarkEnd w:id="12"/>
      <w:bookmarkEnd w:id="13"/>
    </w:p>
    <w:p w14:paraId="712B160D" w14:textId="77777777" w:rsidR="008F2CA3" w:rsidRPr="009A127C" w:rsidRDefault="008F2CA3" w:rsidP="00791B46">
      <w:pPr>
        <w:pStyle w:val="Heading2"/>
        <w:numPr>
          <w:ilvl w:val="0"/>
          <w:numId w:val="0"/>
        </w:numPr>
        <w:spacing w:before="0"/>
        <w:ind w:left="720"/>
        <w:rPr>
          <w:rFonts w:ascii="Arial" w:hAnsi="Arial" w:cs="Arial"/>
          <w:b w:val="0"/>
          <w:sz w:val="24"/>
          <w:szCs w:val="24"/>
          <w:u w:val="none"/>
        </w:rPr>
      </w:pPr>
    </w:p>
    <w:p w14:paraId="05B9B302" w14:textId="77777777" w:rsidR="00ED537B" w:rsidRDefault="00ED537B" w:rsidP="00ED537B">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sidRPr="009A127C">
        <w:rPr>
          <w:rFonts w:ascii="Arial" w:hAnsi="Arial" w:cs="Arial"/>
          <w:szCs w:val="24"/>
        </w:rPr>
        <w:t xml:space="preserve">Councillor </w:t>
      </w:r>
      <w:r>
        <w:rPr>
          <w:rFonts w:ascii="Arial" w:hAnsi="Arial" w:cs="Arial"/>
          <w:szCs w:val="24"/>
        </w:rPr>
        <w:t>Bennett</w:t>
      </w:r>
      <w:r w:rsidRPr="009A127C">
        <w:rPr>
          <w:rFonts w:ascii="Arial" w:hAnsi="Arial" w:cs="Arial"/>
          <w:szCs w:val="24"/>
        </w:rPr>
        <w:t xml:space="preserve"> disclosed a financial interest</w:t>
      </w:r>
      <w:r>
        <w:rPr>
          <w:rFonts w:ascii="Arial" w:hAnsi="Arial" w:cs="Arial"/>
          <w:szCs w:val="24"/>
        </w:rPr>
        <w:t xml:space="preserve">, </w:t>
      </w:r>
      <w:r w:rsidRPr="009A127C">
        <w:rPr>
          <w:rFonts w:ascii="Arial" w:hAnsi="Arial" w:cs="Arial"/>
          <w:szCs w:val="24"/>
        </w:rPr>
        <w:t xml:space="preserve">his interest being that </w:t>
      </w:r>
      <w:r>
        <w:rPr>
          <w:rFonts w:ascii="Arial" w:hAnsi="Arial" w:cs="Arial"/>
          <w:szCs w:val="24"/>
        </w:rPr>
        <w:t>he is an owner occupier at 133 Broadway Nedlands which falls within the Scheme Amendment 7 area</w:t>
      </w:r>
      <w:r w:rsidRPr="009A127C">
        <w:rPr>
          <w:rFonts w:ascii="Arial" w:hAnsi="Arial" w:cs="Arial"/>
          <w:szCs w:val="24"/>
        </w:rPr>
        <w:t xml:space="preserve">. Councillor </w:t>
      </w:r>
      <w:r>
        <w:rPr>
          <w:rFonts w:ascii="Arial" w:hAnsi="Arial" w:cs="Arial"/>
          <w:szCs w:val="24"/>
        </w:rPr>
        <w:t xml:space="preserve">Bennett </w:t>
      </w:r>
      <w:r w:rsidRPr="009A127C">
        <w:rPr>
          <w:rFonts w:ascii="Arial" w:hAnsi="Arial" w:cs="Arial"/>
          <w:szCs w:val="24"/>
        </w:rPr>
        <w:t>declared that he</w:t>
      </w:r>
      <w:r>
        <w:rPr>
          <w:rFonts w:ascii="Arial" w:hAnsi="Arial" w:cs="Arial"/>
          <w:szCs w:val="24"/>
        </w:rPr>
        <w:t xml:space="preserve"> had received approval from the Minister to remain in the room and vote subject to the following conditions:</w:t>
      </w:r>
    </w:p>
    <w:p w14:paraId="4015039B" w14:textId="77777777" w:rsidR="00ED537B" w:rsidRDefault="00ED537B" w:rsidP="00ED537B">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01382DC6" w14:textId="77777777" w:rsidR="00ED537B" w:rsidRDefault="00ED537B" w:rsidP="00732185">
      <w:pPr>
        <w:pStyle w:val="Default"/>
        <w:numPr>
          <w:ilvl w:val="0"/>
          <w:numId w:val="94"/>
        </w:numPr>
        <w:spacing w:after="20"/>
        <w:ind w:left="567" w:hanging="567"/>
        <w:jc w:val="both"/>
      </w:pPr>
      <w:r>
        <w:t xml:space="preserve">The approval is only valid for the Council Committee Meeting on 11 August 2020 and Ordinary Council Meeting on 25 August 2020 when agenda item PD42.20 is </w:t>
      </w:r>
      <w:proofErr w:type="gramStart"/>
      <w:r>
        <w:t>considered;</w:t>
      </w:r>
      <w:proofErr w:type="gramEnd"/>
      <w:r>
        <w:t xml:space="preserve"> </w:t>
      </w:r>
    </w:p>
    <w:p w14:paraId="6340BDF3" w14:textId="77777777" w:rsidR="00ED537B" w:rsidRDefault="00ED537B" w:rsidP="00ED537B">
      <w:pPr>
        <w:pStyle w:val="Default"/>
        <w:spacing w:after="20"/>
        <w:ind w:left="567"/>
        <w:jc w:val="both"/>
      </w:pPr>
    </w:p>
    <w:p w14:paraId="45C3F5E2" w14:textId="77777777" w:rsidR="00ED537B" w:rsidRDefault="00ED537B" w:rsidP="00732185">
      <w:pPr>
        <w:pStyle w:val="Default"/>
        <w:numPr>
          <w:ilvl w:val="0"/>
          <w:numId w:val="94"/>
        </w:numPr>
        <w:spacing w:after="20"/>
        <w:ind w:left="567" w:hanging="567"/>
        <w:jc w:val="both"/>
      </w:pPr>
      <w:r>
        <w:t xml:space="preserve">The abovementioned Councillor must declare the nature and extent of their interest at the abovementioned meeting when the matter is considered, together with the approval </w:t>
      </w:r>
      <w:proofErr w:type="gramStart"/>
      <w:r>
        <w:t>provided;</w:t>
      </w:r>
      <w:proofErr w:type="gramEnd"/>
      <w:r>
        <w:t xml:space="preserve"> </w:t>
      </w:r>
    </w:p>
    <w:p w14:paraId="09BCC5E8" w14:textId="77777777" w:rsidR="00ED537B" w:rsidRDefault="00ED537B" w:rsidP="00ED537B">
      <w:pPr>
        <w:pStyle w:val="Default"/>
        <w:spacing w:after="20"/>
        <w:jc w:val="both"/>
      </w:pPr>
    </w:p>
    <w:p w14:paraId="2A0110DA" w14:textId="77777777" w:rsidR="00ED537B" w:rsidRDefault="00ED537B" w:rsidP="00732185">
      <w:pPr>
        <w:pStyle w:val="Default"/>
        <w:numPr>
          <w:ilvl w:val="0"/>
          <w:numId w:val="94"/>
        </w:numPr>
        <w:spacing w:after="20"/>
        <w:ind w:left="567" w:hanging="567"/>
        <w:jc w:val="both"/>
      </w:pPr>
      <w:r>
        <w:t xml:space="preserve">The CEO is to provide a copy of the Department’s letter of approval to the abovementioned </w:t>
      </w:r>
      <w:proofErr w:type="gramStart"/>
      <w:r>
        <w:t>Councillor;</w:t>
      </w:r>
      <w:proofErr w:type="gramEnd"/>
      <w:r>
        <w:t xml:space="preserve"> </w:t>
      </w:r>
    </w:p>
    <w:p w14:paraId="05F03E2F" w14:textId="77777777" w:rsidR="00ED537B" w:rsidRDefault="00ED537B" w:rsidP="00ED537B">
      <w:pPr>
        <w:pStyle w:val="Default"/>
        <w:spacing w:after="20"/>
        <w:jc w:val="both"/>
      </w:pPr>
    </w:p>
    <w:p w14:paraId="6C8E5362" w14:textId="77777777" w:rsidR="00ED537B" w:rsidRDefault="00ED537B" w:rsidP="00732185">
      <w:pPr>
        <w:pStyle w:val="Default"/>
        <w:numPr>
          <w:ilvl w:val="0"/>
          <w:numId w:val="94"/>
        </w:numPr>
        <w:spacing w:after="20"/>
        <w:ind w:left="567" w:hanging="567"/>
        <w:jc w:val="both"/>
      </w:pPr>
      <w:r>
        <w:t xml:space="preserve">The CEO is to ensure that the declarations, including the approval given and any conditions imposed, are recorded in the minutes of the abovementioned meeting, when the item is </w:t>
      </w:r>
      <w:proofErr w:type="gramStart"/>
      <w:r>
        <w:t>considered;</w:t>
      </w:r>
      <w:proofErr w:type="gramEnd"/>
      <w:r>
        <w:t xml:space="preserve"> </w:t>
      </w:r>
    </w:p>
    <w:p w14:paraId="2B21CD4A" w14:textId="77777777" w:rsidR="00ED537B" w:rsidRDefault="00ED537B" w:rsidP="00ED537B">
      <w:pPr>
        <w:pStyle w:val="Default"/>
        <w:spacing w:after="20"/>
        <w:jc w:val="both"/>
      </w:pPr>
    </w:p>
    <w:p w14:paraId="4ACD5EEF" w14:textId="2274D3BD" w:rsidR="00ED537B" w:rsidRDefault="00ED537B" w:rsidP="00732185">
      <w:pPr>
        <w:pStyle w:val="Default"/>
        <w:numPr>
          <w:ilvl w:val="0"/>
          <w:numId w:val="94"/>
        </w:numPr>
        <w:spacing w:after="20"/>
        <w:ind w:left="567" w:hanging="567"/>
        <w:jc w:val="both"/>
      </w:pPr>
      <w:r>
        <w:t>The CEO is to provide a copy of the confirmed minutes of the abovementioned meeting to the Department, to allow the Department to verify compliance with the conditions of this approval; and</w:t>
      </w:r>
    </w:p>
    <w:p w14:paraId="4BED7769" w14:textId="77777777" w:rsidR="0091133C" w:rsidRDefault="0091133C" w:rsidP="0091133C">
      <w:pPr>
        <w:pStyle w:val="ListParagraph"/>
      </w:pPr>
    </w:p>
    <w:p w14:paraId="43BFC280" w14:textId="5100E1CD" w:rsidR="00ED537B" w:rsidRDefault="00ED537B" w:rsidP="00732185">
      <w:pPr>
        <w:pStyle w:val="Default"/>
        <w:numPr>
          <w:ilvl w:val="0"/>
          <w:numId w:val="94"/>
        </w:numPr>
        <w:spacing w:after="20"/>
        <w:ind w:left="567" w:hanging="567"/>
        <w:jc w:val="both"/>
      </w:pPr>
      <w:r>
        <w:t xml:space="preserve">The approval granted is based solely on the interests disclosed by the abovementioned Councillor, made in accordance with the application. Should other interests be identified, these interests will not be included in this approval and the financial interest provisions of the Act will apply. </w:t>
      </w:r>
    </w:p>
    <w:p w14:paraId="29E35B9A" w14:textId="123DEC87" w:rsidR="00E451FE" w:rsidRDefault="00E451FE" w:rsidP="00E451FE">
      <w:pPr>
        <w:pStyle w:val="Default"/>
        <w:spacing w:after="20"/>
        <w:jc w:val="both"/>
      </w:pPr>
    </w:p>
    <w:p w14:paraId="6CA7B8C1" w14:textId="77777777" w:rsidR="00E451FE" w:rsidRDefault="00E451FE" w:rsidP="00E451FE">
      <w:pPr>
        <w:pStyle w:val="Default"/>
        <w:spacing w:after="20"/>
        <w:jc w:val="both"/>
      </w:pPr>
    </w:p>
    <w:p w14:paraId="2153FACF" w14:textId="4F59044D" w:rsidR="008922A8" w:rsidRPr="009A127C" w:rsidRDefault="008922A8" w:rsidP="008922A8">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14" w:name="_Toc50672643"/>
      <w:r w:rsidRPr="009A127C">
        <w:rPr>
          <w:rFonts w:ascii="Arial" w:hAnsi="Arial" w:cs="Arial"/>
          <w:sz w:val="24"/>
          <w:szCs w:val="24"/>
          <w:u w:val="none"/>
        </w:rPr>
        <w:t xml:space="preserve">Councillor </w:t>
      </w:r>
      <w:r>
        <w:rPr>
          <w:rFonts w:ascii="Arial" w:hAnsi="Arial" w:cs="Arial"/>
          <w:sz w:val="24"/>
          <w:szCs w:val="24"/>
          <w:u w:val="none"/>
        </w:rPr>
        <w:t>Hodsdon</w:t>
      </w:r>
      <w:r w:rsidRPr="009A127C">
        <w:rPr>
          <w:rFonts w:ascii="Arial" w:hAnsi="Arial" w:cs="Arial"/>
          <w:sz w:val="24"/>
          <w:szCs w:val="24"/>
          <w:u w:val="none"/>
        </w:rPr>
        <w:t xml:space="preserve"> – </w:t>
      </w:r>
      <w:r>
        <w:rPr>
          <w:rFonts w:ascii="Arial" w:hAnsi="Arial" w:cs="Arial"/>
          <w:sz w:val="24"/>
          <w:szCs w:val="24"/>
          <w:u w:val="none"/>
        </w:rPr>
        <w:t>Item 13.8</w:t>
      </w:r>
      <w:r w:rsidR="00375EE5">
        <w:rPr>
          <w:rFonts w:ascii="Arial" w:hAnsi="Arial" w:cs="Arial"/>
          <w:sz w:val="24"/>
          <w:szCs w:val="24"/>
          <w:u w:val="none"/>
        </w:rPr>
        <w:t xml:space="preserve"> </w:t>
      </w:r>
      <w:r w:rsidRPr="009A127C">
        <w:rPr>
          <w:rFonts w:ascii="Arial" w:hAnsi="Arial" w:cs="Arial"/>
          <w:sz w:val="24"/>
          <w:szCs w:val="24"/>
          <w:u w:val="none"/>
        </w:rPr>
        <w:t xml:space="preserve">- </w:t>
      </w:r>
      <w:r w:rsidR="00375EE5" w:rsidRPr="00375EE5">
        <w:rPr>
          <w:rFonts w:ascii="Arial" w:hAnsi="Arial" w:cs="Arial"/>
          <w:sz w:val="24"/>
          <w:szCs w:val="24"/>
          <w:u w:val="none"/>
        </w:rPr>
        <w:t>Broadway, Waratah Village and Nedlands Town Centre – Local Distinctiveness Study and Context Analysis</w:t>
      </w:r>
      <w:bookmarkEnd w:id="14"/>
    </w:p>
    <w:p w14:paraId="2DC99611" w14:textId="77777777" w:rsidR="008922A8" w:rsidRPr="009A127C" w:rsidRDefault="008922A8" w:rsidP="00791B46">
      <w:pPr>
        <w:pStyle w:val="Heading2"/>
        <w:numPr>
          <w:ilvl w:val="0"/>
          <w:numId w:val="0"/>
        </w:numPr>
        <w:spacing w:before="0"/>
        <w:ind w:left="720"/>
        <w:rPr>
          <w:rFonts w:ascii="Arial" w:hAnsi="Arial" w:cs="Arial"/>
          <w:b w:val="0"/>
          <w:sz w:val="24"/>
          <w:szCs w:val="24"/>
          <w:u w:val="none"/>
        </w:rPr>
      </w:pPr>
    </w:p>
    <w:p w14:paraId="298ECCDD" w14:textId="5F449E80" w:rsidR="008922A8" w:rsidRPr="009A127C" w:rsidRDefault="008922A8" w:rsidP="00791B46">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sidRPr="009A127C">
        <w:rPr>
          <w:rFonts w:ascii="Arial" w:hAnsi="Arial" w:cs="Arial"/>
          <w:szCs w:val="24"/>
        </w:rPr>
        <w:t xml:space="preserve">Councillor </w:t>
      </w:r>
      <w:r>
        <w:rPr>
          <w:rFonts w:ascii="Arial" w:hAnsi="Arial" w:cs="Arial"/>
          <w:szCs w:val="24"/>
        </w:rPr>
        <w:t>Hodsdon</w:t>
      </w:r>
      <w:r w:rsidRPr="009A127C">
        <w:rPr>
          <w:rFonts w:ascii="Arial" w:hAnsi="Arial" w:cs="Arial"/>
          <w:szCs w:val="24"/>
        </w:rPr>
        <w:t xml:space="preserve"> disclosed a financial interest in Item </w:t>
      </w:r>
      <w:r>
        <w:rPr>
          <w:rFonts w:ascii="Arial" w:hAnsi="Arial" w:cs="Arial"/>
          <w:szCs w:val="24"/>
        </w:rPr>
        <w:t xml:space="preserve">13.8 </w:t>
      </w:r>
      <w:r w:rsidRPr="009A127C">
        <w:rPr>
          <w:rFonts w:ascii="Arial" w:hAnsi="Arial" w:cs="Arial"/>
          <w:szCs w:val="24"/>
        </w:rPr>
        <w:t xml:space="preserve">– </w:t>
      </w:r>
      <w:r w:rsidR="00375EE5" w:rsidRPr="00375EE5">
        <w:rPr>
          <w:rFonts w:ascii="Arial" w:hAnsi="Arial" w:cs="Arial"/>
          <w:szCs w:val="24"/>
        </w:rPr>
        <w:t>Broadway, Waratah Village and Nedlands Town Centre – Local Distinctiveness Study and Context Analysis</w:t>
      </w:r>
      <w:r w:rsidRPr="009A127C">
        <w:rPr>
          <w:rFonts w:ascii="Arial" w:hAnsi="Arial" w:cs="Arial"/>
          <w:szCs w:val="24"/>
        </w:rPr>
        <w:t xml:space="preserve">, his interest being that </w:t>
      </w:r>
      <w:r>
        <w:rPr>
          <w:rFonts w:ascii="Arial" w:hAnsi="Arial" w:cs="Arial"/>
          <w:szCs w:val="24"/>
        </w:rPr>
        <w:t>he ha</w:t>
      </w:r>
      <w:r w:rsidR="00375EE5">
        <w:rPr>
          <w:rFonts w:ascii="Arial" w:hAnsi="Arial" w:cs="Arial"/>
          <w:szCs w:val="24"/>
        </w:rPr>
        <w:t>s</w:t>
      </w:r>
      <w:r>
        <w:rPr>
          <w:rFonts w:ascii="Arial" w:hAnsi="Arial" w:cs="Arial"/>
          <w:szCs w:val="24"/>
        </w:rPr>
        <w:t xml:space="preserve"> </w:t>
      </w:r>
      <w:r w:rsidR="00CC3318">
        <w:rPr>
          <w:rFonts w:ascii="Arial" w:hAnsi="Arial" w:cs="Arial"/>
          <w:szCs w:val="24"/>
        </w:rPr>
        <w:t xml:space="preserve">a </w:t>
      </w:r>
      <w:r>
        <w:rPr>
          <w:rFonts w:ascii="Arial" w:hAnsi="Arial" w:cs="Arial"/>
          <w:szCs w:val="24"/>
        </w:rPr>
        <w:t>property in the area</w:t>
      </w:r>
      <w:r w:rsidRPr="009A127C">
        <w:rPr>
          <w:rFonts w:ascii="Arial" w:hAnsi="Arial" w:cs="Arial"/>
          <w:szCs w:val="24"/>
        </w:rPr>
        <w:t xml:space="preserve">. Councillor </w:t>
      </w:r>
      <w:r>
        <w:rPr>
          <w:rFonts w:ascii="Arial" w:hAnsi="Arial" w:cs="Arial"/>
          <w:szCs w:val="24"/>
        </w:rPr>
        <w:t xml:space="preserve">Hodsdon </w:t>
      </w:r>
      <w:r w:rsidRPr="009A127C">
        <w:rPr>
          <w:rFonts w:ascii="Arial" w:hAnsi="Arial" w:cs="Arial"/>
          <w:szCs w:val="24"/>
        </w:rPr>
        <w:t>declared that he would leave the room during discussion on this item.</w:t>
      </w:r>
    </w:p>
    <w:p w14:paraId="66560716" w14:textId="77777777" w:rsidR="008922A8" w:rsidRPr="009A127C" w:rsidRDefault="008922A8" w:rsidP="00791B46">
      <w:pPr>
        <w:pStyle w:val="BodyTextIndent"/>
        <w:tabs>
          <w:tab w:val="clear" w:pos="720"/>
        </w:tabs>
        <w:ind w:left="0"/>
        <w:rPr>
          <w:rFonts w:ascii="Arial" w:hAnsi="Arial" w:cs="Arial"/>
          <w:szCs w:val="24"/>
        </w:rPr>
      </w:pPr>
    </w:p>
    <w:p w14:paraId="741F70E7" w14:textId="6E161CF1" w:rsidR="00ED537B" w:rsidRDefault="00ED537B">
      <w:pPr>
        <w:rPr>
          <w:rFonts w:ascii="Arial" w:hAnsi="Arial" w:cs="Arial"/>
          <w:b/>
          <w:kern w:val="28"/>
          <w:szCs w:val="24"/>
        </w:rPr>
      </w:pPr>
    </w:p>
    <w:p w14:paraId="69F4A21F" w14:textId="523FC96E" w:rsidR="00683A50" w:rsidRPr="003F7444" w:rsidRDefault="00562866" w:rsidP="007370D8">
      <w:pPr>
        <w:pStyle w:val="Heading1"/>
        <w:numPr>
          <w:ilvl w:val="0"/>
          <w:numId w:val="1"/>
        </w:numPr>
        <w:tabs>
          <w:tab w:val="clear" w:pos="720"/>
          <w:tab w:val="num" w:pos="0"/>
        </w:tabs>
        <w:spacing w:before="0" w:after="0"/>
        <w:ind w:left="0" w:hanging="851"/>
        <w:rPr>
          <w:rFonts w:ascii="Arial" w:hAnsi="Arial" w:cs="Arial"/>
          <w:caps w:val="0"/>
          <w:sz w:val="24"/>
          <w:szCs w:val="24"/>
          <w:u w:val="none"/>
        </w:rPr>
      </w:pPr>
      <w:bookmarkStart w:id="15" w:name="_Toc50672644"/>
      <w:r w:rsidRPr="00180419">
        <w:rPr>
          <w:rFonts w:ascii="Arial" w:hAnsi="Arial" w:cs="Arial"/>
          <w:caps w:val="0"/>
          <w:sz w:val="24"/>
          <w:szCs w:val="24"/>
          <w:u w:val="none"/>
        </w:rPr>
        <w:t>Disclosures of Interests Affecting Impartiality</w:t>
      </w:r>
      <w:bookmarkEnd w:id="15"/>
    </w:p>
    <w:p w14:paraId="68FC7067" w14:textId="77777777" w:rsidR="00D05D60" w:rsidRPr="00562866" w:rsidRDefault="00D05D60" w:rsidP="00765E9D">
      <w:pPr>
        <w:pStyle w:val="BodyTextIndent"/>
        <w:rPr>
          <w:rFonts w:ascii="Arial" w:hAnsi="Arial" w:cs="Arial"/>
          <w:szCs w:val="24"/>
        </w:rPr>
      </w:pPr>
    </w:p>
    <w:p w14:paraId="59675A48" w14:textId="4D4CE107" w:rsidR="00116F0E" w:rsidRDefault="00116F0E" w:rsidP="00116F0E">
      <w:pPr>
        <w:pStyle w:val="BodyTextIndent"/>
        <w:tabs>
          <w:tab w:val="clear" w:pos="720"/>
        </w:tabs>
        <w:ind w:left="0"/>
        <w:rPr>
          <w:rFonts w:ascii="Arial" w:hAnsi="Arial" w:cs="Arial"/>
          <w:szCs w:val="24"/>
        </w:rPr>
      </w:pPr>
      <w:r w:rsidRPr="00562866">
        <w:rPr>
          <w:rFonts w:ascii="Arial" w:hAnsi="Arial" w:cs="Arial"/>
          <w:szCs w:val="24"/>
        </w:rPr>
        <w:t xml:space="preserve">The Presiding Member </w:t>
      </w:r>
      <w:r w:rsidR="008F2CA3">
        <w:rPr>
          <w:rFonts w:ascii="Arial" w:hAnsi="Arial" w:cs="Arial"/>
          <w:szCs w:val="24"/>
        </w:rPr>
        <w:t>r</w:t>
      </w:r>
      <w:r w:rsidRPr="00562866">
        <w:rPr>
          <w:rFonts w:ascii="Arial" w:hAnsi="Arial" w:cs="Arial"/>
          <w:szCs w:val="24"/>
        </w:rPr>
        <w:t>emind</w:t>
      </w:r>
      <w:r w:rsidR="008F2CA3">
        <w:rPr>
          <w:rFonts w:ascii="Arial" w:hAnsi="Arial" w:cs="Arial"/>
          <w:szCs w:val="24"/>
        </w:rPr>
        <w:t>ed</w:t>
      </w:r>
      <w:r w:rsidRPr="00562866">
        <w:rPr>
          <w:rFonts w:ascii="Arial" w:hAnsi="Arial" w:cs="Arial"/>
          <w:szCs w:val="24"/>
        </w:rPr>
        <w:t xml:space="preserve"> Councillors</w:t>
      </w:r>
      <w:r>
        <w:rPr>
          <w:rFonts w:ascii="Arial" w:hAnsi="Arial" w:cs="Arial"/>
          <w:szCs w:val="24"/>
        </w:rPr>
        <w:t xml:space="preserve"> and </w:t>
      </w:r>
      <w:r w:rsidRPr="00562866">
        <w:rPr>
          <w:rFonts w:ascii="Arial" w:hAnsi="Arial" w:cs="Arial"/>
          <w:szCs w:val="24"/>
        </w:rPr>
        <w:t xml:space="preserve">Staff of the requirements of Council’s Code of Conduct in accordance with Section 5.103 of the </w:t>
      </w:r>
      <w:r w:rsidRPr="00562866">
        <w:rPr>
          <w:rFonts w:ascii="Arial" w:hAnsi="Arial" w:cs="Arial"/>
          <w:i/>
          <w:szCs w:val="24"/>
        </w:rPr>
        <w:t>Local Government Act</w:t>
      </w:r>
      <w:r w:rsidRPr="00562866">
        <w:rPr>
          <w:rFonts w:ascii="Arial" w:hAnsi="Arial" w:cs="Arial"/>
          <w:szCs w:val="24"/>
        </w:rPr>
        <w:t>.</w:t>
      </w:r>
    </w:p>
    <w:p w14:paraId="6CFF74CA" w14:textId="77777777" w:rsidR="00116F0E" w:rsidRPr="00562866" w:rsidRDefault="00116F0E" w:rsidP="00116F0E">
      <w:pPr>
        <w:pStyle w:val="BodyTextIndent"/>
        <w:tabs>
          <w:tab w:val="clear" w:pos="720"/>
        </w:tabs>
        <w:ind w:left="0"/>
        <w:rPr>
          <w:rFonts w:ascii="Arial" w:hAnsi="Arial" w:cs="Arial"/>
          <w:szCs w:val="24"/>
        </w:rPr>
      </w:pPr>
    </w:p>
    <w:p w14:paraId="2355280B" w14:textId="74E12911" w:rsidR="00667AA2" w:rsidRPr="009A127C" w:rsidRDefault="00667AA2" w:rsidP="00667AA2">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16" w:name="_Toc48647850"/>
      <w:bookmarkStart w:id="17" w:name="_Toc50672645"/>
      <w:r w:rsidRPr="009A127C">
        <w:rPr>
          <w:rFonts w:ascii="Arial" w:hAnsi="Arial" w:cs="Arial"/>
          <w:sz w:val="24"/>
          <w:szCs w:val="24"/>
          <w:u w:val="none"/>
        </w:rPr>
        <w:t xml:space="preserve">Councillor </w:t>
      </w:r>
      <w:r>
        <w:rPr>
          <w:rFonts w:ascii="Arial" w:hAnsi="Arial" w:cs="Arial"/>
          <w:sz w:val="24"/>
          <w:szCs w:val="24"/>
          <w:u w:val="none"/>
        </w:rPr>
        <w:t>Smyth</w:t>
      </w:r>
      <w:r w:rsidRPr="009A127C">
        <w:rPr>
          <w:rFonts w:ascii="Arial" w:hAnsi="Arial" w:cs="Arial"/>
          <w:sz w:val="24"/>
          <w:szCs w:val="24"/>
          <w:u w:val="none"/>
        </w:rPr>
        <w:t xml:space="preserve"> – </w:t>
      </w:r>
      <w:r>
        <w:rPr>
          <w:rFonts w:ascii="Arial" w:hAnsi="Arial" w:cs="Arial"/>
          <w:sz w:val="24"/>
          <w:szCs w:val="24"/>
          <w:u w:val="none"/>
        </w:rPr>
        <w:t>CM06.20</w:t>
      </w:r>
      <w:r w:rsidR="00F312A4">
        <w:rPr>
          <w:rFonts w:ascii="Arial" w:hAnsi="Arial" w:cs="Arial"/>
          <w:sz w:val="24"/>
          <w:szCs w:val="24"/>
          <w:u w:val="none"/>
        </w:rPr>
        <w:t xml:space="preserve"> </w:t>
      </w:r>
      <w:r w:rsidRPr="009A127C">
        <w:rPr>
          <w:rFonts w:ascii="Arial" w:hAnsi="Arial" w:cs="Arial"/>
          <w:sz w:val="24"/>
          <w:szCs w:val="24"/>
          <w:u w:val="none"/>
        </w:rPr>
        <w:t xml:space="preserve">- </w:t>
      </w:r>
      <w:r w:rsidRPr="004065C8">
        <w:rPr>
          <w:rFonts w:ascii="Arial" w:hAnsi="Arial" w:cs="Arial"/>
          <w:sz w:val="24"/>
          <w:szCs w:val="24"/>
          <w:u w:val="none"/>
        </w:rPr>
        <w:t>Community Sport and Recreation Facilities Fund Applications – Swanbourne Nedlands Surf Life Saving Club, UWA Sport and Peak Trampoline Inc</w:t>
      </w:r>
      <w:bookmarkEnd w:id="16"/>
      <w:bookmarkEnd w:id="17"/>
    </w:p>
    <w:p w14:paraId="14EDF1BC" w14:textId="77777777" w:rsidR="00667AA2" w:rsidRPr="009A127C" w:rsidRDefault="00667AA2" w:rsidP="00667AA2">
      <w:pPr>
        <w:pStyle w:val="BodyTextIndent"/>
        <w:tabs>
          <w:tab w:val="clear" w:pos="720"/>
        </w:tabs>
        <w:ind w:left="0"/>
        <w:rPr>
          <w:rFonts w:ascii="Arial" w:hAnsi="Arial" w:cs="Arial"/>
          <w:szCs w:val="24"/>
        </w:rPr>
      </w:pPr>
    </w:p>
    <w:p w14:paraId="075F7492" w14:textId="77777777" w:rsidR="00667AA2" w:rsidRPr="00466AAB" w:rsidRDefault="00667AA2" w:rsidP="00667AA2">
      <w:pPr>
        <w:pStyle w:val="BodyTextIndent"/>
        <w:tabs>
          <w:tab w:val="clear" w:pos="720"/>
        </w:tabs>
        <w:ind w:left="0"/>
        <w:rPr>
          <w:rFonts w:ascii="Arial" w:hAnsi="Arial" w:cs="Arial"/>
          <w:szCs w:val="24"/>
        </w:rPr>
      </w:pPr>
      <w:r w:rsidRPr="00466AAB">
        <w:rPr>
          <w:rFonts w:ascii="Arial" w:hAnsi="Arial" w:cs="Arial"/>
          <w:szCs w:val="24"/>
        </w:rPr>
        <w:t xml:space="preserve">Councillor </w:t>
      </w:r>
      <w:r>
        <w:rPr>
          <w:rFonts w:ascii="Arial" w:hAnsi="Arial" w:cs="Arial"/>
          <w:szCs w:val="24"/>
        </w:rPr>
        <w:t>Smyth</w:t>
      </w:r>
      <w:r w:rsidRPr="00466AAB">
        <w:rPr>
          <w:rFonts w:ascii="Arial" w:hAnsi="Arial" w:cs="Arial"/>
          <w:szCs w:val="24"/>
        </w:rPr>
        <w:t xml:space="preserve"> disclosed an impartiality interest in Item </w:t>
      </w:r>
      <w:r>
        <w:rPr>
          <w:rFonts w:ascii="Arial" w:hAnsi="Arial" w:cs="Arial"/>
          <w:szCs w:val="24"/>
        </w:rPr>
        <w:t>CM06.20</w:t>
      </w:r>
      <w:r w:rsidRPr="00466AAB">
        <w:rPr>
          <w:rFonts w:ascii="Arial" w:hAnsi="Arial" w:cs="Arial"/>
          <w:szCs w:val="24"/>
        </w:rPr>
        <w:t xml:space="preserve">- </w:t>
      </w:r>
      <w:r w:rsidRPr="004065C8">
        <w:rPr>
          <w:rFonts w:ascii="Arial" w:hAnsi="Arial" w:cs="Arial"/>
          <w:szCs w:val="24"/>
        </w:rPr>
        <w:t>Community Sport and Recreation Facilities Fund Applications – Swanbourne Nedlands Surf Life Saving Club, UWA Sport and Peak Trampoline Inc</w:t>
      </w:r>
      <w:r w:rsidRPr="00466AAB">
        <w:rPr>
          <w:rFonts w:ascii="Arial" w:hAnsi="Arial" w:cs="Arial"/>
          <w:szCs w:val="24"/>
        </w:rPr>
        <w:t xml:space="preserve">.  Councillor </w:t>
      </w:r>
      <w:r>
        <w:rPr>
          <w:rFonts w:ascii="Arial" w:hAnsi="Arial" w:cs="Arial"/>
          <w:szCs w:val="24"/>
        </w:rPr>
        <w:t>Smyth</w:t>
      </w:r>
      <w:r w:rsidRPr="00466AAB">
        <w:rPr>
          <w:rFonts w:ascii="Arial" w:hAnsi="Arial" w:cs="Arial"/>
          <w:szCs w:val="24"/>
        </w:rPr>
        <w:t xml:space="preserve"> disclosed that </w:t>
      </w:r>
      <w:r>
        <w:rPr>
          <w:rFonts w:ascii="Arial" w:hAnsi="Arial" w:cs="Arial"/>
          <w:szCs w:val="24"/>
        </w:rPr>
        <w:t>she is a vice patron of the club</w:t>
      </w:r>
      <w:r w:rsidRPr="00466AAB">
        <w:rPr>
          <w:rFonts w:ascii="Arial" w:hAnsi="Arial" w:cs="Arial"/>
          <w:szCs w:val="24"/>
        </w:rPr>
        <w:t xml:space="preserve">, and </w:t>
      </w:r>
      <w:proofErr w:type="gramStart"/>
      <w:r w:rsidRPr="00466AAB">
        <w:rPr>
          <w:rFonts w:ascii="Arial" w:hAnsi="Arial" w:cs="Arial"/>
          <w:szCs w:val="24"/>
        </w:rPr>
        <w:t>as a consequence</w:t>
      </w:r>
      <w:proofErr w:type="gramEnd"/>
      <w:r w:rsidRPr="00466AAB">
        <w:rPr>
          <w:rFonts w:ascii="Arial" w:hAnsi="Arial" w:cs="Arial"/>
          <w:szCs w:val="24"/>
        </w:rPr>
        <w:t xml:space="preserve">, there may be a perception that her impartiality on the matter may be affected. Councillor </w:t>
      </w:r>
      <w:r>
        <w:rPr>
          <w:rFonts w:ascii="Arial" w:hAnsi="Arial" w:cs="Arial"/>
          <w:szCs w:val="24"/>
        </w:rPr>
        <w:t>Smyth</w:t>
      </w:r>
      <w:r w:rsidRPr="00466AAB">
        <w:rPr>
          <w:rFonts w:ascii="Arial" w:hAnsi="Arial" w:cs="Arial"/>
          <w:szCs w:val="24"/>
        </w:rPr>
        <w:t xml:space="preserve"> declared that she would consider this matter on its merits and vote accordingly.</w:t>
      </w:r>
    </w:p>
    <w:p w14:paraId="4245C1DE" w14:textId="1F2D893D" w:rsidR="00C575E4" w:rsidRDefault="00C575E4" w:rsidP="00116F0E">
      <w:pPr>
        <w:pStyle w:val="BodyTextIndent"/>
        <w:tabs>
          <w:tab w:val="clear" w:pos="720"/>
        </w:tabs>
        <w:ind w:left="0"/>
        <w:rPr>
          <w:rFonts w:ascii="Arial" w:hAnsi="Arial" w:cs="Arial"/>
          <w:szCs w:val="24"/>
        </w:rPr>
      </w:pPr>
    </w:p>
    <w:p w14:paraId="6D06AD2C" w14:textId="519DD5C4" w:rsidR="00364C66" w:rsidRPr="009A127C" w:rsidRDefault="00364C66" w:rsidP="00364C66">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18" w:name="_Toc50672646"/>
      <w:r w:rsidRPr="009A127C">
        <w:rPr>
          <w:rFonts w:ascii="Arial" w:hAnsi="Arial" w:cs="Arial"/>
          <w:sz w:val="24"/>
          <w:szCs w:val="24"/>
          <w:u w:val="none"/>
        </w:rPr>
        <w:t xml:space="preserve">Councillor </w:t>
      </w:r>
      <w:r>
        <w:rPr>
          <w:rFonts w:ascii="Arial" w:hAnsi="Arial" w:cs="Arial"/>
          <w:sz w:val="24"/>
          <w:szCs w:val="24"/>
          <w:u w:val="none"/>
        </w:rPr>
        <w:t>McManus</w:t>
      </w:r>
      <w:r w:rsidRPr="009A127C">
        <w:rPr>
          <w:rFonts w:ascii="Arial" w:hAnsi="Arial" w:cs="Arial"/>
          <w:sz w:val="24"/>
          <w:szCs w:val="24"/>
          <w:u w:val="none"/>
        </w:rPr>
        <w:t xml:space="preserve"> – </w:t>
      </w:r>
      <w:r w:rsidR="00F46F53">
        <w:rPr>
          <w:rFonts w:ascii="Arial" w:hAnsi="Arial" w:cs="Arial"/>
          <w:sz w:val="24"/>
          <w:szCs w:val="24"/>
          <w:u w:val="none"/>
        </w:rPr>
        <w:t xml:space="preserve">CM06.20 </w:t>
      </w:r>
      <w:r w:rsidRPr="009A127C">
        <w:rPr>
          <w:rFonts w:ascii="Arial" w:hAnsi="Arial" w:cs="Arial"/>
          <w:sz w:val="24"/>
          <w:szCs w:val="24"/>
          <w:u w:val="none"/>
        </w:rPr>
        <w:t xml:space="preserve">- </w:t>
      </w:r>
      <w:r w:rsidR="00F312A4" w:rsidRPr="004065C8">
        <w:rPr>
          <w:rFonts w:ascii="Arial" w:hAnsi="Arial" w:cs="Arial"/>
          <w:sz w:val="24"/>
          <w:szCs w:val="24"/>
          <w:u w:val="none"/>
        </w:rPr>
        <w:t>Community Sport and Recreation Facilities Fund Applications – Swanbourne Nedlands Surf Life Saving Club, UWA Sport and Peak Trampoline Inc</w:t>
      </w:r>
      <w:bookmarkEnd w:id="18"/>
    </w:p>
    <w:p w14:paraId="342E73F6" w14:textId="77777777" w:rsidR="00364C66" w:rsidRPr="009A127C" w:rsidRDefault="00364C66" w:rsidP="00791B46">
      <w:pPr>
        <w:pStyle w:val="BodyTextIndent"/>
        <w:tabs>
          <w:tab w:val="clear" w:pos="720"/>
        </w:tabs>
        <w:ind w:left="0"/>
        <w:rPr>
          <w:rFonts w:ascii="Arial" w:hAnsi="Arial" w:cs="Arial"/>
          <w:szCs w:val="24"/>
        </w:rPr>
      </w:pPr>
    </w:p>
    <w:p w14:paraId="75236B52" w14:textId="743D642F" w:rsidR="00364C66" w:rsidRPr="00466AAB" w:rsidRDefault="00364C66" w:rsidP="00791B46">
      <w:pPr>
        <w:pStyle w:val="BodyTextIndent"/>
        <w:tabs>
          <w:tab w:val="clear" w:pos="720"/>
        </w:tabs>
        <w:ind w:left="0"/>
        <w:rPr>
          <w:rFonts w:ascii="Arial" w:hAnsi="Arial" w:cs="Arial"/>
          <w:szCs w:val="24"/>
        </w:rPr>
      </w:pPr>
      <w:r w:rsidRPr="00466AAB">
        <w:rPr>
          <w:rFonts w:ascii="Arial" w:hAnsi="Arial" w:cs="Arial"/>
          <w:szCs w:val="24"/>
        </w:rPr>
        <w:t xml:space="preserve">Councillor </w:t>
      </w:r>
      <w:r w:rsidR="00F312A4">
        <w:rPr>
          <w:rFonts w:ascii="Arial" w:hAnsi="Arial" w:cs="Arial"/>
          <w:szCs w:val="24"/>
        </w:rPr>
        <w:t>McManus</w:t>
      </w:r>
      <w:r w:rsidRPr="00466AAB">
        <w:rPr>
          <w:rFonts w:ascii="Arial" w:hAnsi="Arial" w:cs="Arial"/>
          <w:szCs w:val="24"/>
        </w:rPr>
        <w:t xml:space="preserve"> disclosed an impartiality interest in Item </w:t>
      </w:r>
      <w:r w:rsidR="00F312A4">
        <w:rPr>
          <w:rFonts w:ascii="Arial" w:hAnsi="Arial" w:cs="Arial"/>
          <w:szCs w:val="24"/>
        </w:rPr>
        <w:t xml:space="preserve">CM06.20 </w:t>
      </w:r>
      <w:r w:rsidRPr="00466AAB">
        <w:rPr>
          <w:rFonts w:ascii="Arial" w:hAnsi="Arial" w:cs="Arial"/>
          <w:szCs w:val="24"/>
        </w:rPr>
        <w:t xml:space="preserve">- </w:t>
      </w:r>
      <w:r w:rsidR="00F312A4" w:rsidRPr="004065C8">
        <w:rPr>
          <w:rFonts w:ascii="Arial" w:hAnsi="Arial" w:cs="Arial"/>
          <w:szCs w:val="24"/>
        </w:rPr>
        <w:t>Community Sport and Recreation Facilities Fund Applications – Swanbourne Nedlands Surf Life Saving Club, UWA Sport and Peak Trampoline Inc</w:t>
      </w:r>
      <w:r w:rsidRPr="00466AAB">
        <w:rPr>
          <w:rFonts w:ascii="Arial" w:hAnsi="Arial" w:cs="Arial"/>
          <w:szCs w:val="24"/>
        </w:rPr>
        <w:t xml:space="preserve">.  Councillor </w:t>
      </w:r>
      <w:r w:rsidR="00F312A4">
        <w:rPr>
          <w:rFonts w:ascii="Arial" w:hAnsi="Arial" w:cs="Arial"/>
          <w:szCs w:val="24"/>
        </w:rPr>
        <w:t>McManus</w:t>
      </w:r>
      <w:r w:rsidRPr="00466AAB">
        <w:rPr>
          <w:rFonts w:ascii="Arial" w:hAnsi="Arial" w:cs="Arial"/>
          <w:szCs w:val="24"/>
        </w:rPr>
        <w:t xml:space="preserve"> disclosed that </w:t>
      </w:r>
      <w:r w:rsidR="00F312A4">
        <w:rPr>
          <w:rFonts w:ascii="Arial" w:hAnsi="Arial" w:cs="Arial"/>
          <w:szCs w:val="24"/>
        </w:rPr>
        <w:t>he is a vice patron of the club</w:t>
      </w:r>
      <w:r w:rsidRPr="00466AAB">
        <w:rPr>
          <w:rFonts w:ascii="Arial" w:hAnsi="Arial" w:cs="Arial"/>
          <w:szCs w:val="24"/>
        </w:rPr>
        <w:t xml:space="preserve">, and </w:t>
      </w:r>
      <w:proofErr w:type="gramStart"/>
      <w:r w:rsidRPr="00466AAB">
        <w:rPr>
          <w:rFonts w:ascii="Arial" w:hAnsi="Arial" w:cs="Arial"/>
          <w:szCs w:val="24"/>
        </w:rPr>
        <w:t>as a consequence</w:t>
      </w:r>
      <w:proofErr w:type="gramEnd"/>
      <w:r w:rsidRPr="00466AAB">
        <w:rPr>
          <w:rFonts w:ascii="Arial" w:hAnsi="Arial" w:cs="Arial"/>
          <w:szCs w:val="24"/>
        </w:rPr>
        <w:t xml:space="preserve">, there may be a perception that </w:t>
      </w:r>
      <w:r>
        <w:rPr>
          <w:rFonts w:ascii="Arial" w:hAnsi="Arial" w:cs="Arial"/>
          <w:szCs w:val="24"/>
        </w:rPr>
        <w:t>his</w:t>
      </w:r>
      <w:r w:rsidRPr="00466AAB">
        <w:rPr>
          <w:rFonts w:ascii="Arial" w:hAnsi="Arial" w:cs="Arial"/>
          <w:szCs w:val="24"/>
        </w:rPr>
        <w:t xml:space="preserve"> impartiality on the matter may be affected. Councillor </w:t>
      </w:r>
      <w:r w:rsidR="00F312A4">
        <w:rPr>
          <w:rFonts w:ascii="Arial" w:hAnsi="Arial" w:cs="Arial"/>
          <w:szCs w:val="24"/>
        </w:rPr>
        <w:t>McManus</w:t>
      </w:r>
      <w:r w:rsidRPr="00466AAB">
        <w:rPr>
          <w:rFonts w:ascii="Arial" w:hAnsi="Arial" w:cs="Arial"/>
          <w:szCs w:val="24"/>
        </w:rPr>
        <w:t xml:space="preserve"> declared that </w:t>
      </w:r>
      <w:r>
        <w:rPr>
          <w:rFonts w:ascii="Arial" w:hAnsi="Arial" w:cs="Arial"/>
          <w:szCs w:val="24"/>
        </w:rPr>
        <w:t>he</w:t>
      </w:r>
      <w:r w:rsidRPr="00466AAB">
        <w:rPr>
          <w:rFonts w:ascii="Arial" w:hAnsi="Arial" w:cs="Arial"/>
          <w:szCs w:val="24"/>
        </w:rPr>
        <w:t xml:space="preserve"> would consider this matter on its merits and vote accordingly.</w:t>
      </w:r>
    </w:p>
    <w:p w14:paraId="30F69EF6" w14:textId="4E09E799" w:rsidR="00364C66" w:rsidRDefault="00364C66" w:rsidP="00116F0E">
      <w:pPr>
        <w:pStyle w:val="BodyTextIndent"/>
        <w:tabs>
          <w:tab w:val="clear" w:pos="720"/>
        </w:tabs>
        <w:ind w:left="0"/>
        <w:rPr>
          <w:rFonts w:ascii="Arial" w:hAnsi="Arial" w:cs="Arial"/>
          <w:szCs w:val="24"/>
        </w:rPr>
      </w:pPr>
    </w:p>
    <w:p w14:paraId="11FE5BCF" w14:textId="77777777" w:rsidR="0032266E" w:rsidRPr="007A4D2E" w:rsidRDefault="0032266E" w:rsidP="0032266E">
      <w:pPr>
        <w:jc w:val="right"/>
        <w:rPr>
          <w:rFonts w:ascii="Arial" w:hAnsi="Arial" w:cs="Arial"/>
          <w:bCs/>
          <w:szCs w:val="24"/>
        </w:rPr>
      </w:pPr>
    </w:p>
    <w:p w14:paraId="7B26124F" w14:textId="76C69F0B" w:rsidR="00D05D60" w:rsidRPr="003F7444" w:rsidRDefault="00BB6FC1" w:rsidP="007370D8">
      <w:pPr>
        <w:pStyle w:val="Heading1"/>
        <w:numPr>
          <w:ilvl w:val="0"/>
          <w:numId w:val="1"/>
        </w:numPr>
        <w:tabs>
          <w:tab w:val="clear" w:pos="720"/>
          <w:tab w:val="num" w:pos="0"/>
        </w:tabs>
        <w:spacing w:before="0" w:after="0"/>
        <w:ind w:left="0" w:hanging="851"/>
        <w:rPr>
          <w:rFonts w:ascii="Arial" w:hAnsi="Arial" w:cs="Arial"/>
          <w:caps w:val="0"/>
          <w:sz w:val="24"/>
          <w:szCs w:val="24"/>
          <w:u w:val="none"/>
        </w:rPr>
      </w:pPr>
      <w:bookmarkStart w:id="19" w:name="_Toc50672647"/>
      <w:r>
        <w:rPr>
          <w:rFonts w:ascii="Arial" w:hAnsi="Arial" w:cs="Arial"/>
          <w:caps w:val="0"/>
          <w:sz w:val="24"/>
          <w:szCs w:val="24"/>
          <w:u w:val="none"/>
        </w:rPr>
        <w:t>Declar</w:t>
      </w:r>
      <w:r w:rsidR="00BF1CC5">
        <w:rPr>
          <w:rFonts w:ascii="Arial" w:hAnsi="Arial" w:cs="Arial"/>
          <w:caps w:val="0"/>
          <w:sz w:val="24"/>
          <w:szCs w:val="24"/>
          <w:u w:val="none"/>
        </w:rPr>
        <w:t xml:space="preserve">ations by Member That They Have Not </w:t>
      </w:r>
      <w:proofErr w:type="spellStart"/>
      <w:proofErr w:type="gramStart"/>
      <w:r w:rsidR="00BF1CC5">
        <w:rPr>
          <w:rFonts w:ascii="Arial" w:hAnsi="Arial" w:cs="Arial"/>
          <w:caps w:val="0"/>
          <w:sz w:val="24"/>
          <w:szCs w:val="24"/>
          <w:u w:val="none"/>
        </w:rPr>
        <w:t>Give</w:t>
      </w:r>
      <w:proofErr w:type="spellEnd"/>
      <w:r w:rsidR="00BF1CC5">
        <w:rPr>
          <w:rFonts w:ascii="Arial" w:hAnsi="Arial" w:cs="Arial"/>
          <w:caps w:val="0"/>
          <w:sz w:val="24"/>
          <w:szCs w:val="24"/>
          <w:u w:val="none"/>
        </w:rPr>
        <w:t xml:space="preserve"> Due Consideration </w:t>
      </w:r>
      <w:r w:rsidR="00562866" w:rsidRPr="00180419">
        <w:rPr>
          <w:rFonts w:ascii="Arial" w:hAnsi="Arial" w:cs="Arial"/>
          <w:caps w:val="0"/>
          <w:sz w:val="24"/>
          <w:szCs w:val="24"/>
          <w:u w:val="none"/>
        </w:rPr>
        <w:t>to</w:t>
      </w:r>
      <w:proofErr w:type="gramEnd"/>
      <w:r w:rsidR="00562866" w:rsidRPr="00180419">
        <w:rPr>
          <w:rFonts w:ascii="Arial" w:hAnsi="Arial" w:cs="Arial"/>
          <w:caps w:val="0"/>
          <w:sz w:val="24"/>
          <w:szCs w:val="24"/>
          <w:u w:val="none"/>
        </w:rPr>
        <w:t xml:space="preserve"> Papers</w:t>
      </w:r>
      <w:bookmarkEnd w:id="19"/>
    </w:p>
    <w:p w14:paraId="7E9950A3" w14:textId="77777777" w:rsidR="00D05D60" w:rsidRPr="00180419"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5AB78BCD" w14:textId="6BCC5250" w:rsidR="00D05D60" w:rsidRPr="00180419" w:rsidRDefault="00507F75" w:rsidP="003F7444">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Nil.</w:t>
      </w:r>
    </w:p>
    <w:p w14:paraId="4E7B2AC9" w14:textId="7BF30AA2" w:rsidR="00D05D60"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35EBF1F9" w14:textId="08364793" w:rsidR="00E451FE" w:rsidRDefault="00E451FE"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5647D0A" w14:textId="77777777" w:rsidR="00E727F9" w:rsidRDefault="00E727F9"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4071D783" w14:textId="2DEC531A" w:rsidR="00D05D60" w:rsidRPr="003F7444" w:rsidRDefault="00562866" w:rsidP="007370D8">
      <w:pPr>
        <w:pStyle w:val="Heading1"/>
        <w:numPr>
          <w:ilvl w:val="0"/>
          <w:numId w:val="1"/>
        </w:numPr>
        <w:tabs>
          <w:tab w:val="clear" w:pos="720"/>
          <w:tab w:val="num" w:pos="0"/>
        </w:tabs>
        <w:spacing w:before="0" w:after="0"/>
        <w:ind w:left="0" w:hanging="851"/>
        <w:rPr>
          <w:rFonts w:ascii="Arial" w:hAnsi="Arial" w:cs="Arial"/>
          <w:caps w:val="0"/>
          <w:sz w:val="24"/>
          <w:szCs w:val="24"/>
          <w:u w:val="none"/>
        </w:rPr>
      </w:pPr>
      <w:bookmarkStart w:id="20" w:name="_Toc50672648"/>
      <w:r w:rsidRPr="00180419">
        <w:rPr>
          <w:rFonts w:ascii="Arial" w:hAnsi="Arial" w:cs="Arial"/>
          <w:caps w:val="0"/>
          <w:sz w:val="24"/>
          <w:szCs w:val="24"/>
          <w:u w:val="none"/>
        </w:rPr>
        <w:t>Confirmation of Minutes</w:t>
      </w:r>
      <w:bookmarkEnd w:id="20"/>
    </w:p>
    <w:p w14:paraId="6A65971A" w14:textId="77777777" w:rsidR="00562866" w:rsidRPr="00562866" w:rsidRDefault="00562866" w:rsidP="00765E9D">
      <w:pPr>
        <w:jc w:val="both"/>
      </w:pPr>
    </w:p>
    <w:p w14:paraId="5662AA78" w14:textId="26D27D81" w:rsidR="00477C38" w:rsidRPr="00562866" w:rsidRDefault="006F0E06" w:rsidP="007370D8">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21" w:name="_Toc50672649"/>
      <w:r>
        <w:rPr>
          <w:rFonts w:ascii="Arial" w:hAnsi="Arial" w:cs="Arial"/>
          <w:sz w:val="24"/>
          <w:szCs w:val="24"/>
          <w:u w:val="none"/>
        </w:rPr>
        <w:t xml:space="preserve">Ordinary Council </w:t>
      </w:r>
      <w:r w:rsidR="00477C38" w:rsidRPr="00180419">
        <w:rPr>
          <w:rFonts w:ascii="Arial" w:hAnsi="Arial" w:cs="Arial"/>
          <w:sz w:val="24"/>
          <w:szCs w:val="24"/>
          <w:u w:val="none"/>
        </w:rPr>
        <w:t xml:space="preserve">Meeting </w:t>
      </w:r>
      <w:r w:rsidR="00507F75">
        <w:rPr>
          <w:rFonts w:ascii="Arial" w:hAnsi="Arial" w:cs="Arial"/>
          <w:sz w:val="24"/>
          <w:szCs w:val="24"/>
          <w:u w:val="none"/>
        </w:rPr>
        <w:t>28 July</w:t>
      </w:r>
      <w:r w:rsidR="00660FE9">
        <w:rPr>
          <w:rFonts w:ascii="Arial" w:hAnsi="Arial" w:cs="Arial"/>
          <w:sz w:val="24"/>
          <w:szCs w:val="24"/>
          <w:u w:val="none"/>
        </w:rPr>
        <w:t xml:space="preserve"> 2020</w:t>
      </w:r>
      <w:bookmarkEnd w:id="21"/>
    </w:p>
    <w:p w14:paraId="22329842" w14:textId="46324FF3" w:rsidR="00477C38" w:rsidRDefault="00477C38" w:rsidP="00C575E4">
      <w:pPr>
        <w:numPr>
          <w:ilvl w:val="12"/>
          <w:numId w:val="0"/>
        </w:numPr>
        <w:tabs>
          <w:tab w:val="left" w:pos="720"/>
          <w:tab w:val="left" w:pos="1440"/>
          <w:tab w:val="left" w:pos="2410"/>
          <w:tab w:val="left" w:pos="2977"/>
          <w:tab w:val="right" w:pos="8335"/>
          <w:tab w:val="right" w:pos="8505"/>
        </w:tabs>
        <w:jc w:val="both"/>
        <w:rPr>
          <w:rFonts w:ascii="Arial" w:hAnsi="Arial" w:cs="Arial"/>
          <w:b/>
          <w:szCs w:val="24"/>
        </w:rPr>
      </w:pPr>
    </w:p>
    <w:p w14:paraId="0E5EEDD4" w14:textId="37AEA085" w:rsidR="00A1110B" w:rsidRPr="006D752D" w:rsidRDefault="00E451FE" w:rsidP="00791B46">
      <w:pPr>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58250" behindDoc="1" locked="0" layoutInCell="1" allowOverlap="1" wp14:anchorId="4150D799" wp14:editId="556BD4C8">
                <wp:simplePos x="0" y="0"/>
                <wp:positionH relativeFrom="column">
                  <wp:posOffset>0</wp:posOffset>
                </wp:positionH>
                <wp:positionV relativeFrom="paragraph">
                  <wp:posOffset>0</wp:posOffset>
                </wp:positionV>
                <wp:extent cx="5343525" cy="1114425"/>
                <wp:effectExtent l="0" t="0" r="9525" b="9525"/>
                <wp:wrapNone/>
                <wp:docPr id="18" name="Rectangle 18"/>
                <wp:cNvGraphicFramePr/>
                <a:graphic xmlns:a="http://schemas.openxmlformats.org/drawingml/2006/main">
                  <a:graphicData uri="http://schemas.microsoft.com/office/word/2010/wordprocessingShape">
                    <wps:wsp>
                      <wps:cNvSpPr/>
                      <wps:spPr>
                        <a:xfrm>
                          <a:off x="0" y="0"/>
                          <a:ext cx="5343525" cy="111442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E712E4" id="Rectangle 18" o:spid="_x0000_s1026" style="position:absolute;margin-left:0;margin-top:0;width:420.75pt;height:87.75pt;z-index:-25165823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" fillcolor="#bfbfbf [2412]" stroked="f" strokeweight="1pt"/>
            </w:pict>
          </mc:Fallback>
        </mc:AlternateContent>
      </w:r>
      <w:r w:rsidR="00A1110B" w:rsidRPr="006D752D">
        <w:rPr>
          <w:rFonts w:ascii="Arial" w:hAnsi="Arial" w:cs="Arial"/>
          <w:szCs w:val="24"/>
        </w:rPr>
        <w:t xml:space="preserve">Moved – Councillor </w:t>
      </w:r>
      <w:r w:rsidR="00F46F53">
        <w:rPr>
          <w:rFonts w:ascii="Arial" w:hAnsi="Arial" w:cs="Arial"/>
          <w:szCs w:val="24"/>
        </w:rPr>
        <w:t>Hay</w:t>
      </w:r>
    </w:p>
    <w:p w14:paraId="6AD692FD" w14:textId="5B2F67C9" w:rsidR="00A1110B" w:rsidRPr="006D752D" w:rsidRDefault="00A1110B" w:rsidP="00791B46">
      <w:pPr>
        <w:jc w:val="both"/>
        <w:rPr>
          <w:rFonts w:ascii="Arial" w:hAnsi="Arial" w:cs="Arial"/>
          <w:szCs w:val="24"/>
        </w:rPr>
      </w:pPr>
      <w:r w:rsidRPr="006D752D">
        <w:rPr>
          <w:rFonts w:ascii="Arial" w:hAnsi="Arial" w:cs="Arial"/>
          <w:szCs w:val="24"/>
        </w:rPr>
        <w:t xml:space="preserve">Seconded – Councillor </w:t>
      </w:r>
      <w:r w:rsidR="00F46F53">
        <w:rPr>
          <w:rFonts w:ascii="Arial" w:hAnsi="Arial" w:cs="Arial"/>
          <w:szCs w:val="24"/>
        </w:rPr>
        <w:t>Coghlan</w:t>
      </w:r>
    </w:p>
    <w:p w14:paraId="44D1DDDC" w14:textId="77777777" w:rsidR="00A1110B" w:rsidRPr="006D752D" w:rsidRDefault="00A1110B" w:rsidP="00791B46">
      <w:pPr>
        <w:jc w:val="both"/>
        <w:rPr>
          <w:rFonts w:ascii="Arial" w:hAnsi="Arial" w:cs="Arial"/>
          <w:szCs w:val="24"/>
        </w:rPr>
      </w:pPr>
    </w:p>
    <w:p w14:paraId="34240612" w14:textId="747EF604" w:rsidR="00FA48EB" w:rsidRDefault="00FA48EB" w:rsidP="00FA48EB">
      <w:pPr>
        <w:numPr>
          <w:ilvl w:val="12"/>
          <w:numId w:val="0"/>
        </w:numPr>
        <w:tabs>
          <w:tab w:val="left" w:pos="1440"/>
          <w:tab w:val="left" w:pos="2410"/>
          <w:tab w:val="left" w:pos="2977"/>
          <w:tab w:val="right" w:pos="8335"/>
          <w:tab w:val="right" w:pos="8505"/>
        </w:tabs>
        <w:jc w:val="both"/>
        <w:rPr>
          <w:rFonts w:ascii="Arial" w:hAnsi="Arial" w:cs="Arial"/>
          <w:szCs w:val="24"/>
        </w:rPr>
      </w:pPr>
      <w:r w:rsidRPr="00A1110B">
        <w:rPr>
          <w:rFonts w:ascii="Arial" w:hAnsi="Arial" w:cs="Arial"/>
          <w:b/>
          <w:bCs/>
          <w:szCs w:val="24"/>
        </w:rPr>
        <w:t>The Minutes of the Ordinary Council Meeting held 2</w:t>
      </w:r>
      <w:r w:rsidR="00507F75" w:rsidRPr="00A1110B">
        <w:rPr>
          <w:rFonts w:ascii="Arial" w:hAnsi="Arial" w:cs="Arial"/>
          <w:b/>
          <w:bCs/>
          <w:szCs w:val="24"/>
        </w:rPr>
        <w:t>8 July</w:t>
      </w:r>
      <w:r w:rsidRPr="00A1110B">
        <w:rPr>
          <w:rFonts w:ascii="Arial" w:hAnsi="Arial" w:cs="Arial"/>
          <w:b/>
          <w:bCs/>
          <w:szCs w:val="24"/>
        </w:rPr>
        <w:t xml:space="preserve"> 2020 </w:t>
      </w:r>
      <w:r w:rsidR="00A1110B">
        <w:rPr>
          <w:rFonts w:ascii="Arial" w:hAnsi="Arial" w:cs="Arial"/>
          <w:b/>
          <w:bCs/>
          <w:szCs w:val="24"/>
        </w:rPr>
        <w:t>b</w:t>
      </w:r>
      <w:r w:rsidRPr="00A1110B">
        <w:rPr>
          <w:rFonts w:ascii="Arial" w:hAnsi="Arial" w:cs="Arial"/>
          <w:b/>
          <w:bCs/>
          <w:szCs w:val="24"/>
        </w:rPr>
        <w:t>e confirmed</w:t>
      </w:r>
      <w:r>
        <w:rPr>
          <w:rFonts w:ascii="Arial" w:hAnsi="Arial" w:cs="Arial"/>
          <w:szCs w:val="24"/>
        </w:rPr>
        <w:t>.</w:t>
      </w:r>
    </w:p>
    <w:p w14:paraId="2B243600" w14:textId="77777777" w:rsidR="00654B12" w:rsidRPr="004C193E" w:rsidRDefault="00654B12" w:rsidP="00791B46">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2</w:t>
      </w:r>
      <w:r w:rsidRPr="004C193E">
        <w:rPr>
          <w:rFonts w:ascii="Arial" w:hAnsi="Arial" w:cs="Arial"/>
          <w:b/>
          <w:szCs w:val="24"/>
        </w:rPr>
        <w:t>/-</w:t>
      </w:r>
    </w:p>
    <w:p w14:paraId="17937EEF" w14:textId="17121109" w:rsidR="00A1110B" w:rsidRPr="006D752D" w:rsidRDefault="00A1110B" w:rsidP="00A1110B">
      <w:pPr>
        <w:jc w:val="right"/>
        <w:rPr>
          <w:rFonts w:ascii="Arial" w:hAnsi="Arial" w:cs="Arial"/>
          <w:b/>
          <w:szCs w:val="24"/>
        </w:rPr>
      </w:pPr>
    </w:p>
    <w:p w14:paraId="276FEB25" w14:textId="77777777" w:rsidR="00E451FE" w:rsidRDefault="00E451FE" w:rsidP="00FA48EB">
      <w:pPr>
        <w:numPr>
          <w:ilvl w:val="12"/>
          <w:numId w:val="0"/>
        </w:numPr>
        <w:tabs>
          <w:tab w:val="left" w:pos="1440"/>
          <w:tab w:val="left" w:pos="2410"/>
          <w:tab w:val="left" w:pos="2977"/>
          <w:tab w:val="right" w:pos="8335"/>
          <w:tab w:val="right" w:pos="8505"/>
        </w:tabs>
        <w:jc w:val="both"/>
        <w:rPr>
          <w:rFonts w:ascii="Arial" w:hAnsi="Arial" w:cs="Arial"/>
          <w:szCs w:val="24"/>
        </w:rPr>
      </w:pPr>
    </w:p>
    <w:p w14:paraId="110F9AD7" w14:textId="1254E648" w:rsidR="00F72388" w:rsidRPr="00562866" w:rsidRDefault="00F72388" w:rsidP="00F72388">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22" w:name="_Toc50672650"/>
      <w:r>
        <w:rPr>
          <w:rFonts w:ascii="Arial" w:hAnsi="Arial" w:cs="Arial"/>
          <w:sz w:val="24"/>
          <w:szCs w:val="24"/>
          <w:u w:val="none"/>
        </w:rPr>
        <w:t xml:space="preserve">Special Council </w:t>
      </w:r>
      <w:r w:rsidRPr="00180419">
        <w:rPr>
          <w:rFonts w:ascii="Arial" w:hAnsi="Arial" w:cs="Arial"/>
          <w:sz w:val="24"/>
          <w:szCs w:val="24"/>
          <w:u w:val="none"/>
        </w:rPr>
        <w:t xml:space="preserve">Meeting </w:t>
      </w:r>
      <w:r w:rsidR="00507F75">
        <w:rPr>
          <w:rFonts w:ascii="Arial" w:hAnsi="Arial" w:cs="Arial"/>
          <w:sz w:val="24"/>
          <w:szCs w:val="24"/>
          <w:u w:val="none"/>
        </w:rPr>
        <w:t xml:space="preserve">7 July </w:t>
      </w:r>
      <w:r>
        <w:rPr>
          <w:rFonts w:ascii="Arial" w:hAnsi="Arial" w:cs="Arial"/>
          <w:sz w:val="24"/>
          <w:szCs w:val="24"/>
          <w:u w:val="none"/>
        </w:rPr>
        <w:t>2020</w:t>
      </w:r>
      <w:bookmarkEnd w:id="22"/>
    </w:p>
    <w:p w14:paraId="1EB3EC6B" w14:textId="3734C69B" w:rsidR="00F72388" w:rsidRDefault="00F72388" w:rsidP="00F72388">
      <w:pPr>
        <w:numPr>
          <w:ilvl w:val="12"/>
          <w:numId w:val="0"/>
        </w:numPr>
        <w:tabs>
          <w:tab w:val="left" w:pos="720"/>
          <w:tab w:val="left" w:pos="1440"/>
          <w:tab w:val="left" w:pos="2410"/>
          <w:tab w:val="left" w:pos="2977"/>
          <w:tab w:val="right" w:pos="8335"/>
          <w:tab w:val="right" w:pos="8505"/>
        </w:tabs>
        <w:jc w:val="both"/>
        <w:rPr>
          <w:rFonts w:ascii="Arial" w:hAnsi="Arial" w:cs="Arial"/>
          <w:b/>
          <w:szCs w:val="24"/>
        </w:rPr>
      </w:pPr>
    </w:p>
    <w:p w14:paraId="5BAEF2DF" w14:textId="0D4C8138" w:rsidR="00A1110B" w:rsidRPr="006D752D" w:rsidRDefault="00E451FE" w:rsidP="00A1110B">
      <w:pPr>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58251" behindDoc="1" locked="0" layoutInCell="1" allowOverlap="1" wp14:anchorId="4B060C0C" wp14:editId="420905DF">
                <wp:simplePos x="0" y="0"/>
                <wp:positionH relativeFrom="column">
                  <wp:posOffset>0</wp:posOffset>
                </wp:positionH>
                <wp:positionV relativeFrom="paragraph">
                  <wp:posOffset>-635</wp:posOffset>
                </wp:positionV>
                <wp:extent cx="5343525" cy="1114425"/>
                <wp:effectExtent l="0" t="0" r="9525" b="9525"/>
                <wp:wrapNone/>
                <wp:docPr id="19" name="Rectangle 19"/>
                <wp:cNvGraphicFramePr/>
                <a:graphic xmlns:a="http://schemas.openxmlformats.org/drawingml/2006/main">
                  <a:graphicData uri="http://schemas.microsoft.com/office/word/2010/wordprocessingShape">
                    <wps:wsp>
                      <wps:cNvSpPr/>
                      <wps:spPr>
                        <a:xfrm>
                          <a:off x="0" y="0"/>
                          <a:ext cx="5343525" cy="111442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2C3DEF" id="Rectangle 19" o:spid="_x0000_s1026" style="position:absolute;margin-left:0;margin-top:-.05pt;width:420.75pt;height:87.75pt;z-index:-25165822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" fillcolor="#bfbfbf [2412]" stroked="f" strokeweight="1pt"/>
            </w:pict>
          </mc:Fallback>
        </mc:AlternateContent>
      </w:r>
      <w:r w:rsidR="00A1110B" w:rsidRPr="006D752D">
        <w:rPr>
          <w:rFonts w:ascii="Arial" w:hAnsi="Arial" w:cs="Arial"/>
          <w:szCs w:val="24"/>
        </w:rPr>
        <w:t xml:space="preserve">Moved – Councillor </w:t>
      </w:r>
      <w:r w:rsidR="00654B12">
        <w:rPr>
          <w:rFonts w:ascii="Arial" w:hAnsi="Arial" w:cs="Arial"/>
          <w:szCs w:val="24"/>
        </w:rPr>
        <w:t>Hay</w:t>
      </w:r>
    </w:p>
    <w:p w14:paraId="61A835BE" w14:textId="48674B31" w:rsidR="00A1110B" w:rsidRPr="006D752D" w:rsidRDefault="00A1110B" w:rsidP="00A1110B">
      <w:pPr>
        <w:jc w:val="both"/>
        <w:rPr>
          <w:rFonts w:ascii="Arial" w:hAnsi="Arial" w:cs="Arial"/>
          <w:szCs w:val="24"/>
        </w:rPr>
      </w:pPr>
      <w:r w:rsidRPr="006D752D">
        <w:rPr>
          <w:rFonts w:ascii="Arial" w:hAnsi="Arial" w:cs="Arial"/>
          <w:szCs w:val="24"/>
        </w:rPr>
        <w:t xml:space="preserve">Seconded – Councillor </w:t>
      </w:r>
      <w:r w:rsidR="00654B12">
        <w:rPr>
          <w:rFonts w:ascii="Arial" w:hAnsi="Arial" w:cs="Arial"/>
          <w:szCs w:val="24"/>
        </w:rPr>
        <w:t>Wetherall</w:t>
      </w:r>
    </w:p>
    <w:p w14:paraId="7EB4084A" w14:textId="77777777" w:rsidR="00A1110B" w:rsidRDefault="00A1110B" w:rsidP="00F72388">
      <w:pPr>
        <w:numPr>
          <w:ilvl w:val="12"/>
          <w:numId w:val="0"/>
        </w:numPr>
        <w:tabs>
          <w:tab w:val="left" w:pos="720"/>
          <w:tab w:val="left" w:pos="1440"/>
          <w:tab w:val="left" w:pos="2410"/>
          <w:tab w:val="left" w:pos="2977"/>
          <w:tab w:val="right" w:pos="8335"/>
          <w:tab w:val="right" w:pos="8505"/>
        </w:tabs>
        <w:jc w:val="both"/>
        <w:rPr>
          <w:rFonts w:ascii="Arial" w:hAnsi="Arial" w:cs="Arial"/>
          <w:b/>
          <w:szCs w:val="24"/>
        </w:rPr>
      </w:pPr>
    </w:p>
    <w:p w14:paraId="77819531" w14:textId="5848F889" w:rsidR="00F72388" w:rsidRDefault="00F72388" w:rsidP="00F72388">
      <w:pPr>
        <w:numPr>
          <w:ilvl w:val="12"/>
          <w:numId w:val="0"/>
        </w:numPr>
        <w:tabs>
          <w:tab w:val="left" w:pos="1440"/>
          <w:tab w:val="left" w:pos="2410"/>
          <w:tab w:val="left" w:pos="2977"/>
          <w:tab w:val="right" w:pos="8335"/>
          <w:tab w:val="right" w:pos="8505"/>
        </w:tabs>
        <w:jc w:val="both"/>
        <w:rPr>
          <w:rFonts w:ascii="Arial" w:hAnsi="Arial" w:cs="Arial"/>
          <w:b/>
          <w:bCs/>
          <w:szCs w:val="24"/>
        </w:rPr>
      </w:pPr>
      <w:r w:rsidRPr="00A1110B">
        <w:rPr>
          <w:rFonts w:ascii="Arial" w:hAnsi="Arial" w:cs="Arial"/>
          <w:b/>
          <w:bCs/>
          <w:szCs w:val="24"/>
        </w:rPr>
        <w:t xml:space="preserve">The Minutes of the Special Council Meeting held </w:t>
      </w:r>
      <w:r w:rsidR="00507F75" w:rsidRPr="00A1110B">
        <w:rPr>
          <w:rFonts w:ascii="Arial" w:hAnsi="Arial" w:cs="Arial"/>
          <w:b/>
          <w:bCs/>
          <w:szCs w:val="24"/>
        </w:rPr>
        <w:t>7</w:t>
      </w:r>
      <w:r w:rsidRPr="00A1110B">
        <w:rPr>
          <w:rFonts w:ascii="Arial" w:hAnsi="Arial" w:cs="Arial"/>
          <w:b/>
          <w:bCs/>
          <w:szCs w:val="24"/>
        </w:rPr>
        <w:t xml:space="preserve"> Ju</w:t>
      </w:r>
      <w:r w:rsidR="00507F75" w:rsidRPr="00A1110B">
        <w:rPr>
          <w:rFonts w:ascii="Arial" w:hAnsi="Arial" w:cs="Arial"/>
          <w:b/>
          <w:bCs/>
          <w:szCs w:val="24"/>
        </w:rPr>
        <w:t>ly</w:t>
      </w:r>
      <w:r w:rsidRPr="00A1110B">
        <w:rPr>
          <w:rFonts w:ascii="Arial" w:hAnsi="Arial" w:cs="Arial"/>
          <w:b/>
          <w:bCs/>
          <w:szCs w:val="24"/>
        </w:rPr>
        <w:t xml:space="preserve"> 2020 be confirmed.</w:t>
      </w:r>
    </w:p>
    <w:p w14:paraId="027397BC" w14:textId="77777777" w:rsidR="00654B12" w:rsidRPr="00A1110B" w:rsidRDefault="00654B12" w:rsidP="00F72388">
      <w:pPr>
        <w:numPr>
          <w:ilvl w:val="12"/>
          <w:numId w:val="0"/>
        </w:numPr>
        <w:tabs>
          <w:tab w:val="left" w:pos="1440"/>
          <w:tab w:val="left" w:pos="2410"/>
          <w:tab w:val="left" w:pos="2977"/>
          <w:tab w:val="right" w:pos="8335"/>
          <w:tab w:val="right" w:pos="8505"/>
        </w:tabs>
        <w:jc w:val="both"/>
        <w:rPr>
          <w:rFonts w:ascii="Arial" w:hAnsi="Arial" w:cs="Arial"/>
          <w:b/>
          <w:bCs/>
          <w:szCs w:val="24"/>
        </w:rPr>
      </w:pPr>
    </w:p>
    <w:p w14:paraId="4EBC6CC6" w14:textId="77777777" w:rsidR="00654B12" w:rsidRPr="004C193E" w:rsidRDefault="00654B12" w:rsidP="00791B46">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2</w:t>
      </w:r>
      <w:r w:rsidRPr="004C193E">
        <w:rPr>
          <w:rFonts w:ascii="Arial" w:hAnsi="Arial" w:cs="Arial"/>
          <w:b/>
          <w:szCs w:val="24"/>
        </w:rPr>
        <w:t>/-</w:t>
      </w:r>
    </w:p>
    <w:p w14:paraId="77B1E179" w14:textId="0D22A6F9" w:rsidR="00507F75" w:rsidRDefault="00507F75" w:rsidP="00F72388">
      <w:pPr>
        <w:numPr>
          <w:ilvl w:val="12"/>
          <w:numId w:val="0"/>
        </w:numPr>
        <w:tabs>
          <w:tab w:val="left" w:pos="1440"/>
          <w:tab w:val="left" w:pos="2410"/>
          <w:tab w:val="left" w:pos="2977"/>
          <w:tab w:val="right" w:pos="8335"/>
          <w:tab w:val="right" w:pos="8505"/>
        </w:tabs>
        <w:jc w:val="both"/>
        <w:rPr>
          <w:rFonts w:ascii="Arial" w:hAnsi="Arial" w:cs="Arial"/>
          <w:szCs w:val="24"/>
        </w:rPr>
      </w:pPr>
    </w:p>
    <w:p w14:paraId="056C55FC" w14:textId="77777777" w:rsidR="00A1110B" w:rsidRDefault="00A1110B" w:rsidP="00F72388">
      <w:pPr>
        <w:numPr>
          <w:ilvl w:val="12"/>
          <w:numId w:val="0"/>
        </w:numPr>
        <w:tabs>
          <w:tab w:val="left" w:pos="1440"/>
          <w:tab w:val="left" w:pos="2410"/>
          <w:tab w:val="left" w:pos="2977"/>
          <w:tab w:val="right" w:pos="8335"/>
          <w:tab w:val="right" w:pos="8505"/>
        </w:tabs>
        <w:jc w:val="both"/>
        <w:rPr>
          <w:rFonts w:ascii="Arial" w:hAnsi="Arial" w:cs="Arial"/>
          <w:szCs w:val="24"/>
        </w:rPr>
      </w:pPr>
    </w:p>
    <w:p w14:paraId="6BC4B7B3" w14:textId="060BF5A1" w:rsidR="00507F75" w:rsidRPr="00562866" w:rsidRDefault="00507F75" w:rsidP="00507F75">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23" w:name="_Toc50672651"/>
      <w:r>
        <w:rPr>
          <w:rFonts w:ascii="Arial" w:hAnsi="Arial" w:cs="Arial"/>
          <w:sz w:val="24"/>
          <w:szCs w:val="24"/>
          <w:u w:val="none"/>
        </w:rPr>
        <w:t xml:space="preserve">Special Council </w:t>
      </w:r>
      <w:r w:rsidRPr="00180419">
        <w:rPr>
          <w:rFonts w:ascii="Arial" w:hAnsi="Arial" w:cs="Arial"/>
          <w:sz w:val="24"/>
          <w:szCs w:val="24"/>
          <w:u w:val="none"/>
        </w:rPr>
        <w:t xml:space="preserve">Meeting </w:t>
      </w:r>
      <w:r>
        <w:rPr>
          <w:rFonts w:ascii="Arial" w:hAnsi="Arial" w:cs="Arial"/>
          <w:sz w:val="24"/>
          <w:szCs w:val="24"/>
          <w:u w:val="none"/>
        </w:rPr>
        <w:t>4 August 2020</w:t>
      </w:r>
      <w:bookmarkEnd w:id="23"/>
    </w:p>
    <w:p w14:paraId="74C83341" w14:textId="581E19F6" w:rsidR="00507F75" w:rsidRDefault="00507F75" w:rsidP="00507F75">
      <w:pPr>
        <w:numPr>
          <w:ilvl w:val="12"/>
          <w:numId w:val="0"/>
        </w:numPr>
        <w:tabs>
          <w:tab w:val="left" w:pos="720"/>
          <w:tab w:val="left" w:pos="1440"/>
          <w:tab w:val="left" w:pos="2410"/>
          <w:tab w:val="left" w:pos="2977"/>
          <w:tab w:val="right" w:pos="8335"/>
          <w:tab w:val="right" w:pos="8505"/>
        </w:tabs>
        <w:jc w:val="both"/>
        <w:rPr>
          <w:rFonts w:ascii="Arial" w:hAnsi="Arial" w:cs="Arial"/>
          <w:b/>
          <w:szCs w:val="24"/>
        </w:rPr>
      </w:pPr>
    </w:p>
    <w:p w14:paraId="13D3704B" w14:textId="15D6D31A" w:rsidR="00A1110B" w:rsidRPr="006D752D" w:rsidRDefault="00E82DBD" w:rsidP="00A1110B">
      <w:pPr>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58252" behindDoc="1" locked="0" layoutInCell="1" allowOverlap="1" wp14:anchorId="16409829" wp14:editId="0E04735E">
                <wp:simplePos x="0" y="0"/>
                <wp:positionH relativeFrom="margin">
                  <wp:align>left</wp:align>
                </wp:positionH>
                <wp:positionV relativeFrom="paragraph">
                  <wp:posOffset>10795</wp:posOffset>
                </wp:positionV>
                <wp:extent cx="5343525" cy="1114425"/>
                <wp:effectExtent l="0" t="0" r="9525" b="9525"/>
                <wp:wrapNone/>
                <wp:docPr id="20" name="Rectangle 20"/>
                <wp:cNvGraphicFramePr/>
                <a:graphic xmlns:a="http://schemas.openxmlformats.org/drawingml/2006/main">
                  <a:graphicData uri="http://schemas.microsoft.com/office/word/2010/wordprocessingShape">
                    <wps:wsp>
                      <wps:cNvSpPr/>
                      <wps:spPr>
                        <a:xfrm>
                          <a:off x="0" y="0"/>
                          <a:ext cx="5343525" cy="111442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48FE31" id="Rectangle 20" o:spid="_x0000_s1026" style="position:absolute;margin-left:0;margin-top:.85pt;width:420.75pt;height:87.75pt;z-index:-25165822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" fillcolor="#bfbfbf [2412]" stroked="f" strokeweight="1pt">
                <w10:wrap anchorx="margin"/>
              </v:rect>
            </w:pict>
          </mc:Fallback>
        </mc:AlternateContent>
      </w:r>
      <w:r w:rsidR="00A1110B" w:rsidRPr="006D752D">
        <w:rPr>
          <w:rFonts w:ascii="Arial" w:hAnsi="Arial" w:cs="Arial"/>
          <w:szCs w:val="24"/>
        </w:rPr>
        <w:t xml:space="preserve">Moved – Councillor </w:t>
      </w:r>
      <w:r w:rsidR="005D269B">
        <w:rPr>
          <w:rFonts w:ascii="Arial" w:hAnsi="Arial" w:cs="Arial"/>
          <w:szCs w:val="24"/>
        </w:rPr>
        <w:t>Hay</w:t>
      </w:r>
    </w:p>
    <w:p w14:paraId="3187A0CC" w14:textId="52606E02" w:rsidR="00A1110B" w:rsidRPr="006D752D" w:rsidRDefault="00A1110B" w:rsidP="00A1110B">
      <w:pPr>
        <w:jc w:val="both"/>
        <w:rPr>
          <w:rFonts w:ascii="Arial" w:hAnsi="Arial" w:cs="Arial"/>
          <w:szCs w:val="24"/>
        </w:rPr>
      </w:pPr>
      <w:r w:rsidRPr="006D752D">
        <w:rPr>
          <w:rFonts w:ascii="Arial" w:hAnsi="Arial" w:cs="Arial"/>
          <w:szCs w:val="24"/>
        </w:rPr>
        <w:t xml:space="preserve">Seconded – Councillor </w:t>
      </w:r>
      <w:r w:rsidR="005D269B">
        <w:rPr>
          <w:rFonts w:ascii="Arial" w:hAnsi="Arial" w:cs="Arial"/>
          <w:szCs w:val="24"/>
        </w:rPr>
        <w:t>Smyth</w:t>
      </w:r>
    </w:p>
    <w:p w14:paraId="1F89AAA0" w14:textId="24E8193D" w:rsidR="00A1110B" w:rsidRDefault="00A1110B" w:rsidP="00507F75">
      <w:pPr>
        <w:numPr>
          <w:ilvl w:val="12"/>
          <w:numId w:val="0"/>
        </w:numPr>
        <w:tabs>
          <w:tab w:val="left" w:pos="720"/>
          <w:tab w:val="left" w:pos="1440"/>
          <w:tab w:val="left" w:pos="2410"/>
          <w:tab w:val="left" w:pos="2977"/>
          <w:tab w:val="right" w:pos="8335"/>
          <w:tab w:val="right" w:pos="8505"/>
        </w:tabs>
        <w:jc w:val="both"/>
        <w:rPr>
          <w:rFonts w:ascii="Arial" w:hAnsi="Arial" w:cs="Arial"/>
          <w:b/>
          <w:szCs w:val="24"/>
        </w:rPr>
      </w:pPr>
    </w:p>
    <w:p w14:paraId="138BA904" w14:textId="4CC1A229" w:rsidR="006D7909" w:rsidRPr="0006153C" w:rsidRDefault="00507F75" w:rsidP="001D324D">
      <w:pPr>
        <w:numPr>
          <w:ilvl w:val="12"/>
          <w:numId w:val="0"/>
        </w:numPr>
        <w:tabs>
          <w:tab w:val="left" w:pos="1440"/>
          <w:tab w:val="left" w:pos="2410"/>
          <w:tab w:val="left" w:pos="2977"/>
          <w:tab w:val="right" w:pos="8335"/>
          <w:tab w:val="right" w:pos="8505"/>
        </w:tabs>
        <w:jc w:val="both"/>
        <w:rPr>
          <w:rFonts w:ascii="Arial" w:hAnsi="Arial" w:cs="Arial"/>
          <w:b/>
          <w:bCs/>
          <w:szCs w:val="24"/>
        </w:rPr>
      </w:pPr>
      <w:r w:rsidRPr="0006153C">
        <w:rPr>
          <w:rFonts w:ascii="Arial" w:hAnsi="Arial" w:cs="Arial"/>
          <w:b/>
          <w:bCs/>
          <w:szCs w:val="24"/>
        </w:rPr>
        <w:t>The Minutes of the Special Council Meeting held 4 August 2020 be confirmed.</w:t>
      </w:r>
    </w:p>
    <w:p w14:paraId="7E2665C3" w14:textId="29F19FA5" w:rsidR="005D269B" w:rsidRPr="004C193E" w:rsidRDefault="005D269B" w:rsidP="00791B46">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2</w:t>
      </w:r>
      <w:r w:rsidRPr="004C193E">
        <w:rPr>
          <w:rFonts w:ascii="Arial" w:hAnsi="Arial" w:cs="Arial"/>
          <w:b/>
          <w:szCs w:val="24"/>
        </w:rPr>
        <w:t>/-</w:t>
      </w:r>
    </w:p>
    <w:p w14:paraId="23C33C56" w14:textId="0F89922E" w:rsidR="0006153C" w:rsidRPr="006D752D" w:rsidRDefault="0006153C" w:rsidP="0006153C">
      <w:pPr>
        <w:jc w:val="right"/>
        <w:rPr>
          <w:rFonts w:ascii="Arial" w:hAnsi="Arial" w:cs="Arial"/>
          <w:b/>
          <w:szCs w:val="24"/>
        </w:rPr>
      </w:pPr>
    </w:p>
    <w:p w14:paraId="143989D3" w14:textId="005286C4" w:rsidR="00E451FE" w:rsidRDefault="00E451FE" w:rsidP="001D324D">
      <w:pPr>
        <w:numPr>
          <w:ilvl w:val="12"/>
          <w:numId w:val="0"/>
        </w:numPr>
        <w:tabs>
          <w:tab w:val="left" w:pos="1440"/>
          <w:tab w:val="left" w:pos="2410"/>
          <w:tab w:val="left" w:pos="2977"/>
          <w:tab w:val="right" w:pos="8335"/>
          <w:tab w:val="right" w:pos="8505"/>
        </w:tabs>
        <w:jc w:val="both"/>
        <w:rPr>
          <w:rFonts w:ascii="Arial" w:hAnsi="Arial" w:cs="Arial"/>
          <w:szCs w:val="24"/>
        </w:rPr>
      </w:pPr>
    </w:p>
    <w:p w14:paraId="73CDE83A" w14:textId="384DB93E" w:rsidR="006D7909" w:rsidRDefault="006D7909" w:rsidP="006D7909">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24" w:name="_Toc50672652"/>
      <w:r>
        <w:rPr>
          <w:rFonts w:ascii="Arial" w:hAnsi="Arial" w:cs="Arial"/>
          <w:sz w:val="24"/>
          <w:szCs w:val="24"/>
          <w:u w:val="none"/>
        </w:rPr>
        <w:t xml:space="preserve">Correction to </w:t>
      </w:r>
      <w:r w:rsidR="0032266E">
        <w:rPr>
          <w:rFonts w:ascii="Arial" w:hAnsi="Arial" w:cs="Arial"/>
          <w:sz w:val="24"/>
          <w:szCs w:val="24"/>
          <w:u w:val="none"/>
        </w:rPr>
        <w:t xml:space="preserve">Ordinary </w:t>
      </w:r>
      <w:r>
        <w:rPr>
          <w:rFonts w:ascii="Arial" w:hAnsi="Arial" w:cs="Arial"/>
          <w:sz w:val="24"/>
          <w:szCs w:val="24"/>
          <w:u w:val="none"/>
        </w:rPr>
        <w:t xml:space="preserve">Council Meeting Minutes </w:t>
      </w:r>
      <w:r w:rsidR="0032266E">
        <w:rPr>
          <w:rFonts w:ascii="Arial" w:hAnsi="Arial" w:cs="Arial"/>
          <w:sz w:val="24"/>
          <w:szCs w:val="24"/>
          <w:u w:val="none"/>
        </w:rPr>
        <w:t>–</w:t>
      </w:r>
      <w:r>
        <w:rPr>
          <w:rFonts w:ascii="Arial" w:hAnsi="Arial" w:cs="Arial"/>
          <w:sz w:val="24"/>
          <w:szCs w:val="24"/>
          <w:u w:val="none"/>
        </w:rPr>
        <w:t xml:space="preserve"> </w:t>
      </w:r>
      <w:r w:rsidR="0032266E">
        <w:rPr>
          <w:rFonts w:ascii="Arial" w:hAnsi="Arial" w:cs="Arial"/>
          <w:sz w:val="24"/>
          <w:szCs w:val="24"/>
          <w:u w:val="none"/>
        </w:rPr>
        <w:t>28 April 2020</w:t>
      </w:r>
      <w:bookmarkEnd w:id="24"/>
    </w:p>
    <w:p w14:paraId="6F56079A" w14:textId="58966B87" w:rsidR="0032266E" w:rsidRDefault="00ED33F6" w:rsidP="0032266E">
      <w:r>
        <w:rPr>
          <w:rFonts w:ascii="Arial" w:hAnsi="Arial" w:cs="Arial"/>
          <w:noProof/>
          <w:szCs w:val="24"/>
        </w:rPr>
        <mc:AlternateContent>
          <mc:Choice Requires="wps">
            <w:drawing>
              <wp:anchor distT="0" distB="0" distL="114300" distR="114300" simplePos="0" relativeHeight="251658253" behindDoc="1" locked="0" layoutInCell="1" allowOverlap="1" wp14:anchorId="4ADA2287" wp14:editId="1DA80C9C">
                <wp:simplePos x="0" y="0"/>
                <wp:positionH relativeFrom="margin">
                  <wp:align>left</wp:align>
                </wp:positionH>
                <wp:positionV relativeFrom="paragraph">
                  <wp:posOffset>177800</wp:posOffset>
                </wp:positionV>
                <wp:extent cx="5343525" cy="2640330"/>
                <wp:effectExtent l="0" t="0" r="9525" b="7620"/>
                <wp:wrapNone/>
                <wp:docPr id="21" name="Rectangle 21"/>
                <wp:cNvGraphicFramePr/>
                <a:graphic xmlns:a="http://schemas.openxmlformats.org/drawingml/2006/main">
                  <a:graphicData uri="http://schemas.microsoft.com/office/word/2010/wordprocessingShape">
                    <wps:wsp>
                      <wps:cNvSpPr/>
                      <wps:spPr>
                        <a:xfrm>
                          <a:off x="0" y="0"/>
                          <a:ext cx="5343525" cy="264033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736C58" id="Rectangle 21" o:spid="_x0000_s1026" style="position:absolute;margin-left:0;margin-top:14pt;width:420.75pt;height:207.9pt;z-index:-25165822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" fillcolor="#bfbfbf [2412]" stroked="f" strokeweight="1pt">
                <w10:wrap anchorx="margin"/>
              </v:rect>
            </w:pict>
          </mc:Fallback>
        </mc:AlternateContent>
      </w:r>
    </w:p>
    <w:p w14:paraId="0D3C0061" w14:textId="6CDF9650" w:rsidR="00A1110B" w:rsidRPr="006D752D" w:rsidRDefault="00A1110B" w:rsidP="00A1110B">
      <w:pPr>
        <w:jc w:val="both"/>
        <w:rPr>
          <w:rFonts w:ascii="Arial" w:hAnsi="Arial" w:cs="Arial"/>
          <w:szCs w:val="24"/>
        </w:rPr>
      </w:pPr>
      <w:r w:rsidRPr="006D752D">
        <w:rPr>
          <w:rFonts w:ascii="Arial" w:hAnsi="Arial" w:cs="Arial"/>
          <w:szCs w:val="24"/>
        </w:rPr>
        <w:t xml:space="preserve">Moved – Councillor </w:t>
      </w:r>
      <w:r w:rsidR="00261D47">
        <w:rPr>
          <w:rFonts w:ascii="Arial" w:hAnsi="Arial" w:cs="Arial"/>
          <w:szCs w:val="24"/>
        </w:rPr>
        <w:t>Wetherall</w:t>
      </w:r>
    </w:p>
    <w:p w14:paraId="51E74076" w14:textId="5FD89FD4" w:rsidR="00A1110B" w:rsidRPr="006D752D" w:rsidRDefault="00A1110B" w:rsidP="00A1110B">
      <w:pPr>
        <w:jc w:val="both"/>
        <w:rPr>
          <w:rFonts w:ascii="Arial" w:hAnsi="Arial" w:cs="Arial"/>
          <w:szCs w:val="24"/>
        </w:rPr>
      </w:pPr>
      <w:r w:rsidRPr="006D752D">
        <w:rPr>
          <w:rFonts w:ascii="Arial" w:hAnsi="Arial" w:cs="Arial"/>
          <w:szCs w:val="24"/>
        </w:rPr>
        <w:t xml:space="preserve">Seconded – Councillor </w:t>
      </w:r>
      <w:r w:rsidR="00261D47">
        <w:rPr>
          <w:rFonts w:ascii="Arial" w:hAnsi="Arial" w:cs="Arial"/>
          <w:szCs w:val="24"/>
        </w:rPr>
        <w:t>Hay</w:t>
      </w:r>
    </w:p>
    <w:p w14:paraId="73F9CC19" w14:textId="77777777" w:rsidR="00A1110B" w:rsidRDefault="00A1110B" w:rsidP="0032266E"/>
    <w:p w14:paraId="30DBA00F" w14:textId="5D6BEF3D" w:rsidR="00BF1CC5" w:rsidRPr="00A1110B" w:rsidRDefault="00BF1CC5" w:rsidP="0032266E">
      <w:pPr>
        <w:rPr>
          <w:rFonts w:ascii="Arial" w:hAnsi="Arial" w:cs="Arial"/>
          <w:b/>
          <w:bCs/>
        </w:rPr>
      </w:pPr>
      <w:r w:rsidRPr="00A1110B">
        <w:rPr>
          <w:rFonts w:ascii="Arial" w:hAnsi="Arial" w:cs="Arial"/>
          <w:b/>
          <w:bCs/>
        </w:rPr>
        <w:t xml:space="preserve">The Minutes of the Ordinary Council Meeting </w:t>
      </w:r>
      <w:r w:rsidR="00DC479F" w:rsidRPr="00A1110B">
        <w:rPr>
          <w:rFonts w:ascii="Arial" w:hAnsi="Arial" w:cs="Arial"/>
          <w:b/>
          <w:bCs/>
        </w:rPr>
        <w:t>held 28 April 2020 be amended to correct a typo</w:t>
      </w:r>
      <w:r w:rsidR="00637AB8" w:rsidRPr="00A1110B">
        <w:rPr>
          <w:rFonts w:ascii="Arial" w:hAnsi="Arial" w:cs="Arial"/>
          <w:b/>
          <w:bCs/>
        </w:rPr>
        <w:t xml:space="preserve"> </w:t>
      </w:r>
      <w:r w:rsidR="00F8680A" w:rsidRPr="00A1110B">
        <w:rPr>
          <w:rFonts w:ascii="Arial" w:hAnsi="Arial" w:cs="Arial"/>
          <w:b/>
          <w:bCs/>
        </w:rPr>
        <w:t xml:space="preserve">to add Councillor </w:t>
      </w:r>
      <w:proofErr w:type="spellStart"/>
      <w:r w:rsidR="00F8680A" w:rsidRPr="00A1110B">
        <w:rPr>
          <w:rFonts w:ascii="Arial" w:hAnsi="Arial" w:cs="Arial"/>
          <w:b/>
          <w:bCs/>
        </w:rPr>
        <w:t>Wetherall’s</w:t>
      </w:r>
      <w:proofErr w:type="spellEnd"/>
      <w:r w:rsidR="00F8680A" w:rsidRPr="00A1110B">
        <w:rPr>
          <w:rFonts w:ascii="Arial" w:hAnsi="Arial" w:cs="Arial"/>
          <w:b/>
          <w:bCs/>
        </w:rPr>
        <w:t xml:space="preserve"> names to the list of Councillor’s against the amendment as show below in yellow: </w:t>
      </w:r>
      <w:r w:rsidR="00637AB8" w:rsidRPr="00A1110B">
        <w:rPr>
          <w:rFonts w:ascii="Arial" w:hAnsi="Arial" w:cs="Arial"/>
          <w:b/>
          <w:bCs/>
        </w:rPr>
        <w:t xml:space="preserve"> </w:t>
      </w:r>
    </w:p>
    <w:p w14:paraId="075BC6F9" w14:textId="77777777" w:rsidR="00DC479F" w:rsidRDefault="00DC479F" w:rsidP="0032266E"/>
    <w:tbl>
      <w:tblPr>
        <w:tblW w:w="82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6237"/>
      </w:tblGrid>
      <w:tr w:rsidR="00BF1CC5" w:rsidRPr="00155FC3" w14:paraId="0D502AF0" w14:textId="77777777" w:rsidTr="00303B96">
        <w:tc>
          <w:tcPr>
            <w:tcW w:w="1985" w:type="dxa"/>
            <w:tcBorders>
              <w:bottom w:val="single" w:sz="4" w:space="0" w:color="auto"/>
              <w:right w:val="nil"/>
            </w:tcBorders>
            <w:shd w:val="clear" w:color="auto" w:fill="auto"/>
          </w:tcPr>
          <w:p w14:paraId="67FDFEE0" w14:textId="77777777" w:rsidR="00BF1CC5" w:rsidRPr="00155FC3" w:rsidRDefault="00BF1CC5" w:rsidP="00791B46">
            <w:pPr>
              <w:keepNext/>
              <w:keepLines/>
              <w:contextualSpacing/>
              <w:jc w:val="both"/>
              <w:outlineLvl w:val="0"/>
              <w:rPr>
                <w:rFonts w:ascii="Arial" w:hAnsi="Arial" w:cs="Arial"/>
                <w:b/>
                <w:bCs/>
                <w:color w:val="000000"/>
                <w:sz w:val="28"/>
                <w:szCs w:val="28"/>
              </w:rPr>
            </w:pPr>
            <w:bookmarkStart w:id="25" w:name="_Toc36738537"/>
            <w:bookmarkStart w:id="26" w:name="_Toc37976604"/>
            <w:bookmarkStart w:id="27" w:name="_Toc38399135"/>
            <w:bookmarkStart w:id="28" w:name="_Toc39274126"/>
            <w:bookmarkStart w:id="29" w:name="_Toc48859814"/>
            <w:bookmarkStart w:id="30" w:name="_Toc50492316"/>
            <w:bookmarkStart w:id="31" w:name="_Toc50493917"/>
            <w:bookmarkStart w:id="32" w:name="_Toc50672653"/>
            <w:r w:rsidRPr="00155FC3">
              <w:rPr>
                <w:rFonts w:ascii="Arial" w:hAnsi="Arial" w:cs="Arial"/>
                <w:b/>
                <w:bCs/>
                <w:color w:val="000000"/>
                <w:sz w:val="28"/>
                <w:szCs w:val="28"/>
              </w:rPr>
              <w:t>PD11.20</w:t>
            </w:r>
            <w:bookmarkEnd w:id="25"/>
            <w:bookmarkEnd w:id="26"/>
            <w:bookmarkEnd w:id="27"/>
            <w:bookmarkEnd w:id="28"/>
            <w:bookmarkEnd w:id="29"/>
            <w:bookmarkEnd w:id="30"/>
            <w:bookmarkEnd w:id="31"/>
            <w:bookmarkEnd w:id="32"/>
          </w:p>
        </w:tc>
        <w:tc>
          <w:tcPr>
            <w:tcW w:w="6237" w:type="dxa"/>
            <w:tcBorders>
              <w:left w:val="nil"/>
              <w:bottom w:val="single" w:sz="4" w:space="0" w:color="auto"/>
            </w:tcBorders>
            <w:shd w:val="clear" w:color="auto" w:fill="auto"/>
          </w:tcPr>
          <w:p w14:paraId="1627BB7B" w14:textId="77777777" w:rsidR="00BF1CC5" w:rsidRPr="00E82DBD" w:rsidRDefault="00BF1CC5" w:rsidP="00E82DBD">
            <w:pPr>
              <w:contextualSpacing/>
              <w:jc w:val="both"/>
              <w:rPr>
                <w:rFonts w:ascii="Arial" w:hAnsi="Arial" w:cs="Arial"/>
                <w:b/>
                <w:bCs/>
                <w:color w:val="000000"/>
                <w:sz w:val="28"/>
                <w:szCs w:val="28"/>
              </w:rPr>
            </w:pPr>
            <w:bookmarkStart w:id="33" w:name="_Toc36738538"/>
            <w:bookmarkStart w:id="34" w:name="_Toc37976605"/>
            <w:bookmarkStart w:id="35" w:name="_Toc39274127"/>
            <w:bookmarkStart w:id="36" w:name="_Toc48859815"/>
            <w:bookmarkStart w:id="37" w:name="_Toc50492317"/>
            <w:bookmarkStart w:id="38" w:name="_Toc50493918"/>
            <w:r w:rsidRPr="00E82DBD">
              <w:rPr>
                <w:rFonts w:ascii="Arial" w:eastAsia="Calibri" w:hAnsi="Arial" w:cs="Arial"/>
                <w:b/>
                <w:bCs/>
                <w:color w:val="000000"/>
                <w:sz w:val="28"/>
                <w:szCs w:val="28"/>
              </w:rPr>
              <w:t>Local Planning Scheme 3 – Local Planning Policy: Residential Aged Care Facilities</w:t>
            </w:r>
            <w:bookmarkEnd w:id="33"/>
            <w:bookmarkEnd w:id="34"/>
            <w:bookmarkEnd w:id="35"/>
            <w:bookmarkEnd w:id="36"/>
            <w:bookmarkEnd w:id="37"/>
            <w:bookmarkEnd w:id="38"/>
          </w:p>
        </w:tc>
      </w:tr>
      <w:tr w:rsidR="00BF1CC5" w:rsidRPr="00155FC3" w14:paraId="2F929574" w14:textId="77777777" w:rsidTr="00303B96">
        <w:tc>
          <w:tcPr>
            <w:tcW w:w="8222" w:type="dxa"/>
            <w:gridSpan w:val="2"/>
            <w:tcBorders>
              <w:left w:val="nil"/>
              <w:right w:val="nil"/>
            </w:tcBorders>
            <w:shd w:val="clear" w:color="auto" w:fill="auto"/>
          </w:tcPr>
          <w:p w14:paraId="578BF714" w14:textId="77777777" w:rsidR="00BF1CC5" w:rsidRPr="00155FC3" w:rsidRDefault="00BF1CC5" w:rsidP="00791B46">
            <w:pPr>
              <w:contextualSpacing/>
              <w:jc w:val="both"/>
              <w:rPr>
                <w:rFonts w:ascii="Arial" w:eastAsia="Calibri" w:hAnsi="Arial" w:cs="Arial"/>
                <w:color w:val="000000"/>
                <w:szCs w:val="22"/>
                <w:highlight w:val="yellow"/>
              </w:rPr>
            </w:pPr>
          </w:p>
        </w:tc>
      </w:tr>
      <w:tr w:rsidR="00BF1CC5" w:rsidRPr="00155FC3" w14:paraId="595DDBC7" w14:textId="77777777" w:rsidTr="00303B96">
        <w:tc>
          <w:tcPr>
            <w:tcW w:w="1985" w:type="dxa"/>
            <w:shd w:val="clear" w:color="auto" w:fill="auto"/>
          </w:tcPr>
          <w:p w14:paraId="257C5F28" w14:textId="77777777" w:rsidR="00BF1CC5" w:rsidRPr="00155FC3" w:rsidRDefault="00BF1CC5" w:rsidP="00791B46">
            <w:pPr>
              <w:contextualSpacing/>
              <w:jc w:val="both"/>
              <w:rPr>
                <w:rFonts w:ascii="Arial" w:eastAsia="Calibri" w:hAnsi="Arial" w:cs="Arial"/>
                <w:b/>
                <w:color w:val="000000"/>
                <w:szCs w:val="24"/>
              </w:rPr>
            </w:pPr>
            <w:r w:rsidRPr="00155FC3">
              <w:rPr>
                <w:rFonts w:ascii="Arial" w:eastAsia="Calibri" w:hAnsi="Arial" w:cs="Arial"/>
                <w:b/>
                <w:color w:val="000000"/>
                <w:szCs w:val="24"/>
              </w:rPr>
              <w:t>Committee</w:t>
            </w:r>
          </w:p>
        </w:tc>
        <w:tc>
          <w:tcPr>
            <w:tcW w:w="6237" w:type="dxa"/>
            <w:shd w:val="clear" w:color="auto" w:fill="auto"/>
          </w:tcPr>
          <w:p w14:paraId="2F5B371B" w14:textId="77777777" w:rsidR="00BF1CC5" w:rsidRPr="00155FC3" w:rsidRDefault="00BF1CC5" w:rsidP="00791B46">
            <w:pPr>
              <w:contextualSpacing/>
              <w:jc w:val="both"/>
              <w:rPr>
                <w:rFonts w:ascii="Arial" w:eastAsia="Calibri" w:hAnsi="Arial" w:cs="Arial"/>
                <w:color w:val="000000"/>
                <w:szCs w:val="24"/>
              </w:rPr>
            </w:pPr>
            <w:r w:rsidRPr="00155FC3">
              <w:rPr>
                <w:rFonts w:ascii="Arial" w:eastAsia="Calibri" w:hAnsi="Arial" w:cs="Arial"/>
                <w:color w:val="000000"/>
                <w:szCs w:val="24"/>
              </w:rPr>
              <w:t>14 April 2020</w:t>
            </w:r>
          </w:p>
        </w:tc>
      </w:tr>
      <w:tr w:rsidR="00BF1CC5" w:rsidRPr="00155FC3" w14:paraId="06F5F1AB" w14:textId="77777777" w:rsidTr="00303B96">
        <w:tc>
          <w:tcPr>
            <w:tcW w:w="1985" w:type="dxa"/>
            <w:shd w:val="clear" w:color="auto" w:fill="auto"/>
          </w:tcPr>
          <w:p w14:paraId="00C53A63" w14:textId="77777777" w:rsidR="00BF1CC5" w:rsidRPr="00155FC3" w:rsidRDefault="00BF1CC5" w:rsidP="00791B46">
            <w:pPr>
              <w:contextualSpacing/>
              <w:jc w:val="both"/>
              <w:rPr>
                <w:rFonts w:ascii="Arial" w:eastAsia="Calibri" w:hAnsi="Arial" w:cs="Arial"/>
                <w:b/>
                <w:color w:val="000000"/>
                <w:szCs w:val="24"/>
              </w:rPr>
            </w:pPr>
            <w:r w:rsidRPr="00155FC3">
              <w:rPr>
                <w:rFonts w:ascii="Arial" w:eastAsia="Calibri" w:hAnsi="Arial" w:cs="Arial"/>
                <w:b/>
                <w:color w:val="000000"/>
                <w:szCs w:val="24"/>
              </w:rPr>
              <w:t>Council</w:t>
            </w:r>
          </w:p>
        </w:tc>
        <w:tc>
          <w:tcPr>
            <w:tcW w:w="6237" w:type="dxa"/>
            <w:shd w:val="clear" w:color="auto" w:fill="auto"/>
          </w:tcPr>
          <w:p w14:paraId="295D9A52" w14:textId="77777777" w:rsidR="00BF1CC5" w:rsidRPr="00155FC3" w:rsidRDefault="00BF1CC5" w:rsidP="00791B46">
            <w:pPr>
              <w:contextualSpacing/>
              <w:jc w:val="both"/>
              <w:rPr>
                <w:rFonts w:ascii="Arial" w:eastAsia="Calibri" w:hAnsi="Arial" w:cs="Arial"/>
                <w:color w:val="000000"/>
                <w:szCs w:val="24"/>
              </w:rPr>
            </w:pPr>
            <w:r w:rsidRPr="00155FC3">
              <w:rPr>
                <w:rFonts w:ascii="Arial" w:eastAsia="Calibri" w:hAnsi="Arial" w:cs="Arial"/>
                <w:color w:val="000000"/>
                <w:szCs w:val="24"/>
              </w:rPr>
              <w:t>28 April 2020</w:t>
            </w:r>
          </w:p>
        </w:tc>
      </w:tr>
      <w:tr w:rsidR="00BF1CC5" w:rsidRPr="00155FC3" w14:paraId="09B68CA3" w14:textId="77777777" w:rsidTr="00303B96">
        <w:tc>
          <w:tcPr>
            <w:tcW w:w="1985" w:type="dxa"/>
            <w:shd w:val="clear" w:color="auto" w:fill="auto"/>
          </w:tcPr>
          <w:p w14:paraId="2444DCBD" w14:textId="77777777" w:rsidR="00BF1CC5" w:rsidRPr="00155FC3" w:rsidRDefault="00BF1CC5" w:rsidP="00791B46">
            <w:pPr>
              <w:contextualSpacing/>
              <w:jc w:val="both"/>
              <w:rPr>
                <w:rFonts w:ascii="Arial" w:eastAsia="Calibri" w:hAnsi="Arial" w:cs="Arial"/>
                <w:b/>
                <w:color w:val="000000"/>
                <w:szCs w:val="24"/>
              </w:rPr>
            </w:pPr>
            <w:r w:rsidRPr="00155FC3">
              <w:rPr>
                <w:rFonts w:ascii="Arial" w:eastAsia="Calibri" w:hAnsi="Arial" w:cs="Arial"/>
                <w:b/>
                <w:color w:val="000000"/>
                <w:szCs w:val="24"/>
              </w:rPr>
              <w:t>Applicant</w:t>
            </w:r>
          </w:p>
        </w:tc>
        <w:tc>
          <w:tcPr>
            <w:tcW w:w="6237" w:type="dxa"/>
            <w:shd w:val="clear" w:color="auto" w:fill="auto"/>
          </w:tcPr>
          <w:p w14:paraId="00D515EB" w14:textId="77777777" w:rsidR="00BF1CC5" w:rsidRPr="00155FC3" w:rsidRDefault="00BF1CC5" w:rsidP="00791B46">
            <w:pPr>
              <w:contextualSpacing/>
              <w:jc w:val="both"/>
              <w:rPr>
                <w:rFonts w:ascii="Arial" w:eastAsia="Calibri" w:hAnsi="Arial" w:cs="Arial"/>
                <w:color w:val="000000"/>
                <w:szCs w:val="24"/>
              </w:rPr>
            </w:pPr>
            <w:r w:rsidRPr="00155FC3">
              <w:rPr>
                <w:rFonts w:ascii="Arial" w:eastAsia="Calibri" w:hAnsi="Arial" w:cs="Arial"/>
                <w:color w:val="000000"/>
                <w:szCs w:val="24"/>
              </w:rPr>
              <w:t>City of Nedlands</w:t>
            </w:r>
          </w:p>
        </w:tc>
      </w:tr>
      <w:tr w:rsidR="00BF1CC5" w:rsidRPr="00155FC3" w14:paraId="7835051D" w14:textId="77777777" w:rsidTr="00303B96">
        <w:tc>
          <w:tcPr>
            <w:tcW w:w="1985" w:type="dxa"/>
            <w:shd w:val="clear" w:color="auto" w:fill="auto"/>
          </w:tcPr>
          <w:p w14:paraId="3B3E0426" w14:textId="77777777" w:rsidR="00BF1CC5" w:rsidRPr="00155FC3" w:rsidRDefault="00BF1CC5" w:rsidP="00791B46">
            <w:pPr>
              <w:contextualSpacing/>
              <w:jc w:val="both"/>
              <w:rPr>
                <w:rFonts w:ascii="Arial" w:eastAsia="Calibri" w:hAnsi="Arial" w:cs="Arial"/>
                <w:b/>
                <w:color w:val="000000"/>
                <w:szCs w:val="24"/>
              </w:rPr>
            </w:pPr>
            <w:r w:rsidRPr="00155FC3">
              <w:rPr>
                <w:rFonts w:ascii="Arial" w:eastAsia="Calibri" w:hAnsi="Arial" w:cs="Arial"/>
                <w:b/>
                <w:color w:val="000000"/>
                <w:szCs w:val="24"/>
              </w:rPr>
              <w:t>Director</w:t>
            </w:r>
          </w:p>
        </w:tc>
        <w:tc>
          <w:tcPr>
            <w:tcW w:w="6237" w:type="dxa"/>
            <w:shd w:val="clear" w:color="auto" w:fill="auto"/>
            <w:vAlign w:val="center"/>
          </w:tcPr>
          <w:p w14:paraId="5531F29B" w14:textId="77777777" w:rsidR="00BF1CC5" w:rsidRPr="00155FC3" w:rsidRDefault="00BF1CC5" w:rsidP="00791B46">
            <w:pPr>
              <w:contextualSpacing/>
              <w:jc w:val="both"/>
              <w:rPr>
                <w:rFonts w:ascii="Arial" w:eastAsia="Calibri" w:hAnsi="Arial" w:cs="Arial"/>
                <w:color w:val="000000"/>
                <w:szCs w:val="24"/>
              </w:rPr>
            </w:pPr>
            <w:r w:rsidRPr="00155FC3">
              <w:rPr>
                <w:rFonts w:ascii="Arial" w:eastAsia="Calibri" w:hAnsi="Arial" w:cs="Arial"/>
                <w:color w:val="000000"/>
                <w:szCs w:val="24"/>
              </w:rPr>
              <w:t xml:space="preserve">Peter Mickleson – Director Planning &amp; Development </w:t>
            </w:r>
          </w:p>
        </w:tc>
      </w:tr>
      <w:tr w:rsidR="00BF1CC5" w:rsidRPr="00155FC3" w14:paraId="09D1E513" w14:textId="77777777" w:rsidTr="00303B96">
        <w:tc>
          <w:tcPr>
            <w:tcW w:w="1985" w:type="dxa"/>
            <w:shd w:val="clear" w:color="auto" w:fill="auto"/>
          </w:tcPr>
          <w:p w14:paraId="25121D74" w14:textId="77777777" w:rsidR="00BF1CC5" w:rsidRPr="00155FC3" w:rsidRDefault="00BF1CC5" w:rsidP="00791B46">
            <w:pPr>
              <w:contextualSpacing/>
              <w:jc w:val="both"/>
              <w:rPr>
                <w:rFonts w:ascii="Arial" w:eastAsia="Calibri" w:hAnsi="Arial" w:cs="Arial"/>
                <w:b/>
                <w:color w:val="000000"/>
                <w:szCs w:val="24"/>
              </w:rPr>
            </w:pPr>
            <w:r w:rsidRPr="00155FC3">
              <w:rPr>
                <w:rFonts w:ascii="Arial" w:eastAsia="Calibri" w:hAnsi="Arial" w:cs="Arial"/>
                <w:b/>
                <w:bCs/>
                <w:szCs w:val="24"/>
              </w:rPr>
              <w:t>Employee Disclosure under section 5.70 Local Government Act 1995</w:t>
            </w:r>
            <w:r w:rsidRPr="00155FC3">
              <w:rPr>
                <w:rFonts w:ascii="Arial" w:eastAsia="Calibri" w:hAnsi="Arial" w:cs="Arial"/>
                <w:szCs w:val="24"/>
              </w:rPr>
              <w:t> </w:t>
            </w:r>
          </w:p>
        </w:tc>
        <w:tc>
          <w:tcPr>
            <w:tcW w:w="6237" w:type="dxa"/>
            <w:shd w:val="clear" w:color="auto" w:fill="auto"/>
            <w:vAlign w:val="center"/>
          </w:tcPr>
          <w:p w14:paraId="43009E9E" w14:textId="4DC1DCE2" w:rsidR="00BF1CC5" w:rsidRPr="00155FC3" w:rsidRDefault="00BF1CC5" w:rsidP="00791B46">
            <w:pPr>
              <w:contextualSpacing/>
              <w:jc w:val="both"/>
              <w:rPr>
                <w:rFonts w:ascii="Arial" w:eastAsia="Calibri" w:hAnsi="Arial" w:cs="Arial"/>
                <w:szCs w:val="24"/>
              </w:rPr>
            </w:pPr>
            <w:r w:rsidRPr="00155FC3">
              <w:rPr>
                <w:rFonts w:ascii="Arial" w:eastAsia="Calibri" w:hAnsi="Arial" w:cs="Arial"/>
                <w:szCs w:val="24"/>
              </w:rPr>
              <w:t>Nil</w:t>
            </w:r>
          </w:p>
        </w:tc>
      </w:tr>
      <w:tr w:rsidR="00BF1CC5" w:rsidRPr="00155FC3" w14:paraId="06675FB2" w14:textId="77777777" w:rsidTr="00303B96">
        <w:tc>
          <w:tcPr>
            <w:tcW w:w="1985" w:type="dxa"/>
            <w:shd w:val="clear" w:color="auto" w:fill="auto"/>
          </w:tcPr>
          <w:p w14:paraId="544DBCED" w14:textId="77777777" w:rsidR="00BF1CC5" w:rsidRPr="00155FC3" w:rsidRDefault="00BF1CC5" w:rsidP="00791B46">
            <w:pPr>
              <w:contextualSpacing/>
              <w:jc w:val="both"/>
              <w:rPr>
                <w:rFonts w:ascii="Arial" w:eastAsia="Calibri" w:hAnsi="Arial" w:cs="Arial"/>
                <w:b/>
                <w:color w:val="000000"/>
                <w:szCs w:val="24"/>
              </w:rPr>
            </w:pPr>
            <w:r w:rsidRPr="00155FC3">
              <w:rPr>
                <w:rFonts w:ascii="Arial" w:eastAsia="Calibri" w:hAnsi="Arial" w:cs="Arial"/>
                <w:b/>
                <w:color w:val="000000"/>
                <w:szCs w:val="24"/>
              </w:rPr>
              <w:t>Reference</w:t>
            </w:r>
          </w:p>
        </w:tc>
        <w:tc>
          <w:tcPr>
            <w:tcW w:w="6237" w:type="dxa"/>
            <w:shd w:val="clear" w:color="auto" w:fill="auto"/>
          </w:tcPr>
          <w:p w14:paraId="4555C4B0" w14:textId="77777777" w:rsidR="00BF1CC5" w:rsidRPr="00155FC3" w:rsidRDefault="00BF1CC5" w:rsidP="00791B46">
            <w:pPr>
              <w:contextualSpacing/>
              <w:jc w:val="both"/>
              <w:rPr>
                <w:rFonts w:ascii="Arial" w:eastAsia="Calibri" w:hAnsi="Arial" w:cs="Arial"/>
                <w:color w:val="000000"/>
                <w:szCs w:val="24"/>
              </w:rPr>
            </w:pPr>
            <w:r w:rsidRPr="00155FC3">
              <w:rPr>
                <w:rFonts w:ascii="Arial" w:eastAsia="Calibri" w:hAnsi="Arial" w:cs="Arial"/>
                <w:color w:val="000000"/>
                <w:szCs w:val="24"/>
              </w:rPr>
              <w:t>Nil</w:t>
            </w:r>
          </w:p>
        </w:tc>
      </w:tr>
      <w:tr w:rsidR="00BF1CC5" w:rsidRPr="00155FC3" w14:paraId="26EFF25E" w14:textId="77777777" w:rsidTr="00303B96">
        <w:tc>
          <w:tcPr>
            <w:tcW w:w="1985" w:type="dxa"/>
            <w:tcBorders>
              <w:bottom w:val="single" w:sz="4" w:space="0" w:color="auto"/>
            </w:tcBorders>
            <w:shd w:val="clear" w:color="auto" w:fill="auto"/>
          </w:tcPr>
          <w:p w14:paraId="46CED547" w14:textId="77777777" w:rsidR="00BF1CC5" w:rsidRPr="00155FC3" w:rsidRDefault="00BF1CC5" w:rsidP="00791B46">
            <w:pPr>
              <w:contextualSpacing/>
              <w:jc w:val="both"/>
              <w:rPr>
                <w:rFonts w:ascii="Arial" w:eastAsia="Calibri" w:hAnsi="Arial" w:cs="Arial"/>
                <w:b/>
                <w:color w:val="000000"/>
                <w:szCs w:val="24"/>
              </w:rPr>
            </w:pPr>
            <w:r w:rsidRPr="00155FC3">
              <w:rPr>
                <w:rFonts w:ascii="Arial" w:eastAsia="Calibri" w:hAnsi="Arial" w:cs="Arial"/>
                <w:b/>
                <w:color w:val="000000"/>
                <w:szCs w:val="24"/>
              </w:rPr>
              <w:t>Previous Item</w:t>
            </w:r>
          </w:p>
        </w:tc>
        <w:tc>
          <w:tcPr>
            <w:tcW w:w="6237" w:type="dxa"/>
            <w:tcBorders>
              <w:bottom w:val="single" w:sz="4" w:space="0" w:color="auto"/>
            </w:tcBorders>
            <w:shd w:val="clear" w:color="auto" w:fill="auto"/>
          </w:tcPr>
          <w:p w14:paraId="07D8E5AE" w14:textId="77777777" w:rsidR="00BF1CC5" w:rsidRPr="00155FC3" w:rsidRDefault="00BF1CC5" w:rsidP="00791B46">
            <w:pPr>
              <w:contextualSpacing/>
              <w:jc w:val="both"/>
              <w:rPr>
                <w:rFonts w:ascii="Arial" w:eastAsia="Calibri" w:hAnsi="Arial" w:cs="Arial"/>
                <w:color w:val="000000"/>
                <w:szCs w:val="24"/>
              </w:rPr>
            </w:pPr>
            <w:r w:rsidRPr="00155FC3">
              <w:rPr>
                <w:rFonts w:ascii="Arial" w:eastAsia="Calibri" w:hAnsi="Arial" w:cs="Arial"/>
                <w:szCs w:val="24"/>
              </w:rPr>
              <w:t>PD52.19 – OCM 17 December 2019</w:t>
            </w:r>
          </w:p>
        </w:tc>
      </w:tr>
      <w:tr w:rsidR="00BF1CC5" w:rsidRPr="00155FC3" w14:paraId="6E499A2F" w14:textId="77777777" w:rsidTr="00303B96">
        <w:tc>
          <w:tcPr>
            <w:tcW w:w="1985" w:type="dxa"/>
            <w:tcBorders>
              <w:bottom w:val="single" w:sz="4" w:space="0" w:color="auto"/>
            </w:tcBorders>
            <w:shd w:val="clear" w:color="auto" w:fill="auto"/>
            <w:vAlign w:val="center"/>
          </w:tcPr>
          <w:p w14:paraId="5E31D5CA" w14:textId="77777777" w:rsidR="00BF1CC5" w:rsidRPr="00155FC3" w:rsidRDefault="00BF1CC5" w:rsidP="00791B46">
            <w:pPr>
              <w:contextualSpacing/>
              <w:rPr>
                <w:rFonts w:ascii="Arial" w:eastAsia="Calibri" w:hAnsi="Arial" w:cs="Arial"/>
                <w:b/>
                <w:color w:val="000000"/>
                <w:szCs w:val="24"/>
              </w:rPr>
            </w:pPr>
            <w:r w:rsidRPr="00155FC3">
              <w:rPr>
                <w:rFonts w:ascii="Arial" w:eastAsia="Calibri" w:hAnsi="Arial" w:cs="Arial"/>
                <w:b/>
                <w:color w:val="000000"/>
                <w:szCs w:val="24"/>
              </w:rPr>
              <w:t>Attachments</w:t>
            </w:r>
          </w:p>
        </w:tc>
        <w:tc>
          <w:tcPr>
            <w:tcW w:w="6237" w:type="dxa"/>
            <w:tcBorders>
              <w:bottom w:val="single" w:sz="4" w:space="0" w:color="auto"/>
            </w:tcBorders>
            <w:shd w:val="clear" w:color="auto" w:fill="auto"/>
            <w:vAlign w:val="center"/>
          </w:tcPr>
          <w:p w14:paraId="38E397D3" w14:textId="2768D7FE" w:rsidR="00BF1CC5" w:rsidRPr="00155FC3" w:rsidRDefault="00ED33F6" w:rsidP="00732185">
            <w:pPr>
              <w:numPr>
                <w:ilvl w:val="1"/>
                <w:numId w:val="93"/>
              </w:numPr>
              <w:ind w:left="458" w:hanging="458"/>
              <w:contextualSpacing/>
              <w:jc w:val="both"/>
              <w:rPr>
                <w:rFonts w:ascii="Arial" w:eastAsia="Calibri" w:hAnsi="Arial" w:cs="Arial"/>
                <w:szCs w:val="22"/>
              </w:rPr>
            </w:pPr>
            <w:r>
              <w:rPr>
                <w:rFonts w:ascii="Arial" w:hAnsi="Arial" w:cs="Arial"/>
                <w:noProof/>
                <w:szCs w:val="24"/>
              </w:rPr>
              <mc:AlternateContent>
                <mc:Choice Requires="wps">
                  <w:drawing>
                    <wp:anchor distT="0" distB="0" distL="114300" distR="114300" simplePos="0" relativeHeight="251658254" behindDoc="1" locked="0" layoutInCell="1" allowOverlap="1" wp14:anchorId="29A5BEC9" wp14:editId="18A45F63">
                      <wp:simplePos x="0" y="0"/>
                      <wp:positionH relativeFrom="margin">
                        <wp:posOffset>-1365885</wp:posOffset>
                      </wp:positionH>
                      <wp:positionV relativeFrom="paragraph">
                        <wp:posOffset>-1591945</wp:posOffset>
                      </wp:positionV>
                      <wp:extent cx="5343525" cy="6412865"/>
                      <wp:effectExtent l="0" t="0" r="9525" b="6985"/>
                      <wp:wrapNone/>
                      <wp:docPr id="22" name="Rectangle 22"/>
                      <wp:cNvGraphicFramePr/>
                      <a:graphic xmlns:a="http://schemas.openxmlformats.org/drawingml/2006/main">
                        <a:graphicData uri="http://schemas.microsoft.com/office/word/2010/wordprocessingShape">
                          <wps:wsp>
                            <wps:cNvSpPr/>
                            <wps:spPr>
                              <a:xfrm>
                                <a:off x="0" y="0"/>
                                <a:ext cx="5343525" cy="641286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80350" id="Rectangle 22" o:spid="_x0000_s1026" style="position:absolute;margin-left:-107.55pt;margin-top:-125.35pt;width:420.75pt;height:504.95pt;z-index:-2516582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" fillcolor="#bfbfbf [2412]" stroked="f" strokeweight="1pt">
                      <w10:wrap anchorx="margin"/>
                    </v:rect>
                  </w:pict>
                </mc:Fallback>
              </mc:AlternateContent>
            </w:r>
            <w:r w:rsidR="00BF1CC5" w:rsidRPr="00155FC3">
              <w:rPr>
                <w:rFonts w:ascii="Arial" w:eastAsia="Calibri" w:hAnsi="Arial" w:cs="Arial"/>
                <w:szCs w:val="22"/>
              </w:rPr>
              <w:t>Tracked Changes Draft Residential Aged Care Facilities Local Planning Policy (LPP)</w:t>
            </w:r>
          </w:p>
          <w:p w14:paraId="0E4453A5" w14:textId="77777777" w:rsidR="00BF1CC5" w:rsidRPr="00155FC3" w:rsidRDefault="00BF1CC5" w:rsidP="00732185">
            <w:pPr>
              <w:numPr>
                <w:ilvl w:val="1"/>
                <w:numId w:val="93"/>
              </w:numPr>
              <w:ind w:left="458" w:hanging="458"/>
              <w:contextualSpacing/>
              <w:jc w:val="both"/>
              <w:rPr>
                <w:rFonts w:ascii="Arial" w:eastAsia="Calibri" w:hAnsi="Arial" w:cs="Arial"/>
                <w:color w:val="000000"/>
                <w:szCs w:val="24"/>
              </w:rPr>
            </w:pPr>
            <w:r w:rsidRPr="00155FC3">
              <w:rPr>
                <w:rFonts w:ascii="Arial" w:eastAsia="Calibri" w:hAnsi="Arial" w:cs="Arial"/>
                <w:szCs w:val="22"/>
              </w:rPr>
              <w:t>Draft Residential Aged Care Facilities Local Planning Policy (LPP)</w:t>
            </w:r>
          </w:p>
        </w:tc>
      </w:tr>
    </w:tbl>
    <w:p w14:paraId="18ACF496" w14:textId="01EACA8B" w:rsidR="00BF1CC5" w:rsidRDefault="00BF1CC5" w:rsidP="00BF1CC5">
      <w:pPr>
        <w:contextualSpacing/>
        <w:jc w:val="both"/>
        <w:rPr>
          <w:rFonts w:ascii="Arial" w:eastAsia="Calibri" w:hAnsi="Arial" w:cs="Arial"/>
          <w:szCs w:val="22"/>
        </w:rPr>
      </w:pPr>
    </w:p>
    <w:p w14:paraId="3E2FED8B" w14:textId="4A6203C9" w:rsidR="00BF1CC5" w:rsidRPr="006D752D" w:rsidRDefault="00BF1CC5" w:rsidP="00BF1CC5">
      <w:pPr>
        <w:jc w:val="both"/>
        <w:rPr>
          <w:rFonts w:ascii="Arial" w:hAnsi="Arial" w:cs="Arial"/>
          <w:b/>
          <w:szCs w:val="24"/>
        </w:rPr>
      </w:pPr>
      <w:r w:rsidRPr="007A4D2E">
        <w:rPr>
          <w:rFonts w:ascii="Arial" w:hAnsi="Arial" w:cs="Arial"/>
          <w:b/>
          <w:szCs w:val="24"/>
        </w:rPr>
        <w:t xml:space="preserve">Regulation 11(da) </w:t>
      </w:r>
      <w:r>
        <w:rPr>
          <w:rFonts w:ascii="Arial" w:hAnsi="Arial" w:cs="Arial"/>
          <w:b/>
          <w:szCs w:val="24"/>
        </w:rPr>
        <w:t>–</w:t>
      </w:r>
      <w:r w:rsidRPr="007A4D2E">
        <w:rPr>
          <w:rFonts w:ascii="Arial" w:hAnsi="Arial" w:cs="Arial"/>
          <w:b/>
          <w:szCs w:val="24"/>
        </w:rPr>
        <w:t xml:space="preserve"> </w:t>
      </w:r>
      <w:r>
        <w:rPr>
          <w:rFonts w:ascii="Arial" w:hAnsi="Arial" w:cs="Arial"/>
          <w:b/>
          <w:szCs w:val="24"/>
        </w:rPr>
        <w:t>Not Applicable – Recommendation Adopted.</w:t>
      </w:r>
    </w:p>
    <w:p w14:paraId="4FB8B92C" w14:textId="77777777" w:rsidR="00BF1CC5" w:rsidRPr="006D752D" w:rsidRDefault="00BF1CC5" w:rsidP="00BF1CC5">
      <w:pPr>
        <w:jc w:val="both"/>
        <w:rPr>
          <w:rFonts w:ascii="Arial" w:hAnsi="Arial" w:cs="Arial"/>
          <w:szCs w:val="24"/>
        </w:rPr>
      </w:pPr>
    </w:p>
    <w:p w14:paraId="7CA4B85A" w14:textId="77777777" w:rsidR="00BF1CC5" w:rsidRPr="006D752D" w:rsidRDefault="00BF1CC5" w:rsidP="00BF1CC5">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Wetherall</w:t>
      </w:r>
    </w:p>
    <w:p w14:paraId="56416010" w14:textId="77777777" w:rsidR="00BF1CC5" w:rsidRPr="006D752D" w:rsidRDefault="00BF1CC5" w:rsidP="00BF1CC5">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McManus</w:t>
      </w:r>
    </w:p>
    <w:p w14:paraId="250F19F5" w14:textId="77777777" w:rsidR="00BF1CC5" w:rsidRPr="006D752D" w:rsidRDefault="00BF1CC5" w:rsidP="00BF1CC5">
      <w:pPr>
        <w:jc w:val="both"/>
        <w:rPr>
          <w:rFonts w:ascii="Arial" w:hAnsi="Arial" w:cs="Arial"/>
          <w:szCs w:val="24"/>
        </w:rPr>
      </w:pPr>
    </w:p>
    <w:p w14:paraId="4F63A52B" w14:textId="77777777" w:rsidR="00BF1CC5" w:rsidRPr="006D752D" w:rsidRDefault="00BF1CC5" w:rsidP="00BF1CC5">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3CC4424E" w14:textId="77777777" w:rsidR="00BF1CC5" w:rsidRDefault="00BF1CC5" w:rsidP="00BF1CC5">
      <w:pPr>
        <w:jc w:val="both"/>
        <w:rPr>
          <w:rFonts w:ascii="Arial" w:hAnsi="Arial" w:cs="Arial"/>
          <w:szCs w:val="24"/>
        </w:rPr>
      </w:pPr>
      <w:r w:rsidRPr="006D752D">
        <w:rPr>
          <w:rFonts w:ascii="Arial" w:hAnsi="Arial" w:cs="Arial"/>
          <w:szCs w:val="24"/>
        </w:rPr>
        <w:t>(Printed below for ease of reference)</w:t>
      </w:r>
    </w:p>
    <w:p w14:paraId="50308273" w14:textId="77777777" w:rsidR="00BF1CC5" w:rsidRDefault="00BF1CC5" w:rsidP="00BF1CC5">
      <w:pPr>
        <w:jc w:val="both"/>
        <w:rPr>
          <w:rFonts w:ascii="Arial" w:hAnsi="Arial" w:cs="Arial"/>
          <w:szCs w:val="24"/>
        </w:rPr>
      </w:pPr>
    </w:p>
    <w:p w14:paraId="700966FE" w14:textId="77777777" w:rsidR="00BF1CC5" w:rsidRDefault="00BF1CC5" w:rsidP="00BF1CC5">
      <w:pPr>
        <w:jc w:val="both"/>
        <w:rPr>
          <w:rFonts w:ascii="Arial" w:hAnsi="Arial" w:cs="Arial"/>
          <w:szCs w:val="24"/>
        </w:rPr>
      </w:pPr>
    </w:p>
    <w:p w14:paraId="33C109B9" w14:textId="77777777" w:rsidR="00BF1CC5" w:rsidRPr="006D752D" w:rsidRDefault="00BF1CC5" w:rsidP="00BF1CC5">
      <w:pPr>
        <w:rPr>
          <w:rFonts w:ascii="Arial" w:hAnsi="Arial" w:cs="Arial"/>
          <w:szCs w:val="24"/>
        </w:rPr>
      </w:pPr>
      <w:r w:rsidRPr="006D752D">
        <w:rPr>
          <w:rFonts w:ascii="Arial" w:hAnsi="Arial" w:cs="Arial"/>
          <w:szCs w:val="24"/>
          <w:u w:val="single"/>
        </w:rPr>
        <w:t>Amendment</w:t>
      </w:r>
    </w:p>
    <w:p w14:paraId="0F9EC3F8" w14:textId="77777777" w:rsidR="00BF1CC5" w:rsidRPr="006D752D" w:rsidRDefault="00BF1CC5" w:rsidP="00BF1CC5">
      <w:pPr>
        <w:rPr>
          <w:rFonts w:ascii="Arial" w:hAnsi="Arial" w:cs="Arial"/>
          <w:szCs w:val="24"/>
        </w:rPr>
      </w:pPr>
      <w:r w:rsidRPr="006D752D">
        <w:rPr>
          <w:rFonts w:ascii="Arial" w:hAnsi="Arial" w:cs="Arial"/>
          <w:szCs w:val="24"/>
        </w:rPr>
        <w:t xml:space="preserve">Moved - Councillor </w:t>
      </w:r>
      <w:r>
        <w:rPr>
          <w:rFonts w:ascii="Arial" w:hAnsi="Arial" w:cs="Arial"/>
          <w:szCs w:val="24"/>
        </w:rPr>
        <w:t>Mangano</w:t>
      </w:r>
    </w:p>
    <w:p w14:paraId="58D0B8B0" w14:textId="77777777" w:rsidR="00BF1CC5" w:rsidRPr="006D752D" w:rsidRDefault="00BF1CC5" w:rsidP="00BF1CC5">
      <w:pPr>
        <w:rPr>
          <w:rFonts w:ascii="Arial" w:hAnsi="Arial" w:cs="Arial"/>
          <w:szCs w:val="24"/>
        </w:rPr>
      </w:pPr>
      <w:r w:rsidRPr="006D752D">
        <w:rPr>
          <w:rFonts w:ascii="Arial" w:hAnsi="Arial" w:cs="Arial"/>
          <w:szCs w:val="24"/>
        </w:rPr>
        <w:t xml:space="preserve">Seconded - Councillor </w:t>
      </w:r>
      <w:r>
        <w:rPr>
          <w:rFonts w:ascii="Arial" w:hAnsi="Arial" w:cs="Arial"/>
          <w:szCs w:val="24"/>
        </w:rPr>
        <w:t>Bennett</w:t>
      </w:r>
    </w:p>
    <w:p w14:paraId="5A4A2F99" w14:textId="77777777" w:rsidR="00BF1CC5" w:rsidRPr="007A4D2E" w:rsidRDefault="00BF1CC5" w:rsidP="00BF1CC5">
      <w:pPr>
        <w:rPr>
          <w:rFonts w:ascii="Arial" w:hAnsi="Arial" w:cs="Arial"/>
          <w:bCs/>
          <w:szCs w:val="24"/>
        </w:rPr>
      </w:pPr>
    </w:p>
    <w:p w14:paraId="6B10DD7E" w14:textId="77777777" w:rsidR="00BF1CC5" w:rsidRPr="007A4D2E" w:rsidRDefault="00BF1CC5" w:rsidP="00BF1CC5">
      <w:pPr>
        <w:jc w:val="both"/>
        <w:rPr>
          <w:rFonts w:ascii="Arial" w:hAnsi="Arial" w:cs="Arial"/>
          <w:bCs/>
          <w:szCs w:val="24"/>
        </w:rPr>
      </w:pPr>
      <w:r w:rsidRPr="007A4D2E">
        <w:rPr>
          <w:rFonts w:ascii="Arial" w:hAnsi="Arial" w:cs="Arial"/>
          <w:bCs/>
          <w:szCs w:val="24"/>
        </w:rPr>
        <w:t>That the height limit be amended to 3 storeys.</w:t>
      </w:r>
    </w:p>
    <w:p w14:paraId="010E0D9C" w14:textId="77777777" w:rsidR="00BF1CC5" w:rsidRPr="007A4D2E" w:rsidRDefault="00BF1CC5" w:rsidP="00BF1CC5">
      <w:pPr>
        <w:jc w:val="right"/>
        <w:rPr>
          <w:rFonts w:ascii="Arial" w:hAnsi="Arial" w:cs="Arial"/>
          <w:bCs/>
          <w:szCs w:val="24"/>
        </w:rPr>
      </w:pPr>
    </w:p>
    <w:p w14:paraId="132CBD44" w14:textId="77777777" w:rsidR="00BF1CC5" w:rsidRPr="007A4D2E" w:rsidRDefault="00BF1CC5" w:rsidP="00BF1CC5">
      <w:pPr>
        <w:jc w:val="both"/>
        <w:rPr>
          <w:rFonts w:ascii="Arial" w:hAnsi="Arial" w:cs="Arial"/>
          <w:bCs/>
          <w:szCs w:val="24"/>
        </w:rPr>
      </w:pPr>
      <w:r w:rsidRPr="007A4D2E">
        <w:rPr>
          <w:rFonts w:ascii="Arial" w:hAnsi="Arial" w:cs="Arial"/>
          <w:bCs/>
          <w:szCs w:val="24"/>
        </w:rPr>
        <w:t xml:space="preserve">The AMENDMENT was PUT and was </w:t>
      </w:r>
    </w:p>
    <w:p w14:paraId="366597E5" w14:textId="77777777" w:rsidR="00BF1CC5" w:rsidRPr="007A4D2E" w:rsidRDefault="00BF1CC5" w:rsidP="00BF1CC5">
      <w:pPr>
        <w:jc w:val="right"/>
        <w:rPr>
          <w:rFonts w:ascii="Arial" w:hAnsi="Arial" w:cs="Arial"/>
          <w:bCs/>
          <w:szCs w:val="24"/>
        </w:rPr>
      </w:pPr>
      <w:r w:rsidRPr="007A4D2E">
        <w:rPr>
          <w:rFonts w:ascii="Arial" w:hAnsi="Arial" w:cs="Arial"/>
          <w:bCs/>
          <w:szCs w:val="24"/>
        </w:rPr>
        <w:t>Lost 6/7</w:t>
      </w:r>
    </w:p>
    <w:p w14:paraId="72810863" w14:textId="77777777" w:rsidR="00BF1CC5" w:rsidRDefault="00BF1CC5" w:rsidP="00BF1CC5">
      <w:pPr>
        <w:jc w:val="right"/>
        <w:rPr>
          <w:rFonts w:ascii="Arial" w:hAnsi="Arial" w:cs="Arial"/>
          <w:bCs/>
          <w:szCs w:val="24"/>
        </w:rPr>
      </w:pPr>
      <w:r w:rsidRPr="007A4D2E">
        <w:rPr>
          <w:rFonts w:ascii="Arial" w:hAnsi="Arial" w:cs="Arial"/>
          <w:bCs/>
          <w:szCs w:val="24"/>
        </w:rPr>
        <w:t xml:space="preserve">(Against: Mayor de Lacy </w:t>
      </w:r>
      <w:proofErr w:type="spellStart"/>
      <w:r w:rsidRPr="007A4D2E">
        <w:rPr>
          <w:rFonts w:ascii="Arial" w:hAnsi="Arial" w:cs="Arial"/>
          <w:bCs/>
          <w:szCs w:val="24"/>
        </w:rPr>
        <w:t>Crs</w:t>
      </w:r>
      <w:proofErr w:type="spellEnd"/>
      <w:r w:rsidRPr="007A4D2E">
        <w:rPr>
          <w:rFonts w:ascii="Arial" w:hAnsi="Arial" w:cs="Arial"/>
          <w:bCs/>
          <w:szCs w:val="24"/>
        </w:rPr>
        <w:t xml:space="preserve">. McManus Hassell </w:t>
      </w:r>
      <w:r w:rsidRPr="0032266E">
        <w:rPr>
          <w:rFonts w:ascii="Arial" w:hAnsi="Arial" w:cs="Arial"/>
          <w:bCs/>
          <w:szCs w:val="24"/>
          <w:highlight w:val="yellow"/>
        </w:rPr>
        <w:t>Wetherall</w:t>
      </w:r>
      <w:r>
        <w:rPr>
          <w:rFonts w:ascii="Arial" w:hAnsi="Arial" w:cs="Arial"/>
          <w:bCs/>
          <w:szCs w:val="24"/>
        </w:rPr>
        <w:t xml:space="preserve"> </w:t>
      </w:r>
      <w:r w:rsidRPr="007A4D2E">
        <w:rPr>
          <w:rFonts w:ascii="Arial" w:eastAsiaTheme="minorHAnsi" w:hAnsi="Arial" w:cs="Arial"/>
          <w:bCs/>
          <w:color w:val="000000"/>
          <w:szCs w:val="24"/>
        </w:rPr>
        <w:t xml:space="preserve">Hay Poliwka </w:t>
      </w:r>
      <w:r>
        <w:rPr>
          <w:rFonts w:ascii="Arial" w:eastAsiaTheme="minorHAnsi" w:hAnsi="Arial" w:cs="Arial"/>
          <w:bCs/>
          <w:color w:val="000000"/>
          <w:szCs w:val="24"/>
        </w:rPr>
        <w:t xml:space="preserve">&amp; </w:t>
      </w:r>
      <w:r w:rsidRPr="007A4D2E">
        <w:rPr>
          <w:rFonts w:ascii="Arial" w:eastAsiaTheme="minorHAnsi" w:hAnsi="Arial" w:cs="Arial"/>
          <w:bCs/>
          <w:color w:val="000000"/>
          <w:szCs w:val="24"/>
        </w:rPr>
        <w:t>Senathirajah</w:t>
      </w:r>
      <w:r w:rsidRPr="007A4D2E">
        <w:rPr>
          <w:rFonts w:ascii="Arial" w:hAnsi="Arial" w:cs="Arial"/>
          <w:bCs/>
          <w:szCs w:val="24"/>
        </w:rPr>
        <w:t>)</w:t>
      </w:r>
    </w:p>
    <w:p w14:paraId="772A3A00" w14:textId="2DA4E043" w:rsidR="0032266E" w:rsidRPr="0032266E" w:rsidRDefault="0032266E" w:rsidP="0032266E">
      <w:pPr>
        <w:rPr>
          <w:rFonts w:ascii="Arial" w:hAnsi="Arial" w:cs="Arial"/>
        </w:rPr>
      </w:pPr>
    </w:p>
    <w:p w14:paraId="20D632D1" w14:textId="1DCF6013" w:rsidR="0006153C" w:rsidRPr="006D752D" w:rsidRDefault="00993965" w:rsidP="0006153C">
      <w:pPr>
        <w:jc w:val="right"/>
        <w:rPr>
          <w:rFonts w:ascii="Arial" w:hAnsi="Arial" w:cs="Arial"/>
          <w:b/>
          <w:szCs w:val="24"/>
        </w:rPr>
      </w:pPr>
      <w:r>
        <w:rPr>
          <w:rFonts w:ascii="Arial" w:hAnsi="Arial" w:cs="Arial"/>
          <w:b/>
          <w:szCs w:val="24"/>
        </w:rPr>
        <w:t>CARIED 9/3</w:t>
      </w:r>
    </w:p>
    <w:p w14:paraId="54683B04" w14:textId="062D2B8D" w:rsidR="0006153C" w:rsidRPr="006D752D" w:rsidRDefault="0006153C" w:rsidP="0006153C">
      <w:pPr>
        <w:jc w:val="right"/>
        <w:rPr>
          <w:rFonts w:ascii="Arial" w:hAnsi="Arial" w:cs="Arial"/>
          <w:b/>
          <w:szCs w:val="24"/>
        </w:rPr>
      </w:pPr>
      <w:r w:rsidRPr="006D752D">
        <w:rPr>
          <w:rFonts w:ascii="Arial" w:hAnsi="Arial" w:cs="Arial"/>
          <w:b/>
          <w:szCs w:val="24"/>
        </w:rPr>
        <w:t xml:space="preserve">(Against: </w:t>
      </w:r>
      <w:proofErr w:type="spellStart"/>
      <w:r w:rsidRPr="006D752D">
        <w:rPr>
          <w:rFonts w:ascii="Arial" w:hAnsi="Arial" w:cs="Arial"/>
          <w:b/>
          <w:szCs w:val="24"/>
        </w:rPr>
        <w:t>Crs</w:t>
      </w:r>
      <w:proofErr w:type="spellEnd"/>
      <w:r w:rsidRPr="006D752D">
        <w:rPr>
          <w:rFonts w:ascii="Arial" w:hAnsi="Arial" w:cs="Arial"/>
          <w:b/>
          <w:szCs w:val="24"/>
        </w:rPr>
        <w:t xml:space="preserve">. </w:t>
      </w:r>
      <w:r w:rsidR="00993965">
        <w:rPr>
          <w:rFonts w:ascii="Arial" w:hAnsi="Arial" w:cs="Arial"/>
          <w:b/>
          <w:szCs w:val="24"/>
        </w:rPr>
        <w:t>Bennett Mangano &amp; Coghlan</w:t>
      </w:r>
      <w:r w:rsidRPr="006D752D">
        <w:rPr>
          <w:rFonts w:ascii="Arial" w:hAnsi="Arial" w:cs="Arial"/>
          <w:b/>
          <w:szCs w:val="24"/>
        </w:rPr>
        <w:t>)</w:t>
      </w:r>
    </w:p>
    <w:p w14:paraId="71DDF9CA" w14:textId="15BF870B" w:rsidR="00507F75" w:rsidRDefault="00507F75" w:rsidP="00F72388">
      <w:pPr>
        <w:numPr>
          <w:ilvl w:val="12"/>
          <w:numId w:val="0"/>
        </w:numPr>
        <w:tabs>
          <w:tab w:val="left" w:pos="1440"/>
          <w:tab w:val="left" w:pos="2410"/>
          <w:tab w:val="left" w:pos="2977"/>
          <w:tab w:val="right" w:pos="8335"/>
          <w:tab w:val="right" w:pos="8505"/>
        </w:tabs>
        <w:jc w:val="both"/>
        <w:rPr>
          <w:rFonts w:ascii="Arial" w:hAnsi="Arial" w:cs="Arial"/>
          <w:szCs w:val="24"/>
        </w:rPr>
      </w:pPr>
    </w:p>
    <w:p w14:paraId="6FAC6D16" w14:textId="19368430" w:rsidR="00E451FE" w:rsidRDefault="00E451FE" w:rsidP="00F72388">
      <w:pPr>
        <w:numPr>
          <w:ilvl w:val="12"/>
          <w:numId w:val="0"/>
        </w:numPr>
        <w:tabs>
          <w:tab w:val="left" w:pos="1440"/>
          <w:tab w:val="left" w:pos="2410"/>
          <w:tab w:val="left" w:pos="2977"/>
          <w:tab w:val="right" w:pos="8335"/>
          <w:tab w:val="right" w:pos="8505"/>
        </w:tabs>
        <w:jc w:val="both"/>
        <w:rPr>
          <w:rFonts w:ascii="Arial" w:hAnsi="Arial" w:cs="Arial"/>
          <w:szCs w:val="24"/>
        </w:rPr>
      </w:pPr>
    </w:p>
    <w:p w14:paraId="5B79D444" w14:textId="4567DBAD" w:rsidR="007B69F8" w:rsidRDefault="007B69F8" w:rsidP="00F72388">
      <w:pPr>
        <w:numPr>
          <w:ilvl w:val="12"/>
          <w:numId w:val="0"/>
        </w:numPr>
        <w:tabs>
          <w:tab w:val="left" w:pos="1440"/>
          <w:tab w:val="left" w:pos="2410"/>
          <w:tab w:val="left" w:pos="2977"/>
          <w:tab w:val="right" w:pos="8335"/>
          <w:tab w:val="right" w:pos="8505"/>
        </w:tabs>
        <w:jc w:val="both"/>
        <w:rPr>
          <w:rFonts w:ascii="Arial" w:hAnsi="Arial" w:cs="Arial"/>
          <w:szCs w:val="24"/>
        </w:rPr>
      </w:pPr>
    </w:p>
    <w:p w14:paraId="3C6342BB" w14:textId="4703D354" w:rsidR="007B69F8" w:rsidRDefault="007B69F8" w:rsidP="00F72388">
      <w:pPr>
        <w:numPr>
          <w:ilvl w:val="12"/>
          <w:numId w:val="0"/>
        </w:numPr>
        <w:tabs>
          <w:tab w:val="left" w:pos="1440"/>
          <w:tab w:val="left" w:pos="2410"/>
          <w:tab w:val="left" w:pos="2977"/>
          <w:tab w:val="right" w:pos="8335"/>
          <w:tab w:val="right" w:pos="8505"/>
        </w:tabs>
        <w:jc w:val="both"/>
        <w:rPr>
          <w:rFonts w:ascii="Arial" w:hAnsi="Arial" w:cs="Arial"/>
          <w:szCs w:val="24"/>
        </w:rPr>
      </w:pPr>
    </w:p>
    <w:p w14:paraId="78CF1DB8" w14:textId="3CB424BD" w:rsidR="007B69F8" w:rsidRDefault="007B69F8" w:rsidP="00F72388">
      <w:pPr>
        <w:numPr>
          <w:ilvl w:val="12"/>
          <w:numId w:val="0"/>
        </w:numPr>
        <w:tabs>
          <w:tab w:val="left" w:pos="1440"/>
          <w:tab w:val="left" w:pos="2410"/>
          <w:tab w:val="left" w:pos="2977"/>
          <w:tab w:val="right" w:pos="8335"/>
          <w:tab w:val="right" w:pos="8505"/>
        </w:tabs>
        <w:jc w:val="both"/>
        <w:rPr>
          <w:rFonts w:ascii="Arial" w:hAnsi="Arial" w:cs="Arial"/>
          <w:szCs w:val="24"/>
        </w:rPr>
      </w:pPr>
    </w:p>
    <w:p w14:paraId="65F23B1A" w14:textId="74EC11C2" w:rsidR="007B69F8" w:rsidRDefault="007B69F8" w:rsidP="00F72388">
      <w:pPr>
        <w:numPr>
          <w:ilvl w:val="12"/>
          <w:numId w:val="0"/>
        </w:numPr>
        <w:tabs>
          <w:tab w:val="left" w:pos="1440"/>
          <w:tab w:val="left" w:pos="2410"/>
          <w:tab w:val="left" w:pos="2977"/>
          <w:tab w:val="right" w:pos="8335"/>
          <w:tab w:val="right" w:pos="8505"/>
        </w:tabs>
        <w:jc w:val="both"/>
        <w:rPr>
          <w:rFonts w:ascii="Arial" w:hAnsi="Arial" w:cs="Arial"/>
          <w:szCs w:val="24"/>
        </w:rPr>
      </w:pPr>
    </w:p>
    <w:p w14:paraId="1F72338B" w14:textId="327D5441" w:rsidR="00ED33F6" w:rsidRDefault="00ED33F6" w:rsidP="00F72388">
      <w:pPr>
        <w:numPr>
          <w:ilvl w:val="12"/>
          <w:numId w:val="0"/>
        </w:numPr>
        <w:tabs>
          <w:tab w:val="left" w:pos="1440"/>
          <w:tab w:val="left" w:pos="2410"/>
          <w:tab w:val="left" w:pos="2977"/>
          <w:tab w:val="right" w:pos="8335"/>
          <w:tab w:val="right" w:pos="8505"/>
        </w:tabs>
        <w:jc w:val="both"/>
        <w:rPr>
          <w:rFonts w:ascii="Arial" w:hAnsi="Arial" w:cs="Arial"/>
          <w:szCs w:val="24"/>
        </w:rPr>
      </w:pPr>
    </w:p>
    <w:p w14:paraId="0D16117E" w14:textId="22A9B404" w:rsidR="00ED33F6" w:rsidRDefault="00ED33F6" w:rsidP="00F72388">
      <w:pPr>
        <w:numPr>
          <w:ilvl w:val="12"/>
          <w:numId w:val="0"/>
        </w:numPr>
        <w:tabs>
          <w:tab w:val="left" w:pos="1440"/>
          <w:tab w:val="left" w:pos="2410"/>
          <w:tab w:val="left" w:pos="2977"/>
          <w:tab w:val="right" w:pos="8335"/>
          <w:tab w:val="right" w:pos="8505"/>
        </w:tabs>
        <w:jc w:val="both"/>
        <w:rPr>
          <w:rFonts w:ascii="Arial" w:hAnsi="Arial" w:cs="Arial"/>
          <w:szCs w:val="24"/>
        </w:rPr>
      </w:pPr>
    </w:p>
    <w:p w14:paraId="636BBB7E" w14:textId="72846420" w:rsidR="00ED33F6" w:rsidRDefault="00ED33F6" w:rsidP="00F72388">
      <w:pPr>
        <w:numPr>
          <w:ilvl w:val="12"/>
          <w:numId w:val="0"/>
        </w:numPr>
        <w:tabs>
          <w:tab w:val="left" w:pos="1440"/>
          <w:tab w:val="left" w:pos="2410"/>
          <w:tab w:val="left" w:pos="2977"/>
          <w:tab w:val="right" w:pos="8335"/>
          <w:tab w:val="right" w:pos="8505"/>
        </w:tabs>
        <w:jc w:val="both"/>
        <w:rPr>
          <w:rFonts w:ascii="Arial" w:hAnsi="Arial" w:cs="Arial"/>
          <w:szCs w:val="24"/>
        </w:rPr>
      </w:pPr>
    </w:p>
    <w:p w14:paraId="5C0205D3" w14:textId="54A66690" w:rsidR="007C3FD4" w:rsidRDefault="007C3FD4" w:rsidP="00F72388">
      <w:pPr>
        <w:numPr>
          <w:ilvl w:val="12"/>
          <w:numId w:val="0"/>
        </w:numPr>
        <w:tabs>
          <w:tab w:val="left" w:pos="1440"/>
          <w:tab w:val="left" w:pos="2410"/>
          <w:tab w:val="left" w:pos="2977"/>
          <w:tab w:val="right" w:pos="8335"/>
          <w:tab w:val="right" w:pos="8505"/>
        </w:tabs>
        <w:jc w:val="both"/>
        <w:rPr>
          <w:rFonts w:ascii="Arial" w:hAnsi="Arial" w:cs="Arial"/>
          <w:szCs w:val="24"/>
        </w:rPr>
      </w:pPr>
    </w:p>
    <w:p w14:paraId="0EB98645" w14:textId="7E60C461" w:rsidR="007C3FD4" w:rsidRDefault="007C3FD4" w:rsidP="00F72388">
      <w:pPr>
        <w:numPr>
          <w:ilvl w:val="12"/>
          <w:numId w:val="0"/>
        </w:numPr>
        <w:tabs>
          <w:tab w:val="left" w:pos="1440"/>
          <w:tab w:val="left" w:pos="2410"/>
          <w:tab w:val="left" w:pos="2977"/>
          <w:tab w:val="right" w:pos="8335"/>
          <w:tab w:val="right" w:pos="8505"/>
        </w:tabs>
        <w:jc w:val="both"/>
        <w:rPr>
          <w:rFonts w:ascii="Arial" w:hAnsi="Arial" w:cs="Arial"/>
          <w:szCs w:val="24"/>
        </w:rPr>
      </w:pPr>
    </w:p>
    <w:p w14:paraId="615AA9BC" w14:textId="6E2E6BBC" w:rsidR="007C3FD4" w:rsidRDefault="007C3FD4" w:rsidP="00F72388">
      <w:pPr>
        <w:numPr>
          <w:ilvl w:val="12"/>
          <w:numId w:val="0"/>
        </w:numPr>
        <w:tabs>
          <w:tab w:val="left" w:pos="1440"/>
          <w:tab w:val="left" w:pos="2410"/>
          <w:tab w:val="left" w:pos="2977"/>
          <w:tab w:val="right" w:pos="8335"/>
          <w:tab w:val="right" w:pos="8505"/>
        </w:tabs>
        <w:jc w:val="both"/>
        <w:rPr>
          <w:rFonts w:ascii="Arial" w:hAnsi="Arial" w:cs="Arial"/>
          <w:szCs w:val="24"/>
        </w:rPr>
      </w:pPr>
    </w:p>
    <w:p w14:paraId="05E7EE5B" w14:textId="77777777" w:rsidR="007C3FD4" w:rsidRDefault="007C3FD4" w:rsidP="00F72388">
      <w:pPr>
        <w:numPr>
          <w:ilvl w:val="12"/>
          <w:numId w:val="0"/>
        </w:numPr>
        <w:tabs>
          <w:tab w:val="left" w:pos="1440"/>
          <w:tab w:val="left" w:pos="2410"/>
          <w:tab w:val="left" w:pos="2977"/>
          <w:tab w:val="right" w:pos="8335"/>
          <w:tab w:val="right" w:pos="8505"/>
        </w:tabs>
        <w:jc w:val="both"/>
        <w:rPr>
          <w:rFonts w:ascii="Arial" w:hAnsi="Arial" w:cs="Arial"/>
          <w:szCs w:val="24"/>
        </w:rPr>
      </w:pPr>
    </w:p>
    <w:p w14:paraId="5659E93F" w14:textId="5255EF80" w:rsidR="007B69F8" w:rsidRDefault="007B69F8" w:rsidP="00F72388">
      <w:pPr>
        <w:numPr>
          <w:ilvl w:val="12"/>
          <w:numId w:val="0"/>
        </w:numPr>
        <w:tabs>
          <w:tab w:val="left" w:pos="1440"/>
          <w:tab w:val="left" w:pos="2410"/>
          <w:tab w:val="left" w:pos="2977"/>
          <w:tab w:val="right" w:pos="8335"/>
          <w:tab w:val="right" w:pos="8505"/>
        </w:tabs>
        <w:jc w:val="both"/>
        <w:rPr>
          <w:rFonts w:ascii="Arial" w:hAnsi="Arial" w:cs="Arial"/>
          <w:szCs w:val="24"/>
        </w:rPr>
      </w:pPr>
    </w:p>
    <w:p w14:paraId="6276A4F2" w14:textId="3DACE00B" w:rsidR="00336FF2" w:rsidRPr="009E2D4C" w:rsidRDefault="00336FF2" w:rsidP="00336FF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39" w:name="_Toc50672654"/>
      <w:r w:rsidRPr="009E2D4C">
        <w:rPr>
          <w:rFonts w:ascii="Arial" w:hAnsi="Arial" w:cs="Arial"/>
          <w:caps w:val="0"/>
          <w:sz w:val="24"/>
          <w:szCs w:val="24"/>
          <w:u w:val="none"/>
        </w:rPr>
        <w:t xml:space="preserve">Announcements of the </w:t>
      </w:r>
      <w:r>
        <w:rPr>
          <w:rFonts w:ascii="Arial" w:hAnsi="Arial" w:cs="Arial"/>
          <w:caps w:val="0"/>
          <w:sz w:val="24"/>
          <w:szCs w:val="24"/>
          <w:u w:val="none"/>
        </w:rPr>
        <w:t>P</w:t>
      </w:r>
      <w:r w:rsidRPr="009E2D4C">
        <w:rPr>
          <w:rFonts w:ascii="Arial" w:hAnsi="Arial" w:cs="Arial"/>
          <w:caps w:val="0"/>
          <w:sz w:val="24"/>
          <w:szCs w:val="24"/>
          <w:u w:val="none"/>
        </w:rPr>
        <w:t xml:space="preserve">residing </w:t>
      </w:r>
      <w:r>
        <w:rPr>
          <w:rFonts w:ascii="Arial" w:hAnsi="Arial" w:cs="Arial"/>
          <w:caps w:val="0"/>
          <w:sz w:val="24"/>
          <w:szCs w:val="24"/>
          <w:u w:val="none"/>
        </w:rPr>
        <w:t>M</w:t>
      </w:r>
      <w:r w:rsidRPr="009E2D4C">
        <w:rPr>
          <w:rFonts w:ascii="Arial" w:hAnsi="Arial" w:cs="Arial"/>
          <w:caps w:val="0"/>
          <w:sz w:val="24"/>
          <w:szCs w:val="24"/>
          <w:u w:val="none"/>
        </w:rPr>
        <w:t>ember without discussion</w:t>
      </w:r>
      <w:bookmarkEnd w:id="39"/>
    </w:p>
    <w:p w14:paraId="703A0B75" w14:textId="77777777" w:rsidR="009C7298" w:rsidRDefault="009C7298" w:rsidP="009C7298">
      <w:pPr>
        <w:pStyle w:val="BodyTextIndent2"/>
        <w:numPr>
          <w:ilvl w:val="0"/>
          <w:numId w:val="0"/>
        </w:numPr>
        <w:tabs>
          <w:tab w:val="clear" w:pos="720"/>
          <w:tab w:val="clear" w:pos="8505"/>
          <w:tab w:val="right" w:pos="8364"/>
        </w:tabs>
        <w:jc w:val="both"/>
        <w:rPr>
          <w:rFonts w:ascii="Arial" w:hAnsi="Arial" w:cs="Arial"/>
        </w:rPr>
      </w:pPr>
    </w:p>
    <w:p w14:paraId="5E985EE7" w14:textId="446AFAE6" w:rsidR="003611AD" w:rsidRPr="003611AD" w:rsidRDefault="003611AD" w:rsidP="003611AD">
      <w:pPr>
        <w:jc w:val="both"/>
        <w:rPr>
          <w:rFonts w:ascii="Arial" w:hAnsi="Arial" w:cs="Arial"/>
        </w:rPr>
      </w:pPr>
      <w:proofErr w:type="gramStart"/>
      <w:r w:rsidRPr="003611AD">
        <w:rPr>
          <w:rFonts w:ascii="Arial" w:hAnsi="Arial" w:cs="Arial"/>
        </w:rPr>
        <w:t>It’s</w:t>
      </w:r>
      <w:proofErr w:type="gramEnd"/>
      <w:r w:rsidRPr="003611AD">
        <w:rPr>
          <w:rFonts w:ascii="Arial" w:hAnsi="Arial" w:cs="Arial"/>
        </w:rPr>
        <w:t xml:space="preserve"> been a very difficult month on Council.  In fact, </w:t>
      </w:r>
      <w:proofErr w:type="gramStart"/>
      <w:r w:rsidRPr="003611AD">
        <w:rPr>
          <w:rFonts w:ascii="Arial" w:hAnsi="Arial" w:cs="Arial"/>
        </w:rPr>
        <w:t>it’s</w:t>
      </w:r>
      <w:proofErr w:type="gramEnd"/>
      <w:r w:rsidRPr="003611AD">
        <w:rPr>
          <w:rFonts w:ascii="Arial" w:hAnsi="Arial" w:cs="Arial"/>
        </w:rPr>
        <w:t xml:space="preserve"> been a very difficult year.  The stress of dealing with LPS3 combined with COVID and all the changes we have had to make to ensure Council operations continue as much as is normal has really taken a toll.  We are doing our best under extraordinary circumstances and we ask that the community</w:t>
      </w:r>
      <w:r w:rsidR="00461F61">
        <w:rPr>
          <w:rFonts w:ascii="Arial" w:hAnsi="Arial" w:cs="Arial"/>
        </w:rPr>
        <w:t xml:space="preserve"> b</w:t>
      </w:r>
      <w:r w:rsidR="000537BB">
        <w:rPr>
          <w:rFonts w:ascii="Arial" w:hAnsi="Arial" w:cs="Arial"/>
        </w:rPr>
        <w:t xml:space="preserve">ear </w:t>
      </w:r>
      <w:r w:rsidRPr="003611AD">
        <w:rPr>
          <w:rFonts w:ascii="Arial" w:hAnsi="Arial" w:cs="Arial"/>
        </w:rPr>
        <w:t>with us.</w:t>
      </w:r>
    </w:p>
    <w:p w14:paraId="167DB2F7" w14:textId="77777777" w:rsidR="003611AD" w:rsidRPr="003611AD" w:rsidRDefault="003611AD" w:rsidP="003611AD">
      <w:pPr>
        <w:jc w:val="both"/>
        <w:rPr>
          <w:rFonts w:ascii="Arial" w:hAnsi="Arial" w:cs="Arial"/>
        </w:rPr>
      </w:pPr>
    </w:p>
    <w:p w14:paraId="6F47688C" w14:textId="72BC561D" w:rsidR="003611AD" w:rsidRPr="003611AD" w:rsidRDefault="003611AD" w:rsidP="003611AD">
      <w:pPr>
        <w:jc w:val="both"/>
        <w:rPr>
          <w:rFonts w:ascii="Arial" w:hAnsi="Arial" w:cs="Arial"/>
        </w:rPr>
      </w:pPr>
      <w:r w:rsidRPr="003611AD">
        <w:rPr>
          <w:rFonts w:ascii="Arial" w:hAnsi="Arial" w:cs="Arial"/>
        </w:rPr>
        <w:t xml:space="preserve">We are working through the issues associated with the State Government’s announcement that a children’s hospice is planned for Allen Park in Swanbourne.  This is moving very fast and we are having to respond very quickly.  I have a meeting this week with the Perth Children’s Hospital Foundation to work through this.  However, unfortunately the Minister for Health cannot see us until </w:t>
      </w:r>
      <w:r w:rsidR="00FF0894">
        <w:rPr>
          <w:rFonts w:ascii="Arial" w:hAnsi="Arial" w:cs="Arial"/>
        </w:rPr>
        <w:t>the 27</w:t>
      </w:r>
      <w:r w:rsidR="00FF0894" w:rsidRPr="00FF0894">
        <w:rPr>
          <w:rFonts w:ascii="Arial" w:hAnsi="Arial" w:cs="Arial"/>
          <w:vertAlign w:val="superscript"/>
        </w:rPr>
        <w:t>th</w:t>
      </w:r>
      <w:r w:rsidR="00FF0894">
        <w:rPr>
          <w:rFonts w:ascii="Arial" w:hAnsi="Arial" w:cs="Arial"/>
        </w:rPr>
        <w:t xml:space="preserve"> </w:t>
      </w:r>
      <w:r w:rsidRPr="003611AD">
        <w:rPr>
          <w:rFonts w:ascii="Arial" w:hAnsi="Arial" w:cs="Arial"/>
        </w:rPr>
        <w:t xml:space="preserve">October 2020.  </w:t>
      </w:r>
    </w:p>
    <w:p w14:paraId="2182B341" w14:textId="77777777" w:rsidR="003611AD" w:rsidRPr="003611AD" w:rsidRDefault="003611AD" w:rsidP="003611AD">
      <w:pPr>
        <w:jc w:val="both"/>
        <w:rPr>
          <w:rFonts w:ascii="Arial" w:hAnsi="Arial" w:cs="Arial"/>
        </w:rPr>
      </w:pPr>
    </w:p>
    <w:p w14:paraId="2E2389C6" w14:textId="77777777" w:rsidR="003611AD" w:rsidRPr="003611AD" w:rsidRDefault="003611AD" w:rsidP="003611AD">
      <w:pPr>
        <w:jc w:val="both"/>
        <w:rPr>
          <w:rFonts w:ascii="Arial" w:hAnsi="Arial" w:cs="Arial"/>
        </w:rPr>
      </w:pPr>
      <w:r w:rsidRPr="003611AD">
        <w:rPr>
          <w:rFonts w:ascii="Arial" w:hAnsi="Arial" w:cs="Arial"/>
        </w:rPr>
        <w:t>I am also meeting on the 8</w:t>
      </w:r>
      <w:r w:rsidRPr="003611AD">
        <w:rPr>
          <w:rFonts w:ascii="Arial" w:hAnsi="Arial" w:cs="Arial"/>
          <w:vertAlign w:val="superscript"/>
        </w:rPr>
        <w:t>th</w:t>
      </w:r>
      <w:r w:rsidRPr="003611AD">
        <w:rPr>
          <w:rFonts w:ascii="Arial" w:hAnsi="Arial" w:cs="Arial"/>
        </w:rPr>
        <w:t xml:space="preserve"> September with the City of Perth Commissioner Andrew Hammond to discuss Scheme Amendment No.7 South Broadway.  I am hoping we can agree on a strategy to present to the Minister Planning; Transport to relocate some of the density on the Nedlands side of Broadway into the Crawley/Nedlands Urban Growth Area that City of Perth is currently working on as part of a new Local Planning Scheme.</w:t>
      </w:r>
    </w:p>
    <w:p w14:paraId="24693D82" w14:textId="77777777" w:rsidR="003611AD" w:rsidRPr="003611AD" w:rsidRDefault="003611AD" w:rsidP="003611AD">
      <w:pPr>
        <w:jc w:val="both"/>
        <w:rPr>
          <w:rFonts w:ascii="Arial" w:hAnsi="Arial" w:cs="Arial"/>
        </w:rPr>
      </w:pPr>
    </w:p>
    <w:p w14:paraId="74697020" w14:textId="77777777" w:rsidR="003611AD" w:rsidRPr="003611AD" w:rsidRDefault="003611AD" w:rsidP="003611AD">
      <w:pPr>
        <w:jc w:val="both"/>
        <w:rPr>
          <w:rFonts w:ascii="Arial" w:hAnsi="Arial" w:cs="Arial"/>
        </w:rPr>
      </w:pPr>
      <w:r w:rsidRPr="003611AD">
        <w:rPr>
          <w:rFonts w:ascii="Arial" w:hAnsi="Arial" w:cs="Arial"/>
        </w:rPr>
        <w:t xml:space="preserve">We are still facing a deluge of Development Applications, and in the absence of a Design Review Panel, some of these DA’s are not of a high standard.  We need to put in place a DRP to improve the design standards </w:t>
      </w:r>
      <w:proofErr w:type="gramStart"/>
      <w:r w:rsidRPr="003611AD">
        <w:rPr>
          <w:rFonts w:ascii="Arial" w:hAnsi="Arial" w:cs="Arial"/>
        </w:rPr>
        <w:t>and also</w:t>
      </w:r>
      <w:proofErr w:type="gramEnd"/>
      <w:r w:rsidRPr="003611AD">
        <w:rPr>
          <w:rFonts w:ascii="Arial" w:hAnsi="Arial" w:cs="Arial"/>
        </w:rPr>
        <w:t xml:space="preserve"> to slow down the lodgement of DA’s as Design Review is best done pre-lodgement.</w:t>
      </w:r>
    </w:p>
    <w:p w14:paraId="0BFF7BE8" w14:textId="77777777" w:rsidR="003611AD" w:rsidRPr="003611AD" w:rsidRDefault="003611AD" w:rsidP="003611AD">
      <w:pPr>
        <w:jc w:val="both"/>
        <w:rPr>
          <w:rFonts w:ascii="Arial" w:hAnsi="Arial" w:cs="Arial"/>
        </w:rPr>
      </w:pPr>
    </w:p>
    <w:p w14:paraId="6341258E" w14:textId="77777777" w:rsidR="003611AD" w:rsidRPr="003611AD" w:rsidRDefault="003611AD" w:rsidP="003611AD">
      <w:pPr>
        <w:jc w:val="both"/>
        <w:rPr>
          <w:rFonts w:ascii="Arial" w:hAnsi="Arial" w:cs="Arial"/>
        </w:rPr>
      </w:pPr>
      <w:r w:rsidRPr="003611AD">
        <w:rPr>
          <w:rFonts w:ascii="Arial" w:hAnsi="Arial" w:cs="Arial"/>
        </w:rPr>
        <w:t>I also have a meeting on 10</w:t>
      </w:r>
      <w:r w:rsidRPr="003611AD">
        <w:rPr>
          <w:rFonts w:ascii="Arial" w:hAnsi="Arial" w:cs="Arial"/>
          <w:vertAlign w:val="superscript"/>
        </w:rPr>
        <w:t>th</w:t>
      </w:r>
      <w:r w:rsidRPr="003611AD">
        <w:rPr>
          <w:rFonts w:ascii="Arial" w:hAnsi="Arial" w:cs="Arial"/>
        </w:rPr>
        <w:t xml:space="preserve"> September with the Hon Celia Hammond to advocate for Federal COVID economic recovery funding for underground power.  At a State level I have written to the Premier and Energy Minister to suggest they repackage the State Underground Power Program as a COVID economic recovery program whereby the State government matches the net benefit contributed by Western Power to projects, with Local Government and landowners paying the remainder.  I hope to follow this up with a meeting in due course. </w:t>
      </w:r>
    </w:p>
    <w:p w14:paraId="7D619DF0" w14:textId="36295AB6" w:rsidR="00336FF2" w:rsidRDefault="00336FF2" w:rsidP="00993965">
      <w:pPr>
        <w:pStyle w:val="BodyTextIndent2"/>
        <w:numPr>
          <w:ilvl w:val="0"/>
          <w:numId w:val="0"/>
        </w:numPr>
        <w:tabs>
          <w:tab w:val="clear" w:pos="8505"/>
          <w:tab w:val="right" w:pos="8364"/>
        </w:tabs>
        <w:rPr>
          <w:rFonts w:ascii="Arial" w:hAnsi="Arial" w:cs="Arial"/>
        </w:rPr>
      </w:pPr>
    </w:p>
    <w:p w14:paraId="4BA207D6" w14:textId="77777777" w:rsidR="007533AD" w:rsidRDefault="007533AD">
      <w:pPr>
        <w:rPr>
          <w:rFonts w:ascii="Arial" w:hAnsi="Arial" w:cs="Arial"/>
          <w:b/>
          <w:kern w:val="28"/>
          <w:szCs w:val="24"/>
        </w:rPr>
      </w:pPr>
      <w:r>
        <w:rPr>
          <w:rFonts w:ascii="Arial" w:hAnsi="Arial" w:cs="Arial"/>
          <w:caps/>
          <w:szCs w:val="24"/>
        </w:rPr>
        <w:br w:type="page"/>
      </w:r>
    </w:p>
    <w:p w14:paraId="67226261" w14:textId="3CE58166" w:rsidR="00336FF2" w:rsidRPr="009E2D4C" w:rsidRDefault="00336FF2" w:rsidP="00336FF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40" w:name="_Toc50672655"/>
      <w:r w:rsidRPr="009E2D4C">
        <w:rPr>
          <w:rFonts w:ascii="Arial" w:hAnsi="Arial" w:cs="Arial"/>
          <w:caps w:val="0"/>
          <w:sz w:val="24"/>
          <w:szCs w:val="24"/>
          <w:u w:val="none"/>
        </w:rPr>
        <w:t>Members announcements without discussion</w:t>
      </w:r>
      <w:bookmarkEnd w:id="40"/>
    </w:p>
    <w:p w14:paraId="2D25132F" w14:textId="77777777" w:rsidR="00336FF2" w:rsidRPr="00F510A9" w:rsidRDefault="00336FF2" w:rsidP="00336FF2">
      <w:pPr>
        <w:tabs>
          <w:tab w:val="left" w:pos="720"/>
          <w:tab w:val="left" w:pos="1440"/>
          <w:tab w:val="left" w:pos="2410"/>
          <w:tab w:val="left" w:pos="2977"/>
          <w:tab w:val="right" w:pos="8505"/>
        </w:tabs>
        <w:rPr>
          <w:rFonts w:ascii="Arial" w:hAnsi="Arial" w:cs="Arial"/>
          <w:b/>
          <w:u w:val="single"/>
        </w:rPr>
      </w:pPr>
    </w:p>
    <w:p w14:paraId="720A38CE" w14:textId="67528B7E" w:rsidR="00336FF2" w:rsidRPr="006F0085" w:rsidRDefault="0006153C" w:rsidP="006F0085">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41" w:name="_Toc50672656"/>
      <w:r w:rsidRPr="006F0085">
        <w:rPr>
          <w:rFonts w:ascii="Arial" w:hAnsi="Arial" w:cs="Arial"/>
          <w:sz w:val="24"/>
          <w:szCs w:val="24"/>
          <w:u w:val="none"/>
        </w:rPr>
        <w:t>Councillor Cog</w:t>
      </w:r>
      <w:r w:rsidR="006F0085" w:rsidRPr="006F0085">
        <w:rPr>
          <w:rFonts w:ascii="Arial" w:hAnsi="Arial" w:cs="Arial"/>
          <w:sz w:val="24"/>
          <w:szCs w:val="24"/>
          <w:u w:val="none"/>
        </w:rPr>
        <w:t>h</w:t>
      </w:r>
      <w:r w:rsidRPr="006F0085">
        <w:rPr>
          <w:rFonts w:ascii="Arial" w:hAnsi="Arial" w:cs="Arial"/>
          <w:sz w:val="24"/>
          <w:szCs w:val="24"/>
          <w:u w:val="none"/>
        </w:rPr>
        <w:t>lan</w:t>
      </w:r>
      <w:bookmarkEnd w:id="41"/>
    </w:p>
    <w:p w14:paraId="42F6E251" w14:textId="64BE53C9" w:rsidR="0006153C" w:rsidRDefault="0006153C" w:rsidP="0006153C">
      <w:pPr>
        <w:numPr>
          <w:ilvl w:val="12"/>
          <w:numId w:val="0"/>
        </w:numPr>
        <w:tabs>
          <w:tab w:val="left" w:pos="1440"/>
          <w:tab w:val="left" w:pos="2410"/>
          <w:tab w:val="left" w:pos="2977"/>
          <w:tab w:val="right" w:pos="8335"/>
          <w:tab w:val="right" w:pos="8505"/>
        </w:tabs>
        <w:jc w:val="both"/>
        <w:rPr>
          <w:rFonts w:ascii="Arial" w:hAnsi="Arial" w:cs="Arial"/>
        </w:rPr>
      </w:pPr>
    </w:p>
    <w:p w14:paraId="2ADD3F3C" w14:textId="77777777" w:rsidR="000854BE" w:rsidRDefault="000854BE" w:rsidP="006F0085">
      <w:pPr>
        <w:jc w:val="both"/>
        <w:rPr>
          <w:rFonts w:ascii="Arial" w:hAnsi="Arial" w:cs="Arial"/>
          <w:color w:val="000000"/>
          <w:szCs w:val="24"/>
        </w:rPr>
      </w:pPr>
      <w:r>
        <w:rPr>
          <w:rFonts w:ascii="Arial" w:hAnsi="Arial" w:cs="Arial"/>
          <w:color w:val="000000"/>
          <w:szCs w:val="24"/>
        </w:rPr>
        <w:t>Councillor Coghlan gave the following apology:</w:t>
      </w:r>
    </w:p>
    <w:p w14:paraId="2F77398E" w14:textId="77777777" w:rsidR="000854BE" w:rsidRDefault="000854BE" w:rsidP="006F0085">
      <w:pPr>
        <w:jc w:val="both"/>
        <w:rPr>
          <w:rFonts w:ascii="Arial" w:hAnsi="Arial" w:cs="Arial"/>
          <w:color w:val="000000"/>
          <w:szCs w:val="24"/>
        </w:rPr>
      </w:pPr>
    </w:p>
    <w:p w14:paraId="7317A99E" w14:textId="04CFB59F" w:rsidR="006F0085" w:rsidRPr="006F0085" w:rsidRDefault="006F0085" w:rsidP="006F0085">
      <w:pPr>
        <w:jc w:val="both"/>
        <w:rPr>
          <w:rFonts w:ascii="Arial" w:hAnsi="Arial" w:cs="Arial"/>
          <w:color w:val="000000"/>
          <w:szCs w:val="24"/>
          <w:lang w:eastAsia="en-AU"/>
        </w:rPr>
      </w:pPr>
      <w:r w:rsidRPr="006F0085">
        <w:rPr>
          <w:rFonts w:ascii="Arial" w:hAnsi="Arial" w:cs="Arial"/>
          <w:color w:val="000000"/>
          <w:szCs w:val="24"/>
        </w:rPr>
        <w:t>Mr Peter Mickleson</w:t>
      </w:r>
      <w:r w:rsidR="000854BE">
        <w:rPr>
          <w:rFonts w:ascii="Arial" w:hAnsi="Arial" w:cs="Arial"/>
          <w:color w:val="000000"/>
          <w:szCs w:val="24"/>
        </w:rPr>
        <w:t xml:space="preserve">, </w:t>
      </w:r>
      <w:r w:rsidRPr="006F0085">
        <w:rPr>
          <w:rFonts w:ascii="Arial" w:hAnsi="Arial" w:cs="Arial"/>
          <w:color w:val="000000"/>
          <w:szCs w:val="24"/>
        </w:rPr>
        <w:t> </w:t>
      </w:r>
    </w:p>
    <w:p w14:paraId="6DD30111" w14:textId="6AB3F196" w:rsidR="006F0085" w:rsidRPr="006F0085" w:rsidRDefault="006F0085" w:rsidP="006F0085">
      <w:pPr>
        <w:jc w:val="both"/>
        <w:rPr>
          <w:rFonts w:ascii="Arial" w:hAnsi="Arial" w:cs="Arial"/>
          <w:color w:val="000000"/>
          <w:szCs w:val="24"/>
        </w:rPr>
      </w:pPr>
      <w:r w:rsidRPr="006F0085">
        <w:rPr>
          <w:rFonts w:ascii="Arial" w:hAnsi="Arial" w:cs="Arial"/>
          <w:color w:val="000000"/>
          <w:szCs w:val="24"/>
        </w:rPr>
        <w:t>Director of Planning, City of Nedlands</w:t>
      </w:r>
      <w:r w:rsidR="000854BE">
        <w:rPr>
          <w:rFonts w:ascii="Arial" w:hAnsi="Arial" w:cs="Arial"/>
          <w:color w:val="000000"/>
          <w:szCs w:val="24"/>
        </w:rPr>
        <w:t>.</w:t>
      </w:r>
    </w:p>
    <w:p w14:paraId="52DCCDF4" w14:textId="77777777" w:rsidR="006F0085" w:rsidRPr="006F0085" w:rsidRDefault="006F0085" w:rsidP="006F0085">
      <w:pPr>
        <w:jc w:val="both"/>
        <w:rPr>
          <w:rFonts w:ascii="Arial" w:hAnsi="Arial" w:cs="Arial"/>
          <w:color w:val="000000"/>
          <w:szCs w:val="24"/>
        </w:rPr>
      </w:pPr>
    </w:p>
    <w:p w14:paraId="7BD5EF51" w14:textId="11342622" w:rsidR="006F0085" w:rsidRPr="006F0085" w:rsidRDefault="006F0085" w:rsidP="006F0085">
      <w:pPr>
        <w:jc w:val="both"/>
        <w:rPr>
          <w:rFonts w:ascii="Arial" w:hAnsi="Arial" w:cs="Arial"/>
          <w:color w:val="000000"/>
          <w:szCs w:val="24"/>
        </w:rPr>
      </w:pPr>
      <w:r w:rsidRPr="006F0085">
        <w:rPr>
          <w:rFonts w:ascii="Arial" w:hAnsi="Arial" w:cs="Arial"/>
          <w:color w:val="000000"/>
          <w:szCs w:val="24"/>
        </w:rPr>
        <w:t>I wish to add to my earlier written apology regarding comments by me and deemed inappropriate, about the Local Planning Policy Residential Aged Care printed in the Post newspaper after the July Council Meeting. Caught off guard, I did make those points. However, they were in no way a reflection of the hard and often very stressful work the professional planning staff are doing to try and keep up with the deluge of planning issues swamping the City. </w:t>
      </w:r>
    </w:p>
    <w:p w14:paraId="594AE2EC" w14:textId="77777777" w:rsidR="006F0085" w:rsidRPr="006F0085" w:rsidRDefault="006F0085" w:rsidP="006F0085">
      <w:pPr>
        <w:jc w:val="both"/>
        <w:rPr>
          <w:rFonts w:ascii="Arial" w:hAnsi="Arial" w:cs="Arial"/>
          <w:color w:val="000000"/>
          <w:szCs w:val="24"/>
        </w:rPr>
      </w:pPr>
    </w:p>
    <w:p w14:paraId="28F0522D" w14:textId="77777777" w:rsidR="006F0085" w:rsidRPr="006F0085" w:rsidRDefault="006F0085" w:rsidP="006F0085">
      <w:pPr>
        <w:jc w:val="both"/>
        <w:rPr>
          <w:rFonts w:ascii="Arial" w:hAnsi="Arial" w:cs="Arial"/>
          <w:color w:val="000000"/>
          <w:szCs w:val="24"/>
        </w:rPr>
      </w:pPr>
      <w:r w:rsidRPr="006F0085">
        <w:rPr>
          <w:rFonts w:ascii="Arial" w:hAnsi="Arial" w:cs="Arial"/>
          <w:color w:val="000000"/>
          <w:szCs w:val="24"/>
        </w:rPr>
        <w:t>I acknowledge my mistake and it will not be repeated.   The Planning team work extremely hard and adapt quickly to assist the Council to work through the current Residential Age Care Issues in the City.  I look forward to working with the planners and the Council in dealing with the many planning matters faced by the City of Nedlands, as they continue to arise.</w:t>
      </w:r>
    </w:p>
    <w:p w14:paraId="74A13F40" w14:textId="0B038BE6" w:rsidR="006F0085" w:rsidRDefault="006F0085" w:rsidP="0006153C">
      <w:pPr>
        <w:numPr>
          <w:ilvl w:val="12"/>
          <w:numId w:val="0"/>
        </w:numPr>
        <w:tabs>
          <w:tab w:val="left" w:pos="1440"/>
          <w:tab w:val="left" w:pos="2410"/>
          <w:tab w:val="left" w:pos="2977"/>
          <w:tab w:val="right" w:pos="8335"/>
          <w:tab w:val="right" w:pos="8505"/>
        </w:tabs>
        <w:jc w:val="both"/>
        <w:rPr>
          <w:rFonts w:ascii="Arial" w:hAnsi="Arial" w:cs="Arial"/>
        </w:rPr>
      </w:pPr>
    </w:p>
    <w:p w14:paraId="221AB054" w14:textId="77777777" w:rsidR="006F0085" w:rsidRDefault="006F0085" w:rsidP="0006153C">
      <w:pPr>
        <w:numPr>
          <w:ilvl w:val="12"/>
          <w:numId w:val="0"/>
        </w:numPr>
        <w:tabs>
          <w:tab w:val="left" w:pos="1440"/>
          <w:tab w:val="left" w:pos="2410"/>
          <w:tab w:val="left" w:pos="2977"/>
          <w:tab w:val="right" w:pos="8335"/>
          <w:tab w:val="right" w:pos="8505"/>
        </w:tabs>
        <w:jc w:val="both"/>
        <w:rPr>
          <w:rFonts w:ascii="Arial" w:hAnsi="Arial" w:cs="Arial"/>
        </w:rPr>
      </w:pPr>
    </w:p>
    <w:p w14:paraId="203F13CF" w14:textId="44AD26BE" w:rsidR="0006153C" w:rsidRPr="006F0085" w:rsidRDefault="0006153C" w:rsidP="006F0085">
      <w:pPr>
        <w:pStyle w:val="Heading2"/>
        <w:numPr>
          <w:ilvl w:val="1"/>
          <w:numId w:val="1"/>
        </w:numPr>
        <w:tabs>
          <w:tab w:val="clear" w:pos="720"/>
          <w:tab w:val="left" w:pos="0"/>
        </w:tabs>
        <w:spacing w:before="0" w:after="0"/>
        <w:ind w:left="0" w:hanging="851"/>
        <w:rPr>
          <w:rFonts w:ascii="Arial" w:hAnsi="Arial" w:cs="Arial"/>
          <w:sz w:val="24"/>
          <w:szCs w:val="18"/>
          <w:u w:val="none"/>
        </w:rPr>
      </w:pPr>
      <w:bookmarkStart w:id="42" w:name="_Toc50672657"/>
      <w:r w:rsidRPr="006F0085">
        <w:rPr>
          <w:rFonts w:ascii="Arial" w:hAnsi="Arial" w:cs="Arial"/>
          <w:sz w:val="24"/>
          <w:szCs w:val="18"/>
          <w:u w:val="none"/>
        </w:rPr>
        <w:t>Councillor Smyth</w:t>
      </w:r>
      <w:bookmarkEnd w:id="42"/>
    </w:p>
    <w:p w14:paraId="0D323CE3" w14:textId="77777777" w:rsidR="00336FF2" w:rsidRDefault="00336FF2" w:rsidP="00336FF2">
      <w:pPr>
        <w:numPr>
          <w:ilvl w:val="12"/>
          <w:numId w:val="0"/>
        </w:numPr>
        <w:tabs>
          <w:tab w:val="left" w:pos="720"/>
          <w:tab w:val="left" w:pos="1440"/>
          <w:tab w:val="left" w:pos="2410"/>
          <w:tab w:val="left" w:pos="2977"/>
          <w:tab w:val="right" w:pos="8335"/>
          <w:tab w:val="right" w:pos="8505"/>
        </w:tabs>
        <w:ind w:left="720" w:hanging="11"/>
        <w:jc w:val="both"/>
        <w:rPr>
          <w:rFonts w:ascii="Arial" w:hAnsi="Arial" w:cs="Arial"/>
        </w:rPr>
      </w:pPr>
    </w:p>
    <w:p w14:paraId="5DE55838" w14:textId="350613B2" w:rsidR="00647822" w:rsidRDefault="00647822" w:rsidP="00F55CED">
      <w:pPr>
        <w:jc w:val="both"/>
        <w:rPr>
          <w:rFonts w:ascii="Arial" w:hAnsi="Arial" w:cs="Arial"/>
          <w:szCs w:val="24"/>
        </w:rPr>
      </w:pPr>
      <w:r>
        <w:rPr>
          <w:rFonts w:ascii="Arial" w:hAnsi="Arial" w:cs="Arial"/>
          <w:szCs w:val="24"/>
        </w:rPr>
        <w:t>Councillor Smyth advised that all the Councillors are working hard along with the Mayor.</w:t>
      </w:r>
    </w:p>
    <w:p w14:paraId="452E54C7" w14:textId="77777777" w:rsidR="00647822" w:rsidRDefault="00647822" w:rsidP="00F55CED">
      <w:pPr>
        <w:jc w:val="both"/>
        <w:rPr>
          <w:rFonts w:ascii="Arial" w:hAnsi="Arial" w:cs="Arial"/>
          <w:szCs w:val="24"/>
        </w:rPr>
      </w:pPr>
    </w:p>
    <w:p w14:paraId="36364A1F" w14:textId="67085117" w:rsidR="00F55CED" w:rsidRPr="00F55CED" w:rsidRDefault="00F55CED" w:rsidP="00F55CED">
      <w:pPr>
        <w:jc w:val="both"/>
        <w:rPr>
          <w:rFonts w:ascii="Arial" w:hAnsi="Arial" w:cs="Arial"/>
          <w:szCs w:val="24"/>
        </w:rPr>
      </w:pPr>
      <w:r w:rsidRPr="00F55CED">
        <w:rPr>
          <w:rFonts w:ascii="Arial" w:hAnsi="Arial" w:cs="Arial"/>
          <w:szCs w:val="24"/>
        </w:rPr>
        <w:t>List of events and meeting attended by C</w:t>
      </w:r>
      <w:r w:rsidR="00733B8C">
        <w:rPr>
          <w:rFonts w:ascii="Arial" w:hAnsi="Arial" w:cs="Arial"/>
          <w:szCs w:val="24"/>
        </w:rPr>
        <w:t>ouncillo</w:t>
      </w:r>
      <w:r w:rsidRPr="00F55CED">
        <w:rPr>
          <w:rFonts w:ascii="Arial" w:hAnsi="Arial" w:cs="Arial"/>
          <w:szCs w:val="24"/>
        </w:rPr>
        <w:t>r Kerry Smyth during August 2020.</w:t>
      </w:r>
    </w:p>
    <w:p w14:paraId="5BC65111" w14:textId="77777777" w:rsidR="00F55CED" w:rsidRPr="00F55CED" w:rsidRDefault="00F55CED" w:rsidP="00F55CED">
      <w:pPr>
        <w:jc w:val="both"/>
        <w:rPr>
          <w:rFonts w:ascii="Arial" w:hAnsi="Arial" w:cs="Arial"/>
          <w:szCs w:val="24"/>
        </w:rPr>
      </w:pPr>
    </w:p>
    <w:p w14:paraId="6220CFCB" w14:textId="44441A7C" w:rsidR="00F55CED" w:rsidRDefault="00F55CED" w:rsidP="00F55CED">
      <w:pPr>
        <w:jc w:val="both"/>
        <w:rPr>
          <w:rFonts w:ascii="Arial" w:hAnsi="Arial" w:cs="Arial"/>
          <w:szCs w:val="24"/>
        </w:rPr>
      </w:pPr>
      <w:r w:rsidRPr="00F55CED">
        <w:rPr>
          <w:rFonts w:ascii="Arial" w:hAnsi="Arial" w:cs="Arial"/>
          <w:szCs w:val="24"/>
        </w:rPr>
        <w:t>Lake Claremont Advisory Committee meeting – 13 August 2020 at 8:00am at the Town of Claremont</w:t>
      </w:r>
      <w:r w:rsidR="00733B8C">
        <w:rPr>
          <w:rFonts w:ascii="Arial" w:hAnsi="Arial" w:cs="Arial"/>
          <w:szCs w:val="24"/>
        </w:rPr>
        <w:t>.</w:t>
      </w:r>
    </w:p>
    <w:p w14:paraId="03B8E3D0" w14:textId="77777777" w:rsidR="00733B8C" w:rsidRPr="00F55CED" w:rsidRDefault="00733B8C" w:rsidP="00F55CED">
      <w:pPr>
        <w:jc w:val="both"/>
        <w:rPr>
          <w:rFonts w:ascii="Arial" w:hAnsi="Arial" w:cs="Arial"/>
          <w:szCs w:val="24"/>
        </w:rPr>
      </w:pPr>
    </w:p>
    <w:p w14:paraId="1FD077B0" w14:textId="597510C1" w:rsidR="00F55CED" w:rsidRPr="00F55CED" w:rsidRDefault="00F55CED" w:rsidP="00F55CED">
      <w:pPr>
        <w:jc w:val="both"/>
        <w:rPr>
          <w:rFonts w:ascii="Arial" w:hAnsi="Arial" w:cs="Arial"/>
          <w:szCs w:val="24"/>
        </w:rPr>
      </w:pPr>
      <w:r w:rsidRPr="00F55CED">
        <w:rPr>
          <w:rFonts w:ascii="Arial" w:hAnsi="Arial" w:cs="Arial"/>
          <w:szCs w:val="24"/>
        </w:rPr>
        <w:t>Agenda &amp; Minutes available on To</w:t>
      </w:r>
      <w:r w:rsidR="007B38F7">
        <w:rPr>
          <w:rFonts w:ascii="Arial" w:hAnsi="Arial" w:cs="Arial"/>
          <w:szCs w:val="24"/>
        </w:rPr>
        <w:t xml:space="preserve">wn of </w:t>
      </w:r>
      <w:r w:rsidRPr="00F55CED">
        <w:rPr>
          <w:rFonts w:ascii="Arial" w:hAnsi="Arial" w:cs="Arial"/>
          <w:szCs w:val="24"/>
        </w:rPr>
        <w:t>C</w:t>
      </w:r>
      <w:r w:rsidR="007B38F7">
        <w:rPr>
          <w:rFonts w:ascii="Arial" w:hAnsi="Arial" w:cs="Arial"/>
          <w:szCs w:val="24"/>
        </w:rPr>
        <w:t>laremont</w:t>
      </w:r>
      <w:r w:rsidRPr="00F55CED">
        <w:rPr>
          <w:rFonts w:ascii="Arial" w:hAnsi="Arial" w:cs="Arial"/>
          <w:szCs w:val="24"/>
        </w:rPr>
        <w:t xml:space="preserve"> website </w:t>
      </w:r>
      <w:hyperlink r:id="rId14" w:history="1">
        <w:r w:rsidRPr="00F55CED">
          <w:rPr>
            <w:rStyle w:val="Hyperlink"/>
            <w:rFonts w:ascii="Arial" w:hAnsi="Arial" w:cs="Arial"/>
            <w:szCs w:val="24"/>
          </w:rPr>
          <w:t>https://www.claremont.wa.gov.au/Council/Committee-and-Council-Meetings</w:t>
        </w:r>
      </w:hyperlink>
    </w:p>
    <w:p w14:paraId="58342FF1" w14:textId="77777777" w:rsidR="00733B8C" w:rsidRDefault="00733B8C" w:rsidP="00F55CED">
      <w:pPr>
        <w:autoSpaceDE w:val="0"/>
        <w:autoSpaceDN w:val="0"/>
        <w:jc w:val="both"/>
        <w:rPr>
          <w:rFonts w:ascii="Arial" w:hAnsi="Arial" w:cs="Arial"/>
          <w:szCs w:val="24"/>
        </w:rPr>
      </w:pPr>
    </w:p>
    <w:p w14:paraId="1B8C65B8" w14:textId="451BD7D7" w:rsidR="00F55CED" w:rsidRPr="00F55CED" w:rsidRDefault="00F55CED" w:rsidP="00F55CED">
      <w:pPr>
        <w:autoSpaceDE w:val="0"/>
        <w:autoSpaceDN w:val="0"/>
        <w:jc w:val="both"/>
        <w:rPr>
          <w:rFonts w:ascii="Arial" w:hAnsi="Arial" w:cs="Arial"/>
          <w:szCs w:val="24"/>
        </w:rPr>
      </w:pPr>
      <w:r w:rsidRPr="00F55CED">
        <w:rPr>
          <w:rFonts w:ascii="Arial" w:hAnsi="Arial" w:cs="Arial"/>
          <w:szCs w:val="24"/>
        </w:rPr>
        <w:t>Attended with social distancing.  C</w:t>
      </w:r>
      <w:r w:rsidR="007B38F7">
        <w:rPr>
          <w:rFonts w:ascii="Arial" w:hAnsi="Arial" w:cs="Arial"/>
          <w:szCs w:val="24"/>
        </w:rPr>
        <w:t>ouncillor</w:t>
      </w:r>
      <w:r w:rsidRPr="00F55CED">
        <w:rPr>
          <w:rFonts w:ascii="Arial" w:hAnsi="Arial" w:cs="Arial"/>
          <w:szCs w:val="24"/>
        </w:rPr>
        <w:t xml:space="preserve"> Bennett also attended.</w:t>
      </w:r>
    </w:p>
    <w:p w14:paraId="742701F5" w14:textId="77777777" w:rsidR="00F55CED" w:rsidRPr="00F55CED" w:rsidRDefault="00F55CED" w:rsidP="00F55CED">
      <w:pPr>
        <w:jc w:val="both"/>
        <w:rPr>
          <w:rFonts w:ascii="Arial" w:hAnsi="Arial" w:cs="Arial"/>
          <w:szCs w:val="24"/>
        </w:rPr>
      </w:pPr>
    </w:p>
    <w:p w14:paraId="17830419" w14:textId="65200C69" w:rsidR="00F55CED" w:rsidRDefault="00F55CED" w:rsidP="00F55CED">
      <w:pPr>
        <w:jc w:val="both"/>
        <w:rPr>
          <w:rFonts w:ascii="Arial" w:hAnsi="Arial" w:cs="Arial"/>
          <w:szCs w:val="24"/>
        </w:rPr>
      </w:pPr>
      <w:r w:rsidRPr="00F55CED">
        <w:rPr>
          <w:rFonts w:ascii="Arial" w:hAnsi="Arial" w:cs="Arial"/>
          <w:szCs w:val="24"/>
        </w:rPr>
        <w:t>Swanbourne Nedlands Surf Life Saving Club - Sunday 9th August at 9:30am</w:t>
      </w:r>
    </w:p>
    <w:p w14:paraId="19890C83" w14:textId="77777777" w:rsidR="00733B8C" w:rsidRPr="00F55CED" w:rsidRDefault="00733B8C" w:rsidP="00F55CED">
      <w:pPr>
        <w:jc w:val="both"/>
        <w:rPr>
          <w:rFonts w:ascii="Arial" w:hAnsi="Arial" w:cs="Arial"/>
          <w:szCs w:val="24"/>
        </w:rPr>
      </w:pPr>
    </w:p>
    <w:p w14:paraId="184102BC" w14:textId="13C4DC41" w:rsidR="00F55CED" w:rsidRDefault="00F55CED" w:rsidP="00F55CED">
      <w:pPr>
        <w:jc w:val="both"/>
        <w:rPr>
          <w:rFonts w:ascii="Arial" w:hAnsi="Arial" w:cs="Arial"/>
          <w:szCs w:val="24"/>
        </w:rPr>
      </w:pPr>
      <w:r w:rsidRPr="00F55CED">
        <w:rPr>
          <w:rFonts w:ascii="Arial" w:hAnsi="Arial" w:cs="Arial"/>
          <w:szCs w:val="24"/>
        </w:rPr>
        <w:t xml:space="preserve">Building Petition Launch and a media photo opportunity to promote the campaign. </w:t>
      </w:r>
    </w:p>
    <w:p w14:paraId="024256A6" w14:textId="77777777" w:rsidR="00F55CED" w:rsidRPr="00F55CED" w:rsidRDefault="00F55CED" w:rsidP="00F55CED">
      <w:pPr>
        <w:jc w:val="both"/>
        <w:rPr>
          <w:rFonts w:ascii="Arial" w:hAnsi="Arial" w:cs="Arial"/>
          <w:szCs w:val="24"/>
        </w:rPr>
      </w:pPr>
    </w:p>
    <w:p w14:paraId="11129CFF" w14:textId="4602D826" w:rsidR="00F55CED" w:rsidRDefault="00F55CED" w:rsidP="00F55CED">
      <w:pPr>
        <w:jc w:val="both"/>
        <w:rPr>
          <w:rFonts w:ascii="Arial" w:hAnsi="Arial" w:cs="Arial"/>
          <w:szCs w:val="24"/>
        </w:rPr>
      </w:pPr>
      <w:r w:rsidRPr="00F55CED">
        <w:rPr>
          <w:rFonts w:ascii="Arial" w:hAnsi="Arial" w:cs="Arial"/>
          <w:szCs w:val="24"/>
        </w:rPr>
        <w:t xml:space="preserve">Message - We have support from SLSWA and the City of Nedlands, and </w:t>
      </w:r>
      <w:proofErr w:type="gramStart"/>
      <w:r w:rsidRPr="00F55CED">
        <w:rPr>
          <w:rFonts w:ascii="Arial" w:hAnsi="Arial" w:cs="Arial"/>
          <w:szCs w:val="24"/>
        </w:rPr>
        <w:t>we’ve</w:t>
      </w:r>
      <w:proofErr w:type="gramEnd"/>
      <w:r w:rsidRPr="00F55CED">
        <w:rPr>
          <w:rFonts w:ascii="Arial" w:hAnsi="Arial" w:cs="Arial"/>
          <w:szCs w:val="24"/>
        </w:rPr>
        <w:t xml:space="preserve"> partnered with Club Patrons Celia Hammond MP and David Honey MLA to create a petition and help us secure funding.</w:t>
      </w:r>
    </w:p>
    <w:p w14:paraId="762B0C56" w14:textId="77777777" w:rsidR="00F55CED" w:rsidRPr="00F55CED" w:rsidRDefault="00F55CED" w:rsidP="00F55CED">
      <w:pPr>
        <w:jc w:val="both"/>
        <w:rPr>
          <w:rFonts w:ascii="Arial" w:hAnsi="Arial" w:cs="Arial"/>
          <w:szCs w:val="24"/>
        </w:rPr>
      </w:pPr>
    </w:p>
    <w:p w14:paraId="121DAD0B" w14:textId="77777777" w:rsidR="00F55CED" w:rsidRPr="00F55CED" w:rsidRDefault="00F55CED" w:rsidP="00F55CED">
      <w:pPr>
        <w:jc w:val="both"/>
        <w:rPr>
          <w:rFonts w:ascii="Arial" w:hAnsi="Arial" w:cs="Arial"/>
          <w:szCs w:val="24"/>
        </w:rPr>
      </w:pPr>
      <w:r w:rsidRPr="00F55CED">
        <w:rPr>
          <w:rFonts w:ascii="Arial" w:hAnsi="Arial" w:cs="Arial"/>
          <w:szCs w:val="24"/>
        </w:rPr>
        <w:t xml:space="preserve">To sign petition go to </w:t>
      </w:r>
      <w:hyperlink r:id="rId15" w:history="1">
        <w:r w:rsidRPr="00F55CED">
          <w:rPr>
            <w:rStyle w:val="Hyperlink"/>
            <w:rFonts w:ascii="Arial" w:hAnsi="Arial" w:cs="Arial"/>
          </w:rPr>
          <w:t>https://www.petition.org.au/lifesaving/</w:t>
        </w:r>
      </w:hyperlink>
    </w:p>
    <w:p w14:paraId="178440A3" w14:textId="036A079A" w:rsidR="00F55CED" w:rsidRPr="00F55CED" w:rsidRDefault="00F55CED" w:rsidP="00F55CED">
      <w:pPr>
        <w:jc w:val="both"/>
        <w:rPr>
          <w:rFonts w:ascii="Arial" w:hAnsi="Arial" w:cs="Arial"/>
          <w:szCs w:val="24"/>
        </w:rPr>
      </w:pPr>
      <w:r w:rsidRPr="00F55CED">
        <w:rPr>
          <w:rFonts w:ascii="Arial" w:hAnsi="Arial" w:cs="Arial"/>
          <w:szCs w:val="24"/>
        </w:rPr>
        <w:t>C</w:t>
      </w:r>
      <w:r w:rsidR="007B38F7">
        <w:rPr>
          <w:rFonts w:ascii="Arial" w:hAnsi="Arial" w:cs="Arial"/>
          <w:szCs w:val="24"/>
        </w:rPr>
        <w:t>ouncillor</w:t>
      </w:r>
      <w:r w:rsidRPr="00F55CED">
        <w:rPr>
          <w:rFonts w:ascii="Arial" w:hAnsi="Arial" w:cs="Arial"/>
          <w:szCs w:val="24"/>
        </w:rPr>
        <w:t xml:space="preserve"> Horley also attended.</w:t>
      </w:r>
    </w:p>
    <w:p w14:paraId="3CD8DA74" w14:textId="398BFDDC" w:rsidR="009368F4" w:rsidRPr="003F7444" w:rsidRDefault="00562866" w:rsidP="007370D8">
      <w:pPr>
        <w:pStyle w:val="Heading1"/>
        <w:numPr>
          <w:ilvl w:val="0"/>
          <w:numId w:val="1"/>
        </w:numPr>
        <w:tabs>
          <w:tab w:val="clear" w:pos="720"/>
          <w:tab w:val="num" w:pos="0"/>
        </w:tabs>
        <w:spacing w:before="0" w:after="0"/>
        <w:ind w:left="0" w:hanging="851"/>
        <w:rPr>
          <w:rFonts w:ascii="Arial" w:hAnsi="Arial" w:cs="Arial"/>
          <w:caps w:val="0"/>
          <w:sz w:val="24"/>
          <w:szCs w:val="24"/>
          <w:u w:val="none"/>
        </w:rPr>
      </w:pPr>
      <w:bookmarkStart w:id="43" w:name="_Toc50672658"/>
      <w:r w:rsidRPr="00180419">
        <w:rPr>
          <w:rFonts w:ascii="Arial" w:hAnsi="Arial" w:cs="Arial"/>
          <w:caps w:val="0"/>
          <w:sz w:val="24"/>
          <w:szCs w:val="24"/>
          <w:u w:val="none"/>
        </w:rPr>
        <w:t>Matters for Which the Meeting May Be Closed</w:t>
      </w:r>
      <w:bookmarkEnd w:id="43"/>
    </w:p>
    <w:p w14:paraId="66416A9B" w14:textId="77777777" w:rsidR="009368F4" w:rsidRPr="00180419" w:rsidRDefault="009368F4" w:rsidP="00765E9D">
      <w:pPr>
        <w:ind w:left="720"/>
        <w:jc w:val="both"/>
        <w:rPr>
          <w:rFonts w:ascii="Arial" w:hAnsi="Arial" w:cs="Arial"/>
          <w:szCs w:val="24"/>
        </w:rPr>
      </w:pPr>
    </w:p>
    <w:p w14:paraId="76A3ADAC" w14:textId="77777777" w:rsidR="009368F4" w:rsidRDefault="009368F4" w:rsidP="003F7444">
      <w:pPr>
        <w:jc w:val="both"/>
        <w:rPr>
          <w:rFonts w:ascii="Arial" w:hAnsi="Arial" w:cs="Arial"/>
          <w:szCs w:val="24"/>
        </w:rPr>
      </w:pPr>
      <w:r w:rsidRPr="00180419">
        <w:rPr>
          <w:rFonts w:ascii="Arial" w:hAnsi="Arial" w:cs="Arial"/>
          <w:szCs w:val="24"/>
        </w:rPr>
        <w:t>In accordance with Standing Orders and for the convenience of the public, the Committee is to identify any matter which is to be discussed behind closed doors at this meeting and that matter is to be deferred for consideration as</w:t>
      </w:r>
      <w:r w:rsidR="003F7444">
        <w:rPr>
          <w:rFonts w:ascii="Arial" w:hAnsi="Arial" w:cs="Arial"/>
          <w:szCs w:val="24"/>
        </w:rPr>
        <w:t xml:space="preserve"> the last item of this meeting.</w:t>
      </w:r>
    </w:p>
    <w:p w14:paraId="004A98DF" w14:textId="23F56767" w:rsidR="00562866" w:rsidRDefault="00562866" w:rsidP="00C575E4">
      <w:pPr>
        <w:jc w:val="both"/>
        <w:rPr>
          <w:rFonts w:ascii="Arial" w:hAnsi="Arial" w:cs="Arial"/>
          <w:szCs w:val="24"/>
        </w:rPr>
      </w:pPr>
    </w:p>
    <w:p w14:paraId="188C98D6" w14:textId="27061D88" w:rsidR="00C575E4" w:rsidRDefault="00C575E4" w:rsidP="00C575E4">
      <w:pPr>
        <w:jc w:val="both"/>
        <w:rPr>
          <w:rFonts w:ascii="Arial" w:hAnsi="Arial" w:cs="Arial"/>
          <w:szCs w:val="24"/>
        </w:rPr>
      </w:pPr>
      <w:r>
        <w:rPr>
          <w:rFonts w:ascii="Arial" w:hAnsi="Arial" w:cs="Arial"/>
          <w:szCs w:val="24"/>
        </w:rPr>
        <w:t>Nil.</w:t>
      </w:r>
    </w:p>
    <w:p w14:paraId="48D76061" w14:textId="722DFA7F" w:rsidR="00562866" w:rsidRDefault="00562866" w:rsidP="00765E9D">
      <w:pPr>
        <w:ind w:left="720"/>
        <w:jc w:val="both"/>
        <w:rPr>
          <w:rFonts w:ascii="Arial" w:hAnsi="Arial" w:cs="Arial"/>
          <w:szCs w:val="24"/>
        </w:rPr>
      </w:pPr>
    </w:p>
    <w:p w14:paraId="39CAB522" w14:textId="77777777" w:rsidR="001D324D" w:rsidRPr="00180419" w:rsidRDefault="001D324D" w:rsidP="00765E9D">
      <w:pPr>
        <w:ind w:left="720"/>
        <w:jc w:val="both"/>
        <w:rPr>
          <w:rFonts w:ascii="Arial" w:hAnsi="Arial" w:cs="Arial"/>
          <w:szCs w:val="24"/>
        </w:rPr>
      </w:pPr>
    </w:p>
    <w:p w14:paraId="09993A04" w14:textId="77777777" w:rsidR="00D05D60" w:rsidRPr="003F7444" w:rsidRDefault="0070410F" w:rsidP="007370D8">
      <w:pPr>
        <w:pStyle w:val="Heading1"/>
        <w:numPr>
          <w:ilvl w:val="0"/>
          <w:numId w:val="1"/>
        </w:numPr>
        <w:tabs>
          <w:tab w:val="clear" w:pos="720"/>
          <w:tab w:val="num" w:pos="0"/>
        </w:tabs>
        <w:spacing w:before="0" w:after="0"/>
        <w:ind w:left="0" w:hanging="851"/>
        <w:rPr>
          <w:rFonts w:ascii="Arial" w:hAnsi="Arial" w:cs="Arial"/>
          <w:caps w:val="0"/>
          <w:sz w:val="24"/>
          <w:szCs w:val="24"/>
          <w:u w:val="none"/>
        </w:rPr>
      </w:pPr>
      <w:bookmarkStart w:id="44" w:name="_Toc50672659"/>
      <w:r w:rsidRPr="00180419">
        <w:rPr>
          <w:rFonts w:ascii="Arial" w:hAnsi="Arial" w:cs="Arial"/>
          <w:caps w:val="0"/>
          <w:sz w:val="24"/>
          <w:szCs w:val="24"/>
          <w:u w:val="none"/>
        </w:rPr>
        <w:t>Divisional Reports</w:t>
      </w:r>
      <w:bookmarkEnd w:id="44"/>
    </w:p>
    <w:p w14:paraId="565365F9" w14:textId="77777777" w:rsidR="00085B7F" w:rsidRPr="00180419" w:rsidRDefault="00085B7F" w:rsidP="00765E9D">
      <w:pPr>
        <w:ind w:left="720"/>
        <w:jc w:val="both"/>
        <w:rPr>
          <w:rFonts w:ascii="Arial" w:hAnsi="Arial" w:cs="Arial"/>
          <w:szCs w:val="24"/>
        </w:rPr>
      </w:pPr>
    </w:p>
    <w:p w14:paraId="587BD5FA" w14:textId="1C27E730" w:rsidR="00085B7F" w:rsidRDefault="0070410F" w:rsidP="003F7444">
      <w:pPr>
        <w:tabs>
          <w:tab w:val="left" w:pos="1440"/>
          <w:tab w:val="left" w:pos="2410"/>
          <w:tab w:val="left" w:pos="2977"/>
          <w:tab w:val="right" w:pos="8505"/>
        </w:tabs>
        <w:jc w:val="both"/>
        <w:rPr>
          <w:rFonts w:ascii="Arial" w:hAnsi="Arial" w:cs="Arial"/>
          <w:sz w:val="22"/>
          <w:szCs w:val="24"/>
        </w:rPr>
      </w:pPr>
      <w:r w:rsidRPr="0070410F">
        <w:rPr>
          <w:rFonts w:ascii="Arial" w:hAnsi="Arial" w:cs="Arial"/>
          <w:sz w:val="22"/>
          <w:szCs w:val="24"/>
        </w:rPr>
        <w:t>Note</w:t>
      </w:r>
      <w:r w:rsidR="00085B7F" w:rsidRPr="0070410F">
        <w:rPr>
          <w:rFonts w:ascii="Arial" w:hAnsi="Arial" w:cs="Arial"/>
          <w:sz w:val="22"/>
          <w:szCs w:val="24"/>
        </w:rPr>
        <w:t xml:space="preserve">: Regulation 11(da) of the </w:t>
      </w:r>
      <w:r w:rsidR="00085B7F" w:rsidRPr="0070410F">
        <w:rPr>
          <w:rFonts w:ascii="Arial" w:hAnsi="Arial" w:cs="Arial"/>
          <w:i/>
          <w:sz w:val="22"/>
          <w:szCs w:val="24"/>
        </w:rPr>
        <w:t xml:space="preserve">Local Government (Administration) Regulations 1996 </w:t>
      </w:r>
      <w:r w:rsidR="00085B7F" w:rsidRPr="0070410F">
        <w:rPr>
          <w:rFonts w:ascii="Arial" w:hAnsi="Arial" w:cs="Arial"/>
          <w:sz w:val="22"/>
          <w:szCs w:val="24"/>
        </w:rPr>
        <w:t>requires written reasons for each decision made at the meeting that is significantly different from the relevant written recommendation of a committee or an empl</w:t>
      </w:r>
      <w:r>
        <w:rPr>
          <w:rFonts w:ascii="Arial" w:hAnsi="Arial" w:cs="Arial"/>
          <w:sz w:val="22"/>
          <w:szCs w:val="24"/>
        </w:rPr>
        <w:t xml:space="preserve">oyee as defined in section 5.70, </w:t>
      </w:r>
      <w:r w:rsidR="00085B7F" w:rsidRPr="0070410F">
        <w:rPr>
          <w:rFonts w:ascii="Arial" w:hAnsi="Arial" w:cs="Arial"/>
          <w:sz w:val="22"/>
          <w:szCs w:val="24"/>
        </w:rPr>
        <w:t>but not a decision to only note the matter or to return the recommend</w:t>
      </w:r>
      <w:r>
        <w:rPr>
          <w:rFonts w:ascii="Arial" w:hAnsi="Arial" w:cs="Arial"/>
          <w:sz w:val="22"/>
          <w:szCs w:val="24"/>
        </w:rPr>
        <w:t>ation for further consideration</w:t>
      </w:r>
      <w:r w:rsidR="00085B7F" w:rsidRPr="0070410F">
        <w:rPr>
          <w:rFonts w:ascii="Arial" w:hAnsi="Arial" w:cs="Arial"/>
          <w:sz w:val="22"/>
          <w:szCs w:val="24"/>
        </w:rPr>
        <w:t>.</w:t>
      </w:r>
    </w:p>
    <w:p w14:paraId="41DCE15F" w14:textId="7C2F4A66" w:rsidR="008E25C8" w:rsidRDefault="008E25C8" w:rsidP="003F7444">
      <w:pPr>
        <w:tabs>
          <w:tab w:val="left" w:pos="1440"/>
          <w:tab w:val="left" w:pos="2410"/>
          <w:tab w:val="left" w:pos="2977"/>
          <w:tab w:val="right" w:pos="8505"/>
        </w:tabs>
        <w:jc w:val="both"/>
        <w:rPr>
          <w:rFonts w:ascii="Arial" w:hAnsi="Arial" w:cs="Arial"/>
          <w:sz w:val="22"/>
          <w:szCs w:val="24"/>
        </w:rPr>
      </w:pPr>
    </w:p>
    <w:p w14:paraId="783F1A69" w14:textId="77777777" w:rsidR="008E25C8" w:rsidRPr="009E2D4C" w:rsidRDefault="008E25C8" w:rsidP="008E25C8">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45" w:name="_Toc50672660"/>
      <w:r>
        <w:rPr>
          <w:rFonts w:ascii="Arial" w:hAnsi="Arial" w:cs="Arial"/>
          <w:sz w:val="24"/>
          <w:szCs w:val="24"/>
          <w:u w:val="none"/>
        </w:rPr>
        <w:t>Minutes of Council Committees</w:t>
      </w:r>
      <w:bookmarkEnd w:id="45"/>
    </w:p>
    <w:p w14:paraId="27E537B7" w14:textId="77777777" w:rsidR="008E25C8" w:rsidRPr="009E2D4C" w:rsidRDefault="008E25C8" w:rsidP="008E25C8">
      <w:pPr>
        <w:tabs>
          <w:tab w:val="left" w:pos="720"/>
          <w:tab w:val="left" w:pos="1440"/>
          <w:tab w:val="left" w:pos="2410"/>
          <w:tab w:val="left" w:pos="2977"/>
          <w:tab w:val="right" w:pos="8505"/>
        </w:tabs>
        <w:rPr>
          <w:rFonts w:ascii="Arial" w:hAnsi="Arial" w:cs="Arial"/>
          <w:b/>
          <w:szCs w:val="24"/>
          <w:u w:val="single"/>
        </w:rPr>
      </w:pPr>
    </w:p>
    <w:p w14:paraId="1F972DD7" w14:textId="77777777" w:rsidR="008E25C8" w:rsidRPr="009E2D4C" w:rsidRDefault="008E25C8" w:rsidP="008E25C8">
      <w:pPr>
        <w:tabs>
          <w:tab w:val="left" w:pos="1440"/>
          <w:tab w:val="left" w:pos="2410"/>
          <w:tab w:val="left" w:pos="2977"/>
          <w:tab w:val="right" w:pos="8505"/>
        </w:tabs>
        <w:jc w:val="both"/>
        <w:rPr>
          <w:rFonts w:ascii="Arial" w:hAnsi="Arial" w:cs="Arial"/>
          <w:sz w:val="22"/>
          <w:szCs w:val="24"/>
        </w:rPr>
      </w:pPr>
      <w:r w:rsidRPr="009E2D4C">
        <w:rPr>
          <w:rFonts w:ascii="Arial" w:hAnsi="Arial" w:cs="Arial"/>
          <w:sz w:val="22"/>
          <w:szCs w:val="24"/>
        </w:rPr>
        <w:t xml:space="preserve">This is an information item only to receive the </w:t>
      </w:r>
      <w:r>
        <w:rPr>
          <w:rFonts w:ascii="Arial" w:hAnsi="Arial" w:cs="Arial"/>
          <w:sz w:val="22"/>
          <w:szCs w:val="24"/>
        </w:rPr>
        <w:t>m</w:t>
      </w:r>
      <w:r w:rsidRPr="009E2D4C">
        <w:rPr>
          <w:rFonts w:ascii="Arial" w:hAnsi="Arial" w:cs="Arial"/>
          <w:sz w:val="22"/>
          <w:szCs w:val="24"/>
        </w:rPr>
        <w:t>inutes of the various meetings held by the Council appointed Committees (N.B. This should not be confused with Council resolving to accept the recommendations of a particular Committee.</w:t>
      </w:r>
      <w:r>
        <w:rPr>
          <w:rFonts w:ascii="Arial" w:hAnsi="Arial" w:cs="Arial"/>
          <w:sz w:val="22"/>
          <w:szCs w:val="24"/>
        </w:rPr>
        <w:t xml:space="preserve"> </w:t>
      </w:r>
      <w:r w:rsidRPr="009E2D4C">
        <w:rPr>
          <w:rFonts w:ascii="Arial" w:hAnsi="Arial" w:cs="Arial"/>
          <w:sz w:val="22"/>
          <w:szCs w:val="24"/>
        </w:rPr>
        <w:t>Committee recommendations that require Council’s approval should be presented to Council for resolution via the relevant departmental reports).</w:t>
      </w:r>
    </w:p>
    <w:p w14:paraId="05C65A17" w14:textId="1CDB0BB3" w:rsidR="008E25C8" w:rsidRDefault="00733B8C" w:rsidP="008E25C8">
      <w:pPr>
        <w:tabs>
          <w:tab w:val="left" w:pos="1440"/>
          <w:tab w:val="left" w:pos="2410"/>
          <w:tab w:val="left" w:pos="2977"/>
          <w:tab w:val="right" w:pos="8505"/>
        </w:tabs>
        <w:jc w:val="both"/>
        <w:rPr>
          <w:rFonts w:ascii="Arial" w:hAnsi="Arial" w:cs="Arial"/>
          <w:b/>
          <w:i/>
          <w:szCs w:val="24"/>
        </w:rPr>
      </w:pPr>
      <w:r>
        <w:rPr>
          <w:rFonts w:ascii="Arial" w:hAnsi="Arial" w:cs="Arial"/>
          <w:noProof/>
          <w:szCs w:val="24"/>
        </w:rPr>
        <mc:AlternateContent>
          <mc:Choice Requires="wps">
            <w:drawing>
              <wp:anchor distT="0" distB="0" distL="114300" distR="114300" simplePos="0" relativeHeight="251658255" behindDoc="1" locked="0" layoutInCell="1" allowOverlap="1" wp14:anchorId="1B3B62D5" wp14:editId="1A5C8AFA">
                <wp:simplePos x="0" y="0"/>
                <wp:positionH relativeFrom="margin">
                  <wp:align>left</wp:align>
                </wp:positionH>
                <wp:positionV relativeFrom="paragraph">
                  <wp:posOffset>170815</wp:posOffset>
                </wp:positionV>
                <wp:extent cx="5343525" cy="1733550"/>
                <wp:effectExtent l="0" t="0" r="9525" b="0"/>
                <wp:wrapNone/>
                <wp:docPr id="23" name="Rectangle 23"/>
                <wp:cNvGraphicFramePr/>
                <a:graphic xmlns:a="http://schemas.openxmlformats.org/drawingml/2006/main">
                  <a:graphicData uri="http://schemas.microsoft.com/office/word/2010/wordprocessingShape">
                    <wps:wsp>
                      <wps:cNvSpPr/>
                      <wps:spPr>
                        <a:xfrm>
                          <a:off x="0" y="0"/>
                          <a:ext cx="5343525" cy="173355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AFCD98" id="Rectangle 23" o:spid="_x0000_s1026" style="position:absolute;margin-left:0;margin-top:13.45pt;width:420.75pt;height:136.5pt;z-index:-251658225;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" fillcolor="#bfbfbf [2412]" stroked="f" strokeweight="1pt">
                <w10:wrap anchorx="margin"/>
              </v:rect>
            </w:pict>
          </mc:Fallback>
        </mc:AlternateContent>
      </w:r>
    </w:p>
    <w:p w14:paraId="1AED89F1" w14:textId="0DAC0F7E" w:rsidR="00F55CED" w:rsidRPr="006D752D" w:rsidRDefault="00F55CED" w:rsidP="00791B46">
      <w:pPr>
        <w:jc w:val="both"/>
        <w:rPr>
          <w:rFonts w:ascii="Arial" w:hAnsi="Arial" w:cs="Arial"/>
          <w:szCs w:val="24"/>
        </w:rPr>
      </w:pPr>
      <w:r w:rsidRPr="006D752D">
        <w:rPr>
          <w:rFonts w:ascii="Arial" w:hAnsi="Arial" w:cs="Arial"/>
          <w:szCs w:val="24"/>
        </w:rPr>
        <w:t xml:space="preserve">Moved – Councillor </w:t>
      </w:r>
      <w:r w:rsidR="008E2FD7">
        <w:rPr>
          <w:rFonts w:ascii="Arial" w:hAnsi="Arial" w:cs="Arial"/>
          <w:szCs w:val="24"/>
        </w:rPr>
        <w:t>Wetherall</w:t>
      </w:r>
    </w:p>
    <w:p w14:paraId="25D19055" w14:textId="0C536164" w:rsidR="00F55CED" w:rsidRPr="006D752D" w:rsidRDefault="00F55CED" w:rsidP="00791B46">
      <w:pPr>
        <w:jc w:val="both"/>
        <w:rPr>
          <w:rFonts w:ascii="Arial" w:hAnsi="Arial" w:cs="Arial"/>
          <w:szCs w:val="24"/>
        </w:rPr>
      </w:pPr>
      <w:r w:rsidRPr="006D752D">
        <w:rPr>
          <w:rFonts w:ascii="Arial" w:hAnsi="Arial" w:cs="Arial"/>
          <w:szCs w:val="24"/>
        </w:rPr>
        <w:t xml:space="preserve">Seconded – Councillor </w:t>
      </w:r>
      <w:r w:rsidR="008E2FD7">
        <w:rPr>
          <w:rFonts w:ascii="Arial" w:hAnsi="Arial" w:cs="Arial"/>
          <w:szCs w:val="24"/>
        </w:rPr>
        <w:t>Hodsdon</w:t>
      </w:r>
    </w:p>
    <w:p w14:paraId="739AE60A" w14:textId="77777777" w:rsidR="00F55CED" w:rsidRPr="006D752D" w:rsidRDefault="00F55CED" w:rsidP="00791B46">
      <w:pPr>
        <w:jc w:val="both"/>
        <w:rPr>
          <w:rFonts w:ascii="Arial" w:hAnsi="Arial" w:cs="Arial"/>
          <w:szCs w:val="24"/>
        </w:rPr>
      </w:pPr>
    </w:p>
    <w:p w14:paraId="257AD4B0" w14:textId="6560B4D0" w:rsidR="008E25C8" w:rsidRPr="009E2D4C" w:rsidRDefault="008E25C8" w:rsidP="008E25C8">
      <w:pPr>
        <w:tabs>
          <w:tab w:val="left" w:pos="1440"/>
          <w:tab w:val="left" w:pos="2410"/>
          <w:tab w:val="left" w:pos="2977"/>
          <w:tab w:val="right" w:pos="8505"/>
        </w:tabs>
        <w:jc w:val="both"/>
        <w:rPr>
          <w:rFonts w:ascii="Arial" w:hAnsi="Arial" w:cs="Arial"/>
          <w:b/>
          <w:szCs w:val="24"/>
        </w:rPr>
      </w:pPr>
      <w:r w:rsidRPr="009E2D4C">
        <w:rPr>
          <w:rFonts w:ascii="Arial" w:hAnsi="Arial" w:cs="Arial"/>
          <w:b/>
          <w:szCs w:val="24"/>
        </w:rPr>
        <w:t xml:space="preserve">The Minutes of the following Committee </w:t>
      </w:r>
      <w:r>
        <w:rPr>
          <w:rFonts w:ascii="Arial" w:hAnsi="Arial" w:cs="Arial"/>
          <w:b/>
          <w:szCs w:val="24"/>
        </w:rPr>
        <w:t>M</w:t>
      </w:r>
      <w:r w:rsidRPr="009E2D4C">
        <w:rPr>
          <w:rFonts w:ascii="Arial" w:hAnsi="Arial" w:cs="Arial"/>
          <w:b/>
          <w:szCs w:val="24"/>
        </w:rPr>
        <w:t>eetings (in date order) be received:</w:t>
      </w:r>
    </w:p>
    <w:p w14:paraId="743E1D7B" w14:textId="77777777" w:rsidR="008E25C8" w:rsidRPr="009E2D4C" w:rsidRDefault="008E25C8" w:rsidP="008E25C8">
      <w:pPr>
        <w:tabs>
          <w:tab w:val="left" w:pos="1440"/>
          <w:tab w:val="left" w:pos="2410"/>
          <w:tab w:val="left" w:pos="2977"/>
          <w:tab w:val="right" w:pos="8505"/>
        </w:tabs>
        <w:rPr>
          <w:rFonts w:ascii="Arial" w:hAnsi="Arial" w:cs="Arial"/>
          <w:b/>
          <w:szCs w:val="24"/>
          <w:u w:val="single"/>
        </w:rPr>
      </w:pPr>
    </w:p>
    <w:p w14:paraId="5018D5C6" w14:textId="79042B03" w:rsidR="00EB30CE" w:rsidRPr="009E2D4C" w:rsidRDefault="00EB30CE" w:rsidP="00EB30CE">
      <w:pPr>
        <w:tabs>
          <w:tab w:val="left" w:pos="1440"/>
          <w:tab w:val="left" w:pos="2410"/>
          <w:tab w:val="left" w:pos="2977"/>
          <w:tab w:val="right" w:pos="8222"/>
        </w:tabs>
        <w:rPr>
          <w:rFonts w:ascii="Arial" w:hAnsi="Arial" w:cs="Arial"/>
          <w:b/>
          <w:szCs w:val="24"/>
        </w:rPr>
      </w:pPr>
      <w:r w:rsidRPr="009E2D4C">
        <w:rPr>
          <w:rFonts w:ascii="Arial" w:hAnsi="Arial" w:cs="Arial"/>
          <w:b/>
          <w:szCs w:val="24"/>
        </w:rPr>
        <w:t xml:space="preserve">Council Committee </w:t>
      </w:r>
      <w:r w:rsidRPr="009E2D4C">
        <w:rPr>
          <w:rFonts w:ascii="Arial" w:hAnsi="Arial" w:cs="Arial"/>
          <w:b/>
          <w:szCs w:val="24"/>
        </w:rPr>
        <w:tab/>
      </w:r>
      <w:r w:rsidRPr="009E2D4C">
        <w:rPr>
          <w:rFonts w:ascii="Arial" w:hAnsi="Arial" w:cs="Arial"/>
          <w:b/>
          <w:szCs w:val="24"/>
        </w:rPr>
        <w:tab/>
      </w:r>
      <w:r>
        <w:rPr>
          <w:rFonts w:ascii="Arial" w:hAnsi="Arial" w:cs="Arial"/>
          <w:b/>
          <w:szCs w:val="24"/>
        </w:rPr>
        <w:tab/>
      </w:r>
      <w:r w:rsidR="00507F75">
        <w:rPr>
          <w:rFonts w:ascii="Arial" w:hAnsi="Arial" w:cs="Arial"/>
          <w:b/>
          <w:szCs w:val="24"/>
        </w:rPr>
        <w:t>11 August</w:t>
      </w:r>
      <w:r>
        <w:rPr>
          <w:rFonts w:ascii="Arial" w:hAnsi="Arial" w:cs="Arial"/>
          <w:b/>
          <w:szCs w:val="24"/>
        </w:rPr>
        <w:t xml:space="preserve"> 2020</w:t>
      </w:r>
    </w:p>
    <w:p w14:paraId="63CDED6F" w14:textId="27C47740" w:rsidR="00EB30CE" w:rsidRDefault="00EB30CE" w:rsidP="00EB30CE">
      <w:pPr>
        <w:tabs>
          <w:tab w:val="left" w:pos="1440"/>
          <w:tab w:val="left" w:pos="2410"/>
          <w:tab w:val="left" w:pos="2977"/>
          <w:tab w:val="right" w:pos="8222"/>
        </w:tabs>
        <w:rPr>
          <w:rFonts w:ascii="Arial" w:hAnsi="Arial" w:cs="Arial"/>
          <w:sz w:val="22"/>
          <w:szCs w:val="24"/>
        </w:rPr>
      </w:pPr>
      <w:r>
        <w:rPr>
          <w:rFonts w:ascii="Arial" w:hAnsi="Arial" w:cs="Arial"/>
          <w:sz w:val="22"/>
          <w:szCs w:val="24"/>
        </w:rPr>
        <w:t xml:space="preserve">Unconfirmed, </w:t>
      </w:r>
      <w:r w:rsidRPr="009E2D4C">
        <w:rPr>
          <w:rFonts w:ascii="Arial" w:hAnsi="Arial" w:cs="Arial"/>
          <w:sz w:val="22"/>
          <w:szCs w:val="24"/>
        </w:rPr>
        <w:t xml:space="preserve">Circulated to Councillors on </w:t>
      </w:r>
      <w:r w:rsidR="00507F75">
        <w:rPr>
          <w:rFonts w:ascii="Arial" w:hAnsi="Arial" w:cs="Arial"/>
          <w:sz w:val="22"/>
          <w:szCs w:val="24"/>
        </w:rPr>
        <w:t>18 August</w:t>
      </w:r>
      <w:r>
        <w:rPr>
          <w:rFonts w:ascii="Arial" w:hAnsi="Arial" w:cs="Arial"/>
          <w:sz w:val="22"/>
          <w:szCs w:val="24"/>
        </w:rPr>
        <w:t xml:space="preserve"> 2020</w:t>
      </w:r>
    </w:p>
    <w:p w14:paraId="371F92C4" w14:textId="77777777" w:rsidR="000511D3" w:rsidRPr="009E2D4C" w:rsidRDefault="000511D3" w:rsidP="00EB30CE">
      <w:pPr>
        <w:tabs>
          <w:tab w:val="left" w:pos="1440"/>
          <w:tab w:val="left" w:pos="2410"/>
          <w:tab w:val="left" w:pos="2977"/>
          <w:tab w:val="right" w:pos="8222"/>
        </w:tabs>
        <w:rPr>
          <w:rFonts w:ascii="Arial" w:hAnsi="Arial" w:cs="Arial"/>
          <w:sz w:val="22"/>
          <w:szCs w:val="24"/>
        </w:rPr>
      </w:pPr>
    </w:p>
    <w:p w14:paraId="7B37D3C7" w14:textId="77777777" w:rsidR="000511D3" w:rsidRPr="004C193E" w:rsidRDefault="000511D3" w:rsidP="00791B46">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2</w:t>
      </w:r>
      <w:r w:rsidRPr="004C193E">
        <w:rPr>
          <w:rFonts w:ascii="Arial" w:hAnsi="Arial" w:cs="Arial"/>
          <w:b/>
          <w:szCs w:val="24"/>
        </w:rPr>
        <w:t>/-</w:t>
      </w:r>
    </w:p>
    <w:p w14:paraId="50676CBE" w14:textId="4CA89A64" w:rsidR="00F55CED" w:rsidRPr="006D752D" w:rsidRDefault="00F55CED" w:rsidP="00F55CED">
      <w:pPr>
        <w:jc w:val="right"/>
        <w:rPr>
          <w:rFonts w:ascii="Arial" w:hAnsi="Arial" w:cs="Arial"/>
          <w:b/>
          <w:szCs w:val="24"/>
        </w:rPr>
      </w:pPr>
    </w:p>
    <w:p w14:paraId="194FC823" w14:textId="10575B2B" w:rsidR="00F55CED" w:rsidRDefault="00F55CED">
      <w:pPr>
        <w:rPr>
          <w:rFonts w:ascii="Arial" w:hAnsi="Arial" w:cs="Arial"/>
          <w:b/>
          <w:szCs w:val="24"/>
        </w:rPr>
      </w:pPr>
    </w:p>
    <w:p w14:paraId="31E432AC" w14:textId="43A7D97F" w:rsidR="008E25C8" w:rsidRDefault="008E25C8" w:rsidP="008E25C8">
      <w:pPr>
        <w:tabs>
          <w:tab w:val="left" w:pos="720"/>
          <w:tab w:val="left" w:pos="1440"/>
          <w:tab w:val="left" w:pos="2410"/>
          <w:tab w:val="left" w:pos="2977"/>
          <w:tab w:val="right" w:pos="8222"/>
        </w:tabs>
        <w:jc w:val="both"/>
        <w:rPr>
          <w:rFonts w:ascii="Arial" w:hAnsi="Arial" w:cs="Arial"/>
          <w:b/>
          <w:szCs w:val="24"/>
        </w:rPr>
      </w:pPr>
      <w:r w:rsidRPr="009E2D4C">
        <w:rPr>
          <w:rFonts w:ascii="Arial" w:hAnsi="Arial" w:cs="Arial"/>
          <w:b/>
          <w:szCs w:val="24"/>
        </w:rPr>
        <w:t xml:space="preserve">Note: As far as possible all the following </w:t>
      </w:r>
      <w:r>
        <w:rPr>
          <w:rFonts w:ascii="Arial" w:hAnsi="Arial" w:cs="Arial"/>
          <w:b/>
          <w:szCs w:val="24"/>
        </w:rPr>
        <w:t>r</w:t>
      </w:r>
      <w:r w:rsidRPr="009E2D4C">
        <w:rPr>
          <w:rFonts w:ascii="Arial" w:hAnsi="Arial" w:cs="Arial"/>
          <w:b/>
          <w:szCs w:val="24"/>
        </w:rPr>
        <w:t xml:space="preserve">eports </w:t>
      </w:r>
      <w:r>
        <w:rPr>
          <w:rFonts w:ascii="Arial" w:hAnsi="Arial" w:cs="Arial"/>
          <w:b/>
          <w:szCs w:val="24"/>
        </w:rPr>
        <w:t>under i</w:t>
      </w:r>
      <w:r w:rsidRPr="009E2D4C">
        <w:rPr>
          <w:rFonts w:ascii="Arial" w:hAnsi="Arial" w:cs="Arial"/>
          <w:b/>
          <w:szCs w:val="24"/>
        </w:rPr>
        <w:t>tems 12.2, 12.3</w:t>
      </w:r>
      <w:r w:rsidR="00507F75">
        <w:rPr>
          <w:rFonts w:ascii="Arial" w:hAnsi="Arial" w:cs="Arial"/>
          <w:b/>
          <w:szCs w:val="24"/>
        </w:rPr>
        <w:t xml:space="preserve"> and </w:t>
      </w:r>
      <w:r w:rsidRPr="009E2D4C">
        <w:rPr>
          <w:rFonts w:ascii="Arial" w:hAnsi="Arial" w:cs="Arial"/>
          <w:b/>
          <w:szCs w:val="24"/>
        </w:rPr>
        <w:t xml:space="preserve">12.4 will be moved </w:t>
      </w:r>
      <w:proofErr w:type="spellStart"/>
      <w:r w:rsidRPr="009E2D4C">
        <w:rPr>
          <w:rFonts w:ascii="Arial" w:hAnsi="Arial" w:cs="Arial"/>
          <w:b/>
          <w:szCs w:val="24"/>
        </w:rPr>
        <w:t>en</w:t>
      </w:r>
      <w:proofErr w:type="spellEnd"/>
      <w:r w:rsidRPr="009E2D4C">
        <w:rPr>
          <w:rFonts w:ascii="Arial" w:hAnsi="Arial" w:cs="Arial"/>
          <w:b/>
          <w:szCs w:val="24"/>
        </w:rPr>
        <w:t>-bloc and only the exceptions (items which Councillors wish to amend) will be discussed.</w:t>
      </w:r>
    </w:p>
    <w:p w14:paraId="1D37F9ED" w14:textId="3ED55BC4" w:rsidR="006C5139" w:rsidRDefault="006C5139" w:rsidP="008E25C8">
      <w:pPr>
        <w:tabs>
          <w:tab w:val="left" w:pos="720"/>
          <w:tab w:val="left" w:pos="1440"/>
          <w:tab w:val="left" w:pos="2410"/>
          <w:tab w:val="left" w:pos="2977"/>
          <w:tab w:val="right" w:pos="8222"/>
        </w:tabs>
        <w:jc w:val="both"/>
        <w:rPr>
          <w:rFonts w:ascii="Arial" w:hAnsi="Arial" w:cs="Arial"/>
          <w:b/>
          <w:szCs w:val="24"/>
        </w:rPr>
      </w:pPr>
    </w:p>
    <w:p w14:paraId="1A2E5203" w14:textId="77777777" w:rsidR="006C5139" w:rsidRDefault="006C5139" w:rsidP="008E25C8">
      <w:pPr>
        <w:tabs>
          <w:tab w:val="left" w:pos="720"/>
          <w:tab w:val="left" w:pos="1440"/>
          <w:tab w:val="left" w:pos="2410"/>
          <w:tab w:val="left" w:pos="2977"/>
          <w:tab w:val="right" w:pos="8222"/>
        </w:tabs>
        <w:jc w:val="both"/>
        <w:rPr>
          <w:rFonts w:ascii="Arial" w:hAnsi="Arial" w:cs="Arial"/>
          <w:b/>
          <w:szCs w:val="24"/>
        </w:rPr>
      </w:pPr>
    </w:p>
    <w:p w14:paraId="6C2ACB40" w14:textId="14095F1A" w:rsidR="00F55CED" w:rsidRPr="006D752D" w:rsidRDefault="006C5139" w:rsidP="00791B46">
      <w:pPr>
        <w:tabs>
          <w:tab w:val="left" w:pos="720"/>
          <w:tab w:val="left" w:pos="1440"/>
          <w:tab w:val="left" w:pos="2410"/>
          <w:tab w:val="left" w:pos="2977"/>
          <w:tab w:val="right" w:pos="8222"/>
        </w:tabs>
        <w:jc w:val="both"/>
        <w:rPr>
          <w:rFonts w:ascii="Arial" w:hAnsi="Arial" w:cs="Arial"/>
          <w:szCs w:val="24"/>
          <w:u w:val="single"/>
        </w:rPr>
      </w:pPr>
      <w:r>
        <w:rPr>
          <w:rFonts w:ascii="Arial" w:hAnsi="Arial" w:cs="Arial"/>
          <w:noProof/>
          <w:szCs w:val="24"/>
        </w:rPr>
        <mc:AlternateContent>
          <mc:Choice Requires="wps">
            <w:drawing>
              <wp:anchor distT="0" distB="0" distL="114300" distR="114300" simplePos="0" relativeHeight="251658256" behindDoc="1" locked="0" layoutInCell="1" allowOverlap="1" wp14:anchorId="446281E1" wp14:editId="39493BCD">
                <wp:simplePos x="0" y="0"/>
                <wp:positionH relativeFrom="margin">
                  <wp:align>left</wp:align>
                </wp:positionH>
                <wp:positionV relativeFrom="paragraph">
                  <wp:posOffset>4689</wp:posOffset>
                </wp:positionV>
                <wp:extent cx="5343525" cy="1406769"/>
                <wp:effectExtent l="0" t="0" r="9525" b="3175"/>
                <wp:wrapNone/>
                <wp:docPr id="24" name="Rectangle 24"/>
                <wp:cNvGraphicFramePr/>
                <a:graphic xmlns:a="http://schemas.openxmlformats.org/drawingml/2006/main">
                  <a:graphicData uri="http://schemas.microsoft.com/office/word/2010/wordprocessingShape">
                    <wps:wsp>
                      <wps:cNvSpPr/>
                      <wps:spPr>
                        <a:xfrm>
                          <a:off x="0" y="0"/>
                          <a:ext cx="5343525" cy="1406769"/>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F7EAB6" id="Rectangle 24" o:spid="_x0000_s1026" style="position:absolute;margin-left:0;margin-top:.35pt;width:420.75pt;height:110.75pt;z-index:-2516582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" fillcolor="#bfbfbf [2412]" stroked="f" strokeweight="1pt">
                <w10:wrap anchorx="margin"/>
              </v:rect>
            </w:pict>
          </mc:Fallback>
        </mc:AlternateContent>
      </w:r>
      <w:proofErr w:type="spellStart"/>
      <w:r w:rsidR="00F55CED" w:rsidRPr="006D752D">
        <w:rPr>
          <w:rFonts w:ascii="Arial" w:hAnsi="Arial" w:cs="Arial"/>
          <w:szCs w:val="24"/>
          <w:u w:val="single"/>
        </w:rPr>
        <w:t>En</w:t>
      </w:r>
      <w:proofErr w:type="spellEnd"/>
      <w:r w:rsidR="00F55CED" w:rsidRPr="006D752D">
        <w:rPr>
          <w:rFonts w:ascii="Arial" w:hAnsi="Arial" w:cs="Arial"/>
          <w:szCs w:val="24"/>
          <w:u w:val="single"/>
        </w:rPr>
        <w:t xml:space="preserve"> Bloc</w:t>
      </w:r>
    </w:p>
    <w:p w14:paraId="40C43BDA" w14:textId="6AFBD444" w:rsidR="00F55CED" w:rsidRPr="006D752D" w:rsidRDefault="00F55CED" w:rsidP="00791B46">
      <w:pPr>
        <w:tabs>
          <w:tab w:val="left" w:pos="720"/>
          <w:tab w:val="left" w:pos="1440"/>
          <w:tab w:val="left" w:pos="2410"/>
          <w:tab w:val="left" w:pos="2977"/>
          <w:tab w:val="right" w:pos="8222"/>
        </w:tabs>
        <w:jc w:val="both"/>
        <w:rPr>
          <w:rFonts w:ascii="Arial" w:hAnsi="Arial" w:cs="Arial"/>
          <w:szCs w:val="24"/>
        </w:rPr>
      </w:pPr>
      <w:r w:rsidRPr="006D752D">
        <w:rPr>
          <w:rFonts w:ascii="Arial" w:hAnsi="Arial" w:cs="Arial"/>
          <w:szCs w:val="24"/>
        </w:rPr>
        <w:t xml:space="preserve">Moved - Councillor </w:t>
      </w:r>
      <w:r w:rsidR="00315254">
        <w:rPr>
          <w:rFonts w:ascii="Arial" w:hAnsi="Arial" w:cs="Arial"/>
          <w:szCs w:val="24"/>
        </w:rPr>
        <w:t>Hay</w:t>
      </w:r>
    </w:p>
    <w:p w14:paraId="4338FFB9" w14:textId="2623BED7" w:rsidR="00F55CED" w:rsidRPr="006D752D" w:rsidRDefault="00F55CED" w:rsidP="00791B46">
      <w:pPr>
        <w:tabs>
          <w:tab w:val="left" w:pos="720"/>
          <w:tab w:val="left" w:pos="1440"/>
          <w:tab w:val="left" w:pos="2410"/>
          <w:tab w:val="left" w:pos="2977"/>
          <w:tab w:val="right" w:pos="8222"/>
        </w:tabs>
        <w:jc w:val="both"/>
        <w:rPr>
          <w:rFonts w:ascii="Arial" w:hAnsi="Arial" w:cs="Arial"/>
          <w:szCs w:val="24"/>
        </w:rPr>
      </w:pPr>
      <w:r w:rsidRPr="006D752D">
        <w:rPr>
          <w:rFonts w:ascii="Arial" w:hAnsi="Arial" w:cs="Arial"/>
          <w:szCs w:val="24"/>
        </w:rPr>
        <w:t xml:space="preserve">Seconded – Councillor </w:t>
      </w:r>
      <w:r w:rsidR="00315254">
        <w:rPr>
          <w:rFonts w:ascii="Arial" w:hAnsi="Arial" w:cs="Arial"/>
          <w:szCs w:val="24"/>
        </w:rPr>
        <w:t>Senathirajah</w:t>
      </w:r>
    </w:p>
    <w:p w14:paraId="7CB73AC3" w14:textId="77777777" w:rsidR="00F55CED" w:rsidRPr="006D752D" w:rsidRDefault="00F55CED" w:rsidP="00791B46">
      <w:pPr>
        <w:tabs>
          <w:tab w:val="left" w:pos="720"/>
          <w:tab w:val="left" w:pos="1440"/>
          <w:tab w:val="left" w:pos="2410"/>
          <w:tab w:val="left" w:pos="2977"/>
          <w:tab w:val="right" w:pos="8222"/>
        </w:tabs>
        <w:jc w:val="both"/>
        <w:rPr>
          <w:rFonts w:ascii="Arial" w:hAnsi="Arial" w:cs="Arial"/>
          <w:szCs w:val="24"/>
        </w:rPr>
      </w:pPr>
    </w:p>
    <w:p w14:paraId="1C5653E3" w14:textId="38A13F11" w:rsidR="00F55CED" w:rsidRPr="006D752D" w:rsidRDefault="00F55CED" w:rsidP="00791B46">
      <w:pPr>
        <w:tabs>
          <w:tab w:val="left" w:pos="720"/>
          <w:tab w:val="left" w:pos="1440"/>
          <w:tab w:val="left" w:pos="2410"/>
          <w:tab w:val="left" w:pos="2977"/>
          <w:tab w:val="right" w:pos="8222"/>
        </w:tabs>
        <w:jc w:val="both"/>
        <w:rPr>
          <w:rFonts w:ascii="Arial" w:hAnsi="Arial" w:cs="Arial"/>
          <w:b/>
          <w:szCs w:val="24"/>
        </w:rPr>
      </w:pPr>
      <w:r w:rsidRPr="006D752D">
        <w:rPr>
          <w:rFonts w:ascii="Arial" w:hAnsi="Arial" w:cs="Arial"/>
          <w:b/>
          <w:szCs w:val="24"/>
        </w:rPr>
        <w:t>That all Committee Recommendations relating to Reports under items 12.2, 12.3</w:t>
      </w:r>
      <w:r>
        <w:rPr>
          <w:rFonts w:ascii="Arial" w:hAnsi="Arial" w:cs="Arial"/>
          <w:b/>
          <w:szCs w:val="24"/>
        </w:rPr>
        <w:t xml:space="preserve"> and </w:t>
      </w:r>
      <w:r w:rsidRPr="006D752D">
        <w:rPr>
          <w:rFonts w:ascii="Arial" w:hAnsi="Arial" w:cs="Arial"/>
          <w:b/>
          <w:szCs w:val="24"/>
        </w:rPr>
        <w:t xml:space="preserve">12.4 </w:t>
      </w:r>
      <w:proofErr w:type="gramStart"/>
      <w:r w:rsidRPr="006D752D">
        <w:rPr>
          <w:rFonts w:ascii="Arial" w:hAnsi="Arial" w:cs="Arial"/>
          <w:b/>
          <w:szCs w:val="24"/>
        </w:rPr>
        <w:t>with the exception of</w:t>
      </w:r>
      <w:proofErr w:type="gramEnd"/>
      <w:r w:rsidRPr="006D752D">
        <w:rPr>
          <w:rFonts w:ascii="Arial" w:hAnsi="Arial" w:cs="Arial"/>
          <w:b/>
          <w:szCs w:val="24"/>
        </w:rPr>
        <w:t xml:space="preserve"> Report Nos. </w:t>
      </w:r>
      <w:r w:rsidR="00B51007">
        <w:rPr>
          <w:rFonts w:ascii="Arial" w:hAnsi="Arial" w:cs="Arial"/>
          <w:b/>
          <w:szCs w:val="24"/>
        </w:rPr>
        <w:t>PD40.20, PD41.20, PD42.20 &amp; PD43.20</w:t>
      </w:r>
      <w:r w:rsidRPr="006D752D">
        <w:rPr>
          <w:rFonts w:ascii="Arial" w:hAnsi="Arial" w:cs="Arial"/>
          <w:b/>
          <w:szCs w:val="24"/>
        </w:rPr>
        <w:t xml:space="preserve"> are adopted </w:t>
      </w:r>
      <w:proofErr w:type="spellStart"/>
      <w:r w:rsidRPr="006D752D">
        <w:rPr>
          <w:rFonts w:ascii="Arial" w:hAnsi="Arial" w:cs="Arial"/>
          <w:b/>
          <w:szCs w:val="24"/>
        </w:rPr>
        <w:t>en</w:t>
      </w:r>
      <w:proofErr w:type="spellEnd"/>
      <w:r w:rsidRPr="006D752D">
        <w:rPr>
          <w:rFonts w:ascii="Arial" w:hAnsi="Arial" w:cs="Arial"/>
          <w:b/>
          <w:szCs w:val="24"/>
        </w:rPr>
        <w:t xml:space="preserve"> bloc.</w:t>
      </w:r>
    </w:p>
    <w:p w14:paraId="262DEACE" w14:textId="09EF7485" w:rsidR="004E0953" w:rsidRDefault="004E0953" w:rsidP="00791B46">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2</w:t>
      </w:r>
      <w:r w:rsidRPr="004C193E">
        <w:rPr>
          <w:rFonts w:ascii="Arial" w:hAnsi="Arial" w:cs="Arial"/>
          <w:b/>
          <w:szCs w:val="24"/>
        </w:rPr>
        <w:t>/-</w:t>
      </w:r>
    </w:p>
    <w:p w14:paraId="6A384DE4" w14:textId="332236E3" w:rsidR="00DB17A0" w:rsidRPr="006D752D" w:rsidRDefault="005F720F" w:rsidP="00791B46">
      <w:pPr>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58257" behindDoc="1" locked="0" layoutInCell="1" allowOverlap="1" wp14:anchorId="42A06EF7" wp14:editId="5B6B22A3">
                <wp:simplePos x="0" y="0"/>
                <wp:positionH relativeFrom="margin">
                  <wp:align>left</wp:align>
                </wp:positionH>
                <wp:positionV relativeFrom="paragraph">
                  <wp:posOffset>1</wp:posOffset>
                </wp:positionV>
                <wp:extent cx="5343525" cy="914400"/>
                <wp:effectExtent l="0" t="0" r="9525" b="0"/>
                <wp:wrapNone/>
                <wp:docPr id="25" name="Rectangle 25"/>
                <wp:cNvGraphicFramePr/>
                <a:graphic xmlns:a="http://schemas.openxmlformats.org/drawingml/2006/main">
                  <a:graphicData uri="http://schemas.microsoft.com/office/word/2010/wordprocessingShape">
                    <wps:wsp>
                      <wps:cNvSpPr/>
                      <wps:spPr>
                        <a:xfrm>
                          <a:off x="0" y="0"/>
                          <a:ext cx="5343525" cy="9144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0B5EC5" id="Rectangle 25" o:spid="_x0000_s1026" style="position:absolute;margin-left:0;margin-top:0;width:420.75pt;height:1in;z-index:-25165822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" fillcolor="#bfbfbf [2412]" stroked="f" strokeweight="1pt">
                <w10:wrap anchorx="margin"/>
              </v:rect>
            </w:pict>
          </mc:Fallback>
        </mc:AlternateContent>
      </w:r>
      <w:r w:rsidR="00DB17A0" w:rsidRPr="006D752D">
        <w:rPr>
          <w:rFonts w:ascii="Arial" w:hAnsi="Arial" w:cs="Arial"/>
          <w:szCs w:val="24"/>
        </w:rPr>
        <w:t xml:space="preserve">Moved – Councillor </w:t>
      </w:r>
      <w:r w:rsidR="00DB17A0">
        <w:rPr>
          <w:rFonts w:ascii="Arial" w:hAnsi="Arial" w:cs="Arial"/>
          <w:szCs w:val="24"/>
        </w:rPr>
        <w:t>Mangano</w:t>
      </w:r>
    </w:p>
    <w:p w14:paraId="0D1114C0" w14:textId="6B9177DF" w:rsidR="00DB17A0" w:rsidRPr="006D752D" w:rsidRDefault="00DB17A0" w:rsidP="00791B46">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Wetherall</w:t>
      </w:r>
    </w:p>
    <w:p w14:paraId="6355B2F5" w14:textId="77777777" w:rsidR="00DB17A0" w:rsidRPr="006D752D" w:rsidRDefault="00DB17A0" w:rsidP="00791B46">
      <w:pPr>
        <w:jc w:val="both"/>
        <w:rPr>
          <w:rFonts w:ascii="Arial" w:hAnsi="Arial" w:cs="Arial"/>
          <w:szCs w:val="24"/>
        </w:rPr>
      </w:pPr>
    </w:p>
    <w:p w14:paraId="6D714664" w14:textId="4DDC2326" w:rsidR="00DB17A0" w:rsidRPr="006D752D" w:rsidRDefault="00DB17A0" w:rsidP="00DB17A0">
      <w:pPr>
        <w:jc w:val="both"/>
        <w:rPr>
          <w:rFonts w:ascii="Arial" w:hAnsi="Arial" w:cs="Arial"/>
          <w:szCs w:val="24"/>
        </w:rPr>
      </w:pPr>
      <w:r w:rsidRPr="006D752D">
        <w:rPr>
          <w:rFonts w:ascii="Arial" w:hAnsi="Arial" w:cs="Arial"/>
          <w:b/>
          <w:szCs w:val="24"/>
        </w:rPr>
        <w:t xml:space="preserve">That </w:t>
      </w:r>
      <w:r>
        <w:rPr>
          <w:rFonts w:ascii="Arial" w:hAnsi="Arial" w:cs="Arial"/>
          <w:b/>
          <w:szCs w:val="24"/>
        </w:rPr>
        <w:t>items 14.1 &amp; 14.2 be brought forward.</w:t>
      </w:r>
    </w:p>
    <w:p w14:paraId="15172FB7" w14:textId="77777777" w:rsidR="000F0B47" w:rsidRPr="004C193E" w:rsidRDefault="000F0B47" w:rsidP="00791B46">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2</w:t>
      </w:r>
      <w:r w:rsidRPr="004C193E">
        <w:rPr>
          <w:rFonts w:ascii="Arial" w:hAnsi="Arial" w:cs="Arial"/>
          <w:b/>
          <w:szCs w:val="24"/>
        </w:rPr>
        <w:t>/-</w:t>
      </w:r>
    </w:p>
    <w:p w14:paraId="60A2DF92" w14:textId="358E3FFF" w:rsidR="00DB17A0" w:rsidRDefault="00DB17A0" w:rsidP="00791B46">
      <w:pPr>
        <w:jc w:val="right"/>
        <w:rPr>
          <w:rFonts w:ascii="Arial" w:hAnsi="Arial" w:cs="Arial"/>
          <w:b/>
          <w:szCs w:val="24"/>
        </w:rPr>
      </w:pPr>
    </w:p>
    <w:p w14:paraId="2D39DC2D" w14:textId="1FC06937" w:rsidR="000F0B47" w:rsidRDefault="000F0B47" w:rsidP="00791B46">
      <w:pPr>
        <w:jc w:val="right"/>
        <w:rPr>
          <w:rFonts w:ascii="Arial" w:hAnsi="Arial" w:cs="Arial"/>
          <w:b/>
          <w:szCs w:val="24"/>
        </w:rPr>
      </w:pPr>
    </w:p>
    <w:p w14:paraId="2B255023" w14:textId="77777777" w:rsidR="00A3658F" w:rsidRDefault="00A3658F">
      <w:pPr>
        <w:rPr>
          <w:rFonts w:ascii="Arial" w:hAnsi="Arial" w:cs="Arial"/>
          <w:b/>
          <w:szCs w:val="24"/>
        </w:rPr>
      </w:pPr>
    </w:p>
    <w:p w14:paraId="0343CC5E" w14:textId="77777777" w:rsidR="00A3658F" w:rsidRPr="00A3658F" w:rsidRDefault="00A3658F" w:rsidP="00A3658F">
      <w:pPr>
        <w:pStyle w:val="ListParagraph"/>
        <w:keepNext/>
        <w:numPr>
          <w:ilvl w:val="0"/>
          <w:numId w:val="1"/>
        </w:numPr>
        <w:tabs>
          <w:tab w:val="left" w:pos="2410"/>
          <w:tab w:val="left" w:pos="2977"/>
          <w:tab w:val="right" w:pos="8335"/>
          <w:tab w:val="right" w:pos="8505"/>
        </w:tabs>
        <w:contextualSpacing w:val="0"/>
        <w:jc w:val="both"/>
        <w:outlineLvl w:val="1"/>
        <w:rPr>
          <w:rFonts w:ascii="Arial" w:hAnsi="Arial" w:cs="Arial"/>
          <w:b/>
          <w:vanish/>
          <w:kern w:val="28"/>
          <w:szCs w:val="24"/>
        </w:rPr>
      </w:pPr>
      <w:bookmarkStart w:id="46" w:name="_Toc50492325"/>
      <w:bookmarkStart w:id="47" w:name="_Toc50493926"/>
      <w:bookmarkStart w:id="48" w:name="_Toc50672544"/>
      <w:bookmarkStart w:id="49" w:name="_Toc50672661"/>
      <w:bookmarkEnd w:id="46"/>
      <w:bookmarkEnd w:id="47"/>
      <w:bookmarkEnd w:id="48"/>
      <w:bookmarkEnd w:id="49"/>
    </w:p>
    <w:p w14:paraId="4156083D" w14:textId="77777777" w:rsidR="00A3658F" w:rsidRPr="00A3658F" w:rsidRDefault="00A3658F" w:rsidP="00A3658F">
      <w:pPr>
        <w:pStyle w:val="ListParagraph"/>
        <w:keepNext/>
        <w:numPr>
          <w:ilvl w:val="0"/>
          <w:numId w:val="1"/>
        </w:numPr>
        <w:tabs>
          <w:tab w:val="left" w:pos="2410"/>
          <w:tab w:val="left" w:pos="2977"/>
          <w:tab w:val="right" w:pos="8335"/>
          <w:tab w:val="right" w:pos="8505"/>
        </w:tabs>
        <w:contextualSpacing w:val="0"/>
        <w:jc w:val="both"/>
        <w:outlineLvl w:val="1"/>
        <w:rPr>
          <w:rFonts w:ascii="Arial" w:hAnsi="Arial" w:cs="Arial"/>
          <w:b/>
          <w:vanish/>
          <w:kern w:val="28"/>
          <w:szCs w:val="24"/>
        </w:rPr>
      </w:pPr>
      <w:bookmarkStart w:id="50" w:name="_Toc50492326"/>
      <w:bookmarkStart w:id="51" w:name="_Toc50493927"/>
      <w:bookmarkStart w:id="52" w:name="_Toc50672545"/>
      <w:bookmarkStart w:id="53" w:name="_Toc50672662"/>
      <w:bookmarkEnd w:id="50"/>
      <w:bookmarkEnd w:id="51"/>
      <w:bookmarkEnd w:id="52"/>
      <w:bookmarkEnd w:id="53"/>
    </w:p>
    <w:p w14:paraId="518006AF" w14:textId="5B03F189" w:rsidR="00A3658F" w:rsidRPr="00FF1887" w:rsidRDefault="00A3658F" w:rsidP="00D8790C">
      <w:pPr>
        <w:pStyle w:val="Heading2"/>
        <w:numPr>
          <w:ilvl w:val="1"/>
          <w:numId w:val="1"/>
        </w:numPr>
        <w:tabs>
          <w:tab w:val="num" w:pos="687"/>
        </w:tabs>
        <w:spacing w:before="0" w:after="0"/>
        <w:ind w:left="0" w:hanging="851"/>
        <w:rPr>
          <w:rFonts w:ascii="Arial" w:hAnsi="Arial" w:cs="Arial"/>
          <w:sz w:val="24"/>
          <w:szCs w:val="24"/>
          <w:u w:val="none"/>
        </w:rPr>
      </w:pPr>
      <w:bookmarkStart w:id="54" w:name="_Toc50672663"/>
      <w:r w:rsidRPr="006053A2">
        <w:rPr>
          <w:rFonts w:ascii="Arial" w:hAnsi="Arial" w:cs="Arial"/>
          <w:sz w:val="24"/>
          <w:szCs w:val="24"/>
          <w:u w:val="none"/>
        </w:rPr>
        <w:t xml:space="preserve">Councillor </w:t>
      </w:r>
      <w:r>
        <w:rPr>
          <w:rFonts w:ascii="Arial" w:hAnsi="Arial" w:cs="Arial"/>
          <w:sz w:val="24"/>
          <w:szCs w:val="24"/>
          <w:u w:val="none"/>
        </w:rPr>
        <w:t>Mangano – Reopening Council &amp; Council Committee Meeting to Public</w:t>
      </w:r>
      <w:bookmarkEnd w:id="54"/>
    </w:p>
    <w:p w14:paraId="378D5BB7" w14:textId="19D26EB7" w:rsidR="00A3658F" w:rsidRDefault="00A3658F" w:rsidP="00A3658F">
      <w:pPr>
        <w:tabs>
          <w:tab w:val="left" w:pos="720"/>
          <w:tab w:val="left" w:pos="1440"/>
          <w:tab w:val="left" w:pos="2410"/>
          <w:tab w:val="left" w:pos="2977"/>
          <w:tab w:val="right" w:pos="8505"/>
        </w:tabs>
        <w:rPr>
          <w:rFonts w:ascii="Arial" w:hAnsi="Arial" w:cs="Arial"/>
          <w:szCs w:val="24"/>
        </w:rPr>
      </w:pPr>
    </w:p>
    <w:p w14:paraId="38EE247E" w14:textId="10171576" w:rsidR="00D8790C" w:rsidRPr="00530C4F" w:rsidRDefault="00D8790C" w:rsidP="00A3658F">
      <w:pPr>
        <w:tabs>
          <w:tab w:val="left" w:pos="720"/>
          <w:tab w:val="left" w:pos="1440"/>
          <w:tab w:val="left" w:pos="2410"/>
          <w:tab w:val="left" w:pos="2977"/>
          <w:tab w:val="right" w:pos="8505"/>
        </w:tabs>
        <w:rPr>
          <w:rFonts w:ascii="Arial" w:hAnsi="Arial" w:cs="Arial"/>
          <w:b/>
          <w:bCs/>
          <w:szCs w:val="24"/>
        </w:rPr>
      </w:pPr>
      <w:r w:rsidRPr="00530C4F">
        <w:rPr>
          <w:rFonts w:ascii="Arial" w:hAnsi="Arial" w:cs="Arial"/>
          <w:b/>
          <w:bCs/>
          <w:szCs w:val="24"/>
        </w:rPr>
        <w:t>Please note</w:t>
      </w:r>
      <w:r w:rsidR="00530C4F" w:rsidRPr="00530C4F">
        <w:rPr>
          <w:rFonts w:ascii="Arial" w:hAnsi="Arial" w:cs="Arial"/>
          <w:b/>
          <w:bCs/>
          <w:szCs w:val="24"/>
        </w:rPr>
        <w:t xml:space="preserve">: this item was brought forward from page </w:t>
      </w:r>
      <w:r w:rsidR="00782C1A">
        <w:rPr>
          <w:rFonts w:ascii="Arial" w:hAnsi="Arial" w:cs="Arial"/>
          <w:b/>
          <w:bCs/>
          <w:szCs w:val="24"/>
        </w:rPr>
        <w:t>11</w:t>
      </w:r>
      <w:r w:rsidR="00EB33C3">
        <w:rPr>
          <w:rFonts w:ascii="Arial" w:hAnsi="Arial" w:cs="Arial"/>
          <w:b/>
          <w:bCs/>
          <w:szCs w:val="24"/>
        </w:rPr>
        <w:t>6</w:t>
      </w:r>
      <w:r w:rsidR="00530C4F" w:rsidRPr="00530C4F">
        <w:rPr>
          <w:rFonts w:ascii="Arial" w:hAnsi="Arial" w:cs="Arial"/>
          <w:b/>
          <w:bCs/>
          <w:szCs w:val="24"/>
        </w:rPr>
        <w:t>.</w:t>
      </w:r>
    </w:p>
    <w:p w14:paraId="2F1162A7" w14:textId="77777777" w:rsidR="00530C4F" w:rsidRPr="000F4521" w:rsidRDefault="00530C4F" w:rsidP="00A3658F">
      <w:pPr>
        <w:tabs>
          <w:tab w:val="left" w:pos="720"/>
          <w:tab w:val="left" w:pos="1440"/>
          <w:tab w:val="left" w:pos="2410"/>
          <w:tab w:val="left" w:pos="2977"/>
          <w:tab w:val="right" w:pos="8505"/>
        </w:tabs>
        <w:rPr>
          <w:rFonts w:ascii="Arial" w:hAnsi="Arial" w:cs="Arial"/>
          <w:szCs w:val="24"/>
        </w:rPr>
      </w:pPr>
    </w:p>
    <w:p w14:paraId="450443C9" w14:textId="77777777" w:rsidR="00A3658F" w:rsidRDefault="00A3658F" w:rsidP="00A3658F">
      <w:pPr>
        <w:pStyle w:val="BodyTextIndent"/>
        <w:tabs>
          <w:tab w:val="clear" w:pos="720"/>
        </w:tabs>
        <w:ind w:left="0"/>
        <w:rPr>
          <w:rFonts w:ascii="Arial" w:hAnsi="Arial" w:cs="Arial"/>
          <w:szCs w:val="24"/>
        </w:rPr>
      </w:pPr>
      <w:r>
        <w:rPr>
          <w:rFonts w:ascii="Arial" w:hAnsi="Arial" w:cs="Arial"/>
          <w:szCs w:val="24"/>
        </w:rPr>
        <w:t>On the 11</w:t>
      </w:r>
      <w:r w:rsidRPr="00F027B6">
        <w:rPr>
          <w:rFonts w:ascii="Arial" w:hAnsi="Arial" w:cs="Arial"/>
          <w:szCs w:val="24"/>
          <w:vertAlign w:val="superscript"/>
        </w:rPr>
        <w:t>th</w:t>
      </w:r>
      <w:r>
        <w:rPr>
          <w:rFonts w:ascii="Arial" w:hAnsi="Arial" w:cs="Arial"/>
          <w:szCs w:val="24"/>
        </w:rPr>
        <w:t xml:space="preserve"> August 2020 Councillor Mangano</w:t>
      </w:r>
      <w:r w:rsidRPr="000F4521">
        <w:rPr>
          <w:rFonts w:ascii="Arial" w:hAnsi="Arial" w:cs="Arial"/>
          <w:szCs w:val="24"/>
        </w:rPr>
        <w:t xml:space="preserve"> gave notice of </w:t>
      </w:r>
      <w:r>
        <w:rPr>
          <w:rFonts w:ascii="Arial" w:hAnsi="Arial" w:cs="Arial"/>
          <w:szCs w:val="24"/>
        </w:rPr>
        <w:t>his</w:t>
      </w:r>
      <w:r w:rsidRPr="000F4521">
        <w:rPr>
          <w:rFonts w:ascii="Arial" w:hAnsi="Arial" w:cs="Arial"/>
          <w:szCs w:val="24"/>
        </w:rPr>
        <w:t xml:space="preserve"> intention to move the following at </w:t>
      </w:r>
      <w:r>
        <w:rPr>
          <w:rFonts w:ascii="Arial" w:hAnsi="Arial" w:cs="Arial"/>
          <w:szCs w:val="24"/>
        </w:rPr>
        <w:t>this meeting</w:t>
      </w:r>
      <w:r w:rsidRPr="000F4521">
        <w:rPr>
          <w:rFonts w:ascii="Arial" w:hAnsi="Arial" w:cs="Arial"/>
          <w:szCs w:val="24"/>
        </w:rPr>
        <w:t>.</w:t>
      </w:r>
    </w:p>
    <w:p w14:paraId="4FA95AB9" w14:textId="77777777" w:rsidR="00A3658F" w:rsidRDefault="00A3658F" w:rsidP="00A3658F">
      <w:pPr>
        <w:pStyle w:val="BodyTextIndent"/>
        <w:tabs>
          <w:tab w:val="clear" w:pos="720"/>
        </w:tabs>
        <w:ind w:left="0"/>
        <w:rPr>
          <w:rFonts w:ascii="Arial" w:hAnsi="Arial" w:cs="Arial"/>
          <w:szCs w:val="24"/>
        </w:rPr>
      </w:pPr>
    </w:p>
    <w:p w14:paraId="2F0A49D8" w14:textId="77777777" w:rsidR="00A3658F" w:rsidRPr="006D752D" w:rsidRDefault="00A3658F" w:rsidP="00A3658F">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Mangano</w:t>
      </w:r>
    </w:p>
    <w:p w14:paraId="38BFA6C1" w14:textId="77777777" w:rsidR="00A3658F" w:rsidRPr="006D752D" w:rsidRDefault="00A3658F" w:rsidP="00A3658F">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Bennett</w:t>
      </w:r>
    </w:p>
    <w:p w14:paraId="2B6D184D" w14:textId="77777777" w:rsidR="00A3658F" w:rsidRPr="006D752D" w:rsidRDefault="00A3658F" w:rsidP="00A3658F">
      <w:pPr>
        <w:jc w:val="both"/>
        <w:rPr>
          <w:rFonts w:ascii="Arial" w:hAnsi="Arial" w:cs="Arial"/>
          <w:szCs w:val="24"/>
        </w:rPr>
      </w:pPr>
    </w:p>
    <w:p w14:paraId="134A01D1" w14:textId="77777777" w:rsidR="00A3658F" w:rsidRDefault="00A3658F" w:rsidP="00A3658F">
      <w:pPr>
        <w:jc w:val="both"/>
        <w:rPr>
          <w:rFonts w:ascii="Arial" w:hAnsi="Arial" w:cs="Arial"/>
          <w:b/>
          <w:bCs/>
        </w:rPr>
      </w:pPr>
      <w:r w:rsidRPr="002B554D">
        <w:rPr>
          <w:rFonts w:ascii="Arial" w:hAnsi="Arial" w:cs="Arial"/>
          <w:b/>
          <w:bCs/>
        </w:rPr>
        <w:t xml:space="preserve">That all Council and Committee Meetings are reopened to the community, and a suitable venue is used to accommodate a minimum of 100 members of  the community in the gallery, </w:t>
      </w:r>
      <w:r w:rsidRPr="002B554D">
        <w:rPr>
          <w:rFonts w:ascii="Arial" w:hAnsi="Arial" w:cs="Arial"/>
          <w:b/>
          <w:bCs/>
          <w:lang w:val="en-US"/>
        </w:rPr>
        <w:t>in accordance with any restrictions in place at the time due to the COVID pandemic and WA’s state of emergency</w:t>
      </w:r>
      <w:r w:rsidRPr="002B554D">
        <w:rPr>
          <w:rFonts w:ascii="Arial" w:hAnsi="Arial" w:cs="Arial"/>
          <w:b/>
          <w:bCs/>
        </w:rPr>
        <w:t>. In addition, these meetings are to continue to be live-streamed.</w:t>
      </w:r>
    </w:p>
    <w:p w14:paraId="1934591D" w14:textId="77777777" w:rsidR="00A3658F" w:rsidRDefault="00A3658F" w:rsidP="00A3658F">
      <w:pPr>
        <w:jc w:val="both"/>
        <w:rPr>
          <w:rFonts w:ascii="Arial" w:hAnsi="Arial" w:cs="Arial"/>
          <w:b/>
          <w:bCs/>
        </w:rPr>
      </w:pPr>
    </w:p>
    <w:p w14:paraId="084B6B21" w14:textId="77777777" w:rsidR="00A3658F" w:rsidRDefault="00A3658F" w:rsidP="00A3658F">
      <w:pPr>
        <w:jc w:val="both"/>
        <w:rPr>
          <w:rFonts w:ascii="Arial" w:hAnsi="Arial" w:cs="Arial"/>
          <w:b/>
          <w:bCs/>
        </w:rPr>
      </w:pPr>
    </w:p>
    <w:p w14:paraId="5059904D" w14:textId="77777777" w:rsidR="00A3658F" w:rsidRPr="006D752D" w:rsidRDefault="00A3658F" w:rsidP="00A3658F">
      <w:pPr>
        <w:rPr>
          <w:rFonts w:ascii="Arial" w:hAnsi="Arial" w:cs="Arial"/>
          <w:szCs w:val="24"/>
        </w:rPr>
      </w:pPr>
      <w:r w:rsidRPr="006D752D">
        <w:rPr>
          <w:rFonts w:ascii="Arial" w:hAnsi="Arial" w:cs="Arial"/>
          <w:szCs w:val="24"/>
          <w:u w:val="single"/>
        </w:rPr>
        <w:t>Amendment</w:t>
      </w:r>
    </w:p>
    <w:p w14:paraId="1701C679" w14:textId="77777777" w:rsidR="00A3658F" w:rsidRPr="006D752D" w:rsidRDefault="00A3658F" w:rsidP="00A3658F">
      <w:pPr>
        <w:rPr>
          <w:rFonts w:ascii="Arial" w:hAnsi="Arial" w:cs="Arial"/>
          <w:szCs w:val="24"/>
        </w:rPr>
      </w:pPr>
      <w:r w:rsidRPr="006D752D">
        <w:rPr>
          <w:rFonts w:ascii="Arial" w:hAnsi="Arial" w:cs="Arial"/>
          <w:szCs w:val="24"/>
        </w:rPr>
        <w:t xml:space="preserve">Moved - Councillor </w:t>
      </w:r>
      <w:r>
        <w:rPr>
          <w:rFonts w:ascii="Arial" w:hAnsi="Arial" w:cs="Arial"/>
          <w:szCs w:val="24"/>
        </w:rPr>
        <w:t>Horley</w:t>
      </w:r>
    </w:p>
    <w:p w14:paraId="3A27C408" w14:textId="77777777" w:rsidR="00A3658F" w:rsidRPr="006D752D" w:rsidRDefault="00A3658F" w:rsidP="00A3658F">
      <w:pPr>
        <w:rPr>
          <w:rFonts w:ascii="Arial" w:hAnsi="Arial" w:cs="Arial"/>
          <w:szCs w:val="24"/>
        </w:rPr>
      </w:pPr>
      <w:r w:rsidRPr="006D752D">
        <w:rPr>
          <w:rFonts w:ascii="Arial" w:hAnsi="Arial" w:cs="Arial"/>
          <w:szCs w:val="24"/>
        </w:rPr>
        <w:t xml:space="preserve">Seconded - Councillor </w:t>
      </w:r>
      <w:r>
        <w:rPr>
          <w:rFonts w:ascii="Arial" w:hAnsi="Arial" w:cs="Arial"/>
          <w:szCs w:val="24"/>
        </w:rPr>
        <w:t>Wetherall</w:t>
      </w:r>
    </w:p>
    <w:p w14:paraId="229849F7" w14:textId="77777777" w:rsidR="00A3658F" w:rsidRPr="006D752D" w:rsidRDefault="00A3658F" w:rsidP="00A3658F">
      <w:pPr>
        <w:rPr>
          <w:rFonts w:ascii="Arial" w:hAnsi="Arial" w:cs="Arial"/>
          <w:szCs w:val="24"/>
        </w:rPr>
      </w:pPr>
    </w:p>
    <w:p w14:paraId="475A4127" w14:textId="77777777" w:rsidR="00A3658F" w:rsidRPr="006D752D" w:rsidRDefault="00A3658F" w:rsidP="00A3658F">
      <w:pPr>
        <w:jc w:val="both"/>
        <w:rPr>
          <w:rFonts w:ascii="Arial" w:hAnsi="Arial" w:cs="Arial"/>
          <w:b/>
          <w:szCs w:val="24"/>
        </w:rPr>
      </w:pPr>
      <w:r w:rsidRPr="006D752D">
        <w:rPr>
          <w:rFonts w:ascii="Arial" w:hAnsi="Arial" w:cs="Arial"/>
          <w:b/>
          <w:szCs w:val="24"/>
        </w:rPr>
        <w:t xml:space="preserve">That </w:t>
      </w:r>
      <w:r>
        <w:rPr>
          <w:rFonts w:ascii="Arial" w:hAnsi="Arial" w:cs="Arial"/>
          <w:b/>
          <w:szCs w:val="24"/>
        </w:rPr>
        <w:t>the words “</w:t>
      </w:r>
      <w:r w:rsidRPr="002B554D">
        <w:rPr>
          <w:rFonts w:ascii="Arial" w:hAnsi="Arial" w:cs="Arial"/>
          <w:b/>
          <w:bCs/>
        </w:rPr>
        <w:t>a minimum of 100</w:t>
      </w:r>
      <w:r>
        <w:rPr>
          <w:rFonts w:ascii="Arial" w:hAnsi="Arial" w:cs="Arial"/>
          <w:b/>
          <w:bCs/>
        </w:rPr>
        <w:t>” be removed and replace with words “an appropriate number”</w:t>
      </w:r>
    </w:p>
    <w:p w14:paraId="6C824663" w14:textId="77777777" w:rsidR="00A3658F" w:rsidRPr="006D752D" w:rsidRDefault="00A3658F" w:rsidP="00A3658F">
      <w:pPr>
        <w:jc w:val="right"/>
        <w:rPr>
          <w:rFonts w:ascii="Arial" w:hAnsi="Arial" w:cs="Arial"/>
          <w:b/>
          <w:szCs w:val="24"/>
        </w:rPr>
      </w:pPr>
    </w:p>
    <w:p w14:paraId="5CD34045" w14:textId="77777777" w:rsidR="00A3658F" w:rsidRPr="006D752D" w:rsidRDefault="00A3658F" w:rsidP="00A3658F">
      <w:pPr>
        <w:jc w:val="both"/>
        <w:rPr>
          <w:rFonts w:ascii="Arial" w:hAnsi="Arial" w:cs="Arial"/>
          <w:b/>
          <w:szCs w:val="24"/>
        </w:rPr>
      </w:pPr>
      <w:r w:rsidRPr="006D752D">
        <w:rPr>
          <w:rFonts w:ascii="Arial" w:hAnsi="Arial" w:cs="Arial"/>
          <w:b/>
          <w:szCs w:val="24"/>
        </w:rPr>
        <w:t xml:space="preserve">The AMENDMENT was PUT and was </w:t>
      </w:r>
    </w:p>
    <w:p w14:paraId="2F557E18" w14:textId="77777777" w:rsidR="00A3658F" w:rsidRPr="006D752D" w:rsidRDefault="00A3658F" w:rsidP="00A3658F">
      <w:pPr>
        <w:jc w:val="right"/>
        <w:rPr>
          <w:rFonts w:ascii="Arial" w:hAnsi="Arial" w:cs="Arial"/>
          <w:b/>
          <w:szCs w:val="24"/>
        </w:rPr>
      </w:pPr>
      <w:r>
        <w:rPr>
          <w:rFonts w:ascii="Arial" w:hAnsi="Arial" w:cs="Arial"/>
          <w:b/>
          <w:szCs w:val="24"/>
        </w:rPr>
        <w:t>CARRIED 9/3</w:t>
      </w:r>
    </w:p>
    <w:p w14:paraId="7DD32F30" w14:textId="77777777" w:rsidR="00A3658F" w:rsidRPr="006D752D" w:rsidRDefault="00A3658F" w:rsidP="00A3658F">
      <w:pPr>
        <w:jc w:val="right"/>
        <w:rPr>
          <w:rFonts w:ascii="Arial" w:hAnsi="Arial" w:cs="Arial"/>
          <w:b/>
          <w:szCs w:val="24"/>
        </w:rPr>
      </w:pPr>
      <w:r w:rsidRPr="006D752D">
        <w:rPr>
          <w:rFonts w:ascii="Arial" w:hAnsi="Arial" w:cs="Arial"/>
          <w:b/>
          <w:szCs w:val="24"/>
        </w:rPr>
        <w:t xml:space="preserve">(Against: </w:t>
      </w:r>
      <w:proofErr w:type="spellStart"/>
      <w:r w:rsidRPr="006D752D">
        <w:rPr>
          <w:rFonts w:ascii="Arial" w:hAnsi="Arial" w:cs="Arial"/>
          <w:b/>
          <w:szCs w:val="24"/>
        </w:rPr>
        <w:t>Crs</w:t>
      </w:r>
      <w:proofErr w:type="spellEnd"/>
      <w:r w:rsidRPr="006D752D">
        <w:rPr>
          <w:rFonts w:ascii="Arial" w:hAnsi="Arial" w:cs="Arial"/>
          <w:b/>
          <w:szCs w:val="24"/>
        </w:rPr>
        <w:t xml:space="preserve">. </w:t>
      </w:r>
      <w:r>
        <w:rPr>
          <w:rFonts w:ascii="Arial" w:hAnsi="Arial" w:cs="Arial"/>
          <w:b/>
          <w:szCs w:val="24"/>
        </w:rPr>
        <w:t>Bennett Mangano &amp; Coghlan</w:t>
      </w:r>
      <w:r w:rsidRPr="006D752D">
        <w:rPr>
          <w:rFonts w:ascii="Arial" w:hAnsi="Arial" w:cs="Arial"/>
          <w:b/>
          <w:szCs w:val="24"/>
        </w:rPr>
        <w:t>)</w:t>
      </w:r>
    </w:p>
    <w:p w14:paraId="29C647CA" w14:textId="77777777" w:rsidR="00A3658F" w:rsidRDefault="00A3658F" w:rsidP="00A3658F">
      <w:pPr>
        <w:jc w:val="both"/>
        <w:rPr>
          <w:rFonts w:ascii="Arial" w:hAnsi="Arial" w:cs="Arial"/>
          <w:b/>
          <w:bCs/>
        </w:rPr>
      </w:pPr>
    </w:p>
    <w:p w14:paraId="36BCD3E5" w14:textId="77777777" w:rsidR="00A3658F" w:rsidRDefault="00A3658F" w:rsidP="00A3658F">
      <w:pPr>
        <w:jc w:val="both"/>
        <w:rPr>
          <w:rFonts w:ascii="Arial" w:hAnsi="Arial" w:cs="Arial"/>
          <w:b/>
          <w:bCs/>
        </w:rPr>
      </w:pPr>
    </w:p>
    <w:p w14:paraId="0519C4EC" w14:textId="77777777" w:rsidR="00A3658F" w:rsidRPr="006D752D" w:rsidRDefault="00A3658F" w:rsidP="00A3658F">
      <w:pPr>
        <w:rPr>
          <w:rFonts w:ascii="Arial" w:hAnsi="Arial" w:cs="Arial"/>
          <w:szCs w:val="24"/>
        </w:rPr>
      </w:pPr>
      <w:r w:rsidRPr="006D752D">
        <w:rPr>
          <w:rFonts w:ascii="Arial" w:hAnsi="Arial" w:cs="Arial"/>
          <w:szCs w:val="24"/>
          <w:u w:val="single"/>
        </w:rPr>
        <w:t>Amendment</w:t>
      </w:r>
    </w:p>
    <w:p w14:paraId="48A44536" w14:textId="77777777" w:rsidR="00A3658F" w:rsidRPr="006D752D" w:rsidRDefault="00A3658F" w:rsidP="00A3658F">
      <w:pPr>
        <w:rPr>
          <w:rFonts w:ascii="Arial" w:hAnsi="Arial" w:cs="Arial"/>
          <w:szCs w:val="24"/>
        </w:rPr>
      </w:pPr>
      <w:r w:rsidRPr="006D752D">
        <w:rPr>
          <w:rFonts w:ascii="Arial" w:hAnsi="Arial" w:cs="Arial"/>
          <w:szCs w:val="24"/>
        </w:rPr>
        <w:t xml:space="preserve">Moved </w:t>
      </w:r>
      <w:r>
        <w:rPr>
          <w:rFonts w:ascii="Arial" w:hAnsi="Arial" w:cs="Arial"/>
          <w:szCs w:val="24"/>
        </w:rPr>
        <w:t>–</w:t>
      </w:r>
      <w:r w:rsidRPr="006D752D">
        <w:rPr>
          <w:rFonts w:ascii="Arial" w:hAnsi="Arial" w:cs="Arial"/>
          <w:szCs w:val="24"/>
        </w:rPr>
        <w:t xml:space="preserve"> </w:t>
      </w:r>
      <w:r>
        <w:rPr>
          <w:rFonts w:ascii="Arial" w:hAnsi="Arial" w:cs="Arial"/>
          <w:szCs w:val="24"/>
        </w:rPr>
        <w:t>Mayor de Lacy</w:t>
      </w:r>
    </w:p>
    <w:p w14:paraId="60FFFA4A" w14:textId="77777777" w:rsidR="00A3658F" w:rsidRPr="006D752D" w:rsidRDefault="00A3658F" w:rsidP="00A3658F">
      <w:pPr>
        <w:rPr>
          <w:rFonts w:ascii="Arial" w:hAnsi="Arial" w:cs="Arial"/>
          <w:szCs w:val="24"/>
        </w:rPr>
      </w:pPr>
      <w:r w:rsidRPr="006D752D">
        <w:rPr>
          <w:rFonts w:ascii="Arial" w:hAnsi="Arial" w:cs="Arial"/>
          <w:szCs w:val="24"/>
        </w:rPr>
        <w:t xml:space="preserve">Seconded - Councillor </w:t>
      </w:r>
      <w:r>
        <w:rPr>
          <w:rFonts w:ascii="Arial" w:hAnsi="Arial" w:cs="Arial"/>
          <w:szCs w:val="24"/>
        </w:rPr>
        <w:t>Hodsdon</w:t>
      </w:r>
    </w:p>
    <w:p w14:paraId="5731C245" w14:textId="77777777" w:rsidR="00A3658F" w:rsidRPr="006D752D" w:rsidRDefault="00A3658F" w:rsidP="00A3658F">
      <w:pPr>
        <w:rPr>
          <w:rFonts w:ascii="Arial" w:hAnsi="Arial" w:cs="Arial"/>
          <w:szCs w:val="24"/>
        </w:rPr>
      </w:pPr>
    </w:p>
    <w:p w14:paraId="2AF6C5A8" w14:textId="6654990E" w:rsidR="00A3658F" w:rsidRPr="006D752D" w:rsidRDefault="00A3658F" w:rsidP="00A3658F">
      <w:pPr>
        <w:jc w:val="both"/>
        <w:rPr>
          <w:rFonts w:ascii="Arial" w:hAnsi="Arial" w:cs="Arial"/>
          <w:b/>
          <w:szCs w:val="24"/>
        </w:rPr>
      </w:pPr>
      <w:r w:rsidRPr="006D752D">
        <w:rPr>
          <w:rFonts w:ascii="Arial" w:hAnsi="Arial" w:cs="Arial"/>
          <w:b/>
          <w:szCs w:val="24"/>
        </w:rPr>
        <w:t xml:space="preserve">That </w:t>
      </w:r>
      <w:r>
        <w:rPr>
          <w:rFonts w:ascii="Arial" w:hAnsi="Arial" w:cs="Arial"/>
          <w:b/>
          <w:szCs w:val="24"/>
        </w:rPr>
        <w:t>the words “and Committee”</w:t>
      </w:r>
      <w:r w:rsidR="001F1D4D">
        <w:rPr>
          <w:rFonts w:ascii="Arial" w:hAnsi="Arial" w:cs="Arial"/>
          <w:b/>
          <w:szCs w:val="24"/>
        </w:rPr>
        <w:t xml:space="preserve"> be removed</w:t>
      </w:r>
    </w:p>
    <w:p w14:paraId="580989C8" w14:textId="77777777" w:rsidR="00A3658F" w:rsidRPr="006D752D" w:rsidRDefault="00A3658F" w:rsidP="00A3658F">
      <w:pPr>
        <w:jc w:val="right"/>
        <w:rPr>
          <w:rFonts w:ascii="Arial" w:hAnsi="Arial" w:cs="Arial"/>
          <w:b/>
          <w:szCs w:val="24"/>
        </w:rPr>
      </w:pPr>
    </w:p>
    <w:p w14:paraId="00F7B000" w14:textId="77777777" w:rsidR="00A3658F" w:rsidRPr="006D752D" w:rsidRDefault="00A3658F" w:rsidP="00A3658F">
      <w:pPr>
        <w:jc w:val="both"/>
        <w:rPr>
          <w:rFonts w:ascii="Arial" w:hAnsi="Arial" w:cs="Arial"/>
          <w:b/>
          <w:szCs w:val="24"/>
        </w:rPr>
      </w:pPr>
      <w:r w:rsidRPr="006D752D">
        <w:rPr>
          <w:rFonts w:ascii="Arial" w:hAnsi="Arial" w:cs="Arial"/>
          <w:b/>
          <w:szCs w:val="24"/>
        </w:rPr>
        <w:t xml:space="preserve">The AMENDMENT was PUT and was </w:t>
      </w:r>
    </w:p>
    <w:p w14:paraId="3927AA85" w14:textId="77777777" w:rsidR="00A3658F" w:rsidRPr="006D752D" w:rsidRDefault="00A3658F" w:rsidP="00A3658F">
      <w:pPr>
        <w:jc w:val="right"/>
        <w:rPr>
          <w:rFonts w:ascii="Arial" w:hAnsi="Arial" w:cs="Arial"/>
          <w:b/>
          <w:szCs w:val="24"/>
        </w:rPr>
      </w:pPr>
      <w:r>
        <w:rPr>
          <w:rFonts w:ascii="Arial" w:hAnsi="Arial" w:cs="Arial"/>
          <w:b/>
          <w:szCs w:val="24"/>
        </w:rPr>
        <w:t>CARRIED 8/4</w:t>
      </w:r>
    </w:p>
    <w:p w14:paraId="41C584D6" w14:textId="77777777" w:rsidR="00A3658F" w:rsidRPr="006D752D" w:rsidRDefault="00A3658F" w:rsidP="00A3658F">
      <w:pPr>
        <w:jc w:val="right"/>
        <w:rPr>
          <w:rFonts w:ascii="Arial" w:hAnsi="Arial" w:cs="Arial"/>
          <w:b/>
          <w:szCs w:val="24"/>
        </w:rPr>
      </w:pPr>
      <w:r w:rsidRPr="006D752D">
        <w:rPr>
          <w:rFonts w:ascii="Arial" w:hAnsi="Arial" w:cs="Arial"/>
          <w:b/>
          <w:szCs w:val="24"/>
        </w:rPr>
        <w:t xml:space="preserve">(Against: </w:t>
      </w:r>
      <w:proofErr w:type="spellStart"/>
      <w:r w:rsidRPr="006D752D">
        <w:rPr>
          <w:rFonts w:ascii="Arial" w:hAnsi="Arial" w:cs="Arial"/>
          <w:b/>
          <w:szCs w:val="24"/>
        </w:rPr>
        <w:t>Crs</w:t>
      </w:r>
      <w:proofErr w:type="spellEnd"/>
      <w:r w:rsidRPr="006D752D">
        <w:rPr>
          <w:rFonts w:ascii="Arial" w:hAnsi="Arial" w:cs="Arial"/>
          <w:b/>
          <w:szCs w:val="24"/>
        </w:rPr>
        <w:t xml:space="preserve">. </w:t>
      </w:r>
      <w:r>
        <w:rPr>
          <w:rFonts w:ascii="Arial" w:hAnsi="Arial" w:cs="Arial"/>
          <w:b/>
          <w:szCs w:val="24"/>
        </w:rPr>
        <w:t>Bennett Mangano Coghlan &amp; Hay</w:t>
      </w:r>
      <w:r w:rsidRPr="006D752D">
        <w:rPr>
          <w:rFonts w:ascii="Arial" w:hAnsi="Arial" w:cs="Arial"/>
          <w:b/>
          <w:szCs w:val="24"/>
        </w:rPr>
        <w:t>)</w:t>
      </w:r>
    </w:p>
    <w:p w14:paraId="5185E6D9" w14:textId="22B6427E" w:rsidR="00A3658F" w:rsidRDefault="00A3658F" w:rsidP="00A3658F">
      <w:pPr>
        <w:jc w:val="both"/>
        <w:rPr>
          <w:rFonts w:ascii="Arial" w:hAnsi="Arial" w:cs="Arial"/>
          <w:b/>
          <w:bCs/>
        </w:rPr>
      </w:pPr>
    </w:p>
    <w:p w14:paraId="452195C5" w14:textId="77777777" w:rsidR="00C637EC" w:rsidRDefault="00C637EC" w:rsidP="00A3658F">
      <w:pPr>
        <w:jc w:val="both"/>
        <w:rPr>
          <w:rFonts w:ascii="Arial" w:hAnsi="Arial" w:cs="Arial"/>
          <w:b/>
          <w:bCs/>
        </w:rPr>
      </w:pPr>
    </w:p>
    <w:p w14:paraId="18F5FC42" w14:textId="77777777" w:rsidR="00A3658F" w:rsidRDefault="00A3658F" w:rsidP="00A3658F">
      <w:pPr>
        <w:jc w:val="both"/>
        <w:rPr>
          <w:rFonts w:ascii="Arial" w:hAnsi="Arial" w:cs="Arial"/>
          <w:b/>
          <w:bCs/>
        </w:rPr>
      </w:pPr>
      <w:r>
        <w:rPr>
          <w:rFonts w:ascii="Arial" w:hAnsi="Arial" w:cs="Arial"/>
          <w:b/>
          <w:bCs/>
        </w:rPr>
        <w:t>The Substantive Motion was PUT and was</w:t>
      </w:r>
    </w:p>
    <w:p w14:paraId="0830652F" w14:textId="6E1C3DDE" w:rsidR="00A3658F" w:rsidRDefault="00A3658F" w:rsidP="00D41E2C">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2</w:t>
      </w:r>
      <w:r w:rsidRPr="004C193E">
        <w:rPr>
          <w:rFonts w:ascii="Arial" w:hAnsi="Arial" w:cs="Arial"/>
          <w:b/>
          <w:szCs w:val="24"/>
        </w:rPr>
        <w:t>/-</w:t>
      </w:r>
    </w:p>
    <w:p w14:paraId="4C7E5593" w14:textId="25A5BFD8" w:rsidR="00530C4F" w:rsidRDefault="00530C4F" w:rsidP="00D41E2C">
      <w:pPr>
        <w:jc w:val="right"/>
        <w:rPr>
          <w:rFonts w:ascii="Arial" w:hAnsi="Arial" w:cs="Arial"/>
          <w:b/>
          <w:szCs w:val="24"/>
        </w:rPr>
      </w:pPr>
    </w:p>
    <w:p w14:paraId="62BD9A55" w14:textId="77777777" w:rsidR="00530C4F" w:rsidRPr="006D752D" w:rsidRDefault="00530C4F" w:rsidP="00D41E2C">
      <w:pPr>
        <w:jc w:val="right"/>
        <w:rPr>
          <w:rFonts w:ascii="Arial" w:hAnsi="Arial" w:cs="Arial"/>
          <w:b/>
          <w:szCs w:val="24"/>
        </w:rPr>
      </w:pPr>
    </w:p>
    <w:p w14:paraId="43A66523" w14:textId="5EE4A73A" w:rsidR="00A3658F" w:rsidRPr="00C746B4" w:rsidRDefault="00286927" w:rsidP="00A3658F">
      <w:pPr>
        <w:jc w:val="both"/>
        <w:rPr>
          <w:rFonts w:ascii="Arial" w:hAnsi="Arial" w:cs="Arial"/>
          <w:b/>
          <w:bCs/>
          <w:sz w:val="28"/>
          <w:szCs w:val="22"/>
        </w:rPr>
      </w:pPr>
      <w:r>
        <w:rPr>
          <w:rFonts w:ascii="Arial" w:hAnsi="Arial" w:cs="Arial"/>
          <w:b/>
          <w:bCs/>
          <w:noProof/>
          <w:sz w:val="28"/>
          <w:szCs w:val="22"/>
        </w:rPr>
        <mc:AlternateContent>
          <mc:Choice Requires="wps">
            <w:drawing>
              <wp:anchor distT="0" distB="0" distL="114300" distR="114300" simplePos="0" relativeHeight="251658281" behindDoc="1" locked="0" layoutInCell="1" allowOverlap="1" wp14:anchorId="04F05562" wp14:editId="4D70A2FB">
                <wp:simplePos x="0" y="0"/>
                <wp:positionH relativeFrom="column">
                  <wp:posOffset>-20955</wp:posOffset>
                </wp:positionH>
                <wp:positionV relativeFrom="paragraph">
                  <wp:posOffset>0</wp:posOffset>
                </wp:positionV>
                <wp:extent cx="5326380" cy="1272540"/>
                <wp:effectExtent l="0" t="0" r="7620" b="3810"/>
                <wp:wrapNone/>
                <wp:docPr id="30" name="Rectangle 30"/>
                <wp:cNvGraphicFramePr/>
                <a:graphic xmlns:a="http://schemas.openxmlformats.org/drawingml/2006/main">
                  <a:graphicData uri="http://schemas.microsoft.com/office/word/2010/wordprocessingShape">
                    <wps:wsp>
                      <wps:cNvSpPr/>
                      <wps:spPr>
                        <a:xfrm>
                          <a:off x="0" y="0"/>
                          <a:ext cx="5326380" cy="127254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8202A2" id="Rectangle 30" o:spid="_x0000_s1026" style="position:absolute;margin-left:-1.65pt;margin-top:0;width:419.4pt;height:100.2pt;z-index:-2516581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" fillcolor="#bfbfbf [2412]" stroked="f" strokeweight="1pt"/>
            </w:pict>
          </mc:Fallback>
        </mc:AlternateContent>
      </w:r>
      <w:r w:rsidR="00C746B4" w:rsidRPr="00C746B4">
        <w:rPr>
          <w:rFonts w:ascii="Arial" w:hAnsi="Arial" w:cs="Arial"/>
          <w:b/>
          <w:bCs/>
          <w:sz w:val="28"/>
          <w:szCs w:val="22"/>
        </w:rPr>
        <w:t>Council Resolution</w:t>
      </w:r>
    </w:p>
    <w:p w14:paraId="70AF9539" w14:textId="5FD9D21D" w:rsidR="00C746B4" w:rsidRDefault="00C746B4" w:rsidP="00A3658F">
      <w:pPr>
        <w:jc w:val="both"/>
        <w:rPr>
          <w:rFonts w:ascii="Arial" w:hAnsi="Arial" w:cs="Arial"/>
          <w:b/>
          <w:bCs/>
        </w:rPr>
      </w:pPr>
    </w:p>
    <w:p w14:paraId="3DA562BF" w14:textId="4CC2B160" w:rsidR="00C746B4" w:rsidRDefault="00C746B4" w:rsidP="00C746B4">
      <w:pPr>
        <w:jc w:val="both"/>
        <w:rPr>
          <w:rFonts w:ascii="Arial" w:hAnsi="Arial" w:cs="Arial"/>
          <w:b/>
          <w:bCs/>
        </w:rPr>
      </w:pPr>
      <w:r w:rsidRPr="002B554D">
        <w:rPr>
          <w:rFonts w:ascii="Arial" w:hAnsi="Arial" w:cs="Arial"/>
          <w:b/>
          <w:bCs/>
        </w:rPr>
        <w:t>That all Council Meetings are reopened to the community, and a suitable venue is used to accommodate</w:t>
      </w:r>
      <w:r w:rsidR="00286927">
        <w:rPr>
          <w:rFonts w:ascii="Arial" w:hAnsi="Arial" w:cs="Arial"/>
          <w:b/>
          <w:bCs/>
        </w:rPr>
        <w:t xml:space="preserve"> an appropriate number</w:t>
      </w:r>
      <w:r w:rsidRPr="002B554D">
        <w:rPr>
          <w:rFonts w:ascii="Arial" w:hAnsi="Arial" w:cs="Arial"/>
          <w:b/>
          <w:bCs/>
        </w:rPr>
        <w:t xml:space="preserve"> </w:t>
      </w:r>
      <w:r w:rsidR="00584DEB">
        <w:rPr>
          <w:rFonts w:ascii="Arial" w:hAnsi="Arial" w:cs="Arial"/>
          <w:b/>
          <w:bCs/>
        </w:rPr>
        <w:t xml:space="preserve">of </w:t>
      </w:r>
      <w:r w:rsidRPr="002B554D">
        <w:rPr>
          <w:rFonts w:ascii="Arial" w:hAnsi="Arial" w:cs="Arial"/>
          <w:b/>
          <w:bCs/>
        </w:rPr>
        <w:t xml:space="preserve">members of  the community in the gallery, </w:t>
      </w:r>
      <w:r w:rsidRPr="002B554D">
        <w:rPr>
          <w:rFonts w:ascii="Arial" w:hAnsi="Arial" w:cs="Arial"/>
          <w:b/>
          <w:bCs/>
          <w:lang w:val="en-US"/>
        </w:rPr>
        <w:t>in accordance with any restrictions in place at the time due to the COVID pandemic and WA’s state of emergency</w:t>
      </w:r>
      <w:r w:rsidRPr="002B554D">
        <w:rPr>
          <w:rFonts w:ascii="Arial" w:hAnsi="Arial" w:cs="Arial"/>
          <w:b/>
          <w:bCs/>
        </w:rPr>
        <w:t>. In addition, these meetings are to continue to be live-streamed.</w:t>
      </w:r>
    </w:p>
    <w:p w14:paraId="425E7B1A" w14:textId="77777777" w:rsidR="00C746B4" w:rsidRDefault="00C746B4" w:rsidP="00A3658F">
      <w:pPr>
        <w:jc w:val="both"/>
        <w:rPr>
          <w:rFonts w:ascii="Arial" w:hAnsi="Arial" w:cs="Arial"/>
          <w:b/>
          <w:bCs/>
        </w:rPr>
      </w:pPr>
    </w:p>
    <w:p w14:paraId="6182B7DE" w14:textId="77777777" w:rsidR="00A3658F" w:rsidRDefault="00A3658F" w:rsidP="00A3658F">
      <w:pPr>
        <w:jc w:val="both"/>
        <w:rPr>
          <w:rFonts w:ascii="Arial" w:hAnsi="Arial" w:cs="Arial"/>
          <w:b/>
          <w:bCs/>
        </w:rPr>
      </w:pPr>
    </w:p>
    <w:p w14:paraId="6ED4BCC7" w14:textId="77777777" w:rsidR="00A3658F" w:rsidRPr="002B554D" w:rsidRDefault="00A3658F" w:rsidP="00A3658F">
      <w:pPr>
        <w:jc w:val="both"/>
        <w:rPr>
          <w:rFonts w:ascii="Arial" w:hAnsi="Arial" w:cs="Arial"/>
        </w:rPr>
      </w:pPr>
      <w:r w:rsidRPr="002B554D">
        <w:rPr>
          <w:rFonts w:ascii="Arial" w:hAnsi="Arial" w:cs="Arial"/>
        </w:rPr>
        <w:t>Justification</w:t>
      </w:r>
    </w:p>
    <w:p w14:paraId="725B052B" w14:textId="77777777" w:rsidR="00A3658F" w:rsidRPr="00F81134" w:rsidRDefault="00A3658F" w:rsidP="00A3658F">
      <w:pPr>
        <w:jc w:val="both"/>
        <w:rPr>
          <w:rFonts w:ascii="Arial" w:hAnsi="Arial" w:cs="Arial"/>
          <w:b/>
          <w:bCs/>
          <w:sz w:val="22"/>
          <w:lang w:val="en-US" w:eastAsia="en-AU"/>
        </w:rPr>
      </w:pPr>
    </w:p>
    <w:p w14:paraId="28E22B99" w14:textId="77777777" w:rsidR="00A3658F" w:rsidRPr="00F81134" w:rsidRDefault="00A3658F" w:rsidP="00A3658F">
      <w:pPr>
        <w:pStyle w:val="ListParagraph"/>
        <w:numPr>
          <w:ilvl w:val="2"/>
          <w:numId w:val="76"/>
        </w:numPr>
        <w:ind w:left="567" w:hanging="567"/>
        <w:jc w:val="both"/>
        <w:rPr>
          <w:rFonts w:ascii="Arial" w:hAnsi="Arial" w:cs="Arial"/>
          <w:sz w:val="22"/>
          <w:lang w:val="en-US" w:eastAsia="en-AU"/>
        </w:rPr>
      </w:pPr>
      <w:r w:rsidRPr="00F81134">
        <w:rPr>
          <w:rFonts w:ascii="Arial" w:hAnsi="Arial" w:cs="Arial"/>
        </w:rPr>
        <w:t>Other councils have long been reopened to the public.</w:t>
      </w:r>
    </w:p>
    <w:p w14:paraId="07AF527E" w14:textId="77777777" w:rsidR="00A3658F" w:rsidRPr="00F81134" w:rsidRDefault="00A3658F" w:rsidP="00A3658F">
      <w:pPr>
        <w:pStyle w:val="ListParagraph"/>
        <w:numPr>
          <w:ilvl w:val="2"/>
          <w:numId w:val="76"/>
        </w:numPr>
        <w:ind w:left="567" w:hanging="567"/>
        <w:jc w:val="both"/>
        <w:rPr>
          <w:rFonts w:ascii="Arial" w:hAnsi="Arial" w:cs="Arial"/>
          <w:lang w:val="en-US"/>
        </w:rPr>
      </w:pPr>
      <w:r w:rsidRPr="00F81134">
        <w:rPr>
          <w:rFonts w:ascii="Arial" w:hAnsi="Arial" w:cs="Arial"/>
        </w:rPr>
        <w:t xml:space="preserve">There are many ratepayers wishing to physically attend the meeting, as evidenced at the last meeting at </w:t>
      </w:r>
      <w:proofErr w:type="spellStart"/>
      <w:r w:rsidRPr="00F81134">
        <w:rPr>
          <w:rFonts w:ascii="Arial" w:hAnsi="Arial" w:cs="Arial"/>
        </w:rPr>
        <w:t>Bendat</w:t>
      </w:r>
      <w:proofErr w:type="spellEnd"/>
      <w:r w:rsidRPr="00F81134">
        <w:rPr>
          <w:rFonts w:ascii="Arial" w:hAnsi="Arial" w:cs="Arial"/>
        </w:rPr>
        <w:t xml:space="preserve"> Basketball Centre.</w:t>
      </w:r>
    </w:p>
    <w:p w14:paraId="6BFC714E" w14:textId="77777777" w:rsidR="00A3658F" w:rsidRPr="00F81134" w:rsidRDefault="00A3658F" w:rsidP="00A3658F">
      <w:pPr>
        <w:pStyle w:val="ListParagraph"/>
        <w:numPr>
          <w:ilvl w:val="2"/>
          <w:numId w:val="76"/>
        </w:numPr>
        <w:ind w:left="567" w:hanging="567"/>
        <w:jc w:val="both"/>
        <w:rPr>
          <w:rFonts w:ascii="Arial" w:hAnsi="Arial" w:cs="Arial"/>
          <w:lang w:val="en-US"/>
        </w:rPr>
      </w:pPr>
      <w:r w:rsidRPr="00F81134">
        <w:rPr>
          <w:rFonts w:ascii="Arial" w:hAnsi="Arial" w:cs="Arial"/>
        </w:rPr>
        <w:t>That the current situation is resulting in extended meetings due to issues associated with using the remote meeting IT platform.</w:t>
      </w:r>
    </w:p>
    <w:p w14:paraId="4E93ACC1" w14:textId="77777777" w:rsidR="00A3658F" w:rsidRPr="002B554D" w:rsidRDefault="00A3658F" w:rsidP="00A3658F">
      <w:pPr>
        <w:jc w:val="both"/>
        <w:rPr>
          <w:rFonts w:ascii="Arial" w:hAnsi="Arial" w:cs="Arial"/>
          <w:b/>
          <w:bCs/>
          <w:sz w:val="22"/>
          <w:lang w:val="en-US" w:eastAsia="en-AU"/>
        </w:rPr>
      </w:pPr>
    </w:p>
    <w:p w14:paraId="125745DA" w14:textId="77777777" w:rsidR="00A3658F" w:rsidRDefault="00A3658F" w:rsidP="00A3658F">
      <w:pPr>
        <w:pStyle w:val="BodyTextIndent"/>
        <w:tabs>
          <w:tab w:val="clear" w:pos="720"/>
        </w:tabs>
        <w:ind w:left="0"/>
        <w:rPr>
          <w:rFonts w:ascii="Arial" w:hAnsi="Arial" w:cs="Arial"/>
          <w:szCs w:val="24"/>
        </w:rPr>
      </w:pPr>
    </w:p>
    <w:p w14:paraId="391F7897" w14:textId="77777777" w:rsidR="00A3658F" w:rsidRPr="00C0024F" w:rsidRDefault="00A3658F" w:rsidP="00A3658F">
      <w:pPr>
        <w:pStyle w:val="BodyTextIndent"/>
        <w:tabs>
          <w:tab w:val="clear" w:pos="720"/>
        </w:tabs>
        <w:ind w:left="0"/>
        <w:rPr>
          <w:rFonts w:ascii="Arial" w:hAnsi="Arial" w:cs="Arial"/>
          <w:szCs w:val="24"/>
        </w:rPr>
      </w:pPr>
      <w:r w:rsidRPr="00C0024F">
        <w:rPr>
          <w:rFonts w:ascii="Arial" w:hAnsi="Arial" w:cs="Arial"/>
          <w:szCs w:val="24"/>
        </w:rPr>
        <w:t>Administration Comment</w:t>
      </w:r>
    </w:p>
    <w:p w14:paraId="0761FBC5" w14:textId="77777777" w:rsidR="00A3658F" w:rsidRDefault="00A3658F" w:rsidP="00A3658F">
      <w:pPr>
        <w:pStyle w:val="BodyTextIndent"/>
        <w:tabs>
          <w:tab w:val="clear" w:pos="720"/>
        </w:tabs>
        <w:ind w:left="0"/>
        <w:rPr>
          <w:rFonts w:ascii="Arial" w:hAnsi="Arial" w:cs="Arial"/>
          <w:szCs w:val="24"/>
        </w:rPr>
      </w:pPr>
    </w:p>
    <w:p w14:paraId="55046FE9" w14:textId="77777777" w:rsidR="00A3658F" w:rsidRDefault="00A3658F" w:rsidP="00A3658F">
      <w:pPr>
        <w:pStyle w:val="BodyTextIndent"/>
        <w:tabs>
          <w:tab w:val="clear" w:pos="720"/>
        </w:tabs>
        <w:ind w:left="0"/>
        <w:rPr>
          <w:rFonts w:ascii="Arial" w:hAnsi="Arial" w:cs="Arial"/>
          <w:szCs w:val="24"/>
        </w:rPr>
      </w:pPr>
      <w:r>
        <w:rPr>
          <w:rFonts w:ascii="Arial" w:hAnsi="Arial" w:cs="Arial"/>
          <w:szCs w:val="24"/>
        </w:rPr>
        <w:t>Refer to report at item 13.5.</w:t>
      </w:r>
    </w:p>
    <w:p w14:paraId="26461217" w14:textId="77777777" w:rsidR="00A3658F" w:rsidRDefault="00A3658F" w:rsidP="00A3658F">
      <w:pPr>
        <w:pStyle w:val="BodyTextIndent"/>
        <w:tabs>
          <w:tab w:val="clear" w:pos="720"/>
        </w:tabs>
        <w:ind w:left="0"/>
        <w:rPr>
          <w:rFonts w:ascii="Arial" w:hAnsi="Arial" w:cs="Arial"/>
          <w:szCs w:val="24"/>
        </w:rPr>
      </w:pPr>
    </w:p>
    <w:p w14:paraId="657CF07E" w14:textId="0523028B" w:rsidR="00A3658F" w:rsidRDefault="00A3658F">
      <w:pPr>
        <w:rPr>
          <w:rFonts w:ascii="Arial" w:hAnsi="Arial" w:cs="Arial"/>
          <w:b/>
          <w:szCs w:val="24"/>
        </w:rPr>
      </w:pPr>
      <w:r>
        <w:rPr>
          <w:rFonts w:ascii="Arial" w:hAnsi="Arial" w:cs="Arial"/>
          <w:b/>
          <w:szCs w:val="24"/>
        </w:rPr>
        <w:br w:type="page"/>
      </w:r>
    </w:p>
    <w:p w14:paraId="04EBCBC3" w14:textId="77777777" w:rsidR="00A228E1" w:rsidRDefault="00A228E1" w:rsidP="00C764FA">
      <w:pPr>
        <w:pStyle w:val="Heading2"/>
        <w:numPr>
          <w:ilvl w:val="1"/>
          <w:numId w:val="102"/>
        </w:numPr>
        <w:tabs>
          <w:tab w:val="clear" w:pos="720"/>
          <w:tab w:val="left" w:pos="1440"/>
        </w:tabs>
        <w:spacing w:before="0" w:after="0"/>
        <w:ind w:left="0" w:hanging="851"/>
        <w:rPr>
          <w:rFonts w:ascii="Arial" w:hAnsi="Arial" w:cs="Arial"/>
          <w:sz w:val="24"/>
          <w:szCs w:val="24"/>
          <w:u w:val="none"/>
        </w:rPr>
      </w:pPr>
      <w:bookmarkStart w:id="55" w:name="_Toc50672664"/>
      <w:r w:rsidRPr="00D64B4F">
        <w:rPr>
          <w:rFonts w:ascii="Arial" w:hAnsi="Arial" w:cs="Arial"/>
          <w:sz w:val="24"/>
          <w:szCs w:val="24"/>
          <w:u w:val="none"/>
        </w:rPr>
        <w:t xml:space="preserve">Councillor Coghlan – </w:t>
      </w:r>
      <w:r>
        <w:rPr>
          <w:rFonts w:ascii="Arial" w:hAnsi="Arial" w:cs="Arial"/>
          <w:sz w:val="24"/>
          <w:szCs w:val="24"/>
          <w:u w:val="none"/>
        </w:rPr>
        <w:t xml:space="preserve">Betty </w:t>
      </w:r>
      <w:proofErr w:type="spellStart"/>
      <w:r>
        <w:rPr>
          <w:rFonts w:ascii="Arial" w:hAnsi="Arial" w:cs="Arial"/>
          <w:sz w:val="24"/>
          <w:szCs w:val="24"/>
          <w:u w:val="none"/>
        </w:rPr>
        <w:t>Doonan</w:t>
      </w:r>
      <w:proofErr w:type="spellEnd"/>
      <w:r>
        <w:rPr>
          <w:rFonts w:ascii="Arial" w:hAnsi="Arial" w:cs="Arial"/>
          <w:sz w:val="24"/>
          <w:szCs w:val="24"/>
          <w:u w:val="none"/>
        </w:rPr>
        <w:t xml:space="preserve"> Age Care Submissions</w:t>
      </w:r>
      <w:bookmarkEnd w:id="55"/>
    </w:p>
    <w:p w14:paraId="64F4AC83" w14:textId="77777777" w:rsidR="00A228E1" w:rsidRDefault="00A228E1" w:rsidP="00A228E1"/>
    <w:p w14:paraId="7104A659" w14:textId="52F36EBD" w:rsidR="00782C1A" w:rsidRPr="00530C4F" w:rsidRDefault="00782C1A" w:rsidP="00782C1A">
      <w:pPr>
        <w:tabs>
          <w:tab w:val="left" w:pos="720"/>
          <w:tab w:val="left" w:pos="1440"/>
          <w:tab w:val="left" w:pos="2410"/>
          <w:tab w:val="left" w:pos="2977"/>
          <w:tab w:val="right" w:pos="8505"/>
        </w:tabs>
        <w:rPr>
          <w:rFonts w:ascii="Arial" w:hAnsi="Arial" w:cs="Arial"/>
          <w:b/>
          <w:bCs/>
          <w:szCs w:val="24"/>
        </w:rPr>
      </w:pPr>
      <w:r w:rsidRPr="00530C4F">
        <w:rPr>
          <w:rFonts w:ascii="Arial" w:hAnsi="Arial" w:cs="Arial"/>
          <w:b/>
          <w:bCs/>
          <w:szCs w:val="24"/>
        </w:rPr>
        <w:t xml:space="preserve">Please note: this item was brought forward from page </w:t>
      </w:r>
      <w:r>
        <w:rPr>
          <w:rFonts w:ascii="Arial" w:hAnsi="Arial" w:cs="Arial"/>
          <w:b/>
          <w:bCs/>
          <w:szCs w:val="24"/>
        </w:rPr>
        <w:t>11</w:t>
      </w:r>
      <w:r w:rsidR="00EB33C3">
        <w:rPr>
          <w:rFonts w:ascii="Arial" w:hAnsi="Arial" w:cs="Arial"/>
          <w:b/>
          <w:bCs/>
          <w:szCs w:val="24"/>
        </w:rPr>
        <w:t>6</w:t>
      </w:r>
      <w:r w:rsidRPr="00530C4F">
        <w:rPr>
          <w:rFonts w:ascii="Arial" w:hAnsi="Arial" w:cs="Arial"/>
          <w:b/>
          <w:bCs/>
          <w:szCs w:val="24"/>
        </w:rPr>
        <w:t>.</w:t>
      </w:r>
    </w:p>
    <w:p w14:paraId="2A8FFDB4" w14:textId="77777777" w:rsidR="00782C1A" w:rsidRPr="00140890" w:rsidRDefault="00782C1A" w:rsidP="00A228E1"/>
    <w:p w14:paraId="198B1208" w14:textId="77777777" w:rsidR="00A228E1" w:rsidRDefault="00A228E1" w:rsidP="00A228E1">
      <w:pPr>
        <w:pStyle w:val="BodyTextIndent"/>
        <w:tabs>
          <w:tab w:val="clear" w:pos="720"/>
        </w:tabs>
        <w:ind w:left="0"/>
        <w:rPr>
          <w:rFonts w:ascii="Arial" w:hAnsi="Arial" w:cs="Arial"/>
          <w:szCs w:val="24"/>
        </w:rPr>
      </w:pPr>
      <w:r>
        <w:rPr>
          <w:rFonts w:ascii="Arial" w:hAnsi="Arial" w:cs="Arial"/>
          <w:szCs w:val="24"/>
        </w:rPr>
        <w:t>On the 13</w:t>
      </w:r>
      <w:r w:rsidRPr="00F027B6">
        <w:rPr>
          <w:rFonts w:ascii="Arial" w:hAnsi="Arial" w:cs="Arial"/>
          <w:szCs w:val="24"/>
          <w:vertAlign w:val="superscript"/>
        </w:rPr>
        <w:t>th</w:t>
      </w:r>
      <w:r>
        <w:rPr>
          <w:rFonts w:ascii="Arial" w:hAnsi="Arial" w:cs="Arial"/>
          <w:szCs w:val="24"/>
        </w:rPr>
        <w:t xml:space="preserve"> August 2020 Councillor Coghlan</w:t>
      </w:r>
      <w:r w:rsidRPr="000F4521">
        <w:rPr>
          <w:rFonts w:ascii="Arial" w:hAnsi="Arial" w:cs="Arial"/>
          <w:szCs w:val="24"/>
        </w:rPr>
        <w:t xml:space="preserve"> gave notice of </w:t>
      </w:r>
      <w:r>
        <w:rPr>
          <w:rFonts w:ascii="Arial" w:hAnsi="Arial" w:cs="Arial"/>
          <w:szCs w:val="24"/>
        </w:rPr>
        <w:t>her</w:t>
      </w:r>
      <w:r w:rsidRPr="000F4521">
        <w:rPr>
          <w:rFonts w:ascii="Arial" w:hAnsi="Arial" w:cs="Arial"/>
          <w:szCs w:val="24"/>
        </w:rPr>
        <w:t xml:space="preserve"> intention to move the following at </w:t>
      </w:r>
      <w:r>
        <w:rPr>
          <w:rFonts w:ascii="Arial" w:hAnsi="Arial" w:cs="Arial"/>
          <w:szCs w:val="24"/>
        </w:rPr>
        <w:t>this meeting</w:t>
      </w:r>
      <w:r w:rsidRPr="000F4521">
        <w:rPr>
          <w:rFonts w:ascii="Arial" w:hAnsi="Arial" w:cs="Arial"/>
          <w:szCs w:val="24"/>
        </w:rPr>
        <w:t>.</w:t>
      </w:r>
    </w:p>
    <w:p w14:paraId="073F7ABA" w14:textId="0A1985DB" w:rsidR="00A228E1" w:rsidRDefault="00530C4F" w:rsidP="00A228E1">
      <w:pPr>
        <w:rPr>
          <w:rFonts w:ascii="Calibri" w:hAnsi="Calibri"/>
          <w:color w:val="000000"/>
        </w:rPr>
      </w:pPr>
      <w:r>
        <w:rPr>
          <w:rFonts w:ascii="Arial" w:hAnsi="Arial" w:cs="Arial"/>
          <w:b/>
          <w:bCs/>
          <w:noProof/>
          <w:sz w:val="28"/>
          <w:szCs w:val="22"/>
        </w:rPr>
        <mc:AlternateContent>
          <mc:Choice Requires="wps">
            <w:drawing>
              <wp:anchor distT="0" distB="0" distL="114300" distR="114300" simplePos="0" relativeHeight="251658282" behindDoc="1" locked="0" layoutInCell="1" allowOverlap="1" wp14:anchorId="69F0A3AA" wp14:editId="1030C8DA">
                <wp:simplePos x="0" y="0"/>
                <wp:positionH relativeFrom="margin">
                  <wp:align>left</wp:align>
                </wp:positionH>
                <wp:positionV relativeFrom="paragraph">
                  <wp:posOffset>182880</wp:posOffset>
                </wp:positionV>
                <wp:extent cx="5326380" cy="1943100"/>
                <wp:effectExtent l="0" t="0" r="7620" b="0"/>
                <wp:wrapNone/>
                <wp:docPr id="51" name="Rectangle 51"/>
                <wp:cNvGraphicFramePr/>
                <a:graphic xmlns:a="http://schemas.openxmlformats.org/drawingml/2006/main">
                  <a:graphicData uri="http://schemas.microsoft.com/office/word/2010/wordprocessingShape">
                    <wps:wsp>
                      <wps:cNvSpPr/>
                      <wps:spPr>
                        <a:xfrm>
                          <a:off x="0" y="0"/>
                          <a:ext cx="5326380" cy="19431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761CEE" id="Rectangle 51" o:spid="_x0000_s1026" style="position:absolute;margin-left:0;margin-top:14.4pt;width:419.4pt;height:153pt;z-index:-25165819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" fillcolor="#bfbfbf [2412]" stroked="f" strokeweight="1pt">
                <w10:wrap anchorx="margin"/>
              </v:rect>
            </w:pict>
          </mc:Fallback>
        </mc:AlternateContent>
      </w:r>
    </w:p>
    <w:p w14:paraId="2953DF6E" w14:textId="2B482754" w:rsidR="00A228E1" w:rsidRPr="006D752D" w:rsidRDefault="00A228E1" w:rsidP="00A228E1">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Coghlan</w:t>
      </w:r>
    </w:p>
    <w:p w14:paraId="11AF38BC" w14:textId="77777777" w:rsidR="00A228E1" w:rsidRPr="006D752D" w:rsidRDefault="00A228E1" w:rsidP="00A228E1">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Mangano</w:t>
      </w:r>
    </w:p>
    <w:p w14:paraId="0A203980" w14:textId="77777777" w:rsidR="00A228E1" w:rsidRDefault="00A228E1" w:rsidP="00A228E1">
      <w:pPr>
        <w:jc w:val="both"/>
        <w:rPr>
          <w:rFonts w:ascii="Arial" w:hAnsi="Arial" w:cs="Arial"/>
          <w:szCs w:val="24"/>
        </w:rPr>
      </w:pPr>
    </w:p>
    <w:p w14:paraId="114A95A1" w14:textId="77777777" w:rsidR="00A228E1" w:rsidRPr="00927F7C" w:rsidRDefault="00A228E1" w:rsidP="00A228E1">
      <w:pPr>
        <w:jc w:val="both"/>
        <w:rPr>
          <w:rFonts w:ascii="Arial" w:hAnsi="Arial" w:cs="Arial"/>
          <w:b/>
          <w:bCs/>
          <w:szCs w:val="24"/>
        </w:rPr>
      </w:pPr>
      <w:r w:rsidRPr="00927F7C">
        <w:rPr>
          <w:rFonts w:ascii="Arial" w:hAnsi="Arial" w:cs="Arial"/>
          <w:b/>
          <w:bCs/>
          <w:szCs w:val="24"/>
        </w:rPr>
        <w:t>That Council</w:t>
      </w:r>
      <w:r>
        <w:rPr>
          <w:rFonts w:ascii="Arial" w:hAnsi="Arial" w:cs="Arial"/>
          <w:b/>
          <w:bCs/>
          <w:szCs w:val="24"/>
        </w:rPr>
        <w:t xml:space="preserve"> </w:t>
      </w:r>
      <w:r w:rsidRPr="00927F7C">
        <w:rPr>
          <w:rFonts w:ascii="Arial" w:hAnsi="Arial" w:cs="Arial"/>
          <w:b/>
          <w:bCs/>
          <w:szCs w:val="24"/>
        </w:rPr>
        <w:t>instruct</w:t>
      </w:r>
      <w:r>
        <w:rPr>
          <w:rFonts w:ascii="Arial" w:hAnsi="Arial" w:cs="Arial"/>
          <w:b/>
          <w:bCs/>
          <w:szCs w:val="24"/>
        </w:rPr>
        <w:t>s</w:t>
      </w:r>
      <w:r w:rsidRPr="00927F7C">
        <w:rPr>
          <w:rFonts w:ascii="Arial" w:hAnsi="Arial" w:cs="Arial"/>
          <w:b/>
          <w:bCs/>
          <w:szCs w:val="24"/>
        </w:rPr>
        <w:t xml:space="preserve"> the CEO to make publicly available, </w:t>
      </w:r>
      <w:r w:rsidRPr="00D64B4F">
        <w:rPr>
          <w:rFonts w:ascii="Arial" w:hAnsi="Arial" w:cs="Arial"/>
          <w:b/>
          <w:bCs/>
        </w:rPr>
        <w:t xml:space="preserve">all public submissions received in response to the advertising of the Development Application – 16 &amp; 18 Betty Street and 73 and 75 </w:t>
      </w:r>
      <w:proofErr w:type="spellStart"/>
      <w:r w:rsidRPr="00D64B4F">
        <w:rPr>
          <w:rFonts w:ascii="Arial" w:hAnsi="Arial" w:cs="Arial"/>
          <w:b/>
          <w:bCs/>
        </w:rPr>
        <w:t>Doonan</w:t>
      </w:r>
      <w:proofErr w:type="spellEnd"/>
      <w:r w:rsidRPr="00D64B4F">
        <w:rPr>
          <w:rFonts w:ascii="Arial" w:hAnsi="Arial" w:cs="Arial"/>
          <w:b/>
          <w:bCs/>
        </w:rPr>
        <w:t xml:space="preserve"> Road, Nedlands – Residential Aged Care Facili</w:t>
      </w:r>
      <w:r w:rsidRPr="00140890">
        <w:rPr>
          <w:rFonts w:ascii="Arial" w:hAnsi="Arial" w:cs="Arial"/>
          <w:b/>
          <w:bCs/>
        </w:rPr>
        <w:t>ty (DA)</w:t>
      </w:r>
      <w:r w:rsidRPr="00D64B4F">
        <w:rPr>
          <w:rFonts w:ascii="Arial" w:hAnsi="Arial" w:cs="Arial"/>
          <w:b/>
          <w:bCs/>
        </w:rPr>
        <w:t xml:space="preserve"> at the </w:t>
      </w:r>
      <w:r>
        <w:rPr>
          <w:rFonts w:ascii="Arial" w:hAnsi="Arial" w:cs="Arial"/>
          <w:b/>
          <w:bCs/>
        </w:rPr>
        <w:t>8</w:t>
      </w:r>
      <w:r w:rsidRPr="00140890">
        <w:rPr>
          <w:rFonts w:ascii="Arial" w:hAnsi="Arial" w:cs="Arial"/>
          <w:b/>
          <w:bCs/>
          <w:vertAlign w:val="superscript"/>
        </w:rPr>
        <w:t>th</w:t>
      </w:r>
      <w:r>
        <w:rPr>
          <w:rFonts w:ascii="Arial" w:hAnsi="Arial" w:cs="Arial"/>
          <w:b/>
          <w:bCs/>
        </w:rPr>
        <w:t xml:space="preserve"> </w:t>
      </w:r>
      <w:r w:rsidRPr="00D64B4F">
        <w:rPr>
          <w:rFonts w:ascii="Arial" w:hAnsi="Arial" w:cs="Arial"/>
          <w:b/>
          <w:bCs/>
        </w:rPr>
        <w:t xml:space="preserve">September </w:t>
      </w:r>
      <w:r>
        <w:rPr>
          <w:rFonts w:ascii="Arial" w:hAnsi="Arial" w:cs="Arial"/>
          <w:b/>
          <w:bCs/>
        </w:rPr>
        <w:t xml:space="preserve">2020 Council Committee Meeting </w:t>
      </w:r>
      <w:r w:rsidRPr="00927F7C">
        <w:rPr>
          <w:rFonts w:ascii="Arial" w:hAnsi="Arial" w:cs="Arial"/>
          <w:b/>
          <w:bCs/>
          <w:szCs w:val="24"/>
        </w:rPr>
        <w:t>in accordance with the Council’s Privacy Statement, the submissions via the PDF document (created from Your Voice).</w:t>
      </w:r>
    </w:p>
    <w:p w14:paraId="755B08D1" w14:textId="77777777" w:rsidR="00A228E1" w:rsidRPr="006D752D" w:rsidRDefault="00A228E1" w:rsidP="00A228E1">
      <w:pPr>
        <w:jc w:val="both"/>
        <w:rPr>
          <w:rFonts w:ascii="Arial" w:hAnsi="Arial" w:cs="Arial"/>
          <w:szCs w:val="24"/>
        </w:rPr>
      </w:pPr>
    </w:p>
    <w:p w14:paraId="406E3722" w14:textId="77777777" w:rsidR="00A228E1" w:rsidRPr="004C193E" w:rsidRDefault="00A228E1" w:rsidP="00A228E1">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2</w:t>
      </w:r>
      <w:r w:rsidRPr="004C193E">
        <w:rPr>
          <w:rFonts w:ascii="Arial" w:hAnsi="Arial" w:cs="Arial"/>
          <w:b/>
          <w:szCs w:val="24"/>
        </w:rPr>
        <w:t>/-</w:t>
      </w:r>
    </w:p>
    <w:p w14:paraId="5F45DAE8" w14:textId="414D685E" w:rsidR="00A228E1" w:rsidRDefault="00A228E1" w:rsidP="00A228E1">
      <w:pPr>
        <w:jc w:val="right"/>
        <w:rPr>
          <w:rFonts w:ascii="Arial" w:hAnsi="Arial" w:cs="Arial"/>
          <w:b/>
          <w:szCs w:val="24"/>
        </w:rPr>
      </w:pPr>
    </w:p>
    <w:p w14:paraId="1980022C" w14:textId="77777777" w:rsidR="00937AFE" w:rsidRDefault="00937AFE" w:rsidP="00A228E1">
      <w:pPr>
        <w:rPr>
          <w:rFonts w:ascii="Arial" w:hAnsi="Arial" w:cs="Arial"/>
          <w:szCs w:val="24"/>
        </w:rPr>
      </w:pPr>
    </w:p>
    <w:p w14:paraId="7A7FB414" w14:textId="6B93A078" w:rsidR="00A228E1" w:rsidRPr="00140890" w:rsidRDefault="00A228E1" w:rsidP="00A228E1">
      <w:pPr>
        <w:rPr>
          <w:rFonts w:ascii="Arial" w:hAnsi="Arial" w:cs="Arial"/>
          <w:szCs w:val="24"/>
        </w:rPr>
      </w:pPr>
      <w:r w:rsidRPr="00140890">
        <w:rPr>
          <w:rFonts w:ascii="Arial" w:hAnsi="Arial" w:cs="Arial"/>
          <w:szCs w:val="24"/>
        </w:rPr>
        <w:t xml:space="preserve">Justification   </w:t>
      </w:r>
    </w:p>
    <w:p w14:paraId="102C64AC" w14:textId="77777777" w:rsidR="00A228E1" w:rsidRPr="00140890" w:rsidRDefault="00A228E1" w:rsidP="00A228E1">
      <w:pPr>
        <w:rPr>
          <w:rFonts w:ascii="Arial" w:hAnsi="Arial" w:cs="Arial"/>
          <w:szCs w:val="24"/>
        </w:rPr>
      </w:pPr>
    </w:p>
    <w:p w14:paraId="121EC246" w14:textId="77777777" w:rsidR="00A228E1" w:rsidRPr="00140890" w:rsidRDefault="00A228E1" w:rsidP="00A228E1">
      <w:pPr>
        <w:rPr>
          <w:rFonts w:ascii="Arial" w:hAnsi="Arial" w:cs="Arial"/>
          <w:szCs w:val="24"/>
        </w:rPr>
      </w:pPr>
      <w:r w:rsidRPr="00140890">
        <w:rPr>
          <w:rFonts w:ascii="Arial" w:hAnsi="Arial" w:cs="Arial"/>
          <w:szCs w:val="24"/>
        </w:rPr>
        <w:t>Transparency</w:t>
      </w:r>
    </w:p>
    <w:p w14:paraId="410FBC37" w14:textId="77777777" w:rsidR="00A228E1" w:rsidRPr="00140890" w:rsidRDefault="00A228E1" w:rsidP="00A228E1">
      <w:pPr>
        <w:rPr>
          <w:rFonts w:ascii="Arial" w:hAnsi="Arial" w:cs="Arial"/>
          <w:szCs w:val="24"/>
        </w:rPr>
      </w:pPr>
    </w:p>
    <w:p w14:paraId="13B45A15" w14:textId="77777777" w:rsidR="00A228E1" w:rsidRPr="00140890" w:rsidRDefault="00A228E1" w:rsidP="00A228E1">
      <w:pPr>
        <w:pStyle w:val="ListParagraph"/>
        <w:numPr>
          <w:ilvl w:val="0"/>
          <w:numId w:val="90"/>
        </w:numPr>
        <w:ind w:left="567" w:hanging="567"/>
        <w:jc w:val="both"/>
        <w:rPr>
          <w:rFonts w:ascii="Arial" w:hAnsi="Arial" w:cs="Arial"/>
          <w:szCs w:val="24"/>
        </w:rPr>
      </w:pPr>
      <w:r w:rsidRPr="00140890">
        <w:rPr>
          <w:rFonts w:ascii="Arial" w:hAnsi="Arial" w:cs="Arial"/>
          <w:szCs w:val="24"/>
        </w:rPr>
        <w:t>Public consultation is central to the City’s planning process. The ‘Your Voice Nedlands’ webpage expresses the City’s ‘commitment to providing opportunities for our community to be involved in our decision-making processes’ and notes that ‘this will lead to stronger community cohesion, city amenity and quality of life for the City of Nedlands community’.</w:t>
      </w:r>
    </w:p>
    <w:p w14:paraId="08F091C7" w14:textId="77777777" w:rsidR="00A228E1" w:rsidRPr="00140890" w:rsidRDefault="00A228E1" w:rsidP="00A228E1">
      <w:pPr>
        <w:pStyle w:val="ListParagraph"/>
        <w:ind w:left="567" w:hanging="567"/>
        <w:jc w:val="both"/>
        <w:rPr>
          <w:rFonts w:ascii="Arial" w:hAnsi="Arial" w:cs="Arial"/>
          <w:szCs w:val="24"/>
        </w:rPr>
      </w:pPr>
    </w:p>
    <w:p w14:paraId="101530F9" w14:textId="77777777" w:rsidR="00A228E1" w:rsidRPr="00140890" w:rsidRDefault="00A228E1" w:rsidP="00A228E1">
      <w:pPr>
        <w:pStyle w:val="ListParagraph"/>
        <w:numPr>
          <w:ilvl w:val="0"/>
          <w:numId w:val="90"/>
        </w:numPr>
        <w:ind w:left="567" w:hanging="567"/>
        <w:jc w:val="both"/>
        <w:rPr>
          <w:rFonts w:ascii="Arial" w:hAnsi="Arial" w:cs="Arial"/>
          <w:szCs w:val="24"/>
        </w:rPr>
      </w:pPr>
      <w:r w:rsidRPr="00140890">
        <w:rPr>
          <w:rFonts w:ascii="Arial" w:hAnsi="Arial" w:cs="Arial"/>
          <w:szCs w:val="24"/>
        </w:rPr>
        <w:t>Transparency is needed around consultation and consequent decision-making, to ensure community confidence in planning process and to facilitate accountability to ratepayers on the part of the City and Councillors.</w:t>
      </w:r>
    </w:p>
    <w:p w14:paraId="18048458" w14:textId="77777777" w:rsidR="00A228E1" w:rsidRPr="00140890" w:rsidRDefault="00A228E1" w:rsidP="00A228E1">
      <w:pPr>
        <w:pStyle w:val="ListParagraph"/>
        <w:ind w:left="567" w:hanging="567"/>
        <w:jc w:val="both"/>
        <w:rPr>
          <w:rFonts w:ascii="Arial" w:hAnsi="Arial" w:cs="Arial"/>
          <w:szCs w:val="24"/>
        </w:rPr>
      </w:pPr>
    </w:p>
    <w:p w14:paraId="0055ED2E" w14:textId="77777777" w:rsidR="00A228E1" w:rsidRPr="00140890" w:rsidRDefault="00A228E1" w:rsidP="00A228E1">
      <w:pPr>
        <w:pStyle w:val="ListParagraph"/>
        <w:numPr>
          <w:ilvl w:val="0"/>
          <w:numId w:val="90"/>
        </w:numPr>
        <w:ind w:left="567" w:hanging="567"/>
        <w:jc w:val="both"/>
        <w:rPr>
          <w:rFonts w:ascii="Arial" w:hAnsi="Arial" w:cs="Arial"/>
          <w:szCs w:val="24"/>
        </w:rPr>
      </w:pPr>
      <w:r w:rsidRPr="00140890">
        <w:rPr>
          <w:rFonts w:ascii="Arial" w:hAnsi="Arial" w:cs="Arial"/>
          <w:szCs w:val="24"/>
        </w:rPr>
        <w:t xml:space="preserve">It is standard practice for summary analysis of submissions to be provided to Councillors. This approach is aimed at approving accountability, </w:t>
      </w:r>
      <w:proofErr w:type="gramStart"/>
      <w:r w:rsidRPr="00140890">
        <w:rPr>
          <w:rFonts w:ascii="Arial" w:hAnsi="Arial" w:cs="Arial"/>
          <w:szCs w:val="24"/>
        </w:rPr>
        <w:t>transparency</w:t>
      </w:r>
      <w:proofErr w:type="gramEnd"/>
      <w:r w:rsidRPr="00140890">
        <w:rPr>
          <w:rFonts w:ascii="Arial" w:hAnsi="Arial" w:cs="Arial"/>
          <w:szCs w:val="24"/>
        </w:rPr>
        <w:t xml:space="preserve"> and appropriate depth of consideration in Council’s deliberations and determinations in the public interest. </w:t>
      </w:r>
    </w:p>
    <w:p w14:paraId="7B789C94" w14:textId="77777777" w:rsidR="00A228E1" w:rsidRPr="00140890" w:rsidRDefault="00A228E1" w:rsidP="00A228E1">
      <w:pPr>
        <w:pStyle w:val="ListParagraph"/>
        <w:ind w:left="567" w:hanging="567"/>
        <w:jc w:val="both"/>
        <w:rPr>
          <w:rFonts w:ascii="Arial" w:hAnsi="Arial" w:cs="Arial"/>
          <w:szCs w:val="24"/>
        </w:rPr>
      </w:pPr>
    </w:p>
    <w:p w14:paraId="5D1BD3AD" w14:textId="77777777" w:rsidR="00A228E1" w:rsidRPr="00140890" w:rsidRDefault="00A228E1" w:rsidP="00A228E1">
      <w:pPr>
        <w:pStyle w:val="ListParagraph"/>
        <w:numPr>
          <w:ilvl w:val="0"/>
          <w:numId w:val="90"/>
        </w:numPr>
        <w:ind w:left="567" w:hanging="567"/>
        <w:jc w:val="both"/>
        <w:rPr>
          <w:rFonts w:ascii="Arial" w:hAnsi="Arial" w:cs="Arial"/>
          <w:szCs w:val="24"/>
        </w:rPr>
      </w:pPr>
      <w:r w:rsidRPr="00140890">
        <w:rPr>
          <w:rFonts w:ascii="Arial" w:hAnsi="Arial" w:cs="Arial"/>
          <w:szCs w:val="24"/>
        </w:rPr>
        <w:t xml:space="preserve">However, Councillors as decision-makers need to be fully informed. Given the breadth of concern and submissions received in relation to the DA, full access to all submissions is needed to enable comprehensive, </w:t>
      </w:r>
      <w:proofErr w:type="gramStart"/>
      <w:r w:rsidRPr="00140890">
        <w:rPr>
          <w:rFonts w:ascii="Arial" w:hAnsi="Arial" w:cs="Arial"/>
          <w:szCs w:val="24"/>
        </w:rPr>
        <w:t>deliberate</w:t>
      </w:r>
      <w:proofErr w:type="gramEnd"/>
      <w:r w:rsidRPr="00140890">
        <w:rPr>
          <w:rFonts w:ascii="Arial" w:hAnsi="Arial" w:cs="Arial"/>
          <w:szCs w:val="24"/>
        </w:rPr>
        <w:t xml:space="preserve"> and informed decision-making taking into account all relevant considerations. </w:t>
      </w:r>
    </w:p>
    <w:p w14:paraId="0F946A18" w14:textId="77777777" w:rsidR="00A228E1" w:rsidRPr="00140890" w:rsidRDefault="00A228E1" w:rsidP="00A228E1">
      <w:pPr>
        <w:pStyle w:val="ListParagraph"/>
        <w:ind w:left="567" w:hanging="567"/>
        <w:jc w:val="both"/>
        <w:rPr>
          <w:rFonts w:ascii="Arial" w:hAnsi="Arial" w:cs="Arial"/>
          <w:szCs w:val="24"/>
        </w:rPr>
      </w:pPr>
    </w:p>
    <w:p w14:paraId="4BB6D0D1" w14:textId="77777777" w:rsidR="00A228E1" w:rsidRPr="00140890" w:rsidRDefault="00A228E1" w:rsidP="00A228E1">
      <w:pPr>
        <w:pStyle w:val="ListParagraph"/>
        <w:numPr>
          <w:ilvl w:val="0"/>
          <w:numId w:val="90"/>
        </w:numPr>
        <w:ind w:left="567" w:hanging="567"/>
        <w:jc w:val="both"/>
        <w:rPr>
          <w:rFonts w:ascii="Arial" w:hAnsi="Arial" w:cs="Arial"/>
          <w:szCs w:val="24"/>
        </w:rPr>
      </w:pPr>
      <w:proofErr w:type="gramStart"/>
      <w:r w:rsidRPr="00140890">
        <w:rPr>
          <w:rFonts w:ascii="Arial" w:hAnsi="Arial" w:cs="Arial"/>
          <w:szCs w:val="24"/>
        </w:rPr>
        <w:t>In light of</w:t>
      </w:r>
      <w:proofErr w:type="gramEnd"/>
      <w:r w:rsidRPr="00140890">
        <w:rPr>
          <w:rFonts w:ascii="Arial" w:hAnsi="Arial" w:cs="Arial"/>
          <w:szCs w:val="24"/>
        </w:rPr>
        <w:t xml:space="preserve"> the number of submissions received (approx. 500), a summary analysis will not be adequate for fulsome consideration by Councillors. </w:t>
      </w:r>
    </w:p>
    <w:p w14:paraId="3F75C14F" w14:textId="77777777" w:rsidR="00A228E1" w:rsidRPr="00140890" w:rsidRDefault="00A228E1" w:rsidP="00A228E1">
      <w:pPr>
        <w:pStyle w:val="ListParagraph"/>
        <w:ind w:left="567" w:hanging="567"/>
        <w:jc w:val="both"/>
        <w:rPr>
          <w:rFonts w:ascii="Arial" w:hAnsi="Arial" w:cs="Arial"/>
          <w:szCs w:val="24"/>
        </w:rPr>
      </w:pPr>
    </w:p>
    <w:p w14:paraId="2385D64F" w14:textId="77777777" w:rsidR="00A228E1" w:rsidRPr="00140890" w:rsidRDefault="00A228E1" w:rsidP="00A228E1">
      <w:pPr>
        <w:pStyle w:val="ListParagraph"/>
        <w:numPr>
          <w:ilvl w:val="0"/>
          <w:numId w:val="90"/>
        </w:numPr>
        <w:ind w:left="567" w:hanging="567"/>
        <w:jc w:val="both"/>
        <w:rPr>
          <w:rFonts w:ascii="Arial" w:hAnsi="Arial" w:cs="Arial"/>
          <w:szCs w:val="24"/>
        </w:rPr>
      </w:pPr>
      <w:r w:rsidRPr="00140890">
        <w:rPr>
          <w:rFonts w:ascii="Arial" w:hAnsi="Arial" w:cs="Arial"/>
          <w:szCs w:val="24"/>
        </w:rPr>
        <w:t>In the interests of transparency and informed community engagement, and in light of the unprecedented community engagement and the ongoing nature of aged care planning in the City, it is appropriate and necessary that submissions relating to the DA be made available in full both to Councillors and to City’s ratepayers.</w:t>
      </w:r>
    </w:p>
    <w:p w14:paraId="607B49AC" w14:textId="77777777" w:rsidR="00A228E1" w:rsidRPr="00140890" w:rsidRDefault="00A228E1" w:rsidP="00A228E1">
      <w:pPr>
        <w:rPr>
          <w:rFonts w:ascii="Arial" w:hAnsi="Arial" w:cs="Arial"/>
          <w:szCs w:val="24"/>
        </w:rPr>
      </w:pPr>
    </w:p>
    <w:p w14:paraId="74C6356E" w14:textId="77777777" w:rsidR="00A228E1" w:rsidRPr="00140890" w:rsidRDefault="00A228E1" w:rsidP="00A228E1">
      <w:pPr>
        <w:rPr>
          <w:rFonts w:ascii="Arial" w:hAnsi="Arial" w:cs="Arial"/>
          <w:szCs w:val="24"/>
        </w:rPr>
      </w:pPr>
      <w:r w:rsidRPr="00140890">
        <w:rPr>
          <w:rFonts w:ascii="Arial" w:hAnsi="Arial" w:cs="Arial"/>
          <w:szCs w:val="24"/>
        </w:rPr>
        <w:t>Community interest and engagement on this DA</w:t>
      </w:r>
    </w:p>
    <w:p w14:paraId="72FCB704" w14:textId="77777777" w:rsidR="00A228E1" w:rsidRPr="00140890" w:rsidRDefault="00A228E1" w:rsidP="00A228E1">
      <w:pPr>
        <w:rPr>
          <w:rFonts w:ascii="Arial" w:hAnsi="Arial" w:cs="Arial"/>
          <w:szCs w:val="24"/>
        </w:rPr>
      </w:pPr>
    </w:p>
    <w:p w14:paraId="6406109C" w14:textId="77777777" w:rsidR="00A228E1" w:rsidRPr="00140890" w:rsidRDefault="00A228E1" w:rsidP="00A228E1">
      <w:pPr>
        <w:pStyle w:val="ListParagraph"/>
        <w:numPr>
          <w:ilvl w:val="0"/>
          <w:numId w:val="90"/>
        </w:numPr>
        <w:ind w:left="567" w:hanging="567"/>
        <w:jc w:val="both"/>
        <w:rPr>
          <w:rFonts w:ascii="Arial" w:eastAsia="Calibri" w:hAnsi="Arial" w:cs="Arial"/>
          <w:szCs w:val="24"/>
        </w:rPr>
      </w:pPr>
      <w:r w:rsidRPr="00140890">
        <w:rPr>
          <w:rFonts w:ascii="Arial" w:eastAsia="Calibri" w:hAnsi="Arial" w:cs="Arial"/>
          <w:szCs w:val="24"/>
        </w:rPr>
        <w:t xml:space="preserve">Aged Care in the City of Nedlands is a matter of significant and ongoing community concern. </w:t>
      </w:r>
    </w:p>
    <w:p w14:paraId="57B809C3" w14:textId="77777777" w:rsidR="00A228E1" w:rsidRPr="00140890" w:rsidRDefault="00A228E1" w:rsidP="00A228E1">
      <w:pPr>
        <w:pStyle w:val="ListParagraph"/>
        <w:jc w:val="both"/>
        <w:rPr>
          <w:rFonts w:ascii="Arial" w:eastAsia="Calibri" w:hAnsi="Arial" w:cs="Arial"/>
          <w:szCs w:val="24"/>
        </w:rPr>
      </w:pPr>
    </w:p>
    <w:p w14:paraId="4A5B568E" w14:textId="77777777" w:rsidR="00A228E1" w:rsidRPr="00140890" w:rsidRDefault="00A228E1" w:rsidP="00A228E1">
      <w:pPr>
        <w:pStyle w:val="ListParagraph"/>
        <w:numPr>
          <w:ilvl w:val="1"/>
          <w:numId w:val="90"/>
        </w:numPr>
        <w:ind w:left="1134" w:hanging="567"/>
        <w:jc w:val="both"/>
        <w:rPr>
          <w:rFonts w:ascii="Arial" w:eastAsia="Calibri" w:hAnsi="Arial" w:cs="Arial"/>
          <w:szCs w:val="24"/>
        </w:rPr>
      </w:pPr>
      <w:r w:rsidRPr="00140890">
        <w:rPr>
          <w:rFonts w:ascii="Arial" w:eastAsia="Calibri" w:hAnsi="Arial" w:cs="Arial"/>
          <w:szCs w:val="24"/>
        </w:rPr>
        <w:t>Over 150 residents attended a community meeting, also attended by the Mayor, on 6 July 2020.</w:t>
      </w:r>
    </w:p>
    <w:p w14:paraId="2D1461D3" w14:textId="77777777" w:rsidR="00A228E1" w:rsidRPr="00140890" w:rsidRDefault="00A228E1" w:rsidP="00A228E1">
      <w:pPr>
        <w:pStyle w:val="ListParagraph"/>
        <w:rPr>
          <w:rFonts w:ascii="Arial" w:eastAsia="Calibri" w:hAnsi="Arial" w:cs="Arial"/>
          <w:szCs w:val="24"/>
        </w:rPr>
      </w:pPr>
    </w:p>
    <w:p w14:paraId="01F9A623" w14:textId="77777777" w:rsidR="00A228E1" w:rsidRPr="00140890" w:rsidRDefault="00A228E1" w:rsidP="00A228E1">
      <w:pPr>
        <w:pStyle w:val="ListParagraph"/>
        <w:numPr>
          <w:ilvl w:val="1"/>
          <w:numId w:val="90"/>
        </w:numPr>
        <w:ind w:left="1134" w:hanging="567"/>
        <w:jc w:val="both"/>
        <w:rPr>
          <w:rFonts w:ascii="Arial" w:eastAsia="Calibri" w:hAnsi="Arial" w:cs="Arial"/>
          <w:szCs w:val="24"/>
        </w:rPr>
      </w:pPr>
      <w:r w:rsidRPr="00140890">
        <w:rPr>
          <w:rFonts w:ascii="Arial" w:eastAsia="Calibri" w:hAnsi="Arial" w:cs="Arial"/>
          <w:szCs w:val="24"/>
        </w:rPr>
        <w:t>In response to significant resident concern and requests, the Council meeting on 28 July was moved to a larger venue (</w:t>
      </w:r>
      <w:proofErr w:type="spellStart"/>
      <w:r w:rsidRPr="00140890">
        <w:rPr>
          <w:rFonts w:ascii="Arial" w:eastAsia="Calibri" w:hAnsi="Arial" w:cs="Arial"/>
          <w:szCs w:val="24"/>
        </w:rPr>
        <w:t>Bendat</w:t>
      </w:r>
      <w:proofErr w:type="spellEnd"/>
      <w:r w:rsidRPr="00140890">
        <w:rPr>
          <w:rFonts w:ascii="Arial" w:eastAsia="Calibri" w:hAnsi="Arial" w:cs="Arial"/>
          <w:szCs w:val="24"/>
        </w:rPr>
        <w:t xml:space="preserve"> Stadium) to allow in-person attendance by members of the public. The number of residents who attended was so high that they could not all be physically accommodated in the venue. </w:t>
      </w:r>
    </w:p>
    <w:p w14:paraId="61672EF5" w14:textId="77777777" w:rsidR="00A228E1" w:rsidRPr="00140890" w:rsidRDefault="00A228E1" w:rsidP="00A228E1">
      <w:pPr>
        <w:pStyle w:val="ListParagraph"/>
        <w:rPr>
          <w:rFonts w:ascii="Arial" w:eastAsia="Calibri" w:hAnsi="Arial" w:cs="Arial"/>
          <w:szCs w:val="24"/>
        </w:rPr>
      </w:pPr>
    </w:p>
    <w:p w14:paraId="4E814738" w14:textId="77777777" w:rsidR="00A228E1" w:rsidRPr="00140890" w:rsidRDefault="00A228E1" w:rsidP="00A228E1">
      <w:pPr>
        <w:pStyle w:val="ListParagraph"/>
        <w:numPr>
          <w:ilvl w:val="1"/>
          <w:numId w:val="90"/>
        </w:numPr>
        <w:ind w:left="1134" w:hanging="567"/>
        <w:jc w:val="both"/>
        <w:rPr>
          <w:rFonts w:ascii="Arial" w:eastAsia="Calibri" w:hAnsi="Arial" w:cs="Arial"/>
          <w:szCs w:val="24"/>
        </w:rPr>
      </w:pPr>
      <w:r w:rsidRPr="00140890">
        <w:rPr>
          <w:rFonts w:ascii="Arial" w:eastAsia="Calibri" w:hAnsi="Arial" w:cs="Arial"/>
          <w:szCs w:val="24"/>
        </w:rPr>
        <w:t xml:space="preserve">Council, </w:t>
      </w:r>
      <w:proofErr w:type="gramStart"/>
      <w:r w:rsidRPr="00140890">
        <w:rPr>
          <w:rFonts w:ascii="Arial" w:eastAsia="Calibri" w:hAnsi="Arial" w:cs="Arial"/>
          <w:szCs w:val="24"/>
        </w:rPr>
        <w:t>Councillors</w:t>
      </w:r>
      <w:proofErr w:type="gramEnd"/>
      <w:r w:rsidRPr="00140890">
        <w:rPr>
          <w:rFonts w:ascii="Arial" w:eastAsia="Calibri" w:hAnsi="Arial" w:cs="Arial"/>
          <w:szCs w:val="24"/>
        </w:rPr>
        <w:t xml:space="preserve"> and the City have received an unprecedented volume of correspondence, including letters, emails and phone calls, from residents with a strong interest and concern in aged care planning in the City. </w:t>
      </w:r>
    </w:p>
    <w:p w14:paraId="5096147F" w14:textId="77777777" w:rsidR="00A228E1" w:rsidRPr="00140890" w:rsidRDefault="00A228E1" w:rsidP="00A228E1">
      <w:pPr>
        <w:jc w:val="both"/>
        <w:rPr>
          <w:rFonts w:ascii="Arial" w:eastAsia="Calibri" w:hAnsi="Arial" w:cs="Arial"/>
          <w:szCs w:val="24"/>
        </w:rPr>
      </w:pPr>
    </w:p>
    <w:p w14:paraId="289D2E38" w14:textId="77777777" w:rsidR="00A228E1" w:rsidRPr="00140890" w:rsidRDefault="00A228E1" w:rsidP="00A228E1">
      <w:pPr>
        <w:rPr>
          <w:rFonts w:ascii="Arial" w:hAnsi="Arial" w:cs="Arial"/>
          <w:szCs w:val="24"/>
        </w:rPr>
      </w:pPr>
      <w:r w:rsidRPr="00140890">
        <w:rPr>
          <w:rFonts w:ascii="Arial" w:hAnsi="Arial" w:cs="Arial"/>
          <w:szCs w:val="24"/>
        </w:rPr>
        <w:t>Continuing community interest in the DA and aged care planning in the City</w:t>
      </w:r>
    </w:p>
    <w:p w14:paraId="3102EB44" w14:textId="77777777" w:rsidR="00A228E1" w:rsidRPr="00140890" w:rsidRDefault="00A228E1" w:rsidP="00A228E1">
      <w:pPr>
        <w:rPr>
          <w:rFonts w:ascii="Arial" w:eastAsia="Calibri" w:hAnsi="Arial" w:cs="Arial"/>
          <w:szCs w:val="24"/>
        </w:rPr>
      </w:pPr>
    </w:p>
    <w:p w14:paraId="58087022" w14:textId="77777777" w:rsidR="00A228E1" w:rsidRPr="00140890" w:rsidRDefault="00A228E1" w:rsidP="00A228E1">
      <w:pPr>
        <w:pStyle w:val="ListParagraph"/>
        <w:numPr>
          <w:ilvl w:val="0"/>
          <w:numId w:val="91"/>
        </w:numPr>
        <w:ind w:left="567" w:hanging="578"/>
        <w:jc w:val="both"/>
        <w:rPr>
          <w:rFonts w:ascii="Arial" w:eastAsia="Calibri" w:hAnsi="Arial" w:cs="Arial"/>
          <w:szCs w:val="24"/>
        </w:rPr>
      </w:pPr>
      <w:r w:rsidRPr="00140890">
        <w:rPr>
          <w:rFonts w:ascii="Arial" w:hAnsi="Arial" w:cs="Arial"/>
          <w:szCs w:val="24"/>
        </w:rPr>
        <w:t xml:space="preserve">At a Special Council Meeting on 28 July 2020, Council voted unanimously to revoke decision PD11.20 of 28 April 2020 to adopt the </w:t>
      </w:r>
      <w:r w:rsidRPr="00140890">
        <w:rPr>
          <w:rFonts w:ascii="Arial" w:hAnsi="Arial" w:cs="Arial"/>
          <w:i/>
          <w:szCs w:val="24"/>
        </w:rPr>
        <w:t xml:space="preserve">Local Planning Policy – Residential Aged Care Facilities. </w:t>
      </w:r>
    </w:p>
    <w:p w14:paraId="56C2BFC9" w14:textId="77777777" w:rsidR="00A228E1" w:rsidRPr="00140890" w:rsidRDefault="00A228E1" w:rsidP="00A228E1">
      <w:pPr>
        <w:ind w:left="567" w:hanging="578"/>
        <w:jc w:val="both"/>
        <w:rPr>
          <w:rFonts w:ascii="Arial" w:eastAsia="Calibri" w:hAnsi="Arial" w:cs="Arial"/>
          <w:szCs w:val="24"/>
        </w:rPr>
      </w:pPr>
      <w:r w:rsidRPr="00140890">
        <w:rPr>
          <w:rFonts w:ascii="Arial" w:hAnsi="Arial" w:cs="Arial"/>
          <w:i/>
          <w:szCs w:val="24"/>
        </w:rPr>
        <w:t xml:space="preserve"> </w:t>
      </w:r>
    </w:p>
    <w:p w14:paraId="08447065" w14:textId="77777777" w:rsidR="00A228E1" w:rsidRPr="00140890" w:rsidRDefault="00A228E1" w:rsidP="00A228E1">
      <w:pPr>
        <w:pStyle w:val="ListParagraph"/>
        <w:numPr>
          <w:ilvl w:val="0"/>
          <w:numId w:val="91"/>
        </w:numPr>
        <w:ind w:left="567" w:hanging="578"/>
        <w:jc w:val="both"/>
        <w:rPr>
          <w:rFonts w:ascii="Arial" w:eastAsia="Calibri" w:hAnsi="Arial" w:cs="Arial"/>
          <w:szCs w:val="24"/>
        </w:rPr>
      </w:pPr>
      <w:r w:rsidRPr="00140890">
        <w:rPr>
          <w:rFonts w:ascii="Arial" w:eastAsia="Calibri" w:hAnsi="Arial" w:cs="Arial"/>
          <w:szCs w:val="24"/>
        </w:rPr>
        <w:t xml:space="preserve">At a Special Council Meeting on 4 August 2020, Council resolved to prepare, </w:t>
      </w:r>
      <w:r w:rsidRPr="00140890">
        <w:rPr>
          <w:rFonts w:ascii="Arial" w:eastAsia="Calibri" w:hAnsi="Arial" w:cs="Arial"/>
          <w:color w:val="000000"/>
          <w:szCs w:val="24"/>
          <w:shd w:val="clear" w:color="auto" w:fill="FFFFFF"/>
        </w:rPr>
        <w:t xml:space="preserve">and advertises for a period of 21 days in accordance with the Planning and Development (Local Planning Schemes) Regulations 2015 Schedule 2, Part 2, Division 2, Clause 4 a draft </w:t>
      </w:r>
      <w:r w:rsidRPr="00140890">
        <w:rPr>
          <w:rFonts w:ascii="Arial" w:eastAsia="Calibri" w:hAnsi="Arial" w:cs="Arial"/>
          <w:i/>
          <w:color w:val="000000"/>
          <w:szCs w:val="24"/>
          <w:shd w:val="clear" w:color="auto" w:fill="FFFFFF"/>
        </w:rPr>
        <w:t>Local Planning Policy – Residential Aged Care Facilities</w:t>
      </w:r>
      <w:r w:rsidRPr="00140890">
        <w:rPr>
          <w:rFonts w:ascii="Arial" w:eastAsia="Calibri" w:hAnsi="Arial" w:cs="Arial"/>
          <w:color w:val="000000"/>
          <w:szCs w:val="24"/>
          <w:shd w:val="clear" w:color="auto" w:fill="FFFFFF"/>
        </w:rPr>
        <w:t xml:space="preserve"> (</w:t>
      </w:r>
      <w:r w:rsidRPr="00140890">
        <w:rPr>
          <w:rFonts w:ascii="Arial" w:eastAsia="Calibri" w:hAnsi="Arial" w:cs="Arial"/>
          <w:i/>
          <w:color w:val="000000"/>
          <w:szCs w:val="24"/>
          <w:shd w:val="clear" w:color="auto" w:fill="FFFFFF"/>
        </w:rPr>
        <w:t>Draft LPP</w:t>
      </w:r>
      <w:r w:rsidRPr="00140890">
        <w:rPr>
          <w:rFonts w:ascii="Arial" w:eastAsia="Calibri" w:hAnsi="Arial" w:cs="Arial"/>
          <w:color w:val="000000"/>
          <w:szCs w:val="24"/>
          <w:shd w:val="clear" w:color="auto" w:fill="FFFFFF"/>
        </w:rPr>
        <w:t>).</w:t>
      </w:r>
    </w:p>
    <w:p w14:paraId="44987529" w14:textId="77777777" w:rsidR="00A228E1" w:rsidRPr="00140890" w:rsidRDefault="00A228E1" w:rsidP="00A228E1">
      <w:pPr>
        <w:pStyle w:val="ListParagraph"/>
        <w:ind w:left="567" w:hanging="578"/>
        <w:rPr>
          <w:rFonts w:ascii="Arial" w:eastAsia="Calibri" w:hAnsi="Arial" w:cs="Arial"/>
          <w:color w:val="000000"/>
          <w:szCs w:val="24"/>
          <w:shd w:val="clear" w:color="auto" w:fill="FFFFFF"/>
        </w:rPr>
      </w:pPr>
    </w:p>
    <w:p w14:paraId="27D36EA7" w14:textId="77777777" w:rsidR="00A228E1" w:rsidRPr="00140890" w:rsidRDefault="00A228E1" w:rsidP="00A228E1">
      <w:pPr>
        <w:pStyle w:val="ListParagraph"/>
        <w:numPr>
          <w:ilvl w:val="0"/>
          <w:numId w:val="91"/>
        </w:numPr>
        <w:ind w:left="567" w:hanging="578"/>
        <w:jc w:val="both"/>
        <w:rPr>
          <w:rFonts w:ascii="Arial" w:eastAsia="Calibri" w:hAnsi="Arial" w:cs="Arial"/>
          <w:szCs w:val="24"/>
        </w:rPr>
      </w:pPr>
      <w:r w:rsidRPr="00140890">
        <w:rPr>
          <w:rFonts w:ascii="Arial" w:eastAsia="Calibri" w:hAnsi="Arial" w:cs="Arial"/>
          <w:color w:val="000000"/>
          <w:szCs w:val="24"/>
          <w:shd w:val="clear" w:color="auto" w:fill="FFFFFF"/>
        </w:rPr>
        <w:t xml:space="preserve">The Draft LPP was advertised for public comment from 4 August 2020, with submissions closing at 5pm on Saturday 29 August 2020. </w:t>
      </w:r>
    </w:p>
    <w:p w14:paraId="7548BE74" w14:textId="77777777" w:rsidR="00A228E1" w:rsidRPr="00140890" w:rsidRDefault="00A228E1" w:rsidP="00A228E1">
      <w:pPr>
        <w:pStyle w:val="ListParagraph"/>
        <w:ind w:left="567" w:hanging="578"/>
        <w:rPr>
          <w:rFonts w:ascii="Arial" w:eastAsia="Calibri" w:hAnsi="Arial" w:cs="Arial"/>
          <w:color w:val="000000"/>
          <w:szCs w:val="24"/>
          <w:shd w:val="clear" w:color="auto" w:fill="FFFFFF"/>
        </w:rPr>
      </w:pPr>
    </w:p>
    <w:p w14:paraId="02BF546B" w14:textId="77777777" w:rsidR="00A228E1" w:rsidRPr="00140890" w:rsidRDefault="00A228E1" w:rsidP="00A228E1">
      <w:pPr>
        <w:pStyle w:val="ListParagraph"/>
        <w:numPr>
          <w:ilvl w:val="0"/>
          <w:numId w:val="91"/>
        </w:numPr>
        <w:ind w:left="567" w:hanging="578"/>
        <w:jc w:val="both"/>
        <w:rPr>
          <w:rFonts w:ascii="Arial" w:eastAsia="Calibri" w:hAnsi="Arial" w:cs="Arial"/>
          <w:szCs w:val="24"/>
        </w:rPr>
      </w:pPr>
      <w:r w:rsidRPr="00140890">
        <w:rPr>
          <w:rFonts w:ascii="Arial" w:eastAsia="Calibri" w:hAnsi="Arial" w:cs="Arial"/>
          <w:color w:val="000000"/>
          <w:szCs w:val="24"/>
          <w:shd w:val="clear" w:color="auto" w:fill="FFFFFF"/>
        </w:rPr>
        <w:t xml:space="preserve">Submissions made in relation to the DA are also relevant to the Draft LPP and should be </w:t>
      </w:r>
      <w:proofErr w:type="spellStart"/>
      <w:r w:rsidRPr="00140890">
        <w:rPr>
          <w:rFonts w:ascii="Arial" w:eastAsia="Calibri" w:hAnsi="Arial" w:cs="Arial"/>
          <w:color w:val="000000"/>
          <w:szCs w:val="24"/>
          <w:shd w:val="clear" w:color="auto" w:fill="FFFFFF"/>
        </w:rPr>
        <w:t>publically</w:t>
      </w:r>
      <w:proofErr w:type="spellEnd"/>
      <w:r w:rsidRPr="00140890">
        <w:rPr>
          <w:rFonts w:ascii="Arial" w:eastAsia="Calibri" w:hAnsi="Arial" w:cs="Arial"/>
          <w:color w:val="000000"/>
          <w:szCs w:val="24"/>
          <w:shd w:val="clear" w:color="auto" w:fill="FFFFFF"/>
        </w:rPr>
        <w:t xml:space="preserve"> available ahead of the closing date for consideration in the process of preparing submissions on the Draft LPP.</w:t>
      </w:r>
    </w:p>
    <w:p w14:paraId="01162C1F" w14:textId="77777777" w:rsidR="00A228E1" w:rsidRPr="00140890" w:rsidRDefault="00A228E1" w:rsidP="00A228E1">
      <w:pPr>
        <w:pStyle w:val="ListParagraph"/>
        <w:rPr>
          <w:rFonts w:ascii="Arial" w:eastAsia="Calibri" w:hAnsi="Arial" w:cs="Arial"/>
          <w:szCs w:val="24"/>
        </w:rPr>
      </w:pPr>
    </w:p>
    <w:p w14:paraId="4AA74AED" w14:textId="77777777" w:rsidR="00A228E1" w:rsidRPr="00140890" w:rsidRDefault="00A228E1" w:rsidP="00A228E1">
      <w:pPr>
        <w:rPr>
          <w:rFonts w:ascii="Arial" w:hAnsi="Arial" w:cs="Arial"/>
          <w:szCs w:val="24"/>
        </w:rPr>
      </w:pPr>
      <w:r w:rsidRPr="00140890">
        <w:rPr>
          <w:rFonts w:ascii="Arial" w:hAnsi="Arial" w:cs="Arial"/>
          <w:szCs w:val="24"/>
        </w:rPr>
        <w:t>Continuing community interest in aged care and the DA</w:t>
      </w:r>
    </w:p>
    <w:p w14:paraId="0EF23046" w14:textId="77777777" w:rsidR="00A228E1" w:rsidRPr="00140890" w:rsidRDefault="00A228E1" w:rsidP="00A228E1">
      <w:pPr>
        <w:pStyle w:val="ListParagraph"/>
        <w:rPr>
          <w:rFonts w:ascii="Arial" w:eastAsia="Calibri" w:hAnsi="Arial" w:cs="Arial"/>
          <w:szCs w:val="24"/>
        </w:rPr>
      </w:pPr>
    </w:p>
    <w:p w14:paraId="7C32AD6A" w14:textId="77777777" w:rsidR="00A228E1" w:rsidRPr="00140890" w:rsidRDefault="00A228E1" w:rsidP="00A228E1">
      <w:pPr>
        <w:pStyle w:val="ListParagraph"/>
        <w:numPr>
          <w:ilvl w:val="0"/>
          <w:numId w:val="92"/>
        </w:numPr>
        <w:ind w:left="567" w:hanging="567"/>
        <w:jc w:val="both"/>
        <w:rPr>
          <w:rFonts w:ascii="Arial" w:eastAsia="Calibri" w:hAnsi="Arial" w:cs="Arial"/>
          <w:szCs w:val="24"/>
        </w:rPr>
      </w:pPr>
      <w:r w:rsidRPr="00140890">
        <w:rPr>
          <w:rFonts w:ascii="Arial" w:eastAsia="Calibri" w:hAnsi="Arial" w:cs="Arial"/>
          <w:szCs w:val="24"/>
        </w:rPr>
        <w:t xml:space="preserve">The developer has now withdrawn its DA from the JDAP process and indicated an intention to pursue approval from the recently established State Development Assessment Unit. </w:t>
      </w:r>
    </w:p>
    <w:p w14:paraId="3F33C05B" w14:textId="77777777" w:rsidR="00A228E1" w:rsidRPr="00140890" w:rsidRDefault="00A228E1" w:rsidP="00A228E1">
      <w:pPr>
        <w:pStyle w:val="ListParagraph"/>
        <w:ind w:left="567" w:hanging="567"/>
        <w:jc w:val="both"/>
        <w:rPr>
          <w:rFonts w:ascii="Arial" w:eastAsia="Calibri" w:hAnsi="Arial" w:cs="Arial"/>
          <w:szCs w:val="24"/>
        </w:rPr>
      </w:pPr>
    </w:p>
    <w:p w14:paraId="3F673ED9" w14:textId="77777777" w:rsidR="00A228E1" w:rsidRPr="00140890" w:rsidRDefault="00A228E1" w:rsidP="00A228E1">
      <w:pPr>
        <w:pStyle w:val="ListParagraph"/>
        <w:numPr>
          <w:ilvl w:val="0"/>
          <w:numId w:val="92"/>
        </w:numPr>
        <w:ind w:left="567" w:hanging="567"/>
        <w:jc w:val="both"/>
        <w:rPr>
          <w:rFonts w:ascii="Arial" w:eastAsia="Calibri" w:hAnsi="Arial" w:cs="Arial"/>
          <w:szCs w:val="24"/>
        </w:rPr>
      </w:pPr>
      <w:r w:rsidRPr="00140890">
        <w:rPr>
          <w:rFonts w:ascii="Arial" w:eastAsia="Calibri" w:hAnsi="Arial" w:cs="Arial"/>
          <w:szCs w:val="24"/>
        </w:rPr>
        <w:t>However, community concern regarding the DA remains strong and ratepayers should be fully informed about submissions received as this is a matter of sustained and significant ratepayer consternation.</w:t>
      </w:r>
    </w:p>
    <w:p w14:paraId="64C9773C" w14:textId="77777777" w:rsidR="00AC4B18" w:rsidRDefault="00AC4B18" w:rsidP="00A228E1">
      <w:pPr>
        <w:jc w:val="both"/>
        <w:rPr>
          <w:rFonts w:ascii="Arial" w:eastAsia="Calibri" w:hAnsi="Arial" w:cs="Arial"/>
          <w:szCs w:val="24"/>
        </w:rPr>
      </w:pPr>
    </w:p>
    <w:p w14:paraId="7699EC9D" w14:textId="11EDA46C" w:rsidR="00A228E1" w:rsidRPr="00140890" w:rsidRDefault="00A228E1" w:rsidP="00A228E1">
      <w:pPr>
        <w:jc w:val="both"/>
        <w:rPr>
          <w:rFonts w:ascii="Arial" w:eastAsia="Calibri" w:hAnsi="Arial" w:cs="Arial"/>
          <w:szCs w:val="24"/>
        </w:rPr>
      </w:pPr>
      <w:r w:rsidRPr="00140890">
        <w:rPr>
          <w:rFonts w:ascii="Arial" w:eastAsia="Calibri" w:hAnsi="Arial" w:cs="Arial"/>
          <w:szCs w:val="24"/>
        </w:rPr>
        <w:t>A practice of publication</w:t>
      </w:r>
    </w:p>
    <w:p w14:paraId="0A174171" w14:textId="77777777" w:rsidR="00A228E1" w:rsidRPr="00140890" w:rsidRDefault="00A228E1" w:rsidP="00A228E1">
      <w:pPr>
        <w:pStyle w:val="ListParagraph"/>
        <w:jc w:val="both"/>
        <w:rPr>
          <w:rFonts w:ascii="Arial" w:eastAsia="Calibri" w:hAnsi="Arial" w:cs="Arial"/>
          <w:szCs w:val="24"/>
        </w:rPr>
      </w:pPr>
    </w:p>
    <w:p w14:paraId="39365003" w14:textId="77777777" w:rsidR="00A228E1" w:rsidRPr="00140890" w:rsidRDefault="00A228E1" w:rsidP="00A228E1">
      <w:pPr>
        <w:pStyle w:val="ListParagraph"/>
        <w:numPr>
          <w:ilvl w:val="0"/>
          <w:numId w:val="89"/>
        </w:numPr>
        <w:tabs>
          <w:tab w:val="clear" w:pos="720"/>
        </w:tabs>
        <w:ind w:left="567" w:hanging="567"/>
        <w:jc w:val="both"/>
        <w:rPr>
          <w:rFonts w:ascii="Arial" w:eastAsia="Calibri" w:hAnsi="Arial" w:cs="Arial"/>
          <w:szCs w:val="24"/>
        </w:rPr>
      </w:pPr>
      <w:r w:rsidRPr="00140890">
        <w:rPr>
          <w:rFonts w:ascii="Arial" w:eastAsia="Calibri" w:hAnsi="Arial" w:cs="Arial"/>
          <w:szCs w:val="24"/>
        </w:rPr>
        <w:t xml:space="preserve">Publishing the submissions in full would accord with best practice in planning matters. </w:t>
      </w:r>
    </w:p>
    <w:p w14:paraId="73A85343" w14:textId="77777777" w:rsidR="00A228E1" w:rsidRPr="00140890" w:rsidRDefault="00A228E1" w:rsidP="00A228E1">
      <w:pPr>
        <w:pStyle w:val="ListParagraph"/>
        <w:numPr>
          <w:ilvl w:val="0"/>
          <w:numId w:val="89"/>
        </w:numPr>
        <w:tabs>
          <w:tab w:val="clear" w:pos="720"/>
        </w:tabs>
        <w:ind w:left="567" w:hanging="567"/>
        <w:jc w:val="both"/>
        <w:rPr>
          <w:rFonts w:ascii="Arial" w:eastAsia="Calibri" w:hAnsi="Arial" w:cs="Arial"/>
          <w:szCs w:val="24"/>
        </w:rPr>
      </w:pPr>
      <w:r w:rsidRPr="00140890">
        <w:rPr>
          <w:rFonts w:ascii="Arial" w:eastAsia="Calibri" w:hAnsi="Arial" w:cs="Arial"/>
          <w:szCs w:val="24"/>
        </w:rPr>
        <w:t xml:space="preserve">On making a submission in relation to the DA, all submitters were advised via the ‘Your Voice Nedlands’ submission portal that submissions are not confidential. </w:t>
      </w:r>
    </w:p>
    <w:p w14:paraId="1B8F18D2" w14:textId="77777777" w:rsidR="00A228E1" w:rsidRPr="00140890" w:rsidRDefault="00A228E1" w:rsidP="00A228E1">
      <w:pPr>
        <w:pStyle w:val="ListParagraph"/>
        <w:jc w:val="both"/>
        <w:rPr>
          <w:rFonts w:ascii="Arial" w:eastAsia="Calibri" w:hAnsi="Arial" w:cs="Arial"/>
          <w:szCs w:val="24"/>
        </w:rPr>
      </w:pPr>
    </w:p>
    <w:p w14:paraId="5BB7DDEB" w14:textId="77777777" w:rsidR="00A228E1" w:rsidRPr="00140890" w:rsidRDefault="00A228E1" w:rsidP="00A228E1">
      <w:pPr>
        <w:pStyle w:val="ListParagraph"/>
        <w:numPr>
          <w:ilvl w:val="0"/>
          <w:numId w:val="89"/>
        </w:numPr>
        <w:tabs>
          <w:tab w:val="clear" w:pos="720"/>
        </w:tabs>
        <w:ind w:left="567" w:hanging="567"/>
        <w:jc w:val="both"/>
        <w:rPr>
          <w:rFonts w:ascii="Arial" w:eastAsia="Calibri" w:hAnsi="Arial" w:cs="Arial"/>
          <w:szCs w:val="24"/>
        </w:rPr>
      </w:pPr>
      <w:r w:rsidRPr="00140890">
        <w:rPr>
          <w:rFonts w:ascii="Arial" w:eastAsia="Calibri" w:hAnsi="Arial" w:cs="Arial"/>
          <w:szCs w:val="24"/>
        </w:rPr>
        <w:t>At DAP level, submissions in the form of presentations are published in full in the relevant agendas.’</w:t>
      </w:r>
    </w:p>
    <w:p w14:paraId="37C971F7" w14:textId="77777777" w:rsidR="00A228E1" w:rsidRPr="00140890" w:rsidRDefault="00A228E1" w:rsidP="00A228E1">
      <w:pPr>
        <w:pStyle w:val="ListParagraph"/>
        <w:jc w:val="both"/>
        <w:rPr>
          <w:rFonts w:ascii="Arial" w:eastAsia="Calibri" w:hAnsi="Arial" w:cs="Arial"/>
          <w:szCs w:val="24"/>
        </w:rPr>
      </w:pPr>
    </w:p>
    <w:p w14:paraId="4625D24B" w14:textId="77777777" w:rsidR="00A228E1" w:rsidRPr="00140890" w:rsidRDefault="00A228E1" w:rsidP="00A228E1">
      <w:pPr>
        <w:pStyle w:val="ListParagraph"/>
        <w:numPr>
          <w:ilvl w:val="0"/>
          <w:numId w:val="89"/>
        </w:numPr>
        <w:tabs>
          <w:tab w:val="clear" w:pos="720"/>
        </w:tabs>
        <w:ind w:left="567" w:hanging="567"/>
        <w:jc w:val="both"/>
        <w:rPr>
          <w:rFonts w:ascii="Arial" w:eastAsia="Calibri" w:hAnsi="Arial" w:cs="Arial"/>
          <w:szCs w:val="24"/>
        </w:rPr>
      </w:pPr>
      <w:r w:rsidRPr="00140890">
        <w:rPr>
          <w:rFonts w:ascii="Arial" w:eastAsia="Calibri" w:hAnsi="Arial" w:cs="Arial"/>
          <w:szCs w:val="24"/>
        </w:rPr>
        <w:t xml:space="preserve">Reports relating to Metropolitan Region Scheme Amendments include the publication of submissions and a transcript of public hearings. </w:t>
      </w:r>
    </w:p>
    <w:p w14:paraId="34015E9D" w14:textId="77777777" w:rsidR="00A228E1" w:rsidRPr="00140890" w:rsidRDefault="00A228E1" w:rsidP="00A228E1">
      <w:pPr>
        <w:jc w:val="both"/>
        <w:rPr>
          <w:rFonts w:ascii="Arial" w:eastAsia="Calibri" w:hAnsi="Arial" w:cs="Arial"/>
          <w:szCs w:val="24"/>
        </w:rPr>
      </w:pPr>
    </w:p>
    <w:p w14:paraId="33977EEF" w14:textId="77777777" w:rsidR="00A228E1" w:rsidRPr="00140890" w:rsidRDefault="00A228E1" w:rsidP="00A228E1">
      <w:pPr>
        <w:pStyle w:val="ListParagraph"/>
        <w:jc w:val="both"/>
        <w:rPr>
          <w:rFonts w:ascii="Arial" w:eastAsia="Calibri" w:hAnsi="Arial" w:cs="Arial"/>
          <w:szCs w:val="24"/>
        </w:rPr>
      </w:pPr>
    </w:p>
    <w:p w14:paraId="55ED5EC1" w14:textId="77777777" w:rsidR="00A228E1" w:rsidRPr="00140890" w:rsidRDefault="00A228E1" w:rsidP="00A228E1">
      <w:pPr>
        <w:pStyle w:val="ListParagraph"/>
        <w:numPr>
          <w:ilvl w:val="0"/>
          <w:numId w:val="89"/>
        </w:numPr>
        <w:tabs>
          <w:tab w:val="clear" w:pos="720"/>
        </w:tabs>
        <w:ind w:left="567" w:hanging="567"/>
        <w:jc w:val="both"/>
        <w:rPr>
          <w:rFonts w:ascii="Arial" w:eastAsia="Calibri" w:hAnsi="Arial" w:cs="Arial"/>
          <w:szCs w:val="24"/>
        </w:rPr>
      </w:pPr>
      <w:r w:rsidRPr="00140890">
        <w:rPr>
          <w:rFonts w:ascii="Arial" w:eastAsia="Calibri" w:hAnsi="Arial" w:cs="Arial"/>
          <w:szCs w:val="24"/>
        </w:rPr>
        <w:t xml:space="preserve">WA Planning legislation does not prescribe that submissions should be confidential nor limit how regulatory and governance bodies are to restrict publication of submissions. </w:t>
      </w:r>
    </w:p>
    <w:p w14:paraId="0E58FA58" w14:textId="77777777" w:rsidR="00A228E1" w:rsidRPr="00140890" w:rsidRDefault="00A228E1" w:rsidP="00A228E1">
      <w:pPr>
        <w:pStyle w:val="ListParagraph"/>
        <w:jc w:val="both"/>
        <w:rPr>
          <w:rFonts w:ascii="Arial" w:eastAsia="Calibri" w:hAnsi="Arial" w:cs="Arial"/>
          <w:szCs w:val="24"/>
        </w:rPr>
      </w:pPr>
    </w:p>
    <w:p w14:paraId="0688A87C" w14:textId="77777777" w:rsidR="00A228E1" w:rsidRPr="00140890" w:rsidRDefault="00A228E1" w:rsidP="00A228E1">
      <w:pPr>
        <w:pStyle w:val="ListParagraph"/>
        <w:numPr>
          <w:ilvl w:val="0"/>
          <w:numId w:val="89"/>
        </w:numPr>
        <w:tabs>
          <w:tab w:val="clear" w:pos="720"/>
        </w:tabs>
        <w:ind w:left="567" w:hanging="567"/>
        <w:jc w:val="both"/>
        <w:rPr>
          <w:rFonts w:ascii="Arial" w:eastAsia="Calibri" w:hAnsi="Arial" w:cs="Arial"/>
          <w:szCs w:val="24"/>
        </w:rPr>
      </w:pPr>
      <w:r w:rsidRPr="00140890">
        <w:rPr>
          <w:rFonts w:ascii="Arial" w:eastAsia="Calibri" w:hAnsi="Arial" w:cs="Arial"/>
          <w:szCs w:val="24"/>
        </w:rPr>
        <w:t xml:space="preserve">Other local councils adopt a practice of publishing submissions in full. For example, Cambridge Council published full submissions relating to a contentious </w:t>
      </w:r>
      <w:r w:rsidRPr="00140890">
        <w:rPr>
          <w:rFonts w:ascii="Arial" w:eastAsia="Calibri" w:hAnsi="Arial" w:cs="Arial"/>
          <w:i/>
          <w:szCs w:val="24"/>
        </w:rPr>
        <w:t xml:space="preserve">Local Planning Strategy. </w:t>
      </w:r>
    </w:p>
    <w:p w14:paraId="43B45E76" w14:textId="77777777" w:rsidR="00A228E1" w:rsidRPr="00140890" w:rsidRDefault="00A228E1" w:rsidP="00A228E1">
      <w:pPr>
        <w:pStyle w:val="ListParagraph"/>
        <w:jc w:val="both"/>
        <w:rPr>
          <w:rFonts w:ascii="Arial" w:eastAsia="Calibri" w:hAnsi="Arial" w:cs="Arial"/>
          <w:szCs w:val="24"/>
        </w:rPr>
      </w:pPr>
    </w:p>
    <w:p w14:paraId="79989E4B" w14:textId="77777777" w:rsidR="00A228E1" w:rsidRPr="00140890" w:rsidRDefault="00A228E1" w:rsidP="00A228E1">
      <w:pPr>
        <w:pStyle w:val="ListParagraph"/>
        <w:numPr>
          <w:ilvl w:val="0"/>
          <w:numId w:val="89"/>
        </w:numPr>
        <w:tabs>
          <w:tab w:val="clear" w:pos="720"/>
        </w:tabs>
        <w:ind w:left="567" w:hanging="567"/>
        <w:jc w:val="both"/>
        <w:rPr>
          <w:rFonts w:ascii="Arial" w:eastAsia="Calibri" w:hAnsi="Arial" w:cs="Arial"/>
          <w:szCs w:val="24"/>
        </w:rPr>
      </w:pPr>
      <w:r w:rsidRPr="00140890">
        <w:rPr>
          <w:rFonts w:ascii="Arial" w:eastAsia="Calibri" w:hAnsi="Arial" w:cs="Arial"/>
          <w:szCs w:val="24"/>
        </w:rPr>
        <w:t xml:space="preserve">In these circumstances, a failure to provide access to full submissions may be perceived by ratepayers as an attempt at secrecy. In the absence of clear justification for keeping the submissions confidential, the planning process is compromised by a perception of incomplete consideration of relevant matters, a lack of consideration of submissions and a lack of transparency regarding the basis on which decisions are made.    </w:t>
      </w:r>
    </w:p>
    <w:p w14:paraId="6EFDA3BF" w14:textId="77777777" w:rsidR="00A228E1" w:rsidRDefault="00A228E1" w:rsidP="00A228E1">
      <w:pPr>
        <w:rPr>
          <w:rFonts w:ascii="Arial" w:eastAsia="Calibri" w:hAnsi="Arial" w:cs="Arial"/>
        </w:rPr>
      </w:pPr>
    </w:p>
    <w:p w14:paraId="137FC403" w14:textId="77777777" w:rsidR="00A228E1" w:rsidRDefault="00A228E1" w:rsidP="00A228E1">
      <w:pPr>
        <w:rPr>
          <w:rFonts w:ascii="Arial" w:eastAsia="Calibri" w:hAnsi="Arial" w:cs="Arial"/>
        </w:rPr>
      </w:pPr>
    </w:p>
    <w:p w14:paraId="278F50AD" w14:textId="77777777" w:rsidR="00A228E1" w:rsidRDefault="00A228E1" w:rsidP="00A228E1">
      <w:pPr>
        <w:rPr>
          <w:rFonts w:ascii="Arial" w:eastAsia="Calibri" w:hAnsi="Arial" w:cs="Arial"/>
        </w:rPr>
      </w:pPr>
      <w:r>
        <w:rPr>
          <w:rFonts w:ascii="Arial" w:eastAsia="Calibri" w:hAnsi="Arial" w:cs="Arial"/>
        </w:rPr>
        <w:t>Administration Comment</w:t>
      </w:r>
    </w:p>
    <w:p w14:paraId="4016CF6B" w14:textId="77777777" w:rsidR="00A228E1" w:rsidRDefault="00A228E1" w:rsidP="00A228E1">
      <w:pPr>
        <w:rPr>
          <w:rFonts w:ascii="Arial" w:eastAsia="Calibri" w:hAnsi="Arial" w:cs="Arial"/>
        </w:rPr>
      </w:pPr>
    </w:p>
    <w:p w14:paraId="46201C27" w14:textId="77777777" w:rsidR="00A228E1" w:rsidRDefault="00A228E1" w:rsidP="00A228E1">
      <w:pPr>
        <w:jc w:val="both"/>
        <w:rPr>
          <w:rFonts w:ascii="Arial" w:hAnsi="Arial" w:cs="Arial"/>
          <w:szCs w:val="24"/>
        </w:rPr>
      </w:pPr>
      <w:r>
        <w:rPr>
          <w:rFonts w:ascii="Arial" w:hAnsi="Arial" w:cs="Arial"/>
          <w:szCs w:val="24"/>
        </w:rPr>
        <w:t>To meet the September Committee meeting agenda deadline Administration, have 5 working days to summarise over 500 submissions. This is 100 per day or approximately one every 5 minutes. Many of the submissions are comprehensive and require reading, analysing and then summarising. 30 minutes per submission would be doing well therefore 6 staff (qualified planners) would need to be allocated to this task full time for 5 days (approximately 240 hours of staff time). This resource is not currently available within Administration so would need to be outsourced. Assuming a contractor with enough qualified staff could be found at short notice Council should allocate approximately $36,000 for this task (240hrs x $150 p/hr). As noted above this application has been withdrawn and Administration no longer has any involvement with it.</w:t>
      </w:r>
    </w:p>
    <w:p w14:paraId="30C27B8C" w14:textId="77777777" w:rsidR="000F0B47" w:rsidRPr="006D752D" w:rsidRDefault="000F0B47" w:rsidP="00791B46">
      <w:pPr>
        <w:jc w:val="right"/>
        <w:rPr>
          <w:rFonts w:ascii="Arial" w:hAnsi="Arial" w:cs="Arial"/>
          <w:b/>
          <w:szCs w:val="24"/>
        </w:rPr>
      </w:pPr>
    </w:p>
    <w:p w14:paraId="7E326E3B" w14:textId="7F2FDCD8" w:rsidR="00DB17A0" w:rsidRPr="004C193E" w:rsidRDefault="00DB17A0" w:rsidP="00791B46">
      <w:pPr>
        <w:jc w:val="right"/>
        <w:rPr>
          <w:rFonts w:ascii="Arial" w:hAnsi="Arial" w:cs="Arial"/>
          <w:b/>
          <w:szCs w:val="24"/>
        </w:rPr>
      </w:pPr>
    </w:p>
    <w:p w14:paraId="3965A5B0" w14:textId="6BD0B876" w:rsidR="00D05D60" w:rsidRPr="00180419" w:rsidRDefault="00420C57" w:rsidP="00C764FA">
      <w:pPr>
        <w:pStyle w:val="Heading2"/>
        <w:numPr>
          <w:ilvl w:val="1"/>
          <w:numId w:val="104"/>
        </w:numPr>
        <w:tabs>
          <w:tab w:val="left" w:pos="0"/>
        </w:tabs>
        <w:spacing w:before="0" w:after="0"/>
        <w:ind w:left="0" w:hanging="851"/>
        <w:rPr>
          <w:rFonts w:ascii="Arial" w:hAnsi="Arial" w:cs="Arial"/>
          <w:sz w:val="24"/>
          <w:szCs w:val="24"/>
          <w:u w:val="none"/>
        </w:rPr>
      </w:pPr>
      <w:bookmarkStart w:id="56" w:name="_Toc50672665"/>
      <w:r>
        <w:rPr>
          <w:rFonts w:ascii="Arial" w:hAnsi="Arial" w:cs="Arial"/>
          <w:sz w:val="24"/>
          <w:szCs w:val="24"/>
          <w:u w:val="none"/>
        </w:rPr>
        <w:t>Planning &amp; Development</w:t>
      </w:r>
      <w:r w:rsidR="00A53BD3" w:rsidRPr="00180419">
        <w:rPr>
          <w:rFonts w:ascii="Arial" w:hAnsi="Arial" w:cs="Arial"/>
          <w:sz w:val="24"/>
          <w:szCs w:val="24"/>
          <w:u w:val="none"/>
        </w:rPr>
        <w:t xml:space="preserve"> </w:t>
      </w:r>
      <w:r w:rsidR="00D05D60" w:rsidRPr="00180419">
        <w:rPr>
          <w:rFonts w:ascii="Arial" w:hAnsi="Arial" w:cs="Arial"/>
          <w:sz w:val="24"/>
          <w:szCs w:val="24"/>
          <w:u w:val="none"/>
        </w:rPr>
        <w:t>Report No</w:t>
      </w:r>
      <w:r w:rsidR="00465A04">
        <w:rPr>
          <w:rFonts w:ascii="Arial" w:hAnsi="Arial" w:cs="Arial"/>
          <w:sz w:val="24"/>
          <w:szCs w:val="24"/>
          <w:u w:val="none"/>
        </w:rPr>
        <w:t>’</w:t>
      </w:r>
      <w:r w:rsidR="00D05D60" w:rsidRPr="00180419">
        <w:rPr>
          <w:rFonts w:ascii="Arial" w:hAnsi="Arial" w:cs="Arial"/>
          <w:sz w:val="24"/>
          <w:szCs w:val="24"/>
          <w:u w:val="none"/>
        </w:rPr>
        <w:t>s</w:t>
      </w:r>
      <w:r w:rsidR="00465A04">
        <w:rPr>
          <w:rFonts w:ascii="Arial" w:hAnsi="Arial" w:cs="Arial"/>
          <w:sz w:val="24"/>
          <w:szCs w:val="24"/>
          <w:u w:val="none"/>
        </w:rPr>
        <w:t xml:space="preserve"> </w:t>
      </w:r>
      <w:r>
        <w:rPr>
          <w:rFonts w:ascii="Arial" w:hAnsi="Arial" w:cs="Arial"/>
          <w:sz w:val="24"/>
          <w:szCs w:val="24"/>
          <w:u w:val="none"/>
        </w:rPr>
        <w:t>PD</w:t>
      </w:r>
      <w:r w:rsidR="00A366C8">
        <w:rPr>
          <w:rFonts w:ascii="Arial" w:hAnsi="Arial" w:cs="Arial"/>
          <w:sz w:val="24"/>
          <w:szCs w:val="24"/>
          <w:u w:val="none"/>
        </w:rPr>
        <w:t>3</w:t>
      </w:r>
      <w:r w:rsidR="00507F75">
        <w:rPr>
          <w:rFonts w:ascii="Arial" w:hAnsi="Arial" w:cs="Arial"/>
          <w:sz w:val="24"/>
          <w:szCs w:val="24"/>
          <w:u w:val="none"/>
        </w:rPr>
        <w:t>7</w:t>
      </w:r>
      <w:r w:rsidR="00A366C8">
        <w:rPr>
          <w:rFonts w:ascii="Arial" w:hAnsi="Arial" w:cs="Arial"/>
          <w:sz w:val="24"/>
          <w:szCs w:val="24"/>
          <w:u w:val="none"/>
        </w:rPr>
        <w:t>.20</w:t>
      </w:r>
      <w:r w:rsidR="00D05D60" w:rsidRPr="00180419">
        <w:rPr>
          <w:rFonts w:ascii="Arial" w:hAnsi="Arial" w:cs="Arial"/>
          <w:sz w:val="24"/>
          <w:szCs w:val="24"/>
          <w:u w:val="none"/>
        </w:rPr>
        <w:t xml:space="preserve"> to </w:t>
      </w:r>
      <w:r>
        <w:rPr>
          <w:rFonts w:ascii="Arial" w:hAnsi="Arial" w:cs="Arial"/>
          <w:sz w:val="24"/>
          <w:szCs w:val="24"/>
          <w:u w:val="none"/>
        </w:rPr>
        <w:t>PD</w:t>
      </w:r>
      <w:r w:rsidR="00507F75">
        <w:rPr>
          <w:rFonts w:ascii="Arial" w:hAnsi="Arial" w:cs="Arial"/>
          <w:sz w:val="24"/>
          <w:szCs w:val="24"/>
          <w:u w:val="none"/>
        </w:rPr>
        <w:t>43</w:t>
      </w:r>
      <w:r w:rsidR="00A366C8">
        <w:rPr>
          <w:rFonts w:ascii="Arial" w:hAnsi="Arial" w:cs="Arial"/>
          <w:sz w:val="24"/>
          <w:szCs w:val="24"/>
          <w:u w:val="none"/>
        </w:rPr>
        <w:t>.20</w:t>
      </w:r>
      <w:bookmarkEnd w:id="56"/>
    </w:p>
    <w:p w14:paraId="0B92308D" w14:textId="77777777" w:rsidR="00D05D60" w:rsidRPr="00180419"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025D3C03" w14:textId="5BACEE18" w:rsidR="00D05D60" w:rsidRPr="00465A04" w:rsidRDefault="00576956" w:rsidP="003F7444">
      <w:pPr>
        <w:numPr>
          <w:ilvl w:val="12"/>
          <w:numId w:val="0"/>
        </w:numPr>
        <w:tabs>
          <w:tab w:val="left" w:pos="0"/>
          <w:tab w:val="left" w:pos="1440"/>
          <w:tab w:val="left" w:pos="2410"/>
          <w:tab w:val="left" w:pos="2977"/>
          <w:tab w:val="right" w:pos="8335"/>
          <w:tab w:val="right" w:pos="8505"/>
        </w:tabs>
        <w:jc w:val="both"/>
        <w:rPr>
          <w:rFonts w:ascii="Arial" w:hAnsi="Arial" w:cs="Arial"/>
          <w:szCs w:val="24"/>
        </w:rPr>
      </w:pPr>
      <w:r>
        <w:rPr>
          <w:rFonts w:ascii="Arial" w:hAnsi="Arial" w:cs="Arial"/>
          <w:szCs w:val="24"/>
        </w:rPr>
        <w:t xml:space="preserve">Planning &amp; </w:t>
      </w:r>
      <w:r w:rsidR="00477C38" w:rsidRPr="00180419">
        <w:rPr>
          <w:rFonts w:ascii="Arial" w:hAnsi="Arial" w:cs="Arial"/>
          <w:szCs w:val="24"/>
        </w:rPr>
        <w:t xml:space="preserve">Development </w:t>
      </w:r>
      <w:r w:rsidR="00D05D60" w:rsidRPr="00180419">
        <w:rPr>
          <w:rFonts w:ascii="Arial" w:hAnsi="Arial" w:cs="Arial"/>
          <w:szCs w:val="24"/>
        </w:rPr>
        <w:t>Report No</w:t>
      </w:r>
      <w:r w:rsidR="00465A04">
        <w:rPr>
          <w:rFonts w:ascii="Arial" w:hAnsi="Arial" w:cs="Arial"/>
          <w:szCs w:val="24"/>
        </w:rPr>
        <w:t>’</w:t>
      </w:r>
      <w:r w:rsidR="00D05D60" w:rsidRPr="00180419">
        <w:rPr>
          <w:rFonts w:ascii="Arial" w:hAnsi="Arial" w:cs="Arial"/>
          <w:szCs w:val="24"/>
        </w:rPr>
        <w:t>s</w:t>
      </w:r>
      <w:r w:rsidR="00465A04">
        <w:rPr>
          <w:rFonts w:ascii="Arial" w:hAnsi="Arial" w:cs="Arial"/>
          <w:szCs w:val="24"/>
        </w:rPr>
        <w:t xml:space="preserve"> </w:t>
      </w:r>
      <w:r w:rsidR="00420C57">
        <w:rPr>
          <w:rFonts w:ascii="Arial" w:hAnsi="Arial" w:cs="Arial"/>
          <w:szCs w:val="24"/>
        </w:rPr>
        <w:t>P</w:t>
      </w:r>
      <w:r w:rsidR="008313F0" w:rsidRPr="00180419">
        <w:rPr>
          <w:rFonts w:ascii="Arial" w:hAnsi="Arial" w:cs="Arial"/>
          <w:szCs w:val="24"/>
        </w:rPr>
        <w:t>D</w:t>
      </w:r>
      <w:r w:rsidR="00A366C8">
        <w:rPr>
          <w:rFonts w:ascii="Arial" w:hAnsi="Arial" w:cs="Arial"/>
          <w:szCs w:val="24"/>
        </w:rPr>
        <w:t>3</w:t>
      </w:r>
      <w:r w:rsidR="00507F75">
        <w:rPr>
          <w:rFonts w:ascii="Arial" w:hAnsi="Arial" w:cs="Arial"/>
          <w:szCs w:val="24"/>
        </w:rPr>
        <w:t>7</w:t>
      </w:r>
      <w:r w:rsidR="00A366C8">
        <w:rPr>
          <w:rFonts w:ascii="Arial" w:hAnsi="Arial" w:cs="Arial"/>
          <w:szCs w:val="24"/>
        </w:rPr>
        <w:t>.20</w:t>
      </w:r>
      <w:r w:rsidR="00D05D60" w:rsidRPr="00180419">
        <w:rPr>
          <w:rFonts w:ascii="Arial" w:hAnsi="Arial" w:cs="Arial"/>
          <w:szCs w:val="24"/>
        </w:rPr>
        <w:t xml:space="preserve"> to </w:t>
      </w:r>
      <w:r w:rsidR="00420C57">
        <w:rPr>
          <w:rFonts w:ascii="Arial" w:hAnsi="Arial" w:cs="Arial"/>
          <w:szCs w:val="24"/>
        </w:rPr>
        <w:t>P</w:t>
      </w:r>
      <w:r w:rsidR="008313F0" w:rsidRPr="00180419">
        <w:rPr>
          <w:rFonts w:ascii="Arial" w:hAnsi="Arial" w:cs="Arial"/>
          <w:szCs w:val="24"/>
        </w:rPr>
        <w:t>D</w:t>
      </w:r>
      <w:r w:rsidR="00507F75">
        <w:rPr>
          <w:rFonts w:ascii="Arial" w:hAnsi="Arial" w:cs="Arial"/>
          <w:szCs w:val="24"/>
        </w:rPr>
        <w:t>43</w:t>
      </w:r>
      <w:r w:rsidR="00A366C8">
        <w:rPr>
          <w:rFonts w:ascii="Arial" w:hAnsi="Arial" w:cs="Arial"/>
          <w:szCs w:val="24"/>
        </w:rPr>
        <w:t>.20</w:t>
      </w:r>
      <w:r w:rsidR="00D05D60" w:rsidRPr="00180419">
        <w:rPr>
          <w:rFonts w:ascii="Arial" w:hAnsi="Arial" w:cs="Arial"/>
          <w:szCs w:val="24"/>
        </w:rPr>
        <w:t xml:space="preserve"> to be dealt with </w:t>
      </w:r>
      <w:r w:rsidR="00D05D60" w:rsidRPr="00465A04">
        <w:rPr>
          <w:rFonts w:ascii="Arial" w:hAnsi="Arial" w:cs="Arial"/>
          <w:szCs w:val="24"/>
        </w:rPr>
        <w:t>at this point</w:t>
      </w:r>
      <w:r w:rsidR="00A53BD3" w:rsidRPr="00465A04">
        <w:rPr>
          <w:rFonts w:ascii="Arial" w:hAnsi="Arial" w:cs="Arial"/>
          <w:szCs w:val="24"/>
        </w:rPr>
        <w:t xml:space="preserve"> (c</w:t>
      </w:r>
      <w:r w:rsidR="00465A04" w:rsidRPr="00465A04">
        <w:rPr>
          <w:rFonts w:ascii="Arial" w:hAnsi="Arial" w:cs="Arial"/>
          <w:szCs w:val="24"/>
        </w:rPr>
        <w:t>opy a</w:t>
      </w:r>
      <w:r w:rsidR="00A53BD3" w:rsidRPr="00465A04">
        <w:rPr>
          <w:rFonts w:ascii="Arial" w:hAnsi="Arial" w:cs="Arial"/>
          <w:szCs w:val="24"/>
        </w:rPr>
        <w:t xml:space="preserve">ttached </w:t>
      </w:r>
      <w:r w:rsidR="00465A04" w:rsidRPr="00465A04">
        <w:rPr>
          <w:rFonts w:ascii="Arial" w:hAnsi="Arial" w:cs="Arial"/>
          <w:szCs w:val="24"/>
        </w:rPr>
        <w:t>y</w:t>
      </w:r>
      <w:r w:rsidR="00A53BD3" w:rsidRPr="00465A04">
        <w:rPr>
          <w:rFonts w:ascii="Arial" w:hAnsi="Arial" w:cs="Arial"/>
          <w:szCs w:val="24"/>
        </w:rPr>
        <w:t xml:space="preserve">ellow </w:t>
      </w:r>
      <w:r w:rsidR="00465A04" w:rsidRPr="00465A04">
        <w:rPr>
          <w:rFonts w:ascii="Arial" w:hAnsi="Arial" w:cs="Arial"/>
          <w:szCs w:val="24"/>
        </w:rPr>
        <w:t>c</w:t>
      </w:r>
      <w:r w:rsidR="00A53BD3" w:rsidRPr="00465A04">
        <w:rPr>
          <w:rFonts w:ascii="Arial" w:hAnsi="Arial" w:cs="Arial"/>
          <w:szCs w:val="24"/>
        </w:rPr>
        <w:t xml:space="preserve">over </w:t>
      </w:r>
      <w:r w:rsidR="00465A04" w:rsidRPr="00465A04">
        <w:rPr>
          <w:rFonts w:ascii="Arial" w:hAnsi="Arial" w:cs="Arial"/>
          <w:szCs w:val="24"/>
        </w:rPr>
        <w:t>s</w:t>
      </w:r>
      <w:r w:rsidR="00A53BD3" w:rsidRPr="00465A04">
        <w:rPr>
          <w:rFonts w:ascii="Arial" w:hAnsi="Arial" w:cs="Arial"/>
          <w:szCs w:val="24"/>
        </w:rPr>
        <w:t>heet)</w:t>
      </w:r>
      <w:r w:rsidR="00D05D60" w:rsidRPr="00465A04">
        <w:rPr>
          <w:rFonts w:ascii="Arial" w:hAnsi="Arial" w:cs="Arial"/>
          <w:szCs w:val="24"/>
        </w:rPr>
        <w:t>.</w:t>
      </w:r>
    </w:p>
    <w:p w14:paraId="4DD3E7B3" w14:textId="77777777" w:rsidR="00765E9D" w:rsidRDefault="00765E9D" w:rsidP="003F7444">
      <w:pPr>
        <w:tabs>
          <w:tab w:val="left" w:pos="0"/>
          <w:tab w:val="left" w:pos="1701"/>
          <w:tab w:val="left" w:pos="2410"/>
          <w:tab w:val="left" w:pos="2977"/>
          <w:tab w:val="right" w:pos="8505"/>
        </w:tabs>
        <w:jc w:val="both"/>
        <w:rPr>
          <w:rFonts w:ascii="Arial" w:hAnsi="Arial" w:cs="Arial"/>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7"/>
        <w:gridCol w:w="6211"/>
      </w:tblGrid>
      <w:tr w:rsidR="00507F75" w:rsidRPr="00EA6B1C" w14:paraId="15CB6580" w14:textId="77777777" w:rsidTr="00507F75">
        <w:tc>
          <w:tcPr>
            <w:tcW w:w="2097" w:type="dxa"/>
            <w:tcBorders>
              <w:bottom w:val="single" w:sz="4" w:space="0" w:color="auto"/>
              <w:right w:val="nil"/>
            </w:tcBorders>
            <w:shd w:val="clear" w:color="auto" w:fill="auto"/>
          </w:tcPr>
          <w:p w14:paraId="40D9F5CE" w14:textId="77777777" w:rsidR="00507F75" w:rsidRPr="00EA6B1C" w:rsidRDefault="00507F75" w:rsidP="00507F75">
            <w:pPr>
              <w:keepNext/>
              <w:keepLines/>
              <w:contextualSpacing/>
              <w:outlineLvl w:val="0"/>
              <w:rPr>
                <w:rFonts w:ascii="Arial" w:hAnsi="Arial" w:cs="Arial"/>
                <w:b/>
                <w:bCs/>
                <w:color w:val="000000"/>
                <w:sz w:val="28"/>
                <w:szCs w:val="28"/>
              </w:rPr>
            </w:pPr>
            <w:r w:rsidRPr="00EA6B1C">
              <w:rPr>
                <w:rFonts w:ascii="Arial" w:eastAsia="Calibri" w:hAnsi="Arial" w:cs="Arial"/>
                <w:sz w:val="36"/>
                <w:szCs w:val="36"/>
              </w:rPr>
              <w:br w:type="page"/>
            </w:r>
            <w:bookmarkStart w:id="57" w:name="_Toc47267340"/>
            <w:bookmarkStart w:id="58" w:name="_Toc48647857"/>
            <w:bookmarkStart w:id="59" w:name="_Toc48858869"/>
            <w:bookmarkStart w:id="60" w:name="_Toc48858980"/>
            <w:bookmarkStart w:id="61" w:name="_Toc48859822"/>
            <w:bookmarkStart w:id="62" w:name="_Toc50672666"/>
            <w:r w:rsidRPr="00EA6B1C">
              <w:rPr>
                <w:rFonts w:ascii="Arial" w:hAnsi="Arial" w:cs="Arial"/>
                <w:b/>
                <w:bCs/>
                <w:color w:val="000000"/>
                <w:sz w:val="28"/>
                <w:szCs w:val="28"/>
              </w:rPr>
              <w:t>PD37.20</w:t>
            </w:r>
            <w:bookmarkEnd w:id="57"/>
            <w:bookmarkEnd w:id="58"/>
            <w:bookmarkEnd w:id="59"/>
            <w:bookmarkEnd w:id="60"/>
            <w:bookmarkEnd w:id="61"/>
            <w:bookmarkEnd w:id="62"/>
          </w:p>
        </w:tc>
        <w:tc>
          <w:tcPr>
            <w:tcW w:w="6211" w:type="dxa"/>
            <w:tcBorders>
              <w:left w:val="nil"/>
              <w:bottom w:val="single" w:sz="4" w:space="0" w:color="auto"/>
            </w:tcBorders>
            <w:shd w:val="clear" w:color="auto" w:fill="auto"/>
          </w:tcPr>
          <w:p w14:paraId="04B7AF44" w14:textId="77777777" w:rsidR="00507F75" w:rsidRPr="00EA6B1C" w:rsidRDefault="00507F75" w:rsidP="00507F75">
            <w:pPr>
              <w:keepNext/>
              <w:keepLines/>
              <w:contextualSpacing/>
              <w:outlineLvl w:val="0"/>
              <w:rPr>
                <w:rFonts w:ascii="Arial" w:hAnsi="Arial" w:cs="Arial"/>
                <w:b/>
                <w:bCs/>
                <w:color w:val="000000"/>
                <w:sz w:val="28"/>
                <w:szCs w:val="28"/>
              </w:rPr>
            </w:pPr>
            <w:bookmarkStart w:id="63" w:name="_Toc47267341"/>
            <w:bookmarkStart w:id="64" w:name="_Toc48647858"/>
            <w:bookmarkStart w:id="65" w:name="_Toc50672667"/>
            <w:r w:rsidRPr="00EA6B1C">
              <w:rPr>
                <w:rFonts w:ascii="Arial" w:hAnsi="Arial" w:cs="Arial"/>
                <w:b/>
                <w:bCs/>
                <w:color w:val="000000"/>
                <w:sz w:val="28"/>
                <w:szCs w:val="32"/>
              </w:rPr>
              <w:t>No. 78 Waratah Avenue, Dalkeith – x 5 Grouped Dwellings</w:t>
            </w:r>
            <w:bookmarkEnd w:id="63"/>
            <w:bookmarkEnd w:id="64"/>
            <w:bookmarkEnd w:id="65"/>
          </w:p>
        </w:tc>
      </w:tr>
      <w:tr w:rsidR="00507F75" w:rsidRPr="00EA6B1C" w14:paraId="51FA77CB" w14:textId="77777777" w:rsidTr="00507F75">
        <w:tc>
          <w:tcPr>
            <w:tcW w:w="8308" w:type="dxa"/>
            <w:gridSpan w:val="2"/>
            <w:tcBorders>
              <w:left w:val="nil"/>
              <w:right w:val="nil"/>
            </w:tcBorders>
            <w:shd w:val="clear" w:color="auto" w:fill="auto"/>
          </w:tcPr>
          <w:p w14:paraId="37018FE8" w14:textId="77777777" w:rsidR="00507F75" w:rsidRPr="00754FD9" w:rsidRDefault="00507F75" w:rsidP="00507F75">
            <w:pPr>
              <w:contextualSpacing/>
              <w:rPr>
                <w:rFonts w:ascii="Arial" w:eastAsia="Calibri" w:hAnsi="Arial" w:cs="Arial"/>
                <w:color w:val="000000"/>
                <w:sz w:val="4"/>
                <w:szCs w:val="2"/>
                <w:highlight w:val="yellow"/>
              </w:rPr>
            </w:pPr>
          </w:p>
        </w:tc>
      </w:tr>
      <w:tr w:rsidR="00507F75" w:rsidRPr="00EA6B1C" w14:paraId="673D64AB" w14:textId="77777777" w:rsidTr="00507F75">
        <w:tc>
          <w:tcPr>
            <w:tcW w:w="2097" w:type="dxa"/>
            <w:shd w:val="clear" w:color="auto" w:fill="auto"/>
          </w:tcPr>
          <w:p w14:paraId="10D28FA6" w14:textId="77777777" w:rsidR="00507F75" w:rsidRPr="00EA6B1C" w:rsidRDefault="00507F75" w:rsidP="00507F75">
            <w:pPr>
              <w:contextualSpacing/>
              <w:rPr>
                <w:rFonts w:ascii="Arial" w:eastAsia="Calibri" w:hAnsi="Arial" w:cs="Arial"/>
                <w:b/>
                <w:color w:val="000000"/>
                <w:szCs w:val="24"/>
              </w:rPr>
            </w:pPr>
            <w:r w:rsidRPr="00EA6B1C">
              <w:rPr>
                <w:rFonts w:ascii="Arial" w:eastAsia="Calibri" w:hAnsi="Arial" w:cs="Arial"/>
                <w:b/>
                <w:color w:val="000000"/>
                <w:szCs w:val="24"/>
              </w:rPr>
              <w:t>Committee</w:t>
            </w:r>
          </w:p>
        </w:tc>
        <w:tc>
          <w:tcPr>
            <w:tcW w:w="6211" w:type="dxa"/>
            <w:shd w:val="clear" w:color="auto" w:fill="auto"/>
          </w:tcPr>
          <w:p w14:paraId="78DD922B" w14:textId="77777777" w:rsidR="00507F75" w:rsidRPr="00EA6B1C" w:rsidRDefault="00507F75" w:rsidP="00507F75">
            <w:pPr>
              <w:contextualSpacing/>
              <w:rPr>
                <w:rFonts w:ascii="Arial" w:eastAsia="Calibri" w:hAnsi="Arial" w:cs="Arial"/>
                <w:iCs/>
                <w:color w:val="000000"/>
                <w:szCs w:val="24"/>
                <w:highlight w:val="yellow"/>
              </w:rPr>
            </w:pPr>
            <w:r w:rsidRPr="00EA6B1C">
              <w:rPr>
                <w:rFonts w:ascii="Arial" w:eastAsia="Calibri" w:hAnsi="Arial" w:cs="Arial"/>
                <w:iCs/>
                <w:color w:val="000000"/>
                <w:szCs w:val="24"/>
              </w:rPr>
              <w:t>11 August 2020</w:t>
            </w:r>
          </w:p>
        </w:tc>
      </w:tr>
      <w:tr w:rsidR="00507F75" w:rsidRPr="00EA6B1C" w14:paraId="377683D9" w14:textId="77777777" w:rsidTr="00507F75">
        <w:tc>
          <w:tcPr>
            <w:tcW w:w="2097" w:type="dxa"/>
            <w:shd w:val="clear" w:color="auto" w:fill="auto"/>
          </w:tcPr>
          <w:p w14:paraId="394BE770" w14:textId="77777777" w:rsidR="00507F75" w:rsidRPr="00EA6B1C" w:rsidRDefault="00507F75" w:rsidP="00507F75">
            <w:pPr>
              <w:contextualSpacing/>
              <w:rPr>
                <w:rFonts w:ascii="Arial" w:eastAsia="Calibri" w:hAnsi="Arial" w:cs="Arial"/>
                <w:b/>
                <w:color w:val="000000"/>
                <w:szCs w:val="24"/>
              </w:rPr>
            </w:pPr>
            <w:r w:rsidRPr="00EA6B1C">
              <w:rPr>
                <w:rFonts w:ascii="Arial" w:eastAsia="Calibri" w:hAnsi="Arial" w:cs="Arial"/>
                <w:b/>
                <w:color w:val="000000"/>
                <w:szCs w:val="24"/>
              </w:rPr>
              <w:t>Council</w:t>
            </w:r>
          </w:p>
        </w:tc>
        <w:tc>
          <w:tcPr>
            <w:tcW w:w="6211" w:type="dxa"/>
            <w:shd w:val="clear" w:color="auto" w:fill="auto"/>
          </w:tcPr>
          <w:p w14:paraId="2FFA7C12" w14:textId="77777777" w:rsidR="00507F75" w:rsidRPr="00EA6B1C" w:rsidRDefault="00507F75" w:rsidP="00507F75">
            <w:pPr>
              <w:contextualSpacing/>
              <w:rPr>
                <w:rFonts w:ascii="Arial" w:eastAsia="Calibri" w:hAnsi="Arial" w:cs="Arial"/>
                <w:iCs/>
                <w:color w:val="000000"/>
                <w:szCs w:val="24"/>
                <w:highlight w:val="yellow"/>
              </w:rPr>
            </w:pPr>
            <w:r w:rsidRPr="00EA6B1C">
              <w:rPr>
                <w:rFonts w:ascii="Arial" w:eastAsia="Calibri" w:hAnsi="Arial" w:cs="Arial"/>
                <w:iCs/>
                <w:color w:val="000000"/>
                <w:szCs w:val="24"/>
              </w:rPr>
              <w:t>25 August 2020</w:t>
            </w:r>
          </w:p>
        </w:tc>
      </w:tr>
      <w:tr w:rsidR="00507F75" w:rsidRPr="00EA6B1C" w14:paraId="2ECF25F0" w14:textId="77777777" w:rsidTr="00507F75">
        <w:tc>
          <w:tcPr>
            <w:tcW w:w="2097" w:type="dxa"/>
            <w:shd w:val="clear" w:color="auto" w:fill="auto"/>
          </w:tcPr>
          <w:p w14:paraId="58ACF658" w14:textId="77777777" w:rsidR="00507F75" w:rsidRPr="00EA6B1C" w:rsidRDefault="00507F75" w:rsidP="00507F75">
            <w:pPr>
              <w:contextualSpacing/>
              <w:rPr>
                <w:rFonts w:ascii="Arial" w:eastAsia="Calibri" w:hAnsi="Arial" w:cs="Arial"/>
                <w:b/>
                <w:color w:val="000000"/>
                <w:szCs w:val="24"/>
              </w:rPr>
            </w:pPr>
            <w:r w:rsidRPr="00EA6B1C">
              <w:rPr>
                <w:rFonts w:ascii="Arial" w:eastAsia="Calibri" w:hAnsi="Arial" w:cs="Arial"/>
                <w:b/>
                <w:color w:val="000000"/>
                <w:szCs w:val="24"/>
              </w:rPr>
              <w:t>Applicant</w:t>
            </w:r>
          </w:p>
        </w:tc>
        <w:tc>
          <w:tcPr>
            <w:tcW w:w="6211" w:type="dxa"/>
            <w:shd w:val="clear" w:color="auto" w:fill="auto"/>
          </w:tcPr>
          <w:p w14:paraId="7E7377FD" w14:textId="77777777" w:rsidR="00507F75" w:rsidRPr="00EA6B1C" w:rsidRDefault="00507F75" w:rsidP="00507F75">
            <w:pPr>
              <w:contextualSpacing/>
              <w:rPr>
                <w:rFonts w:ascii="Arial" w:eastAsia="Calibri" w:hAnsi="Arial" w:cs="Arial"/>
                <w:iCs/>
                <w:color w:val="000000"/>
                <w:szCs w:val="24"/>
                <w:highlight w:val="yellow"/>
              </w:rPr>
            </w:pPr>
            <w:proofErr w:type="spellStart"/>
            <w:r w:rsidRPr="00EA6B1C">
              <w:rPr>
                <w:rFonts w:ascii="Arial" w:eastAsia="Calibri" w:hAnsi="Arial" w:cs="Arial"/>
                <w:iCs/>
                <w:color w:val="000000"/>
                <w:szCs w:val="24"/>
              </w:rPr>
              <w:t>Urbanista</w:t>
            </w:r>
            <w:proofErr w:type="spellEnd"/>
            <w:r w:rsidRPr="00EA6B1C">
              <w:rPr>
                <w:rFonts w:ascii="Arial" w:eastAsia="Calibri" w:hAnsi="Arial" w:cs="Arial"/>
                <w:iCs/>
                <w:color w:val="000000"/>
                <w:szCs w:val="24"/>
              </w:rPr>
              <w:t xml:space="preserve"> Town Planning</w:t>
            </w:r>
          </w:p>
        </w:tc>
      </w:tr>
      <w:tr w:rsidR="00507F75" w:rsidRPr="00EA6B1C" w14:paraId="08F2E32F" w14:textId="77777777" w:rsidTr="00507F75">
        <w:tc>
          <w:tcPr>
            <w:tcW w:w="2097" w:type="dxa"/>
            <w:shd w:val="clear" w:color="auto" w:fill="auto"/>
          </w:tcPr>
          <w:p w14:paraId="5BEF39EF" w14:textId="77777777" w:rsidR="00507F75" w:rsidRPr="00EA6B1C" w:rsidRDefault="00507F75" w:rsidP="00507F75">
            <w:pPr>
              <w:contextualSpacing/>
              <w:rPr>
                <w:rFonts w:ascii="Arial" w:eastAsia="Calibri" w:hAnsi="Arial" w:cs="Arial"/>
                <w:b/>
                <w:color w:val="000000"/>
                <w:szCs w:val="24"/>
              </w:rPr>
            </w:pPr>
            <w:r w:rsidRPr="00EA6B1C">
              <w:rPr>
                <w:rFonts w:ascii="Arial" w:eastAsia="Calibri" w:hAnsi="Arial" w:cs="Arial"/>
                <w:b/>
                <w:color w:val="000000"/>
                <w:szCs w:val="24"/>
              </w:rPr>
              <w:t>Landowner</w:t>
            </w:r>
          </w:p>
        </w:tc>
        <w:tc>
          <w:tcPr>
            <w:tcW w:w="6211" w:type="dxa"/>
            <w:shd w:val="clear" w:color="auto" w:fill="auto"/>
          </w:tcPr>
          <w:p w14:paraId="038E6630" w14:textId="77777777" w:rsidR="00507F75" w:rsidRPr="00EA6B1C" w:rsidRDefault="00507F75" w:rsidP="00507F75">
            <w:pPr>
              <w:contextualSpacing/>
              <w:rPr>
                <w:rFonts w:ascii="Arial" w:eastAsia="Calibri" w:hAnsi="Arial" w:cs="Arial"/>
                <w:color w:val="000000"/>
                <w:szCs w:val="24"/>
              </w:rPr>
            </w:pPr>
            <w:r w:rsidRPr="00EA6B1C">
              <w:rPr>
                <w:rFonts w:ascii="Arial" w:eastAsia="Calibri" w:hAnsi="Arial" w:cs="Arial"/>
                <w:color w:val="000000"/>
                <w:szCs w:val="24"/>
              </w:rPr>
              <w:t>Emerald Development Alliance Pty Ltd</w:t>
            </w:r>
          </w:p>
        </w:tc>
      </w:tr>
      <w:tr w:rsidR="00507F75" w:rsidRPr="00EA6B1C" w14:paraId="4AF6FF97" w14:textId="77777777" w:rsidTr="00507F75">
        <w:tc>
          <w:tcPr>
            <w:tcW w:w="2097" w:type="dxa"/>
            <w:shd w:val="clear" w:color="auto" w:fill="auto"/>
          </w:tcPr>
          <w:p w14:paraId="690227D6" w14:textId="77777777" w:rsidR="00507F75" w:rsidRPr="00EA6B1C" w:rsidRDefault="00507F75" w:rsidP="00507F75">
            <w:pPr>
              <w:contextualSpacing/>
              <w:rPr>
                <w:rFonts w:ascii="Arial" w:eastAsia="Calibri" w:hAnsi="Arial" w:cs="Arial"/>
                <w:b/>
                <w:color w:val="000000"/>
                <w:szCs w:val="24"/>
              </w:rPr>
            </w:pPr>
            <w:r w:rsidRPr="00EA6B1C">
              <w:rPr>
                <w:rFonts w:ascii="Arial" w:eastAsia="Calibri" w:hAnsi="Arial" w:cs="Arial"/>
                <w:b/>
                <w:color w:val="000000"/>
                <w:szCs w:val="24"/>
              </w:rPr>
              <w:t>Director</w:t>
            </w:r>
          </w:p>
        </w:tc>
        <w:tc>
          <w:tcPr>
            <w:tcW w:w="6211" w:type="dxa"/>
            <w:shd w:val="clear" w:color="auto" w:fill="auto"/>
            <w:vAlign w:val="center"/>
          </w:tcPr>
          <w:p w14:paraId="12BF2B90" w14:textId="77777777" w:rsidR="00507F75" w:rsidRPr="00EA6B1C" w:rsidRDefault="00507F75" w:rsidP="00507F75">
            <w:pPr>
              <w:contextualSpacing/>
              <w:rPr>
                <w:rFonts w:ascii="Arial" w:eastAsia="Calibri" w:hAnsi="Arial" w:cs="Arial"/>
                <w:color w:val="000000"/>
                <w:szCs w:val="24"/>
              </w:rPr>
            </w:pPr>
            <w:r w:rsidRPr="00EA6B1C">
              <w:rPr>
                <w:rFonts w:ascii="Arial" w:eastAsia="Calibri" w:hAnsi="Arial" w:cs="Arial"/>
                <w:color w:val="000000"/>
                <w:szCs w:val="24"/>
              </w:rPr>
              <w:t xml:space="preserve">Peter Mickleson – Director Planning &amp; Development </w:t>
            </w:r>
          </w:p>
        </w:tc>
      </w:tr>
      <w:tr w:rsidR="00507F75" w:rsidRPr="00EA6B1C" w14:paraId="6AF88240" w14:textId="77777777" w:rsidTr="00507F75">
        <w:tc>
          <w:tcPr>
            <w:tcW w:w="2097" w:type="dxa"/>
            <w:shd w:val="clear" w:color="auto" w:fill="auto"/>
          </w:tcPr>
          <w:p w14:paraId="00B81A41" w14:textId="77777777" w:rsidR="00507F75" w:rsidRPr="00EA6B1C" w:rsidRDefault="00507F75" w:rsidP="00507F75">
            <w:pPr>
              <w:contextualSpacing/>
              <w:rPr>
                <w:rFonts w:ascii="Arial" w:eastAsia="Calibri" w:hAnsi="Arial" w:cs="Arial"/>
                <w:b/>
                <w:color w:val="000000"/>
                <w:szCs w:val="24"/>
              </w:rPr>
            </w:pPr>
            <w:r w:rsidRPr="00EA6B1C">
              <w:rPr>
                <w:rFonts w:ascii="Arial" w:eastAsia="Calibri" w:hAnsi="Arial" w:cs="Arial"/>
                <w:b/>
                <w:bCs/>
                <w:szCs w:val="24"/>
              </w:rPr>
              <w:t xml:space="preserve">Employee Disclosure under </w:t>
            </w:r>
            <w:r w:rsidRPr="00EA6B1C">
              <w:rPr>
                <w:rFonts w:ascii="Arial" w:eastAsia="Calibri" w:hAnsi="Arial" w:cs="Arial"/>
                <w:b/>
                <w:bCs/>
                <w:i/>
                <w:iCs/>
                <w:szCs w:val="24"/>
              </w:rPr>
              <w:t>section 5.70 Local Government Act 1995</w:t>
            </w:r>
            <w:r w:rsidRPr="00EA6B1C">
              <w:rPr>
                <w:rFonts w:ascii="Arial" w:eastAsia="Calibri" w:hAnsi="Arial" w:cs="Arial"/>
                <w:szCs w:val="24"/>
              </w:rPr>
              <w:t> </w:t>
            </w:r>
          </w:p>
        </w:tc>
        <w:tc>
          <w:tcPr>
            <w:tcW w:w="6211" w:type="dxa"/>
            <w:shd w:val="clear" w:color="auto" w:fill="auto"/>
            <w:vAlign w:val="center"/>
          </w:tcPr>
          <w:p w14:paraId="31D3CD49" w14:textId="77777777" w:rsidR="00507F75" w:rsidRPr="00EA6B1C" w:rsidRDefault="00507F75" w:rsidP="00507F75">
            <w:pPr>
              <w:contextualSpacing/>
              <w:jc w:val="both"/>
              <w:rPr>
                <w:rFonts w:ascii="Arial" w:eastAsia="Calibri" w:hAnsi="Arial" w:cs="Arial"/>
                <w:szCs w:val="24"/>
              </w:rPr>
            </w:pPr>
            <w:r w:rsidRPr="00EA6B1C">
              <w:rPr>
                <w:rFonts w:ascii="Arial" w:eastAsia="Calibri" w:hAnsi="Arial" w:cs="Arial"/>
                <w:szCs w:val="24"/>
              </w:rPr>
              <w:t>Nil</w:t>
            </w:r>
          </w:p>
          <w:p w14:paraId="257740AA" w14:textId="77777777" w:rsidR="00507F75" w:rsidRPr="00EA6B1C" w:rsidRDefault="00507F75" w:rsidP="00507F75">
            <w:pPr>
              <w:contextualSpacing/>
              <w:rPr>
                <w:rFonts w:ascii="Arial" w:eastAsia="Calibri" w:hAnsi="Arial" w:cs="Arial"/>
                <w:color w:val="000000"/>
                <w:szCs w:val="24"/>
              </w:rPr>
            </w:pPr>
          </w:p>
        </w:tc>
      </w:tr>
      <w:tr w:rsidR="00507F75" w:rsidRPr="00EA6B1C" w14:paraId="78B701D4" w14:textId="77777777" w:rsidTr="00507F75">
        <w:trPr>
          <w:trHeight w:val="1635"/>
        </w:trPr>
        <w:tc>
          <w:tcPr>
            <w:tcW w:w="2097" w:type="dxa"/>
            <w:shd w:val="clear" w:color="auto" w:fill="auto"/>
          </w:tcPr>
          <w:p w14:paraId="5AA9B431" w14:textId="77777777" w:rsidR="00507F75" w:rsidRPr="00EA6B1C" w:rsidRDefault="00507F75" w:rsidP="00507F75">
            <w:pPr>
              <w:contextualSpacing/>
              <w:jc w:val="both"/>
              <w:rPr>
                <w:rFonts w:ascii="Arial" w:eastAsia="Calibri" w:hAnsi="Arial" w:cs="Arial"/>
                <w:b/>
                <w:color w:val="000000"/>
                <w:szCs w:val="24"/>
              </w:rPr>
            </w:pPr>
            <w:r w:rsidRPr="00EA6B1C">
              <w:rPr>
                <w:rFonts w:ascii="Arial" w:eastAsia="Calibri" w:hAnsi="Arial" w:cs="Arial"/>
                <w:b/>
                <w:color w:val="000000"/>
                <w:szCs w:val="24"/>
              </w:rPr>
              <w:t>Report Type</w:t>
            </w:r>
          </w:p>
          <w:p w14:paraId="3B72A36D" w14:textId="77777777" w:rsidR="00507F75" w:rsidRPr="00EA6B1C" w:rsidRDefault="00507F75" w:rsidP="00507F75">
            <w:pPr>
              <w:contextualSpacing/>
              <w:jc w:val="both"/>
              <w:rPr>
                <w:rFonts w:ascii="Arial" w:eastAsia="Calibri" w:hAnsi="Arial" w:cs="Arial"/>
                <w:b/>
                <w:color w:val="000000"/>
                <w:szCs w:val="22"/>
              </w:rPr>
            </w:pPr>
          </w:p>
          <w:p w14:paraId="37F46E74" w14:textId="77777777" w:rsidR="00507F75" w:rsidRPr="00EA6B1C" w:rsidRDefault="00507F75" w:rsidP="00507F75">
            <w:pPr>
              <w:contextualSpacing/>
              <w:jc w:val="both"/>
              <w:rPr>
                <w:rFonts w:ascii="Arial" w:eastAsia="Calibri" w:hAnsi="Arial" w:cs="Arial"/>
                <w:b/>
                <w:color w:val="000000"/>
                <w:szCs w:val="22"/>
              </w:rPr>
            </w:pPr>
          </w:p>
          <w:p w14:paraId="373E3A86" w14:textId="77777777" w:rsidR="00507F75" w:rsidRPr="00EA6B1C" w:rsidRDefault="00507F75" w:rsidP="00507F75">
            <w:pPr>
              <w:contextualSpacing/>
              <w:jc w:val="both"/>
              <w:rPr>
                <w:rFonts w:ascii="Arial" w:eastAsia="Calibri" w:hAnsi="Arial" w:cs="Arial"/>
                <w:color w:val="000000"/>
                <w:szCs w:val="22"/>
              </w:rPr>
            </w:pPr>
            <w:r w:rsidRPr="00EA6B1C">
              <w:rPr>
                <w:rFonts w:ascii="Arial" w:eastAsia="Calibri" w:hAnsi="Arial" w:cs="Arial"/>
                <w:color w:val="000000"/>
                <w:szCs w:val="22"/>
              </w:rPr>
              <w:t>Quasi-Judicial</w:t>
            </w:r>
          </w:p>
          <w:p w14:paraId="6957ED1C" w14:textId="77777777" w:rsidR="00507F75" w:rsidRPr="00EA6B1C" w:rsidRDefault="00507F75" w:rsidP="00507F75">
            <w:pPr>
              <w:contextualSpacing/>
              <w:jc w:val="both"/>
              <w:rPr>
                <w:rFonts w:ascii="Arial" w:eastAsia="Calibri" w:hAnsi="Arial" w:cs="Arial"/>
                <w:b/>
                <w:color w:val="000000"/>
                <w:szCs w:val="22"/>
              </w:rPr>
            </w:pPr>
          </w:p>
          <w:p w14:paraId="6D30417B" w14:textId="77777777" w:rsidR="00507F75" w:rsidRPr="00EA6B1C" w:rsidRDefault="00507F75" w:rsidP="00507F75">
            <w:pPr>
              <w:contextualSpacing/>
              <w:rPr>
                <w:rFonts w:ascii="Arial" w:eastAsia="Calibri" w:hAnsi="Arial" w:cs="Arial"/>
                <w:color w:val="000000"/>
                <w:szCs w:val="22"/>
              </w:rPr>
            </w:pPr>
          </w:p>
        </w:tc>
        <w:tc>
          <w:tcPr>
            <w:tcW w:w="6211" w:type="dxa"/>
            <w:shd w:val="clear" w:color="auto" w:fill="auto"/>
            <w:vAlign w:val="center"/>
          </w:tcPr>
          <w:p w14:paraId="6F4D049E" w14:textId="77777777" w:rsidR="00507F75" w:rsidRPr="00EA6B1C" w:rsidRDefault="00507F75" w:rsidP="00507F75">
            <w:pPr>
              <w:autoSpaceDE w:val="0"/>
              <w:autoSpaceDN w:val="0"/>
              <w:adjustRightInd w:val="0"/>
              <w:contextualSpacing/>
              <w:jc w:val="both"/>
              <w:rPr>
                <w:rFonts w:ascii="Arial" w:eastAsia="Calibri" w:hAnsi="Arial" w:cs="Arial"/>
                <w:iCs/>
                <w:color w:val="000000"/>
                <w:szCs w:val="22"/>
              </w:rPr>
            </w:pPr>
            <w:r w:rsidRPr="00EA6B1C">
              <w:rPr>
                <w:rFonts w:ascii="Arial" w:eastAsia="Calibri" w:hAnsi="Arial" w:cs="Arial"/>
                <w:iCs/>
                <w:color w:val="000000"/>
                <w:szCs w:val="24"/>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507F75" w:rsidRPr="00EA6B1C" w14:paraId="25D3A766" w14:textId="77777777" w:rsidTr="00507F75">
        <w:tc>
          <w:tcPr>
            <w:tcW w:w="2097" w:type="dxa"/>
            <w:shd w:val="clear" w:color="auto" w:fill="auto"/>
          </w:tcPr>
          <w:p w14:paraId="1FCE1987" w14:textId="77777777" w:rsidR="00507F75" w:rsidRPr="00EA6B1C" w:rsidRDefault="00507F75" w:rsidP="00507F75">
            <w:pPr>
              <w:contextualSpacing/>
              <w:rPr>
                <w:rFonts w:ascii="Arial" w:eastAsia="Calibri" w:hAnsi="Arial" w:cs="Arial"/>
                <w:b/>
                <w:color w:val="000000"/>
                <w:szCs w:val="24"/>
              </w:rPr>
            </w:pPr>
            <w:r w:rsidRPr="00EA6B1C">
              <w:rPr>
                <w:rFonts w:ascii="Arial" w:eastAsia="Calibri" w:hAnsi="Arial" w:cs="Arial"/>
                <w:b/>
                <w:color w:val="000000"/>
                <w:szCs w:val="24"/>
              </w:rPr>
              <w:t>Reference</w:t>
            </w:r>
          </w:p>
        </w:tc>
        <w:tc>
          <w:tcPr>
            <w:tcW w:w="6211" w:type="dxa"/>
            <w:shd w:val="clear" w:color="auto" w:fill="auto"/>
          </w:tcPr>
          <w:p w14:paraId="40B61F18" w14:textId="77777777" w:rsidR="00507F75" w:rsidRPr="00EA6B1C" w:rsidRDefault="00507F75" w:rsidP="00507F75">
            <w:pPr>
              <w:contextualSpacing/>
              <w:jc w:val="both"/>
              <w:rPr>
                <w:rFonts w:ascii="Arial" w:eastAsia="Calibri" w:hAnsi="Arial" w:cs="Arial"/>
                <w:iCs/>
                <w:color w:val="000000"/>
                <w:szCs w:val="24"/>
                <w:highlight w:val="yellow"/>
              </w:rPr>
            </w:pPr>
            <w:r w:rsidRPr="00EA6B1C">
              <w:rPr>
                <w:rFonts w:ascii="Arial" w:eastAsia="Calibri" w:hAnsi="Arial" w:cs="Arial"/>
                <w:iCs/>
                <w:color w:val="000000"/>
                <w:szCs w:val="24"/>
              </w:rPr>
              <w:t>DA19-42171</w:t>
            </w:r>
          </w:p>
        </w:tc>
      </w:tr>
      <w:tr w:rsidR="00507F75" w:rsidRPr="00EA6B1C" w14:paraId="62AD4912" w14:textId="77777777" w:rsidTr="00507F75">
        <w:tc>
          <w:tcPr>
            <w:tcW w:w="2097" w:type="dxa"/>
            <w:tcBorders>
              <w:bottom w:val="single" w:sz="4" w:space="0" w:color="auto"/>
            </w:tcBorders>
            <w:shd w:val="clear" w:color="auto" w:fill="auto"/>
          </w:tcPr>
          <w:p w14:paraId="43C9B910" w14:textId="77777777" w:rsidR="00507F75" w:rsidRPr="00EA6B1C" w:rsidRDefault="00507F75" w:rsidP="00507F75">
            <w:pPr>
              <w:contextualSpacing/>
              <w:rPr>
                <w:rFonts w:ascii="Arial" w:eastAsia="Calibri" w:hAnsi="Arial" w:cs="Arial"/>
                <w:b/>
                <w:color w:val="000000"/>
                <w:szCs w:val="24"/>
              </w:rPr>
            </w:pPr>
            <w:r w:rsidRPr="00EA6B1C">
              <w:rPr>
                <w:rFonts w:ascii="Arial" w:eastAsia="Calibri" w:hAnsi="Arial" w:cs="Arial"/>
                <w:b/>
                <w:color w:val="000000"/>
                <w:szCs w:val="24"/>
              </w:rPr>
              <w:t>Previous Item</w:t>
            </w:r>
          </w:p>
        </w:tc>
        <w:tc>
          <w:tcPr>
            <w:tcW w:w="6211" w:type="dxa"/>
            <w:tcBorders>
              <w:bottom w:val="single" w:sz="4" w:space="0" w:color="auto"/>
            </w:tcBorders>
            <w:shd w:val="clear" w:color="auto" w:fill="auto"/>
          </w:tcPr>
          <w:p w14:paraId="2CCD7FD1" w14:textId="77777777" w:rsidR="00507F75" w:rsidRPr="00EA6B1C" w:rsidRDefault="00507F75" w:rsidP="00507F75">
            <w:pPr>
              <w:contextualSpacing/>
              <w:jc w:val="both"/>
              <w:rPr>
                <w:rFonts w:ascii="Arial" w:eastAsia="Calibri" w:hAnsi="Arial" w:cs="Arial"/>
                <w:color w:val="000000"/>
                <w:szCs w:val="24"/>
                <w:highlight w:val="yellow"/>
              </w:rPr>
            </w:pPr>
            <w:r w:rsidRPr="00EA6B1C">
              <w:rPr>
                <w:rFonts w:ascii="Arial" w:eastAsia="Calibri" w:hAnsi="Arial" w:cs="Arial"/>
                <w:iCs/>
                <w:color w:val="000000"/>
                <w:szCs w:val="24"/>
              </w:rPr>
              <w:t>Nil</w:t>
            </w:r>
          </w:p>
        </w:tc>
      </w:tr>
      <w:tr w:rsidR="00507F75" w:rsidRPr="00EA6B1C" w14:paraId="49FD1605" w14:textId="77777777" w:rsidTr="00507F75">
        <w:tc>
          <w:tcPr>
            <w:tcW w:w="2097" w:type="dxa"/>
            <w:tcBorders>
              <w:bottom w:val="single" w:sz="4" w:space="0" w:color="auto"/>
            </w:tcBorders>
            <w:shd w:val="clear" w:color="auto" w:fill="auto"/>
          </w:tcPr>
          <w:p w14:paraId="2CD910B5" w14:textId="77777777" w:rsidR="00507F75" w:rsidRPr="00EA6B1C" w:rsidRDefault="00507F75" w:rsidP="00507F75">
            <w:pPr>
              <w:contextualSpacing/>
              <w:rPr>
                <w:rFonts w:ascii="Arial" w:eastAsia="Calibri" w:hAnsi="Arial" w:cs="Arial"/>
                <w:b/>
                <w:color w:val="000000"/>
                <w:szCs w:val="24"/>
              </w:rPr>
            </w:pPr>
            <w:r w:rsidRPr="00EA6B1C">
              <w:rPr>
                <w:rFonts w:ascii="Arial" w:eastAsia="Calibri" w:hAnsi="Arial" w:cs="Arial"/>
                <w:b/>
                <w:color w:val="000000"/>
                <w:szCs w:val="24"/>
              </w:rPr>
              <w:t>Delegation</w:t>
            </w:r>
          </w:p>
        </w:tc>
        <w:tc>
          <w:tcPr>
            <w:tcW w:w="6211" w:type="dxa"/>
            <w:tcBorders>
              <w:bottom w:val="single" w:sz="4" w:space="0" w:color="auto"/>
            </w:tcBorders>
            <w:shd w:val="clear" w:color="auto" w:fill="auto"/>
          </w:tcPr>
          <w:p w14:paraId="1E62A914" w14:textId="77777777" w:rsidR="00507F75" w:rsidRPr="00EA6B1C" w:rsidRDefault="00507F75" w:rsidP="00507F75">
            <w:pPr>
              <w:contextualSpacing/>
              <w:jc w:val="both"/>
              <w:rPr>
                <w:rFonts w:ascii="Arial" w:eastAsia="Calibri" w:hAnsi="Arial" w:cs="Arial"/>
                <w:i/>
                <w:color w:val="000000"/>
                <w:szCs w:val="22"/>
                <w:highlight w:val="yellow"/>
              </w:rPr>
            </w:pPr>
            <w:r w:rsidRPr="00EA6B1C">
              <w:rPr>
                <w:rFonts w:ascii="Arial" w:eastAsia="Calibri" w:hAnsi="Arial" w:cs="Arial"/>
                <w:iCs/>
                <w:color w:val="000000"/>
                <w:szCs w:val="24"/>
              </w:rPr>
              <w:t>In accordance with the City’s Instrument of Delegation, Council is required to determine the application due to the application proposing five dwellings.</w:t>
            </w:r>
          </w:p>
        </w:tc>
      </w:tr>
      <w:tr w:rsidR="00507F75" w:rsidRPr="00EA6B1C" w14:paraId="14A118A2" w14:textId="77777777" w:rsidTr="00507F75">
        <w:tc>
          <w:tcPr>
            <w:tcW w:w="2097" w:type="dxa"/>
            <w:shd w:val="clear" w:color="auto" w:fill="auto"/>
            <w:vAlign w:val="center"/>
          </w:tcPr>
          <w:p w14:paraId="0D4288AC" w14:textId="77777777" w:rsidR="00507F75" w:rsidRPr="00EA6B1C" w:rsidRDefault="00507F75" w:rsidP="00507F75">
            <w:pPr>
              <w:contextualSpacing/>
              <w:rPr>
                <w:rFonts w:ascii="Arial" w:eastAsia="Calibri" w:hAnsi="Arial" w:cs="Arial"/>
                <w:b/>
                <w:color w:val="000000"/>
                <w:szCs w:val="24"/>
              </w:rPr>
            </w:pPr>
            <w:r w:rsidRPr="00EA6B1C">
              <w:rPr>
                <w:rFonts w:ascii="Arial" w:eastAsia="Calibri" w:hAnsi="Arial" w:cs="Arial"/>
                <w:b/>
                <w:color w:val="000000"/>
                <w:szCs w:val="24"/>
              </w:rPr>
              <w:t>Attachments</w:t>
            </w:r>
          </w:p>
        </w:tc>
        <w:tc>
          <w:tcPr>
            <w:tcW w:w="6211" w:type="dxa"/>
            <w:shd w:val="clear" w:color="auto" w:fill="auto"/>
            <w:vAlign w:val="center"/>
          </w:tcPr>
          <w:p w14:paraId="4C81F391" w14:textId="77777777" w:rsidR="00507F75" w:rsidRPr="00EA6B1C" w:rsidRDefault="00507F75" w:rsidP="00732185">
            <w:pPr>
              <w:numPr>
                <w:ilvl w:val="0"/>
                <w:numId w:val="15"/>
              </w:numPr>
              <w:ind w:left="464" w:hanging="464"/>
              <w:contextualSpacing/>
              <w:rPr>
                <w:rFonts w:ascii="Arial" w:eastAsia="Calibri" w:hAnsi="Arial" w:cs="Arial"/>
                <w:color w:val="000000"/>
                <w:szCs w:val="24"/>
              </w:rPr>
            </w:pPr>
            <w:r w:rsidRPr="00EA6B1C">
              <w:rPr>
                <w:rFonts w:ascii="Arial" w:eastAsia="Calibri" w:hAnsi="Arial" w:cs="Arial"/>
                <w:color w:val="000000"/>
                <w:szCs w:val="24"/>
              </w:rPr>
              <w:t>Applicant’s Justification Report</w:t>
            </w:r>
          </w:p>
          <w:p w14:paraId="3069EDA6" w14:textId="77777777" w:rsidR="00507F75" w:rsidRPr="00EA6B1C" w:rsidRDefault="00507F75" w:rsidP="00732185">
            <w:pPr>
              <w:numPr>
                <w:ilvl w:val="0"/>
                <w:numId w:val="15"/>
              </w:numPr>
              <w:ind w:left="464" w:hanging="464"/>
              <w:contextualSpacing/>
              <w:rPr>
                <w:rFonts w:ascii="Arial" w:eastAsia="Calibri" w:hAnsi="Arial" w:cs="Arial"/>
                <w:color w:val="000000"/>
                <w:szCs w:val="24"/>
              </w:rPr>
            </w:pPr>
            <w:r w:rsidRPr="00EA6B1C">
              <w:rPr>
                <w:rFonts w:ascii="Arial" w:eastAsia="Calibri" w:hAnsi="Arial" w:cs="Arial"/>
                <w:color w:val="000000"/>
                <w:szCs w:val="24"/>
              </w:rPr>
              <w:t>Applicant’s Assessment Against State Planning Policy 7.0</w:t>
            </w:r>
          </w:p>
          <w:p w14:paraId="6ACEC953" w14:textId="77777777" w:rsidR="00507F75" w:rsidRPr="00EA6B1C" w:rsidRDefault="00507F75" w:rsidP="00732185">
            <w:pPr>
              <w:numPr>
                <w:ilvl w:val="0"/>
                <w:numId w:val="15"/>
              </w:numPr>
              <w:ind w:left="464" w:hanging="464"/>
              <w:contextualSpacing/>
              <w:rPr>
                <w:rFonts w:ascii="Arial" w:eastAsia="Calibri" w:hAnsi="Arial" w:cs="Arial"/>
                <w:color w:val="000000"/>
                <w:szCs w:val="24"/>
              </w:rPr>
            </w:pPr>
            <w:r w:rsidRPr="00EA6B1C">
              <w:rPr>
                <w:rFonts w:ascii="Arial" w:eastAsia="Calibri" w:hAnsi="Arial" w:cs="Arial"/>
                <w:color w:val="000000"/>
                <w:szCs w:val="24"/>
              </w:rPr>
              <w:t>Acoustic Report</w:t>
            </w:r>
          </w:p>
          <w:p w14:paraId="1A0E750F" w14:textId="77777777" w:rsidR="00507F75" w:rsidRPr="00EA6B1C" w:rsidRDefault="00507F75" w:rsidP="00732185">
            <w:pPr>
              <w:numPr>
                <w:ilvl w:val="0"/>
                <w:numId w:val="15"/>
              </w:numPr>
              <w:ind w:left="464" w:hanging="464"/>
              <w:contextualSpacing/>
              <w:rPr>
                <w:rFonts w:ascii="Arial" w:eastAsia="Calibri" w:hAnsi="Arial" w:cs="Arial"/>
                <w:color w:val="000000"/>
                <w:szCs w:val="24"/>
              </w:rPr>
            </w:pPr>
            <w:r w:rsidRPr="00EA6B1C">
              <w:rPr>
                <w:rFonts w:ascii="Arial" w:eastAsia="Calibri" w:hAnsi="Arial" w:cs="Arial"/>
                <w:color w:val="000000"/>
                <w:szCs w:val="24"/>
              </w:rPr>
              <w:t>Waste Management Report</w:t>
            </w:r>
          </w:p>
          <w:p w14:paraId="37AD7653" w14:textId="77777777" w:rsidR="00507F75" w:rsidRPr="00EA6B1C" w:rsidRDefault="00507F75" w:rsidP="00732185">
            <w:pPr>
              <w:numPr>
                <w:ilvl w:val="0"/>
                <w:numId w:val="15"/>
              </w:numPr>
              <w:ind w:left="455" w:hanging="455"/>
              <w:contextualSpacing/>
              <w:jc w:val="both"/>
              <w:rPr>
                <w:rFonts w:ascii="Arial" w:eastAsia="Calibri" w:hAnsi="Arial" w:cs="Arial"/>
                <w:color w:val="000000"/>
                <w:szCs w:val="24"/>
              </w:rPr>
            </w:pPr>
            <w:r w:rsidRPr="00EA6B1C">
              <w:rPr>
                <w:rFonts w:ascii="Arial" w:eastAsia="Calibri" w:hAnsi="Arial" w:cs="Arial"/>
                <w:color w:val="000000"/>
                <w:szCs w:val="24"/>
              </w:rPr>
              <w:t>Summary of Submissions</w:t>
            </w:r>
          </w:p>
        </w:tc>
      </w:tr>
      <w:tr w:rsidR="00507F75" w:rsidRPr="00EA6B1C" w14:paraId="753AB003" w14:textId="77777777" w:rsidTr="00507F75">
        <w:tc>
          <w:tcPr>
            <w:tcW w:w="2097" w:type="dxa"/>
            <w:tcBorders>
              <w:bottom w:val="single" w:sz="4" w:space="0" w:color="auto"/>
            </w:tcBorders>
            <w:shd w:val="clear" w:color="auto" w:fill="auto"/>
            <w:vAlign w:val="center"/>
          </w:tcPr>
          <w:p w14:paraId="033AC776" w14:textId="77777777" w:rsidR="00507F75" w:rsidRPr="00EA6B1C" w:rsidRDefault="00507F75" w:rsidP="00507F75">
            <w:pPr>
              <w:contextualSpacing/>
              <w:rPr>
                <w:rFonts w:ascii="Arial" w:eastAsia="Calibri" w:hAnsi="Arial" w:cs="Arial"/>
                <w:b/>
                <w:color w:val="000000"/>
                <w:szCs w:val="24"/>
              </w:rPr>
            </w:pPr>
            <w:r w:rsidRPr="00EA6B1C">
              <w:rPr>
                <w:rFonts w:ascii="Arial" w:eastAsia="Calibri" w:hAnsi="Arial" w:cs="Arial"/>
                <w:b/>
                <w:color w:val="000000"/>
                <w:szCs w:val="24"/>
              </w:rPr>
              <w:t>Confidential Attachments</w:t>
            </w:r>
          </w:p>
        </w:tc>
        <w:tc>
          <w:tcPr>
            <w:tcW w:w="6211" w:type="dxa"/>
            <w:tcBorders>
              <w:bottom w:val="single" w:sz="4" w:space="0" w:color="auto"/>
            </w:tcBorders>
            <w:shd w:val="clear" w:color="auto" w:fill="auto"/>
            <w:vAlign w:val="center"/>
          </w:tcPr>
          <w:p w14:paraId="0102ADB9" w14:textId="77777777" w:rsidR="00507F75" w:rsidRPr="00EA6B1C" w:rsidRDefault="00507F75" w:rsidP="00732185">
            <w:pPr>
              <w:numPr>
                <w:ilvl w:val="0"/>
                <w:numId w:val="16"/>
              </w:numPr>
              <w:ind w:left="464" w:hanging="464"/>
              <w:contextualSpacing/>
              <w:rPr>
                <w:rFonts w:ascii="Arial" w:eastAsia="Calibri" w:hAnsi="Arial" w:cs="Arial"/>
                <w:color w:val="000000"/>
                <w:szCs w:val="24"/>
              </w:rPr>
            </w:pPr>
            <w:r w:rsidRPr="00EA6B1C">
              <w:rPr>
                <w:rFonts w:ascii="Arial" w:eastAsia="Calibri" w:hAnsi="Arial" w:cs="Arial"/>
                <w:color w:val="000000"/>
                <w:szCs w:val="24"/>
              </w:rPr>
              <w:t>Plans</w:t>
            </w:r>
          </w:p>
          <w:p w14:paraId="5ECF39FF" w14:textId="77777777" w:rsidR="00507F75" w:rsidRPr="00EA6B1C" w:rsidRDefault="00507F75" w:rsidP="00732185">
            <w:pPr>
              <w:numPr>
                <w:ilvl w:val="0"/>
                <w:numId w:val="16"/>
              </w:numPr>
              <w:ind w:left="464" w:hanging="464"/>
              <w:contextualSpacing/>
              <w:rPr>
                <w:rFonts w:ascii="Arial" w:eastAsia="Calibri" w:hAnsi="Arial" w:cs="Arial"/>
                <w:color w:val="000000"/>
                <w:szCs w:val="24"/>
              </w:rPr>
            </w:pPr>
            <w:r w:rsidRPr="00EA6B1C">
              <w:rPr>
                <w:rFonts w:ascii="Arial" w:eastAsia="Calibri" w:hAnsi="Arial" w:cs="Arial"/>
                <w:color w:val="000000"/>
                <w:szCs w:val="24"/>
              </w:rPr>
              <w:t xml:space="preserve">Submissions </w:t>
            </w:r>
          </w:p>
          <w:p w14:paraId="4EF0C76B" w14:textId="77777777" w:rsidR="00507F75" w:rsidRPr="00EA6B1C" w:rsidRDefault="00507F75" w:rsidP="00732185">
            <w:pPr>
              <w:numPr>
                <w:ilvl w:val="0"/>
                <w:numId w:val="16"/>
              </w:numPr>
              <w:ind w:left="464" w:hanging="464"/>
              <w:contextualSpacing/>
              <w:rPr>
                <w:rFonts w:ascii="Arial" w:eastAsia="Calibri" w:hAnsi="Arial" w:cs="Arial"/>
                <w:color w:val="000000"/>
                <w:szCs w:val="24"/>
              </w:rPr>
            </w:pPr>
            <w:r w:rsidRPr="00EA6B1C">
              <w:rPr>
                <w:rFonts w:ascii="Arial" w:eastAsia="Calibri" w:hAnsi="Arial" w:cs="Arial"/>
                <w:color w:val="000000"/>
                <w:szCs w:val="24"/>
              </w:rPr>
              <w:t xml:space="preserve">Assessment </w:t>
            </w:r>
          </w:p>
          <w:p w14:paraId="061F2E2A" w14:textId="77777777" w:rsidR="00507F75" w:rsidRPr="00EA6B1C" w:rsidRDefault="00507F75" w:rsidP="00732185">
            <w:pPr>
              <w:numPr>
                <w:ilvl w:val="0"/>
                <w:numId w:val="16"/>
              </w:numPr>
              <w:ind w:left="464" w:hanging="464"/>
              <w:contextualSpacing/>
              <w:rPr>
                <w:rFonts w:ascii="Arial" w:eastAsia="Calibri" w:hAnsi="Arial" w:cs="Arial"/>
                <w:color w:val="000000"/>
                <w:szCs w:val="24"/>
              </w:rPr>
            </w:pPr>
            <w:r w:rsidRPr="00EA6B1C">
              <w:rPr>
                <w:rFonts w:ascii="Arial" w:eastAsia="Calibri" w:hAnsi="Arial" w:cs="Arial"/>
                <w:color w:val="000000"/>
                <w:szCs w:val="24"/>
              </w:rPr>
              <w:t xml:space="preserve">WAPC Approved Subdivision Plan </w:t>
            </w:r>
          </w:p>
        </w:tc>
      </w:tr>
    </w:tbl>
    <w:p w14:paraId="24297C1D" w14:textId="2C5D7429" w:rsidR="00507F75" w:rsidRPr="00F11305" w:rsidRDefault="00507F75" w:rsidP="00507F75">
      <w:pPr>
        <w:jc w:val="both"/>
        <w:rPr>
          <w:rFonts w:ascii="Arial" w:hAnsi="Arial" w:cs="Arial"/>
          <w:sz w:val="12"/>
          <w:szCs w:val="12"/>
        </w:rPr>
      </w:pPr>
    </w:p>
    <w:p w14:paraId="64BD6AF6" w14:textId="012241E1" w:rsidR="007366A9" w:rsidRPr="006D752D" w:rsidRDefault="007366A9" w:rsidP="00791B46">
      <w:pPr>
        <w:jc w:val="both"/>
        <w:rPr>
          <w:rFonts w:ascii="Arial" w:hAnsi="Arial" w:cs="Arial"/>
          <w:b/>
          <w:szCs w:val="24"/>
        </w:rPr>
      </w:pPr>
      <w:r w:rsidRPr="006D752D">
        <w:rPr>
          <w:rFonts w:ascii="Arial" w:hAnsi="Arial" w:cs="Arial"/>
          <w:b/>
          <w:szCs w:val="24"/>
        </w:rPr>
        <w:t xml:space="preserve">Regulation 11(da) </w:t>
      </w:r>
      <w:r w:rsidR="00754FD9">
        <w:rPr>
          <w:rFonts w:ascii="Arial" w:hAnsi="Arial" w:cs="Arial"/>
          <w:b/>
          <w:szCs w:val="24"/>
        </w:rPr>
        <w:t>–</w:t>
      </w:r>
      <w:r w:rsidRPr="006D752D">
        <w:rPr>
          <w:rFonts w:ascii="Arial" w:hAnsi="Arial" w:cs="Arial"/>
          <w:b/>
          <w:szCs w:val="24"/>
        </w:rPr>
        <w:t xml:space="preserve"> </w:t>
      </w:r>
      <w:r w:rsidR="00754FD9">
        <w:rPr>
          <w:rFonts w:ascii="Arial" w:hAnsi="Arial" w:cs="Arial"/>
          <w:b/>
          <w:szCs w:val="24"/>
        </w:rPr>
        <w:t>Not Applicable – Recommendation Adopted</w:t>
      </w:r>
    </w:p>
    <w:p w14:paraId="51BD3CE0" w14:textId="77777777" w:rsidR="007366A9" w:rsidRPr="006D752D" w:rsidRDefault="007366A9" w:rsidP="00791B46">
      <w:pPr>
        <w:jc w:val="both"/>
        <w:rPr>
          <w:rFonts w:ascii="Arial" w:hAnsi="Arial" w:cs="Arial"/>
          <w:szCs w:val="24"/>
        </w:rPr>
      </w:pPr>
    </w:p>
    <w:p w14:paraId="63D55196" w14:textId="74281ABC" w:rsidR="007366A9" w:rsidRPr="006D752D" w:rsidRDefault="007366A9" w:rsidP="00791B46">
      <w:pPr>
        <w:jc w:val="both"/>
        <w:rPr>
          <w:rFonts w:ascii="Arial" w:hAnsi="Arial" w:cs="Arial"/>
          <w:szCs w:val="24"/>
        </w:rPr>
      </w:pPr>
      <w:r w:rsidRPr="006D752D">
        <w:rPr>
          <w:rFonts w:ascii="Arial" w:hAnsi="Arial" w:cs="Arial"/>
          <w:szCs w:val="24"/>
        </w:rPr>
        <w:t xml:space="preserve">Moved – Councillor </w:t>
      </w:r>
      <w:r w:rsidR="00754FD9">
        <w:rPr>
          <w:rFonts w:ascii="Arial" w:hAnsi="Arial" w:cs="Arial"/>
          <w:szCs w:val="24"/>
        </w:rPr>
        <w:t>Hay</w:t>
      </w:r>
    </w:p>
    <w:p w14:paraId="09A7DD22" w14:textId="2581579A" w:rsidR="007366A9" w:rsidRPr="006D752D" w:rsidRDefault="007366A9" w:rsidP="00791B46">
      <w:pPr>
        <w:jc w:val="both"/>
        <w:rPr>
          <w:rFonts w:ascii="Arial" w:hAnsi="Arial" w:cs="Arial"/>
          <w:szCs w:val="24"/>
        </w:rPr>
      </w:pPr>
      <w:r w:rsidRPr="006D752D">
        <w:rPr>
          <w:rFonts w:ascii="Arial" w:hAnsi="Arial" w:cs="Arial"/>
          <w:szCs w:val="24"/>
        </w:rPr>
        <w:t xml:space="preserve">Seconded – Councillor </w:t>
      </w:r>
      <w:r w:rsidR="00754FD9">
        <w:rPr>
          <w:rFonts w:ascii="Arial" w:hAnsi="Arial" w:cs="Arial"/>
          <w:szCs w:val="24"/>
        </w:rPr>
        <w:t>Senathirajah</w:t>
      </w:r>
    </w:p>
    <w:p w14:paraId="07DB1B93" w14:textId="77777777" w:rsidR="007366A9" w:rsidRPr="006D752D" w:rsidRDefault="007366A9" w:rsidP="00791B46">
      <w:pPr>
        <w:jc w:val="both"/>
        <w:rPr>
          <w:rFonts w:ascii="Arial" w:hAnsi="Arial" w:cs="Arial"/>
          <w:szCs w:val="24"/>
        </w:rPr>
      </w:pPr>
    </w:p>
    <w:p w14:paraId="7BBD8F0B" w14:textId="25D29B6A" w:rsidR="007366A9" w:rsidRPr="006D752D" w:rsidRDefault="007366A9" w:rsidP="00791B46">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71B45775" w14:textId="0914DEFD" w:rsidR="003B490A" w:rsidRDefault="007366A9" w:rsidP="00791B46">
      <w:pPr>
        <w:jc w:val="both"/>
        <w:rPr>
          <w:rFonts w:ascii="Arial" w:hAnsi="Arial" w:cs="Arial"/>
          <w:szCs w:val="24"/>
        </w:rPr>
      </w:pPr>
      <w:r w:rsidRPr="006D752D">
        <w:rPr>
          <w:rFonts w:ascii="Arial" w:hAnsi="Arial" w:cs="Arial"/>
          <w:szCs w:val="24"/>
        </w:rPr>
        <w:t>(Printed below for ease of reference)</w:t>
      </w:r>
    </w:p>
    <w:p w14:paraId="31ADE797" w14:textId="17C4CDAF" w:rsidR="00754FD9" w:rsidRPr="004C193E" w:rsidRDefault="00754FD9" w:rsidP="00791B46">
      <w:pPr>
        <w:jc w:val="right"/>
        <w:rPr>
          <w:rFonts w:ascii="Arial" w:hAnsi="Arial" w:cs="Arial"/>
          <w:b/>
          <w:szCs w:val="24"/>
        </w:rPr>
      </w:pPr>
      <w:r w:rsidRPr="004C193E">
        <w:rPr>
          <w:rFonts w:ascii="Arial" w:hAnsi="Arial" w:cs="Arial"/>
          <w:b/>
          <w:szCs w:val="24"/>
        </w:rPr>
        <w:t xml:space="preserve">CARRIED UNANIMOUSLY </w:t>
      </w:r>
      <w:r>
        <w:rPr>
          <w:rFonts w:ascii="Arial" w:hAnsi="Arial" w:cs="Arial"/>
          <w:b/>
          <w:szCs w:val="24"/>
        </w:rPr>
        <w:t xml:space="preserve">EN BLOC </w:t>
      </w:r>
      <w:r w:rsidRPr="004C193E">
        <w:rPr>
          <w:rFonts w:ascii="Arial" w:hAnsi="Arial" w:cs="Arial"/>
          <w:b/>
          <w:szCs w:val="24"/>
        </w:rPr>
        <w:t>1</w:t>
      </w:r>
      <w:r>
        <w:rPr>
          <w:rFonts w:ascii="Arial" w:hAnsi="Arial" w:cs="Arial"/>
          <w:b/>
          <w:szCs w:val="24"/>
        </w:rPr>
        <w:t>2</w:t>
      </w:r>
      <w:r w:rsidRPr="004C193E">
        <w:rPr>
          <w:rFonts w:ascii="Arial" w:hAnsi="Arial" w:cs="Arial"/>
          <w:b/>
          <w:szCs w:val="24"/>
        </w:rPr>
        <w:t>/-</w:t>
      </w:r>
    </w:p>
    <w:p w14:paraId="668B19CF" w14:textId="5CC913BA" w:rsidR="00507F75" w:rsidRPr="00D7107C" w:rsidRDefault="00754FD9" w:rsidP="00507F75">
      <w:pPr>
        <w:jc w:val="both"/>
        <w:rPr>
          <w:rFonts w:ascii="Arial" w:hAnsi="Arial" w:cs="Arial"/>
          <w:b/>
          <w:bCs/>
          <w:szCs w:val="24"/>
        </w:rPr>
      </w:pPr>
      <w:r>
        <w:rPr>
          <w:rFonts w:ascii="Arial" w:hAnsi="Arial" w:cs="Arial"/>
          <w:b/>
          <w:bCs/>
          <w:noProof/>
          <w:sz w:val="28"/>
          <w:szCs w:val="28"/>
        </w:rPr>
        <mc:AlternateContent>
          <mc:Choice Requires="wps">
            <w:drawing>
              <wp:anchor distT="0" distB="0" distL="114300" distR="114300" simplePos="0" relativeHeight="251658258" behindDoc="1" locked="0" layoutInCell="1" allowOverlap="1" wp14:anchorId="2906B5FE" wp14:editId="4C1DF710">
                <wp:simplePos x="0" y="0"/>
                <wp:positionH relativeFrom="column">
                  <wp:posOffset>-50849</wp:posOffset>
                </wp:positionH>
                <wp:positionV relativeFrom="paragraph">
                  <wp:posOffset>-5862</wp:posOffset>
                </wp:positionV>
                <wp:extent cx="5398477" cy="2010508"/>
                <wp:effectExtent l="0" t="0" r="0" b="8890"/>
                <wp:wrapNone/>
                <wp:docPr id="27" name="Rectangle 27"/>
                <wp:cNvGraphicFramePr/>
                <a:graphic xmlns:a="http://schemas.openxmlformats.org/drawingml/2006/main">
                  <a:graphicData uri="http://schemas.microsoft.com/office/word/2010/wordprocessingShape">
                    <wps:wsp>
                      <wps:cNvSpPr/>
                      <wps:spPr>
                        <a:xfrm>
                          <a:off x="0" y="0"/>
                          <a:ext cx="5398477" cy="2010508"/>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8F7477" id="Rectangle 27" o:spid="_x0000_s1026" style="position:absolute;margin-left:-4pt;margin-top:-.45pt;width:425.1pt;height:158.3pt;z-index:-25165822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" fillcolor="#bfbfbf [2412]" stroked="f" strokeweight="1pt"/>
            </w:pict>
          </mc:Fallback>
        </mc:AlternateContent>
      </w:r>
      <w:r>
        <w:rPr>
          <w:rFonts w:ascii="Arial" w:hAnsi="Arial" w:cs="Arial"/>
          <w:b/>
          <w:bCs/>
          <w:sz w:val="28"/>
          <w:szCs w:val="28"/>
        </w:rPr>
        <w:t xml:space="preserve">Council Resolution / </w:t>
      </w:r>
      <w:r w:rsidR="00507F75" w:rsidRPr="00D7107C">
        <w:rPr>
          <w:rFonts w:ascii="Arial" w:hAnsi="Arial" w:cs="Arial"/>
          <w:b/>
          <w:bCs/>
          <w:sz w:val="28"/>
          <w:szCs w:val="28"/>
        </w:rPr>
        <w:t>Committee Recommendation</w:t>
      </w:r>
    </w:p>
    <w:p w14:paraId="0169F9A9" w14:textId="77777777" w:rsidR="00507F75" w:rsidRPr="006D752D" w:rsidRDefault="00507F75" w:rsidP="00507F75">
      <w:pPr>
        <w:jc w:val="both"/>
        <w:rPr>
          <w:rFonts w:ascii="Arial" w:hAnsi="Arial" w:cs="Arial"/>
          <w:szCs w:val="24"/>
        </w:rPr>
      </w:pPr>
    </w:p>
    <w:p w14:paraId="599B8B9B" w14:textId="77777777" w:rsidR="00507F75" w:rsidRDefault="00507F75" w:rsidP="00507F75">
      <w:pPr>
        <w:jc w:val="both"/>
        <w:rPr>
          <w:rFonts w:ascii="Arial" w:hAnsi="Arial" w:cs="Arial"/>
          <w:b/>
          <w:szCs w:val="24"/>
        </w:rPr>
      </w:pPr>
      <w:r w:rsidRPr="006D752D">
        <w:rPr>
          <w:rFonts w:ascii="Arial" w:hAnsi="Arial" w:cs="Arial"/>
          <w:b/>
          <w:szCs w:val="24"/>
        </w:rPr>
        <w:t xml:space="preserve">That </w:t>
      </w:r>
      <w:r>
        <w:rPr>
          <w:rFonts w:ascii="Arial" w:hAnsi="Arial" w:cs="Arial"/>
          <w:b/>
          <w:szCs w:val="24"/>
        </w:rPr>
        <w:t>Council refuses the development application dated 20 November 2019 for the following reasons:</w:t>
      </w:r>
    </w:p>
    <w:p w14:paraId="3F479087" w14:textId="77777777" w:rsidR="00507F75" w:rsidRDefault="00507F75" w:rsidP="00507F75">
      <w:pPr>
        <w:jc w:val="both"/>
        <w:rPr>
          <w:rFonts w:ascii="Arial" w:hAnsi="Arial" w:cs="Arial"/>
          <w:b/>
          <w:szCs w:val="24"/>
        </w:rPr>
      </w:pPr>
    </w:p>
    <w:p w14:paraId="37805A78" w14:textId="7833B576" w:rsidR="00507F75" w:rsidRDefault="00507F75" w:rsidP="00732185">
      <w:pPr>
        <w:pStyle w:val="ListParagraph"/>
        <w:numPr>
          <w:ilvl w:val="3"/>
          <w:numId w:val="47"/>
        </w:numPr>
        <w:ind w:left="567" w:hanging="567"/>
        <w:jc w:val="both"/>
        <w:rPr>
          <w:rFonts w:ascii="Arial" w:hAnsi="Arial" w:cs="Arial"/>
          <w:b/>
          <w:bCs/>
          <w:szCs w:val="24"/>
        </w:rPr>
      </w:pPr>
      <w:r w:rsidRPr="005B4693">
        <w:rPr>
          <w:rFonts w:ascii="Arial" w:hAnsi="Arial" w:cs="Arial"/>
          <w:b/>
          <w:bCs/>
          <w:szCs w:val="24"/>
        </w:rPr>
        <w:t xml:space="preserve">Insufficient street </w:t>
      </w:r>
      <w:proofErr w:type="gramStart"/>
      <w:r w:rsidRPr="005B4693">
        <w:rPr>
          <w:rFonts w:ascii="Arial" w:hAnsi="Arial" w:cs="Arial"/>
          <w:b/>
          <w:bCs/>
          <w:szCs w:val="24"/>
        </w:rPr>
        <w:t>setbacks;</w:t>
      </w:r>
      <w:proofErr w:type="gramEnd"/>
    </w:p>
    <w:p w14:paraId="72C55BE9" w14:textId="77777777" w:rsidR="00754FD9" w:rsidRPr="005B4693" w:rsidRDefault="00754FD9" w:rsidP="00754FD9">
      <w:pPr>
        <w:pStyle w:val="ListParagraph"/>
        <w:ind w:left="567"/>
        <w:jc w:val="both"/>
        <w:rPr>
          <w:rFonts w:ascii="Arial" w:hAnsi="Arial" w:cs="Arial"/>
          <w:b/>
          <w:bCs/>
          <w:szCs w:val="24"/>
        </w:rPr>
      </w:pPr>
    </w:p>
    <w:p w14:paraId="521B75C0" w14:textId="1863F727" w:rsidR="00507F75" w:rsidRDefault="00507F75" w:rsidP="00732185">
      <w:pPr>
        <w:pStyle w:val="ListParagraph"/>
        <w:numPr>
          <w:ilvl w:val="3"/>
          <w:numId w:val="47"/>
        </w:numPr>
        <w:ind w:left="567" w:hanging="567"/>
        <w:jc w:val="both"/>
        <w:rPr>
          <w:rFonts w:ascii="Arial" w:hAnsi="Arial" w:cs="Arial"/>
          <w:b/>
          <w:bCs/>
          <w:szCs w:val="24"/>
        </w:rPr>
      </w:pPr>
      <w:r w:rsidRPr="005B4693">
        <w:rPr>
          <w:rFonts w:ascii="Arial" w:hAnsi="Arial" w:cs="Arial"/>
          <w:b/>
          <w:bCs/>
          <w:szCs w:val="24"/>
        </w:rPr>
        <w:t xml:space="preserve">Too many lot </w:t>
      </w:r>
      <w:proofErr w:type="gramStart"/>
      <w:r w:rsidRPr="005B4693">
        <w:rPr>
          <w:rFonts w:ascii="Arial" w:hAnsi="Arial" w:cs="Arial"/>
          <w:b/>
          <w:bCs/>
          <w:szCs w:val="24"/>
        </w:rPr>
        <w:t>boundary</w:t>
      </w:r>
      <w:proofErr w:type="gramEnd"/>
      <w:r w:rsidRPr="005B4693">
        <w:rPr>
          <w:rFonts w:ascii="Arial" w:hAnsi="Arial" w:cs="Arial"/>
          <w:b/>
          <w:bCs/>
          <w:szCs w:val="24"/>
        </w:rPr>
        <w:t xml:space="preserve"> walls (one lot boundary wall to the parent lot)</w:t>
      </w:r>
      <w:r>
        <w:rPr>
          <w:rFonts w:ascii="Arial" w:hAnsi="Arial" w:cs="Arial"/>
          <w:b/>
          <w:bCs/>
          <w:szCs w:val="24"/>
        </w:rPr>
        <w:t>; and</w:t>
      </w:r>
    </w:p>
    <w:p w14:paraId="4E0D503C" w14:textId="77777777" w:rsidR="00754FD9" w:rsidRPr="00754FD9" w:rsidRDefault="00754FD9" w:rsidP="00754FD9">
      <w:pPr>
        <w:jc w:val="both"/>
        <w:rPr>
          <w:rFonts w:ascii="Arial" w:hAnsi="Arial" w:cs="Arial"/>
          <w:b/>
          <w:bCs/>
          <w:szCs w:val="24"/>
        </w:rPr>
      </w:pPr>
    </w:p>
    <w:p w14:paraId="02811D85" w14:textId="77777777" w:rsidR="00507F75" w:rsidRPr="005B4693" w:rsidRDefault="00507F75" w:rsidP="00732185">
      <w:pPr>
        <w:pStyle w:val="ListParagraph"/>
        <w:numPr>
          <w:ilvl w:val="3"/>
          <w:numId w:val="47"/>
        </w:numPr>
        <w:ind w:left="567" w:hanging="567"/>
        <w:jc w:val="both"/>
        <w:rPr>
          <w:rFonts w:ascii="Arial" w:hAnsi="Arial" w:cs="Arial"/>
          <w:b/>
          <w:bCs/>
          <w:szCs w:val="24"/>
        </w:rPr>
      </w:pPr>
      <w:r w:rsidRPr="005B4693">
        <w:rPr>
          <w:rFonts w:ascii="Arial" w:hAnsi="Arial" w:cs="Arial"/>
          <w:b/>
          <w:bCs/>
          <w:szCs w:val="24"/>
        </w:rPr>
        <w:t>Insufficient open space.</w:t>
      </w:r>
    </w:p>
    <w:p w14:paraId="2D65153E" w14:textId="77777777" w:rsidR="00507F75" w:rsidRDefault="00507F75" w:rsidP="00507F75">
      <w:pPr>
        <w:contextualSpacing/>
        <w:jc w:val="both"/>
        <w:rPr>
          <w:rFonts w:ascii="Arial" w:eastAsia="Calibri" w:hAnsi="Arial" w:cs="Arial"/>
          <w:iCs/>
          <w:color w:val="000000"/>
          <w:szCs w:val="24"/>
        </w:rPr>
      </w:pPr>
    </w:p>
    <w:p w14:paraId="19ECA525" w14:textId="77777777" w:rsidR="00507F75" w:rsidRDefault="00507F75" w:rsidP="00507F75">
      <w:pPr>
        <w:contextualSpacing/>
        <w:jc w:val="both"/>
        <w:rPr>
          <w:rFonts w:ascii="Arial" w:eastAsia="Calibri" w:hAnsi="Arial" w:cs="Arial"/>
          <w:bCs/>
          <w:color w:val="000000"/>
          <w:sz w:val="28"/>
          <w:szCs w:val="28"/>
        </w:rPr>
      </w:pPr>
    </w:p>
    <w:p w14:paraId="26884A12" w14:textId="77777777" w:rsidR="00507F75" w:rsidRPr="003818F7" w:rsidRDefault="00507F75" w:rsidP="00507F75">
      <w:pPr>
        <w:contextualSpacing/>
        <w:jc w:val="both"/>
        <w:rPr>
          <w:rFonts w:ascii="Arial" w:eastAsia="Calibri" w:hAnsi="Arial" w:cs="Arial"/>
          <w:bCs/>
          <w:color w:val="000000"/>
          <w:sz w:val="28"/>
          <w:szCs w:val="28"/>
        </w:rPr>
      </w:pPr>
      <w:r w:rsidRPr="003818F7">
        <w:rPr>
          <w:rFonts w:ascii="Arial" w:eastAsia="Calibri" w:hAnsi="Arial" w:cs="Arial"/>
          <w:bCs/>
          <w:color w:val="000000"/>
          <w:sz w:val="28"/>
          <w:szCs w:val="28"/>
        </w:rPr>
        <w:t>Recommendation to Committee</w:t>
      </w:r>
    </w:p>
    <w:p w14:paraId="558E4EE8" w14:textId="77777777" w:rsidR="00507F75" w:rsidRPr="003818F7" w:rsidRDefault="00507F75" w:rsidP="00507F75">
      <w:pPr>
        <w:contextualSpacing/>
        <w:jc w:val="both"/>
        <w:rPr>
          <w:rFonts w:ascii="Arial" w:eastAsia="Calibri" w:hAnsi="Arial" w:cs="Arial"/>
          <w:bCs/>
          <w:color w:val="000000"/>
          <w:szCs w:val="24"/>
        </w:rPr>
      </w:pPr>
    </w:p>
    <w:p w14:paraId="4F76073A" w14:textId="77777777" w:rsidR="00507F75" w:rsidRPr="003818F7" w:rsidRDefault="00507F75" w:rsidP="00507F75">
      <w:pPr>
        <w:contextualSpacing/>
        <w:jc w:val="both"/>
        <w:rPr>
          <w:rFonts w:ascii="Arial" w:eastAsia="Calibri" w:hAnsi="Arial" w:cs="Arial"/>
          <w:bCs/>
          <w:color w:val="000000"/>
          <w:szCs w:val="24"/>
        </w:rPr>
      </w:pPr>
      <w:r w:rsidRPr="003818F7">
        <w:rPr>
          <w:rFonts w:ascii="Arial" w:eastAsia="Calibri" w:hAnsi="Arial" w:cs="Arial"/>
          <w:bCs/>
          <w:color w:val="000000"/>
          <w:szCs w:val="24"/>
        </w:rPr>
        <w:t>Council approves the development application dated 20 November 2019, with amended plans received on 22 May 2020 for five (5) Grouped Dwellings at Strata Lots 1, 2 and 3 on Strata Plan 24132 (No. 78) Waratah Avenue, Dalkeith, subject to the following conditions and advice notes:</w:t>
      </w:r>
    </w:p>
    <w:p w14:paraId="7E0019F4" w14:textId="77777777" w:rsidR="00507F75" w:rsidRPr="003818F7" w:rsidRDefault="00507F75" w:rsidP="00507F75">
      <w:pPr>
        <w:contextualSpacing/>
        <w:jc w:val="both"/>
        <w:rPr>
          <w:rFonts w:ascii="Arial" w:eastAsia="Calibri" w:hAnsi="Arial" w:cs="Arial"/>
          <w:bCs/>
          <w:color w:val="000000"/>
          <w:szCs w:val="24"/>
        </w:rPr>
      </w:pPr>
    </w:p>
    <w:p w14:paraId="64F09655" w14:textId="77777777" w:rsidR="00507F75" w:rsidRPr="003818F7" w:rsidRDefault="00507F75" w:rsidP="00732185">
      <w:pPr>
        <w:numPr>
          <w:ilvl w:val="0"/>
          <w:numId w:val="19"/>
        </w:numPr>
        <w:ind w:left="567" w:hanging="567"/>
        <w:contextualSpacing/>
        <w:jc w:val="both"/>
        <w:rPr>
          <w:rFonts w:ascii="Arial" w:eastAsia="Calibri" w:hAnsi="Arial" w:cs="Arial"/>
          <w:bCs/>
          <w:color w:val="000000"/>
          <w:szCs w:val="24"/>
        </w:rPr>
      </w:pPr>
      <w:r w:rsidRPr="003818F7">
        <w:rPr>
          <w:rFonts w:ascii="Arial" w:eastAsia="Calibri" w:hAnsi="Arial" w:cs="Arial"/>
          <w:bCs/>
          <w:color w:val="000000"/>
          <w:szCs w:val="24"/>
        </w:rPr>
        <w:t>This approval is for a ‘Residential’ (grouped dwellings) and the subject land may not be used for any other use without prior approval of the City.</w:t>
      </w:r>
    </w:p>
    <w:p w14:paraId="7CC41BE8" w14:textId="77777777" w:rsidR="00507F75" w:rsidRPr="00EA6B1C" w:rsidRDefault="00507F75" w:rsidP="00507F75">
      <w:pPr>
        <w:contextualSpacing/>
        <w:jc w:val="both"/>
        <w:rPr>
          <w:rFonts w:ascii="Arial" w:eastAsia="Calibri" w:hAnsi="Arial" w:cs="Arial"/>
          <w:b/>
          <w:color w:val="000000"/>
          <w:szCs w:val="24"/>
        </w:rPr>
      </w:pPr>
    </w:p>
    <w:p w14:paraId="0A6F9C1B" w14:textId="77777777" w:rsidR="00507F75" w:rsidRPr="003818F7" w:rsidRDefault="00507F75" w:rsidP="00732185">
      <w:pPr>
        <w:numPr>
          <w:ilvl w:val="0"/>
          <w:numId w:val="19"/>
        </w:numPr>
        <w:ind w:left="567" w:hanging="567"/>
        <w:contextualSpacing/>
        <w:jc w:val="both"/>
        <w:rPr>
          <w:rFonts w:ascii="Arial" w:eastAsia="Calibri" w:hAnsi="Arial" w:cs="Arial"/>
          <w:bCs/>
          <w:color w:val="000000"/>
          <w:szCs w:val="24"/>
        </w:rPr>
      </w:pPr>
      <w:r w:rsidRPr="003818F7">
        <w:rPr>
          <w:rFonts w:ascii="Arial" w:eastAsia="Calibri" w:hAnsi="Arial" w:cs="Arial"/>
          <w:bCs/>
          <w:color w:val="000000"/>
          <w:szCs w:val="24"/>
        </w:rPr>
        <w:t xml:space="preserve">Prior to the issue of a Building Permit, a detailed landscaping plan and management plan, prepared by a suitable landscape designer, shall be submitted </w:t>
      </w:r>
      <w:proofErr w:type="gramStart"/>
      <w:r w:rsidRPr="003818F7">
        <w:rPr>
          <w:rFonts w:ascii="Arial" w:eastAsia="Calibri" w:hAnsi="Arial" w:cs="Arial"/>
          <w:bCs/>
          <w:color w:val="000000"/>
          <w:szCs w:val="24"/>
        </w:rPr>
        <w:t>to</w:t>
      </w:r>
      <w:proofErr w:type="gramEnd"/>
      <w:r w:rsidRPr="003818F7">
        <w:rPr>
          <w:rFonts w:ascii="Arial" w:eastAsia="Calibri" w:hAnsi="Arial" w:cs="Arial"/>
          <w:bCs/>
          <w:color w:val="000000"/>
          <w:szCs w:val="24"/>
        </w:rPr>
        <w:t xml:space="preserve"> and approved by the City. Landscaping shall be installed and maintained in accordance with the approved landscaping plan, or any modifications approved thereto, for the lifetime of the development thereafter, to the satisfaction of the City.</w:t>
      </w:r>
    </w:p>
    <w:p w14:paraId="76C45EFE" w14:textId="77777777" w:rsidR="00507F75" w:rsidRPr="003818F7" w:rsidRDefault="00507F75" w:rsidP="00507F75">
      <w:pPr>
        <w:ind w:left="567" w:hanging="567"/>
        <w:contextualSpacing/>
        <w:jc w:val="both"/>
        <w:rPr>
          <w:rFonts w:ascii="Arial" w:eastAsia="Calibri" w:hAnsi="Arial" w:cs="Arial"/>
          <w:bCs/>
          <w:color w:val="000000"/>
          <w:szCs w:val="24"/>
        </w:rPr>
      </w:pPr>
    </w:p>
    <w:p w14:paraId="667D3666" w14:textId="77777777" w:rsidR="00507F75" w:rsidRPr="003818F7" w:rsidRDefault="00507F75" w:rsidP="00732185">
      <w:pPr>
        <w:numPr>
          <w:ilvl w:val="0"/>
          <w:numId w:val="19"/>
        </w:numPr>
        <w:ind w:left="567" w:hanging="567"/>
        <w:contextualSpacing/>
        <w:jc w:val="both"/>
        <w:rPr>
          <w:rFonts w:ascii="Arial" w:eastAsia="Calibri" w:hAnsi="Arial" w:cs="Arial"/>
          <w:bCs/>
          <w:color w:val="000000"/>
          <w:szCs w:val="24"/>
        </w:rPr>
      </w:pPr>
      <w:r w:rsidRPr="003818F7">
        <w:rPr>
          <w:rFonts w:ascii="Arial" w:eastAsia="Calibri" w:hAnsi="Arial" w:cs="Arial"/>
          <w:bCs/>
          <w:color w:val="000000"/>
          <w:szCs w:val="24"/>
        </w:rPr>
        <w:t xml:space="preserve">Waste management for the development shall comply with the approved Waste Management Plan (Attachment 4) prepared by </w:t>
      </w:r>
      <w:proofErr w:type="spellStart"/>
      <w:r w:rsidRPr="003818F7">
        <w:rPr>
          <w:rFonts w:ascii="Arial" w:eastAsia="Calibri" w:hAnsi="Arial" w:cs="Arial"/>
          <w:bCs/>
          <w:color w:val="000000"/>
          <w:szCs w:val="24"/>
        </w:rPr>
        <w:t>Dallywater</w:t>
      </w:r>
      <w:proofErr w:type="spellEnd"/>
      <w:r w:rsidRPr="003818F7">
        <w:rPr>
          <w:rFonts w:ascii="Arial" w:eastAsia="Calibri" w:hAnsi="Arial" w:cs="Arial"/>
          <w:bCs/>
          <w:color w:val="000000"/>
          <w:szCs w:val="24"/>
        </w:rPr>
        <w:t xml:space="preserve"> Consulting dated June 2020 to the satisfaction of the City of Nedlands.</w:t>
      </w:r>
    </w:p>
    <w:p w14:paraId="6C9CD845" w14:textId="77777777" w:rsidR="00507F75" w:rsidRPr="003818F7" w:rsidRDefault="00507F75" w:rsidP="00507F75">
      <w:pPr>
        <w:contextualSpacing/>
        <w:jc w:val="both"/>
        <w:rPr>
          <w:rFonts w:ascii="Arial" w:eastAsia="Calibri" w:hAnsi="Arial" w:cs="Arial"/>
          <w:bCs/>
          <w:color w:val="000000"/>
          <w:szCs w:val="24"/>
        </w:rPr>
      </w:pPr>
    </w:p>
    <w:p w14:paraId="5821BA83" w14:textId="77777777" w:rsidR="00507F75" w:rsidRPr="003818F7" w:rsidRDefault="00507F75" w:rsidP="00732185">
      <w:pPr>
        <w:numPr>
          <w:ilvl w:val="0"/>
          <w:numId w:val="19"/>
        </w:numPr>
        <w:ind w:left="567" w:hanging="567"/>
        <w:contextualSpacing/>
        <w:jc w:val="both"/>
        <w:rPr>
          <w:rFonts w:ascii="Arial" w:eastAsia="Calibri" w:hAnsi="Arial" w:cs="Arial"/>
          <w:bCs/>
          <w:color w:val="000000"/>
          <w:szCs w:val="24"/>
        </w:rPr>
      </w:pPr>
      <w:r w:rsidRPr="003818F7">
        <w:rPr>
          <w:rFonts w:ascii="Arial" w:eastAsia="Calibri" w:hAnsi="Arial" w:cs="Arial"/>
          <w:bCs/>
          <w:color w:val="000000"/>
          <w:szCs w:val="24"/>
        </w:rPr>
        <w:t xml:space="preserve">The acoustic report (Attachment 3) prepared by </w:t>
      </w:r>
      <w:proofErr w:type="spellStart"/>
      <w:r w:rsidRPr="003818F7">
        <w:rPr>
          <w:rFonts w:ascii="Arial" w:eastAsia="Calibri" w:hAnsi="Arial" w:cs="Arial"/>
          <w:bCs/>
          <w:color w:val="000000"/>
          <w:szCs w:val="24"/>
        </w:rPr>
        <w:t>Sealhurst</w:t>
      </w:r>
      <w:proofErr w:type="spellEnd"/>
      <w:r w:rsidRPr="003818F7">
        <w:rPr>
          <w:rFonts w:ascii="Arial" w:eastAsia="Calibri" w:hAnsi="Arial" w:cs="Arial"/>
          <w:bCs/>
          <w:color w:val="000000"/>
          <w:szCs w:val="24"/>
        </w:rPr>
        <w:t xml:space="preserve"> dated 22 January 2020 forms part of this development approval and </w:t>
      </w:r>
      <w:proofErr w:type="gramStart"/>
      <w:r w:rsidRPr="003818F7">
        <w:rPr>
          <w:rFonts w:ascii="Arial" w:eastAsia="Calibri" w:hAnsi="Arial" w:cs="Arial"/>
          <w:bCs/>
          <w:color w:val="000000"/>
          <w:szCs w:val="24"/>
        </w:rPr>
        <w:t>shall be complied with at all times</w:t>
      </w:r>
      <w:proofErr w:type="gramEnd"/>
      <w:r w:rsidRPr="003818F7">
        <w:rPr>
          <w:rFonts w:ascii="Arial" w:eastAsia="Calibri" w:hAnsi="Arial" w:cs="Arial"/>
          <w:bCs/>
          <w:color w:val="000000"/>
          <w:szCs w:val="24"/>
        </w:rPr>
        <w:t xml:space="preserve"> to the satisfaction of the City of Nedlands. Recommendations contained within the acoustic report to achieve compliance with the Environmental Protection (Noise) Regulations 1997 are to be carried out and maintained for the lifetime of the development to the satisfaction of the City of Nedlands. </w:t>
      </w:r>
    </w:p>
    <w:p w14:paraId="20FD1FB7" w14:textId="77777777" w:rsidR="00507F75" w:rsidRPr="003818F7" w:rsidRDefault="00507F75" w:rsidP="00507F75">
      <w:pPr>
        <w:contextualSpacing/>
        <w:jc w:val="both"/>
        <w:rPr>
          <w:rFonts w:ascii="Arial" w:eastAsia="Calibri" w:hAnsi="Arial" w:cs="Arial"/>
          <w:bCs/>
          <w:color w:val="000000"/>
          <w:szCs w:val="24"/>
        </w:rPr>
      </w:pPr>
    </w:p>
    <w:p w14:paraId="29B66714" w14:textId="77777777" w:rsidR="00507F75" w:rsidRPr="003818F7" w:rsidRDefault="00507F75" w:rsidP="00732185">
      <w:pPr>
        <w:numPr>
          <w:ilvl w:val="0"/>
          <w:numId w:val="19"/>
        </w:numPr>
        <w:ind w:left="567" w:hanging="567"/>
        <w:contextualSpacing/>
        <w:jc w:val="both"/>
        <w:rPr>
          <w:rFonts w:ascii="Arial" w:eastAsia="Calibri" w:hAnsi="Arial" w:cs="Arial"/>
          <w:bCs/>
          <w:color w:val="000000"/>
          <w:szCs w:val="24"/>
        </w:rPr>
      </w:pPr>
      <w:r w:rsidRPr="003818F7">
        <w:rPr>
          <w:rFonts w:ascii="Arial" w:eastAsia="Calibri" w:hAnsi="Arial" w:cs="Arial"/>
          <w:bCs/>
          <w:color w:val="000000"/>
          <w:szCs w:val="24"/>
        </w:rPr>
        <w:t>The location of any bin stores shall be located behind the street alignment, screened so as not to be highly visible from the street or public place and constructed to the City’s satisfaction.</w:t>
      </w:r>
    </w:p>
    <w:p w14:paraId="559D3B90" w14:textId="77777777" w:rsidR="00507F75" w:rsidRPr="003818F7" w:rsidRDefault="00507F75" w:rsidP="00507F75">
      <w:pPr>
        <w:ind w:left="567" w:hanging="567"/>
        <w:contextualSpacing/>
        <w:jc w:val="both"/>
        <w:rPr>
          <w:rFonts w:ascii="Arial" w:eastAsia="Calibri" w:hAnsi="Arial" w:cs="Arial"/>
          <w:bCs/>
          <w:color w:val="000000"/>
          <w:szCs w:val="24"/>
        </w:rPr>
      </w:pPr>
    </w:p>
    <w:p w14:paraId="0C02E03A" w14:textId="77777777" w:rsidR="00507F75" w:rsidRPr="003818F7" w:rsidRDefault="00507F75" w:rsidP="00732185">
      <w:pPr>
        <w:numPr>
          <w:ilvl w:val="0"/>
          <w:numId w:val="19"/>
        </w:numPr>
        <w:ind w:left="567" w:hanging="567"/>
        <w:contextualSpacing/>
        <w:jc w:val="both"/>
        <w:rPr>
          <w:rFonts w:ascii="Arial" w:eastAsia="Calibri" w:hAnsi="Arial" w:cs="Arial"/>
          <w:bCs/>
          <w:color w:val="000000"/>
          <w:szCs w:val="24"/>
        </w:rPr>
      </w:pPr>
      <w:r w:rsidRPr="003818F7">
        <w:rPr>
          <w:rFonts w:ascii="Arial" w:eastAsia="Calibri" w:hAnsi="Arial" w:cs="Arial"/>
          <w:bCs/>
          <w:color w:val="000000"/>
          <w:szCs w:val="24"/>
        </w:rPr>
        <w:t xml:space="preserve">All stormwater from the development, which includes permeable and impermeable areas shall be contained onsite.  </w:t>
      </w:r>
    </w:p>
    <w:p w14:paraId="6560CD89" w14:textId="77777777" w:rsidR="00507F75" w:rsidRPr="003818F7" w:rsidRDefault="00507F75" w:rsidP="00507F75">
      <w:pPr>
        <w:ind w:left="567" w:hanging="567"/>
        <w:contextualSpacing/>
        <w:jc w:val="both"/>
        <w:rPr>
          <w:rFonts w:ascii="Arial" w:eastAsia="Calibri" w:hAnsi="Arial" w:cs="Arial"/>
          <w:bCs/>
          <w:color w:val="000000"/>
          <w:szCs w:val="24"/>
        </w:rPr>
      </w:pPr>
    </w:p>
    <w:p w14:paraId="4DB9F103" w14:textId="77777777" w:rsidR="00507F75" w:rsidRPr="003818F7" w:rsidRDefault="00507F75" w:rsidP="00732185">
      <w:pPr>
        <w:numPr>
          <w:ilvl w:val="0"/>
          <w:numId w:val="19"/>
        </w:numPr>
        <w:ind w:left="567" w:hanging="567"/>
        <w:contextualSpacing/>
        <w:jc w:val="both"/>
        <w:rPr>
          <w:rFonts w:ascii="Arial" w:eastAsia="Calibri" w:hAnsi="Arial" w:cs="Arial"/>
          <w:bCs/>
          <w:color w:val="000000"/>
          <w:szCs w:val="24"/>
        </w:rPr>
      </w:pPr>
      <w:r w:rsidRPr="003818F7">
        <w:rPr>
          <w:rFonts w:ascii="Arial" w:eastAsia="Calibri" w:hAnsi="Arial" w:cs="Arial"/>
          <w:bCs/>
          <w:color w:val="000000"/>
          <w:szCs w:val="24"/>
        </w:rPr>
        <w:t>All footings and structures shall be constructed wholly inside the site boundaries of the property’s Certificate of Title.</w:t>
      </w:r>
    </w:p>
    <w:p w14:paraId="715FDDAC" w14:textId="77777777" w:rsidR="00507F75" w:rsidRPr="003818F7" w:rsidRDefault="00507F75" w:rsidP="00507F75">
      <w:pPr>
        <w:contextualSpacing/>
        <w:jc w:val="both"/>
        <w:rPr>
          <w:rFonts w:ascii="Arial" w:eastAsia="Calibri" w:hAnsi="Arial" w:cs="Arial"/>
          <w:bCs/>
          <w:color w:val="000000"/>
          <w:szCs w:val="24"/>
        </w:rPr>
      </w:pPr>
    </w:p>
    <w:p w14:paraId="05C80AAC" w14:textId="77777777" w:rsidR="00507F75" w:rsidRPr="003818F7" w:rsidRDefault="00507F75" w:rsidP="00732185">
      <w:pPr>
        <w:numPr>
          <w:ilvl w:val="0"/>
          <w:numId w:val="19"/>
        </w:numPr>
        <w:ind w:left="567" w:hanging="567"/>
        <w:contextualSpacing/>
        <w:jc w:val="both"/>
        <w:rPr>
          <w:rFonts w:ascii="Arial" w:eastAsia="Calibri" w:hAnsi="Arial" w:cs="Arial"/>
          <w:bCs/>
          <w:color w:val="000000"/>
          <w:szCs w:val="24"/>
        </w:rPr>
      </w:pPr>
      <w:r w:rsidRPr="003818F7">
        <w:rPr>
          <w:rFonts w:ascii="Arial" w:eastAsia="Calibri" w:hAnsi="Arial" w:cs="Arial"/>
          <w:bCs/>
          <w:color w:val="000000"/>
          <w:szCs w:val="24"/>
        </w:rPr>
        <w:t xml:space="preserve">Prior to occupation of the development, all major openings and unenclosed outdoor active habitable spaces, which have a floor level of more than 0.5m above natural ground level located behind the  street setback area shall be set back in accordance with element 5.4.1 of the Residential Design Codes Volume 1, in direct line of sight within the cone of vision from the lot boundary, a minimum distance as prescribed in C1.1 of Clause 5.4.1 – Visual Privacy of the Residential Design Codes. Alternatively, the major openings are to be screened in accordance with the Residential Design Codes by </w:t>
      </w:r>
      <w:proofErr w:type="gramStart"/>
      <w:r w:rsidRPr="003818F7">
        <w:rPr>
          <w:rFonts w:ascii="Arial" w:eastAsia="Calibri" w:hAnsi="Arial" w:cs="Arial"/>
          <w:bCs/>
          <w:color w:val="000000"/>
          <w:szCs w:val="24"/>
        </w:rPr>
        <w:t>either;</w:t>
      </w:r>
      <w:proofErr w:type="gramEnd"/>
      <w:r w:rsidRPr="003818F7">
        <w:rPr>
          <w:rFonts w:ascii="Arial" w:eastAsia="Calibri" w:hAnsi="Arial" w:cs="Arial"/>
          <w:bCs/>
          <w:color w:val="000000"/>
          <w:szCs w:val="24"/>
        </w:rPr>
        <w:t>  </w:t>
      </w:r>
    </w:p>
    <w:p w14:paraId="664E0D46" w14:textId="77777777" w:rsidR="00507F75" w:rsidRPr="003818F7" w:rsidRDefault="00507F75" w:rsidP="00507F75">
      <w:pPr>
        <w:jc w:val="both"/>
        <w:rPr>
          <w:rFonts w:ascii="Arial" w:eastAsia="Calibri" w:hAnsi="Arial" w:cs="Arial"/>
          <w:bCs/>
          <w:color w:val="000000"/>
          <w:szCs w:val="24"/>
        </w:rPr>
      </w:pPr>
    </w:p>
    <w:p w14:paraId="5B601763" w14:textId="77777777" w:rsidR="00507F75" w:rsidRPr="003818F7" w:rsidRDefault="00507F75" w:rsidP="00732185">
      <w:pPr>
        <w:numPr>
          <w:ilvl w:val="0"/>
          <w:numId w:val="20"/>
        </w:numPr>
        <w:ind w:left="1134" w:hanging="567"/>
        <w:contextualSpacing/>
        <w:jc w:val="both"/>
        <w:rPr>
          <w:rFonts w:ascii="Arial" w:eastAsia="Calibri" w:hAnsi="Arial" w:cs="Arial"/>
          <w:bCs/>
          <w:color w:val="000000"/>
          <w:szCs w:val="24"/>
        </w:rPr>
      </w:pPr>
      <w:r w:rsidRPr="003818F7">
        <w:rPr>
          <w:rFonts w:ascii="Arial" w:eastAsia="Calibri" w:hAnsi="Arial" w:cs="Arial"/>
          <w:bCs/>
          <w:color w:val="000000"/>
          <w:szCs w:val="24"/>
        </w:rPr>
        <w:t xml:space="preserve">fixed obscured or translucent glass to a height of 1.60 metres above finished floor </w:t>
      </w:r>
      <w:proofErr w:type="gramStart"/>
      <w:r w:rsidRPr="003818F7">
        <w:rPr>
          <w:rFonts w:ascii="Arial" w:eastAsia="Calibri" w:hAnsi="Arial" w:cs="Arial"/>
          <w:bCs/>
          <w:color w:val="000000"/>
          <w:szCs w:val="24"/>
        </w:rPr>
        <w:t>level;</w:t>
      </w:r>
      <w:proofErr w:type="gramEnd"/>
    </w:p>
    <w:p w14:paraId="106E0C75" w14:textId="77777777" w:rsidR="00507F75" w:rsidRPr="003818F7" w:rsidRDefault="00507F75" w:rsidP="00732185">
      <w:pPr>
        <w:numPr>
          <w:ilvl w:val="0"/>
          <w:numId w:val="20"/>
        </w:numPr>
        <w:ind w:left="1134" w:hanging="567"/>
        <w:contextualSpacing/>
        <w:jc w:val="both"/>
        <w:rPr>
          <w:rFonts w:ascii="Arial" w:eastAsia="Calibri" w:hAnsi="Arial" w:cs="Arial"/>
          <w:bCs/>
          <w:color w:val="000000"/>
          <w:szCs w:val="24"/>
        </w:rPr>
      </w:pPr>
      <w:r w:rsidRPr="003818F7">
        <w:rPr>
          <w:rFonts w:ascii="Arial" w:eastAsia="Calibri" w:hAnsi="Arial" w:cs="Arial"/>
          <w:bCs/>
          <w:color w:val="000000"/>
          <w:szCs w:val="24"/>
        </w:rPr>
        <w:t xml:space="preserve">timber screens, external blinds, window hoods and shutters to a height of 1.6m above finished floor level that are at least 75% </w:t>
      </w:r>
      <w:proofErr w:type="gramStart"/>
      <w:r w:rsidRPr="003818F7">
        <w:rPr>
          <w:rFonts w:ascii="Arial" w:eastAsia="Calibri" w:hAnsi="Arial" w:cs="Arial"/>
          <w:bCs/>
          <w:color w:val="000000"/>
          <w:szCs w:val="24"/>
        </w:rPr>
        <w:t>obscure;</w:t>
      </w:r>
      <w:proofErr w:type="gramEnd"/>
    </w:p>
    <w:p w14:paraId="68E08FA9" w14:textId="77777777" w:rsidR="00507F75" w:rsidRPr="003818F7" w:rsidRDefault="00507F75" w:rsidP="00732185">
      <w:pPr>
        <w:numPr>
          <w:ilvl w:val="0"/>
          <w:numId w:val="20"/>
        </w:numPr>
        <w:ind w:left="1134" w:hanging="567"/>
        <w:contextualSpacing/>
        <w:jc w:val="both"/>
        <w:rPr>
          <w:rFonts w:ascii="Arial" w:eastAsia="Calibri" w:hAnsi="Arial" w:cs="Arial"/>
          <w:bCs/>
          <w:color w:val="000000"/>
          <w:szCs w:val="24"/>
        </w:rPr>
      </w:pPr>
      <w:r w:rsidRPr="003818F7">
        <w:rPr>
          <w:rFonts w:ascii="Arial" w:eastAsia="Calibri" w:hAnsi="Arial" w:cs="Arial"/>
          <w:bCs/>
          <w:color w:val="000000"/>
          <w:szCs w:val="24"/>
        </w:rPr>
        <w:t xml:space="preserve">a minimum sill height of 1.60 metres as determined from the internal floor </w:t>
      </w:r>
      <w:proofErr w:type="gramStart"/>
      <w:r w:rsidRPr="003818F7">
        <w:rPr>
          <w:rFonts w:ascii="Arial" w:eastAsia="Calibri" w:hAnsi="Arial" w:cs="Arial"/>
          <w:bCs/>
          <w:color w:val="000000"/>
          <w:szCs w:val="24"/>
        </w:rPr>
        <w:t>level;</w:t>
      </w:r>
      <w:proofErr w:type="gramEnd"/>
      <w:r w:rsidRPr="003818F7">
        <w:rPr>
          <w:rFonts w:ascii="Arial" w:eastAsia="Calibri" w:hAnsi="Arial" w:cs="Arial"/>
          <w:bCs/>
          <w:color w:val="000000"/>
          <w:szCs w:val="24"/>
        </w:rPr>
        <w:t xml:space="preserve"> or </w:t>
      </w:r>
    </w:p>
    <w:p w14:paraId="09F43837" w14:textId="77777777" w:rsidR="00507F75" w:rsidRPr="003818F7" w:rsidRDefault="00507F75" w:rsidP="00732185">
      <w:pPr>
        <w:numPr>
          <w:ilvl w:val="0"/>
          <w:numId w:val="20"/>
        </w:numPr>
        <w:ind w:left="1134" w:hanging="567"/>
        <w:contextualSpacing/>
        <w:jc w:val="both"/>
        <w:rPr>
          <w:rFonts w:ascii="Arial" w:eastAsia="Calibri" w:hAnsi="Arial" w:cs="Arial"/>
          <w:bCs/>
          <w:color w:val="000000"/>
          <w:szCs w:val="24"/>
        </w:rPr>
      </w:pPr>
      <w:r w:rsidRPr="003818F7">
        <w:rPr>
          <w:rFonts w:ascii="Arial" w:eastAsia="Calibri" w:hAnsi="Arial" w:cs="Arial"/>
          <w:bCs/>
          <w:color w:val="000000"/>
          <w:szCs w:val="24"/>
        </w:rPr>
        <w:t xml:space="preserve">an alternative method of screening approved by the City of Nedlands.  </w:t>
      </w:r>
    </w:p>
    <w:p w14:paraId="791D4615" w14:textId="77777777" w:rsidR="00507F75" w:rsidRDefault="00507F75" w:rsidP="00507F75">
      <w:pPr>
        <w:ind w:left="567"/>
        <w:contextualSpacing/>
        <w:jc w:val="both"/>
        <w:rPr>
          <w:rFonts w:ascii="Arial" w:eastAsia="Calibri" w:hAnsi="Arial" w:cs="Arial"/>
          <w:b/>
          <w:color w:val="000000"/>
          <w:szCs w:val="24"/>
        </w:rPr>
      </w:pPr>
    </w:p>
    <w:p w14:paraId="731684FE" w14:textId="77777777" w:rsidR="00507F75" w:rsidRPr="003818F7" w:rsidRDefault="00507F75" w:rsidP="00507F75">
      <w:pPr>
        <w:ind w:left="567"/>
        <w:contextualSpacing/>
        <w:jc w:val="both"/>
        <w:rPr>
          <w:rFonts w:ascii="Arial" w:eastAsia="Calibri" w:hAnsi="Arial" w:cs="Arial"/>
          <w:bCs/>
          <w:color w:val="000000"/>
          <w:szCs w:val="24"/>
        </w:rPr>
      </w:pPr>
      <w:r w:rsidRPr="003818F7">
        <w:rPr>
          <w:rFonts w:ascii="Arial" w:eastAsia="Calibri" w:hAnsi="Arial" w:cs="Arial"/>
          <w:bCs/>
          <w:color w:val="000000"/>
          <w:szCs w:val="24"/>
        </w:rPr>
        <w:t>The required setbacks and/or screening shall be thereafter maintained to the satisfaction of the City of Nedlands.</w:t>
      </w:r>
    </w:p>
    <w:p w14:paraId="41F8FDBB" w14:textId="77777777" w:rsidR="00507F75" w:rsidRPr="003818F7" w:rsidRDefault="00507F75" w:rsidP="00507F75">
      <w:pPr>
        <w:ind w:left="567" w:hanging="567"/>
        <w:contextualSpacing/>
        <w:jc w:val="both"/>
        <w:rPr>
          <w:rFonts w:ascii="Arial" w:eastAsia="Calibri" w:hAnsi="Arial" w:cs="Arial"/>
          <w:bCs/>
          <w:color w:val="000000"/>
          <w:szCs w:val="24"/>
        </w:rPr>
      </w:pPr>
    </w:p>
    <w:p w14:paraId="082AD9B6" w14:textId="77777777" w:rsidR="00507F75" w:rsidRPr="003818F7" w:rsidRDefault="00507F75" w:rsidP="00732185">
      <w:pPr>
        <w:numPr>
          <w:ilvl w:val="0"/>
          <w:numId w:val="19"/>
        </w:numPr>
        <w:ind w:left="567" w:hanging="567"/>
        <w:contextualSpacing/>
        <w:jc w:val="both"/>
        <w:rPr>
          <w:rFonts w:ascii="Arial" w:eastAsia="Calibri" w:hAnsi="Arial" w:cs="Arial"/>
          <w:bCs/>
          <w:color w:val="000000"/>
          <w:szCs w:val="24"/>
        </w:rPr>
      </w:pPr>
      <w:r w:rsidRPr="003818F7">
        <w:rPr>
          <w:rFonts w:ascii="Arial" w:eastAsia="Calibri" w:hAnsi="Arial" w:cs="Arial"/>
          <w:bCs/>
          <w:color w:val="000000"/>
          <w:szCs w:val="24"/>
        </w:rPr>
        <w:t>Prior to occupation of the development the finish of the parapet walls is to be finished externally to the same standard as the rest of the development or in:</w:t>
      </w:r>
    </w:p>
    <w:p w14:paraId="6EEEC85F" w14:textId="77777777" w:rsidR="00507F75" w:rsidRPr="003818F7" w:rsidRDefault="00507F75" w:rsidP="00507F75">
      <w:pPr>
        <w:ind w:left="567"/>
        <w:contextualSpacing/>
        <w:jc w:val="both"/>
        <w:rPr>
          <w:rFonts w:ascii="Arial" w:eastAsia="Calibri" w:hAnsi="Arial" w:cs="Arial"/>
          <w:bCs/>
          <w:color w:val="000000"/>
          <w:szCs w:val="24"/>
        </w:rPr>
      </w:pPr>
    </w:p>
    <w:p w14:paraId="5989D9A0" w14:textId="77777777" w:rsidR="00507F75" w:rsidRPr="003818F7" w:rsidRDefault="00507F75" w:rsidP="00732185">
      <w:pPr>
        <w:numPr>
          <w:ilvl w:val="0"/>
          <w:numId w:val="21"/>
        </w:numPr>
        <w:ind w:left="1134" w:hanging="567"/>
        <w:contextualSpacing/>
        <w:jc w:val="both"/>
        <w:rPr>
          <w:rFonts w:ascii="Arial" w:eastAsia="Calibri" w:hAnsi="Arial" w:cs="Arial"/>
          <w:bCs/>
          <w:color w:val="000000"/>
          <w:szCs w:val="24"/>
        </w:rPr>
      </w:pPr>
      <w:r w:rsidRPr="003818F7">
        <w:rPr>
          <w:rFonts w:ascii="Arial" w:eastAsia="Calibri" w:hAnsi="Arial" w:cs="Arial"/>
          <w:bCs/>
          <w:color w:val="000000"/>
          <w:szCs w:val="24"/>
        </w:rPr>
        <w:t xml:space="preserve">face </w:t>
      </w:r>
      <w:proofErr w:type="gramStart"/>
      <w:r w:rsidRPr="003818F7">
        <w:rPr>
          <w:rFonts w:ascii="Arial" w:eastAsia="Calibri" w:hAnsi="Arial" w:cs="Arial"/>
          <w:bCs/>
          <w:color w:val="000000"/>
          <w:szCs w:val="24"/>
        </w:rPr>
        <w:t>brick;</w:t>
      </w:r>
      <w:proofErr w:type="gramEnd"/>
    </w:p>
    <w:p w14:paraId="186EA55F" w14:textId="77777777" w:rsidR="00507F75" w:rsidRPr="003818F7" w:rsidRDefault="00507F75" w:rsidP="00732185">
      <w:pPr>
        <w:numPr>
          <w:ilvl w:val="0"/>
          <w:numId w:val="21"/>
        </w:numPr>
        <w:ind w:left="1134" w:hanging="567"/>
        <w:contextualSpacing/>
        <w:jc w:val="both"/>
        <w:rPr>
          <w:rFonts w:ascii="Arial" w:eastAsia="Calibri" w:hAnsi="Arial" w:cs="Arial"/>
          <w:bCs/>
          <w:color w:val="000000"/>
          <w:szCs w:val="24"/>
        </w:rPr>
      </w:pPr>
      <w:r w:rsidRPr="003818F7">
        <w:rPr>
          <w:rFonts w:ascii="Arial" w:eastAsia="Calibri" w:hAnsi="Arial" w:cs="Arial"/>
          <w:bCs/>
          <w:color w:val="000000"/>
          <w:szCs w:val="24"/>
        </w:rPr>
        <w:t>painted render</w:t>
      </w:r>
    </w:p>
    <w:p w14:paraId="67CAE39C" w14:textId="77777777" w:rsidR="00507F75" w:rsidRPr="003818F7" w:rsidRDefault="00507F75" w:rsidP="00732185">
      <w:pPr>
        <w:numPr>
          <w:ilvl w:val="0"/>
          <w:numId w:val="21"/>
        </w:numPr>
        <w:ind w:left="1134" w:hanging="567"/>
        <w:contextualSpacing/>
        <w:jc w:val="both"/>
        <w:rPr>
          <w:rFonts w:ascii="Arial" w:eastAsia="Calibri" w:hAnsi="Arial" w:cs="Arial"/>
          <w:bCs/>
          <w:color w:val="000000"/>
          <w:szCs w:val="24"/>
        </w:rPr>
      </w:pPr>
      <w:r w:rsidRPr="003818F7">
        <w:rPr>
          <w:rFonts w:ascii="Arial" w:eastAsia="Calibri" w:hAnsi="Arial" w:cs="Arial"/>
          <w:bCs/>
          <w:color w:val="000000"/>
          <w:szCs w:val="24"/>
        </w:rPr>
        <w:t>painted brickwork; or</w:t>
      </w:r>
    </w:p>
    <w:p w14:paraId="6D8AB70E" w14:textId="77777777" w:rsidR="00507F75" w:rsidRPr="003818F7" w:rsidRDefault="00507F75" w:rsidP="00732185">
      <w:pPr>
        <w:numPr>
          <w:ilvl w:val="0"/>
          <w:numId w:val="21"/>
        </w:numPr>
        <w:ind w:left="1134" w:hanging="567"/>
        <w:contextualSpacing/>
        <w:jc w:val="both"/>
        <w:rPr>
          <w:rFonts w:ascii="Arial" w:eastAsia="Calibri" w:hAnsi="Arial" w:cs="Arial"/>
          <w:bCs/>
          <w:color w:val="000000"/>
          <w:szCs w:val="24"/>
        </w:rPr>
      </w:pPr>
      <w:r w:rsidRPr="003818F7">
        <w:rPr>
          <w:rFonts w:ascii="Arial" w:eastAsia="Calibri" w:hAnsi="Arial" w:cs="Arial"/>
          <w:bCs/>
          <w:color w:val="000000"/>
          <w:szCs w:val="24"/>
        </w:rPr>
        <w:t>other clean material as specified on the approved plans.</w:t>
      </w:r>
    </w:p>
    <w:p w14:paraId="7D9D76B0" w14:textId="77777777" w:rsidR="00507F75" w:rsidRPr="003818F7" w:rsidRDefault="00507F75" w:rsidP="00507F75">
      <w:pPr>
        <w:ind w:left="1134" w:hanging="567"/>
        <w:contextualSpacing/>
        <w:jc w:val="both"/>
        <w:rPr>
          <w:rFonts w:ascii="Arial" w:eastAsia="Calibri" w:hAnsi="Arial" w:cs="Arial"/>
          <w:bCs/>
          <w:color w:val="000000"/>
          <w:szCs w:val="24"/>
        </w:rPr>
      </w:pPr>
    </w:p>
    <w:p w14:paraId="1CDF3FA4" w14:textId="77777777" w:rsidR="00507F75" w:rsidRPr="003818F7" w:rsidRDefault="00507F75" w:rsidP="00507F75">
      <w:pPr>
        <w:ind w:left="1134" w:hanging="567"/>
        <w:contextualSpacing/>
        <w:jc w:val="both"/>
        <w:rPr>
          <w:rFonts w:ascii="Arial" w:eastAsia="Calibri" w:hAnsi="Arial" w:cs="Arial"/>
          <w:bCs/>
          <w:color w:val="000000"/>
          <w:szCs w:val="24"/>
        </w:rPr>
      </w:pPr>
      <w:r w:rsidRPr="003818F7">
        <w:rPr>
          <w:rFonts w:ascii="Arial" w:eastAsia="Calibri" w:hAnsi="Arial" w:cs="Arial"/>
          <w:bCs/>
          <w:color w:val="000000"/>
          <w:szCs w:val="24"/>
        </w:rPr>
        <w:t>And maintained thereafter to the satisfaction of the City of Nedlands</w:t>
      </w:r>
    </w:p>
    <w:p w14:paraId="3B993A3D" w14:textId="77777777" w:rsidR="00507F75" w:rsidRPr="003818F7" w:rsidRDefault="00507F75" w:rsidP="00507F75">
      <w:pPr>
        <w:ind w:left="567" w:hanging="567"/>
        <w:contextualSpacing/>
        <w:jc w:val="both"/>
        <w:rPr>
          <w:rFonts w:ascii="Arial" w:eastAsia="Calibri" w:hAnsi="Arial" w:cs="Arial"/>
          <w:bCs/>
          <w:color w:val="000000"/>
          <w:szCs w:val="24"/>
        </w:rPr>
      </w:pPr>
    </w:p>
    <w:p w14:paraId="005C10D4" w14:textId="77777777" w:rsidR="00507F75" w:rsidRPr="003818F7" w:rsidRDefault="00507F75" w:rsidP="00732185">
      <w:pPr>
        <w:numPr>
          <w:ilvl w:val="0"/>
          <w:numId w:val="19"/>
        </w:numPr>
        <w:ind w:left="567" w:hanging="567"/>
        <w:contextualSpacing/>
        <w:jc w:val="both"/>
        <w:rPr>
          <w:rFonts w:ascii="Arial" w:eastAsia="Calibri" w:hAnsi="Arial" w:cs="Arial"/>
          <w:bCs/>
          <w:color w:val="000000"/>
          <w:szCs w:val="24"/>
        </w:rPr>
      </w:pPr>
      <w:r w:rsidRPr="003818F7">
        <w:rPr>
          <w:rFonts w:ascii="Arial" w:eastAsia="Calibri" w:hAnsi="Arial" w:cs="Arial"/>
          <w:bCs/>
          <w:color w:val="000000"/>
          <w:szCs w:val="24"/>
        </w:rPr>
        <w:t xml:space="preserve">The parking bays and vehicle access areas shall be drained, </w:t>
      </w:r>
      <w:proofErr w:type="gramStart"/>
      <w:r w:rsidRPr="003818F7">
        <w:rPr>
          <w:rFonts w:ascii="Arial" w:eastAsia="Calibri" w:hAnsi="Arial" w:cs="Arial"/>
          <w:bCs/>
          <w:color w:val="000000"/>
          <w:szCs w:val="24"/>
        </w:rPr>
        <w:t>paved</w:t>
      </w:r>
      <w:proofErr w:type="gramEnd"/>
      <w:r w:rsidRPr="003818F7">
        <w:rPr>
          <w:rFonts w:ascii="Arial" w:eastAsia="Calibri" w:hAnsi="Arial" w:cs="Arial"/>
          <w:bCs/>
          <w:color w:val="000000"/>
          <w:szCs w:val="24"/>
        </w:rPr>
        <w:t xml:space="preserve"> and constructed in accordance with the approved plans and are to comply with the requirements of AS/NZS 2890.1:2004 prior to the occupation or use of the development.</w:t>
      </w:r>
    </w:p>
    <w:p w14:paraId="66FE403F" w14:textId="77777777" w:rsidR="00507F75" w:rsidRPr="003818F7" w:rsidRDefault="00507F75" w:rsidP="00507F75">
      <w:pPr>
        <w:ind w:left="567"/>
        <w:contextualSpacing/>
        <w:jc w:val="both"/>
        <w:rPr>
          <w:rFonts w:ascii="Arial" w:eastAsia="Calibri" w:hAnsi="Arial" w:cs="Arial"/>
          <w:bCs/>
          <w:color w:val="000000"/>
          <w:szCs w:val="24"/>
        </w:rPr>
      </w:pPr>
    </w:p>
    <w:p w14:paraId="42F3A9AC" w14:textId="77777777" w:rsidR="00507F75" w:rsidRPr="003818F7" w:rsidRDefault="00507F75" w:rsidP="00732185">
      <w:pPr>
        <w:numPr>
          <w:ilvl w:val="0"/>
          <w:numId w:val="19"/>
        </w:numPr>
        <w:ind w:left="567" w:hanging="567"/>
        <w:contextualSpacing/>
        <w:jc w:val="both"/>
        <w:rPr>
          <w:rFonts w:ascii="Arial" w:eastAsia="Calibri" w:hAnsi="Arial" w:cs="Arial"/>
          <w:bCs/>
          <w:color w:val="000000"/>
          <w:szCs w:val="24"/>
        </w:rPr>
      </w:pPr>
      <w:r w:rsidRPr="003818F7">
        <w:rPr>
          <w:rFonts w:ascii="Arial" w:eastAsia="Calibri" w:hAnsi="Arial" w:cs="Arial"/>
          <w:bCs/>
          <w:color w:val="000000"/>
          <w:szCs w:val="24"/>
        </w:rPr>
        <w:t xml:space="preserve">Prior to occupation of the development, the proposed visitor car parking bay shall be provided with 1.5m x 1.5m visual </w:t>
      </w:r>
      <w:r w:rsidRPr="003818F7">
        <w:rPr>
          <w:rFonts w:ascii="Arial" w:eastAsia="Calibri" w:hAnsi="Arial" w:cs="Arial"/>
          <w:bCs/>
          <w:color w:val="000000"/>
          <w:szCs w:val="24"/>
          <w:lang w:val="en-US"/>
        </w:rPr>
        <w:t xml:space="preserve">truncations in accordance with AS2890.1 on both sides of the bay to the satisfaction of the City of Nedlands. </w:t>
      </w:r>
    </w:p>
    <w:p w14:paraId="18C10C38" w14:textId="349C0BA9" w:rsidR="00507F75" w:rsidRDefault="00507F75" w:rsidP="00507F75">
      <w:pPr>
        <w:ind w:left="567" w:hanging="567"/>
        <w:contextualSpacing/>
        <w:jc w:val="both"/>
        <w:rPr>
          <w:rFonts w:ascii="Arial" w:eastAsia="Calibri" w:hAnsi="Arial" w:cs="Arial"/>
          <w:bCs/>
          <w:color w:val="000000"/>
          <w:szCs w:val="24"/>
        </w:rPr>
      </w:pPr>
    </w:p>
    <w:p w14:paraId="61782CFB" w14:textId="5A628A2D" w:rsidR="00754FD9" w:rsidRDefault="00754FD9" w:rsidP="00507F75">
      <w:pPr>
        <w:ind w:left="567" w:hanging="567"/>
        <w:contextualSpacing/>
        <w:jc w:val="both"/>
        <w:rPr>
          <w:rFonts w:ascii="Arial" w:eastAsia="Calibri" w:hAnsi="Arial" w:cs="Arial"/>
          <w:bCs/>
          <w:color w:val="000000"/>
          <w:szCs w:val="24"/>
        </w:rPr>
      </w:pPr>
    </w:p>
    <w:p w14:paraId="115BB6E5" w14:textId="77777777" w:rsidR="00754FD9" w:rsidRPr="003818F7" w:rsidRDefault="00754FD9" w:rsidP="00507F75">
      <w:pPr>
        <w:ind w:left="567" w:hanging="567"/>
        <w:contextualSpacing/>
        <w:jc w:val="both"/>
        <w:rPr>
          <w:rFonts w:ascii="Arial" w:eastAsia="Calibri" w:hAnsi="Arial" w:cs="Arial"/>
          <w:bCs/>
          <w:color w:val="000000"/>
          <w:szCs w:val="24"/>
        </w:rPr>
      </w:pPr>
    </w:p>
    <w:p w14:paraId="40FE86ED" w14:textId="77777777" w:rsidR="00507F75" w:rsidRPr="003818F7" w:rsidRDefault="00507F75" w:rsidP="00732185">
      <w:pPr>
        <w:numPr>
          <w:ilvl w:val="0"/>
          <w:numId w:val="19"/>
        </w:numPr>
        <w:ind w:left="567" w:hanging="567"/>
        <w:contextualSpacing/>
        <w:jc w:val="both"/>
        <w:rPr>
          <w:rFonts w:ascii="Arial" w:eastAsia="Calibri" w:hAnsi="Arial" w:cs="Arial"/>
          <w:bCs/>
          <w:color w:val="000000"/>
          <w:szCs w:val="24"/>
        </w:rPr>
      </w:pPr>
      <w:r w:rsidRPr="003818F7">
        <w:rPr>
          <w:rFonts w:ascii="Arial" w:eastAsia="Calibri" w:hAnsi="Arial" w:cs="Arial"/>
          <w:bCs/>
          <w:color w:val="000000"/>
          <w:szCs w:val="24"/>
        </w:rPr>
        <w:t>Prior to occupation of the development, all external fixtures including, but not limited to, TV and radio antennae, satellite dishes, plumbing ventes and pipes, solar panels, air conditioners, hot water systems and utilities shall be integrated into the design of the building and not be visible from the primary street to the satisfaction of the City.</w:t>
      </w:r>
    </w:p>
    <w:p w14:paraId="7F8B0FFB" w14:textId="77777777" w:rsidR="00507F75" w:rsidRPr="003818F7" w:rsidRDefault="00507F75" w:rsidP="00507F75">
      <w:pPr>
        <w:contextualSpacing/>
        <w:jc w:val="both"/>
        <w:rPr>
          <w:rFonts w:ascii="Arial" w:eastAsia="Calibri" w:hAnsi="Arial" w:cs="Arial"/>
          <w:bCs/>
          <w:color w:val="000000"/>
          <w:szCs w:val="24"/>
        </w:rPr>
      </w:pPr>
    </w:p>
    <w:p w14:paraId="14F100E1" w14:textId="77777777" w:rsidR="00507F75" w:rsidRPr="003818F7" w:rsidRDefault="00507F75" w:rsidP="00732185">
      <w:pPr>
        <w:numPr>
          <w:ilvl w:val="0"/>
          <w:numId w:val="19"/>
        </w:numPr>
        <w:ind w:left="567" w:hanging="567"/>
        <w:contextualSpacing/>
        <w:jc w:val="both"/>
        <w:rPr>
          <w:rFonts w:ascii="Arial" w:eastAsia="Calibri" w:hAnsi="Arial" w:cs="Arial"/>
          <w:bCs/>
          <w:color w:val="000000"/>
          <w:szCs w:val="24"/>
        </w:rPr>
      </w:pPr>
      <w:r w:rsidRPr="003818F7">
        <w:rPr>
          <w:rFonts w:ascii="Arial" w:eastAsia="Calibri" w:hAnsi="Arial" w:cs="Arial"/>
          <w:bCs/>
          <w:color w:val="000000"/>
          <w:szCs w:val="24"/>
        </w:rPr>
        <w:t>Prior to the occupation of the development a lighting plan is to be implemented and maintained for the duration of the development to the satisfaction of the City.</w:t>
      </w:r>
    </w:p>
    <w:p w14:paraId="7CBB7267" w14:textId="77777777" w:rsidR="00507F75" w:rsidRPr="003818F7" w:rsidRDefault="00507F75" w:rsidP="00507F75">
      <w:pPr>
        <w:ind w:left="567" w:hanging="567"/>
        <w:contextualSpacing/>
        <w:jc w:val="both"/>
        <w:rPr>
          <w:rFonts w:ascii="Arial" w:eastAsia="Calibri" w:hAnsi="Arial" w:cs="Arial"/>
          <w:bCs/>
          <w:color w:val="000000"/>
          <w:szCs w:val="24"/>
        </w:rPr>
      </w:pPr>
    </w:p>
    <w:p w14:paraId="3E20E23D" w14:textId="77777777" w:rsidR="00507F75" w:rsidRPr="003818F7" w:rsidRDefault="00507F75" w:rsidP="00732185">
      <w:pPr>
        <w:numPr>
          <w:ilvl w:val="0"/>
          <w:numId w:val="19"/>
        </w:numPr>
        <w:ind w:left="567" w:hanging="567"/>
        <w:contextualSpacing/>
        <w:jc w:val="both"/>
        <w:rPr>
          <w:rFonts w:ascii="Arial" w:eastAsia="Calibri" w:hAnsi="Arial" w:cs="Arial"/>
          <w:bCs/>
          <w:color w:val="000000"/>
          <w:szCs w:val="24"/>
        </w:rPr>
      </w:pPr>
      <w:r w:rsidRPr="003818F7">
        <w:rPr>
          <w:rFonts w:ascii="Arial" w:eastAsia="Calibri" w:hAnsi="Arial" w:cs="Arial"/>
          <w:bCs/>
          <w:color w:val="000000"/>
          <w:szCs w:val="24"/>
        </w:rPr>
        <w:t xml:space="preserve">Prior to construction or demolition works, a Construction Management Plan shall be submitted to the satisfaction of the City of Nedlands. The approved construction </w:t>
      </w:r>
      <w:proofErr w:type="gramStart"/>
      <w:r w:rsidRPr="003818F7">
        <w:rPr>
          <w:rFonts w:ascii="Arial" w:eastAsia="Calibri" w:hAnsi="Arial" w:cs="Arial"/>
          <w:bCs/>
          <w:color w:val="000000"/>
          <w:szCs w:val="24"/>
        </w:rPr>
        <w:t>shall be observed at all times</w:t>
      </w:r>
      <w:proofErr w:type="gramEnd"/>
      <w:r w:rsidRPr="003818F7">
        <w:rPr>
          <w:rFonts w:ascii="Arial" w:eastAsia="Calibri" w:hAnsi="Arial" w:cs="Arial"/>
          <w:bCs/>
          <w:color w:val="000000"/>
          <w:szCs w:val="24"/>
        </w:rPr>
        <w:t xml:space="preserve"> throughout the construction process to the satisfaction of the City.</w:t>
      </w:r>
    </w:p>
    <w:p w14:paraId="0E940BB7" w14:textId="77777777" w:rsidR="00507F75" w:rsidRPr="003818F7" w:rsidRDefault="00507F75" w:rsidP="00507F75">
      <w:pPr>
        <w:contextualSpacing/>
        <w:jc w:val="both"/>
        <w:rPr>
          <w:rFonts w:ascii="Arial" w:eastAsia="Calibri" w:hAnsi="Arial" w:cs="Arial"/>
          <w:bCs/>
          <w:color w:val="000000"/>
          <w:szCs w:val="24"/>
        </w:rPr>
      </w:pPr>
    </w:p>
    <w:p w14:paraId="60921EE1" w14:textId="77777777" w:rsidR="00507F75" w:rsidRPr="003818F7" w:rsidRDefault="00507F75" w:rsidP="00732185">
      <w:pPr>
        <w:numPr>
          <w:ilvl w:val="0"/>
          <w:numId w:val="19"/>
        </w:numPr>
        <w:ind w:left="567" w:hanging="567"/>
        <w:contextualSpacing/>
        <w:jc w:val="both"/>
        <w:rPr>
          <w:rFonts w:ascii="Arial" w:eastAsia="Calibri" w:hAnsi="Arial" w:cs="Arial"/>
          <w:bCs/>
          <w:color w:val="000000"/>
          <w:szCs w:val="24"/>
        </w:rPr>
      </w:pPr>
      <w:r w:rsidRPr="003818F7">
        <w:rPr>
          <w:rFonts w:ascii="Arial" w:eastAsia="Calibri" w:hAnsi="Arial" w:cs="Arial"/>
          <w:bCs/>
          <w:color w:val="000000"/>
          <w:szCs w:val="24"/>
        </w:rPr>
        <w:t xml:space="preserve">The development shall </w:t>
      </w:r>
      <w:proofErr w:type="gramStart"/>
      <w:r w:rsidRPr="003818F7">
        <w:rPr>
          <w:rFonts w:ascii="Arial" w:eastAsia="Calibri" w:hAnsi="Arial" w:cs="Arial"/>
          <w:bCs/>
          <w:color w:val="000000"/>
          <w:szCs w:val="24"/>
        </w:rPr>
        <w:t>at all times</w:t>
      </w:r>
      <w:proofErr w:type="gramEnd"/>
      <w:r w:rsidRPr="003818F7">
        <w:rPr>
          <w:rFonts w:ascii="Arial" w:eastAsia="Calibri" w:hAnsi="Arial" w:cs="Arial"/>
          <w:bCs/>
          <w:color w:val="000000"/>
          <w:szCs w:val="24"/>
        </w:rPr>
        <w:t xml:space="preserve"> comply with the application and the approved plans, subject to any modifications required as a consequence of any condition(s) of this approval. </w:t>
      </w:r>
    </w:p>
    <w:p w14:paraId="60B78ECE" w14:textId="77777777" w:rsidR="00507F75" w:rsidRPr="003818F7" w:rsidRDefault="00507F75" w:rsidP="00507F75">
      <w:pPr>
        <w:ind w:left="567" w:hanging="567"/>
        <w:contextualSpacing/>
        <w:jc w:val="both"/>
        <w:rPr>
          <w:rFonts w:ascii="Arial" w:eastAsia="Calibri" w:hAnsi="Arial" w:cs="Arial"/>
          <w:bCs/>
          <w:color w:val="000000"/>
          <w:szCs w:val="24"/>
        </w:rPr>
      </w:pPr>
    </w:p>
    <w:p w14:paraId="7CEE5258" w14:textId="77777777" w:rsidR="00507F75" w:rsidRPr="003818F7" w:rsidRDefault="00507F75" w:rsidP="00732185">
      <w:pPr>
        <w:numPr>
          <w:ilvl w:val="0"/>
          <w:numId w:val="19"/>
        </w:numPr>
        <w:ind w:left="567" w:hanging="567"/>
        <w:contextualSpacing/>
        <w:jc w:val="both"/>
        <w:rPr>
          <w:rFonts w:ascii="Arial" w:eastAsia="Calibri" w:hAnsi="Arial" w:cs="Arial"/>
          <w:bCs/>
          <w:color w:val="000000"/>
          <w:szCs w:val="24"/>
        </w:rPr>
      </w:pPr>
      <w:r w:rsidRPr="003818F7">
        <w:rPr>
          <w:rFonts w:ascii="Arial" w:eastAsia="Calibri" w:hAnsi="Arial" w:cs="Arial"/>
          <w:bCs/>
          <w:color w:val="000000"/>
          <w:szCs w:val="24"/>
        </w:rPr>
        <w:t xml:space="preserve">This decision constitutes planning approval only and is valid for a period of four years from the date of approval. If the subject development is not substantially commenced within the four-year period, the approval shall lapse and be of no further effect. </w:t>
      </w:r>
    </w:p>
    <w:p w14:paraId="5DD9EE2E" w14:textId="77777777" w:rsidR="00507F75" w:rsidRPr="003818F7" w:rsidRDefault="00507F75" w:rsidP="00507F75">
      <w:pPr>
        <w:contextualSpacing/>
        <w:jc w:val="both"/>
        <w:rPr>
          <w:rFonts w:ascii="Arial" w:eastAsia="Calibri" w:hAnsi="Arial" w:cs="Arial"/>
          <w:bCs/>
          <w:color w:val="000000"/>
          <w:szCs w:val="24"/>
        </w:rPr>
      </w:pPr>
    </w:p>
    <w:p w14:paraId="0C93506D" w14:textId="77777777" w:rsidR="00507F75" w:rsidRPr="003818F7" w:rsidRDefault="00507F75" w:rsidP="00507F75">
      <w:pPr>
        <w:contextualSpacing/>
        <w:jc w:val="both"/>
        <w:rPr>
          <w:rFonts w:ascii="Arial" w:eastAsia="Calibri" w:hAnsi="Arial" w:cs="Arial"/>
          <w:bCs/>
          <w:color w:val="000000"/>
          <w:szCs w:val="24"/>
        </w:rPr>
      </w:pPr>
      <w:r w:rsidRPr="003818F7">
        <w:rPr>
          <w:rFonts w:ascii="Arial" w:eastAsia="Calibri" w:hAnsi="Arial" w:cs="Arial"/>
          <w:bCs/>
          <w:color w:val="000000"/>
          <w:szCs w:val="24"/>
        </w:rPr>
        <w:t>Advice Notes specific to this proposal:</w:t>
      </w:r>
    </w:p>
    <w:p w14:paraId="0A8126CA" w14:textId="77777777" w:rsidR="00507F75" w:rsidRPr="003818F7" w:rsidRDefault="00507F75" w:rsidP="00507F75">
      <w:pPr>
        <w:ind w:left="567" w:hanging="567"/>
        <w:contextualSpacing/>
        <w:jc w:val="both"/>
        <w:rPr>
          <w:rFonts w:ascii="Arial" w:eastAsia="Calibri" w:hAnsi="Arial" w:cs="Arial"/>
          <w:bCs/>
          <w:color w:val="000000"/>
          <w:szCs w:val="24"/>
        </w:rPr>
      </w:pPr>
    </w:p>
    <w:p w14:paraId="17B9C7E9" w14:textId="77777777" w:rsidR="00507F75" w:rsidRPr="003818F7" w:rsidRDefault="00507F75" w:rsidP="00732185">
      <w:pPr>
        <w:numPr>
          <w:ilvl w:val="0"/>
          <w:numId w:val="23"/>
        </w:numPr>
        <w:ind w:left="567" w:hanging="567"/>
        <w:contextualSpacing/>
        <w:jc w:val="both"/>
        <w:rPr>
          <w:rFonts w:ascii="Arial" w:eastAsia="Calibri" w:hAnsi="Arial" w:cs="Arial"/>
          <w:bCs/>
          <w:color w:val="000000"/>
          <w:szCs w:val="24"/>
        </w:rPr>
      </w:pPr>
      <w:r w:rsidRPr="003818F7">
        <w:rPr>
          <w:rFonts w:ascii="Arial" w:eastAsia="Calibri" w:hAnsi="Arial" w:cs="Arial"/>
          <w:bCs/>
          <w:color w:val="000000"/>
          <w:szCs w:val="24"/>
        </w:rPr>
        <w:t>This is a Planning Approval only and does not remove the responsibility of the applicant/owner to comply with all relevant building, health and engineering requirements of the City, or the requirements of any other external agency. The City encourages the applicant to speak with each department to understand any further requirements.</w:t>
      </w:r>
    </w:p>
    <w:p w14:paraId="507FE614" w14:textId="77777777" w:rsidR="00507F75" w:rsidRPr="003818F7" w:rsidRDefault="00507F75" w:rsidP="00507F75">
      <w:pPr>
        <w:contextualSpacing/>
        <w:jc w:val="both"/>
        <w:rPr>
          <w:rFonts w:ascii="Arial" w:eastAsia="Calibri" w:hAnsi="Arial" w:cs="Arial"/>
          <w:bCs/>
          <w:color w:val="000000"/>
          <w:szCs w:val="24"/>
        </w:rPr>
      </w:pPr>
    </w:p>
    <w:p w14:paraId="55AA60BC" w14:textId="77777777" w:rsidR="00507F75" w:rsidRPr="003818F7" w:rsidRDefault="00507F75" w:rsidP="00732185">
      <w:pPr>
        <w:numPr>
          <w:ilvl w:val="0"/>
          <w:numId w:val="23"/>
        </w:numPr>
        <w:ind w:left="567" w:hanging="567"/>
        <w:contextualSpacing/>
        <w:jc w:val="both"/>
        <w:rPr>
          <w:rFonts w:ascii="Arial" w:eastAsia="Calibri" w:hAnsi="Arial" w:cs="Arial"/>
          <w:bCs/>
          <w:color w:val="000000"/>
          <w:szCs w:val="24"/>
        </w:rPr>
      </w:pPr>
      <w:r w:rsidRPr="003818F7">
        <w:rPr>
          <w:rFonts w:ascii="Arial" w:eastAsia="Calibri" w:hAnsi="Arial" w:cs="Arial"/>
          <w:bCs/>
          <w:color w:val="000000"/>
          <w:szCs w:val="24"/>
        </w:rPr>
        <w:t>The applicant is advised that in relation to Condition 2, the landscaping plan shall detail the following:</w:t>
      </w:r>
    </w:p>
    <w:p w14:paraId="044DF37A" w14:textId="77777777" w:rsidR="00507F75" w:rsidRPr="003818F7" w:rsidRDefault="00507F75" w:rsidP="00507F75">
      <w:pPr>
        <w:ind w:left="567" w:hanging="567"/>
        <w:contextualSpacing/>
        <w:jc w:val="both"/>
        <w:rPr>
          <w:rFonts w:ascii="Arial" w:eastAsia="Calibri" w:hAnsi="Arial" w:cs="Arial"/>
          <w:bCs/>
          <w:color w:val="000000"/>
          <w:szCs w:val="24"/>
        </w:rPr>
      </w:pPr>
    </w:p>
    <w:p w14:paraId="3D82475E" w14:textId="77777777" w:rsidR="00507F75" w:rsidRPr="003818F7" w:rsidRDefault="00507F75" w:rsidP="00732185">
      <w:pPr>
        <w:numPr>
          <w:ilvl w:val="1"/>
          <w:numId w:val="25"/>
        </w:numPr>
        <w:ind w:left="1134" w:hanging="283"/>
        <w:contextualSpacing/>
        <w:jc w:val="both"/>
        <w:rPr>
          <w:rFonts w:ascii="Arial" w:eastAsia="Calibri" w:hAnsi="Arial" w:cs="Arial"/>
          <w:bCs/>
          <w:color w:val="000000"/>
          <w:szCs w:val="24"/>
        </w:rPr>
      </w:pPr>
      <w:r w:rsidRPr="003818F7">
        <w:rPr>
          <w:rFonts w:ascii="Arial" w:eastAsia="Calibri" w:hAnsi="Arial" w:cs="Arial"/>
          <w:bCs/>
          <w:color w:val="000000"/>
          <w:szCs w:val="24"/>
        </w:rPr>
        <w:t xml:space="preserve">species and maturity of landscaping within the front setback areas which have a minimum </w:t>
      </w:r>
      <w:proofErr w:type="spellStart"/>
      <w:r w:rsidRPr="003818F7">
        <w:rPr>
          <w:rFonts w:ascii="Arial" w:eastAsia="Calibri" w:hAnsi="Arial" w:cs="Arial"/>
          <w:bCs/>
          <w:color w:val="000000"/>
          <w:szCs w:val="24"/>
        </w:rPr>
        <w:t>pot</w:t>
      </w:r>
      <w:proofErr w:type="spellEnd"/>
      <w:r w:rsidRPr="003818F7">
        <w:rPr>
          <w:rFonts w:ascii="Arial" w:eastAsia="Calibri" w:hAnsi="Arial" w:cs="Arial"/>
          <w:bCs/>
          <w:color w:val="000000"/>
          <w:szCs w:val="24"/>
        </w:rPr>
        <w:t xml:space="preserve"> size of </w:t>
      </w:r>
      <w:proofErr w:type="gramStart"/>
      <w:r w:rsidRPr="003818F7">
        <w:rPr>
          <w:rFonts w:ascii="Arial" w:eastAsia="Calibri" w:hAnsi="Arial" w:cs="Arial"/>
          <w:bCs/>
          <w:color w:val="000000"/>
          <w:szCs w:val="24"/>
        </w:rPr>
        <w:t>100L;</w:t>
      </w:r>
      <w:proofErr w:type="gramEnd"/>
    </w:p>
    <w:p w14:paraId="49F8B5E4" w14:textId="77777777" w:rsidR="00507F75" w:rsidRPr="003818F7" w:rsidRDefault="00507F75" w:rsidP="00732185">
      <w:pPr>
        <w:numPr>
          <w:ilvl w:val="1"/>
          <w:numId w:val="25"/>
        </w:numPr>
        <w:ind w:left="1134" w:hanging="283"/>
        <w:contextualSpacing/>
        <w:jc w:val="both"/>
        <w:rPr>
          <w:rFonts w:ascii="Arial" w:eastAsia="Calibri" w:hAnsi="Arial" w:cs="Arial"/>
          <w:bCs/>
          <w:color w:val="000000"/>
          <w:szCs w:val="24"/>
        </w:rPr>
      </w:pPr>
      <w:r w:rsidRPr="003818F7">
        <w:rPr>
          <w:rFonts w:ascii="Arial" w:eastAsia="Calibri" w:hAnsi="Arial" w:cs="Arial"/>
          <w:bCs/>
          <w:color w:val="000000"/>
          <w:szCs w:val="24"/>
        </w:rPr>
        <w:t xml:space="preserve">species and maturity of landscaping proposed on the nature strip (verge) which have a minimum </w:t>
      </w:r>
      <w:proofErr w:type="spellStart"/>
      <w:r w:rsidRPr="003818F7">
        <w:rPr>
          <w:rFonts w:ascii="Arial" w:eastAsia="Calibri" w:hAnsi="Arial" w:cs="Arial"/>
          <w:bCs/>
          <w:color w:val="000000"/>
          <w:szCs w:val="24"/>
        </w:rPr>
        <w:t>pot</w:t>
      </w:r>
      <w:proofErr w:type="spellEnd"/>
      <w:r w:rsidRPr="003818F7">
        <w:rPr>
          <w:rFonts w:ascii="Arial" w:eastAsia="Calibri" w:hAnsi="Arial" w:cs="Arial"/>
          <w:bCs/>
          <w:color w:val="000000"/>
          <w:szCs w:val="24"/>
        </w:rPr>
        <w:t xml:space="preserve"> size of </w:t>
      </w:r>
      <w:proofErr w:type="gramStart"/>
      <w:r w:rsidRPr="003818F7">
        <w:rPr>
          <w:rFonts w:ascii="Arial" w:eastAsia="Calibri" w:hAnsi="Arial" w:cs="Arial"/>
          <w:bCs/>
          <w:color w:val="000000"/>
          <w:szCs w:val="24"/>
        </w:rPr>
        <w:t>200L;</w:t>
      </w:r>
      <w:proofErr w:type="gramEnd"/>
    </w:p>
    <w:p w14:paraId="6566D660" w14:textId="77777777" w:rsidR="00507F75" w:rsidRPr="003818F7" w:rsidRDefault="00507F75" w:rsidP="00732185">
      <w:pPr>
        <w:numPr>
          <w:ilvl w:val="1"/>
          <w:numId w:val="25"/>
        </w:numPr>
        <w:ind w:left="1134" w:hanging="283"/>
        <w:contextualSpacing/>
        <w:jc w:val="both"/>
        <w:rPr>
          <w:rFonts w:ascii="Arial" w:eastAsia="Calibri" w:hAnsi="Arial" w:cs="Arial"/>
          <w:bCs/>
          <w:color w:val="000000"/>
          <w:szCs w:val="24"/>
        </w:rPr>
      </w:pPr>
      <w:r w:rsidRPr="003818F7">
        <w:rPr>
          <w:rFonts w:ascii="Arial" w:eastAsia="Calibri" w:hAnsi="Arial" w:cs="Arial"/>
          <w:bCs/>
          <w:color w:val="000000"/>
          <w:szCs w:val="24"/>
        </w:rPr>
        <w:t>species and maturity of landscaping within each lot; and</w:t>
      </w:r>
    </w:p>
    <w:p w14:paraId="353B05F4" w14:textId="77777777" w:rsidR="00507F75" w:rsidRPr="003818F7" w:rsidRDefault="00507F75" w:rsidP="00732185">
      <w:pPr>
        <w:numPr>
          <w:ilvl w:val="1"/>
          <w:numId w:val="25"/>
        </w:numPr>
        <w:ind w:left="1134" w:hanging="283"/>
        <w:contextualSpacing/>
        <w:jc w:val="both"/>
        <w:rPr>
          <w:rFonts w:ascii="Arial" w:eastAsia="Calibri" w:hAnsi="Arial" w:cs="Arial"/>
          <w:bCs/>
          <w:color w:val="000000"/>
          <w:szCs w:val="24"/>
        </w:rPr>
      </w:pPr>
      <w:r w:rsidRPr="003818F7">
        <w:rPr>
          <w:rFonts w:ascii="Arial" w:eastAsia="Calibri" w:hAnsi="Arial" w:cs="Arial"/>
          <w:bCs/>
          <w:color w:val="000000"/>
          <w:szCs w:val="24"/>
        </w:rPr>
        <w:t>maintenance plan for all proposed landscaping on site and contingencies for replacement of dead and diseased plants.</w:t>
      </w:r>
    </w:p>
    <w:p w14:paraId="34603CC1" w14:textId="77777777" w:rsidR="00507F75" w:rsidRPr="003818F7" w:rsidRDefault="00507F75" w:rsidP="00507F75">
      <w:pPr>
        <w:ind w:left="567" w:hanging="567"/>
        <w:contextualSpacing/>
        <w:jc w:val="both"/>
        <w:rPr>
          <w:rFonts w:ascii="Arial" w:eastAsia="Calibri" w:hAnsi="Arial" w:cs="Arial"/>
          <w:bCs/>
          <w:color w:val="000000"/>
          <w:szCs w:val="24"/>
        </w:rPr>
      </w:pPr>
    </w:p>
    <w:p w14:paraId="6B078D28" w14:textId="77777777" w:rsidR="00507F75" w:rsidRPr="003818F7" w:rsidRDefault="00507F75" w:rsidP="00732185">
      <w:pPr>
        <w:numPr>
          <w:ilvl w:val="0"/>
          <w:numId w:val="23"/>
        </w:numPr>
        <w:ind w:left="567" w:hanging="567"/>
        <w:contextualSpacing/>
        <w:jc w:val="both"/>
        <w:rPr>
          <w:rFonts w:ascii="Arial" w:eastAsia="Calibri" w:hAnsi="Arial" w:cs="Arial"/>
          <w:bCs/>
          <w:color w:val="000000"/>
          <w:szCs w:val="24"/>
        </w:rPr>
      </w:pPr>
      <w:r w:rsidRPr="003818F7">
        <w:rPr>
          <w:rFonts w:ascii="Arial" w:eastAsia="Calibri" w:hAnsi="Arial" w:cs="Arial"/>
          <w:bCs/>
          <w:color w:val="000000"/>
          <w:szCs w:val="24"/>
        </w:rPr>
        <w:t>The applicant is advised that in relation to condition 3, the maximum number of bins permitted on the verge is eight (8) bins at any time.</w:t>
      </w:r>
    </w:p>
    <w:p w14:paraId="1BBF1798" w14:textId="7ADF959D" w:rsidR="00507F75" w:rsidRDefault="00507F75" w:rsidP="00507F75">
      <w:pPr>
        <w:ind w:left="567"/>
        <w:contextualSpacing/>
        <w:jc w:val="both"/>
        <w:rPr>
          <w:rFonts w:ascii="Arial" w:eastAsia="Calibri" w:hAnsi="Arial" w:cs="Arial"/>
          <w:bCs/>
          <w:color w:val="000000"/>
          <w:szCs w:val="24"/>
        </w:rPr>
      </w:pPr>
    </w:p>
    <w:p w14:paraId="6E7B9BA6" w14:textId="170F13A3" w:rsidR="00754FD9" w:rsidRDefault="00754FD9" w:rsidP="00507F75">
      <w:pPr>
        <w:ind w:left="567"/>
        <w:contextualSpacing/>
        <w:jc w:val="both"/>
        <w:rPr>
          <w:rFonts w:ascii="Arial" w:eastAsia="Calibri" w:hAnsi="Arial" w:cs="Arial"/>
          <w:bCs/>
          <w:color w:val="000000"/>
          <w:szCs w:val="24"/>
        </w:rPr>
      </w:pPr>
    </w:p>
    <w:p w14:paraId="38711015" w14:textId="6482D47C" w:rsidR="00754FD9" w:rsidRDefault="00754FD9" w:rsidP="00507F75">
      <w:pPr>
        <w:ind w:left="567"/>
        <w:contextualSpacing/>
        <w:jc w:val="both"/>
        <w:rPr>
          <w:rFonts w:ascii="Arial" w:eastAsia="Calibri" w:hAnsi="Arial" w:cs="Arial"/>
          <w:bCs/>
          <w:color w:val="000000"/>
          <w:szCs w:val="24"/>
        </w:rPr>
      </w:pPr>
    </w:p>
    <w:p w14:paraId="0A1E979B" w14:textId="77777777" w:rsidR="00754FD9" w:rsidRPr="003818F7" w:rsidRDefault="00754FD9" w:rsidP="00507F75">
      <w:pPr>
        <w:ind w:left="567"/>
        <w:contextualSpacing/>
        <w:jc w:val="both"/>
        <w:rPr>
          <w:rFonts w:ascii="Arial" w:eastAsia="Calibri" w:hAnsi="Arial" w:cs="Arial"/>
          <w:bCs/>
          <w:color w:val="000000"/>
          <w:szCs w:val="24"/>
        </w:rPr>
      </w:pPr>
    </w:p>
    <w:p w14:paraId="0CF8D09A" w14:textId="77777777" w:rsidR="00507F75" w:rsidRPr="003818F7" w:rsidRDefault="00507F75" w:rsidP="00732185">
      <w:pPr>
        <w:numPr>
          <w:ilvl w:val="0"/>
          <w:numId w:val="23"/>
        </w:numPr>
        <w:ind w:left="567" w:hanging="567"/>
        <w:contextualSpacing/>
        <w:jc w:val="both"/>
        <w:rPr>
          <w:rFonts w:ascii="Arial" w:eastAsia="Calibri" w:hAnsi="Arial" w:cs="Arial"/>
          <w:bCs/>
          <w:color w:val="000000"/>
          <w:szCs w:val="24"/>
        </w:rPr>
      </w:pPr>
      <w:r w:rsidRPr="003818F7">
        <w:rPr>
          <w:rFonts w:ascii="Arial" w:eastAsia="Calibri" w:hAnsi="Arial" w:cs="Arial"/>
          <w:bCs/>
          <w:color w:val="000000"/>
          <w:szCs w:val="24"/>
        </w:rPr>
        <w:t xml:space="preserve">A separate noise management plan will be required to be prepared, submitted to the City and approved by the CEO if it is desired to work outside of normal hrs of operation during construction of the project (i.e. 0700 hrs and 1900 hours on any day that is not a Sunday or Public Holiday). This will be subject to the subject to the Clause (6) of the </w:t>
      </w:r>
      <w:r w:rsidRPr="003818F7">
        <w:rPr>
          <w:rFonts w:ascii="Arial" w:eastAsia="Calibri" w:hAnsi="Arial" w:cs="Arial"/>
          <w:bCs/>
          <w:i/>
          <w:iCs/>
          <w:color w:val="000000"/>
          <w:szCs w:val="24"/>
        </w:rPr>
        <w:t>Environmental Protection (Noise) Regulations 1997</w:t>
      </w:r>
      <w:r w:rsidRPr="003818F7">
        <w:rPr>
          <w:rFonts w:ascii="Arial" w:eastAsia="Calibri" w:hAnsi="Arial" w:cs="Arial"/>
          <w:bCs/>
          <w:color w:val="000000"/>
          <w:szCs w:val="24"/>
        </w:rPr>
        <w:t>, that is detailed in section 3.4.1 of the acoustic report.</w:t>
      </w:r>
    </w:p>
    <w:p w14:paraId="40676821" w14:textId="77777777" w:rsidR="00507F75" w:rsidRPr="003818F7" w:rsidRDefault="00507F75" w:rsidP="00507F75">
      <w:pPr>
        <w:contextualSpacing/>
        <w:jc w:val="both"/>
        <w:rPr>
          <w:rFonts w:ascii="Arial" w:eastAsia="Calibri" w:hAnsi="Arial" w:cs="Arial"/>
          <w:bCs/>
          <w:color w:val="000000"/>
          <w:szCs w:val="24"/>
        </w:rPr>
      </w:pPr>
    </w:p>
    <w:p w14:paraId="5A129F11" w14:textId="77777777" w:rsidR="00507F75" w:rsidRPr="003818F7" w:rsidRDefault="00507F75" w:rsidP="00732185">
      <w:pPr>
        <w:numPr>
          <w:ilvl w:val="0"/>
          <w:numId w:val="23"/>
        </w:numPr>
        <w:tabs>
          <w:tab w:val="num" w:pos="720"/>
        </w:tabs>
        <w:ind w:left="567" w:hanging="567"/>
        <w:contextualSpacing/>
        <w:jc w:val="both"/>
        <w:rPr>
          <w:rFonts w:ascii="Arial" w:eastAsia="Calibri" w:hAnsi="Arial" w:cs="Arial"/>
          <w:bCs/>
          <w:color w:val="000000"/>
          <w:szCs w:val="24"/>
        </w:rPr>
      </w:pPr>
      <w:r w:rsidRPr="003818F7">
        <w:rPr>
          <w:rFonts w:ascii="Arial" w:eastAsia="Calibri" w:hAnsi="Arial" w:cs="Arial"/>
          <w:bCs/>
          <w:color w:val="000000"/>
          <w:szCs w:val="24"/>
        </w:rPr>
        <w:t>The proposal requires compliance with the</w:t>
      </w:r>
      <w:r w:rsidRPr="003818F7">
        <w:rPr>
          <w:rFonts w:ascii="Arial" w:eastAsia="Calibri" w:hAnsi="Arial" w:cs="Arial"/>
          <w:bCs/>
          <w:i/>
          <w:iCs/>
          <w:color w:val="000000"/>
          <w:szCs w:val="24"/>
        </w:rPr>
        <w:t> </w:t>
      </w:r>
      <w:r w:rsidRPr="003818F7">
        <w:rPr>
          <w:rFonts w:ascii="Arial" w:eastAsia="Calibri" w:hAnsi="Arial" w:cs="Arial"/>
          <w:bCs/>
          <w:color w:val="000000"/>
          <w:szCs w:val="24"/>
        </w:rPr>
        <w:t>City’s </w:t>
      </w:r>
      <w:r w:rsidRPr="003818F7">
        <w:rPr>
          <w:rFonts w:ascii="Arial" w:eastAsia="Calibri" w:hAnsi="Arial" w:cs="Arial"/>
          <w:bCs/>
          <w:i/>
          <w:iCs/>
          <w:color w:val="000000"/>
          <w:szCs w:val="24"/>
        </w:rPr>
        <w:t>Health Local Laws 2017, </w:t>
      </w:r>
      <w:r w:rsidRPr="003818F7">
        <w:rPr>
          <w:rFonts w:ascii="Arial" w:eastAsia="Calibri" w:hAnsi="Arial" w:cs="Arial"/>
          <w:bCs/>
          <w:color w:val="000000"/>
          <w:szCs w:val="24"/>
        </w:rPr>
        <w:t>which requires an enclosure for the storage and cleaning of waste receptacles to be provided on the premises, per the following requirements:</w:t>
      </w:r>
    </w:p>
    <w:p w14:paraId="176D2A4B" w14:textId="77777777" w:rsidR="00507F75" w:rsidRPr="003818F7" w:rsidRDefault="00507F75" w:rsidP="00507F75">
      <w:pPr>
        <w:pStyle w:val="ListParagraph"/>
        <w:rPr>
          <w:rFonts w:ascii="Arial" w:eastAsia="Calibri" w:hAnsi="Arial" w:cs="Arial"/>
          <w:bCs/>
          <w:color w:val="000000"/>
          <w:szCs w:val="24"/>
        </w:rPr>
      </w:pPr>
    </w:p>
    <w:p w14:paraId="51FC2DED" w14:textId="77777777" w:rsidR="00507F75" w:rsidRPr="003818F7" w:rsidRDefault="00507F75" w:rsidP="00732185">
      <w:pPr>
        <w:numPr>
          <w:ilvl w:val="1"/>
          <w:numId w:val="32"/>
        </w:numPr>
        <w:ind w:left="1134" w:hanging="283"/>
        <w:contextualSpacing/>
        <w:jc w:val="both"/>
        <w:rPr>
          <w:rFonts w:ascii="Arial" w:eastAsia="Calibri" w:hAnsi="Arial" w:cs="Arial"/>
          <w:bCs/>
          <w:color w:val="000000"/>
          <w:szCs w:val="24"/>
        </w:rPr>
      </w:pPr>
      <w:r w:rsidRPr="003818F7">
        <w:rPr>
          <w:rFonts w:ascii="Arial" w:eastAsia="Calibri" w:hAnsi="Arial" w:cs="Arial"/>
          <w:bCs/>
          <w:color w:val="000000"/>
          <w:szCs w:val="24"/>
        </w:rPr>
        <w:t xml:space="preserve">sufficient in size to accommodate all receptacles used on the </w:t>
      </w:r>
      <w:proofErr w:type="gramStart"/>
      <w:r w:rsidRPr="003818F7">
        <w:rPr>
          <w:rFonts w:ascii="Arial" w:eastAsia="Calibri" w:hAnsi="Arial" w:cs="Arial"/>
          <w:bCs/>
          <w:color w:val="000000"/>
          <w:szCs w:val="24"/>
        </w:rPr>
        <w:t>premises;</w:t>
      </w:r>
      <w:proofErr w:type="gramEnd"/>
    </w:p>
    <w:p w14:paraId="527ABD28" w14:textId="77777777" w:rsidR="00507F75" w:rsidRPr="003818F7" w:rsidRDefault="00507F75" w:rsidP="00732185">
      <w:pPr>
        <w:numPr>
          <w:ilvl w:val="1"/>
          <w:numId w:val="32"/>
        </w:numPr>
        <w:ind w:left="1134" w:hanging="283"/>
        <w:contextualSpacing/>
        <w:jc w:val="both"/>
        <w:rPr>
          <w:rFonts w:ascii="Arial" w:eastAsia="Calibri" w:hAnsi="Arial" w:cs="Arial"/>
          <w:bCs/>
          <w:color w:val="000000"/>
          <w:szCs w:val="24"/>
        </w:rPr>
      </w:pPr>
      <w:r w:rsidRPr="003818F7">
        <w:rPr>
          <w:rFonts w:ascii="Arial" w:eastAsia="Calibri" w:hAnsi="Arial" w:cs="Arial"/>
          <w:bCs/>
          <w:color w:val="000000"/>
          <w:szCs w:val="24"/>
        </w:rPr>
        <w:t xml:space="preserve">constructed of brick, concrete, corrugated compressed fibre cement sheet or other material of suitable thickness approved by the </w:t>
      </w:r>
      <w:proofErr w:type="gramStart"/>
      <w:r w:rsidRPr="003818F7">
        <w:rPr>
          <w:rFonts w:ascii="Arial" w:eastAsia="Calibri" w:hAnsi="Arial" w:cs="Arial"/>
          <w:bCs/>
          <w:color w:val="000000"/>
          <w:szCs w:val="24"/>
        </w:rPr>
        <w:t>City;</w:t>
      </w:r>
      <w:proofErr w:type="gramEnd"/>
    </w:p>
    <w:p w14:paraId="49B77C20" w14:textId="77777777" w:rsidR="00507F75" w:rsidRPr="003818F7" w:rsidRDefault="00507F75" w:rsidP="00732185">
      <w:pPr>
        <w:numPr>
          <w:ilvl w:val="1"/>
          <w:numId w:val="32"/>
        </w:numPr>
        <w:ind w:left="1134" w:hanging="283"/>
        <w:contextualSpacing/>
        <w:jc w:val="both"/>
        <w:rPr>
          <w:rFonts w:ascii="Arial" w:eastAsia="Calibri" w:hAnsi="Arial" w:cs="Arial"/>
          <w:bCs/>
          <w:color w:val="000000"/>
          <w:szCs w:val="24"/>
        </w:rPr>
      </w:pPr>
      <w:r w:rsidRPr="003818F7">
        <w:rPr>
          <w:rFonts w:ascii="Arial" w:eastAsia="Calibri" w:hAnsi="Arial" w:cs="Arial"/>
          <w:bCs/>
          <w:color w:val="000000"/>
          <w:szCs w:val="24"/>
        </w:rPr>
        <w:t>walls not less than 1.8m in height and access of not less than 1.0 metre in width fitted with a self-closing </w:t>
      </w:r>
      <w:proofErr w:type="gramStart"/>
      <w:r w:rsidRPr="003818F7">
        <w:rPr>
          <w:rFonts w:ascii="Arial" w:eastAsia="Calibri" w:hAnsi="Arial" w:cs="Arial"/>
          <w:bCs/>
          <w:color w:val="000000"/>
          <w:szCs w:val="24"/>
        </w:rPr>
        <w:t>gate;</w:t>
      </w:r>
      <w:proofErr w:type="gramEnd"/>
    </w:p>
    <w:p w14:paraId="1F21B43D" w14:textId="77777777" w:rsidR="00507F75" w:rsidRPr="003818F7" w:rsidRDefault="00507F75" w:rsidP="00732185">
      <w:pPr>
        <w:numPr>
          <w:ilvl w:val="1"/>
          <w:numId w:val="32"/>
        </w:numPr>
        <w:ind w:left="1134" w:hanging="283"/>
        <w:contextualSpacing/>
        <w:jc w:val="both"/>
        <w:rPr>
          <w:rFonts w:ascii="Arial" w:eastAsia="Calibri" w:hAnsi="Arial" w:cs="Arial"/>
          <w:bCs/>
          <w:color w:val="000000"/>
          <w:szCs w:val="24"/>
        </w:rPr>
      </w:pPr>
      <w:r w:rsidRPr="003818F7">
        <w:rPr>
          <w:rFonts w:ascii="Arial" w:eastAsia="Calibri" w:hAnsi="Arial" w:cs="Arial"/>
          <w:bCs/>
          <w:color w:val="000000"/>
          <w:szCs w:val="24"/>
        </w:rPr>
        <w:t xml:space="preserve">smooth and impervious floor not less than 75mm thick and evenly graded to an approved liquid refuse disposal </w:t>
      </w:r>
      <w:proofErr w:type="gramStart"/>
      <w:r w:rsidRPr="003818F7">
        <w:rPr>
          <w:rFonts w:ascii="Arial" w:eastAsia="Calibri" w:hAnsi="Arial" w:cs="Arial"/>
          <w:bCs/>
          <w:color w:val="000000"/>
          <w:szCs w:val="24"/>
        </w:rPr>
        <w:t>system;</w:t>
      </w:r>
      <w:proofErr w:type="gramEnd"/>
    </w:p>
    <w:p w14:paraId="6B0C4F1D" w14:textId="77777777" w:rsidR="00507F75" w:rsidRPr="003818F7" w:rsidRDefault="00507F75" w:rsidP="00732185">
      <w:pPr>
        <w:numPr>
          <w:ilvl w:val="1"/>
          <w:numId w:val="32"/>
        </w:numPr>
        <w:ind w:left="1134" w:hanging="283"/>
        <w:contextualSpacing/>
        <w:jc w:val="both"/>
        <w:rPr>
          <w:rFonts w:ascii="Arial" w:eastAsia="Calibri" w:hAnsi="Arial" w:cs="Arial"/>
          <w:bCs/>
          <w:color w:val="000000"/>
          <w:szCs w:val="24"/>
        </w:rPr>
      </w:pPr>
      <w:r w:rsidRPr="003818F7">
        <w:rPr>
          <w:rFonts w:ascii="Arial" w:eastAsia="Calibri" w:hAnsi="Arial" w:cs="Arial"/>
          <w:bCs/>
          <w:color w:val="000000"/>
          <w:szCs w:val="24"/>
        </w:rPr>
        <w:t xml:space="preserve">easily accessible to allow for the removal of the </w:t>
      </w:r>
      <w:proofErr w:type="gramStart"/>
      <w:r w:rsidRPr="003818F7">
        <w:rPr>
          <w:rFonts w:ascii="Arial" w:eastAsia="Calibri" w:hAnsi="Arial" w:cs="Arial"/>
          <w:bCs/>
          <w:color w:val="000000"/>
          <w:szCs w:val="24"/>
        </w:rPr>
        <w:t>receptacles;</w:t>
      </w:r>
      <w:proofErr w:type="gramEnd"/>
    </w:p>
    <w:p w14:paraId="52440C43" w14:textId="77777777" w:rsidR="00507F75" w:rsidRPr="003818F7" w:rsidRDefault="00507F75" w:rsidP="00732185">
      <w:pPr>
        <w:numPr>
          <w:ilvl w:val="1"/>
          <w:numId w:val="32"/>
        </w:numPr>
        <w:ind w:left="1134" w:hanging="283"/>
        <w:contextualSpacing/>
        <w:jc w:val="both"/>
        <w:rPr>
          <w:rFonts w:ascii="Arial" w:eastAsia="Calibri" w:hAnsi="Arial" w:cs="Arial"/>
          <w:bCs/>
          <w:color w:val="000000"/>
          <w:szCs w:val="24"/>
        </w:rPr>
      </w:pPr>
      <w:r w:rsidRPr="003818F7">
        <w:rPr>
          <w:rFonts w:ascii="Arial" w:eastAsia="Calibri" w:hAnsi="Arial" w:cs="Arial"/>
          <w:bCs/>
          <w:color w:val="000000"/>
          <w:szCs w:val="24"/>
        </w:rPr>
        <w:t xml:space="preserve">provided with a ramp into the enclosure having a gradient of no steeper than 1:8 unless otherwise approved by the </w:t>
      </w:r>
      <w:proofErr w:type="gramStart"/>
      <w:r w:rsidRPr="003818F7">
        <w:rPr>
          <w:rFonts w:ascii="Arial" w:eastAsia="Calibri" w:hAnsi="Arial" w:cs="Arial"/>
          <w:bCs/>
          <w:color w:val="000000"/>
          <w:szCs w:val="24"/>
        </w:rPr>
        <w:t>City;</w:t>
      </w:r>
      <w:proofErr w:type="gramEnd"/>
    </w:p>
    <w:p w14:paraId="17974294" w14:textId="77777777" w:rsidR="00507F75" w:rsidRPr="003818F7" w:rsidRDefault="00507F75" w:rsidP="00732185">
      <w:pPr>
        <w:numPr>
          <w:ilvl w:val="1"/>
          <w:numId w:val="32"/>
        </w:numPr>
        <w:ind w:left="1134" w:hanging="283"/>
        <w:contextualSpacing/>
        <w:jc w:val="both"/>
        <w:rPr>
          <w:rFonts w:ascii="Arial" w:eastAsia="Calibri" w:hAnsi="Arial" w:cs="Arial"/>
          <w:bCs/>
          <w:color w:val="000000"/>
          <w:szCs w:val="24"/>
        </w:rPr>
      </w:pPr>
      <w:r w:rsidRPr="003818F7">
        <w:rPr>
          <w:rFonts w:ascii="Arial" w:eastAsia="Calibri" w:hAnsi="Arial" w:cs="Arial"/>
          <w:bCs/>
          <w:color w:val="000000"/>
          <w:szCs w:val="24"/>
        </w:rPr>
        <w:t>provided with a tap connected to an adequate supply of water; and</w:t>
      </w:r>
    </w:p>
    <w:p w14:paraId="20E1F23F" w14:textId="77777777" w:rsidR="00507F75" w:rsidRPr="003818F7" w:rsidRDefault="00507F75" w:rsidP="00732185">
      <w:pPr>
        <w:numPr>
          <w:ilvl w:val="1"/>
          <w:numId w:val="32"/>
        </w:numPr>
        <w:ind w:left="1134" w:hanging="283"/>
        <w:contextualSpacing/>
        <w:jc w:val="both"/>
        <w:rPr>
          <w:rFonts w:ascii="Arial" w:eastAsia="Calibri" w:hAnsi="Arial" w:cs="Arial"/>
          <w:bCs/>
          <w:color w:val="000000"/>
          <w:szCs w:val="24"/>
        </w:rPr>
      </w:pPr>
      <w:r w:rsidRPr="003818F7">
        <w:rPr>
          <w:rFonts w:ascii="Arial" w:eastAsia="Calibri" w:hAnsi="Arial" w:cs="Arial"/>
          <w:bCs/>
          <w:color w:val="000000"/>
          <w:szCs w:val="24"/>
        </w:rPr>
        <w:t>adequately ventilated, such that they do not create a nuisance to residences.</w:t>
      </w:r>
    </w:p>
    <w:p w14:paraId="1717237F" w14:textId="77777777" w:rsidR="00507F75" w:rsidRPr="003818F7" w:rsidRDefault="00507F75" w:rsidP="00507F75">
      <w:pPr>
        <w:ind w:left="1134"/>
        <w:contextualSpacing/>
        <w:jc w:val="both"/>
        <w:rPr>
          <w:rFonts w:ascii="Arial" w:eastAsia="Calibri" w:hAnsi="Arial" w:cs="Arial"/>
          <w:bCs/>
          <w:color w:val="000000"/>
          <w:szCs w:val="24"/>
        </w:rPr>
      </w:pPr>
    </w:p>
    <w:p w14:paraId="6DB972FC" w14:textId="77777777" w:rsidR="00507F75" w:rsidRPr="003818F7" w:rsidRDefault="00507F75" w:rsidP="00732185">
      <w:pPr>
        <w:numPr>
          <w:ilvl w:val="0"/>
          <w:numId w:val="23"/>
        </w:numPr>
        <w:tabs>
          <w:tab w:val="num" w:pos="720"/>
        </w:tabs>
        <w:ind w:left="567" w:hanging="567"/>
        <w:contextualSpacing/>
        <w:jc w:val="both"/>
        <w:rPr>
          <w:rFonts w:ascii="Arial" w:eastAsia="Calibri" w:hAnsi="Arial" w:cs="Arial"/>
          <w:bCs/>
          <w:color w:val="000000"/>
          <w:szCs w:val="24"/>
        </w:rPr>
      </w:pPr>
      <w:r w:rsidRPr="003818F7">
        <w:rPr>
          <w:rFonts w:ascii="Arial" w:eastAsia="Calibri" w:hAnsi="Arial" w:cs="Arial"/>
          <w:bCs/>
          <w:color w:val="000000"/>
          <w:szCs w:val="24"/>
          <w:lang w:val="en-US"/>
        </w:rPr>
        <w:t>The applicant shall seek independent expert advice from a suitably qualified consultant* detailing the particulars of the application, specifications of the type of lighting proposed and certifying** that the proposed lighting will not cause adverse amenity impacts on the surrounding locality and comply with the relevant Australian Standard***;</w:t>
      </w:r>
    </w:p>
    <w:p w14:paraId="7E7D220F" w14:textId="77777777" w:rsidR="00507F75" w:rsidRPr="003818F7" w:rsidRDefault="00507F75" w:rsidP="00507F75">
      <w:pPr>
        <w:ind w:left="567"/>
        <w:contextualSpacing/>
        <w:jc w:val="both"/>
        <w:rPr>
          <w:rFonts w:ascii="Arial" w:eastAsia="Calibri" w:hAnsi="Arial" w:cs="Arial"/>
          <w:bCs/>
          <w:color w:val="000000"/>
          <w:szCs w:val="24"/>
        </w:rPr>
      </w:pPr>
    </w:p>
    <w:p w14:paraId="219084AC" w14:textId="77777777" w:rsidR="00507F75" w:rsidRPr="003818F7" w:rsidRDefault="00507F75" w:rsidP="00732185">
      <w:pPr>
        <w:numPr>
          <w:ilvl w:val="1"/>
          <w:numId w:val="33"/>
        </w:numPr>
        <w:ind w:left="1134" w:hanging="283"/>
        <w:contextualSpacing/>
        <w:jc w:val="both"/>
        <w:rPr>
          <w:rFonts w:ascii="Arial" w:eastAsia="Calibri" w:hAnsi="Arial" w:cs="Arial"/>
          <w:bCs/>
          <w:color w:val="000000"/>
          <w:szCs w:val="24"/>
        </w:rPr>
      </w:pPr>
      <w:r w:rsidRPr="003818F7">
        <w:rPr>
          <w:rFonts w:ascii="Arial" w:eastAsia="Calibri" w:hAnsi="Arial" w:cs="Arial"/>
          <w:bCs/>
          <w:color w:val="000000"/>
          <w:szCs w:val="24"/>
          <w:lang w:val="en-US"/>
        </w:rPr>
        <w:t xml:space="preserve">a full site plan indicating the proposed siting of lighting columns including details of their proposed </w:t>
      </w:r>
      <w:proofErr w:type="gramStart"/>
      <w:r w:rsidRPr="003818F7">
        <w:rPr>
          <w:rFonts w:ascii="Arial" w:eastAsia="Calibri" w:hAnsi="Arial" w:cs="Arial"/>
          <w:bCs/>
          <w:color w:val="000000"/>
          <w:szCs w:val="24"/>
          <w:lang w:val="en-US"/>
        </w:rPr>
        <w:t>height;</w:t>
      </w:r>
      <w:proofErr w:type="gramEnd"/>
    </w:p>
    <w:p w14:paraId="403E91A0" w14:textId="77777777" w:rsidR="00507F75" w:rsidRPr="003818F7" w:rsidRDefault="00507F75" w:rsidP="00732185">
      <w:pPr>
        <w:numPr>
          <w:ilvl w:val="1"/>
          <w:numId w:val="33"/>
        </w:numPr>
        <w:ind w:left="1134" w:hanging="283"/>
        <w:contextualSpacing/>
        <w:jc w:val="both"/>
        <w:rPr>
          <w:rFonts w:ascii="Arial" w:eastAsia="Calibri" w:hAnsi="Arial" w:cs="Arial"/>
          <w:bCs/>
          <w:color w:val="000000"/>
          <w:szCs w:val="24"/>
        </w:rPr>
      </w:pPr>
      <w:r w:rsidRPr="003818F7">
        <w:rPr>
          <w:rFonts w:ascii="Arial" w:eastAsia="Calibri" w:hAnsi="Arial" w:cs="Arial"/>
          <w:bCs/>
          <w:color w:val="000000"/>
          <w:szCs w:val="24"/>
          <w:lang w:val="en-US"/>
        </w:rPr>
        <w:t xml:space="preserve">times of </w:t>
      </w:r>
      <w:proofErr w:type="gramStart"/>
      <w:r w:rsidRPr="003818F7">
        <w:rPr>
          <w:rFonts w:ascii="Arial" w:eastAsia="Calibri" w:hAnsi="Arial" w:cs="Arial"/>
          <w:bCs/>
          <w:color w:val="000000"/>
          <w:szCs w:val="24"/>
          <w:lang w:val="en-US"/>
        </w:rPr>
        <w:t>operation;</w:t>
      </w:r>
      <w:proofErr w:type="gramEnd"/>
    </w:p>
    <w:p w14:paraId="3B658A7B" w14:textId="77777777" w:rsidR="00507F75" w:rsidRPr="003818F7" w:rsidRDefault="00507F75" w:rsidP="00732185">
      <w:pPr>
        <w:numPr>
          <w:ilvl w:val="1"/>
          <w:numId w:val="33"/>
        </w:numPr>
        <w:ind w:left="1134" w:hanging="283"/>
        <w:contextualSpacing/>
        <w:jc w:val="both"/>
        <w:rPr>
          <w:rFonts w:ascii="Arial" w:eastAsia="Calibri" w:hAnsi="Arial" w:cs="Arial"/>
          <w:bCs/>
          <w:color w:val="000000"/>
          <w:szCs w:val="24"/>
        </w:rPr>
      </w:pPr>
      <w:r w:rsidRPr="003818F7">
        <w:rPr>
          <w:rFonts w:ascii="Arial" w:eastAsia="Calibri" w:hAnsi="Arial" w:cs="Arial"/>
          <w:bCs/>
          <w:color w:val="000000"/>
          <w:szCs w:val="24"/>
          <w:lang w:val="en-US"/>
        </w:rPr>
        <w:t xml:space="preserve">a Management Plan to detail the methods that will be employed to mitigate the impacts of light penetration and glare to the occupiers of adjacent property, including the use of an automatic timing </w:t>
      </w:r>
      <w:proofErr w:type="gramStart"/>
      <w:r w:rsidRPr="003818F7">
        <w:rPr>
          <w:rFonts w:ascii="Arial" w:eastAsia="Calibri" w:hAnsi="Arial" w:cs="Arial"/>
          <w:bCs/>
          <w:color w:val="000000"/>
          <w:szCs w:val="24"/>
          <w:lang w:val="en-US"/>
        </w:rPr>
        <w:t>device;</w:t>
      </w:r>
      <w:proofErr w:type="gramEnd"/>
    </w:p>
    <w:p w14:paraId="417E64FA" w14:textId="77777777" w:rsidR="00507F75" w:rsidRPr="003818F7" w:rsidRDefault="00507F75" w:rsidP="00732185">
      <w:pPr>
        <w:numPr>
          <w:ilvl w:val="1"/>
          <w:numId w:val="33"/>
        </w:numPr>
        <w:ind w:left="1134" w:hanging="283"/>
        <w:contextualSpacing/>
        <w:jc w:val="both"/>
        <w:rPr>
          <w:rFonts w:ascii="Arial" w:eastAsia="Calibri" w:hAnsi="Arial" w:cs="Arial"/>
          <w:bCs/>
          <w:color w:val="000000"/>
          <w:szCs w:val="24"/>
        </w:rPr>
      </w:pPr>
      <w:r w:rsidRPr="003818F7">
        <w:rPr>
          <w:rFonts w:ascii="Arial" w:eastAsia="Calibri" w:hAnsi="Arial" w:cs="Arial"/>
          <w:bCs/>
          <w:color w:val="000000"/>
          <w:szCs w:val="24"/>
          <w:lang w:val="en-US"/>
        </w:rPr>
        <w:t xml:space="preserve">details of orientation and hooding and/ or other measures to </w:t>
      </w:r>
      <w:proofErr w:type="spellStart"/>
      <w:r w:rsidRPr="003818F7">
        <w:rPr>
          <w:rFonts w:ascii="Arial" w:eastAsia="Calibri" w:hAnsi="Arial" w:cs="Arial"/>
          <w:bCs/>
          <w:color w:val="000000"/>
          <w:szCs w:val="24"/>
          <w:lang w:val="en-US"/>
        </w:rPr>
        <w:t>minimise</w:t>
      </w:r>
      <w:proofErr w:type="spellEnd"/>
      <w:r w:rsidRPr="003818F7">
        <w:rPr>
          <w:rFonts w:ascii="Arial" w:eastAsia="Calibri" w:hAnsi="Arial" w:cs="Arial"/>
          <w:bCs/>
          <w:color w:val="000000"/>
          <w:szCs w:val="24"/>
          <w:lang w:val="en-US"/>
        </w:rPr>
        <w:t xml:space="preserve"> their impact in the interests of pedestrian and/ or vehicular safety and amenity; and</w:t>
      </w:r>
    </w:p>
    <w:p w14:paraId="28F4B1EC" w14:textId="77777777" w:rsidR="00507F75" w:rsidRPr="003818F7" w:rsidRDefault="00507F75" w:rsidP="00732185">
      <w:pPr>
        <w:numPr>
          <w:ilvl w:val="1"/>
          <w:numId w:val="33"/>
        </w:numPr>
        <w:ind w:left="1134" w:hanging="283"/>
        <w:contextualSpacing/>
        <w:jc w:val="both"/>
        <w:rPr>
          <w:rFonts w:ascii="Arial" w:eastAsia="Calibri" w:hAnsi="Arial" w:cs="Arial"/>
          <w:bCs/>
          <w:color w:val="000000"/>
          <w:szCs w:val="24"/>
        </w:rPr>
      </w:pPr>
      <w:r w:rsidRPr="003818F7">
        <w:rPr>
          <w:rFonts w:ascii="Arial" w:eastAsia="Calibri" w:hAnsi="Arial" w:cs="Arial"/>
          <w:bCs/>
          <w:color w:val="000000"/>
          <w:szCs w:val="24"/>
          <w:lang w:val="en-US"/>
        </w:rPr>
        <w:t>details where the proposed floodlighting is sited </w:t>
      </w:r>
      <w:proofErr w:type="gramStart"/>
      <w:r w:rsidRPr="003818F7">
        <w:rPr>
          <w:rFonts w:ascii="Arial" w:eastAsia="Calibri" w:hAnsi="Arial" w:cs="Arial"/>
          <w:bCs/>
          <w:color w:val="000000"/>
          <w:szCs w:val="24"/>
          <w:lang w:val="en-US"/>
        </w:rPr>
        <w:t>in close proximity to</w:t>
      </w:r>
      <w:proofErr w:type="gramEnd"/>
      <w:r w:rsidRPr="003818F7">
        <w:rPr>
          <w:rFonts w:ascii="Arial" w:eastAsia="Calibri" w:hAnsi="Arial" w:cs="Arial"/>
          <w:bCs/>
          <w:color w:val="000000"/>
          <w:szCs w:val="24"/>
          <w:lang w:val="en-US"/>
        </w:rPr>
        <w:t> residential property, the spread of lighting from the lighting installation must be restricted in accordance with the relevant Australian Standard***.</w:t>
      </w:r>
      <w:r w:rsidRPr="003818F7">
        <w:rPr>
          <w:rFonts w:ascii="Arial" w:eastAsia="Calibri" w:hAnsi="Arial" w:cs="Arial"/>
          <w:bCs/>
          <w:color w:val="000000"/>
          <w:szCs w:val="24"/>
        </w:rPr>
        <w:t>   </w:t>
      </w:r>
    </w:p>
    <w:p w14:paraId="4E5A822D" w14:textId="77777777" w:rsidR="00507F75" w:rsidRPr="003818F7" w:rsidRDefault="00507F75" w:rsidP="00507F75">
      <w:pPr>
        <w:ind w:left="567"/>
        <w:contextualSpacing/>
        <w:jc w:val="both"/>
        <w:rPr>
          <w:rFonts w:ascii="Arial" w:eastAsia="Calibri" w:hAnsi="Arial" w:cs="Arial"/>
          <w:bCs/>
          <w:color w:val="000000"/>
          <w:szCs w:val="24"/>
        </w:rPr>
      </w:pPr>
    </w:p>
    <w:p w14:paraId="0140D137" w14:textId="77777777" w:rsidR="00507F75" w:rsidRPr="003818F7" w:rsidRDefault="00507F75" w:rsidP="00732185">
      <w:pPr>
        <w:numPr>
          <w:ilvl w:val="0"/>
          <w:numId w:val="23"/>
        </w:numPr>
        <w:ind w:left="567" w:hanging="567"/>
        <w:contextualSpacing/>
        <w:jc w:val="both"/>
        <w:rPr>
          <w:rFonts w:ascii="Arial" w:eastAsia="Calibri" w:hAnsi="Arial" w:cs="Arial"/>
          <w:bCs/>
          <w:color w:val="000000"/>
          <w:szCs w:val="24"/>
        </w:rPr>
      </w:pPr>
      <w:r w:rsidRPr="003818F7">
        <w:rPr>
          <w:rFonts w:ascii="Arial" w:eastAsia="Calibri" w:hAnsi="Arial" w:cs="Arial"/>
          <w:bCs/>
          <w:color w:val="000000"/>
          <w:szCs w:val="24"/>
          <w:lang w:val="en-US"/>
        </w:rPr>
        <w:t xml:space="preserve">The applicant is advised to apply dust control measures during construction in accordance with </w:t>
      </w:r>
      <w:r w:rsidRPr="003818F7">
        <w:rPr>
          <w:rFonts w:ascii="Arial" w:eastAsia="Calibri" w:hAnsi="Arial" w:cs="Arial"/>
          <w:bCs/>
          <w:i/>
          <w:iCs/>
          <w:color w:val="000000"/>
          <w:szCs w:val="24"/>
          <w:lang w:val="en-US"/>
        </w:rPr>
        <w:t xml:space="preserve">City of Nedlands Health Local Laws 2017 </w:t>
      </w:r>
      <w:r w:rsidRPr="003818F7">
        <w:rPr>
          <w:rFonts w:ascii="Arial" w:eastAsia="Calibri" w:hAnsi="Arial" w:cs="Arial"/>
          <w:bCs/>
          <w:color w:val="000000"/>
          <w:szCs w:val="24"/>
          <w:lang w:val="en-US"/>
        </w:rPr>
        <w:t>and DWER requirements.</w:t>
      </w:r>
    </w:p>
    <w:p w14:paraId="2EA6EECB" w14:textId="77777777" w:rsidR="00507F75" w:rsidRPr="003818F7" w:rsidRDefault="00507F75" w:rsidP="00507F75">
      <w:pPr>
        <w:ind w:left="567"/>
        <w:contextualSpacing/>
        <w:jc w:val="both"/>
        <w:rPr>
          <w:rFonts w:ascii="Arial" w:eastAsia="Calibri" w:hAnsi="Arial" w:cs="Arial"/>
          <w:bCs/>
          <w:color w:val="000000"/>
          <w:szCs w:val="24"/>
        </w:rPr>
      </w:pPr>
    </w:p>
    <w:p w14:paraId="5523A3FC" w14:textId="77777777" w:rsidR="00507F75" w:rsidRPr="003818F7" w:rsidRDefault="00507F75" w:rsidP="00732185">
      <w:pPr>
        <w:numPr>
          <w:ilvl w:val="0"/>
          <w:numId w:val="23"/>
        </w:numPr>
        <w:ind w:left="567" w:hanging="567"/>
        <w:contextualSpacing/>
        <w:jc w:val="both"/>
        <w:rPr>
          <w:rFonts w:ascii="Arial" w:eastAsia="Calibri" w:hAnsi="Arial" w:cs="Arial"/>
          <w:bCs/>
          <w:color w:val="000000"/>
          <w:szCs w:val="24"/>
        </w:rPr>
      </w:pPr>
      <w:r w:rsidRPr="003818F7">
        <w:rPr>
          <w:rFonts w:ascii="Arial" w:eastAsia="Calibri" w:hAnsi="Arial" w:cs="Arial"/>
          <w:bCs/>
          <w:color w:val="000000"/>
          <w:szCs w:val="24"/>
        </w:rPr>
        <w:t xml:space="preserve">The landowner is advised that all mechanical equipment (e.g. air-conditioner, swimming pool or spa) is required to comply with the </w:t>
      </w:r>
      <w:r w:rsidRPr="003818F7">
        <w:rPr>
          <w:rFonts w:ascii="Arial" w:eastAsia="Calibri" w:hAnsi="Arial" w:cs="Arial"/>
          <w:bCs/>
          <w:i/>
          <w:iCs/>
          <w:color w:val="000000"/>
          <w:szCs w:val="24"/>
        </w:rPr>
        <w:t>Environmental Protection (Noise) Regulations 1997</w:t>
      </w:r>
      <w:r w:rsidRPr="003818F7">
        <w:rPr>
          <w:rFonts w:ascii="Arial" w:eastAsia="Calibri" w:hAnsi="Arial" w:cs="Arial"/>
          <w:bCs/>
          <w:color w:val="000000"/>
          <w:szCs w:val="24"/>
        </w:rPr>
        <w:t>, in relation to noise.</w:t>
      </w:r>
    </w:p>
    <w:p w14:paraId="5356CF67" w14:textId="77777777" w:rsidR="00507F75" w:rsidRPr="003818F7" w:rsidRDefault="00507F75" w:rsidP="00507F75">
      <w:pPr>
        <w:contextualSpacing/>
        <w:jc w:val="both"/>
        <w:rPr>
          <w:rFonts w:ascii="Arial" w:eastAsia="Calibri" w:hAnsi="Arial" w:cs="Arial"/>
          <w:bCs/>
          <w:color w:val="000000"/>
          <w:szCs w:val="24"/>
        </w:rPr>
      </w:pPr>
    </w:p>
    <w:p w14:paraId="445F8446" w14:textId="77777777" w:rsidR="00507F75" w:rsidRPr="003818F7" w:rsidRDefault="00507F75" w:rsidP="00732185">
      <w:pPr>
        <w:numPr>
          <w:ilvl w:val="0"/>
          <w:numId w:val="23"/>
        </w:numPr>
        <w:ind w:left="567" w:hanging="567"/>
        <w:contextualSpacing/>
        <w:jc w:val="both"/>
        <w:rPr>
          <w:rFonts w:ascii="Arial" w:eastAsia="Calibri" w:hAnsi="Arial" w:cs="Arial"/>
          <w:bCs/>
          <w:color w:val="000000"/>
          <w:szCs w:val="24"/>
        </w:rPr>
      </w:pPr>
      <w:r w:rsidRPr="003818F7">
        <w:rPr>
          <w:rFonts w:ascii="Arial" w:eastAsia="Calibri" w:hAnsi="Arial" w:cs="Arial"/>
          <w:bCs/>
          <w:color w:val="000000"/>
          <w:szCs w:val="24"/>
        </w:rPr>
        <w:t xml:space="preserve">All internal water closets and </w:t>
      </w:r>
      <w:proofErr w:type="spellStart"/>
      <w:r w:rsidRPr="003818F7">
        <w:rPr>
          <w:rFonts w:ascii="Arial" w:eastAsia="Calibri" w:hAnsi="Arial" w:cs="Arial"/>
          <w:bCs/>
          <w:color w:val="000000"/>
          <w:szCs w:val="24"/>
        </w:rPr>
        <w:t>ensuites</w:t>
      </w:r>
      <w:proofErr w:type="spellEnd"/>
      <w:r w:rsidRPr="003818F7">
        <w:rPr>
          <w:rFonts w:ascii="Arial" w:eastAsia="Calibri" w:hAnsi="Arial" w:cs="Arial"/>
          <w:bCs/>
          <w:color w:val="000000"/>
          <w:szCs w:val="24"/>
        </w:rPr>
        <w:t xml:space="preserve"> without fixed or permanent window access to outside air or which open onto a hall, passage, hobby or staircase, shall be serviced by a mechanical ventilation exhaust system which is ducted to outside air, with a minimum rate of air change equal to or greater than 25 litres / second.</w:t>
      </w:r>
    </w:p>
    <w:p w14:paraId="1F6253D0" w14:textId="77777777" w:rsidR="00507F75" w:rsidRPr="003818F7" w:rsidRDefault="00507F75" w:rsidP="00507F75">
      <w:pPr>
        <w:contextualSpacing/>
        <w:jc w:val="both"/>
        <w:rPr>
          <w:rFonts w:ascii="Arial" w:eastAsia="Calibri" w:hAnsi="Arial" w:cs="Arial"/>
          <w:bCs/>
          <w:color w:val="000000"/>
          <w:szCs w:val="24"/>
        </w:rPr>
      </w:pPr>
    </w:p>
    <w:p w14:paraId="1A3618FF" w14:textId="77777777" w:rsidR="00507F75" w:rsidRPr="003818F7" w:rsidRDefault="00507F75" w:rsidP="00732185">
      <w:pPr>
        <w:numPr>
          <w:ilvl w:val="0"/>
          <w:numId w:val="23"/>
        </w:numPr>
        <w:ind w:left="567" w:hanging="567"/>
        <w:contextualSpacing/>
        <w:jc w:val="both"/>
        <w:rPr>
          <w:rFonts w:ascii="Arial" w:eastAsia="Calibri" w:hAnsi="Arial" w:cs="Arial"/>
          <w:bCs/>
          <w:color w:val="000000"/>
          <w:szCs w:val="24"/>
        </w:rPr>
      </w:pPr>
      <w:r w:rsidRPr="003818F7">
        <w:rPr>
          <w:rFonts w:ascii="Arial" w:eastAsia="Calibri" w:hAnsi="Arial" w:cs="Arial"/>
          <w:bCs/>
          <w:color w:val="000000"/>
          <w:szCs w:val="24"/>
        </w:rPr>
        <w:t>All downpipes from guttering shall be connected so as to discharge into drains, which shall empty into a soak-well; and each soak-well shall be located at least 1.8m from any building, and at least 1.8m from the boundary of the block.  Soak-wells of adequate capacity to contain runoff from a 20-year recurrent storm event. Soak-wells shall be a minimum capacity of 1.0m</w:t>
      </w:r>
      <w:r w:rsidRPr="003818F7">
        <w:rPr>
          <w:rFonts w:ascii="Arial" w:eastAsia="Calibri" w:hAnsi="Arial" w:cs="Arial"/>
          <w:bCs/>
          <w:color w:val="000000"/>
          <w:szCs w:val="24"/>
          <w:vertAlign w:val="superscript"/>
        </w:rPr>
        <w:t>3</w:t>
      </w:r>
      <w:r w:rsidRPr="003818F7">
        <w:rPr>
          <w:rFonts w:ascii="Arial" w:eastAsia="Calibri" w:hAnsi="Arial" w:cs="Arial"/>
          <w:bCs/>
          <w:color w:val="000000"/>
          <w:szCs w:val="24"/>
        </w:rPr>
        <w:t xml:space="preserve"> for every 80m</w:t>
      </w:r>
      <w:r w:rsidRPr="003818F7">
        <w:rPr>
          <w:rFonts w:ascii="Arial" w:eastAsia="Calibri" w:hAnsi="Arial" w:cs="Arial"/>
          <w:bCs/>
          <w:color w:val="000000"/>
          <w:szCs w:val="24"/>
          <w:vertAlign w:val="superscript"/>
        </w:rPr>
        <w:t>2</w:t>
      </w:r>
      <w:r w:rsidRPr="003818F7">
        <w:rPr>
          <w:rFonts w:ascii="Arial" w:eastAsia="Calibri" w:hAnsi="Arial" w:cs="Arial"/>
          <w:bCs/>
          <w:color w:val="000000"/>
          <w:szCs w:val="24"/>
        </w:rPr>
        <w:t xml:space="preserve"> of calculated surface area of the development.</w:t>
      </w:r>
    </w:p>
    <w:p w14:paraId="2869BE96" w14:textId="77777777" w:rsidR="00507F75" w:rsidRPr="003818F7" w:rsidRDefault="00507F75" w:rsidP="00507F75">
      <w:pPr>
        <w:contextualSpacing/>
        <w:jc w:val="both"/>
        <w:rPr>
          <w:rFonts w:ascii="Arial" w:eastAsia="Calibri" w:hAnsi="Arial" w:cs="Arial"/>
          <w:bCs/>
          <w:color w:val="000000"/>
          <w:szCs w:val="24"/>
        </w:rPr>
      </w:pPr>
    </w:p>
    <w:p w14:paraId="7BC1530F" w14:textId="77777777" w:rsidR="00507F75" w:rsidRPr="003818F7" w:rsidRDefault="00507F75" w:rsidP="00732185">
      <w:pPr>
        <w:numPr>
          <w:ilvl w:val="0"/>
          <w:numId w:val="23"/>
        </w:numPr>
        <w:ind w:left="567" w:hanging="567"/>
        <w:contextualSpacing/>
        <w:jc w:val="both"/>
        <w:rPr>
          <w:rFonts w:ascii="Arial" w:eastAsia="Calibri" w:hAnsi="Arial" w:cs="Arial"/>
          <w:bCs/>
          <w:color w:val="000000"/>
          <w:szCs w:val="24"/>
        </w:rPr>
      </w:pPr>
      <w:r w:rsidRPr="003818F7">
        <w:rPr>
          <w:rFonts w:ascii="Arial" w:eastAsia="Calibri" w:hAnsi="Arial" w:cs="Arial"/>
          <w:bCs/>
          <w:color w:val="000000"/>
          <w:szCs w:val="24"/>
        </w:rPr>
        <w:t>The applicant is advised that in relation to Condition 14, the Construction Management Plan is to address but is not limited to the following matters</w:t>
      </w:r>
    </w:p>
    <w:p w14:paraId="429C6D18" w14:textId="77777777" w:rsidR="00507F75" w:rsidRPr="003818F7" w:rsidRDefault="00507F75" w:rsidP="00507F75">
      <w:pPr>
        <w:ind w:left="567" w:hanging="567"/>
        <w:contextualSpacing/>
        <w:jc w:val="both"/>
        <w:rPr>
          <w:rFonts w:ascii="Arial" w:eastAsia="Calibri" w:hAnsi="Arial" w:cs="Arial"/>
          <w:bCs/>
          <w:color w:val="000000"/>
          <w:szCs w:val="24"/>
        </w:rPr>
      </w:pPr>
    </w:p>
    <w:p w14:paraId="06121B4C" w14:textId="77777777" w:rsidR="00507F75" w:rsidRPr="003818F7" w:rsidRDefault="00507F75" w:rsidP="00732185">
      <w:pPr>
        <w:numPr>
          <w:ilvl w:val="0"/>
          <w:numId w:val="24"/>
        </w:numPr>
        <w:tabs>
          <w:tab w:val="left" w:pos="1560"/>
        </w:tabs>
        <w:ind w:left="1134" w:hanging="284"/>
        <w:contextualSpacing/>
        <w:jc w:val="both"/>
        <w:rPr>
          <w:rFonts w:ascii="Arial" w:eastAsia="Calibri" w:hAnsi="Arial" w:cs="Arial"/>
          <w:bCs/>
          <w:color w:val="000000"/>
          <w:szCs w:val="24"/>
        </w:rPr>
      </w:pPr>
      <w:r w:rsidRPr="003818F7">
        <w:rPr>
          <w:rFonts w:ascii="Arial" w:eastAsia="Calibri" w:hAnsi="Arial" w:cs="Arial"/>
          <w:bCs/>
          <w:color w:val="000000"/>
          <w:szCs w:val="24"/>
        </w:rPr>
        <w:t xml:space="preserve">construction operating </w:t>
      </w:r>
      <w:proofErr w:type="gramStart"/>
      <w:r w:rsidRPr="003818F7">
        <w:rPr>
          <w:rFonts w:ascii="Arial" w:eastAsia="Calibri" w:hAnsi="Arial" w:cs="Arial"/>
          <w:bCs/>
          <w:color w:val="000000"/>
          <w:szCs w:val="24"/>
        </w:rPr>
        <w:t>hours;</w:t>
      </w:r>
      <w:proofErr w:type="gramEnd"/>
    </w:p>
    <w:p w14:paraId="7FADE376" w14:textId="77777777" w:rsidR="00507F75" w:rsidRPr="003818F7" w:rsidRDefault="00507F75" w:rsidP="00732185">
      <w:pPr>
        <w:numPr>
          <w:ilvl w:val="0"/>
          <w:numId w:val="24"/>
        </w:numPr>
        <w:tabs>
          <w:tab w:val="left" w:pos="1560"/>
        </w:tabs>
        <w:ind w:left="1134" w:hanging="284"/>
        <w:contextualSpacing/>
        <w:jc w:val="both"/>
        <w:rPr>
          <w:rFonts w:ascii="Arial" w:eastAsia="Calibri" w:hAnsi="Arial" w:cs="Arial"/>
          <w:bCs/>
          <w:color w:val="000000"/>
          <w:szCs w:val="24"/>
        </w:rPr>
      </w:pPr>
      <w:r w:rsidRPr="003818F7">
        <w:rPr>
          <w:rFonts w:ascii="Arial" w:eastAsia="Calibri" w:hAnsi="Arial" w:cs="Arial"/>
          <w:bCs/>
          <w:color w:val="000000"/>
          <w:szCs w:val="24"/>
        </w:rPr>
        <w:t xml:space="preserve">contact details of essential site </w:t>
      </w:r>
      <w:proofErr w:type="gramStart"/>
      <w:r w:rsidRPr="003818F7">
        <w:rPr>
          <w:rFonts w:ascii="Arial" w:eastAsia="Calibri" w:hAnsi="Arial" w:cs="Arial"/>
          <w:bCs/>
          <w:color w:val="000000"/>
          <w:szCs w:val="24"/>
        </w:rPr>
        <w:t>personnel;</w:t>
      </w:r>
      <w:proofErr w:type="gramEnd"/>
    </w:p>
    <w:p w14:paraId="4CFC1031" w14:textId="77777777" w:rsidR="00507F75" w:rsidRPr="003818F7" w:rsidRDefault="00507F75" w:rsidP="00732185">
      <w:pPr>
        <w:numPr>
          <w:ilvl w:val="0"/>
          <w:numId w:val="24"/>
        </w:numPr>
        <w:tabs>
          <w:tab w:val="left" w:pos="1560"/>
        </w:tabs>
        <w:ind w:left="1134" w:hanging="284"/>
        <w:contextualSpacing/>
        <w:jc w:val="both"/>
        <w:rPr>
          <w:rFonts w:ascii="Arial" w:eastAsia="Calibri" w:hAnsi="Arial" w:cs="Arial"/>
          <w:bCs/>
          <w:color w:val="000000"/>
          <w:szCs w:val="24"/>
        </w:rPr>
      </w:pPr>
      <w:r w:rsidRPr="003818F7">
        <w:rPr>
          <w:rFonts w:ascii="Arial" w:eastAsia="Calibri" w:hAnsi="Arial" w:cs="Arial"/>
          <w:bCs/>
          <w:color w:val="000000"/>
          <w:szCs w:val="24"/>
        </w:rPr>
        <w:t xml:space="preserve">noise control and vibration </w:t>
      </w:r>
      <w:proofErr w:type="gramStart"/>
      <w:r w:rsidRPr="003818F7">
        <w:rPr>
          <w:rFonts w:ascii="Arial" w:eastAsia="Calibri" w:hAnsi="Arial" w:cs="Arial"/>
          <w:bCs/>
          <w:color w:val="000000"/>
          <w:szCs w:val="24"/>
        </w:rPr>
        <w:t>management;</w:t>
      </w:r>
      <w:proofErr w:type="gramEnd"/>
    </w:p>
    <w:p w14:paraId="7D05F80C" w14:textId="77777777" w:rsidR="00507F75" w:rsidRPr="003818F7" w:rsidRDefault="00507F75" w:rsidP="00732185">
      <w:pPr>
        <w:numPr>
          <w:ilvl w:val="0"/>
          <w:numId w:val="24"/>
        </w:numPr>
        <w:tabs>
          <w:tab w:val="left" w:pos="1560"/>
        </w:tabs>
        <w:ind w:left="1134" w:hanging="284"/>
        <w:contextualSpacing/>
        <w:jc w:val="both"/>
        <w:rPr>
          <w:rFonts w:ascii="Arial" w:eastAsia="Calibri" w:hAnsi="Arial" w:cs="Arial"/>
          <w:bCs/>
          <w:color w:val="000000"/>
          <w:szCs w:val="24"/>
        </w:rPr>
      </w:pPr>
      <w:r w:rsidRPr="003818F7">
        <w:rPr>
          <w:rFonts w:ascii="Arial" w:eastAsia="Calibri" w:hAnsi="Arial" w:cs="Arial"/>
          <w:bCs/>
          <w:color w:val="000000"/>
          <w:szCs w:val="24"/>
        </w:rPr>
        <w:t xml:space="preserve">dust, sand and sediment </w:t>
      </w:r>
      <w:proofErr w:type="gramStart"/>
      <w:r w:rsidRPr="003818F7">
        <w:rPr>
          <w:rFonts w:ascii="Arial" w:eastAsia="Calibri" w:hAnsi="Arial" w:cs="Arial"/>
          <w:bCs/>
          <w:color w:val="000000"/>
          <w:szCs w:val="24"/>
        </w:rPr>
        <w:t>management;</w:t>
      </w:r>
      <w:proofErr w:type="gramEnd"/>
    </w:p>
    <w:p w14:paraId="6909D2CD" w14:textId="77777777" w:rsidR="00507F75" w:rsidRPr="003818F7" w:rsidRDefault="00507F75" w:rsidP="00732185">
      <w:pPr>
        <w:numPr>
          <w:ilvl w:val="0"/>
          <w:numId w:val="24"/>
        </w:numPr>
        <w:tabs>
          <w:tab w:val="left" w:pos="1560"/>
        </w:tabs>
        <w:ind w:left="1134" w:hanging="284"/>
        <w:contextualSpacing/>
        <w:jc w:val="both"/>
        <w:rPr>
          <w:rFonts w:ascii="Arial" w:eastAsia="Calibri" w:hAnsi="Arial" w:cs="Arial"/>
          <w:bCs/>
          <w:color w:val="000000"/>
          <w:szCs w:val="24"/>
        </w:rPr>
      </w:pPr>
      <w:r w:rsidRPr="003818F7">
        <w:rPr>
          <w:rFonts w:ascii="Arial" w:eastAsia="Calibri" w:hAnsi="Arial" w:cs="Arial"/>
          <w:bCs/>
          <w:color w:val="000000"/>
          <w:szCs w:val="24"/>
        </w:rPr>
        <w:t xml:space="preserve">stormwater and sediment </w:t>
      </w:r>
      <w:proofErr w:type="gramStart"/>
      <w:r w:rsidRPr="003818F7">
        <w:rPr>
          <w:rFonts w:ascii="Arial" w:eastAsia="Calibri" w:hAnsi="Arial" w:cs="Arial"/>
          <w:bCs/>
          <w:color w:val="000000"/>
          <w:szCs w:val="24"/>
        </w:rPr>
        <w:t>control;</w:t>
      </w:r>
      <w:proofErr w:type="gramEnd"/>
    </w:p>
    <w:p w14:paraId="38E8F8C9" w14:textId="77777777" w:rsidR="00507F75" w:rsidRPr="003818F7" w:rsidRDefault="00507F75" w:rsidP="00732185">
      <w:pPr>
        <w:numPr>
          <w:ilvl w:val="0"/>
          <w:numId w:val="24"/>
        </w:numPr>
        <w:tabs>
          <w:tab w:val="left" w:pos="1560"/>
        </w:tabs>
        <w:ind w:left="1134" w:hanging="284"/>
        <w:contextualSpacing/>
        <w:jc w:val="both"/>
        <w:rPr>
          <w:rFonts w:ascii="Arial" w:eastAsia="Calibri" w:hAnsi="Arial" w:cs="Arial"/>
          <w:bCs/>
          <w:color w:val="000000"/>
          <w:szCs w:val="24"/>
        </w:rPr>
      </w:pPr>
      <w:r w:rsidRPr="003818F7">
        <w:rPr>
          <w:rFonts w:ascii="Arial" w:eastAsia="Calibri" w:hAnsi="Arial" w:cs="Arial"/>
          <w:bCs/>
          <w:color w:val="000000"/>
          <w:szCs w:val="24"/>
        </w:rPr>
        <w:t xml:space="preserve">traffic and access </w:t>
      </w:r>
      <w:proofErr w:type="gramStart"/>
      <w:r w:rsidRPr="003818F7">
        <w:rPr>
          <w:rFonts w:ascii="Arial" w:eastAsia="Calibri" w:hAnsi="Arial" w:cs="Arial"/>
          <w:bCs/>
          <w:color w:val="000000"/>
          <w:szCs w:val="24"/>
        </w:rPr>
        <w:t>management;</w:t>
      </w:r>
      <w:proofErr w:type="gramEnd"/>
    </w:p>
    <w:p w14:paraId="5C9D0997" w14:textId="77777777" w:rsidR="00507F75" w:rsidRPr="003818F7" w:rsidRDefault="00507F75" w:rsidP="00732185">
      <w:pPr>
        <w:numPr>
          <w:ilvl w:val="0"/>
          <w:numId w:val="24"/>
        </w:numPr>
        <w:tabs>
          <w:tab w:val="left" w:pos="1560"/>
        </w:tabs>
        <w:ind w:left="1134" w:hanging="284"/>
        <w:contextualSpacing/>
        <w:jc w:val="both"/>
        <w:rPr>
          <w:rFonts w:ascii="Arial" w:eastAsia="Calibri" w:hAnsi="Arial" w:cs="Arial"/>
          <w:bCs/>
          <w:color w:val="000000"/>
          <w:szCs w:val="24"/>
        </w:rPr>
      </w:pPr>
      <w:r w:rsidRPr="003818F7">
        <w:rPr>
          <w:rFonts w:ascii="Arial" w:eastAsia="Calibri" w:hAnsi="Arial" w:cs="Arial"/>
          <w:bCs/>
          <w:color w:val="000000"/>
          <w:szCs w:val="24"/>
        </w:rPr>
        <w:t xml:space="preserve">protection of infrastructure and street trees within the road reserve and adjoining </w:t>
      </w:r>
      <w:proofErr w:type="gramStart"/>
      <w:r w:rsidRPr="003818F7">
        <w:rPr>
          <w:rFonts w:ascii="Arial" w:eastAsia="Calibri" w:hAnsi="Arial" w:cs="Arial"/>
          <w:bCs/>
          <w:color w:val="000000"/>
          <w:szCs w:val="24"/>
        </w:rPr>
        <w:t>properties;</w:t>
      </w:r>
      <w:proofErr w:type="gramEnd"/>
    </w:p>
    <w:p w14:paraId="0F85C624" w14:textId="77777777" w:rsidR="00507F75" w:rsidRPr="003818F7" w:rsidRDefault="00507F75" w:rsidP="00732185">
      <w:pPr>
        <w:numPr>
          <w:ilvl w:val="0"/>
          <w:numId w:val="24"/>
        </w:numPr>
        <w:tabs>
          <w:tab w:val="left" w:pos="1560"/>
        </w:tabs>
        <w:ind w:left="1134" w:hanging="284"/>
        <w:contextualSpacing/>
        <w:jc w:val="both"/>
        <w:rPr>
          <w:rFonts w:ascii="Arial" w:eastAsia="Calibri" w:hAnsi="Arial" w:cs="Arial"/>
          <w:bCs/>
          <w:color w:val="000000"/>
          <w:szCs w:val="24"/>
        </w:rPr>
      </w:pPr>
      <w:r w:rsidRPr="003818F7">
        <w:rPr>
          <w:rFonts w:ascii="Arial" w:eastAsia="Calibri" w:hAnsi="Arial" w:cs="Arial"/>
          <w:bCs/>
          <w:color w:val="000000"/>
          <w:szCs w:val="24"/>
        </w:rPr>
        <w:t xml:space="preserve">dilapidation report of adjoining </w:t>
      </w:r>
      <w:proofErr w:type="gramStart"/>
      <w:r w:rsidRPr="003818F7">
        <w:rPr>
          <w:rFonts w:ascii="Arial" w:eastAsia="Calibri" w:hAnsi="Arial" w:cs="Arial"/>
          <w:bCs/>
          <w:color w:val="000000"/>
          <w:szCs w:val="24"/>
        </w:rPr>
        <w:t>properties;</w:t>
      </w:r>
      <w:proofErr w:type="gramEnd"/>
    </w:p>
    <w:p w14:paraId="1A0F1637" w14:textId="77777777" w:rsidR="00507F75" w:rsidRPr="003818F7" w:rsidRDefault="00507F75" w:rsidP="00732185">
      <w:pPr>
        <w:numPr>
          <w:ilvl w:val="0"/>
          <w:numId w:val="24"/>
        </w:numPr>
        <w:tabs>
          <w:tab w:val="left" w:pos="1560"/>
        </w:tabs>
        <w:ind w:left="1134" w:hanging="284"/>
        <w:contextualSpacing/>
        <w:jc w:val="both"/>
        <w:rPr>
          <w:rFonts w:ascii="Arial" w:eastAsia="Calibri" w:hAnsi="Arial" w:cs="Arial"/>
          <w:bCs/>
          <w:color w:val="000000"/>
          <w:szCs w:val="24"/>
        </w:rPr>
      </w:pPr>
      <w:r w:rsidRPr="003818F7">
        <w:rPr>
          <w:rFonts w:ascii="Arial" w:eastAsia="Calibri" w:hAnsi="Arial" w:cs="Arial"/>
          <w:bCs/>
          <w:color w:val="000000"/>
          <w:szCs w:val="24"/>
        </w:rPr>
        <w:t xml:space="preserve">security fencing around construction </w:t>
      </w:r>
      <w:proofErr w:type="gramStart"/>
      <w:r w:rsidRPr="003818F7">
        <w:rPr>
          <w:rFonts w:ascii="Arial" w:eastAsia="Calibri" w:hAnsi="Arial" w:cs="Arial"/>
          <w:bCs/>
          <w:color w:val="000000"/>
          <w:szCs w:val="24"/>
        </w:rPr>
        <w:t>sites;</w:t>
      </w:r>
      <w:proofErr w:type="gramEnd"/>
    </w:p>
    <w:p w14:paraId="4FD40C3A" w14:textId="77777777" w:rsidR="00507F75" w:rsidRPr="003818F7" w:rsidRDefault="00507F75" w:rsidP="00732185">
      <w:pPr>
        <w:numPr>
          <w:ilvl w:val="0"/>
          <w:numId w:val="24"/>
        </w:numPr>
        <w:tabs>
          <w:tab w:val="left" w:pos="1560"/>
        </w:tabs>
        <w:ind w:left="1134" w:hanging="284"/>
        <w:contextualSpacing/>
        <w:jc w:val="both"/>
        <w:rPr>
          <w:rFonts w:ascii="Arial" w:eastAsia="Calibri" w:hAnsi="Arial" w:cs="Arial"/>
          <w:bCs/>
          <w:color w:val="000000"/>
          <w:szCs w:val="24"/>
        </w:rPr>
      </w:pPr>
      <w:r w:rsidRPr="003818F7">
        <w:rPr>
          <w:rFonts w:ascii="Arial" w:eastAsia="Calibri" w:hAnsi="Arial" w:cs="Arial"/>
          <w:bCs/>
          <w:color w:val="000000"/>
          <w:szCs w:val="24"/>
        </w:rPr>
        <w:t xml:space="preserve">site </w:t>
      </w:r>
      <w:proofErr w:type="gramStart"/>
      <w:r w:rsidRPr="003818F7">
        <w:rPr>
          <w:rFonts w:ascii="Arial" w:eastAsia="Calibri" w:hAnsi="Arial" w:cs="Arial"/>
          <w:bCs/>
          <w:color w:val="000000"/>
          <w:szCs w:val="24"/>
        </w:rPr>
        <w:t>deliveries;</w:t>
      </w:r>
      <w:proofErr w:type="gramEnd"/>
    </w:p>
    <w:p w14:paraId="14E5FB84" w14:textId="77777777" w:rsidR="00507F75" w:rsidRPr="003818F7" w:rsidRDefault="00507F75" w:rsidP="00732185">
      <w:pPr>
        <w:numPr>
          <w:ilvl w:val="0"/>
          <w:numId w:val="24"/>
        </w:numPr>
        <w:tabs>
          <w:tab w:val="left" w:pos="1560"/>
        </w:tabs>
        <w:ind w:left="1134" w:hanging="284"/>
        <w:contextualSpacing/>
        <w:jc w:val="both"/>
        <w:rPr>
          <w:rFonts w:ascii="Arial" w:eastAsia="Calibri" w:hAnsi="Arial" w:cs="Arial"/>
          <w:bCs/>
          <w:color w:val="000000"/>
          <w:szCs w:val="24"/>
        </w:rPr>
      </w:pPr>
      <w:r w:rsidRPr="003818F7">
        <w:rPr>
          <w:rFonts w:ascii="Arial" w:eastAsia="Calibri" w:hAnsi="Arial" w:cs="Arial"/>
          <w:bCs/>
          <w:color w:val="000000"/>
          <w:szCs w:val="24"/>
        </w:rPr>
        <w:t>waste management and materials re-use</w:t>
      </w:r>
    </w:p>
    <w:p w14:paraId="55EEC6C0" w14:textId="77777777" w:rsidR="00507F75" w:rsidRPr="003818F7" w:rsidRDefault="00507F75" w:rsidP="00732185">
      <w:pPr>
        <w:numPr>
          <w:ilvl w:val="0"/>
          <w:numId w:val="24"/>
        </w:numPr>
        <w:tabs>
          <w:tab w:val="left" w:pos="1560"/>
        </w:tabs>
        <w:ind w:left="1134" w:hanging="284"/>
        <w:contextualSpacing/>
        <w:jc w:val="both"/>
        <w:rPr>
          <w:rFonts w:ascii="Arial" w:eastAsia="Calibri" w:hAnsi="Arial" w:cs="Arial"/>
          <w:bCs/>
          <w:color w:val="000000"/>
          <w:szCs w:val="24"/>
        </w:rPr>
      </w:pPr>
      <w:r w:rsidRPr="003818F7">
        <w:rPr>
          <w:rFonts w:ascii="Arial" w:eastAsia="Calibri" w:hAnsi="Arial" w:cs="Arial"/>
          <w:bCs/>
          <w:color w:val="000000"/>
          <w:szCs w:val="24"/>
        </w:rPr>
        <w:t xml:space="preserve">parking arrangements for contractors and </w:t>
      </w:r>
      <w:proofErr w:type="gramStart"/>
      <w:r w:rsidRPr="003818F7">
        <w:rPr>
          <w:rFonts w:ascii="Arial" w:eastAsia="Calibri" w:hAnsi="Arial" w:cs="Arial"/>
          <w:bCs/>
          <w:color w:val="000000"/>
          <w:szCs w:val="24"/>
        </w:rPr>
        <w:t>subcontractors;</w:t>
      </w:r>
      <w:proofErr w:type="gramEnd"/>
    </w:p>
    <w:p w14:paraId="444B9EBF" w14:textId="77777777" w:rsidR="00507F75" w:rsidRPr="003818F7" w:rsidRDefault="00507F75" w:rsidP="00732185">
      <w:pPr>
        <w:numPr>
          <w:ilvl w:val="0"/>
          <w:numId w:val="24"/>
        </w:numPr>
        <w:tabs>
          <w:tab w:val="left" w:pos="1560"/>
        </w:tabs>
        <w:ind w:left="1134" w:hanging="284"/>
        <w:contextualSpacing/>
        <w:jc w:val="both"/>
        <w:rPr>
          <w:rFonts w:ascii="Arial" w:eastAsia="Calibri" w:hAnsi="Arial" w:cs="Arial"/>
          <w:bCs/>
          <w:color w:val="000000"/>
          <w:szCs w:val="24"/>
        </w:rPr>
      </w:pPr>
      <w:r w:rsidRPr="003818F7">
        <w:rPr>
          <w:rFonts w:ascii="Arial" w:eastAsia="Calibri" w:hAnsi="Arial" w:cs="Arial"/>
          <w:bCs/>
          <w:color w:val="000000"/>
          <w:szCs w:val="24"/>
        </w:rPr>
        <w:t>consultation plan with nearby properties; and</w:t>
      </w:r>
    </w:p>
    <w:p w14:paraId="2415EDEA" w14:textId="77777777" w:rsidR="00507F75" w:rsidRPr="003818F7" w:rsidRDefault="00507F75" w:rsidP="00732185">
      <w:pPr>
        <w:numPr>
          <w:ilvl w:val="0"/>
          <w:numId w:val="24"/>
        </w:numPr>
        <w:tabs>
          <w:tab w:val="left" w:pos="1560"/>
        </w:tabs>
        <w:ind w:left="1134" w:hanging="284"/>
        <w:contextualSpacing/>
        <w:jc w:val="both"/>
        <w:rPr>
          <w:rFonts w:ascii="Arial" w:eastAsia="Calibri" w:hAnsi="Arial" w:cs="Arial"/>
          <w:bCs/>
          <w:color w:val="000000"/>
          <w:szCs w:val="24"/>
        </w:rPr>
      </w:pPr>
      <w:r w:rsidRPr="003818F7">
        <w:rPr>
          <w:rFonts w:ascii="Arial" w:eastAsia="Calibri" w:hAnsi="Arial" w:cs="Arial"/>
          <w:bCs/>
          <w:color w:val="000000"/>
          <w:szCs w:val="24"/>
        </w:rPr>
        <w:t xml:space="preserve">complaint </w:t>
      </w:r>
      <w:proofErr w:type="gramStart"/>
      <w:r w:rsidRPr="003818F7">
        <w:rPr>
          <w:rFonts w:ascii="Arial" w:eastAsia="Calibri" w:hAnsi="Arial" w:cs="Arial"/>
          <w:bCs/>
          <w:color w:val="000000"/>
          <w:szCs w:val="24"/>
        </w:rPr>
        <w:t>procedure;</w:t>
      </w:r>
      <w:proofErr w:type="gramEnd"/>
    </w:p>
    <w:p w14:paraId="7854EC64" w14:textId="77777777" w:rsidR="00507F75" w:rsidRPr="003818F7" w:rsidRDefault="00507F75" w:rsidP="00507F75">
      <w:pPr>
        <w:ind w:left="567" w:hanging="567"/>
        <w:contextualSpacing/>
        <w:jc w:val="both"/>
        <w:rPr>
          <w:rFonts w:ascii="Arial" w:eastAsia="Calibri" w:hAnsi="Arial" w:cs="Arial"/>
          <w:bCs/>
          <w:color w:val="000000"/>
          <w:szCs w:val="24"/>
        </w:rPr>
      </w:pPr>
    </w:p>
    <w:p w14:paraId="6CFDB5FB" w14:textId="77777777" w:rsidR="00507F75" w:rsidRPr="003818F7" w:rsidRDefault="00507F75" w:rsidP="00732185">
      <w:pPr>
        <w:numPr>
          <w:ilvl w:val="0"/>
          <w:numId w:val="23"/>
        </w:numPr>
        <w:ind w:left="567" w:hanging="567"/>
        <w:contextualSpacing/>
        <w:jc w:val="both"/>
        <w:rPr>
          <w:rFonts w:ascii="Arial" w:eastAsia="Calibri" w:hAnsi="Arial" w:cs="Arial"/>
          <w:bCs/>
          <w:color w:val="000000"/>
          <w:szCs w:val="24"/>
        </w:rPr>
      </w:pPr>
      <w:r w:rsidRPr="003818F7">
        <w:rPr>
          <w:rFonts w:ascii="Arial" w:eastAsia="Calibri" w:hAnsi="Arial" w:cs="Arial"/>
          <w:bCs/>
          <w:color w:val="000000"/>
          <w:szCs w:val="24"/>
          <w:lang w:val="en-US"/>
        </w:rPr>
        <w:t xml:space="preserve">In accordance with section 35, (3) (b) of the Health Local Law, </w:t>
      </w:r>
      <w:proofErr w:type="gramStart"/>
      <w:r w:rsidRPr="003818F7">
        <w:rPr>
          <w:rFonts w:ascii="Arial" w:eastAsia="Calibri" w:hAnsi="Arial" w:cs="Arial"/>
          <w:bCs/>
          <w:color w:val="000000"/>
          <w:szCs w:val="24"/>
          <w:lang w:val="en-US"/>
        </w:rPr>
        <w:t>Waste</w:t>
      </w:r>
      <w:proofErr w:type="gramEnd"/>
      <w:r w:rsidRPr="003818F7">
        <w:rPr>
          <w:rFonts w:ascii="Arial" w:eastAsia="Calibri" w:hAnsi="Arial" w:cs="Arial"/>
          <w:bCs/>
          <w:color w:val="000000"/>
          <w:szCs w:val="24"/>
          <w:lang w:val="en-US"/>
        </w:rPr>
        <w:t xml:space="preserve"> and recycling bins storage enclosure in accordance with the Waste Management Plan for No. 78 Waratah Avenue, Dalkeith.</w:t>
      </w:r>
    </w:p>
    <w:p w14:paraId="5C3B4F8C" w14:textId="77777777" w:rsidR="00507F75" w:rsidRPr="003818F7" w:rsidRDefault="00507F75" w:rsidP="00507F75">
      <w:pPr>
        <w:ind w:left="567"/>
        <w:contextualSpacing/>
        <w:jc w:val="both"/>
        <w:rPr>
          <w:rFonts w:ascii="Arial" w:eastAsia="Calibri" w:hAnsi="Arial" w:cs="Arial"/>
          <w:bCs/>
          <w:color w:val="000000"/>
          <w:szCs w:val="24"/>
        </w:rPr>
      </w:pPr>
    </w:p>
    <w:p w14:paraId="6A67A751" w14:textId="77777777" w:rsidR="00507F75" w:rsidRPr="003818F7" w:rsidRDefault="00507F75" w:rsidP="00732185">
      <w:pPr>
        <w:numPr>
          <w:ilvl w:val="0"/>
          <w:numId w:val="23"/>
        </w:numPr>
        <w:ind w:left="567" w:hanging="567"/>
        <w:contextualSpacing/>
        <w:jc w:val="both"/>
        <w:rPr>
          <w:rFonts w:ascii="Arial" w:eastAsia="Calibri" w:hAnsi="Arial" w:cs="Arial"/>
          <w:bCs/>
          <w:color w:val="000000"/>
          <w:szCs w:val="24"/>
        </w:rPr>
      </w:pPr>
      <w:r w:rsidRPr="003818F7">
        <w:rPr>
          <w:rFonts w:ascii="Arial" w:eastAsia="Calibri" w:hAnsi="Arial" w:cs="Arial"/>
          <w:bCs/>
          <w:color w:val="000000"/>
          <w:szCs w:val="24"/>
        </w:rPr>
        <w:t>The responsible entity (strata/corporate body) is responsible for the maintenance of the common property (including roads) within the development.</w:t>
      </w:r>
    </w:p>
    <w:p w14:paraId="258AB920" w14:textId="77777777" w:rsidR="00507F75" w:rsidRPr="003818F7" w:rsidRDefault="00507F75" w:rsidP="00507F75">
      <w:pPr>
        <w:ind w:left="567"/>
        <w:contextualSpacing/>
        <w:jc w:val="both"/>
        <w:rPr>
          <w:rFonts w:ascii="Arial" w:eastAsia="Calibri" w:hAnsi="Arial" w:cs="Arial"/>
          <w:bCs/>
          <w:color w:val="000000"/>
          <w:szCs w:val="24"/>
        </w:rPr>
      </w:pPr>
    </w:p>
    <w:p w14:paraId="55ECCD47" w14:textId="77777777" w:rsidR="00507F75" w:rsidRPr="003818F7" w:rsidRDefault="00507F75" w:rsidP="00732185">
      <w:pPr>
        <w:numPr>
          <w:ilvl w:val="0"/>
          <w:numId w:val="23"/>
        </w:numPr>
        <w:ind w:left="567" w:hanging="567"/>
        <w:contextualSpacing/>
        <w:jc w:val="both"/>
        <w:rPr>
          <w:rFonts w:ascii="Arial" w:eastAsia="Calibri" w:hAnsi="Arial" w:cs="Arial"/>
          <w:bCs/>
          <w:color w:val="000000"/>
          <w:szCs w:val="24"/>
        </w:rPr>
      </w:pPr>
      <w:r w:rsidRPr="003818F7">
        <w:rPr>
          <w:rFonts w:ascii="Arial" w:eastAsia="Calibri" w:hAnsi="Arial" w:cs="Arial"/>
          <w:bCs/>
          <w:color w:val="000000"/>
          <w:szCs w:val="24"/>
        </w:rPr>
        <w:t xml:space="preserve">All internal bins located at individual dwellings shall be purchased and maintained by the strata management or owners by private arrangement. </w:t>
      </w:r>
    </w:p>
    <w:p w14:paraId="788BEFA9" w14:textId="77777777" w:rsidR="00507F75" w:rsidRPr="003818F7" w:rsidRDefault="00507F75" w:rsidP="00507F75">
      <w:pPr>
        <w:contextualSpacing/>
        <w:jc w:val="both"/>
        <w:rPr>
          <w:rFonts w:ascii="Arial" w:eastAsia="Calibri" w:hAnsi="Arial" w:cs="Arial"/>
          <w:bCs/>
          <w:color w:val="000000"/>
          <w:szCs w:val="24"/>
        </w:rPr>
      </w:pPr>
    </w:p>
    <w:p w14:paraId="2B76228D" w14:textId="77777777" w:rsidR="00507F75" w:rsidRPr="003818F7" w:rsidRDefault="00507F75" w:rsidP="00732185">
      <w:pPr>
        <w:numPr>
          <w:ilvl w:val="0"/>
          <w:numId w:val="23"/>
        </w:numPr>
        <w:ind w:left="567" w:hanging="567"/>
        <w:contextualSpacing/>
        <w:jc w:val="both"/>
        <w:rPr>
          <w:rFonts w:ascii="Arial" w:eastAsia="Calibri" w:hAnsi="Arial" w:cs="Arial"/>
          <w:bCs/>
          <w:color w:val="000000"/>
          <w:szCs w:val="24"/>
        </w:rPr>
      </w:pPr>
      <w:r w:rsidRPr="003818F7">
        <w:rPr>
          <w:rFonts w:ascii="Arial" w:eastAsia="Calibri" w:hAnsi="Arial" w:cs="Arial"/>
          <w:bCs/>
          <w:color w:val="000000"/>
          <w:szCs w:val="24"/>
        </w:rPr>
        <w:t xml:space="preserve">Any development in the nature-strip (verge), including footpaths, will require a Nature Strip Works Application (NSWA) to be lodged with, and approved by, the City's Technical Services department, prior to construction commencing. </w:t>
      </w:r>
    </w:p>
    <w:p w14:paraId="6E18544F" w14:textId="77777777" w:rsidR="00507F75" w:rsidRPr="003818F7" w:rsidRDefault="00507F75" w:rsidP="00507F75">
      <w:pPr>
        <w:ind w:left="567" w:hanging="567"/>
        <w:contextualSpacing/>
        <w:jc w:val="both"/>
        <w:rPr>
          <w:rFonts w:ascii="Arial" w:eastAsia="Calibri" w:hAnsi="Arial" w:cs="Arial"/>
          <w:bCs/>
          <w:color w:val="000000"/>
          <w:szCs w:val="24"/>
        </w:rPr>
      </w:pPr>
    </w:p>
    <w:p w14:paraId="366759C7" w14:textId="77777777" w:rsidR="00507F75" w:rsidRPr="003818F7" w:rsidRDefault="00507F75" w:rsidP="00732185">
      <w:pPr>
        <w:numPr>
          <w:ilvl w:val="0"/>
          <w:numId w:val="23"/>
        </w:numPr>
        <w:ind w:left="567" w:hanging="567"/>
        <w:contextualSpacing/>
        <w:jc w:val="both"/>
        <w:rPr>
          <w:rFonts w:ascii="Arial" w:eastAsia="Calibri" w:hAnsi="Arial" w:cs="Arial"/>
          <w:bCs/>
          <w:color w:val="000000"/>
          <w:szCs w:val="24"/>
        </w:rPr>
      </w:pPr>
      <w:r w:rsidRPr="003818F7">
        <w:rPr>
          <w:rFonts w:ascii="Arial" w:eastAsia="Calibri" w:hAnsi="Arial" w:cs="Arial"/>
          <w:bCs/>
          <w:color w:val="000000"/>
          <w:szCs w:val="24"/>
        </w:rPr>
        <w:t>Where parts of the existing dwelling/building and structures are to be demolished, a demolition permit is required prior to demolition works occurring. All works are required to comply with relevant statutory provisions.</w:t>
      </w:r>
    </w:p>
    <w:p w14:paraId="35EC0388" w14:textId="77777777" w:rsidR="00507F75" w:rsidRPr="003818F7" w:rsidRDefault="00507F75" w:rsidP="00507F75">
      <w:pPr>
        <w:ind w:left="567" w:hanging="567"/>
        <w:contextualSpacing/>
        <w:jc w:val="both"/>
        <w:rPr>
          <w:rFonts w:ascii="Arial" w:eastAsia="Calibri" w:hAnsi="Arial" w:cs="Arial"/>
          <w:bCs/>
          <w:color w:val="000000"/>
          <w:szCs w:val="24"/>
        </w:rPr>
      </w:pPr>
    </w:p>
    <w:p w14:paraId="3A5042E3" w14:textId="77777777" w:rsidR="00507F75" w:rsidRPr="003818F7" w:rsidRDefault="00507F75" w:rsidP="00732185">
      <w:pPr>
        <w:numPr>
          <w:ilvl w:val="0"/>
          <w:numId w:val="23"/>
        </w:numPr>
        <w:ind w:left="567" w:hanging="567"/>
        <w:contextualSpacing/>
        <w:jc w:val="both"/>
        <w:rPr>
          <w:rFonts w:ascii="Arial" w:eastAsia="Calibri" w:hAnsi="Arial" w:cs="Arial"/>
          <w:bCs/>
          <w:color w:val="000000"/>
          <w:szCs w:val="24"/>
        </w:rPr>
      </w:pPr>
      <w:r w:rsidRPr="003818F7">
        <w:rPr>
          <w:rFonts w:ascii="Arial" w:eastAsia="Calibri" w:hAnsi="Arial" w:cs="Arial"/>
          <w:bCs/>
          <w:color w:val="000000"/>
          <w:szCs w:val="24"/>
        </w:rPr>
        <w:t xml:space="preserve">Prior to selecting a location for an air-conditioner, the applicant is advised to consult the online </w:t>
      </w:r>
      <w:proofErr w:type="spellStart"/>
      <w:r w:rsidRPr="003818F7">
        <w:rPr>
          <w:rFonts w:ascii="Arial" w:eastAsia="Calibri" w:hAnsi="Arial" w:cs="Arial"/>
          <w:bCs/>
          <w:color w:val="000000"/>
          <w:szCs w:val="24"/>
        </w:rPr>
        <w:t>fairair</w:t>
      </w:r>
      <w:proofErr w:type="spellEnd"/>
      <w:r w:rsidRPr="003818F7">
        <w:rPr>
          <w:rFonts w:ascii="Arial" w:eastAsia="Calibri" w:hAnsi="Arial" w:cs="Arial"/>
          <w:bCs/>
          <w:color w:val="000000"/>
          <w:szCs w:val="24"/>
        </w:rPr>
        <w:t xml:space="preserve"> noise calculator at www.fairair.com.au and use this as guide to prevent noise affecting neighbouring properties Prior to installing mechanical equipment, the applicant is advised to consult neighbours, and if necessary, take measures to suppress noise.</w:t>
      </w:r>
    </w:p>
    <w:p w14:paraId="3422C712" w14:textId="77777777" w:rsidR="00507F75" w:rsidRPr="003818F7" w:rsidRDefault="00507F75" w:rsidP="00507F75">
      <w:pPr>
        <w:contextualSpacing/>
        <w:jc w:val="both"/>
        <w:rPr>
          <w:rFonts w:ascii="Arial" w:eastAsia="Calibri" w:hAnsi="Arial" w:cs="Arial"/>
          <w:bCs/>
          <w:color w:val="000000"/>
          <w:szCs w:val="24"/>
        </w:rPr>
      </w:pPr>
    </w:p>
    <w:p w14:paraId="353BD7C1" w14:textId="77777777" w:rsidR="00507F75" w:rsidRPr="003818F7" w:rsidRDefault="00507F75" w:rsidP="00732185">
      <w:pPr>
        <w:numPr>
          <w:ilvl w:val="0"/>
          <w:numId w:val="23"/>
        </w:numPr>
        <w:ind w:left="567" w:hanging="567"/>
        <w:contextualSpacing/>
        <w:jc w:val="both"/>
        <w:rPr>
          <w:rFonts w:ascii="Arial" w:eastAsia="Calibri" w:hAnsi="Arial" w:cs="Arial"/>
          <w:bCs/>
          <w:color w:val="000000"/>
          <w:szCs w:val="24"/>
        </w:rPr>
      </w:pPr>
      <w:r w:rsidRPr="003818F7">
        <w:rPr>
          <w:rFonts w:ascii="Arial" w:eastAsia="Calibri" w:hAnsi="Arial" w:cs="Arial"/>
          <w:bCs/>
          <w:color w:val="000000"/>
          <w:szCs w:val="24"/>
        </w:rPr>
        <w:t xml:space="preserve">The applicant is advised that all development </w:t>
      </w:r>
      <w:proofErr w:type="gramStart"/>
      <w:r w:rsidRPr="003818F7">
        <w:rPr>
          <w:rFonts w:ascii="Arial" w:eastAsia="Calibri" w:hAnsi="Arial" w:cs="Arial"/>
          <w:bCs/>
          <w:color w:val="000000"/>
          <w:szCs w:val="24"/>
        </w:rPr>
        <w:t>must comply with this planning approval and approved plans at all times</w:t>
      </w:r>
      <w:proofErr w:type="gramEnd"/>
      <w:r w:rsidRPr="003818F7">
        <w:rPr>
          <w:rFonts w:ascii="Arial" w:eastAsia="Calibri" w:hAnsi="Arial" w:cs="Arial"/>
          <w:bCs/>
          <w:color w:val="000000"/>
          <w:szCs w:val="24"/>
        </w:rPr>
        <w:t>. Any development, whether it be a structure or building, that is not in accordance with the planning approval, including any condition of approval, may be subject to further planning approval by the City.</w:t>
      </w:r>
    </w:p>
    <w:p w14:paraId="53D0D543" w14:textId="77777777" w:rsidR="00507F75" w:rsidRPr="003818F7" w:rsidRDefault="00507F75" w:rsidP="00507F75">
      <w:pPr>
        <w:contextualSpacing/>
        <w:jc w:val="both"/>
        <w:rPr>
          <w:rFonts w:ascii="Arial" w:eastAsia="Calibri" w:hAnsi="Arial" w:cs="Arial"/>
          <w:bCs/>
          <w:color w:val="000000"/>
          <w:szCs w:val="24"/>
        </w:rPr>
      </w:pPr>
    </w:p>
    <w:p w14:paraId="0D92567E" w14:textId="77777777" w:rsidR="00507F75" w:rsidRPr="003818F7" w:rsidRDefault="00507F75" w:rsidP="00732185">
      <w:pPr>
        <w:numPr>
          <w:ilvl w:val="0"/>
          <w:numId w:val="23"/>
        </w:numPr>
        <w:ind w:left="567" w:hanging="567"/>
        <w:contextualSpacing/>
        <w:jc w:val="both"/>
        <w:rPr>
          <w:rFonts w:ascii="Arial" w:eastAsia="Calibri" w:hAnsi="Arial" w:cs="Arial"/>
          <w:bCs/>
          <w:color w:val="000000"/>
          <w:szCs w:val="24"/>
        </w:rPr>
      </w:pPr>
      <w:r w:rsidRPr="003818F7">
        <w:rPr>
          <w:rFonts w:ascii="Arial" w:eastAsia="Calibri" w:hAnsi="Arial" w:cs="Arial"/>
          <w:bCs/>
          <w:color w:val="000000"/>
          <w:szCs w:val="24"/>
        </w:rPr>
        <w:t xml:space="preserve">This planning decision is confined to the authority of the </w:t>
      </w:r>
      <w:r w:rsidRPr="003818F7">
        <w:rPr>
          <w:rFonts w:ascii="Arial" w:eastAsia="Calibri" w:hAnsi="Arial" w:cs="Arial"/>
          <w:bCs/>
          <w:i/>
          <w:iCs/>
          <w:color w:val="000000"/>
          <w:szCs w:val="24"/>
        </w:rPr>
        <w:t>Planning and Development Act 2005</w:t>
      </w:r>
      <w:r w:rsidRPr="003818F7">
        <w:rPr>
          <w:rFonts w:ascii="Arial" w:eastAsia="Calibri" w:hAnsi="Arial" w:cs="Arial"/>
          <w:bCs/>
          <w:color w:val="000000"/>
          <w:szCs w:val="24"/>
        </w:rPr>
        <w:t xml:space="preserve">, the City of Nedlands’ Local Planning Scheme No. </w:t>
      </w:r>
      <w:proofErr w:type="gramStart"/>
      <w:r w:rsidRPr="003818F7">
        <w:rPr>
          <w:rFonts w:ascii="Arial" w:eastAsia="Calibri" w:hAnsi="Arial" w:cs="Arial"/>
          <w:bCs/>
          <w:color w:val="000000"/>
          <w:szCs w:val="24"/>
        </w:rPr>
        <w:t>3</w:t>
      </w:r>
      <w:proofErr w:type="gramEnd"/>
      <w:r w:rsidRPr="003818F7">
        <w:rPr>
          <w:rFonts w:ascii="Arial" w:eastAsia="Calibri" w:hAnsi="Arial" w:cs="Arial"/>
          <w:bCs/>
          <w:color w:val="000000"/>
          <w:szCs w:val="24"/>
        </w:rPr>
        <w:t xml:space="preserve"> and all subsidiary legislation. This decision does not remove the obligation of the applicant and/or property owner to ensure that all other required local government approvals are first obtained, all other applicable state and federal legislation is complied with, and any restrictions, easements, or encumbrances are adhered to.</w:t>
      </w:r>
    </w:p>
    <w:p w14:paraId="420CC982" w14:textId="77777777" w:rsidR="00507F75" w:rsidRPr="003818F7" w:rsidRDefault="00507F75" w:rsidP="00507F75">
      <w:pPr>
        <w:contextualSpacing/>
        <w:jc w:val="both"/>
        <w:rPr>
          <w:rFonts w:ascii="Arial" w:eastAsia="Calibri" w:hAnsi="Arial" w:cs="Arial"/>
          <w:bCs/>
          <w:color w:val="000000"/>
          <w:szCs w:val="24"/>
        </w:rPr>
      </w:pPr>
    </w:p>
    <w:p w14:paraId="7F9B60BB" w14:textId="77777777" w:rsidR="00507F75" w:rsidRPr="003818F7" w:rsidRDefault="00507F75" w:rsidP="00732185">
      <w:pPr>
        <w:numPr>
          <w:ilvl w:val="0"/>
          <w:numId w:val="23"/>
        </w:numPr>
        <w:ind w:left="567" w:hanging="567"/>
        <w:contextualSpacing/>
        <w:jc w:val="both"/>
        <w:rPr>
          <w:rFonts w:ascii="Arial" w:eastAsia="Calibri" w:hAnsi="Arial" w:cs="Arial"/>
          <w:bCs/>
          <w:color w:val="000000"/>
          <w:szCs w:val="24"/>
        </w:rPr>
      </w:pPr>
      <w:r w:rsidRPr="003818F7">
        <w:rPr>
          <w:rFonts w:ascii="Arial" w:eastAsia="Calibri" w:hAnsi="Arial" w:cs="Arial"/>
          <w:bCs/>
          <w:color w:val="000000"/>
          <w:szCs w:val="24"/>
          <w:shd w:val="clear" w:color="auto" w:fill="FFFFFF"/>
        </w:rPr>
        <w:t xml:space="preserve">The applicant is advised that variations to the hereby approved development including variations to wall dimensions, setbacks, height, window dimensions and location, floor levels, floor area and alfresco area, may delay the granting of a Building Permit.  Applicants are therefore encouraged to ensure that the Building Permit application </w:t>
      </w:r>
      <w:proofErr w:type="gramStart"/>
      <w:r w:rsidRPr="003818F7">
        <w:rPr>
          <w:rFonts w:ascii="Arial" w:eastAsia="Calibri" w:hAnsi="Arial" w:cs="Arial"/>
          <w:bCs/>
          <w:color w:val="000000"/>
          <w:szCs w:val="24"/>
          <w:shd w:val="clear" w:color="auto" w:fill="FFFFFF"/>
        </w:rPr>
        <w:t>is in compliance with</w:t>
      </w:r>
      <w:proofErr w:type="gramEnd"/>
      <w:r w:rsidRPr="003818F7">
        <w:rPr>
          <w:rFonts w:ascii="Arial" w:eastAsia="Calibri" w:hAnsi="Arial" w:cs="Arial"/>
          <w:bCs/>
          <w:color w:val="000000"/>
          <w:szCs w:val="24"/>
          <w:shd w:val="clear" w:color="auto" w:fill="FFFFFF"/>
        </w:rPr>
        <w:t xml:space="preserve"> this planning approval, including all conditions and approved plans. Where Building Permit applications are not in accordance with the planning approval, a schedule of changes is to be submitted and early liaison with the City’s Planning Department is encouraged prior to lodgement.</w:t>
      </w:r>
    </w:p>
    <w:p w14:paraId="06DAE457" w14:textId="77777777" w:rsidR="00507F75" w:rsidRPr="003818F7" w:rsidRDefault="00507F75" w:rsidP="00507F75">
      <w:pPr>
        <w:ind w:left="567"/>
        <w:jc w:val="both"/>
        <w:rPr>
          <w:rFonts w:ascii="Arial" w:eastAsia="Calibri" w:hAnsi="Arial" w:cs="Arial"/>
          <w:bCs/>
          <w:color w:val="000000"/>
          <w:szCs w:val="24"/>
        </w:rPr>
      </w:pPr>
    </w:p>
    <w:p w14:paraId="1676A191" w14:textId="77777777" w:rsidR="00507F75" w:rsidRPr="003818F7" w:rsidRDefault="00507F75" w:rsidP="00732185">
      <w:pPr>
        <w:numPr>
          <w:ilvl w:val="0"/>
          <w:numId w:val="23"/>
        </w:numPr>
        <w:ind w:left="567" w:hanging="567"/>
        <w:contextualSpacing/>
        <w:jc w:val="both"/>
        <w:rPr>
          <w:rFonts w:ascii="Arial" w:eastAsia="Calibri" w:hAnsi="Arial" w:cs="Arial"/>
          <w:bCs/>
          <w:color w:val="000000"/>
          <w:szCs w:val="24"/>
        </w:rPr>
      </w:pPr>
      <w:r w:rsidRPr="003818F7">
        <w:rPr>
          <w:rFonts w:ascii="Arial" w:eastAsia="Calibri" w:hAnsi="Arial" w:cs="Arial"/>
          <w:bCs/>
          <w:color w:val="000000"/>
          <w:szCs w:val="24"/>
        </w:rPr>
        <w:t xml:space="preserve">This planning approval has been issued </w:t>
      </w:r>
      <w:proofErr w:type="gramStart"/>
      <w:r w:rsidRPr="003818F7">
        <w:rPr>
          <w:rFonts w:ascii="Arial" w:eastAsia="Calibri" w:hAnsi="Arial" w:cs="Arial"/>
          <w:bCs/>
          <w:color w:val="000000"/>
          <w:szCs w:val="24"/>
        </w:rPr>
        <w:t>on the basis of</w:t>
      </w:r>
      <w:proofErr w:type="gramEnd"/>
      <w:r w:rsidRPr="003818F7">
        <w:rPr>
          <w:rFonts w:ascii="Arial" w:eastAsia="Calibri" w:hAnsi="Arial" w:cs="Arial"/>
          <w:bCs/>
          <w:color w:val="000000"/>
          <w:szCs w:val="24"/>
        </w:rPr>
        <w:t xml:space="preserve"> the plans hereby approved. It is the responsibility of the applicant to ensure that the approved plans are accurate and are a true representation of all existing and proposed development on the site, and to ensure that development proceeds in accordance with these plans.</w:t>
      </w:r>
    </w:p>
    <w:p w14:paraId="602107D9" w14:textId="77777777" w:rsidR="00507F75" w:rsidRPr="003818F7" w:rsidRDefault="00507F75" w:rsidP="00507F75">
      <w:pPr>
        <w:tabs>
          <w:tab w:val="left" w:pos="0"/>
          <w:tab w:val="left" w:pos="1701"/>
          <w:tab w:val="left" w:pos="2410"/>
          <w:tab w:val="left" w:pos="2977"/>
          <w:tab w:val="right" w:pos="8505"/>
        </w:tabs>
        <w:ind w:left="1701" w:hanging="1701"/>
        <w:jc w:val="both"/>
        <w:rPr>
          <w:rFonts w:ascii="Arial" w:hAnsi="Arial" w:cs="Arial"/>
          <w:bCs/>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6"/>
        <w:gridCol w:w="6342"/>
      </w:tblGrid>
      <w:tr w:rsidR="00507F75" w:rsidRPr="005F1BD5" w14:paraId="15066548" w14:textId="77777777" w:rsidTr="00507F75">
        <w:tc>
          <w:tcPr>
            <w:tcW w:w="1966" w:type="dxa"/>
            <w:tcBorders>
              <w:bottom w:val="single" w:sz="4" w:space="0" w:color="auto"/>
              <w:right w:val="nil"/>
            </w:tcBorders>
            <w:shd w:val="clear" w:color="auto" w:fill="auto"/>
          </w:tcPr>
          <w:p w14:paraId="02D94907" w14:textId="77777777" w:rsidR="00507F75" w:rsidRPr="005F1BD5" w:rsidRDefault="00507F75" w:rsidP="00507F75">
            <w:pPr>
              <w:keepNext/>
              <w:keepLines/>
              <w:contextualSpacing/>
              <w:jc w:val="both"/>
              <w:outlineLvl w:val="0"/>
              <w:rPr>
                <w:rFonts w:ascii="Arial" w:hAnsi="Arial" w:cs="Arial"/>
                <w:b/>
                <w:bCs/>
                <w:color w:val="000000"/>
                <w:sz w:val="28"/>
                <w:szCs w:val="28"/>
              </w:rPr>
            </w:pPr>
            <w:bookmarkStart w:id="66" w:name="_Toc457898748"/>
            <w:bookmarkStart w:id="67" w:name="_Toc47267342"/>
            <w:bookmarkStart w:id="68" w:name="_Toc48647859"/>
            <w:bookmarkStart w:id="69" w:name="_Toc50672668"/>
            <w:r w:rsidRPr="005F1BD5">
              <w:rPr>
                <w:rFonts w:ascii="Arial" w:hAnsi="Arial" w:cs="Arial"/>
                <w:b/>
                <w:bCs/>
                <w:color w:val="000000"/>
                <w:sz w:val="28"/>
                <w:szCs w:val="28"/>
              </w:rPr>
              <w:t>PD38.</w:t>
            </w:r>
            <w:bookmarkEnd w:id="66"/>
            <w:r w:rsidRPr="005F1BD5">
              <w:rPr>
                <w:rFonts w:ascii="Arial" w:hAnsi="Arial" w:cs="Arial"/>
                <w:b/>
                <w:bCs/>
                <w:color w:val="000000"/>
                <w:sz w:val="28"/>
                <w:szCs w:val="28"/>
              </w:rPr>
              <w:t>20</w:t>
            </w:r>
            <w:bookmarkEnd w:id="67"/>
            <w:bookmarkEnd w:id="68"/>
            <w:bookmarkEnd w:id="69"/>
          </w:p>
        </w:tc>
        <w:tc>
          <w:tcPr>
            <w:tcW w:w="6342" w:type="dxa"/>
            <w:tcBorders>
              <w:left w:val="nil"/>
              <w:bottom w:val="single" w:sz="4" w:space="0" w:color="auto"/>
            </w:tcBorders>
            <w:shd w:val="clear" w:color="auto" w:fill="auto"/>
          </w:tcPr>
          <w:p w14:paraId="64D330DC" w14:textId="77777777" w:rsidR="00507F75" w:rsidRPr="005F1BD5" w:rsidRDefault="00507F75" w:rsidP="00507F75">
            <w:pPr>
              <w:keepNext/>
              <w:keepLines/>
              <w:tabs>
                <w:tab w:val="left" w:pos="1946"/>
              </w:tabs>
              <w:contextualSpacing/>
              <w:jc w:val="both"/>
              <w:outlineLvl w:val="0"/>
              <w:rPr>
                <w:rFonts w:ascii="Arial" w:hAnsi="Arial" w:cs="Arial"/>
                <w:b/>
                <w:bCs/>
                <w:color w:val="000000"/>
                <w:sz w:val="28"/>
                <w:szCs w:val="28"/>
              </w:rPr>
            </w:pPr>
            <w:bookmarkStart w:id="70" w:name="_Toc47267343"/>
            <w:bookmarkStart w:id="71" w:name="_Toc48647860"/>
            <w:bookmarkStart w:id="72" w:name="_Toc50672669"/>
            <w:r w:rsidRPr="005F1BD5">
              <w:rPr>
                <w:rFonts w:ascii="Arial" w:hAnsi="Arial" w:cs="Arial"/>
                <w:b/>
                <w:bCs/>
                <w:color w:val="000000"/>
                <w:sz w:val="28"/>
                <w:szCs w:val="28"/>
              </w:rPr>
              <w:t>No.130 &amp; 132 Waratah Avenue, Dalkeith - x 9 Grouped Dwellings</w:t>
            </w:r>
            <w:bookmarkEnd w:id="70"/>
            <w:bookmarkEnd w:id="71"/>
            <w:bookmarkEnd w:id="72"/>
          </w:p>
        </w:tc>
      </w:tr>
      <w:tr w:rsidR="00507F75" w:rsidRPr="005F1BD5" w14:paraId="079AAE74" w14:textId="77777777" w:rsidTr="00507F75">
        <w:tc>
          <w:tcPr>
            <w:tcW w:w="8308" w:type="dxa"/>
            <w:gridSpan w:val="2"/>
            <w:tcBorders>
              <w:left w:val="nil"/>
              <w:right w:val="nil"/>
            </w:tcBorders>
            <w:shd w:val="clear" w:color="auto" w:fill="auto"/>
          </w:tcPr>
          <w:p w14:paraId="31684137" w14:textId="77777777" w:rsidR="00507F75" w:rsidRPr="005F1BD5" w:rsidRDefault="00507F75" w:rsidP="00507F75">
            <w:pPr>
              <w:contextualSpacing/>
              <w:jc w:val="both"/>
              <w:rPr>
                <w:rFonts w:ascii="Arial" w:eastAsia="Calibri" w:hAnsi="Arial" w:cs="Arial"/>
                <w:color w:val="000000"/>
                <w:szCs w:val="22"/>
                <w:highlight w:val="yellow"/>
              </w:rPr>
            </w:pPr>
          </w:p>
        </w:tc>
      </w:tr>
      <w:tr w:rsidR="00507F75" w:rsidRPr="005F1BD5" w14:paraId="22363278" w14:textId="77777777" w:rsidTr="00507F75">
        <w:tc>
          <w:tcPr>
            <w:tcW w:w="1966" w:type="dxa"/>
            <w:shd w:val="clear" w:color="auto" w:fill="auto"/>
          </w:tcPr>
          <w:p w14:paraId="542358F4" w14:textId="77777777" w:rsidR="00507F75" w:rsidRPr="005F1BD5" w:rsidRDefault="00507F75" w:rsidP="00507F75">
            <w:pPr>
              <w:contextualSpacing/>
              <w:jc w:val="both"/>
              <w:rPr>
                <w:rFonts w:ascii="Arial" w:eastAsia="Calibri" w:hAnsi="Arial" w:cs="Arial"/>
                <w:b/>
                <w:color w:val="000000"/>
                <w:szCs w:val="24"/>
              </w:rPr>
            </w:pPr>
            <w:r w:rsidRPr="005F1BD5">
              <w:rPr>
                <w:rFonts w:ascii="Arial" w:eastAsia="Calibri" w:hAnsi="Arial" w:cs="Arial"/>
                <w:b/>
                <w:color w:val="000000"/>
                <w:szCs w:val="24"/>
              </w:rPr>
              <w:t>Committee</w:t>
            </w:r>
          </w:p>
        </w:tc>
        <w:tc>
          <w:tcPr>
            <w:tcW w:w="6342" w:type="dxa"/>
            <w:shd w:val="clear" w:color="auto" w:fill="auto"/>
          </w:tcPr>
          <w:p w14:paraId="6B18670C" w14:textId="77777777" w:rsidR="00507F75" w:rsidRPr="005F1BD5" w:rsidRDefault="00507F75" w:rsidP="00507F75">
            <w:pPr>
              <w:contextualSpacing/>
              <w:jc w:val="both"/>
              <w:rPr>
                <w:rFonts w:ascii="Arial" w:eastAsia="Calibri" w:hAnsi="Arial" w:cs="Arial"/>
                <w:iCs/>
                <w:color w:val="000000"/>
                <w:szCs w:val="24"/>
              </w:rPr>
            </w:pPr>
            <w:r w:rsidRPr="005F1BD5">
              <w:rPr>
                <w:rFonts w:ascii="Arial" w:eastAsia="Calibri" w:hAnsi="Arial" w:cs="Arial"/>
                <w:iCs/>
                <w:color w:val="000000"/>
                <w:szCs w:val="24"/>
              </w:rPr>
              <w:t>11 August 2020</w:t>
            </w:r>
          </w:p>
        </w:tc>
      </w:tr>
      <w:tr w:rsidR="00507F75" w:rsidRPr="005F1BD5" w14:paraId="7655ED83" w14:textId="77777777" w:rsidTr="00507F75">
        <w:tc>
          <w:tcPr>
            <w:tcW w:w="1966" w:type="dxa"/>
            <w:shd w:val="clear" w:color="auto" w:fill="auto"/>
          </w:tcPr>
          <w:p w14:paraId="143AE9DB" w14:textId="77777777" w:rsidR="00507F75" w:rsidRPr="005F1BD5" w:rsidRDefault="00507F75" w:rsidP="00507F75">
            <w:pPr>
              <w:contextualSpacing/>
              <w:jc w:val="both"/>
              <w:rPr>
                <w:rFonts w:ascii="Arial" w:eastAsia="Calibri" w:hAnsi="Arial" w:cs="Arial"/>
                <w:b/>
                <w:color w:val="000000"/>
                <w:szCs w:val="24"/>
              </w:rPr>
            </w:pPr>
            <w:r w:rsidRPr="005F1BD5">
              <w:rPr>
                <w:rFonts w:ascii="Arial" w:eastAsia="Calibri" w:hAnsi="Arial" w:cs="Arial"/>
                <w:b/>
                <w:color w:val="000000"/>
                <w:szCs w:val="24"/>
              </w:rPr>
              <w:t>Council</w:t>
            </w:r>
          </w:p>
        </w:tc>
        <w:tc>
          <w:tcPr>
            <w:tcW w:w="6342" w:type="dxa"/>
            <w:shd w:val="clear" w:color="auto" w:fill="auto"/>
          </w:tcPr>
          <w:p w14:paraId="332A3C3E" w14:textId="77777777" w:rsidR="00507F75" w:rsidRPr="005F1BD5" w:rsidRDefault="00507F75" w:rsidP="00507F75">
            <w:pPr>
              <w:contextualSpacing/>
              <w:jc w:val="both"/>
              <w:rPr>
                <w:rFonts w:ascii="Arial" w:eastAsia="Calibri" w:hAnsi="Arial" w:cs="Arial"/>
                <w:iCs/>
                <w:color w:val="000000"/>
                <w:szCs w:val="24"/>
              </w:rPr>
            </w:pPr>
            <w:r w:rsidRPr="005F1BD5">
              <w:rPr>
                <w:rFonts w:ascii="Arial" w:eastAsia="Calibri" w:hAnsi="Arial" w:cs="Arial"/>
                <w:iCs/>
                <w:color w:val="000000"/>
                <w:szCs w:val="24"/>
              </w:rPr>
              <w:t>25 August 2020</w:t>
            </w:r>
          </w:p>
        </w:tc>
      </w:tr>
      <w:tr w:rsidR="00507F75" w:rsidRPr="005F1BD5" w14:paraId="44F6ADB6" w14:textId="77777777" w:rsidTr="00507F75">
        <w:tc>
          <w:tcPr>
            <w:tcW w:w="1966" w:type="dxa"/>
            <w:shd w:val="clear" w:color="auto" w:fill="auto"/>
          </w:tcPr>
          <w:p w14:paraId="5985B65F" w14:textId="77777777" w:rsidR="00507F75" w:rsidRPr="005F1BD5" w:rsidRDefault="00507F75" w:rsidP="00507F75">
            <w:pPr>
              <w:contextualSpacing/>
              <w:jc w:val="both"/>
              <w:rPr>
                <w:rFonts w:ascii="Arial" w:eastAsia="Calibri" w:hAnsi="Arial" w:cs="Arial"/>
                <w:b/>
                <w:color w:val="000000"/>
                <w:szCs w:val="24"/>
              </w:rPr>
            </w:pPr>
            <w:r w:rsidRPr="005F1BD5">
              <w:rPr>
                <w:rFonts w:ascii="Arial" w:eastAsia="Calibri" w:hAnsi="Arial" w:cs="Arial"/>
                <w:b/>
                <w:color w:val="000000"/>
                <w:szCs w:val="24"/>
              </w:rPr>
              <w:t>Applicant</w:t>
            </w:r>
          </w:p>
        </w:tc>
        <w:tc>
          <w:tcPr>
            <w:tcW w:w="6342" w:type="dxa"/>
            <w:shd w:val="clear" w:color="auto" w:fill="auto"/>
          </w:tcPr>
          <w:p w14:paraId="79B2370C" w14:textId="77777777" w:rsidR="00507F75" w:rsidRPr="005F1BD5" w:rsidRDefault="00507F75" w:rsidP="00507F75">
            <w:pPr>
              <w:contextualSpacing/>
              <w:jc w:val="both"/>
              <w:rPr>
                <w:rFonts w:ascii="Arial" w:eastAsia="Calibri" w:hAnsi="Arial" w:cs="Arial"/>
                <w:iCs/>
                <w:color w:val="000000"/>
                <w:szCs w:val="24"/>
              </w:rPr>
            </w:pPr>
            <w:proofErr w:type="spellStart"/>
            <w:r w:rsidRPr="005F1BD5">
              <w:rPr>
                <w:rFonts w:ascii="Arial" w:eastAsia="Calibri" w:hAnsi="Arial" w:cs="Arial"/>
                <w:iCs/>
                <w:color w:val="000000"/>
                <w:szCs w:val="24"/>
              </w:rPr>
              <w:t>Urbanista</w:t>
            </w:r>
            <w:proofErr w:type="spellEnd"/>
            <w:r w:rsidRPr="005F1BD5">
              <w:rPr>
                <w:rFonts w:ascii="Arial" w:eastAsia="Calibri" w:hAnsi="Arial" w:cs="Arial"/>
                <w:iCs/>
                <w:color w:val="000000"/>
                <w:szCs w:val="24"/>
              </w:rPr>
              <w:t xml:space="preserve"> Town Planning </w:t>
            </w:r>
          </w:p>
        </w:tc>
      </w:tr>
      <w:tr w:rsidR="00507F75" w:rsidRPr="005F1BD5" w14:paraId="214C5F3E" w14:textId="77777777" w:rsidTr="00507F75">
        <w:tc>
          <w:tcPr>
            <w:tcW w:w="1966" w:type="dxa"/>
            <w:shd w:val="clear" w:color="auto" w:fill="auto"/>
          </w:tcPr>
          <w:p w14:paraId="4672FDC0" w14:textId="77777777" w:rsidR="00507F75" w:rsidRPr="005F1BD5" w:rsidRDefault="00507F75" w:rsidP="00507F75">
            <w:pPr>
              <w:contextualSpacing/>
              <w:jc w:val="both"/>
              <w:rPr>
                <w:rFonts w:ascii="Arial" w:eastAsia="Calibri" w:hAnsi="Arial" w:cs="Arial"/>
                <w:b/>
                <w:color w:val="000000"/>
                <w:szCs w:val="24"/>
              </w:rPr>
            </w:pPr>
            <w:r w:rsidRPr="005F1BD5">
              <w:rPr>
                <w:rFonts w:ascii="Arial" w:eastAsia="Calibri" w:hAnsi="Arial" w:cs="Arial"/>
                <w:b/>
                <w:color w:val="000000"/>
                <w:szCs w:val="24"/>
              </w:rPr>
              <w:t>Landowner</w:t>
            </w:r>
          </w:p>
        </w:tc>
        <w:tc>
          <w:tcPr>
            <w:tcW w:w="6342" w:type="dxa"/>
            <w:shd w:val="clear" w:color="auto" w:fill="auto"/>
          </w:tcPr>
          <w:p w14:paraId="447D9866" w14:textId="77777777" w:rsidR="00507F75" w:rsidRPr="005F1BD5" w:rsidRDefault="00507F75" w:rsidP="00507F75">
            <w:pPr>
              <w:contextualSpacing/>
              <w:jc w:val="both"/>
              <w:rPr>
                <w:rFonts w:ascii="Arial" w:eastAsia="Calibri" w:hAnsi="Arial" w:cs="Arial"/>
                <w:color w:val="000000"/>
                <w:szCs w:val="24"/>
              </w:rPr>
            </w:pPr>
            <w:r w:rsidRPr="005F1BD5">
              <w:rPr>
                <w:rFonts w:ascii="Arial" w:eastAsia="Calibri" w:hAnsi="Arial" w:cs="Arial"/>
                <w:color w:val="000000"/>
                <w:szCs w:val="24"/>
              </w:rPr>
              <w:t xml:space="preserve">Sapphire Developments Alliance Pty Ltd  </w:t>
            </w:r>
          </w:p>
        </w:tc>
      </w:tr>
      <w:tr w:rsidR="00507F75" w:rsidRPr="005F1BD5" w14:paraId="09B715D6" w14:textId="77777777" w:rsidTr="00507F75">
        <w:tc>
          <w:tcPr>
            <w:tcW w:w="1966" w:type="dxa"/>
            <w:shd w:val="clear" w:color="auto" w:fill="auto"/>
          </w:tcPr>
          <w:p w14:paraId="09EE8D5E" w14:textId="77777777" w:rsidR="00507F75" w:rsidRPr="005F1BD5" w:rsidRDefault="00507F75" w:rsidP="00507F75">
            <w:pPr>
              <w:contextualSpacing/>
              <w:jc w:val="both"/>
              <w:rPr>
                <w:rFonts w:ascii="Arial" w:eastAsia="Calibri" w:hAnsi="Arial" w:cs="Arial"/>
                <w:b/>
                <w:color w:val="000000"/>
                <w:szCs w:val="24"/>
              </w:rPr>
            </w:pPr>
            <w:r w:rsidRPr="005F1BD5">
              <w:rPr>
                <w:rFonts w:ascii="Arial" w:eastAsia="Calibri" w:hAnsi="Arial" w:cs="Arial"/>
                <w:b/>
                <w:color w:val="000000"/>
                <w:szCs w:val="24"/>
              </w:rPr>
              <w:t>Director</w:t>
            </w:r>
          </w:p>
        </w:tc>
        <w:tc>
          <w:tcPr>
            <w:tcW w:w="6342" w:type="dxa"/>
            <w:shd w:val="clear" w:color="auto" w:fill="auto"/>
            <w:vAlign w:val="center"/>
          </w:tcPr>
          <w:p w14:paraId="1FB1F956" w14:textId="77777777" w:rsidR="00507F75" w:rsidRPr="005F1BD5" w:rsidRDefault="00507F75" w:rsidP="00507F75">
            <w:pPr>
              <w:contextualSpacing/>
              <w:jc w:val="both"/>
              <w:rPr>
                <w:rFonts w:ascii="Arial" w:eastAsia="Calibri" w:hAnsi="Arial" w:cs="Arial"/>
                <w:color w:val="000000"/>
                <w:szCs w:val="24"/>
              </w:rPr>
            </w:pPr>
            <w:r w:rsidRPr="005F1BD5">
              <w:rPr>
                <w:rFonts w:ascii="Arial" w:eastAsia="Calibri" w:hAnsi="Arial" w:cs="Arial"/>
                <w:color w:val="000000"/>
                <w:szCs w:val="24"/>
              </w:rPr>
              <w:t xml:space="preserve">Peter Mickleson – Director Planning &amp; Development </w:t>
            </w:r>
          </w:p>
        </w:tc>
      </w:tr>
      <w:tr w:rsidR="00507F75" w:rsidRPr="005F1BD5" w14:paraId="256A36B8" w14:textId="77777777" w:rsidTr="00507F75">
        <w:tc>
          <w:tcPr>
            <w:tcW w:w="1966" w:type="dxa"/>
            <w:shd w:val="clear" w:color="auto" w:fill="auto"/>
          </w:tcPr>
          <w:p w14:paraId="4FCD720E" w14:textId="77777777" w:rsidR="00507F75" w:rsidRPr="005F1BD5" w:rsidRDefault="00507F75" w:rsidP="00507F75">
            <w:pPr>
              <w:contextualSpacing/>
              <w:jc w:val="both"/>
              <w:rPr>
                <w:rFonts w:ascii="Arial" w:eastAsia="Calibri" w:hAnsi="Arial" w:cs="Arial"/>
                <w:b/>
                <w:color w:val="000000"/>
                <w:szCs w:val="24"/>
              </w:rPr>
            </w:pPr>
            <w:r w:rsidRPr="005F1BD5">
              <w:rPr>
                <w:rFonts w:ascii="Arial" w:eastAsia="Calibri" w:hAnsi="Arial" w:cs="Arial"/>
                <w:b/>
                <w:bCs/>
                <w:szCs w:val="24"/>
              </w:rPr>
              <w:t xml:space="preserve">Employee Disclosure under </w:t>
            </w:r>
            <w:r w:rsidRPr="005F1BD5">
              <w:rPr>
                <w:rFonts w:ascii="Arial" w:eastAsia="Calibri" w:hAnsi="Arial" w:cs="Arial"/>
                <w:b/>
                <w:bCs/>
                <w:i/>
                <w:iCs/>
                <w:szCs w:val="24"/>
              </w:rPr>
              <w:t>section 5.70 Local Government Act 1995</w:t>
            </w:r>
            <w:r w:rsidRPr="005F1BD5">
              <w:rPr>
                <w:rFonts w:ascii="Arial" w:eastAsia="Calibri" w:hAnsi="Arial" w:cs="Arial"/>
                <w:szCs w:val="24"/>
              </w:rPr>
              <w:t> </w:t>
            </w:r>
          </w:p>
        </w:tc>
        <w:tc>
          <w:tcPr>
            <w:tcW w:w="6342" w:type="dxa"/>
            <w:shd w:val="clear" w:color="auto" w:fill="auto"/>
            <w:vAlign w:val="center"/>
          </w:tcPr>
          <w:p w14:paraId="179D6F96" w14:textId="77777777" w:rsidR="00507F75" w:rsidRPr="005F1BD5" w:rsidRDefault="00507F75" w:rsidP="00507F75">
            <w:pPr>
              <w:contextualSpacing/>
              <w:jc w:val="both"/>
              <w:rPr>
                <w:rFonts w:ascii="Arial" w:eastAsia="Calibri" w:hAnsi="Arial" w:cs="Arial"/>
                <w:szCs w:val="24"/>
                <w:highlight w:val="yellow"/>
              </w:rPr>
            </w:pPr>
          </w:p>
          <w:p w14:paraId="0DCE8192" w14:textId="77777777" w:rsidR="00507F75" w:rsidRPr="005F1BD5" w:rsidRDefault="00507F75" w:rsidP="00507F75">
            <w:pPr>
              <w:contextualSpacing/>
              <w:jc w:val="both"/>
              <w:rPr>
                <w:rFonts w:ascii="Arial" w:eastAsia="Calibri" w:hAnsi="Arial" w:cs="Arial"/>
                <w:szCs w:val="24"/>
              </w:rPr>
            </w:pPr>
            <w:r w:rsidRPr="005F1BD5">
              <w:rPr>
                <w:rFonts w:ascii="Arial" w:eastAsia="Calibri" w:hAnsi="Arial" w:cs="Arial"/>
                <w:szCs w:val="24"/>
              </w:rPr>
              <w:t xml:space="preserve">Nil </w:t>
            </w:r>
          </w:p>
          <w:p w14:paraId="464D7ABB" w14:textId="77777777" w:rsidR="00507F75" w:rsidRPr="005F1BD5" w:rsidRDefault="00507F75" w:rsidP="00507F75">
            <w:pPr>
              <w:contextualSpacing/>
              <w:jc w:val="both"/>
              <w:rPr>
                <w:rFonts w:ascii="Arial" w:eastAsia="Calibri" w:hAnsi="Arial" w:cs="Arial"/>
                <w:color w:val="000000"/>
                <w:szCs w:val="24"/>
              </w:rPr>
            </w:pPr>
          </w:p>
        </w:tc>
      </w:tr>
      <w:tr w:rsidR="00507F75" w:rsidRPr="005F1BD5" w14:paraId="7E269EFA" w14:textId="77777777" w:rsidTr="00507F75">
        <w:tc>
          <w:tcPr>
            <w:tcW w:w="1966" w:type="dxa"/>
            <w:shd w:val="clear" w:color="auto" w:fill="auto"/>
          </w:tcPr>
          <w:p w14:paraId="76C20210" w14:textId="77777777" w:rsidR="00507F75" w:rsidRPr="005F1BD5" w:rsidRDefault="00507F75" w:rsidP="00507F75">
            <w:pPr>
              <w:contextualSpacing/>
              <w:jc w:val="both"/>
              <w:rPr>
                <w:rFonts w:ascii="Arial" w:eastAsia="Calibri" w:hAnsi="Arial" w:cs="Arial"/>
                <w:b/>
                <w:color w:val="000000"/>
                <w:szCs w:val="24"/>
              </w:rPr>
            </w:pPr>
            <w:r w:rsidRPr="005F1BD5">
              <w:rPr>
                <w:rFonts w:ascii="Arial" w:eastAsia="Calibri" w:hAnsi="Arial" w:cs="Arial"/>
                <w:b/>
                <w:color w:val="000000"/>
                <w:szCs w:val="24"/>
              </w:rPr>
              <w:t>Report Type</w:t>
            </w:r>
          </w:p>
          <w:p w14:paraId="0BD61C1F" w14:textId="77777777" w:rsidR="00507F75" w:rsidRPr="005F1BD5" w:rsidRDefault="00507F75" w:rsidP="00507F75">
            <w:pPr>
              <w:contextualSpacing/>
              <w:jc w:val="both"/>
              <w:rPr>
                <w:rFonts w:ascii="Arial" w:eastAsia="Calibri" w:hAnsi="Arial" w:cs="Arial"/>
                <w:b/>
                <w:color w:val="000000"/>
                <w:szCs w:val="22"/>
              </w:rPr>
            </w:pPr>
          </w:p>
          <w:p w14:paraId="300191ED" w14:textId="77777777" w:rsidR="00507F75" w:rsidRPr="005F1BD5" w:rsidRDefault="00507F75" w:rsidP="00507F75">
            <w:pPr>
              <w:contextualSpacing/>
              <w:jc w:val="both"/>
              <w:rPr>
                <w:rFonts w:ascii="Arial" w:eastAsia="Calibri" w:hAnsi="Arial" w:cs="Arial"/>
                <w:b/>
                <w:color w:val="000000"/>
                <w:szCs w:val="22"/>
              </w:rPr>
            </w:pPr>
          </w:p>
          <w:p w14:paraId="47480192" w14:textId="77777777" w:rsidR="00507F75" w:rsidRPr="005F1BD5" w:rsidRDefault="00507F75" w:rsidP="00507F75">
            <w:pPr>
              <w:contextualSpacing/>
              <w:jc w:val="both"/>
              <w:rPr>
                <w:rFonts w:ascii="Arial" w:eastAsia="Calibri" w:hAnsi="Arial" w:cs="Arial"/>
                <w:color w:val="000000"/>
                <w:szCs w:val="22"/>
              </w:rPr>
            </w:pPr>
            <w:r w:rsidRPr="005F1BD5">
              <w:rPr>
                <w:rFonts w:ascii="Arial" w:eastAsia="Calibri" w:hAnsi="Arial" w:cs="Arial"/>
                <w:color w:val="000000"/>
                <w:szCs w:val="22"/>
              </w:rPr>
              <w:t>Quasi-Judicial</w:t>
            </w:r>
          </w:p>
        </w:tc>
        <w:tc>
          <w:tcPr>
            <w:tcW w:w="6342" w:type="dxa"/>
            <w:shd w:val="clear" w:color="auto" w:fill="auto"/>
            <w:vAlign w:val="center"/>
          </w:tcPr>
          <w:p w14:paraId="30711B07" w14:textId="77777777" w:rsidR="00507F75" w:rsidRPr="005F1BD5" w:rsidRDefault="00507F75" w:rsidP="00507F75">
            <w:pPr>
              <w:autoSpaceDE w:val="0"/>
              <w:autoSpaceDN w:val="0"/>
              <w:adjustRightInd w:val="0"/>
              <w:contextualSpacing/>
              <w:jc w:val="both"/>
              <w:rPr>
                <w:rFonts w:ascii="Arial" w:eastAsia="Calibri" w:hAnsi="Arial" w:cs="Arial"/>
                <w:iCs/>
                <w:color w:val="000000"/>
                <w:szCs w:val="22"/>
              </w:rPr>
            </w:pPr>
            <w:r w:rsidRPr="005F1BD5">
              <w:rPr>
                <w:rFonts w:ascii="Arial" w:eastAsia="Calibri" w:hAnsi="Arial" w:cs="Arial"/>
                <w:iCs/>
                <w:color w:val="000000"/>
                <w:szCs w:val="22"/>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507F75" w:rsidRPr="005F1BD5" w14:paraId="484A89C2" w14:textId="77777777" w:rsidTr="00507F75">
        <w:tc>
          <w:tcPr>
            <w:tcW w:w="1966" w:type="dxa"/>
            <w:shd w:val="clear" w:color="auto" w:fill="auto"/>
          </w:tcPr>
          <w:p w14:paraId="2AADC8F2" w14:textId="77777777" w:rsidR="00507F75" w:rsidRPr="005F1BD5" w:rsidRDefault="00507F75" w:rsidP="00507F75">
            <w:pPr>
              <w:contextualSpacing/>
              <w:jc w:val="both"/>
              <w:rPr>
                <w:rFonts w:ascii="Arial" w:eastAsia="Calibri" w:hAnsi="Arial" w:cs="Arial"/>
                <w:b/>
                <w:color w:val="000000"/>
                <w:szCs w:val="24"/>
              </w:rPr>
            </w:pPr>
            <w:r w:rsidRPr="005F1BD5">
              <w:rPr>
                <w:rFonts w:ascii="Arial" w:eastAsia="Calibri" w:hAnsi="Arial" w:cs="Arial"/>
                <w:b/>
                <w:color w:val="000000"/>
                <w:szCs w:val="24"/>
              </w:rPr>
              <w:t>Reference</w:t>
            </w:r>
          </w:p>
        </w:tc>
        <w:tc>
          <w:tcPr>
            <w:tcW w:w="6342" w:type="dxa"/>
            <w:shd w:val="clear" w:color="auto" w:fill="auto"/>
          </w:tcPr>
          <w:p w14:paraId="6802A395" w14:textId="77777777" w:rsidR="00507F75" w:rsidRPr="005F1BD5" w:rsidRDefault="00507F75" w:rsidP="00507F75">
            <w:pPr>
              <w:contextualSpacing/>
              <w:jc w:val="both"/>
              <w:rPr>
                <w:rFonts w:ascii="Arial" w:eastAsia="Calibri" w:hAnsi="Arial" w:cs="Arial"/>
                <w:iCs/>
                <w:color w:val="000000"/>
                <w:szCs w:val="24"/>
              </w:rPr>
            </w:pPr>
            <w:r w:rsidRPr="005F1BD5">
              <w:rPr>
                <w:rFonts w:ascii="Arial" w:eastAsia="Calibri" w:hAnsi="Arial" w:cs="Arial"/>
                <w:iCs/>
                <w:color w:val="000000"/>
                <w:szCs w:val="24"/>
              </w:rPr>
              <w:t>DA20-44526</w:t>
            </w:r>
          </w:p>
        </w:tc>
      </w:tr>
      <w:tr w:rsidR="00507F75" w:rsidRPr="005F1BD5" w14:paraId="0A48C801" w14:textId="77777777" w:rsidTr="00507F75">
        <w:tc>
          <w:tcPr>
            <w:tcW w:w="1966" w:type="dxa"/>
            <w:tcBorders>
              <w:bottom w:val="single" w:sz="4" w:space="0" w:color="auto"/>
            </w:tcBorders>
            <w:shd w:val="clear" w:color="auto" w:fill="auto"/>
          </w:tcPr>
          <w:p w14:paraId="6E93B044" w14:textId="77777777" w:rsidR="00507F75" w:rsidRPr="005F1BD5" w:rsidRDefault="00507F75" w:rsidP="00507F75">
            <w:pPr>
              <w:contextualSpacing/>
              <w:jc w:val="both"/>
              <w:rPr>
                <w:rFonts w:ascii="Arial" w:eastAsia="Calibri" w:hAnsi="Arial" w:cs="Arial"/>
                <w:b/>
                <w:color w:val="000000"/>
                <w:szCs w:val="24"/>
              </w:rPr>
            </w:pPr>
            <w:r w:rsidRPr="005F1BD5">
              <w:rPr>
                <w:rFonts w:ascii="Arial" w:eastAsia="Calibri" w:hAnsi="Arial" w:cs="Arial"/>
                <w:b/>
                <w:color w:val="000000"/>
                <w:szCs w:val="24"/>
              </w:rPr>
              <w:t>Previous Item</w:t>
            </w:r>
          </w:p>
        </w:tc>
        <w:tc>
          <w:tcPr>
            <w:tcW w:w="6342" w:type="dxa"/>
            <w:tcBorders>
              <w:bottom w:val="single" w:sz="4" w:space="0" w:color="auto"/>
            </w:tcBorders>
            <w:shd w:val="clear" w:color="auto" w:fill="auto"/>
          </w:tcPr>
          <w:p w14:paraId="32DE03E9" w14:textId="77777777" w:rsidR="00507F75" w:rsidRPr="005F1BD5" w:rsidRDefault="00507F75" w:rsidP="00507F75">
            <w:pPr>
              <w:contextualSpacing/>
              <w:jc w:val="both"/>
              <w:rPr>
                <w:rFonts w:ascii="Arial" w:eastAsia="Calibri" w:hAnsi="Arial" w:cs="Arial"/>
                <w:iCs/>
                <w:color w:val="000000"/>
                <w:szCs w:val="24"/>
              </w:rPr>
            </w:pPr>
            <w:r w:rsidRPr="005F1BD5">
              <w:rPr>
                <w:rFonts w:ascii="Arial" w:eastAsia="Calibri" w:hAnsi="Arial" w:cs="Arial"/>
                <w:iCs/>
                <w:color w:val="000000"/>
                <w:szCs w:val="24"/>
              </w:rPr>
              <w:t xml:space="preserve">Nil </w:t>
            </w:r>
          </w:p>
        </w:tc>
      </w:tr>
      <w:tr w:rsidR="00507F75" w:rsidRPr="005F1BD5" w14:paraId="52C4F04D" w14:textId="77777777" w:rsidTr="00507F75">
        <w:tc>
          <w:tcPr>
            <w:tcW w:w="1966" w:type="dxa"/>
            <w:tcBorders>
              <w:bottom w:val="single" w:sz="4" w:space="0" w:color="auto"/>
            </w:tcBorders>
            <w:shd w:val="clear" w:color="auto" w:fill="auto"/>
          </w:tcPr>
          <w:p w14:paraId="252D9758" w14:textId="77777777" w:rsidR="00507F75" w:rsidRPr="005F1BD5" w:rsidRDefault="00507F75" w:rsidP="00507F75">
            <w:pPr>
              <w:contextualSpacing/>
              <w:jc w:val="both"/>
              <w:rPr>
                <w:rFonts w:ascii="Arial" w:eastAsia="Calibri" w:hAnsi="Arial" w:cs="Arial"/>
                <w:b/>
                <w:color w:val="000000"/>
                <w:szCs w:val="24"/>
              </w:rPr>
            </w:pPr>
            <w:r w:rsidRPr="005F1BD5">
              <w:rPr>
                <w:rFonts w:ascii="Arial" w:eastAsia="Calibri" w:hAnsi="Arial" w:cs="Arial"/>
                <w:b/>
                <w:color w:val="000000"/>
                <w:szCs w:val="24"/>
              </w:rPr>
              <w:t>Delegation</w:t>
            </w:r>
          </w:p>
        </w:tc>
        <w:tc>
          <w:tcPr>
            <w:tcW w:w="6342" w:type="dxa"/>
            <w:tcBorders>
              <w:bottom w:val="single" w:sz="4" w:space="0" w:color="auto"/>
            </w:tcBorders>
            <w:shd w:val="clear" w:color="auto" w:fill="auto"/>
          </w:tcPr>
          <w:p w14:paraId="6113E1A9" w14:textId="77777777" w:rsidR="00507F75" w:rsidRPr="005F1BD5" w:rsidRDefault="00507F75" w:rsidP="00507F75">
            <w:pPr>
              <w:contextualSpacing/>
              <w:jc w:val="both"/>
              <w:rPr>
                <w:rFonts w:ascii="Arial" w:eastAsia="Calibri" w:hAnsi="Arial" w:cs="Arial"/>
                <w:iCs/>
                <w:color w:val="000000"/>
                <w:szCs w:val="22"/>
              </w:rPr>
            </w:pPr>
            <w:r w:rsidRPr="005F1BD5">
              <w:rPr>
                <w:rFonts w:ascii="Arial" w:eastAsia="Calibri" w:hAnsi="Arial" w:cs="Arial"/>
                <w:iCs/>
                <w:color w:val="000000"/>
                <w:szCs w:val="22"/>
              </w:rPr>
              <w:t xml:space="preserve">In accordance with the City’s Instrument of Delegation, Council is required to determine the application due to the number of dwellings and objections being received </w:t>
            </w:r>
          </w:p>
        </w:tc>
      </w:tr>
      <w:tr w:rsidR="00507F75" w:rsidRPr="005F1BD5" w14:paraId="321B749E" w14:textId="77777777" w:rsidTr="00507F75">
        <w:tc>
          <w:tcPr>
            <w:tcW w:w="1966" w:type="dxa"/>
            <w:shd w:val="clear" w:color="auto" w:fill="auto"/>
            <w:vAlign w:val="center"/>
          </w:tcPr>
          <w:p w14:paraId="6843A6FE" w14:textId="77777777" w:rsidR="00507F75" w:rsidRPr="005F1BD5" w:rsidRDefault="00507F75" w:rsidP="00507F75">
            <w:pPr>
              <w:contextualSpacing/>
              <w:rPr>
                <w:rFonts w:ascii="Arial" w:eastAsia="Calibri" w:hAnsi="Arial" w:cs="Arial"/>
                <w:b/>
                <w:color w:val="000000"/>
                <w:szCs w:val="24"/>
              </w:rPr>
            </w:pPr>
            <w:r w:rsidRPr="005F1BD5">
              <w:rPr>
                <w:rFonts w:ascii="Arial" w:eastAsia="Calibri" w:hAnsi="Arial" w:cs="Arial"/>
                <w:b/>
                <w:color w:val="000000"/>
                <w:szCs w:val="24"/>
              </w:rPr>
              <w:t>Attachments</w:t>
            </w:r>
          </w:p>
        </w:tc>
        <w:tc>
          <w:tcPr>
            <w:tcW w:w="6342" w:type="dxa"/>
            <w:shd w:val="clear" w:color="auto" w:fill="auto"/>
            <w:vAlign w:val="center"/>
          </w:tcPr>
          <w:p w14:paraId="066A4321" w14:textId="77777777" w:rsidR="00507F75" w:rsidRPr="005F1BD5" w:rsidRDefault="00507F75" w:rsidP="00732185">
            <w:pPr>
              <w:numPr>
                <w:ilvl w:val="0"/>
                <w:numId w:val="34"/>
              </w:numPr>
              <w:ind w:left="453" w:hanging="425"/>
              <w:contextualSpacing/>
              <w:rPr>
                <w:rFonts w:ascii="Arial" w:eastAsia="Calibri" w:hAnsi="Arial" w:cs="Arial"/>
                <w:color w:val="000000"/>
                <w:szCs w:val="24"/>
              </w:rPr>
            </w:pPr>
            <w:r w:rsidRPr="005F1BD5">
              <w:rPr>
                <w:rFonts w:ascii="Arial" w:eastAsia="Calibri" w:hAnsi="Arial" w:cs="Arial"/>
                <w:color w:val="000000"/>
                <w:szCs w:val="24"/>
              </w:rPr>
              <w:t xml:space="preserve">Applicant’s Response to Submissions </w:t>
            </w:r>
          </w:p>
          <w:p w14:paraId="359E0F32" w14:textId="77777777" w:rsidR="00507F75" w:rsidRPr="005F1BD5" w:rsidRDefault="00507F75" w:rsidP="00732185">
            <w:pPr>
              <w:numPr>
                <w:ilvl w:val="0"/>
                <w:numId w:val="34"/>
              </w:numPr>
              <w:ind w:left="453" w:hanging="425"/>
              <w:contextualSpacing/>
              <w:rPr>
                <w:rFonts w:ascii="Arial" w:eastAsia="Calibri" w:hAnsi="Arial" w:cs="Arial"/>
                <w:color w:val="000000"/>
                <w:szCs w:val="24"/>
              </w:rPr>
            </w:pPr>
            <w:r w:rsidRPr="005F1BD5">
              <w:rPr>
                <w:rFonts w:ascii="Arial" w:eastAsia="Calibri" w:hAnsi="Arial" w:cs="Arial"/>
                <w:color w:val="000000"/>
                <w:szCs w:val="24"/>
              </w:rPr>
              <w:t>Summary of Submissions</w:t>
            </w:r>
          </w:p>
          <w:p w14:paraId="0BB9D293" w14:textId="77777777" w:rsidR="00507F75" w:rsidRPr="005F1BD5" w:rsidRDefault="00507F75" w:rsidP="00732185">
            <w:pPr>
              <w:numPr>
                <w:ilvl w:val="0"/>
                <w:numId w:val="34"/>
              </w:numPr>
              <w:ind w:left="453" w:hanging="425"/>
              <w:contextualSpacing/>
              <w:rPr>
                <w:rFonts w:ascii="Arial" w:eastAsia="Calibri" w:hAnsi="Arial" w:cs="Arial"/>
                <w:color w:val="000000"/>
                <w:szCs w:val="24"/>
              </w:rPr>
            </w:pPr>
            <w:r w:rsidRPr="005F1BD5">
              <w:rPr>
                <w:rFonts w:ascii="Arial" w:eastAsia="Calibri" w:hAnsi="Arial" w:cs="Arial"/>
                <w:color w:val="000000"/>
                <w:szCs w:val="24"/>
              </w:rPr>
              <w:t>Acoustic Report</w:t>
            </w:r>
          </w:p>
          <w:p w14:paraId="72D009F8" w14:textId="77777777" w:rsidR="00507F75" w:rsidRPr="005F1BD5" w:rsidRDefault="00507F75" w:rsidP="00732185">
            <w:pPr>
              <w:numPr>
                <w:ilvl w:val="0"/>
                <w:numId w:val="34"/>
              </w:numPr>
              <w:ind w:left="453" w:hanging="425"/>
              <w:contextualSpacing/>
              <w:rPr>
                <w:rFonts w:ascii="Arial" w:eastAsia="Calibri" w:hAnsi="Arial" w:cs="Arial"/>
                <w:color w:val="000000"/>
                <w:szCs w:val="24"/>
              </w:rPr>
            </w:pPr>
            <w:r w:rsidRPr="005F1BD5">
              <w:rPr>
                <w:rFonts w:ascii="Arial" w:eastAsia="Calibri" w:hAnsi="Arial" w:cs="Arial"/>
                <w:color w:val="000000"/>
                <w:szCs w:val="24"/>
              </w:rPr>
              <w:t xml:space="preserve">Waste Management Plan </w:t>
            </w:r>
          </w:p>
        </w:tc>
      </w:tr>
      <w:tr w:rsidR="00507F75" w:rsidRPr="005F1BD5" w14:paraId="70F87772" w14:textId="77777777" w:rsidTr="00507F75">
        <w:tc>
          <w:tcPr>
            <w:tcW w:w="1966" w:type="dxa"/>
            <w:tcBorders>
              <w:bottom w:val="single" w:sz="4" w:space="0" w:color="auto"/>
            </w:tcBorders>
            <w:shd w:val="clear" w:color="auto" w:fill="auto"/>
            <w:vAlign w:val="center"/>
          </w:tcPr>
          <w:p w14:paraId="62559F3F" w14:textId="77777777" w:rsidR="00507F75" w:rsidRPr="005F1BD5" w:rsidRDefault="00507F75" w:rsidP="00507F75">
            <w:pPr>
              <w:contextualSpacing/>
              <w:rPr>
                <w:rFonts w:ascii="Arial" w:eastAsia="Calibri" w:hAnsi="Arial" w:cs="Arial"/>
                <w:b/>
                <w:color w:val="000000"/>
                <w:szCs w:val="24"/>
              </w:rPr>
            </w:pPr>
            <w:r w:rsidRPr="005F1BD5">
              <w:rPr>
                <w:rFonts w:ascii="Arial" w:eastAsia="Calibri" w:hAnsi="Arial" w:cs="Arial"/>
                <w:b/>
                <w:color w:val="000000"/>
                <w:szCs w:val="24"/>
              </w:rPr>
              <w:t>Confidential Attachments</w:t>
            </w:r>
          </w:p>
        </w:tc>
        <w:tc>
          <w:tcPr>
            <w:tcW w:w="6342" w:type="dxa"/>
            <w:tcBorders>
              <w:bottom w:val="single" w:sz="4" w:space="0" w:color="auto"/>
            </w:tcBorders>
            <w:shd w:val="clear" w:color="auto" w:fill="auto"/>
            <w:vAlign w:val="center"/>
          </w:tcPr>
          <w:p w14:paraId="09CB2987" w14:textId="77777777" w:rsidR="00507F75" w:rsidRPr="005F1BD5" w:rsidRDefault="00507F75" w:rsidP="00732185">
            <w:pPr>
              <w:numPr>
                <w:ilvl w:val="0"/>
                <w:numId w:val="35"/>
              </w:numPr>
              <w:ind w:left="464" w:hanging="464"/>
              <w:contextualSpacing/>
              <w:rPr>
                <w:rFonts w:ascii="Arial" w:eastAsia="Calibri" w:hAnsi="Arial" w:cs="Arial"/>
                <w:color w:val="000000"/>
                <w:szCs w:val="24"/>
              </w:rPr>
            </w:pPr>
            <w:r w:rsidRPr="005F1BD5">
              <w:rPr>
                <w:rFonts w:ascii="Arial" w:eastAsia="Calibri" w:hAnsi="Arial" w:cs="Arial"/>
                <w:color w:val="000000"/>
                <w:szCs w:val="24"/>
              </w:rPr>
              <w:t xml:space="preserve">Plans </w:t>
            </w:r>
          </w:p>
          <w:p w14:paraId="5204DA43" w14:textId="77777777" w:rsidR="00507F75" w:rsidRPr="005F1BD5" w:rsidRDefault="00507F75" w:rsidP="00732185">
            <w:pPr>
              <w:numPr>
                <w:ilvl w:val="0"/>
                <w:numId w:val="35"/>
              </w:numPr>
              <w:ind w:left="464" w:hanging="464"/>
              <w:contextualSpacing/>
              <w:rPr>
                <w:rFonts w:ascii="Arial" w:eastAsia="Calibri" w:hAnsi="Arial" w:cs="Arial"/>
                <w:color w:val="000000"/>
                <w:szCs w:val="24"/>
              </w:rPr>
            </w:pPr>
            <w:r w:rsidRPr="005F1BD5">
              <w:rPr>
                <w:rFonts w:ascii="Arial" w:eastAsia="Calibri" w:hAnsi="Arial" w:cs="Arial"/>
                <w:color w:val="000000"/>
                <w:szCs w:val="24"/>
              </w:rPr>
              <w:t xml:space="preserve">Landscape Plan </w:t>
            </w:r>
          </w:p>
          <w:p w14:paraId="1F361B5A" w14:textId="77777777" w:rsidR="00507F75" w:rsidRPr="005F1BD5" w:rsidRDefault="00507F75" w:rsidP="00732185">
            <w:pPr>
              <w:numPr>
                <w:ilvl w:val="0"/>
                <w:numId w:val="35"/>
              </w:numPr>
              <w:ind w:left="464" w:hanging="464"/>
              <w:contextualSpacing/>
              <w:rPr>
                <w:rFonts w:ascii="Arial" w:eastAsia="Calibri" w:hAnsi="Arial" w:cs="Arial"/>
                <w:color w:val="000000"/>
                <w:szCs w:val="24"/>
              </w:rPr>
            </w:pPr>
            <w:r w:rsidRPr="005F1BD5">
              <w:rPr>
                <w:rFonts w:ascii="Arial" w:eastAsia="Calibri" w:hAnsi="Arial" w:cs="Arial"/>
                <w:color w:val="000000"/>
                <w:szCs w:val="24"/>
              </w:rPr>
              <w:t xml:space="preserve">Submissions </w:t>
            </w:r>
          </w:p>
          <w:p w14:paraId="79C40B75" w14:textId="77777777" w:rsidR="00507F75" w:rsidRPr="005F1BD5" w:rsidRDefault="00507F75" w:rsidP="00732185">
            <w:pPr>
              <w:numPr>
                <w:ilvl w:val="0"/>
                <w:numId w:val="35"/>
              </w:numPr>
              <w:ind w:left="464" w:hanging="464"/>
              <w:contextualSpacing/>
              <w:rPr>
                <w:rFonts w:ascii="Arial" w:eastAsia="Calibri" w:hAnsi="Arial" w:cs="Arial"/>
                <w:color w:val="000000"/>
                <w:szCs w:val="24"/>
              </w:rPr>
            </w:pPr>
            <w:r w:rsidRPr="005F1BD5">
              <w:rPr>
                <w:rFonts w:ascii="Arial" w:eastAsia="Calibri" w:hAnsi="Arial" w:cs="Arial"/>
                <w:color w:val="000000"/>
                <w:szCs w:val="24"/>
              </w:rPr>
              <w:t xml:space="preserve">Planning Assessment </w:t>
            </w:r>
          </w:p>
        </w:tc>
      </w:tr>
    </w:tbl>
    <w:p w14:paraId="070B38A5" w14:textId="141124ED" w:rsidR="00507F75" w:rsidRDefault="00507F75" w:rsidP="00507F75">
      <w:pPr>
        <w:contextualSpacing/>
        <w:jc w:val="both"/>
        <w:rPr>
          <w:rFonts w:ascii="Arial" w:eastAsia="Calibri" w:hAnsi="Arial" w:cs="Arial"/>
          <w:color w:val="000000"/>
          <w:szCs w:val="32"/>
        </w:rPr>
      </w:pPr>
    </w:p>
    <w:p w14:paraId="13939F68" w14:textId="77777777" w:rsidR="00754FD9" w:rsidRPr="006D752D" w:rsidRDefault="00754FD9" w:rsidP="00754FD9">
      <w:pPr>
        <w:jc w:val="both"/>
        <w:rPr>
          <w:rFonts w:ascii="Arial" w:hAnsi="Arial" w:cs="Arial"/>
          <w:b/>
          <w:szCs w:val="24"/>
        </w:rPr>
      </w:pPr>
      <w:r w:rsidRPr="006D752D">
        <w:rPr>
          <w:rFonts w:ascii="Arial" w:hAnsi="Arial" w:cs="Arial"/>
          <w:b/>
          <w:szCs w:val="24"/>
        </w:rPr>
        <w:t xml:space="preserve">Regulation 11(da) </w:t>
      </w:r>
      <w:r>
        <w:rPr>
          <w:rFonts w:ascii="Arial" w:hAnsi="Arial" w:cs="Arial"/>
          <w:b/>
          <w:szCs w:val="24"/>
        </w:rPr>
        <w:t>–</w:t>
      </w:r>
      <w:r w:rsidRPr="006D752D">
        <w:rPr>
          <w:rFonts w:ascii="Arial" w:hAnsi="Arial" w:cs="Arial"/>
          <w:b/>
          <w:szCs w:val="24"/>
        </w:rPr>
        <w:t xml:space="preserve"> </w:t>
      </w:r>
      <w:r>
        <w:rPr>
          <w:rFonts w:ascii="Arial" w:hAnsi="Arial" w:cs="Arial"/>
          <w:b/>
          <w:szCs w:val="24"/>
        </w:rPr>
        <w:t>Not Applicable – Recommendation Adopted</w:t>
      </w:r>
    </w:p>
    <w:p w14:paraId="21570C8F" w14:textId="77777777" w:rsidR="00754FD9" w:rsidRPr="006D752D" w:rsidRDefault="00754FD9" w:rsidP="00754FD9">
      <w:pPr>
        <w:jc w:val="both"/>
        <w:rPr>
          <w:rFonts w:ascii="Arial" w:hAnsi="Arial" w:cs="Arial"/>
          <w:szCs w:val="24"/>
        </w:rPr>
      </w:pPr>
    </w:p>
    <w:p w14:paraId="23899122" w14:textId="77777777" w:rsidR="00754FD9" w:rsidRPr="006D752D" w:rsidRDefault="00754FD9" w:rsidP="00754FD9">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Hay</w:t>
      </w:r>
    </w:p>
    <w:p w14:paraId="6F918E41" w14:textId="77777777" w:rsidR="00754FD9" w:rsidRPr="006D752D" w:rsidRDefault="00754FD9" w:rsidP="00754FD9">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Senathirajah</w:t>
      </w:r>
    </w:p>
    <w:p w14:paraId="3E0B49B3" w14:textId="77777777" w:rsidR="00754FD9" w:rsidRPr="006D752D" w:rsidRDefault="00754FD9" w:rsidP="00754FD9">
      <w:pPr>
        <w:jc w:val="both"/>
        <w:rPr>
          <w:rFonts w:ascii="Arial" w:hAnsi="Arial" w:cs="Arial"/>
          <w:szCs w:val="24"/>
        </w:rPr>
      </w:pPr>
    </w:p>
    <w:p w14:paraId="52173C0E" w14:textId="77777777" w:rsidR="00754FD9" w:rsidRPr="006D752D" w:rsidRDefault="00754FD9" w:rsidP="00754FD9">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6067D1BB" w14:textId="3ACEC295" w:rsidR="00754FD9" w:rsidRDefault="00754FD9" w:rsidP="00754FD9">
      <w:pPr>
        <w:jc w:val="both"/>
        <w:rPr>
          <w:rFonts w:ascii="Arial" w:hAnsi="Arial" w:cs="Arial"/>
          <w:szCs w:val="24"/>
        </w:rPr>
      </w:pPr>
      <w:r w:rsidRPr="006D752D">
        <w:rPr>
          <w:rFonts w:ascii="Arial" w:hAnsi="Arial" w:cs="Arial"/>
          <w:szCs w:val="24"/>
        </w:rPr>
        <w:t>(Printed below for ease of reference)</w:t>
      </w:r>
    </w:p>
    <w:p w14:paraId="290B91DE" w14:textId="77777777" w:rsidR="00E45F0C" w:rsidRPr="006D752D" w:rsidRDefault="00E45F0C" w:rsidP="00754FD9">
      <w:pPr>
        <w:jc w:val="both"/>
        <w:rPr>
          <w:rFonts w:ascii="Arial" w:hAnsi="Arial" w:cs="Arial"/>
          <w:szCs w:val="24"/>
        </w:rPr>
      </w:pPr>
    </w:p>
    <w:p w14:paraId="09E5DB50" w14:textId="77777777" w:rsidR="00754FD9" w:rsidRPr="004C193E" w:rsidRDefault="00754FD9" w:rsidP="00754FD9">
      <w:pPr>
        <w:jc w:val="right"/>
        <w:rPr>
          <w:rFonts w:ascii="Arial" w:hAnsi="Arial" w:cs="Arial"/>
          <w:b/>
          <w:szCs w:val="24"/>
        </w:rPr>
      </w:pPr>
      <w:r w:rsidRPr="004C193E">
        <w:rPr>
          <w:rFonts w:ascii="Arial" w:hAnsi="Arial" w:cs="Arial"/>
          <w:b/>
          <w:szCs w:val="24"/>
        </w:rPr>
        <w:t xml:space="preserve">CARRIED UNANIMOUSLY </w:t>
      </w:r>
      <w:r>
        <w:rPr>
          <w:rFonts w:ascii="Arial" w:hAnsi="Arial" w:cs="Arial"/>
          <w:b/>
          <w:szCs w:val="24"/>
        </w:rPr>
        <w:t xml:space="preserve">EN BLOC </w:t>
      </w:r>
      <w:r w:rsidRPr="004C193E">
        <w:rPr>
          <w:rFonts w:ascii="Arial" w:hAnsi="Arial" w:cs="Arial"/>
          <w:b/>
          <w:szCs w:val="24"/>
        </w:rPr>
        <w:t>1</w:t>
      </w:r>
      <w:r>
        <w:rPr>
          <w:rFonts w:ascii="Arial" w:hAnsi="Arial" w:cs="Arial"/>
          <w:b/>
          <w:szCs w:val="24"/>
        </w:rPr>
        <w:t>2</w:t>
      </w:r>
      <w:r w:rsidRPr="004C193E">
        <w:rPr>
          <w:rFonts w:ascii="Arial" w:hAnsi="Arial" w:cs="Arial"/>
          <w:b/>
          <w:szCs w:val="24"/>
        </w:rPr>
        <w:t>/-</w:t>
      </w:r>
    </w:p>
    <w:p w14:paraId="70C24427" w14:textId="6403CDC7" w:rsidR="008763A6" w:rsidRDefault="008763A6" w:rsidP="00507F75">
      <w:pPr>
        <w:contextualSpacing/>
        <w:jc w:val="both"/>
        <w:rPr>
          <w:rFonts w:ascii="Arial" w:eastAsia="Calibri" w:hAnsi="Arial" w:cs="Arial"/>
          <w:color w:val="000000"/>
          <w:szCs w:val="32"/>
        </w:rPr>
      </w:pPr>
    </w:p>
    <w:p w14:paraId="00FA2C41" w14:textId="77777777" w:rsidR="008763A6" w:rsidRPr="005F1BD5" w:rsidRDefault="008763A6" w:rsidP="00507F75">
      <w:pPr>
        <w:contextualSpacing/>
        <w:jc w:val="both"/>
        <w:rPr>
          <w:rFonts w:ascii="Arial" w:eastAsia="Calibri" w:hAnsi="Arial" w:cs="Arial"/>
          <w:color w:val="000000"/>
          <w:szCs w:val="32"/>
        </w:rPr>
      </w:pPr>
    </w:p>
    <w:p w14:paraId="5A65E520" w14:textId="77777777" w:rsidR="00E45F0C" w:rsidRDefault="00E45F0C" w:rsidP="00507F75">
      <w:pPr>
        <w:contextualSpacing/>
        <w:jc w:val="both"/>
        <w:rPr>
          <w:rFonts w:ascii="Arial" w:eastAsia="Calibri" w:hAnsi="Arial" w:cs="Arial"/>
          <w:b/>
          <w:bCs/>
          <w:iCs/>
          <w:color w:val="000000"/>
          <w:sz w:val="28"/>
          <w:szCs w:val="28"/>
        </w:rPr>
      </w:pPr>
    </w:p>
    <w:p w14:paraId="1FE35036" w14:textId="77777777" w:rsidR="00E45F0C" w:rsidRDefault="00E45F0C" w:rsidP="00507F75">
      <w:pPr>
        <w:contextualSpacing/>
        <w:jc w:val="both"/>
        <w:rPr>
          <w:rFonts w:ascii="Arial" w:eastAsia="Calibri" w:hAnsi="Arial" w:cs="Arial"/>
          <w:b/>
          <w:bCs/>
          <w:iCs/>
          <w:color w:val="000000"/>
          <w:sz w:val="28"/>
          <w:szCs w:val="28"/>
        </w:rPr>
      </w:pPr>
    </w:p>
    <w:p w14:paraId="17E4845F" w14:textId="77777777" w:rsidR="00E45F0C" w:rsidRDefault="00E45F0C" w:rsidP="00507F75">
      <w:pPr>
        <w:contextualSpacing/>
        <w:jc w:val="both"/>
        <w:rPr>
          <w:rFonts w:ascii="Arial" w:eastAsia="Calibri" w:hAnsi="Arial" w:cs="Arial"/>
          <w:b/>
          <w:bCs/>
          <w:iCs/>
          <w:color w:val="000000"/>
          <w:sz w:val="28"/>
          <w:szCs w:val="28"/>
        </w:rPr>
      </w:pPr>
    </w:p>
    <w:p w14:paraId="45FA5928" w14:textId="5CD2537A" w:rsidR="00507F75" w:rsidRPr="003818F7" w:rsidRDefault="00E45F0C" w:rsidP="00507F75">
      <w:pPr>
        <w:contextualSpacing/>
        <w:jc w:val="both"/>
        <w:rPr>
          <w:rFonts w:ascii="Arial" w:eastAsia="Calibri" w:hAnsi="Arial" w:cs="Arial"/>
          <w:b/>
          <w:bCs/>
          <w:iCs/>
          <w:color w:val="000000"/>
          <w:sz w:val="28"/>
          <w:szCs w:val="28"/>
        </w:rPr>
      </w:pPr>
      <w:r>
        <w:rPr>
          <w:rFonts w:ascii="Arial" w:eastAsia="Calibri" w:hAnsi="Arial" w:cs="Arial"/>
          <w:b/>
          <w:bCs/>
          <w:iCs/>
          <w:noProof/>
          <w:color w:val="000000"/>
          <w:sz w:val="28"/>
          <w:szCs w:val="28"/>
        </w:rPr>
        <mc:AlternateContent>
          <mc:Choice Requires="wps">
            <w:drawing>
              <wp:anchor distT="0" distB="0" distL="114300" distR="114300" simplePos="0" relativeHeight="251658259" behindDoc="1" locked="0" layoutInCell="1" allowOverlap="1" wp14:anchorId="0BD94E08" wp14:editId="5C324B31">
                <wp:simplePos x="0" y="0"/>
                <wp:positionH relativeFrom="column">
                  <wp:posOffset>-50849</wp:posOffset>
                </wp:positionH>
                <wp:positionV relativeFrom="paragraph">
                  <wp:posOffset>-5862</wp:posOffset>
                </wp:positionV>
                <wp:extent cx="5369169" cy="2180493"/>
                <wp:effectExtent l="0" t="0" r="3175" b="0"/>
                <wp:wrapNone/>
                <wp:docPr id="28" name="Rectangle 28"/>
                <wp:cNvGraphicFramePr/>
                <a:graphic xmlns:a="http://schemas.openxmlformats.org/drawingml/2006/main">
                  <a:graphicData uri="http://schemas.microsoft.com/office/word/2010/wordprocessingShape">
                    <wps:wsp>
                      <wps:cNvSpPr/>
                      <wps:spPr>
                        <a:xfrm>
                          <a:off x="0" y="0"/>
                          <a:ext cx="5369169" cy="2180493"/>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AF83CB" id="Rectangle 28" o:spid="_x0000_s1026" style="position:absolute;margin-left:-4pt;margin-top:-.45pt;width:422.75pt;height:171.7pt;z-index:-25165822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" fillcolor="#bfbfbf [2412]" stroked="f" strokeweight="1pt"/>
            </w:pict>
          </mc:Fallback>
        </mc:AlternateContent>
      </w:r>
      <w:r>
        <w:rPr>
          <w:rFonts w:ascii="Arial" w:eastAsia="Calibri" w:hAnsi="Arial" w:cs="Arial"/>
          <w:b/>
          <w:bCs/>
          <w:iCs/>
          <w:color w:val="000000"/>
          <w:sz w:val="28"/>
          <w:szCs w:val="28"/>
        </w:rPr>
        <w:t xml:space="preserve">Council Resolution / </w:t>
      </w:r>
      <w:r w:rsidR="00507F75" w:rsidRPr="003818F7">
        <w:rPr>
          <w:rFonts w:ascii="Arial" w:eastAsia="Calibri" w:hAnsi="Arial" w:cs="Arial"/>
          <w:b/>
          <w:bCs/>
          <w:iCs/>
          <w:color w:val="000000"/>
          <w:sz w:val="28"/>
          <w:szCs w:val="28"/>
        </w:rPr>
        <w:t>Committee Recommendation</w:t>
      </w:r>
    </w:p>
    <w:p w14:paraId="303B2521" w14:textId="77777777" w:rsidR="00507F75" w:rsidRPr="006D752D" w:rsidRDefault="00507F75" w:rsidP="00507F75">
      <w:pPr>
        <w:jc w:val="both"/>
        <w:rPr>
          <w:rFonts w:ascii="Arial" w:hAnsi="Arial" w:cs="Arial"/>
          <w:szCs w:val="24"/>
        </w:rPr>
      </w:pPr>
    </w:p>
    <w:p w14:paraId="680C3568" w14:textId="77777777" w:rsidR="00507F75" w:rsidRDefault="00507F75" w:rsidP="00507F75">
      <w:pPr>
        <w:jc w:val="both"/>
        <w:rPr>
          <w:rFonts w:ascii="Arial" w:hAnsi="Arial" w:cs="Arial"/>
          <w:b/>
          <w:szCs w:val="24"/>
        </w:rPr>
      </w:pPr>
      <w:bookmarkStart w:id="73" w:name="_Hlk48164821"/>
      <w:r w:rsidRPr="006D752D">
        <w:rPr>
          <w:rFonts w:ascii="Arial" w:hAnsi="Arial" w:cs="Arial"/>
          <w:b/>
          <w:szCs w:val="24"/>
        </w:rPr>
        <w:t xml:space="preserve">That </w:t>
      </w:r>
      <w:r>
        <w:rPr>
          <w:rFonts w:ascii="Arial" w:hAnsi="Arial" w:cs="Arial"/>
          <w:b/>
          <w:szCs w:val="24"/>
        </w:rPr>
        <w:t>Council refuse the Development Application dated 4 February 2020 for the following reasons:</w:t>
      </w:r>
    </w:p>
    <w:p w14:paraId="3769CF7E" w14:textId="77777777" w:rsidR="00507F75" w:rsidRDefault="00507F75" w:rsidP="00507F75">
      <w:pPr>
        <w:jc w:val="both"/>
        <w:rPr>
          <w:rFonts w:ascii="Arial" w:hAnsi="Arial" w:cs="Arial"/>
          <w:b/>
          <w:szCs w:val="24"/>
        </w:rPr>
      </w:pPr>
    </w:p>
    <w:p w14:paraId="7149E026" w14:textId="77777777" w:rsidR="00507F75" w:rsidRPr="00177C04" w:rsidRDefault="00507F75" w:rsidP="00732185">
      <w:pPr>
        <w:pStyle w:val="ListParagraph"/>
        <w:numPr>
          <w:ilvl w:val="0"/>
          <w:numId w:val="48"/>
        </w:numPr>
        <w:ind w:left="567" w:hanging="567"/>
        <w:jc w:val="both"/>
        <w:rPr>
          <w:rFonts w:ascii="Arial" w:hAnsi="Arial" w:cs="Arial"/>
          <w:b/>
          <w:bCs/>
          <w:szCs w:val="24"/>
        </w:rPr>
      </w:pPr>
      <w:r w:rsidRPr="00177C04">
        <w:rPr>
          <w:rFonts w:ascii="Arial" w:hAnsi="Arial" w:cs="Arial"/>
          <w:b/>
          <w:bCs/>
          <w:szCs w:val="24"/>
        </w:rPr>
        <w:t xml:space="preserve">Impact of amenity on the neighbours due to insufficient rear </w:t>
      </w:r>
      <w:proofErr w:type="gramStart"/>
      <w:r w:rsidRPr="00177C04">
        <w:rPr>
          <w:rFonts w:ascii="Arial" w:hAnsi="Arial" w:cs="Arial"/>
          <w:b/>
          <w:bCs/>
          <w:szCs w:val="24"/>
        </w:rPr>
        <w:t>setback</w:t>
      </w:r>
      <w:r>
        <w:rPr>
          <w:rFonts w:ascii="Arial" w:hAnsi="Arial" w:cs="Arial"/>
          <w:b/>
          <w:bCs/>
          <w:szCs w:val="24"/>
        </w:rPr>
        <w:t>;</w:t>
      </w:r>
      <w:proofErr w:type="gramEnd"/>
    </w:p>
    <w:p w14:paraId="3A2907AB" w14:textId="77777777" w:rsidR="00507F75" w:rsidRDefault="00507F75" w:rsidP="00732185">
      <w:pPr>
        <w:pStyle w:val="ListParagraph"/>
        <w:numPr>
          <w:ilvl w:val="0"/>
          <w:numId w:val="48"/>
        </w:numPr>
        <w:ind w:left="567" w:hanging="567"/>
        <w:jc w:val="both"/>
        <w:rPr>
          <w:rFonts w:ascii="Arial" w:hAnsi="Arial" w:cs="Arial"/>
          <w:b/>
          <w:bCs/>
          <w:szCs w:val="24"/>
        </w:rPr>
      </w:pPr>
      <w:r>
        <w:rPr>
          <w:rFonts w:ascii="Arial" w:hAnsi="Arial" w:cs="Arial"/>
          <w:b/>
          <w:bCs/>
          <w:szCs w:val="24"/>
        </w:rPr>
        <w:t xml:space="preserve">Overshadowing of the southern </w:t>
      </w:r>
      <w:proofErr w:type="gramStart"/>
      <w:r>
        <w:rPr>
          <w:rFonts w:ascii="Arial" w:hAnsi="Arial" w:cs="Arial"/>
          <w:b/>
          <w:bCs/>
          <w:szCs w:val="24"/>
        </w:rPr>
        <w:t>properties;</w:t>
      </w:r>
      <w:proofErr w:type="gramEnd"/>
    </w:p>
    <w:p w14:paraId="5317FA52" w14:textId="77777777" w:rsidR="00507F75" w:rsidRDefault="00507F75" w:rsidP="00732185">
      <w:pPr>
        <w:pStyle w:val="ListParagraph"/>
        <w:numPr>
          <w:ilvl w:val="0"/>
          <w:numId w:val="48"/>
        </w:numPr>
        <w:ind w:left="567" w:hanging="567"/>
        <w:jc w:val="both"/>
        <w:rPr>
          <w:rFonts w:ascii="Arial" w:hAnsi="Arial" w:cs="Arial"/>
          <w:b/>
          <w:bCs/>
          <w:szCs w:val="24"/>
        </w:rPr>
      </w:pPr>
      <w:r>
        <w:rPr>
          <w:rFonts w:ascii="Arial" w:hAnsi="Arial" w:cs="Arial"/>
          <w:b/>
          <w:bCs/>
          <w:szCs w:val="24"/>
        </w:rPr>
        <w:t xml:space="preserve">Bulk and scale of the two-storey boundary </w:t>
      </w:r>
      <w:proofErr w:type="gramStart"/>
      <w:r>
        <w:rPr>
          <w:rFonts w:ascii="Arial" w:hAnsi="Arial" w:cs="Arial"/>
          <w:b/>
          <w:bCs/>
          <w:szCs w:val="24"/>
        </w:rPr>
        <w:t>wall;</w:t>
      </w:r>
      <w:proofErr w:type="gramEnd"/>
    </w:p>
    <w:p w14:paraId="59EAF567" w14:textId="151AC6BC" w:rsidR="00507F75" w:rsidRDefault="00507F75" w:rsidP="00732185">
      <w:pPr>
        <w:pStyle w:val="ListParagraph"/>
        <w:numPr>
          <w:ilvl w:val="0"/>
          <w:numId w:val="48"/>
        </w:numPr>
        <w:ind w:left="567" w:hanging="567"/>
        <w:jc w:val="both"/>
        <w:rPr>
          <w:rFonts w:ascii="Arial" w:hAnsi="Arial" w:cs="Arial"/>
          <w:b/>
          <w:bCs/>
          <w:szCs w:val="24"/>
        </w:rPr>
      </w:pPr>
      <w:r>
        <w:rPr>
          <w:rFonts w:ascii="Arial" w:hAnsi="Arial" w:cs="Arial"/>
          <w:b/>
          <w:bCs/>
          <w:szCs w:val="24"/>
        </w:rPr>
        <w:t xml:space="preserve">Health and amenity due to proximity of bins to rear </w:t>
      </w:r>
      <w:proofErr w:type="gramStart"/>
      <w:r>
        <w:rPr>
          <w:rFonts w:ascii="Arial" w:hAnsi="Arial" w:cs="Arial"/>
          <w:b/>
          <w:bCs/>
          <w:szCs w:val="24"/>
        </w:rPr>
        <w:t>boundary;</w:t>
      </w:r>
      <w:proofErr w:type="gramEnd"/>
      <w:r>
        <w:rPr>
          <w:rFonts w:ascii="Arial" w:hAnsi="Arial" w:cs="Arial"/>
          <w:b/>
          <w:bCs/>
          <w:szCs w:val="24"/>
        </w:rPr>
        <w:t xml:space="preserve"> </w:t>
      </w:r>
    </w:p>
    <w:p w14:paraId="25D5538D" w14:textId="77777777" w:rsidR="00507F75" w:rsidRDefault="00507F75" w:rsidP="00732185">
      <w:pPr>
        <w:pStyle w:val="ListParagraph"/>
        <w:numPr>
          <w:ilvl w:val="0"/>
          <w:numId w:val="48"/>
        </w:numPr>
        <w:ind w:left="567" w:hanging="567"/>
        <w:jc w:val="both"/>
        <w:rPr>
          <w:rFonts w:ascii="Arial" w:hAnsi="Arial" w:cs="Arial"/>
          <w:b/>
          <w:bCs/>
          <w:szCs w:val="24"/>
        </w:rPr>
      </w:pPr>
      <w:r>
        <w:rPr>
          <w:rFonts w:ascii="Arial" w:hAnsi="Arial" w:cs="Arial"/>
          <w:b/>
          <w:bCs/>
          <w:szCs w:val="24"/>
        </w:rPr>
        <w:t xml:space="preserve">Insufficient street </w:t>
      </w:r>
      <w:proofErr w:type="gramStart"/>
      <w:r>
        <w:rPr>
          <w:rFonts w:ascii="Arial" w:hAnsi="Arial" w:cs="Arial"/>
          <w:b/>
          <w:bCs/>
          <w:szCs w:val="24"/>
        </w:rPr>
        <w:t>setback;</w:t>
      </w:r>
      <w:proofErr w:type="gramEnd"/>
    </w:p>
    <w:p w14:paraId="03F3079E" w14:textId="77777777" w:rsidR="00507F75" w:rsidRDefault="00507F75" w:rsidP="00732185">
      <w:pPr>
        <w:pStyle w:val="ListParagraph"/>
        <w:numPr>
          <w:ilvl w:val="0"/>
          <w:numId w:val="48"/>
        </w:numPr>
        <w:ind w:left="567" w:hanging="567"/>
        <w:jc w:val="both"/>
        <w:rPr>
          <w:rFonts w:ascii="Arial" w:hAnsi="Arial" w:cs="Arial"/>
          <w:b/>
          <w:bCs/>
          <w:szCs w:val="24"/>
        </w:rPr>
      </w:pPr>
      <w:r>
        <w:rPr>
          <w:rFonts w:ascii="Arial" w:hAnsi="Arial" w:cs="Arial"/>
          <w:b/>
          <w:bCs/>
          <w:szCs w:val="24"/>
        </w:rPr>
        <w:t>Lack of open space; and</w:t>
      </w:r>
    </w:p>
    <w:p w14:paraId="1D77DF24" w14:textId="77777777" w:rsidR="00507F75" w:rsidRPr="00177C04" w:rsidRDefault="00507F75" w:rsidP="00732185">
      <w:pPr>
        <w:pStyle w:val="ListParagraph"/>
        <w:numPr>
          <w:ilvl w:val="0"/>
          <w:numId w:val="48"/>
        </w:numPr>
        <w:ind w:left="567" w:hanging="567"/>
        <w:jc w:val="both"/>
        <w:rPr>
          <w:rFonts w:ascii="Arial" w:hAnsi="Arial" w:cs="Arial"/>
          <w:b/>
          <w:bCs/>
          <w:szCs w:val="24"/>
        </w:rPr>
      </w:pPr>
      <w:r>
        <w:rPr>
          <w:rFonts w:ascii="Arial" w:hAnsi="Arial" w:cs="Arial"/>
          <w:b/>
          <w:bCs/>
          <w:szCs w:val="24"/>
        </w:rPr>
        <w:t>Inadequate outdoor living areas.</w:t>
      </w:r>
    </w:p>
    <w:bookmarkEnd w:id="73"/>
    <w:p w14:paraId="1AB81809" w14:textId="77777777" w:rsidR="00507F75" w:rsidRDefault="00507F75" w:rsidP="00507F75">
      <w:pPr>
        <w:jc w:val="right"/>
        <w:rPr>
          <w:rFonts w:ascii="Arial" w:hAnsi="Arial" w:cs="Arial"/>
          <w:b/>
          <w:szCs w:val="24"/>
        </w:rPr>
      </w:pPr>
    </w:p>
    <w:p w14:paraId="18AA82AC" w14:textId="77777777" w:rsidR="00507F75" w:rsidRPr="005F1BD5" w:rsidRDefault="00507F75" w:rsidP="00507F75">
      <w:pPr>
        <w:contextualSpacing/>
        <w:jc w:val="both"/>
        <w:rPr>
          <w:rFonts w:ascii="Arial" w:eastAsia="Calibri" w:hAnsi="Arial" w:cs="Arial"/>
          <w:iCs/>
          <w:color w:val="000000"/>
          <w:szCs w:val="24"/>
        </w:rPr>
      </w:pPr>
    </w:p>
    <w:p w14:paraId="6063B83B" w14:textId="77777777" w:rsidR="00507F75" w:rsidRPr="003818F7" w:rsidRDefault="00507F75" w:rsidP="00507F75">
      <w:pPr>
        <w:contextualSpacing/>
        <w:jc w:val="both"/>
        <w:rPr>
          <w:rFonts w:ascii="Arial" w:eastAsia="Calibri" w:hAnsi="Arial" w:cs="Arial"/>
          <w:bCs/>
          <w:color w:val="000000"/>
          <w:sz w:val="28"/>
          <w:szCs w:val="28"/>
        </w:rPr>
      </w:pPr>
      <w:r w:rsidRPr="003818F7">
        <w:rPr>
          <w:rFonts w:ascii="Arial" w:eastAsia="Calibri" w:hAnsi="Arial" w:cs="Arial"/>
          <w:bCs/>
          <w:color w:val="000000"/>
          <w:sz w:val="28"/>
          <w:szCs w:val="28"/>
        </w:rPr>
        <w:t>Recommendation to Committee</w:t>
      </w:r>
    </w:p>
    <w:p w14:paraId="6C9F8EAA" w14:textId="77777777" w:rsidR="00507F75" w:rsidRPr="003818F7" w:rsidRDefault="00507F75" w:rsidP="00507F75">
      <w:pPr>
        <w:contextualSpacing/>
        <w:jc w:val="both"/>
        <w:rPr>
          <w:rFonts w:ascii="Arial" w:eastAsia="Calibri" w:hAnsi="Arial" w:cs="Arial"/>
          <w:bCs/>
          <w:color w:val="000000"/>
          <w:szCs w:val="24"/>
        </w:rPr>
      </w:pPr>
    </w:p>
    <w:p w14:paraId="40310ACA" w14:textId="77777777" w:rsidR="00507F75" w:rsidRPr="003818F7" w:rsidRDefault="00507F75" w:rsidP="00507F75">
      <w:pPr>
        <w:contextualSpacing/>
        <w:jc w:val="both"/>
        <w:rPr>
          <w:rFonts w:ascii="Arial" w:eastAsia="Calibri" w:hAnsi="Arial" w:cs="Arial"/>
          <w:bCs/>
          <w:color w:val="000000"/>
          <w:szCs w:val="24"/>
        </w:rPr>
      </w:pPr>
      <w:r w:rsidRPr="003818F7">
        <w:rPr>
          <w:rFonts w:ascii="Arial" w:eastAsia="Calibri" w:hAnsi="Arial" w:cs="Arial"/>
          <w:bCs/>
          <w:color w:val="000000"/>
          <w:szCs w:val="24"/>
        </w:rPr>
        <w:t>Council approves the development application dated 4 February 2020 and revised plans received on 9 and 10 June 2020 for nine (9) Grouped Dwellings at Lots 234 &amp; 235 (No.130 &amp; No.132) Waratah Avenue, Dalkeith, subject to the following conditions and advice notes:</w:t>
      </w:r>
    </w:p>
    <w:p w14:paraId="3477CB1D" w14:textId="77777777" w:rsidR="00507F75" w:rsidRPr="003818F7" w:rsidRDefault="00507F75" w:rsidP="00507F75">
      <w:pPr>
        <w:contextualSpacing/>
        <w:jc w:val="both"/>
        <w:rPr>
          <w:rFonts w:ascii="Arial" w:eastAsia="Calibri" w:hAnsi="Arial" w:cs="Arial"/>
          <w:bCs/>
          <w:color w:val="000000"/>
          <w:szCs w:val="24"/>
        </w:rPr>
      </w:pPr>
    </w:p>
    <w:p w14:paraId="72B7E84E" w14:textId="77777777" w:rsidR="00507F75" w:rsidRPr="003818F7" w:rsidRDefault="00507F75" w:rsidP="00732185">
      <w:pPr>
        <w:numPr>
          <w:ilvl w:val="0"/>
          <w:numId w:val="37"/>
        </w:numPr>
        <w:ind w:left="567" w:hanging="567"/>
        <w:contextualSpacing/>
        <w:jc w:val="both"/>
        <w:rPr>
          <w:rFonts w:ascii="Arial" w:eastAsia="Calibri" w:hAnsi="Arial" w:cs="Arial"/>
          <w:bCs/>
          <w:color w:val="000000"/>
          <w:szCs w:val="24"/>
        </w:rPr>
      </w:pPr>
      <w:r w:rsidRPr="003818F7">
        <w:rPr>
          <w:rFonts w:ascii="Arial" w:eastAsia="Calibri" w:hAnsi="Arial" w:cs="Arial"/>
          <w:bCs/>
          <w:color w:val="000000"/>
          <w:szCs w:val="24"/>
        </w:rPr>
        <w:t>This approval is for a ‘Residential (Grouped Dwelling)’ land use as defined under the City’s Local Planning Scheme No.3 and the subject land may not be used for any other use without prior approval of the City.</w:t>
      </w:r>
    </w:p>
    <w:p w14:paraId="1457F133" w14:textId="77777777" w:rsidR="00507F75" w:rsidRPr="003818F7" w:rsidRDefault="00507F75" w:rsidP="00507F75">
      <w:pPr>
        <w:ind w:left="567" w:hanging="567"/>
        <w:contextualSpacing/>
        <w:jc w:val="both"/>
        <w:rPr>
          <w:rFonts w:ascii="Arial" w:eastAsia="Calibri" w:hAnsi="Arial" w:cs="Arial"/>
          <w:bCs/>
          <w:color w:val="000000"/>
          <w:szCs w:val="24"/>
        </w:rPr>
      </w:pPr>
    </w:p>
    <w:p w14:paraId="0CCCE48F" w14:textId="77777777" w:rsidR="00507F75" w:rsidRPr="003818F7" w:rsidRDefault="00507F75" w:rsidP="00732185">
      <w:pPr>
        <w:numPr>
          <w:ilvl w:val="0"/>
          <w:numId w:val="37"/>
        </w:numPr>
        <w:ind w:left="567" w:hanging="567"/>
        <w:contextualSpacing/>
        <w:jc w:val="both"/>
        <w:rPr>
          <w:rFonts w:ascii="Arial" w:eastAsia="Calibri" w:hAnsi="Arial" w:cs="Arial"/>
          <w:bCs/>
          <w:color w:val="000000"/>
          <w:szCs w:val="24"/>
        </w:rPr>
      </w:pPr>
      <w:r w:rsidRPr="003818F7">
        <w:rPr>
          <w:rFonts w:ascii="Arial" w:eastAsia="Calibri" w:hAnsi="Arial" w:cs="Arial"/>
          <w:bCs/>
          <w:color w:val="000000"/>
          <w:szCs w:val="24"/>
        </w:rPr>
        <w:t>Landscaping shall be installed and maintained in accordance with the approved Landscaping Plan dated 9 June 2020, or any modifications approved thereto, for the lifetime of the development thereafter, to the satisfaction of the City.</w:t>
      </w:r>
    </w:p>
    <w:p w14:paraId="2B68E9D0" w14:textId="77777777" w:rsidR="00507F75" w:rsidRPr="003818F7" w:rsidRDefault="00507F75" w:rsidP="00732185">
      <w:pPr>
        <w:numPr>
          <w:ilvl w:val="0"/>
          <w:numId w:val="37"/>
        </w:numPr>
        <w:ind w:left="567" w:hanging="567"/>
        <w:contextualSpacing/>
        <w:jc w:val="both"/>
        <w:rPr>
          <w:rFonts w:ascii="Arial" w:eastAsia="Calibri" w:hAnsi="Arial" w:cs="Arial"/>
          <w:color w:val="000000"/>
          <w:szCs w:val="24"/>
        </w:rPr>
      </w:pPr>
      <w:r w:rsidRPr="003818F7">
        <w:rPr>
          <w:rFonts w:ascii="Arial" w:eastAsia="Calibri" w:hAnsi="Arial" w:cs="Arial"/>
          <w:color w:val="000000"/>
          <w:szCs w:val="24"/>
        </w:rPr>
        <w:t xml:space="preserve">Waste management for the development shall comply with the approved Waste Management Plan prepared by </w:t>
      </w:r>
      <w:proofErr w:type="spellStart"/>
      <w:r w:rsidRPr="003818F7">
        <w:rPr>
          <w:rFonts w:ascii="Arial" w:eastAsia="Calibri" w:hAnsi="Arial" w:cs="Arial"/>
          <w:color w:val="000000"/>
          <w:szCs w:val="24"/>
        </w:rPr>
        <w:t>Dallywater</w:t>
      </w:r>
      <w:proofErr w:type="spellEnd"/>
      <w:r w:rsidRPr="003818F7">
        <w:rPr>
          <w:rFonts w:ascii="Arial" w:eastAsia="Calibri" w:hAnsi="Arial" w:cs="Arial"/>
          <w:color w:val="000000"/>
          <w:szCs w:val="24"/>
        </w:rPr>
        <w:t xml:space="preserve"> Consulting to the satisfaction of the City of Nedlands.</w:t>
      </w:r>
    </w:p>
    <w:p w14:paraId="72DE9C50" w14:textId="77777777" w:rsidR="00507F75" w:rsidRPr="003818F7" w:rsidRDefault="00507F75" w:rsidP="00507F75">
      <w:pPr>
        <w:ind w:left="567" w:hanging="567"/>
        <w:contextualSpacing/>
        <w:rPr>
          <w:rFonts w:ascii="Arial" w:eastAsia="Calibri" w:hAnsi="Arial" w:cs="Arial"/>
          <w:color w:val="000000"/>
          <w:szCs w:val="24"/>
        </w:rPr>
      </w:pPr>
    </w:p>
    <w:p w14:paraId="611F9B67" w14:textId="77777777" w:rsidR="00507F75" w:rsidRPr="003818F7" w:rsidRDefault="00507F75" w:rsidP="00732185">
      <w:pPr>
        <w:numPr>
          <w:ilvl w:val="0"/>
          <w:numId w:val="37"/>
        </w:numPr>
        <w:ind w:left="567" w:hanging="567"/>
        <w:contextualSpacing/>
        <w:jc w:val="both"/>
        <w:rPr>
          <w:rFonts w:ascii="Arial" w:eastAsia="Calibri" w:hAnsi="Arial" w:cs="Arial"/>
          <w:color w:val="000000"/>
          <w:szCs w:val="24"/>
        </w:rPr>
      </w:pPr>
      <w:r w:rsidRPr="003818F7">
        <w:rPr>
          <w:rFonts w:ascii="Arial" w:eastAsia="Calibri" w:hAnsi="Arial" w:cs="Arial"/>
          <w:color w:val="000000"/>
          <w:szCs w:val="24"/>
        </w:rPr>
        <w:t xml:space="preserve">The Acoustic Report prepared by </w:t>
      </w:r>
      <w:proofErr w:type="spellStart"/>
      <w:r w:rsidRPr="003818F7">
        <w:rPr>
          <w:rFonts w:ascii="Arial" w:eastAsia="Calibri" w:hAnsi="Arial" w:cs="Arial"/>
          <w:color w:val="000000"/>
          <w:szCs w:val="24"/>
        </w:rPr>
        <w:t>Sealhurst</w:t>
      </w:r>
      <w:proofErr w:type="spellEnd"/>
      <w:r w:rsidRPr="003818F7">
        <w:rPr>
          <w:rFonts w:ascii="Arial" w:eastAsia="Calibri" w:hAnsi="Arial" w:cs="Arial"/>
          <w:color w:val="000000"/>
          <w:szCs w:val="24"/>
        </w:rPr>
        <w:t xml:space="preserve"> (Revision 3) dated 8 July 2020 forms part of this development approval and </w:t>
      </w:r>
      <w:proofErr w:type="gramStart"/>
      <w:r w:rsidRPr="003818F7">
        <w:rPr>
          <w:rFonts w:ascii="Arial" w:eastAsia="Calibri" w:hAnsi="Arial" w:cs="Arial"/>
          <w:color w:val="000000"/>
          <w:szCs w:val="24"/>
        </w:rPr>
        <w:t>shall be complied with at all times</w:t>
      </w:r>
      <w:proofErr w:type="gramEnd"/>
      <w:r w:rsidRPr="003818F7">
        <w:rPr>
          <w:rFonts w:ascii="Arial" w:eastAsia="Calibri" w:hAnsi="Arial" w:cs="Arial"/>
          <w:color w:val="000000"/>
          <w:szCs w:val="24"/>
        </w:rPr>
        <w:t xml:space="preserve"> to the satisfaction of the City of Nedlands. Recommendations contained within the acoustic report to achieve compliance with the </w:t>
      </w:r>
      <w:r w:rsidRPr="003818F7">
        <w:rPr>
          <w:rFonts w:ascii="Arial" w:eastAsia="Calibri" w:hAnsi="Arial" w:cs="Arial"/>
          <w:i/>
          <w:iCs/>
          <w:color w:val="000000"/>
          <w:szCs w:val="24"/>
        </w:rPr>
        <w:t xml:space="preserve">Environmental Protection (Noise) Regulations 1997 </w:t>
      </w:r>
      <w:r w:rsidRPr="003818F7">
        <w:rPr>
          <w:rFonts w:ascii="Arial" w:eastAsia="Calibri" w:hAnsi="Arial" w:cs="Arial"/>
          <w:color w:val="000000"/>
          <w:szCs w:val="24"/>
        </w:rPr>
        <w:t xml:space="preserve">are to be carried out and maintained for the lifetime of the development to the satisfaction of the City of Nedlands. </w:t>
      </w:r>
    </w:p>
    <w:p w14:paraId="14999F74" w14:textId="77777777" w:rsidR="00507F75" w:rsidRPr="003818F7" w:rsidRDefault="00507F75" w:rsidP="00507F75">
      <w:pPr>
        <w:ind w:left="567" w:hanging="567"/>
        <w:contextualSpacing/>
        <w:rPr>
          <w:rFonts w:ascii="Arial" w:eastAsia="Calibri" w:hAnsi="Arial" w:cs="Arial"/>
          <w:color w:val="000000"/>
          <w:szCs w:val="24"/>
        </w:rPr>
      </w:pPr>
    </w:p>
    <w:p w14:paraId="6486E13B" w14:textId="77777777" w:rsidR="00507F75" w:rsidRPr="003818F7" w:rsidRDefault="00507F75" w:rsidP="00732185">
      <w:pPr>
        <w:numPr>
          <w:ilvl w:val="0"/>
          <w:numId w:val="37"/>
        </w:numPr>
        <w:ind w:left="567" w:hanging="567"/>
        <w:contextualSpacing/>
        <w:jc w:val="both"/>
        <w:rPr>
          <w:rFonts w:ascii="Arial" w:eastAsia="Calibri" w:hAnsi="Arial" w:cs="Arial"/>
          <w:color w:val="000000"/>
          <w:szCs w:val="24"/>
        </w:rPr>
      </w:pPr>
      <w:r w:rsidRPr="003818F7">
        <w:rPr>
          <w:rFonts w:ascii="Arial" w:eastAsia="Calibri" w:hAnsi="Arial" w:cs="Arial"/>
          <w:color w:val="000000"/>
          <w:szCs w:val="24"/>
        </w:rPr>
        <w:t>Prior to the occupation of the development the responsible entity (strata/corporate body) shall provide detailed specifications on the confirmed waste compactor for 360L bins and include a written service agreement.</w:t>
      </w:r>
    </w:p>
    <w:p w14:paraId="257B8833" w14:textId="77777777" w:rsidR="00507F75" w:rsidRPr="003818F7" w:rsidRDefault="00507F75" w:rsidP="00507F75">
      <w:pPr>
        <w:ind w:left="567" w:hanging="567"/>
        <w:contextualSpacing/>
        <w:rPr>
          <w:rFonts w:ascii="Arial" w:eastAsia="Calibri" w:hAnsi="Arial" w:cs="Arial"/>
          <w:color w:val="000000"/>
          <w:szCs w:val="24"/>
        </w:rPr>
      </w:pPr>
    </w:p>
    <w:p w14:paraId="0F24D85C" w14:textId="77777777" w:rsidR="00507F75" w:rsidRPr="003818F7" w:rsidRDefault="00507F75" w:rsidP="00732185">
      <w:pPr>
        <w:numPr>
          <w:ilvl w:val="0"/>
          <w:numId w:val="37"/>
        </w:numPr>
        <w:ind w:left="567" w:hanging="567"/>
        <w:contextualSpacing/>
        <w:jc w:val="both"/>
        <w:rPr>
          <w:rFonts w:ascii="Arial" w:eastAsia="Calibri" w:hAnsi="Arial" w:cs="Arial"/>
          <w:color w:val="000000"/>
          <w:szCs w:val="24"/>
        </w:rPr>
      </w:pPr>
      <w:r w:rsidRPr="003818F7">
        <w:rPr>
          <w:rFonts w:ascii="Arial" w:eastAsia="Calibri" w:hAnsi="Arial" w:cs="Arial"/>
          <w:color w:val="000000"/>
          <w:szCs w:val="24"/>
        </w:rPr>
        <w:t xml:space="preserve">The responsible entity (strata/corporate) shall be liable for all bin replacement costs and/or repair costs relating to any damage which may occur </w:t>
      </w:r>
      <w:proofErr w:type="gramStart"/>
      <w:r w:rsidRPr="003818F7">
        <w:rPr>
          <w:rFonts w:ascii="Arial" w:eastAsia="Calibri" w:hAnsi="Arial" w:cs="Arial"/>
          <w:color w:val="000000"/>
          <w:szCs w:val="24"/>
        </w:rPr>
        <w:t>as a result of</w:t>
      </w:r>
      <w:proofErr w:type="gramEnd"/>
      <w:r w:rsidRPr="003818F7">
        <w:rPr>
          <w:rFonts w:ascii="Arial" w:eastAsia="Calibri" w:hAnsi="Arial" w:cs="Arial"/>
          <w:color w:val="000000"/>
          <w:szCs w:val="24"/>
        </w:rPr>
        <w:t xml:space="preserve"> the bin compaction process.</w:t>
      </w:r>
    </w:p>
    <w:p w14:paraId="138CEE02" w14:textId="77777777" w:rsidR="00507F75" w:rsidRPr="003818F7" w:rsidRDefault="00507F75" w:rsidP="00507F75">
      <w:pPr>
        <w:ind w:left="567" w:hanging="567"/>
        <w:contextualSpacing/>
        <w:rPr>
          <w:rFonts w:ascii="Arial" w:eastAsia="Calibri" w:hAnsi="Arial" w:cs="Arial"/>
          <w:color w:val="000000"/>
          <w:szCs w:val="24"/>
        </w:rPr>
      </w:pPr>
    </w:p>
    <w:p w14:paraId="20937920" w14:textId="107B6CAC" w:rsidR="00507F75" w:rsidRPr="00E45F0C" w:rsidRDefault="00507F75" w:rsidP="00732185">
      <w:pPr>
        <w:numPr>
          <w:ilvl w:val="0"/>
          <w:numId w:val="37"/>
        </w:numPr>
        <w:ind w:left="567" w:hanging="567"/>
        <w:contextualSpacing/>
        <w:jc w:val="both"/>
        <w:rPr>
          <w:rFonts w:ascii="Arial" w:eastAsia="Calibri" w:hAnsi="Arial" w:cs="Arial"/>
          <w:color w:val="000000"/>
          <w:szCs w:val="24"/>
        </w:rPr>
      </w:pPr>
      <w:r w:rsidRPr="003818F7">
        <w:rPr>
          <w:rFonts w:ascii="Arial" w:eastAsia="Calibri" w:hAnsi="Arial" w:cs="Arial"/>
          <w:szCs w:val="24"/>
        </w:rPr>
        <w:t xml:space="preserve">The location of any bin stores shall be behind the street alignment so as not to be visible from the street or public place and constructed in accordance with the </w:t>
      </w:r>
      <w:r w:rsidRPr="003818F7">
        <w:rPr>
          <w:rFonts w:ascii="Arial" w:eastAsia="Calibri" w:hAnsi="Arial" w:cs="Arial"/>
          <w:i/>
          <w:iCs/>
          <w:szCs w:val="24"/>
        </w:rPr>
        <w:t>City’s Health Local Law 1997</w:t>
      </w:r>
      <w:r w:rsidRPr="003818F7">
        <w:rPr>
          <w:rFonts w:ascii="Arial" w:eastAsia="Calibri" w:hAnsi="Arial" w:cs="Arial"/>
          <w:szCs w:val="24"/>
        </w:rPr>
        <w:t>.</w:t>
      </w:r>
    </w:p>
    <w:p w14:paraId="52B1256F" w14:textId="77777777" w:rsidR="00E45F0C" w:rsidRDefault="00E45F0C" w:rsidP="00E45F0C">
      <w:pPr>
        <w:pStyle w:val="ListParagraph"/>
        <w:rPr>
          <w:rFonts w:ascii="Arial" w:eastAsia="Calibri" w:hAnsi="Arial" w:cs="Arial"/>
          <w:color w:val="000000"/>
          <w:szCs w:val="24"/>
        </w:rPr>
      </w:pPr>
    </w:p>
    <w:p w14:paraId="549A9585" w14:textId="77777777" w:rsidR="00507F75" w:rsidRPr="003818F7" w:rsidRDefault="00507F75" w:rsidP="00732185">
      <w:pPr>
        <w:numPr>
          <w:ilvl w:val="0"/>
          <w:numId w:val="37"/>
        </w:numPr>
        <w:ind w:left="567" w:hanging="567"/>
        <w:contextualSpacing/>
        <w:jc w:val="both"/>
        <w:rPr>
          <w:rFonts w:ascii="Arial" w:eastAsia="Calibri" w:hAnsi="Arial" w:cs="Arial"/>
          <w:color w:val="000000"/>
          <w:szCs w:val="24"/>
        </w:rPr>
      </w:pPr>
      <w:r w:rsidRPr="003818F7">
        <w:rPr>
          <w:rFonts w:ascii="Arial" w:eastAsia="Calibri" w:hAnsi="Arial" w:cs="Arial"/>
          <w:color w:val="000000"/>
          <w:szCs w:val="24"/>
        </w:rPr>
        <w:t>All stormwater generated from the development shall be contained on site.</w:t>
      </w:r>
    </w:p>
    <w:p w14:paraId="4966E170" w14:textId="77777777" w:rsidR="00507F75" w:rsidRPr="003818F7" w:rsidRDefault="00507F75" w:rsidP="00507F75">
      <w:pPr>
        <w:ind w:left="567" w:hanging="567"/>
        <w:contextualSpacing/>
        <w:rPr>
          <w:rFonts w:ascii="Arial" w:eastAsia="Calibri" w:hAnsi="Arial" w:cs="Arial"/>
          <w:color w:val="000000"/>
          <w:szCs w:val="24"/>
        </w:rPr>
      </w:pPr>
    </w:p>
    <w:p w14:paraId="0AE36287" w14:textId="77777777" w:rsidR="00507F75" w:rsidRPr="003818F7" w:rsidRDefault="00507F75" w:rsidP="00732185">
      <w:pPr>
        <w:numPr>
          <w:ilvl w:val="0"/>
          <w:numId w:val="37"/>
        </w:numPr>
        <w:ind w:left="567" w:hanging="567"/>
        <w:contextualSpacing/>
        <w:jc w:val="both"/>
        <w:rPr>
          <w:rFonts w:ascii="Arial" w:eastAsia="Calibri" w:hAnsi="Arial" w:cs="Arial"/>
          <w:color w:val="000000"/>
          <w:szCs w:val="24"/>
        </w:rPr>
      </w:pPr>
      <w:r w:rsidRPr="003818F7">
        <w:rPr>
          <w:rFonts w:ascii="Arial" w:eastAsia="Calibri" w:hAnsi="Arial" w:cs="Arial"/>
          <w:color w:val="000000"/>
          <w:szCs w:val="24"/>
        </w:rPr>
        <w:t>All footings and structures shall be constructed wholly inside the site boundaries of the property’s Certificate of Title.</w:t>
      </w:r>
    </w:p>
    <w:p w14:paraId="50478A8B" w14:textId="77777777" w:rsidR="00507F75" w:rsidRPr="003818F7" w:rsidRDefault="00507F75" w:rsidP="00507F75">
      <w:pPr>
        <w:pStyle w:val="ListParagraph"/>
        <w:rPr>
          <w:rFonts w:ascii="Arial" w:eastAsia="Calibri" w:hAnsi="Arial" w:cs="Arial"/>
          <w:color w:val="000000"/>
          <w:szCs w:val="24"/>
        </w:rPr>
      </w:pPr>
    </w:p>
    <w:p w14:paraId="639AC47F" w14:textId="77777777" w:rsidR="00507F75" w:rsidRPr="003818F7" w:rsidRDefault="00507F75" w:rsidP="00732185">
      <w:pPr>
        <w:numPr>
          <w:ilvl w:val="0"/>
          <w:numId w:val="37"/>
        </w:numPr>
        <w:ind w:left="567" w:hanging="567"/>
        <w:contextualSpacing/>
        <w:jc w:val="both"/>
        <w:rPr>
          <w:rFonts w:ascii="Arial" w:eastAsia="Calibri" w:hAnsi="Arial" w:cs="Arial"/>
          <w:color w:val="000000"/>
          <w:szCs w:val="24"/>
        </w:rPr>
      </w:pPr>
      <w:r w:rsidRPr="003818F7">
        <w:rPr>
          <w:rFonts w:ascii="Arial" w:eastAsia="Calibri" w:hAnsi="Arial" w:cs="Arial"/>
          <w:szCs w:val="24"/>
        </w:rPr>
        <w:t xml:space="preserve">Prior to occupation of the development all fencing/visual privacy screens and obscure glass panels to major openings and unenclosed active habitable areas as annotated on the approved plans shall be screened in accordance with the Residential Design Codes by </w:t>
      </w:r>
      <w:proofErr w:type="gramStart"/>
      <w:r w:rsidRPr="003818F7">
        <w:rPr>
          <w:rFonts w:ascii="Arial" w:eastAsia="Calibri" w:hAnsi="Arial" w:cs="Arial"/>
          <w:szCs w:val="24"/>
        </w:rPr>
        <w:t>either;</w:t>
      </w:r>
      <w:proofErr w:type="gramEnd"/>
      <w:r w:rsidRPr="003818F7">
        <w:rPr>
          <w:rFonts w:ascii="Arial" w:eastAsia="Calibri" w:hAnsi="Arial" w:cs="Arial"/>
          <w:szCs w:val="24"/>
        </w:rPr>
        <w:t xml:space="preserve"> </w:t>
      </w:r>
    </w:p>
    <w:p w14:paraId="43711959" w14:textId="77777777" w:rsidR="00507F75" w:rsidRPr="003818F7" w:rsidRDefault="00507F75" w:rsidP="00507F75">
      <w:pPr>
        <w:ind w:left="567" w:hanging="567"/>
        <w:contextualSpacing/>
        <w:rPr>
          <w:rFonts w:ascii="Arial" w:eastAsia="Calibri" w:hAnsi="Arial" w:cs="Arial"/>
          <w:szCs w:val="24"/>
        </w:rPr>
      </w:pPr>
    </w:p>
    <w:p w14:paraId="64E643AC" w14:textId="77777777" w:rsidR="00507F75" w:rsidRPr="003818F7" w:rsidRDefault="00507F75" w:rsidP="00732185">
      <w:pPr>
        <w:numPr>
          <w:ilvl w:val="1"/>
          <w:numId w:val="38"/>
        </w:numPr>
        <w:ind w:left="993" w:hanging="426"/>
        <w:contextualSpacing/>
        <w:jc w:val="both"/>
        <w:rPr>
          <w:rFonts w:ascii="Arial" w:eastAsia="Calibri" w:hAnsi="Arial" w:cs="Arial"/>
          <w:szCs w:val="24"/>
        </w:rPr>
      </w:pPr>
      <w:r w:rsidRPr="003818F7">
        <w:rPr>
          <w:rFonts w:ascii="Arial" w:eastAsia="Calibri" w:hAnsi="Arial" w:cs="Arial"/>
          <w:szCs w:val="24"/>
        </w:rPr>
        <w:t xml:space="preserve">fixed obscured or translucent glass to a height of 1.60 metres above finished floor </w:t>
      </w:r>
      <w:proofErr w:type="gramStart"/>
      <w:r w:rsidRPr="003818F7">
        <w:rPr>
          <w:rFonts w:ascii="Arial" w:eastAsia="Calibri" w:hAnsi="Arial" w:cs="Arial"/>
          <w:szCs w:val="24"/>
        </w:rPr>
        <w:t>level;</w:t>
      </w:r>
      <w:proofErr w:type="gramEnd"/>
      <w:r w:rsidRPr="003818F7">
        <w:rPr>
          <w:rFonts w:ascii="Arial" w:eastAsia="Calibri" w:hAnsi="Arial" w:cs="Arial"/>
          <w:szCs w:val="24"/>
        </w:rPr>
        <w:t xml:space="preserve"> or </w:t>
      </w:r>
    </w:p>
    <w:p w14:paraId="70BEFD3D" w14:textId="77777777" w:rsidR="00507F75" w:rsidRPr="003818F7" w:rsidRDefault="00507F75" w:rsidP="00732185">
      <w:pPr>
        <w:numPr>
          <w:ilvl w:val="1"/>
          <w:numId w:val="38"/>
        </w:numPr>
        <w:ind w:left="993" w:hanging="426"/>
        <w:contextualSpacing/>
        <w:jc w:val="both"/>
        <w:rPr>
          <w:rFonts w:ascii="Arial" w:eastAsia="Calibri" w:hAnsi="Arial" w:cs="Arial"/>
          <w:szCs w:val="24"/>
        </w:rPr>
      </w:pPr>
      <w:r w:rsidRPr="003818F7">
        <w:rPr>
          <w:rFonts w:ascii="Arial" w:eastAsia="Calibri" w:hAnsi="Arial" w:cs="Arial"/>
          <w:szCs w:val="24"/>
        </w:rPr>
        <w:t xml:space="preserve">timber screens, external blinds, window hoods and shutters to a height of 1.6m above finished floor level that are at least 75% obscure; or </w:t>
      </w:r>
    </w:p>
    <w:p w14:paraId="6A06129B" w14:textId="77777777" w:rsidR="00507F75" w:rsidRPr="003818F7" w:rsidRDefault="00507F75" w:rsidP="00732185">
      <w:pPr>
        <w:numPr>
          <w:ilvl w:val="1"/>
          <w:numId w:val="38"/>
        </w:numPr>
        <w:ind w:left="993" w:hanging="426"/>
        <w:contextualSpacing/>
        <w:jc w:val="both"/>
        <w:rPr>
          <w:rFonts w:ascii="Arial" w:eastAsia="Calibri" w:hAnsi="Arial" w:cs="Arial"/>
          <w:szCs w:val="24"/>
        </w:rPr>
      </w:pPr>
      <w:r w:rsidRPr="003818F7">
        <w:rPr>
          <w:rFonts w:ascii="Arial" w:eastAsia="Calibri" w:hAnsi="Arial" w:cs="Arial"/>
          <w:szCs w:val="24"/>
        </w:rPr>
        <w:t xml:space="preserve">a minimum sill height of 1.60 metres as determined from the internal floor </w:t>
      </w:r>
      <w:proofErr w:type="gramStart"/>
      <w:r w:rsidRPr="003818F7">
        <w:rPr>
          <w:rFonts w:ascii="Arial" w:eastAsia="Calibri" w:hAnsi="Arial" w:cs="Arial"/>
          <w:szCs w:val="24"/>
        </w:rPr>
        <w:t>level;</w:t>
      </w:r>
      <w:proofErr w:type="gramEnd"/>
      <w:r w:rsidRPr="003818F7">
        <w:rPr>
          <w:rFonts w:ascii="Arial" w:eastAsia="Calibri" w:hAnsi="Arial" w:cs="Arial"/>
          <w:szCs w:val="24"/>
        </w:rPr>
        <w:t xml:space="preserve"> or </w:t>
      </w:r>
    </w:p>
    <w:p w14:paraId="0604B17C" w14:textId="77777777" w:rsidR="00507F75" w:rsidRPr="003818F7" w:rsidRDefault="00507F75" w:rsidP="00732185">
      <w:pPr>
        <w:numPr>
          <w:ilvl w:val="1"/>
          <w:numId w:val="38"/>
        </w:numPr>
        <w:ind w:left="993" w:hanging="426"/>
        <w:contextualSpacing/>
        <w:jc w:val="both"/>
        <w:rPr>
          <w:rFonts w:ascii="Arial" w:eastAsia="Calibri" w:hAnsi="Arial" w:cs="Arial"/>
          <w:color w:val="000000"/>
          <w:szCs w:val="24"/>
        </w:rPr>
      </w:pPr>
      <w:r w:rsidRPr="003818F7">
        <w:rPr>
          <w:rFonts w:ascii="Arial" w:eastAsia="Calibri" w:hAnsi="Arial" w:cs="Arial"/>
          <w:szCs w:val="24"/>
        </w:rPr>
        <w:t>an alternative method of screening approved by the City of Nedlands.</w:t>
      </w:r>
    </w:p>
    <w:p w14:paraId="7D19881B" w14:textId="77777777" w:rsidR="00507F75" w:rsidRPr="003818F7" w:rsidRDefault="00507F75" w:rsidP="00507F75">
      <w:pPr>
        <w:ind w:left="567" w:hanging="567"/>
        <w:contextualSpacing/>
        <w:jc w:val="both"/>
        <w:rPr>
          <w:rFonts w:ascii="Arial" w:eastAsia="Calibri" w:hAnsi="Arial" w:cs="Arial"/>
          <w:color w:val="000000"/>
          <w:szCs w:val="24"/>
        </w:rPr>
      </w:pPr>
    </w:p>
    <w:p w14:paraId="57877E80" w14:textId="77777777" w:rsidR="00507F75" w:rsidRPr="003818F7" w:rsidRDefault="00507F75" w:rsidP="00507F75">
      <w:pPr>
        <w:ind w:left="567"/>
        <w:contextualSpacing/>
        <w:jc w:val="both"/>
        <w:rPr>
          <w:rFonts w:ascii="Arial" w:eastAsia="Calibri" w:hAnsi="Arial" w:cs="Arial"/>
          <w:color w:val="000000"/>
          <w:szCs w:val="24"/>
        </w:rPr>
      </w:pPr>
      <w:r w:rsidRPr="003818F7">
        <w:rPr>
          <w:rFonts w:ascii="Arial" w:eastAsia="Calibri" w:hAnsi="Arial" w:cs="Arial"/>
          <w:color w:val="000000"/>
          <w:szCs w:val="24"/>
        </w:rPr>
        <w:t>The required screening shall be thereafter maintained to the satisfaction of the City of Nedlands.</w:t>
      </w:r>
    </w:p>
    <w:p w14:paraId="040CD6BC" w14:textId="77777777" w:rsidR="00507F75" w:rsidRPr="003818F7" w:rsidRDefault="00507F75" w:rsidP="00507F75">
      <w:pPr>
        <w:ind w:left="567" w:hanging="567"/>
        <w:contextualSpacing/>
        <w:jc w:val="both"/>
        <w:rPr>
          <w:rFonts w:ascii="Arial" w:eastAsia="Calibri" w:hAnsi="Arial" w:cs="Arial"/>
          <w:color w:val="000000"/>
          <w:szCs w:val="24"/>
        </w:rPr>
      </w:pPr>
    </w:p>
    <w:p w14:paraId="7B96A2CA" w14:textId="77777777" w:rsidR="00507F75" w:rsidRPr="003818F7" w:rsidRDefault="00507F75" w:rsidP="00732185">
      <w:pPr>
        <w:numPr>
          <w:ilvl w:val="0"/>
          <w:numId w:val="37"/>
        </w:numPr>
        <w:ind w:left="567" w:hanging="567"/>
        <w:contextualSpacing/>
        <w:jc w:val="both"/>
        <w:rPr>
          <w:rFonts w:ascii="Arial" w:eastAsia="Calibri" w:hAnsi="Arial" w:cs="Arial"/>
          <w:color w:val="000000"/>
          <w:szCs w:val="24"/>
        </w:rPr>
      </w:pPr>
      <w:r w:rsidRPr="003818F7">
        <w:rPr>
          <w:rFonts w:ascii="Arial" w:eastAsia="Calibri" w:hAnsi="Arial" w:cs="Arial"/>
          <w:color w:val="000000"/>
          <w:szCs w:val="24"/>
        </w:rPr>
        <w:t>Prior to occupation of the development, the finish of the parapet walls is to be finished externally to the same standard as the rest of the development or in:</w:t>
      </w:r>
    </w:p>
    <w:p w14:paraId="5CF01DEF" w14:textId="77777777" w:rsidR="00507F75" w:rsidRPr="003818F7" w:rsidRDefault="00507F75" w:rsidP="00507F75">
      <w:pPr>
        <w:ind w:left="567" w:hanging="567"/>
        <w:contextualSpacing/>
        <w:jc w:val="both"/>
        <w:rPr>
          <w:rFonts w:ascii="Arial" w:eastAsia="Calibri" w:hAnsi="Arial" w:cs="Arial"/>
          <w:color w:val="000000"/>
          <w:szCs w:val="24"/>
        </w:rPr>
      </w:pPr>
    </w:p>
    <w:p w14:paraId="02B95217" w14:textId="77777777" w:rsidR="00507F75" w:rsidRPr="003818F7" w:rsidRDefault="00507F75" w:rsidP="00732185">
      <w:pPr>
        <w:numPr>
          <w:ilvl w:val="1"/>
          <w:numId w:val="37"/>
        </w:numPr>
        <w:ind w:left="993" w:hanging="426"/>
        <w:contextualSpacing/>
        <w:jc w:val="both"/>
        <w:rPr>
          <w:rFonts w:ascii="Arial" w:eastAsia="Calibri" w:hAnsi="Arial" w:cs="Arial"/>
          <w:color w:val="000000"/>
          <w:szCs w:val="24"/>
        </w:rPr>
      </w:pPr>
      <w:r w:rsidRPr="003818F7">
        <w:rPr>
          <w:rFonts w:ascii="Arial" w:eastAsia="Calibri" w:hAnsi="Arial" w:cs="Arial"/>
          <w:color w:val="000000"/>
          <w:szCs w:val="24"/>
        </w:rPr>
        <w:t xml:space="preserve">face </w:t>
      </w:r>
      <w:proofErr w:type="gramStart"/>
      <w:r w:rsidRPr="003818F7">
        <w:rPr>
          <w:rFonts w:ascii="Arial" w:eastAsia="Calibri" w:hAnsi="Arial" w:cs="Arial"/>
          <w:color w:val="000000"/>
          <w:szCs w:val="24"/>
        </w:rPr>
        <w:t>brick;</w:t>
      </w:r>
      <w:proofErr w:type="gramEnd"/>
    </w:p>
    <w:p w14:paraId="1A8EDDED" w14:textId="77777777" w:rsidR="00507F75" w:rsidRPr="003818F7" w:rsidRDefault="00507F75" w:rsidP="00732185">
      <w:pPr>
        <w:numPr>
          <w:ilvl w:val="1"/>
          <w:numId w:val="37"/>
        </w:numPr>
        <w:ind w:left="993" w:hanging="426"/>
        <w:contextualSpacing/>
        <w:jc w:val="both"/>
        <w:rPr>
          <w:rFonts w:ascii="Arial" w:eastAsia="Calibri" w:hAnsi="Arial" w:cs="Arial"/>
          <w:color w:val="000000"/>
          <w:szCs w:val="24"/>
        </w:rPr>
      </w:pPr>
      <w:r w:rsidRPr="003818F7">
        <w:rPr>
          <w:rFonts w:ascii="Arial" w:eastAsia="Calibri" w:hAnsi="Arial" w:cs="Arial"/>
          <w:color w:val="000000"/>
          <w:szCs w:val="24"/>
        </w:rPr>
        <w:t xml:space="preserve">painted </w:t>
      </w:r>
      <w:proofErr w:type="gramStart"/>
      <w:r w:rsidRPr="003818F7">
        <w:rPr>
          <w:rFonts w:ascii="Arial" w:eastAsia="Calibri" w:hAnsi="Arial" w:cs="Arial"/>
          <w:color w:val="000000"/>
          <w:szCs w:val="24"/>
        </w:rPr>
        <w:t>render;</w:t>
      </w:r>
      <w:proofErr w:type="gramEnd"/>
    </w:p>
    <w:p w14:paraId="75E48EF6" w14:textId="77777777" w:rsidR="00507F75" w:rsidRPr="003818F7" w:rsidRDefault="00507F75" w:rsidP="00732185">
      <w:pPr>
        <w:numPr>
          <w:ilvl w:val="1"/>
          <w:numId w:val="37"/>
        </w:numPr>
        <w:ind w:left="993" w:hanging="426"/>
        <w:contextualSpacing/>
        <w:jc w:val="both"/>
        <w:rPr>
          <w:rFonts w:ascii="Arial" w:eastAsia="Calibri" w:hAnsi="Arial" w:cs="Arial"/>
          <w:color w:val="000000"/>
          <w:szCs w:val="24"/>
        </w:rPr>
      </w:pPr>
      <w:r w:rsidRPr="003818F7">
        <w:rPr>
          <w:rFonts w:ascii="Arial" w:eastAsia="Calibri" w:hAnsi="Arial" w:cs="Arial"/>
          <w:color w:val="000000"/>
          <w:szCs w:val="24"/>
        </w:rPr>
        <w:t xml:space="preserve">panted brickwork; or </w:t>
      </w:r>
    </w:p>
    <w:p w14:paraId="5C4D573F" w14:textId="77777777" w:rsidR="00507F75" w:rsidRPr="003818F7" w:rsidRDefault="00507F75" w:rsidP="00732185">
      <w:pPr>
        <w:numPr>
          <w:ilvl w:val="1"/>
          <w:numId w:val="37"/>
        </w:numPr>
        <w:ind w:left="993" w:hanging="426"/>
        <w:contextualSpacing/>
        <w:jc w:val="both"/>
        <w:rPr>
          <w:rFonts w:ascii="Arial" w:eastAsia="Calibri" w:hAnsi="Arial" w:cs="Arial"/>
          <w:color w:val="000000"/>
          <w:szCs w:val="24"/>
        </w:rPr>
      </w:pPr>
      <w:r w:rsidRPr="003818F7">
        <w:rPr>
          <w:rFonts w:ascii="Arial" w:eastAsia="Calibri" w:hAnsi="Arial" w:cs="Arial"/>
          <w:color w:val="000000"/>
          <w:szCs w:val="24"/>
        </w:rPr>
        <w:t>other clean material as specified on the approved plans</w:t>
      </w:r>
    </w:p>
    <w:p w14:paraId="1E18EAAC" w14:textId="77777777" w:rsidR="00507F75" w:rsidRPr="003818F7" w:rsidRDefault="00507F75" w:rsidP="00507F75">
      <w:pPr>
        <w:ind w:left="567" w:hanging="567"/>
        <w:contextualSpacing/>
        <w:jc w:val="both"/>
        <w:rPr>
          <w:rFonts w:ascii="Arial" w:eastAsia="Calibri" w:hAnsi="Arial" w:cs="Arial"/>
          <w:color w:val="000000"/>
          <w:szCs w:val="24"/>
        </w:rPr>
      </w:pPr>
    </w:p>
    <w:p w14:paraId="3CEF99B5" w14:textId="77777777" w:rsidR="00507F75" w:rsidRPr="003818F7" w:rsidRDefault="00507F75" w:rsidP="00507F75">
      <w:pPr>
        <w:ind w:left="567"/>
        <w:contextualSpacing/>
        <w:jc w:val="both"/>
        <w:rPr>
          <w:rFonts w:ascii="Arial" w:eastAsia="Calibri" w:hAnsi="Arial" w:cs="Arial"/>
          <w:color w:val="000000"/>
          <w:szCs w:val="24"/>
        </w:rPr>
      </w:pPr>
      <w:r w:rsidRPr="003818F7">
        <w:rPr>
          <w:rFonts w:ascii="Arial" w:eastAsia="Calibri" w:hAnsi="Arial" w:cs="Arial"/>
          <w:color w:val="000000"/>
          <w:szCs w:val="24"/>
        </w:rPr>
        <w:t xml:space="preserve">And maintained thereafter to the satisfaction of the City of Nedlands. </w:t>
      </w:r>
    </w:p>
    <w:p w14:paraId="4EE88AB2" w14:textId="77777777" w:rsidR="00507F75" w:rsidRPr="003818F7" w:rsidRDefault="00507F75" w:rsidP="00507F75">
      <w:pPr>
        <w:ind w:left="567" w:hanging="567"/>
        <w:contextualSpacing/>
        <w:jc w:val="both"/>
        <w:rPr>
          <w:rFonts w:ascii="Arial" w:eastAsia="Calibri" w:hAnsi="Arial" w:cs="Arial"/>
          <w:color w:val="000000"/>
          <w:szCs w:val="24"/>
        </w:rPr>
      </w:pPr>
    </w:p>
    <w:p w14:paraId="4A1DB59E" w14:textId="77777777" w:rsidR="00507F75" w:rsidRPr="003818F7" w:rsidRDefault="00507F75" w:rsidP="00732185">
      <w:pPr>
        <w:numPr>
          <w:ilvl w:val="0"/>
          <w:numId w:val="37"/>
        </w:numPr>
        <w:ind w:left="567" w:hanging="567"/>
        <w:contextualSpacing/>
        <w:jc w:val="both"/>
        <w:rPr>
          <w:rFonts w:ascii="Arial" w:eastAsia="Calibri" w:hAnsi="Arial" w:cs="Arial"/>
          <w:color w:val="000000"/>
          <w:szCs w:val="24"/>
        </w:rPr>
      </w:pPr>
      <w:r w:rsidRPr="003818F7">
        <w:rPr>
          <w:rFonts w:ascii="Arial" w:eastAsia="Calibri" w:hAnsi="Arial" w:cs="Arial"/>
          <w:color w:val="000000"/>
          <w:szCs w:val="24"/>
        </w:rPr>
        <w:t>Prior to occupation of the development, the proposed car parking and vehicle access areas shall be sealed, drained, paved and line marked in accordance with the approved plans and are to comply with the requirements of AS2890.1 to the satisfaction of the City.</w:t>
      </w:r>
    </w:p>
    <w:p w14:paraId="70CD37E7" w14:textId="77777777" w:rsidR="00507F75" w:rsidRPr="003818F7" w:rsidRDefault="00507F75" w:rsidP="00507F75">
      <w:pPr>
        <w:ind w:left="567" w:hanging="567"/>
        <w:contextualSpacing/>
        <w:jc w:val="both"/>
        <w:rPr>
          <w:rFonts w:ascii="Arial" w:eastAsia="Calibri" w:hAnsi="Arial" w:cs="Arial"/>
          <w:color w:val="000000"/>
          <w:szCs w:val="24"/>
        </w:rPr>
      </w:pPr>
    </w:p>
    <w:p w14:paraId="0BE67A07" w14:textId="77777777" w:rsidR="00507F75" w:rsidRPr="003818F7" w:rsidRDefault="00507F75" w:rsidP="00732185">
      <w:pPr>
        <w:numPr>
          <w:ilvl w:val="0"/>
          <w:numId w:val="37"/>
        </w:numPr>
        <w:ind w:left="567" w:hanging="567"/>
        <w:contextualSpacing/>
        <w:jc w:val="both"/>
        <w:rPr>
          <w:rFonts w:ascii="Arial" w:eastAsia="Calibri" w:hAnsi="Arial" w:cs="Arial"/>
          <w:color w:val="000000"/>
          <w:szCs w:val="24"/>
        </w:rPr>
      </w:pPr>
      <w:r w:rsidRPr="003818F7">
        <w:rPr>
          <w:rFonts w:ascii="Arial" w:eastAsia="Calibri" w:hAnsi="Arial" w:cs="Arial"/>
          <w:color w:val="000000"/>
          <w:szCs w:val="24"/>
        </w:rPr>
        <w:t>Prior to occupation of the development, all external fixtures including, but not limited to TV and radio antennae, satellite dishes, plumbing ventes and pipes, solar panels, air conditioners, hot water systems and utilities shall be integrated into the design of the building and not be visible from the primary street or secondary street to the satisfaction of the City.</w:t>
      </w:r>
    </w:p>
    <w:p w14:paraId="23E4219B" w14:textId="7CA7D2F0" w:rsidR="00507F75" w:rsidRDefault="00507F75" w:rsidP="00507F75">
      <w:pPr>
        <w:ind w:left="567" w:hanging="567"/>
        <w:contextualSpacing/>
        <w:rPr>
          <w:rFonts w:ascii="Arial" w:eastAsia="Calibri" w:hAnsi="Arial" w:cs="Arial"/>
          <w:color w:val="000000"/>
          <w:szCs w:val="24"/>
        </w:rPr>
      </w:pPr>
    </w:p>
    <w:p w14:paraId="4D543FD1" w14:textId="34210DDE" w:rsidR="00E45F0C" w:rsidRDefault="00E45F0C" w:rsidP="00507F75">
      <w:pPr>
        <w:ind w:left="567" w:hanging="567"/>
        <w:contextualSpacing/>
        <w:rPr>
          <w:rFonts w:ascii="Arial" w:eastAsia="Calibri" w:hAnsi="Arial" w:cs="Arial"/>
          <w:color w:val="000000"/>
          <w:szCs w:val="24"/>
        </w:rPr>
      </w:pPr>
    </w:p>
    <w:p w14:paraId="731DC86D" w14:textId="77777777" w:rsidR="00E45F0C" w:rsidRPr="003818F7" w:rsidRDefault="00E45F0C" w:rsidP="00507F75">
      <w:pPr>
        <w:ind w:left="567" w:hanging="567"/>
        <w:contextualSpacing/>
        <w:rPr>
          <w:rFonts w:ascii="Arial" w:eastAsia="Calibri" w:hAnsi="Arial" w:cs="Arial"/>
          <w:color w:val="000000"/>
          <w:szCs w:val="24"/>
        </w:rPr>
      </w:pPr>
    </w:p>
    <w:p w14:paraId="01EA0098" w14:textId="77777777" w:rsidR="00507F75" w:rsidRPr="003818F7" w:rsidRDefault="00507F75" w:rsidP="00732185">
      <w:pPr>
        <w:numPr>
          <w:ilvl w:val="0"/>
          <w:numId w:val="37"/>
        </w:numPr>
        <w:ind w:left="567" w:hanging="567"/>
        <w:contextualSpacing/>
        <w:jc w:val="both"/>
        <w:rPr>
          <w:rFonts w:ascii="Arial" w:eastAsia="Calibri" w:hAnsi="Arial" w:cs="Arial"/>
          <w:color w:val="000000"/>
          <w:szCs w:val="24"/>
        </w:rPr>
      </w:pPr>
      <w:r w:rsidRPr="003818F7">
        <w:rPr>
          <w:rFonts w:ascii="Arial" w:eastAsia="Calibri" w:hAnsi="Arial" w:cs="Arial"/>
          <w:color w:val="000000"/>
          <w:szCs w:val="24"/>
        </w:rPr>
        <w:t xml:space="preserve">Prior to the construction or demolition works, a Construction Management Plan shall be submitted to the satisfaction of the City of Nedlands. The approved Construction </w:t>
      </w:r>
      <w:proofErr w:type="gramStart"/>
      <w:r w:rsidRPr="003818F7">
        <w:rPr>
          <w:rFonts w:ascii="Arial" w:eastAsia="Calibri" w:hAnsi="Arial" w:cs="Arial"/>
          <w:color w:val="000000"/>
          <w:szCs w:val="24"/>
        </w:rPr>
        <w:t>shall be observed at all times</w:t>
      </w:r>
      <w:proofErr w:type="gramEnd"/>
      <w:r w:rsidRPr="003818F7">
        <w:rPr>
          <w:rFonts w:ascii="Arial" w:eastAsia="Calibri" w:hAnsi="Arial" w:cs="Arial"/>
          <w:color w:val="000000"/>
          <w:szCs w:val="24"/>
        </w:rPr>
        <w:t xml:space="preserve"> throughout the construction process to the satisfaction of the City.</w:t>
      </w:r>
    </w:p>
    <w:p w14:paraId="09256D10" w14:textId="77777777" w:rsidR="00507F75" w:rsidRPr="003818F7" w:rsidRDefault="00507F75" w:rsidP="00507F75">
      <w:pPr>
        <w:ind w:left="567" w:hanging="567"/>
        <w:contextualSpacing/>
        <w:rPr>
          <w:rFonts w:ascii="Arial" w:eastAsia="Calibri" w:hAnsi="Arial" w:cs="Arial"/>
          <w:color w:val="000000"/>
          <w:szCs w:val="24"/>
        </w:rPr>
      </w:pPr>
    </w:p>
    <w:p w14:paraId="7BD5A7DF" w14:textId="77777777" w:rsidR="00507F75" w:rsidRPr="003818F7" w:rsidRDefault="00507F75" w:rsidP="00732185">
      <w:pPr>
        <w:numPr>
          <w:ilvl w:val="0"/>
          <w:numId w:val="37"/>
        </w:numPr>
        <w:ind w:left="567" w:hanging="567"/>
        <w:contextualSpacing/>
        <w:jc w:val="both"/>
        <w:rPr>
          <w:rFonts w:ascii="Arial" w:eastAsia="Calibri" w:hAnsi="Arial" w:cs="Arial"/>
          <w:color w:val="000000"/>
          <w:szCs w:val="24"/>
        </w:rPr>
      </w:pPr>
      <w:r w:rsidRPr="003818F7">
        <w:rPr>
          <w:rFonts w:ascii="Arial" w:eastAsia="Calibri" w:hAnsi="Arial" w:cs="Arial"/>
          <w:color w:val="000000"/>
          <w:szCs w:val="24"/>
        </w:rPr>
        <w:t>Prior to the occupation of the development, a lighting plan is to be submitted and approved by the City and maintained for the duration of the development to the satisfaction of the City.</w:t>
      </w:r>
    </w:p>
    <w:p w14:paraId="4E961B86" w14:textId="77777777" w:rsidR="00507F75" w:rsidRPr="003818F7" w:rsidRDefault="00507F75" w:rsidP="00507F75">
      <w:pPr>
        <w:ind w:left="567" w:hanging="567"/>
        <w:contextualSpacing/>
        <w:rPr>
          <w:rFonts w:ascii="Arial" w:eastAsia="Calibri" w:hAnsi="Arial" w:cs="Arial"/>
          <w:color w:val="000000"/>
          <w:szCs w:val="24"/>
        </w:rPr>
      </w:pPr>
    </w:p>
    <w:p w14:paraId="6FAAC89B" w14:textId="77777777" w:rsidR="00507F75" w:rsidRPr="003818F7" w:rsidRDefault="00507F75" w:rsidP="00732185">
      <w:pPr>
        <w:numPr>
          <w:ilvl w:val="0"/>
          <w:numId w:val="37"/>
        </w:numPr>
        <w:ind w:left="567" w:hanging="567"/>
        <w:contextualSpacing/>
        <w:jc w:val="both"/>
        <w:rPr>
          <w:rFonts w:ascii="Arial" w:eastAsia="Calibri" w:hAnsi="Arial" w:cs="Arial"/>
          <w:color w:val="000000"/>
          <w:szCs w:val="24"/>
        </w:rPr>
      </w:pPr>
      <w:r w:rsidRPr="003818F7">
        <w:rPr>
          <w:rFonts w:ascii="Arial" w:eastAsia="Calibri" w:hAnsi="Arial" w:cs="Arial"/>
          <w:color w:val="000000"/>
          <w:szCs w:val="24"/>
        </w:rPr>
        <w:t xml:space="preserve">The development shall </w:t>
      </w:r>
      <w:proofErr w:type="gramStart"/>
      <w:r w:rsidRPr="003818F7">
        <w:rPr>
          <w:rFonts w:ascii="Arial" w:eastAsia="Calibri" w:hAnsi="Arial" w:cs="Arial"/>
          <w:color w:val="000000"/>
          <w:szCs w:val="24"/>
        </w:rPr>
        <w:t>at all times</w:t>
      </w:r>
      <w:proofErr w:type="gramEnd"/>
      <w:r w:rsidRPr="003818F7">
        <w:rPr>
          <w:rFonts w:ascii="Arial" w:eastAsia="Calibri" w:hAnsi="Arial" w:cs="Arial"/>
          <w:color w:val="000000"/>
          <w:szCs w:val="24"/>
        </w:rPr>
        <w:t xml:space="preserve"> comply with the application and the approved plans, subject to any modifications required as a consequence of any condition(s) of this approval.</w:t>
      </w:r>
    </w:p>
    <w:p w14:paraId="05DED5DA" w14:textId="77777777" w:rsidR="00507F75" w:rsidRPr="003818F7" w:rsidRDefault="00507F75" w:rsidP="00507F75">
      <w:pPr>
        <w:ind w:left="567" w:hanging="567"/>
        <w:contextualSpacing/>
        <w:rPr>
          <w:rFonts w:ascii="Arial" w:eastAsia="Calibri" w:hAnsi="Arial" w:cs="Arial"/>
          <w:color w:val="000000"/>
          <w:szCs w:val="24"/>
        </w:rPr>
      </w:pPr>
    </w:p>
    <w:p w14:paraId="50BEC344" w14:textId="77777777" w:rsidR="00507F75" w:rsidRPr="003818F7" w:rsidRDefault="00507F75" w:rsidP="00732185">
      <w:pPr>
        <w:numPr>
          <w:ilvl w:val="0"/>
          <w:numId w:val="37"/>
        </w:numPr>
        <w:ind w:left="567" w:hanging="567"/>
        <w:contextualSpacing/>
        <w:jc w:val="both"/>
        <w:rPr>
          <w:rFonts w:ascii="Arial" w:eastAsia="Calibri" w:hAnsi="Arial" w:cs="Arial"/>
          <w:color w:val="000000"/>
          <w:szCs w:val="24"/>
        </w:rPr>
      </w:pPr>
      <w:r w:rsidRPr="003818F7">
        <w:rPr>
          <w:rFonts w:ascii="Arial" w:eastAsia="Calibri" w:hAnsi="Arial" w:cs="Arial"/>
          <w:color w:val="000000"/>
          <w:szCs w:val="24"/>
        </w:rPr>
        <w:t>This decision constitutes planning approval only and is valid for a period of four years from the date of approval. If the subject development is not substantially commenced within the four-year period, the approval shall lapse and be of no further effect.</w:t>
      </w:r>
    </w:p>
    <w:p w14:paraId="4155F4F3" w14:textId="77777777" w:rsidR="00507F75" w:rsidRPr="003818F7" w:rsidRDefault="00507F75" w:rsidP="00507F75">
      <w:pPr>
        <w:contextualSpacing/>
        <w:jc w:val="both"/>
        <w:rPr>
          <w:rFonts w:ascii="Arial" w:eastAsia="Calibri" w:hAnsi="Arial" w:cs="Arial"/>
          <w:color w:val="000000"/>
          <w:szCs w:val="24"/>
        </w:rPr>
      </w:pPr>
    </w:p>
    <w:p w14:paraId="19A2E1AD" w14:textId="77777777" w:rsidR="00507F75" w:rsidRPr="003818F7" w:rsidRDefault="00507F75" w:rsidP="00507F75">
      <w:pPr>
        <w:contextualSpacing/>
        <w:jc w:val="both"/>
        <w:rPr>
          <w:rFonts w:ascii="Arial" w:hAnsi="Arial" w:cs="Arial"/>
          <w:color w:val="000000"/>
          <w:szCs w:val="24"/>
        </w:rPr>
      </w:pPr>
      <w:r w:rsidRPr="003818F7">
        <w:rPr>
          <w:rFonts w:ascii="Arial" w:hAnsi="Arial" w:cs="Arial"/>
          <w:color w:val="000000"/>
          <w:szCs w:val="24"/>
        </w:rPr>
        <w:t>Advice Notes specific to this proposal:</w:t>
      </w:r>
    </w:p>
    <w:p w14:paraId="18B863B2" w14:textId="77777777" w:rsidR="00507F75" w:rsidRPr="003818F7" w:rsidRDefault="00507F75" w:rsidP="00507F75">
      <w:pPr>
        <w:contextualSpacing/>
        <w:jc w:val="both"/>
        <w:rPr>
          <w:rFonts w:ascii="Arial" w:eastAsia="Calibri" w:hAnsi="Arial" w:cs="Arial"/>
          <w:color w:val="000000"/>
          <w:szCs w:val="24"/>
        </w:rPr>
      </w:pPr>
    </w:p>
    <w:p w14:paraId="74D55FD4" w14:textId="77777777" w:rsidR="00507F75" w:rsidRPr="003818F7" w:rsidRDefault="00507F75" w:rsidP="00732185">
      <w:pPr>
        <w:numPr>
          <w:ilvl w:val="0"/>
          <w:numId w:val="36"/>
        </w:numPr>
        <w:ind w:left="567" w:hanging="567"/>
        <w:contextualSpacing/>
        <w:jc w:val="both"/>
        <w:rPr>
          <w:rFonts w:ascii="Arial" w:eastAsia="Calibri" w:hAnsi="Arial" w:cs="Arial"/>
          <w:color w:val="000000"/>
          <w:szCs w:val="24"/>
        </w:rPr>
      </w:pPr>
      <w:r w:rsidRPr="003818F7">
        <w:rPr>
          <w:rFonts w:ascii="Arial" w:eastAsia="Calibri" w:hAnsi="Arial" w:cs="Arial"/>
          <w:color w:val="000000"/>
          <w:szCs w:val="24"/>
        </w:rPr>
        <w:t>The applicant is advised that in relation to Condition 2, the landscaping plan shall also detail a maintenance plan for all proposed landscaping on site and contingencies for replacement of dead and diseased plants.</w:t>
      </w:r>
    </w:p>
    <w:p w14:paraId="38CA42C0" w14:textId="77777777" w:rsidR="00507F75" w:rsidRPr="003818F7" w:rsidRDefault="00507F75" w:rsidP="00507F75">
      <w:pPr>
        <w:ind w:left="567" w:hanging="567"/>
        <w:contextualSpacing/>
        <w:jc w:val="both"/>
        <w:rPr>
          <w:rFonts w:ascii="Arial" w:eastAsia="Calibri" w:hAnsi="Arial" w:cs="Arial"/>
          <w:color w:val="000000"/>
          <w:szCs w:val="24"/>
        </w:rPr>
      </w:pPr>
    </w:p>
    <w:p w14:paraId="426F879B" w14:textId="77777777" w:rsidR="00507F75" w:rsidRPr="003818F7" w:rsidRDefault="00507F75" w:rsidP="00732185">
      <w:pPr>
        <w:numPr>
          <w:ilvl w:val="0"/>
          <w:numId w:val="36"/>
        </w:numPr>
        <w:ind w:left="567" w:hanging="567"/>
        <w:contextualSpacing/>
        <w:jc w:val="both"/>
        <w:rPr>
          <w:rFonts w:ascii="Arial" w:eastAsia="Calibri" w:hAnsi="Arial" w:cs="Arial"/>
          <w:color w:val="000000"/>
          <w:szCs w:val="24"/>
        </w:rPr>
      </w:pPr>
      <w:r w:rsidRPr="003818F7">
        <w:rPr>
          <w:rFonts w:ascii="Arial" w:eastAsia="Calibri" w:hAnsi="Arial" w:cs="Arial"/>
          <w:color w:val="000000"/>
          <w:szCs w:val="24"/>
        </w:rPr>
        <w:t>The applicant is advised that in relation to Condition 14 the Construction Management Plan is to address but is not limited to the following matters:</w:t>
      </w:r>
    </w:p>
    <w:p w14:paraId="4BB22691" w14:textId="77777777" w:rsidR="00507F75" w:rsidRPr="003818F7" w:rsidRDefault="00507F75" w:rsidP="00507F75">
      <w:pPr>
        <w:ind w:left="567" w:hanging="567"/>
        <w:contextualSpacing/>
        <w:jc w:val="both"/>
        <w:rPr>
          <w:rFonts w:ascii="Arial" w:eastAsia="Calibri" w:hAnsi="Arial" w:cs="Arial"/>
          <w:color w:val="000000"/>
          <w:szCs w:val="24"/>
        </w:rPr>
      </w:pPr>
    </w:p>
    <w:p w14:paraId="0C7E59AD" w14:textId="77777777" w:rsidR="00507F75" w:rsidRPr="003818F7" w:rsidRDefault="00507F75" w:rsidP="00732185">
      <w:pPr>
        <w:numPr>
          <w:ilvl w:val="1"/>
          <w:numId w:val="39"/>
        </w:numPr>
        <w:ind w:left="1134" w:hanging="567"/>
        <w:contextualSpacing/>
        <w:jc w:val="both"/>
        <w:rPr>
          <w:rFonts w:ascii="Arial" w:eastAsia="Calibri" w:hAnsi="Arial" w:cs="Arial"/>
          <w:color w:val="000000"/>
          <w:szCs w:val="24"/>
        </w:rPr>
      </w:pPr>
      <w:r w:rsidRPr="003818F7">
        <w:rPr>
          <w:rFonts w:ascii="Arial" w:eastAsia="Calibri" w:hAnsi="Arial" w:cs="Arial"/>
          <w:color w:val="000000"/>
          <w:szCs w:val="24"/>
        </w:rPr>
        <w:t xml:space="preserve">construction operating </w:t>
      </w:r>
      <w:proofErr w:type="gramStart"/>
      <w:r w:rsidRPr="003818F7">
        <w:rPr>
          <w:rFonts w:ascii="Arial" w:eastAsia="Calibri" w:hAnsi="Arial" w:cs="Arial"/>
          <w:color w:val="000000"/>
          <w:szCs w:val="24"/>
        </w:rPr>
        <w:t>hours;</w:t>
      </w:r>
      <w:proofErr w:type="gramEnd"/>
    </w:p>
    <w:p w14:paraId="664302E2" w14:textId="77777777" w:rsidR="00507F75" w:rsidRPr="003818F7" w:rsidRDefault="00507F75" w:rsidP="00732185">
      <w:pPr>
        <w:numPr>
          <w:ilvl w:val="1"/>
          <w:numId w:val="39"/>
        </w:numPr>
        <w:ind w:left="1134" w:hanging="567"/>
        <w:contextualSpacing/>
        <w:jc w:val="both"/>
        <w:rPr>
          <w:rFonts w:ascii="Arial" w:eastAsia="Calibri" w:hAnsi="Arial" w:cs="Arial"/>
          <w:color w:val="000000"/>
          <w:szCs w:val="24"/>
        </w:rPr>
      </w:pPr>
      <w:r w:rsidRPr="003818F7">
        <w:rPr>
          <w:rFonts w:ascii="Arial" w:eastAsia="Calibri" w:hAnsi="Arial" w:cs="Arial"/>
          <w:color w:val="000000"/>
          <w:szCs w:val="24"/>
        </w:rPr>
        <w:t xml:space="preserve">contact details of essential site </w:t>
      </w:r>
      <w:proofErr w:type="gramStart"/>
      <w:r w:rsidRPr="003818F7">
        <w:rPr>
          <w:rFonts w:ascii="Arial" w:eastAsia="Calibri" w:hAnsi="Arial" w:cs="Arial"/>
          <w:color w:val="000000"/>
          <w:szCs w:val="24"/>
        </w:rPr>
        <w:t>personnel;</w:t>
      </w:r>
      <w:proofErr w:type="gramEnd"/>
    </w:p>
    <w:p w14:paraId="33D28B6B" w14:textId="77777777" w:rsidR="00507F75" w:rsidRPr="003818F7" w:rsidRDefault="00507F75" w:rsidP="00732185">
      <w:pPr>
        <w:numPr>
          <w:ilvl w:val="1"/>
          <w:numId w:val="39"/>
        </w:numPr>
        <w:ind w:left="1134" w:hanging="567"/>
        <w:contextualSpacing/>
        <w:jc w:val="both"/>
        <w:rPr>
          <w:rFonts w:ascii="Arial" w:eastAsia="Calibri" w:hAnsi="Arial" w:cs="Arial"/>
          <w:color w:val="000000"/>
          <w:szCs w:val="24"/>
        </w:rPr>
      </w:pPr>
      <w:r w:rsidRPr="003818F7">
        <w:rPr>
          <w:rFonts w:ascii="Arial" w:eastAsia="Calibri" w:hAnsi="Arial" w:cs="Arial"/>
          <w:color w:val="000000"/>
          <w:szCs w:val="24"/>
        </w:rPr>
        <w:t xml:space="preserve">Noise control and vibration </w:t>
      </w:r>
      <w:proofErr w:type="gramStart"/>
      <w:r w:rsidRPr="003818F7">
        <w:rPr>
          <w:rFonts w:ascii="Arial" w:eastAsia="Calibri" w:hAnsi="Arial" w:cs="Arial"/>
          <w:color w:val="000000"/>
          <w:szCs w:val="24"/>
        </w:rPr>
        <w:t>management;</w:t>
      </w:r>
      <w:proofErr w:type="gramEnd"/>
    </w:p>
    <w:p w14:paraId="2F3B5041" w14:textId="77777777" w:rsidR="00507F75" w:rsidRPr="003818F7" w:rsidRDefault="00507F75" w:rsidP="00732185">
      <w:pPr>
        <w:numPr>
          <w:ilvl w:val="1"/>
          <w:numId w:val="39"/>
        </w:numPr>
        <w:ind w:left="1134" w:hanging="567"/>
        <w:contextualSpacing/>
        <w:jc w:val="both"/>
        <w:rPr>
          <w:rFonts w:ascii="Arial" w:eastAsia="Calibri" w:hAnsi="Arial" w:cs="Arial"/>
          <w:color w:val="000000"/>
          <w:szCs w:val="24"/>
        </w:rPr>
      </w:pPr>
      <w:r w:rsidRPr="003818F7">
        <w:rPr>
          <w:rFonts w:ascii="Arial" w:eastAsia="Calibri" w:hAnsi="Arial" w:cs="Arial"/>
          <w:color w:val="000000"/>
          <w:szCs w:val="24"/>
        </w:rPr>
        <w:t xml:space="preserve">Dust, sand and sediment </w:t>
      </w:r>
      <w:proofErr w:type="gramStart"/>
      <w:r w:rsidRPr="003818F7">
        <w:rPr>
          <w:rFonts w:ascii="Arial" w:eastAsia="Calibri" w:hAnsi="Arial" w:cs="Arial"/>
          <w:color w:val="000000"/>
          <w:szCs w:val="24"/>
        </w:rPr>
        <w:t>management;</w:t>
      </w:r>
      <w:proofErr w:type="gramEnd"/>
    </w:p>
    <w:p w14:paraId="118292ED" w14:textId="77777777" w:rsidR="00507F75" w:rsidRPr="003818F7" w:rsidRDefault="00507F75" w:rsidP="00732185">
      <w:pPr>
        <w:numPr>
          <w:ilvl w:val="1"/>
          <w:numId w:val="39"/>
        </w:numPr>
        <w:ind w:left="1134" w:hanging="567"/>
        <w:contextualSpacing/>
        <w:jc w:val="both"/>
        <w:rPr>
          <w:rFonts w:ascii="Arial" w:eastAsia="Calibri" w:hAnsi="Arial" w:cs="Arial"/>
          <w:color w:val="000000"/>
          <w:szCs w:val="24"/>
        </w:rPr>
      </w:pPr>
      <w:r w:rsidRPr="003818F7">
        <w:rPr>
          <w:rFonts w:ascii="Arial" w:eastAsia="Calibri" w:hAnsi="Arial" w:cs="Arial"/>
          <w:color w:val="000000"/>
          <w:szCs w:val="24"/>
        </w:rPr>
        <w:t xml:space="preserve">Stormwater and sediment </w:t>
      </w:r>
      <w:proofErr w:type="gramStart"/>
      <w:r w:rsidRPr="003818F7">
        <w:rPr>
          <w:rFonts w:ascii="Arial" w:eastAsia="Calibri" w:hAnsi="Arial" w:cs="Arial"/>
          <w:color w:val="000000"/>
          <w:szCs w:val="24"/>
        </w:rPr>
        <w:t>control;</w:t>
      </w:r>
      <w:proofErr w:type="gramEnd"/>
    </w:p>
    <w:p w14:paraId="594B423F" w14:textId="77777777" w:rsidR="00507F75" w:rsidRPr="003818F7" w:rsidRDefault="00507F75" w:rsidP="00732185">
      <w:pPr>
        <w:numPr>
          <w:ilvl w:val="1"/>
          <w:numId w:val="39"/>
        </w:numPr>
        <w:ind w:left="1134" w:hanging="567"/>
        <w:contextualSpacing/>
        <w:jc w:val="both"/>
        <w:rPr>
          <w:rFonts w:ascii="Arial" w:eastAsia="Calibri" w:hAnsi="Arial" w:cs="Arial"/>
          <w:color w:val="000000"/>
          <w:szCs w:val="24"/>
        </w:rPr>
      </w:pPr>
      <w:r w:rsidRPr="003818F7">
        <w:rPr>
          <w:rFonts w:ascii="Arial" w:eastAsia="Calibri" w:hAnsi="Arial" w:cs="Arial"/>
          <w:color w:val="000000"/>
          <w:szCs w:val="24"/>
        </w:rPr>
        <w:t xml:space="preserve">Traffic and access </w:t>
      </w:r>
      <w:proofErr w:type="gramStart"/>
      <w:r w:rsidRPr="003818F7">
        <w:rPr>
          <w:rFonts w:ascii="Arial" w:eastAsia="Calibri" w:hAnsi="Arial" w:cs="Arial"/>
          <w:color w:val="000000"/>
          <w:szCs w:val="24"/>
        </w:rPr>
        <w:t>management;</w:t>
      </w:r>
      <w:proofErr w:type="gramEnd"/>
    </w:p>
    <w:p w14:paraId="373954E9" w14:textId="77777777" w:rsidR="00507F75" w:rsidRPr="003818F7" w:rsidRDefault="00507F75" w:rsidP="00732185">
      <w:pPr>
        <w:numPr>
          <w:ilvl w:val="1"/>
          <w:numId w:val="39"/>
        </w:numPr>
        <w:ind w:left="1134" w:hanging="567"/>
        <w:contextualSpacing/>
        <w:jc w:val="both"/>
        <w:rPr>
          <w:rFonts w:ascii="Arial" w:eastAsia="Calibri" w:hAnsi="Arial" w:cs="Arial"/>
          <w:color w:val="000000"/>
          <w:szCs w:val="24"/>
        </w:rPr>
      </w:pPr>
      <w:r w:rsidRPr="003818F7">
        <w:rPr>
          <w:rFonts w:ascii="Arial" w:eastAsia="Calibri" w:hAnsi="Arial" w:cs="Arial"/>
          <w:color w:val="000000"/>
          <w:szCs w:val="24"/>
        </w:rPr>
        <w:t>Protection of infrastructure and street trees within the road reserve</w:t>
      </w:r>
    </w:p>
    <w:p w14:paraId="2D7B494F" w14:textId="77777777" w:rsidR="00507F75" w:rsidRPr="003818F7" w:rsidRDefault="00507F75" w:rsidP="00732185">
      <w:pPr>
        <w:numPr>
          <w:ilvl w:val="1"/>
          <w:numId w:val="39"/>
        </w:numPr>
        <w:ind w:left="1134" w:hanging="567"/>
        <w:contextualSpacing/>
        <w:jc w:val="both"/>
        <w:rPr>
          <w:rFonts w:ascii="Arial" w:eastAsia="Calibri" w:hAnsi="Arial" w:cs="Arial"/>
          <w:color w:val="000000"/>
          <w:szCs w:val="24"/>
        </w:rPr>
      </w:pPr>
      <w:r w:rsidRPr="003818F7">
        <w:rPr>
          <w:rFonts w:ascii="Arial" w:eastAsia="Calibri" w:hAnsi="Arial" w:cs="Arial"/>
          <w:color w:val="000000"/>
          <w:szCs w:val="24"/>
        </w:rPr>
        <w:t xml:space="preserve">and adjoining </w:t>
      </w:r>
      <w:proofErr w:type="gramStart"/>
      <w:r w:rsidRPr="003818F7">
        <w:rPr>
          <w:rFonts w:ascii="Arial" w:eastAsia="Calibri" w:hAnsi="Arial" w:cs="Arial"/>
          <w:color w:val="000000"/>
          <w:szCs w:val="24"/>
        </w:rPr>
        <w:t>properties;</w:t>
      </w:r>
      <w:proofErr w:type="gramEnd"/>
    </w:p>
    <w:p w14:paraId="6DB82D4B" w14:textId="77777777" w:rsidR="00507F75" w:rsidRPr="003818F7" w:rsidRDefault="00507F75" w:rsidP="00732185">
      <w:pPr>
        <w:numPr>
          <w:ilvl w:val="1"/>
          <w:numId w:val="39"/>
        </w:numPr>
        <w:ind w:left="1134" w:hanging="567"/>
        <w:contextualSpacing/>
        <w:jc w:val="both"/>
        <w:rPr>
          <w:rFonts w:ascii="Arial" w:eastAsia="Calibri" w:hAnsi="Arial" w:cs="Arial"/>
          <w:color w:val="000000"/>
          <w:szCs w:val="24"/>
        </w:rPr>
      </w:pPr>
      <w:r w:rsidRPr="003818F7">
        <w:rPr>
          <w:rFonts w:ascii="Arial" w:eastAsia="Calibri" w:hAnsi="Arial" w:cs="Arial"/>
          <w:color w:val="000000"/>
          <w:szCs w:val="24"/>
        </w:rPr>
        <w:t xml:space="preserve">Dilapidation report of adjoining </w:t>
      </w:r>
      <w:proofErr w:type="gramStart"/>
      <w:r w:rsidRPr="003818F7">
        <w:rPr>
          <w:rFonts w:ascii="Arial" w:eastAsia="Calibri" w:hAnsi="Arial" w:cs="Arial"/>
          <w:color w:val="000000"/>
          <w:szCs w:val="24"/>
        </w:rPr>
        <w:t>properties;</w:t>
      </w:r>
      <w:proofErr w:type="gramEnd"/>
    </w:p>
    <w:p w14:paraId="4DAE8F08" w14:textId="77777777" w:rsidR="00507F75" w:rsidRPr="003818F7" w:rsidRDefault="00507F75" w:rsidP="00732185">
      <w:pPr>
        <w:numPr>
          <w:ilvl w:val="1"/>
          <w:numId w:val="39"/>
        </w:numPr>
        <w:ind w:left="1134" w:hanging="567"/>
        <w:contextualSpacing/>
        <w:jc w:val="both"/>
        <w:rPr>
          <w:rFonts w:ascii="Arial" w:eastAsia="Calibri" w:hAnsi="Arial" w:cs="Arial"/>
          <w:color w:val="000000"/>
          <w:szCs w:val="24"/>
        </w:rPr>
      </w:pPr>
      <w:r w:rsidRPr="003818F7">
        <w:rPr>
          <w:rFonts w:ascii="Arial" w:eastAsia="Calibri" w:hAnsi="Arial" w:cs="Arial"/>
          <w:color w:val="000000"/>
          <w:szCs w:val="24"/>
        </w:rPr>
        <w:t xml:space="preserve">Security fencing around construction </w:t>
      </w:r>
      <w:proofErr w:type="gramStart"/>
      <w:r w:rsidRPr="003818F7">
        <w:rPr>
          <w:rFonts w:ascii="Arial" w:eastAsia="Calibri" w:hAnsi="Arial" w:cs="Arial"/>
          <w:color w:val="000000"/>
          <w:szCs w:val="24"/>
        </w:rPr>
        <w:t>sites;</w:t>
      </w:r>
      <w:proofErr w:type="gramEnd"/>
    </w:p>
    <w:p w14:paraId="3CB1F841" w14:textId="77777777" w:rsidR="00507F75" w:rsidRPr="003818F7" w:rsidRDefault="00507F75" w:rsidP="00732185">
      <w:pPr>
        <w:numPr>
          <w:ilvl w:val="1"/>
          <w:numId w:val="39"/>
        </w:numPr>
        <w:ind w:left="1134" w:hanging="567"/>
        <w:contextualSpacing/>
        <w:jc w:val="both"/>
        <w:rPr>
          <w:rFonts w:ascii="Arial" w:eastAsia="Calibri" w:hAnsi="Arial" w:cs="Arial"/>
          <w:color w:val="000000"/>
          <w:szCs w:val="24"/>
        </w:rPr>
      </w:pPr>
      <w:r w:rsidRPr="003818F7">
        <w:rPr>
          <w:rFonts w:ascii="Arial" w:eastAsia="Calibri" w:hAnsi="Arial" w:cs="Arial"/>
          <w:color w:val="000000"/>
          <w:szCs w:val="24"/>
        </w:rPr>
        <w:t xml:space="preserve">Site </w:t>
      </w:r>
      <w:proofErr w:type="gramStart"/>
      <w:r w:rsidRPr="003818F7">
        <w:rPr>
          <w:rFonts w:ascii="Arial" w:eastAsia="Calibri" w:hAnsi="Arial" w:cs="Arial"/>
          <w:color w:val="000000"/>
          <w:szCs w:val="24"/>
        </w:rPr>
        <w:t>deliveries;</w:t>
      </w:r>
      <w:proofErr w:type="gramEnd"/>
    </w:p>
    <w:p w14:paraId="128DA0FF" w14:textId="77777777" w:rsidR="00507F75" w:rsidRPr="003818F7" w:rsidRDefault="00507F75" w:rsidP="00732185">
      <w:pPr>
        <w:numPr>
          <w:ilvl w:val="1"/>
          <w:numId w:val="39"/>
        </w:numPr>
        <w:ind w:left="1134" w:hanging="567"/>
        <w:contextualSpacing/>
        <w:jc w:val="both"/>
        <w:rPr>
          <w:rFonts w:ascii="Arial" w:eastAsia="Calibri" w:hAnsi="Arial" w:cs="Arial"/>
          <w:color w:val="000000"/>
          <w:szCs w:val="24"/>
        </w:rPr>
      </w:pPr>
      <w:r w:rsidRPr="003818F7">
        <w:rPr>
          <w:rFonts w:ascii="Arial" w:eastAsia="Calibri" w:hAnsi="Arial" w:cs="Arial"/>
          <w:color w:val="000000"/>
          <w:szCs w:val="24"/>
        </w:rPr>
        <w:t>Waste management and materials re-use</w:t>
      </w:r>
    </w:p>
    <w:p w14:paraId="5E65FFC5" w14:textId="77777777" w:rsidR="00507F75" w:rsidRPr="003818F7" w:rsidRDefault="00507F75" w:rsidP="00732185">
      <w:pPr>
        <w:numPr>
          <w:ilvl w:val="1"/>
          <w:numId w:val="39"/>
        </w:numPr>
        <w:ind w:left="1134" w:hanging="567"/>
        <w:contextualSpacing/>
        <w:jc w:val="both"/>
        <w:rPr>
          <w:rFonts w:ascii="Arial" w:eastAsia="Calibri" w:hAnsi="Arial" w:cs="Arial"/>
          <w:color w:val="000000"/>
          <w:szCs w:val="24"/>
        </w:rPr>
      </w:pPr>
      <w:r w:rsidRPr="003818F7">
        <w:rPr>
          <w:rFonts w:ascii="Arial" w:eastAsia="Calibri" w:hAnsi="Arial" w:cs="Arial"/>
          <w:color w:val="000000"/>
          <w:szCs w:val="24"/>
        </w:rPr>
        <w:t xml:space="preserve">parking arrangements for contractors and </w:t>
      </w:r>
      <w:proofErr w:type="gramStart"/>
      <w:r w:rsidRPr="003818F7">
        <w:rPr>
          <w:rFonts w:ascii="Arial" w:eastAsia="Calibri" w:hAnsi="Arial" w:cs="Arial"/>
          <w:color w:val="000000"/>
          <w:szCs w:val="24"/>
        </w:rPr>
        <w:t>subcontractors;</w:t>
      </w:r>
      <w:proofErr w:type="gramEnd"/>
    </w:p>
    <w:p w14:paraId="0A121E0F" w14:textId="77777777" w:rsidR="00507F75" w:rsidRPr="003818F7" w:rsidRDefault="00507F75" w:rsidP="00732185">
      <w:pPr>
        <w:numPr>
          <w:ilvl w:val="1"/>
          <w:numId w:val="39"/>
        </w:numPr>
        <w:ind w:left="1134" w:hanging="567"/>
        <w:contextualSpacing/>
        <w:jc w:val="both"/>
        <w:rPr>
          <w:rFonts w:ascii="Arial" w:eastAsia="Calibri" w:hAnsi="Arial" w:cs="Arial"/>
          <w:color w:val="000000"/>
          <w:szCs w:val="24"/>
        </w:rPr>
      </w:pPr>
      <w:r w:rsidRPr="003818F7">
        <w:rPr>
          <w:rFonts w:ascii="Arial" w:eastAsia="Calibri" w:hAnsi="Arial" w:cs="Arial"/>
          <w:color w:val="000000"/>
          <w:szCs w:val="24"/>
        </w:rPr>
        <w:t xml:space="preserve">consultation plan with nearby </w:t>
      </w:r>
      <w:proofErr w:type="gramStart"/>
      <w:r w:rsidRPr="003818F7">
        <w:rPr>
          <w:rFonts w:ascii="Arial" w:eastAsia="Calibri" w:hAnsi="Arial" w:cs="Arial"/>
          <w:color w:val="000000"/>
          <w:szCs w:val="24"/>
        </w:rPr>
        <w:t>properties;</w:t>
      </w:r>
      <w:proofErr w:type="gramEnd"/>
    </w:p>
    <w:p w14:paraId="7417D1BB" w14:textId="77777777" w:rsidR="00507F75" w:rsidRPr="003818F7" w:rsidRDefault="00507F75" w:rsidP="00732185">
      <w:pPr>
        <w:numPr>
          <w:ilvl w:val="1"/>
          <w:numId w:val="39"/>
        </w:numPr>
        <w:ind w:left="1134" w:hanging="567"/>
        <w:contextualSpacing/>
        <w:jc w:val="both"/>
        <w:rPr>
          <w:rFonts w:ascii="Arial" w:eastAsia="Calibri" w:hAnsi="Arial" w:cs="Arial"/>
          <w:color w:val="000000"/>
          <w:szCs w:val="24"/>
        </w:rPr>
      </w:pPr>
      <w:r w:rsidRPr="003818F7">
        <w:rPr>
          <w:rFonts w:ascii="Arial" w:eastAsia="Calibri" w:hAnsi="Arial" w:cs="Arial"/>
          <w:color w:val="000000"/>
          <w:szCs w:val="24"/>
        </w:rPr>
        <w:t xml:space="preserve">complaint </w:t>
      </w:r>
      <w:proofErr w:type="gramStart"/>
      <w:r w:rsidRPr="003818F7">
        <w:rPr>
          <w:rFonts w:ascii="Arial" w:eastAsia="Calibri" w:hAnsi="Arial" w:cs="Arial"/>
          <w:color w:val="000000"/>
          <w:szCs w:val="24"/>
        </w:rPr>
        <w:t>procedure;</w:t>
      </w:r>
      <w:proofErr w:type="gramEnd"/>
    </w:p>
    <w:p w14:paraId="50D5DA2F" w14:textId="77777777" w:rsidR="00507F75" w:rsidRPr="003818F7" w:rsidRDefault="00507F75" w:rsidP="00507F75">
      <w:pPr>
        <w:ind w:left="567" w:hanging="567"/>
        <w:contextualSpacing/>
        <w:jc w:val="both"/>
        <w:rPr>
          <w:rFonts w:ascii="Arial" w:eastAsia="Calibri" w:hAnsi="Arial" w:cs="Arial"/>
          <w:color w:val="000000"/>
          <w:szCs w:val="24"/>
        </w:rPr>
      </w:pPr>
    </w:p>
    <w:p w14:paraId="3720229A" w14:textId="77777777" w:rsidR="00507F75" w:rsidRPr="003818F7" w:rsidRDefault="00507F75" w:rsidP="00732185">
      <w:pPr>
        <w:numPr>
          <w:ilvl w:val="0"/>
          <w:numId w:val="36"/>
        </w:numPr>
        <w:ind w:left="567" w:hanging="567"/>
        <w:contextualSpacing/>
        <w:jc w:val="both"/>
        <w:rPr>
          <w:rFonts w:ascii="Arial" w:eastAsia="Calibri" w:hAnsi="Arial" w:cs="Arial"/>
          <w:color w:val="000000"/>
          <w:szCs w:val="24"/>
        </w:rPr>
      </w:pPr>
      <w:r w:rsidRPr="003818F7">
        <w:rPr>
          <w:rFonts w:ascii="Arial" w:eastAsia="Calibri" w:hAnsi="Arial" w:cs="Arial"/>
          <w:color w:val="000000"/>
          <w:szCs w:val="24"/>
        </w:rPr>
        <w:t>The responsible entity (strata/corporate body) is responsible for the maintenance of the common property (including roads) within the development.</w:t>
      </w:r>
    </w:p>
    <w:p w14:paraId="66DC4C81" w14:textId="589EE213" w:rsidR="00507F75" w:rsidRDefault="00507F75" w:rsidP="00507F75">
      <w:pPr>
        <w:ind w:left="567" w:hanging="567"/>
        <w:contextualSpacing/>
        <w:jc w:val="both"/>
        <w:rPr>
          <w:rFonts w:ascii="Arial" w:eastAsia="Calibri" w:hAnsi="Arial" w:cs="Arial"/>
          <w:color w:val="000000"/>
          <w:szCs w:val="24"/>
        </w:rPr>
      </w:pPr>
    </w:p>
    <w:p w14:paraId="6253E311" w14:textId="473B0028" w:rsidR="00E45F0C" w:rsidRDefault="00E45F0C" w:rsidP="00507F75">
      <w:pPr>
        <w:ind w:left="567" w:hanging="567"/>
        <w:contextualSpacing/>
        <w:jc w:val="both"/>
        <w:rPr>
          <w:rFonts w:ascii="Arial" w:eastAsia="Calibri" w:hAnsi="Arial" w:cs="Arial"/>
          <w:color w:val="000000"/>
          <w:szCs w:val="24"/>
        </w:rPr>
      </w:pPr>
    </w:p>
    <w:p w14:paraId="3D81D779" w14:textId="77777777" w:rsidR="00E45F0C" w:rsidRPr="003818F7" w:rsidRDefault="00E45F0C" w:rsidP="00507F75">
      <w:pPr>
        <w:ind w:left="567" w:hanging="567"/>
        <w:contextualSpacing/>
        <w:jc w:val="both"/>
        <w:rPr>
          <w:rFonts w:ascii="Arial" w:eastAsia="Calibri" w:hAnsi="Arial" w:cs="Arial"/>
          <w:color w:val="000000"/>
          <w:szCs w:val="24"/>
        </w:rPr>
      </w:pPr>
    </w:p>
    <w:p w14:paraId="2C6FD38C" w14:textId="77777777" w:rsidR="00507F75" w:rsidRPr="003818F7" w:rsidRDefault="00507F75" w:rsidP="00732185">
      <w:pPr>
        <w:numPr>
          <w:ilvl w:val="0"/>
          <w:numId w:val="36"/>
        </w:numPr>
        <w:ind w:left="567" w:hanging="567"/>
        <w:contextualSpacing/>
        <w:jc w:val="both"/>
        <w:rPr>
          <w:rFonts w:ascii="Arial" w:eastAsia="Calibri" w:hAnsi="Arial" w:cs="Arial"/>
          <w:color w:val="000000"/>
          <w:szCs w:val="24"/>
        </w:rPr>
      </w:pPr>
      <w:r w:rsidRPr="003818F7">
        <w:rPr>
          <w:rFonts w:ascii="Arial" w:eastAsia="Calibri" w:hAnsi="Arial" w:cs="Arial"/>
          <w:color w:val="000000"/>
          <w:szCs w:val="24"/>
        </w:rPr>
        <w:t>Any development in the nature-strip (verge), including footpaths, will require a Nature Strip Works Application (NSWA) to be lodged with, and approved by, the City's Technical Services department, prior to commencing construction.</w:t>
      </w:r>
    </w:p>
    <w:p w14:paraId="1241C90C" w14:textId="77777777" w:rsidR="00507F75" w:rsidRPr="003818F7" w:rsidRDefault="00507F75" w:rsidP="00507F75">
      <w:pPr>
        <w:ind w:left="567" w:hanging="567"/>
        <w:contextualSpacing/>
        <w:jc w:val="both"/>
        <w:rPr>
          <w:rFonts w:ascii="Arial" w:eastAsia="Calibri" w:hAnsi="Arial" w:cs="Arial"/>
          <w:color w:val="000000"/>
          <w:szCs w:val="24"/>
        </w:rPr>
      </w:pPr>
    </w:p>
    <w:p w14:paraId="00CA7D32" w14:textId="77777777" w:rsidR="00507F75" w:rsidRPr="003818F7" w:rsidRDefault="00507F75" w:rsidP="00732185">
      <w:pPr>
        <w:numPr>
          <w:ilvl w:val="0"/>
          <w:numId w:val="36"/>
        </w:numPr>
        <w:ind w:left="567" w:hanging="567"/>
        <w:contextualSpacing/>
        <w:jc w:val="both"/>
        <w:rPr>
          <w:rFonts w:ascii="Arial" w:eastAsia="Calibri" w:hAnsi="Arial" w:cs="Arial"/>
          <w:color w:val="000000"/>
          <w:szCs w:val="24"/>
        </w:rPr>
      </w:pPr>
      <w:r w:rsidRPr="003818F7">
        <w:rPr>
          <w:rFonts w:ascii="Arial" w:eastAsia="Calibri" w:hAnsi="Arial" w:cs="Arial"/>
          <w:color w:val="000000"/>
          <w:szCs w:val="24"/>
        </w:rPr>
        <w:t>Where parts of the existing dwelling/building and structures are to be demolished, a demolition permit is required prior to demolition works occurring. All works are required to comply with relevant statutory provisions.</w:t>
      </w:r>
    </w:p>
    <w:p w14:paraId="7331A49A" w14:textId="77777777" w:rsidR="00507F75" w:rsidRPr="003818F7" w:rsidRDefault="00507F75" w:rsidP="00507F75">
      <w:pPr>
        <w:ind w:left="567" w:hanging="567"/>
        <w:contextualSpacing/>
        <w:jc w:val="both"/>
        <w:rPr>
          <w:rFonts w:ascii="Arial" w:eastAsia="Calibri" w:hAnsi="Arial" w:cs="Arial"/>
          <w:bCs/>
          <w:color w:val="000000"/>
          <w:szCs w:val="24"/>
        </w:rPr>
      </w:pPr>
    </w:p>
    <w:p w14:paraId="5284A60D" w14:textId="77777777" w:rsidR="00507F75" w:rsidRPr="003818F7" w:rsidRDefault="00507F75" w:rsidP="00732185">
      <w:pPr>
        <w:numPr>
          <w:ilvl w:val="0"/>
          <w:numId w:val="36"/>
        </w:numPr>
        <w:ind w:left="567" w:hanging="567"/>
        <w:contextualSpacing/>
        <w:jc w:val="both"/>
        <w:rPr>
          <w:rFonts w:ascii="Arial" w:eastAsia="Calibri" w:hAnsi="Arial" w:cs="Arial"/>
          <w:bCs/>
          <w:color w:val="000000"/>
          <w:szCs w:val="24"/>
        </w:rPr>
      </w:pPr>
      <w:r w:rsidRPr="003818F7">
        <w:rPr>
          <w:rFonts w:ascii="Arial" w:eastAsia="Calibri" w:hAnsi="Arial" w:cs="Arial"/>
          <w:bCs/>
          <w:color w:val="000000"/>
          <w:szCs w:val="24"/>
        </w:rPr>
        <w:t xml:space="preserve">Prior to selecting a location for an air-conditioner, the applicant is advised to consult the online </w:t>
      </w:r>
      <w:proofErr w:type="spellStart"/>
      <w:r w:rsidRPr="003818F7">
        <w:rPr>
          <w:rFonts w:ascii="Arial" w:eastAsia="Calibri" w:hAnsi="Arial" w:cs="Arial"/>
          <w:bCs/>
          <w:color w:val="000000"/>
          <w:szCs w:val="24"/>
        </w:rPr>
        <w:t>fairair</w:t>
      </w:r>
      <w:proofErr w:type="spellEnd"/>
      <w:r w:rsidRPr="003818F7">
        <w:rPr>
          <w:rFonts w:ascii="Arial" w:eastAsia="Calibri" w:hAnsi="Arial" w:cs="Arial"/>
          <w:bCs/>
          <w:color w:val="000000"/>
          <w:szCs w:val="24"/>
        </w:rPr>
        <w:t xml:space="preserve"> noise calculator at www.fairair.com.au and use this as guide to prevent noise affecting neighbouring properties Prior to installing mechanical equipment, the applicant is advised to consult neighbours, and if necessary, take measures to suppress noise.</w:t>
      </w:r>
    </w:p>
    <w:p w14:paraId="45E31AB6" w14:textId="77777777" w:rsidR="00507F75" w:rsidRPr="007171B9" w:rsidRDefault="00507F75" w:rsidP="00507F75">
      <w:pPr>
        <w:tabs>
          <w:tab w:val="left" w:pos="0"/>
          <w:tab w:val="left" w:pos="1701"/>
          <w:tab w:val="left" w:pos="2410"/>
          <w:tab w:val="left" w:pos="2977"/>
          <w:tab w:val="right" w:pos="8505"/>
        </w:tabs>
        <w:ind w:left="1701" w:hanging="1701"/>
        <w:jc w:val="both"/>
        <w:rPr>
          <w:rFonts w:ascii="Arial" w:hAnsi="Arial" w:cs="Arial"/>
          <w:szCs w:val="24"/>
        </w:rPr>
      </w:pPr>
    </w:p>
    <w:p w14:paraId="348497BA" w14:textId="77777777" w:rsidR="00507F75" w:rsidRDefault="00507F75" w:rsidP="00507F75">
      <w:pPr>
        <w:rPr>
          <w:rFonts w:ascii="Arial" w:hAnsi="Arial" w:cs="Arial"/>
          <w:szCs w:val="24"/>
        </w:rPr>
      </w:pPr>
      <w:r>
        <w:rPr>
          <w:rFonts w:ascii="Arial" w:hAnsi="Arial" w:cs="Arial"/>
          <w:szCs w:val="24"/>
        </w:rPr>
        <w:br w:type="page"/>
      </w:r>
    </w:p>
    <w:tbl>
      <w:tblPr>
        <w:tblW w:w="876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6776"/>
      </w:tblGrid>
      <w:tr w:rsidR="00507F75" w:rsidRPr="006705CB" w14:paraId="35AE9D00" w14:textId="77777777" w:rsidTr="00507F75">
        <w:tc>
          <w:tcPr>
            <w:tcW w:w="1985" w:type="dxa"/>
            <w:tcBorders>
              <w:bottom w:val="single" w:sz="4" w:space="0" w:color="auto"/>
              <w:right w:val="nil"/>
            </w:tcBorders>
            <w:shd w:val="clear" w:color="auto" w:fill="auto"/>
          </w:tcPr>
          <w:p w14:paraId="5DBD8BB7" w14:textId="77777777" w:rsidR="00507F75" w:rsidRPr="006705CB" w:rsidRDefault="00507F75" w:rsidP="00507F75">
            <w:pPr>
              <w:keepNext/>
              <w:keepLines/>
              <w:contextualSpacing/>
              <w:jc w:val="both"/>
              <w:outlineLvl w:val="0"/>
              <w:rPr>
                <w:rFonts w:ascii="Arial" w:hAnsi="Arial" w:cs="Arial"/>
                <w:b/>
                <w:bCs/>
                <w:color w:val="000000"/>
                <w:sz w:val="28"/>
                <w:szCs w:val="28"/>
              </w:rPr>
            </w:pPr>
            <w:bookmarkStart w:id="74" w:name="_Toc47267344"/>
            <w:bookmarkStart w:id="75" w:name="_Toc48647861"/>
            <w:bookmarkStart w:id="76" w:name="_Toc50672670"/>
            <w:r w:rsidRPr="006705CB">
              <w:rPr>
                <w:rFonts w:ascii="Arial" w:hAnsi="Arial" w:cs="Arial"/>
                <w:b/>
                <w:bCs/>
                <w:color w:val="000000"/>
                <w:sz w:val="28"/>
                <w:szCs w:val="28"/>
              </w:rPr>
              <w:t>PD39.20</w:t>
            </w:r>
            <w:bookmarkEnd w:id="74"/>
            <w:bookmarkEnd w:id="75"/>
            <w:bookmarkEnd w:id="76"/>
          </w:p>
        </w:tc>
        <w:tc>
          <w:tcPr>
            <w:tcW w:w="6776" w:type="dxa"/>
            <w:tcBorders>
              <w:left w:val="nil"/>
              <w:bottom w:val="single" w:sz="4" w:space="0" w:color="auto"/>
              <w:right w:val="single" w:sz="4" w:space="0" w:color="auto"/>
            </w:tcBorders>
          </w:tcPr>
          <w:p w14:paraId="4BA5E0D1" w14:textId="77777777" w:rsidR="00507F75" w:rsidRPr="006705CB" w:rsidRDefault="00507F75" w:rsidP="00507F75">
            <w:pPr>
              <w:keepNext/>
              <w:keepLines/>
              <w:contextualSpacing/>
              <w:jc w:val="both"/>
              <w:outlineLvl w:val="0"/>
              <w:rPr>
                <w:rFonts w:ascii="Arial" w:hAnsi="Arial" w:cs="Arial"/>
                <w:b/>
                <w:bCs/>
                <w:color w:val="000000"/>
                <w:sz w:val="28"/>
                <w:szCs w:val="28"/>
              </w:rPr>
            </w:pPr>
            <w:bookmarkStart w:id="77" w:name="_Toc47267345"/>
            <w:bookmarkStart w:id="78" w:name="_Toc48647862"/>
            <w:bookmarkStart w:id="79" w:name="_Toc50672671"/>
            <w:r w:rsidRPr="006705CB">
              <w:rPr>
                <w:rFonts w:ascii="Arial" w:hAnsi="Arial" w:cs="Arial"/>
                <w:b/>
                <w:bCs/>
                <w:color w:val="000000"/>
                <w:sz w:val="28"/>
                <w:szCs w:val="32"/>
              </w:rPr>
              <w:t>No. 2 Burwood St, Nedlands – Additions to a Single House (Carport) SAT Section 31</w:t>
            </w:r>
            <w:bookmarkEnd w:id="77"/>
            <w:bookmarkEnd w:id="78"/>
            <w:bookmarkEnd w:id="79"/>
          </w:p>
        </w:tc>
      </w:tr>
      <w:tr w:rsidR="00507F75" w:rsidRPr="006705CB" w14:paraId="078F209F" w14:textId="77777777" w:rsidTr="00507F75">
        <w:tc>
          <w:tcPr>
            <w:tcW w:w="8761" w:type="dxa"/>
            <w:gridSpan w:val="2"/>
            <w:tcBorders>
              <w:left w:val="nil"/>
              <w:right w:val="nil"/>
            </w:tcBorders>
            <w:shd w:val="clear" w:color="auto" w:fill="auto"/>
          </w:tcPr>
          <w:p w14:paraId="06C9D222" w14:textId="77777777" w:rsidR="00507F75" w:rsidRPr="006705CB" w:rsidRDefault="00507F75" w:rsidP="00507F75">
            <w:pPr>
              <w:contextualSpacing/>
              <w:jc w:val="both"/>
              <w:rPr>
                <w:rFonts w:ascii="Arial" w:eastAsia="Calibri" w:hAnsi="Arial" w:cs="Arial"/>
                <w:color w:val="000000"/>
                <w:szCs w:val="22"/>
                <w:highlight w:val="yellow"/>
              </w:rPr>
            </w:pPr>
          </w:p>
        </w:tc>
      </w:tr>
      <w:tr w:rsidR="00507F75" w:rsidRPr="006705CB" w14:paraId="0DAF65F1" w14:textId="77777777" w:rsidTr="00507F75">
        <w:tc>
          <w:tcPr>
            <w:tcW w:w="1985" w:type="dxa"/>
            <w:shd w:val="clear" w:color="auto" w:fill="auto"/>
          </w:tcPr>
          <w:p w14:paraId="18E32511" w14:textId="77777777" w:rsidR="00507F75" w:rsidRPr="006705CB" w:rsidRDefault="00507F75" w:rsidP="00507F75">
            <w:pPr>
              <w:contextualSpacing/>
              <w:jc w:val="both"/>
              <w:rPr>
                <w:rFonts w:ascii="Arial" w:eastAsia="Calibri" w:hAnsi="Arial" w:cs="Arial"/>
                <w:b/>
                <w:color w:val="000000"/>
                <w:szCs w:val="24"/>
              </w:rPr>
            </w:pPr>
            <w:r w:rsidRPr="006705CB">
              <w:rPr>
                <w:rFonts w:ascii="Arial" w:eastAsia="Calibri" w:hAnsi="Arial" w:cs="Arial"/>
                <w:b/>
                <w:color w:val="000000"/>
                <w:szCs w:val="24"/>
              </w:rPr>
              <w:t>Committee</w:t>
            </w:r>
          </w:p>
        </w:tc>
        <w:tc>
          <w:tcPr>
            <w:tcW w:w="6776" w:type="dxa"/>
          </w:tcPr>
          <w:p w14:paraId="5D11C495" w14:textId="77777777" w:rsidR="00507F75" w:rsidRPr="006705CB" w:rsidRDefault="00507F75" w:rsidP="00507F75">
            <w:pPr>
              <w:contextualSpacing/>
              <w:jc w:val="both"/>
              <w:rPr>
                <w:rFonts w:ascii="Arial" w:eastAsia="Calibri" w:hAnsi="Arial" w:cs="Arial"/>
                <w:iCs/>
                <w:color w:val="000000"/>
                <w:szCs w:val="24"/>
              </w:rPr>
            </w:pPr>
            <w:r w:rsidRPr="006705CB">
              <w:rPr>
                <w:rFonts w:ascii="Arial" w:eastAsia="Calibri" w:hAnsi="Arial" w:cs="Arial"/>
                <w:iCs/>
                <w:color w:val="000000"/>
                <w:szCs w:val="24"/>
              </w:rPr>
              <w:t>11 August 2020</w:t>
            </w:r>
          </w:p>
        </w:tc>
      </w:tr>
      <w:tr w:rsidR="00507F75" w:rsidRPr="006705CB" w14:paraId="2D588031" w14:textId="77777777" w:rsidTr="00507F75">
        <w:tc>
          <w:tcPr>
            <w:tcW w:w="1985" w:type="dxa"/>
            <w:shd w:val="clear" w:color="auto" w:fill="auto"/>
          </w:tcPr>
          <w:p w14:paraId="1CE691EA" w14:textId="77777777" w:rsidR="00507F75" w:rsidRPr="006705CB" w:rsidRDefault="00507F75" w:rsidP="00507F75">
            <w:pPr>
              <w:contextualSpacing/>
              <w:jc w:val="both"/>
              <w:rPr>
                <w:rFonts w:ascii="Arial" w:eastAsia="Calibri" w:hAnsi="Arial" w:cs="Arial"/>
                <w:b/>
                <w:color w:val="000000"/>
                <w:szCs w:val="24"/>
              </w:rPr>
            </w:pPr>
            <w:r w:rsidRPr="006705CB">
              <w:rPr>
                <w:rFonts w:ascii="Arial" w:eastAsia="Calibri" w:hAnsi="Arial" w:cs="Arial"/>
                <w:b/>
                <w:color w:val="000000"/>
                <w:szCs w:val="24"/>
              </w:rPr>
              <w:t>Council</w:t>
            </w:r>
          </w:p>
        </w:tc>
        <w:tc>
          <w:tcPr>
            <w:tcW w:w="6776" w:type="dxa"/>
          </w:tcPr>
          <w:p w14:paraId="54787CCC" w14:textId="77777777" w:rsidR="00507F75" w:rsidRPr="006705CB" w:rsidRDefault="00507F75" w:rsidP="00507F75">
            <w:pPr>
              <w:contextualSpacing/>
              <w:jc w:val="both"/>
              <w:rPr>
                <w:rFonts w:ascii="Arial" w:eastAsia="Calibri" w:hAnsi="Arial" w:cs="Arial"/>
                <w:iCs/>
                <w:color w:val="000000"/>
                <w:szCs w:val="24"/>
              </w:rPr>
            </w:pPr>
            <w:r w:rsidRPr="006705CB">
              <w:rPr>
                <w:rFonts w:ascii="Arial" w:eastAsia="Calibri" w:hAnsi="Arial" w:cs="Arial"/>
                <w:iCs/>
                <w:color w:val="000000"/>
                <w:szCs w:val="24"/>
              </w:rPr>
              <w:t>25 August 2020</w:t>
            </w:r>
          </w:p>
        </w:tc>
      </w:tr>
      <w:tr w:rsidR="00507F75" w:rsidRPr="006705CB" w14:paraId="02B0E1A8" w14:textId="77777777" w:rsidTr="00507F75">
        <w:tc>
          <w:tcPr>
            <w:tcW w:w="1985" w:type="dxa"/>
            <w:shd w:val="clear" w:color="auto" w:fill="auto"/>
          </w:tcPr>
          <w:p w14:paraId="373AA8B9" w14:textId="77777777" w:rsidR="00507F75" w:rsidRPr="006705CB" w:rsidRDefault="00507F75" w:rsidP="00507F75">
            <w:pPr>
              <w:contextualSpacing/>
              <w:jc w:val="both"/>
              <w:rPr>
                <w:rFonts w:ascii="Arial" w:eastAsia="Calibri" w:hAnsi="Arial" w:cs="Arial"/>
                <w:b/>
                <w:color w:val="000000"/>
                <w:szCs w:val="24"/>
              </w:rPr>
            </w:pPr>
            <w:r w:rsidRPr="006705CB">
              <w:rPr>
                <w:rFonts w:ascii="Arial" w:eastAsia="Calibri" w:hAnsi="Arial" w:cs="Arial"/>
                <w:b/>
                <w:color w:val="000000"/>
                <w:szCs w:val="24"/>
              </w:rPr>
              <w:t>Applicant</w:t>
            </w:r>
          </w:p>
        </w:tc>
        <w:tc>
          <w:tcPr>
            <w:tcW w:w="6776" w:type="dxa"/>
          </w:tcPr>
          <w:p w14:paraId="6067A1A3" w14:textId="77777777" w:rsidR="00507F75" w:rsidRPr="006705CB" w:rsidRDefault="00507F75" w:rsidP="00507F75">
            <w:pPr>
              <w:contextualSpacing/>
              <w:jc w:val="both"/>
              <w:rPr>
                <w:rFonts w:ascii="Arial" w:eastAsia="Calibri" w:hAnsi="Arial" w:cs="Arial"/>
                <w:iCs/>
                <w:color w:val="000000"/>
                <w:szCs w:val="24"/>
              </w:rPr>
            </w:pPr>
            <w:r w:rsidRPr="006705CB">
              <w:rPr>
                <w:rFonts w:ascii="Arial" w:eastAsia="Calibri" w:hAnsi="Arial" w:cs="Arial"/>
                <w:color w:val="000000"/>
                <w:szCs w:val="24"/>
              </w:rPr>
              <w:t>John Edwards</w:t>
            </w:r>
          </w:p>
        </w:tc>
      </w:tr>
      <w:tr w:rsidR="00507F75" w:rsidRPr="006705CB" w14:paraId="5315D6F8" w14:textId="77777777" w:rsidTr="00507F75">
        <w:tc>
          <w:tcPr>
            <w:tcW w:w="1985" w:type="dxa"/>
            <w:shd w:val="clear" w:color="auto" w:fill="auto"/>
          </w:tcPr>
          <w:p w14:paraId="56CD8BAC" w14:textId="77777777" w:rsidR="00507F75" w:rsidRPr="006705CB" w:rsidRDefault="00507F75" w:rsidP="00507F75">
            <w:pPr>
              <w:contextualSpacing/>
              <w:jc w:val="both"/>
              <w:rPr>
                <w:rFonts w:ascii="Arial" w:eastAsia="Calibri" w:hAnsi="Arial" w:cs="Arial"/>
                <w:b/>
                <w:color w:val="000000"/>
                <w:szCs w:val="24"/>
              </w:rPr>
            </w:pPr>
            <w:r w:rsidRPr="006705CB">
              <w:rPr>
                <w:rFonts w:ascii="Arial" w:eastAsia="Calibri" w:hAnsi="Arial" w:cs="Arial"/>
                <w:b/>
                <w:color w:val="000000"/>
                <w:szCs w:val="24"/>
              </w:rPr>
              <w:t>Landowner</w:t>
            </w:r>
          </w:p>
        </w:tc>
        <w:tc>
          <w:tcPr>
            <w:tcW w:w="6776" w:type="dxa"/>
          </w:tcPr>
          <w:p w14:paraId="267434AF" w14:textId="77777777" w:rsidR="00507F75" w:rsidRPr="006705CB" w:rsidRDefault="00507F75" w:rsidP="00507F75">
            <w:pPr>
              <w:contextualSpacing/>
              <w:jc w:val="both"/>
              <w:rPr>
                <w:rFonts w:ascii="Arial" w:eastAsia="Calibri" w:hAnsi="Arial" w:cs="Arial"/>
                <w:color w:val="000000"/>
                <w:szCs w:val="24"/>
              </w:rPr>
            </w:pPr>
            <w:r w:rsidRPr="006705CB">
              <w:rPr>
                <w:rFonts w:ascii="Arial" w:eastAsia="Calibri" w:hAnsi="Arial" w:cs="Arial"/>
                <w:color w:val="000000"/>
                <w:szCs w:val="24"/>
              </w:rPr>
              <w:t>John Edwards</w:t>
            </w:r>
          </w:p>
        </w:tc>
      </w:tr>
      <w:tr w:rsidR="00507F75" w:rsidRPr="006705CB" w14:paraId="6F3038DF" w14:textId="77777777" w:rsidTr="00507F75">
        <w:tc>
          <w:tcPr>
            <w:tcW w:w="1985" w:type="dxa"/>
            <w:shd w:val="clear" w:color="auto" w:fill="auto"/>
          </w:tcPr>
          <w:p w14:paraId="07E4C72E" w14:textId="77777777" w:rsidR="00507F75" w:rsidRPr="006705CB" w:rsidRDefault="00507F75" w:rsidP="00507F75">
            <w:pPr>
              <w:contextualSpacing/>
              <w:jc w:val="both"/>
              <w:rPr>
                <w:rFonts w:ascii="Arial" w:eastAsia="Calibri" w:hAnsi="Arial" w:cs="Arial"/>
                <w:b/>
                <w:color w:val="000000"/>
                <w:szCs w:val="24"/>
              </w:rPr>
            </w:pPr>
            <w:r w:rsidRPr="006705CB">
              <w:rPr>
                <w:rFonts w:ascii="Arial" w:eastAsia="Calibri" w:hAnsi="Arial" w:cs="Arial"/>
                <w:b/>
                <w:color w:val="000000"/>
                <w:szCs w:val="24"/>
              </w:rPr>
              <w:t>Director</w:t>
            </w:r>
          </w:p>
        </w:tc>
        <w:tc>
          <w:tcPr>
            <w:tcW w:w="6776" w:type="dxa"/>
            <w:vAlign w:val="center"/>
          </w:tcPr>
          <w:p w14:paraId="6EB9F671" w14:textId="77777777" w:rsidR="00507F75" w:rsidRPr="006705CB" w:rsidRDefault="00507F75" w:rsidP="00507F75">
            <w:pPr>
              <w:contextualSpacing/>
              <w:jc w:val="both"/>
              <w:rPr>
                <w:rFonts w:ascii="Arial" w:eastAsia="Calibri" w:hAnsi="Arial" w:cs="Arial"/>
                <w:color w:val="000000"/>
                <w:szCs w:val="24"/>
              </w:rPr>
            </w:pPr>
            <w:r w:rsidRPr="006705CB">
              <w:rPr>
                <w:rFonts w:ascii="Arial" w:eastAsia="Calibri" w:hAnsi="Arial" w:cs="Arial"/>
                <w:color w:val="000000"/>
                <w:szCs w:val="24"/>
              </w:rPr>
              <w:t xml:space="preserve">Peter Mickleson – Director Planning &amp; Development </w:t>
            </w:r>
          </w:p>
        </w:tc>
      </w:tr>
      <w:tr w:rsidR="00507F75" w:rsidRPr="006705CB" w14:paraId="1D266D7E" w14:textId="77777777" w:rsidTr="00507F75">
        <w:tc>
          <w:tcPr>
            <w:tcW w:w="1985" w:type="dxa"/>
            <w:shd w:val="clear" w:color="auto" w:fill="auto"/>
          </w:tcPr>
          <w:p w14:paraId="2802AB8A" w14:textId="77777777" w:rsidR="00507F75" w:rsidRPr="006705CB" w:rsidRDefault="00507F75" w:rsidP="00507F75">
            <w:pPr>
              <w:contextualSpacing/>
              <w:jc w:val="both"/>
              <w:rPr>
                <w:rFonts w:ascii="Arial" w:eastAsia="Calibri" w:hAnsi="Arial" w:cs="Arial"/>
                <w:b/>
                <w:color w:val="000000"/>
                <w:szCs w:val="24"/>
              </w:rPr>
            </w:pPr>
            <w:r w:rsidRPr="006705CB">
              <w:rPr>
                <w:rFonts w:ascii="Arial" w:eastAsia="Calibri" w:hAnsi="Arial" w:cs="Arial"/>
                <w:b/>
                <w:bCs/>
                <w:szCs w:val="24"/>
              </w:rPr>
              <w:t xml:space="preserve">Employee Disclosure under </w:t>
            </w:r>
            <w:r w:rsidRPr="006705CB">
              <w:rPr>
                <w:rFonts w:ascii="Arial" w:eastAsia="Calibri" w:hAnsi="Arial" w:cs="Arial"/>
                <w:b/>
                <w:bCs/>
                <w:i/>
                <w:iCs/>
                <w:szCs w:val="24"/>
              </w:rPr>
              <w:t>section 5.70 Local Government Act 1995</w:t>
            </w:r>
            <w:r w:rsidRPr="006705CB">
              <w:rPr>
                <w:rFonts w:ascii="Arial" w:eastAsia="Calibri" w:hAnsi="Arial" w:cs="Arial"/>
                <w:szCs w:val="24"/>
              </w:rPr>
              <w:t> </w:t>
            </w:r>
          </w:p>
        </w:tc>
        <w:tc>
          <w:tcPr>
            <w:tcW w:w="6776" w:type="dxa"/>
            <w:vAlign w:val="center"/>
          </w:tcPr>
          <w:p w14:paraId="097B8F99" w14:textId="77777777" w:rsidR="00507F75" w:rsidRPr="006705CB" w:rsidRDefault="00507F75" w:rsidP="00507F75">
            <w:pPr>
              <w:contextualSpacing/>
              <w:jc w:val="both"/>
              <w:rPr>
                <w:rFonts w:ascii="Arial" w:eastAsia="Calibri" w:hAnsi="Arial" w:cs="Arial"/>
                <w:szCs w:val="24"/>
              </w:rPr>
            </w:pPr>
            <w:r w:rsidRPr="006705CB">
              <w:rPr>
                <w:rFonts w:ascii="Arial" w:eastAsia="Calibri" w:hAnsi="Arial" w:cs="Arial"/>
                <w:szCs w:val="24"/>
              </w:rPr>
              <w:t>Nil</w:t>
            </w:r>
          </w:p>
          <w:p w14:paraId="6440987A" w14:textId="77777777" w:rsidR="00507F75" w:rsidRPr="006705CB" w:rsidRDefault="00507F75" w:rsidP="00507F75">
            <w:pPr>
              <w:contextualSpacing/>
              <w:jc w:val="both"/>
              <w:rPr>
                <w:rFonts w:ascii="Arial" w:eastAsia="Calibri" w:hAnsi="Arial" w:cs="Arial"/>
                <w:color w:val="000000"/>
                <w:szCs w:val="24"/>
              </w:rPr>
            </w:pPr>
          </w:p>
        </w:tc>
      </w:tr>
      <w:tr w:rsidR="00507F75" w:rsidRPr="006705CB" w14:paraId="7F68F840" w14:textId="77777777" w:rsidTr="00507F75">
        <w:tc>
          <w:tcPr>
            <w:tcW w:w="1985" w:type="dxa"/>
            <w:shd w:val="clear" w:color="auto" w:fill="auto"/>
          </w:tcPr>
          <w:p w14:paraId="66434733" w14:textId="77777777" w:rsidR="00507F75" w:rsidRPr="006705CB" w:rsidRDefault="00507F75" w:rsidP="00507F75">
            <w:pPr>
              <w:contextualSpacing/>
              <w:jc w:val="both"/>
              <w:rPr>
                <w:rFonts w:ascii="Arial" w:eastAsia="Calibri" w:hAnsi="Arial" w:cs="Arial"/>
                <w:b/>
                <w:color w:val="000000"/>
                <w:szCs w:val="24"/>
              </w:rPr>
            </w:pPr>
            <w:r w:rsidRPr="006705CB">
              <w:rPr>
                <w:rFonts w:ascii="Arial" w:eastAsia="Calibri" w:hAnsi="Arial" w:cs="Arial"/>
                <w:b/>
                <w:color w:val="000000"/>
                <w:szCs w:val="24"/>
              </w:rPr>
              <w:t>Report Type</w:t>
            </w:r>
          </w:p>
          <w:p w14:paraId="3E0F53DB" w14:textId="77777777" w:rsidR="00507F75" w:rsidRPr="006705CB" w:rsidRDefault="00507F75" w:rsidP="00507F75">
            <w:pPr>
              <w:contextualSpacing/>
              <w:jc w:val="both"/>
              <w:rPr>
                <w:rFonts w:ascii="Arial" w:eastAsia="Calibri" w:hAnsi="Arial" w:cs="Arial"/>
                <w:b/>
                <w:color w:val="000000"/>
                <w:szCs w:val="22"/>
              </w:rPr>
            </w:pPr>
          </w:p>
          <w:p w14:paraId="6D10DAB6" w14:textId="77777777" w:rsidR="00507F75" w:rsidRPr="006705CB" w:rsidRDefault="00507F75" w:rsidP="00507F75">
            <w:pPr>
              <w:contextualSpacing/>
              <w:jc w:val="both"/>
              <w:rPr>
                <w:rFonts w:ascii="Arial" w:eastAsia="Calibri" w:hAnsi="Arial" w:cs="Arial"/>
                <w:b/>
                <w:color w:val="000000"/>
                <w:szCs w:val="22"/>
              </w:rPr>
            </w:pPr>
          </w:p>
          <w:p w14:paraId="3AA3765F" w14:textId="77777777" w:rsidR="00507F75" w:rsidRPr="006705CB" w:rsidRDefault="00507F75" w:rsidP="00507F75">
            <w:pPr>
              <w:contextualSpacing/>
              <w:jc w:val="both"/>
              <w:rPr>
                <w:rFonts w:ascii="Arial" w:eastAsia="Calibri" w:hAnsi="Arial" w:cs="Arial"/>
                <w:color w:val="000000"/>
                <w:szCs w:val="22"/>
              </w:rPr>
            </w:pPr>
            <w:r w:rsidRPr="006705CB">
              <w:rPr>
                <w:rFonts w:ascii="Arial" w:eastAsia="Calibri" w:hAnsi="Arial" w:cs="Arial"/>
                <w:color w:val="000000"/>
                <w:szCs w:val="22"/>
              </w:rPr>
              <w:t>Quasi-Judicial</w:t>
            </w:r>
          </w:p>
          <w:p w14:paraId="2C00F6E6" w14:textId="77777777" w:rsidR="00507F75" w:rsidRPr="006705CB" w:rsidRDefault="00507F75" w:rsidP="00507F75">
            <w:pPr>
              <w:contextualSpacing/>
              <w:jc w:val="both"/>
              <w:rPr>
                <w:rFonts w:ascii="Arial" w:eastAsia="Calibri" w:hAnsi="Arial" w:cs="Arial"/>
                <w:b/>
                <w:color w:val="000000"/>
                <w:szCs w:val="22"/>
              </w:rPr>
            </w:pPr>
          </w:p>
          <w:p w14:paraId="3C0CADF8" w14:textId="77777777" w:rsidR="00507F75" w:rsidRPr="006705CB" w:rsidRDefault="00507F75" w:rsidP="00507F75">
            <w:pPr>
              <w:autoSpaceDE w:val="0"/>
              <w:autoSpaceDN w:val="0"/>
              <w:adjustRightInd w:val="0"/>
              <w:contextualSpacing/>
              <w:jc w:val="both"/>
              <w:rPr>
                <w:rFonts w:ascii="Arial" w:eastAsia="Calibri" w:hAnsi="Arial" w:cs="Arial"/>
                <w:color w:val="000000"/>
                <w:szCs w:val="22"/>
              </w:rPr>
            </w:pPr>
          </w:p>
        </w:tc>
        <w:tc>
          <w:tcPr>
            <w:tcW w:w="6776" w:type="dxa"/>
            <w:vAlign w:val="center"/>
          </w:tcPr>
          <w:p w14:paraId="4D7AE9D2" w14:textId="77777777" w:rsidR="00507F75" w:rsidRPr="006705CB" w:rsidRDefault="00507F75" w:rsidP="00507F75">
            <w:pPr>
              <w:autoSpaceDE w:val="0"/>
              <w:autoSpaceDN w:val="0"/>
              <w:adjustRightInd w:val="0"/>
              <w:contextualSpacing/>
              <w:jc w:val="both"/>
              <w:rPr>
                <w:rFonts w:ascii="Arial" w:eastAsia="Calibri" w:hAnsi="Arial" w:cs="Arial"/>
                <w:iCs/>
                <w:color w:val="000000"/>
                <w:szCs w:val="22"/>
              </w:rPr>
            </w:pPr>
            <w:r w:rsidRPr="006705CB">
              <w:rPr>
                <w:rFonts w:ascii="Arial" w:eastAsia="Calibri" w:hAnsi="Arial" w:cs="Arial"/>
                <w:iCs/>
                <w:color w:val="000000"/>
                <w:szCs w:val="22"/>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507F75" w:rsidRPr="006705CB" w14:paraId="41FA6A3B" w14:textId="77777777" w:rsidTr="00507F75">
        <w:tc>
          <w:tcPr>
            <w:tcW w:w="1985" w:type="dxa"/>
            <w:shd w:val="clear" w:color="auto" w:fill="auto"/>
          </w:tcPr>
          <w:p w14:paraId="79089CB8" w14:textId="77777777" w:rsidR="00507F75" w:rsidRPr="006705CB" w:rsidRDefault="00507F75" w:rsidP="00507F75">
            <w:pPr>
              <w:contextualSpacing/>
              <w:jc w:val="both"/>
              <w:rPr>
                <w:rFonts w:ascii="Arial" w:eastAsia="Calibri" w:hAnsi="Arial" w:cs="Arial"/>
                <w:b/>
                <w:color w:val="000000"/>
                <w:szCs w:val="24"/>
              </w:rPr>
            </w:pPr>
            <w:r w:rsidRPr="006705CB">
              <w:rPr>
                <w:rFonts w:ascii="Arial" w:eastAsia="Calibri" w:hAnsi="Arial" w:cs="Arial"/>
                <w:b/>
                <w:color w:val="000000"/>
                <w:szCs w:val="24"/>
              </w:rPr>
              <w:t>Reference</w:t>
            </w:r>
          </w:p>
        </w:tc>
        <w:tc>
          <w:tcPr>
            <w:tcW w:w="6776" w:type="dxa"/>
          </w:tcPr>
          <w:p w14:paraId="5A712738" w14:textId="77777777" w:rsidR="00507F75" w:rsidRPr="006705CB" w:rsidRDefault="00507F75" w:rsidP="00507F75">
            <w:pPr>
              <w:contextualSpacing/>
              <w:jc w:val="both"/>
              <w:rPr>
                <w:rFonts w:ascii="Arial" w:eastAsia="Calibri" w:hAnsi="Arial" w:cs="Arial"/>
                <w:iCs/>
                <w:color w:val="000000"/>
                <w:szCs w:val="24"/>
              </w:rPr>
            </w:pPr>
            <w:r w:rsidRPr="006705CB">
              <w:rPr>
                <w:rFonts w:ascii="Arial" w:eastAsia="Calibri" w:hAnsi="Arial" w:cs="Arial"/>
                <w:iCs/>
                <w:color w:val="000000"/>
                <w:szCs w:val="24"/>
              </w:rPr>
              <w:t>PD49-19</w:t>
            </w:r>
          </w:p>
        </w:tc>
      </w:tr>
      <w:tr w:rsidR="00507F75" w:rsidRPr="006705CB" w14:paraId="5627645B" w14:textId="77777777" w:rsidTr="00507F75">
        <w:tc>
          <w:tcPr>
            <w:tcW w:w="1985" w:type="dxa"/>
            <w:tcBorders>
              <w:bottom w:val="single" w:sz="4" w:space="0" w:color="auto"/>
            </w:tcBorders>
            <w:shd w:val="clear" w:color="auto" w:fill="auto"/>
          </w:tcPr>
          <w:p w14:paraId="3ECA3FF0" w14:textId="77777777" w:rsidR="00507F75" w:rsidRPr="006705CB" w:rsidRDefault="00507F75" w:rsidP="00507F75">
            <w:pPr>
              <w:contextualSpacing/>
              <w:jc w:val="both"/>
              <w:rPr>
                <w:rFonts w:ascii="Arial" w:eastAsia="Calibri" w:hAnsi="Arial" w:cs="Arial"/>
                <w:b/>
                <w:color w:val="000000"/>
                <w:szCs w:val="24"/>
              </w:rPr>
            </w:pPr>
            <w:r w:rsidRPr="006705CB">
              <w:rPr>
                <w:rFonts w:ascii="Arial" w:eastAsia="Calibri" w:hAnsi="Arial" w:cs="Arial"/>
                <w:b/>
                <w:color w:val="000000"/>
                <w:szCs w:val="24"/>
              </w:rPr>
              <w:t>Previous Item</w:t>
            </w:r>
          </w:p>
        </w:tc>
        <w:tc>
          <w:tcPr>
            <w:tcW w:w="6776" w:type="dxa"/>
            <w:tcBorders>
              <w:bottom w:val="single" w:sz="4" w:space="0" w:color="auto"/>
            </w:tcBorders>
          </w:tcPr>
          <w:p w14:paraId="7003A03E" w14:textId="77777777" w:rsidR="00507F75" w:rsidRPr="006705CB" w:rsidRDefault="00507F75" w:rsidP="00507F75">
            <w:pPr>
              <w:contextualSpacing/>
              <w:jc w:val="both"/>
              <w:rPr>
                <w:rFonts w:ascii="Arial" w:eastAsia="Calibri" w:hAnsi="Arial" w:cs="Arial"/>
                <w:iCs/>
                <w:color w:val="000000"/>
                <w:szCs w:val="24"/>
              </w:rPr>
            </w:pPr>
            <w:r w:rsidRPr="006705CB">
              <w:rPr>
                <w:rFonts w:ascii="Arial" w:eastAsia="Calibri" w:hAnsi="Arial" w:cs="Arial"/>
                <w:iCs/>
                <w:color w:val="000000"/>
                <w:szCs w:val="24"/>
              </w:rPr>
              <w:t>DA19/37053</w:t>
            </w:r>
          </w:p>
        </w:tc>
      </w:tr>
      <w:tr w:rsidR="00507F75" w:rsidRPr="006705CB" w14:paraId="43D7D3C7" w14:textId="77777777" w:rsidTr="00507F75">
        <w:tc>
          <w:tcPr>
            <w:tcW w:w="1985" w:type="dxa"/>
            <w:tcBorders>
              <w:bottom w:val="single" w:sz="4" w:space="0" w:color="auto"/>
            </w:tcBorders>
            <w:shd w:val="clear" w:color="auto" w:fill="auto"/>
          </w:tcPr>
          <w:p w14:paraId="4041DE63" w14:textId="77777777" w:rsidR="00507F75" w:rsidRPr="006705CB" w:rsidRDefault="00507F75" w:rsidP="00507F75">
            <w:pPr>
              <w:contextualSpacing/>
              <w:jc w:val="both"/>
              <w:rPr>
                <w:rFonts w:ascii="Arial" w:eastAsia="Calibri" w:hAnsi="Arial" w:cs="Arial"/>
                <w:b/>
                <w:color w:val="000000"/>
                <w:szCs w:val="24"/>
              </w:rPr>
            </w:pPr>
            <w:r w:rsidRPr="006705CB">
              <w:rPr>
                <w:rFonts w:ascii="Arial" w:eastAsia="Calibri" w:hAnsi="Arial" w:cs="Arial"/>
                <w:b/>
                <w:color w:val="000000"/>
                <w:szCs w:val="24"/>
              </w:rPr>
              <w:t>Delegation</w:t>
            </w:r>
          </w:p>
        </w:tc>
        <w:tc>
          <w:tcPr>
            <w:tcW w:w="6776" w:type="dxa"/>
            <w:tcBorders>
              <w:bottom w:val="single" w:sz="4" w:space="0" w:color="auto"/>
            </w:tcBorders>
          </w:tcPr>
          <w:p w14:paraId="39FD41F3" w14:textId="77777777" w:rsidR="00507F75" w:rsidRPr="006705CB" w:rsidRDefault="00507F75" w:rsidP="00507F75">
            <w:pPr>
              <w:contextualSpacing/>
              <w:jc w:val="both"/>
              <w:rPr>
                <w:rFonts w:ascii="Arial" w:eastAsia="Calibri" w:hAnsi="Arial" w:cs="Arial"/>
                <w:iCs/>
                <w:color w:val="000000"/>
                <w:szCs w:val="22"/>
              </w:rPr>
            </w:pPr>
            <w:r w:rsidRPr="006705CB">
              <w:rPr>
                <w:rFonts w:ascii="Arial" w:eastAsia="Calibri" w:hAnsi="Arial" w:cs="Arial"/>
                <w:iCs/>
                <w:color w:val="000000"/>
                <w:szCs w:val="22"/>
              </w:rPr>
              <w:t xml:space="preserve">The landowner has applied for a review of the previous decision made by Council to the State Administrative Tribunal, who have issued a section 31 notice for Council to reconsider the application based on amendments proposed to the original development proposal. As Council have previously considered and determined this application, Council is required to determine the reconsideration. </w:t>
            </w:r>
          </w:p>
        </w:tc>
      </w:tr>
      <w:tr w:rsidR="00507F75" w:rsidRPr="006705CB" w14:paraId="79EE4D17" w14:textId="77777777" w:rsidTr="00507F75">
        <w:tc>
          <w:tcPr>
            <w:tcW w:w="1985" w:type="dxa"/>
            <w:shd w:val="clear" w:color="auto" w:fill="auto"/>
            <w:vAlign w:val="center"/>
          </w:tcPr>
          <w:p w14:paraId="49E46497" w14:textId="77777777" w:rsidR="00507F75" w:rsidRPr="006705CB" w:rsidRDefault="00507F75" w:rsidP="00507F75">
            <w:pPr>
              <w:contextualSpacing/>
              <w:rPr>
                <w:rFonts w:ascii="Arial" w:eastAsia="Calibri" w:hAnsi="Arial" w:cs="Arial"/>
                <w:b/>
                <w:color w:val="000000"/>
                <w:szCs w:val="24"/>
              </w:rPr>
            </w:pPr>
            <w:r w:rsidRPr="006705CB">
              <w:rPr>
                <w:rFonts w:ascii="Arial" w:eastAsia="Calibri" w:hAnsi="Arial" w:cs="Arial"/>
                <w:b/>
                <w:color w:val="000000"/>
                <w:szCs w:val="24"/>
              </w:rPr>
              <w:t>Attachments</w:t>
            </w:r>
          </w:p>
        </w:tc>
        <w:tc>
          <w:tcPr>
            <w:tcW w:w="6776" w:type="dxa"/>
            <w:vAlign w:val="center"/>
          </w:tcPr>
          <w:p w14:paraId="59F3D2E4" w14:textId="77777777" w:rsidR="00507F75" w:rsidRPr="006705CB" w:rsidRDefault="00507F75" w:rsidP="00732185">
            <w:pPr>
              <w:numPr>
                <w:ilvl w:val="0"/>
                <w:numId w:val="22"/>
              </w:numPr>
              <w:ind w:left="464" w:hanging="464"/>
              <w:contextualSpacing/>
              <w:rPr>
                <w:rFonts w:ascii="Arial" w:eastAsia="Calibri" w:hAnsi="Arial" w:cs="Arial"/>
                <w:color w:val="000000"/>
                <w:szCs w:val="24"/>
              </w:rPr>
            </w:pPr>
            <w:r w:rsidRPr="006705CB">
              <w:rPr>
                <w:rFonts w:ascii="Arial" w:eastAsia="Calibri" w:hAnsi="Arial" w:cs="Arial"/>
                <w:color w:val="000000"/>
                <w:szCs w:val="24"/>
              </w:rPr>
              <w:t>Applicant Justification Report</w:t>
            </w:r>
          </w:p>
        </w:tc>
      </w:tr>
      <w:tr w:rsidR="00507F75" w:rsidRPr="006705CB" w14:paraId="7AFBA88D" w14:textId="77777777" w:rsidTr="00507F75">
        <w:tc>
          <w:tcPr>
            <w:tcW w:w="1985" w:type="dxa"/>
            <w:tcBorders>
              <w:bottom w:val="single" w:sz="4" w:space="0" w:color="auto"/>
            </w:tcBorders>
            <w:shd w:val="clear" w:color="auto" w:fill="auto"/>
            <w:vAlign w:val="center"/>
          </w:tcPr>
          <w:p w14:paraId="46106A82" w14:textId="77777777" w:rsidR="00507F75" w:rsidRPr="006705CB" w:rsidRDefault="00507F75" w:rsidP="00507F75">
            <w:pPr>
              <w:contextualSpacing/>
              <w:rPr>
                <w:rFonts w:ascii="Arial" w:eastAsia="Calibri" w:hAnsi="Arial" w:cs="Arial"/>
                <w:b/>
                <w:color w:val="000000"/>
                <w:szCs w:val="24"/>
              </w:rPr>
            </w:pPr>
            <w:r w:rsidRPr="006705CB">
              <w:rPr>
                <w:rFonts w:ascii="Arial" w:eastAsia="Calibri" w:hAnsi="Arial" w:cs="Arial"/>
                <w:b/>
                <w:color w:val="000000"/>
                <w:szCs w:val="24"/>
              </w:rPr>
              <w:t>Confidential Attachments</w:t>
            </w:r>
          </w:p>
        </w:tc>
        <w:tc>
          <w:tcPr>
            <w:tcW w:w="6776" w:type="dxa"/>
            <w:tcBorders>
              <w:bottom w:val="single" w:sz="4" w:space="0" w:color="auto"/>
            </w:tcBorders>
            <w:vAlign w:val="center"/>
          </w:tcPr>
          <w:p w14:paraId="7ED2E081" w14:textId="77777777" w:rsidR="00507F75" w:rsidRPr="006705CB" w:rsidRDefault="00507F75" w:rsidP="00732185">
            <w:pPr>
              <w:numPr>
                <w:ilvl w:val="0"/>
                <w:numId w:val="26"/>
              </w:numPr>
              <w:ind w:left="464" w:hanging="464"/>
              <w:contextualSpacing/>
              <w:rPr>
                <w:rFonts w:ascii="Arial" w:eastAsia="Calibri" w:hAnsi="Arial" w:cs="Arial"/>
                <w:color w:val="000000"/>
                <w:szCs w:val="24"/>
              </w:rPr>
            </w:pPr>
            <w:r w:rsidRPr="006705CB">
              <w:rPr>
                <w:rFonts w:ascii="Arial" w:eastAsia="Calibri" w:hAnsi="Arial" w:cs="Arial"/>
                <w:color w:val="000000"/>
                <w:szCs w:val="24"/>
              </w:rPr>
              <w:t>Plans</w:t>
            </w:r>
          </w:p>
        </w:tc>
      </w:tr>
    </w:tbl>
    <w:p w14:paraId="237E1472" w14:textId="18806EBD" w:rsidR="00507F75" w:rsidRDefault="00507F75" w:rsidP="00507F75">
      <w:pPr>
        <w:contextualSpacing/>
        <w:jc w:val="both"/>
        <w:rPr>
          <w:rFonts w:ascii="Arial" w:eastAsia="Calibri" w:hAnsi="Arial" w:cs="Arial"/>
          <w:iCs/>
          <w:color w:val="000000"/>
          <w:szCs w:val="32"/>
        </w:rPr>
      </w:pPr>
    </w:p>
    <w:p w14:paraId="059EAE51" w14:textId="77777777" w:rsidR="00E45F0C" w:rsidRPr="006D752D" w:rsidRDefault="00E45F0C" w:rsidP="00E45F0C">
      <w:pPr>
        <w:jc w:val="both"/>
        <w:rPr>
          <w:rFonts w:ascii="Arial" w:hAnsi="Arial" w:cs="Arial"/>
          <w:b/>
          <w:szCs w:val="24"/>
        </w:rPr>
      </w:pPr>
      <w:r w:rsidRPr="006D752D">
        <w:rPr>
          <w:rFonts w:ascii="Arial" w:hAnsi="Arial" w:cs="Arial"/>
          <w:b/>
          <w:szCs w:val="24"/>
        </w:rPr>
        <w:t xml:space="preserve">Regulation 11(da) </w:t>
      </w:r>
      <w:r>
        <w:rPr>
          <w:rFonts w:ascii="Arial" w:hAnsi="Arial" w:cs="Arial"/>
          <w:b/>
          <w:szCs w:val="24"/>
        </w:rPr>
        <w:t>–</w:t>
      </w:r>
      <w:r w:rsidRPr="006D752D">
        <w:rPr>
          <w:rFonts w:ascii="Arial" w:hAnsi="Arial" w:cs="Arial"/>
          <w:b/>
          <w:szCs w:val="24"/>
        </w:rPr>
        <w:t xml:space="preserve"> </w:t>
      </w:r>
      <w:r>
        <w:rPr>
          <w:rFonts w:ascii="Arial" w:hAnsi="Arial" w:cs="Arial"/>
          <w:b/>
          <w:szCs w:val="24"/>
        </w:rPr>
        <w:t>Not Applicable – Recommendation Adopted</w:t>
      </w:r>
    </w:p>
    <w:p w14:paraId="339214C5" w14:textId="77777777" w:rsidR="00E45F0C" w:rsidRPr="006D752D" w:rsidRDefault="00E45F0C" w:rsidP="00E45F0C">
      <w:pPr>
        <w:jc w:val="both"/>
        <w:rPr>
          <w:rFonts w:ascii="Arial" w:hAnsi="Arial" w:cs="Arial"/>
          <w:szCs w:val="24"/>
        </w:rPr>
      </w:pPr>
    </w:p>
    <w:p w14:paraId="06339E04" w14:textId="77777777" w:rsidR="00E45F0C" w:rsidRPr="006D752D" w:rsidRDefault="00E45F0C" w:rsidP="00E45F0C">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Hay</w:t>
      </w:r>
    </w:p>
    <w:p w14:paraId="0541A7C5" w14:textId="77777777" w:rsidR="00E45F0C" w:rsidRPr="006D752D" w:rsidRDefault="00E45F0C" w:rsidP="00E45F0C">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Senathirajah</w:t>
      </w:r>
    </w:p>
    <w:p w14:paraId="42CDD967" w14:textId="77777777" w:rsidR="00E45F0C" w:rsidRPr="006D752D" w:rsidRDefault="00E45F0C" w:rsidP="00E45F0C">
      <w:pPr>
        <w:jc w:val="both"/>
        <w:rPr>
          <w:rFonts w:ascii="Arial" w:hAnsi="Arial" w:cs="Arial"/>
          <w:szCs w:val="24"/>
        </w:rPr>
      </w:pPr>
    </w:p>
    <w:p w14:paraId="6E1A1E08" w14:textId="77777777" w:rsidR="00E45F0C" w:rsidRPr="006D752D" w:rsidRDefault="00E45F0C" w:rsidP="00E45F0C">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7AFEFC08" w14:textId="62D7523A" w:rsidR="00E45F0C" w:rsidRDefault="00E45F0C" w:rsidP="00E45F0C">
      <w:pPr>
        <w:jc w:val="both"/>
        <w:rPr>
          <w:rFonts w:ascii="Arial" w:hAnsi="Arial" w:cs="Arial"/>
          <w:szCs w:val="24"/>
        </w:rPr>
      </w:pPr>
      <w:r w:rsidRPr="006D752D">
        <w:rPr>
          <w:rFonts w:ascii="Arial" w:hAnsi="Arial" w:cs="Arial"/>
          <w:szCs w:val="24"/>
        </w:rPr>
        <w:t>(Printed below for ease of reference)</w:t>
      </w:r>
    </w:p>
    <w:p w14:paraId="797A543B" w14:textId="77777777" w:rsidR="00E45F0C" w:rsidRPr="006D752D" w:rsidRDefault="00E45F0C" w:rsidP="00E45F0C">
      <w:pPr>
        <w:jc w:val="both"/>
        <w:rPr>
          <w:rFonts w:ascii="Arial" w:hAnsi="Arial" w:cs="Arial"/>
          <w:szCs w:val="24"/>
        </w:rPr>
      </w:pPr>
    </w:p>
    <w:p w14:paraId="2317CB19" w14:textId="77777777" w:rsidR="00E45F0C" w:rsidRPr="004C193E" w:rsidRDefault="00E45F0C" w:rsidP="00E45F0C">
      <w:pPr>
        <w:jc w:val="right"/>
        <w:rPr>
          <w:rFonts w:ascii="Arial" w:hAnsi="Arial" w:cs="Arial"/>
          <w:b/>
          <w:szCs w:val="24"/>
        </w:rPr>
      </w:pPr>
      <w:r w:rsidRPr="004C193E">
        <w:rPr>
          <w:rFonts w:ascii="Arial" w:hAnsi="Arial" w:cs="Arial"/>
          <w:b/>
          <w:szCs w:val="24"/>
        </w:rPr>
        <w:t xml:space="preserve">CARRIED UNANIMOUSLY </w:t>
      </w:r>
      <w:r>
        <w:rPr>
          <w:rFonts w:ascii="Arial" w:hAnsi="Arial" w:cs="Arial"/>
          <w:b/>
          <w:szCs w:val="24"/>
        </w:rPr>
        <w:t xml:space="preserve">EN BLOC </w:t>
      </w:r>
      <w:r w:rsidRPr="004C193E">
        <w:rPr>
          <w:rFonts w:ascii="Arial" w:hAnsi="Arial" w:cs="Arial"/>
          <w:b/>
          <w:szCs w:val="24"/>
        </w:rPr>
        <w:t>1</w:t>
      </w:r>
      <w:r>
        <w:rPr>
          <w:rFonts w:ascii="Arial" w:hAnsi="Arial" w:cs="Arial"/>
          <w:b/>
          <w:szCs w:val="24"/>
        </w:rPr>
        <w:t>2</w:t>
      </w:r>
      <w:r w:rsidRPr="004C193E">
        <w:rPr>
          <w:rFonts w:ascii="Arial" w:hAnsi="Arial" w:cs="Arial"/>
          <w:b/>
          <w:szCs w:val="24"/>
        </w:rPr>
        <w:t>/-</w:t>
      </w:r>
    </w:p>
    <w:p w14:paraId="12251A30" w14:textId="0690E512" w:rsidR="008763A6" w:rsidRDefault="008763A6" w:rsidP="00507F75">
      <w:pPr>
        <w:contextualSpacing/>
        <w:jc w:val="both"/>
        <w:rPr>
          <w:rFonts w:ascii="Arial" w:eastAsia="Calibri" w:hAnsi="Arial" w:cs="Arial"/>
          <w:iCs/>
          <w:color w:val="000000"/>
          <w:szCs w:val="32"/>
        </w:rPr>
      </w:pPr>
    </w:p>
    <w:p w14:paraId="7FB086D4" w14:textId="628272CA" w:rsidR="008763A6" w:rsidRPr="006705CB" w:rsidRDefault="008763A6" w:rsidP="00507F75">
      <w:pPr>
        <w:contextualSpacing/>
        <w:jc w:val="both"/>
        <w:rPr>
          <w:rFonts w:ascii="Arial" w:eastAsia="Calibri" w:hAnsi="Arial" w:cs="Arial"/>
          <w:iCs/>
          <w:color w:val="000000"/>
          <w:szCs w:val="32"/>
        </w:rPr>
      </w:pPr>
    </w:p>
    <w:p w14:paraId="5D79F26E" w14:textId="539B4B0B" w:rsidR="00E45F0C" w:rsidRDefault="00E45F0C">
      <w:pPr>
        <w:rPr>
          <w:rFonts w:ascii="Arial" w:eastAsia="Calibri" w:hAnsi="Arial" w:cs="Arial"/>
          <w:b/>
          <w:color w:val="000000"/>
          <w:sz w:val="28"/>
          <w:szCs w:val="28"/>
        </w:rPr>
      </w:pPr>
      <w:r>
        <w:rPr>
          <w:rFonts w:ascii="Arial" w:eastAsia="Calibri" w:hAnsi="Arial" w:cs="Arial"/>
          <w:b/>
          <w:color w:val="000000"/>
          <w:sz w:val="28"/>
          <w:szCs w:val="28"/>
        </w:rPr>
        <w:br w:type="page"/>
      </w:r>
    </w:p>
    <w:p w14:paraId="5D94F10E" w14:textId="417A91B0" w:rsidR="00507F75" w:rsidRPr="006705CB" w:rsidRDefault="00E45F0C" w:rsidP="00507F75">
      <w:pPr>
        <w:contextualSpacing/>
        <w:jc w:val="both"/>
        <w:rPr>
          <w:rFonts w:ascii="Arial" w:eastAsia="Calibri" w:hAnsi="Arial" w:cs="Arial"/>
          <w:b/>
          <w:color w:val="000000"/>
          <w:sz w:val="28"/>
          <w:szCs w:val="28"/>
        </w:rPr>
      </w:pPr>
      <w:r>
        <w:rPr>
          <w:rFonts w:ascii="Arial" w:eastAsia="Calibri" w:hAnsi="Arial" w:cs="Arial"/>
          <w:iCs/>
          <w:noProof/>
          <w:color w:val="000000"/>
          <w:szCs w:val="32"/>
        </w:rPr>
        <mc:AlternateContent>
          <mc:Choice Requires="wps">
            <w:drawing>
              <wp:anchor distT="0" distB="0" distL="114300" distR="114300" simplePos="0" relativeHeight="251658260" behindDoc="1" locked="0" layoutInCell="1" allowOverlap="1" wp14:anchorId="0DB6AF09" wp14:editId="0490AE09">
                <wp:simplePos x="0" y="0"/>
                <wp:positionH relativeFrom="margin">
                  <wp:align>left</wp:align>
                </wp:positionH>
                <wp:positionV relativeFrom="paragraph">
                  <wp:posOffset>5569</wp:posOffset>
                </wp:positionV>
                <wp:extent cx="5351585" cy="8845061"/>
                <wp:effectExtent l="0" t="0" r="1905" b="0"/>
                <wp:wrapNone/>
                <wp:docPr id="29" name="Rectangle 29"/>
                <wp:cNvGraphicFramePr/>
                <a:graphic xmlns:a="http://schemas.openxmlformats.org/drawingml/2006/main">
                  <a:graphicData uri="http://schemas.microsoft.com/office/word/2010/wordprocessingShape">
                    <wps:wsp>
                      <wps:cNvSpPr/>
                      <wps:spPr>
                        <a:xfrm>
                          <a:off x="0" y="0"/>
                          <a:ext cx="5351585" cy="8845061"/>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207F8F" id="Rectangle 29" o:spid="_x0000_s1026" style="position:absolute;margin-left:0;margin-top:.45pt;width:421.4pt;height:696.45pt;z-index:-2516582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" fillcolor="#bfbfbf [2412]" stroked="f" strokeweight="1pt">
                <w10:wrap anchorx="margin"/>
              </v:rect>
            </w:pict>
          </mc:Fallback>
        </mc:AlternateContent>
      </w:r>
      <w:r>
        <w:rPr>
          <w:rFonts w:ascii="Arial" w:eastAsia="Calibri" w:hAnsi="Arial" w:cs="Arial"/>
          <w:b/>
          <w:color w:val="000000"/>
          <w:sz w:val="28"/>
          <w:szCs w:val="28"/>
        </w:rPr>
        <w:t xml:space="preserve">Council Resolution / </w:t>
      </w:r>
      <w:r w:rsidR="00507F75">
        <w:rPr>
          <w:rFonts w:ascii="Arial" w:eastAsia="Calibri" w:hAnsi="Arial" w:cs="Arial"/>
          <w:b/>
          <w:color w:val="000000"/>
          <w:sz w:val="28"/>
          <w:szCs w:val="28"/>
        </w:rPr>
        <w:t xml:space="preserve">Committee Recommendation / </w:t>
      </w:r>
      <w:r w:rsidR="00507F75" w:rsidRPr="006705CB">
        <w:rPr>
          <w:rFonts w:ascii="Arial" w:eastAsia="Calibri" w:hAnsi="Arial" w:cs="Arial"/>
          <w:b/>
          <w:color w:val="000000"/>
          <w:sz w:val="28"/>
          <w:szCs w:val="28"/>
        </w:rPr>
        <w:t>Recommendation to Committee</w:t>
      </w:r>
    </w:p>
    <w:p w14:paraId="35F09894" w14:textId="77777777" w:rsidR="00507F75" w:rsidRPr="006705CB" w:rsidRDefault="00507F75" w:rsidP="00507F75">
      <w:pPr>
        <w:contextualSpacing/>
        <w:jc w:val="both"/>
        <w:rPr>
          <w:rFonts w:ascii="Arial" w:eastAsia="Calibri" w:hAnsi="Arial" w:cs="Arial"/>
          <w:color w:val="000000"/>
          <w:szCs w:val="24"/>
        </w:rPr>
      </w:pPr>
    </w:p>
    <w:p w14:paraId="6A1A2E38" w14:textId="77777777" w:rsidR="00507F75" w:rsidRPr="006705CB" w:rsidRDefault="00507F75" w:rsidP="00507F75">
      <w:pPr>
        <w:contextualSpacing/>
        <w:jc w:val="both"/>
        <w:rPr>
          <w:rFonts w:ascii="Arial" w:eastAsia="Calibri" w:hAnsi="Arial" w:cs="Arial"/>
          <w:b/>
          <w:color w:val="000000"/>
          <w:szCs w:val="24"/>
        </w:rPr>
      </w:pPr>
      <w:r w:rsidRPr="006705CB">
        <w:rPr>
          <w:rFonts w:ascii="Arial" w:eastAsia="Calibri" w:hAnsi="Arial" w:cs="Arial"/>
          <w:b/>
          <w:color w:val="000000"/>
          <w:szCs w:val="24"/>
        </w:rPr>
        <w:t>Council approves the development application dated 14 July 2020 to install a carport within the front setback area at Lot 75, No. 2 Burwood St, Nedlands, subject to the following conditions and advice notes.</w:t>
      </w:r>
    </w:p>
    <w:p w14:paraId="096C0CFD" w14:textId="77777777" w:rsidR="00507F75" w:rsidRPr="006705CB" w:rsidRDefault="00507F75" w:rsidP="00507F75">
      <w:pPr>
        <w:contextualSpacing/>
        <w:jc w:val="both"/>
        <w:rPr>
          <w:rFonts w:ascii="Arial" w:eastAsia="Calibri" w:hAnsi="Arial" w:cs="Arial"/>
          <w:color w:val="000000"/>
          <w:szCs w:val="24"/>
        </w:rPr>
      </w:pPr>
    </w:p>
    <w:p w14:paraId="113AF5F1" w14:textId="77777777" w:rsidR="00507F75" w:rsidRPr="006705CB" w:rsidRDefault="00507F75" w:rsidP="00732185">
      <w:pPr>
        <w:numPr>
          <w:ilvl w:val="0"/>
          <w:numId w:val="17"/>
        </w:numPr>
        <w:autoSpaceDE w:val="0"/>
        <w:autoSpaceDN w:val="0"/>
        <w:adjustRightInd w:val="0"/>
        <w:ind w:left="567" w:hanging="567"/>
        <w:contextualSpacing/>
        <w:jc w:val="both"/>
        <w:rPr>
          <w:rFonts w:ascii="Arial" w:eastAsia="Calibri" w:hAnsi="Arial" w:cs="Arial"/>
          <w:b/>
          <w:bCs/>
          <w:szCs w:val="24"/>
        </w:rPr>
      </w:pPr>
      <w:r w:rsidRPr="006705CB">
        <w:rPr>
          <w:rFonts w:ascii="Arial" w:eastAsia="Calibri" w:hAnsi="Arial" w:cs="Arial"/>
          <w:b/>
          <w:bCs/>
          <w:szCs w:val="24"/>
        </w:rPr>
        <w:t xml:space="preserve">The development shall </w:t>
      </w:r>
      <w:proofErr w:type="gramStart"/>
      <w:r w:rsidRPr="006705CB">
        <w:rPr>
          <w:rFonts w:ascii="Arial" w:eastAsia="Calibri" w:hAnsi="Arial" w:cs="Arial"/>
          <w:b/>
          <w:bCs/>
          <w:szCs w:val="24"/>
        </w:rPr>
        <w:t>at all times</w:t>
      </w:r>
      <w:proofErr w:type="gramEnd"/>
      <w:r w:rsidRPr="006705CB">
        <w:rPr>
          <w:rFonts w:ascii="Arial" w:eastAsia="Calibri" w:hAnsi="Arial" w:cs="Arial"/>
          <w:b/>
          <w:bCs/>
          <w:szCs w:val="24"/>
        </w:rPr>
        <w:t xml:space="preserve"> comply with the application and the approved plans, subject to any modifications required as a consequence of any condition(s) of this approval.</w:t>
      </w:r>
    </w:p>
    <w:p w14:paraId="1DF9E297" w14:textId="77777777" w:rsidR="00507F75" w:rsidRPr="006705CB" w:rsidRDefault="00507F75" w:rsidP="00507F75">
      <w:pPr>
        <w:autoSpaceDE w:val="0"/>
        <w:autoSpaceDN w:val="0"/>
        <w:adjustRightInd w:val="0"/>
        <w:ind w:left="567"/>
        <w:jc w:val="both"/>
        <w:rPr>
          <w:rFonts w:ascii="Arial" w:eastAsia="Calibri" w:hAnsi="Arial" w:cs="Arial"/>
          <w:b/>
          <w:bCs/>
          <w:szCs w:val="24"/>
        </w:rPr>
      </w:pPr>
    </w:p>
    <w:p w14:paraId="16766BA3" w14:textId="77777777" w:rsidR="00507F75" w:rsidRPr="006705CB" w:rsidRDefault="00507F75" w:rsidP="00732185">
      <w:pPr>
        <w:numPr>
          <w:ilvl w:val="0"/>
          <w:numId w:val="17"/>
        </w:numPr>
        <w:autoSpaceDE w:val="0"/>
        <w:autoSpaceDN w:val="0"/>
        <w:adjustRightInd w:val="0"/>
        <w:ind w:left="567" w:hanging="567"/>
        <w:contextualSpacing/>
        <w:jc w:val="both"/>
        <w:rPr>
          <w:rFonts w:ascii="Arial" w:eastAsia="Calibri" w:hAnsi="Arial" w:cs="Arial"/>
          <w:b/>
          <w:bCs/>
          <w:szCs w:val="24"/>
        </w:rPr>
      </w:pPr>
      <w:r w:rsidRPr="006705CB">
        <w:rPr>
          <w:rFonts w:ascii="Arial" w:eastAsia="Calibri" w:hAnsi="Arial" w:cs="Arial"/>
          <w:b/>
          <w:bCs/>
          <w:szCs w:val="24"/>
        </w:rPr>
        <w:t xml:space="preserve">This development approval only pertains to the installation of a carport as indicated on the plans attached.  </w:t>
      </w:r>
    </w:p>
    <w:p w14:paraId="580C0935" w14:textId="77777777" w:rsidR="00507F75" w:rsidRPr="006705CB" w:rsidRDefault="00507F75" w:rsidP="00507F75">
      <w:pPr>
        <w:autoSpaceDE w:val="0"/>
        <w:autoSpaceDN w:val="0"/>
        <w:adjustRightInd w:val="0"/>
        <w:jc w:val="both"/>
        <w:rPr>
          <w:rFonts w:ascii="Arial" w:eastAsia="Calibri" w:hAnsi="Arial" w:cs="Arial"/>
          <w:b/>
          <w:bCs/>
          <w:szCs w:val="24"/>
        </w:rPr>
      </w:pPr>
    </w:p>
    <w:p w14:paraId="60CA0A8C" w14:textId="77777777" w:rsidR="00507F75" w:rsidRPr="006705CB" w:rsidRDefault="00507F75" w:rsidP="00732185">
      <w:pPr>
        <w:numPr>
          <w:ilvl w:val="0"/>
          <w:numId w:val="17"/>
        </w:numPr>
        <w:autoSpaceDE w:val="0"/>
        <w:autoSpaceDN w:val="0"/>
        <w:adjustRightInd w:val="0"/>
        <w:ind w:left="567" w:hanging="567"/>
        <w:contextualSpacing/>
        <w:jc w:val="both"/>
        <w:rPr>
          <w:rFonts w:ascii="Arial" w:eastAsia="Calibri" w:hAnsi="Arial" w:cs="Arial"/>
          <w:b/>
          <w:bCs/>
          <w:szCs w:val="24"/>
        </w:rPr>
      </w:pPr>
      <w:r w:rsidRPr="006705CB">
        <w:rPr>
          <w:rFonts w:ascii="Arial" w:eastAsia="Calibri" w:hAnsi="Arial" w:cs="Arial"/>
          <w:b/>
          <w:bCs/>
          <w:szCs w:val="24"/>
        </w:rPr>
        <w:t>All footings and structures shall be constructed wholly inside the site boundaries of the property’s Certificate of Title.</w:t>
      </w:r>
    </w:p>
    <w:p w14:paraId="420383F6" w14:textId="77777777" w:rsidR="00507F75" w:rsidRPr="006705CB" w:rsidRDefault="00507F75" w:rsidP="00507F75">
      <w:pPr>
        <w:autoSpaceDE w:val="0"/>
        <w:autoSpaceDN w:val="0"/>
        <w:adjustRightInd w:val="0"/>
        <w:ind w:left="567" w:hanging="567"/>
        <w:contextualSpacing/>
        <w:jc w:val="both"/>
        <w:rPr>
          <w:rFonts w:ascii="Arial" w:eastAsia="Calibri" w:hAnsi="Arial" w:cs="Arial"/>
          <w:b/>
          <w:bCs/>
          <w:szCs w:val="24"/>
        </w:rPr>
      </w:pPr>
    </w:p>
    <w:p w14:paraId="1BEA4BD0" w14:textId="77777777" w:rsidR="00507F75" w:rsidRPr="006705CB" w:rsidRDefault="00507F75" w:rsidP="00732185">
      <w:pPr>
        <w:numPr>
          <w:ilvl w:val="0"/>
          <w:numId w:val="17"/>
        </w:numPr>
        <w:autoSpaceDE w:val="0"/>
        <w:autoSpaceDN w:val="0"/>
        <w:adjustRightInd w:val="0"/>
        <w:ind w:left="567" w:hanging="567"/>
        <w:contextualSpacing/>
        <w:jc w:val="both"/>
        <w:rPr>
          <w:rFonts w:ascii="Arial" w:eastAsia="Calibri" w:hAnsi="Arial" w:cs="Arial"/>
          <w:b/>
          <w:bCs/>
          <w:szCs w:val="24"/>
        </w:rPr>
      </w:pPr>
      <w:r w:rsidRPr="006705CB">
        <w:rPr>
          <w:rFonts w:ascii="Arial" w:eastAsia="Calibri" w:hAnsi="Arial" w:cs="Arial"/>
          <w:b/>
          <w:bCs/>
          <w:szCs w:val="24"/>
        </w:rPr>
        <w:t>This approval is limited to the installation of a carport only and does not relate to any site works, decking or retaining walls 500mm or greater above the approved ground levels.</w:t>
      </w:r>
    </w:p>
    <w:p w14:paraId="066B1D11" w14:textId="77777777" w:rsidR="00507F75" w:rsidRPr="006705CB" w:rsidRDefault="00507F75" w:rsidP="00507F75">
      <w:pPr>
        <w:autoSpaceDE w:val="0"/>
        <w:autoSpaceDN w:val="0"/>
        <w:adjustRightInd w:val="0"/>
        <w:jc w:val="both"/>
        <w:rPr>
          <w:rFonts w:ascii="Arial" w:eastAsia="Calibri" w:hAnsi="Arial" w:cs="Arial"/>
          <w:b/>
          <w:bCs/>
          <w:szCs w:val="24"/>
        </w:rPr>
      </w:pPr>
    </w:p>
    <w:p w14:paraId="5646D8FC" w14:textId="77777777" w:rsidR="00507F75" w:rsidRPr="006705CB" w:rsidRDefault="00507F75" w:rsidP="00732185">
      <w:pPr>
        <w:numPr>
          <w:ilvl w:val="0"/>
          <w:numId w:val="17"/>
        </w:numPr>
        <w:autoSpaceDE w:val="0"/>
        <w:autoSpaceDN w:val="0"/>
        <w:adjustRightInd w:val="0"/>
        <w:ind w:left="567" w:hanging="567"/>
        <w:contextualSpacing/>
        <w:jc w:val="both"/>
        <w:rPr>
          <w:rFonts w:ascii="Arial" w:eastAsia="Calibri" w:hAnsi="Arial" w:cs="Arial"/>
          <w:b/>
          <w:bCs/>
          <w:szCs w:val="24"/>
        </w:rPr>
      </w:pPr>
      <w:r w:rsidRPr="006705CB">
        <w:rPr>
          <w:rFonts w:ascii="Arial" w:eastAsia="Calibri" w:hAnsi="Arial" w:cs="Arial"/>
          <w:b/>
          <w:bCs/>
          <w:szCs w:val="24"/>
        </w:rPr>
        <w:t xml:space="preserve">Prior to the occupation of the development, all structures within the 1.5m visual truncation area abutting vehicle access points shall be truncated or reduced to 0.75m height to the satisfaction of the City of Nedlands.  </w:t>
      </w:r>
    </w:p>
    <w:p w14:paraId="76FF2425" w14:textId="77777777" w:rsidR="00507F75" w:rsidRPr="006705CB" w:rsidRDefault="00507F75" w:rsidP="00507F75">
      <w:pPr>
        <w:autoSpaceDE w:val="0"/>
        <w:autoSpaceDN w:val="0"/>
        <w:adjustRightInd w:val="0"/>
        <w:jc w:val="both"/>
        <w:rPr>
          <w:rFonts w:ascii="Arial" w:eastAsia="Calibri" w:hAnsi="Arial" w:cs="Arial"/>
          <w:b/>
          <w:bCs/>
          <w:szCs w:val="24"/>
        </w:rPr>
      </w:pPr>
    </w:p>
    <w:p w14:paraId="351A8F29" w14:textId="77777777" w:rsidR="00507F75" w:rsidRPr="006705CB" w:rsidRDefault="00507F75" w:rsidP="00732185">
      <w:pPr>
        <w:numPr>
          <w:ilvl w:val="0"/>
          <w:numId w:val="17"/>
        </w:numPr>
        <w:autoSpaceDE w:val="0"/>
        <w:autoSpaceDN w:val="0"/>
        <w:adjustRightInd w:val="0"/>
        <w:ind w:left="567" w:hanging="567"/>
        <w:contextualSpacing/>
        <w:jc w:val="both"/>
        <w:rPr>
          <w:rFonts w:ascii="Arial" w:eastAsia="Calibri" w:hAnsi="Arial" w:cs="Arial"/>
          <w:b/>
          <w:bCs/>
          <w:szCs w:val="24"/>
        </w:rPr>
      </w:pPr>
      <w:r w:rsidRPr="006705CB">
        <w:rPr>
          <w:rFonts w:ascii="Arial" w:eastAsia="Calibri" w:hAnsi="Arial" w:cs="Arial"/>
          <w:b/>
          <w:bCs/>
          <w:szCs w:val="24"/>
        </w:rPr>
        <w:t>All stormwater from the development, which includes permeable and non-permeable areas shall be contained onsite (refer advice note ‘m’).</w:t>
      </w:r>
    </w:p>
    <w:p w14:paraId="56F2EB24" w14:textId="77777777" w:rsidR="00507F75" w:rsidRPr="006705CB" w:rsidRDefault="00507F75" w:rsidP="00507F75">
      <w:pPr>
        <w:autoSpaceDE w:val="0"/>
        <w:autoSpaceDN w:val="0"/>
        <w:adjustRightInd w:val="0"/>
        <w:jc w:val="both"/>
        <w:rPr>
          <w:rFonts w:ascii="Arial" w:eastAsia="Calibri" w:hAnsi="Arial" w:cs="Arial"/>
          <w:b/>
          <w:bCs/>
          <w:szCs w:val="24"/>
        </w:rPr>
      </w:pPr>
    </w:p>
    <w:p w14:paraId="4033965A" w14:textId="77777777" w:rsidR="00507F75" w:rsidRPr="006705CB" w:rsidRDefault="00507F75" w:rsidP="00507F75">
      <w:pPr>
        <w:spacing w:after="160" w:line="259" w:lineRule="auto"/>
        <w:contextualSpacing/>
        <w:rPr>
          <w:rFonts w:ascii="Arial" w:eastAsia="Calibri" w:hAnsi="Arial" w:cs="Arial"/>
          <w:b/>
          <w:bCs/>
          <w:szCs w:val="24"/>
        </w:rPr>
      </w:pPr>
      <w:r w:rsidRPr="006705CB">
        <w:rPr>
          <w:rFonts w:ascii="Arial" w:eastAsia="Calibri" w:hAnsi="Arial" w:cs="Arial"/>
          <w:b/>
          <w:bCs/>
          <w:szCs w:val="24"/>
        </w:rPr>
        <w:t>Advice Notes:</w:t>
      </w:r>
    </w:p>
    <w:p w14:paraId="161BBF1C" w14:textId="77777777" w:rsidR="00507F75" w:rsidRPr="006705CB" w:rsidRDefault="00507F75" w:rsidP="00507F75">
      <w:pPr>
        <w:spacing w:after="160" w:line="259" w:lineRule="auto"/>
        <w:contextualSpacing/>
        <w:rPr>
          <w:rFonts w:ascii="Arial" w:eastAsia="Calibri" w:hAnsi="Arial" w:cs="Arial"/>
          <w:b/>
          <w:bCs/>
          <w:szCs w:val="24"/>
        </w:rPr>
      </w:pPr>
    </w:p>
    <w:p w14:paraId="417F426E" w14:textId="77777777" w:rsidR="00507F75" w:rsidRPr="006705CB" w:rsidRDefault="00507F75" w:rsidP="00732185">
      <w:pPr>
        <w:numPr>
          <w:ilvl w:val="0"/>
          <w:numId w:val="18"/>
        </w:numPr>
        <w:autoSpaceDE w:val="0"/>
        <w:autoSpaceDN w:val="0"/>
        <w:adjustRightInd w:val="0"/>
        <w:ind w:left="567" w:hanging="567"/>
        <w:contextualSpacing/>
        <w:jc w:val="both"/>
        <w:rPr>
          <w:rFonts w:ascii="Arial" w:eastAsia="Calibri" w:hAnsi="Arial" w:cs="Arial"/>
          <w:b/>
          <w:bCs/>
          <w:szCs w:val="24"/>
        </w:rPr>
      </w:pPr>
      <w:r w:rsidRPr="006705CB">
        <w:rPr>
          <w:rFonts w:ascii="Arial" w:eastAsia="Calibri" w:hAnsi="Arial" w:cs="Arial"/>
          <w:b/>
          <w:bCs/>
          <w:szCs w:val="24"/>
        </w:rPr>
        <w:t>This is a Planning Approval only and does not remove the responsibility of the applicant/owner to comply with all relevant building, health and engineering requirements of the City, or the requirements of any other external agency.</w:t>
      </w:r>
    </w:p>
    <w:p w14:paraId="4A2444B6" w14:textId="77777777" w:rsidR="00507F75" w:rsidRPr="006705CB" w:rsidRDefault="00507F75" w:rsidP="00507F75">
      <w:pPr>
        <w:autoSpaceDE w:val="0"/>
        <w:autoSpaceDN w:val="0"/>
        <w:adjustRightInd w:val="0"/>
        <w:ind w:left="567" w:hanging="567"/>
        <w:jc w:val="both"/>
        <w:rPr>
          <w:rFonts w:ascii="Arial" w:eastAsia="Calibri" w:hAnsi="Arial" w:cs="Arial"/>
          <w:b/>
          <w:bCs/>
          <w:szCs w:val="24"/>
        </w:rPr>
      </w:pPr>
    </w:p>
    <w:p w14:paraId="6C6CD048" w14:textId="77777777" w:rsidR="00507F75" w:rsidRDefault="00507F75" w:rsidP="00732185">
      <w:pPr>
        <w:numPr>
          <w:ilvl w:val="0"/>
          <w:numId w:val="18"/>
        </w:numPr>
        <w:autoSpaceDE w:val="0"/>
        <w:autoSpaceDN w:val="0"/>
        <w:adjustRightInd w:val="0"/>
        <w:ind w:left="567" w:hanging="567"/>
        <w:contextualSpacing/>
        <w:jc w:val="both"/>
        <w:rPr>
          <w:rFonts w:ascii="Arial" w:eastAsia="Calibri" w:hAnsi="Arial" w:cs="Arial"/>
          <w:b/>
          <w:bCs/>
          <w:szCs w:val="24"/>
        </w:rPr>
      </w:pPr>
      <w:r w:rsidRPr="006705CB">
        <w:rPr>
          <w:rFonts w:ascii="Arial" w:eastAsia="Calibri" w:hAnsi="Arial" w:cs="Arial"/>
          <w:b/>
          <w:bCs/>
          <w:szCs w:val="24"/>
        </w:rPr>
        <w:t xml:space="preserve">This planning decision is confined to the authority of the </w:t>
      </w:r>
      <w:r w:rsidRPr="006705CB">
        <w:rPr>
          <w:rFonts w:ascii="Arial" w:eastAsia="Calibri" w:hAnsi="Arial" w:cs="Arial"/>
          <w:b/>
          <w:bCs/>
          <w:i/>
          <w:iCs/>
          <w:szCs w:val="24"/>
        </w:rPr>
        <w:t>Planning and Development Act 2005</w:t>
      </w:r>
      <w:r w:rsidRPr="006705CB">
        <w:rPr>
          <w:rFonts w:ascii="Arial" w:eastAsia="Calibri" w:hAnsi="Arial" w:cs="Arial"/>
          <w:b/>
          <w:bCs/>
          <w:szCs w:val="24"/>
        </w:rPr>
        <w:t xml:space="preserve">, the City of Nedlands’ Local Planning Scheme No. </w:t>
      </w:r>
      <w:proofErr w:type="gramStart"/>
      <w:r w:rsidRPr="006705CB">
        <w:rPr>
          <w:rFonts w:ascii="Arial" w:eastAsia="Calibri" w:hAnsi="Arial" w:cs="Arial"/>
          <w:b/>
          <w:bCs/>
          <w:szCs w:val="24"/>
        </w:rPr>
        <w:t>3</w:t>
      </w:r>
      <w:proofErr w:type="gramEnd"/>
      <w:r w:rsidRPr="006705CB">
        <w:rPr>
          <w:rFonts w:ascii="Arial" w:eastAsia="Calibri" w:hAnsi="Arial" w:cs="Arial"/>
          <w:b/>
          <w:bCs/>
          <w:szCs w:val="24"/>
        </w:rPr>
        <w:t xml:space="preserve"> and all subsidiary legislation.  This decision does not remove the obligation of the applicant and/or property owner to ensure that all other required local government approvals are first obtained, all other applicable state and federal legislation is complied with, and any restrictions, easements, or encumbrances are adhered to.</w:t>
      </w:r>
    </w:p>
    <w:p w14:paraId="257F5604" w14:textId="77777777" w:rsidR="00507F75" w:rsidRDefault="00507F75" w:rsidP="00507F75">
      <w:pPr>
        <w:pStyle w:val="ListParagraph"/>
        <w:rPr>
          <w:rFonts w:ascii="Arial" w:eastAsia="Calibri" w:hAnsi="Arial" w:cs="Arial"/>
          <w:b/>
          <w:bCs/>
          <w:szCs w:val="24"/>
        </w:rPr>
      </w:pPr>
    </w:p>
    <w:p w14:paraId="211394AC" w14:textId="77777777" w:rsidR="00507F75" w:rsidRPr="006705CB" w:rsidRDefault="00507F75" w:rsidP="00732185">
      <w:pPr>
        <w:numPr>
          <w:ilvl w:val="0"/>
          <w:numId w:val="18"/>
        </w:numPr>
        <w:autoSpaceDE w:val="0"/>
        <w:autoSpaceDN w:val="0"/>
        <w:adjustRightInd w:val="0"/>
        <w:ind w:left="567" w:hanging="567"/>
        <w:contextualSpacing/>
        <w:jc w:val="both"/>
        <w:rPr>
          <w:rFonts w:ascii="Arial" w:eastAsia="Calibri" w:hAnsi="Arial" w:cs="Arial"/>
          <w:b/>
          <w:bCs/>
          <w:szCs w:val="24"/>
        </w:rPr>
      </w:pPr>
      <w:r w:rsidRPr="006705CB">
        <w:rPr>
          <w:rFonts w:ascii="Arial" w:eastAsia="Calibri" w:hAnsi="Arial" w:cs="Arial"/>
          <w:b/>
          <w:bCs/>
          <w:szCs w:val="24"/>
        </w:rPr>
        <w:t>This decision constitutes planning approval only and is valid for a period of four years from the date of approval. If the subject development is not substantially commenced within the four-year period, the approval shall lapse and be of no further effect.</w:t>
      </w:r>
    </w:p>
    <w:p w14:paraId="09121D88" w14:textId="2B004D5A" w:rsidR="00507F75" w:rsidRPr="006705CB" w:rsidRDefault="00346A93" w:rsidP="00732185">
      <w:pPr>
        <w:numPr>
          <w:ilvl w:val="0"/>
          <w:numId w:val="18"/>
        </w:numPr>
        <w:autoSpaceDE w:val="0"/>
        <w:autoSpaceDN w:val="0"/>
        <w:adjustRightInd w:val="0"/>
        <w:ind w:left="567" w:hanging="567"/>
        <w:contextualSpacing/>
        <w:jc w:val="both"/>
        <w:rPr>
          <w:rFonts w:ascii="Arial" w:eastAsia="Calibri" w:hAnsi="Arial" w:cs="Arial"/>
          <w:b/>
          <w:bCs/>
          <w:szCs w:val="24"/>
        </w:rPr>
      </w:pPr>
      <w:r>
        <w:rPr>
          <w:rFonts w:ascii="Arial" w:eastAsia="Calibri" w:hAnsi="Arial" w:cs="Arial"/>
          <w:b/>
          <w:bCs/>
          <w:noProof/>
          <w:szCs w:val="24"/>
        </w:rPr>
        <mc:AlternateContent>
          <mc:Choice Requires="wps">
            <w:drawing>
              <wp:anchor distT="0" distB="0" distL="114300" distR="114300" simplePos="0" relativeHeight="251658261" behindDoc="1" locked="0" layoutInCell="1" allowOverlap="1" wp14:anchorId="45A44CE9" wp14:editId="3B61BDC9">
                <wp:simplePos x="0" y="0"/>
                <wp:positionH relativeFrom="column">
                  <wp:posOffset>-9818</wp:posOffset>
                </wp:positionH>
                <wp:positionV relativeFrom="paragraph">
                  <wp:posOffset>-52754</wp:posOffset>
                </wp:positionV>
                <wp:extent cx="5328138" cy="8305800"/>
                <wp:effectExtent l="0" t="0" r="6350" b="0"/>
                <wp:wrapNone/>
                <wp:docPr id="31" name="Rectangle 31"/>
                <wp:cNvGraphicFramePr/>
                <a:graphic xmlns:a="http://schemas.openxmlformats.org/drawingml/2006/main">
                  <a:graphicData uri="http://schemas.microsoft.com/office/word/2010/wordprocessingShape">
                    <wps:wsp>
                      <wps:cNvSpPr/>
                      <wps:spPr>
                        <a:xfrm>
                          <a:off x="0" y="0"/>
                          <a:ext cx="5328138" cy="83058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C8E5A9" id="Rectangle 31" o:spid="_x0000_s1026" style="position:absolute;margin-left:-.75pt;margin-top:-4.15pt;width:419.55pt;height:654pt;z-index:-2516582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" fillcolor="#bfbfbf [2412]" stroked="f" strokeweight="1pt"/>
            </w:pict>
          </mc:Fallback>
        </mc:AlternateContent>
      </w:r>
      <w:r w:rsidR="00507F75" w:rsidRPr="006705CB">
        <w:rPr>
          <w:rFonts w:ascii="Arial" w:eastAsia="Calibri" w:hAnsi="Arial" w:cs="Arial"/>
          <w:b/>
          <w:bCs/>
          <w:szCs w:val="24"/>
        </w:rPr>
        <w:t xml:space="preserve">This planning approval has been issued </w:t>
      </w:r>
      <w:proofErr w:type="gramStart"/>
      <w:r w:rsidR="00507F75" w:rsidRPr="006705CB">
        <w:rPr>
          <w:rFonts w:ascii="Arial" w:eastAsia="Calibri" w:hAnsi="Arial" w:cs="Arial"/>
          <w:b/>
          <w:bCs/>
          <w:szCs w:val="24"/>
        </w:rPr>
        <w:t>on the basis of</w:t>
      </w:r>
      <w:proofErr w:type="gramEnd"/>
      <w:r w:rsidR="00507F75" w:rsidRPr="006705CB">
        <w:rPr>
          <w:rFonts w:ascii="Arial" w:eastAsia="Calibri" w:hAnsi="Arial" w:cs="Arial"/>
          <w:b/>
          <w:bCs/>
          <w:szCs w:val="24"/>
        </w:rPr>
        <w:t xml:space="preserve"> the plans hereby approved. It is the responsibility of the applicant to ensure that the approved plans are accurate and are a true representation of all existing and proposed development on the site, and to ensure that development proceeds in accordance with these plans.</w:t>
      </w:r>
    </w:p>
    <w:p w14:paraId="17039C9C" w14:textId="77777777" w:rsidR="00507F75" w:rsidRPr="006705CB" w:rsidRDefault="00507F75" w:rsidP="00507F75">
      <w:pPr>
        <w:autoSpaceDE w:val="0"/>
        <w:autoSpaceDN w:val="0"/>
        <w:adjustRightInd w:val="0"/>
        <w:ind w:left="567" w:hanging="567"/>
        <w:jc w:val="both"/>
        <w:rPr>
          <w:rFonts w:ascii="Arial" w:eastAsia="Calibri" w:hAnsi="Arial" w:cs="Arial"/>
          <w:b/>
          <w:bCs/>
          <w:szCs w:val="24"/>
        </w:rPr>
      </w:pPr>
    </w:p>
    <w:p w14:paraId="009BDAFA" w14:textId="77777777" w:rsidR="00507F75" w:rsidRPr="006705CB" w:rsidRDefault="00507F75" w:rsidP="00732185">
      <w:pPr>
        <w:numPr>
          <w:ilvl w:val="0"/>
          <w:numId w:val="18"/>
        </w:numPr>
        <w:autoSpaceDE w:val="0"/>
        <w:autoSpaceDN w:val="0"/>
        <w:adjustRightInd w:val="0"/>
        <w:ind w:left="567" w:hanging="567"/>
        <w:contextualSpacing/>
        <w:jc w:val="both"/>
        <w:rPr>
          <w:rFonts w:ascii="Arial" w:eastAsia="Calibri" w:hAnsi="Arial" w:cs="Arial"/>
          <w:b/>
          <w:bCs/>
          <w:szCs w:val="24"/>
        </w:rPr>
      </w:pPr>
      <w:r w:rsidRPr="006705CB">
        <w:rPr>
          <w:rFonts w:ascii="Arial" w:eastAsia="Calibri" w:hAnsi="Arial" w:cs="Arial"/>
          <w:b/>
          <w:bCs/>
          <w:szCs w:val="24"/>
        </w:rPr>
        <w:t>There may be matters which impact on proceeding with the approved development which are not shown on the approved plans (e.g. verge infrastructure, retaining walls).  Such matters may need to be separately addressed before the approved development can proceed.  It is the responsibility of the applicant to ensure that these matters are addressed prior to the commencement of the development hereby approved.</w:t>
      </w:r>
    </w:p>
    <w:p w14:paraId="762C552D" w14:textId="77777777" w:rsidR="00507F75" w:rsidRPr="006705CB" w:rsidRDefault="00507F75" w:rsidP="00507F75">
      <w:pPr>
        <w:autoSpaceDE w:val="0"/>
        <w:autoSpaceDN w:val="0"/>
        <w:adjustRightInd w:val="0"/>
        <w:ind w:left="567" w:hanging="567"/>
        <w:jc w:val="both"/>
        <w:rPr>
          <w:rFonts w:ascii="Arial" w:eastAsia="Calibri" w:hAnsi="Arial" w:cs="Arial"/>
          <w:b/>
          <w:bCs/>
          <w:szCs w:val="24"/>
        </w:rPr>
      </w:pPr>
    </w:p>
    <w:p w14:paraId="1DCC8D92" w14:textId="77777777" w:rsidR="00507F75" w:rsidRPr="006705CB" w:rsidRDefault="00507F75" w:rsidP="00732185">
      <w:pPr>
        <w:numPr>
          <w:ilvl w:val="0"/>
          <w:numId w:val="18"/>
        </w:numPr>
        <w:ind w:left="567" w:right="112" w:hanging="567"/>
        <w:contextualSpacing/>
        <w:jc w:val="both"/>
        <w:rPr>
          <w:rFonts w:ascii="Arial" w:hAnsi="Arial" w:cs="Arial"/>
          <w:b/>
          <w:bCs/>
          <w:szCs w:val="24"/>
        </w:rPr>
      </w:pPr>
      <w:r w:rsidRPr="006705CB">
        <w:rPr>
          <w:rFonts w:ascii="Arial" w:hAnsi="Arial" w:cs="Arial"/>
          <w:b/>
          <w:bCs/>
          <w:szCs w:val="24"/>
        </w:rPr>
        <w:t xml:space="preserve">The applicant is advised that all development </w:t>
      </w:r>
      <w:proofErr w:type="gramStart"/>
      <w:r w:rsidRPr="006705CB">
        <w:rPr>
          <w:rFonts w:ascii="Arial" w:hAnsi="Arial" w:cs="Arial"/>
          <w:b/>
          <w:bCs/>
          <w:szCs w:val="24"/>
        </w:rPr>
        <w:t>must comply with this planning approval and approved plans at all times</w:t>
      </w:r>
      <w:proofErr w:type="gramEnd"/>
      <w:r w:rsidRPr="006705CB">
        <w:rPr>
          <w:rFonts w:ascii="Arial" w:hAnsi="Arial" w:cs="Arial"/>
          <w:b/>
          <w:bCs/>
          <w:szCs w:val="24"/>
        </w:rPr>
        <w:t xml:space="preserve">. Any development, whether it be a structure or building, that is not in accordance with the planning approval, including any condition of approval, may be subject to further planning approval by the City. </w:t>
      </w:r>
    </w:p>
    <w:p w14:paraId="4B5FE08C" w14:textId="77777777" w:rsidR="00507F75" w:rsidRPr="006705CB" w:rsidRDefault="00507F75" w:rsidP="00507F75">
      <w:pPr>
        <w:autoSpaceDE w:val="0"/>
        <w:autoSpaceDN w:val="0"/>
        <w:adjustRightInd w:val="0"/>
        <w:ind w:left="567" w:hanging="567"/>
        <w:contextualSpacing/>
        <w:jc w:val="both"/>
        <w:rPr>
          <w:rFonts w:ascii="Arial" w:eastAsia="Calibri" w:hAnsi="Arial" w:cs="Arial"/>
          <w:b/>
          <w:bCs/>
          <w:szCs w:val="24"/>
        </w:rPr>
      </w:pPr>
    </w:p>
    <w:p w14:paraId="383631C7" w14:textId="77777777" w:rsidR="00507F75" w:rsidRPr="006705CB" w:rsidRDefault="00507F75" w:rsidP="00732185">
      <w:pPr>
        <w:numPr>
          <w:ilvl w:val="0"/>
          <w:numId w:val="18"/>
        </w:numPr>
        <w:ind w:left="567" w:right="112" w:hanging="567"/>
        <w:contextualSpacing/>
        <w:jc w:val="both"/>
        <w:rPr>
          <w:rFonts w:ascii="Arial" w:hAnsi="Arial" w:cs="Arial"/>
          <w:b/>
          <w:bCs/>
          <w:szCs w:val="24"/>
        </w:rPr>
      </w:pPr>
      <w:r w:rsidRPr="006705CB">
        <w:rPr>
          <w:rFonts w:ascii="Arial" w:hAnsi="Arial" w:cs="Arial"/>
          <w:b/>
          <w:bCs/>
          <w:szCs w:val="24"/>
        </w:rPr>
        <w:t xml:space="preserve">The applicant is advised that variations to the hereby approved development including variations to wall dimensions, setbacks, height, window dimensions and location, floor levels, floor area and alfresco area, may delay the granting of a Building Permit.  Applicants are therefore encouraged to ensure that the Building Permit application </w:t>
      </w:r>
      <w:proofErr w:type="gramStart"/>
      <w:r w:rsidRPr="006705CB">
        <w:rPr>
          <w:rFonts w:ascii="Arial" w:hAnsi="Arial" w:cs="Arial"/>
          <w:b/>
          <w:bCs/>
          <w:szCs w:val="24"/>
        </w:rPr>
        <w:t>is in compliance with</w:t>
      </w:r>
      <w:proofErr w:type="gramEnd"/>
      <w:r w:rsidRPr="006705CB">
        <w:rPr>
          <w:rFonts w:ascii="Arial" w:hAnsi="Arial" w:cs="Arial"/>
          <w:b/>
          <w:bCs/>
          <w:szCs w:val="24"/>
        </w:rPr>
        <w:t xml:space="preserve"> this planning approval, including all conditions and approved plans. Where Building Permit applications are not in accordance with the planning approval, a schedule of changes is to be submitted and early liaison with the City’s Planning Department is encouraged prior to lodgement.</w:t>
      </w:r>
    </w:p>
    <w:p w14:paraId="12206DBF" w14:textId="77777777" w:rsidR="00507F75" w:rsidRPr="006705CB" w:rsidRDefault="00507F75" w:rsidP="00507F75">
      <w:pPr>
        <w:ind w:left="567" w:right="112" w:hanging="567"/>
        <w:jc w:val="both"/>
        <w:rPr>
          <w:rFonts w:ascii="Arial" w:hAnsi="Arial" w:cs="Arial"/>
          <w:b/>
          <w:bCs/>
          <w:szCs w:val="24"/>
        </w:rPr>
      </w:pPr>
    </w:p>
    <w:p w14:paraId="011EF2AF" w14:textId="77777777" w:rsidR="00507F75" w:rsidRPr="006705CB" w:rsidRDefault="00507F75" w:rsidP="00732185">
      <w:pPr>
        <w:numPr>
          <w:ilvl w:val="0"/>
          <w:numId w:val="18"/>
        </w:numPr>
        <w:autoSpaceDE w:val="0"/>
        <w:autoSpaceDN w:val="0"/>
        <w:adjustRightInd w:val="0"/>
        <w:ind w:left="567" w:hanging="567"/>
        <w:contextualSpacing/>
        <w:jc w:val="both"/>
        <w:rPr>
          <w:rFonts w:ascii="Arial" w:eastAsia="Calibri" w:hAnsi="Arial" w:cs="Arial"/>
          <w:b/>
          <w:bCs/>
          <w:szCs w:val="24"/>
        </w:rPr>
      </w:pPr>
      <w:r w:rsidRPr="006705CB">
        <w:rPr>
          <w:rFonts w:ascii="Arial" w:eastAsia="Calibri" w:hAnsi="Arial" w:cs="Arial"/>
          <w:b/>
          <w:bCs/>
          <w:szCs w:val="24"/>
        </w:rPr>
        <w:t>All street tree assets in the nature-strip (verge) shall not be removed.  Any approved street tree removals shall be undertaken by the City of Nedlands and paid for by the owner of the property where the development is proposed, unless otherwise approved by the City of Nedlands.</w:t>
      </w:r>
    </w:p>
    <w:p w14:paraId="1B50E331" w14:textId="77777777" w:rsidR="00507F75" w:rsidRPr="006705CB" w:rsidRDefault="00507F75" w:rsidP="00507F75">
      <w:pPr>
        <w:autoSpaceDE w:val="0"/>
        <w:autoSpaceDN w:val="0"/>
        <w:adjustRightInd w:val="0"/>
        <w:ind w:left="567" w:hanging="567"/>
        <w:jc w:val="both"/>
        <w:rPr>
          <w:rFonts w:ascii="Arial" w:eastAsia="Calibri" w:hAnsi="Arial" w:cs="Arial"/>
          <w:b/>
          <w:bCs/>
          <w:szCs w:val="24"/>
        </w:rPr>
      </w:pPr>
    </w:p>
    <w:p w14:paraId="09288A73" w14:textId="77777777" w:rsidR="00507F75" w:rsidRPr="006705CB" w:rsidRDefault="00507F75" w:rsidP="00732185">
      <w:pPr>
        <w:numPr>
          <w:ilvl w:val="0"/>
          <w:numId w:val="18"/>
        </w:numPr>
        <w:autoSpaceDE w:val="0"/>
        <w:autoSpaceDN w:val="0"/>
        <w:adjustRightInd w:val="0"/>
        <w:ind w:left="567" w:hanging="567"/>
        <w:contextualSpacing/>
        <w:jc w:val="both"/>
        <w:rPr>
          <w:rFonts w:ascii="Arial" w:eastAsia="Calibri" w:hAnsi="Arial" w:cs="Arial"/>
          <w:b/>
          <w:bCs/>
          <w:szCs w:val="24"/>
        </w:rPr>
      </w:pPr>
      <w:r w:rsidRPr="006705CB">
        <w:rPr>
          <w:rFonts w:ascii="Arial" w:eastAsia="Calibri" w:hAnsi="Arial" w:cs="Arial"/>
          <w:b/>
          <w:bCs/>
          <w:szCs w:val="24"/>
        </w:rPr>
        <w:t>The contractor/developer shall protect the City’s street trees from any damage that may be caused by the scope of works covered by this contract for the duration of the contract. All work carried out under this contract is to comply with the City’s policies, guidelines and Australian Standards relating to the protection of trees on or adjacent to development sites (AS 4870-2009).</w:t>
      </w:r>
    </w:p>
    <w:p w14:paraId="73540CDE" w14:textId="77777777" w:rsidR="00507F75" w:rsidRPr="006705CB" w:rsidRDefault="00507F75" w:rsidP="00507F75">
      <w:pPr>
        <w:autoSpaceDE w:val="0"/>
        <w:autoSpaceDN w:val="0"/>
        <w:adjustRightInd w:val="0"/>
        <w:ind w:left="567" w:hanging="567"/>
        <w:jc w:val="both"/>
        <w:rPr>
          <w:rFonts w:ascii="Arial" w:eastAsia="Calibri" w:hAnsi="Arial" w:cs="Arial"/>
          <w:b/>
          <w:bCs/>
          <w:szCs w:val="24"/>
        </w:rPr>
      </w:pPr>
    </w:p>
    <w:p w14:paraId="7A7E93D9" w14:textId="77777777" w:rsidR="00507F75" w:rsidRPr="006705CB" w:rsidRDefault="00507F75" w:rsidP="00732185">
      <w:pPr>
        <w:numPr>
          <w:ilvl w:val="0"/>
          <w:numId w:val="18"/>
        </w:numPr>
        <w:autoSpaceDE w:val="0"/>
        <w:autoSpaceDN w:val="0"/>
        <w:adjustRightInd w:val="0"/>
        <w:ind w:left="567" w:hanging="567"/>
        <w:contextualSpacing/>
        <w:jc w:val="both"/>
        <w:rPr>
          <w:rFonts w:ascii="Arial" w:eastAsia="Calibri" w:hAnsi="Arial" w:cs="Arial"/>
          <w:b/>
          <w:bCs/>
          <w:szCs w:val="24"/>
        </w:rPr>
      </w:pPr>
      <w:r w:rsidRPr="006705CB">
        <w:rPr>
          <w:rFonts w:ascii="Arial" w:eastAsia="Calibri" w:hAnsi="Arial" w:cs="Arial"/>
          <w:b/>
          <w:bCs/>
          <w:szCs w:val="24"/>
        </w:rPr>
        <w:t>Where building works are proposed a building permit shall be applied for prior to works commencing.</w:t>
      </w:r>
    </w:p>
    <w:p w14:paraId="64FAE357" w14:textId="77777777" w:rsidR="00507F75" w:rsidRPr="006705CB" w:rsidRDefault="00507F75" w:rsidP="00507F75">
      <w:pPr>
        <w:autoSpaceDE w:val="0"/>
        <w:autoSpaceDN w:val="0"/>
        <w:adjustRightInd w:val="0"/>
        <w:ind w:left="567" w:hanging="567"/>
        <w:jc w:val="both"/>
        <w:rPr>
          <w:rFonts w:ascii="Arial" w:eastAsia="Calibri" w:hAnsi="Arial" w:cs="Arial"/>
          <w:b/>
          <w:bCs/>
          <w:szCs w:val="24"/>
        </w:rPr>
      </w:pPr>
    </w:p>
    <w:p w14:paraId="07F07606" w14:textId="25BAE847" w:rsidR="00507F75" w:rsidRPr="006705CB" w:rsidRDefault="00346A93" w:rsidP="00732185">
      <w:pPr>
        <w:numPr>
          <w:ilvl w:val="0"/>
          <w:numId w:val="18"/>
        </w:numPr>
        <w:autoSpaceDE w:val="0"/>
        <w:autoSpaceDN w:val="0"/>
        <w:adjustRightInd w:val="0"/>
        <w:ind w:left="567" w:hanging="567"/>
        <w:contextualSpacing/>
        <w:jc w:val="both"/>
        <w:rPr>
          <w:rFonts w:ascii="Arial" w:eastAsia="Calibri" w:hAnsi="Arial" w:cs="Arial"/>
          <w:b/>
          <w:bCs/>
          <w:szCs w:val="24"/>
        </w:rPr>
      </w:pPr>
      <w:r>
        <w:rPr>
          <w:rFonts w:ascii="Arial" w:eastAsia="Calibri" w:hAnsi="Arial" w:cs="Arial"/>
          <w:b/>
          <w:bCs/>
          <w:noProof/>
          <w:szCs w:val="24"/>
        </w:rPr>
        <mc:AlternateContent>
          <mc:Choice Requires="wps">
            <w:drawing>
              <wp:anchor distT="0" distB="0" distL="114300" distR="114300" simplePos="0" relativeHeight="251658262" behindDoc="1" locked="0" layoutInCell="1" allowOverlap="1" wp14:anchorId="0E6DAE08" wp14:editId="6D569851">
                <wp:simplePos x="0" y="0"/>
                <wp:positionH relativeFrom="column">
                  <wp:posOffset>-39126</wp:posOffset>
                </wp:positionH>
                <wp:positionV relativeFrom="paragraph">
                  <wp:posOffset>-17585</wp:posOffset>
                </wp:positionV>
                <wp:extent cx="5292969" cy="8639908"/>
                <wp:effectExtent l="0" t="0" r="3175" b="8890"/>
                <wp:wrapNone/>
                <wp:docPr id="32" name="Rectangle 32"/>
                <wp:cNvGraphicFramePr/>
                <a:graphic xmlns:a="http://schemas.openxmlformats.org/drawingml/2006/main">
                  <a:graphicData uri="http://schemas.microsoft.com/office/word/2010/wordprocessingShape">
                    <wps:wsp>
                      <wps:cNvSpPr/>
                      <wps:spPr>
                        <a:xfrm>
                          <a:off x="0" y="0"/>
                          <a:ext cx="5292969" cy="8639908"/>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AB121A" id="Rectangle 32" o:spid="_x0000_s1026" style="position:absolute;margin-left:-3.1pt;margin-top:-1.4pt;width:416.75pt;height:680.3pt;z-index:-25165821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" fillcolor="#bfbfbf [2412]" stroked="f" strokeweight="1pt"/>
            </w:pict>
          </mc:Fallback>
        </mc:AlternateContent>
      </w:r>
      <w:r w:rsidR="00507F75" w:rsidRPr="006705CB">
        <w:rPr>
          <w:rFonts w:ascii="Arial" w:eastAsia="Calibri" w:hAnsi="Arial" w:cs="Arial"/>
          <w:b/>
          <w:bCs/>
          <w:szCs w:val="24"/>
        </w:rPr>
        <w:t>All car parking dimensions, manoeuvring areas, crossovers and driveways shall comply with Australian Standard AS2890.1 (as amended) to the satisfaction of the City of Nedlands.</w:t>
      </w:r>
    </w:p>
    <w:p w14:paraId="2EEC697F" w14:textId="77777777" w:rsidR="00507F75" w:rsidRPr="006705CB" w:rsidRDefault="00507F75" w:rsidP="00507F75">
      <w:pPr>
        <w:autoSpaceDE w:val="0"/>
        <w:autoSpaceDN w:val="0"/>
        <w:adjustRightInd w:val="0"/>
        <w:ind w:left="567" w:hanging="567"/>
        <w:jc w:val="both"/>
        <w:rPr>
          <w:rFonts w:ascii="Arial" w:eastAsia="Calibri" w:hAnsi="Arial" w:cs="Arial"/>
          <w:b/>
          <w:bCs/>
          <w:szCs w:val="24"/>
        </w:rPr>
      </w:pPr>
    </w:p>
    <w:p w14:paraId="3E97F225" w14:textId="77777777" w:rsidR="00507F75" w:rsidRDefault="00507F75" w:rsidP="00732185">
      <w:pPr>
        <w:numPr>
          <w:ilvl w:val="0"/>
          <w:numId w:val="18"/>
        </w:numPr>
        <w:autoSpaceDE w:val="0"/>
        <w:autoSpaceDN w:val="0"/>
        <w:adjustRightInd w:val="0"/>
        <w:ind w:left="567" w:hanging="567"/>
        <w:contextualSpacing/>
        <w:jc w:val="both"/>
        <w:rPr>
          <w:rFonts w:ascii="Arial" w:eastAsia="Calibri" w:hAnsi="Arial" w:cs="Arial"/>
          <w:b/>
          <w:bCs/>
          <w:szCs w:val="24"/>
        </w:rPr>
      </w:pPr>
      <w:r w:rsidRPr="006705CB">
        <w:rPr>
          <w:rFonts w:ascii="Arial" w:eastAsia="Calibri" w:hAnsi="Arial" w:cs="Arial"/>
          <w:b/>
          <w:bCs/>
          <w:szCs w:val="24"/>
        </w:rPr>
        <w:t>In relation to condition 6, the applicant is advised that all downpipes from guttering shall be connected so as to discharge into drains, which shall empty into a soak-well; and each soak-well shall be located at least 1.8m from any building, and at least 1.8m from the boundary of the block.  Soak-wells of adequate capacity to contain runoff from a 20-year recurrent storm event. Soak-wells shall be a minimum capacity of 1.0m3 for every 80m2 of calculated surface area of the development.</w:t>
      </w:r>
    </w:p>
    <w:p w14:paraId="66315A71" w14:textId="77777777" w:rsidR="00507F75" w:rsidRDefault="00507F75" w:rsidP="00507F75">
      <w:pPr>
        <w:pStyle w:val="ListParagraph"/>
        <w:rPr>
          <w:rFonts w:ascii="Arial" w:eastAsia="Calibri" w:hAnsi="Arial" w:cs="Arial"/>
          <w:b/>
          <w:bCs/>
          <w:szCs w:val="24"/>
        </w:rPr>
      </w:pPr>
    </w:p>
    <w:p w14:paraId="0E679B90" w14:textId="77777777" w:rsidR="00507F75" w:rsidRPr="006705CB" w:rsidRDefault="00507F75" w:rsidP="00732185">
      <w:pPr>
        <w:numPr>
          <w:ilvl w:val="0"/>
          <w:numId w:val="18"/>
        </w:numPr>
        <w:autoSpaceDE w:val="0"/>
        <w:autoSpaceDN w:val="0"/>
        <w:adjustRightInd w:val="0"/>
        <w:ind w:left="567" w:hanging="567"/>
        <w:jc w:val="both"/>
        <w:rPr>
          <w:rFonts w:ascii="Arial" w:hAnsi="Arial" w:cs="Arial"/>
          <w:b/>
          <w:bCs/>
          <w:szCs w:val="24"/>
        </w:rPr>
      </w:pPr>
      <w:r w:rsidRPr="006705CB">
        <w:rPr>
          <w:rFonts w:ascii="Arial" w:hAnsi="Arial" w:cs="Arial"/>
          <w:b/>
          <w:bCs/>
          <w:szCs w:val="24"/>
        </w:rPr>
        <w:t>This decision constitutes planning approval only and is valid for a period of four years from the date of approval. If the subject development is not substantially commenced within the four-year period, the approval shall lapse and be of no further effect.</w:t>
      </w:r>
    </w:p>
    <w:p w14:paraId="37C7961D" w14:textId="77777777" w:rsidR="00507F75" w:rsidRPr="006705CB" w:rsidRDefault="00507F75" w:rsidP="00507F75">
      <w:pPr>
        <w:autoSpaceDE w:val="0"/>
        <w:autoSpaceDN w:val="0"/>
        <w:adjustRightInd w:val="0"/>
        <w:ind w:left="567" w:hanging="567"/>
        <w:jc w:val="both"/>
        <w:rPr>
          <w:rFonts w:ascii="Arial" w:hAnsi="Arial" w:cs="Arial"/>
          <w:b/>
          <w:bCs/>
          <w:szCs w:val="24"/>
        </w:rPr>
      </w:pPr>
    </w:p>
    <w:p w14:paraId="7ED6B637" w14:textId="77777777" w:rsidR="00507F75" w:rsidRPr="006705CB" w:rsidRDefault="00507F75" w:rsidP="00732185">
      <w:pPr>
        <w:numPr>
          <w:ilvl w:val="0"/>
          <w:numId w:val="18"/>
        </w:numPr>
        <w:autoSpaceDE w:val="0"/>
        <w:autoSpaceDN w:val="0"/>
        <w:adjustRightInd w:val="0"/>
        <w:ind w:left="567" w:hanging="567"/>
        <w:jc w:val="both"/>
        <w:rPr>
          <w:rFonts w:ascii="Arial" w:hAnsi="Arial" w:cs="Arial"/>
          <w:b/>
          <w:bCs/>
          <w:szCs w:val="24"/>
        </w:rPr>
      </w:pPr>
      <w:r w:rsidRPr="006705CB">
        <w:rPr>
          <w:rFonts w:ascii="Arial" w:hAnsi="Arial" w:cs="Arial"/>
          <w:b/>
          <w:bCs/>
          <w:szCs w:val="24"/>
        </w:rPr>
        <w:t xml:space="preserve">This planning approval has been issued </w:t>
      </w:r>
      <w:proofErr w:type="gramStart"/>
      <w:r w:rsidRPr="006705CB">
        <w:rPr>
          <w:rFonts w:ascii="Arial" w:hAnsi="Arial" w:cs="Arial"/>
          <w:b/>
          <w:bCs/>
          <w:szCs w:val="24"/>
        </w:rPr>
        <w:t>on the basis of</w:t>
      </w:r>
      <w:proofErr w:type="gramEnd"/>
      <w:r w:rsidRPr="006705CB">
        <w:rPr>
          <w:rFonts w:ascii="Arial" w:hAnsi="Arial" w:cs="Arial"/>
          <w:b/>
          <w:bCs/>
          <w:szCs w:val="24"/>
        </w:rPr>
        <w:t xml:space="preserve"> the plans hereby approved. It is the responsibility of the applicant to ensure that the approved plans are accurate and are a true representation of all existing and proposed development on the site, and to ensure that development proceeds in accordance with these plans.</w:t>
      </w:r>
    </w:p>
    <w:p w14:paraId="0E195A76" w14:textId="77777777" w:rsidR="00507F75" w:rsidRPr="006705CB" w:rsidRDefault="00507F75" w:rsidP="00507F75">
      <w:pPr>
        <w:autoSpaceDE w:val="0"/>
        <w:autoSpaceDN w:val="0"/>
        <w:adjustRightInd w:val="0"/>
        <w:ind w:left="567" w:hanging="567"/>
        <w:jc w:val="both"/>
        <w:rPr>
          <w:rFonts w:ascii="Arial" w:hAnsi="Arial" w:cs="Arial"/>
          <w:b/>
          <w:bCs/>
          <w:szCs w:val="24"/>
        </w:rPr>
      </w:pPr>
    </w:p>
    <w:p w14:paraId="7DB02BB8" w14:textId="77777777" w:rsidR="00507F75" w:rsidRPr="006705CB" w:rsidRDefault="00507F75" w:rsidP="00732185">
      <w:pPr>
        <w:numPr>
          <w:ilvl w:val="0"/>
          <w:numId w:val="18"/>
        </w:numPr>
        <w:autoSpaceDE w:val="0"/>
        <w:autoSpaceDN w:val="0"/>
        <w:adjustRightInd w:val="0"/>
        <w:ind w:left="567" w:hanging="567"/>
        <w:jc w:val="both"/>
        <w:rPr>
          <w:rFonts w:ascii="Arial" w:hAnsi="Arial" w:cs="Arial"/>
          <w:b/>
          <w:bCs/>
          <w:szCs w:val="24"/>
        </w:rPr>
      </w:pPr>
      <w:r w:rsidRPr="006705CB">
        <w:rPr>
          <w:rFonts w:ascii="Arial" w:hAnsi="Arial" w:cs="Arial"/>
          <w:b/>
          <w:bCs/>
          <w:szCs w:val="24"/>
        </w:rPr>
        <w:t>There may be matters which impact on proceeding with the approved development which are not shown on the approved plans (e.g. verge infrastructure, retaining walls).  Such matters may need to be separately addressed before the approved development can proceed.  It is the responsibility of the applicant to ensure that these matters are addressed prior to the commencement of the development hereby approved.</w:t>
      </w:r>
    </w:p>
    <w:p w14:paraId="6A8A1D4A" w14:textId="77777777" w:rsidR="00507F75" w:rsidRPr="006705CB" w:rsidRDefault="00507F75" w:rsidP="00507F75">
      <w:pPr>
        <w:autoSpaceDE w:val="0"/>
        <w:autoSpaceDN w:val="0"/>
        <w:adjustRightInd w:val="0"/>
        <w:ind w:left="567" w:hanging="567"/>
        <w:jc w:val="both"/>
        <w:rPr>
          <w:rFonts w:ascii="Arial" w:hAnsi="Arial" w:cs="Arial"/>
          <w:b/>
          <w:bCs/>
          <w:szCs w:val="24"/>
        </w:rPr>
      </w:pPr>
    </w:p>
    <w:p w14:paraId="4F928C01" w14:textId="77777777" w:rsidR="00507F75" w:rsidRPr="006705CB" w:rsidRDefault="00507F75" w:rsidP="00732185">
      <w:pPr>
        <w:numPr>
          <w:ilvl w:val="0"/>
          <w:numId w:val="18"/>
        </w:numPr>
        <w:ind w:left="567" w:right="112" w:hanging="567"/>
        <w:jc w:val="both"/>
        <w:rPr>
          <w:rFonts w:ascii="Arial" w:hAnsi="Arial" w:cs="Arial"/>
          <w:b/>
          <w:bCs/>
          <w:szCs w:val="24"/>
        </w:rPr>
      </w:pPr>
      <w:r w:rsidRPr="006705CB">
        <w:rPr>
          <w:rFonts w:ascii="Arial" w:hAnsi="Arial" w:cs="Arial"/>
          <w:b/>
          <w:bCs/>
          <w:szCs w:val="24"/>
        </w:rPr>
        <w:t xml:space="preserve">The applicant is advised that all development </w:t>
      </w:r>
      <w:proofErr w:type="gramStart"/>
      <w:r w:rsidRPr="006705CB">
        <w:rPr>
          <w:rFonts w:ascii="Arial" w:hAnsi="Arial" w:cs="Arial"/>
          <w:b/>
          <w:bCs/>
          <w:szCs w:val="24"/>
        </w:rPr>
        <w:t>must comply with this planning approval and approved plans at all times</w:t>
      </w:r>
      <w:proofErr w:type="gramEnd"/>
      <w:r w:rsidRPr="006705CB">
        <w:rPr>
          <w:rFonts w:ascii="Arial" w:hAnsi="Arial" w:cs="Arial"/>
          <w:b/>
          <w:bCs/>
          <w:szCs w:val="24"/>
        </w:rPr>
        <w:t xml:space="preserve">. Any development, whether it be a structure or building, that is not in accordance with the planning approval, including any condition of approval, may be subject to further planning approval by the City. </w:t>
      </w:r>
    </w:p>
    <w:p w14:paraId="4411E053" w14:textId="77777777" w:rsidR="00507F75" w:rsidRPr="006705CB" w:rsidRDefault="00507F75" w:rsidP="00507F75">
      <w:pPr>
        <w:autoSpaceDE w:val="0"/>
        <w:autoSpaceDN w:val="0"/>
        <w:adjustRightInd w:val="0"/>
        <w:ind w:left="567" w:hanging="567"/>
        <w:jc w:val="both"/>
        <w:rPr>
          <w:rFonts w:ascii="Arial" w:hAnsi="Arial" w:cs="Arial"/>
          <w:b/>
          <w:bCs/>
          <w:szCs w:val="24"/>
        </w:rPr>
      </w:pPr>
    </w:p>
    <w:p w14:paraId="7CD7A172" w14:textId="77777777" w:rsidR="00507F75" w:rsidRPr="006705CB" w:rsidRDefault="00507F75" w:rsidP="00732185">
      <w:pPr>
        <w:numPr>
          <w:ilvl w:val="0"/>
          <w:numId w:val="18"/>
        </w:numPr>
        <w:ind w:left="567" w:right="112" w:hanging="567"/>
        <w:jc w:val="both"/>
        <w:rPr>
          <w:rFonts w:ascii="Arial" w:hAnsi="Arial" w:cs="Arial"/>
          <w:b/>
          <w:bCs/>
          <w:szCs w:val="24"/>
        </w:rPr>
      </w:pPr>
      <w:r w:rsidRPr="006705CB">
        <w:rPr>
          <w:rFonts w:ascii="Arial" w:hAnsi="Arial" w:cs="Arial"/>
          <w:b/>
          <w:bCs/>
          <w:szCs w:val="24"/>
        </w:rPr>
        <w:t xml:space="preserve">The applicant is advised that variations to the hereby approved development including variations to wall dimensions, setbacks, height, window dimensions and location, floor levels, floor area and alfresco area, may delay the granting of a Building Permit.  Applicants are therefore encouraged to ensure that the Building Permit application </w:t>
      </w:r>
      <w:proofErr w:type="gramStart"/>
      <w:r w:rsidRPr="006705CB">
        <w:rPr>
          <w:rFonts w:ascii="Arial" w:hAnsi="Arial" w:cs="Arial"/>
          <w:b/>
          <w:bCs/>
          <w:szCs w:val="24"/>
        </w:rPr>
        <w:t>is in compliance with</w:t>
      </w:r>
      <w:proofErr w:type="gramEnd"/>
      <w:r w:rsidRPr="006705CB">
        <w:rPr>
          <w:rFonts w:ascii="Arial" w:hAnsi="Arial" w:cs="Arial"/>
          <w:b/>
          <w:bCs/>
          <w:szCs w:val="24"/>
        </w:rPr>
        <w:t xml:space="preserve"> this planning approval, including all conditions and approved plans. Where Building Permit applications are not in accordance with the planning approval, a schedule of changes is to be submitted and early liaison with the City’s Planning Department is encouraged prior to lodgement.</w:t>
      </w:r>
    </w:p>
    <w:p w14:paraId="775995AF" w14:textId="77777777" w:rsidR="00507F75" w:rsidRPr="006705CB" w:rsidRDefault="00507F75" w:rsidP="00507F75">
      <w:pPr>
        <w:ind w:left="567" w:right="112" w:hanging="567"/>
        <w:jc w:val="both"/>
        <w:rPr>
          <w:rFonts w:ascii="Arial" w:hAnsi="Arial" w:cs="Arial"/>
          <w:b/>
          <w:bCs/>
          <w:szCs w:val="24"/>
        </w:rPr>
      </w:pPr>
    </w:p>
    <w:p w14:paraId="42D063C5" w14:textId="4E8B34F7" w:rsidR="00507F75" w:rsidRPr="006705CB" w:rsidRDefault="00346A93" w:rsidP="00732185">
      <w:pPr>
        <w:numPr>
          <w:ilvl w:val="0"/>
          <w:numId w:val="18"/>
        </w:numPr>
        <w:autoSpaceDE w:val="0"/>
        <w:autoSpaceDN w:val="0"/>
        <w:adjustRightInd w:val="0"/>
        <w:ind w:left="567" w:hanging="567"/>
        <w:jc w:val="both"/>
        <w:rPr>
          <w:rFonts w:ascii="Arial" w:hAnsi="Arial" w:cs="Arial"/>
          <w:b/>
          <w:bCs/>
          <w:szCs w:val="24"/>
        </w:rPr>
      </w:pPr>
      <w:r>
        <w:rPr>
          <w:rFonts w:ascii="Arial" w:hAnsi="Arial" w:cs="Arial"/>
          <w:b/>
          <w:bCs/>
          <w:noProof/>
          <w:szCs w:val="24"/>
        </w:rPr>
        <mc:AlternateContent>
          <mc:Choice Requires="wps">
            <w:drawing>
              <wp:anchor distT="0" distB="0" distL="114300" distR="114300" simplePos="0" relativeHeight="251658263" behindDoc="1" locked="0" layoutInCell="1" allowOverlap="1" wp14:anchorId="4D7BC311" wp14:editId="25B0D077">
                <wp:simplePos x="0" y="0"/>
                <wp:positionH relativeFrom="column">
                  <wp:posOffset>-44987</wp:posOffset>
                </wp:positionH>
                <wp:positionV relativeFrom="paragraph">
                  <wp:posOffset>-41031</wp:posOffset>
                </wp:positionV>
                <wp:extent cx="5369169" cy="5017477"/>
                <wp:effectExtent l="0" t="0" r="3175" b="0"/>
                <wp:wrapNone/>
                <wp:docPr id="33" name="Rectangle 33"/>
                <wp:cNvGraphicFramePr/>
                <a:graphic xmlns:a="http://schemas.openxmlformats.org/drawingml/2006/main">
                  <a:graphicData uri="http://schemas.microsoft.com/office/word/2010/wordprocessingShape">
                    <wps:wsp>
                      <wps:cNvSpPr/>
                      <wps:spPr>
                        <a:xfrm>
                          <a:off x="0" y="0"/>
                          <a:ext cx="5369169" cy="5017477"/>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7FE23F" id="Rectangle 33" o:spid="_x0000_s1026" style="position:absolute;margin-left:-3.55pt;margin-top:-3.25pt;width:422.75pt;height:395.1pt;z-index:-25165821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" fillcolor="#bfbfbf [2412]" stroked="f" strokeweight="1pt"/>
            </w:pict>
          </mc:Fallback>
        </mc:AlternateContent>
      </w:r>
      <w:r w:rsidR="00507F75" w:rsidRPr="006705CB">
        <w:rPr>
          <w:rFonts w:ascii="Arial" w:hAnsi="Arial" w:cs="Arial"/>
          <w:b/>
          <w:bCs/>
          <w:szCs w:val="24"/>
        </w:rPr>
        <w:t>All street tree assets in the nature-strip (verge) shall not be removed.  Any approved street tree removals shall be undertaken by the City of Nedlands and paid for by the owner of the property where the development is proposed, unless otherwise approved by the City of Nedlands.</w:t>
      </w:r>
      <w:r w:rsidR="00507F75" w:rsidRPr="0008188F">
        <w:rPr>
          <w:rFonts w:ascii="Arial" w:hAnsi="Arial" w:cs="Arial"/>
          <w:b/>
          <w:noProof/>
          <w:szCs w:val="24"/>
        </w:rPr>
        <w:t xml:space="preserve"> </w:t>
      </w:r>
    </w:p>
    <w:p w14:paraId="4F904685" w14:textId="77777777" w:rsidR="00507F75" w:rsidRPr="006705CB" w:rsidRDefault="00507F75" w:rsidP="00507F75">
      <w:pPr>
        <w:autoSpaceDE w:val="0"/>
        <w:autoSpaceDN w:val="0"/>
        <w:adjustRightInd w:val="0"/>
        <w:ind w:left="567" w:hanging="567"/>
        <w:jc w:val="both"/>
        <w:rPr>
          <w:rFonts w:ascii="Arial" w:hAnsi="Arial" w:cs="Arial"/>
          <w:b/>
          <w:bCs/>
          <w:szCs w:val="24"/>
        </w:rPr>
      </w:pPr>
    </w:p>
    <w:p w14:paraId="6CEE40DE" w14:textId="77777777" w:rsidR="00507F75" w:rsidRPr="006705CB" w:rsidRDefault="00507F75" w:rsidP="00732185">
      <w:pPr>
        <w:numPr>
          <w:ilvl w:val="0"/>
          <w:numId w:val="18"/>
        </w:numPr>
        <w:autoSpaceDE w:val="0"/>
        <w:autoSpaceDN w:val="0"/>
        <w:adjustRightInd w:val="0"/>
        <w:ind w:left="567" w:hanging="567"/>
        <w:jc w:val="both"/>
        <w:rPr>
          <w:rFonts w:ascii="Arial" w:hAnsi="Arial" w:cs="Arial"/>
          <w:b/>
          <w:bCs/>
          <w:szCs w:val="24"/>
        </w:rPr>
      </w:pPr>
      <w:r w:rsidRPr="006705CB">
        <w:rPr>
          <w:rFonts w:ascii="Arial" w:hAnsi="Arial" w:cs="Arial"/>
          <w:b/>
          <w:bCs/>
          <w:szCs w:val="24"/>
        </w:rPr>
        <w:t>The contractor/developer shall protect the City’s street trees from any damage that may be caused by the scope of works covered by this contract for the duration of the contract. All work carried out under this contract is to comply with the City’s policies, guidelines and Australian Standards relating to the protection of trees on or adjacent to development sites (AS 4870-2009).</w:t>
      </w:r>
    </w:p>
    <w:p w14:paraId="0B3B7BB7" w14:textId="77777777" w:rsidR="00507F75" w:rsidRPr="006705CB" w:rsidRDefault="00507F75" w:rsidP="00507F75">
      <w:pPr>
        <w:autoSpaceDE w:val="0"/>
        <w:autoSpaceDN w:val="0"/>
        <w:adjustRightInd w:val="0"/>
        <w:ind w:left="567" w:hanging="567"/>
        <w:jc w:val="both"/>
        <w:rPr>
          <w:rFonts w:ascii="Arial" w:hAnsi="Arial" w:cs="Arial"/>
          <w:b/>
          <w:bCs/>
          <w:szCs w:val="24"/>
        </w:rPr>
      </w:pPr>
    </w:p>
    <w:p w14:paraId="0405C0B9" w14:textId="77777777" w:rsidR="00507F75" w:rsidRPr="006705CB" w:rsidRDefault="00507F75" w:rsidP="00732185">
      <w:pPr>
        <w:numPr>
          <w:ilvl w:val="0"/>
          <w:numId w:val="18"/>
        </w:numPr>
        <w:autoSpaceDE w:val="0"/>
        <w:autoSpaceDN w:val="0"/>
        <w:adjustRightInd w:val="0"/>
        <w:ind w:left="567" w:hanging="567"/>
        <w:jc w:val="both"/>
        <w:rPr>
          <w:rFonts w:ascii="Arial" w:hAnsi="Arial" w:cs="Arial"/>
          <w:b/>
          <w:bCs/>
          <w:szCs w:val="24"/>
        </w:rPr>
      </w:pPr>
      <w:r w:rsidRPr="006705CB">
        <w:rPr>
          <w:rFonts w:ascii="Arial" w:hAnsi="Arial" w:cs="Arial"/>
          <w:b/>
          <w:bCs/>
          <w:szCs w:val="24"/>
        </w:rPr>
        <w:t>Where building works are proposed a building permit shall be applied for prior to works commencing.</w:t>
      </w:r>
    </w:p>
    <w:p w14:paraId="6BBF373F" w14:textId="77777777" w:rsidR="00507F75" w:rsidRPr="006705CB" w:rsidRDefault="00507F75" w:rsidP="00507F75">
      <w:pPr>
        <w:autoSpaceDE w:val="0"/>
        <w:autoSpaceDN w:val="0"/>
        <w:adjustRightInd w:val="0"/>
        <w:ind w:left="567" w:hanging="567"/>
        <w:jc w:val="both"/>
        <w:rPr>
          <w:rFonts w:ascii="Arial" w:hAnsi="Arial" w:cs="Arial"/>
          <w:b/>
          <w:bCs/>
          <w:szCs w:val="24"/>
        </w:rPr>
      </w:pPr>
    </w:p>
    <w:p w14:paraId="21B75503" w14:textId="77777777" w:rsidR="00507F75" w:rsidRPr="006705CB" w:rsidRDefault="00507F75" w:rsidP="00732185">
      <w:pPr>
        <w:numPr>
          <w:ilvl w:val="0"/>
          <w:numId w:val="18"/>
        </w:numPr>
        <w:autoSpaceDE w:val="0"/>
        <w:autoSpaceDN w:val="0"/>
        <w:adjustRightInd w:val="0"/>
        <w:ind w:left="567" w:hanging="567"/>
        <w:jc w:val="both"/>
        <w:rPr>
          <w:rFonts w:ascii="Arial" w:hAnsi="Arial" w:cs="Arial"/>
          <w:b/>
          <w:bCs/>
          <w:szCs w:val="24"/>
        </w:rPr>
      </w:pPr>
      <w:r w:rsidRPr="006705CB">
        <w:rPr>
          <w:rFonts w:ascii="Arial" w:hAnsi="Arial" w:cs="Arial"/>
          <w:b/>
          <w:bCs/>
          <w:szCs w:val="24"/>
        </w:rPr>
        <w:t>All car parking dimensions, manoeuvring areas, crossovers and driveways shall comply with Australian Standard AS2890.1 (as amended) to the satisfaction of the City of Nedlands.</w:t>
      </w:r>
    </w:p>
    <w:p w14:paraId="114527F0" w14:textId="77777777" w:rsidR="00507F75" w:rsidRPr="006705CB" w:rsidRDefault="00507F75" w:rsidP="00507F75">
      <w:pPr>
        <w:autoSpaceDE w:val="0"/>
        <w:autoSpaceDN w:val="0"/>
        <w:adjustRightInd w:val="0"/>
        <w:ind w:left="567" w:hanging="567"/>
        <w:jc w:val="both"/>
        <w:rPr>
          <w:rFonts w:ascii="Arial" w:hAnsi="Arial" w:cs="Arial"/>
          <w:b/>
          <w:bCs/>
          <w:szCs w:val="24"/>
        </w:rPr>
      </w:pPr>
    </w:p>
    <w:p w14:paraId="2519DF7B" w14:textId="77777777" w:rsidR="00507F75" w:rsidRPr="006705CB" w:rsidRDefault="00507F75" w:rsidP="00732185">
      <w:pPr>
        <w:numPr>
          <w:ilvl w:val="0"/>
          <w:numId w:val="18"/>
        </w:numPr>
        <w:autoSpaceDE w:val="0"/>
        <w:autoSpaceDN w:val="0"/>
        <w:adjustRightInd w:val="0"/>
        <w:ind w:left="567" w:hanging="567"/>
        <w:jc w:val="both"/>
        <w:rPr>
          <w:rFonts w:ascii="Arial" w:hAnsi="Arial" w:cs="Arial"/>
          <w:b/>
          <w:bCs/>
          <w:szCs w:val="24"/>
        </w:rPr>
      </w:pPr>
      <w:r w:rsidRPr="006705CB">
        <w:rPr>
          <w:rFonts w:ascii="Arial" w:hAnsi="Arial" w:cs="Arial"/>
          <w:b/>
          <w:bCs/>
          <w:szCs w:val="24"/>
        </w:rPr>
        <w:t>In relation to condition 6, the applicant is advised that all downpipes from guttering shall be connected so as to discharge into drains, which shall empty into a soak-well; and each soak-well shall be located at least 1.8m from any building, and at least 1.8m from the boundary of the block.  Soak-wells of adequate capacity to contain runoff from a 20-year recurrent storm event. Soak-wells shall be a minimum capacity of 1.0m3 for every 80m2 of calculated surface area of the development.</w:t>
      </w:r>
    </w:p>
    <w:p w14:paraId="6C9F3B7C" w14:textId="77777777" w:rsidR="00507F75" w:rsidRPr="006705CB" w:rsidRDefault="00507F75" w:rsidP="00507F75">
      <w:pPr>
        <w:tabs>
          <w:tab w:val="left" w:pos="0"/>
          <w:tab w:val="left" w:pos="1701"/>
          <w:tab w:val="left" w:pos="2410"/>
          <w:tab w:val="left" w:pos="2977"/>
          <w:tab w:val="right" w:pos="8505"/>
        </w:tabs>
        <w:ind w:left="1701" w:hanging="1701"/>
        <w:jc w:val="both"/>
        <w:rPr>
          <w:rFonts w:ascii="Arial" w:hAnsi="Arial" w:cs="Arial"/>
          <w:szCs w:val="24"/>
        </w:rPr>
      </w:pPr>
      <w:r w:rsidRPr="006705CB">
        <w:rPr>
          <w:rFonts w:ascii="Arial" w:hAnsi="Arial" w:cs="Arial"/>
          <w:szCs w:val="24"/>
        </w:rPr>
        <w:tab/>
      </w:r>
    </w:p>
    <w:p w14:paraId="33BA0107" w14:textId="77777777" w:rsidR="00507F75" w:rsidRPr="006705CB" w:rsidRDefault="00507F75" w:rsidP="00507F75">
      <w:pPr>
        <w:rPr>
          <w:rFonts w:ascii="Arial" w:hAnsi="Arial" w:cs="Arial"/>
          <w:szCs w:val="24"/>
        </w:rPr>
      </w:pPr>
      <w:r w:rsidRPr="006705CB">
        <w:rPr>
          <w:rFonts w:ascii="Arial" w:hAnsi="Arial" w:cs="Arial"/>
          <w:szCs w:val="24"/>
        </w:rP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2"/>
        <w:gridCol w:w="6346"/>
      </w:tblGrid>
      <w:tr w:rsidR="00507F75" w:rsidRPr="004A1778" w14:paraId="1F0FD823" w14:textId="77777777" w:rsidTr="00507F75">
        <w:tc>
          <w:tcPr>
            <w:tcW w:w="1962" w:type="dxa"/>
            <w:tcBorders>
              <w:bottom w:val="single" w:sz="4" w:space="0" w:color="auto"/>
              <w:right w:val="nil"/>
            </w:tcBorders>
            <w:shd w:val="clear" w:color="auto" w:fill="auto"/>
          </w:tcPr>
          <w:p w14:paraId="01C6427D" w14:textId="77777777" w:rsidR="00507F75" w:rsidRPr="004A1778" w:rsidRDefault="00507F75" w:rsidP="00507F75">
            <w:pPr>
              <w:keepNext/>
              <w:keepLines/>
              <w:contextualSpacing/>
              <w:jc w:val="both"/>
              <w:outlineLvl w:val="0"/>
              <w:rPr>
                <w:rFonts w:ascii="Arial" w:hAnsi="Arial" w:cs="Arial"/>
                <w:b/>
                <w:bCs/>
                <w:color w:val="000000"/>
                <w:sz w:val="28"/>
                <w:szCs w:val="28"/>
              </w:rPr>
            </w:pPr>
            <w:bookmarkStart w:id="80" w:name="_Toc47267346"/>
            <w:bookmarkStart w:id="81" w:name="_Toc48647863"/>
            <w:bookmarkStart w:id="82" w:name="_Toc50672672"/>
            <w:r w:rsidRPr="004A1778">
              <w:rPr>
                <w:rFonts w:ascii="Arial" w:hAnsi="Arial" w:cs="Arial"/>
                <w:b/>
                <w:bCs/>
                <w:color w:val="000000"/>
                <w:sz w:val="28"/>
                <w:szCs w:val="28"/>
              </w:rPr>
              <w:t>PD40.20</w:t>
            </w:r>
            <w:bookmarkEnd w:id="80"/>
            <w:bookmarkEnd w:id="81"/>
            <w:bookmarkEnd w:id="82"/>
          </w:p>
        </w:tc>
        <w:tc>
          <w:tcPr>
            <w:tcW w:w="6346" w:type="dxa"/>
            <w:tcBorders>
              <w:left w:val="nil"/>
              <w:bottom w:val="single" w:sz="4" w:space="0" w:color="auto"/>
            </w:tcBorders>
            <w:shd w:val="clear" w:color="auto" w:fill="auto"/>
          </w:tcPr>
          <w:p w14:paraId="2DF159D4" w14:textId="77777777" w:rsidR="00507F75" w:rsidRPr="004A1778" w:rsidRDefault="00507F75" w:rsidP="00507F75">
            <w:pPr>
              <w:keepNext/>
              <w:keepLines/>
              <w:contextualSpacing/>
              <w:jc w:val="both"/>
              <w:outlineLvl w:val="0"/>
              <w:rPr>
                <w:rFonts w:ascii="Arial" w:hAnsi="Arial" w:cs="Arial"/>
                <w:b/>
                <w:bCs/>
                <w:color w:val="000000"/>
                <w:sz w:val="28"/>
                <w:szCs w:val="28"/>
              </w:rPr>
            </w:pPr>
            <w:bookmarkStart w:id="83" w:name="_Toc38461541"/>
            <w:bookmarkStart w:id="84" w:name="_Toc47267347"/>
            <w:bookmarkStart w:id="85" w:name="_Toc48647864"/>
            <w:bookmarkStart w:id="86" w:name="_Toc50672673"/>
            <w:r w:rsidRPr="004A1778">
              <w:rPr>
                <w:rFonts w:ascii="Arial" w:hAnsi="Arial" w:cs="Arial"/>
                <w:b/>
                <w:sz w:val="28"/>
                <w:szCs w:val="28"/>
              </w:rPr>
              <w:t>Local Planning Scheme No. 3 – Local Planning Policy: Jenkins Avenue Laneway and Built Form Requirements</w:t>
            </w:r>
            <w:bookmarkEnd w:id="83"/>
            <w:bookmarkEnd w:id="84"/>
            <w:bookmarkEnd w:id="85"/>
            <w:bookmarkEnd w:id="86"/>
          </w:p>
        </w:tc>
      </w:tr>
      <w:tr w:rsidR="00507F75" w:rsidRPr="004A1778" w14:paraId="59761F93" w14:textId="77777777" w:rsidTr="00507F75">
        <w:tc>
          <w:tcPr>
            <w:tcW w:w="8308" w:type="dxa"/>
            <w:gridSpan w:val="2"/>
            <w:tcBorders>
              <w:left w:val="nil"/>
              <w:right w:val="nil"/>
            </w:tcBorders>
            <w:shd w:val="clear" w:color="auto" w:fill="auto"/>
          </w:tcPr>
          <w:p w14:paraId="3DE37116" w14:textId="77777777" w:rsidR="00507F75" w:rsidRPr="004A1778" w:rsidRDefault="00507F75" w:rsidP="00507F75">
            <w:pPr>
              <w:contextualSpacing/>
              <w:jc w:val="both"/>
              <w:rPr>
                <w:rFonts w:ascii="Arial" w:eastAsia="Calibri" w:hAnsi="Arial" w:cs="Arial"/>
                <w:color w:val="000000"/>
                <w:szCs w:val="22"/>
                <w:highlight w:val="yellow"/>
              </w:rPr>
            </w:pPr>
          </w:p>
        </w:tc>
      </w:tr>
      <w:tr w:rsidR="00507F75" w:rsidRPr="004A1778" w14:paraId="7F251DA5" w14:textId="77777777" w:rsidTr="00507F75">
        <w:tc>
          <w:tcPr>
            <w:tcW w:w="1962" w:type="dxa"/>
            <w:shd w:val="clear" w:color="auto" w:fill="auto"/>
          </w:tcPr>
          <w:p w14:paraId="23A6284A" w14:textId="77777777" w:rsidR="00507F75" w:rsidRPr="004A1778" w:rsidRDefault="00507F75" w:rsidP="00507F75">
            <w:pPr>
              <w:contextualSpacing/>
              <w:jc w:val="both"/>
              <w:rPr>
                <w:rFonts w:ascii="Arial" w:eastAsia="Calibri" w:hAnsi="Arial" w:cs="Arial"/>
                <w:b/>
                <w:color w:val="000000"/>
                <w:szCs w:val="24"/>
              </w:rPr>
            </w:pPr>
            <w:r w:rsidRPr="004A1778">
              <w:rPr>
                <w:rFonts w:ascii="Arial" w:eastAsia="Calibri" w:hAnsi="Arial" w:cs="Arial"/>
                <w:b/>
                <w:color w:val="000000"/>
                <w:szCs w:val="24"/>
              </w:rPr>
              <w:t>Committee</w:t>
            </w:r>
          </w:p>
        </w:tc>
        <w:tc>
          <w:tcPr>
            <w:tcW w:w="6346" w:type="dxa"/>
            <w:shd w:val="clear" w:color="auto" w:fill="auto"/>
          </w:tcPr>
          <w:p w14:paraId="38646936" w14:textId="77777777" w:rsidR="00507F75" w:rsidRPr="004A1778" w:rsidRDefault="00507F75" w:rsidP="00507F75">
            <w:pPr>
              <w:contextualSpacing/>
              <w:jc w:val="both"/>
              <w:rPr>
                <w:rFonts w:ascii="Arial" w:eastAsia="Calibri" w:hAnsi="Arial" w:cs="Arial"/>
                <w:iCs/>
                <w:color w:val="000000"/>
                <w:szCs w:val="24"/>
              </w:rPr>
            </w:pPr>
            <w:r w:rsidRPr="004A1778">
              <w:rPr>
                <w:rFonts w:ascii="Arial" w:eastAsia="Calibri" w:hAnsi="Arial" w:cs="Arial"/>
                <w:color w:val="000000"/>
                <w:szCs w:val="24"/>
              </w:rPr>
              <w:t>11 August 2020</w:t>
            </w:r>
          </w:p>
        </w:tc>
      </w:tr>
      <w:tr w:rsidR="00507F75" w:rsidRPr="004A1778" w14:paraId="0684E719" w14:textId="77777777" w:rsidTr="00507F75">
        <w:tc>
          <w:tcPr>
            <w:tcW w:w="1962" w:type="dxa"/>
            <w:shd w:val="clear" w:color="auto" w:fill="auto"/>
          </w:tcPr>
          <w:p w14:paraId="4DEF4BC3" w14:textId="77777777" w:rsidR="00507F75" w:rsidRPr="004A1778" w:rsidRDefault="00507F75" w:rsidP="00507F75">
            <w:pPr>
              <w:contextualSpacing/>
              <w:jc w:val="both"/>
              <w:rPr>
                <w:rFonts w:ascii="Arial" w:eastAsia="Calibri" w:hAnsi="Arial" w:cs="Arial"/>
                <w:b/>
                <w:color w:val="000000"/>
                <w:szCs w:val="24"/>
              </w:rPr>
            </w:pPr>
            <w:r w:rsidRPr="004A1778">
              <w:rPr>
                <w:rFonts w:ascii="Arial" w:eastAsia="Calibri" w:hAnsi="Arial" w:cs="Arial"/>
                <w:b/>
                <w:color w:val="000000"/>
                <w:szCs w:val="24"/>
              </w:rPr>
              <w:t>Council</w:t>
            </w:r>
          </w:p>
        </w:tc>
        <w:tc>
          <w:tcPr>
            <w:tcW w:w="6346" w:type="dxa"/>
            <w:shd w:val="clear" w:color="auto" w:fill="auto"/>
          </w:tcPr>
          <w:p w14:paraId="703A4563" w14:textId="77777777" w:rsidR="00507F75" w:rsidRPr="004A1778" w:rsidRDefault="00507F75" w:rsidP="00507F75">
            <w:pPr>
              <w:contextualSpacing/>
              <w:jc w:val="both"/>
              <w:rPr>
                <w:rFonts w:ascii="Arial" w:eastAsia="Calibri" w:hAnsi="Arial" w:cs="Arial"/>
                <w:iCs/>
                <w:color w:val="000000"/>
                <w:szCs w:val="24"/>
              </w:rPr>
            </w:pPr>
            <w:r w:rsidRPr="004A1778">
              <w:rPr>
                <w:rFonts w:ascii="Arial" w:eastAsia="Calibri" w:hAnsi="Arial" w:cs="Arial"/>
                <w:color w:val="000000"/>
                <w:szCs w:val="24"/>
              </w:rPr>
              <w:t>25 August 2020</w:t>
            </w:r>
          </w:p>
        </w:tc>
      </w:tr>
      <w:tr w:rsidR="00507F75" w:rsidRPr="004A1778" w14:paraId="3110DB05" w14:textId="77777777" w:rsidTr="00507F75">
        <w:tc>
          <w:tcPr>
            <w:tcW w:w="1962" w:type="dxa"/>
            <w:shd w:val="clear" w:color="auto" w:fill="auto"/>
          </w:tcPr>
          <w:p w14:paraId="33A24E93" w14:textId="77777777" w:rsidR="00507F75" w:rsidRPr="004A1778" w:rsidRDefault="00507F75" w:rsidP="00507F75">
            <w:pPr>
              <w:contextualSpacing/>
              <w:jc w:val="both"/>
              <w:rPr>
                <w:rFonts w:ascii="Arial" w:eastAsia="Calibri" w:hAnsi="Arial" w:cs="Arial"/>
                <w:b/>
                <w:color w:val="000000"/>
                <w:szCs w:val="24"/>
              </w:rPr>
            </w:pPr>
            <w:r w:rsidRPr="004A1778">
              <w:rPr>
                <w:rFonts w:ascii="Arial" w:eastAsia="Calibri" w:hAnsi="Arial" w:cs="Arial"/>
                <w:b/>
                <w:color w:val="000000"/>
                <w:szCs w:val="24"/>
              </w:rPr>
              <w:t>Director</w:t>
            </w:r>
          </w:p>
        </w:tc>
        <w:tc>
          <w:tcPr>
            <w:tcW w:w="6346" w:type="dxa"/>
            <w:shd w:val="clear" w:color="auto" w:fill="auto"/>
            <w:vAlign w:val="center"/>
          </w:tcPr>
          <w:p w14:paraId="74AD227C" w14:textId="77777777" w:rsidR="00507F75" w:rsidRPr="004A1778" w:rsidRDefault="00507F75" w:rsidP="00507F75">
            <w:pPr>
              <w:contextualSpacing/>
              <w:jc w:val="both"/>
              <w:rPr>
                <w:rFonts w:ascii="Arial" w:eastAsia="Calibri" w:hAnsi="Arial" w:cs="Arial"/>
                <w:color w:val="000000"/>
                <w:szCs w:val="24"/>
              </w:rPr>
            </w:pPr>
            <w:r w:rsidRPr="004A1778">
              <w:rPr>
                <w:rFonts w:ascii="Arial" w:eastAsia="Calibri" w:hAnsi="Arial" w:cs="Arial"/>
                <w:color w:val="000000"/>
                <w:szCs w:val="24"/>
              </w:rPr>
              <w:t xml:space="preserve">Peter Mickleson – Director Planning &amp; Development </w:t>
            </w:r>
          </w:p>
        </w:tc>
      </w:tr>
      <w:tr w:rsidR="00507F75" w:rsidRPr="004A1778" w14:paraId="2BF5BAFF" w14:textId="77777777" w:rsidTr="00507F75">
        <w:tc>
          <w:tcPr>
            <w:tcW w:w="1962" w:type="dxa"/>
            <w:shd w:val="clear" w:color="auto" w:fill="auto"/>
          </w:tcPr>
          <w:p w14:paraId="6EAF1EEA" w14:textId="77777777" w:rsidR="00507F75" w:rsidRPr="004A1778" w:rsidRDefault="00507F75" w:rsidP="00507F75">
            <w:pPr>
              <w:contextualSpacing/>
              <w:jc w:val="both"/>
              <w:rPr>
                <w:rFonts w:ascii="Arial" w:eastAsia="Calibri" w:hAnsi="Arial" w:cs="Arial"/>
                <w:b/>
                <w:color w:val="000000"/>
                <w:szCs w:val="24"/>
              </w:rPr>
            </w:pPr>
            <w:r w:rsidRPr="004A1778">
              <w:rPr>
                <w:rFonts w:ascii="Arial" w:eastAsia="Calibri" w:hAnsi="Arial" w:cs="Arial"/>
                <w:b/>
                <w:bCs/>
                <w:szCs w:val="24"/>
              </w:rPr>
              <w:t xml:space="preserve">Employee Disclosure under </w:t>
            </w:r>
            <w:r w:rsidRPr="004A1778">
              <w:rPr>
                <w:rFonts w:ascii="Arial" w:eastAsia="Calibri" w:hAnsi="Arial" w:cs="Arial"/>
                <w:b/>
                <w:bCs/>
                <w:i/>
                <w:iCs/>
                <w:szCs w:val="24"/>
              </w:rPr>
              <w:t>section 5.70 Local Government Act 1995</w:t>
            </w:r>
            <w:r w:rsidRPr="004A1778">
              <w:rPr>
                <w:rFonts w:ascii="Arial" w:eastAsia="Calibri" w:hAnsi="Arial" w:cs="Arial"/>
                <w:szCs w:val="24"/>
              </w:rPr>
              <w:t> </w:t>
            </w:r>
          </w:p>
        </w:tc>
        <w:tc>
          <w:tcPr>
            <w:tcW w:w="6346" w:type="dxa"/>
            <w:shd w:val="clear" w:color="auto" w:fill="auto"/>
            <w:vAlign w:val="center"/>
          </w:tcPr>
          <w:p w14:paraId="4F41D784" w14:textId="77777777" w:rsidR="00507F75" w:rsidRPr="004A1778" w:rsidRDefault="00507F75" w:rsidP="00507F75">
            <w:pPr>
              <w:contextualSpacing/>
              <w:jc w:val="both"/>
              <w:rPr>
                <w:rFonts w:ascii="Arial" w:eastAsia="Calibri" w:hAnsi="Arial" w:cs="Arial"/>
                <w:color w:val="000000"/>
                <w:szCs w:val="24"/>
              </w:rPr>
            </w:pPr>
            <w:r w:rsidRPr="004A1778">
              <w:rPr>
                <w:rFonts w:ascii="Arial" w:eastAsia="Calibri" w:hAnsi="Arial" w:cs="Arial"/>
                <w:szCs w:val="24"/>
              </w:rPr>
              <w:t>Nil</w:t>
            </w:r>
            <w:r w:rsidRPr="004A1778">
              <w:rPr>
                <w:rFonts w:ascii="Arial" w:eastAsia="Calibri" w:hAnsi="Arial" w:cs="Arial"/>
                <w:color w:val="000000"/>
                <w:szCs w:val="24"/>
              </w:rPr>
              <w:t xml:space="preserve"> </w:t>
            </w:r>
          </w:p>
        </w:tc>
      </w:tr>
      <w:tr w:rsidR="00507F75" w:rsidRPr="004A1778" w14:paraId="7DA1FEB2" w14:textId="77777777" w:rsidTr="00507F75">
        <w:tc>
          <w:tcPr>
            <w:tcW w:w="1962" w:type="dxa"/>
            <w:shd w:val="clear" w:color="auto" w:fill="auto"/>
          </w:tcPr>
          <w:p w14:paraId="0D138C86" w14:textId="77777777" w:rsidR="00507F75" w:rsidRPr="004A1778" w:rsidRDefault="00507F75" w:rsidP="00507F75">
            <w:pPr>
              <w:contextualSpacing/>
              <w:jc w:val="both"/>
              <w:rPr>
                <w:rFonts w:ascii="Arial" w:eastAsia="Calibri" w:hAnsi="Arial" w:cs="Arial"/>
                <w:b/>
                <w:color w:val="000000"/>
                <w:szCs w:val="24"/>
              </w:rPr>
            </w:pPr>
            <w:r w:rsidRPr="004A1778">
              <w:rPr>
                <w:rFonts w:ascii="Arial" w:eastAsia="Calibri" w:hAnsi="Arial" w:cs="Arial"/>
                <w:b/>
                <w:color w:val="000000"/>
                <w:szCs w:val="24"/>
              </w:rPr>
              <w:t>Reference</w:t>
            </w:r>
          </w:p>
        </w:tc>
        <w:tc>
          <w:tcPr>
            <w:tcW w:w="6346" w:type="dxa"/>
            <w:shd w:val="clear" w:color="auto" w:fill="auto"/>
          </w:tcPr>
          <w:p w14:paraId="4202B9E3" w14:textId="77777777" w:rsidR="00507F75" w:rsidRPr="004A1778" w:rsidRDefault="00507F75" w:rsidP="00507F75">
            <w:pPr>
              <w:contextualSpacing/>
              <w:jc w:val="both"/>
              <w:rPr>
                <w:rFonts w:ascii="Arial" w:eastAsia="Calibri" w:hAnsi="Arial" w:cs="Arial"/>
                <w:iCs/>
                <w:color w:val="000000"/>
                <w:szCs w:val="24"/>
              </w:rPr>
            </w:pPr>
            <w:r w:rsidRPr="004A1778">
              <w:rPr>
                <w:rFonts w:ascii="Arial" w:eastAsia="Calibri" w:hAnsi="Arial" w:cs="Arial"/>
                <w:szCs w:val="24"/>
              </w:rPr>
              <w:t>Nil.</w:t>
            </w:r>
          </w:p>
        </w:tc>
      </w:tr>
      <w:tr w:rsidR="00507F75" w:rsidRPr="004A1778" w14:paraId="6FBF443B" w14:textId="77777777" w:rsidTr="00507F75">
        <w:tc>
          <w:tcPr>
            <w:tcW w:w="1962" w:type="dxa"/>
            <w:tcBorders>
              <w:bottom w:val="single" w:sz="4" w:space="0" w:color="auto"/>
            </w:tcBorders>
            <w:shd w:val="clear" w:color="auto" w:fill="auto"/>
          </w:tcPr>
          <w:p w14:paraId="4AB4EC92" w14:textId="77777777" w:rsidR="00507F75" w:rsidRPr="004A1778" w:rsidRDefault="00507F75" w:rsidP="00507F75">
            <w:pPr>
              <w:contextualSpacing/>
              <w:jc w:val="both"/>
              <w:rPr>
                <w:rFonts w:ascii="Arial" w:eastAsia="Calibri" w:hAnsi="Arial" w:cs="Arial"/>
                <w:b/>
                <w:color w:val="000000"/>
                <w:szCs w:val="24"/>
              </w:rPr>
            </w:pPr>
            <w:r w:rsidRPr="004A1778">
              <w:rPr>
                <w:rFonts w:ascii="Arial" w:eastAsia="Calibri" w:hAnsi="Arial" w:cs="Arial"/>
                <w:b/>
                <w:color w:val="000000"/>
                <w:szCs w:val="24"/>
              </w:rPr>
              <w:t>Previous Item</w:t>
            </w:r>
          </w:p>
        </w:tc>
        <w:tc>
          <w:tcPr>
            <w:tcW w:w="6346" w:type="dxa"/>
            <w:tcBorders>
              <w:bottom w:val="single" w:sz="4" w:space="0" w:color="auto"/>
            </w:tcBorders>
            <w:shd w:val="clear" w:color="auto" w:fill="auto"/>
          </w:tcPr>
          <w:p w14:paraId="19E48B43" w14:textId="77777777" w:rsidR="00507F75" w:rsidRPr="004A1778" w:rsidRDefault="00507F75" w:rsidP="00507F75">
            <w:pPr>
              <w:contextualSpacing/>
              <w:jc w:val="both"/>
              <w:rPr>
                <w:rFonts w:ascii="Arial" w:eastAsia="Calibri" w:hAnsi="Arial" w:cs="Arial"/>
                <w:iCs/>
                <w:color w:val="000000"/>
                <w:szCs w:val="24"/>
              </w:rPr>
            </w:pPr>
            <w:r w:rsidRPr="004A1778">
              <w:rPr>
                <w:rFonts w:ascii="Arial" w:eastAsia="Calibri" w:hAnsi="Arial" w:cs="Arial"/>
                <w:iCs/>
                <w:color w:val="000000"/>
                <w:szCs w:val="24"/>
              </w:rPr>
              <w:t>PD13.20 OCM 28 April 2020</w:t>
            </w:r>
          </w:p>
        </w:tc>
      </w:tr>
      <w:tr w:rsidR="00507F75" w:rsidRPr="004A1778" w14:paraId="395ACBD8" w14:textId="77777777" w:rsidTr="00507F75">
        <w:tc>
          <w:tcPr>
            <w:tcW w:w="1962" w:type="dxa"/>
            <w:shd w:val="clear" w:color="auto" w:fill="auto"/>
            <w:vAlign w:val="center"/>
          </w:tcPr>
          <w:p w14:paraId="17A982CC" w14:textId="77777777" w:rsidR="00507F75" w:rsidRPr="004A1778" w:rsidRDefault="00507F75" w:rsidP="00507F75">
            <w:pPr>
              <w:contextualSpacing/>
              <w:rPr>
                <w:rFonts w:ascii="Arial" w:eastAsia="Calibri" w:hAnsi="Arial" w:cs="Arial"/>
                <w:b/>
                <w:color w:val="000000"/>
                <w:szCs w:val="24"/>
              </w:rPr>
            </w:pPr>
            <w:r w:rsidRPr="004A1778">
              <w:rPr>
                <w:rFonts w:ascii="Arial" w:eastAsia="Calibri" w:hAnsi="Arial" w:cs="Arial"/>
                <w:b/>
                <w:color w:val="000000"/>
                <w:szCs w:val="24"/>
              </w:rPr>
              <w:t>Attachments</w:t>
            </w:r>
          </w:p>
        </w:tc>
        <w:tc>
          <w:tcPr>
            <w:tcW w:w="6346" w:type="dxa"/>
            <w:shd w:val="clear" w:color="auto" w:fill="auto"/>
            <w:vAlign w:val="center"/>
          </w:tcPr>
          <w:p w14:paraId="5D0B8D38" w14:textId="77777777" w:rsidR="00507F75" w:rsidRPr="004A1778" w:rsidRDefault="00507F75" w:rsidP="00732185">
            <w:pPr>
              <w:numPr>
                <w:ilvl w:val="0"/>
                <w:numId w:val="40"/>
              </w:numPr>
              <w:ind w:left="464" w:hanging="464"/>
              <w:contextualSpacing/>
              <w:jc w:val="both"/>
              <w:rPr>
                <w:rFonts w:ascii="Arial" w:eastAsia="Calibri" w:hAnsi="Arial" w:cs="Arial"/>
                <w:szCs w:val="24"/>
              </w:rPr>
            </w:pPr>
            <w:r w:rsidRPr="004A1778">
              <w:rPr>
                <w:rFonts w:ascii="Arial" w:eastAsia="Calibri" w:hAnsi="Arial" w:cs="Arial"/>
                <w:szCs w:val="24"/>
              </w:rPr>
              <w:t>Tracked Changes Jenkins Avenue Laneway and Built form Requirements Local Planning Policy</w:t>
            </w:r>
          </w:p>
          <w:p w14:paraId="1F3597A1" w14:textId="77777777" w:rsidR="00507F75" w:rsidRPr="004A1778" w:rsidRDefault="00507F75" w:rsidP="00732185">
            <w:pPr>
              <w:numPr>
                <w:ilvl w:val="0"/>
                <w:numId w:val="40"/>
              </w:numPr>
              <w:ind w:left="464" w:hanging="464"/>
              <w:contextualSpacing/>
              <w:jc w:val="both"/>
              <w:rPr>
                <w:rFonts w:ascii="Calibri" w:eastAsia="MS Mincho" w:hAnsi="Calibri" w:cs="Arial"/>
                <w:szCs w:val="24"/>
              </w:rPr>
            </w:pPr>
            <w:r w:rsidRPr="004A1778">
              <w:rPr>
                <w:rFonts w:ascii="Arial" w:eastAsia="Calibri" w:hAnsi="Arial" w:cs="Arial"/>
                <w:szCs w:val="22"/>
              </w:rPr>
              <w:t>Jenkins Avenue Laneway and Built Form Requirements Local Planning Policy – Clean for Council Adoption</w:t>
            </w:r>
          </w:p>
          <w:p w14:paraId="6606BFBF" w14:textId="77777777" w:rsidR="00507F75" w:rsidRPr="004A1778" w:rsidRDefault="00507F75" w:rsidP="00732185">
            <w:pPr>
              <w:numPr>
                <w:ilvl w:val="0"/>
                <w:numId w:val="40"/>
              </w:numPr>
              <w:ind w:left="464" w:hanging="464"/>
              <w:contextualSpacing/>
              <w:jc w:val="both"/>
              <w:rPr>
                <w:rFonts w:ascii="Arial" w:eastAsia="Calibri" w:hAnsi="Arial" w:cs="Arial"/>
                <w:szCs w:val="22"/>
              </w:rPr>
            </w:pPr>
            <w:r w:rsidRPr="004A1778">
              <w:rPr>
                <w:rFonts w:ascii="Arial" w:eastAsia="Calibri" w:hAnsi="Arial" w:cs="Arial"/>
                <w:szCs w:val="22"/>
              </w:rPr>
              <w:t>Summary of Submissions</w:t>
            </w:r>
          </w:p>
          <w:p w14:paraId="2BF6EE6F" w14:textId="77777777" w:rsidR="00507F75" w:rsidRPr="004A1778" w:rsidRDefault="00507F75" w:rsidP="00732185">
            <w:pPr>
              <w:numPr>
                <w:ilvl w:val="0"/>
                <w:numId w:val="40"/>
              </w:numPr>
              <w:ind w:left="464" w:hanging="464"/>
              <w:contextualSpacing/>
              <w:jc w:val="both"/>
              <w:rPr>
                <w:rFonts w:ascii="Arial" w:eastAsia="Calibri" w:hAnsi="Arial" w:cs="Arial"/>
                <w:szCs w:val="22"/>
              </w:rPr>
            </w:pPr>
            <w:r w:rsidRPr="004A1778">
              <w:rPr>
                <w:rFonts w:ascii="Arial" w:eastAsia="Calibri" w:hAnsi="Arial" w:cs="Arial"/>
                <w:szCs w:val="22"/>
              </w:rPr>
              <w:t>Original Submissions</w:t>
            </w:r>
          </w:p>
          <w:p w14:paraId="3B25EF51" w14:textId="77777777" w:rsidR="00507F75" w:rsidRPr="004A1778" w:rsidRDefault="00507F75" w:rsidP="00732185">
            <w:pPr>
              <w:numPr>
                <w:ilvl w:val="0"/>
                <w:numId w:val="40"/>
              </w:numPr>
              <w:ind w:left="464" w:hanging="464"/>
              <w:contextualSpacing/>
              <w:jc w:val="both"/>
              <w:rPr>
                <w:rFonts w:ascii="Arial" w:eastAsia="Calibri" w:hAnsi="Arial" w:cs="Arial"/>
                <w:szCs w:val="22"/>
              </w:rPr>
            </w:pPr>
            <w:r w:rsidRPr="004A1778">
              <w:rPr>
                <w:rFonts w:ascii="Arial" w:eastAsia="Calibri" w:hAnsi="Arial" w:cs="Arial"/>
                <w:szCs w:val="22"/>
              </w:rPr>
              <w:t>City of Nedlands/Department of Transport Jenkins Ave Engineering Schematic Diagram</w:t>
            </w:r>
          </w:p>
        </w:tc>
      </w:tr>
      <w:tr w:rsidR="00507F75" w:rsidRPr="004A1778" w14:paraId="7D1DF11D" w14:textId="77777777" w:rsidTr="00507F75">
        <w:tc>
          <w:tcPr>
            <w:tcW w:w="1962" w:type="dxa"/>
            <w:tcBorders>
              <w:bottom w:val="single" w:sz="4" w:space="0" w:color="auto"/>
            </w:tcBorders>
            <w:shd w:val="clear" w:color="auto" w:fill="auto"/>
            <w:vAlign w:val="center"/>
          </w:tcPr>
          <w:p w14:paraId="6B4AFA01" w14:textId="77777777" w:rsidR="00507F75" w:rsidRPr="004A1778" w:rsidRDefault="00507F75" w:rsidP="00507F75">
            <w:pPr>
              <w:contextualSpacing/>
              <w:rPr>
                <w:rFonts w:ascii="Arial" w:eastAsia="Calibri" w:hAnsi="Arial" w:cs="Arial"/>
                <w:b/>
                <w:color w:val="000000"/>
                <w:szCs w:val="24"/>
              </w:rPr>
            </w:pPr>
            <w:r w:rsidRPr="004A1778">
              <w:rPr>
                <w:rFonts w:ascii="Arial" w:eastAsia="Calibri" w:hAnsi="Arial" w:cs="Arial"/>
                <w:b/>
                <w:color w:val="000000"/>
                <w:szCs w:val="24"/>
              </w:rPr>
              <w:t>Confidential Attachments</w:t>
            </w:r>
          </w:p>
        </w:tc>
        <w:tc>
          <w:tcPr>
            <w:tcW w:w="6346" w:type="dxa"/>
            <w:tcBorders>
              <w:bottom w:val="single" w:sz="4" w:space="0" w:color="auto"/>
            </w:tcBorders>
            <w:shd w:val="clear" w:color="auto" w:fill="auto"/>
            <w:vAlign w:val="center"/>
          </w:tcPr>
          <w:p w14:paraId="3665DEB7" w14:textId="77777777" w:rsidR="00507F75" w:rsidRPr="004A1778" w:rsidRDefault="00507F75" w:rsidP="00732185">
            <w:pPr>
              <w:numPr>
                <w:ilvl w:val="3"/>
                <w:numId w:val="27"/>
              </w:numPr>
              <w:ind w:hanging="502"/>
              <w:contextualSpacing/>
              <w:rPr>
                <w:rFonts w:ascii="Arial" w:eastAsia="Calibri" w:hAnsi="Arial" w:cs="Arial"/>
                <w:color w:val="000000"/>
                <w:szCs w:val="24"/>
              </w:rPr>
            </w:pPr>
            <w:r w:rsidRPr="004A1778">
              <w:rPr>
                <w:rFonts w:ascii="Arial" w:eastAsia="Calibri" w:hAnsi="Arial" w:cs="Arial"/>
                <w:szCs w:val="22"/>
              </w:rPr>
              <w:t>Plans of Subdivision proposals addressing Jenkins Avenue Local Planning Policy</w:t>
            </w:r>
          </w:p>
        </w:tc>
      </w:tr>
    </w:tbl>
    <w:p w14:paraId="68E47BAD" w14:textId="0680B708" w:rsidR="00507F75" w:rsidRDefault="00507F75" w:rsidP="00507F75">
      <w:pPr>
        <w:rPr>
          <w:rFonts w:ascii="Arial" w:eastAsia="Calibri" w:hAnsi="Arial" w:cs="Arial"/>
          <w:b/>
          <w:bCs/>
          <w:sz w:val="28"/>
          <w:szCs w:val="28"/>
        </w:rPr>
      </w:pPr>
      <w:bookmarkStart w:id="87" w:name="_Hlk48149553"/>
    </w:p>
    <w:p w14:paraId="4FBFAC55" w14:textId="5AD82EC2" w:rsidR="00787D3B" w:rsidRPr="006D752D" w:rsidRDefault="00787D3B" w:rsidP="00791B46">
      <w:pPr>
        <w:jc w:val="both"/>
        <w:rPr>
          <w:rFonts w:ascii="Arial" w:hAnsi="Arial" w:cs="Arial"/>
          <w:b/>
          <w:szCs w:val="24"/>
        </w:rPr>
      </w:pPr>
      <w:r w:rsidRPr="00877AAC">
        <w:rPr>
          <w:rFonts w:ascii="Arial" w:hAnsi="Arial" w:cs="Arial"/>
          <w:b/>
          <w:szCs w:val="24"/>
        </w:rPr>
        <w:t xml:space="preserve">Regulation 11(da) </w:t>
      </w:r>
      <w:r w:rsidR="00ED0245" w:rsidRPr="00877AAC">
        <w:rPr>
          <w:rFonts w:ascii="Arial" w:hAnsi="Arial" w:cs="Arial"/>
          <w:b/>
          <w:szCs w:val="24"/>
        </w:rPr>
        <w:t>–</w:t>
      </w:r>
      <w:r w:rsidRPr="00877AAC">
        <w:rPr>
          <w:rFonts w:ascii="Arial" w:hAnsi="Arial" w:cs="Arial"/>
          <w:b/>
          <w:szCs w:val="24"/>
        </w:rPr>
        <w:t xml:space="preserve"> </w:t>
      </w:r>
      <w:r w:rsidR="00ED0245">
        <w:rPr>
          <w:rFonts w:ascii="Arial" w:hAnsi="Arial" w:cs="Arial"/>
          <w:b/>
          <w:szCs w:val="24"/>
        </w:rPr>
        <w:t xml:space="preserve">Council determined that the </w:t>
      </w:r>
      <w:r w:rsidR="0006035C">
        <w:rPr>
          <w:rFonts w:ascii="Arial" w:hAnsi="Arial" w:cs="Arial"/>
          <w:b/>
          <w:szCs w:val="24"/>
        </w:rPr>
        <w:t>laneway policy was no longer supported</w:t>
      </w:r>
      <w:r w:rsidR="00C566EB">
        <w:rPr>
          <w:rFonts w:ascii="Arial" w:hAnsi="Arial" w:cs="Arial"/>
          <w:b/>
          <w:szCs w:val="24"/>
        </w:rPr>
        <w:t xml:space="preserve"> in this location due to the impact on private property </w:t>
      </w:r>
      <w:r w:rsidR="00877AAC">
        <w:rPr>
          <w:rFonts w:ascii="Arial" w:hAnsi="Arial" w:cs="Arial"/>
          <w:b/>
          <w:szCs w:val="24"/>
        </w:rPr>
        <w:t xml:space="preserve">and their </w:t>
      </w:r>
      <w:r w:rsidR="00C566EB">
        <w:rPr>
          <w:rFonts w:ascii="Arial" w:hAnsi="Arial" w:cs="Arial"/>
          <w:b/>
          <w:szCs w:val="24"/>
        </w:rPr>
        <w:t>values.</w:t>
      </w:r>
    </w:p>
    <w:p w14:paraId="074317AB" w14:textId="77777777" w:rsidR="00787D3B" w:rsidRPr="006D752D" w:rsidRDefault="00787D3B" w:rsidP="00791B46">
      <w:pPr>
        <w:jc w:val="both"/>
        <w:rPr>
          <w:rFonts w:ascii="Arial" w:hAnsi="Arial" w:cs="Arial"/>
          <w:szCs w:val="24"/>
        </w:rPr>
      </w:pPr>
    </w:p>
    <w:p w14:paraId="33EFA5FB" w14:textId="6A5BC5CF" w:rsidR="00787D3B" w:rsidRPr="006D752D" w:rsidRDefault="00787D3B" w:rsidP="00791B46">
      <w:pPr>
        <w:jc w:val="both"/>
        <w:rPr>
          <w:rFonts w:ascii="Arial" w:hAnsi="Arial" w:cs="Arial"/>
          <w:szCs w:val="24"/>
        </w:rPr>
      </w:pPr>
      <w:r w:rsidRPr="006D752D">
        <w:rPr>
          <w:rFonts w:ascii="Arial" w:hAnsi="Arial" w:cs="Arial"/>
          <w:szCs w:val="24"/>
        </w:rPr>
        <w:t xml:space="preserve">Moved – Councillor </w:t>
      </w:r>
      <w:r w:rsidR="00897B32">
        <w:rPr>
          <w:rFonts w:ascii="Arial" w:hAnsi="Arial" w:cs="Arial"/>
          <w:szCs w:val="24"/>
        </w:rPr>
        <w:t>Wetherall</w:t>
      </w:r>
    </w:p>
    <w:p w14:paraId="0BBF6421" w14:textId="74C594F9" w:rsidR="00787D3B" w:rsidRPr="006D752D" w:rsidRDefault="00787D3B" w:rsidP="00791B46">
      <w:pPr>
        <w:jc w:val="both"/>
        <w:rPr>
          <w:rFonts w:ascii="Arial" w:hAnsi="Arial" w:cs="Arial"/>
          <w:szCs w:val="24"/>
        </w:rPr>
      </w:pPr>
      <w:r w:rsidRPr="006D752D">
        <w:rPr>
          <w:rFonts w:ascii="Arial" w:hAnsi="Arial" w:cs="Arial"/>
          <w:szCs w:val="24"/>
        </w:rPr>
        <w:t xml:space="preserve">Seconded – Councillor </w:t>
      </w:r>
      <w:r w:rsidR="00897B32">
        <w:rPr>
          <w:rFonts w:ascii="Arial" w:hAnsi="Arial" w:cs="Arial"/>
          <w:szCs w:val="24"/>
        </w:rPr>
        <w:t>Hay</w:t>
      </w:r>
    </w:p>
    <w:p w14:paraId="48710694" w14:textId="249CE770" w:rsidR="00787D3B" w:rsidRDefault="00346A93" w:rsidP="00791B46">
      <w:pPr>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58264" behindDoc="1" locked="0" layoutInCell="1" allowOverlap="1" wp14:anchorId="32676CEF" wp14:editId="647AEFD9">
                <wp:simplePos x="0" y="0"/>
                <wp:positionH relativeFrom="column">
                  <wp:posOffset>-9818</wp:posOffset>
                </wp:positionH>
                <wp:positionV relativeFrom="paragraph">
                  <wp:posOffset>166223</wp:posOffset>
                </wp:positionV>
                <wp:extent cx="5310554" cy="738554"/>
                <wp:effectExtent l="0" t="0" r="4445" b="4445"/>
                <wp:wrapNone/>
                <wp:docPr id="34" name="Rectangle 34"/>
                <wp:cNvGraphicFramePr/>
                <a:graphic xmlns:a="http://schemas.openxmlformats.org/drawingml/2006/main">
                  <a:graphicData uri="http://schemas.microsoft.com/office/word/2010/wordprocessingShape">
                    <wps:wsp>
                      <wps:cNvSpPr/>
                      <wps:spPr>
                        <a:xfrm>
                          <a:off x="0" y="0"/>
                          <a:ext cx="5310554" cy="738554"/>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899319" id="Rectangle 34" o:spid="_x0000_s1026" style="position:absolute;margin-left:-.75pt;margin-top:13.1pt;width:418.15pt;height:58.15pt;z-index:-251658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" fillcolor="#bfbfbf [2412]" stroked="f" strokeweight="1pt"/>
            </w:pict>
          </mc:Fallback>
        </mc:AlternateContent>
      </w:r>
    </w:p>
    <w:p w14:paraId="485CCE65" w14:textId="5790B7ED" w:rsidR="00346A93" w:rsidRPr="00346A93" w:rsidRDefault="00346A93" w:rsidP="00791B46">
      <w:pPr>
        <w:jc w:val="both"/>
        <w:rPr>
          <w:rFonts w:ascii="Arial" w:hAnsi="Arial" w:cs="Arial"/>
          <w:b/>
          <w:bCs/>
          <w:sz w:val="28"/>
          <w:szCs w:val="28"/>
        </w:rPr>
      </w:pPr>
      <w:r w:rsidRPr="00346A93">
        <w:rPr>
          <w:rFonts w:ascii="Arial" w:hAnsi="Arial" w:cs="Arial"/>
          <w:b/>
          <w:bCs/>
          <w:sz w:val="28"/>
          <w:szCs w:val="28"/>
        </w:rPr>
        <w:t>Council Resolution</w:t>
      </w:r>
    </w:p>
    <w:p w14:paraId="65ECD4BD" w14:textId="77777777" w:rsidR="00346A93" w:rsidRPr="006D752D" w:rsidRDefault="00346A93" w:rsidP="00791B46">
      <w:pPr>
        <w:jc w:val="both"/>
        <w:rPr>
          <w:rFonts w:ascii="Arial" w:hAnsi="Arial" w:cs="Arial"/>
          <w:szCs w:val="24"/>
        </w:rPr>
      </w:pPr>
    </w:p>
    <w:p w14:paraId="73A0A92C" w14:textId="5B504F1E" w:rsidR="00787D3B" w:rsidRDefault="00787D3B" w:rsidP="00897B32">
      <w:pPr>
        <w:jc w:val="both"/>
        <w:rPr>
          <w:rFonts w:ascii="Arial" w:hAnsi="Arial" w:cs="Arial"/>
          <w:b/>
          <w:szCs w:val="24"/>
        </w:rPr>
      </w:pPr>
      <w:r w:rsidRPr="006D752D">
        <w:rPr>
          <w:rFonts w:ascii="Arial" w:hAnsi="Arial" w:cs="Arial"/>
          <w:b/>
          <w:szCs w:val="24"/>
        </w:rPr>
        <w:t xml:space="preserve">That the </w:t>
      </w:r>
      <w:r w:rsidR="00897B32">
        <w:rPr>
          <w:rFonts w:ascii="Arial" w:hAnsi="Arial" w:cs="Arial"/>
          <w:b/>
          <w:szCs w:val="24"/>
        </w:rPr>
        <w:t>Council does not adopt the Jenkins Avenue Laneway and Built form Re</w:t>
      </w:r>
      <w:r w:rsidR="000F069E">
        <w:rPr>
          <w:rFonts w:ascii="Arial" w:hAnsi="Arial" w:cs="Arial"/>
          <w:b/>
          <w:szCs w:val="24"/>
        </w:rPr>
        <w:t>quirements Local Planning Policy.</w:t>
      </w:r>
    </w:p>
    <w:p w14:paraId="32F81255" w14:textId="77777777" w:rsidR="00346A93" w:rsidRPr="006D752D" w:rsidRDefault="00346A93" w:rsidP="00897B32">
      <w:pPr>
        <w:jc w:val="both"/>
        <w:rPr>
          <w:rFonts w:ascii="Arial" w:hAnsi="Arial" w:cs="Arial"/>
          <w:szCs w:val="24"/>
        </w:rPr>
      </w:pPr>
    </w:p>
    <w:p w14:paraId="7586E668" w14:textId="749A71C7" w:rsidR="00787D3B" w:rsidRPr="006D752D" w:rsidRDefault="004010EE" w:rsidP="00791B46">
      <w:pPr>
        <w:jc w:val="right"/>
        <w:rPr>
          <w:rFonts w:ascii="Arial" w:hAnsi="Arial" w:cs="Arial"/>
          <w:b/>
          <w:szCs w:val="24"/>
        </w:rPr>
      </w:pPr>
      <w:r>
        <w:rPr>
          <w:rFonts w:ascii="Arial" w:hAnsi="Arial" w:cs="Arial"/>
          <w:b/>
          <w:szCs w:val="24"/>
        </w:rPr>
        <w:t>CARRIED 11/1</w:t>
      </w:r>
    </w:p>
    <w:p w14:paraId="4CF030A8" w14:textId="6E654039" w:rsidR="00346A93" w:rsidRDefault="00787D3B" w:rsidP="00346A93">
      <w:pPr>
        <w:jc w:val="right"/>
        <w:rPr>
          <w:rFonts w:ascii="Arial" w:hAnsi="Arial" w:cs="Arial"/>
          <w:b/>
          <w:szCs w:val="24"/>
        </w:rPr>
      </w:pPr>
      <w:r w:rsidRPr="006D752D">
        <w:rPr>
          <w:rFonts w:ascii="Arial" w:hAnsi="Arial" w:cs="Arial"/>
          <w:b/>
          <w:szCs w:val="24"/>
        </w:rPr>
        <w:t xml:space="preserve">(Against: Cr. </w:t>
      </w:r>
      <w:r w:rsidR="004010EE">
        <w:rPr>
          <w:rFonts w:ascii="Arial" w:hAnsi="Arial" w:cs="Arial"/>
          <w:b/>
          <w:szCs w:val="24"/>
        </w:rPr>
        <w:t>Mangano</w:t>
      </w:r>
      <w:r w:rsidRPr="006D752D">
        <w:rPr>
          <w:rFonts w:ascii="Arial" w:hAnsi="Arial" w:cs="Arial"/>
          <w:b/>
          <w:szCs w:val="24"/>
        </w:rPr>
        <w:t>)</w:t>
      </w:r>
    </w:p>
    <w:p w14:paraId="3D5DB52E" w14:textId="77777777" w:rsidR="00346A93" w:rsidRPr="00346A93" w:rsidRDefault="00346A93" w:rsidP="00346A93">
      <w:pPr>
        <w:jc w:val="right"/>
        <w:rPr>
          <w:rFonts w:ascii="Arial" w:hAnsi="Arial" w:cs="Arial"/>
          <w:b/>
          <w:szCs w:val="24"/>
        </w:rPr>
      </w:pPr>
    </w:p>
    <w:p w14:paraId="4B7E4BD6" w14:textId="77777777" w:rsidR="00CB0C53" w:rsidRDefault="00CB0C53">
      <w:pPr>
        <w:rPr>
          <w:rFonts w:ascii="Arial" w:eastAsia="Calibri" w:hAnsi="Arial" w:cs="Arial"/>
          <w:sz w:val="28"/>
          <w:szCs w:val="28"/>
        </w:rPr>
      </w:pPr>
      <w:r>
        <w:rPr>
          <w:rFonts w:ascii="Arial" w:eastAsia="Calibri" w:hAnsi="Arial" w:cs="Arial"/>
          <w:sz w:val="28"/>
          <w:szCs w:val="28"/>
        </w:rPr>
        <w:br w:type="page"/>
      </w:r>
    </w:p>
    <w:p w14:paraId="206982CD" w14:textId="5F86A53F" w:rsidR="00507F75" w:rsidRPr="000F069E" w:rsidRDefault="00507F75" w:rsidP="00507F75">
      <w:pPr>
        <w:contextualSpacing/>
        <w:jc w:val="both"/>
        <w:rPr>
          <w:rFonts w:ascii="Arial" w:eastAsia="Calibri" w:hAnsi="Arial" w:cs="Arial"/>
          <w:sz w:val="28"/>
          <w:szCs w:val="28"/>
        </w:rPr>
      </w:pPr>
      <w:r w:rsidRPr="000F069E">
        <w:rPr>
          <w:rFonts w:ascii="Arial" w:eastAsia="Calibri" w:hAnsi="Arial" w:cs="Arial"/>
          <w:sz w:val="28"/>
          <w:szCs w:val="28"/>
        </w:rPr>
        <w:t>Committee Recommendation / Recommendation to Committee</w:t>
      </w:r>
    </w:p>
    <w:p w14:paraId="0ACBBBFB" w14:textId="77777777" w:rsidR="00507F75" w:rsidRPr="000F069E" w:rsidRDefault="00507F75" w:rsidP="00507F75">
      <w:pPr>
        <w:contextualSpacing/>
        <w:jc w:val="both"/>
        <w:rPr>
          <w:rFonts w:ascii="Arial" w:eastAsia="Calibri" w:hAnsi="Arial" w:cs="Arial"/>
          <w:szCs w:val="22"/>
        </w:rPr>
      </w:pPr>
    </w:p>
    <w:p w14:paraId="44F746ED" w14:textId="77777777" w:rsidR="00507F75" w:rsidRPr="000F069E" w:rsidRDefault="00507F75" w:rsidP="00507F75">
      <w:pPr>
        <w:contextualSpacing/>
        <w:jc w:val="both"/>
        <w:rPr>
          <w:rFonts w:ascii="Arial" w:eastAsia="Calibri" w:hAnsi="Arial" w:cs="Arial"/>
          <w:szCs w:val="22"/>
        </w:rPr>
      </w:pPr>
      <w:r w:rsidRPr="000F069E">
        <w:rPr>
          <w:rFonts w:ascii="Arial" w:eastAsia="Calibri" w:hAnsi="Arial" w:cs="Arial"/>
          <w:szCs w:val="22"/>
        </w:rPr>
        <w:t xml:space="preserve">That Council: </w:t>
      </w:r>
    </w:p>
    <w:p w14:paraId="5D68DB85" w14:textId="77777777" w:rsidR="00507F75" w:rsidRPr="000F069E" w:rsidRDefault="00507F75" w:rsidP="00507F75">
      <w:pPr>
        <w:contextualSpacing/>
        <w:jc w:val="both"/>
        <w:rPr>
          <w:rFonts w:ascii="Arial" w:eastAsia="Calibri" w:hAnsi="Arial" w:cs="Arial"/>
          <w:szCs w:val="22"/>
        </w:rPr>
      </w:pPr>
    </w:p>
    <w:p w14:paraId="1ABA6CF6" w14:textId="77777777" w:rsidR="00507F75" w:rsidRPr="000F069E" w:rsidRDefault="00507F75" w:rsidP="00732185">
      <w:pPr>
        <w:numPr>
          <w:ilvl w:val="0"/>
          <w:numId w:val="41"/>
        </w:numPr>
        <w:ind w:left="567" w:hanging="567"/>
        <w:contextualSpacing/>
        <w:jc w:val="both"/>
        <w:rPr>
          <w:rFonts w:ascii="Arial" w:eastAsia="Calibri" w:hAnsi="Arial" w:cs="Arial"/>
          <w:szCs w:val="32"/>
          <w:lang w:val="en-US"/>
        </w:rPr>
      </w:pPr>
      <w:r w:rsidRPr="000F069E">
        <w:rPr>
          <w:rFonts w:ascii="Arial" w:eastAsia="Calibri" w:hAnsi="Arial" w:cs="Arial"/>
          <w:szCs w:val="32"/>
          <w:lang w:val="en-US"/>
        </w:rPr>
        <w:t xml:space="preserve">proceeds to adopt the Jenkins Avenue Laneway and Built form Requirements Local Planning Policy, with modifications as set out in Attachment 2, in accordance with the Planning and Development (Local Planning Schemes) Regulations 2015 Schedule 2, Part 2, Clause 4(3)(b)(ii); </w:t>
      </w:r>
    </w:p>
    <w:p w14:paraId="7CF2E591" w14:textId="77777777" w:rsidR="00507F75" w:rsidRPr="000F069E" w:rsidRDefault="00507F75" w:rsidP="00507F75">
      <w:pPr>
        <w:ind w:left="567" w:hanging="567"/>
        <w:jc w:val="both"/>
        <w:rPr>
          <w:rFonts w:ascii="Arial" w:eastAsia="Calibri" w:hAnsi="Arial" w:cs="Arial"/>
          <w:szCs w:val="32"/>
          <w:lang w:val="en-US"/>
        </w:rPr>
      </w:pPr>
    </w:p>
    <w:p w14:paraId="0D5DE177" w14:textId="77777777" w:rsidR="00507F75" w:rsidRPr="000F069E" w:rsidRDefault="00507F75" w:rsidP="00732185">
      <w:pPr>
        <w:numPr>
          <w:ilvl w:val="0"/>
          <w:numId w:val="41"/>
        </w:numPr>
        <w:ind w:left="567" w:hanging="567"/>
        <w:contextualSpacing/>
        <w:jc w:val="both"/>
        <w:rPr>
          <w:rFonts w:ascii="Arial" w:eastAsia="Calibri" w:hAnsi="Arial" w:cs="Arial"/>
          <w:szCs w:val="32"/>
          <w:lang w:val="en-US"/>
        </w:rPr>
      </w:pPr>
      <w:r w:rsidRPr="000F069E">
        <w:rPr>
          <w:rFonts w:ascii="Arial" w:eastAsia="Calibri" w:hAnsi="Arial" w:cs="Arial"/>
          <w:szCs w:val="32"/>
          <w:lang w:val="en-US"/>
        </w:rPr>
        <w:t>refers the Jenkins Avenue Laneway and Built form Requirements Local Planning Policy to the Western Australian Planning Commission for final approval in accordance with State Planning Policy SPP7.3, Residential Design Codes Volume 1 Clause 7.3.2; and</w:t>
      </w:r>
    </w:p>
    <w:p w14:paraId="659F5A62" w14:textId="77777777" w:rsidR="00507F75" w:rsidRPr="000F069E" w:rsidRDefault="00507F75" w:rsidP="00507F75">
      <w:pPr>
        <w:ind w:left="567" w:hanging="567"/>
        <w:jc w:val="both"/>
        <w:rPr>
          <w:rFonts w:ascii="Arial" w:eastAsia="Calibri" w:hAnsi="Arial" w:cs="Arial"/>
          <w:szCs w:val="32"/>
          <w:lang w:val="en-US"/>
        </w:rPr>
      </w:pPr>
    </w:p>
    <w:p w14:paraId="2D5B5EBC" w14:textId="77777777" w:rsidR="00507F75" w:rsidRPr="000F069E" w:rsidRDefault="00507F75" w:rsidP="00732185">
      <w:pPr>
        <w:numPr>
          <w:ilvl w:val="0"/>
          <w:numId w:val="41"/>
        </w:numPr>
        <w:ind w:left="567" w:hanging="567"/>
        <w:contextualSpacing/>
        <w:jc w:val="both"/>
        <w:rPr>
          <w:rFonts w:ascii="Arial" w:eastAsia="MS Mincho" w:hAnsi="Arial" w:cs="Arial"/>
          <w:szCs w:val="32"/>
          <w:lang w:val="en-US"/>
        </w:rPr>
      </w:pPr>
      <w:r w:rsidRPr="000F069E">
        <w:rPr>
          <w:rFonts w:ascii="Arial" w:eastAsia="Calibri" w:hAnsi="Arial" w:cs="Arial"/>
          <w:szCs w:val="32"/>
          <w:lang w:val="en-US"/>
        </w:rPr>
        <w:t xml:space="preserve">revokes the current </w:t>
      </w:r>
      <w:proofErr w:type="spellStart"/>
      <w:r w:rsidRPr="000F069E">
        <w:rPr>
          <w:rFonts w:ascii="Arial" w:eastAsia="Calibri" w:hAnsi="Arial" w:cs="Arial"/>
          <w:szCs w:val="32"/>
          <w:lang w:val="en-US"/>
        </w:rPr>
        <w:t>Doonan</w:t>
      </w:r>
      <w:proofErr w:type="spellEnd"/>
      <w:r w:rsidRPr="000F069E">
        <w:rPr>
          <w:rFonts w:ascii="Arial" w:eastAsia="Calibri" w:hAnsi="Arial" w:cs="Arial"/>
          <w:szCs w:val="32"/>
          <w:lang w:val="en-US"/>
        </w:rPr>
        <w:t xml:space="preserve"> Rd Laneway Policy in accordance with the Planning and Development (Local Planning Schemes) Regulations 2015 Schedule 2, Part 2, Clause 6 following final approval by </w:t>
      </w:r>
      <w:r w:rsidRPr="000F069E">
        <w:rPr>
          <w:rFonts w:ascii="Arial" w:eastAsia="Arial" w:hAnsi="Arial" w:cs="Arial"/>
          <w:szCs w:val="32"/>
          <w:lang w:val="en-US"/>
        </w:rPr>
        <w:t>the Western Australian Planning Commission</w:t>
      </w:r>
      <w:r w:rsidRPr="000F069E">
        <w:rPr>
          <w:rFonts w:ascii="Arial" w:eastAsia="Calibri" w:hAnsi="Arial" w:cs="Arial"/>
          <w:szCs w:val="32"/>
          <w:lang w:val="en-US"/>
        </w:rPr>
        <w:t xml:space="preserve"> and notice of the Jenkins Avenue Laneway and Built form Requirements Local Planning Policy being published to give effect to the policy.</w:t>
      </w:r>
    </w:p>
    <w:bookmarkEnd w:id="87"/>
    <w:p w14:paraId="4D468BC0" w14:textId="77777777" w:rsidR="00507F75" w:rsidRPr="004A1778" w:rsidRDefault="00507F75" w:rsidP="00507F75">
      <w:pPr>
        <w:spacing w:after="160" w:line="259" w:lineRule="auto"/>
        <w:rPr>
          <w:rFonts w:ascii="Arial" w:eastAsia="Calibri" w:hAnsi="Arial" w:cs="Arial"/>
          <w:szCs w:val="22"/>
        </w:rPr>
      </w:pPr>
      <w:r w:rsidRPr="004A1778">
        <w:rPr>
          <w:rFonts w:ascii="Arial" w:eastAsia="Calibri" w:hAnsi="Arial" w:cs="Arial"/>
          <w:szCs w:val="22"/>
        </w:rP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6"/>
        <w:gridCol w:w="6342"/>
      </w:tblGrid>
      <w:tr w:rsidR="00507F75" w:rsidRPr="004A1778" w14:paraId="251B1376" w14:textId="77777777" w:rsidTr="00507F75">
        <w:tc>
          <w:tcPr>
            <w:tcW w:w="1966" w:type="dxa"/>
            <w:tcBorders>
              <w:bottom w:val="single" w:sz="4" w:space="0" w:color="auto"/>
              <w:right w:val="nil"/>
            </w:tcBorders>
            <w:shd w:val="clear" w:color="auto" w:fill="auto"/>
          </w:tcPr>
          <w:p w14:paraId="266C118E" w14:textId="77777777" w:rsidR="00507F75" w:rsidRPr="004A1778" w:rsidRDefault="00507F75" w:rsidP="00507F75">
            <w:pPr>
              <w:keepNext/>
              <w:keepLines/>
              <w:contextualSpacing/>
              <w:jc w:val="both"/>
              <w:outlineLvl w:val="0"/>
              <w:rPr>
                <w:rFonts w:ascii="Arial" w:hAnsi="Arial" w:cs="Arial"/>
                <w:b/>
                <w:bCs/>
                <w:color w:val="000000"/>
                <w:sz w:val="28"/>
                <w:szCs w:val="28"/>
              </w:rPr>
            </w:pPr>
            <w:bookmarkStart w:id="88" w:name="_Toc47267348"/>
            <w:bookmarkStart w:id="89" w:name="_Toc48647865"/>
            <w:bookmarkStart w:id="90" w:name="_Toc50672674"/>
            <w:r w:rsidRPr="004A1778">
              <w:rPr>
                <w:rFonts w:ascii="Arial" w:hAnsi="Arial" w:cs="Arial"/>
                <w:b/>
                <w:bCs/>
                <w:color w:val="000000"/>
                <w:sz w:val="28"/>
                <w:szCs w:val="28"/>
              </w:rPr>
              <w:t>PD41.20</w:t>
            </w:r>
            <w:bookmarkEnd w:id="88"/>
            <w:bookmarkEnd w:id="89"/>
            <w:bookmarkEnd w:id="90"/>
          </w:p>
        </w:tc>
        <w:tc>
          <w:tcPr>
            <w:tcW w:w="6342" w:type="dxa"/>
            <w:tcBorders>
              <w:left w:val="nil"/>
              <w:bottom w:val="single" w:sz="4" w:space="0" w:color="auto"/>
            </w:tcBorders>
            <w:shd w:val="clear" w:color="auto" w:fill="auto"/>
          </w:tcPr>
          <w:p w14:paraId="1AEA2F08" w14:textId="77777777" w:rsidR="00507F75" w:rsidRPr="004A1778" w:rsidRDefault="00507F75" w:rsidP="00507F75">
            <w:pPr>
              <w:keepNext/>
              <w:keepLines/>
              <w:contextualSpacing/>
              <w:jc w:val="both"/>
              <w:outlineLvl w:val="0"/>
              <w:rPr>
                <w:rFonts w:ascii="Arial" w:hAnsi="Arial" w:cs="Arial"/>
                <w:b/>
                <w:bCs/>
                <w:color w:val="000000"/>
                <w:sz w:val="28"/>
                <w:szCs w:val="28"/>
              </w:rPr>
            </w:pPr>
            <w:bookmarkStart w:id="91" w:name="_Toc47267349"/>
            <w:bookmarkStart w:id="92" w:name="_Toc48647866"/>
            <w:bookmarkStart w:id="93" w:name="_Toc50672675"/>
            <w:r w:rsidRPr="004A1778">
              <w:rPr>
                <w:rFonts w:ascii="Arial" w:hAnsi="Arial" w:cs="Arial"/>
                <w:b/>
                <w:bCs/>
                <w:color w:val="000000"/>
                <w:sz w:val="28"/>
                <w:szCs w:val="28"/>
              </w:rPr>
              <w:t>Local Planning Scheme 3 – Local Planning Policy: Existing Laneway Requirements</w:t>
            </w:r>
            <w:bookmarkEnd w:id="91"/>
            <w:bookmarkEnd w:id="92"/>
            <w:bookmarkEnd w:id="93"/>
          </w:p>
        </w:tc>
      </w:tr>
      <w:tr w:rsidR="00507F75" w:rsidRPr="004A1778" w14:paraId="43F5A6C5" w14:textId="77777777" w:rsidTr="00507F75">
        <w:tc>
          <w:tcPr>
            <w:tcW w:w="8308" w:type="dxa"/>
            <w:gridSpan w:val="2"/>
            <w:tcBorders>
              <w:left w:val="nil"/>
              <w:right w:val="nil"/>
            </w:tcBorders>
            <w:shd w:val="clear" w:color="auto" w:fill="auto"/>
          </w:tcPr>
          <w:p w14:paraId="1AC64945" w14:textId="77777777" w:rsidR="00507F75" w:rsidRPr="004A1778" w:rsidRDefault="00507F75" w:rsidP="00507F75">
            <w:pPr>
              <w:contextualSpacing/>
              <w:jc w:val="both"/>
              <w:rPr>
                <w:rFonts w:ascii="Arial" w:eastAsia="Calibri" w:hAnsi="Arial" w:cs="Arial"/>
                <w:color w:val="000000"/>
                <w:szCs w:val="22"/>
                <w:highlight w:val="yellow"/>
              </w:rPr>
            </w:pPr>
          </w:p>
        </w:tc>
      </w:tr>
      <w:tr w:rsidR="00507F75" w:rsidRPr="004A1778" w14:paraId="5417C02C" w14:textId="77777777" w:rsidTr="00507F75">
        <w:tc>
          <w:tcPr>
            <w:tcW w:w="1966" w:type="dxa"/>
            <w:shd w:val="clear" w:color="auto" w:fill="auto"/>
          </w:tcPr>
          <w:p w14:paraId="420BB114" w14:textId="77777777" w:rsidR="00507F75" w:rsidRPr="004A1778" w:rsidRDefault="00507F75" w:rsidP="00507F75">
            <w:pPr>
              <w:contextualSpacing/>
              <w:jc w:val="both"/>
              <w:rPr>
                <w:rFonts w:ascii="Arial" w:eastAsia="Calibri" w:hAnsi="Arial" w:cs="Arial"/>
                <w:b/>
                <w:color w:val="000000"/>
                <w:szCs w:val="24"/>
              </w:rPr>
            </w:pPr>
            <w:r w:rsidRPr="004A1778">
              <w:rPr>
                <w:rFonts w:ascii="Arial" w:eastAsia="Calibri" w:hAnsi="Arial" w:cs="Arial"/>
                <w:b/>
                <w:color w:val="000000"/>
                <w:szCs w:val="24"/>
              </w:rPr>
              <w:t>Committee</w:t>
            </w:r>
          </w:p>
        </w:tc>
        <w:tc>
          <w:tcPr>
            <w:tcW w:w="6342" w:type="dxa"/>
            <w:shd w:val="clear" w:color="auto" w:fill="auto"/>
          </w:tcPr>
          <w:p w14:paraId="55951A1D" w14:textId="77777777" w:rsidR="00507F75" w:rsidRPr="004A1778" w:rsidRDefault="00507F75" w:rsidP="00507F75">
            <w:pPr>
              <w:contextualSpacing/>
              <w:jc w:val="both"/>
              <w:rPr>
                <w:rFonts w:ascii="Arial" w:eastAsia="Calibri" w:hAnsi="Arial" w:cs="Arial"/>
                <w:iCs/>
                <w:color w:val="000000"/>
                <w:szCs w:val="24"/>
              </w:rPr>
            </w:pPr>
            <w:r w:rsidRPr="004A1778">
              <w:rPr>
                <w:rFonts w:ascii="Arial" w:eastAsia="Calibri" w:hAnsi="Arial" w:cs="Arial"/>
                <w:color w:val="000000"/>
                <w:szCs w:val="24"/>
              </w:rPr>
              <w:t>11 August 2020</w:t>
            </w:r>
          </w:p>
        </w:tc>
      </w:tr>
      <w:tr w:rsidR="00507F75" w:rsidRPr="004A1778" w14:paraId="35C6ACB4" w14:textId="77777777" w:rsidTr="00507F75">
        <w:tc>
          <w:tcPr>
            <w:tcW w:w="1966" w:type="dxa"/>
            <w:shd w:val="clear" w:color="auto" w:fill="auto"/>
          </w:tcPr>
          <w:p w14:paraId="2E343891" w14:textId="77777777" w:rsidR="00507F75" w:rsidRPr="004A1778" w:rsidRDefault="00507F75" w:rsidP="00507F75">
            <w:pPr>
              <w:contextualSpacing/>
              <w:jc w:val="both"/>
              <w:rPr>
                <w:rFonts w:ascii="Arial" w:eastAsia="Calibri" w:hAnsi="Arial" w:cs="Arial"/>
                <w:b/>
                <w:color w:val="000000"/>
                <w:szCs w:val="24"/>
              </w:rPr>
            </w:pPr>
            <w:r w:rsidRPr="004A1778">
              <w:rPr>
                <w:rFonts w:ascii="Arial" w:eastAsia="Calibri" w:hAnsi="Arial" w:cs="Arial"/>
                <w:b/>
                <w:color w:val="000000"/>
                <w:szCs w:val="24"/>
              </w:rPr>
              <w:t>Council</w:t>
            </w:r>
          </w:p>
        </w:tc>
        <w:tc>
          <w:tcPr>
            <w:tcW w:w="6342" w:type="dxa"/>
            <w:shd w:val="clear" w:color="auto" w:fill="auto"/>
          </w:tcPr>
          <w:p w14:paraId="246AF1B0" w14:textId="77777777" w:rsidR="00507F75" w:rsidRPr="004A1778" w:rsidRDefault="00507F75" w:rsidP="00507F75">
            <w:pPr>
              <w:contextualSpacing/>
              <w:jc w:val="both"/>
              <w:rPr>
                <w:rFonts w:ascii="Arial" w:eastAsia="Calibri" w:hAnsi="Arial" w:cs="Arial"/>
                <w:iCs/>
                <w:color w:val="000000"/>
                <w:szCs w:val="24"/>
              </w:rPr>
            </w:pPr>
            <w:r w:rsidRPr="004A1778">
              <w:rPr>
                <w:rFonts w:ascii="Arial" w:eastAsia="Calibri" w:hAnsi="Arial" w:cs="Arial"/>
                <w:color w:val="000000"/>
                <w:szCs w:val="24"/>
              </w:rPr>
              <w:t>25 August 2020</w:t>
            </w:r>
          </w:p>
        </w:tc>
      </w:tr>
      <w:tr w:rsidR="00507F75" w:rsidRPr="004A1778" w14:paraId="5CA28EEC" w14:textId="77777777" w:rsidTr="00507F75">
        <w:tc>
          <w:tcPr>
            <w:tcW w:w="1966" w:type="dxa"/>
            <w:shd w:val="clear" w:color="auto" w:fill="auto"/>
          </w:tcPr>
          <w:p w14:paraId="21DC3EF9" w14:textId="77777777" w:rsidR="00507F75" w:rsidRPr="004A1778" w:rsidRDefault="00507F75" w:rsidP="00507F75">
            <w:pPr>
              <w:contextualSpacing/>
              <w:jc w:val="both"/>
              <w:rPr>
                <w:rFonts w:ascii="Arial" w:eastAsia="Calibri" w:hAnsi="Arial" w:cs="Arial"/>
                <w:b/>
                <w:color w:val="000000"/>
                <w:szCs w:val="24"/>
              </w:rPr>
            </w:pPr>
            <w:r w:rsidRPr="004A1778">
              <w:rPr>
                <w:rFonts w:ascii="Arial" w:eastAsia="Calibri" w:hAnsi="Arial" w:cs="Arial"/>
                <w:b/>
                <w:color w:val="000000"/>
                <w:szCs w:val="24"/>
              </w:rPr>
              <w:t>Director</w:t>
            </w:r>
          </w:p>
        </w:tc>
        <w:tc>
          <w:tcPr>
            <w:tcW w:w="6342" w:type="dxa"/>
            <w:shd w:val="clear" w:color="auto" w:fill="auto"/>
            <w:vAlign w:val="center"/>
          </w:tcPr>
          <w:p w14:paraId="1968982C" w14:textId="77777777" w:rsidR="00507F75" w:rsidRPr="004A1778" w:rsidRDefault="00507F75" w:rsidP="00507F75">
            <w:pPr>
              <w:contextualSpacing/>
              <w:jc w:val="both"/>
              <w:rPr>
                <w:rFonts w:ascii="Arial" w:eastAsia="Calibri" w:hAnsi="Arial" w:cs="Arial"/>
                <w:color w:val="000000"/>
                <w:szCs w:val="24"/>
              </w:rPr>
            </w:pPr>
            <w:r w:rsidRPr="004A1778">
              <w:rPr>
                <w:rFonts w:ascii="Arial" w:eastAsia="Calibri" w:hAnsi="Arial" w:cs="Arial"/>
                <w:color w:val="000000"/>
                <w:szCs w:val="24"/>
              </w:rPr>
              <w:t xml:space="preserve">Peter Mickleson – Director Planning &amp; Development </w:t>
            </w:r>
          </w:p>
        </w:tc>
      </w:tr>
      <w:tr w:rsidR="00507F75" w:rsidRPr="004A1778" w14:paraId="76EBEBED" w14:textId="77777777" w:rsidTr="00507F75">
        <w:tc>
          <w:tcPr>
            <w:tcW w:w="1966" w:type="dxa"/>
            <w:shd w:val="clear" w:color="auto" w:fill="auto"/>
          </w:tcPr>
          <w:p w14:paraId="6351E3C0" w14:textId="77777777" w:rsidR="00507F75" w:rsidRPr="004A1778" w:rsidRDefault="00507F75" w:rsidP="00507F75">
            <w:pPr>
              <w:contextualSpacing/>
              <w:jc w:val="both"/>
              <w:rPr>
                <w:rFonts w:ascii="Arial" w:eastAsia="Calibri" w:hAnsi="Arial" w:cs="Arial"/>
                <w:b/>
                <w:color w:val="000000"/>
                <w:szCs w:val="24"/>
              </w:rPr>
            </w:pPr>
            <w:r w:rsidRPr="004A1778">
              <w:rPr>
                <w:rFonts w:ascii="Arial" w:eastAsia="Calibri" w:hAnsi="Arial" w:cs="Arial"/>
                <w:b/>
                <w:bCs/>
                <w:szCs w:val="24"/>
              </w:rPr>
              <w:t xml:space="preserve">Employee Disclosure under </w:t>
            </w:r>
            <w:r w:rsidRPr="004A1778">
              <w:rPr>
                <w:rFonts w:ascii="Arial" w:eastAsia="Calibri" w:hAnsi="Arial" w:cs="Arial"/>
                <w:b/>
                <w:bCs/>
                <w:i/>
                <w:iCs/>
                <w:szCs w:val="24"/>
              </w:rPr>
              <w:t>section 5.70 Local Government Act 1995</w:t>
            </w:r>
            <w:r w:rsidRPr="004A1778">
              <w:rPr>
                <w:rFonts w:ascii="Arial" w:eastAsia="Calibri" w:hAnsi="Arial" w:cs="Arial"/>
                <w:szCs w:val="24"/>
              </w:rPr>
              <w:t> </w:t>
            </w:r>
          </w:p>
        </w:tc>
        <w:tc>
          <w:tcPr>
            <w:tcW w:w="6342" w:type="dxa"/>
            <w:shd w:val="clear" w:color="auto" w:fill="auto"/>
            <w:vAlign w:val="center"/>
          </w:tcPr>
          <w:p w14:paraId="579B2BCB" w14:textId="77777777" w:rsidR="00507F75" w:rsidRPr="004A1778" w:rsidRDefault="00507F75" w:rsidP="00507F75">
            <w:pPr>
              <w:contextualSpacing/>
              <w:jc w:val="both"/>
              <w:rPr>
                <w:rFonts w:ascii="Arial" w:eastAsia="Calibri" w:hAnsi="Arial" w:cs="Arial"/>
                <w:color w:val="000000"/>
                <w:szCs w:val="24"/>
              </w:rPr>
            </w:pPr>
            <w:r w:rsidRPr="004A1778">
              <w:rPr>
                <w:rFonts w:ascii="Arial" w:eastAsia="Calibri" w:hAnsi="Arial" w:cs="Arial"/>
                <w:szCs w:val="24"/>
              </w:rPr>
              <w:t>Nil</w:t>
            </w:r>
          </w:p>
        </w:tc>
      </w:tr>
      <w:tr w:rsidR="00507F75" w:rsidRPr="004A1778" w14:paraId="26369667" w14:textId="77777777" w:rsidTr="00507F75">
        <w:tc>
          <w:tcPr>
            <w:tcW w:w="1966" w:type="dxa"/>
            <w:shd w:val="clear" w:color="auto" w:fill="auto"/>
          </w:tcPr>
          <w:p w14:paraId="53C6D37D" w14:textId="77777777" w:rsidR="00507F75" w:rsidRPr="004A1778" w:rsidRDefault="00507F75" w:rsidP="00507F75">
            <w:pPr>
              <w:contextualSpacing/>
              <w:jc w:val="both"/>
              <w:rPr>
                <w:rFonts w:ascii="Arial" w:eastAsia="Calibri" w:hAnsi="Arial" w:cs="Arial"/>
                <w:b/>
                <w:color w:val="000000"/>
                <w:szCs w:val="24"/>
              </w:rPr>
            </w:pPr>
            <w:r w:rsidRPr="004A1778">
              <w:rPr>
                <w:rFonts w:ascii="Arial" w:eastAsia="Calibri" w:hAnsi="Arial" w:cs="Arial"/>
                <w:b/>
                <w:color w:val="000000"/>
                <w:szCs w:val="24"/>
              </w:rPr>
              <w:t>Reference</w:t>
            </w:r>
          </w:p>
        </w:tc>
        <w:tc>
          <w:tcPr>
            <w:tcW w:w="6342" w:type="dxa"/>
            <w:shd w:val="clear" w:color="auto" w:fill="auto"/>
          </w:tcPr>
          <w:p w14:paraId="0DAC4DF0" w14:textId="77777777" w:rsidR="00507F75" w:rsidRPr="004A1778" w:rsidRDefault="00507F75" w:rsidP="00507F75">
            <w:pPr>
              <w:contextualSpacing/>
              <w:jc w:val="both"/>
              <w:rPr>
                <w:rFonts w:ascii="Arial" w:eastAsia="Calibri" w:hAnsi="Arial" w:cs="Arial"/>
                <w:iCs/>
                <w:color w:val="000000"/>
                <w:szCs w:val="24"/>
              </w:rPr>
            </w:pPr>
            <w:r w:rsidRPr="004A1778">
              <w:rPr>
                <w:rFonts w:ascii="Arial" w:eastAsia="Calibri" w:hAnsi="Arial" w:cs="Arial"/>
                <w:szCs w:val="24"/>
              </w:rPr>
              <w:t>Nil.</w:t>
            </w:r>
          </w:p>
        </w:tc>
      </w:tr>
      <w:tr w:rsidR="00507F75" w:rsidRPr="004A1778" w14:paraId="5A75CA08" w14:textId="77777777" w:rsidTr="00507F75">
        <w:tc>
          <w:tcPr>
            <w:tcW w:w="1966" w:type="dxa"/>
            <w:tcBorders>
              <w:bottom w:val="single" w:sz="4" w:space="0" w:color="auto"/>
            </w:tcBorders>
            <w:shd w:val="clear" w:color="auto" w:fill="auto"/>
          </w:tcPr>
          <w:p w14:paraId="1734B953" w14:textId="77777777" w:rsidR="00507F75" w:rsidRPr="004A1778" w:rsidRDefault="00507F75" w:rsidP="00507F75">
            <w:pPr>
              <w:contextualSpacing/>
              <w:jc w:val="both"/>
              <w:rPr>
                <w:rFonts w:ascii="Arial" w:eastAsia="Calibri" w:hAnsi="Arial" w:cs="Arial"/>
                <w:b/>
                <w:color w:val="000000"/>
                <w:szCs w:val="24"/>
              </w:rPr>
            </w:pPr>
            <w:r w:rsidRPr="004A1778">
              <w:rPr>
                <w:rFonts w:ascii="Arial" w:eastAsia="Calibri" w:hAnsi="Arial" w:cs="Arial"/>
                <w:b/>
                <w:color w:val="000000"/>
                <w:szCs w:val="24"/>
              </w:rPr>
              <w:t>Previous Item</w:t>
            </w:r>
          </w:p>
        </w:tc>
        <w:tc>
          <w:tcPr>
            <w:tcW w:w="6342" w:type="dxa"/>
            <w:tcBorders>
              <w:bottom w:val="single" w:sz="4" w:space="0" w:color="auto"/>
            </w:tcBorders>
            <w:shd w:val="clear" w:color="auto" w:fill="auto"/>
          </w:tcPr>
          <w:p w14:paraId="5CB658B4" w14:textId="77777777" w:rsidR="00507F75" w:rsidRPr="004A1778" w:rsidRDefault="00507F75" w:rsidP="00507F75">
            <w:pPr>
              <w:contextualSpacing/>
              <w:jc w:val="both"/>
              <w:rPr>
                <w:rFonts w:ascii="Arial" w:eastAsia="Calibri" w:hAnsi="Arial" w:cs="Arial"/>
                <w:iCs/>
                <w:color w:val="000000"/>
                <w:szCs w:val="24"/>
              </w:rPr>
            </w:pPr>
            <w:r w:rsidRPr="004A1778">
              <w:rPr>
                <w:rFonts w:ascii="Arial" w:eastAsia="Calibri" w:hAnsi="Arial" w:cs="Arial"/>
                <w:szCs w:val="24"/>
              </w:rPr>
              <w:t>Nil.</w:t>
            </w:r>
          </w:p>
        </w:tc>
      </w:tr>
      <w:tr w:rsidR="00507F75" w:rsidRPr="004A1778" w14:paraId="321C4896" w14:textId="77777777" w:rsidTr="00507F75">
        <w:tc>
          <w:tcPr>
            <w:tcW w:w="1966" w:type="dxa"/>
            <w:shd w:val="clear" w:color="auto" w:fill="auto"/>
            <w:vAlign w:val="center"/>
          </w:tcPr>
          <w:p w14:paraId="73D46A2C" w14:textId="77777777" w:rsidR="00507F75" w:rsidRPr="004A1778" w:rsidRDefault="00507F75" w:rsidP="00507F75">
            <w:pPr>
              <w:contextualSpacing/>
              <w:rPr>
                <w:rFonts w:ascii="Arial" w:eastAsia="Calibri" w:hAnsi="Arial" w:cs="Arial"/>
                <w:b/>
                <w:color w:val="000000"/>
                <w:szCs w:val="24"/>
              </w:rPr>
            </w:pPr>
            <w:r w:rsidRPr="004A1778">
              <w:rPr>
                <w:rFonts w:ascii="Arial" w:eastAsia="Calibri" w:hAnsi="Arial" w:cs="Arial"/>
                <w:b/>
                <w:color w:val="000000"/>
                <w:szCs w:val="24"/>
              </w:rPr>
              <w:t>Attachments</w:t>
            </w:r>
          </w:p>
        </w:tc>
        <w:tc>
          <w:tcPr>
            <w:tcW w:w="6342" w:type="dxa"/>
            <w:shd w:val="clear" w:color="auto" w:fill="auto"/>
            <w:vAlign w:val="center"/>
          </w:tcPr>
          <w:p w14:paraId="36FA0EF3" w14:textId="77777777" w:rsidR="00507F75" w:rsidRPr="004A1778" w:rsidRDefault="00507F75" w:rsidP="00732185">
            <w:pPr>
              <w:numPr>
                <w:ilvl w:val="0"/>
                <w:numId w:val="42"/>
              </w:numPr>
              <w:ind w:left="464" w:hanging="464"/>
              <w:contextualSpacing/>
              <w:jc w:val="both"/>
              <w:rPr>
                <w:rFonts w:ascii="Arial" w:eastAsia="Calibri" w:hAnsi="Arial" w:cs="Arial"/>
                <w:szCs w:val="22"/>
              </w:rPr>
            </w:pPr>
            <w:r w:rsidRPr="004A1778">
              <w:rPr>
                <w:rFonts w:ascii="Arial" w:eastAsia="Calibri" w:hAnsi="Arial" w:cs="Arial"/>
                <w:szCs w:val="24"/>
              </w:rPr>
              <w:t>Draft Existing Laneway Requirements Local Planning Policy (LPP)</w:t>
            </w:r>
          </w:p>
        </w:tc>
      </w:tr>
      <w:tr w:rsidR="00507F75" w:rsidRPr="004A1778" w14:paraId="221B1EBE" w14:textId="77777777" w:rsidTr="00507F75">
        <w:tc>
          <w:tcPr>
            <w:tcW w:w="1966" w:type="dxa"/>
            <w:tcBorders>
              <w:bottom w:val="single" w:sz="4" w:space="0" w:color="auto"/>
            </w:tcBorders>
            <w:shd w:val="clear" w:color="auto" w:fill="auto"/>
            <w:vAlign w:val="center"/>
          </w:tcPr>
          <w:p w14:paraId="021960D6" w14:textId="77777777" w:rsidR="00507F75" w:rsidRPr="004A1778" w:rsidRDefault="00507F75" w:rsidP="00507F75">
            <w:pPr>
              <w:contextualSpacing/>
              <w:rPr>
                <w:rFonts w:ascii="Arial" w:eastAsia="Calibri" w:hAnsi="Arial" w:cs="Arial"/>
                <w:b/>
                <w:color w:val="000000"/>
                <w:szCs w:val="24"/>
              </w:rPr>
            </w:pPr>
            <w:r w:rsidRPr="004A1778">
              <w:rPr>
                <w:rFonts w:ascii="Arial" w:eastAsia="Calibri" w:hAnsi="Arial" w:cs="Arial"/>
                <w:b/>
                <w:color w:val="000000"/>
                <w:szCs w:val="24"/>
              </w:rPr>
              <w:t>Confidential Attachments</w:t>
            </w:r>
          </w:p>
        </w:tc>
        <w:tc>
          <w:tcPr>
            <w:tcW w:w="6342" w:type="dxa"/>
            <w:tcBorders>
              <w:bottom w:val="single" w:sz="4" w:space="0" w:color="auto"/>
            </w:tcBorders>
            <w:shd w:val="clear" w:color="auto" w:fill="auto"/>
            <w:vAlign w:val="center"/>
          </w:tcPr>
          <w:p w14:paraId="22A4AA04" w14:textId="77777777" w:rsidR="00507F75" w:rsidRPr="004A1778" w:rsidRDefault="00507F75" w:rsidP="00507F75">
            <w:pPr>
              <w:contextualSpacing/>
              <w:rPr>
                <w:rFonts w:ascii="Arial" w:eastAsia="Calibri" w:hAnsi="Arial" w:cs="Arial"/>
                <w:color w:val="000000"/>
                <w:szCs w:val="24"/>
              </w:rPr>
            </w:pPr>
            <w:r w:rsidRPr="004A1778">
              <w:rPr>
                <w:rFonts w:ascii="Arial" w:eastAsia="Calibri" w:hAnsi="Arial" w:cs="Arial"/>
                <w:color w:val="000000"/>
                <w:szCs w:val="24"/>
              </w:rPr>
              <w:t>Nil</w:t>
            </w:r>
          </w:p>
        </w:tc>
      </w:tr>
    </w:tbl>
    <w:p w14:paraId="05772DDA" w14:textId="640BD035" w:rsidR="00507F75" w:rsidRDefault="00507F75" w:rsidP="00507F75">
      <w:pPr>
        <w:contextualSpacing/>
        <w:jc w:val="both"/>
        <w:rPr>
          <w:rFonts w:ascii="Arial" w:eastAsia="Calibri" w:hAnsi="Arial" w:cs="Arial"/>
          <w:iCs/>
          <w:color w:val="000000"/>
          <w:szCs w:val="24"/>
          <w:highlight w:val="yellow"/>
        </w:rPr>
      </w:pPr>
    </w:p>
    <w:p w14:paraId="1EDD4B55" w14:textId="2EB79538" w:rsidR="004010EE" w:rsidRPr="006D752D" w:rsidRDefault="004010EE" w:rsidP="00791B46">
      <w:pPr>
        <w:jc w:val="both"/>
        <w:rPr>
          <w:rFonts w:ascii="Arial" w:hAnsi="Arial" w:cs="Arial"/>
          <w:b/>
          <w:szCs w:val="24"/>
        </w:rPr>
      </w:pPr>
      <w:r w:rsidRPr="00CB0A7F">
        <w:rPr>
          <w:rFonts w:ascii="Arial" w:hAnsi="Arial" w:cs="Arial"/>
          <w:b/>
          <w:szCs w:val="24"/>
        </w:rPr>
        <w:t xml:space="preserve">Regulation 11(da) </w:t>
      </w:r>
      <w:r w:rsidR="004065B7" w:rsidRPr="00CB0A7F">
        <w:rPr>
          <w:rFonts w:ascii="Arial" w:hAnsi="Arial" w:cs="Arial"/>
          <w:b/>
          <w:szCs w:val="24"/>
        </w:rPr>
        <w:t>–</w:t>
      </w:r>
      <w:r w:rsidRPr="00CB0A7F">
        <w:rPr>
          <w:rFonts w:ascii="Arial" w:hAnsi="Arial" w:cs="Arial"/>
          <w:b/>
          <w:szCs w:val="24"/>
        </w:rPr>
        <w:t xml:space="preserve"> </w:t>
      </w:r>
      <w:r w:rsidR="004065B7" w:rsidRPr="00CB0A7F">
        <w:rPr>
          <w:rFonts w:ascii="Arial" w:hAnsi="Arial" w:cs="Arial"/>
          <w:b/>
          <w:szCs w:val="24"/>
        </w:rPr>
        <w:t>Council determined</w:t>
      </w:r>
      <w:r w:rsidRPr="00CB0A7F">
        <w:rPr>
          <w:rFonts w:ascii="Arial" w:hAnsi="Arial" w:cs="Arial"/>
          <w:b/>
          <w:szCs w:val="24"/>
        </w:rPr>
        <w:t xml:space="preserve"> </w:t>
      </w:r>
      <w:r w:rsidR="00B10709" w:rsidRPr="00CB0A7F">
        <w:rPr>
          <w:rFonts w:ascii="Arial" w:hAnsi="Arial" w:cs="Arial"/>
          <w:b/>
          <w:szCs w:val="24"/>
        </w:rPr>
        <w:t xml:space="preserve">to enhance the </w:t>
      </w:r>
      <w:r w:rsidR="00F0281E" w:rsidRPr="00CB0A7F">
        <w:rPr>
          <w:rFonts w:ascii="Arial" w:hAnsi="Arial" w:cs="Arial"/>
          <w:b/>
          <w:szCs w:val="24"/>
        </w:rPr>
        <w:t xml:space="preserve">recommendation </w:t>
      </w:r>
      <w:proofErr w:type="spellStart"/>
      <w:r w:rsidR="008A39A4" w:rsidRPr="00CB0A7F">
        <w:rPr>
          <w:rFonts w:ascii="Arial" w:hAnsi="Arial" w:cs="Arial"/>
          <w:b/>
          <w:szCs w:val="24"/>
        </w:rPr>
        <w:t>n</w:t>
      </w:r>
      <w:proofErr w:type="spellEnd"/>
      <w:r w:rsidR="008A39A4" w:rsidRPr="00CB0A7F">
        <w:rPr>
          <w:rFonts w:ascii="Arial" w:hAnsi="Arial" w:cs="Arial"/>
          <w:b/>
          <w:szCs w:val="24"/>
        </w:rPr>
        <w:t xml:space="preserve"> order to</w:t>
      </w:r>
      <w:r w:rsidR="00730512" w:rsidRPr="00CB0A7F">
        <w:rPr>
          <w:rFonts w:ascii="Arial" w:hAnsi="Arial" w:cs="Arial"/>
          <w:b/>
          <w:szCs w:val="24"/>
        </w:rPr>
        <w:t xml:space="preserve"> provide certainty regarding which land parcels and laneways are affected by the Policy</w:t>
      </w:r>
      <w:r w:rsidR="008A39A4" w:rsidRPr="00CB0A7F">
        <w:rPr>
          <w:rFonts w:ascii="Arial" w:hAnsi="Arial" w:cs="Arial"/>
          <w:b/>
          <w:szCs w:val="24"/>
        </w:rPr>
        <w:t>; to</w:t>
      </w:r>
      <w:r w:rsidR="007F4B0D" w:rsidRPr="00CB0A7F">
        <w:rPr>
          <w:rFonts w:ascii="Arial" w:hAnsi="Arial" w:cs="Arial"/>
          <w:b/>
          <w:szCs w:val="24"/>
        </w:rPr>
        <w:t xml:space="preserve"> ensure transparency and engagement with effected landowners</w:t>
      </w:r>
      <w:r w:rsidR="008A39A4" w:rsidRPr="00CB0A7F">
        <w:rPr>
          <w:rFonts w:ascii="Arial" w:hAnsi="Arial" w:cs="Arial"/>
          <w:b/>
          <w:szCs w:val="24"/>
        </w:rPr>
        <w:t xml:space="preserve"> and to</w:t>
      </w:r>
      <w:r w:rsidR="007F4B0D" w:rsidRPr="00CB0A7F">
        <w:rPr>
          <w:rFonts w:ascii="Arial" w:hAnsi="Arial" w:cs="Arial"/>
          <w:b/>
          <w:szCs w:val="24"/>
        </w:rPr>
        <w:t xml:space="preserve"> promote informed decision making.</w:t>
      </w:r>
      <w:r w:rsidR="007F4B0D" w:rsidRPr="007F4B0D">
        <w:rPr>
          <w:rFonts w:ascii="Arial" w:hAnsi="Arial" w:cs="Arial"/>
          <w:b/>
          <w:szCs w:val="24"/>
        </w:rPr>
        <w:t xml:space="preserve">  </w:t>
      </w:r>
    </w:p>
    <w:p w14:paraId="2A9FC2EA" w14:textId="77777777" w:rsidR="004010EE" w:rsidRPr="006D752D" w:rsidRDefault="004010EE" w:rsidP="00791B46">
      <w:pPr>
        <w:jc w:val="both"/>
        <w:rPr>
          <w:rFonts w:ascii="Arial" w:hAnsi="Arial" w:cs="Arial"/>
          <w:szCs w:val="24"/>
        </w:rPr>
      </w:pPr>
    </w:p>
    <w:p w14:paraId="4E0545FA" w14:textId="24A73A7D" w:rsidR="004010EE" w:rsidRPr="006D752D" w:rsidRDefault="004010EE" w:rsidP="00791B46">
      <w:pPr>
        <w:jc w:val="both"/>
        <w:rPr>
          <w:rFonts w:ascii="Arial" w:hAnsi="Arial" w:cs="Arial"/>
          <w:szCs w:val="24"/>
        </w:rPr>
      </w:pPr>
      <w:r w:rsidRPr="006D752D">
        <w:rPr>
          <w:rFonts w:ascii="Arial" w:hAnsi="Arial" w:cs="Arial"/>
          <w:szCs w:val="24"/>
        </w:rPr>
        <w:t xml:space="preserve">Moved – Councillor </w:t>
      </w:r>
      <w:r w:rsidR="0002018F">
        <w:rPr>
          <w:rFonts w:ascii="Arial" w:hAnsi="Arial" w:cs="Arial"/>
          <w:szCs w:val="24"/>
        </w:rPr>
        <w:t>Smyth</w:t>
      </w:r>
    </w:p>
    <w:p w14:paraId="3B5A5FC9" w14:textId="3660B928" w:rsidR="004010EE" w:rsidRPr="006D752D" w:rsidRDefault="004010EE" w:rsidP="00791B46">
      <w:pPr>
        <w:jc w:val="both"/>
        <w:rPr>
          <w:rFonts w:ascii="Arial" w:hAnsi="Arial" w:cs="Arial"/>
          <w:szCs w:val="24"/>
        </w:rPr>
      </w:pPr>
      <w:r w:rsidRPr="006D752D">
        <w:rPr>
          <w:rFonts w:ascii="Arial" w:hAnsi="Arial" w:cs="Arial"/>
          <w:szCs w:val="24"/>
        </w:rPr>
        <w:t xml:space="preserve">Seconded – Councillor </w:t>
      </w:r>
      <w:r w:rsidR="0002018F">
        <w:rPr>
          <w:rFonts w:ascii="Arial" w:hAnsi="Arial" w:cs="Arial"/>
          <w:szCs w:val="24"/>
        </w:rPr>
        <w:t>Mangano</w:t>
      </w:r>
    </w:p>
    <w:p w14:paraId="1519854D" w14:textId="77777777" w:rsidR="004010EE" w:rsidRPr="006D752D" w:rsidRDefault="004010EE" w:rsidP="00791B46">
      <w:pPr>
        <w:jc w:val="both"/>
        <w:rPr>
          <w:rFonts w:ascii="Arial" w:hAnsi="Arial" w:cs="Arial"/>
          <w:szCs w:val="24"/>
        </w:rPr>
      </w:pPr>
    </w:p>
    <w:p w14:paraId="0F1BA84D" w14:textId="764E0CE3" w:rsidR="004010EE" w:rsidRDefault="004010EE" w:rsidP="00791B46">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r w:rsidR="000D6DF7">
        <w:rPr>
          <w:rFonts w:ascii="Arial" w:hAnsi="Arial" w:cs="Arial"/>
          <w:b/>
          <w:szCs w:val="24"/>
        </w:rPr>
        <w:t xml:space="preserve"> subject to:</w:t>
      </w:r>
    </w:p>
    <w:p w14:paraId="2B5144A5" w14:textId="67C3423C" w:rsidR="000D6DF7" w:rsidRDefault="000D6DF7" w:rsidP="00791B46">
      <w:pPr>
        <w:jc w:val="both"/>
        <w:rPr>
          <w:rFonts w:ascii="Arial" w:hAnsi="Arial" w:cs="Arial"/>
          <w:b/>
          <w:szCs w:val="24"/>
        </w:rPr>
      </w:pPr>
    </w:p>
    <w:p w14:paraId="1003F500" w14:textId="77777777" w:rsidR="000D6DF7" w:rsidRPr="007340F8" w:rsidRDefault="000D6DF7" w:rsidP="00732185">
      <w:pPr>
        <w:pStyle w:val="ListParagraph"/>
        <w:numPr>
          <w:ilvl w:val="0"/>
          <w:numId w:val="95"/>
        </w:numPr>
        <w:ind w:left="567" w:hanging="567"/>
        <w:jc w:val="both"/>
        <w:rPr>
          <w:rFonts w:ascii="Arial" w:hAnsi="Arial" w:cs="Arial"/>
          <w:b/>
          <w:bCs/>
          <w:szCs w:val="24"/>
        </w:rPr>
      </w:pPr>
      <w:r w:rsidRPr="007340F8">
        <w:rPr>
          <w:rFonts w:ascii="Arial" w:hAnsi="Arial" w:cs="Arial"/>
          <w:b/>
          <w:bCs/>
          <w:szCs w:val="24"/>
        </w:rPr>
        <w:t>Add a new Clause 3 as follows:</w:t>
      </w:r>
    </w:p>
    <w:p w14:paraId="02DAB381" w14:textId="77777777" w:rsidR="000D6DF7" w:rsidRPr="007340F8" w:rsidRDefault="000D6DF7" w:rsidP="000D6DF7">
      <w:pPr>
        <w:jc w:val="both"/>
        <w:rPr>
          <w:rFonts w:ascii="Arial" w:hAnsi="Arial" w:cs="Arial"/>
          <w:b/>
          <w:bCs/>
          <w:szCs w:val="24"/>
        </w:rPr>
      </w:pPr>
    </w:p>
    <w:p w14:paraId="1B251FAD" w14:textId="77777777" w:rsidR="000D6DF7" w:rsidRDefault="000D6DF7" w:rsidP="000D6DF7">
      <w:pPr>
        <w:ind w:left="1134" w:hanging="567"/>
        <w:jc w:val="both"/>
        <w:rPr>
          <w:rFonts w:ascii="Arial" w:hAnsi="Arial" w:cs="Arial"/>
          <w:b/>
          <w:bCs/>
          <w:szCs w:val="24"/>
        </w:rPr>
      </w:pPr>
      <w:r w:rsidRPr="007340F8">
        <w:rPr>
          <w:rFonts w:ascii="Arial" w:hAnsi="Arial" w:cs="Arial"/>
          <w:b/>
          <w:bCs/>
          <w:szCs w:val="24"/>
        </w:rPr>
        <w:t xml:space="preserve">3. </w:t>
      </w:r>
      <w:r>
        <w:rPr>
          <w:rFonts w:ascii="Arial" w:hAnsi="Arial" w:cs="Arial"/>
          <w:b/>
          <w:bCs/>
          <w:szCs w:val="24"/>
        </w:rPr>
        <w:tab/>
      </w:r>
      <w:r w:rsidRPr="007340F8">
        <w:rPr>
          <w:rFonts w:ascii="Arial" w:hAnsi="Arial" w:cs="Arial"/>
          <w:b/>
          <w:bCs/>
          <w:szCs w:val="24"/>
        </w:rPr>
        <w:t>Council supplements this Policy and the advertising process with a map (or maps) that definitively identifies the Land Parcels and Right of Ways (Laneways) subject to this Policy</w:t>
      </w:r>
      <w:r>
        <w:rPr>
          <w:rFonts w:ascii="Arial" w:hAnsi="Arial" w:cs="Arial"/>
          <w:b/>
          <w:bCs/>
          <w:szCs w:val="24"/>
        </w:rPr>
        <w:t>; and</w:t>
      </w:r>
    </w:p>
    <w:p w14:paraId="7A3CF215" w14:textId="77777777" w:rsidR="000D6DF7" w:rsidRPr="007340F8" w:rsidRDefault="000D6DF7" w:rsidP="000D6DF7">
      <w:pPr>
        <w:jc w:val="both"/>
        <w:rPr>
          <w:rFonts w:ascii="Arial" w:hAnsi="Arial" w:cs="Arial"/>
          <w:b/>
          <w:bCs/>
          <w:szCs w:val="24"/>
        </w:rPr>
      </w:pPr>
    </w:p>
    <w:p w14:paraId="0F20165A" w14:textId="77777777" w:rsidR="000D6DF7" w:rsidRPr="007340F8" w:rsidRDefault="000D6DF7" w:rsidP="00732185">
      <w:pPr>
        <w:pStyle w:val="ListParagraph"/>
        <w:numPr>
          <w:ilvl w:val="0"/>
          <w:numId w:val="95"/>
        </w:numPr>
        <w:ind w:left="567" w:hanging="567"/>
        <w:jc w:val="both"/>
        <w:rPr>
          <w:rFonts w:ascii="Arial" w:hAnsi="Arial" w:cs="Arial"/>
          <w:b/>
          <w:bCs/>
          <w:szCs w:val="24"/>
        </w:rPr>
      </w:pPr>
      <w:r w:rsidRPr="007340F8">
        <w:rPr>
          <w:rFonts w:ascii="Arial" w:hAnsi="Arial" w:cs="Arial"/>
          <w:b/>
          <w:bCs/>
          <w:szCs w:val="24"/>
        </w:rPr>
        <w:t>To Clause 2.1 of the Policy add the words “and as shown on the map attached to this Policy.”</w:t>
      </w:r>
    </w:p>
    <w:p w14:paraId="48D0DEE6" w14:textId="77777777" w:rsidR="000D6DF7" w:rsidRPr="006D752D" w:rsidRDefault="000D6DF7" w:rsidP="00791B46">
      <w:pPr>
        <w:jc w:val="both"/>
        <w:rPr>
          <w:rFonts w:ascii="Arial" w:hAnsi="Arial" w:cs="Arial"/>
          <w:b/>
          <w:szCs w:val="24"/>
        </w:rPr>
      </w:pPr>
    </w:p>
    <w:p w14:paraId="2E540072" w14:textId="717B98AD" w:rsidR="004010EE" w:rsidRPr="006D752D" w:rsidRDefault="0057039C" w:rsidP="000D6DF7">
      <w:pPr>
        <w:jc w:val="right"/>
        <w:rPr>
          <w:rFonts w:ascii="Arial" w:hAnsi="Arial" w:cs="Arial"/>
          <w:b/>
          <w:szCs w:val="24"/>
        </w:rPr>
      </w:pPr>
      <w:r>
        <w:rPr>
          <w:rFonts w:ascii="Arial" w:hAnsi="Arial" w:cs="Arial"/>
          <w:b/>
          <w:szCs w:val="24"/>
        </w:rPr>
        <w:t>CARRIED 11/1</w:t>
      </w:r>
    </w:p>
    <w:p w14:paraId="67A1F1CC" w14:textId="1C5ECA53" w:rsidR="004010EE" w:rsidRPr="006D752D" w:rsidRDefault="004010EE" w:rsidP="00791B46">
      <w:pPr>
        <w:jc w:val="right"/>
        <w:rPr>
          <w:rFonts w:ascii="Arial" w:hAnsi="Arial" w:cs="Arial"/>
          <w:b/>
          <w:szCs w:val="24"/>
        </w:rPr>
      </w:pPr>
      <w:r w:rsidRPr="006D752D">
        <w:rPr>
          <w:rFonts w:ascii="Arial" w:hAnsi="Arial" w:cs="Arial"/>
          <w:b/>
          <w:szCs w:val="24"/>
        </w:rPr>
        <w:t xml:space="preserve">(Against: Cr. </w:t>
      </w:r>
      <w:r w:rsidR="0057039C">
        <w:rPr>
          <w:rFonts w:ascii="Arial" w:hAnsi="Arial" w:cs="Arial"/>
          <w:b/>
          <w:szCs w:val="24"/>
        </w:rPr>
        <w:t>McManus</w:t>
      </w:r>
      <w:r w:rsidRPr="006D752D">
        <w:rPr>
          <w:rFonts w:ascii="Arial" w:hAnsi="Arial" w:cs="Arial"/>
          <w:b/>
          <w:szCs w:val="24"/>
        </w:rPr>
        <w:t>)</w:t>
      </w:r>
    </w:p>
    <w:p w14:paraId="343F7744" w14:textId="0CB4581D" w:rsidR="004010EE" w:rsidRDefault="002269A8" w:rsidP="00507F75">
      <w:pPr>
        <w:contextualSpacing/>
        <w:jc w:val="both"/>
        <w:rPr>
          <w:rFonts w:ascii="Arial" w:eastAsia="Calibri" w:hAnsi="Arial" w:cs="Arial"/>
          <w:iCs/>
          <w:color w:val="000000"/>
          <w:szCs w:val="24"/>
          <w:highlight w:val="yellow"/>
        </w:rPr>
      </w:pPr>
      <w:r>
        <w:rPr>
          <w:rFonts w:ascii="Arial" w:hAnsi="Arial" w:cs="Arial"/>
          <w:noProof/>
          <w:szCs w:val="24"/>
        </w:rPr>
        <mc:AlternateContent>
          <mc:Choice Requires="wps">
            <w:drawing>
              <wp:anchor distT="0" distB="0" distL="114300" distR="114300" simplePos="0" relativeHeight="251658265" behindDoc="1" locked="0" layoutInCell="1" allowOverlap="1" wp14:anchorId="7D7E5035" wp14:editId="7DA5020F">
                <wp:simplePos x="0" y="0"/>
                <wp:positionH relativeFrom="margin">
                  <wp:align>left</wp:align>
                </wp:positionH>
                <wp:positionV relativeFrom="paragraph">
                  <wp:posOffset>177165</wp:posOffset>
                </wp:positionV>
                <wp:extent cx="5310505" cy="1506415"/>
                <wp:effectExtent l="0" t="0" r="4445" b="0"/>
                <wp:wrapNone/>
                <wp:docPr id="35" name="Rectangle 35"/>
                <wp:cNvGraphicFramePr/>
                <a:graphic xmlns:a="http://schemas.openxmlformats.org/drawingml/2006/main">
                  <a:graphicData uri="http://schemas.microsoft.com/office/word/2010/wordprocessingShape">
                    <wps:wsp>
                      <wps:cNvSpPr/>
                      <wps:spPr>
                        <a:xfrm>
                          <a:off x="0" y="0"/>
                          <a:ext cx="5310505" cy="150641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1EA150" id="Rectangle 35" o:spid="_x0000_s1026" style="position:absolute;margin-left:0;margin-top:13.95pt;width:418.15pt;height:118.6pt;z-index:-251658215;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" fillcolor="#bfbfbf [2412]" stroked="f" strokeweight="1pt">
                <w10:wrap anchorx="margin"/>
              </v:rect>
            </w:pict>
          </mc:Fallback>
        </mc:AlternateContent>
      </w:r>
    </w:p>
    <w:p w14:paraId="30E3B422" w14:textId="1D8B8685" w:rsidR="00CB0C53" w:rsidRDefault="00CB0C53" w:rsidP="00CB0C53">
      <w:pPr>
        <w:jc w:val="both"/>
        <w:rPr>
          <w:rFonts w:ascii="Arial" w:eastAsia="Calibri" w:hAnsi="Arial"/>
          <w:b/>
          <w:bCs/>
          <w:sz w:val="28"/>
          <w:szCs w:val="28"/>
        </w:rPr>
      </w:pPr>
      <w:r>
        <w:rPr>
          <w:rFonts w:ascii="Arial" w:eastAsia="Calibri" w:hAnsi="Arial"/>
          <w:b/>
          <w:bCs/>
          <w:sz w:val="28"/>
          <w:szCs w:val="28"/>
        </w:rPr>
        <w:t>Council Resolution</w:t>
      </w:r>
    </w:p>
    <w:p w14:paraId="5D55DD8D" w14:textId="422153A6" w:rsidR="00CB0C53" w:rsidRDefault="00CB0C53" w:rsidP="00CB0C53">
      <w:pPr>
        <w:jc w:val="both"/>
        <w:rPr>
          <w:rFonts w:ascii="Arial" w:eastAsia="Calibri" w:hAnsi="Arial"/>
          <w:b/>
          <w:bCs/>
          <w:sz w:val="28"/>
          <w:szCs w:val="28"/>
        </w:rPr>
      </w:pPr>
    </w:p>
    <w:p w14:paraId="7B849DFA" w14:textId="77777777" w:rsidR="00CB0C53" w:rsidRPr="004A1778" w:rsidRDefault="00CB0C53" w:rsidP="00CB0C53">
      <w:pPr>
        <w:jc w:val="both"/>
        <w:rPr>
          <w:rFonts w:ascii="Arial" w:eastAsia="Calibri" w:hAnsi="Arial" w:cs="Arial"/>
          <w:b/>
          <w:bCs/>
          <w:szCs w:val="24"/>
          <w:lang w:val="en-US"/>
        </w:rPr>
      </w:pPr>
      <w:r w:rsidRPr="004A1778">
        <w:rPr>
          <w:rFonts w:ascii="Arial" w:eastAsia="Calibri" w:hAnsi="Arial" w:cs="Arial"/>
          <w:b/>
          <w:bCs/>
          <w:szCs w:val="24"/>
          <w:lang w:val="en-US"/>
        </w:rPr>
        <w:t>Council:</w:t>
      </w:r>
    </w:p>
    <w:p w14:paraId="29AD7922" w14:textId="77777777" w:rsidR="00CB0C53" w:rsidRPr="004A1778" w:rsidRDefault="00CB0C53" w:rsidP="00CB0C53">
      <w:pPr>
        <w:jc w:val="both"/>
        <w:rPr>
          <w:rFonts w:ascii="Arial" w:eastAsia="Calibri" w:hAnsi="Arial" w:cs="Arial"/>
          <w:b/>
          <w:bCs/>
          <w:szCs w:val="24"/>
          <w:lang w:val="en-US"/>
        </w:rPr>
      </w:pPr>
    </w:p>
    <w:p w14:paraId="7F0CC3D2" w14:textId="6828CE65" w:rsidR="00CB0C53" w:rsidRPr="004A1778" w:rsidRDefault="00CB0C53" w:rsidP="00CB0C53">
      <w:pPr>
        <w:numPr>
          <w:ilvl w:val="0"/>
          <w:numId w:val="43"/>
        </w:numPr>
        <w:ind w:left="567" w:hanging="567"/>
        <w:contextualSpacing/>
        <w:jc w:val="both"/>
        <w:rPr>
          <w:rFonts w:ascii="Arial" w:eastAsia="Calibri" w:hAnsi="Arial" w:cs="Arial"/>
          <w:b/>
          <w:bCs/>
          <w:szCs w:val="24"/>
          <w:lang w:val="en-US"/>
        </w:rPr>
      </w:pPr>
      <w:r w:rsidRPr="004A1778">
        <w:rPr>
          <w:rFonts w:ascii="Arial" w:eastAsia="Calibri" w:hAnsi="Arial" w:cs="Arial"/>
          <w:b/>
          <w:bCs/>
          <w:szCs w:val="24"/>
          <w:lang w:val="en-US"/>
        </w:rPr>
        <w:t xml:space="preserve">prepares, and advertises for a period of 21 days, in accordance with the Planning and Development (Local Planning Schemes) Regulations 2015 Schedule 2, Part 2, Clause 4, the Laneway Requirements Local Planning </w:t>
      </w:r>
      <w:proofErr w:type="gramStart"/>
      <w:r w:rsidRPr="004A1778">
        <w:rPr>
          <w:rFonts w:ascii="Arial" w:eastAsia="Calibri" w:hAnsi="Arial" w:cs="Arial"/>
          <w:b/>
          <w:bCs/>
          <w:szCs w:val="24"/>
          <w:lang w:val="en-US"/>
        </w:rPr>
        <w:t>Policy;</w:t>
      </w:r>
      <w:proofErr w:type="gramEnd"/>
      <w:r w:rsidRPr="004A1778">
        <w:rPr>
          <w:rFonts w:ascii="Arial" w:eastAsia="Calibri" w:hAnsi="Arial" w:cs="Arial"/>
          <w:b/>
          <w:bCs/>
          <w:szCs w:val="24"/>
          <w:lang w:val="en-US"/>
        </w:rPr>
        <w:t xml:space="preserve"> </w:t>
      </w:r>
    </w:p>
    <w:p w14:paraId="1392D096" w14:textId="3E4CFC20" w:rsidR="00CB0C53" w:rsidRDefault="002269A8" w:rsidP="00CB0C53">
      <w:pPr>
        <w:numPr>
          <w:ilvl w:val="0"/>
          <w:numId w:val="43"/>
        </w:numPr>
        <w:ind w:left="567" w:hanging="567"/>
        <w:contextualSpacing/>
        <w:jc w:val="both"/>
        <w:rPr>
          <w:rFonts w:ascii="Arial" w:eastAsia="Calibri" w:hAnsi="Arial"/>
          <w:b/>
          <w:bCs/>
          <w:sz w:val="28"/>
          <w:szCs w:val="28"/>
        </w:rPr>
      </w:pPr>
      <w:r>
        <w:rPr>
          <w:rFonts w:ascii="Arial" w:hAnsi="Arial" w:cs="Arial"/>
          <w:noProof/>
          <w:szCs w:val="24"/>
        </w:rPr>
        <mc:AlternateContent>
          <mc:Choice Requires="wps">
            <w:drawing>
              <wp:anchor distT="0" distB="0" distL="114300" distR="114300" simplePos="0" relativeHeight="251658266" behindDoc="1" locked="0" layoutInCell="1" allowOverlap="1" wp14:anchorId="2A712913" wp14:editId="29739E4F">
                <wp:simplePos x="0" y="0"/>
                <wp:positionH relativeFrom="margin">
                  <wp:align>left</wp:align>
                </wp:positionH>
                <wp:positionV relativeFrom="paragraph">
                  <wp:posOffset>0</wp:posOffset>
                </wp:positionV>
                <wp:extent cx="5310554" cy="1676400"/>
                <wp:effectExtent l="0" t="0" r="4445" b="0"/>
                <wp:wrapNone/>
                <wp:docPr id="36" name="Rectangle 36"/>
                <wp:cNvGraphicFramePr/>
                <a:graphic xmlns:a="http://schemas.openxmlformats.org/drawingml/2006/main">
                  <a:graphicData uri="http://schemas.microsoft.com/office/word/2010/wordprocessingShape">
                    <wps:wsp>
                      <wps:cNvSpPr/>
                      <wps:spPr>
                        <a:xfrm>
                          <a:off x="0" y="0"/>
                          <a:ext cx="5310554" cy="16764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EB38B2" id="Rectangle 36" o:spid="_x0000_s1026" style="position:absolute;margin-left:0;margin-top:0;width:418.15pt;height:132pt;z-index:-25165821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" fillcolor="#bfbfbf [2412]" stroked="f" strokeweight="1pt">
                <w10:wrap anchorx="margin"/>
              </v:rect>
            </w:pict>
          </mc:Fallback>
        </mc:AlternateContent>
      </w:r>
      <w:r w:rsidR="00CB0C53" w:rsidRPr="004A1778">
        <w:rPr>
          <w:rFonts w:ascii="Arial" w:eastAsia="Calibri" w:hAnsi="Arial" w:cs="Arial"/>
          <w:b/>
          <w:bCs/>
          <w:szCs w:val="24"/>
          <w:lang w:val="en-US"/>
        </w:rPr>
        <w:t xml:space="preserve">instructs the City to schedule laneway upgrades within the capital works </w:t>
      </w:r>
      <w:proofErr w:type="gramStart"/>
      <w:r w:rsidR="00CB0C53" w:rsidRPr="004A1778">
        <w:rPr>
          <w:rFonts w:ascii="Arial" w:eastAsia="Calibri" w:hAnsi="Arial" w:cs="Arial"/>
          <w:b/>
          <w:bCs/>
          <w:szCs w:val="24"/>
          <w:lang w:val="en-US"/>
        </w:rPr>
        <w:t>budget</w:t>
      </w:r>
      <w:r w:rsidR="00CB0C53">
        <w:rPr>
          <w:rFonts w:ascii="Arial" w:eastAsia="Calibri" w:hAnsi="Arial" w:cs="Arial"/>
          <w:b/>
          <w:bCs/>
          <w:szCs w:val="24"/>
          <w:lang w:val="en-US"/>
        </w:rPr>
        <w:t>;</w:t>
      </w:r>
      <w:proofErr w:type="gramEnd"/>
    </w:p>
    <w:p w14:paraId="25313A17" w14:textId="14713DF0" w:rsidR="00CB0C53" w:rsidRDefault="00CB0C53" w:rsidP="00CB0C53">
      <w:pPr>
        <w:jc w:val="both"/>
        <w:rPr>
          <w:rFonts w:ascii="Arial" w:eastAsia="Calibri" w:hAnsi="Arial"/>
          <w:b/>
          <w:bCs/>
          <w:sz w:val="28"/>
          <w:szCs w:val="28"/>
        </w:rPr>
      </w:pPr>
    </w:p>
    <w:p w14:paraId="5EBCF588" w14:textId="6FAEFD11" w:rsidR="00CB0C53" w:rsidRDefault="00CB0C53" w:rsidP="00CB0C53">
      <w:pPr>
        <w:numPr>
          <w:ilvl w:val="0"/>
          <w:numId w:val="43"/>
        </w:numPr>
        <w:ind w:left="567" w:hanging="567"/>
        <w:contextualSpacing/>
        <w:jc w:val="both"/>
        <w:rPr>
          <w:rFonts w:ascii="Arial" w:hAnsi="Arial" w:cs="Arial"/>
          <w:b/>
          <w:bCs/>
          <w:szCs w:val="24"/>
        </w:rPr>
      </w:pPr>
      <w:r w:rsidRPr="00CB0C53">
        <w:rPr>
          <w:rFonts w:ascii="Arial" w:hAnsi="Arial" w:cs="Arial"/>
          <w:b/>
          <w:bCs/>
          <w:szCs w:val="24"/>
        </w:rPr>
        <w:t>Council supplements this Policy and the advertising process with a map (or maps) that definitively identifies the Land Parcels and Right of Ways (Laneways) subject to this Policy; and</w:t>
      </w:r>
    </w:p>
    <w:p w14:paraId="272F601A" w14:textId="77777777" w:rsidR="00CB0C53" w:rsidRPr="00CB0C53" w:rsidRDefault="00CB0C53" w:rsidP="00CB0C53">
      <w:pPr>
        <w:pStyle w:val="ListParagraph"/>
        <w:jc w:val="both"/>
        <w:rPr>
          <w:rFonts w:ascii="Arial" w:hAnsi="Arial" w:cs="Arial"/>
          <w:b/>
          <w:bCs/>
          <w:szCs w:val="24"/>
        </w:rPr>
      </w:pPr>
    </w:p>
    <w:p w14:paraId="05C4F31B" w14:textId="77777777" w:rsidR="00CB0C53" w:rsidRPr="007340F8" w:rsidRDefault="00CB0C53" w:rsidP="00CB0C53">
      <w:pPr>
        <w:numPr>
          <w:ilvl w:val="0"/>
          <w:numId w:val="43"/>
        </w:numPr>
        <w:ind w:left="567" w:hanging="567"/>
        <w:contextualSpacing/>
        <w:jc w:val="both"/>
        <w:rPr>
          <w:rFonts w:ascii="Arial" w:hAnsi="Arial" w:cs="Arial"/>
          <w:b/>
          <w:bCs/>
          <w:szCs w:val="24"/>
        </w:rPr>
      </w:pPr>
      <w:r w:rsidRPr="007340F8">
        <w:rPr>
          <w:rFonts w:ascii="Arial" w:hAnsi="Arial" w:cs="Arial"/>
          <w:b/>
          <w:bCs/>
          <w:szCs w:val="24"/>
        </w:rPr>
        <w:t>To Clause 2.1 of the Policy add the words “and as shown on the map attached to this Policy.”</w:t>
      </w:r>
    </w:p>
    <w:p w14:paraId="6E8751A1" w14:textId="77777777" w:rsidR="00CB0C53" w:rsidRPr="00CB0C53" w:rsidRDefault="00CB0C53" w:rsidP="00CB0C53">
      <w:pPr>
        <w:jc w:val="both"/>
        <w:rPr>
          <w:rFonts w:ascii="Arial" w:hAnsi="Arial" w:cs="Arial"/>
          <w:b/>
          <w:bCs/>
          <w:szCs w:val="24"/>
        </w:rPr>
      </w:pPr>
    </w:p>
    <w:p w14:paraId="5A3AC9DB" w14:textId="77777777" w:rsidR="00CB0C53" w:rsidRDefault="00CB0C53" w:rsidP="00CB0C53">
      <w:pPr>
        <w:jc w:val="both"/>
        <w:rPr>
          <w:rFonts w:ascii="Arial" w:eastAsia="Calibri" w:hAnsi="Arial"/>
          <w:b/>
          <w:bCs/>
          <w:sz w:val="28"/>
          <w:szCs w:val="28"/>
        </w:rPr>
      </w:pPr>
    </w:p>
    <w:p w14:paraId="19157583" w14:textId="39BD5E9E" w:rsidR="00507F75" w:rsidRPr="00CB0C53" w:rsidRDefault="00507F75" w:rsidP="00507F75">
      <w:pPr>
        <w:contextualSpacing/>
        <w:jc w:val="both"/>
        <w:rPr>
          <w:rFonts w:ascii="Arial" w:eastAsia="Calibri" w:hAnsi="Arial"/>
          <w:sz w:val="28"/>
          <w:szCs w:val="28"/>
        </w:rPr>
      </w:pPr>
      <w:r w:rsidRPr="00CB0C53">
        <w:rPr>
          <w:rFonts w:ascii="Arial" w:eastAsia="Calibri" w:hAnsi="Arial"/>
          <w:sz w:val="28"/>
          <w:szCs w:val="28"/>
        </w:rPr>
        <w:t>Committee Recommendation / Recommendation to Committee</w:t>
      </w:r>
    </w:p>
    <w:p w14:paraId="6749D23E" w14:textId="77777777" w:rsidR="00507F75" w:rsidRPr="00CB0C53" w:rsidRDefault="00507F75" w:rsidP="00507F75">
      <w:pPr>
        <w:contextualSpacing/>
        <w:jc w:val="both"/>
        <w:rPr>
          <w:rFonts w:ascii="Arial" w:eastAsia="Calibri" w:hAnsi="Arial"/>
          <w:szCs w:val="24"/>
        </w:rPr>
      </w:pPr>
    </w:p>
    <w:p w14:paraId="16138272" w14:textId="77777777" w:rsidR="00507F75" w:rsidRPr="00CB0C53" w:rsidRDefault="00507F75" w:rsidP="00507F75">
      <w:pPr>
        <w:jc w:val="both"/>
        <w:rPr>
          <w:rFonts w:ascii="Arial" w:eastAsia="Calibri" w:hAnsi="Arial" w:cs="Arial"/>
          <w:szCs w:val="24"/>
          <w:lang w:val="en-US"/>
        </w:rPr>
      </w:pPr>
      <w:r w:rsidRPr="00CB0C53">
        <w:rPr>
          <w:rFonts w:ascii="Arial" w:eastAsia="Calibri" w:hAnsi="Arial" w:cs="Arial"/>
          <w:szCs w:val="24"/>
          <w:lang w:val="en-US"/>
        </w:rPr>
        <w:t>Council:</w:t>
      </w:r>
    </w:p>
    <w:p w14:paraId="058014CD" w14:textId="77777777" w:rsidR="00507F75" w:rsidRPr="00CB0C53" w:rsidRDefault="00507F75" w:rsidP="00507F75">
      <w:pPr>
        <w:jc w:val="both"/>
        <w:rPr>
          <w:rFonts w:ascii="Arial" w:eastAsia="Calibri" w:hAnsi="Arial" w:cs="Arial"/>
          <w:szCs w:val="24"/>
          <w:lang w:val="en-US"/>
        </w:rPr>
      </w:pPr>
    </w:p>
    <w:p w14:paraId="1DAAB798" w14:textId="77777777" w:rsidR="00507F75" w:rsidRPr="00CB0C53" w:rsidRDefault="00507F75" w:rsidP="00C764FA">
      <w:pPr>
        <w:numPr>
          <w:ilvl w:val="0"/>
          <w:numId w:val="101"/>
        </w:numPr>
        <w:ind w:left="567" w:hanging="567"/>
        <w:contextualSpacing/>
        <w:jc w:val="both"/>
        <w:rPr>
          <w:rFonts w:ascii="Arial" w:eastAsia="Calibri" w:hAnsi="Arial" w:cs="Arial"/>
          <w:szCs w:val="24"/>
          <w:lang w:val="en-US"/>
        </w:rPr>
      </w:pPr>
      <w:r w:rsidRPr="00CB0C53">
        <w:rPr>
          <w:rFonts w:ascii="Arial" w:eastAsia="Calibri" w:hAnsi="Arial" w:cs="Arial"/>
          <w:szCs w:val="24"/>
          <w:lang w:val="en-US"/>
        </w:rPr>
        <w:t>prepares, and advertises for a period of 21 days, in accordance with the Planning and Development (Local Planning Schemes) Regulations 2015 Schedule 2, Part 2, Clause 4, the Laneway Requirements Local Planning Policy; and</w:t>
      </w:r>
    </w:p>
    <w:p w14:paraId="395201C2" w14:textId="77777777" w:rsidR="00507F75" w:rsidRPr="00CB0C53" w:rsidRDefault="00507F75" w:rsidP="00507F75">
      <w:pPr>
        <w:ind w:left="567" w:hanging="567"/>
        <w:jc w:val="both"/>
        <w:rPr>
          <w:rFonts w:ascii="Arial" w:eastAsia="Calibri" w:hAnsi="Arial" w:cs="Arial"/>
          <w:szCs w:val="24"/>
          <w:lang w:val="en-US"/>
        </w:rPr>
      </w:pPr>
    </w:p>
    <w:p w14:paraId="1A1A4A84" w14:textId="77777777" w:rsidR="00507F75" w:rsidRPr="00CB0C53" w:rsidRDefault="00507F75" w:rsidP="00C764FA">
      <w:pPr>
        <w:numPr>
          <w:ilvl w:val="0"/>
          <w:numId w:val="101"/>
        </w:numPr>
        <w:ind w:left="567" w:hanging="567"/>
        <w:contextualSpacing/>
        <w:jc w:val="both"/>
        <w:rPr>
          <w:rFonts w:ascii="Arial" w:eastAsia="Calibri" w:hAnsi="Arial" w:cs="Arial"/>
          <w:szCs w:val="24"/>
          <w:lang w:val="en-US"/>
        </w:rPr>
      </w:pPr>
      <w:r w:rsidRPr="00CB0C53">
        <w:rPr>
          <w:rFonts w:ascii="Arial" w:eastAsia="Calibri" w:hAnsi="Arial" w:cs="Arial"/>
          <w:szCs w:val="24"/>
          <w:lang w:val="en-US"/>
        </w:rPr>
        <w:t xml:space="preserve">instructs the City to schedule laneway upgrades within the capital works budget. </w:t>
      </w:r>
    </w:p>
    <w:p w14:paraId="7DA97806" w14:textId="77777777" w:rsidR="00507F75" w:rsidRPr="004A1778" w:rsidRDefault="00507F75" w:rsidP="00507F75">
      <w:pPr>
        <w:jc w:val="both"/>
        <w:rPr>
          <w:rFonts w:ascii="Arial" w:eastAsia="Calibri" w:hAnsi="Arial" w:cs="Arial"/>
          <w:szCs w:val="32"/>
          <w:lang w:val="en-US"/>
        </w:rPr>
      </w:pPr>
    </w:p>
    <w:p w14:paraId="696E88B8" w14:textId="77777777" w:rsidR="00507F75" w:rsidRPr="004A1778" w:rsidRDefault="00507F75" w:rsidP="00507F75">
      <w:pPr>
        <w:jc w:val="both"/>
        <w:rPr>
          <w:rFonts w:ascii="Arial" w:eastAsia="Calibri" w:hAnsi="Arial" w:cs="Arial"/>
          <w:iCs/>
          <w:color w:val="000000"/>
          <w:szCs w:val="24"/>
          <w:highlight w:val="yellow"/>
        </w:rPr>
      </w:pPr>
    </w:p>
    <w:p w14:paraId="507FF580" w14:textId="77777777" w:rsidR="00507F75" w:rsidRDefault="00507F75" w:rsidP="00507F75">
      <w:bookmarkStart w:id="94" w:name="_Toc47267350"/>
      <w: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6"/>
        <w:gridCol w:w="6212"/>
      </w:tblGrid>
      <w:tr w:rsidR="00507F75" w:rsidRPr="004A1778" w14:paraId="6BA353D4" w14:textId="77777777" w:rsidTr="00507F75">
        <w:tc>
          <w:tcPr>
            <w:tcW w:w="2096" w:type="dxa"/>
            <w:tcBorders>
              <w:bottom w:val="single" w:sz="4" w:space="0" w:color="auto"/>
              <w:right w:val="nil"/>
            </w:tcBorders>
            <w:shd w:val="clear" w:color="auto" w:fill="auto"/>
          </w:tcPr>
          <w:p w14:paraId="57FA169A" w14:textId="77777777" w:rsidR="00507F75" w:rsidRPr="004A1778" w:rsidRDefault="00507F75" w:rsidP="00507F75">
            <w:pPr>
              <w:keepNext/>
              <w:keepLines/>
              <w:contextualSpacing/>
              <w:jc w:val="both"/>
              <w:outlineLvl w:val="0"/>
              <w:rPr>
                <w:rFonts w:ascii="Arial" w:hAnsi="Arial" w:cs="Arial"/>
                <w:b/>
                <w:bCs/>
                <w:color w:val="000000"/>
                <w:sz w:val="28"/>
                <w:szCs w:val="28"/>
              </w:rPr>
            </w:pPr>
            <w:bookmarkStart w:id="95" w:name="_Toc48647867"/>
            <w:bookmarkStart w:id="96" w:name="_Toc50672676"/>
            <w:r w:rsidRPr="004A1778">
              <w:rPr>
                <w:rFonts w:ascii="Arial" w:hAnsi="Arial" w:cs="Arial"/>
                <w:b/>
                <w:bCs/>
                <w:color w:val="000000"/>
                <w:sz w:val="28"/>
                <w:szCs w:val="28"/>
              </w:rPr>
              <w:t>PD42.20</w:t>
            </w:r>
            <w:bookmarkEnd w:id="94"/>
            <w:bookmarkEnd w:id="95"/>
            <w:bookmarkEnd w:id="96"/>
          </w:p>
        </w:tc>
        <w:tc>
          <w:tcPr>
            <w:tcW w:w="6212" w:type="dxa"/>
            <w:tcBorders>
              <w:left w:val="nil"/>
              <w:bottom w:val="single" w:sz="4" w:space="0" w:color="auto"/>
            </w:tcBorders>
            <w:shd w:val="clear" w:color="auto" w:fill="auto"/>
          </w:tcPr>
          <w:p w14:paraId="3041E963" w14:textId="77777777" w:rsidR="00507F75" w:rsidRPr="004A1778" w:rsidRDefault="00507F75" w:rsidP="00507F75">
            <w:pPr>
              <w:keepNext/>
              <w:keepLines/>
              <w:contextualSpacing/>
              <w:jc w:val="both"/>
              <w:outlineLvl w:val="0"/>
              <w:rPr>
                <w:rFonts w:ascii="Arial" w:hAnsi="Arial" w:cs="Arial"/>
                <w:b/>
                <w:bCs/>
                <w:color w:val="000000"/>
                <w:sz w:val="28"/>
                <w:szCs w:val="28"/>
              </w:rPr>
            </w:pPr>
            <w:bookmarkStart w:id="97" w:name="_Toc47267351"/>
            <w:bookmarkStart w:id="98" w:name="_Toc48647868"/>
            <w:bookmarkStart w:id="99" w:name="_Toc50672677"/>
            <w:r w:rsidRPr="004A1778">
              <w:rPr>
                <w:rFonts w:ascii="Arial" w:eastAsia="Calibri" w:hAnsi="Arial" w:cs="Arial"/>
                <w:b/>
                <w:bCs/>
                <w:sz w:val="28"/>
                <w:szCs w:val="28"/>
              </w:rPr>
              <w:t xml:space="preserve">Scheme Amendment No. 7 – Amendment to Density Coding on Broadway, </w:t>
            </w:r>
            <w:proofErr w:type="spellStart"/>
            <w:r w:rsidRPr="004A1778">
              <w:rPr>
                <w:rFonts w:ascii="Arial" w:eastAsia="Calibri" w:hAnsi="Arial" w:cs="Arial"/>
                <w:b/>
                <w:bCs/>
                <w:sz w:val="28"/>
                <w:szCs w:val="28"/>
              </w:rPr>
              <w:t>Hillway</w:t>
            </w:r>
            <w:proofErr w:type="spellEnd"/>
            <w:r w:rsidRPr="004A1778">
              <w:rPr>
                <w:rFonts w:ascii="Arial" w:eastAsia="Calibri" w:hAnsi="Arial" w:cs="Arial"/>
                <w:b/>
                <w:bCs/>
                <w:sz w:val="28"/>
                <w:szCs w:val="28"/>
              </w:rPr>
              <w:t>, Kingsway, Edward Street and Elizabeth Street – Summary of Submissions</w:t>
            </w:r>
            <w:bookmarkEnd w:id="97"/>
            <w:bookmarkEnd w:id="98"/>
            <w:bookmarkEnd w:id="99"/>
          </w:p>
        </w:tc>
      </w:tr>
      <w:tr w:rsidR="00507F75" w:rsidRPr="004A1778" w14:paraId="20CCD81D" w14:textId="77777777" w:rsidTr="00507F75">
        <w:tc>
          <w:tcPr>
            <w:tcW w:w="8308" w:type="dxa"/>
            <w:gridSpan w:val="2"/>
            <w:tcBorders>
              <w:left w:val="nil"/>
              <w:right w:val="nil"/>
            </w:tcBorders>
            <w:shd w:val="clear" w:color="auto" w:fill="auto"/>
          </w:tcPr>
          <w:p w14:paraId="73D3D630" w14:textId="77777777" w:rsidR="00507F75" w:rsidRPr="004A1778" w:rsidRDefault="00507F75" w:rsidP="00507F75">
            <w:pPr>
              <w:contextualSpacing/>
              <w:jc w:val="both"/>
              <w:rPr>
                <w:rFonts w:ascii="Arial" w:eastAsia="Calibri" w:hAnsi="Arial" w:cs="Arial"/>
                <w:color w:val="000000"/>
                <w:szCs w:val="22"/>
                <w:highlight w:val="yellow"/>
              </w:rPr>
            </w:pPr>
          </w:p>
        </w:tc>
      </w:tr>
      <w:tr w:rsidR="00507F75" w:rsidRPr="004A1778" w14:paraId="2C3E1407" w14:textId="77777777" w:rsidTr="00507F75">
        <w:tc>
          <w:tcPr>
            <w:tcW w:w="2096" w:type="dxa"/>
            <w:shd w:val="clear" w:color="auto" w:fill="auto"/>
          </w:tcPr>
          <w:p w14:paraId="6D8BA0EE" w14:textId="77777777" w:rsidR="00507F75" w:rsidRPr="004A1778" w:rsidRDefault="00507F75" w:rsidP="00507F75">
            <w:pPr>
              <w:contextualSpacing/>
              <w:jc w:val="both"/>
              <w:rPr>
                <w:rFonts w:ascii="Arial" w:eastAsia="Calibri" w:hAnsi="Arial" w:cs="Arial"/>
                <w:b/>
                <w:color w:val="000000"/>
                <w:szCs w:val="24"/>
              </w:rPr>
            </w:pPr>
            <w:r w:rsidRPr="004A1778">
              <w:rPr>
                <w:rFonts w:ascii="Arial" w:eastAsia="Calibri" w:hAnsi="Arial" w:cs="Arial"/>
                <w:b/>
                <w:color w:val="000000"/>
                <w:szCs w:val="24"/>
              </w:rPr>
              <w:t>Committee</w:t>
            </w:r>
          </w:p>
        </w:tc>
        <w:tc>
          <w:tcPr>
            <w:tcW w:w="6212" w:type="dxa"/>
            <w:shd w:val="clear" w:color="auto" w:fill="auto"/>
          </w:tcPr>
          <w:p w14:paraId="20A9C6D8" w14:textId="77777777" w:rsidR="00507F75" w:rsidRPr="004A1778" w:rsidRDefault="00507F75" w:rsidP="00507F75">
            <w:pPr>
              <w:contextualSpacing/>
              <w:jc w:val="both"/>
              <w:rPr>
                <w:rFonts w:ascii="Arial" w:eastAsia="Calibri" w:hAnsi="Arial" w:cs="Arial"/>
                <w:iCs/>
                <w:color w:val="000000"/>
                <w:szCs w:val="24"/>
              </w:rPr>
            </w:pPr>
            <w:r w:rsidRPr="004A1778">
              <w:rPr>
                <w:rFonts w:ascii="Arial" w:eastAsia="Calibri" w:hAnsi="Arial" w:cs="Arial"/>
                <w:color w:val="000000"/>
                <w:szCs w:val="24"/>
              </w:rPr>
              <w:t>11 August 2020</w:t>
            </w:r>
          </w:p>
        </w:tc>
      </w:tr>
      <w:tr w:rsidR="00507F75" w:rsidRPr="004A1778" w14:paraId="63B241AB" w14:textId="77777777" w:rsidTr="00507F75">
        <w:tc>
          <w:tcPr>
            <w:tcW w:w="2096" w:type="dxa"/>
            <w:shd w:val="clear" w:color="auto" w:fill="auto"/>
          </w:tcPr>
          <w:p w14:paraId="649315ED" w14:textId="77777777" w:rsidR="00507F75" w:rsidRPr="004A1778" w:rsidRDefault="00507F75" w:rsidP="00507F75">
            <w:pPr>
              <w:contextualSpacing/>
              <w:jc w:val="both"/>
              <w:rPr>
                <w:rFonts w:ascii="Arial" w:eastAsia="Calibri" w:hAnsi="Arial" w:cs="Arial"/>
                <w:b/>
                <w:color w:val="000000"/>
                <w:szCs w:val="24"/>
              </w:rPr>
            </w:pPr>
            <w:r w:rsidRPr="004A1778">
              <w:rPr>
                <w:rFonts w:ascii="Arial" w:eastAsia="Calibri" w:hAnsi="Arial" w:cs="Arial"/>
                <w:b/>
                <w:color w:val="000000"/>
                <w:szCs w:val="24"/>
              </w:rPr>
              <w:t>Council</w:t>
            </w:r>
          </w:p>
        </w:tc>
        <w:tc>
          <w:tcPr>
            <w:tcW w:w="6212" w:type="dxa"/>
            <w:shd w:val="clear" w:color="auto" w:fill="auto"/>
          </w:tcPr>
          <w:p w14:paraId="79BD0693" w14:textId="77777777" w:rsidR="00507F75" w:rsidRPr="004A1778" w:rsidRDefault="00507F75" w:rsidP="00507F75">
            <w:pPr>
              <w:contextualSpacing/>
              <w:jc w:val="both"/>
              <w:rPr>
                <w:rFonts w:ascii="Arial" w:eastAsia="Calibri" w:hAnsi="Arial" w:cs="Arial"/>
                <w:iCs/>
                <w:color w:val="000000"/>
                <w:szCs w:val="24"/>
              </w:rPr>
            </w:pPr>
            <w:r w:rsidRPr="004A1778">
              <w:rPr>
                <w:rFonts w:ascii="Arial" w:eastAsia="Calibri" w:hAnsi="Arial" w:cs="Arial"/>
                <w:color w:val="000000"/>
                <w:szCs w:val="24"/>
              </w:rPr>
              <w:t>25 August 2020</w:t>
            </w:r>
          </w:p>
        </w:tc>
      </w:tr>
      <w:tr w:rsidR="00507F75" w:rsidRPr="004A1778" w14:paraId="0848D047" w14:textId="77777777" w:rsidTr="00507F75">
        <w:tc>
          <w:tcPr>
            <w:tcW w:w="2096" w:type="dxa"/>
            <w:shd w:val="clear" w:color="auto" w:fill="auto"/>
          </w:tcPr>
          <w:p w14:paraId="488E1829" w14:textId="77777777" w:rsidR="00507F75" w:rsidRPr="004A1778" w:rsidRDefault="00507F75" w:rsidP="00507F75">
            <w:pPr>
              <w:contextualSpacing/>
              <w:jc w:val="both"/>
              <w:rPr>
                <w:rFonts w:ascii="Arial" w:eastAsia="Calibri" w:hAnsi="Arial" w:cs="Arial"/>
                <w:b/>
                <w:color w:val="000000"/>
                <w:szCs w:val="24"/>
              </w:rPr>
            </w:pPr>
            <w:r w:rsidRPr="004A1778">
              <w:rPr>
                <w:rFonts w:ascii="Arial" w:eastAsia="Calibri" w:hAnsi="Arial" w:cs="Arial"/>
                <w:b/>
                <w:color w:val="000000"/>
                <w:szCs w:val="24"/>
              </w:rPr>
              <w:t>Director</w:t>
            </w:r>
          </w:p>
        </w:tc>
        <w:tc>
          <w:tcPr>
            <w:tcW w:w="6212" w:type="dxa"/>
            <w:shd w:val="clear" w:color="auto" w:fill="auto"/>
            <w:vAlign w:val="center"/>
          </w:tcPr>
          <w:p w14:paraId="0E41AAF9" w14:textId="77777777" w:rsidR="00507F75" w:rsidRPr="004A1778" w:rsidRDefault="00507F75" w:rsidP="00507F75">
            <w:pPr>
              <w:contextualSpacing/>
              <w:jc w:val="both"/>
              <w:rPr>
                <w:rFonts w:ascii="Arial" w:eastAsia="Calibri" w:hAnsi="Arial" w:cs="Arial"/>
                <w:color w:val="000000"/>
                <w:szCs w:val="24"/>
              </w:rPr>
            </w:pPr>
            <w:r w:rsidRPr="004A1778">
              <w:rPr>
                <w:rFonts w:ascii="Arial" w:eastAsia="Calibri" w:hAnsi="Arial" w:cs="Arial"/>
                <w:color w:val="000000"/>
                <w:szCs w:val="24"/>
              </w:rPr>
              <w:t xml:space="preserve">Peter Mickleson – Director Planning &amp; Development </w:t>
            </w:r>
          </w:p>
        </w:tc>
      </w:tr>
      <w:tr w:rsidR="00507F75" w:rsidRPr="004A1778" w14:paraId="795C0D52" w14:textId="77777777" w:rsidTr="00507F75">
        <w:tc>
          <w:tcPr>
            <w:tcW w:w="2096" w:type="dxa"/>
            <w:shd w:val="clear" w:color="auto" w:fill="auto"/>
          </w:tcPr>
          <w:p w14:paraId="6C6AE1A6" w14:textId="77777777" w:rsidR="00507F75" w:rsidRPr="004A1778" w:rsidRDefault="00507F75" w:rsidP="00507F75">
            <w:pPr>
              <w:contextualSpacing/>
              <w:jc w:val="both"/>
              <w:rPr>
                <w:rFonts w:ascii="Arial" w:eastAsia="Calibri" w:hAnsi="Arial" w:cs="Arial"/>
                <w:b/>
                <w:color w:val="000000"/>
                <w:szCs w:val="24"/>
              </w:rPr>
            </w:pPr>
            <w:r w:rsidRPr="004A1778">
              <w:rPr>
                <w:rFonts w:ascii="Arial" w:eastAsia="Calibri" w:hAnsi="Arial" w:cs="Arial"/>
                <w:b/>
                <w:bCs/>
                <w:szCs w:val="24"/>
              </w:rPr>
              <w:t xml:space="preserve">Employee Disclosure under </w:t>
            </w:r>
            <w:r w:rsidRPr="004A1778">
              <w:rPr>
                <w:rFonts w:ascii="Arial" w:eastAsia="Calibri" w:hAnsi="Arial" w:cs="Arial"/>
                <w:b/>
                <w:bCs/>
                <w:i/>
                <w:iCs/>
                <w:szCs w:val="24"/>
              </w:rPr>
              <w:t>section 5.70 Local Government Act 1995</w:t>
            </w:r>
            <w:r w:rsidRPr="004A1778">
              <w:rPr>
                <w:rFonts w:ascii="Arial" w:eastAsia="Calibri" w:hAnsi="Arial" w:cs="Arial"/>
                <w:szCs w:val="24"/>
              </w:rPr>
              <w:t> </w:t>
            </w:r>
          </w:p>
        </w:tc>
        <w:tc>
          <w:tcPr>
            <w:tcW w:w="6212" w:type="dxa"/>
            <w:shd w:val="clear" w:color="auto" w:fill="auto"/>
            <w:vAlign w:val="center"/>
          </w:tcPr>
          <w:p w14:paraId="5B5F7D70" w14:textId="77777777" w:rsidR="00507F75" w:rsidRPr="004A1778" w:rsidRDefault="00507F75" w:rsidP="00507F75">
            <w:pPr>
              <w:contextualSpacing/>
              <w:jc w:val="both"/>
              <w:rPr>
                <w:rFonts w:ascii="Arial" w:eastAsia="Calibri" w:hAnsi="Arial" w:cs="Arial"/>
                <w:color w:val="000000"/>
                <w:szCs w:val="24"/>
              </w:rPr>
            </w:pPr>
            <w:r w:rsidRPr="004A1778">
              <w:rPr>
                <w:rFonts w:ascii="Arial" w:eastAsia="Calibri" w:hAnsi="Arial" w:cs="Arial"/>
                <w:szCs w:val="24"/>
              </w:rPr>
              <w:t>Nil</w:t>
            </w:r>
          </w:p>
        </w:tc>
      </w:tr>
      <w:tr w:rsidR="00507F75" w:rsidRPr="004A1778" w14:paraId="416D31D8" w14:textId="77777777" w:rsidTr="00507F75">
        <w:tc>
          <w:tcPr>
            <w:tcW w:w="2096" w:type="dxa"/>
            <w:shd w:val="clear" w:color="auto" w:fill="auto"/>
          </w:tcPr>
          <w:p w14:paraId="5B78089C" w14:textId="77777777" w:rsidR="00507F75" w:rsidRPr="004A1778" w:rsidRDefault="00507F75" w:rsidP="00507F75">
            <w:pPr>
              <w:contextualSpacing/>
              <w:jc w:val="both"/>
              <w:rPr>
                <w:rFonts w:ascii="Arial" w:eastAsia="Calibri" w:hAnsi="Arial" w:cs="Arial"/>
                <w:b/>
                <w:color w:val="000000"/>
                <w:szCs w:val="24"/>
              </w:rPr>
            </w:pPr>
            <w:r w:rsidRPr="004A1778">
              <w:rPr>
                <w:rFonts w:ascii="Arial" w:eastAsia="Calibri" w:hAnsi="Arial" w:cs="Arial"/>
                <w:b/>
                <w:color w:val="000000"/>
                <w:szCs w:val="24"/>
              </w:rPr>
              <w:t>Reference</w:t>
            </w:r>
          </w:p>
        </w:tc>
        <w:tc>
          <w:tcPr>
            <w:tcW w:w="6212" w:type="dxa"/>
            <w:shd w:val="clear" w:color="auto" w:fill="auto"/>
          </w:tcPr>
          <w:p w14:paraId="26EF3266" w14:textId="77777777" w:rsidR="00507F75" w:rsidRPr="004A1778" w:rsidRDefault="00507F75" w:rsidP="00507F75">
            <w:pPr>
              <w:contextualSpacing/>
              <w:jc w:val="both"/>
              <w:rPr>
                <w:rFonts w:ascii="Arial" w:eastAsia="Calibri" w:hAnsi="Arial" w:cs="Arial"/>
                <w:iCs/>
                <w:color w:val="000000"/>
                <w:szCs w:val="24"/>
              </w:rPr>
            </w:pPr>
            <w:r w:rsidRPr="004A1778">
              <w:rPr>
                <w:rFonts w:ascii="Arial" w:eastAsia="Calibri" w:hAnsi="Arial" w:cs="Arial"/>
                <w:szCs w:val="24"/>
              </w:rPr>
              <w:t>Nil.</w:t>
            </w:r>
          </w:p>
        </w:tc>
      </w:tr>
      <w:tr w:rsidR="00507F75" w:rsidRPr="004A1778" w14:paraId="77848ADF" w14:textId="77777777" w:rsidTr="00507F75">
        <w:tc>
          <w:tcPr>
            <w:tcW w:w="2096" w:type="dxa"/>
            <w:tcBorders>
              <w:bottom w:val="single" w:sz="4" w:space="0" w:color="auto"/>
            </w:tcBorders>
            <w:shd w:val="clear" w:color="auto" w:fill="auto"/>
          </w:tcPr>
          <w:p w14:paraId="151E0D8E" w14:textId="77777777" w:rsidR="00507F75" w:rsidRPr="004A1778" w:rsidRDefault="00507F75" w:rsidP="00507F75">
            <w:pPr>
              <w:contextualSpacing/>
              <w:jc w:val="both"/>
              <w:rPr>
                <w:rFonts w:ascii="Arial" w:eastAsia="Calibri" w:hAnsi="Arial" w:cs="Arial"/>
                <w:b/>
                <w:color w:val="000000"/>
                <w:szCs w:val="24"/>
              </w:rPr>
            </w:pPr>
            <w:r w:rsidRPr="004A1778">
              <w:rPr>
                <w:rFonts w:ascii="Arial" w:eastAsia="Calibri" w:hAnsi="Arial" w:cs="Arial"/>
                <w:b/>
                <w:color w:val="000000"/>
                <w:szCs w:val="24"/>
              </w:rPr>
              <w:t>Previous Item</w:t>
            </w:r>
          </w:p>
        </w:tc>
        <w:tc>
          <w:tcPr>
            <w:tcW w:w="6212" w:type="dxa"/>
            <w:tcBorders>
              <w:bottom w:val="single" w:sz="4" w:space="0" w:color="auto"/>
            </w:tcBorders>
            <w:shd w:val="clear" w:color="auto" w:fill="auto"/>
          </w:tcPr>
          <w:p w14:paraId="3CFAAB25" w14:textId="77777777" w:rsidR="00507F75" w:rsidRPr="004A1778" w:rsidRDefault="00507F75" w:rsidP="00507F75">
            <w:pPr>
              <w:contextualSpacing/>
              <w:jc w:val="both"/>
              <w:rPr>
                <w:rFonts w:ascii="Arial" w:eastAsia="Calibri" w:hAnsi="Arial" w:cs="Arial"/>
                <w:iCs/>
                <w:color w:val="000000"/>
                <w:szCs w:val="24"/>
              </w:rPr>
            </w:pPr>
            <w:r w:rsidRPr="004A1778">
              <w:rPr>
                <w:rFonts w:ascii="Arial" w:eastAsia="Calibri" w:hAnsi="Arial" w:cs="Arial"/>
                <w:szCs w:val="22"/>
              </w:rPr>
              <w:t xml:space="preserve">OCM 28 April 2020 - PD15.20 </w:t>
            </w:r>
          </w:p>
        </w:tc>
      </w:tr>
      <w:tr w:rsidR="00507F75" w:rsidRPr="004A1778" w14:paraId="3CB56297" w14:textId="77777777" w:rsidTr="00507F75">
        <w:tc>
          <w:tcPr>
            <w:tcW w:w="2096" w:type="dxa"/>
            <w:shd w:val="clear" w:color="auto" w:fill="auto"/>
            <w:vAlign w:val="center"/>
          </w:tcPr>
          <w:p w14:paraId="32D08473" w14:textId="77777777" w:rsidR="00507F75" w:rsidRPr="004A1778" w:rsidRDefault="00507F75" w:rsidP="00507F75">
            <w:pPr>
              <w:contextualSpacing/>
              <w:rPr>
                <w:rFonts w:ascii="Arial" w:eastAsia="Calibri" w:hAnsi="Arial" w:cs="Arial"/>
                <w:b/>
                <w:color w:val="000000"/>
                <w:szCs w:val="24"/>
              </w:rPr>
            </w:pPr>
            <w:r w:rsidRPr="004A1778">
              <w:rPr>
                <w:rFonts w:ascii="Arial" w:eastAsia="Calibri" w:hAnsi="Arial" w:cs="Arial"/>
                <w:b/>
                <w:color w:val="000000"/>
                <w:szCs w:val="24"/>
              </w:rPr>
              <w:t>Attachments</w:t>
            </w:r>
          </w:p>
        </w:tc>
        <w:tc>
          <w:tcPr>
            <w:tcW w:w="6212" w:type="dxa"/>
            <w:shd w:val="clear" w:color="auto" w:fill="auto"/>
            <w:vAlign w:val="center"/>
          </w:tcPr>
          <w:p w14:paraId="0475F7F0" w14:textId="77777777" w:rsidR="00507F75" w:rsidRPr="004A1778" w:rsidRDefault="00507F75" w:rsidP="00732185">
            <w:pPr>
              <w:numPr>
                <w:ilvl w:val="0"/>
                <w:numId w:val="44"/>
              </w:numPr>
              <w:ind w:left="464" w:hanging="464"/>
              <w:contextualSpacing/>
              <w:jc w:val="both"/>
              <w:rPr>
                <w:rFonts w:ascii="Arial" w:eastAsia="Calibri" w:hAnsi="Arial" w:cs="Arial"/>
                <w:szCs w:val="22"/>
              </w:rPr>
            </w:pPr>
            <w:r w:rsidRPr="004A1778">
              <w:rPr>
                <w:rFonts w:ascii="Arial" w:eastAsia="Calibri" w:hAnsi="Arial" w:cs="Arial"/>
                <w:szCs w:val="24"/>
              </w:rPr>
              <w:t>Summary of submissions -</w:t>
            </w:r>
            <w:r w:rsidRPr="004A1778" w:rsidDel="00724038">
              <w:rPr>
                <w:rFonts w:ascii="Arial" w:eastAsia="Calibri" w:hAnsi="Arial" w:cs="Arial"/>
                <w:szCs w:val="24"/>
              </w:rPr>
              <w:t xml:space="preserve"> Scheme Amendment No</w:t>
            </w:r>
            <w:r w:rsidRPr="004A1778">
              <w:rPr>
                <w:rFonts w:ascii="Arial" w:eastAsia="Calibri" w:hAnsi="Arial" w:cs="Arial"/>
                <w:szCs w:val="24"/>
              </w:rPr>
              <w:t>. 7</w:t>
            </w:r>
          </w:p>
        </w:tc>
      </w:tr>
      <w:tr w:rsidR="00507F75" w:rsidRPr="004A1778" w14:paraId="790A2F9B" w14:textId="77777777" w:rsidTr="00507F75">
        <w:tc>
          <w:tcPr>
            <w:tcW w:w="2096" w:type="dxa"/>
            <w:tcBorders>
              <w:bottom w:val="single" w:sz="4" w:space="0" w:color="auto"/>
            </w:tcBorders>
            <w:shd w:val="clear" w:color="auto" w:fill="auto"/>
            <w:vAlign w:val="center"/>
          </w:tcPr>
          <w:p w14:paraId="159421BC" w14:textId="77777777" w:rsidR="00507F75" w:rsidRPr="004A1778" w:rsidRDefault="00507F75" w:rsidP="00507F75">
            <w:pPr>
              <w:contextualSpacing/>
              <w:rPr>
                <w:rFonts w:ascii="Arial" w:eastAsia="Calibri" w:hAnsi="Arial" w:cs="Arial"/>
                <w:b/>
                <w:color w:val="000000"/>
                <w:szCs w:val="24"/>
              </w:rPr>
            </w:pPr>
            <w:r w:rsidRPr="004A1778">
              <w:rPr>
                <w:rFonts w:ascii="Arial" w:eastAsia="Calibri" w:hAnsi="Arial" w:cs="Arial"/>
                <w:b/>
                <w:color w:val="000000"/>
                <w:szCs w:val="24"/>
              </w:rPr>
              <w:t>Confidential Attachments</w:t>
            </w:r>
          </w:p>
        </w:tc>
        <w:tc>
          <w:tcPr>
            <w:tcW w:w="6212" w:type="dxa"/>
            <w:tcBorders>
              <w:bottom w:val="single" w:sz="4" w:space="0" w:color="auto"/>
            </w:tcBorders>
            <w:shd w:val="clear" w:color="auto" w:fill="auto"/>
            <w:vAlign w:val="center"/>
          </w:tcPr>
          <w:p w14:paraId="6EDEEBD5" w14:textId="77777777" w:rsidR="00507F75" w:rsidRPr="004A1778" w:rsidRDefault="00507F75" w:rsidP="00732185">
            <w:pPr>
              <w:numPr>
                <w:ilvl w:val="0"/>
                <w:numId w:val="46"/>
              </w:numPr>
              <w:ind w:left="453" w:hanging="453"/>
              <w:contextualSpacing/>
              <w:rPr>
                <w:rFonts w:ascii="Arial" w:eastAsia="Calibri" w:hAnsi="Arial" w:cs="Arial"/>
                <w:color w:val="000000"/>
                <w:szCs w:val="24"/>
              </w:rPr>
            </w:pPr>
            <w:r w:rsidRPr="004A1778">
              <w:rPr>
                <w:rFonts w:ascii="Arial" w:eastAsia="Calibri" w:hAnsi="Arial" w:cs="Arial"/>
                <w:szCs w:val="24"/>
              </w:rPr>
              <w:t>Full submissions – Scheme Amendment No. 7</w:t>
            </w:r>
          </w:p>
        </w:tc>
      </w:tr>
    </w:tbl>
    <w:p w14:paraId="16D13670" w14:textId="5CF16D02" w:rsidR="00507F75" w:rsidRDefault="00507F75" w:rsidP="00507F75">
      <w:pPr>
        <w:contextualSpacing/>
        <w:jc w:val="both"/>
        <w:rPr>
          <w:rFonts w:ascii="Arial" w:eastAsia="Calibri" w:hAnsi="Arial" w:cs="Arial"/>
          <w:iCs/>
          <w:color w:val="000000"/>
          <w:szCs w:val="24"/>
          <w:highlight w:val="yellow"/>
        </w:rPr>
      </w:pPr>
    </w:p>
    <w:p w14:paraId="5F2A9259" w14:textId="77777777" w:rsidR="00612D35" w:rsidRPr="00C377C9" w:rsidRDefault="00612D35" w:rsidP="00612D35">
      <w:pPr>
        <w:contextualSpacing/>
        <w:jc w:val="both"/>
        <w:rPr>
          <w:rFonts w:ascii="Arial" w:eastAsia="Calibri" w:hAnsi="Arial" w:cs="Arial"/>
          <w:b/>
          <w:bCs/>
          <w:iCs/>
          <w:color w:val="000000"/>
          <w:szCs w:val="24"/>
        </w:rPr>
      </w:pPr>
      <w:r w:rsidRPr="00C377C9">
        <w:rPr>
          <w:rFonts w:ascii="Arial" w:eastAsia="Calibri" w:hAnsi="Arial" w:cs="Arial"/>
          <w:b/>
          <w:bCs/>
          <w:iCs/>
          <w:color w:val="000000"/>
          <w:szCs w:val="24"/>
        </w:rPr>
        <w:t>Councillor Bennett – Financial Interest</w:t>
      </w:r>
    </w:p>
    <w:p w14:paraId="7F3D4003" w14:textId="77777777" w:rsidR="00612D35" w:rsidRDefault="00612D35" w:rsidP="00612D35">
      <w:pPr>
        <w:contextualSpacing/>
        <w:jc w:val="both"/>
        <w:rPr>
          <w:rFonts w:ascii="Arial" w:eastAsia="Calibri" w:hAnsi="Arial" w:cs="Arial"/>
          <w:iCs/>
          <w:color w:val="000000"/>
          <w:szCs w:val="24"/>
          <w:highlight w:val="yellow"/>
        </w:rPr>
      </w:pPr>
    </w:p>
    <w:p w14:paraId="6BCDB191" w14:textId="77777777" w:rsidR="00612D35" w:rsidRDefault="00612D35" w:rsidP="00612D35">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sidRPr="009A127C">
        <w:rPr>
          <w:rFonts w:ascii="Arial" w:hAnsi="Arial" w:cs="Arial"/>
          <w:szCs w:val="24"/>
        </w:rPr>
        <w:t xml:space="preserve">Councillor </w:t>
      </w:r>
      <w:r>
        <w:rPr>
          <w:rFonts w:ascii="Arial" w:hAnsi="Arial" w:cs="Arial"/>
          <w:szCs w:val="24"/>
        </w:rPr>
        <w:t>Bennett</w:t>
      </w:r>
      <w:r w:rsidRPr="009A127C">
        <w:rPr>
          <w:rFonts w:ascii="Arial" w:hAnsi="Arial" w:cs="Arial"/>
          <w:szCs w:val="24"/>
        </w:rPr>
        <w:t xml:space="preserve"> disclosed a financial interest</w:t>
      </w:r>
      <w:r>
        <w:rPr>
          <w:rFonts w:ascii="Arial" w:hAnsi="Arial" w:cs="Arial"/>
          <w:szCs w:val="24"/>
        </w:rPr>
        <w:t xml:space="preserve">, </w:t>
      </w:r>
      <w:r w:rsidRPr="009A127C">
        <w:rPr>
          <w:rFonts w:ascii="Arial" w:hAnsi="Arial" w:cs="Arial"/>
          <w:szCs w:val="24"/>
        </w:rPr>
        <w:t xml:space="preserve">his interest being that </w:t>
      </w:r>
      <w:r>
        <w:rPr>
          <w:rFonts w:ascii="Arial" w:hAnsi="Arial" w:cs="Arial"/>
          <w:szCs w:val="24"/>
        </w:rPr>
        <w:t>he is an owner occupier at 133 Broadway Nedlands which falls within the Scheme Amendment 7 area</w:t>
      </w:r>
      <w:r w:rsidRPr="009A127C">
        <w:rPr>
          <w:rFonts w:ascii="Arial" w:hAnsi="Arial" w:cs="Arial"/>
          <w:szCs w:val="24"/>
        </w:rPr>
        <w:t xml:space="preserve">. Councillor </w:t>
      </w:r>
      <w:r>
        <w:rPr>
          <w:rFonts w:ascii="Arial" w:hAnsi="Arial" w:cs="Arial"/>
          <w:szCs w:val="24"/>
        </w:rPr>
        <w:t xml:space="preserve">Bennett </w:t>
      </w:r>
      <w:r w:rsidRPr="009A127C">
        <w:rPr>
          <w:rFonts w:ascii="Arial" w:hAnsi="Arial" w:cs="Arial"/>
          <w:szCs w:val="24"/>
        </w:rPr>
        <w:t>declared that he</w:t>
      </w:r>
      <w:r>
        <w:rPr>
          <w:rFonts w:ascii="Arial" w:hAnsi="Arial" w:cs="Arial"/>
          <w:szCs w:val="24"/>
        </w:rPr>
        <w:t xml:space="preserve"> had received approval from the Minister to remain in the room and vote subject to the following conditions:</w:t>
      </w:r>
    </w:p>
    <w:p w14:paraId="4D21F8E4" w14:textId="77777777" w:rsidR="00612D35" w:rsidRDefault="00612D35" w:rsidP="00612D35">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2B562E5A" w14:textId="77777777" w:rsidR="00612D35" w:rsidRDefault="00612D35" w:rsidP="00732185">
      <w:pPr>
        <w:pStyle w:val="Default"/>
        <w:numPr>
          <w:ilvl w:val="0"/>
          <w:numId w:val="96"/>
        </w:numPr>
        <w:spacing w:after="20"/>
        <w:ind w:left="567" w:hanging="567"/>
        <w:jc w:val="both"/>
      </w:pPr>
      <w:r>
        <w:t xml:space="preserve">The approval is only valid for the Council Committee Meeting on 11 August 2020 and Ordinary Council Meeting on 25 August 2020 when agenda item PD42.20 is </w:t>
      </w:r>
      <w:proofErr w:type="gramStart"/>
      <w:r>
        <w:t>considered;</w:t>
      </w:r>
      <w:proofErr w:type="gramEnd"/>
      <w:r>
        <w:t xml:space="preserve"> </w:t>
      </w:r>
    </w:p>
    <w:p w14:paraId="243CFF46" w14:textId="77777777" w:rsidR="00612D35" w:rsidRDefault="00612D35" w:rsidP="00612D35">
      <w:pPr>
        <w:pStyle w:val="Default"/>
        <w:spacing w:after="20"/>
        <w:ind w:left="567"/>
        <w:jc w:val="both"/>
      </w:pPr>
    </w:p>
    <w:p w14:paraId="5319EC55" w14:textId="77777777" w:rsidR="00612D35" w:rsidRDefault="00612D35" w:rsidP="00732185">
      <w:pPr>
        <w:pStyle w:val="Default"/>
        <w:numPr>
          <w:ilvl w:val="0"/>
          <w:numId w:val="96"/>
        </w:numPr>
        <w:spacing w:after="20"/>
        <w:ind w:left="567" w:hanging="567"/>
        <w:jc w:val="both"/>
      </w:pPr>
      <w:r>
        <w:t xml:space="preserve">The abovementioned Councillor must declare the nature and extent of their interest at the abovementioned meeting when the matter is considered, together with the approval </w:t>
      </w:r>
      <w:proofErr w:type="gramStart"/>
      <w:r>
        <w:t>provided;</w:t>
      </w:r>
      <w:proofErr w:type="gramEnd"/>
      <w:r>
        <w:t xml:space="preserve"> </w:t>
      </w:r>
    </w:p>
    <w:p w14:paraId="248C52CB" w14:textId="77777777" w:rsidR="00612D35" w:rsidRDefault="00612D35" w:rsidP="00612D35">
      <w:pPr>
        <w:pStyle w:val="Default"/>
        <w:spacing w:after="20"/>
        <w:jc w:val="both"/>
      </w:pPr>
    </w:p>
    <w:p w14:paraId="36510E63" w14:textId="77777777" w:rsidR="00612D35" w:rsidRDefault="00612D35" w:rsidP="00732185">
      <w:pPr>
        <w:pStyle w:val="Default"/>
        <w:numPr>
          <w:ilvl w:val="0"/>
          <w:numId w:val="96"/>
        </w:numPr>
        <w:spacing w:after="20"/>
        <w:ind w:left="567" w:hanging="567"/>
        <w:jc w:val="both"/>
      </w:pPr>
      <w:r>
        <w:t xml:space="preserve">The CEO is to provide a copy of the Department’s letter of approval to the abovementioned </w:t>
      </w:r>
      <w:proofErr w:type="gramStart"/>
      <w:r>
        <w:t>Councillor;</w:t>
      </w:r>
      <w:proofErr w:type="gramEnd"/>
      <w:r>
        <w:t xml:space="preserve"> </w:t>
      </w:r>
    </w:p>
    <w:p w14:paraId="5EA1C13B" w14:textId="77777777" w:rsidR="00612D35" w:rsidRDefault="00612D35" w:rsidP="00612D35">
      <w:pPr>
        <w:pStyle w:val="Default"/>
        <w:spacing w:after="20"/>
        <w:jc w:val="both"/>
      </w:pPr>
    </w:p>
    <w:p w14:paraId="7E7EE965" w14:textId="77777777" w:rsidR="00612D35" w:rsidRDefault="00612D35" w:rsidP="00732185">
      <w:pPr>
        <w:pStyle w:val="Default"/>
        <w:numPr>
          <w:ilvl w:val="0"/>
          <w:numId w:val="96"/>
        </w:numPr>
        <w:spacing w:after="20"/>
        <w:ind w:left="567" w:hanging="567"/>
        <w:jc w:val="both"/>
      </w:pPr>
      <w:r>
        <w:t xml:space="preserve">The CEO is to ensure that the declarations, including the approval given and any conditions imposed, are recorded in the minutes of the abovementioned meeting, when the item is </w:t>
      </w:r>
      <w:proofErr w:type="gramStart"/>
      <w:r>
        <w:t>considered;</w:t>
      </w:r>
      <w:proofErr w:type="gramEnd"/>
      <w:r>
        <w:t xml:space="preserve"> </w:t>
      </w:r>
    </w:p>
    <w:p w14:paraId="65CCB649" w14:textId="77777777" w:rsidR="00612D35" w:rsidRDefault="00612D35" w:rsidP="00612D35">
      <w:pPr>
        <w:pStyle w:val="Default"/>
        <w:spacing w:after="20"/>
        <w:jc w:val="both"/>
      </w:pPr>
    </w:p>
    <w:p w14:paraId="7979EC40" w14:textId="77777777" w:rsidR="00612D35" w:rsidRDefault="00612D35" w:rsidP="00732185">
      <w:pPr>
        <w:pStyle w:val="Default"/>
        <w:numPr>
          <w:ilvl w:val="0"/>
          <w:numId w:val="96"/>
        </w:numPr>
        <w:spacing w:after="20"/>
        <w:ind w:left="567" w:hanging="567"/>
        <w:jc w:val="both"/>
      </w:pPr>
      <w:r>
        <w:t>The CEO is to provide a copy of the confirmed minutes of the abovementioned meeting to the Department, to allow the Department to verify compliance with the conditions of this approval; and</w:t>
      </w:r>
    </w:p>
    <w:p w14:paraId="55695C5E" w14:textId="77777777" w:rsidR="00612D35" w:rsidRDefault="00612D35" w:rsidP="00732185">
      <w:pPr>
        <w:pStyle w:val="Default"/>
        <w:numPr>
          <w:ilvl w:val="0"/>
          <w:numId w:val="96"/>
        </w:numPr>
        <w:spacing w:after="20"/>
        <w:ind w:left="567" w:hanging="567"/>
        <w:jc w:val="both"/>
      </w:pPr>
      <w:r>
        <w:t xml:space="preserve">The approval granted is based solely on the interests disclosed by the abovementioned Councillor, made in accordance with the application. Should other interests be identified, these interests will not be included in this approval and the financial interest provisions of the Act will apply. </w:t>
      </w:r>
    </w:p>
    <w:p w14:paraId="46096B93" w14:textId="77777777" w:rsidR="00612D35" w:rsidRDefault="00612D35" w:rsidP="00612D35">
      <w:pPr>
        <w:contextualSpacing/>
        <w:jc w:val="both"/>
        <w:rPr>
          <w:rFonts w:ascii="Arial" w:hAnsi="Arial" w:cs="Arial"/>
          <w:szCs w:val="24"/>
        </w:rPr>
      </w:pPr>
    </w:p>
    <w:p w14:paraId="086AB47A" w14:textId="77777777" w:rsidR="00501F2D" w:rsidRDefault="00501F2D" w:rsidP="00507F75">
      <w:pPr>
        <w:contextualSpacing/>
        <w:jc w:val="both"/>
        <w:rPr>
          <w:rFonts w:ascii="Arial" w:eastAsia="Calibri" w:hAnsi="Arial" w:cs="Arial"/>
          <w:iCs/>
          <w:color w:val="000000"/>
          <w:szCs w:val="24"/>
          <w:highlight w:val="yellow"/>
        </w:rPr>
      </w:pPr>
    </w:p>
    <w:p w14:paraId="2CC129F1" w14:textId="311661A9" w:rsidR="00501F2D" w:rsidRPr="006D752D" w:rsidRDefault="00501F2D" w:rsidP="00791B46">
      <w:pPr>
        <w:jc w:val="both"/>
        <w:rPr>
          <w:rFonts w:ascii="Arial" w:hAnsi="Arial" w:cs="Arial"/>
          <w:b/>
          <w:szCs w:val="24"/>
        </w:rPr>
      </w:pPr>
      <w:r w:rsidRPr="006D752D">
        <w:rPr>
          <w:rFonts w:ascii="Arial" w:hAnsi="Arial" w:cs="Arial"/>
          <w:b/>
          <w:szCs w:val="24"/>
        </w:rPr>
        <w:t xml:space="preserve">Regulation 11(da) </w:t>
      </w:r>
      <w:r w:rsidR="00303B96">
        <w:rPr>
          <w:rFonts w:ascii="Arial" w:hAnsi="Arial" w:cs="Arial"/>
          <w:b/>
          <w:szCs w:val="24"/>
        </w:rPr>
        <w:t>–</w:t>
      </w:r>
      <w:r w:rsidRPr="006D752D">
        <w:rPr>
          <w:rFonts w:ascii="Arial" w:hAnsi="Arial" w:cs="Arial"/>
          <w:b/>
          <w:szCs w:val="24"/>
        </w:rPr>
        <w:t xml:space="preserve"> </w:t>
      </w:r>
      <w:r w:rsidR="00303B96">
        <w:rPr>
          <w:rFonts w:ascii="Arial" w:hAnsi="Arial" w:cs="Arial"/>
          <w:b/>
          <w:szCs w:val="24"/>
        </w:rPr>
        <w:t>Not Applicable – Recommendation Adopted</w:t>
      </w:r>
    </w:p>
    <w:p w14:paraId="0972C52A" w14:textId="77777777" w:rsidR="00501F2D" w:rsidRPr="006D752D" w:rsidRDefault="00501F2D" w:rsidP="00791B46">
      <w:pPr>
        <w:jc w:val="both"/>
        <w:rPr>
          <w:rFonts w:ascii="Arial" w:hAnsi="Arial" w:cs="Arial"/>
          <w:szCs w:val="24"/>
        </w:rPr>
      </w:pPr>
    </w:p>
    <w:p w14:paraId="1302A218" w14:textId="145FA38E" w:rsidR="00501F2D" w:rsidRPr="006D752D" w:rsidRDefault="00501F2D" w:rsidP="00791B46">
      <w:pPr>
        <w:jc w:val="both"/>
        <w:rPr>
          <w:rFonts w:ascii="Arial" w:hAnsi="Arial" w:cs="Arial"/>
          <w:szCs w:val="24"/>
        </w:rPr>
      </w:pPr>
      <w:r w:rsidRPr="006D752D">
        <w:rPr>
          <w:rFonts w:ascii="Arial" w:hAnsi="Arial" w:cs="Arial"/>
          <w:szCs w:val="24"/>
        </w:rPr>
        <w:t xml:space="preserve">Moved – Councillor </w:t>
      </w:r>
      <w:r w:rsidR="00554ED5">
        <w:rPr>
          <w:rFonts w:ascii="Arial" w:hAnsi="Arial" w:cs="Arial"/>
          <w:szCs w:val="24"/>
        </w:rPr>
        <w:t>Mangano</w:t>
      </w:r>
    </w:p>
    <w:p w14:paraId="67113148" w14:textId="75453C5C" w:rsidR="00501F2D" w:rsidRPr="006D752D" w:rsidRDefault="00501F2D" w:rsidP="00791B46">
      <w:pPr>
        <w:jc w:val="both"/>
        <w:rPr>
          <w:rFonts w:ascii="Arial" w:hAnsi="Arial" w:cs="Arial"/>
          <w:szCs w:val="24"/>
        </w:rPr>
      </w:pPr>
      <w:r w:rsidRPr="006D752D">
        <w:rPr>
          <w:rFonts w:ascii="Arial" w:hAnsi="Arial" w:cs="Arial"/>
          <w:szCs w:val="24"/>
        </w:rPr>
        <w:t xml:space="preserve">Seconded – Councillor </w:t>
      </w:r>
      <w:r w:rsidR="00554ED5">
        <w:rPr>
          <w:rFonts w:ascii="Arial" w:hAnsi="Arial" w:cs="Arial"/>
          <w:szCs w:val="24"/>
        </w:rPr>
        <w:t>Hay</w:t>
      </w:r>
    </w:p>
    <w:p w14:paraId="199C8AB3" w14:textId="77777777" w:rsidR="00501F2D" w:rsidRPr="006D752D" w:rsidRDefault="00501F2D" w:rsidP="00791B46">
      <w:pPr>
        <w:jc w:val="both"/>
        <w:rPr>
          <w:rFonts w:ascii="Arial" w:hAnsi="Arial" w:cs="Arial"/>
          <w:szCs w:val="24"/>
        </w:rPr>
      </w:pPr>
    </w:p>
    <w:p w14:paraId="2581ABF4" w14:textId="5452443D" w:rsidR="00501F2D" w:rsidRPr="006D752D" w:rsidRDefault="00501F2D" w:rsidP="00791B46">
      <w:pPr>
        <w:jc w:val="both"/>
        <w:rPr>
          <w:rFonts w:ascii="Arial" w:hAnsi="Arial" w:cs="Arial"/>
          <w:b/>
          <w:szCs w:val="24"/>
        </w:rPr>
      </w:pPr>
      <w:r w:rsidRPr="006D752D">
        <w:rPr>
          <w:rFonts w:ascii="Arial" w:hAnsi="Arial" w:cs="Arial"/>
          <w:b/>
          <w:szCs w:val="24"/>
        </w:rPr>
        <w:t xml:space="preserve">That the Recommendation to </w:t>
      </w:r>
      <w:r w:rsidR="00554ED5">
        <w:rPr>
          <w:rFonts w:ascii="Arial" w:hAnsi="Arial" w:cs="Arial"/>
          <w:b/>
          <w:szCs w:val="24"/>
        </w:rPr>
        <w:t>Council</w:t>
      </w:r>
      <w:r w:rsidRPr="006D752D">
        <w:rPr>
          <w:rFonts w:ascii="Arial" w:hAnsi="Arial" w:cs="Arial"/>
          <w:b/>
          <w:szCs w:val="24"/>
        </w:rPr>
        <w:t xml:space="preserve"> be adopted.</w:t>
      </w:r>
    </w:p>
    <w:p w14:paraId="7AAE6895" w14:textId="77777777" w:rsidR="00501F2D" w:rsidRPr="006D752D" w:rsidRDefault="00501F2D" w:rsidP="00791B46">
      <w:pPr>
        <w:jc w:val="both"/>
        <w:rPr>
          <w:rFonts w:ascii="Arial" w:hAnsi="Arial" w:cs="Arial"/>
          <w:szCs w:val="24"/>
        </w:rPr>
      </w:pPr>
      <w:r w:rsidRPr="006D752D">
        <w:rPr>
          <w:rFonts w:ascii="Arial" w:hAnsi="Arial" w:cs="Arial"/>
          <w:szCs w:val="24"/>
        </w:rPr>
        <w:t>(Printed below for ease of reference)</w:t>
      </w:r>
    </w:p>
    <w:p w14:paraId="019CCD13" w14:textId="77777777" w:rsidR="00383816" w:rsidRPr="004C193E" w:rsidRDefault="00383816" w:rsidP="00791B46">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2</w:t>
      </w:r>
      <w:r w:rsidRPr="004C193E">
        <w:rPr>
          <w:rFonts w:ascii="Arial" w:hAnsi="Arial" w:cs="Arial"/>
          <w:b/>
          <w:szCs w:val="24"/>
        </w:rPr>
        <w:t>/-</w:t>
      </w:r>
    </w:p>
    <w:p w14:paraId="6363B785" w14:textId="09EDC49F" w:rsidR="00501F2D" w:rsidRPr="006D752D" w:rsidRDefault="00501F2D" w:rsidP="00791B46">
      <w:pPr>
        <w:jc w:val="right"/>
        <w:rPr>
          <w:rFonts w:ascii="Arial" w:hAnsi="Arial" w:cs="Arial"/>
          <w:b/>
          <w:szCs w:val="24"/>
        </w:rPr>
      </w:pPr>
    </w:p>
    <w:p w14:paraId="7E810E0A" w14:textId="41C551E9" w:rsidR="0057039C" w:rsidRDefault="00303B96" w:rsidP="00507F75">
      <w:pPr>
        <w:contextualSpacing/>
        <w:jc w:val="both"/>
        <w:rPr>
          <w:rFonts w:ascii="Arial" w:eastAsia="Calibri" w:hAnsi="Arial" w:cs="Arial"/>
          <w:iCs/>
          <w:color w:val="000000"/>
          <w:szCs w:val="24"/>
          <w:highlight w:val="yellow"/>
        </w:rPr>
      </w:pPr>
      <w:r>
        <w:rPr>
          <w:rFonts w:ascii="Arial" w:hAnsi="Arial" w:cs="Arial"/>
          <w:noProof/>
          <w:szCs w:val="24"/>
        </w:rPr>
        <mc:AlternateContent>
          <mc:Choice Requires="wps">
            <w:drawing>
              <wp:anchor distT="0" distB="0" distL="114300" distR="114300" simplePos="0" relativeHeight="251658267" behindDoc="1" locked="0" layoutInCell="1" allowOverlap="1" wp14:anchorId="61D1FF66" wp14:editId="49E4323C">
                <wp:simplePos x="0" y="0"/>
                <wp:positionH relativeFrom="margin">
                  <wp:align>left</wp:align>
                </wp:positionH>
                <wp:positionV relativeFrom="paragraph">
                  <wp:posOffset>171938</wp:posOffset>
                </wp:positionV>
                <wp:extent cx="5310505" cy="785447"/>
                <wp:effectExtent l="0" t="0" r="4445" b="0"/>
                <wp:wrapNone/>
                <wp:docPr id="37" name="Rectangle 37"/>
                <wp:cNvGraphicFramePr/>
                <a:graphic xmlns:a="http://schemas.openxmlformats.org/drawingml/2006/main">
                  <a:graphicData uri="http://schemas.microsoft.com/office/word/2010/wordprocessingShape">
                    <wps:wsp>
                      <wps:cNvSpPr/>
                      <wps:spPr>
                        <a:xfrm>
                          <a:off x="0" y="0"/>
                          <a:ext cx="5310505" cy="785447"/>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B2B822" id="Rectangle 37" o:spid="_x0000_s1026" style="position:absolute;margin-left:0;margin-top:13.55pt;width:418.15pt;height:61.85pt;z-index:-25165821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" fillcolor="#bfbfbf [2412]" stroked="f" strokeweight="1pt">
                <w10:wrap anchorx="margin"/>
              </v:rect>
            </w:pict>
          </mc:Fallback>
        </mc:AlternateContent>
      </w:r>
    </w:p>
    <w:p w14:paraId="4481CCE3" w14:textId="04837251" w:rsidR="00507F75" w:rsidRPr="004A1778" w:rsidRDefault="00507F75" w:rsidP="00507F75">
      <w:pPr>
        <w:contextualSpacing/>
        <w:jc w:val="both"/>
        <w:rPr>
          <w:rFonts w:ascii="Arial" w:eastAsia="Calibri" w:hAnsi="Arial" w:cs="Arial"/>
          <w:b/>
          <w:sz w:val="28"/>
          <w:szCs w:val="32"/>
          <w:lang w:val="en-US"/>
        </w:rPr>
      </w:pPr>
      <w:r>
        <w:rPr>
          <w:rFonts w:ascii="Arial" w:eastAsia="Calibri" w:hAnsi="Arial" w:cs="Arial"/>
          <w:b/>
          <w:sz w:val="28"/>
          <w:szCs w:val="32"/>
          <w:lang w:val="en-US"/>
        </w:rPr>
        <w:t>C</w:t>
      </w:r>
      <w:r w:rsidR="00303B96">
        <w:rPr>
          <w:rFonts w:ascii="Arial" w:eastAsia="Calibri" w:hAnsi="Arial" w:cs="Arial"/>
          <w:b/>
          <w:sz w:val="28"/>
          <w:szCs w:val="32"/>
          <w:lang w:val="en-US"/>
        </w:rPr>
        <w:t>ouncil Resolution / C</w:t>
      </w:r>
      <w:r>
        <w:rPr>
          <w:rFonts w:ascii="Arial" w:eastAsia="Calibri" w:hAnsi="Arial" w:cs="Arial"/>
          <w:b/>
          <w:sz w:val="28"/>
          <w:szCs w:val="32"/>
          <w:lang w:val="en-US"/>
        </w:rPr>
        <w:t xml:space="preserve">ommittee Recommendation / </w:t>
      </w:r>
      <w:r w:rsidRPr="004A1778">
        <w:rPr>
          <w:rFonts w:ascii="Arial" w:eastAsia="Calibri" w:hAnsi="Arial" w:cs="Arial"/>
          <w:b/>
          <w:sz w:val="28"/>
          <w:szCs w:val="32"/>
          <w:lang w:val="en-US"/>
        </w:rPr>
        <w:t>Recommendation to Committee</w:t>
      </w:r>
    </w:p>
    <w:p w14:paraId="429E04A5" w14:textId="77777777" w:rsidR="00507F75" w:rsidRPr="004A1778" w:rsidRDefault="00507F75" w:rsidP="00507F75">
      <w:pPr>
        <w:contextualSpacing/>
        <w:jc w:val="both"/>
        <w:rPr>
          <w:rFonts w:ascii="Arial" w:eastAsia="Calibri" w:hAnsi="Arial" w:cs="Arial"/>
          <w:bCs/>
          <w:szCs w:val="32"/>
          <w:lang w:val="en-US"/>
        </w:rPr>
      </w:pPr>
    </w:p>
    <w:p w14:paraId="43250229" w14:textId="77777777" w:rsidR="00507F75" w:rsidRPr="004A1778" w:rsidRDefault="00507F75" w:rsidP="00507F75">
      <w:pPr>
        <w:contextualSpacing/>
        <w:jc w:val="both"/>
        <w:rPr>
          <w:rFonts w:ascii="Arial" w:eastAsia="Calibri" w:hAnsi="Arial" w:cs="Arial"/>
          <w:b/>
          <w:szCs w:val="32"/>
          <w:lang w:val="en-US"/>
        </w:rPr>
      </w:pPr>
      <w:r w:rsidRPr="004A1778">
        <w:rPr>
          <w:rFonts w:ascii="Arial" w:eastAsia="Calibri" w:hAnsi="Arial" w:cs="Arial"/>
          <w:b/>
          <w:szCs w:val="32"/>
          <w:lang w:val="en-US"/>
        </w:rPr>
        <w:t xml:space="preserve">That </w:t>
      </w:r>
      <w:r>
        <w:rPr>
          <w:rFonts w:ascii="Arial" w:eastAsia="Calibri" w:hAnsi="Arial" w:cs="Arial"/>
          <w:b/>
          <w:szCs w:val="32"/>
          <w:lang w:val="en-US"/>
        </w:rPr>
        <w:t xml:space="preserve">Council receives the report. </w:t>
      </w:r>
    </w:p>
    <w:p w14:paraId="7DD0BF06" w14:textId="77777777" w:rsidR="00507F75" w:rsidRPr="004A1778" w:rsidRDefault="00507F75" w:rsidP="00507F75">
      <w:pPr>
        <w:autoSpaceDE w:val="0"/>
        <w:autoSpaceDN w:val="0"/>
        <w:adjustRightInd w:val="0"/>
        <w:contextualSpacing/>
        <w:rPr>
          <w:rFonts w:ascii="Arial" w:eastAsia="Calibri" w:hAnsi="Arial" w:cs="Arial"/>
          <w:szCs w:val="24"/>
        </w:rPr>
      </w:pPr>
      <w:r w:rsidRPr="004A1778">
        <w:rPr>
          <w:rFonts w:ascii="Arial" w:eastAsia="Calibri" w:hAnsi="Arial" w:cs="Arial"/>
          <w:iCs/>
          <w:color w:val="000000"/>
          <w:szCs w:val="24"/>
          <w:highlight w:val="yellow"/>
        </w:rP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6341"/>
      </w:tblGrid>
      <w:tr w:rsidR="00507F75" w:rsidRPr="004A1778" w14:paraId="0397C80D" w14:textId="77777777" w:rsidTr="00507F75">
        <w:tc>
          <w:tcPr>
            <w:tcW w:w="1967" w:type="dxa"/>
            <w:tcBorders>
              <w:bottom w:val="single" w:sz="4" w:space="0" w:color="auto"/>
              <w:right w:val="nil"/>
            </w:tcBorders>
            <w:shd w:val="clear" w:color="auto" w:fill="auto"/>
          </w:tcPr>
          <w:p w14:paraId="4C3D4B1B" w14:textId="77777777" w:rsidR="00507F75" w:rsidRPr="004A1778" w:rsidRDefault="00507F75" w:rsidP="00507F75">
            <w:pPr>
              <w:keepNext/>
              <w:keepLines/>
              <w:contextualSpacing/>
              <w:jc w:val="both"/>
              <w:outlineLvl w:val="0"/>
              <w:rPr>
                <w:rFonts w:ascii="Arial" w:hAnsi="Arial" w:cs="Arial"/>
                <w:b/>
                <w:bCs/>
                <w:color w:val="000000"/>
                <w:sz w:val="28"/>
                <w:szCs w:val="28"/>
              </w:rPr>
            </w:pPr>
            <w:bookmarkStart w:id="100" w:name="_Toc47267352"/>
            <w:bookmarkStart w:id="101" w:name="_Toc48647869"/>
            <w:bookmarkStart w:id="102" w:name="_Toc50672678"/>
            <w:r w:rsidRPr="004A1778">
              <w:rPr>
                <w:rFonts w:ascii="Arial" w:hAnsi="Arial" w:cs="Arial"/>
                <w:b/>
                <w:bCs/>
                <w:color w:val="000000"/>
                <w:sz w:val="28"/>
                <w:szCs w:val="28"/>
              </w:rPr>
              <w:t>PD43.20</w:t>
            </w:r>
            <w:bookmarkEnd w:id="100"/>
            <w:bookmarkEnd w:id="101"/>
            <w:bookmarkEnd w:id="102"/>
          </w:p>
        </w:tc>
        <w:tc>
          <w:tcPr>
            <w:tcW w:w="6341" w:type="dxa"/>
            <w:tcBorders>
              <w:left w:val="nil"/>
              <w:bottom w:val="single" w:sz="4" w:space="0" w:color="auto"/>
            </w:tcBorders>
            <w:shd w:val="clear" w:color="auto" w:fill="auto"/>
          </w:tcPr>
          <w:p w14:paraId="66772372" w14:textId="77777777" w:rsidR="00507F75" w:rsidRPr="004A1778" w:rsidRDefault="00507F75" w:rsidP="00507F75">
            <w:pPr>
              <w:keepNext/>
              <w:keepLines/>
              <w:contextualSpacing/>
              <w:jc w:val="both"/>
              <w:outlineLvl w:val="0"/>
              <w:rPr>
                <w:rFonts w:ascii="Arial" w:hAnsi="Arial" w:cs="Arial"/>
                <w:b/>
                <w:bCs/>
                <w:color w:val="000000"/>
                <w:sz w:val="28"/>
                <w:szCs w:val="28"/>
              </w:rPr>
            </w:pPr>
            <w:bookmarkStart w:id="103" w:name="_Toc47267353"/>
            <w:bookmarkStart w:id="104" w:name="_Toc48647870"/>
            <w:bookmarkStart w:id="105" w:name="_Toc50672679"/>
            <w:r w:rsidRPr="004A1778">
              <w:rPr>
                <w:rFonts w:ascii="Arial" w:eastAsia="Calibri" w:hAnsi="Arial" w:cs="Arial"/>
                <w:b/>
                <w:bCs/>
                <w:sz w:val="28"/>
                <w:szCs w:val="28"/>
              </w:rPr>
              <w:t>Department of Transport’s Draft Long Term Cycle Network</w:t>
            </w:r>
            <w:bookmarkEnd w:id="103"/>
            <w:bookmarkEnd w:id="104"/>
            <w:bookmarkEnd w:id="105"/>
            <w:r w:rsidRPr="004A1778">
              <w:rPr>
                <w:rFonts w:ascii="Arial" w:eastAsia="Calibri" w:hAnsi="Arial" w:cs="Arial"/>
                <w:b/>
                <w:bCs/>
                <w:sz w:val="28"/>
                <w:szCs w:val="28"/>
              </w:rPr>
              <w:t xml:space="preserve"> </w:t>
            </w:r>
          </w:p>
        </w:tc>
      </w:tr>
      <w:tr w:rsidR="00507F75" w:rsidRPr="004A1778" w14:paraId="332F9F99" w14:textId="77777777" w:rsidTr="00507F75">
        <w:tc>
          <w:tcPr>
            <w:tcW w:w="8308" w:type="dxa"/>
            <w:gridSpan w:val="2"/>
            <w:tcBorders>
              <w:left w:val="nil"/>
              <w:right w:val="nil"/>
            </w:tcBorders>
            <w:shd w:val="clear" w:color="auto" w:fill="auto"/>
          </w:tcPr>
          <w:p w14:paraId="70E242F5" w14:textId="77777777" w:rsidR="00507F75" w:rsidRPr="004A1778" w:rsidRDefault="00507F75" w:rsidP="00507F75">
            <w:pPr>
              <w:contextualSpacing/>
              <w:jc w:val="both"/>
              <w:rPr>
                <w:rFonts w:ascii="Arial" w:eastAsia="Calibri" w:hAnsi="Arial" w:cs="Arial"/>
                <w:color w:val="000000"/>
                <w:szCs w:val="22"/>
                <w:highlight w:val="yellow"/>
              </w:rPr>
            </w:pPr>
          </w:p>
        </w:tc>
      </w:tr>
      <w:tr w:rsidR="00507F75" w:rsidRPr="004A1778" w14:paraId="1C2E79FD" w14:textId="77777777" w:rsidTr="00507F75">
        <w:tc>
          <w:tcPr>
            <w:tcW w:w="1967" w:type="dxa"/>
            <w:shd w:val="clear" w:color="auto" w:fill="auto"/>
          </w:tcPr>
          <w:p w14:paraId="450A8E51" w14:textId="77777777" w:rsidR="00507F75" w:rsidRPr="004A1778" w:rsidRDefault="00507F75" w:rsidP="00507F75">
            <w:pPr>
              <w:contextualSpacing/>
              <w:jc w:val="both"/>
              <w:rPr>
                <w:rFonts w:ascii="Arial" w:eastAsia="Calibri" w:hAnsi="Arial" w:cs="Arial"/>
                <w:b/>
                <w:color w:val="000000"/>
                <w:szCs w:val="24"/>
              </w:rPr>
            </w:pPr>
            <w:r w:rsidRPr="004A1778">
              <w:rPr>
                <w:rFonts w:ascii="Arial" w:eastAsia="Calibri" w:hAnsi="Arial" w:cs="Arial"/>
                <w:b/>
                <w:color w:val="000000"/>
                <w:szCs w:val="24"/>
              </w:rPr>
              <w:t>Committee</w:t>
            </w:r>
          </w:p>
        </w:tc>
        <w:tc>
          <w:tcPr>
            <w:tcW w:w="6341" w:type="dxa"/>
            <w:shd w:val="clear" w:color="auto" w:fill="auto"/>
          </w:tcPr>
          <w:p w14:paraId="41029C2E" w14:textId="77777777" w:rsidR="00507F75" w:rsidRPr="004A1778" w:rsidRDefault="00507F75" w:rsidP="00507F75">
            <w:pPr>
              <w:contextualSpacing/>
              <w:jc w:val="both"/>
              <w:rPr>
                <w:rFonts w:ascii="Arial" w:eastAsia="Calibri" w:hAnsi="Arial" w:cs="Arial"/>
                <w:iCs/>
                <w:color w:val="000000"/>
                <w:szCs w:val="24"/>
              </w:rPr>
            </w:pPr>
            <w:r w:rsidRPr="004A1778">
              <w:rPr>
                <w:rFonts w:ascii="Arial" w:eastAsia="Calibri" w:hAnsi="Arial" w:cs="Arial"/>
                <w:color w:val="000000"/>
                <w:szCs w:val="24"/>
              </w:rPr>
              <w:t>11 August 2020</w:t>
            </w:r>
          </w:p>
        </w:tc>
      </w:tr>
      <w:tr w:rsidR="00507F75" w:rsidRPr="004A1778" w14:paraId="3BF30220" w14:textId="77777777" w:rsidTr="00507F75">
        <w:tc>
          <w:tcPr>
            <w:tcW w:w="1967" w:type="dxa"/>
            <w:shd w:val="clear" w:color="auto" w:fill="auto"/>
          </w:tcPr>
          <w:p w14:paraId="3E0A9A41" w14:textId="77777777" w:rsidR="00507F75" w:rsidRPr="004A1778" w:rsidRDefault="00507F75" w:rsidP="00507F75">
            <w:pPr>
              <w:contextualSpacing/>
              <w:jc w:val="both"/>
              <w:rPr>
                <w:rFonts w:ascii="Arial" w:eastAsia="Calibri" w:hAnsi="Arial" w:cs="Arial"/>
                <w:b/>
                <w:color w:val="000000"/>
                <w:szCs w:val="24"/>
              </w:rPr>
            </w:pPr>
            <w:r w:rsidRPr="004A1778">
              <w:rPr>
                <w:rFonts w:ascii="Arial" w:eastAsia="Calibri" w:hAnsi="Arial" w:cs="Arial"/>
                <w:b/>
                <w:color w:val="000000"/>
                <w:szCs w:val="24"/>
              </w:rPr>
              <w:t>Council</w:t>
            </w:r>
          </w:p>
        </w:tc>
        <w:tc>
          <w:tcPr>
            <w:tcW w:w="6341" w:type="dxa"/>
            <w:shd w:val="clear" w:color="auto" w:fill="auto"/>
          </w:tcPr>
          <w:p w14:paraId="37CC840F" w14:textId="77777777" w:rsidR="00507F75" w:rsidRPr="004A1778" w:rsidRDefault="00507F75" w:rsidP="00507F75">
            <w:pPr>
              <w:contextualSpacing/>
              <w:jc w:val="both"/>
              <w:rPr>
                <w:rFonts w:ascii="Arial" w:eastAsia="Calibri" w:hAnsi="Arial" w:cs="Arial"/>
                <w:iCs/>
                <w:color w:val="000000"/>
                <w:szCs w:val="24"/>
              </w:rPr>
            </w:pPr>
            <w:r w:rsidRPr="004A1778">
              <w:rPr>
                <w:rFonts w:ascii="Arial" w:eastAsia="Calibri" w:hAnsi="Arial" w:cs="Arial"/>
                <w:color w:val="000000"/>
                <w:szCs w:val="24"/>
              </w:rPr>
              <w:t>25 August 2020</w:t>
            </w:r>
          </w:p>
        </w:tc>
      </w:tr>
      <w:tr w:rsidR="00507F75" w:rsidRPr="004A1778" w14:paraId="64E19FD5" w14:textId="77777777" w:rsidTr="00507F75">
        <w:tc>
          <w:tcPr>
            <w:tcW w:w="1967" w:type="dxa"/>
            <w:shd w:val="clear" w:color="auto" w:fill="auto"/>
          </w:tcPr>
          <w:p w14:paraId="74A554D2" w14:textId="77777777" w:rsidR="00507F75" w:rsidRPr="004A1778" w:rsidRDefault="00507F75" w:rsidP="00507F75">
            <w:pPr>
              <w:contextualSpacing/>
              <w:jc w:val="both"/>
              <w:rPr>
                <w:rFonts w:ascii="Arial" w:eastAsia="Calibri" w:hAnsi="Arial" w:cs="Arial"/>
                <w:b/>
                <w:color w:val="000000"/>
                <w:szCs w:val="24"/>
              </w:rPr>
            </w:pPr>
            <w:r w:rsidRPr="004A1778">
              <w:rPr>
                <w:rFonts w:ascii="Arial" w:eastAsia="Calibri" w:hAnsi="Arial" w:cs="Arial"/>
                <w:b/>
                <w:color w:val="000000"/>
                <w:szCs w:val="24"/>
              </w:rPr>
              <w:t>Applicant</w:t>
            </w:r>
          </w:p>
        </w:tc>
        <w:tc>
          <w:tcPr>
            <w:tcW w:w="6341" w:type="dxa"/>
            <w:shd w:val="clear" w:color="auto" w:fill="auto"/>
          </w:tcPr>
          <w:p w14:paraId="05B3FC45" w14:textId="77777777" w:rsidR="00507F75" w:rsidRPr="004A1778" w:rsidRDefault="00507F75" w:rsidP="00507F75">
            <w:pPr>
              <w:contextualSpacing/>
              <w:jc w:val="both"/>
              <w:rPr>
                <w:rFonts w:ascii="Arial" w:eastAsia="Calibri" w:hAnsi="Arial" w:cs="Arial"/>
                <w:color w:val="000000"/>
                <w:szCs w:val="24"/>
              </w:rPr>
            </w:pPr>
            <w:r w:rsidRPr="004A1778">
              <w:rPr>
                <w:rFonts w:ascii="Arial" w:eastAsia="Calibri" w:hAnsi="Arial" w:cs="Arial"/>
                <w:color w:val="000000"/>
                <w:szCs w:val="24"/>
              </w:rPr>
              <w:t>City of Nedlands on behalf of Department of Transport</w:t>
            </w:r>
          </w:p>
        </w:tc>
      </w:tr>
      <w:tr w:rsidR="00507F75" w:rsidRPr="004A1778" w14:paraId="3DB99D75" w14:textId="77777777" w:rsidTr="00507F75">
        <w:tc>
          <w:tcPr>
            <w:tcW w:w="1967" w:type="dxa"/>
            <w:shd w:val="clear" w:color="auto" w:fill="auto"/>
          </w:tcPr>
          <w:p w14:paraId="3EBD9422" w14:textId="77777777" w:rsidR="00507F75" w:rsidRPr="004A1778" w:rsidRDefault="00507F75" w:rsidP="00507F75">
            <w:pPr>
              <w:contextualSpacing/>
              <w:jc w:val="both"/>
              <w:rPr>
                <w:rFonts w:ascii="Arial" w:eastAsia="Calibri" w:hAnsi="Arial" w:cs="Arial"/>
                <w:b/>
                <w:color w:val="000000"/>
                <w:szCs w:val="24"/>
              </w:rPr>
            </w:pPr>
            <w:r w:rsidRPr="004A1778">
              <w:rPr>
                <w:rFonts w:ascii="Arial" w:eastAsia="Calibri" w:hAnsi="Arial" w:cs="Arial"/>
                <w:b/>
                <w:color w:val="000000"/>
                <w:szCs w:val="24"/>
              </w:rPr>
              <w:t>Director</w:t>
            </w:r>
          </w:p>
        </w:tc>
        <w:tc>
          <w:tcPr>
            <w:tcW w:w="6341" w:type="dxa"/>
            <w:shd w:val="clear" w:color="auto" w:fill="auto"/>
            <w:vAlign w:val="center"/>
          </w:tcPr>
          <w:p w14:paraId="09E8A975" w14:textId="77777777" w:rsidR="00507F75" w:rsidRPr="004A1778" w:rsidRDefault="00507F75" w:rsidP="00507F75">
            <w:pPr>
              <w:contextualSpacing/>
              <w:jc w:val="both"/>
              <w:rPr>
                <w:rFonts w:ascii="Arial" w:eastAsia="Calibri" w:hAnsi="Arial" w:cs="Arial"/>
                <w:color w:val="000000"/>
                <w:szCs w:val="24"/>
              </w:rPr>
            </w:pPr>
            <w:r w:rsidRPr="004A1778">
              <w:rPr>
                <w:rFonts w:ascii="Arial" w:eastAsia="Calibri" w:hAnsi="Arial" w:cs="Arial"/>
                <w:color w:val="000000"/>
                <w:szCs w:val="24"/>
              </w:rPr>
              <w:t xml:space="preserve">Peter Mickleson – Director Planning &amp; Development </w:t>
            </w:r>
          </w:p>
        </w:tc>
      </w:tr>
      <w:tr w:rsidR="00507F75" w:rsidRPr="004A1778" w14:paraId="686FBEF8" w14:textId="77777777" w:rsidTr="00507F75">
        <w:tc>
          <w:tcPr>
            <w:tcW w:w="1967" w:type="dxa"/>
            <w:shd w:val="clear" w:color="auto" w:fill="auto"/>
          </w:tcPr>
          <w:p w14:paraId="14DA74F0" w14:textId="77777777" w:rsidR="00507F75" w:rsidRPr="004A1778" w:rsidRDefault="00507F75" w:rsidP="00507F75">
            <w:pPr>
              <w:contextualSpacing/>
              <w:jc w:val="both"/>
              <w:rPr>
                <w:rFonts w:ascii="Arial" w:eastAsia="Calibri" w:hAnsi="Arial" w:cs="Arial"/>
                <w:b/>
                <w:color w:val="000000"/>
                <w:szCs w:val="24"/>
              </w:rPr>
            </w:pPr>
            <w:r w:rsidRPr="004A1778">
              <w:rPr>
                <w:rFonts w:ascii="Arial" w:eastAsia="Calibri" w:hAnsi="Arial" w:cs="Arial"/>
                <w:b/>
                <w:bCs/>
                <w:szCs w:val="24"/>
              </w:rPr>
              <w:t xml:space="preserve">Employee Disclosure under </w:t>
            </w:r>
            <w:r w:rsidRPr="004A1778">
              <w:rPr>
                <w:rFonts w:ascii="Arial" w:eastAsia="Calibri" w:hAnsi="Arial" w:cs="Arial"/>
                <w:b/>
                <w:bCs/>
                <w:i/>
                <w:iCs/>
                <w:szCs w:val="24"/>
              </w:rPr>
              <w:t>section 5.70 Local Government Act 1995</w:t>
            </w:r>
            <w:r w:rsidRPr="004A1778">
              <w:rPr>
                <w:rFonts w:ascii="Arial" w:eastAsia="Calibri" w:hAnsi="Arial" w:cs="Arial"/>
                <w:szCs w:val="24"/>
              </w:rPr>
              <w:t> </w:t>
            </w:r>
          </w:p>
        </w:tc>
        <w:tc>
          <w:tcPr>
            <w:tcW w:w="6341" w:type="dxa"/>
            <w:shd w:val="clear" w:color="auto" w:fill="auto"/>
            <w:vAlign w:val="center"/>
          </w:tcPr>
          <w:p w14:paraId="1BC4D017" w14:textId="77777777" w:rsidR="00507F75" w:rsidRPr="004A1778" w:rsidRDefault="00507F75" w:rsidP="00507F75">
            <w:pPr>
              <w:contextualSpacing/>
              <w:jc w:val="both"/>
              <w:rPr>
                <w:rFonts w:ascii="Arial" w:eastAsia="Calibri" w:hAnsi="Arial" w:cs="Arial"/>
                <w:color w:val="000000"/>
                <w:szCs w:val="24"/>
              </w:rPr>
            </w:pPr>
            <w:r w:rsidRPr="004A1778">
              <w:rPr>
                <w:rFonts w:ascii="Arial" w:eastAsia="Calibri" w:hAnsi="Arial" w:cs="Arial"/>
                <w:szCs w:val="24"/>
              </w:rPr>
              <w:t>Nil</w:t>
            </w:r>
          </w:p>
        </w:tc>
      </w:tr>
      <w:tr w:rsidR="00507F75" w:rsidRPr="004A1778" w14:paraId="13576980" w14:textId="77777777" w:rsidTr="00507F75">
        <w:tc>
          <w:tcPr>
            <w:tcW w:w="1967" w:type="dxa"/>
            <w:shd w:val="clear" w:color="auto" w:fill="auto"/>
          </w:tcPr>
          <w:p w14:paraId="21FE2E46" w14:textId="77777777" w:rsidR="00507F75" w:rsidRPr="004A1778" w:rsidRDefault="00507F75" w:rsidP="00507F75">
            <w:pPr>
              <w:contextualSpacing/>
              <w:jc w:val="both"/>
              <w:rPr>
                <w:rFonts w:ascii="Arial" w:eastAsia="Calibri" w:hAnsi="Arial" w:cs="Arial"/>
                <w:b/>
                <w:color w:val="000000"/>
                <w:szCs w:val="24"/>
              </w:rPr>
            </w:pPr>
            <w:r w:rsidRPr="004A1778">
              <w:rPr>
                <w:rFonts w:ascii="Arial" w:eastAsia="Calibri" w:hAnsi="Arial" w:cs="Arial"/>
                <w:b/>
                <w:color w:val="000000"/>
                <w:szCs w:val="24"/>
              </w:rPr>
              <w:t>Reference</w:t>
            </w:r>
          </w:p>
        </w:tc>
        <w:tc>
          <w:tcPr>
            <w:tcW w:w="6341" w:type="dxa"/>
            <w:shd w:val="clear" w:color="auto" w:fill="auto"/>
          </w:tcPr>
          <w:p w14:paraId="2F4208C6" w14:textId="77777777" w:rsidR="00507F75" w:rsidRPr="004A1778" w:rsidRDefault="00507F75" w:rsidP="00507F75">
            <w:pPr>
              <w:contextualSpacing/>
              <w:jc w:val="both"/>
              <w:rPr>
                <w:rFonts w:ascii="Arial" w:eastAsia="Calibri" w:hAnsi="Arial" w:cs="Arial"/>
                <w:iCs/>
                <w:color w:val="000000"/>
                <w:szCs w:val="24"/>
              </w:rPr>
            </w:pPr>
            <w:r w:rsidRPr="004A1778">
              <w:rPr>
                <w:rFonts w:ascii="Arial" w:eastAsia="Calibri" w:hAnsi="Arial" w:cs="Arial"/>
                <w:szCs w:val="24"/>
              </w:rPr>
              <w:t>Nil.</w:t>
            </w:r>
          </w:p>
        </w:tc>
      </w:tr>
      <w:tr w:rsidR="00507F75" w:rsidRPr="004A1778" w14:paraId="312F3B80" w14:textId="77777777" w:rsidTr="00507F75">
        <w:tc>
          <w:tcPr>
            <w:tcW w:w="1967" w:type="dxa"/>
            <w:tcBorders>
              <w:bottom w:val="single" w:sz="4" w:space="0" w:color="auto"/>
            </w:tcBorders>
            <w:shd w:val="clear" w:color="auto" w:fill="auto"/>
          </w:tcPr>
          <w:p w14:paraId="1B77179D" w14:textId="77777777" w:rsidR="00507F75" w:rsidRPr="004A1778" w:rsidRDefault="00507F75" w:rsidP="00507F75">
            <w:pPr>
              <w:contextualSpacing/>
              <w:jc w:val="both"/>
              <w:rPr>
                <w:rFonts w:ascii="Arial" w:eastAsia="Calibri" w:hAnsi="Arial" w:cs="Arial"/>
                <w:b/>
                <w:color w:val="000000"/>
                <w:szCs w:val="24"/>
              </w:rPr>
            </w:pPr>
            <w:r w:rsidRPr="004A1778">
              <w:rPr>
                <w:rFonts w:ascii="Arial" w:eastAsia="Calibri" w:hAnsi="Arial" w:cs="Arial"/>
                <w:b/>
                <w:color w:val="000000"/>
                <w:szCs w:val="24"/>
              </w:rPr>
              <w:t>Previous Item</w:t>
            </w:r>
          </w:p>
        </w:tc>
        <w:tc>
          <w:tcPr>
            <w:tcW w:w="6341" w:type="dxa"/>
            <w:tcBorders>
              <w:bottom w:val="single" w:sz="4" w:space="0" w:color="auto"/>
            </w:tcBorders>
            <w:shd w:val="clear" w:color="auto" w:fill="auto"/>
          </w:tcPr>
          <w:p w14:paraId="42D199C8" w14:textId="77777777" w:rsidR="00507F75" w:rsidRPr="004A1778" w:rsidRDefault="00507F75" w:rsidP="00507F75">
            <w:pPr>
              <w:contextualSpacing/>
              <w:jc w:val="both"/>
              <w:rPr>
                <w:rFonts w:ascii="Arial" w:eastAsia="Calibri" w:hAnsi="Arial" w:cs="Arial"/>
                <w:szCs w:val="24"/>
              </w:rPr>
            </w:pPr>
            <w:r w:rsidRPr="004A1778">
              <w:rPr>
                <w:rFonts w:ascii="Arial" w:eastAsia="Calibri" w:hAnsi="Arial" w:cs="Arial"/>
                <w:szCs w:val="24"/>
              </w:rPr>
              <w:t>Item 14.5 OCM 31 March 2020</w:t>
            </w:r>
          </w:p>
          <w:p w14:paraId="7E056CE3" w14:textId="77777777" w:rsidR="00507F75" w:rsidRPr="004A1778" w:rsidRDefault="00507F75" w:rsidP="00507F75">
            <w:pPr>
              <w:contextualSpacing/>
              <w:jc w:val="both"/>
              <w:rPr>
                <w:rFonts w:ascii="Arial" w:eastAsia="Calibri" w:hAnsi="Arial" w:cs="Arial"/>
                <w:iCs/>
                <w:color w:val="000000"/>
                <w:szCs w:val="24"/>
              </w:rPr>
            </w:pPr>
            <w:r w:rsidRPr="004A1778">
              <w:rPr>
                <w:rFonts w:ascii="Arial" w:eastAsia="Calibri" w:hAnsi="Arial" w:cs="Arial"/>
                <w:iCs/>
                <w:color w:val="000000"/>
                <w:szCs w:val="24"/>
              </w:rPr>
              <w:t>PD20.20 OCM 26 May 2020</w:t>
            </w:r>
          </w:p>
        </w:tc>
      </w:tr>
      <w:tr w:rsidR="00507F75" w:rsidRPr="004A1778" w14:paraId="7B113AFC" w14:textId="77777777" w:rsidTr="00507F75">
        <w:tc>
          <w:tcPr>
            <w:tcW w:w="1967" w:type="dxa"/>
            <w:shd w:val="clear" w:color="auto" w:fill="auto"/>
            <w:vAlign w:val="center"/>
          </w:tcPr>
          <w:p w14:paraId="7C0A5ADD" w14:textId="77777777" w:rsidR="00507F75" w:rsidRPr="004A1778" w:rsidRDefault="00507F75" w:rsidP="00507F75">
            <w:pPr>
              <w:contextualSpacing/>
              <w:rPr>
                <w:rFonts w:ascii="Arial" w:eastAsia="Calibri" w:hAnsi="Arial" w:cs="Arial"/>
                <w:b/>
                <w:color w:val="000000"/>
                <w:szCs w:val="24"/>
              </w:rPr>
            </w:pPr>
            <w:r w:rsidRPr="004A1778">
              <w:rPr>
                <w:rFonts w:ascii="Arial" w:eastAsia="Calibri" w:hAnsi="Arial" w:cs="Arial"/>
                <w:b/>
                <w:color w:val="000000"/>
                <w:szCs w:val="24"/>
              </w:rPr>
              <w:t>Attachments</w:t>
            </w:r>
          </w:p>
        </w:tc>
        <w:tc>
          <w:tcPr>
            <w:tcW w:w="6341" w:type="dxa"/>
            <w:shd w:val="clear" w:color="auto" w:fill="auto"/>
            <w:vAlign w:val="center"/>
          </w:tcPr>
          <w:p w14:paraId="344CC76C" w14:textId="77777777" w:rsidR="00507F75" w:rsidRPr="004A1778" w:rsidRDefault="00507F75" w:rsidP="00732185">
            <w:pPr>
              <w:numPr>
                <w:ilvl w:val="0"/>
                <w:numId w:val="45"/>
              </w:numPr>
              <w:ind w:left="464" w:hanging="464"/>
              <w:contextualSpacing/>
              <w:jc w:val="both"/>
              <w:rPr>
                <w:rFonts w:ascii="Arial" w:eastAsia="Calibri" w:hAnsi="Arial" w:cs="Arial"/>
                <w:szCs w:val="32"/>
                <w:lang w:val="en-US"/>
              </w:rPr>
            </w:pPr>
            <w:r w:rsidRPr="004A1778">
              <w:rPr>
                <w:rFonts w:ascii="Arial" w:eastAsia="Calibri" w:hAnsi="Arial" w:cs="Arial"/>
                <w:szCs w:val="32"/>
                <w:lang w:val="en-US"/>
              </w:rPr>
              <w:t>LTCN Memo and Final Draft Map – July 2020</w:t>
            </w:r>
          </w:p>
          <w:p w14:paraId="008B4CE2" w14:textId="77777777" w:rsidR="00507F75" w:rsidRPr="004A1778" w:rsidRDefault="00507F75" w:rsidP="00732185">
            <w:pPr>
              <w:numPr>
                <w:ilvl w:val="0"/>
                <w:numId w:val="45"/>
              </w:numPr>
              <w:ind w:left="464" w:hanging="464"/>
              <w:contextualSpacing/>
              <w:jc w:val="both"/>
              <w:rPr>
                <w:rFonts w:ascii="Arial" w:eastAsia="Calibri" w:hAnsi="Arial" w:cs="Arial"/>
                <w:szCs w:val="22"/>
              </w:rPr>
            </w:pPr>
            <w:r w:rsidRPr="004A1778">
              <w:rPr>
                <w:rFonts w:ascii="Arial" w:eastAsia="Calibri" w:hAnsi="Arial" w:cs="Arial"/>
                <w:szCs w:val="32"/>
                <w:lang w:val="en-US"/>
              </w:rPr>
              <w:t>City of Nedlands proposed changes to the draft LTCN</w:t>
            </w:r>
          </w:p>
        </w:tc>
      </w:tr>
      <w:tr w:rsidR="00507F75" w:rsidRPr="004A1778" w14:paraId="7A345FBD" w14:textId="77777777" w:rsidTr="00507F75">
        <w:tc>
          <w:tcPr>
            <w:tcW w:w="1967" w:type="dxa"/>
            <w:tcBorders>
              <w:bottom w:val="single" w:sz="4" w:space="0" w:color="auto"/>
            </w:tcBorders>
            <w:shd w:val="clear" w:color="auto" w:fill="auto"/>
            <w:vAlign w:val="center"/>
          </w:tcPr>
          <w:p w14:paraId="5F10E14A" w14:textId="77777777" w:rsidR="00507F75" w:rsidRPr="004A1778" w:rsidRDefault="00507F75" w:rsidP="00507F75">
            <w:pPr>
              <w:contextualSpacing/>
              <w:rPr>
                <w:rFonts w:ascii="Arial" w:eastAsia="Calibri" w:hAnsi="Arial" w:cs="Arial"/>
                <w:b/>
                <w:color w:val="000000"/>
                <w:szCs w:val="24"/>
              </w:rPr>
            </w:pPr>
            <w:r w:rsidRPr="004A1778">
              <w:rPr>
                <w:rFonts w:ascii="Arial" w:eastAsia="Calibri" w:hAnsi="Arial" w:cs="Arial"/>
                <w:b/>
                <w:color w:val="000000"/>
                <w:szCs w:val="24"/>
              </w:rPr>
              <w:t>Confidential Attachments</w:t>
            </w:r>
          </w:p>
        </w:tc>
        <w:tc>
          <w:tcPr>
            <w:tcW w:w="6341" w:type="dxa"/>
            <w:tcBorders>
              <w:bottom w:val="single" w:sz="4" w:space="0" w:color="auto"/>
            </w:tcBorders>
            <w:shd w:val="clear" w:color="auto" w:fill="auto"/>
            <w:vAlign w:val="center"/>
          </w:tcPr>
          <w:p w14:paraId="259FB01F" w14:textId="77777777" w:rsidR="00507F75" w:rsidRPr="004A1778" w:rsidRDefault="00507F75" w:rsidP="00507F75">
            <w:pPr>
              <w:contextualSpacing/>
              <w:rPr>
                <w:rFonts w:ascii="Arial" w:eastAsia="Calibri" w:hAnsi="Arial" w:cs="Arial"/>
                <w:color w:val="000000"/>
                <w:szCs w:val="24"/>
              </w:rPr>
            </w:pPr>
            <w:r w:rsidRPr="004A1778">
              <w:rPr>
                <w:rFonts w:ascii="Arial" w:eastAsia="Calibri" w:hAnsi="Arial" w:cs="Arial"/>
                <w:color w:val="000000"/>
                <w:szCs w:val="24"/>
              </w:rPr>
              <w:t>Nil</w:t>
            </w:r>
          </w:p>
        </w:tc>
      </w:tr>
    </w:tbl>
    <w:p w14:paraId="1CBBF9A4" w14:textId="7774060D" w:rsidR="00507F75" w:rsidRDefault="00507F75" w:rsidP="00507F75">
      <w:pPr>
        <w:jc w:val="both"/>
        <w:rPr>
          <w:rFonts w:ascii="Arial" w:hAnsi="Arial" w:cs="Arial"/>
          <w:szCs w:val="24"/>
        </w:rPr>
      </w:pPr>
    </w:p>
    <w:p w14:paraId="0908864E" w14:textId="49DC1037" w:rsidR="00383816" w:rsidRPr="006D752D" w:rsidRDefault="00383816" w:rsidP="00791B46">
      <w:pPr>
        <w:jc w:val="both"/>
        <w:rPr>
          <w:rFonts w:ascii="Arial" w:hAnsi="Arial" w:cs="Arial"/>
          <w:b/>
          <w:szCs w:val="24"/>
        </w:rPr>
      </w:pPr>
      <w:r w:rsidRPr="006D752D">
        <w:rPr>
          <w:rFonts w:ascii="Arial" w:hAnsi="Arial" w:cs="Arial"/>
          <w:b/>
          <w:szCs w:val="24"/>
        </w:rPr>
        <w:t xml:space="preserve">Regulation 11(da) </w:t>
      </w:r>
      <w:r w:rsidR="00303B96">
        <w:rPr>
          <w:rFonts w:ascii="Arial" w:hAnsi="Arial" w:cs="Arial"/>
          <w:b/>
          <w:szCs w:val="24"/>
        </w:rPr>
        <w:t>–</w:t>
      </w:r>
      <w:r w:rsidRPr="006D752D">
        <w:rPr>
          <w:rFonts w:ascii="Arial" w:hAnsi="Arial" w:cs="Arial"/>
          <w:b/>
          <w:szCs w:val="24"/>
        </w:rPr>
        <w:t xml:space="preserve"> </w:t>
      </w:r>
      <w:r w:rsidR="00303B96">
        <w:rPr>
          <w:rFonts w:ascii="Arial" w:hAnsi="Arial" w:cs="Arial"/>
          <w:b/>
          <w:szCs w:val="24"/>
        </w:rPr>
        <w:t>Not Applicable – Recommendation Adopted</w:t>
      </w:r>
    </w:p>
    <w:p w14:paraId="2715243F" w14:textId="77777777" w:rsidR="00383816" w:rsidRPr="006D752D" w:rsidRDefault="00383816" w:rsidP="00791B46">
      <w:pPr>
        <w:jc w:val="both"/>
        <w:rPr>
          <w:rFonts w:ascii="Arial" w:hAnsi="Arial" w:cs="Arial"/>
          <w:szCs w:val="24"/>
        </w:rPr>
      </w:pPr>
    </w:p>
    <w:p w14:paraId="711C4A6B" w14:textId="6E4A3597" w:rsidR="00383816" w:rsidRPr="006D752D" w:rsidRDefault="00383816" w:rsidP="00791B46">
      <w:pPr>
        <w:jc w:val="both"/>
        <w:rPr>
          <w:rFonts w:ascii="Arial" w:hAnsi="Arial" w:cs="Arial"/>
          <w:szCs w:val="24"/>
        </w:rPr>
      </w:pPr>
      <w:r w:rsidRPr="006D752D">
        <w:rPr>
          <w:rFonts w:ascii="Arial" w:hAnsi="Arial" w:cs="Arial"/>
          <w:szCs w:val="24"/>
        </w:rPr>
        <w:t xml:space="preserve">Moved – Councillor </w:t>
      </w:r>
      <w:r w:rsidR="008E149C">
        <w:rPr>
          <w:rFonts w:ascii="Arial" w:hAnsi="Arial" w:cs="Arial"/>
          <w:szCs w:val="24"/>
        </w:rPr>
        <w:t>Wetherall</w:t>
      </w:r>
    </w:p>
    <w:p w14:paraId="655FDA4A" w14:textId="2E72EFF1" w:rsidR="00383816" w:rsidRPr="006D752D" w:rsidRDefault="00383816" w:rsidP="00791B46">
      <w:pPr>
        <w:jc w:val="both"/>
        <w:rPr>
          <w:rFonts w:ascii="Arial" w:hAnsi="Arial" w:cs="Arial"/>
          <w:szCs w:val="24"/>
        </w:rPr>
      </w:pPr>
      <w:r w:rsidRPr="006D752D">
        <w:rPr>
          <w:rFonts w:ascii="Arial" w:hAnsi="Arial" w:cs="Arial"/>
          <w:szCs w:val="24"/>
        </w:rPr>
        <w:t xml:space="preserve">Seconded – Councillor </w:t>
      </w:r>
      <w:r w:rsidR="008E149C">
        <w:rPr>
          <w:rFonts w:ascii="Arial" w:hAnsi="Arial" w:cs="Arial"/>
          <w:szCs w:val="24"/>
        </w:rPr>
        <w:t>Mangano</w:t>
      </w:r>
    </w:p>
    <w:p w14:paraId="2946269F" w14:textId="77777777" w:rsidR="00383816" w:rsidRPr="006D752D" w:rsidRDefault="00383816" w:rsidP="00791B46">
      <w:pPr>
        <w:jc w:val="both"/>
        <w:rPr>
          <w:rFonts w:ascii="Arial" w:hAnsi="Arial" w:cs="Arial"/>
          <w:szCs w:val="24"/>
        </w:rPr>
      </w:pPr>
    </w:p>
    <w:p w14:paraId="03445E28" w14:textId="7C360C18" w:rsidR="00383816" w:rsidRPr="006D752D" w:rsidRDefault="00383816" w:rsidP="00791B46">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70DCE771" w14:textId="1E97A43F" w:rsidR="00383816" w:rsidRDefault="00383816" w:rsidP="00791B46">
      <w:pPr>
        <w:jc w:val="both"/>
        <w:rPr>
          <w:rFonts w:ascii="Arial" w:hAnsi="Arial" w:cs="Arial"/>
          <w:szCs w:val="24"/>
        </w:rPr>
      </w:pPr>
      <w:r w:rsidRPr="006D752D">
        <w:rPr>
          <w:rFonts w:ascii="Arial" w:hAnsi="Arial" w:cs="Arial"/>
          <w:szCs w:val="24"/>
        </w:rPr>
        <w:t>(Printed below for ease of reference)</w:t>
      </w:r>
    </w:p>
    <w:p w14:paraId="65A7BBC2" w14:textId="4CF26D5A" w:rsidR="00383816" w:rsidRPr="006D752D" w:rsidRDefault="006D6D10" w:rsidP="00791B46">
      <w:pPr>
        <w:jc w:val="right"/>
        <w:rPr>
          <w:rFonts w:ascii="Arial" w:hAnsi="Arial" w:cs="Arial"/>
          <w:b/>
          <w:szCs w:val="24"/>
        </w:rPr>
      </w:pPr>
      <w:r>
        <w:rPr>
          <w:rFonts w:ascii="Arial" w:hAnsi="Arial" w:cs="Arial"/>
          <w:b/>
          <w:szCs w:val="24"/>
        </w:rPr>
        <w:t>CARRIED 11/1</w:t>
      </w:r>
    </w:p>
    <w:p w14:paraId="6EDAECFF" w14:textId="0B59FCCD" w:rsidR="00383816" w:rsidRPr="006D752D" w:rsidRDefault="00383816" w:rsidP="00791B46">
      <w:pPr>
        <w:jc w:val="right"/>
        <w:rPr>
          <w:rFonts w:ascii="Arial" w:hAnsi="Arial" w:cs="Arial"/>
          <w:b/>
          <w:szCs w:val="24"/>
        </w:rPr>
      </w:pPr>
      <w:r w:rsidRPr="006D752D">
        <w:rPr>
          <w:rFonts w:ascii="Arial" w:hAnsi="Arial" w:cs="Arial"/>
          <w:b/>
          <w:szCs w:val="24"/>
        </w:rPr>
        <w:t xml:space="preserve">(Against: Cr. </w:t>
      </w:r>
      <w:r w:rsidR="006D6D10">
        <w:rPr>
          <w:rFonts w:ascii="Arial" w:hAnsi="Arial" w:cs="Arial"/>
          <w:b/>
          <w:szCs w:val="24"/>
        </w:rPr>
        <w:t>Smyth</w:t>
      </w:r>
      <w:r w:rsidRPr="006D752D">
        <w:rPr>
          <w:rFonts w:ascii="Arial" w:hAnsi="Arial" w:cs="Arial"/>
          <w:b/>
          <w:szCs w:val="24"/>
        </w:rPr>
        <w:t>)</w:t>
      </w:r>
    </w:p>
    <w:p w14:paraId="39190AC0" w14:textId="7F4EBB4C" w:rsidR="00383816" w:rsidRDefault="00383816" w:rsidP="00507F75">
      <w:pPr>
        <w:jc w:val="both"/>
        <w:rPr>
          <w:rFonts w:ascii="Arial" w:hAnsi="Arial" w:cs="Arial"/>
          <w:szCs w:val="24"/>
        </w:rPr>
      </w:pPr>
    </w:p>
    <w:p w14:paraId="0A744FD1" w14:textId="77777777" w:rsidR="005870EC" w:rsidRPr="006D752D" w:rsidRDefault="005870EC" w:rsidP="00507F75">
      <w:pPr>
        <w:jc w:val="both"/>
        <w:rPr>
          <w:rFonts w:ascii="Arial" w:hAnsi="Arial" w:cs="Arial"/>
          <w:szCs w:val="24"/>
        </w:rPr>
      </w:pPr>
    </w:p>
    <w:p w14:paraId="7264D9F3" w14:textId="5267F26D" w:rsidR="00507F75" w:rsidRDefault="00303B96" w:rsidP="00507F75">
      <w:pPr>
        <w:jc w:val="both"/>
        <w:rPr>
          <w:rFonts w:ascii="Arial" w:hAnsi="Arial" w:cs="Arial"/>
          <w:b/>
          <w:szCs w:val="24"/>
        </w:rPr>
      </w:pPr>
      <w:r>
        <w:rPr>
          <w:rFonts w:ascii="Arial" w:hAnsi="Arial" w:cs="Arial"/>
          <w:noProof/>
          <w:szCs w:val="24"/>
        </w:rPr>
        <mc:AlternateContent>
          <mc:Choice Requires="wps">
            <w:drawing>
              <wp:anchor distT="0" distB="0" distL="114300" distR="114300" simplePos="0" relativeHeight="251658268" behindDoc="1" locked="0" layoutInCell="1" allowOverlap="1" wp14:anchorId="78CC1623" wp14:editId="487A350D">
                <wp:simplePos x="0" y="0"/>
                <wp:positionH relativeFrom="column">
                  <wp:posOffset>0</wp:posOffset>
                </wp:positionH>
                <wp:positionV relativeFrom="paragraph">
                  <wp:posOffset>0</wp:posOffset>
                </wp:positionV>
                <wp:extent cx="5310554" cy="738554"/>
                <wp:effectExtent l="0" t="0" r="4445" b="4445"/>
                <wp:wrapNone/>
                <wp:docPr id="38" name="Rectangle 38"/>
                <wp:cNvGraphicFramePr/>
                <a:graphic xmlns:a="http://schemas.openxmlformats.org/drawingml/2006/main">
                  <a:graphicData uri="http://schemas.microsoft.com/office/word/2010/wordprocessingShape">
                    <wps:wsp>
                      <wps:cNvSpPr/>
                      <wps:spPr>
                        <a:xfrm>
                          <a:off x="0" y="0"/>
                          <a:ext cx="5310554" cy="738554"/>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D43DBE" id="Rectangle 38" o:spid="_x0000_s1026" style="position:absolute;margin-left:0;margin-top:0;width:418.15pt;height:58.15pt;z-index:-2516582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" fillcolor="#bfbfbf [2412]" stroked="f" strokeweight="1pt"/>
            </w:pict>
          </mc:Fallback>
        </mc:AlternateContent>
      </w:r>
      <w:r w:rsidR="005870EC">
        <w:rPr>
          <w:rFonts w:ascii="Arial" w:eastAsia="Calibri" w:hAnsi="Arial" w:cs="Arial"/>
          <w:b/>
          <w:sz w:val="28"/>
          <w:szCs w:val="32"/>
          <w:lang w:val="en-US"/>
        </w:rPr>
        <w:t xml:space="preserve">Council Resolution / </w:t>
      </w:r>
      <w:r w:rsidR="00507F75">
        <w:rPr>
          <w:rFonts w:ascii="Arial" w:eastAsia="Calibri" w:hAnsi="Arial" w:cs="Arial"/>
          <w:b/>
          <w:sz w:val="28"/>
          <w:szCs w:val="32"/>
          <w:lang w:val="en-US"/>
        </w:rPr>
        <w:t>Committee Recommendation</w:t>
      </w:r>
      <w:r w:rsidR="00507F75" w:rsidRPr="006D752D">
        <w:rPr>
          <w:rFonts w:ascii="Arial" w:hAnsi="Arial" w:cs="Arial"/>
          <w:b/>
          <w:szCs w:val="24"/>
        </w:rPr>
        <w:t xml:space="preserve"> </w:t>
      </w:r>
    </w:p>
    <w:p w14:paraId="220A2329" w14:textId="77777777" w:rsidR="00507F75" w:rsidRDefault="00507F75" w:rsidP="00507F75">
      <w:pPr>
        <w:jc w:val="both"/>
        <w:rPr>
          <w:rFonts w:ascii="Arial" w:hAnsi="Arial" w:cs="Arial"/>
          <w:b/>
          <w:szCs w:val="24"/>
        </w:rPr>
      </w:pPr>
    </w:p>
    <w:p w14:paraId="79F39450" w14:textId="77777777" w:rsidR="00507F75" w:rsidRPr="006D752D" w:rsidRDefault="00507F75" w:rsidP="00507F75">
      <w:pPr>
        <w:jc w:val="both"/>
        <w:rPr>
          <w:rFonts w:ascii="Arial" w:hAnsi="Arial" w:cs="Arial"/>
          <w:szCs w:val="24"/>
        </w:rPr>
      </w:pPr>
      <w:r w:rsidRPr="006D752D">
        <w:rPr>
          <w:rFonts w:ascii="Arial" w:hAnsi="Arial" w:cs="Arial"/>
          <w:b/>
          <w:szCs w:val="24"/>
        </w:rPr>
        <w:t xml:space="preserve">That </w:t>
      </w:r>
      <w:r>
        <w:rPr>
          <w:rFonts w:ascii="Arial" w:hAnsi="Arial" w:cs="Arial"/>
          <w:b/>
          <w:szCs w:val="24"/>
        </w:rPr>
        <w:t>Council defers this item to the September 2020 Council Committee Meeting.</w:t>
      </w:r>
    </w:p>
    <w:p w14:paraId="108DB8A7" w14:textId="77777777" w:rsidR="00507F75" w:rsidRDefault="00507F75" w:rsidP="00507F75">
      <w:pPr>
        <w:jc w:val="right"/>
        <w:rPr>
          <w:rFonts w:ascii="Arial" w:hAnsi="Arial" w:cs="Arial"/>
          <w:b/>
          <w:szCs w:val="24"/>
        </w:rPr>
      </w:pPr>
    </w:p>
    <w:p w14:paraId="64D0A296" w14:textId="77777777" w:rsidR="00507F75" w:rsidRPr="000A57CE" w:rsidRDefault="00507F75" w:rsidP="00507F75">
      <w:pPr>
        <w:contextualSpacing/>
        <w:jc w:val="both"/>
        <w:rPr>
          <w:rFonts w:ascii="Arial" w:eastAsia="Calibri" w:hAnsi="Arial" w:cs="Arial"/>
          <w:bCs/>
          <w:szCs w:val="28"/>
          <w:lang w:val="en-US"/>
        </w:rPr>
      </w:pPr>
    </w:p>
    <w:p w14:paraId="32FA4004" w14:textId="77777777" w:rsidR="00507F75" w:rsidRPr="00932303" w:rsidRDefault="00507F75" w:rsidP="00507F75">
      <w:pPr>
        <w:contextualSpacing/>
        <w:jc w:val="both"/>
        <w:rPr>
          <w:rFonts w:ascii="Arial" w:eastAsia="Calibri" w:hAnsi="Arial" w:cs="Arial"/>
          <w:bCs/>
          <w:sz w:val="28"/>
          <w:szCs w:val="32"/>
          <w:lang w:val="en-US"/>
        </w:rPr>
      </w:pPr>
      <w:r w:rsidRPr="00932303">
        <w:rPr>
          <w:rFonts w:ascii="Arial" w:eastAsia="Calibri" w:hAnsi="Arial" w:cs="Arial"/>
          <w:bCs/>
          <w:sz w:val="28"/>
          <w:szCs w:val="32"/>
          <w:lang w:val="en-US"/>
        </w:rPr>
        <w:t>Recommendation to Council</w:t>
      </w:r>
    </w:p>
    <w:p w14:paraId="4576A608" w14:textId="77777777" w:rsidR="00507F75" w:rsidRPr="00932303" w:rsidRDefault="00507F75" w:rsidP="00507F75">
      <w:pPr>
        <w:contextualSpacing/>
        <w:jc w:val="both"/>
        <w:rPr>
          <w:rFonts w:ascii="Arial" w:eastAsia="Calibri" w:hAnsi="Arial" w:cs="Arial"/>
          <w:bCs/>
          <w:szCs w:val="32"/>
          <w:lang w:val="en-US"/>
        </w:rPr>
      </w:pPr>
    </w:p>
    <w:p w14:paraId="73CC4CCE" w14:textId="77777777" w:rsidR="00507F75" w:rsidRPr="00932303" w:rsidRDefault="00507F75" w:rsidP="00507F75">
      <w:pPr>
        <w:contextualSpacing/>
        <w:jc w:val="both"/>
        <w:rPr>
          <w:rFonts w:ascii="Arial" w:eastAsia="Calibri" w:hAnsi="Arial" w:cs="Arial"/>
          <w:bCs/>
          <w:szCs w:val="24"/>
          <w:lang w:val="en-US"/>
        </w:rPr>
      </w:pPr>
      <w:r w:rsidRPr="00932303">
        <w:rPr>
          <w:rFonts w:ascii="Arial" w:eastAsia="Calibri" w:hAnsi="Arial" w:cs="Arial"/>
          <w:bCs/>
          <w:szCs w:val="24"/>
          <w:lang w:val="en-US"/>
        </w:rPr>
        <w:t>Council endorse</w:t>
      </w:r>
      <w:r w:rsidRPr="00932303">
        <w:rPr>
          <w:rFonts w:ascii="Arial" w:eastAsia="Calibri" w:hAnsi="Arial" w:cs="Arial"/>
          <w:bCs/>
          <w:szCs w:val="24"/>
        </w:rPr>
        <w:t xml:space="preserve"> the Department of Transport’s draft Long Term Cycling Network, with modifications outlined in Attachment 2, for the purpose of advertising for 21 days.</w:t>
      </w:r>
    </w:p>
    <w:p w14:paraId="5AE16301" w14:textId="13A01540" w:rsidR="007E24DF" w:rsidRDefault="007E24DF" w:rsidP="00BB2DB0">
      <w:pPr>
        <w:contextualSpacing/>
        <w:jc w:val="both"/>
        <w:rPr>
          <w:rFonts w:ascii="Arial" w:eastAsia="Calibri" w:hAnsi="Arial" w:cs="Arial"/>
          <w:b/>
          <w:bCs/>
          <w:szCs w:val="24"/>
          <w:lang w:val="en-US"/>
        </w:rPr>
      </w:pPr>
    </w:p>
    <w:p w14:paraId="7F5C03B3" w14:textId="77777777" w:rsidR="007E24DF" w:rsidRDefault="007E24DF" w:rsidP="00BB2DB0">
      <w:pPr>
        <w:contextualSpacing/>
        <w:jc w:val="both"/>
        <w:rPr>
          <w:rFonts w:ascii="Arial" w:eastAsia="Calibri" w:hAnsi="Arial" w:cs="Arial"/>
          <w:b/>
          <w:bCs/>
          <w:szCs w:val="24"/>
          <w:lang w:val="en-US"/>
        </w:rPr>
      </w:pPr>
    </w:p>
    <w:p w14:paraId="0011A16A" w14:textId="77777777" w:rsidR="007E24DF" w:rsidRDefault="007E24DF">
      <w:pPr>
        <w:rPr>
          <w:rFonts w:ascii="Arial" w:hAnsi="Arial" w:cs="Arial"/>
          <w:b/>
          <w:kern w:val="28"/>
          <w:szCs w:val="24"/>
        </w:rPr>
      </w:pPr>
      <w:r>
        <w:rPr>
          <w:rFonts w:ascii="Arial" w:hAnsi="Arial" w:cs="Arial"/>
          <w:szCs w:val="24"/>
        </w:rPr>
        <w:br w:type="page"/>
      </w:r>
    </w:p>
    <w:p w14:paraId="071198BB" w14:textId="1C9B2EC4" w:rsidR="00D05D60" w:rsidRPr="00465A04" w:rsidRDefault="00465A04" w:rsidP="00782C1A">
      <w:pPr>
        <w:pStyle w:val="Heading2"/>
        <w:numPr>
          <w:ilvl w:val="1"/>
          <w:numId w:val="104"/>
        </w:numPr>
        <w:tabs>
          <w:tab w:val="left" w:pos="0"/>
        </w:tabs>
        <w:spacing w:before="0" w:after="0"/>
        <w:ind w:left="0" w:hanging="851"/>
        <w:rPr>
          <w:rFonts w:ascii="Arial" w:hAnsi="Arial" w:cs="Arial"/>
          <w:sz w:val="24"/>
          <w:szCs w:val="24"/>
          <w:u w:val="none"/>
        </w:rPr>
      </w:pPr>
      <w:bookmarkStart w:id="106" w:name="_Toc50672680"/>
      <w:r w:rsidRPr="00465A04">
        <w:rPr>
          <w:rFonts w:ascii="Arial" w:hAnsi="Arial" w:cs="Arial"/>
          <w:sz w:val="24"/>
          <w:szCs w:val="24"/>
          <w:u w:val="none"/>
        </w:rPr>
        <w:t xml:space="preserve">Community </w:t>
      </w:r>
      <w:r w:rsidR="00420C57">
        <w:rPr>
          <w:rFonts w:ascii="Arial" w:hAnsi="Arial" w:cs="Arial"/>
          <w:sz w:val="24"/>
          <w:szCs w:val="24"/>
          <w:u w:val="none"/>
        </w:rPr>
        <w:t>Development</w:t>
      </w:r>
      <w:r w:rsidR="00A53BD3" w:rsidRPr="00465A04">
        <w:rPr>
          <w:rFonts w:ascii="Arial" w:hAnsi="Arial" w:cs="Arial"/>
          <w:sz w:val="24"/>
          <w:szCs w:val="24"/>
          <w:u w:val="none"/>
        </w:rPr>
        <w:t xml:space="preserve"> </w:t>
      </w:r>
      <w:r w:rsidRPr="00465A04">
        <w:rPr>
          <w:rFonts w:ascii="Arial" w:hAnsi="Arial" w:cs="Arial"/>
          <w:sz w:val="24"/>
          <w:szCs w:val="24"/>
          <w:u w:val="none"/>
        </w:rPr>
        <w:t>N</w:t>
      </w:r>
      <w:r w:rsidR="00A53BD3" w:rsidRPr="00465A04">
        <w:rPr>
          <w:rFonts w:ascii="Arial" w:hAnsi="Arial" w:cs="Arial"/>
          <w:sz w:val="24"/>
          <w:szCs w:val="24"/>
          <w:u w:val="none"/>
        </w:rPr>
        <w:t>o</w:t>
      </w:r>
      <w:r w:rsidRPr="00465A04">
        <w:rPr>
          <w:rFonts w:ascii="Arial" w:hAnsi="Arial" w:cs="Arial"/>
          <w:sz w:val="24"/>
          <w:szCs w:val="24"/>
          <w:u w:val="none"/>
        </w:rPr>
        <w:t>’</w:t>
      </w:r>
      <w:r w:rsidR="00A53BD3" w:rsidRPr="00465A04">
        <w:rPr>
          <w:rFonts w:ascii="Arial" w:hAnsi="Arial" w:cs="Arial"/>
          <w:sz w:val="24"/>
          <w:szCs w:val="24"/>
          <w:u w:val="none"/>
        </w:rPr>
        <w:t>s</w:t>
      </w:r>
      <w:r w:rsidRPr="00465A04">
        <w:rPr>
          <w:rFonts w:ascii="Arial" w:hAnsi="Arial" w:cs="Arial"/>
          <w:sz w:val="24"/>
          <w:szCs w:val="24"/>
          <w:u w:val="none"/>
        </w:rPr>
        <w:t xml:space="preserve"> </w:t>
      </w:r>
      <w:r w:rsidR="00A53BD3" w:rsidRPr="00465A04">
        <w:rPr>
          <w:rFonts w:ascii="Arial" w:hAnsi="Arial" w:cs="Arial"/>
          <w:sz w:val="24"/>
          <w:szCs w:val="24"/>
          <w:u w:val="none"/>
        </w:rPr>
        <w:t>C</w:t>
      </w:r>
      <w:r w:rsidRPr="00465A04">
        <w:rPr>
          <w:rFonts w:ascii="Arial" w:hAnsi="Arial" w:cs="Arial"/>
          <w:sz w:val="24"/>
          <w:szCs w:val="24"/>
          <w:u w:val="none"/>
        </w:rPr>
        <w:t>M</w:t>
      </w:r>
      <w:r w:rsidR="00381AC7">
        <w:rPr>
          <w:rFonts w:ascii="Arial" w:hAnsi="Arial" w:cs="Arial"/>
          <w:sz w:val="24"/>
          <w:szCs w:val="24"/>
          <w:u w:val="none"/>
        </w:rPr>
        <w:t>0</w:t>
      </w:r>
      <w:r w:rsidR="00AD1E76">
        <w:rPr>
          <w:rFonts w:ascii="Arial" w:hAnsi="Arial" w:cs="Arial"/>
          <w:sz w:val="24"/>
          <w:szCs w:val="24"/>
          <w:u w:val="none"/>
        </w:rPr>
        <w:t>6</w:t>
      </w:r>
      <w:r w:rsidR="00381AC7">
        <w:rPr>
          <w:rFonts w:ascii="Arial" w:hAnsi="Arial" w:cs="Arial"/>
          <w:sz w:val="24"/>
          <w:szCs w:val="24"/>
          <w:u w:val="none"/>
        </w:rPr>
        <w:t>.20</w:t>
      </w:r>
      <w:bookmarkEnd w:id="106"/>
    </w:p>
    <w:p w14:paraId="491CFF45" w14:textId="77777777" w:rsidR="00A53BD3" w:rsidRPr="00465A04" w:rsidRDefault="00A53BD3" w:rsidP="00765E9D">
      <w:pPr>
        <w:tabs>
          <w:tab w:val="left" w:pos="720"/>
          <w:tab w:val="left" w:pos="1440"/>
          <w:tab w:val="left" w:pos="2410"/>
          <w:tab w:val="left" w:pos="2977"/>
          <w:tab w:val="right" w:pos="8505"/>
        </w:tabs>
        <w:ind w:left="720"/>
        <w:jc w:val="both"/>
        <w:rPr>
          <w:rFonts w:ascii="Arial" w:hAnsi="Arial" w:cs="Arial"/>
          <w:szCs w:val="24"/>
        </w:rPr>
      </w:pPr>
    </w:p>
    <w:p w14:paraId="1E571961" w14:textId="77777777" w:rsidR="00AD1E76" w:rsidRPr="00465A04" w:rsidRDefault="00AD1E76" w:rsidP="00AD1E76">
      <w:pPr>
        <w:tabs>
          <w:tab w:val="left" w:pos="1440"/>
          <w:tab w:val="left" w:pos="2410"/>
          <w:tab w:val="left" w:pos="2977"/>
          <w:tab w:val="right" w:pos="8505"/>
        </w:tabs>
        <w:jc w:val="both"/>
        <w:rPr>
          <w:rFonts w:ascii="Arial" w:hAnsi="Arial" w:cs="Arial"/>
          <w:szCs w:val="24"/>
        </w:rPr>
      </w:pPr>
      <w:r w:rsidRPr="00465A04">
        <w:rPr>
          <w:rFonts w:ascii="Arial" w:hAnsi="Arial" w:cs="Arial"/>
          <w:szCs w:val="24"/>
        </w:rPr>
        <w:t>Report No</w:t>
      </w:r>
      <w:r>
        <w:rPr>
          <w:rFonts w:ascii="Arial" w:hAnsi="Arial" w:cs="Arial"/>
          <w:szCs w:val="24"/>
        </w:rPr>
        <w:t>’</w:t>
      </w:r>
      <w:r w:rsidRPr="00465A04">
        <w:rPr>
          <w:rFonts w:ascii="Arial" w:hAnsi="Arial" w:cs="Arial"/>
          <w:szCs w:val="24"/>
        </w:rPr>
        <w:t>s</w:t>
      </w:r>
      <w:r>
        <w:rPr>
          <w:rFonts w:ascii="Arial" w:hAnsi="Arial" w:cs="Arial"/>
          <w:szCs w:val="24"/>
        </w:rPr>
        <w:t xml:space="preserve"> </w:t>
      </w:r>
      <w:r w:rsidRPr="00465A04">
        <w:rPr>
          <w:rFonts w:ascii="Arial" w:hAnsi="Arial" w:cs="Arial"/>
          <w:szCs w:val="24"/>
        </w:rPr>
        <w:t>CM</w:t>
      </w:r>
      <w:r>
        <w:rPr>
          <w:rFonts w:ascii="Arial" w:hAnsi="Arial" w:cs="Arial"/>
          <w:szCs w:val="24"/>
        </w:rPr>
        <w:t>06.20</w:t>
      </w:r>
      <w:r w:rsidRPr="00465A04">
        <w:rPr>
          <w:rFonts w:ascii="Arial" w:hAnsi="Arial" w:cs="Arial"/>
          <w:szCs w:val="24"/>
        </w:rPr>
        <w:t xml:space="preserve"> to be dealt with at this point (copy </w:t>
      </w:r>
      <w:r>
        <w:rPr>
          <w:rFonts w:ascii="Arial" w:hAnsi="Arial" w:cs="Arial"/>
          <w:szCs w:val="24"/>
        </w:rPr>
        <w:t>a</w:t>
      </w:r>
      <w:r w:rsidRPr="00465A04">
        <w:rPr>
          <w:rFonts w:ascii="Arial" w:hAnsi="Arial" w:cs="Arial"/>
          <w:szCs w:val="24"/>
        </w:rPr>
        <w:t xml:space="preserve">ttached </w:t>
      </w:r>
      <w:r>
        <w:rPr>
          <w:rFonts w:ascii="Arial" w:hAnsi="Arial" w:cs="Arial"/>
          <w:szCs w:val="24"/>
        </w:rPr>
        <w:t>orange</w:t>
      </w:r>
      <w:r w:rsidRPr="00465A04">
        <w:rPr>
          <w:rFonts w:ascii="Arial" w:hAnsi="Arial" w:cs="Arial"/>
          <w:szCs w:val="24"/>
        </w:rPr>
        <w:t xml:space="preserve"> </w:t>
      </w:r>
      <w:r>
        <w:rPr>
          <w:rFonts w:ascii="Arial" w:hAnsi="Arial" w:cs="Arial"/>
          <w:szCs w:val="24"/>
        </w:rPr>
        <w:t>c</w:t>
      </w:r>
      <w:r w:rsidRPr="00465A04">
        <w:rPr>
          <w:rFonts w:ascii="Arial" w:hAnsi="Arial" w:cs="Arial"/>
          <w:szCs w:val="24"/>
        </w:rPr>
        <w:t>over</w:t>
      </w:r>
      <w:r>
        <w:rPr>
          <w:rFonts w:ascii="Arial" w:hAnsi="Arial" w:cs="Arial"/>
          <w:szCs w:val="24"/>
        </w:rPr>
        <w:t xml:space="preserve"> s</w:t>
      </w:r>
      <w:r w:rsidRPr="00465A04">
        <w:rPr>
          <w:rFonts w:ascii="Arial" w:hAnsi="Arial" w:cs="Arial"/>
          <w:szCs w:val="24"/>
        </w:rPr>
        <w:t>heet).</w:t>
      </w:r>
    </w:p>
    <w:p w14:paraId="0E7565B9" w14:textId="77777777" w:rsidR="00AD1E76" w:rsidRDefault="00AD1E76" w:rsidP="00AD1E76">
      <w:pPr>
        <w:tabs>
          <w:tab w:val="left" w:pos="1440"/>
          <w:tab w:val="left" w:pos="2410"/>
          <w:tab w:val="left" w:pos="2977"/>
          <w:tab w:val="right" w:pos="8505"/>
        </w:tabs>
        <w:jc w:val="both"/>
        <w:rPr>
          <w:rFonts w:ascii="Arial" w:hAnsi="Arial" w:cs="Arial"/>
          <w:szCs w:val="24"/>
        </w:rPr>
      </w:pPr>
    </w:p>
    <w:tbl>
      <w:tblPr>
        <w:tblStyle w:val="TableGrid"/>
        <w:tblW w:w="0" w:type="auto"/>
        <w:tblInd w:w="-5" w:type="dxa"/>
        <w:tblLook w:val="04A0" w:firstRow="1" w:lastRow="0" w:firstColumn="1" w:lastColumn="0" w:noHBand="0" w:noVBand="1"/>
      </w:tblPr>
      <w:tblGrid>
        <w:gridCol w:w="8308"/>
      </w:tblGrid>
      <w:tr w:rsidR="00AD1E76" w:rsidRPr="00BA14E5" w14:paraId="5B3F415D" w14:textId="77777777" w:rsidTr="007561F3">
        <w:tc>
          <w:tcPr>
            <w:tcW w:w="8308" w:type="dxa"/>
          </w:tcPr>
          <w:p w14:paraId="48CC289F" w14:textId="77777777" w:rsidR="00AD1E76" w:rsidRPr="00BA14E5" w:rsidRDefault="00AD1E76" w:rsidP="007561F3">
            <w:pPr>
              <w:keepNext/>
              <w:keepLines/>
              <w:ind w:left="2185" w:hanging="2185"/>
              <w:outlineLvl w:val="0"/>
              <w:rPr>
                <w:rFonts w:ascii="Arial" w:eastAsia="MS Gothic" w:hAnsi="Arial"/>
                <w:b/>
                <w:bCs/>
                <w:sz w:val="28"/>
                <w:szCs w:val="28"/>
              </w:rPr>
            </w:pPr>
            <w:bookmarkStart w:id="107" w:name="_Toc45013880"/>
            <w:bookmarkStart w:id="108" w:name="_Toc48647872"/>
            <w:bookmarkStart w:id="109" w:name="_Toc50672681"/>
            <w:r w:rsidRPr="00BA14E5">
              <w:rPr>
                <w:rFonts w:ascii="Arial" w:eastAsia="MS Gothic" w:hAnsi="Arial"/>
                <w:b/>
                <w:bCs/>
                <w:sz w:val="28"/>
                <w:szCs w:val="28"/>
                <w:lang w:val="en-US"/>
              </w:rPr>
              <w:t>CM06.20</w:t>
            </w:r>
            <w:bookmarkEnd w:id="107"/>
            <w:r w:rsidRPr="00BA14E5">
              <w:rPr>
                <w:rFonts w:ascii="Arial" w:eastAsia="MS Gothic" w:hAnsi="Arial"/>
                <w:b/>
                <w:bCs/>
                <w:sz w:val="28"/>
                <w:szCs w:val="28"/>
                <w:lang w:val="en-US"/>
              </w:rPr>
              <w:tab/>
            </w:r>
            <w:r w:rsidRPr="00BA14E5">
              <w:rPr>
                <w:rFonts w:ascii="Arial" w:eastAsia="MS Gothic" w:hAnsi="Arial"/>
                <w:b/>
                <w:bCs/>
                <w:sz w:val="28"/>
                <w:szCs w:val="32"/>
                <w:lang w:val="en-US"/>
              </w:rPr>
              <w:t>Community Sport and Recreation Facilities Fund</w:t>
            </w:r>
            <w:r w:rsidRPr="00BA14E5">
              <w:rPr>
                <w:rFonts w:ascii="Arial" w:eastAsia="MS Gothic" w:hAnsi="Arial"/>
                <w:b/>
                <w:bCs/>
                <w:webHidden/>
                <w:sz w:val="28"/>
                <w:szCs w:val="32"/>
                <w:lang w:val="en-US"/>
              </w:rPr>
              <w:t xml:space="preserve"> Applications – Swanbourne Nedlands Surf Life Saving Club, UWA Sport and Peak Trampoline Inc</w:t>
            </w:r>
            <w:bookmarkEnd w:id="108"/>
            <w:bookmarkEnd w:id="109"/>
          </w:p>
        </w:tc>
      </w:tr>
    </w:tbl>
    <w:p w14:paraId="24BB7251" w14:textId="77777777" w:rsidR="00AD1E76" w:rsidRPr="00BA14E5" w:rsidRDefault="00AD1E76" w:rsidP="00AD1E76">
      <w:pPr>
        <w:jc w:val="both"/>
        <w:rPr>
          <w:rFonts w:ascii="Arial" w:eastAsia="Calibri" w:hAnsi="Arial" w:cs="Arial"/>
          <w:szCs w:val="24"/>
        </w:rPr>
      </w:pPr>
    </w:p>
    <w:tbl>
      <w:tblPr>
        <w:tblStyle w:val="TableGrid"/>
        <w:tblW w:w="0" w:type="auto"/>
        <w:tblInd w:w="-5" w:type="dxa"/>
        <w:tblLook w:val="04A0" w:firstRow="1" w:lastRow="0" w:firstColumn="1" w:lastColumn="0" w:noHBand="0" w:noVBand="1"/>
      </w:tblPr>
      <w:tblGrid>
        <w:gridCol w:w="2335"/>
        <w:gridCol w:w="5973"/>
      </w:tblGrid>
      <w:tr w:rsidR="00AD1E76" w:rsidRPr="00BA14E5" w14:paraId="0E641C5C" w14:textId="77777777" w:rsidTr="007561F3">
        <w:tc>
          <w:tcPr>
            <w:tcW w:w="2335" w:type="dxa"/>
          </w:tcPr>
          <w:p w14:paraId="461D459F" w14:textId="77777777" w:rsidR="00AD1E76" w:rsidRPr="00BA14E5" w:rsidRDefault="00AD1E76" w:rsidP="007561F3">
            <w:pPr>
              <w:rPr>
                <w:rFonts w:ascii="Arial" w:hAnsi="Arial"/>
                <w:b/>
                <w:szCs w:val="24"/>
              </w:rPr>
            </w:pPr>
            <w:r w:rsidRPr="00BA14E5">
              <w:rPr>
                <w:rFonts w:ascii="Arial" w:hAnsi="Arial"/>
                <w:b/>
                <w:szCs w:val="24"/>
              </w:rPr>
              <w:t>Committee</w:t>
            </w:r>
          </w:p>
        </w:tc>
        <w:tc>
          <w:tcPr>
            <w:tcW w:w="5973" w:type="dxa"/>
          </w:tcPr>
          <w:p w14:paraId="6C04C771" w14:textId="77777777" w:rsidR="00AD1E76" w:rsidRPr="00BA14E5" w:rsidRDefault="00AD1E76" w:rsidP="007561F3">
            <w:pPr>
              <w:rPr>
                <w:rFonts w:ascii="Arial" w:hAnsi="Arial"/>
                <w:szCs w:val="24"/>
              </w:rPr>
            </w:pPr>
            <w:r w:rsidRPr="00BA14E5">
              <w:rPr>
                <w:rFonts w:ascii="Arial" w:hAnsi="Arial"/>
                <w:szCs w:val="24"/>
              </w:rPr>
              <w:t>11 August 2020</w:t>
            </w:r>
          </w:p>
        </w:tc>
      </w:tr>
      <w:tr w:rsidR="00AD1E76" w:rsidRPr="00BA14E5" w14:paraId="574725F7" w14:textId="77777777" w:rsidTr="007561F3">
        <w:tc>
          <w:tcPr>
            <w:tcW w:w="2335" w:type="dxa"/>
          </w:tcPr>
          <w:p w14:paraId="31A0B4E3" w14:textId="77777777" w:rsidR="00AD1E76" w:rsidRPr="00BA14E5" w:rsidRDefault="00AD1E76" w:rsidP="007561F3">
            <w:pPr>
              <w:rPr>
                <w:rFonts w:ascii="Arial" w:hAnsi="Arial"/>
                <w:b/>
                <w:szCs w:val="24"/>
              </w:rPr>
            </w:pPr>
            <w:r w:rsidRPr="00BA14E5">
              <w:rPr>
                <w:rFonts w:ascii="Arial" w:hAnsi="Arial"/>
                <w:b/>
                <w:szCs w:val="24"/>
              </w:rPr>
              <w:t>Council</w:t>
            </w:r>
          </w:p>
        </w:tc>
        <w:tc>
          <w:tcPr>
            <w:tcW w:w="5973" w:type="dxa"/>
          </w:tcPr>
          <w:p w14:paraId="7D483C88" w14:textId="77777777" w:rsidR="00AD1E76" w:rsidRPr="00BA14E5" w:rsidRDefault="00AD1E76" w:rsidP="007561F3">
            <w:pPr>
              <w:rPr>
                <w:rFonts w:ascii="Arial" w:hAnsi="Arial"/>
                <w:szCs w:val="24"/>
              </w:rPr>
            </w:pPr>
            <w:r w:rsidRPr="00BA14E5">
              <w:rPr>
                <w:rFonts w:ascii="Arial" w:hAnsi="Arial"/>
                <w:szCs w:val="24"/>
              </w:rPr>
              <w:t>25 August 2020</w:t>
            </w:r>
          </w:p>
        </w:tc>
      </w:tr>
      <w:tr w:rsidR="00AD1E76" w:rsidRPr="00BA14E5" w14:paraId="2BA574DB" w14:textId="77777777" w:rsidTr="007561F3">
        <w:tc>
          <w:tcPr>
            <w:tcW w:w="2335" w:type="dxa"/>
          </w:tcPr>
          <w:p w14:paraId="5F88589C" w14:textId="77777777" w:rsidR="00AD1E76" w:rsidRPr="00BA14E5" w:rsidRDefault="00AD1E76" w:rsidP="007561F3">
            <w:pPr>
              <w:rPr>
                <w:rFonts w:ascii="Arial" w:hAnsi="Arial"/>
                <w:b/>
                <w:szCs w:val="24"/>
              </w:rPr>
            </w:pPr>
            <w:r w:rsidRPr="00BA14E5">
              <w:rPr>
                <w:rFonts w:ascii="Arial" w:hAnsi="Arial"/>
                <w:b/>
                <w:szCs w:val="24"/>
              </w:rPr>
              <w:t>Applicant</w:t>
            </w:r>
          </w:p>
        </w:tc>
        <w:tc>
          <w:tcPr>
            <w:tcW w:w="5973" w:type="dxa"/>
          </w:tcPr>
          <w:p w14:paraId="0CBC3762" w14:textId="77777777" w:rsidR="00AD1E76" w:rsidRPr="00BA14E5" w:rsidRDefault="00AD1E76" w:rsidP="007561F3">
            <w:pPr>
              <w:rPr>
                <w:rFonts w:ascii="Arial" w:hAnsi="Arial"/>
                <w:szCs w:val="24"/>
              </w:rPr>
            </w:pPr>
            <w:r w:rsidRPr="00BA14E5">
              <w:rPr>
                <w:rFonts w:ascii="Arial" w:hAnsi="Arial"/>
                <w:szCs w:val="24"/>
              </w:rPr>
              <w:t xml:space="preserve">City of Nedlands </w:t>
            </w:r>
          </w:p>
        </w:tc>
      </w:tr>
      <w:tr w:rsidR="00AD1E76" w:rsidRPr="00BA14E5" w14:paraId="4702EFA2" w14:textId="77777777" w:rsidTr="007561F3">
        <w:tc>
          <w:tcPr>
            <w:tcW w:w="2335" w:type="dxa"/>
          </w:tcPr>
          <w:p w14:paraId="0580CFA0" w14:textId="77777777" w:rsidR="00AD1E76" w:rsidRPr="00BA14E5" w:rsidRDefault="00AD1E76" w:rsidP="007561F3">
            <w:pPr>
              <w:rPr>
                <w:rFonts w:ascii="Arial" w:hAnsi="Arial"/>
                <w:b/>
                <w:szCs w:val="24"/>
              </w:rPr>
            </w:pPr>
            <w:r w:rsidRPr="00BA14E5">
              <w:rPr>
                <w:rFonts w:ascii="Arial" w:hAnsi="Arial"/>
                <w:b/>
                <w:szCs w:val="24"/>
              </w:rPr>
              <w:t xml:space="preserve">Employee Disclosure under </w:t>
            </w:r>
            <w:r w:rsidRPr="00BA14E5">
              <w:rPr>
                <w:rFonts w:ascii="Arial" w:hAnsi="Arial"/>
                <w:b/>
                <w:i/>
                <w:szCs w:val="24"/>
              </w:rPr>
              <w:t>section 5.70 Local Government Act 1995</w:t>
            </w:r>
          </w:p>
        </w:tc>
        <w:tc>
          <w:tcPr>
            <w:tcW w:w="5973" w:type="dxa"/>
          </w:tcPr>
          <w:p w14:paraId="39A9ED57" w14:textId="77777777" w:rsidR="00AD1E76" w:rsidRPr="00BA14E5" w:rsidRDefault="00AD1E76" w:rsidP="007561F3">
            <w:pPr>
              <w:spacing w:before="120" w:line="260" w:lineRule="atLeast"/>
              <w:rPr>
                <w:rFonts w:ascii="Arial" w:hAnsi="Arial"/>
                <w:szCs w:val="24"/>
                <w:lang w:eastAsia="en-AU"/>
              </w:rPr>
            </w:pPr>
            <w:r w:rsidRPr="00BA14E5">
              <w:rPr>
                <w:rFonts w:ascii="Arial" w:hAnsi="Arial"/>
                <w:szCs w:val="24"/>
                <w:lang w:eastAsia="en-AU"/>
              </w:rPr>
              <w:t xml:space="preserve">Nil </w:t>
            </w:r>
          </w:p>
        </w:tc>
      </w:tr>
      <w:tr w:rsidR="00AD1E76" w:rsidRPr="00BA14E5" w14:paraId="4471A727" w14:textId="77777777" w:rsidTr="007561F3">
        <w:tc>
          <w:tcPr>
            <w:tcW w:w="2335" w:type="dxa"/>
          </w:tcPr>
          <w:p w14:paraId="56AFE933" w14:textId="77777777" w:rsidR="00AD1E76" w:rsidRPr="00BA14E5" w:rsidRDefault="00AD1E76" w:rsidP="007561F3">
            <w:pPr>
              <w:rPr>
                <w:rFonts w:ascii="Arial" w:hAnsi="Arial"/>
                <w:b/>
                <w:szCs w:val="24"/>
              </w:rPr>
            </w:pPr>
            <w:r w:rsidRPr="00BA14E5">
              <w:rPr>
                <w:rFonts w:ascii="Arial" w:hAnsi="Arial"/>
                <w:b/>
                <w:szCs w:val="24"/>
              </w:rPr>
              <w:t>Director</w:t>
            </w:r>
          </w:p>
        </w:tc>
        <w:tc>
          <w:tcPr>
            <w:tcW w:w="5973" w:type="dxa"/>
          </w:tcPr>
          <w:p w14:paraId="35923114" w14:textId="77777777" w:rsidR="00AD1E76" w:rsidRPr="00BA14E5" w:rsidRDefault="00AD1E76" w:rsidP="007561F3">
            <w:pPr>
              <w:rPr>
                <w:rFonts w:ascii="Arial" w:hAnsi="Arial"/>
                <w:szCs w:val="24"/>
              </w:rPr>
            </w:pPr>
            <w:r w:rsidRPr="00BA14E5">
              <w:rPr>
                <w:rFonts w:ascii="Arial" w:hAnsi="Arial"/>
                <w:szCs w:val="24"/>
              </w:rPr>
              <w:t>Lorraine Driscoll – Director Corporate and Strategy</w:t>
            </w:r>
          </w:p>
        </w:tc>
      </w:tr>
      <w:tr w:rsidR="00AD1E76" w:rsidRPr="00BA14E5" w14:paraId="5097F4F7" w14:textId="77777777" w:rsidTr="007561F3">
        <w:tc>
          <w:tcPr>
            <w:tcW w:w="2335" w:type="dxa"/>
          </w:tcPr>
          <w:p w14:paraId="572669AB" w14:textId="77777777" w:rsidR="00AD1E76" w:rsidRPr="00BA14E5" w:rsidRDefault="00AD1E76" w:rsidP="007561F3">
            <w:pPr>
              <w:rPr>
                <w:rFonts w:ascii="Arial" w:hAnsi="Arial"/>
                <w:b/>
                <w:szCs w:val="24"/>
              </w:rPr>
            </w:pPr>
            <w:r w:rsidRPr="00BA14E5">
              <w:rPr>
                <w:rFonts w:ascii="Arial" w:hAnsi="Arial"/>
                <w:b/>
                <w:szCs w:val="24"/>
              </w:rPr>
              <w:t>Attachments</w:t>
            </w:r>
          </w:p>
        </w:tc>
        <w:tc>
          <w:tcPr>
            <w:tcW w:w="5973" w:type="dxa"/>
          </w:tcPr>
          <w:p w14:paraId="77B0B18A" w14:textId="77777777" w:rsidR="00AD1E76" w:rsidRPr="00BA14E5" w:rsidRDefault="00AD1E76" w:rsidP="007561F3">
            <w:pPr>
              <w:rPr>
                <w:rFonts w:ascii="Arial" w:hAnsi="Arial"/>
                <w:szCs w:val="24"/>
              </w:rPr>
            </w:pPr>
            <w:r w:rsidRPr="00BA14E5">
              <w:rPr>
                <w:rFonts w:ascii="Arial" w:hAnsi="Arial"/>
                <w:szCs w:val="24"/>
              </w:rPr>
              <w:t xml:space="preserve">Nil </w:t>
            </w:r>
          </w:p>
        </w:tc>
      </w:tr>
      <w:tr w:rsidR="00AD1E76" w:rsidRPr="00BA14E5" w14:paraId="199886FB" w14:textId="77777777" w:rsidTr="007561F3">
        <w:tc>
          <w:tcPr>
            <w:tcW w:w="2335" w:type="dxa"/>
          </w:tcPr>
          <w:p w14:paraId="709D8F0E" w14:textId="77777777" w:rsidR="00AD1E76" w:rsidRPr="00BA14E5" w:rsidRDefault="00AD1E76" w:rsidP="007561F3">
            <w:pPr>
              <w:rPr>
                <w:rFonts w:ascii="Arial" w:hAnsi="Arial"/>
                <w:b/>
                <w:szCs w:val="24"/>
              </w:rPr>
            </w:pPr>
            <w:r w:rsidRPr="00BA14E5">
              <w:rPr>
                <w:rFonts w:ascii="Arial" w:hAnsi="Arial"/>
                <w:b/>
                <w:szCs w:val="24"/>
              </w:rPr>
              <w:t>Confidential Attachments</w:t>
            </w:r>
          </w:p>
        </w:tc>
        <w:tc>
          <w:tcPr>
            <w:tcW w:w="5973" w:type="dxa"/>
          </w:tcPr>
          <w:p w14:paraId="6785F86E" w14:textId="77777777" w:rsidR="00AD1E76" w:rsidRPr="00BA14E5" w:rsidRDefault="00AD1E76" w:rsidP="007561F3">
            <w:pPr>
              <w:rPr>
                <w:rFonts w:ascii="Arial" w:hAnsi="Arial"/>
                <w:szCs w:val="24"/>
              </w:rPr>
            </w:pPr>
            <w:r w:rsidRPr="00BA14E5">
              <w:rPr>
                <w:rFonts w:ascii="Arial" w:hAnsi="Arial"/>
                <w:szCs w:val="24"/>
              </w:rPr>
              <w:t>Nil</w:t>
            </w:r>
          </w:p>
        </w:tc>
      </w:tr>
    </w:tbl>
    <w:p w14:paraId="0B7EF7B2" w14:textId="315E80F2" w:rsidR="00AD1E76" w:rsidRDefault="00AD1E76" w:rsidP="00AD1E76">
      <w:pPr>
        <w:jc w:val="both"/>
        <w:rPr>
          <w:rFonts w:ascii="Arial" w:eastAsia="Calibri" w:hAnsi="Arial" w:cs="Arial"/>
          <w:b/>
          <w:sz w:val="28"/>
          <w:szCs w:val="32"/>
          <w:lang w:val="en-US"/>
        </w:rPr>
      </w:pPr>
    </w:p>
    <w:p w14:paraId="11857F8F" w14:textId="73403C4B" w:rsidR="0086756D" w:rsidRPr="0086756D" w:rsidRDefault="0086756D" w:rsidP="00AD1E76">
      <w:pPr>
        <w:jc w:val="both"/>
        <w:rPr>
          <w:rFonts w:ascii="Arial" w:eastAsia="Calibri" w:hAnsi="Arial" w:cs="Arial"/>
          <w:b/>
          <w:szCs w:val="28"/>
          <w:lang w:val="en-US"/>
        </w:rPr>
      </w:pPr>
      <w:r w:rsidRPr="0086756D">
        <w:rPr>
          <w:rFonts w:ascii="Arial" w:eastAsia="Calibri" w:hAnsi="Arial" w:cs="Arial"/>
          <w:b/>
          <w:szCs w:val="28"/>
          <w:lang w:val="en-US"/>
        </w:rPr>
        <w:t>Councillor Smyth – Impartiality Interest</w:t>
      </w:r>
    </w:p>
    <w:p w14:paraId="0255EC9B" w14:textId="77777777" w:rsidR="0086756D" w:rsidRDefault="0086756D" w:rsidP="00AD1E76">
      <w:pPr>
        <w:jc w:val="both"/>
        <w:rPr>
          <w:rFonts w:ascii="Arial" w:eastAsia="Calibri" w:hAnsi="Arial" w:cs="Arial"/>
          <w:b/>
          <w:sz w:val="28"/>
          <w:szCs w:val="32"/>
          <w:lang w:val="en-US"/>
        </w:rPr>
      </w:pPr>
    </w:p>
    <w:p w14:paraId="283508CC" w14:textId="697EFEF5" w:rsidR="00950636" w:rsidRPr="00950636" w:rsidRDefault="00950636" w:rsidP="00950636">
      <w:pPr>
        <w:jc w:val="both"/>
        <w:rPr>
          <w:rFonts w:ascii="Arial" w:eastAsia="Calibri" w:hAnsi="Arial" w:cs="Arial"/>
          <w:bCs/>
          <w:szCs w:val="28"/>
          <w:lang w:val="en-US"/>
        </w:rPr>
      </w:pPr>
      <w:r w:rsidRPr="00950636">
        <w:rPr>
          <w:rFonts w:ascii="Arial" w:eastAsia="Calibri" w:hAnsi="Arial" w:cs="Arial"/>
          <w:bCs/>
          <w:szCs w:val="28"/>
          <w:lang w:val="en-US"/>
        </w:rPr>
        <w:t>Councillor Smyth disclosed an impartiality interest</w:t>
      </w:r>
      <w:r w:rsidR="0086756D">
        <w:rPr>
          <w:rFonts w:ascii="Arial" w:eastAsia="Calibri" w:hAnsi="Arial" w:cs="Arial"/>
          <w:bCs/>
          <w:szCs w:val="28"/>
          <w:lang w:val="en-US"/>
        </w:rPr>
        <w:t xml:space="preserve">, </w:t>
      </w:r>
      <w:r w:rsidR="00E727F9">
        <w:rPr>
          <w:rFonts w:ascii="Arial" w:eastAsia="Calibri" w:hAnsi="Arial" w:cs="Arial"/>
          <w:bCs/>
          <w:szCs w:val="28"/>
          <w:lang w:val="en-US"/>
        </w:rPr>
        <w:t>her interest being that</w:t>
      </w:r>
      <w:r w:rsidRPr="00950636">
        <w:rPr>
          <w:rFonts w:ascii="Arial" w:eastAsia="Calibri" w:hAnsi="Arial" w:cs="Arial"/>
          <w:bCs/>
          <w:szCs w:val="28"/>
          <w:lang w:val="en-US"/>
        </w:rPr>
        <w:t xml:space="preserve"> she is a vice patron of the club, and </w:t>
      </w:r>
      <w:proofErr w:type="gramStart"/>
      <w:r w:rsidRPr="00950636">
        <w:rPr>
          <w:rFonts w:ascii="Arial" w:eastAsia="Calibri" w:hAnsi="Arial" w:cs="Arial"/>
          <w:bCs/>
          <w:szCs w:val="28"/>
          <w:lang w:val="en-US"/>
        </w:rPr>
        <w:t>as a consequence</w:t>
      </w:r>
      <w:proofErr w:type="gramEnd"/>
      <w:r w:rsidRPr="00950636">
        <w:rPr>
          <w:rFonts w:ascii="Arial" w:eastAsia="Calibri" w:hAnsi="Arial" w:cs="Arial"/>
          <w:bCs/>
          <w:szCs w:val="28"/>
          <w:lang w:val="en-US"/>
        </w:rPr>
        <w:t>, there may be a perception that her impartiality on the matter may be affected. Councillor Smyth declared that she would consider this matter on its merits and vote accordingly.</w:t>
      </w:r>
    </w:p>
    <w:p w14:paraId="159F511B" w14:textId="43C606A5" w:rsidR="00950636" w:rsidRDefault="00950636" w:rsidP="00950636">
      <w:pPr>
        <w:jc w:val="both"/>
        <w:rPr>
          <w:rFonts w:ascii="Arial" w:eastAsia="Calibri" w:hAnsi="Arial" w:cs="Arial"/>
          <w:bCs/>
          <w:szCs w:val="28"/>
          <w:lang w:val="en-US"/>
        </w:rPr>
      </w:pPr>
      <w:r w:rsidRPr="00950636">
        <w:rPr>
          <w:rFonts w:ascii="Arial" w:eastAsia="Calibri" w:hAnsi="Arial" w:cs="Arial"/>
          <w:bCs/>
          <w:szCs w:val="28"/>
          <w:lang w:val="en-US"/>
        </w:rPr>
        <w:tab/>
      </w:r>
    </w:p>
    <w:p w14:paraId="1EF9CF92" w14:textId="77777777" w:rsidR="00E727F9" w:rsidRPr="00950636" w:rsidRDefault="00E727F9" w:rsidP="00950636">
      <w:pPr>
        <w:jc w:val="both"/>
        <w:rPr>
          <w:rFonts w:ascii="Arial" w:eastAsia="Calibri" w:hAnsi="Arial" w:cs="Arial"/>
          <w:bCs/>
          <w:szCs w:val="28"/>
          <w:lang w:val="en-US"/>
        </w:rPr>
      </w:pPr>
    </w:p>
    <w:p w14:paraId="1BF727DE" w14:textId="78A096CC" w:rsidR="00950636" w:rsidRPr="00E727F9" w:rsidRDefault="00950636" w:rsidP="00950636">
      <w:pPr>
        <w:jc w:val="both"/>
        <w:rPr>
          <w:rFonts w:ascii="Arial" w:eastAsia="Calibri" w:hAnsi="Arial" w:cs="Arial"/>
          <w:b/>
          <w:szCs w:val="28"/>
          <w:lang w:val="en-US"/>
        </w:rPr>
      </w:pPr>
      <w:r w:rsidRPr="00E727F9">
        <w:rPr>
          <w:rFonts w:ascii="Arial" w:eastAsia="Calibri" w:hAnsi="Arial" w:cs="Arial"/>
          <w:b/>
          <w:szCs w:val="28"/>
          <w:lang w:val="en-US"/>
        </w:rPr>
        <w:t xml:space="preserve">Councillor McManus – </w:t>
      </w:r>
      <w:r w:rsidR="00E727F9" w:rsidRPr="00E727F9">
        <w:rPr>
          <w:rFonts w:ascii="Arial" w:eastAsia="Calibri" w:hAnsi="Arial" w:cs="Arial"/>
          <w:b/>
          <w:szCs w:val="28"/>
          <w:lang w:val="en-US"/>
        </w:rPr>
        <w:t>Impartiality Interest</w:t>
      </w:r>
    </w:p>
    <w:p w14:paraId="73C125D2" w14:textId="77777777" w:rsidR="00950636" w:rsidRPr="00950636" w:rsidRDefault="00950636" w:rsidP="00950636">
      <w:pPr>
        <w:jc w:val="both"/>
        <w:rPr>
          <w:rFonts w:ascii="Arial" w:eastAsia="Calibri" w:hAnsi="Arial" w:cs="Arial"/>
          <w:bCs/>
          <w:szCs w:val="28"/>
          <w:lang w:val="en-US"/>
        </w:rPr>
      </w:pPr>
      <w:r w:rsidRPr="00950636">
        <w:rPr>
          <w:rFonts w:ascii="Arial" w:eastAsia="Calibri" w:hAnsi="Arial" w:cs="Arial"/>
          <w:bCs/>
          <w:szCs w:val="28"/>
          <w:lang w:val="en-US"/>
        </w:rPr>
        <w:tab/>
      </w:r>
    </w:p>
    <w:p w14:paraId="4FBCF551" w14:textId="6587E8F0" w:rsidR="00950636" w:rsidRPr="00950636" w:rsidRDefault="00950636" w:rsidP="00950636">
      <w:pPr>
        <w:jc w:val="both"/>
        <w:rPr>
          <w:rFonts w:ascii="Arial" w:eastAsia="Calibri" w:hAnsi="Arial" w:cs="Arial"/>
          <w:bCs/>
          <w:szCs w:val="28"/>
          <w:lang w:val="en-US"/>
        </w:rPr>
      </w:pPr>
      <w:r w:rsidRPr="00950636">
        <w:rPr>
          <w:rFonts w:ascii="Arial" w:eastAsia="Calibri" w:hAnsi="Arial" w:cs="Arial"/>
          <w:bCs/>
          <w:szCs w:val="28"/>
          <w:lang w:val="en-US"/>
        </w:rPr>
        <w:t>Councillor McManus disclosed an impartiality interest</w:t>
      </w:r>
      <w:r w:rsidR="00E727F9">
        <w:rPr>
          <w:rFonts w:ascii="Arial" w:eastAsia="Calibri" w:hAnsi="Arial" w:cs="Arial"/>
          <w:bCs/>
          <w:szCs w:val="28"/>
          <w:lang w:val="en-US"/>
        </w:rPr>
        <w:t xml:space="preserve">, his interest being that </w:t>
      </w:r>
      <w:r w:rsidRPr="00950636">
        <w:rPr>
          <w:rFonts w:ascii="Arial" w:eastAsia="Calibri" w:hAnsi="Arial" w:cs="Arial"/>
          <w:bCs/>
          <w:szCs w:val="28"/>
          <w:lang w:val="en-US"/>
        </w:rPr>
        <w:t xml:space="preserve">he is a vice patron of the club, and </w:t>
      </w:r>
      <w:proofErr w:type="gramStart"/>
      <w:r w:rsidRPr="00950636">
        <w:rPr>
          <w:rFonts w:ascii="Arial" w:eastAsia="Calibri" w:hAnsi="Arial" w:cs="Arial"/>
          <w:bCs/>
          <w:szCs w:val="28"/>
          <w:lang w:val="en-US"/>
        </w:rPr>
        <w:t>as a consequence</w:t>
      </w:r>
      <w:proofErr w:type="gramEnd"/>
      <w:r w:rsidRPr="00950636">
        <w:rPr>
          <w:rFonts w:ascii="Arial" w:eastAsia="Calibri" w:hAnsi="Arial" w:cs="Arial"/>
          <w:bCs/>
          <w:szCs w:val="28"/>
          <w:lang w:val="en-US"/>
        </w:rPr>
        <w:t>, there may be a perception that his impartiality on the matter may be affected. Councillor McManus declared that he would consider this matter on its merits and vote accordingly.</w:t>
      </w:r>
    </w:p>
    <w:p w14:paraId="6684F244" w14:textId="2A003BDF" w:rsidR="00950636" w:rsidRDefault="00950636" w:rsidP="00950636">
      <w:pPr>
        <w:jc w:val="both"/>
        <w:rPr>
          <w:rFonts w:ascii="Arial" w:eastAsia="Calibri" w:hAnsi="Arial" w:cs="Arial"/>
          <w:b/>
          <w:sz w:val="28"/>
          <w:szCs w:val="32"/>
          <w:lang w:val="en-US"/>
        </w:rPr>
      </w:pPr>
    </w:p>
    <w:p w14:paraId="7CD31F6E" w14:textId="77777777" w:rsidR="004448BE" w:rsidRPr="006D752D" w:rsidRDefault="004448BE" w:rsidP="004448BE">
      <w:pPr>
        <w:jc w:val="both"/>
        <w:rPr>
          <w:rFonts w:ascii="Arial" w:hAnsi="Arial" w:cs="Arial"/>
          <w:b/>
          <w:szCs w:val="24"/>
        </w:rPr>
      </w:pPr>
      <w:r w:rsidRPr="006D752D">
        <w:rPr>
          <w:rFonts w:ascii="Arial" w:hAnsi="Arial" w:cs="Arial"/>
          <w:b/>
          <w:szCs w:val="24"/>
        </w:rPr>
        <w:t xml:space="preserve">Regulation 11(da) </w:t>
      </w:r>
      <w:r>
        <w:rPr>
          <w:rFonts w:ascii="Arial" w:hAnsi="Arial" w:cs="Arial"/>
          <w:b/>
          <w:szCs w:val="24"/>
        </w:rPr>
        <w:t>–</w:t>
      </w:r>
      <w:r w:rsidRPr="006D752D">
        <w:rPr>
          <w:rFonts w:ascii="Arial" w:hAnsi="Arial" w:cs="Arial"/>
          <w:b/>
          <w:szCs w:val="24"/>
        </w:rPr>
        <w:t xml:space="preserve"> </w:t>
      </w:r>
      <w:r>
        <w:rPr>
          <w:rFonts w:ascii="Arial" w:hAnsi="Arial" w:cs="Arial"/>
          <w:b/>
          <w:szCs w:val="24"/>
        </w:rPr>
        <w:t>Not Applicable – Recommendation Adopted</w:t>
      </w:r>
    </w:p>
    <w:p w14:paraId="53D7BB09" w14:textId="77777777" w:rsidR="004448BE" w:rsidRPr="006D752D" w:rsidRDefault="004448BE" w:rsidP="004448BE">
      <w:pPr>
        <w:jc w:val="both"/>
        <w:rPr>
          <w:rFonts w:ascii="Arial" w:hAnsi="Arial" w:cs="Arial"/>
          <w:szCs w:val="24"/>
        </w:rPr>
      </w:pPr>
    </w:p>
    <w:p w14:paraId="162F307F" w14:textId="09D23DA4" w:rsidR="004448BE" w:rsidRPr="006D752D" w:rsidRDefault="004448BE" w:rsidP="004448BE">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Hay</w:t>
      </w:r>
    </w:p>
    <w:p w14:paraId="2B644504" w14:textId="7058CB35" w:rsidR="004448BE" w:rsidRPr="006D752D" w:rsidRDefault="004448BE" w:rsidP="004448BE">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Senathirajah</w:t>
      </w:r>
    </w:p>
    <w:p w14:paraId="40B86BDE" w14:textId="77777777" w:rsidR="004448BE" w:rsidRPr="006D752D" w:rsidRDefault="004448BE" w:rsidP="004448BE">
      <w:pPr>
        <w:jc w:val="both"/>
        <w:rPr>
          <w:rFonts w:ascii="Arial" w:hAnsi="Arial" w:cs="Arial"/>
          <w:szCs w:val="24"/>
        </w:rPr>
      </w:pPr>
    </w:p>
    <w:p w14:paraId="7E0EED13" w14:textId="431562AB" w:rsidR="004448BE" w:rsidRPr="006D752D" w:rsidRDefault="004448BE" w:rsidP="004448BE">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1DA9F268" w14:textId="77777777" w:rsidR="004448BE" w:rsidRDefault="004448BE" w:rsidP="004448BE">
      <w:pPr>
        <w:jc w:val="both"/>
        <w:rPr>
          <w:rFonts w:ascii="Arial" w:hAnsi="Arial" w:cs="Arial"/>
          <w:szCs w:val="24"/>
        </w:rPr>
      </w:pPr>
      <w:r w:rsidRPr="006D752D">
        <w:rPr>
          <w:rFonts w:ascii="Arial" w:hAnsi="Arial" w:cs="Arial"/>
          <w:szCs w:val="24"/>
        </w:rPr>
        <w:t>(Printed below for ease of reference)</w:t>
      </w:r>
    </w:p>
    <w:p w14:paraId="6C27823F" w14:textId="77777777" w:rsidR="004448BE" w:rsidRPr="006D752D" w:rsidRDefault="004448BE" w:rsidP="004448BE">
      <w:pPr>
        <w:jc w:val="both"/>
        <w:rPr>
          <w:rFonts w:ascii="Arial" w:hAnsi="Arial" w:cs="Arial"/>
          <w:szCs w:val="24"/>
        </w:rPr>
      </w:pPr>
    </w:p>
    <w:p w14:paraId="42BCA1DF" w14:textId="77777777" w:rsidR="004448BE" w:rsidRPr="004C193E" w:rsidRDefault="004448BE" w:rsidP="004448BE">
      <w:pPr>
        <w:jc w:val="right"/>
        <w:rPr>
          <w:rFonts w:ascii="Arial" w:hAnsi="Arial" w:cs="Arial"/>
          <w:b/>
          <w:szCs w:val="24"/>
        </w:rPr>
      </w:pPr>
      <w:r w:rsidRPr="004C193E">
        <w:rPr>
          <w:rFonts w:ascii="Arial" w:hAnsi="Arial" w:cs="Arial"/>
          <w:b/>
          <w:szCs w:val="24"/>
        </w:rPr>
        <w:t xml:space="preserve">CARRIED UNANIMOUSLY </w:t>
      </w:r>
      <w:r>
        <w:rPr>
          <w:rFonts w:ascii="Arial" w:hAnsi="Arial" w:cs="Arial"/>
          <w:b/>
          <w:szCs w:val="24"/>
        </w:rPr>
        <w:t xml:space="preserve">EN BLOC </w:t>
      </w:r>
      <w:r w:rsidRPr="004C193E">
        <w:rPr>
          <w:rFonts w:ascii="Arial" w:hAnsi="Arial" w:cs="Arial"/>
          <w:b/>
          <w:szCs w:val="24"/>
        </w:rPr>
        <w:t>1</w:t>
      </w:r>
      <w:r>
        <w:rPr>
          <w:rFonts w:ascii="Arial" w:hAnsi="Arial" w:cs="Arial"/>
          <w:b/>
          <w:szCs w:val="24"/>
        </w:rPr>
        <w:t>2</w:t>
      </w:r>
      <w:r w:rsidRPr="004C193E">
        <w:rPr>
          <w:rFonts w:ascii="Arial" w:hAnsi="Arial" w:cs="Arial"/>
          <w:b/>
          <w:szCs w:val="24"/>
        </w:rPr>
        <w:t>/-</w:t>
      </w:r>
    </w:p>
    <w:p w14:paraId="301DD0D8" w14:textId="1C295CA5" w:rsidR="00303B96" w:rsidRDefault="00303B96" w:rsidP="00950636">
      <w:pPr>
        <w:jc w:val="both"/>
        <w:rPr>
          <w:rFonts w:ascii="Arial" w:eastAsia="Calibri" w:hAnsi="Arial" w:cs="Arial"/>
          <w:b/>
          <w:sz w:val="28"/>
          <w:szCs w:val="32"/>
          <w:lang w:val="en-US"/>
        </w:rPr>
      </w:pPr>
    </w:p>
    <w:p w14:paraId="5C5EEECA" w14:textId="64CC23F6" w:rsidR="00AD1E76" w:rsidRPr="007022C1" w:rsidRDefault="004448BE" w:rsidP="00AD1E76">
      <w:pPr>
        <w:jc w:val="both"/>
        <w:rPr>
          <w:rFonts w:ascii="Arial" w:eastAsia="Calibri" w:hAnsi="Arial" w:cs="Arial"/>
          <w:b/>
          <w:sz w:val="28"/>
          <w:szCs w:val="36"/>
          <w:lang w:val="en-US"/>
        </w:rPr>
      </w:pPr>
      <w:r>
        <w:rPr>
          <w:rFonts w:ascii="Arial" w:eastAsia="Calibri" w:hAnsi="Arial" w:cs="Arial"/>
          <w:b/>
          <w:noProof/>
          <w:sz w:val="28"/>
          <w:szCs w:val="36"/>
          <w:lang w:val="en-US"/>
        </w:rPr>
        <mc:AlternateContent>
          <mc:Choice Requires="wps">
            <w:drawing>
              <wp:anchor distT="0" distB="0" distL="114300" distR="114300" simplePos="0" relativeHeight="251658269" behindDoc="1" locked="0" layoutInCell="1" allowOverlap="1" wp14:anchorId="068C703C" wp14:editId="2149B394">
                <wp:simplePos x="0" y="0"/>
                <wp:positionH relativeFrom="column">
                  <wp:posOffset>1905</wp:posOffset>
                </wp:positionH>
                <wp:positionV relativeFrom="paragraph">
                  <wp:posOffset>17585</wp:posOffset>
                </wp:positionV>
                <wp:extent cx="5298831" cy="4466492"/>
                <wp:effectExtent l="0" t="0" r="0" b="0"/>
                <wp:wrapNone/>
                <wp:docPr id="39" name="Rectangle 39"/>
                <wp:cNvGraphicFramePr/>
                <a:graphic xmlns:a="http://schemas.openxmlformats.org/drawingml/2006/main">
                  <a:graphicData uri="http://schemas.microsoft.com/office/word/2010/wordprocessingShape">
                    <wps:wsp>
                      <wps:cNvSpPr/>
                      <wps:spPr>
                        <a:xfrm>
                          <a:off x="0" y="0"/>
                          <a:ext cx="5298831" cy="4466492"/>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248867" id="Rectangle 39" o:spid="_x0000_s1026" style="position:absolute;margin-left:.15pt;margin-top:1.4pt;width:417.25pt;height:351.7pt;z-index:-2516582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" fillcolor="#bfbfbf [2412]" stroked="f" strokeweight="1pt"/>
            </w:pict>
          </mc:Fallback>
        </mc:AlternateContent>
      </w:r>
      <w:r w:rsidR="00760E96">
        <w:rPr>
          <w:rFonts w:ascii="Arial" w:eastAsia="Calibri" w:hAnsi="Arial" w:cs="Arial"/>
          <w:b/>
          <w:sz w:val="28"/>
          <w:szCs w:val="36"/>
          <w:lang w:val="en-US"/>
        </w:rPr>
        <w:t xml:space="preserve">Council Resolution / </w:t>
      </w:r>
      <w:r w:rsidR="00AD1E76" w:rsidRPr="007022C1">
        <w:rPr>
          <w:rFonts w:ascii="Arial" w:eastAsia="Calibri" w:hAnsi="Arial" w:cs="Arial"/>
          <w:b/>
          <w:sz w:val="28"/>
          <w:szCs w:val="36"/>
          <w:lang w:val="en-US"/>
        </w:rPr>
        <w:t>Committee Recommendation</w:t>
      </w:r>
    </w:p>
    <w:p w14:paraId="40FB961F" w14:textId="77777777" w:rsidR="00AD1E76" w:rsidRDefault="00AD1E76" w:rsidP="00AD1E76">
      <w:pPr>
        <w:jc w:val="both"/>
        <w:rPr>
          <w:rFonts w:ascii="Arial" w:eastAsia="Calibri" w:hAnsi="Arial" w:cs="Arial"/>
          <w:b/>
          <w:szCs w:val="32"/>
          <w:lang w:val="en-US"/>
        </w:rPr>
      </w:pPr>
    </w:p>
    <w:p w14:paraId="0EBAFBD5" w14:textId="77777777" w:rsidR="00AD1E76" w:rsidRPr="00BA14E5" w:rsidRDefault="00AD1E76" w:rsidP="00AD1E76">
      <w:pPr>
        <w:jc w:val="both"/>
        <w:rPr>
          <w:rFonts w:ascii="Arial" w:eastAsia="Calibri" w:hAnsi="Arial" w:cs="Arial"/>
          <w:b/>
          <w:szCs w:val="32"/>
          <w:lang w:val="en-US"/>
        </w:rPr>
      </w:pPr>
      <w:r w:rsidRPr="00BA14E5">
        <w:rPr>
          <w:rFonts w:ascii="Arial" w:eastAsia="Calibri" w:hAnsi="Arial" w:cs="Arial"/>
          <w:b/>
          <w:szCs w:val="32"/>
          <w:lang w:val="en-US"/>
        </w:rPr>
        <w:t>Council:</w:t>
      </w:r>
    </w:p>
    <w:p w14:paraId="365BC251" w14:textId="77777777" w:rsidR="00AD1E76" w:rsidRPr="00BA14E5" w:rsidRDefault="00AD1E76" w:rsidP="00AD1E76">
      <w:pPr>
        <w:jc w:val="both"/>
        <w:rPr>
          <w:rFonts w:ascii="Arial" w:eastAsia="Calibri" w:hAnsi="Arial" w:cs="Arial"/>
          <w:b/>
          <w:szCs w:val="32"/>
          <w:lang w:val="en-US"/>
        </w:rPr>
      </w:pPr>
    </w:p>
    <w:p w14:paraId="793A7025" w14:textId="77777777" w:rsidR="00AD1E76" w:rsidRDefault="00AD1E76" w:rsidP="00732185">
      <w:pPr>
        <w:numPr>
          <w:ilvl w:val="0"/>
          <w:numId w:val="49"/>
        </w:numPr>
        <w:spacing w:after="200"/>
        <w:ind w:left="567" w:hanging="567"/>
        <w:contextualSpacing/>
        <w:jc w:val="both"/>
        <w:rPr>
          <w:rFonts w:ascii="Arial" w:eastAsia="Calibri" w:hAnsi="Arial" w:cs="Arial"/>
          <w:b/>
          <w:szCs w:val="32"/>
          <w:lang w:val="en-US"/>
        </w:rPr>
      </w:pPr>
      <w:r>
        <w:rPr>
          <w:rFonts w:ascii="Arial" w:eastAsia="Calibri" w:hAnsi="Arial" w:cs="Arial"/>
          <w:b/>
          <w:szCs w:val="32"/>
          <w:lang w:val="en-US"/>
        </w:rPr>
        <w:t>a</w:t>
      </w:r>
      <w:r w:rsidRPr="00BA14E5">
        <w:rPr>
          <w:rFonts w:ascii="Arial" w:eastAsia="Calibri" w:hAnsi="Arial" w:cs="Arial"/>
          <w:b/>
          <w:szCs w:val="32"/>
          <w:lang w:val="en-US"/>
        </w:rPr>
        <w:t xml:space="preserve">dvises Department of Local Government, Sport and Cultural Industries (DLGSCI) that it has ranked and rated the application to the Community Sport and Recreation Facilities Fund Annual Grant round as follows: </w:t>
      </w:r>
    </w:p>
    <w:p w14:paraId="51ED29A9" w14:textId="77777777" w:rsidR="00AD1E76" w:rsidRPr="00BA14E5" w:rsidRDefault="00AD1E76" w:rsidP="00AD1E76">
      <w:pPr>
        <w:spacing w:after="200"/>
        <w:ind w:left="360"/>
        <w:contextualSpacing/>
        <w:jc w:val="both"/>
        <w:rPr>
          <w:rFonts w:ascii="Arial" w:eastAsia="Calibri" w:hAnsi="Arial" w:cs="Arial"/>
          <w:b/>
          <w:szCs w:val="32"/>
          <w:lang w:val="en-US"/>
        </w:rPr>
      </w:pPr>
    </w:p>
    <w:p w14:paraId="126419BB" w14:textId="77777777" w:rsidR="00AD1E76" w:rsidRPr="00BA14E5" w:rsidRDefault="00AD1E76" w:rsidP="00732185">
      <w:pPr>
        <w:numPr>
          <w:ilvl w:val="1"/>
          <w:numId w:val="49"/>
        </w:numPr>
        <w:spacing w:after="200"/>
        <w:ind w:left="1134" w:hanging="567"/>
        <w:contextualSpacing/>
        <w:jc w:val="both"/>
        <w:rPr>
          <w:rFonts w:ascii="Arial" w:eastAsia="Calibri" w:hAnsi="Arial" w:cs="Arial"/>
          <w:b/>
          <w:szCs w:val="32"/>
          <w:lang w:val="en-US"/>
        </w:rPr>
      </w:pPr>
      <w:r w:rsidRPr="00BA14E5">
        <w:rPr>
          <w:rFonts w:ascii="Arial" w:eastAsia="Calibri" w:hAnsi="Arial" w:cs="Arial"/>
          <w:b/>
          <w:szCs w:val="32"/>
          <w:lang w:val="en-US"/>
        </w:rPr>
        <w:t xml:space="preserve">Swanbourne Nedlands Surf Life Saving Club (A Rating); </w:t>
      </w:r>
    </w:p>
    <w:p w14:paraId="253BCC8A" w14:textId="77777777" w:rsidR="00AD1E76" w:rsidRPr="00BA14E5" w:rsidRDefault="00AD1E76" w:rsidP="00732185">
      <w:pPr>
        <w:numPr>
          <w:ilvl w:val="1"/>
          <w:numId w:val="49"/>
        </w:numPr>
        <w:spacing w:after="200"/>
        <w:ind w:left="1134" w:hanging="567"/>
        <w:contextualSpacing/>
        <w:jc w:val="both"/>
        <w:rPr>
          <w:rFonts w:ascii="Arial" w:eastAsia="Calibri" w:hAnsi="Arial" w:cs="Arial"/>
          <w:b/>
          <w:szCs w:val="32"/>
          <w:lang w:val="en-US"/>
        </w:rPr>
      </w:pPr>
      <w:r w:rsidRPr="00BA14E5">
        <w:rPr>
          <w:rFonts w:ascii="Arial" w:eastAsia="Calibri" w:hAnsi="Arial" w:cs="Arial"/>
          <w:b/>
          <w:szCs w:val="32"/>
          <w:lang w:val="en-US"/>
        </w:rPr>
        <w:t>UWA Sport (A Rating);</w:t>
      </w:r>
    </w:p>
    <w:p w14:paraId="0222870E" w14:textId="6A0F167B" w:rsidR="00AD1E76" w:rsidRDefault="00AD1E76" w:rsidP="00732185">
      <w:pPr>
        <w:numPr>
          <w:ilvl w:val="1"/>
          <w:numId w:val="49"/>
        </w:numPr>
        <w:spacing w:after="200"/>
        <w:ind w:left="1134" w:hanging="567"/>
        <w:contextualSpacing/>
        <w:jc w:val="both"/>
        <w:rPr>
          <w:rFonts w:ascii="Arial" w:eastAsia="Calibri" w:hAnsi="Arial" w:cs="Arial"/>
          <w:b/>
          <w:szCs w:val="32"/>
          <w:lang w:val="en-US"/>
        </w:rPr>
      </w:pPr>
      <w:r w:rsidRPr="00BA14E5">
        <w:rPr>
          <w:rFonts w:ascii="Arial" w:eastAsia="Calibri" w:hAnsi="Arial" w:cs="Arial"/>
          <w:b/>
          <w:szCs w:val="32"/>
          <w:lang w:val="en-US"/>
        </w:rPr>
        <w:t>Peak Trampoline (A Rating).</w:t>
      </w:r>
    </w:p>
    <w:p w14:paraId="01A3CB0E" w14:textId="77777777" w:rsidR="00AD1E76" w:rsidRPr="00BA14E5" w:rsidRDefault="00AD1E76" w:rsidP="00AD1E76">
      <w:pPr>
        <w:spacing w:after="200"/>
        <w:ind w:left="1134"/>
        <w:contextualSpacing/>
        <w:jc w:val="both"/>
        <w:rPr>
          <w:rFonts w:ascii="Arial" w:eastAsia="Calibri" w:hAnsi="Arial" w:cs="Arial"/>
          <w:b/>
          <w:szCs w:val="32"/>
          <w:lang w:val="en-US"/>
        </w:rPr>
      </w:pPr>
    </w:p>
    <w:p w14:paraId="03B17697" w14:textId="77777777" w:rsidR="00AD1E76" w:rsidRDefault="00AD1E76" w:rsidP="00732185">
      <w:pPr>
        <w:numPr>
          <w:ilvl w:val="0"/>
          <w:numId w:val="49"/>
        </w:numPr>
        <w:spacing w:after="200"/>
        <w:ind w:left="567" w:hanging="567"/>
        <w:contextualSpacing/>
        <w:jc w:val="both"/>
        <w:rPr>
          <w:rFonts w:ascii="Arial" w:eastAsia="Calibri" w:hAnsi="Arial" w:cs="Arial"/>
          <w:b/>
          <w:szCs w:val="32"/>
          <w:lang w:val="en-US"/>
        </w:rPr>
      </w:pPr>
      <w:r>
        <w:rPr>
          <w:rFonts w:ascii="Arial" w:eastAsia="Calibri" w:hAnsi="Arial" w:cs="Arial"/>
          <w:b/>
          <w:szCs w:val="32"/>
          <w:lang w:val="en-US"/>
        </w:rPr>
        <w:t>e</w:t>
      </w:r>
      <w:r w:rsidRPr="00BA14E5">
        <w:rPr>
          <w:rFonts w:ascii="Arial" w:eastAsia="Calibri" w:hAnsi="Arial" w:cs="Arial"/>
          <w:b/>
          <w:szCs w:val="32"/>
          <w:lang w:val="en-US"/>
        </w:rPr>
        <w:t>ndorses the above applications to DLGSCI on the condition that all necessary statutory approvals are obtained by the applicant</w:t>
      </w:r>
      <w:r>
        <w:rPr>
          <w:rFonts w:ascii="Arial" w:eastAsia="Calibri" w:hAnsi="Arial" w:cs="Arial"/>
          <w:b/>
          <w:szCs w:val="32"/>
          <w:lang w:val="en-US"/>
        </w:rPr>
        <w:t>;</w:t>
      </w:r>
    </w:p>
    <w:p w14:paraId="4A1F2031" w14:textId="77777777" w:rsidR="00AD1E76" w:rsidRPr="00BA14E5" w:rsidRDefault="00AD1E76" w:rsidP="00AD1E76">
      <w:pPr>
        <w:tabs>
          <w:tab w:val="left" w:pos="2688"/>
        </w:tabs>
        <w:ind w:left="567"/>
        <w:contextualSpacing/>
        <w:jc w:val="both"/>
        <w:rPr>
          <w:rFonts w:ascii="Arial" w:eastAsia="Calibri" w:hAnsi="Arial" w:cs="Arial"/>
          <w:b/>
          <w:szCs w:val="32"/>
          <w:lang w:val="en-US"/>
        </w:rPr>
      </w:pPr>
      <w:r>
        <w:rPr>
          <w:rFonts w:ascii="Arial" w:eastAsia="Calibri" w:hAnsi="Arial" w:cs="Arial"/>
          <w:b/>
          <w:szCs w:val="32"/>
          <w:lang w:val="en-US"/>
        </w:rPr>
        <w:tab/>
      </w:r>
    </w:p>
    <w:p w14:paraId="2722DE5C" w14:textId="77777777" w:rsidR="00AD1E76" w:rsidRDefault="00AD1E76" w:rsidP="00732185">
      <w:pPr>
        <w:numPr>
          <w:ilvl w:val="0"/>
          <w:numId w:val="49"/>
        </w:numPr>
        <w:spacing w:after="200"/>
        <w:ind w:left="567" w:hanging="567"/>
        <w:contextualSpacing/>
        <w:jc w:val="both"/>
        <w:rPr>
          <w:rFonts w:ascii="Arial" w:eastAsia="Calibri" w:hAnsi="Arial" w:cs="Arial"/>
          <w:b/>
          <w:szCs w:val="32"/>
          <w:lang w:val="en-US"/>
        </w:rPr>
      </w:pPr>
      <w:r>
        <w:rPr>
          <w:rFonts w:ascii="Arial" w:eastAsia="Calibri" w:hAnsi="Arial" w:cs="Arial"/>
          <w:b/>
          <w:szCs w:val="32"/>
          <w:lang w:val="en-US"/>
        </w:rPr>
        <w:t>a</w:t>
      </w:r>
      <w:r w:rsidRPr="00BA14E5">
        <w:rPr>
          <w:rFonts w:ascii="Arial" w:eastAsia="Calibri" w:hAnsi="Arial" w:cs="Arial"/>
          <w:b/>
          <w:szCs w:val="32"/>
          <w:lang w:val="en-US"/>
        </w:rPr>
        <w:t xml:space="preserve">pproves an amount of $248,400 (ex GST) for Swanbourne Nedlands Surf Lifesaving Club for consideration in the 2021/22 draft budget, conditional on the project receiving DLGSCI </w:t>
      </w:r>
      <w:r>
        <w:rPr>
          <w:rFonts w:ascii="Arial" w:eastAsia="Calibri" w:hAnsi="Arial" w:cs="Arial"/>
          <w:b/>
          <w:szCs w:val="32"/>
          <w:lang w:val="en-US"/>
        </w:rPr>
        <w:t xml:space="preserve">or other </w:t>
      </w:r>
      <w:r w:rsidRPr="00BA14E5">
        <w:rPr>
          <w:rFonts w:ascii="Arial" w:eastAsia="Calibri" w:hAnsi="Arial" w:cs="Arial"/>
          <w:b/>
          <w:szCs w:val="32"/>
          <w:lang w:val="en-US"/>
        </w:rPr>
        <w:t>funding</w:t>
      </w:r>
      <w:r>
        <w:rPr>
          <w:rFonts w:ascii="Arial" w:eastAsia="Calibri" w:hAnsi="Arial" w:cs="Arial"/>
          <w:b/>
          <w:szCs w:val="32"/>
          <w:lang w:val="en-US"/>
        </w:rPr>
        <w:t>; and</w:t>
      </w:r>
      <w:r w:rsidRPr="00BA14E5">
        <w:rPr>
          <w:rFonts w:ascii="Arial" w:eastAsia="Calibri" w:hAnsi="Arial" w:cs="Arial"/>
          <w:b/>
          <w:szCs w:val="32"/>
          <w:lang w:val="en-US"/>
        </w:rPr>
        <w:t xml:space="preserve"> </w:t>
      </w:r>
    </w:p>
    <w:p w14:paraId="7FB94450" w14:textId="77777777" w:rsidR="00AD1E76" w:rsidRPr="00BA14E5" w:rsidRDefault="00AD1E76" w:rsidP="00AD1E76">
      <w:pPr>
        <w:spacing w:after="200"/>
        <w:contextualSpacing/>
        <w:jc w:val="both"/>
        <w:rPr>
          <w:rFonts w:ascii="Arial" w:eastAsia="Calibri" w:hAnsi="Arial" w:cs="Arial"/>
          <w:b/>
          <w:szCs w:val="32"/>
          <w:lang w:val="en-US"/>
        </w:rPr>
      </w:pPr>
    </w:p>
    <w:p w14:paraId="017EA98D" w14:textId="77777777" w:rsidR="00AD1E76" w:rsidRDefault="00AD1E76" w:rsidP="00732185">
      <w:pPr>
        <w:numPr>
          <w:ilvl w:val="0"/>
          <w:numId w:val="49"/>
        </w:numPr>
        <w:spacing w:after="200"/>
        <w:ind w:left="567" w:hanging="567"/>
        <w:contextualSpacing/>
        <w:jc w:val="both"/>
        <w:rPr>
          <w:rFonts w:ascii="Arial" w:eastAsia="Calibri" w:hAnsi="Arial" w:cs="Arial"/>
          <w:b/>
          <w:szCs w:val="32"/>
          <w:lang w:val="en-US"/>
        </w:rPr>
      </w:pPr>
      <w:r>
        <w:rPr>
          <w:rFonts w:ascii="Arial" w:eastAsia="Calibri" w:hAnsi="Arial" w:cs="Arial"/>
          <w:b/>
          <w:szCs w:val="32"/>
          <w:lang w:val="en-US"/>
        </w:rPr>
        <w:t>c</w:t>
      </w:r>
      <w:r w:rsidRPr="00BA14E5">
        <w:rPr>
          <w:rFonts w:ascii="Arial" w:eastAsia="Calibri" w:hAnsi="Arial" w:cs="Arial"/>
          <w:b/>
          <w:szCs w:val="32"/>
          <w:lang w:val="en-US"/>
        </w:rPr>
        <w:t>onsiders the Swanbourne Nedlands Surf Life Saving Club request to partially waive the Development Applications fees for their project</w:t>
      </w:r>
      <w:r>
        <w:rPr>
          <w:rFonts w:ascii="Arial" w:eastAsia="Calibri" w:hAnsi="Arial" w:cs="Arial"/>
          <w:b/>
          <w:szCs w:val="32"/>
          <w:lang w:val="en-US"/>
        </w:rPr>
        <w:t xml:space="preserve">; </w:t>
      </w:r>
      <w:r w:rsidRPr="00BA14E5">
        <w:rPr>
          <w:rFonts w:ascii="Arial" w:eastAsia="Calibri" w:hAnsi="Arial" w:cs="Arial"/>
          <w:b/>
          <w:szCs w:val="32"/>
          <w:lang w:val="en-US"/>
        </w:rPr>
        <w:t>and</w:t>
      </w:r>
    </w:p>
    <w:p w14:paraId="733B3CB1" w14:textId="77777777" w:rsidR="00AD1E76" w:rsidRDefault="00AD1E76" w:rsidP="00AD1E76">
      <w:pPr>
        <w:contextualSpacing/>
        <w:jc w:val="both"/>
        <w:rPr>
          <w:rFonts w:ascii="Arial" w:eastAsia="Calibri" w:hAnsi="Arial" w:cs="Arial"/>
          <w:b/>
          <w:szCs w:val="32"/>
          <w:lang w:val="en-US"/>
        </w:rPr>
      </w:pPr>
    </w:p>
    <w:p w14:paraId="42945487" w14:textId="77777777" w:rsidR="00AD1E76" w:rsidRPr="007022C1" w:rsidRDefault="00AD1E76" w:rsidP="00732185">
      <w:pPr>
        <w:numPr>
          <w:ilvl w:val="1"/>
          <w:numId w:val="49"/>
        </w:numPr>
        <w:spacing w:after="200"/>
        <w:ind w:left="1134" w:hanging="567"/>
        <w:contextualSpacing/>
        <w:jc w:val="both"/>
        <w:rPr>
          <w:rFonts w:ascii="Arial" w:eastAsia="Calibri" w:hAnsi="Arial" w:cs="Arial"/>
          <w:b/>
          <w:szCs w:val="32"/>
          <w:lang w:val="en-US"/>
        </w:rPr>
      </w:pPr>
      <w:r w:rsidRPr="00BA14E5">
        <w:rPr>
          <w:rFonts w:ascii="Arial" w:eastAsia="Calibri" w:hAnsi="Arial" w:cs="Arial"/>
          <w:b/>
          <w:szCs w:val="32"/>
          <w:lang w:val="en-US"/>
        </w:rPr>
        <w:t xml:space="preserve">Approves a </w:t>
      </w:r>
      <w:r>
        <w:rPr>
          <w:rFonts w:ascii="Arial" w:eastAsia="Calibri" w:hAnsi="Arial" w:cs="Arial"/>
          <w:b/>
          <w:szCs w:val="32"/>
          <w:lang w:val="en-US"/>
        </w:rPr>
        <w:t>100</w:t>
      </w:r>
      <w:r w:rsidRPr="00BA14E5">
        <w:rPr>
          <w:rFonts w:ascii="Arial" w:eastAsia="Calibri" w:hAnsi="Arial" w:cs="Arial"/>
          <w:b/>
          <w:szCs w:val="32"/>
          <w:lang w:val="en-US"/>
        </w:rPr>
        <w:t>% waiver of the development application fee</w:t>
      </w:r>
      <w:r>
        <w:rPr>
          <w:rFonts w:ascii="Arial" w:eastAsia="Calibri" w:hAnsi="Arial" w:cs="Arial"/>
          <w:b/>
          <w:szCs w:val="32"/>
          <w:lang w:val="en-US"/>
        </w:rPr>
        <w:t>.</w:t>
      </w:r>
    </w:p>
    <w:p w14:paraId="4F7B9895" w14:textId="77777777" w:rsidR="00AD1E76" w:rsidRDefault="00AD1E76" w:rsidP="00AD1E76">
      <w:pPr>
        <w:jc w:val="both"/>
        <w:rPr>
          <w:rFonts w:ascii="Arial" w:eastAsia="Calibri" w:hAnsi="Arial" w:cs="Arial"/>
          <w:b/>
          <w:szCs w:val="32"/>
          <w:lang w:val="en-US"/>
        </w:rPr>
      </w:pPr>
    </w:p>
    <w:p w14:paraId="20C860BE" w14:textId="77777777" w:rsidR="00586BD2" w:rsidRDefault="00586BD2" w:rsidP="00AD1E76">
      <w:pPr>
        <w:jc w:val="both"/>
        <w:rPr>
          <w:rFonts w:ascii="Arial" w:eastAsia="Calibri" w:hAnsi="Arial" w:cs="Arial"/>
          <w:bCs/>
          <w:sz w:val="28"/>
          <w:szCs w:val="32"/>
          <w:lang w:val="en-US"/>
        </w:rPr>
      </w:pPr>
    </w:p>
    <w:p w14:paraId="001C8735" w14:textId="16DC6982" w:rsidR="00AD1E76" w:rsidRPr="007022C1" w:rsidRDefault="00AD1E76" w:rsidP="00AD1E76">
      <w:pPr>
        <w:jc w:val="both"/>
        <w:rPr>
          <w:rFonts w:ascii="Arial" w:eastAsia="Calibri" w:hAnsi="Arial" w:cs="Arial"/>
          <w:bCs/>
          <w:sz w:val="28"/>
          <w:szCs w:val="32"/>
          <w:lang w:val="en-US"/>
        </w:rPr>
      </w:pPr>
      <w:r w:rsidRPr="007022C1">
        <w:rPr>
          <w:rFonts w:ascii="Arial" w:eastAsia="Calibri" w:hAnsi="Arial" w:cs="Arial"/>
          <w:bCs/>
          <w:sz w:val="28"/>
          <w:szCs w:val="32"/>
          <w:lang w:val="en-US"/>
        </w:rPr>
        <w:t>Recommendation to Committee</w:t>
      </w:r>
    </w:p>
    <w:p w14:paraId="617BAFBA" w14:textId="77777777" w:rsidR="00AD1E76" w:rsidRPr="00BA14E5" w:rsidRDefault="00AD1E76" w:rsidP="00AD1E76">
      <w:pPr>
        <w:jc w:val="both"/>
        <w:rPr>
          <w:rFonts w:ascii="Arial" w:eastAsia="Calibri" w:hAnsi="Arial" w:cs="Arial"/>
          <w:b/>
          <w:sz w:val="28"/>
          <w:szCs w:val="32"/>
          <w:lang w:val="en-US"/>
        </w:rPr>
      </w:pPr>
    </w:p>
    <w:p w14:paraId="61116A9B" w14:textId="77777777" w:rsidR="00AD1E76" w:rsidRPr="007022C1" w:rsidRDefault="00AD1E76" w:rsidP="00AD1E76">
      <w:pPr>
        <w:jc w:val="both"/>
        <w:rPr>
          <w:rFonts w:ascii="Arial" w:eastAsia="Calibri" w:hAnsi="Arial" w:cs="Arial"/>
          <w:bCs/>
          <w:szCs w:val="32"/>
          <w:lang w:val="en-US"/>
        </w:rPr>
      </w:pPr>
      <w:r w:rsidRPr="007022C1">
        <w:rPr>
          <w:rFonts w:ascii="Arial" w:eastAsia="Calibri" w:hAnsi="Arial" w:cs="Arial"/>
          <w:bCs/>
          <w:szCs w:val="32"/>
          <w:lang w:val="en-US"/>
        </w:rPr>
        <w:t>Council:</w:t>
      </w:r>
    </w:p>
    <w:p w14:paraId="7433A415" w14:textId="77777777" w:rsidR="00AD1E76" w:rsidRPr="007022C1" w:rsidRDefault="00AD1E76" w:rsidP="00AD1E76">
      <w:pPr>
        <w:jc w:val="both"/>
        <w:rPr>
          <w:rFonts w:ascii="Arial" w:eastAsia="Calibri" w:hAnsi="Arial" w:cs="Arial"/>
          <w:bCs/>
          <w:szCs w:val="32"/>
          <w:lang w:val="en-US"/>
        </w:rPr>
      </w:pPr>
    </w:p>
    <w:p w14:paraId="7C2AA96B" w14:textId="77777777" w:rsidR="00AD1E76" w:rsidRPr="007022C1" w:rsidRDefault="00AD1E76" w:rsidP="00732185">
      <w:pPr>
        <w:numPr>
          <w:ilvl w:val="0"/>
          <w:numId w:val="50"/>
        </w:numPr>
        <w:spacing w:after="200"/>
        <w:contextualSpacing/>
        <w:jc w:val="both"/>
        <w:rPr>
          <w:rFonts w:ascii="Arial" w:eastAsia="Calibri" w:hAnsi="Arial" w:cs="Arial"/>
          <w:bCs/>
          <w:szCs w:val="32"/>
          <w:lang w:val="en-US"/>
        </w:rPr>
      </w:pPr>
      <w:r w:rsidRPr="007022C1">
        <w:rPr>
          <w:rFonts w:ascii="Arial" w:eastAsia="Calibri" w:hAnsi="Arial" w:cs="Arial"/>
          <w:bCs/>
          <w:szCs w:val="32"/>
          <w:lang w:val="en-US"/>
        </w:rPr>
        <w:t xml:space="preserve">advises Department of Local Government, Sport and Cultural Industries (DLGSCI) that it has ranked and rated the application to the Community Sport and Recreation Facilities Fund Annual Grant round as follows: </w:t>
      </w:r>
    </w:p>
    <w:p w14:paraId="0BB26E60" w14:textId="77777777" w:rsidR="00AD1E76" w:rsidRPr="007022C1" w:rsidRDefault="00AD1E76" w:rsidP="00AD1E76">
      <w:pPr>
        <w:spacing w:after="200"/>
        <w:ind w:left="360"/>
        <w:contextualSpacing/>
        <w:jc w:val="both"/>
        <w:rPr>
          <w:rFonts w:ascii="Arial" w:eastAsia="Calibri" w:hAnsi="Arial" w:cs="Arial"/>
          <w:bCs/>
          <w:szCs w:val="32"/>
          <w:lang w:val="en-US"/>
        </w:rPr>
      </w:pPr>
    </w:p>
    <w:p w14:paraId="57412021" w14:textId="77777777" w:rsidR="00AD1E76" w:rsidRPr="007022C1" w:rsidRDefault="00AD1E76" w:rsidP="00732185">
      <w:pPr>
        <w:numPr>
          <w:ilvl w:val="1"/>
          <w:numId w:val="50"/>
        </w:numPr>
        <w:spacing w:after="200"/>
        <w:ind w:left="1134" w:hanging="567"/>
        <w:contextualSpacing/>
        <w:jc w:val="both"/>
        <w:rPr>
          <w:rFonts w:ascii="Arial" w:eastAsia="Calibri" w:hAnsi="Arial" w:cs="Arial"/>
          <w:bCs/>
          <w:szCs w:val="32"/>
          <w:lang w:val="en-US"/>
        </w:rPr>
      </w:pPr>
      <w:r w:rsidRPr="007022C1">
        <w:rPr>
          <w:rFonts w:ascii="Arial" w:eastAsia="Calibri" w:hAnsi="Arial" w:cs="Arial"/>
          <w:bCs/>
          <w:szCs w:val="32"/>
          <w:lang w:val="en-US"/>
        </w:rPr>
        <w:t xml:space="preserve">Swanbourne Nedlands Surf Life Saving Club (A Rating); </w:t>
      </w:r>
    </w:p>
    <w:p w14:paraId="787A8839" w14:textId="77777777" w:rsidR="00AD1E76" w:rsidRPr="007022C1" w:rsidRDefault="00AD1E76" w:rsidP="00732185">
      <w:pPr>
        <w:numPr>
          <w:ilvl w:val="1"/>
          <w:numId w:val="50"/>
        </w:numPr>
        <w:spacing w:after="200"/>
        <w:ind w:left="1134" w:hanging="567"/>
        <w:contextualSpacing/>
        <w:jc w:val="both"/>
        <w:rPr>
          <w:rFonts w:ascii="Arial" w:eastAsia="Calibri" w:hAnsi="Arial" w:cs="Arial"/>
          <w:bCs/>
          <w:szCs w:val="32"/>
          <w:lang w:val="en-US"/>
        </w:rPr>
      </w:pPr>
      <w:r w:rsidRPr="007022C1">
        <w:rPr>
          <w:rFonts w:ascii="Arial" w:eastAsia="Calibri" w:hAnsi="Arial" w:cs="Arial"/>
          <w:bCs/>
          <w:szCs w:val="32"/>
          <w:lang w:val="en-US"/>
        </w:rPr>
        <w:t>UWA Sport (A Rating);</w:t>
      </w:r>
    </w:p>
    <w:p w14:paraId="0FC8E4AD" w14:textId="77777777" w:rsidR="00AD1E76" w:rsidRDefault="00AD1E76" w:rsidP="00732185">
      <w:pPr>
        <w:numPr>
          <w:ilvl w:val="1"/>
          <w:numId w:val="50"/>
        </w:numPr>
        <w:spacing w:after="200"/>
        <w:ind w:left="1134" w:hanging="567"/>
        <w:contextualSpacing/>
        <w:jc w:val="both"/>
        <w:rPr>
          <w:rFonts w:ascii="Arial" w:eastAsia="Calibri" w:hAnsi="Arial" w:cs="Arial"/>
          <w:bCs/>
          <w:szCs w:val="32"/>
          <w:lang w:val="en-US"/>
        </w:rPr>
      </w:pPr>
      <w:r w:rsidRPr="007022C1">
        <w:rPr>
          <w:rFonts w:ascii="Arial" w:eastAsia="Calibri" w:hAnsi="Arial" w:cs="Arial"/>
          <w:bCs/>
          <w:szCs w:val="32"/>
          <w:lang w:val="en-US"/>
        </w:rPr>
        <w:t>Peak Trampoline (A Rating).</w:t>
      </w:r>
    </w:p>
    <w:p w14:paraId="28F97EF7" w14:textId="77777777" w:rsidR="00AD1E76" w:rsidRPr="007022C1" w:rsidRDefault="00AD1E76" w:rsidP="00AD1E76">
      <w:pPr>
        <w:spacing w:after="200"/>
        <w:ind w:left="1134"/>
        <w:contextualSpacing/>
        <w:jc w:val="both"/>
        <w:rPr>
          <w:rFonts w:ascii="Arial" w:eastAsia="Calibri" w:hAnsi="Arial" w:cs="Arial"/>
          <w:bCs/>
          <w:szCs w:val="32"/>
          <w:lang w:val="en-US"/>
        </w:rPr>
      </w:pPr>
    </w:p>
    <w:p w14:paraId="06889377" w14:textId="77777777" w:rsidR="00AD1E76" w:rsidRPr="007022C1" w:rsidRDefault="00AD1E76" w:rsidP="00732185">
      <w:pPr>
        <w:numPr>
          <w:ilvl w:val="0"/>
          <w:numId w:val="50"/>
        </w:numPr>
        <w:spacing w:after="200"/>
        <w:ind w:left="567" w:hanging="567"/>
        <w:contextualSpacing/>
        <w:jc w:val="both"/>
        <w:rPr>
          <w:rFonts w:ascii="Arial" w:eastAsia="Calibri" w:hAnsi="Arial" w:cs="Arial"/>
          <w:bCs/>
          <w:szCs w:val="32"/>
          <w:lang w:val="en-US"/>
        </w:rPr>
      </w:pPr>
      <w:r w:rsidRPr="007022C1">
        <w:rPr>
          <w:rFonts w:ascii="Arial" w:eastAsia="Calibri" w:hAnsi="Arial" w:cs="Arial"/>
          <w:bCs/>
          <w:szCs w:val="32"/>
          <w:lang w:val="en-US"/>
        </w:rPr>
        <w:t>endorses the above applications to DLGSCI on the condition that all necessary statutory approvals are obtained by the applicant;</w:t>
      </w:r>
    </w:p>
    <w:p w14:paraId="408DE584" w14:textId="77777777" w:rsidR="00AD1E76" w:rsidRPr="007022C1" w:rsidRDefault="00AD1E76" w:rsidP="00AD1E76">
      <w:pPr>
        <w:spacing w:after="200"/>
        <w:ind w:left="567"/>
        <w:contextualSpacing/>
        <w:jc w:val="both"/>
        <w:rPr>
          <w:rFonts w:ascii="Arial" w:eastAsia="Calibri" w:hAnsi="Arial" w:cs="Arial"/>
          <w:bCs/>
          <w:szCs w:val="32"/>
          <w:lang w:val="en-US"/>
        </w:rPr>
      </w:pPr>
    </w:p>
    <w:p w14:paraId="1EAAD604" w14:textId="77777777" w:rsidR="00AD1E76" w:rsidRPr="007022C1" w:rsidRDefault="00AD1E76" w:rsidP="00732185">
      <w:pPr>
        <w:numPr>
          <w:ilvl w:val="0"/>
          <w:numId w:val="50"/>
        </w:numPr>
        <w:spacing w:after="200"/>
        <w:ind w:left="567" w:hanging="567"/>
        <w:contextualSpacing/>
        <w:jc w:val="both"/>
        <w:rPr>
          <w:rFonts w:ascii="Arial" w:eastAsia="Calibri" w:hAnsi="Arial" w:cs="Arial"/>
          <w:bCs/>
          <w:szCs w:val="32"/>
          <w:lang w:val="en-US"/>
        </w:rPr>
      </w:pPr>
      <w:r w:rsidRPr="007022C1">
        <w:rPr>
          <w:rFonts w:ascii="Arial" w:eastAsia="Calibri" w:hAnsi="Arial" w:cs="Arial"/>
          <w:bCs/>
          <w:szCs w:val="32"/>
          <w:lang w:val="en-US"/>
        </w:rPr>
        <w:t xml:space="preserve">approves an amount of $248,400 (ex GST) for Swanbourne Nedlands Surf Lifesaving Club for consideration in the 2021/22 draft budget, conditional on the project receiving DLGSCI funding; and </w:t>
      </w:r>
    </w:p>
    <w:p w14:paraId="1AE121DC" w14:textId="77777777" w:rsidR="00AD1E76" w:rsidRPr="007022C1" w:rsidRDefault="00AD1E76" w:rsidP="00AD1E76">
      <w:pPr>
        <w:spacing w:after="200"/>
        <w:contextualSpacing/>
        <w:jc w:val="both"/>
        <w:rPr>
          <w:rFonts w:ascii="Arial" w:eastAsia="Calibri" w:hAnsi="Arial" w:cs="Arial"/>
          <w:bCs/>
          <w:szCs w:val="32"/>
          <w:lang w:val="en-US"/>
        </w:rPr>
      </w:pPr>
    </w:p>
    <w:p w14:paraId="49DCB68F" w14:textId="77777777" w:rsidR="00AD1E76" w:rsidRPr="007022C1" w:rsidRDefault="00AD1E76" w:rsidP="00732185">
      <w:pPr>
        <w:numPr>
          <w:ilvl w:val="0"/>
          <w:numId w:val="50"/>
        </w:numPr>
        <w:spacing w:after="200"/>
        <w:ind w:left="567" w:hanging="567"/>
        <w:contextualSpacing/>
        <w:jc w:val="both"/>
        <w:rPr>
          <w:rFonts w:ascii="Arial" w:eastAsia="Calibri" w:hAnsi="Arial" w:cs="Arial"/>
          <w:bCs/>
          <w:szCs w:val="32"/>
          <w:lang w:val="en-US"/>
        </w:rPr>
      </w:pPr>
      <w:r w:rsidRPr="007022C1">
        <w:rPr>
          <w:rFonts w:ascii="Arial" w:eastAsia="Calibri" w:hAnsi="Arial" w:cs="Arial"/>
          <w:bCs/>
          <w:szCs w:val="32"/>
          <w:lang w:val="en-US"/>
        </w:rPr>
        <w:t>considers the Swanbourne Nedlands Surf Life Saving Club request to partially waive the Development Applications fees for their project and:</w:t>
      </w:r>
    </w:p>
    <w:p w14:paraId="33546A49" w14:textId="77777777" w:rsidR="00AD1E76" w:rsidRPr="007022C1" w:rsidRDefault="00AD1E76" w:rsidP="00AD1E76">
      <w:pPr>
        <w:contextualSpacing/>
        <w:jc w:val="both"/>
        <w:rPr>
          <w:rFonts w:ascii="Arial" w:eastAsia="Calibri" w:hAnsi="Arial" w:cs="Arial"/>
          <w:bCs/>
          <w:szCs w:val="32"/>
          <w:lang w:val="en-US"/>
        </w:rPr>
      </w:pPr>
    </w:p>
    <w:p w14:paraId="487E404B" w14:textId="77777777" w:rsidR="00AD1E76" w:rsidRPr="007022C1" w:rsidRDefault="00AD1E76" w:rsidP="00732185">
      <w:pPr>
        <w:numPr>
          <w:ilvl w:val="1"/>
          <w:numId w:val="50"/>
        </w:numPr>
        <w:spacing w:after="200"/>
        <w:ind w:left="1134" w:hanging="567"/>
        <w:contextualSpacing/>
        <w:jc w:val="both"/>
        <w:rPr>
          <w:rFonts w:ascii="Arial" w:eastAsia="Calibri" w:hAnsi="Arial" w:cs="Arial"/>
          <w:bCs/>
          <w:szCs w:val="32"/>
          <w:lang w:val="en-US"/>
        </w:rPr>
      </w:pPr>
      <w:r w:rsidRPr="007022C1">
        <w:rPr>
          <w:rFonts w:ascii="Arial" w:eastAsia="Calibri" w:hAnsi="Arial" w:cs="Arial"/>
          <w:bCs/>
          <w:szCs w:val="32"/>
          <w:lang w:val="en-US"/>
        </w:rPr>
        <w:t xml:space="preserve">Approves a 50% waiver of the development application fee: or </w:t>
      </w:r>
    </w:p>
    <w:p w14:paraId="2E756BEB" w14:textId="77777777" w:rsidR="00AD1E76" w:rsidRPr="007022C1" w:rsidRDefault="00AD1E76" w:rsidP="00732185">
      <w:pPr>
        <w:numPr>
          <w:ilvl w:val="1"/>
          <w:numId w:val="50"/>
        </w:numPr>
        <w:spacing w:after="200"/>
        <w:ind w:left="1134" w:hanging="567"/>
        <w:contextualSpacing/>
        <w:jc w:val="both"/>
        <w:rPr>
          <w:rFonts w:ascii="Arial" w:eastAsia="Calibri" w:hAnsi="Arial" w:cs="Arial"/>
          <w:bCs/>
          <w:szCs w:val="32"/>
          <w:lang w:val="en-US"/>
        </w:rPr>
      </w:pPr>
      <w:r w:rsidRPr="007022C1">
        <w:rPr>
          <w:rFonts w:ascii="Arial" w:eastAsia="Calibri" w:hAnsi="Arial" w:cs="Arial"/>
          <w:bCs/>
          <w:szCs w:val="32"/>
          <w:lang w:val="en-US"/>
        </w:rPr>
        <w:t xml:space="preserve">Does not approve a waiver of the development application fee. </w:t>
      </w:r>
    </w:p>
    <w:p w14:paraId="6412222D" w14:textId="77777777" w:rsidR="00586BD2" w:rsidRDefault="00586BD2">
      <w:pPr>
        <w:rPr>
          <w:rFonts w:ascii="Arial" w:hAnsi="Arial" w:cs="Arial"/>
          <w:b/>
          <w:kern w:val="28"/>
          <w:szCs w:val="24"/>
        </w:rPr>
      </w:pPr>
      <w:r>
        <w:rPr>
          <w:rFonts w:ascii="Arial" w:hAnsi="Arial" w:cs="Arial"/>
          <w:szCs w:val="24"/>
        </w:rPr>
        <w:br w:type="page"/>
      </w:r>
    </w:p>
    <w:p w14:paraId="5236D285" w14:textId="42341B8F" w:rsidR="00D05D60" w:rsidRPr="00465A04" w:rsidRDefault="00A53BD3" w:rsidP="00782C1A">
      <w:pPr>
        <w:pStyle w:val="Heading2"/>
        <w:numPr>
          <w:ilvl w:val="1"/>
          <w:numId w:val="104"/>
        </w:numPr>
        <w:tabs>
          <w:tab w:val="left" w:pos="0"/>
        </w:tabs>
        <w:spacing w:before="0" w:after="0"/>
        <w:ind w:left="0" w:hanging="851"/>
        <w:rPr>
          <w:rFonts w:ascii="Arial" w:hAnsi="Arial" w:cs="Arial"/>
          <w:sz w:val="24"/>
          <w:szCs w:val="24"/>
          <w:u w:val="none"/>
        </w:rPr>
      </w:pPr>
      <w:bookmarkStart w:id="110" w:name="_Toc50672682"/>
      <w:r w:rsidRPr="00465A04">
        <w:rPr>
          <w:rFonts w:ascii="Arial" w:hAnsi="Arial" w:cs="Arial"/>
          <w:sz w:val="24"/>
          <w:szCs w:val="24"/>
          <w:u w:val="none"/>
        </w:rPr>
        <w:t xml:space="preserve">Corporate </w:t>
      </w:r>
      <w:r w:rsidR="00420C57">
        <w:rPr>
          <w:rFonts w:ascii="Arial" w:hAnsi="Arial" w:cs="Arial"/>
          <w:sz w:val="24"/>
          <w:szCs w:val="24"/>
          <w:u w:val="none"/>
        </w:rPr>
        <w:t>&amp; Strategy</w:t>
      </w:r>
      <w:r w:rsidRPr="00465A04">
        <w:rPr>
          <w:rFonts w:ascii="Arial" w:hAnsi="Arial" w:cs="Arial"/>
          <w:sz w:val="24"/>
          <w:szCs w:val="24"/>
          <w:u w:val="none"/>
        </w:rPr>
        <w:t xml:space="preserve"> </w:t>
      </w:r>
      <w:r w:rsidR="00D05D60" w:rsidRPr="00465A04">
        <w:rPr>
          <w:rFonts w:ascii="Arial" w:hAnsi="Arial" w:cs="Arial"/>
          <w:sz w:val="24"/>
          <w:szCs w:val="24"/>
          <w:u w:val="none"/>
        </w:rPr>
        <w:t>Report No</w:t>
      </w:r>
      <w:r w:rsidR="00465A04" w:rsidRPr="00465A04">
        <w:rPr>
          <w:rFonts w:ascii="Arial" w:hAnsi="Arial" w:cs="Arial"/>
          <w:sz w:val="24"/>
          <w:szCs w:val="24"/>
          <w:u w:val="none"/>
        </w:rPr>
        <w:t>’</w:t>
      </w:r>
      <w:r w:rsidR="00D05D60" w:rsidRPr="00465A04">
        <w:rPr>
          <w:rFonts w:ascii="Arial" w:hAnsi="Arial" w:cs="Arial"/>
          <w:sz w:val="24"/>
          <w:szCs w:val="24"/>
          <w:u w:val="none"/>
        </w:rPr>
        <w:t>s</w:t>
      </w:r>
      <w:r w:rsidR="00465A04" w:rsidRPr="00465A04">
        <w:rPr>
          <w:rFonts w:ascii="Arial" w:hAnsi="Arial" w:cs="Arial"/>
          <w:sz w:val="24"/>
          <w:szCs w:val="24"/>
          <w:u w:val="none"/>
        </w:rPr>
        <w:t xml:space="preserve"> </w:t>
      </w:r>
      <w:r w:rsidR="00D05D60" w:rsidRPr="00465A04">
        <w:rPr>
          <w:rFonts w:ascii="Arial" w:hAnsi="Arial" w:cs="Arial"/>
          <w:sz w:val="24"/>
          <w:szCs w:val="24"/>
          <w:u w:val="none"/>
        </w:rPr>
        <w:t>C</w:t>
      </w:r>
      <w:r w:rsidR="008313F0" w:rsidRPr="00465A04">
        <w:rPr>
          <w:rFonts w:ascii="Arial" w:hAnsi="Arial" w:cs="Arial"/>
          <w:sz w:val="24"/>
          <w:szCs w:val="24"/>
          <w:u w:val="none"/>
        </w:rPr>
        <w:t>P</w:t>
      </w:r>
      <w:r w:rsidR="006D263D">
        <w:rPr>
          <w:rFonts w:ascii="Arial" w:hAnsi="Arial" w:cs="Arial"/>
          <w:sz w:val="24"/>
          <w:szCs w:val="24"/>
          <w:u w:val="none"/>
        </w:rPr>
        <w:t>S</w:t>
      </w:r>
      <w:r w:rsidR="0080027A">
        <w:rPr>
          <w:rFonts w:ascii="Arial" w:hAnsi="Arial" w:cs="Arial"/>
          <w:sz w:val="24"/>
          <w:szCs w:val="24"/>
          <w:u w:val="none"/>
        </w:rPr>
        <w:t>1</w:t>
      </w:r>
      <w:r w:rsidR="00AD1E76">
        <w:rPr>
          <w:rFonts w:ascii="Arial" w:hAnsi="Arial" w:cs="Arial"/>
          <w:sz w:val="24"/>
          <w:szCs w:val="24"/>
          <w:u w:val="none"/>
        </w:rPr>
        <w:t>4</w:t>
      </w:r>
      <w:r w:rsidR="0080027A">
        <w:rPr>
          <w:rFonts w:ascii="Arial" w:hAnsi="Arial" w:cs="Arial"/>
          <w:sz w:val="24"/>
          <w:szCs w:val="24"/>
          <w:u w:val="none"/>
        </w:rPr>
        <w:t>.20</w:t>
      </w:r>
      <w:r w:rsidR="00E64271">
        <w:rPr>
          <w:rFonts w:ascii="Arial" w:hAnsi="Arial" w:cs="Arial"/>
          <w:sz w:val="24"/>
          <w:szCs w:val="24"/>
          <w:u w:val="none"/>
        </w:rPr>
        <w:t xml:space="preserve"> to CPS</w:t>
      </w:r>
      <w:r w:rsidR="0080027A">
        <w:rPr>
          <w:rFonts w:ascii="Arial" w:hAnsi="Arial" w:cs="Arial"/>
          <w:sz w:val="24"/>
          <w:szCs w:val="24"/>
          <w:u w:val="none"/>
        </w:rPr>
        <w:t>1</w:t>
      </w:r>
      <w:r w:rsidR="00AD1E76">
        <w:rPr>
          <w:rFonts w:ascii="Arial" w:hAnsi="Arial" w:cs="Arial"/>
          <w:sz w:val="24"/>
          <w:szCs w:val="24"/>
          <w:u w:val="none"/>
        </w:rPr>
        <w:t>7</w:t>
      </w:r>
      <w:r w:rsidR="0080027A">
        <w:rPr>
          <w:rFonts w:ascii="Arial" w:hAnsi="Arial" w:cs="Arial"/>
          <w:sz w:val="24"/>
          <w:szCs w:val="24"/>
          <w:u w:val="none"/>
        </w:rPr>
        <w:t>.20</w:t>
      </w:r>
      <w:bookmarkEnd w:id="110"/>
    </w:p>
    <w:p w14:paraId="1C37177A" w14:textId="77777777" w:rsidR="00D05D60" w:rsidRPr="00465A04" w:rsidRDefault="00D05D60" w:rsidP="00765E9D">
      <w:pPr>
        <w:tabs>
          <w:tab w:val="left" w:pos="720"/>
          <w:tab w:val="left" w:pos="1440"/>
          <w:tab w:val="left" w:pos="2410"/>
          <w:tab w:val="left" w:pos="2977"/>
          <w:tab w:val="right" w:pos="8505"/>
        </w:tabs>
        <w:ind w:left="720"/>
        <w:jc w:val="both"/>
        <w:rPr>
          <w:rFonts w:ascii="Arial" w:hAnsi="Arial" w:cs="Arial"/>
          <w:szCs w:val="24"/>
        </w:rPr>
      </w:pPr>
    </w:p>
    <w:p w14:paraId="4C8BCD52" w14:textId="77777777" w:rsidR="00AD1E76" w:rsidRPr="00180419" w:rsidRDefault="00AD1E76" w:rsidP="00AD1E76">
      <w:pPr>
        <w:tabs>
          <w:tab w:val="left" w:pos="1440"/>
          <w:tab w:val="left" w:pos="2410"/>
          <w:tab w:val="left" w:pos="2977"/>
          <w:tab w:val="right" w:pos="8505"/>
        </w:tabs>
        <w:jc w:val="both"/>
        <w:rPr>
          <w:rFonts w:ascii="Arial" w:hAnsi="Arial" w:cs="Arial"/>
          <w:szCs w:val="24"/>
        </w:rPr>
      </w:pPr>
      <w:r w:rsidRPr="00465A04">
        <w:rPr>
          <w:rFonts w:ascii="Arial" w:hAnsi="Arial" w:cs="Arial"/>
          <w:szCs w:val="24"/>
        </w:rPr>
        <w:t>Report No</w:t>
      </w:r>
      <w:r>
        <w:rPr>
          <w:rFonts w:ascii="Arial" w:hAnsi="Arial" w:cs="Arial"/>
          <w:szCs w:val="24"/>
        </w:rPr>
        <w:t>’</w:t>
      </w:r>
      <w:r w:rsidRPr="00465A04">
        <w:rPr>
          <w:rFonts w:ascii="Arial" w:hAnsi="Arial" w:cs="Arial"/>
          <w:szCs w:val="24"/>
        </w:rPr>
        <w:t>s</w:t>
      </w:r>
      <w:r>
        <w:rPr>
          <w:rFonts w:ascii="Arial" w:hAnsi="Arial" w:cs="Arial"/>
          <w:szCs w:val="24"/>
        </w:rPr>
        <w:t xml:space="preserve"> </w:t>
      </w:r>
      <w:r w:rsidRPr="00465A04">
        <w:rPr>
          <w:rFonts w:ascii="Arial" w:hAnsi="Arial" w:cs="Arial"/>
          <w:szCs w:val="24"/>
        </w:rPr>
        <w:t>CP</w:t>
      </w:r>
      <w:r>
        <w:rPr>
          <w:rFonts w:ascii="Arial" w:hAnsi="Arial" w:cs="Arial"/>
          <w:szCs w:val="24"/>
        </w:rPr>
        <w:t>S14.20 to CPS17.20</w:t>
      </w:r>
      <w:r w:rsidRPr="00465A04">
        <w:rPr>
          <w:rFonts w:ascii="Arial" w:hAnsi="Arial" w:cs="Arial"/>
          <w:szCs w:val="24"/>
        </w:rPr>
        <w:t xml:space="preserve"> to be dealt with at this point</w:t>
      </w:r>
      <w:r>
        <w:rPr>
          <w:rFonts w:ascii="Arial" w:hAnsi="Arial" w:cs="Arial"/>
          <w:szCs w:val="24"/>
        </w:rPr>
        <w:t xml:space="preserve"> (c</w:t>
      </w:r>
      <w:r w:rsidRPr="00465A04">
        <w:rPr>
          <w:rFonts w:ascii="Arial" w:hAnsi="Arial" w:cs="Arial"/>
          <w:szCs w:val="24"/>
        </w:rPr>
        <w:t xml:space="preserve">opy </w:t>
      </w:r>
      <w:r>
        <w:rPr>
          <w:rFonts w:ascii="Arial" w:hAnsi="Arial" w:cs="Arial"/>
          <w:szCs w:val="24"/>
        </w:rPr>
        <w:t>a</w:t>
      </w:r>
      <w:r w:rsidRPr="00465A04">
        <w:rPr>
          <w:rFonts w:ascii="Arial" w:hAnsi="Arial" w:cs="Arial"/>
          <w:szCs w:val="24"/>
        </w:rPr>
        <w:t xml:space="preserve">ttached </w:t>
      </w:r>
      <w:r>
        <w:rPr>
          <w:rFonts w:ascii="Arial" w:hAnsi="Arial" w:cs="Arial"/>
          <w:szCs w:val="24"/>
        </w:rPr>
        <w:t>g</w:t>
      </w:r>
      <w:r w:rsidRPr="00465A04">
        <w:rPr>
          <w:rFonts w:ascii="Arial" w:hAnsi="Arial" w:cs="Arial"/>
          <w:szCs w:val="24"/>
        </w:rPr>
        <w:t xml:space="preserve">reen </w:t>
      </w:r>
      <w:r>
        <w:rPr>
          <w:rFonts w:ascii="Arial" w:hAnsi="Arial" w:cs="Arial"/>
          <w:szCs w:val="24"/>
        </w:rPr>
        <w:t>c</w:t>
      </w:r>
      <w:r w:rsidRPr="00465A04">
        <w:rPr>
          <w:rFonts w:ascii="Arial" w:hAnsi="Arial" w:cs="Arial"/>
          <w:szCs w:val="24"/>
        </w:rPr>
        <w:t xml:space="preserve">over </w:t>
      </w:r>
      <w:r>
        <w:rPr>
          <w:rFonts w:ascii="Arial" w:hAnsi="Arial" w:cs="Arial"/>
          <w:szCs w:val="24"/>
        </w:rPr>
        <w:t>s</w:t>
      </w:r>
      <w:r w:rsidRPr="00465A04">
        <w:rPr>
          <w:rFonts w:ascii="Arial" w:hAnsi="Arial" w:cs="Arial"/>
          <w:szCs w:val="24"/>
        </w:rPr>
        <w:t>heet).</w:t>
      </w:r>
    </w:p>
    <w:p w14:paraId="2A509057" w14:textId="77777777" w:rsidR="00AD1E76" w:rsidRDefault="00AD1E76" w:rsidP="00AD1E76">
      <w:pPr>
        <w:numPr>
          <w:ilvl w:val="12"/>
          <w:numId w:val="0"/>
        </w:numPr>
        <w:tabs>
          <w:tab w:val="left" w:pos="1440"/>
          <w:tab w:val="left" w:pos="2410"/>
          <w:tab w:val="left" w:pos="2977"/>
          <w:tab w:val="right" w:pos="8335"/>
          <w:tab w:val="right" w:pos="8505"/>
        </w:tabs>
        <w:jc w:val="both"/>
        <w:rPr>
          <w:rFonts w:ascii="Arial" w:hAnsi="Arial" w:cs="Arial"/>
          <w:b/>
          <w:szCs w:val="24"/>
        </w:rPr>
      </w:pPr>
    </w:p>
    <w:tbl>
      <w:tblPr>
        <w:tblStyle w:val="TableGrid1"/>
        <w:tblW w:w="0" w:type="auto"/>
        <w:tblInd w:w="-5" w:type="dxa"/>
        <w:tblLook w:val="04A0" w:firstRow="1" w:lastRow="0" w:firstColumn="1" w:lastColumn="0" w:noHBand="0" w:noVBand="1"/>
      </w:tblPr>
      <w:tblGrid>
        <w:gridCol w:w="8308"/>
      </w:tblGrid>
      <w:tr w:rsidR="00AD1E76" w:rsidRPr="007C3519" w14:paraId="6EC58E36" w14:textId="77777777" w:rsidTr="007561F3">
        <w:tc>
          <w:tcPr>
            <w:tcW w:w="9021" w:type="dxa"/>
          </w:tcPr>
          <w:p w14:paraId="6FBE335E" w14:textId="77777777" w:rsidR="00AD1E76" w:rsidRPr="007C3519" w:rsidRDefault="00AD1E76" w:rsidP="007561F3">
            <w:pPr>
              <w:keepNext/>
              <w:keepLines/>
              <w:spacing w:line="276" w:lineRule="auto"/>
              <w:ind w:left="2305" w:hanging="2305"/>
              <w:outlineLvl w:val="0"/>
              <w:rPr>
                <w:rFonts w:ascii="Arial" w:eastAsiaTheme="majorEastAsia" w:hAnsi="Arial" w:cs="Arial"/>
                <w:b/>
                <w:bCs/>
                <w:sz w:val="32"/>
                <w:szCs w:val="32"/>
              </w:rPr>
            </w:pPr>
            <w:bookmarkStart w:id="111" w:name="_Toc15992171"/>
            <w:bookmarkStart w:id="112" w:name="_Toc47419020"/>
            <w:bookmarkStart w:id="113" w:name="_Toc48647874"/>
            <w:bookmarkStart w:id="114" w:name="_Toc50672683"/>
            <w:bookmarkStart w:id="115" w:name="_Hlk43193143"/>
            <w:r w:rsidRPr="007C3519">
              <w:rPr>
                <w:rFonts w:ascii="Arial" w:eastAsiaTheme="majorEastAsia" w:hAnsi="Arial" w:cs="Arial"/>
                <w:b/>
                <w:bCs/>
                <w:sz w:val="28"/>
                <w:szCs w:val="28"/>
              </w:rPr>
              <w:t>CPS14.20</w:t>
            </w:r>
            <w:r w:rsidRPr="007C3519">
              <w:rPr>
                <w:rFonts w:ascii="Arial" w:eastAsiaTheme="majorEastAsia" w:hAnsi="Arial" w:cs="Arial"/>
                <w:b/>
                <w:bCs/>
                <w:sz w:val="28"/>
                <w:szCs w:val="28"/>
              </w:rPr>
              <w:tab/>
              <w:t xml:space="preserve">List of Accounts Paid – </w:t>
            </w:r>
            <w:bookmarkEnd w:id="111"/>
            <w:r w:rsidRPr="007C3519">
              <w:rPr>
                <w:rFonts w:ascii="Arial" w:eastAsiaTheme="majorEastAsia" w:hAnsi="Arial" w:cs="Arial"/>
                <w:b/>
                <w:bCs/>
                <w:sz w:val="28"/>
                <w:szCs w:val="28"/>
              </w:rPr>
              <w:t>June 2020</w:t>
            </w:r>
            <w:bookmarkEnd w:id="112"/>
            <w:bookmarkEnd w:id="113"/>
            <w:bookmarkEnd w:id="114"/>
          </w:p>
        </w:tc>
      </w:tr>
    </w:tbl>
    <w:p w14:paraId="2BEDB191" w14:textId="77777777" w:rsidR="00AD1E76" w:rsidRPr="007C3519" w:rsidRDefault="00AD1E76" w:rsidP="00AD1E76">
      <w:pPr>
        <w:jc w:val="both"/>
        <w:rPr>
          <w:rFonts w:ascii="Arial" w:eastAsiaTheme="minorHAnsi" w:hAnsi="Arial" w:cs="Arial"/>
          <w:b/>
          <w:bCs/>
          <w:szCs w:val="24"/>
        </w:rPr>
      </w:pPr>
    </w:p>
    <w:tbl>
      <w:tblPr>
        <w:tblStyle w:val="TableGrid1"/>
        <w:tblW w:w="0" w:type="auto"/>
        <w:tblInd w:w="-5" w:type="dxa"/>
        <w:tblLook w:val="04A0" w:firstRow="1" w:lastRow="0" w:firstColumn="1" w:lastColumn="0" w:noHBand="0" w:noVBand="1"/>
      </w:tblPr>
      <w:tblGrid>
        <w:gridCol w:w="2268"/>
        <w:gridCol w:w="6040"/>
      </w:tblGrid>
      <w:tr w:rsidR="00AD1E76" w:rsidRPr="007C3519" w14:paraId="10E1C4BC" w14:textId="77777777" w:rsidTr="007561F3">
        <w:tc>
          <w:tcPr>
            <w:tcW w:w="2357" w:type="dxa"/>
          </w:tcPr>
          <w:p w14:paraId="58C1DC91" w14:textId="77777777" w:rsidR="00AD1E76" w:rsidRPr="007C3519" w:rsidRDefault="00AD1E76" w:rsidP="007561F3">
            <w:pPr>
              <w:rPr>
                <w:rFonts w:ascii="Arial" w:hAnsi="Arial" w:cs="Arial"/>
                <w:b/>
                <w:szCs w:val="24"/>
              </w:rPr>
            </w:pPr>
            <w:r w:rsidRPr="007C3519">
              <w:rPr>
                <w:rFonts w:ascii="Arial" w:hAnsi="Arial" w:cs="Arial"/>
                <w:b/>
                <w:szCs w:val="24"/>
              </w:rPr>
              <w:t>Committee</w:t>
            </w:r>
          </w:p>
        </w:tc>
        <w:tc>
          <w:tcPr>
            <w:tcW w:w="6664" w:type="dxa"/>
          </w:tcPr>
          <w:p w14:paraId="20379F2A" w14:textId="77777777" w:rsidR="00AD1E76" w:rsidRPr="007C3519" w:rsidRDefault="00AD1E76" w:rsidP="007561F3">
            <w:pPr>
              <w:rPr>
                <w:rFonts w:ascii="Arial" w:hAnsi="Arial" w:cs="Arial"/>
                <w:b/>
                <w:szCs w:val="24"/>
              </w:rPr>
            </w:pPr>
            <w:r w:rsidRPr="007C3519">
              <w:rPr>
                <w:rFonts w:ascii="Arial" w:hAnsi="Arial" w:cs="Arial"/>
                <w:szCs w:val="24"/>
              </w:rPr>
              <w:t>11 August</w:t>
            </w:r>
            <w:r w:rsidRPr="007C3519">
              <w:rPr>
                <w:rFonts w:ascii="Arial" w:hAnsi="Arial" w:cs="Arial"/>
                <w:b/>
                <w:bCs/>
                <w:szCs w:val="24"/>
              </w:rPr>
              <w:t xml:space="preserve"> </w:t>
            </w:r>
            <w:r w:rsidRPr="007C3519">
              <w:rPr>
                <w:rFonts w:ascii="Arial" w:hAnsi="Arial" w:cs="Arial"/>
                <w:szCs w:val="24"/>
              </w:rPr>
              <w:t>2020</w:t>
            </w:r>
          </w:p>
        </w:tc>
      </w:tr>
      <w:tr w:rsidR="00AD1E76" w:rsidRPr="007C3519" w14:paraId="0BD16C63" w14:textId="77777777" w:rsidTr="007561F3">
        <w:tc>
          <w:tcPr>
            <w:tcW w:w="2357" w:type="dxa"/>
          </w:tcPr>
          <w:p w14:paraId="404515CC" w14:textId="77777777" w:rsidR="00AD1E76" w:rsidRPr="007C3519" w:rsidRDefault="00AD1E76" w:rsidP="007561F3">
            <w:pPr>
              <w:rPr>
                <w:rFonts w:ascii="Arial" w:hAnsi="Arial" w:cs="Arial"/>
                <w:b/>
                <w:szCs w:val="24"/>
              </w:rPr>
            </w:pPr>
            <w:r w:rsidRPr="007C3519">
              <w:rPr>
                <w:rFonts w:ascii="Arial" w:hAnsi="Arial" w:cs="Arial"/>
                <w:b/>
                <w:szCs w:val="24"/>
              </w:rPr>
              <w:t>Council</w:t>
            </w:r>
          </w:p>
        </w:tc>
        <w:tc>
          <w:tcPr>
            <w:tcW w:w="6664" w:type="dxa"/>
          </w:tcPr>
          <w:p w14:paraId="3562011C" w14:textId="77777777" w:rsidR="00AD1E76" w:rsidRPr="007C3519" w:rsidRDefault="00AD1E76" w:rsidP="007561F3">
            <w:pPr>
              <w:rPr>
                <w:rFonts w:ascii="Arial" w:hAnsi="Arial" w:cs="Arial"/>
                <w:b/>
                <w:szCs w:val="24"/>
              </w:rPr>
            </w:pPr>
            <w:r w:rsidRPr="007C3519">
              <w:rPr>
                <w:rFonts w:ascii="Arial" w:hAnsi="Arial" w:cs="Arial"/>
                <w:szCs w:val="24"/>
              </w:rPr>
              <w:t>25 August 2020</w:t>
            </w:r>
          </w:p>
        </w:tc>
      </w:tr>
      <w:tr w:rsidR="00AD1E76" w:rsidRPr="007C3519" w14:paraId="7131B9EE" w14:textId="77777777" w:rsidTr="007561F3">
        <w:tc>
          <w:tcPr>
            <w:tcW w:w="2357" w:type="dxa"/>
          </w:tcPr>
          <w:p w14:paraId="7C37C3F0" w14:textId="77777777" w:rsidR="00AD1E76" w:rsidRPr="007C3519" w:rsidRDefault="00AD1E76" w:rsidP="007561F3">
            <w:pPr>
              <w:rPr>
                <w:rFonts w:ascii="Arial" w:hAnsi="Arial" w:cs="Arial"/>
                <w:b/>
                <w:szCs w:val="24"/>
              </w:rPr>
            </w:pPr>
            <w:r w:rsidRPr="007C3519">
              <w:rPr>
                <w:rFonts w:ascii="Arial" w:hAnsi="Arial" w:cs="Arial"/>
                <w:b/>
                <w:szCs w:val="24"/>
              </w:rPr>
              <w:t>Applicant</w:t>
            </w:r>
          </w:p>
        </w:tc>
        <w:tc>
          <w:tcPr>
            <w:tcW w:w="6664" w:type="dxa"/>
          </w:tcPr>
          <w:p w14:paraId="0264D450" w14:textId="77777777" w:rsidR="00AD1E76" w:rsidRPr="007C3519" w:rsidRDefault="00AD1E76" w:rsidP="007561F3">
            <w:pPr>
              <w:rPr>
                <w:rFonts w:ascii="Arial" w:hAnsi="Arial" w:cs="Arial"/>
                <w:szCs w:val="24"/>
              </w:rPr>
            </w:pPr>
            <w:r w:rsidRPr="007C3519">
              <w:rPr>
                <w:rFonts w:ascii="Arial" w:hAnsi="Arial" w:cs="Arial"/>
                <w:szCs w:val="24"/>
              </w:rPr>
              <w:t xml:space="preserve">City of Nedlands </w:t>
            </w:r>
          </w:p>
        </w:tc>
      </w:tr>
      <w:tr w:rsidR="00AD1E76" w:rsidRPr="007C3519" w14:paraId="17DB7911" w14:textId="77777777" w:rsidTr="007561F3">
        <w:tc>
          <w:tcPr>
            <w:tcW w:w="2357" w:type="dxa"/>
          </w:tcPr>
          <w:p w14:paraId="1BB6DA80" w14:textId="77777777" w:rsidR="00AD1E76" w:rsidRPr="007C3519" w:rsidRDefault="00AD1E76" w:rsidP="007561F3">
            <w:pPr>
              <w:rPr>
                <w:rFonts w:ascii="Arial" w:hAnsi="Arial" w:cs="Arial"/>
                <w:b/>
                <w:szCs w:val="24"/>
              </w:rPr>
            </w:pPr>
            <w:r w:rsidRPr="007C3519">
              <w:rPr>
                <w:rFonts w:ascii="Arial" w:hAnsi="Arial" w:cs="Arial"/>
                <w:b/>
                <w:szCs w:val="24"/>
              </w:rPr>
              <w:t xml:space="preserve">Employee Disclosure under </w:t>
            </w:r>
            <w:r w:rsidRPr="007C3519">
              <w:rPr>
                <w:rFonts w:ascii="Arial" w:hAnsi="Arial" w:cs="Arial"/>
                <w:b/>
                <w:i/>
                <w:szCs w:val="24"/>
              </w:rPr>
              <w:t>section 5.70 Local Government Act 1995</w:t>
            </w:r>
          </w:p>
        </w:tc>
        <w:tc>
          <w:tcPr>
            <w:tcW w:w="6664" w:type="dxa"/>
          </w:tcPr>
          <w:p w14:paraId="50E90E6E" w14:textId="77777777" w:rsidR="00AD1E76" w:rsidRPr="007C3519" w:rsidRDefault="00AD1E76" w:rsidP="007561F3">
            <w:pPr>
              <w:rPr>
                <w:rFonts w:ascii="Arial" w:hAnsi="Arial" w:cs="Arial"/>
                <w:szCs w:val="24"/>
              </w:rPr>
            </w:pPr>
            <w:r w:rsidRPr="007C3519">
              <w:rPr>
                <w:rFonts w:ascii="Arial" w:hAnsi="Arial" w:cs="Arial"/>
                <w:szCs w:val="24"/>
              </w:rPr>
              <w:t>Nil.</w:t>
            </w:r>
          </w:p>
        </w:tc>
      </w:tr>
      <w:tr w:rsidR="00AD1E76" w:rsidRPr="007C3519" w14:paraId="7768F27E" w14:textId="77777777" w:rsidTr="007561F3">
        <w:tc>
          <w:tcPr>
            <w:tcW w:w="2357" w:type="dxa"/>
          </w:tcPr>
          <w:p w14:paraId="59C03241" w14:textId="77777777" w:rsidR="00AD1E76" w:rsidRPr="007C3519" w:rsidRDefault="00AD1E76" w:rsidP="007561F3">
            <w:pPr>
              <w:rPr>
                <w:rFonts w:ascii="Arial" w:hAnsi="Arial" w:cs="Arial"/>
                <w:b/>
                <w:szCs w:val="24"/>
              </w:rPr>
            </w:pPr>
            <w:r w:rsidRPr="007C3519">
              <w:rPr>
                <w:rFonts w:ascii="Arial" w:hAnsi="Arial" w:cs="Arial"/>
                <w:b/>
                <w:szCs w:val="24"/>
              </w:rPr>
              <w:t>Director</w:t>
            </w:r>
          </w:p>
        </w:tc>
        <w:tc>
          <w:tcPr>
            <w:tcW w:w="6664" w:type="dxa"/>
          </w:tcPr>
          <w:p w14:paraId="3D54C07B" w14:textId="77777777" w:rsidR="00AD1E76" w:rsidRPr="007C3519" w:rsidRDefault="00AD1E76" w:rsidP="007561F3">
            <w:pPr>
              <w:rPr>
                <w:rFonts w:ascii="Arial" w:hAnsi="Arial" w:cs="Arial"/>
                <w:szCs w:val="24"/>
              </w:rPr>
            </w:pPr>
            <w:r w:rsidRPr="007C3519">
              <w:rPr>
                <w:rFonts w:ascii="Arial" w:hAnsi="Arial" w:cs="Arial"/>
                <w:szCs w:val="24"/>
              </w:rPr>
              <w:t>Lorraine Driscoll – Director Corporate &amp; Strategy</w:t>
            </w:r>
          </w:p>
        </w:tc>
      </w:tr>
      <w:tr w:rsidR="00AD1E76" w:rsidRPr="007C3519" w14:paraId="37842A4F" w14:textId="77777777" w:rsidTr="007561F3">
        <w:tc>
          <w:tcPr>
            <w:tcW w:w="2357" w:type="dxa"/>
          </w:tcPr>
          <w:p w14:paraId="102BB460" w14:textId="77777777" w:rsidR="00AD1E76" w:rsidRPr="007C3519" w:rsidRDefault="00AD1E76" w:rsidP="007561F3">
            <w:pPr>
              <w:rPr>
                <w:rFonts w:ascii="Arial" w:hAnsi="Arial" w:cs="Arial"/>
                <w:b/>
                <w:szCs w:val="24"/>
              </w:rPr>
            </w:pPr>
            <w:r w:rsidRPr="007C3519">
              <w:rPr>
                <w:rFonts w:ascii="Arial" w:hAnsi="Arial" w:cs="Arial"/>
                <w:b/>
                <w:szCs w:val="24"/>
              </w:rPr>
              <w:t>Attachments</w:t>
            </w:r>
          </w:p>
        </w:tc>
        <w:tc>
          <w:tcPr>
            <w:tcW w:w="6664" w:type="dxa"/>
            <w:shd w:val="clear" w:color="auto" w:fill="auto"/>
          </w:tcPr>
          <w:p w14:paraId="77B3903A" w14:textId="77777777" w:rsidR="00AD1E76" w:rsidRPr="007C3519" w:rsidRDefault="00AD1E76" w:rsidP="00732185">
            <w:pPr>
              <w:numPr>
                <w:ilvl w:val="0"/>
                <w:numId w:val="13"/>
              </w:numPr>
              <w:ind w:left="426" w:hanging="426"/>
              <w:rPr>
                <w:rFonts w:ascii="Arial" w:hAnsi="Arial" w:cs="Arial"/>
                <w:szCs w:val="32"/>
                <w:lang w:val="en-US"/>
              </w:rPr>
            </w:pPr>
            <w:r w:rsidRPr="007C3519">
              <w:rPr>
                <w:rFonts w:ascii="Arial" w:hAnsi="Arial" w:cs="Arial"/>
                <w:szCs w:val="32"/>
              </w:rPr>
              <w:t>Creditor Payment Listing – June 2020</w:t>
            </w:r>
          </w:p>
          <w:p w14:paraId="3EB0FA9B" w14:textId="77777777" w:rsidR="00AD1E76" w:rsidRPr="007C3519" w:rsidRDefault="00AD1E76" w:rsidP="00732185">
            <w:pPr>
              <w:numPr>
                <w:ilvl w:val="0"/>
                <w:numId w:val="13"/>
              </w:numPr>
              <w:ind w:left="426" w:hanging="426"/>
              <w:rPr>
                <w:rFonts w:ascii="Arial" w:hAnsi="Arial" w:cs="Arial"/>
                <w:szCs w:val="32"/>
                <w:lang w:val="en-US"/>
              </w:rPr>
            </w:pPr>
            <w:r w:rsidRPr="007C3519">
              <w:rPr>
                <w:rFonts w:ascii="Arial" w:hAnsi="Arial" w:cs="Arial"/>
                <w:szCs w:val="32"/>
              </w:rPr>
              <w:t>Credit Card and Purchasing Card Payments – June 2020 (28 May – 28 June 2020)</w:t>
            </w:r>
          </w:p>
          <w:p w14:paraId="268AD7C3" w14:textId="77777777" w:rsidR="00AD1E76" w:rsidRPr="007C3519" w:rsidRDefault="00AD1E76" w:rsidP="00732185">
            <w:pPr>
              <w:numPr>
                <w:ilvl w:val="0"/>
                <w:numId w:val="13"/>
              </w:numPr>
              <w:ind w:left="426" w:hanging="426"/>
              <w:rPr>
                <w:rFonts w:ascii="Arial" w:hAnsi="Arial" w:cs="Arial"/>
                <w:szCs w:val="32"/>
                <w:lang w:val="en-US"/>
              </w:rPr>
            </w:pPr>
            <w:r w:rsidRPr="007C3519">
              <w:rPr>
                <w:rFonts w:ascii="Arial" w:hAnsi="Arial" w:cs="Arial"/>
                <w:szCs w:val="32"/>
              </w:rPr>
              <w:t>CEO Credit Card Payments – April – June 2020 (31 March – 28 June 2020)</w:t>
            </w:r>
          </w:p>
        </w:tc>
      </w:tr>
      <w:bookmarkEnd w:id="115"/>
    </w:tbl>
    <w:p w14:paraId="6457E3B3" w14:textId="77777777" w:rsidR="00AD1E76" w:rsidRDefault="00AD1E76" w:rsidP="00AD1E76">
      <w:pPr>
        <w:jc w:val="both"/>
        <w:rPr>
          <w:rFonts w:ascii="Arial" w:eastAsiaTheme="minorHAnsi" w:hAnsi="Arial" w:cs="Arial"/>
          <w:b/>
          <w:sz w:val="28"/>
          <w:szCs w:val="32"/>
          <w:lang w:val="en-US"/>
        </w:rPr>
      </w:pPr>
    </w:p>
    <w:p w14:paraId="55DB847A" w14:textId="77777777" w:rsidR="004448BE" w:rsidRPr="006D752D" w:rsidRDefault="004448BE" w:rsidP="004448BE">
      <w:pPr>
        <w:jc w:val="both"/>
        <w:rPr>
          <w:rFonts w:ascii="Arial" w:hAnsi="Arial" w:cs="Arial"/>
          <w:b/>
          <w:szCs w:val="24"/>
        </w:rPr>
      </w:pPr>
      <w:r w:rsidRPr="006D752D">
        <w:rPr>
          <w:rFonts w:ascii="Arial" w:hAnsi="Arial" w:cs="Arial"/>
          <w:b/>
          <w:szCs w:val="24"/>
        </w:rPr>
        <w:t xml:space="preserve">Regulation 11(da) </w:t>
      </w:r>
      <w:r>
        <w:rPr>
          <w:rFonts w:ascii="Arial" w:hAnsi="Arial" w:cs="Arial"/>
          <w:b/>
          <w:szCs w:val="24"/>
        </w:rPr>
        <w:t>–</w:t>
      </w:r>
      <w:r w:rsidRPr="006D752D">
        <w:rPr>
          <w:rFonts w:ascii="Arial" w:hAnsi="Arial" w:cs="Arial"/>
          <w:b/>
          <w:szCs w:val="24"/>
        </w:rPr>
        <w:t xml:space="preserve"> </w:t>
      </w:r>
      <w:r>
        <w:rPr>
          <w:rFonts w:ascii="Arial" w:hAnsi="Arial" w:cs="Arial"/>
          <w:b/>
          <w:szCs w:val="24"/>
        </w:rPr>
        <w:t>Not Applicable – Recommendation Adopted</w:t>
      </w:r>
    </w:p>
    <w:p w14:paraId="61761E2A" w14:textId="77777777" w:rsidR="004448BE" w:rsidRPr="006D752D" w:rsidRDefault="004448BE" w:rsidP="004448BE">
      <w:pPr>
        <w:jc w:val="both"/>
        <w:rPr>
          <w:rFonts w:ascii="Arial" w:hAnsi="Arial" w:cs="Arial"/>
          <w:szCs w:val="24"/>
        </w:rPr>
      </w:pPr>
    </w:p>
    <w:p w14:paraId="0B702AB8" w14:textId="77777777" w:rsidR="004448BE" w:rsidRPr="006D752D" w:rsidRDefault="004448BE" w:rsidP="004448BE">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Hay</w:t>
      </w:r>
    </w:p>
    <w:p w14:paraId="6923992D" w14:textId="77777777" w:rsidR="004448BE" w:rsidRPr="006D752D" w:rsidRDefault="004448BE" w:rsidP="004448BE">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Senathirajah</w:t>
      </w:r>
    </w:p>
    <w:p w14:paraId="15B8465E" w14:textId="77777777" w:rsidR="004448BE" w:rsidRPr="006D752D" w:rsidRDefault="004448BE" w:rsidP="004448BE">
      <w:pPr>
        <w:jc w:val="both"/>
        <w:rPr>
          <w:rFonts w:ascii="Arial" w:hAnsi="Arial" w:cs="Arial"/>
          <w:szCs w:val="24"/>
        </w:rPr>
      </w:pPr>
    </w:p>
    <w:p w14:paraId="597030A8" w14:textId="77777777" w:rsidR="004448BE" w:rsidRPr="006D752D" w:rsidRDefault="004448BE" w:rsidP="004448BE">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400772D3" w14:textId="77777777" w:rsidR="004448BE" w:rsidRDefault="004448BE" w:rsidP="004448BE">
      <w:pPr>
        <w:jc w:val="both"/>
        <w:rPr>
          <w:rFonts w:ascii="Arial" w:hAnsi="Arial" w:cs="Arial"/>
          <w:szCs w:val="24"/>
        </w:rPr>
      </w:pPr>
      <w:r w:rsidRPr="006D752D">
        <w:rPr>
          <w:rFonts w:ascii="Arial" w:hAnsi="Arial" w:cs="Arial"/>
          <w:szCs w:val="24"/>
        </w:rPr>
        <w:t>(Printed below for ease of reference)</w:t>
      </w:r>
    </w:p>
    <w:p w14:paraId="78CCE1AA" w14:textId="77777777" w:rsidR="004448BE" w:rsidRPr="006D752D" w:rsidRDefault="004448BE" w:rsidP="004448BE">
      <w:pPr>
        <w:jc w:val="both"/>
        <w:rPr>
          <w:rFonts w:ascii="Arial" w:hAnsi="Arial" w:cs="Arial"/>
          <w:szCs w:val="24"/>
        </w:rPr>
      </w:pPr>
    </w:p>
    <w:p w14:paraId="66FA2EDE" w14:textId="77777777" w:rsidR="004448BE" w:rsidRPr="004C193E" w:rsidRDefault="004448BE" w:rsidP="004448BE">
      <w:pPr>
        <w:jc w:val="right"/>
        <w:rPr>
          <w:rFonts w:ascii="Arial" w:hAnsi="Arial" w:cs="Arial"/>
          <w:b/>
          <w:szCs w:val="24"/>
        </w:rPr>
      </w:pPr>
      <w:r w:rsidRPr="004C193E">
        <w:rPr>
          <w:rFonts w:ascii="Arial" w:hAnsi="Arial" w:cs="Arial"/>
          <w:b/>
          <w:szCs w:val="24"/>
        </w:rPr>
        <w:t xml:space="preserve">CARRIED UNANIMOUSLY </w:t>
      </w:r>
      <w:r>
        <w:rPr>
          <w:rFonts w:ascii="Arial" w:hAnsi="Arial" w:cs="Arial"/>
          <w:b/>
          <w:szCs w:val="24"/>
        </w:rPr>
        <w:t xml:space="preserve">EN BLOC </w:t>
      </w:r>
      <w:r w:rsidRPr="004C193E">
        <w:rPr>
          <w:rFonts w:ascii="Arial" w:hAnsi="Arial" w:cs="Arial"/>
          <w:b/>
          <w:szCs w:val="24"/>
        </w:rPr>
        <w:t>1</w:t>
      </w:r>
      <w:r>
        <w:rPr>
          <w:rFonts w:ascii="Arial" w:hAnsi="Arial" w:cs="Arial"/>
          <w:b/>
          <w:szCs w:val="24"/>
        </w:rPr>
        <w:t>2</w:t>
      </w:r>
      <w:r w:rsidRPr="004C193E">
        <w:rPr>
          <w:rFonts w:ascii="Arial" w:hAnsi="Arial" w:cs="Arial"/>
          <w:b/>
          <w:szCs w:val="24"/>
        </w:rPr>
        <w:t>/-</w:t>
      </w:r>
    </w:p>
    <w:p w14:paraId="1A45D8F9" w14:textId="77777777" w:rsidR="004448BE" w:rsidRDefault="004448BE" w:rsidP="00AD1E76">
      <w:pPr>
        <w:jc w:val="both"/>
        <w:rPr>
          <w:rFonts w:ascii="Arial" w:eastAsiaTheme="minorHAnsi" w:hAnsi="Arial" w:cs="Arial"/>
          <w:bCs/>
          <w:szCs w:val="28"/>
          <w:lang w:val="en-US"/>
        </w:rPr>
      </w:pPr>
    </w:p>
    <w:p w14:paraId="086C9B50" w14:textId="7F311D81" w:rsidR="004448BE" w:rsidRDefault="004448BE" w:rsidP="00AD1E76">
      <w:pPr>
        <w:jc w:val="both"/>
        <w:rPr>
          <w:rFonts w:ascii="Arial" w:eastAsiaTheme="minorHAnsi" w:hAnsi="Arial" w:cs="Arial"/>
          <w:b/>
          <w:sz w:val="28"/>
          <w:szCs w:val="32"/>
          <w:lang w:val="en-US"/>
        </w:rPr>
      </w:pPr>
      <w:r>
        <w:rPr>
          <w:rFonts w:ascii="Arial" w:eastAsiaTheme="minorHAnsi" w:hAnsi="Arial" w:cs="Arial"/>
          <w:b/>
          <w:noProof/>
          <w:sz w:val="28"/>
          <w:szCs w:val="32"/>
          <w:lang w:val="en-US"/>
        </w:rPr>
        <mc:AlternateContent>
          <mc:Choice Requires="wps">
            <w:drawing>
              <wp:anchor distT="0" distB="0" distL="114300" distR="114300" simplePos="0" relativeHeight="251658270" behindDoc="1" locked="0" layoutInCell="1" allowOverlap="1" wp14:anchorId="400AFE7C" wp14:editId="716EFFF8">
                <wp:simplePos x="0" y="0"/>
                <wp:positionH relativeFrom="column">
                  <wp:posOffset>-27403</wp:posOffset>
                </wp:positionH>
                <wp:positionV relativeFrom="paragraph">
                  <wp:posOffset>195775</wp:posOffset>
                </wp:positionV>
                <wp:extent cx="5351585" cy="961293"/>
                <wp:effectExtent l="0" t="0" r="1905" b="0"/>
                <wp:wrapNone/>
                <wp:docPr id="40" name="Rectangle 40"/>
                <wp:cNvGraphicFramePr/>
                <a:graphic xmlns:a="http://schemas.openxmlformats.org/drawingml/2006/main">
                  <a:graphicData uri="http://schemas.microsoft.com/office/word/2010/wordprocessingShape">
                    <wps:wsp>
                      <wps:cNvSpPr/>
                      <wps:spPr>
                        <a:xfrm>
                          <a:off x="0" y="0"/>
                          <a:ext cx="5351585" cy="961293"/>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BEAAB2" id="Rectangle 40" o:spid="_x0000_s1026" style="position:absolute;margin-left:-2.15pt;margin-top:15.4pt;width:421.4pt;height:75.7pt;z-index:-2516582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" fillcolor="#bfbfbf [2412]" stroked="f" strokeweight="1pt"/>
            </w:pict>
          </mc:Fallback>
        </mc:AlternateContent>
      </w:r>
    </w:p>
    <w:p w14:paraId="506A9702" w14:textId="14391DA8" w:rsidR="00AD1E76" w:rsidRPr="007C3519" w:rsidRDefault="004448BE" w:rsidP="00AD1E76">
      <w:pPr>
        <w:jc w:val="both"/>
        <w:rPr>
          <w:rFonts w:ascii="Arial" w:eastAsiaTheme="minorHAnsi" w:hAnsi="Arial" w:cs="Arial"/>
          <w:b/>
          <w:sz w:val="28"/>
          <w:szCs w:val="32"/>
          <w:lang w:val="en-US"/>
        </w:rPr>
      </w:pPr>
      <w:r>
        <w:rPr>
          <w:rFonts w:ascii="Arial" w:eastAsiaTheme="minorHAnsi" w:hAnsi="Arial" w:cs="Arial"/>
          <w:b/>
          <w:sz w:val="28"/>
          <w:szCs w:val="32"/>
          <w:lang w:val="en-US"/>
        </w:rPr>
        <w:t xml:space="preserve">Council Resolution / </w:t>
      </w:r>
      <w:r w:rsidR="00AD1E76">
        <w:rPr>
          <w:rFonts w:ascii="Arial" w:eastAsiaTheme="minorHAnsi" w:hAnsi="Arial" w:cs="Arial"/>
          <w:b/>
          <w:sz w:val="28"/>
          <w:szCs w:val="32"/>
          <w:lang w:val="en-US"/>
        </w:rPr>
        <w:t xml:space="preserve">Committee Recommendation / </w:t>
      </w:r>
      <w:r w:rsidR="00AD1E76" w:rsidRPr="007C3519">
        <w:rPr>
          <w:rFonts w:ascii="Arial" w:eastAsiaTheme="minorHAnsi" w:hAnsi="Arial" w:cs="Arial"/>
          <w:b/>
          <w:sz w:val="28"/>
          <w:szCs w:val="32"/>
          <w:lang w:val="en-US"/>
        </w:rPr>
        <w:t>Recommendation to Committee</w:t>
      </w:r>
    </w:p>
    <w:p w14:paraId="242FF5A7" w14:textId="77777777" w:rsidR="00AD1E76" w:rsidRPr="007C3519" w:rsidRDefault="00AD1E76" w:rsidP="00AD1E76">
      <w:pPr>
        <w:jc w:val="both"/>
        <w:rPr>
          <w:rFonts w:ascii="Arial" w:eastAsiaTheme="minorHAnsi" w:hAnsi="Arial" w:cs="Arial"/>
          <w:b/>
          <w:szCs w:val="32"/>
          <w:lang w:val="en-US"/>
        </w:rPr>
      </w:pPr>
    </w:p>
    <w:p w14:paraId="5EEFDDE9" w14:textId="77777777" w:rsidR="00AD1E76" w:rsidRPr="007C3519" w:rsidRDefault="00AD1E76" w:rsidP="00AD1E76">
      <w:pPr>
        <w:jc w:val="both"/>
        <w:rPr>
          <w:rFonts w:ascii="Arial" w:eastAsiaTheme="minorHAnsi" w:hAnsi="Arial" w:cs="Arial"/>
          <w:b/>
          <w:szCs w:val="24"/>
          <w:lang w:val="en-GB"/>
        </w:rPr>
      </w:pPr>
      <w:r w:rsidRPr="007C3519">
        <w:rPr>
          <w:rFonts w:ascii="Arial" w:eastAsiaTheme="minorHAnsi" w:hAnsi="Arial" w:cs="Arial"/>
          <w:b/>
          <w:szCs w:val="32"/>
          <w:lang w:val="en-US"/>
        </w:rPr>
        <w:t xml:space="preserve">Council receives the List of Accounts Paid for the month of </w:t>
      </w:r>
      <w:r w:rsidRPr="007C3519">
        <w:rPr>
          <w:rFonts w:ascii="Arial" w:eastAsiaTheme="minorHAnsi" w:hAnsi="Arial" w:cs="Arial"/>
          <w:b/>
          <w:bCs/>
          <w:szCs w:val="24"/>
          <w:lang w:val="en-GB"/>
        </w:rPr>
        <w:t>June</w:t>
      </w:r>
      <w:r w:rsidRPr="007C3519">
        <w:rPr>
          <w:rFonts w:ascii="Arial" w:eastAsiaTheme="minorHAnsi" w:hAnsi="Arial" w:cs="Arial"/>
          <w:b/>
          <w:szCs w:val="32"/>
          <w:lang w:val="en-US"/>
        </w:rPr>
        <w:t xml:space="preserve"> 2020 as per attachments.</w:t>
      </w:r>
    </w:p>
    <w:p w14:paraId="3321101B" w14:textId="77777777" w:rsidR="00AD1E76" w:rsidRDefault="00AD1E76" w:rsidP="00AD1E76">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1673BB32" w14:textId="77777777" w:rsidR="00AD1E76" w:rsidRPr="005104B9" w:rsidRDefault="00AD1E76" w:rsidP="00AD1E76">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sidRPr="005104B9">
        <w:rPr>
          <w:rFonts w:ascii="Arial" w:hAnsi="Arial" w:cs="Arial"/>
          <w:szCs w:val="24"/>
        </w:rPr>
        <w:tab/>
      </w:r>
    </w:p>
    <w:p w14:paraId="70E12967" w14:textId="77777777" w:rsidR="00AD1E76" w:rsidRDefault="00AD1E76" w:rsidP="00AD1E76">
      <w:pPr>
        <w:rPr>
          <w:rFonts w:ascii="Arial" w:hAnsi="Arial" w:cs="Arial"/>
          <w:szCs w:val="24"/>
        </w:rPr>
      </w:pPr>
      <w:r>
        <w:rPr>
          <w:rFonts w:ascii="Arial" w:hAnsi="Arial" w:cs="Arial"/>
          <w:szCs w:val="24"/>
        </w:rPr>
        <w:br w:type="page"/>
      </w:r>
    </w:p>
    <w:tbl>
      <w:tblPr>
        <w:tblStyle w:val="TableGrid2"/>
        <w:tblW w:w="0" w:type="auto"/>
        <w:tblInd w:w="-5" w:type="dxa"/>
        <w:tblLook w:val="04A0" w:firstRow="1" w:lastRow="0" w:firstColumn="1" w:lastColumn="0" w:noHBand="0" w:noVBand="1"/>
      </w:tblPr>
      <w:tblGrid>
        <w:gridCol w:w="8308"/>
      </w:tblGrid>
      <w:tr w:rsidR="00AD1E76" w:rsidRPr="00F04612" w14:paraId="203AA6ED" w14:textId="77777777" w:rsidTr="007561F3">
        <w:tc>
          <w:tcPr>
            <w:tcW w:w="9021" w:type="dxa"/>
          </w:tcPr>
          <w:p w14:paraId="08FE561F" w14:textId="77777777" w:rsidR="00AD1E76" w:rsidRPr="00F04612" w:rsidRDefault="00AD1E76" w:rsidP="007561F3">
            <w:pPr>
              <w:keepNext/>
              <w:keepLines/>
              <w:ind w:left="2305" w:hanging="2268"/>
              <w:outlineLvl w:val="0"/>
              <w:rPr>
                <w:rFonts w:ascii="Arial" w:eastAsiaTheme="majorEastAsia" w:hAnsi="Arial"/>
                <w:b/>
                <w:bCs/>
                <w:sz w:val="32"/>
                <w:szCs w:val="32"/>
              </w:rPr>
            </w:pPr>
            <w:bookmarkStart w:id="116" w:name="_Toc47419021"/>
            <w:bookmarkStart w:id="117" w:name="_Toc48647875"/>
            <w:bookmarkStart w:id="118" w:name="_Toc50672684"/>
            <w:r w:rsidRPr="00F04612">
              <w:rPr>
                <w:rFonts w:ascii="Arial" w:eastAsiaTheme="majorEastAsia" w:hAnsi="Arial"/>
                <w:b/>
                <w:bCs/>
                <w:sz w:val="28"/>
                <w:szCs w:val="28"/>
              </w:rPr>
              <w:t>CPS15.20</w:t>
            </w:r>
            <w:r w:rsidRPr="00F04612">
              <w:rPr>
                <w:rFonts w:ascii="Arial" w:eastAsiaTheme="majorEastAsia" w:hAnsi="Arial"/>
                <w:b/>
                <w:bCs/>
                <w:sz w:val="28"/>
                <w:szCs w:val="28"/>
              </w:rPr>
              <w:tab/>
              <w:t>Extension of Tenure – Nedlands Golf Club</w:t>
            </w:r>
            <w:bookmarkEnd w:id="116"/>
            <w:bookmarkEnd w:id="117"/>
            <w:bookmarkEnd w:id="118"/>
          </w:p>
        </w:tc>
      </w:tr>
    </w:tbl>
    <w:p w14:paraId="05228667" w14:textId="77777777" w:rsidR="00AD1E76" w:rsidRPr="00F04612" w:rsidRDefault="00AD1E76" w:rsidP="00AD1E76">
      <w:pPr>
        <w:jc w:val="both"/>
        <w:rPr>
          <w:rFonts w:ascii="Arial" w:eastAsiaTheme="minorHAnsi" w:hAnsi="Arial" w:cs="Arial"/>
          <w:b/>
          <w:bCs/>
          <w:szCs w:val="24"/>
        </w:rPr>
      </w:pPr>
    </w:p>
    <w:tbl>
      <w:tblPr>
        <w:tblStyle w:val="TableGrid2"/>
        <w:tblW w:w="0" w:type="auto"/>
        <w:tblInd w:w="-5" w:type="dxa"/>
        <w:tblLook w:val="04A0" w:firstRow="1" w:lastRow="0" w:firstColumn="1" w:lastColumn="0" w:noHBand="0" w:noVBand="1"/>
      </w:tblPr>
      <w:tblGrid>
        <w:gridCol w:w="2276"/>
        <w:gridCol w:w="6032"/>
      </w:tblGrid>
      <w:tr w:rsidR="00AD1E76" w:rsidRPr="00F04612" w14:paraId="08A521B5" w14:textId="77777777" w:rsidTr="007561F3">
        <w:tc>
          <w:tcPr>
            <w:tcW w:w="2357" w:type="dxa"/>
          </w:tcPr>
          <w:p w14:paraId="188AC8A8" w14:textId="77777777" w:rsidR="00AD1E76" w:rsidRPr="00F04612" w:rsidRDefault="00AD1E76" w:rsidP="007561F3">
            <w:pPr>
              <w:rPr>
                <w:rFonts w:ascii="Arial" w:hAnsi="Arial"/>
                <w:b/>
                <w:szCs w:val="24"/>
              </w:rPr>
            </w:pPr>
            <w:r w:rsidRPr="00F04612">
              <w:rPr>
                <w:rFonts w:ascii="Arial" w:hAnsi="Arial"/>
                <w:b/>
                <w:szCs w:val="24"/>
              </w:rPr>
              <w:t>Committee</w:t>
            </w:r>
          </w:p>
        </w:tc>
        <w:tc>
          <w:tcPr>
            <w:tcW w:w="6664" w:type="dxa"/>
          </w:tcPr>
          <w:p w14:paraId="1F408117" w14:textId="77777777" w:rsidR="00AD1E76" w:rsidRPr="00F04612" w:rsidRDefault="00AD1E76" w:rsidP="007561F3">
            <w:pPr>
              <w:rPr>
                <w:rFonts w:ascii="Arial" w:hAnsi="Arial"/>
                <w:b/>
                <w:szCs w:val="24"/>
              </w:rPr>
            </w:pPr>
            <w:r w:rsidRPr="00F04612">
              <w:rPr>
                <w:rFonts w:ascii="Arial" w:hAnsi="Arial"/>
                <w:szCs w:val="24"/>
              </w:rPr>
              <w:t>11 August</w:t>
            </w:r>
            <w:r w:rsidRPr="00F04612">
              <w:rPr>
                <w:rFonts w:ascii="Arial" w:hAnsi="Arial"/>
                <w:b/>
                <w:bCs/>
                <w:szCs w:val="24"/>
              </w:rPr>
              <w:t xml:space="preserve"> </w:t>
            </w:r>
            <w:r w:rsidRPr="00F04612">
              <w:rPr>
                <w:rFonts w:ascii="Arial" w:hAnsi="Arial"/>
                <w:szCs w:val="24"/>
              </w:rPr>
              <w:t>2020</w:t>
            </w:r>
          </w:p>
        </w:tc>
      </w:tr>
      <w:tr w:rsidR="00AD1E76" w:rsidRPr="00F04612" w14:paraId="0BFCC54E" w14:textId="77777777" w:rsidTr="007561F3">
        <w:tc>
          <w:tcPr>
            <w:tcW w:w="2357" w:type="dxa"/>
          </w:tcPr>
          <w:p w14:paraId="420AC1C5" w14:textId="77777777" w:rsidR="00AD1E76" w:rsidRPr="00F04612" w:rsidRDefault="00AD1E76" w:rsidP="007561F3">
            <w:pPr>
              <w:rPr>
                <w:rFonts w:ascii="Arial" w:hAnsi="Arial"/>
                <w:b/>
                <w:szCs w:val="24"/>
              </w:rPr>
            </w:pPr>
            <w:r w:rsidRPr="00F04612">
              <w:rPr>
                <w:rFonts w:ascii="Arial" w:hAnsi="Arial"/>
                <w:b/>
                <w:szCs w:val="24"/>
              </w:rPr>
              <w:t>Council</w:t>
            </w:r>
          </w:p>
        </w:tc>
        <w:tc>
          <w:tcPr>
            <w:tcW w:w="6664" w:type="dxa"/>
          </w:tcPr>
          <w:p w14:paraId="31B87211" w14:textId="77777777" w:rsidR="00AD1E76" w:rsidRPr="00F04612" w:rsidRDefault="00AD1E76" w:rsidP="007561F3">
            <w:pPr>
              <w:rPr>
                <w:rFonts w:ascii="Arial" w:hAnsi="Arial"/>
                <w:b/>
                <w:szCs w:val="24"/>
              </w:rPr>
            </w:pPr>
            <w:r w:rsidRPr="00F04612">
              <w:rPr>
                <w:rFonts w:ascii="Arial" w:hAnsi="Arial"/>
                <w:szCs w:val="24"/>
              </w:rPr>
              <w:t>25 August 2020</w:t>
            </w:r>
          </w:p>
        </w:tc>
      </w:tr>
      <w:tr w:rsidR="00AD1E76" w:rsidRPr="00F04612" w14:paraId="604B9ED5" w14:textId="77777777" w:rsidTr="007561F3">
        <w:tc>
          <w:tcPr>
            <w:tcW w:w="2357" w:type="dxa"/>
          </w:tcPr>
          <w:p w14:paraId="7B29ED9E" w14:textId="77777777" w:rsidR="00AD1E76" w:rsidRPr="00F04612" w:rsidRDefault="00AD1E76" w:rsidP="007561F3">
            <w:pPr>
              <w:rPr>
                <w:rFonts w:ascii="Arial" w:hAnsi="Arial"/>
                <w:b/>
                <w:szCs w:val="24"/>
              </w:rPr>
            </w:pPr>
            <w:r w:rsidRPr="00F04612">
              <w:rPr>
                <w:rFonts w:ascii="Arial" w:hAnsi="Arial"/>
                <w:b/>
                <w:szCs w:val="24"/>
              </w:rPr>
              <w:t>Applicant</w:t>
            </w:r>
          </w:p>
        </w:tc>
        <w:tc>
          <w:tcPr>
            <w:tcW w:w="6664" w:type="dxa"/>
          </w:tcPr>
          <w:p w14:paraId="128DADA7" w14:textId="77777777" w:rsidR="00AD1E76" w:rsidRPr="00F04612" w:rsidRDefault="00AD1E76" w:rsidP="007561F3">
            <w:pPr>
              <w:rPr>
                <w:rFonts w:ascii="Arial" w:hAnsi="Arial"/>
                <w:szCs w:val="24"/>
              </w:rPr>
            </w:pPr>
            <w:r w:rsidRPr="00F04612">
              <w:rPr>
                <w:rFonts w:ascii="Arial" w:hAnsi="Arial"/>
                <w:szCs w:val="24"/>
              </w:rPr>
              <w:t xml:space="preserve">City of Nedlands </w:t>
            </w:r>
          </w:p>
        </w:tc>
      </w:tr>
      <w:tr w:rsidR="00AD1E76" w:rsidRPr="00F04612" w14:paraId="489BE2F4" w14:textId="77777777" w:rsidTr="007561F3">
        <w:tc>
          <w:tcPr>
            <w:tcW w:w="2357" w:type="dxa"/>
          </w:tcPr>
          <w:p w14:paraId="50192FF0" w14:textId="77777777" w:rsidR="00AD1E76" w:rsidRPr="00F04612" w:rsidRDefault="00AD1E76" w:rsidP="007561F3">
            <w:pPr>
              <w:rPr>
                <w:rFonts w:ascii="Arial" w:hAnsi="Arial"/>
                <w:b/>
                <w:szCs w:val="24"/>
              </w:rPr>
            </w:pPr>
            <w:r w:rsidRPr="00F04612">
              <w:rPr>
                <w:rFonts w:ascii="Arial" w:hAnsi="Arial"/>
                <w:b/>
                <w:szCs w:val="24"/>
              </w:rPr>
              <w:t xml:space="preserve">Employee Disclosure under </w:t>
            </w:r>
            <w:r w:rsidRPr="00F04612">
              <w:rPr>
                <w:rFonts w:ascii="Arial" w:hAnsi="Arial"/>
                <w:b/>
                <w:i/>
                <w:szCs w:val="24"/>
              </w:rPr>
              <w:t>section 5.70 Local Government Act 1995</w:t>
            </w:r>
          </w:p>
        </w:tc>
        <w:tc>
          <w:tcPr>
            <w:tcW w:w="6664" w:type="dxa"/>
          </w:tcPr>
          <w:p w14:paraId="7150ECDE" w14:textId="77777777" w:rsidR="00AD1E76" w:rsidRPr="00F04612" w:rsidRDefault="00AD1E76" w:rsidP="007561F3">
            <w:pPr>
              <w:rPr>
                <w:rFonts w:ascii="Arial" w:hAnsi="Arial"/>
                <w:szCs w:val="24"/>
              </w:rPr>
            </w:pPr>
            <w:r w:rsidRPr="00F04612">
              <w:rPr>
                <w:rFonts w:ascii="Arial" w:hAnsi="Arial"/>
                <w:szCs w:val="24"/>
              </w:rPr>
              <w:t>Nil.</w:t>
            </w:r>
          </w:p>
        </w:tc>
      </w:tr>
      <w:tr w:rsidR="00AD1E76" w:rsidRPr="00F04612" w14:paraId="69A08EF4" w14:textId="77777777" w:rsidTr="007561F3">
        <w:tc>
          <w:tcPr>
            <w:tcW w:w="2357" w:type="dxa"/>
          </w:tcPr>
          <w:p w14:paraId="1F5E9078" w14:textId="77777777" w:rsidR="00AD1E76" w:rsidRPr="00F04612" w:rsidRDefault="00AD1E76" w:rsidP="007561F3">
            <w:pPr>
              <w:rPr>
                <w:rFonts w:ascii="Arial" w:hAnsi="Arial"/>
                <w:b/>
                <w:szCs w:val="24"/>
              </w:rPr>
            </w:pPr>
            <w:r w:rsidRPr="00F04612">
              <w:rPr>
                <w:rFonts w:ascii="Arial" w:hAnsi="Arial"/>
                <w:b/>
                <w:szCs w:val="24"/>
              </w:rPr>
              <w:t>Director</w:t>
            </w:r>
          </w:p>
        </w:tc>
        <w:tc>
          <w:tcPr>
            <w:tcW w:w="6664" w:type="dxa"/>
          </w:tcPr>
          <w:p w14:paraId="09D91FAB" w14:textId="77777777" w:rsidR="00AD1E76" w:rsidRPr="00F04612" w:rsidRDefault="00AD1E76" w:rsidP="007561F3">
            <w:pPr>
              <w:rPr>
                <w:rFonts w:ascii="Arial" w:hAnsi="Arial"/>
                <w:szCs w:val="24"/>
              </w:rPr>
            </w:pPr>
            <w:r w:rsidRPr="00F04612">
              <w:rPr>
                <w:rFonts w:ascii="Arial" w:hAnsi="Arial"/>
                <w:szCs w:val="24"/>
              </w:rPr>
              <w:t>Lorraine Driscoll – Director Corporate &amp; Strategy</w:t>
            </w:r>
          </w:p>
        </w:tc>
      </w:tr>
      <w:tr w:rsidR="00AD1E76" w:rsidRPr="00F04612" w14:paraId="57AABFE8" w14:textId="77777777" w:rsidTr="007561F3">
        <w:tc>
          <w:tcPr>
            <w:tcW w:w="2357" w:type="dxa"/>
          </w:tcPr>
          <w:p w14:paraId="4F990A72" w14:textId="77777777" w:rsidR="00AD1E76" w:rsidRPr="00F04612" w:rsidRDefault="00AD1E76" w:rsidP="007561F3">
            <w:pPr>
              <w:rPr>
                <w:rFonts w:ascii="Arial" w:hAnsi="Arial"/>
                <w:b/>
                <w:szCs w:val="24"/>
              </w:rPr>
            </w:pPr>
            <w:r w:rsidRPr="00F04612">
              <w:rPr>
                <w:rFonts w:ascii="Arial" w:hAnsi="Arial"/>
                <w:b/>
                <w:szCs w:val="24"/>
              </w:rPr>
              <w:t>Attachments</w:t>
            </w:r>
          </w:p>
        </w:tc>
        <w:tc>
          <w:tcPr>
            <w:tcW w:w="6664" w:type="dxa"/>
            <w:shd w:val="clear" w:color="auto" w:fill="auto"/>
          </w:tcPr>
          <w:p w14:paraId="3D328F28" w14:textId="77777777" w:rsidR="00AD1E76" w:rsidRPr="00F04612" w:rsidRDefault="00AD1E76" w:rsidP="00732185">
            <w:pPr>
              <w:numPr>
                <w:ilvl w:val="0"/>
                <w:numId w:val="14"/>
              </w:numPr>
              <w:ind w:left="376"/>
              <w:contextualSpacing/>
              <w:rPr>
                <w:rFonts w:ascii="Arial" w:hAnsi="Arial"/>
                <w:szCs w:val="32"/>
                <w:lang w:val="en-US"/>
              </w:rPr>
            </w:pPr>
            <w:r w:rsidRPr="00F04612">
              <w:rPr>
                <w:rFonts w:ascii="Arial" w:hAnsi="Arial"/>
                <w:szCs w:val="24"/>
              </w:rPr>
              <w:t>Nil</w:t>
            </w:r>
          </w:p>
        </w:tc>
      </w:tr>
    </w:tbl>
    <w:p w14:paraId="4C9100F8" w14:textId="77777777" w:rsidR="00AD1E76" w:rsidRDefault="00AD1E76" w:rsidP="00AD1E76">
      <w:pPr>
        <w:rPr>
          <w:rFonts w:asciiTheme="minorHAnsi" w:eastAsiaTheme="minorHAnsi" w:hAnsiTheme="minorHAnsi" w:cstheme="minorBidi"/>
          <w:sz w:val="22"/>
          <w:szCs w:val="22"/>
          <w:lang w:val="en-GB"/>
        </w:rPr>
      </w:pPr>
    </w:p>
    <w:p w14:paraId="510BF609" w14:textId="77777777" w:rsidR="004448BE" w:rsidRPr="006D752D" w:rsidRDefault="004448BE" w:rsidP="004448BE">
      <w:pPr>
        <w:jc w:val="both"/>
        <w:rPr>
          <w:rFonts w:ascii="Arial" w:hAnsi="Arial" w:cs="Arial"/>
          <w:b/>
          <w:szCs w:val="24"/>
        </w:rPr>
      </w:pPr>
      <w:r w:rsidRPr="006D752D">
        <w:rPr>
          <w:rFonts w:ascii="Arial" w:hAnsi="Arial" w:cs="Arial"/>
          <w:b/>
          <w:szCs w:val="24"/>
        </w:rPr>
        <w:t xml:space="preserve">Regulation 11(da) </w:t>
      </w:r>
      <w:r>
        <w:rPr>
          <w:rFonts w:ascii="Arial" w:hAnsi="Arial" w:cs="Arial"/>
          <w:b/>
          <w:szCs w:val="24"/>
        </w:rPr>
        <w:t>–</w:t>
      </w:r>
      <w:r w:rsidRPr="006D752D">
        <w:rPr>
          <w:rFonts w:ascii="Arial" w:hAnsi="Arial" w:cs="Arial"/>
          <w:b/>
          <w:szCs w:val="24"/>
        </w:rPr>
        <w:t xml:space="preserve"> </w:t>
      </w:r>
      <w:r>
        <w:rPr>
          <w:rFonts w:ascii="Arial" w:hAnsi="Arial" w:cs="Arial"/>
          <w:b/>
          <w:szCs w:val="24"/>
        </w:rPr>
        <w:t>Not Applicable – Recommendation Adopted</w:t>
      </w:r>
    </w:p>
    <w:p w14:paraId="52EA8CB0" w14:textId="77777777" w:rsidR="004448BE" w:rsidRPr="006D752D" w:rsidRDefault="004448BE" w:rsidP="004448BE">
      <w:pPr>
        <w:jc w:val="both"/>
        <w:rPr>
          <w:rFonts w:ascii="Arial" w:hAnsi="Arial" w:cs="Arial"/>
          <w:szCs w:val="24"/>
        </w:rPr>
      </w:pPr>
    </w:p>
    <w:p w14:paraId="0B24187A" w14:textId="77777777" w:rsidR="004448BE" w:rsidRPr="006D752D" w:rsidRDefault="004448BE" w:rsidP="004448BE">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Hay</w:t>
      </w:r>
    </w:p>
    <w:p w14:paraId="02CBC050" w14:textId="77777777" w:rsidR="004448BE" w:rsidRPr="006D752D" w:rsidRDefault="004448BE" w:rsidP="004448BE">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Senathirajah</w:t>
      </w:r>
    </w:p>
    <w:p w14:paraId="5D9D752F" w14:textId="77777777" w:rsidR="004448BE" w:rsidRPr="006D752D" w:rsidRDefault="004448BE" w:rsidP="004448BE">
      <w:pPr>
        <w:jc w:val="both"/>
        <w:rPr>
          <w:rFonts w:ascii="Arial" w:hAnsi="Arial" w:cs="Arial"/>
          <w:szCs w:val="24"/>
        </w:rPr>
      </w:pPr>
    </w:p>
    <w:p w14:paraId="7CA567C9" w14:textId="77777777" w:rsidR="004448BE" w:rsidRPr="006D752D" w:rsidRDefault="004448BE" w:rsidP="004448BE">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708B8772" w14:textId="77777777" w:rsidR="004448BE" w:rsidRDefault="004448BE" w:rsidP="004448BE">
      <w:pPr>
        <w:jc w:val="both"/>
        <w:rPr>
          <w:rFonts w:ascii="Arial" w:hAnsi="Arial" w:cs="Arial"/>
          <w:szCs w:val="24"/>
        </w:rPr>
      </w:pPr>
      <w:r w:rsidRPr="006D752D">
        <w:rPr>
          <w:rFonts w:ascii="Arial" w:hAnsi="Arial" w:cs="Arial"/>
          <w:szCs w:val="24"/>
        </w:rPr>
        <w:t>(Printed below for ease of reference)</w:t>
      </w:r>
    </w:p>
    <w:p w14:paraId="33D82351" w14:textId="77777777" w:rsidR="004448BE" w:rsidRPr="006D752D" w:rsidRDefault="004448BE" w:rsidP="004448BE">
      <w:pPr>
        <w:jc w:val="both"/>
        <w:rPr>
          <w:rFonts w:ascii="Arial" w:hAnsi="Arial" w:cs="Arial"/>
          <w:szCs w:val="24"/>
        </w:rPr>
      </w:pPr>
    </w:p>
    <w:p w14:paraId="05CF9A7E" w14:textId="77777777" w:rsidR="004448BE" w:rsidRPr="004C193E" w:rsidRDefault="004448BE" w:rsidP="004448BE">
      <w:pPr>
        <w:jc w:val="right"/>
        <w:rPr>
          <w:rFonts w:ascii="Arial" w:hAnsi="Arial" w:cs="Arial"/>
          <w:b/>
          <w:szCs w:val="24"/>
        </w:rPr>
      </w:pPr>
      <w:r w:rsidRPr="004C193E">
        <w:rPr>
          <w:rFonts w:ascii="Arial" w:hAnsi="Arial" w:cs="Arial"/>
          <w:b/>
          <w:szCs w:val="24"/>
        </w:rPr>
        <w:t xml:space="preserve">CARRIED UNANIMOUSLY </w:t>
      </w:r>
      <w:r>
        <w:rPr>
          <w:rFonts w:ascii="Arial" w:hAnsi="Arial" w:cs="Arial"/>
          <w:b/>
          <w:szCs w:val="24"/>
        </w:rPr>
        <w:t xml:space="preserve">EN BLOC </w:t>
      </w:r>
      <w:r w:rsidRPr="004C193E">
        <w:rPr>
          <w:rFonts w:ascii="Arial" w:hAnsi="Arial" w:cs="Arial"/>
          <w:b/>
          <w:szCs w:val="24"/>
        </w:rPr>
        <w:t>1</w:t>
      </w:r>
      <w:r>
        <w:rPr>
          <w:rFonts w:ascii="Arial" w:hAnsi="Arial" w:cs="Arial"/>
          <w:b/>
          <w:szCs w:val="24"/>
        </w:rPr>
        <w:t>2</w:t>
      </w:r>
      <w:r w:rsidRPr="004C193E">
        <w:rPr>
          <w:rFonts w:ascii="Arial" w:hAnsi="Arial" w:cs="Arial"/>
          <w:b/>
          <w:szCs w:val="24"/>
        </w:rPr>
        <w:t>/-</w:t>
      </w:r>
    </w:p>
    <w:p w14:paraId="44A03487" w14:textId="77777777" w:rsidR="004448BE" w:rsidRDefault="004448BE" w:rsidP="00AD1E76">
      <w:pPr>
        <w:rPr>
          <w:rFonts w:asciiTheme="minorHAnsi" w:eastAsiaTheme="minorHAnsi" w:hAnsiTheme="minorHAnsi" w:cstheme="minorBidi"/>
          <w:sz w:val="22"/>
          <w:szCs w:val="22"/>
          <w:lang w:val="en-GB"/>
        </w:rPr>
      </w:pPr>
    </w:p>
    <w:p w14:paraId="4510C3BB" w14:textId="4082E0B2" w:rsidR="004448BE" w:rsidRPr="00F04612" w:rsidRDefault="004448BE" w:rsidP="00AD1E76">
      <w:pPr>
        <w:rPr>
          <w:rFonts w:asciiTheme="minorHAnsi" w:eastAsiaTheme="minorHAnsi" w:hAnsiTheme="minorHAnsi" w:cstheme="minorBidi"/>
          <w:sz w:val="22"/>
          <w:szCs w:val="22"/>
          <w:lang w:val="en-GB"/>
        </w:rPr>
      </w:pPr>
      <w:r>
        <w:rPr>
          <w:rFonts w:asciiTheme="minorHAnsi" w:eastAsiaTheme="minorHAnsi" w:hAnsiTheme="minorHAnsi" w:cstheme="minorBidi"/>
          <w:noProof/>
          <w:sz w:val="22"/>
          <w:szCs w:val="22"/>
          <w:lang w:val="en-GB"/>
        </w:rPr>
        <mc:AlternateContent>
          <mc:Choice Requires="wps">
            <w:drawing>
              <wp:anchor distT="0" distB="0" distL="114300" distR="114300" simplePos="0" relativeHeight="251658271" behindDoc="1" locked="0" layoutInCell="1" allowOverlap="1" wp14:anchorId="77F2E381" wp14:editId="2DE54013">
                <wp:simplePos x="0" y="0"/>
                <wp:positionH relativeFrom="column">
                  <wp:posOffset>-33264</wp:posOffset>
                </wp:positionH>
                <wp:positionV relativeFrom="paragraph">
                  <wp:posOffset>148248</wp:posOffset>
                </wp:positionV>
                <wp:extent cx="5380892" cy="2930769"/>
                <wp:effectExtent l="0" t="0" r="0" b="3175"/>
                <wp:wrapNone/>
                <wp:docPr id="41" name="Rectangle 41"/>
                <wp:cNvGraphicFramePr/>
                <a:graphic xmlns:a="http://schemas.openxmlformats.org/drawingml/2006/main">
                  <a:graphicData uri="http://schemas.microsoft.com/office/word/2010/wordprocessingShape">
                    <wps:wsp>
                      <wps:cNvSpPr/>
                      <wps:spPr>
                        <a:xfrm>
                          <a:off x="0" y="0"/>
                          <a:ext cx="5380892" cy="2930769"/>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7C14FC" id="Rectangle 41" o:spid="_x0000_s1026" style="position:absolute;margin-left:-2.6pt;margin-top:11.65pt;width:423.7pt;height:230.75pt;z-index:-25165820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" fillcolor="#bfbfbf [2412]" stroked="f" strokeweight="1pt"/>
            </w:pict>
          </mc:Fallback>
        </mc:AlternateContent>
      </w:r>
    </w:p>
    <w:p w14:paraId="79BB860F" w14:textId="26F0A773" w:rsidR="00AD1E76" w:rsidRDefault="004448BE" w:rsidP="00AD1E76">
      <w:pPr>
        <w:jc w:val="both"/>
        <w:rPr>
          <w:rFonts w:ascii="Arial" w:eastAsiaTheme="minorHAnsi" w:hAnsi="Arial" w:cs="Arial"/>
          <w:b/>
          <w:sz w:val="28"/>
          <w:szCs w:val="32"/>
          <w:lang w:val="en-US"/>
        </w:rPr>
      </w:pPr>
      <w:r>
        <w:rPr>
          <w:rFonts w:ascii="Arial" w:eastAsiaTheme="minorHAnsi" w:hAnsi="Arial" w:cs="Arial"/>
          <w:b/>
          <w:sz w:val="28"/>
          <w:szCs w:val="32"/>
          <w:lang w:val="en-US"/>
        </w:rPr>
        <w:t xml:space="preserve">Council Resolution / </w:t>
      </w:r>
      <w:r w:rsidR="00AD1E76">
        <w:rPr>
          <w:rFonts w:ascii="Arial" w:eastAsiaTheme="minorHAnsi" w:hAnsi="Arial" w:cs="Arial"/>
          <w:b/>
          <w:sz w:val="28"/>
          <w:szCs w:val="32"/>
          <w:lang w:val="en-US"/>
        </w:rPr>
        <w:t xml:space="preserve">Committee Recommendation </w:t>
      </w:r>
    </w:p>
    <w:p w14:paraId="2A12EDA7" w14:textId="77777777" w:rsidR="00AD1E76" w:rsidRPr="00F04612" w:rsidRDefault="00AD1E76" w:rsidP="00AD1E76">
      <w:pPr>
        <w:jc w:val="both"/>
        <w:rPr>
          <w:rFonts w:ascii="Arial" w:eastAsiaTheme="minorHAnsi" w:hAnsi="Arial" w:cs="Arial"/>
          <w:b/>
          <w:szCs w:val="32"/>
          <w:lang w:val="en-US"/>
        </w:rPr>
      </w:pPr>
    </w:p>
    <w:p w14:paraId="3333F16A" w14:textId="77777777" w:rsidR="00AD1E76" w:rsidRPr="00F04612" w:rsidRDefault="00AD1E76" w:rsidP="00AD1E76">
      <w:pPr>
        <w:jc w:val="both"/>
        <w:rPr>
          <w:rFonts w:ascii="Arial" w:eastAsiaTheme="minorHAnsi" w:hAnsi="Arial" w:cs="Arial"/>
          <w:b/>
          <w:szCs w:val="32"/>
          <w:lang w:val="en-US"/>
        </w:rPr>
      </w:pPr>
      <w:r w:rsidRPr="00F04612">
        <w:rPr>
          <w:rFonts w:ascii="Arial" w:eastAsiaTheme="minorHAnsi" w:hAnsi="Arial" w:cs="Arial"/>
          <w:b/>
          <w:szCs w:val="32"/>
          <w:lang w:val="en-US"/>
        </w:rPr>
        <w:t>Council:</w:t>
      </w:r>
    </w:p>
    <w:p w14:paraId="6AC14FDD" w14:textId="77777777" w:rsidR="00AD1E76" w:rsidRPr="00F04612" w:rsidRDefault="00AD1E76" w:rsidP="00AD1E76">
      <w:pPr>
        <w:jc w:val="both"/>
        <w:rPr>
          <w:rFonts w:ascii="Arial" w:eastAsiaTheme="minorHAnsi" w:hAnsi="Arial" w:cs="Arial"/>
          <w:b/>
          <w:szCs w:val="32"/>
          <w:lang w:val="en-US"/>
        </w:rPr>
      </w:pPr>
    </w:p>
    <w:p w14:paraId="1521C1C1" w14:textId="77777777" w:rsidR="00AD1E76" w:rsidRPr="00F04612" w:rsidRDefault="00AD1E76" w:rsidP="00732185">
      <w:pPr>
        <w:pStyle w:val="ListParagraph"/>
        <w:numPr>
          <w:ilvl w:val="0"/>
          <w:numId w:val="52"/>
        </w:numPr>
        <w:ind w:left="567" w:hanging="567"/>
        <w:jc w:val="both"/>
        <w:rPr>
          <w:rFonts w:ascii="Arial" w:eastAsiaTheme="minorHAnsi" w:hAnsi="Arial" w:cs="Arial"/>
          <w:b/>
          <w:szCs w:val="24"/>
          <w:lang w:val="en-GB"/>
        </w:rPr>
      </w:pPr>
      <w:r w:rsidRPr="00F04612">
        <w:rPr>
          <w:rFonts w:ascii="Arial" w:eastAsiaTheme="minorHAnsi" w:hAnsi="Arial" w:cs="Arial"/>
          <w:b/>
          <w:szCs w:val="24"/>
          <w:lang w:val="en-GB"/>
        </w:rPr>
        <w:t>approves the extension of tenure of Nedlands Golf Club for an additional period of ten (10) years, expiring on 31 December 2034, with no other changes to the current lease agreement.</w:t>
      </w:r>
    </w:p>
    <w:p w14:paraId="4B12D53D" w14:textId="77777777" w:rsidR="00AD1E76" w:rsidRPr="00F04612" w:rsidRDefault="00AD1E76" w:rsidP="00AD1E76">
      <w:pPr>
        <w:ind w:left="567" w:hanging="567"/>
        <w:jc w:val="both"/>
        <w:rPr>
          <w:rFonts w:ascii="Arial" w:eastAsiaTheme="minorHAnsi" w:hAnsi="Arial" w:cs="Arial"/>
          <w:b/>
          <w:szCs w:val="24"/>
          <w:lang w:val="en-GB"/>
        </w:rPr>
      </w:pPr>
    </w:p>
    <w:p w14:paraId="2C8B73FB" w14:textId="77777777" w:rsidR="00AD1E76" w:rsidRPr="00F04612" w:rsidRDefault="00AD1E76" w:rsidP="00732185">
      <w:pPr>
        <w:pStyle w:val="ListParagraph"/>
        <w:numPr>
          <w:ilvl w:val="0"/>
          <w:numId w:val="52"/>
        </w:numPr>
        <w:ind w:left="567" w:hanging="567"/>
        <w:jc w:val="both"/>
        <w:rPr>
          <w:rFonts w:ascii="Arial" w:eastAsiaTheme="minorHAnsi" w:hAnsi="Arial" w:cs="Arial"/>
          <w:b/>
          <w:szCs w:val="24"/>
          <w:lang w:val="en-GB"/>
        </w:rPr>
      </w:pPr>
      <w:r w:rsidRPr="00F04612">
        <w:rPr>
          <w:rFonts w:ascii="Arial" w:eastAsiaTheme="minorHAnsi" w:hAnsi="Arial" w:cs="Arial"/>
          <w:b/>
          <w:szCs w:val="24"/>
          <w:lang w:val="en-GB"/>
        </w:rPr>
        <w:t>requests that after receiving the Minister for Lands consent to the extension, the Mayor and CEO execute the agreement and apply the City’s common seal.</w:t>
      </w:r>
    </w:p>
    <w:p w14:paraId="7CED3075" w14:textId="77777777" w:rsidR="00AD1E76" w:rsidRPr="00F04612" w:rsidRDefault="00AD1E76" w:rsidP="00AD1E76">
      <w:pPr>
        <w:ind w:left="720" w:hanging="720"/>
        <w:jc w:val="both"/>
        <w:rPr>
          <w:rFonts w:ascii="Arial" w:eastAsiaTheme="minorHAnsi" w:hAnsi="Arial" w:cs="Arial"/>
          <w:b/>
          <w:szCs w:val="24"/>
          <w:lang w:val="en-GB"/>
        </w:rPr>
      </w:pPr>
    </w:p>
    <w:p w14:paraId="3268F543" w14:textId="77777777" w:rsidR="00AD1E76" w:rsidRPr="00F04612" w:rsidRDefault="00AD1E76" w:rsidP="00732185">
      <w:pPr>
        <w:pStyle w:val="ListParagraph"/>
        <w:numPr>
          <w:ilvl w:val="0"/>
          <w:numId w:val="52"/>
        </w:numPr>
        <w:ind w:left="567" w:hanging="567"/>
        <w:jc w:val="both"/>
        <w:rPr>
          <w:rFonts w:ascii="Arial" w:hAnsi="Arial" w:cs="Arial"/>
          <w:b/>
          <w:bCs/>
          <w:szCs w:val="24"/>
          <w:lang w:val="en-US" w:eastAsia="en-AU"/>
        </w:rPr>
      </w:pPr>
      <w:r>
        <w:rPr>
          <w:rFonts w:ascii="Arial" w:eastAsiaTheme="minorHAnsi" w:hAnsi="Arial" w:cs="Arial"/>
          <w:b/>
          <w:szCs w:val="24"/>
          <w:lang w:val="en-GB"/>
        </w:rPr>
        <w:t>c</w:t>
      </w:r>
      <w:r w:rsidRPr="00F04612">
        <w:rPr>
          <w:rFonts w:ascii="Arial" w:eastAsiaTheme="minorHAnsi" w:hAnsi="Arial" w:cs="Arial"/>
          <w:b/>
          <w:szCs w:val="24"/>
          <w:lang w:val="en-GB"/>
        </w:rPr>
        <w:t>onsiders</w:t>
      </w:r>
      <w:r w:rsidRPr="00F04612">
        <w:rPr>
          <w:rFonts w:ascii="Arial" w:hAnsi="Arial" w:cs="Arial"/>
          <w:b/>
          <w:bCs/>
          <w:szCs w:val="24"/>
          <w:lang w:val="en-US" w:eastAsia="en-AU"/>
        </w:rPr>
        <w:t xml:space="preserve"> the </w:t>
      </w:r>
      <w:r w:rsidRPr="00F04612">
        <w:rPr>
          <w:rFonts w:ascii="Arial" w:eastAsiaTheme="minorHAnsi" w:hAnsi="Arial" w:cs="Arial"/>
          <w:b/>
          <w:szCs w:val="24"/>
          <w:lang w:val="en-GB"/>
        </w:rPr>
        <w:t>Nedlands</w:t>
      </w:r>
      <w:r w:rsidRPr="00F04612">
        <w:rPr>
          <w:rFonts w:ascii="Arial" w:hAnsi="Arial" w:cs="Arial"/>
          <w:b/>
          <w:bCs/>
          <w:szCs w:val="24"/>
          <w:lang w:val="en-US" w:eastAsia="en-AU"/>
        </w:rPr>
        <w:t xml:space="preserve"> Golf Club’s request to waive the Development Applications fees for their project and:</w:t>
      </w:r>
    </w:p>
    <w:p w14:paraId="7F95CF72" w14:textId="77777777" w:rsidR="00AD1E76" w:rsidRPr="00F04612" w:rsidRDefault="00AD1E76" w:rsidP="00AD1E76">
      <w:pPr>
        <w:ind w:left="720"/>
        <w:jc w:val="both"/>
        <w:textAlignment w:val="baseline"/>
        <w:rPr>
          <w:rFonts w:ascii="Arial" w:hAnsi="Arial" w:cs="Arial"/>
          <w:szCs w:val="24"/>
          <w:lang w:val="en-US" w:eastAsia="en-AU"/>
        </w:rPr>
      </w:pPr>
    </w:p>
    <w:p w14:paraId="31444CE3" w14:textId="77777777" w:rsidR="00AD1E76" w:rsidRPr="00F04612" w:rsidRDefault="00AD1E76" w:rsidP="00732185">
      <w:pPr>
        <w:numPr>
          <w:ilvl w:val="1"/>
          <w:numId w:val="51"/>
        </w:numPr>
        <w:tabs>
          <w:tab w:val="clear" w:pos="1440"/>
        </w:tabs>
        <w:ind w:left="1134" w:hanging="567"/>
        <w:jc w:val="both"/>
        <w:textAlignment w:val="baseline"/>
        <w:rPr>
          <w:rFonts w:ascii="Arial" w:hAnsi="Arial" w:cs="Arial"/>
          <w:szCs w:val="24"/>
          <w:lang w:val="en-US" w:eastAsia="en-AU"/>
        </w:rPr>
      </w:pPr>
      <w:r w:rsidRPr="00F04612">
        <w:rPr>
          <w:rFonts w:ascii="Arial" w:hAnsi="Arial" w:cs="Arial"/>
          <w:b/>
          <w:bCs/>
          <w:szCs w:val="24"/>
          <w:lang w:val="en-US" w:eastAsia="en-AU"/>
        </w:rPr>
        <w:t>approves a 100% waiver of the development application fee</w:t>
      </w:r>
      <w:r>
        <w:rPr>
          <w:rFonts w:ascii="Arial" w:hAnsi="Arial" w:cs="Arial"/>
          <w:b/>
          <w:bCs/>
          <w:szCs w:val="24"/>
          <w:lang w:val="en-US" w:eastAsia="en-AU"/>
        </w:rPr>
        <w:t>.</w:t>
      </w:r>
    </w:p>
    <w:p w14:paraId="24467FB3" w14:textId="77777777" w:rsidR="00AD1E76" w:rsidRDefault="00AD1E76" w:rsidP="00AD1E76">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sidRPr="005104B9">
        <w:rPr>
          <w:rFonts w:ascii="Arial" w:hAnsi="Arial" w:cs="Arial"/>
          <w:szCs w:val="24"/>
        </w:rPr>
        <w:tab/>
      </w:r>
    </w:p>
    <w:p w14:paraId="4BB3A9C6" w14:textId="77777777" w:rsidR="004448BE" w:rsidRDefault="004448BE" w:rsidP="00AD1E76">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770C5842" w14:textId="77777777" w:rsidR="004448BE" w:rsidRDefault="004448BE" w:rsidP="00AD1E76">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13929D28" w14:textId="77777777" w:rsidR="004448BE" w:rsidRDefault="004448BE" w:rsidP="00AD1E76">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77949E86" w14:textId="77777777" w:rsidR="004448BE" w:rsidRDefault="004448BE" w:rsidP="00AD1E76">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5B6A59E7" w14:textId="77777777" w:rsidR="004448BE" w:rsidRDefault="004448BE" w:rsidP="00AD1E76">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39245631" w14:textId="77777777" w:rsidR="004448BE" w:rsidRDefault="004448BE" w:rsidP="00AD1E76">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4A25EB00" w14:textId="77777777" w:rsidR="004448BE" w:rsidRPr="005104B9" w:rsidRDefault="004448BE" w:rsidP="00AD1E76">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3F9DCAB2" w14:textId="0C198741" w:rsidR="00AD1E76" w:rsidRPr="001148D1" w:rsidRDefault="00AD1E76" w:rsidP="00AD1E76">
      <w:pPr>
        <w:jc w:val="both"/>
        <w:rPr>
          <w:rFonts w:ascii="Arial" w:eastAsiaTheme="minorHAnsi" w:hAnsi="Arial" w:cs="Arial"/>
          <w:bCs/>
          <w:sz w:val="28"/>
          <w:szCs w:val="32"/>
          <w:lang w:val="en-US"/>
        </w:rPr>
      </w:pPr>
      <w:r w:rsidRPr="001148D1">
        <w:rPr>
          <w:rFonts w:ascii="Arial" w:eastAsiaTheme="minorHAnsi" w:hAnsi="Arial" w:cs="Arial"/>
          <w:bCs/>
          <w:sz w:val="28"/>
          <w:szCs w:val="32"/>
          <w:lang w:val="en-US"/>
        </w:rPr>
        <w:t>Recommendation to Committee</w:t>
      </w:r>
    </w:p>
    <w:p w14:paraId="2375F23F" w14:textId="77777777" w:rsidR="00AD1E76" w:rsidRPr="001148D1" w:rsidRDefault="00AD1E76" w:rsidP="00AD1E76">
      <w:pPr>
        <w:jc w:val="both"/>
        <w:rPr>
          <w:rFonts w:ascii="Arial" w:eastAsiaTheme="minorHAnsi" w:hAnsi="Arial" w:cs="Arial"/>
          <w:bCs/>
          <w:szCs w:val="32"/>
          <w:lang w:val="en-US"/>
        </w:rPr>
      </w:pPr>
    </w:p>
    <w:p w14:paraId="7EDB1DB8" w14:textId="77777777" w:rsidR="00AD1E76" w:rsidRPr="001148D1" w:rsidRDefault="00AD1E76" w:rsidP="00AD1E76">
      <w:pPr>
        <w:jc w:val="both"/>
        <w:rPr>
          <w:rFonts w:ascii="Arial" w:eastAsiaTheme="minorHAnsi" w:hAnsi="Arial" w:cs="Arial"/>
          <w:bCs/>
          <w:szCs w:val="32"/>
          <w:lang w:val="en-US"/>
        </w:rPr>
      </w:pPr>
      <w:r w:rsidRPr="001148D1">
        <w:rPr>
          <w:rFonts w:ascii="Arial" w:eastAsiaTheme="minorHAnsi" w:hAnsi="Arial" w:cs="Arial"/>
          <w:bCs/>
          <w:szCs w:val="32"/>
          <w:lang w:val="en-US"/>
        </w:rPr>
        <w:t>Council:</w:t>
      </w:r>
    </w:p>
    <w:p w14:paraId="37101CF2" w14:textId="77777777" w:rsidR="00AD1E76" w:rsidRPr="001148D1" w:rsidRDefault="00AD1E76" w:rsidP="00AD1E76">
      <w:pPr>
        <w:jc w:val="both"/>
        <w:rPr>
          <w:rFonts w:ascii="Arial" w:eastAsiaTheme="minorHAnsi" w:hAnsi="Arial" w:cs="Arial"/>
          <w:bCs/>
          <w:szCs w:val="32"/>
          <w:lang w:val="en-US"/>
        </w:rPr>
      </w:pPr>
    </w:p>
    <w:p w14:paraId="0033488F" w14:textId="77777777" w:rsidR="00AD1E76" w:rsidRPr="001148D1" w:rsidRDefault="00AD1E76" w:rsidP="00732185">
      <w:pPr>
        <w:pStyle w:val="ListParagraph"/>
        <w:numPr>
          <w:ilvl w:val="0"/>
          <w:numId w:val="56"/>
        </w:numPr>
        <w:ind w:left="567" w:hanging="567"/>
        <w:jc w:val="both"/>
        <w:rPr>
          <w:rFonts w:ascii="Arial" w:eastAsiaTheme="minorHAnsi" w:hAnsi="Arial" w:cs="Arial"/>
          <w:bCs/>
          <w:szCs w:val="24"/>
          <w:lang w:val="en-GB"/>
        </w:rPr>
      </w:pPr>
      <w:r w:rsidRPr="001148D1">
        <w:rPr>
          <w:rFonts w:ascii="Arial" w:eastAsiaTheme="minorHAnsi" w:hAnsi="Arial" w:cs="Arial"/>
          <w:bCs/>
          <w:szCs w:val="24"/>
          <w:lang w:val="en-GB"/>
        </w:rPr>
        <w:t>approves the extension of tenure of Nedlands Golf Club for an additional period of ten (10) years, expiring on 31 December 2034, with no other changes to the current lease agreement.</w:t>
      </w:r>
    </w:p>
    <w:p w14:paraId="4A7344DB" w14:textId="77777777" w:rsidR="00AD1E76" w:rsidRPr="001148D1" w:rsidRDefault="00AD1E76" w:rsidP="00AD1E76">
      <w:pPr>
        <w:ind w:left="567" w:hanging="567"/>
        <w:jc w:val="both"/>
        <w:rPr>
          <w:rFonts w:ascii="Arial" w:eastAsiaTheme="minorHAnsi" w:hAnsi="Arial" w:cs="Arial"/>
          <w:bCs/>
          <w:szCs w:val="24"/>
          <w:lang w:val="en-GB"/>
        </w:rPr>
      </w:pPr>
    </w:p>
    <w:p w14:paraId="43255429" w14:textId="77777777" w:rsidR="00AD1E76" w:rsidRPr="001148D1" w:rsidRDefault="00AD1E76" w:rsidP="00732185">
      <w:pPr>
        <w:pStyle w:val="ListParagraph"/>
        <w:numPr>
          <w:ilvl w:val="0"/>
          <w:numId w:val="56"/>
        </w:numPr>
        <w:ind w:left="567" w:hanging="567"/>
        <w:jc w:val="both"/>
        <w:rPr>
          <w:rFonts w:ascii="Arial" w:eastAsiaTheme="minorHAnsi" w:hAnsi="Arial" w:cs="Arial"/>
          <w:bCs/>
          <w:szCs w:val="24"/>
          <w:lang w:val="en-GB"/>
        </w:rPr>
      </w:pPr>
      <w:r w:rsidRPr="001148D1">
        <w:rPr>
          <w:rFonts w:ascii="Arial" w:eastAsiaTheme="minorHAnsi" w:hAnsi="Arial" w:cs="Arial"/>
          <w:bCs/>
          <w:szCs w:val="24"/>
          <w:lang w:val="en-GB"/>
        </w:rPr>
        <w:t>requests that after receiving the Minister for Lands consent to the extension, the Mayor and CEO execute the agreement and apply the City’s common seal.</w:t>
      </w:r>
    </w:p>
    <w:p w14:paraId="0A1A7F84" w14:textId="77777777" w:rsidR="00AD1E76" w:rsidRPr="001148D1" w:rsidRDefault="00AD1E76" w:rsidP="00AD1E76">
      <w:pPr>
        <w:ind w:left="720" w:hanging="720"/>
        <w:jc w:val="both"/>
        <w:rPr>
          <w:rFonts w:ascii="Arial" w:eastAsiaTheme="minorHAnsi" w:hAnsi="Arial" w:cs="Arial"/>
          <w:bCs/>
          <w:szCs w:val="24"/>
          <w:lang w:val="en-GB"/>
        </w:rPr>
      </w:pPr>
    </w:p>
    <w:p w14:paraId="359A9D88" w14:textId="77777777" w:rsidR="00AD1E76" w:rsidRPr="001148D1" w:rsidRDefault="00AD1E76" w:rsidP="00732185">
      <w:pPr>
        <w:pStyle w:val="ListParagraph"/>
        <w:numPr>
          <w:ilvl w:val="0"/>
          <w:numId w:val="56"/>
        </w:numPr>
        <w:ind w:left="567" w:hanging="567"/>
        <w:jc w:val="both"/>
        <w:rPr>
          <w:rFonts w:ascii="Arial" w:hAnsi="Arial" w:cs="Arial"/>
          <w:bCs/>
          <w:szCs w:val="24"/>
          <w:lang w:val="en-US" w:eastAsia="en-AU"/>
        </w:rPr>
      </w:pPr>
      <w:r w:rsidRPr="001148D1">
        <w:rPr>
          <w:rFonts w:ascii="Arial" w:eastAsiaTheme="minorHAnsi" w:hAnsi="Arial" w:cs="Arial"/>
          <w:bCs/>
          <w:szCs w:val="24"/>
          <w:lang w:val="en-GB"/>
        </w:rPr>
        <w:t>considers</w:t>
      </w:r>
      <w:r w:rsidRPr="001148D1">
        <w:rPr>
          <w:rFonts w:ascii="Arial" w:hAnsi="Arial" w:cs="Arial"/>
          <w:bCs/>
          <w:szCs w:val="24"/>
          <w:lang w:val="en-US" w:eastAsia="en-AU"/>
        </w:rPr>
        <w:t xml:space="preserve"> the </w:t>
      </w:r>
      <w:r w:rsidRPr="001148D1">
        <w:rPr>
          <w:rFonts w:ascii="Arial" w:eastAsiaTheme="minorHAnsi" w:hAnsi="Arial" w:cs="Arial"/>
          <w:bCs/>
          <w:szCs w:val="24"/>
          <w:lang w:val="en-GB"/>
        </w:rPr>
        <w:t>Nedlands</w:t>
      </w:r>
      <w:r w:rsidRPr="001148D1">
        <w:rPr>
          <w:rFonts w:ascii="Arial" w:hAnsi="Arial" w:cs="Arial"/>
          <w:bCs/>
          <w:szCs w:val="24"/>
          <w:lang w:val="en-US" w:eastAsia="en-AU"/>
        </w:rPr>
        <w:t xml:space="preserve"> Golf Club’s request to waive the Development Applications fees for their project and:</w:t>
      </w:r>
    </w:p>
    <w:p w14:paraId="079A3530" w14:textId="77777777" w:rsidR="00AD1E76" w:rsidRPr="001148D1" w:rsidRDefault="00AD1E76" w:rsidP="00AD1E76">
      <w:pPr>
        <w:ind w:left="720"/>
        <w:jc w:val="both"/>
        <w:textAlignment w:val="baseline"/>
        <w:rPr>
          <w:rFonts w:ascii="Arial" w:hAnsi="Arial" w:cs="Arial"/>
          <w:bCs/>
          <w:szCs w:val="24"/>
          <w:lang w:val="en-US" w:eastAsia="en-AU"/>
        </w:rPr>
      </w:pPr>
    </w:p>
    <w:p w14:paraId="41F7308E" w14:textId="77777777" w:rsidR="00AD1E76" w:rsidRPr="001148D1" w:rsidRDefault="00AD1E76" w:rsidP="00732185">
      <w:pPr>
        <w:numPr>
          <w:ilvl w:val="0"/>
          <w:numId w:val="57"/>
        </w:numPr>
        <w:ind w:left="1134" w:hanging="567"/>
        <w:jc w:val="both"/>
        <w:textAlignment w:val="baseline"/>
        <w:rPr>
          <w:rFonts w:ascii="Arial" w:hAnsi="Arial" w:cs="Arial"/>
          <w:bCs/>
          <w:szCs w:val="24"/>
          <w:lang w:val="en-US" w:eastAsia="en-AU"/>
        </w:rPr>
      </w:pPr>
      <w:r w:rsidRPr="001148D1">
        <w:rPr>
          <w:rFonts w:ascii="Arial" w:hAnsi="Arial" w:cs="Arial"/>
          <w:bCs/>
          <w:szCs w:val="24"/>
          <w:lang w:val="en-US" w:eastAsia="en-AU"/>
        </w:rPr>
        <w:t>approves a 100% waiver of the development application fee; or</w:t>
      </w:r>
    </w:p>
    <w:p w14:paraId="430E8151" w14:textId="77777777" w:rsidR="00AD1E76" w:rsidRPr="001148D1" w:rsidRDefault="00AD1E76" w:rsidP="00732185">
      <w:pPr>
        <w:numPr>
          <w:ilvl w:val="0"/>
          <w:numId w:val="57"/>
        </w:numPr>
        <w:ind w:left="1134" w:hanging="567"/>
        <w:jc w:val="both"/>
        <w:textAlignment w:val="baseline"/>
        <w:rPr>
          <w:rFonts w:ascii="Arial" w:hAnsi="Arial" w:cs="Arial"/>
          <w:bCs/>
          <w:szCs w:val="24"/>
          <w:lang w:val="en-US" w:eastAsia="en-AU"/>
        </w:rPr>
      </w:pPr>
      <w:r w:rsidRPr="001148D1">
        <w:rPr>
          <w:rFonts w:ascii="Arial" w:hAnsi="Arial" w:cs="Arial"/>
          <w:bCs/>
          <w:szCs w:val="24"/>
          <w:lang w:val="en-US" w:eastAsia="en-AU"/>
        </w:rPr>
        <w:t>approves a 50% waiver of the development application fee; or</w:t>
      </w:r>
    </w:p>
    <w:p w14:paraId="41D245F7" w14:textId="5CC96E89" w:rsidR="00AD1E76" w:rsidRDefault="00AD1E76" w:rsidP="00732185">
      <w:pPr>
        <w:numPr>
          <w:ilvl w:val="0"/>
          <w:numId w:val="57"/>
        </w:numPr>
        <w:ind w:left="1134" w:hanging="567"/>
        <w:jc w:val="both"/>
        <w:textAlignment w:val="baseline"/>
        <w:rPr>
          <w:rFonts w:ascii="Arial" w:hAnsi="Arial" w:cs="Arial"/>
          <w:bCs/>
          <w:szCs w:val="24"/>
          <w:lang w:val="en-US" w:eastAsia="en-AU"/>
        </w:rPr>
      </w:pPr>
      <w:r w:rsidRPr="001148D1">
        <w:rPr>
          <w:rFonts w:ascii="Arial" w:hAnsi="Arial" w:cs="Arial"/>
          <w:bCs/>
          <w:szCs w:val="24"/>
          <w:lang w:val="en-US" w:eastAsia="en-AU"/>
        </w:rPr>
        <w:t>does not approve a waiver of the development application fee</w:t>
      </w:r>
      <w:r>
        <w:rPr>
          <w:rFonts w:ascii="Arial" w:hAnsi="Arial" w:cs="Arial"/>
          <w:bCs/>
          <w:szCs w:val="24"/>
          <w:lang w:val="en-US" w:eastAsia="en-AU"/>
        </w:rPr>
        <w:t>.</w:t>
      </w:r>
    </w:p>
    <w:p w14:paraId="65911C66" w14:textId="77777777" w:rsidR="004448BE" w:rsidRDefault="004448BE" w:rsidP="004448BE">
      <w:pPr>
        <w:jc w:val="both"/>
        <w:textAlignment w:val="baseline"/>
        <w:rPr>
          <w:rFonts w:ascii="Arial" w:hAnsi="Arial" w:cs="Arial"/>
          <w:bCs/>
          <w:szCs w:val="24"/>
          <w:lang w:val="en-US" w:eastAsia="en-AU"/>
        </w:rPr>
      </w:pPr>
    </w:p>
    <w:p w14:paraId="6B7ADA66" w14:textId="77777777" w:rsidR="004448BE" w:rsidRDefault="004448BE" w:rsidP="004448BE">
      <w:pPr>
        <w:jc w:val="both"/>
        <w:textAlignment w:val="baseline"/>
        <w:rPr>
          <w:rFonts w:ascii="Arial" w:hAnsi="Arial" w:cs="Arial"/>
          <w:bCs/>
          <w:szCs w:val="24"/>
          <w:lang w:val="en-US" w:eastAsia="en-AU"/>
        </w:rPr>
      </w:pPr>
    </w:p>
    <w:p w14:paraId="738A66D1" w14:textId="77777777" w:rsidR="004448BE" w:rsidRDefault="004448BE" w:rsidP="004448BE">
      <w:pPr>
        <w:jc w:val="both"/>
        <w:textAlignment w:val="baseline"/>
        <w:rPr>
          <w:rFonts w:ascii="Arial" w:hAnsi="Arial" w:cs="Arial"/>
          <w:bCs/>
          <w:szCs w:val="24"/>
          <w:lang w:val="en-US" w:eastAsia="en-AU"/>
        </w:rPr>
      </w:pPr>
    </w:p>
    <w:p w14:paraId="67885635" w14:textId="77777777" w:rsidR="004448BE" w:rsidRDefault="004448BE" w:rsidP="004448BE">
      <w:pPr>
        <w:jc w:val="both"/>
        <w:textAlignment w:val="baseline"/>
        <w:rPr>
          <w:rFonts w:ascii="Arial" w:hAnsi="Arial" w:cs="Arial"/>
          <w:bCs/>
          <w:szCs w:val="24"/>
          <w:lang w:val="en-US" w:eastAsia="en-AU"/>
        </w:rPr>
      </w:pPr>
    </w:p>
    <w:p w14:paraId="66B25A49" w14:textId="77777777" w:rsidR="004448BE" w:rsidRDefault="004448BE" w:rsidP="004448BE">
      <w:pPr>
        <w:jc w:val="both"/>
        <w:textAlignment w:val="baseline"/>
        <w:rPr>
          <w:rFonts w:ascii="Arial" w:hAnsi="Arial" w:cs="Arial"/>
          <w:bCs/>
          <w:szCs w:val="24"/>
          <w:lang w:val="en-US" w:eastAsia="en-AU"/>
        </w:rPr>
      </w:pPr>
    </w:p>
    <w:p w14:paraId="0EF54BE9" w14:textId="77777777" w:rsidR="004448BE" w:rsidRDefault="004448BE">
      <w:bookmarkStart w:id="119" w:name="_Toc47419022"/>
      <w:bookmarkStart w:id="120" w:name="_Toc48647876"/>
      <w:r>
        <w:br w:type="page"/>
      </w:r>
    </w:p>
    <w:tbl>
      <w:tblPr>
        <w:tblStyle w:val="TableGrid3"/>
        <w:tblW w:w="0" w:type="auto"/>
        <w:tblInd w:w="-5" w:type="dxa"/>
        <w:tblLook w:val="04A0" w:firstRow="1" w:lastRow="0" w:firstColumn="1" w:lastColumn="0" w:noHBand="0" w:noVBand="1"/>
      </w:tblPr>
      <w:tblGrid>
        <w:gridCol w:w="8308"/>
      </w:tblGrid>
      <w:tr w:rsidR="00AD1E76" w:rsidRPr="00847333" w14:paraId="5BD87207" w14:textId="77777777" w:rsidTr="007561F3">
        <w:tc>
          <w:tcPr>
            <w:tcW w:w="8308" w:type="dxa"/>
          </w:tcPr>
          <w:p w14:paraId="46C7035A" w14:textId="77777777" w:rsidR="00AD1E76" w:rsidRPr="00847333" w:rsidRDefault="00AD1E76" w:rsidP="007561F3">
            <w:pPr>
              <w:keepNext/>
              <w:keepLines/>
              <w:spacing w:line="276" w:lineRule="auto"/>
              <w:ind w:left="2305" w:hanging="2268"/>
              <w:jc w:val="both"/>
              <w:outlineLvl w:val="0"/>
              <w:rPr>
                <w:rFonts w:ascii="Arial" w:eastAsiaTheme="majorEastAsia" w:hAnsi="Arial" w:cs="Arial"/>
                <w:b/>
                <w:bCs/>
                <w:sz w:val="32"/>
                <w:szCs w:val="32"/>
              </w:rPr>
            </w:pPr>
            <w:bookmarkStart w:id="121" w:name="_Toc50672685"/>
            <w:r w:rsidRPr="00847333">
              <w:rPr>
                <w:rFonts w:ascii="Arial" w:eastAsiaTheme="majorEastAsia" w:hAnsi="Arial" w:cs="Arial"/>
                <w:b/>
                <w:bCs/>
                <w:sz w:val="28"/>
                <w:szCs w:val="28"/>
              </w:rPr>
              <w:t>CPS16.20</w:t>
            </w:r>
            <w:r w:rsidRPr="00847333">
              <w:rPr>
                <w:rFonts w:ascii="Arial" w:eastAsiaTheme="majorEastAsia" w:hAnsi="Arial" w:cs="Arial"/>
                <w:b/>
                <w:bCs/>
                <w:sz w:val="28"/>
                <w:szCs w:val="28"/>
              </w:rPr>
              <w:tab/>
              <w:t>City Membership of the West Australian Local Government Association (WALGA)</w:t>
            </w:r>
            <w:bookmarkEnd w:id="119"/>
            <w:bookmarkEnd w:id="120"/>
            <w:bookmarkEnd w:id="121"/>
          </w:p>
        </w:tc>
      </w:tr>
    </w:tbl>
    <w:p w14:paraId="199B6AAF" w14:textId="77777777" w:rsidR="00AD1E76" w:rsidRPr="00847333" w:rsidRDefault="00AD1E76" w:rsidP="00AD1E76">
      <w:pPr>
        <w:jc w:val="both"/>
        <w:rPr>
          <w:rFonts w:ascii="Arial" w:eastAsiaTheme="minorHAnsi" w:hAnsi="Arial" w:cs="Arial"/>
          <w:b/>
          <w:bCs/>
          <w:szCs w:val="24"/>
        </w:rPr>
      </w:pPr>
    </w:p>
    <w:tbl>
      <w:tblPr>
        <w:tblStyle w:val="TableGrid3"/>
        <w:tblW w:w="0" w:type="auto"/>
        <w:tblInd w:w="-5" w:type="dxa"/>
        <w:tblLook w:val="04A0" w:firstRow="1" w:lastRow="0" w:firstColumn="1" w:lastColumn="0" w:noHBand="0" w:noVBand="1"/>
      </w:tblPr>
      <w:tblGrid>
        <w:gridCol w:w="2276"/>
        <w:gridCol w:w="6032"/>
      </w:tblGrid>
      <w:tr w:rsidR="00AD1E76" w:rsidRPr="00847333" w14:paraId="0B6A54B0" w14:textId="77777777" w:rsidTr="007561F3">
        <w:tc>
          <w:tcPr>
            <w:tcW w:w="2357" w:type="dxa"/>
          </w:tcPr>
          <w:p w14:paraId="7A5883E0" w14:textId="77777777" w:rsidR="00AD1E76" w:rsidRPr="00847333" w:rsidRDefault="00AD1E76" w:rsidP="007561F3">
            <w:pPr>
              <w:rPr>
                <w:rFonts w:ascii="Arial" w:hAnsi="Arial" w:cs="Arial"/>
                <w:b/>
                <w:szCs w:val="24"/>
              </w:rPr>
            </w:pPr>
            <w:r w:rsidRPr="00847333">
              <w:rPr>
                <w:rFonts w:ascii="Arial" w:hAnsi="Arial" w:cs="Arial"/>
                <w:b/>
                <w:szCs w:val="24"/>
              </w:rPr>
              <w:t>Committee</w:t>
            </w:r>
          </w:p>
        </w:tc>
        <w:tc>
          <w:tcPr>
            <w:tcW w:w="6664" w:type="dxa"/>
          </w:tcPr>
          <w:p w14:paraId="30C83371" w14:textId="77777777" w:rsidR="00AD1E76" w:rsidRPr="00847333" w:rsidRDefault="00AD1E76" w:rsidP="007561F3">
            <w:pPr>
              <w:rPr>
                <w:rFonts w:ascii="Arial" w:hAnsi="Arial" w:cs="Arial"/>
                <w:b/>
                <w:szCs w:val="24"/>
              </w:rPr>
            </w:pPr>
            <w:r w:rsidRPr="00847333">
              <w:rPr>
                <w:rFonts w:ascii="Arial" w:hAnsi="Arial" w:cs="Arial"/>
                <w:szCs w:val="24"/>
              </w:rPr>
              <w:t>11 August</w:t>
            </w:r>
            <w:r w:rsidRPr="00847333">
              <w:rPr>
                <w:rFonts w:ascii="Arial" w:hAnsi="Arial" w:cs="Arial"/>
                <w:b/>
                <w:bCs/>
                <w:szCs w:val="24"/>
              </w:rPr>
              <w:t xml:space="preserve"> </w:t>
            </w:r>
            <w:r w:rsidRPr="00847333">
              <w:rPr>
                <w:rFonts w:ascii="Arial" w:hAnsi="Arial" w:cs="Arial"/>
                <w:szCs w:val="24"/>
              </w:rPr>
              <w:t>2020</w:t>
            </w:r>
          </w:p>
        </w:tc>
      </w:tr>
      <w:tr w:rsidR="00AD1E76" w:rsidRPr="00847333" w14:paraId="79AAF807" w14:textId="77777777" w:rsidTr="007561F3">
        <w:tc>
          <w:tcPr>
            <w:tcW w:w="2357" w:type="dxa"/>
          </w:tcPr>
          <w:p w14:paraId="093FA73A" w14:textId="77777777" w:rsidR="00AD1E76" w:rsidRPr="00847333" w:rsidRDefault="00AD1E76" w:rsidP="007561F3">
            <w:pPr>
              <w:rPr>
                <w:rFonts w:ascii="Arial" w:hAnsi="Arial" w:cs="Arial"/>
                <w:b/>
                <w:szCs w:val="24"/>
              </w:rPr>
            </w:pPr>
            <w:r w:rsidRPr="00847333">
              <w:rPr>
                <w:rFonts w:ascii="Arial" w:hAnsi="Arial" w:cs="Arial"/>
                <w:b/>
                <w:szCs w:val="24"/>
              </w:rPr>
              <w:t>Council</w:t>
            </w:r>
          </w:p>
        </w:tc>
        <w:tc>
          <w:tcPr>
            <w:tcW w:w="6664" w:type="dxa"/>
          </w:tcPr>
          <w:p w14:paraId="69FF13E4" w14:textId="77777777" w:rsidR="00AD1E76" w:rsidRPr="00847333" w:rsidRDefault="00AD1E76" w:rsidP="007561F3">
            <w:pPr>
              <w:rPr>
                <w:rFonts w:ascii="Arial" w:hAnsi="Arial" w:cs="Arial"/>
                <w:b/>
                <w:szCs w:val="24"/>
              </w:rPr>
            </w:pPr>
            <w:r w:rsidRPr="00847333">
              <w:rPr>
                <w:rFonts w:ascii="Arial" w:hAnsi="Arial" w:cs="Arial"/>
                <w:szCs w:val="24"/>
              </w:rPr>
              <w:t>25 August 2020</w:t>
            </w:r>
          </w:p>
        </w:tc>
      </w:tr>
      <w:tr w:rsidR="00AD1E76" w:rsidRPr="00847333" w14:paraId="20C4FF45" w14:textId="77777777" w:rsidTr="007561F3">
        <w:tc>
          <w:tcPr>
            <w:tcW w:w="2357" w:type="dxa"/>
          </w:tcPr>
          <w:p w14:paraId="2EFA1B75" w14:textId="77777777" w:rsidR="00AD1E76" w:rsidRPr="00847333" w:rsidRDefault="00AD1E76" w:rsidP="007561F3">
            <w:pPr>
              <w:rPr>
                <w:rFonts w:ascii="Arial" w:hAnsi="Arial" w:cs="Arial"/>
                <w:b/>
                <w:szCs w:val="24"/>
              </w:rPr>
            </w:pPr>
            <w:r w:rsidRPr="00847333">
              <w:rPr>
                <w:rFonts w:ascii="Arial" w:hAnsi="Arial" w:cs="Arial"/>
                <w:b/>
                <w:szCs w:val="24"/>
              </w:rPr>
              <w:t>Applicant</w:t>
            </w:r>
          </w:p>
        </w:tc>
        <w:tc>
          <w:tcPr>
            <w:tcW w:w="6664" w:type="dxa"/>
          </w:tcPr>
          <w:p w14:paraId="4BFC152B" w14:textId="77777777" w:rsidR="00AD1E76" w:rsidRPr="00847333" w:rsidRDefault="00AD1E76" w:rsidP="007561F3">
            <w:pPr>
              <w:rPr>
                <w:rFonts w:ascii="Arial" w:hAnsi="Arial" w:cs="Arial"/>
                <w:szCs w:val="24"/>
              </w:rPr>
            </w:pPr>
            <w:r w:rsidRPr="00847333">
              <w:rPr>
                <w:rFonts w:ascii="Arial" w:hAnsi="Arial" w:cs="Arial"/>
                <w:szCs w:val="24"/>
              </w:rPr>
              <w:t xml:space="preserve">City of Nedlands </w:t>
            </w:r>
          </w:p>
        </w:tc>
      </w:tr>
      <w:tr w:rsidR="00AD1E76" w:rsidRPr="00847333" w14:paraId="7BD6ACCC" w14:textId="77777777" w:rsidTr="007561F3">
        <w:tc>
          <w:tcPr>
            <w:tcW w:w="2357" w:type="dxa"/>
          </w:tcPr>
          <w:p w14:paraId="4081BC14" w14:textId="77777777" w:rsidR="00AD1E76" w:rsidRPr="00847333" w:rsidRDefault="00AD1E76" w:rsidP="007561F3">
            <w:pPr>
              <w:rPr>
                <w:rFonts w:ascii="Arial" w:hAnsi="Arial" w:cs="Arial"/>
                <w:b/>
                <w:szCs w:val="24"/>
              </w:rPr>
            </w:pPr>
            <w:r w:rsidRPr="00847333">
              <w:rPr>
                <w:rFonts w:ascii="Arial" w:hAnsi="Arial" w:cs="Arial"/>
                <w:b/>
                <w:szCs w:val="24"/>
              </w:rPr>
              <w:t xml:space="preserve">Employee Disclosure under </w:t>
            </w:r>
            <w:r w:rsidRPr="00847333">
              <w:rPr>
                <w:rFonts w:ascii="Arial" w:hAnsi="Arial" w:cs="Arial"/>
                <w:b/>
                <w:i/>
                <w:szCs w:val="24"/>
              </w:rPr>
              <w:t>section 5.70 Local Government Act 1995</w:t>
            </w:r>
          </w:p>
        </w:tc>
        <w:tc>
          <w:tcPr>
            <w:tcW w:w="6664" w:type="dxa"/>
          </w:tcPr>
          <w:p w14:paraId="4C192614" w14:textId="77777777" w:rsidR="00AD1E76" w:rsidRPr="00847333" w:rsidRDefault="00AD1E76" w:rsidP="007561F3">
            <w:pPr>
              <w:rPr>
                <w:rFonts w:ascii="Arial" w:hAnsi="Arial" w:cs="Arial"/>
                <w:szCs w:val="24"/>
              </w:rPr>
            </w:pPr>
            <w:r w:rsidRPr="00847333">
              <w:rPr>
                <w:rFonts w:ascii="Arial" w:hAnsi="Arial" w:cs="Arial"/>
                <w:szCs w:val="24"/>
              </w:rPr>
              <w:t>Nil.</w:t>
            </w:r>
          </w:p>
        </w:tc>
      </w:tr>
      <w:tr w:rsidR="00AD1E76" w:rsidRPr="00847333" w14:paraId="6DDA265A" w14:textId="77777777" w:rsidTr="007561F3">
        <w:tc>
          <w:tcPr>
            <w:tcW w:w="2357" w:type="dxa"/>
          </w:tcPr>
          <w:p w14:paraId="75AFFEA6" w14:textId="77777777" w:rsidR="00AD1E76" w:rsidRPr="00847333" w:rsidRDefault="00AD1E76" w:rsidP="007561F3">
            <w:pPr>
              <w:rPr>
                <w:rFonts w:ascii="Arial" w:hAnsi="Arial" w:cs="Arial"/>
                <w:b/>
                <w:szCs w:val="24"/>
              </w:rPr>
            </w:pPr>
            <w:r w:rsidRPr="00847333">
              <w:rPr>
                <w:rFonts w:ascii="Arial" w:hAnsi="Arial" w:cs="Arial"/>
                <w:b/>
                <w:szCs w:val="24"/>
              </w:rPr>
              <w:t>Director</w:t>
            </w:r>
          </w:p>
        </w:tc>
        <w:tc>
          <w:tcPr>
            <w:tcW w:w="6664" w:type="dxa"/>
          </w:tcPr>
          <w:p w14:paraId="7BC91FE9" w14:textId="77777777" w:rsidR="00AD1E76" w:rsidRPr="00847333" w:rsidRDefault="00AD1E76" w:rsidP="007561F3">
            <w:pPr>
              <w:rPr>
                <w:rFonts w:ascii="Arial" w:hAnsi="Arial" w:cs="Arial"/>
                <w:szCs w:val="24"/>
              </w:rPr>
            </w:pPr>
            <w:r w:rsidRPr="00847333">
              <w:rPr>
                <w:rFonts w:ascii="Arial" w:hAnsi="Arial" w:cs="Arial"/>
                <w:szCs w:val="24"/>
              </w:rPr>
              <w:t>Lorraine Driscoll – Director Corporate &amp; Strategy</w:t>
            </w:r>
          </w:p>
        </w:tc>
      </w:tr>
      <w:tr w:rsidR="00AD1E76" w:rsidRPr="00847333" w14:paraId="09969E54" w14:textId="77777777" w:rsidTr="007561F3">
        <w:tc>
          <w:tcPr>
            <w:tcW w:w="2357" w:type="dxa"/>
          </w:tcPr>
          <w:p w14:paraId="64FE3C82" w14:textId="77777777" w:rsidR="00AD1E76" w:rsidRPr="00847333" w:rsidRDefault="00AD1E76" w:rsidP="007561F3">
            <w:pPr>
              <w:rPr>
                <w:rFonts w:ascii="Arial" w:hAnsi="Arial" w:cs="Arial"/>
                <w:b/>
                <w:szCs w:val="24"/>
              </w:rPr>
            </w:pPr>
            <w:r w:rsidRPr="00847333">
              <w:rPr>
                <w:rFonts w:ascii="Arial" w:hAnsi="Arial" w:cs="Arial"/>
                <w:b/>
                <w:szCs w:val="24"/>
              </w:rPr>
              <w:t>Attachments</w:t>
            </w:r>
          </w:p>
        </w:tc>
        <w:tc>
          <w:tcPr>
            <w:tcW w:w="6664" w:type="dxa"/>
            <w:shd w:val="clear" w:color="auto" w:fill="auto"/>
          </w:tcPr>
          <w:p w14:paraId="08644423" w14:textId="77777777" w:rsidR="00AD1E76" w:rsidRPr="00847333" w:rsidRDefault="00AD1E76" w:rsidP="007561F3">
            <w:pPr>
              <w:rPr>
                <w:rFonts w:ascii="Arial" w:hAnsi="Arial" w:cs="Arial"/>
                <w:szCs w:val="32"/>
                <w:lang w:val="en-US"/>
              </w:rPr>
            </w:pPr>
            <w:r w:rsidRPr="00847333">
              <w:rPr>
                <w:rFonts w:ascii="Arial" w:hAnsi="Arial" w:cs="Arial"/>
                <w:szCs w:val="32"/>
              </w:rPr>
              <w:t>Nil.</w:t>
            </w:r>
          </w:p>
        </w:tc>
      </w:tr>
    </w:tbl>
    <w:p w14:paraId="7244A50D" w14:textId="77777777" w:rsidR="00AD1E76" w:rsidRDefault="00AD1E76" w:rsidP="00AD1E76">
      <w:pPr>
        <w:jc w:val="both"/>
        <w:rPr>
          <w:rFonts w:ascii="Arial" w:eastAsiaTheme="minorHAnsi" w:hAnsi="Arial" w:cs="Arial"/>
          <w:b/>
          <w:sz w:val="28"/>
          <w:szCs w:val="32"/>
          <w:lang w:val="en-US"/>
        </w:rPr>
      </w:pPr>
    </w:p>
    <w:p w14:paraId="4C480CA7" w14:textId="77777777" w:rsidR="004448BE" w:rsidRPr="006D752D" w:rsidRDefault="004448BE" w:rsidP="004448BE">
      <w:pPr>
        <w:jc w:val="both"/>
        <w:rPr>
          <w:rFonts w:ascii="Arial" w:hAnsi="Arial" w:cs="Arial"/>
          <w:b/>
          <w:szCs w:val="24"/>
        </w:rPr>
      </w:pPr>
      <w:r w:rsidRPr="006D752D">
        <w:rPr>
          <w:rFonts w:ascii="Arial" w:hAnsi="Arial" w:cs="Arial"/>
          <w:b/>
          <w:szCs w:val="24"/>
        </w:rPr>
        <w:t xml:space="preserve">Regulation 11(da) </w:t>
      </w:r>
      <w:r>
        <w:rPr>
          <w:rFonts w:ascii="Arial" w:hAnsi="Arial" w:cs="Arial"/>
          <w:b/>
          <w:szCs w:val="24"/>
        </w:rPr>
        <w:t>–</w:t>
      </w:r>
      <w:r w:rsidRPr="006D752D">
        <w:rPr>
          <w:rFonts w:ascii="Arial" w:hAnsi="Arial" w:cs="Arial"/>
          <w:b/>
          <w:szCs w:val="24"/>
        </w:rPr>
        <w:t xml:space="preserve"> </w:t>
      </w:r>
      <w:r>
        <w:rPr>
          <w:rFonts w:ascii="Arial" w:hAnsi="Arial" w:cs="Arial"/>
          <w:b/>
          <w:szCs w:val="24"/>
        </w:rPr>
        <w:t>Not Applicable – Recommendation Adopted</w:t>
      </w:r>
    </w:p>
    <w:p w14:paraId="031A53AA" w14:textId="77777777" w:rsidR="004448BE" w:rsidRPr="006D752D" w:rsidRDefault="004448BE" w:rsidP="004448BE">
      <w:pPr>
        <w:jc w:val="both"/>
        <w:rPr>
          <w:rFonts w:ascii="Arial" w:hAnsi="Arial" w:cs="Arial"/>
          <w:szCs w:val="24"/>
        </w:rPr>
      </w:pPr>
    </w:p>
    <w:p w14:paraId="240850F0" w14:textId="77777777" w:rsidR="004448BE" w:rsidRPr="006D752D" w:rsidRDefault="004448BE" w:rsidP="004448BE">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Hay</w:t>
      </w:r>
    </w:p>
    <w:p w14:paraId="6E15D929" w14:textId="77777777" w:rsidR="004448BE" w:rsidRPr="006D752D" w:rsidRDefault="004448BE" w:rsidP="004448BE">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Senathirajah</w:t>
      </w:r>
    </w:p>
    <w:p w14:paraId="5738DFCC" w14:textId="77777777" w:rsidR="004448BE" w:rsidRPr="006D752D" w:rsidRDefault="004448BE" w:rsidP="004448BE">
      <w:pPr>
        <w:jc w:val="both"/>
        <w:rPr>
          <w:rFonts w:ascii="Arial" w:hAnsi="Arial" w:cs="Arial"/>
          <w:szCs w:val="24"/>
        </w:rPr>
      </w:pPr>
    </w:p>
    <w:p w14:paraId="3BEE7026" w14:textId="77777777" w:rsidR="004448BE" w:rsidRPr="006D752D" w:rsidRDefault="004448BE" w:rsidP="004448BE">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45512FE1" w14:textId="77777777" w:rsidR="004448BE" w:rsidRDefault="004448BE" w:rsidP="004448BE">
      <w:pPr>
        <w:jc w:val="both"/>
        <w:rPr>
          <w:rFonts w:ascii="Arial" w:hAnsi="Arial" w:cs="Arial"/>
          <w:szCs w:val="24"/>
        </w:rPr>
      </w:pPr>
      <w:r w:rsidRPr="006D752D">
        <w:rPr>
          <w:rFonts w:ascii="Arial" w:hAnsi="Arial" w:cs="Arial"/>
          <w:szCs w:val="24"/>
        </w:rPr>
        <w:t>(Printed below for ease of reference)</w:t>
      </w:r>
    </w:p>
    <w:p w14:paraId="56A6AEEB" w14:textId="77777777" w:rsidR="004448BE" w:rsidRPr="006D752D" w:rsidRDefault="004448BE" w:rsidP="004448BE">
      <w:pPr>
        <w:jc w:val="both"/>
        <w:rPr>
          <w:rFonts w:ascii="Arial" w:hAnsi="Arial" w:cs="Arial"/>
          <w:szCs w:val="24"/>
        </w:rPr>
      </w:pPr>
    </w:p>
    <w:p w14:paraId="53914197" w14:textId="77777777" w:rsidR="004448BE" w:rsidRPr="004C193E" w:rsidRDefault="004448BE" w:rsidP="004448BE">
      <w:pPr>
        <w:jc w:val="right"/>
        <w:rPr>
          <w:rFonts w:ascii="Arial" w:hAnsi="Arial" w:cs="Arial"/>
          <w:b/>
          <w:szCs w:val="24"/>
        </w:rPr>
      </w:pPr>
      <w:r w:rsidRPr="004C193E">
        <w:rPr>
          <w:rFonts w:ascii="Arial" w:hAnsi="Arial" w:cs="Arial"/>
          <w:b/>
          <w:szCs w:val="24"/>
        </w:rPr>
        <w:t xml:space="preserve">CARRIED UNANIMOUSLY </w:t>
      </w:r>
      <w:r>
        <w:rPr>
          <w:rFonts w:ascii="Arial" w:hAnsi="Arial" w:cs="Arial"/>
          <w:b/>
          <w:szCs w:val="24"/>
        </w:rPr>
        <w:t xml:space="preserve">EN BLOC </w:t>
      </w:r>
      <w:r w:rsidRPr="004C193E">
        <w:rPr>
          <w:rFonts w:ascii="Arial" w:hAnsi="Arial" w:cs="Arial"/>
          <w:b/>
          <w:szCs w:val="24"/>
        </w:rPr>
        <w:t>1</w:t>
      </w:r>
      <w:r>
        <w:rPr>
          <w:rFonts w:ascii="Arial" w:hAnsi="Arial" w:cs="Arial"/>
          <w:b/>
          <w:szCs w:val="24"/>
        </w:rPr>
        <w:t>2</w:t>
      </w:r>
      <w:r w:rsidRPr="004C193E">
        <w:rPr>
          <w:rFonts w:ascii="Arial" w:hAnsi="Arial" w:cs="Arial"/>
          <w:b/>
          <w:szCs w:val="24"/>
        </w:rPr>
        <w:t>/-</w:t>
      </w:r>
    </w:p>
    <w:p w14:paraId="572232F2" w14:textId="77777777" w:rsidR="004448BE" w:rsidRDefault="004448BE" w:rsidP="00AD1E76">
      <w:pPr>
        <w:jc w:val="both"/>
        <w:rPr>
          <w:rFonts w:ascii="Arial" w:eastAsiaTheme="minorHAnsi" w:hAnsi="Arial" w:cs="Arial"/>
          <w:b/>
          <w:sz w:val="28"/>
          <w:szCs w:val="32"/>
          <w:lang w:val="en-US"/>
        </w:rPr>
      </w:pPr>
    </w:p>
    <w:p w14:paraId="71AEA60F" w14:textId="339593E7" w:rsidR="004448BE" w:rsidRPr="00847333" w:rsidRDefault="004448BE" w:rsidP="00AD1E76">
      <w:pPr>
        <w:jc w:val="both"/>
        <w:rPr>
          <w:rFonts w:ascii="Arial" w:eastAsiaTheme="minorHAnsi" w:hAnsi="Arial" w:cs="Arial"/>
          <w:b/>
          <w:sz w:val="28"/>
          <w:szCs w:val="32"/>
          <w:lang w:val="en-US"/>
        </w:rPr>
      </w:pPr>
      <w:r>
        <w:rPr>
          <w:rFonts w:ascii="Arial" w:eastAsiaTheme="minorHAnsi" w:hAnsi="Arial" w:cs="Arial"/>
          <w:b/>
          <w:noProof/>
          <w:sz w:val="28"/>
          <w:szCs w:val="32"/>
          <w:lang w:val="en-US"/>
        </w:rPr>
        <mc:AlternateContent>
          <mc:Choice Requires="wps">
            <w:drawing>
              <wp:anchor distT="0" distB="0" distL="114300" distR="114300" simplePos="0" relativeHeight="251658272" behindDoc="1" locked="0" layoutInCell="1" allowOverlap="1" wp14:anchorId="0C57CE47" wp14:editId="1E8BD37C">
                <wp:simplePos x="0" y="0"/>
                <wp:positionH relativeFrom="column">
                  <wp:posOffset>-15680</wp:posOffset>
                </wp:positionH>
                <wp:positionV relativeFrom="paragraph">
                  <wp:posOffset>213458</wp:posOffset>
                </wp:positionV>
                <wp:extent cx="5334000" cy="2139461"/>
                <wp:effectExtent l="0" t="0" r="0" b="0"/>
                <wp:wrapNone/>
                <wp:docPr id="42" name="Rectangle 42"/>
                <wp:cNvGraphicFramePr/>
                <a:graphic xmlns:a="http://schemas.openxmlformats.org/drawingml/2006/main">
                  <a:graphicData uri="http://schemas.microsoft.com/office/word/2010/wordprocessingShape">
                    <wps:wsp>
                      <wps:cNvSpPr/>
                      <wps:spPr>
                        <a:xfrm>
                          <a:off x="0" y="0"/>
                          <a:ext cx="5334000" cy="2139461"/>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469CC7" id="Rectangle 42" o:spid="_x0000_s1026" style="position:absolute;margin-left:-1.25pt;margin-top:16.8pt;width:420pt;height:168.45pt;z-index:-25165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" fillcolor="#bfbfbf [2412]" stroked="f" strokeweight="1pt"/>
            </w:pict>
          </mc:Fallback>
        </mc:AlternateContent>
      </w:r>
    </w:p>
    <w:p w14:paraId="7844593C" w14:textId="3925DB4A" w:rsidR="00AD1E76" w:rsidRPr="00C40F02" w:rsidRDefault="004448BE" w:rsidP="00AD1E76">
      <w:pPr>
        <w:jc w:val="both"/>
        <w:rPr>
          <w:rFonts w:ascii="Arial" w:eastAsiaTheme="minorHAnsi" w:hAnsi="Arial" w:cs="Arial"/>
          <w:b/>
          <w:sz w:val="28"/>
          <w:szCs w:val="36"/>
          <w:lang w:val="en-US"/>
        </w:rPr>
      </w:pPr>
      <w:r>
        <w:rPr>
          <w:rFonts w:ascii="Arial" w:eastAsiaTheme="minorHAnsi" w:hAnsi="Arial" w:cs="Arial"/>
          <w:b/>
          <w:sz w:val="28"/>
          <w:szCs w:val="36"/>
          <w:lang w:val="en-US"/>
        </w:rPr>
        <w:t xml:space="preserve">Council Resolution / </w:t>
      </w:r>
      <w:r w:rsidR="00AD1E76" w:rsidRPr="00C40F02">
        <w:rPr>
          <w:rFonts w:ascii="Arial" w:eastAsiaTheme="minorHAnsi" w:hAnsi="Arial" w:cs="Arial"/>
          <w:b/>
          <w:sz w:val="28"/>
          <w:szCs w:val="36"/>
          <w:lang w:val="en-US"/>
        </w:rPr>
        <w:t>Committee Recommendation</w:t>
      </w:r>
    </w:p>
    <w:p w14:paraId="71205505" w14:textId="77777777" w:rsidR="00AD1E76" w:rsidRDefault="00AD1E76" w:rsidP="00AD1E76">
      <w:pPr>
        <w:jc w:val="both"/>
        <w:rPr>
          <w:rFonts w:ascii="Arial" w:eastAsiaTheme="minorHAnsi" w:hAnsi="Arial" w:cs="Arial"/>
          <w:b/>
          <w:szCs w:val="32"/>
          <w:lang w:val="en-US"/>
        </w:rPr>
      </w:pPr>
    </w:p>
    <w:p w14:paraId="006A9556" w14:textId="77777777" w:rsidR="00AD1E76" w:rsidRDefault="00AD1E76" w:rsidP="00AD1E76">
      <w:pPr>
        <w:jc w:val="both"/>
        <w:rPr>
          <w:rFonts w:ascii="Arial" w:eastAsiaTheme="minorHAnsi" w:hAnsi="Arial" w:cs="Arial"/>
          <w:b/>
          <w:szCs w:val="32"/>
          <w:lang w:val="en-US"/>
        </w:rPr>
      </w:pPr>
      <w:r w:rsidRPr="00847333">
        <w:rPr>
          <w:rFonts w:ascii="Arial" w:eastAsiaTheme="minorHAnsi" w:hAnsi="Arial" w:cs="Arial"/>
          <w:b/>
          <w:szCs w:val="32"/>
          <w:lang w:val="en-US"/>
        </w:rPr>
        <w:t>Council</w:t>
      </w:r>
      <w:r>
        <w:rPr>
          <w:rFonts w:ascii="Arial" w:eastAsiaTheme="minorHAnsi" w:hAnsi="Arial" w:cs="Arial"/>
          <w:b/>
          <w:szCs w:val="32"/>
          <w:lang w:val="en-US"/>
        </w:rPr>
        <w:t>:</w:t>
      </w:r>
    </w:p>
    <w:p w14:paraId="13EFA2BE" w14:textId="77777777" w:rsidR="00AD1E76" w:rsidRPr="00847333" w:rsidRDefault="00AD1E76" w:rsidP="00AD1E76">
      <w:pPr>
        <w:jc w:val="both"/>
        <w:rPr>
          <w:rFonts w:ascii="Arial" w:eastAsiaTheme="minorHAnsi" w:hAnsi="Arial" w:cs="Arial"/>
          <w:b/>
          <w:szCs w:val="32"/>
          <w:lang w:val="en-US"/>
        </w:rPr>
      </w:pPr>
    </w:p>
    <w:p w14:paraId="6B4303BA" w14:textId="77777777" w:rsidR="00AD1E76" w:rsidRPr="00847333" w:rsidRDefault="00AD1E76" w:rsidP="00AD1E76">
      <w:pPr>
        <w:ind w:left="567" w:hanging="567"/>
        <w:jc w:val="both"/>
        <w:rPr>
          <w:rFonts w:ascii="Arial" w:eastAsiaTheme="minorHAnsi" w:hAnsi="Arial" w:cs="Arial"/>
          <w:b/>
          <w:szCs w:val="32"/>
          <w:lang w:val="en-US"/>
        </w:rPr>
      </w:pPr>
      <w:r>
        <w:rPr>
          <w:rFonts w:ascii="Arial" w:eastAsiaTheme="minorHAnsi" w:hAnsi="Arial" w:cs="Arial"/>
          <w:b/>
          <w:szCs w:val="32"/>
          <w:lang w:val="en-US"/>
        </w:rPr>
        <w:t>1</w:t>
      </w:r>
      <w:r w:rsidRPr="00847333">
        <w:rPr>
          <w:rFonts w:ascii="Arial" w:eastAsiaTheme="minorHAnsi" w:hAnsi="Arial" w:cs="Arial"/>
          <w:b/>
          <w:szCs w:val="32"/>
          <w:lang w:val="en-US"/>
        </w:rPr>
        <w:t>.</w:t>
      </w:r>
      <w:r w:rsidRPr="00847333">
        <w:rPr>
          <w:rFonts w:ascii="Arial" w:eastAsiaTheme="minorHAnsi" w:hAnsi="Arial" w:cs="Arial"/>
          <w:b/>
          <w:szCs w:val="32"/>
          <w:lang w:val="en-US"/>
        </w:rPr>
        <w:tab/>
      </w:r>
      <w:r>
        <w:rPr>
          <w:rFonts w:ascii="Arial" w:eastAsiaTheme="minorHAnsi" w:hAnsi="Arial" w:cs="Arial"/>
          <w:b/>
          <w:szCs w:val="32"/>
          <w:lang w:val="en-US"/>
        </w:rPr>
        <w:t>s</w:t>
      </w:r>
      <w:proofErr w:type="spellStart"/>
      <w:r>
        <w:rPr>
          <w:rFonts w:ascii="Arial" w:hAnsi="Arial" w:cs="Arial"/>
          <w:b/>
          <w:szCs w:val="24"/>
        </w:rPr>
        <w:t>ubject</w:t>
      </w:r>
      <w:proofErr w:type="spellEnd"/>
      <w:r>
        <w:rPr>
          <w:rFonts w:ascii="Arial" w:hAnsi="Arial" w:cs="Arial"/>
          <w:b/>
          <w:szCs w:val="24"/>
        </w:rPr>
        <w:t xml:space="preserve"> to the Mayor &amp; CEO being satisfied as to the benefits to the City, </w:t>
      </w:r>
      <w:proofErr w:type="spellStart"/>
      <w:r w:rsidRPr="00847333">
        <w:rPr>
          <w:rFonts w:ascii="Arial" w:eastAsiaTheme="minorHAnsi" w:hAnsi="Arial" w:cs="Arial"/>
          <w:b/>
          <w:szCs w:val="32"/>
          <w:lang w:val="en-US"/>
        </w:rPr>
        <w:t>authorises</w:t>
      </w:r>
      <w:proofErr w:type="spellEnd"/>
      <w:r w:rsidRPr="00847333">
        <w:rPr>
          <w:rFonts w:ascii="Arial" w:eastAsiaTheme="minorHAnsi" w:hAnsi="Arial" w:cs="Arial"/>
          <w:b/>
          <w:szCs w:val="32"/>
          <w:lang w:val="en-US"/>
        </w:rPr>
        <w:t xml:space="preserve"> the Chief Executive Officer to enter into discussions with WALGA for a membership agreement that is beneficial to the City</w:t>
      </w:r>
      <w:r>
        <w:rPr>
          <w:rFonts w:ascii="Arial" w:eastAsiaTheme="minorHAnsi" w:hAnsi="Arial" w:cs="Arial"/>
          <w:b/>
          <w:szCs w:val="32"/>
          <w:lang w:val="en-US"/>
        </w:rPr>
        <w:t>; and</w:t>
      </w:r>
    </w:p>
    <w:p w14:paraId="04F2DE76" w14:textId="77777777" w:rsidR="00AD1E76" w:rsidRPr="00847333" w:rsidRDefault="00AD1E76" w:rsidP="00AD1E76">
      <w:pPr>
        <w:jc w:val="both"/>
        <w:rPr>
          <w:rFonts w:ascii="Arial" w:eastAsiaTheme="minorHAnsi" w:hAnsi="Arial" w:cs="Arial"/>
          <w:b/>
          <w:szCs w:val="32"/>
          <w:lang w:val="en-US"/>
        </w:rPr>
      </w:pPr>
    </w:p>
    <w:p w14:paraId="744D15AD" w14:textId="77777777" w:rsidR="00AD1E76" w:rsidRPr="00847333" w:rsidRDefault="00AD1E76" w:rsidP="00AD1E76">
      <w:pPr>
        <w:ind w:left="567" w:hanging="567"/>
        <w:jc w:val="both"/>
        <w:rPr>
          <w:rFonts w:ascii="Arial" w:eastAsiaTheme="minorHAnsi" w:hAnsi="Arial" w:cs="Arial"/>
          <w:b/>
          <w:szCs w:val="32"/>
          <w:lang w:val="en-US"/>
        </w:rPr>
      </w:pPr>
      <w:r>
        <w:rPr>
          <w:rFonts w:ascii="Arial" w:eastAsiaTheme="minorHAnsi" w:hAnsi="Arial" w:cs="Arial"/>
          <w:b/>
          <w:szCs w:val="32"/>
          <w:lang w:val="en-US"/>
        </w:rPr>
        <w:t>2</w:t>
      </w:r>
      <w:r w:rsidRPr="00847333">
        <w:rPr>
          <w:rFonts w:ascii="Arial" w:eastAsiaTheme="minorHAnsi" w:hAnsi="Arial" w:cs="Arial"/>
          <w:b/>
          <w:szCs w:val="32"/>
          <w:lang w:val="en-US"/>
        </w:rPr>
        <w:t>.</w:t>
      </w:r>
      <w:r w:rsidRPr="00847333">
        <w:rPr>
          <w:rFonts w:ascii="Arial" w:eastAsiaTheme="minorHAnsi" w:hAnsi="Arial" w:cs="Arial"/>
          <w:b/>
          <w:szCs w:val="32"/>
          <w:lang w:val="en-US"/>
        </w:rPr>
        <w:tab/>
        <w:t>agrees to accept the recommendation that the City of Nedlands take up membership of the Western Australian Local Government Association (WALGA)</w:t>
      </w:r>
      <w:r>
        <w:rPr>
          <w:rFonts w:ascii="Arial" w:eastAsiaTheme="minorHAnsi" w:hAnsi="Arial" w:cs="Arial"/>
          <w:b/>
          <w:szCs w:val="32"/>
          <w:lang w:val="en-US"/>
        </w:rPr>
        <w:t>.</w:t>
      </w:r>
    </w:p>
    <w:p w14:paraId="4C45929F" w14:textId="77777777" w:rsidR="00AD1E76" w:rsidRPr="00C40F02" w:rsidRDefault="00AD1E76" w:rsidP="00AD1E76">
      <w:pPr>
        <w:jc w:val="both"/>
        <w:rPr>
          <w:rFonts w:ascii="Arial" w:eastAsiaTheme="minorHAnsi" w:hAnsi="Arial" w:cs="Arial"/>
          <w:bCs/>
          <w:szCs w:val="32"/>
          <w:lang w:val="en-US"/>
        </w:rPr>
      </w:pPr>
    </w:p>
    <w:p w14:paraId="2416B282" w14:textId="77777777" w:rsidR="00AD1E76" w:rsidRPr="00C40F02" w:rsidRDefault="00AD1E76" w:rsidP="00AD1E76">
      <w:pPr>
        <w:jc w:val="both"/>
        <w:rPr>
          <w:rFonts w:ascii="Arial" w:eastAsiaTheme="minorHAnsi" w:hAnsi="Arial" w:cs="Arial"/>
          <w:bCs/>
          <w:sz w:val="28"/>
          <w:szCs w:val="32"/>
          <w:lang w:val="en-US"/>
        </w:rPr>
      </w:pPr>
    </w:p>
    <w:p w14:paraId="3F0E0A39" w14:textId="77777777" w:rsidR="004448BE" w:rsidRDefault="004448BE">
      <w:pPr>
        <w:rPr>
          <w:rFonts w:ascii="Arial" w:eastAsiaTheme="minorHAnsi" w:hAnsi="Arial" w:cs="Arial"/>
          <w:bCs/>
          <w:sz w:val="28"/>
          <w:szCs w:val="32"/>
          <w:lang w:val="en-US"/>
        </w:rPr>
      </w:pPr>
      <w:r>
        <w:rPr>
          <w:rFonts w:ascii="Arial" w:eastAsiaTheme="minorHAnsi" w:hAnsi="Arial" w:cs="Arial"/>
          <w:bCs/>
          <w:sz w:val="28"/>
          <w:szCs w:val="32"/>
          <w:lang w:val="en-US"/>
        </w:rPr>
        <w:br w:type="page"/>
      </w:r>
    </w:p>
    <w:p w14:paraId="15CAE96A" w14:textId="77777777" w:rsidR="00AD1E76" w:rsidRPr="00C40F02" w:rsidRDefault="00AD1E76" w:rsidP="00AD1E76">
      <w:pPr>
        <w:jc w:val="both"/>
        <w:rPr>
          <w:rFonts w:ascii="Arial" w:eastAsiaTheme="minorHAnsi" w:hAnsi="Arial" w:cs="Arial"/>
          <w:bCs/>
          <w:sz w:val="28"/>
          <w:szCs w:val="32"/>
          <w:lang w:val="en-US"/>
        </w:rPr>
      </w:pPr>
      <w:r w:rsidRPr="00C40F02">
        <w:rPr>
          <w:rFonts w:ascii="Arial" w:eastAsiaTheme="minorHAnsi" w:hAnsi="Arial" w:cs="Arial"/>
          <w:bCs/>
          <w:sz w:val="28"/>
          <w:szCs w:val="32"/>
          <w:lang w:val="en-US"/>
        </w:rPr>
        <w:t>Recommendation to Committee</w:t>
      </w:r>
    </w:p>
    <w:p w14:paraId="2469463A" w14:textId="77777777" w:rsidR="00AD1E76" w:rsidRPr="00C40F02" w:rsidRDefault="00AD1E76" w:rsidP="00AD1E76">
      <w:pPr>
        <w:jc w:val="both"/>
        <w:rPr>
          <w:rFonts w:ascii="Arial" w:eastAsiaTheme="minorHAnsi" w:hAnsi="Arial" w:cs="Arial"/>
          <w:bCs/>
          <w:szCs w:val="32"/>
          <w:lang w:val="en-US"/>
        </w:rPr>
      </w:pPr>
    </w:p>
    <w:p w14:paraId="75B7D3D1" w14:textId="77777777" w:rsidR="00AD1E76" w:rsidRPr="00C40F02" w:rsidRDefault="00AD1E76" w:rsidP="00AD1E76">
      <w:pPr>
        <w:jc w:val="both"/>
        <w:rPr>
          <w:rFonts w:ascii="Arial" w:eastAsiaTheme="minorHAnsi" w:hAnsi="Arial" w:cs="Arial"/>
          <w:bCs/>
          <w:szCs w:val="32"/>
          <w:lang w:val="en-US"/>
        </w:rPr>
      </w:pPr>
      <w:r w:rsidRPr="00C40F02">
        <w:rPr>
          <w:rFonts w:ascii="Arial" w:eastAsiaTheme="minorHAnsi" w:hAnsi="Arial" w:cs="Arial"/>
          <w:bCs/>
          <w:szCs w:val="32"/>
          <w:lang w:val="en-US"/>
        </w:rPr>
        <w:t>Council:</w:t>
      </w:r>
    </w:p>
    <w:p w14:paraId="2845F456" w14:textId="77777777" w:rsidR="00AD1E76" w:rsidRPr="00C40F02" w:rsidRDefault="00AD1E76" w:rsidP="00AD1E76">
      <w:pPr>
        <w:jc w:val="both"/>
        <w:rPr>
          <w:rFonts w:ascii="Arial" w:eastAsiaTheme="minorHAnsi" w:hAnsi="Arial" w:cs="Arial"/>
          <w:bCs/>
          <w:szCs w:val="32"/>
          <w:lang w:val="en-US"/>
        </w:rPr>
      </w:pPr>
    </w:p>
    <w:p w14:paraId="1EBB4104" w14:textId="77777777" w:rsidR="00AD1E76" w:rsidRPr="00C40F02" w:rsidRDefault="00AD1E76" w:rsidP="00AD1E76">
      <w:pPr>
        <w:ind w:left="567" w:hanging="567"/>
        <w:jc w:val="both"/>
        <w:rPr>
          <w:rFonts w:ascii="Arial" w:eastAsiaTheme="minorHAnsi" w:hAnsi="Arial" w:cs="Arial"/>
          <w:bCs/>
          <w:szCs w:val="32"/>
          <w:lang w:val="en-US"/>
        </w:rPr>
      </w:pPr>
      <w:r w:rsidRPr="00C40F02">
        <w:rPr>
          <w:rFonts w:ascii="Arial" w:eastAsiaTheme="minorHAnsi" w:hAnsi="Arial" w:cs="Arial"/>
          <w:bCs/>
          <w:szCs w:val="32"/>
          <w:lang w:val="en-US"/>
        </w:rPr>
        <w:t>1.</w:t>
      </w:r>
      <w:r w:rsidRPr="00C40F02">
        <w:rPr>
          <w:rFonts w:ascii="Arial" w:eastAsiaTheme="minorHAnsi" w:hAnsi="Arial" w:cs="Arial"/>
          <w:bCs/>
          <w:szCs w:val="32"/>
          <w:lang w:val="en-US"/>
        </w:rPr>
        <w:tab/>
        <w:t>agrees to accept the recommendation that the City of Nedlands take up membership of the Western Australian Local Government Association (WALGA); and</w:t>
      </w:r>
    </w:p>
    <w:p w14:paraId="10B9EBA8" w14:textId="77777777" w:rsidR="00AD1E76" w:rsidRPr="00C40F02" w:rsidRDefault="00AD1E76" w:rsidP="00AD1E76">
      <w:pPr>
        <w:jc w:val="both"/>
        <w:rPr>
          <w:rFonts w:ascii="Arial" w:eastAsiaTheme="minorHAnsi" w:hAnsi="Arial" w:cs="Arial"/>
          <w:bCs/>
          <w:szCs w:val="32"/>
          <w:lang w:val="en-US"/>
        </w:rPr>
      </w:pPr>
    </w:p>
    <w:p w14:paraId="47923E28" w14:textId="77777777" w:rsidR="00AD1E76" w:rsidRPr="00C40F02" w:rsidRDefault="00AD1E76" w:rsidP="00AD1E76">
      <w:pPr>
        <w:ind w:left="567" w:hanging="567"/>
        <w:jc w:val="both"/>
        <w:rPr>
          <w:rFonts w:ascii="Arial" w:eastAsiaTheme="minorHAnsi" w:hAnsi="Arial" w:cs="Arial"/>
          <w:bCs/>
          <w:szCs w:val="32"/>
          <w:lang w:val="en-US"/>
        </w:rPr>
      </w:pPr>
      <w:r w:rsidRPr="00C40F02">
        <w:rPr>
          <w:rFonts w:ascii="Arial" w:eastAsiaTheme="minorHAnsi" w:hAnsi="Arial" w:cs="Arial"/>
          <w:bCs/>
          <w:szCs w:val="32"/>
          <w:lang w:val="en-US"/>
        </w:rPr>
        <w:t>2.</w:t>
      </w:r>
      <w:r w:rsidRPr="00C40F02">
        <w:rPr>
          <w:rFonts w:ascii="Arial" w:eastAsiaTheme="minorHAnsi" w:hAnsi="Arial" w:cs="Arial"/>
          <w:bCs/>
          <w:szCs w:val="32"/>
          <w:lang w:val="en-US"/>
        </w:rPr>
        <w:tab/>
      </w:r>
      <w:proofErr w:type="spellStart"/>
      <w:r w:rsidRPr="00C40F02">
        <w:rPr>
          <w:rFonts w:ascii="Arial" w:eastAsiaTheme="minorHAnsi" w:hAnsi="Arial" w:cs="Arial"/>
          <w:bCs/>
          <w:szCs w:val="32"/>
          <w:lang w:val="en-US"/>
        </w:rPr>
        <w:t>authorises</w:t>
      </w:r>
      <w:proofErr w:type="spellEnd"/>
      <w:r w:rsidRPr="00C40F02">
        <w:rPr>
          <w:rFonts w:ascii="Arial" w:eastAsiaTheme="minorHAnsi" w:hAnsi="Arial" w:cs="Arial"/>
          <w:bCs/>
          <w:szCs w:val="32"/>
          <w:lang w:val="en-US"/>
        </w:rPr>
        <w:t xml:space="preserve"> the Chief Executive Officer to enter into discussions with WALGA for a membership agreement that is beneficial to the City.</w:t>
      </w:r>
    </w:p>
    <w:p w14:paraId="5067723A" w14:textId="77777777" w:rsidR="00AD1E76" w:rsidRDefault="00AD1E76" w:rsidP="00AD1E76">
      <w:pPr>
        <w:rPr>
          <w:rFonts w:ascii="Arial" w:hAnsi="Arial" w:cs="Arial"/>
          <w:szCs w:val="24"/>
        </w:rPr>
      </w:pPr>
      <w:r>
        <w:rPr>
          <w:rFonts w:ascii="Arial" w:hAnsi="Arial" w:cs="Arial"/>
          <w:szCs w:val="24"/>
        </w:rPr>
        <w:br w:type="page"/>
      </w:r>
    </w:p>
    <w:tbl>
      <w:tblPr>
        <w:tblStyle w:val="TableGrid"/>
        <w:tblW w:w="0" w:type="auto"/>
        <w:tblInd w:w="-5" w:type="dxa"/>
        <w:tblLook w:val="04A0" w:firstRow="1" w:lastRow="0" w:firstColumn="1" w:lastColumn="0" w:noHBand="0" w:noVBand="1"/>
      </w:tblPr>
      <w:tblGrid>
        <w:gridCol w:w="8308"/>
      </w:tblGrid>
      <w:tr w:rsidR="00AD1E76" w:rsidRPr="00466A8A" w14:paraId="326E657E" w14:textId="77777777" w:rsidTr="007561F3">
        <w:tc>
          <w:tcPr>
            <w:tcW w:w="9021" w:type="dxa"/>
          </w:tcPr>
          <w:p w14:paraId="2B95F1EA" w14:textId="61CD2537" w:rsidR="00AD1E76" w:rsidRPr="00CA0EA8" w:rsidRDefault="00EC7506" w:rsidP="007561F3">
            <w:pPr>
              <w:pStyle w:val="Heading1"/>
              <w:numPr>
                <w:ilvl w:val="0"/>
                <w:numId w:val="0"/>
              </w:numPr>
              <w:tabs>
                <w:tab w:val="clear" w:pos="720"/>
                <w:tab w:val="clear" w:pos="2410"/>
                <w:tab w:val="clear" w:pos="2977"/>
                <w:tab w:val="clear" w:pos="8335"/>
                <w:tab w:val="clear" w:pos="8505"/>
              </w:tabs>
              <w:spacing w:before="0"/>
              <w:ind w:left="2305" w:hanging="2305"/>
              <w:outlineLvl w:val="0"/>
              <w:rPr>
                <w:rFonts w:ascii="Arial" w:hAnsi="Arial"/>
                <w:b w:val="0"/>
                <w:bCs/>
                <w:u w:val="none"/>
                <w:lang w:val="en-AU"/>
              </w:rPr>
            </w:pPr>
            <w:bookmarkStart w:id="122" w:name="_Toc47419023"/>
            <w:bookmarkStart w:id="123" w:name="_Toc48647877"/>
            <w:bookmarkStart w:id="124" w:name="_Toc50672686"/>
            <w:r>
              <w:rPr>
                <w:rFonts w:ascii="ZWAdobeF" w:hAnsi="ZWAdobeF" w:cs="ZWAdobeF"/>
                <w:b w:val="0"/>
                <w:bCs/>
                <w:caps w:val="0"/>
                <w:sz w:val="2"/>
                <w:szCs w:val="2"/>
                <w:u w:val="none"/>
                <w:lang w:val="en-AU"/>
              </w:rPr>
              <w:t>0B</w:t>
            </w:r>
            <w:r w:rsidR="00AD1E76" w:rsidRPr="00CA0EA8">
              <w:rPr>
                <w:rFonts w:ascii="Arial" w:hAnsi="Arial"/>
                <w:bCs/>
                <w:caps w:val="0"/>
                <w:u w:val="none"/>
                <w:lang w:val="en-AU"/>
              </w:rPr>
              <w:t>C</w:t>
            </w:r>
            <w:r w:rsidR="00AD1E76">
              <w:rPr>
                <w:rFonts w:ascii="Arial" w:hAnsi="Arial"/>
                <w:bCs/>
                <w:caps w:val="0"/>
                <w:u w:val="none"/>
                <w:lang w:val="en-AU"/>
              </w:rPr>
              <w:t>PS</w:t>
            </w:r>
            <w:r w:rsidR="00AD1E76" w:rsidRPr="00CA0EA8">
              <w:rPr>
                <w:rFonts w:ascii="Arial" w:hAnsi="Arial"/>
                <w:bCs/>
                <w:caps w:val="0"/>
                <w:u w:val="none"/>
              </w:rPr>
              <w:t>17</w:t>
            </w:r>
            <w:r w:rsidR="00AD1E76" w:rsidRPr="00CA0EA8">
              <w:rPr>
                <w:rFonts w:ascii="Arial" w:hAnsi="Arial"/>
                <w:bCs/>
                <w:caps w:val="0"/>
                <w:u w:val="none"/>
                <w:lang w:val="en-AU"/>
              </w:rPr>
              <w:t>.20</w:t>
            </w:r>
            <w:r w:rsidR="00AD1E76" w:rsidRPr="00CA0EA8">
              <w:rPr>
                <w:rFonts w:ascii="Arial" w:hAnsi="Arial"/>
                <w:bCs/>
                <w:caps w:val="0"/>
                <w:u w:val="none"/>
                <w:lang w:val="en-AU"/>
              </w:rPr>
              <w:tab/>
            </w:r>
            <w:r w:rsidR="00AD1E76" w:rsidRPr="00CA0EA8">
              <w:rPr>
                <w:rFonts w:ascii="Arial" w:hAnsi="Arial"/>
                <w:bCs/>
                <w:caps w:val="0"/>
                <w:u w:val="none"/>
              </w:rPr>
              <w:t xml:space="preserve">City Insurances, Brokerage, Management </w:t>
            </w:r>
            <w:r w:rsidR="00AD1E76">
              <w:rPr>
                <w:rFonts w:ascii="Arial" w:hAnsi="Arial"/>
                <w:bCs/>
                <w:caps w:val="0"/>
                <w:u w:val="none"/>
              </w:rPr>
              <w:t>a</w:t>
            </w:r>
            <w:r w:rsidR="00AD1E76" w:rsidRPr="00CA0EA8">
              <w:rPr>
                <w:rFonts w:ascii="Arial" w:hAnsi="Arial"/>
                <w:bCs/>
                <w:caps w:val="0"/>
                <w:u w:val="none"/>
              </w:rPr>
              <w:t>nd Consultancy</w:t>
            </w:r>
            <w:bookmarkEnd w:id="122"/>
            <w:bookmarkEnd w:id="123"/>
            <w:bookmarkEnd w:id="124"/>
            <w:r w:rsidR="00AD1E76" w:rsidRPr="00CA0EA8">
              <w:rPr>
                <w:rFonts w:ascii="Arial" w:hAnsi="Arial"/>
                <w:bCs/>
                <w:caps w:val="0"/>
                <w:u w:val="none"/>
              </w:rPr>
              <w:t xml:space="preserve"> </w:t>
            </w:r>
          </w:p>
        </w:tc>
      </w:tr>
    </w:tbl>
    <w:p w14:paraId="50385130" w14:textId="77777777" w:rsidR="00AD1E76" w:rsidRPr="00466A8A" w:rsidRDefault="00AD1E76" w:rsidP="00AD1E76">
      <w:pPr>
        <w:jc w:val="both"/>
        <w:rPr>
          <w:rFonts w:ascii="Arial" w:hAnsi="Arial" w:cs="Arial"/>
          <w:b/>
          <w:bCs/>
          <w:szCs w:val="24"/>
        </w:rPr>
      </w:pPr>
    </w:p>
    <w:tbl>
      <w:tblPr>
        <w:tblStyle w:val="TableGrid"/>
        <w:tblW w:w="0" w:type="auto"/>
        <w:tblInd w:w="-5" w:type="dxa"/>
        <w:tblLook w:val="04A0" w:firstRow="1" w:lastRow="0" w:firstColumn="1" w:lastColumn="0" w:noHBand="0" w:noVBand="1"/>
      </w:tblPr>
      <w:tblGrid>
        <w:gridCol w:w="2257"/>
        <w:gridCol w:w="6051"/>
      </w:tblGrid>
      <w:tr w:rsidR="00AD1E76" w:rsidRPr="008A1B93" w14:paraId="266E5875" w14:textId="77777777" w:rsidTr="007561F3">
        <w:tc>
          <w:tcPr>
            <w:tcW w:w="2357" w:type="dxa"/>
          </w:tcPr>
          <w:p w14:paraId="1B8F840B" w14:textId="77777777" w:rsidR="00AD1E76" w:rsidRPr="00DD5B71" w:rsidRDefault="00AD1E76" w:rsidP="007561F3">
            <w:pPr>
              <w:jc w:val="both"/>
              <w:rPr>
                <w:rFonts w:ascii="Arial" w:hAnsi="Arial"/>
                <w:b/>
                <w:szCs w:val="24"/>
                <w:lang w:val="en-AU"/>
              </w:rPr>
            </w:pPr>
            <w:r w:rsidRPr="00DD5B71">
              <w:rPr>
                <w:rFonts w:ascii="Arial" w:hAnsi="Arial"/>
                <w:b/>
                <w:szCs w:val="24"/>
                <w:lang w:val="en-AU"/>
              </w:rPr>
              <w:t>Committee</w:t>
            </w:r>
          </w:p>
        </w:tc>
        <w:tc>
          <w:tcPr>
            <w:tcW w:w="6664" w:type="dxa"/>
          </w:tcPr>
          <w:p w14:paraId="6BC95929" w14:textId="77777777" w:rsidR="00AD1E76" w:rsidRPr="009574FC" w:rsidRDefault="00AD1E76" w:rsidP="007561F3">
            <w:pPr>
              <w:jc w:val="both"/>
              <w:rPr>
                <w:rFonts w:ascii="Arial" w:hAnsi="Arial"/>
                <w:b/>
                <w:szCs w:val="24"/>
              </w:rPr>
            </w:pPr>
            <w:r w:rsidRPr="00D00F77">
              <w:rPr>
                <w:rFonts w:ascii="Arial" w:hAnsi="Arial"/>
                <w:szCs w:val="24"/>
              </w:rPr>
              <w:t>11 August</w:t>
            </w:r>
            <w:r>
              <w:rPr>
                <w:rFonts w:ascii="Arial" w:hAnsi="Arial"/>
                <w:b/>
                <w:bCs/>
                <w:szCs w:val="24"/>
              </w:rPr>
              <w:t xml:space="preserve"> </w:t>
            </w:r>
            <w:r>
              <w:rPr>
                <w:rFonts w:ascii="Arial" w:hAnsi="Arial"/>
                <w:szCs w:val="24"/>
                <w:lang w:val="en-AU"/>
              </w:rPr>
              <w:t>2020</w:t>
            </w:r>
          </w:p>
        </w:tc>
      </w:tr>
      <w:tr w:rsidR="00AD1E76" w:rsidRPr="008A1B93" w14:paraId="48084EFA" w14:textId="77777777" w:rsidTr="007561F3">
        <w:tc>
          <w:tcPr>
            <w:tcW w:w="2357" w:type="dxa"/>
          </w:tcPr>
          <w:p w14:paraId="72443CF8" w14:textId="77777777" w:rsidR="00AD1E76" w:rsidRPr="00DD5B71" w:rsidRDefault="00AD1E76" w:rsidP="007561F3">
            <w:pPr>
              <w:jc w:val="both"/>
              <w:rPr>
                <w:rFonts w:ascii="Arial" w:hAnsi="Arial"/>
                <w:b/>
                <w:szCs w:val="24"/>
                <w:lang w:val="en-AU"/>
              </w:rPr>
            </w:pPr>
            <w:r w:rsidRPr="00DD5B71">
              <w:rPr>
                <w:rFonts w:ascii="Arial" w:hAnsi="Arial"/>
                <w:b/>
                <w:szCs w:val="24"/>
                <w:lang w:val="en-AU"/>
              </w:rPr>
              <w:t>Council</w:t>
            </w:r>
          </w:p>
        </w:tc>
        <w:tc>
          <w:tcPr>
            <w:tcW w:w="6664" w:type="dxa"/>
          </w:tcPr>
          <w:p w14:paraId="3EE3E656" w14:textId="77777777" w:rsidR="00AD1E76" w:rsidRPr="009574FC" w:rsidRDefault="00AD1E76" w:rsidP="007561F3">
            <w:pPr>
              <w:jc w:val="both"/>
              <w:rPr>
                <w:rFonts w:ascii="Arial" w:hAnsi="Arial"/>
                <w:b/>
                <w:szCs w:val="24"/>
              </w:rPr>
            </w:pPr>
            <w:r>
              <w:rPr>
                <w:rFonts w:ascii="Arial" w:hAnsi="Arial"/>
                <w:szCs w:val="24"/>
              </w:rPr>
              <w:t xml:space="preserve">25 August </w:t>
            </w:r>
            <w:r>
              <w:rPr>
                <w:rFonts w:ascii="Arial" w:hAnsi="Arial"/>
                <w:szCs w:val="24"/>
                <w:lang w:val="en-AU"/>
              </w:rPr>
              <w:t>2020</w:t>
            </w:r>
          </w:p>
        </w:tc>
      </w:tr>
      <w:tr w:rsidR="00AD1E76" w:rsidRPr="008A1B93" w14:paraId="42CE658F" w14:textId="77777777" w:rsidTr="007561F3">
        <w:tc>
          <w:tcPr>
            <w:tcW w:w="2357" w:type="dxa"/>
          </w:tcPr>
          <w:p w14:paraId="01CAAF94" w14:textId="77777777" w:rsidR="00AD1E76" w:rsidRPr="00DD5B71" w:rsidRDefault="00AD1E76" w:rsidP="007561F3">
            <w:pPr>
              <w:jc w:val="both"/>
              <w:rPr>
                <w:rFonts w:ascii="Arial" w:hAnsi="Arial"/>
                <w:b/>
                <w:szCs w:val="24"/>
                <w:lang w:val="en-AU"/>
              </w:rPr>
            </w:pPr>
            <w:r w:rsidRPr="00DD5B71">
              <w:rPr>
                <w:rFonts w:ascii="Arial" w:hAnsi="Arial"/>
                <w:b/>
                <w:szCs w:val="24"/>
                <w:lang w:val="en-AU"/>
              </w:rPr>
              <w:t>Applicant</w:t>
            </w:r>
          </w:p>
        </w:tc>
        <w:tc>
          <w:tcPr>
            <w:tcW w:w="6664" w:type="dxa"/>
          </w:tcPr>
          <w:p w14:paraId="57BE83AD" w14:textId="77777777" w:rsidR="00AD1E76" w:rsidRPr="008A1B93" w:rsidRDefault="00AD1E76" w:rsidP="007561F3">
            <w:pPr>
              <w:jc w:val="both"/>
              <w:rPr>
                <w:rFonts w:ascii="Arial" w:hAnsi="Arial"/>
                <w:szCs w:val="24"/>
                <w:lang w:val="en-AU"/>
              </w:rPr>
            </w:pPr>
            <w:r w:rsidRPr="000137AA">
              <w:rPr>
                <w:rFonts w:ascii="Arial" w:hAnsi="Arial"/>
                <w:szCs w:val="24"/>
                <w:lang w:val="en-AU"/>
              </w:rPr>
              <w:t xml:space="preserve">City of Nedlands </w:t>
            </w:r>
          </w:p>
        </w:tc>
      </w:tr>
      <w:tr w:rsidR="00AD1E76" w:rsidRPr="008A1B93" w14:paraId="6E3471C3" w14:textId="77777777" w:rsidTr="007561F3">
        <w:tc>
          <w:tcPr>
            <w:tcW w:w="2357" w:type="dxa"/>
          </w:tcPr>
          <w:p w14:paraId="031AE40A" w14:textId="77777777" w:rsidR="00AD1E76" w:rsidRPr="00DD5B71" w:rsidRDefault="00AD1E76" w:rsidP="007561F3">
            <w:pPr>
              <w:jc w:val="both"/>
              <w:rPr>
                <w:rFonts w:ascii="Arial" w:hAnsi="Arial"/>
                <w:b/>
                <w:szCs w:val="24"/>
                <w:lang w:val="en-AU"/>
              </w:rPr>
            </w:pPr>
            <w:r>
              <w:rPr>
                <w:rFonts w:ascii="Arial" w:hAnsi="Arial"/>
                <w:b/>
                <w:szCs w:val="24"/>
                <w:lang w:val="en-AU"/>
              </w:rPr>
              <w:t xml:space="preserve">Employee Disclosure under </w:t>
            </w:r>
            <w:r>
              <w:rPr>
                <w:rFonts w:ascii="Arial" w:hAnsi="Arial"/>
                <w:b/>
                <w:i/>
                <w:szCs w:val="24"/>
                <w:lang w:val="en-AU"/>
              </w:rPr>
              <w:t>section 5.70 Local Government Act 1995</w:t>
            </w:r>
          </w:p>
        </w:tc>
        <w:tc>
          <w:tcPr>
            <w:tcW w:w="6664" w:type="dxa"/>
          </w:tcPr>
          <w:p w14:paraId="39AAF2E1" w14:textId="77777777" w:rsidR="00AD1E76" w:rsidRPr="008A1B93" w:rsidRDefault="00AD1E76" w:rsidP="007561F3">
            <w:pPr>
              <w:jc w:val="both"/>
              <w:rPr>
                <w:rFonts w:ascii="Arial" w:hAnsi="Arial"/>
                <w:szCs w:val="24"/>
                <w:lang w:val="en-AU"/>
              </w:rPr>
            </w:pPr>
            <w:r>
              <w:rPr>
                <w:rFonts w:ascii="Arial" w:hAnsi="Arial"/>
                <w:szCs w:val="24"/>
                <w:lang w:val="en-AU"/>
              </w:rPr>
              <w:t>Nil.</w:t>
            </w:r>
          </w:p>
        </w:tc>
      </w:tr>
      <w:tr w:rsidR="00AD1E76" w:rsidRPr="008A1B93" w14:paraId="5724F72D" w14:textId="77777777" w:rsidTr="007561F3">
        <w:tc>
          <w:tcPr>
            <w:tcW w:w="2357" w:type="dxa"/>
          </w:tcPr>
          <w:p w14:paraId="6CFD3661" w14:textId="77777777" w:rsidR="00AD1E76" w:rsidRPr="00DD5B71" w:rsidRDefault="00AD1E76" w:rsidP="007561F3">
            <w:pPr>
              <w:jc w:val="both"/>
              <w:rPr>
                <w:rFonts w:ascii="Arial" w:hAnsi="Arial"/>
                <w:b/>
                <w:szCs w:val="24"/>
                <w:lang w:val="en-AU"/>
              </w:rPr>
            </w:pPr>
            <w:r w:rsidRPr="00DD5B71">
              <w:rPr>
                <w:rFonts w:ascii="Arial" w:hAnsi="Arial"/>
                <w:b/>
                <w:szCs w:val="24"/>
                <w:lang w:val="en-AU"/>
              </w:rPr>
              <w:t>Director</w:t>
            </w:r>
          </w:p>
        </w:tc>
        <w:tc>
          <w:tcPr>
            <w:tcW w:w="6664" w:type="dxa"/>
          </w:tcPr>
          <w:p w14:paraId="491C20D9" w14:textId="77777777" w:rsidR="00AD1E76" w:rsidRPr="008A1B93" w:rsidRDefault="00AD1E76" w:rsidP="007561F3">
            <w:pPr>
              <w:jc w:val="both"/>
              <w:rPr>
                <w:rFonts w:ascii="Arial" w:hAnsi="Arial"/>
                <w:szCs w:val="24"/>
                <w:lang w:val="en-AU"/>
              </w:rPr>
            </w:pPr>
            <w:r w:rsidRPr="000137AA">
              <w:rPr>
                <w:rFonts w:ascii="Arial" w:hAnsi="Arial"/>
                <w:szCs w:val="24"/>
                <w:lang w:val="en-AU"/>
              </w:rPr>
              <w:t>Lorraine Driscoll – Director Corporate</w:t>
            </w:r>
            <w:r>
              <w:rPr>
                <w:rFonts w:ascii="Arial" w:hAnsi="Arial"/>
                <w:szCs w:val="24"/>
                <w:lang w:val="en-AU"/>
              </w:rPr>
              <w:t xml:space="preserve"> &amp; Strategy</w:t>
            </w:r>
          </w:p>
        </w:tc>
      </w:tr>
      <w:tr w:rsidR="00AD1E76" w:rsidRPr="008A1B93" w14:paraId="1ED140AF" w14:textId="77777777" w:rsidTr="007561F3">
        <w:tc>
          <w:tcPr>
            <w:tcW w:w="2357" w:type="dxa"/>
          </w:tcPr>
          <w:p w14:paraId="402B6B17" w14:textId="77777777" w:rsidR="00AD1E76" w:rsidRPr="00DD5B71" w:rsidRDefault="00AD1E76" w:rsidP="007561F3">
            <w:pPr>
              <w:jc w:val="both"/>
              <w:rPr>
                <w:rFonts w:ascii="Arial" w:hAnsi="Arial"/>
                <w:b/>
                <w:szCs w:val="24"/>
                <w:lang w:val="en-AU"/>
              </w:rPr>
            </w:pPr>
            <w:r>
              <w:rPr>
                <w:rFonts w:ascii="Arial" w:hAnsi="Arial"/>
                <w:b/>
                <w:szCs w:val="24"/>
                <w:lang w:val="en-AU"/>
              </w:rPr>
              <w:t>Attachments</w:t>
            </w:r>
          </w:p>
        </w:tc>
        <w:tc>
          <w:tcPr>
            <w:tcW w:w="6664" w:type="dxa"/>
            <w:shd w:val="clear" w:color="auto" w:fill="auto"/>
          </w:tcPr>
          <w:p w14:paraId="5CB820DA" w14:textId="77777777" w:rsidR="00AD1E76" w:rsidRPr="00B815DB" w:rsidRDefault="00AD1E76" w:rsidP="007561F3">
            <w:pPr>
              <w:jc w:val="both"/>
              <w:rPr>
                <w:rFonts w:ascii="Arial" w:hAnsi="Arial"/>
                <w:szCs w:val="32"/>
                <w:lang w:val="en-US"/>
              </w:rPr>
            </w:pPr>
            <w:r>
              <w:rPr>
                <w:rFonts w:ascii="Arial" w:hAnsi="Arial"/>
                <w:szCs w:val="32"/>
              </w:rPr>
              <w:t>Nil.</w:t>
            </w:r>
          </w:p>
        </w:tc>
      </w:tr>
      <w:tr w:rsidR="00AD1E76" w:rsidRPr="008A1B93" w14:paraId="089C979A" w14:textId="77777777" w:rsidTr="007561F3">
        <w:tc>
          <w:tcPr>
            <w:tcW w:w="2357" w:type="dxa"/>
          </w:tcPr>
          <w:p w14:paraId="5CAB4C38" w14:textId="77777777" w:rsidR="00AD1E76" w:rsidRDefault="00AD1E76" w:rsidP="007561F3">
            <w:pPr>
              <w:jc w:val="both"/>
              <w:rPr>
                <w:rFonts w:ascii="Arial" w:hAnsi="Arial"/>
                <w:b/>
                <w:szCs w:val="24"/>
                <w:lang w:val="en-AU"/>
              </w:rPr>
            </w:pPr>
            <w:r>
              <w:rPr>
                <w:rFonts w:ascii="Arial" w:hAnsi="Arial"/>
                <w:b/>
                <w:szCs w:val="24"/>
                <w:lang w:val="en-AU"/>
              </w:rPr>
              <w:t>Confidential Attachments</w:t>
            </w:r>
          </w:p>
        </w:tc>
        <w:tc>
          <w:tcPr>
            <w:tcW w:w="6664" w:type="dxa"/>
            <w:shd w:val="clear" w:color="auto" w:fill="auto"/>
          </w:tcPr>
          <w:p w14:paraId="3297E799" w14:textId="77777777" w:rsidR="00AD1E76" w:rsidRPr="004E6266" w:rsidRDefault="00AD1E76" w:rsidP="00732185">
            <w:pPr>
              <w:pStyle w:val="ListParagraph"/>
              <w:numPr>
                <w:ilvl w:val="0"/>
                <w:numId w:val="53"/>
              </w:numPr>
              <w:ind w:left="367"/>
              <w:jc w:val="both"/>
              <w:rPr>
                <w:rFonts w:ascii="Arial" w:hAnsi="Arial"/>
                <w:szCs w:val="32"/>
              </w:rPr>
            </w:pPr>
            <w:r>
              <w:rPr>
                <w:rFonts w:ascii="Arial" w:hAnsi="Arial"/>
                <w:szCs w:val="32"/>
              </w:rPr>
              <w:t>Tender Evaluation and Recommendation Report RFT 2020-21.02 City Insurance Brokerage, Management and Consultancy Services</w:t>
            </w:r>
          </w:p>
        </w:tc>
      </w:tr>
    </w:tbl>
    <w:p w14:paraId="7A709934" w14:textId="77777777" w:rsidR="00AD1E76" w:rsidRDefault="00AD1E76" w:rsidP="00AD1E76">
      <w:pPr>
        <w:jc w:val="both"/>
      </w:pPr>
    </w:p>
    <w:p w14:paraId="14FB9D2A" w14:textId="77777777" w:rsidR="004448BE" w:rsidRPr="006D752D" w:rsidRDefault="004448BE" w:rsidP="004448BE">
      <w:pPr>
        <w:jc w:val="both"/>
        <w:rPr>
          <w:rFonts w:ascii="Arial" w:hAnsi="Arial" w:cs="Arial"/>
          <w:b/>
          <w:szCs w:val="24"/>
        </w:rPr>
      </w:pPr>
      <w:r w:rsidRPr="006D752D">
        <w:rPr>
          <w:rFonts w:ascii="Arial" w:hAnsi="Arial" w:cs="Arial"/>
          <w:b/>
          <w:szCs w:val="24"/>
        </w:rPr>
        <w:t xml:space="preserve">Regulation 11(da) </w:t>
      </w:r>
      <w:r>
        <w:rPr>
          <w:rFonts w:ascii="Arial" w:hAnsi="Arial" w:cs="Arial"/>
          <w:b/>
          <w:szCs w:val="24"/>
        </w:rPr>
        <w:t>–</w:t>
      </w:r>
      <w:r w:rsidRPr="006D752D">
        <w:rPr>
          <w:rFonts w:ascii="Arial" w:hAnsi="Arial" w:cs="Arial"/>
          <w:b/>
          <w:szCs w:val="24"/>
        </w:rPr>
        <w:t xml:space="preserve"> </w:t>
      </w:r>
      <w:r>
        <w:rPr>
          <w:rFonts w:ascii="Arial" w:hAnsi="Arial" w:cs="Arial"/>
          <w:b/>
          <w:szCs w:val="24"/>
        </w:rPr>
        <w:t>Not Applicable – Recommendation Adopted</w:t>
      </w:r>
    </w:p>
    <w:p w14:paraId="13C90065" w14:textId="77777777" w:rsidR="004448BE" w:rsidRPr="006D752D" w:rsidRDefault="004448BE" w:rsidP="004448BE">
      <w:pPr>
        <w:jc w:val="both"/>
        <w:rPr>
          <w:rFonts w:ascii="Arial" w:hAnsi="Arial" w:cs="Arial"/>
          <w:szCs w:val="24"/>
        </w:rPr>
      </w:pPr>
    </w:p>
    <w:p w14:paraId="2120D5A5" w14:textId="77777777" w:rsidR="004448BE" w:rsidRPr="006D752D" w:rsidRDefault="004448BE" w:rsidP="004448BE">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Hay</w:t>
      </w:r>
    </w:p>
    <w:p w14:paraId="03B0E234" w14:textId="77777777" w:rsidR="004448BE" w:rsidRPr="006D752D" w:rsidRDefault="004448BE" w:rsidP="004448BE">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Senathirajah</w:t>
      </w:r>
    </w:p>
    <w:p w14:paraId="33E28E67" w14:textId="77777777" w:rsidR="004448BE" w:rsidRPr="006D752D" w:rsidRDefault="004448BE" w:rsidP="004448BE">
      <w:pPr>
        <w:jc w:val="both"/>
        <w:rPr>
          <w:rFonts w:ascii="Arial" w:hAnsi="Arial" w:cs="Arial"/>
          <w:szCs w:val="24"/>
        </w:rPr>
      </w:pPr>
    </w:p>
    <w:p w14:paraId="157DD106" w14:textId="77777777" w:rsidR="004448BE" w:rsidRPr="006D752D" w:rsidRDefault="004448BE" w:rsidP="004448BE">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16C89139" w14:textId="77777777" w:rsidR="004448BE" w:rsidRDefault="004448BE" w:rsidP="004448BE">
      <w:pPr>
        <w:jc w:val="both"/>
        <w:rPr>
          <w:rFonts w:ascii="Arial" w:hAnsi="Arial" w:cs="Arial"/>
          <w:szCs w:val="24"/>
        </w:rPr>
      </w:pPr>
      <w:r w:rsidRPr="006D752D">
        <w:rPr>
          <w:rFonts w:ascii="Arial" w:hAnsi="Arial" w:cs="Arial"/>
          <w:szCs w:val="24"/>
        </w:rPr>
        <w:t>(Printed below for ease of reference)</w:t>
      </w:r>
    </w:p>
    <w:p w14:paraId="2777FA78" w14:textId="77777777" w:rsidR="004448BE" w:rsidRPr="006D752D" w:rsidRDefault="004448BE" w:rsidP="004448BE">
      <w:pPr>
        <w:jc w:val="both"/>
        <w:rPr>
          <w:rFonts w:ascii="Arial" w:hAnsi="Arial" w:cs="Arial"/>
          <w:szCs w:val="24"/>
        </w:rPr>
      </w:pPr>
    </w:p>
    <w:p w14:paraId="40D0A15D" w14:textId="77777777" w:rsidR="004448BE" w:rsidRPr="004C193E" w:rsidRDefault="004448BE" w:rsidP="004448BE">
      <w:pPr>
        <w:jc w:val="right"/>
        <w:rPr>
          <w:rFonts w:ascii="Arial" w:hAnsi="Arial" w:cs="Arial"/>
          <w:b/>
          <w:szCs w:val="24"/>
        </w:rPr>
      </w:pPr>
      <w:r w:rsidRPr="004C193E">
        <w:rPr>
          <w:rFonts w:ascii="Arial" w:hAnsi="Arial" w:cs="Arial"/>
          <w:b/>
          <w:szCs w:val="24"/>
        </w:rPr>
        <w:t xml:space="preserve">CARRIED UNANIMOUSLY </w:t>
      </w:r>
      <w:r>
        <w:rPr>
          <w:rFonts w:ascii="Arial" w:hAnsi="Arial" w:cs="Arial"/>
          <w:b/>
          <w:szCs w:val="24"/>
        </w:rPr>
        <w:t xml:space="preserve">EN BLOC </w:t>
      </w:r>
      <w:r w:rsidRPr="004C193E">
        <w:rPr>
          <w:rFonts w:ascii="Arial" w:hAnsi="Arial" w:cs="Arial"/>
          <w:b/>
          <w:szCs w:val="24"/>
        </w:rPr>
        <w:t>1</w:t>
      </w:r>
      <w:r>
        <w:rPr>
          <w:rFonts w:ascii="Arial" w:hAnsi="Arial" w:cs="Arial"/>
          <w:b/>
          <w:szCs w:val="24"/>
        </w:rPr>
        <w:t>2</w:t>
      </w:r>
      <w:r w:rsidRPr="004C193E">
        <w:rPr>
          <w:rFonts w:ascii="Arial" w:hAnsi="Arial" w:cs="Arial"/>
          <w:b/>
          <w:szCs w:val="24"/>
        </w:rPr>
        <w:t>/-</w:t>
      </w:r>
    </w:p>
    <w:p w14:paraId="70D420CF" w14:textId="77777777" w:rsidR="004448BE" w:rsidRDefault="004448BE" w:rsidP="00AD1E76">
      <w:pPr>
        <w:jc w:val="both"/>
      </w:pPr>
    </w:p>
    <w:p w14:paraId="2ED83F9A" w14:textId="32C013E9" w:rsidR="004448BE" w:rsidRDefault="004448BE" w:rsidP="00AD1E76">
      <w:pPr>
        <w:jc w:val="both"/>
      </w:pPr>
      <w:r>
        <w:rPr>
          <w:noProof/>
        </w:rPr>
        <mc:AlternateContent>
          <mc:Choice Requires="wps">
            <w:drawing>
              <wp:anchor distT="0" distB="0" distL="114300" distR="114300" simplePos="0" relativeHeight="251658273" behindDoc="1" locked="0" layoutInCell="1" allowOverlap="1" wp14:anchorId="0DC89A41" wp14:editId="134658AC">
                <wp:simplePos x="0" y="0"/>
                <wp:positionH relativeFrom="column">
                  <wp:posOffset>-33264</wp:posOffset>
                </wp:positionH>
                <wp:positionV relativeFrom="paragraph">
                  <wp:posOffset>178826</wp:posOffset>
                </wp:positionV>
                <wp:extent cx="5375031" cy="1975338"/>
                <wp:effectExtent l="0" t="0" r="0" b="6350"/>
                <wp:wrapNone/>
                <wp:docPr id="43" name="Rectangle 43"/>
                <wp:cNvGraphicFramePr/>
                <a:graphic xmlns:a="http://schemas.openxmlformats.org/drawingml/2006/main">
                  <a:graphicData uri="http://schemas.microsoft.com/office/word/2010/wordprocessingShape">
                    <wps:wsp>
                      <wps:cNvSpPr/>
                      <wps:spPr>
                        <a:xfrm>
                          <a:off x="0" y="0"/>
                          <a:ext cx="5375031" cy="1975338"/>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649B4B" id="Rectangle 43" o:spid="_x0000_s1026" style="position:absolute;margin-left:-2.6pt;margin-top:14.1pt;width:423.25pt;height:155.55pt;z-index:-25165820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" fillcolor="#bfbfbf [2412]" stroked="f" strokeweight="1pt"/>
            </w:pict>
          </mc:Fallback>
        </mc:AlternateContent>
      </w:r>
    </w:p>
    <w:p w14:paraId="571BFCF2" w14:textId="13120AB4" w:rsidR="00AD1E76" w:rsidRPr="00EE5CAE" w:rsidRDefault="004448BE" w:rsidP="00AD1E76">
      <w:pPr>
        <w:jc w:val="both"/>
        <w:rPr>
          <w:rFonts w:ascii="Arial" w:hAnsi="Arial" w:cs="Arial"/>
          <w:b/>
          <w:bCs/>
          <w:szCs w:val="24"/>
        </w:rPr>
      </w:pPr>
      <w:r>
        <w:rPr>
          <w:rFonts w:ascii="Arial" w:hAnsi="Arial" w:cs="Arial"/>
          <w:b/>
          <w:bCs/>
          <w:sz w:val="28"/>
          <w:szCs w:val="28"/>
        </w:rPr>
        <w:t xml:space="preserve">Council Resolution / </w:t>
      </w:r>
      <w:r w:rsidR="00AD1E76" w:rsidRPr="00EE5CAE">
        <w:rPr>
          <w:rFonts w:ascii="Arial" w:hAnsi="Arial" w:cs="Arial"/>
          <w:b/>
          <w:bCs/>
          <w:sz w:val="28"/>
          <w:szCs w:val="28"/>
        </w:rPr>
        <w:t>Committee Recommendation</w:t>
      </w:r>
    </w:p>
    <w:p w14:paraId="67C3A21C" w14:textId="77777777" w:rsidR="00AD1E76" w:rsidRPr="006D752D" w:rsidRDefault="00AD1E76" w:rsidP="00AD1E76">
      <w:pPr>
        <w:jc w:val="both"/>
        <w:rPr>
          <w:rFonts w:ascii="Arial" w:hAnsi="Arial" w:cs="Arial"/>
          <w:szCs w:val="24"/>
        </w:rPr>
      </w:pPr>
    </w:p>
    <w:p w14:paraId="572EEFFA" w14:textId="77777777" w:rsidR="00AD1E76" w:rsidRPr="00BE6CF1" w:rsidRDefault="00AD1E76" w:rsidP="00AD1E76">
      <w:pPr>
        <w:jc w:val="both"/>
        <w:rPr>
          <w:rFonts w:ascii="Arial" w:hAnsi="Arial" w:cs="Arial"/>
          <w:b/>
          <w:szCs w:val="32"/>
          <w:lang w:val="en-US"/>
        </w:rPr>
      </w:pPr>
      <w:r w:rsidRPr="00BE6CF1">
        <w:rPr>
          <w:rFonts w:ascii="Arial" w:hAnsi="Arial" w:cs="Arial"/>
          <w:b/>
          <w:szCs w:val="32"/>
          <w:lang w:val="en-US"/>
        </w:rPr>
        <w:t>Council:</w:t>
      </w:r>
    </w:p>
    <w:p w14:paraId="3EB92190" w14:textId="77777777" w:rsidR="00AD1E76" w:rsidRDefault="00AD1E76" w:rsidP="00AD1E76">
      <w:pPr>
        <w:jc w:val="both"/>
        <w:rPr>
          <w:rFonts w:ascii="Arial" w:hAnsi="Arial" w:cs="Arial"/>
          <w:b/>
          <w:szCs w:val="32"/>
          <w:lang w:val="en-US"/>
        </w:rPr>
      </w:pPr>
    </w:p>
    <w:p w14:paraId="5F495FB0" w14:textId="77777777" w:rsidR="00AD1E76" w:rsidRPr="00EE5CAE" w:rsidRDefault="00AD1E76" w:rsidP="00732185">
      <w:pPr>
        <w:pStyle w:val="ListParagraph"/>
        <w:numPr>
          <w:ilvl w:val="0"/>
          <w:numId w:val="54"/>
        </w:numPr>
        <w:ind w:left="567" w:hanging="567"/>
        <w:jc w:val="both"/>
        <w:rPr>
          <w:rFonts w:ascii="Arial" w:hAnsi="Arial" w:cs="Arial"/>
          <w:b/>
          <w:szCs w:val="24"/>
        </w:rPr>
      </w:pPr>
      <w:r w:rsidRPr="00EE5CAE">
        <w:rPr>
          <w:rFonts w:ascii="Arial" w:hAnsi="Arial" w:cs="Arial"/>
          <w:b/>
          <w:szCs w:val="24"/>
        </w:rPr>
        <w:t>accepts the City’s recommendation to award the contract for RFT 2020-21.01 - Brokerage, Management and Consultancy Services to LGIS for the initial term of 24 months with the option of a further 12 months to be awarded at the sole discretion of the City; and</w:t>
      </w:r>
    </w:p>
    <w:p w14:paraId="1CE8BCA1" w14:textId="77777777" w:rsidR="00AD1E76" w:rsidRPr="00964E6D" w:rsidRDefault="00AD1E76" w:rsidP="00AD1E76">
      <w:pPr>
        <w:pStyle w:val="ListParagraph"/>
        <w:ind w:left="709"/>
        <w:jc w:val="both"/>
        <w:rPr>
          <w:rFonts w:ascii="Arial" w:hAnsi="Arial" w:cs="Arial"/>
          <w:b/>
          <w:szCs w:val="24"/>
        </w:rPr>
      </w:pPr>
    </w:p>
    <w:p w14:paraId="2799303A" w14:textId="77777777" w:rsidR="00AD1E76" w:rsidRPr="00560061" w:rsidRDefault="00AD1E76" w:rsidP="00732185">
      <w:pPr>
        <w:pStyle w:val="ListParagraph"/>
        <w:numPr>
          <w:ilvl w:val="0"/>
          <w:numId w:val="54"/>
        </w:numPr>
        <w:ind w:left="567" w:hanging="567"/>
        <w:jc w:val="both"/>
        <w:rPr>
          <w:rFonts w:ascii="Arial" w:hAnsi="Arial" w:cs="Arial"/>
          <w:b/>
          <w:szCs w:val="24"/>
        </w:rPr>
      </w:pPr>
      <w:r>
        <w:rPr>
          <w:rFonts w:ascii="Arial" w:hAnsi="Arial" w:cs="Arial"/>
          <w:b/>
          <w:szCs w:val="24"/>
        </w:rPr>
        <w:t>a</w:t>
      </w:r>
      <w:r w:rsidRPr="00BD62BF">
        <w:rPr>
          <w:rFonts w:ascii="Arial" w:hAnsi="Arial" w:cs="Arial"/>
          <w:b/>
          <w:szCs w:val="24"/>
        </w:rPr>
        <w:t>uthorises</w:t>
      </w:r>
      <w:r w:rsidRPr="00560061">
        <w:rPr>
          <w:rFonts w:ascii="Arial" w:hAnsi="Arial" w:cs="Arial"/>
          <w:b/>
          <w:szCs w:val="24"/>
        </w:rPr>
        <w:t xml:space="preserve"> the CEO to enter into a contract with </w:t>
      </w:r>
      <w:r>
        <w:rPr>
          <w:rFonts w:ascii="Arial" w:hAnsi="Arial" w:cs="Arial"/>
          <w:b/>
          <w:szCs w:val="24"/>
        </w:rPr>
        <w:t>the accepted tenderer</w:t>
      </w:r>
      <w:r w:rsidRPr="00560061">
        <w:rPr>
          <w:rFonts w:ascii="Arial" w:hAnsi="Arial" w:cs="Arial"/>
          <w:b/>
          <w:szCs w:val="24"/>
        </w:rPr>
        <w:t>.</w:t>
      </w:r>
    </w:p>
    <w:p w14:paraId="7568CF6C" w14:textId="77777777" w:rsidR="00AD1E76" w:rsidRDefault="00AD1E76" w:rsidP="00AD1E76">
      <w:pPr>
        <w:jc w:val="both"/>
        <w:rPr>
          <w:rFonts w:ascii="Arial" w:hAnsi="Arial" w:cs="Arial"/>
          <w:szCs w:val="32"/>
          <w:lang w:val="en-US"/>
        </w:rPr>
      </w:pPr>
    </w:p>
    <w:p w14:paraId="1C8EAD9E" w14:textId="77777777" w:rsidR="004448BE" w:rsidRDefault="004448BE" w:rsidP="00AD1E76">
      <w:pPr>
        <w:jc w:val="both"/>
        <w:rPr>
          <w:rFonts w:ascii="Arial" w:hAnsi="Arial" w:cs="Arial"/>
          <w:szCs w:val="32"/>
          <w:lang w:val="en-US"/>
        </w:rPr>
      </w:pPr>
    </w:p>
    <w:p w14:paraId="4928A75F" w14:textId="77777777" w:rsidR="00AD1E76" w:rsidRPr="000E66FE" w:rsidRDefault="00AD1E76" w:rsidP="00AD1E76">
      <w:pPr>
        <w:jc w:val="both"/>
        <w:rPr>
          <w:rFonts w:ascii="Arial" w:hAnsi="Arial" w:cs="Arial"/>
          <w:bCs/>
          <w:sz w:val="28"/>
          <w:szCs w:val="32"/>
          <w:lang w:val="en-US"/>
        </w:rPr>
      </w:pPr>
      <w:r w:rsidRPr="000E66FE">
        <w:rPr>
          <w:rFonts w:ascii="Arial" w:hAnsi="Arial" w:cs="Arial"/>
          <w:bCs/>
          <w:sz w:val="28"/>
          <w:szCs w:val="32"/>
          <w:lang w:val="en-US"/>
        </w:rPr>
        <w:t>Recommendation to Committee</w:t>
      </w:r>
    </w:p>
    <w:p w14:paraId="37A9B8E2" w14:textId="77777777" w:rsidR="00AD1E76" w:rsidRPr="00AD73CC" w:rsidRDefault="00AD1E76" w:rsidP="00AD1E76">
      <w:pPr>
        <w:jc w:val="both"/>
        <w:rPr>
          <w:rFonts w:ascii="Arial" w:hAnsi="Arial" w:cs="Arial"/>
          <w:b/>
          <w:szCs w:val="32"/>
          <w:lang w:val="en-US"/>
        </w:rPr>
      </w:pPr>
    </w:p>
    <w:p w14:paraId="052699FC" w14:textId="77777777" w:rsidR="00AD1E76" w:rsidRPr="000F259F" w:rsidRDefault="00AD1E76" w:rsidP="00AD1E76">
      <w:pPr>
        <w:jc w:val="both"/>
        <w:rPr>
          <w:rFonts w:ascii="Arial" w:hAnsi="Arial" w:cs="Arial"/>
          <w:bCs/>
          <w:szCs w:val="24"/>
          <w:lang w:val="en-US"/>
        </w:rPr>
      </w:pPr>
      <w:r w:rsidRPr="000F259F">
        <w:rPr>
          <w:rFonts w:ascii="Arial" w:hAnsi="Arial" w:cs="Arial"/>
          <w:bCs/>
          <w:szCs w:val="24"/>
          <w:lang w:val="en-US"/>
        </w:rPr>
        <w:t>Council:</w:t>
      </w:r>
    </w:p>
    <w:p w14:paraId="34EE10E5" w14:textId="77777777" w:rsidR="00AD1E76" w:rsidRPr="000F259F" w:rsidRDefault="00AD1E76" w:rsidP="00AD1E76">
      <w:pPr>
        <w:jc w:val="both"/>
        <w:rPr>
          <w:rFonts w:ascii="Arial" w:hAnsi="Arial" w:cs="Arial"/>
          <w:bCs/>
          <w:szCs w:val="24"/>
          <w:lang w:val="en-US"/>
        </w:rPr>
      </w:pPr>
    </w:p>
    <w:p w14:paraId="2C0AEB72" w14:textId="77777777" w:rsidR="00AD1E76" w:rsidRPr="000F259F" w:rsidRDefault="00AD1E76" w:rsidP="00732185">
      <w:pPr>
        <w:pStyle w:val="ListParagraph"/>
        <w:numPr>
          <w:ilvl w:val="0"/>
          <w:numId w:val="55"/>
        </w:numPr>
        <w:ind w:left="567" w:hanging="567"/>
        <w:jc w:val="both"/>
        <w:rPr>
          <w:rFonts w:ascii="Arial" w:hAnsi="Arial" w:cs="Arial"/>
          <w:bCs/>
          <w:szCs w:val="24"/>
        </w:rPr>
      </w:pPr>
      <w:r w:rsidRPr="000F259F">
        <w:rPr>
          <w:rFonts w:ascii="Arial" w:hAnsi="Arial" w:cs="Arial"/>
          <w:bCs/>
          <w:szCs w:val="24"/>
        </w:rPr>
        <w:t>Option 1</w:t>
      </w:r>
    </w:p>
    <w:p w14:paraId="39F74E7B" w14:textId="77777777" w:rsidR="00AD1E76" w:rsidRPr="000F259F" w:rsidRDefault="00AD1E76" w:rsidP="00AD1E76">
      <w:pPr>
        <w:pStyle w:val="ListParagraph"/>
        <w:ind w:left="567"/>
        <w:jc w:val="both"/>
        <w:rPr>
          <w:rFonts w:ascii="Arial" w:hAnsi="Arial" w:cs="Arial"/>
          <w:bCs/>
          <w:szCs w:val="24"/>
        </w:rPr>
      </w:pPr>
      <w:r w:rsidRPr="000F259F">
        <w:rPr>
          <w:rFonts w:ascii="Arial" w:hAnsi="Arial" w:cs="Arial"/>
          <w:bCs/>
          <w:szCs w:val="24"/>
        </w:rPr>
        <w:t>accepts the City’s recommendation to award the contract for RFT 2020-21.01 - Brokerage, Management and Consultancy Services to LGIS for the initial term of 24 months with the option of a further 12 months to be awarded at the sole discretion of the City; and</w:t>
      </w:r>
    </w:p>
    <w:p w14:paraId="5F8A84E5" w14:textId="77777777" w:rsidR="00AD1E76" w:rsidRPr="000F259F" w:rsidRDefault="00AD1E76" w:rsidP="00AD1E76">
      <w:pPr>
        <w:pStyle w:val="ListParagraph"/>
        <w:ind w:left="567"/>
        <w:jc w:val="both"/>
        <w:rPr>
          <w:rFonts w:ascii="Arial" w:hAnsi="Arial" w:cs="Arial"/>
          <w:bCs/>
          <w:szCs w:val="24"/>
        </w:rPr>
      </w:pPr>
    </w:p>
    <w:p w14:paraId="60193894" w14:textId="77777777" w:rsidR="00AD1E76" w:rsidRPr="000F259F" w:rsidRDefault="00AD1E76" w:rsidP="00AD1E76">
      <w:pPr>
        <w:pStyle w:val="ListParagraph"/>
        <w:ind w:left="567"/>
        <w:jc w:val="both"/>
        <w:rPr>
          <w:rFonts w:ascii="Arial" w:hAnsi="Arial" w:cs="Arial"/>
          <w:bCs/>
          <w:szCs w:val="24"/>
        </w:rPr>
      </w:pPr>
      <w:r w:rsidRPr="000F259F">
        <w:rPr>
          <w:rFonts w:ascii="Arial" w:hAnsi="Arial" w:cs="Arial"/>
          <w:bCs/>
          <w:szCs w:val="24"/>
        </w:rPr>
        <w:t>OR</w:t>
      </w:r>
    </w:p>
    <w:p w14:paraId="429C7B7A" w14:textId="77777777" w:rsidR="00AD1E76" w:rsidRPr="000F259F" w:rsidRDefault="00AD1E76" w:rsidP="00AD1E76">
      <w:pPr>
        <w:pStyle w:val="ListParagraph"/>
        <w:ind w:left="567"/>
        <w:jc w:val="both"/>
        <w:rPr>
          <w:rFonts w:ascii="Arial" w:hAnsi="Arial" w:cs="Arial"/>
          <w:bCs/>
          <w:szCs w:val="24"/>
        </w:rPr>
      </w:pPr>
    </w:p>
    <w:p w14:paraId="0839DEE0" w14:textId="77777777" w:rsidR="00AD1E76" w:rsidRPr="000F259F" w:rsidRDefault="00AD1E76" w:rsidP="00AD1E76">
      <w:pPr>
        <w:pStyle w:val="ListParagraph"/>
        <w:ind w:left="567"/>
        <w:jc w:val="both"/>
        <w:rPr>
          <w:rFonts w:ascii="Arial" w:hAnsi="Arial" w:cs="Arial"/>
          <w:bCs/>
          <w:szCs w:val="24"/>
        </w:rPr>
      </w:pPr>
      <w:r w:rsidRPr="000F259F">
        <w:rPr>
          <w:rFonts w:ascii="Arial" w:hAnsi="Arial" w:cs="Arial"/>
          <w:bCs/>
          <w:szCs w:val="24"/>
        </w:rPr>
        <w:t>Option 2</w:t>
      </w:r>
    </w:p>
    <w:p w14:paraId="2F27EBE7" w14:textId="77777777" w:rsidR="00AD1E76" w:rsidRPr="000F259F" w:rsidRDefault="00AD1E76" w:rsidP="00AD1E76">
      <w:pPr>
        <w:pStyle w:val="ListParagraph"/>
        <w:ind w:left="567"/>
        <w:jc w:val="both"/>
        <w:rPr>
          <w:rFonts w:ascii="Arial" w:hAnsi="Arial" w:cs="Arial"/>
          <w:bCs/>
          <w:szCs w:val="24"/>
        </w:rPr>
      </w:pPr>
      <w:r w:rsidRPr="000F259F">
        <w:rPr>
          <w:rFonts w:ascii="Arial" w:hAnsi="Arial" w:cs="Arial"/>
          <w:bCs/>
          <w:szCs w:val="24"/>
        </w:rPr>
        <w:t xml:space="preserve">accepts the City’s alternative recommendation to award the contract for RFT 2020-21.01 - Brokerage, Management and Consultancy Services to AON for the Annual fixed fee of $25,000 </w:t>
      </w:r>
      <w:proofErr w:type="spellStart"/>
      <w:r w:rsidRPr="000F259F">
        <w:rPr>
          <w:rFonts w:ascii="Arial" w:hAnsi="Arial" w:cs="Arial"/>
          <w:bCs/>
          <w:szCs w:val="24"/>
        </w:rPr>
        <w:t>exc</w:t>
      </w:r>
      <w:proofErr w:type="spellEnd"/>
      <w:r w:rsidRPr="000F259F">
        <w:rPr>
          <w:rFonts w:ascii="Arial" w:hAnsi="Arial" w:cs="Arial"/>
          <w:bCs/>
          <w:szCs w:val="24"/>
        </w:rPr>
        <w:t xml:space="preserve"> GST and the schedule of fees for additional services for the initial term of 24 months with the option of a further 12 months to be awarded at the sole discretion of the City; and</w:t>
      </w:r>
    </w:p>
    <w:p w14:paraId="2991BD0F" w14:textId="77777777" w:rsidR="00AD1E76" w:rsidRPr="000F259F" w:rsidRDefault="00AD1E76" w:rsidP="00AD1E76">
      <w:pPr>
        <w:pStyle w:val="ListParagraph"/>
        <w:ind w:left="709"/>
        <w:jc w:val="both"/>
        <w:rPr>
          <w:rFonts w:ascii="Arial" w:hAnsi="Arial" w:cs="Arial"/>
          <w:bCs/>
          <w:szCs w:val="24"/>
        </w:rPr>
      </w:pPr>
    </w:p>
    <w:p w14:paraId="570EAE82" w14:textId="6EF3BB89" w:rsidR="00AD1E76" w:rsidRPr="000F259F" w:rsidRDefault="00AD1E76" w:rsidP="00732185">
      <w:pPr>
        <w:pStyle w:val="ListParagraph"/>
        <w:numPr>
          <w:ilvl w:val="0"/>
          <w:numId w:val="55"/>
        </w:numPr>
        <w:ind w:left="567" w:hanging="567"/>
        <w:jc w:val="both"/>
        <w:rPr>
          <w:rFonts w:ascii="Arial" w:hAnsi="Arial" w:cs="Arial"/>
          <w:bCs/>
          <w:szCs w:val="24"/>
        </w:rPr>
      </w:pPr>
      <w:r w:rsidRPr="000F259F">
        <w:rPr>
          <w:rFonts w:ascii="Arial" w:hAnsi="Arial" w:cs="Arial"/>
          <w:bCs/>
          <w:szCs w:val="24"/>
        </w:rPr>
        <w:t>authorises the CEO to enter into a contract with the accepted tenderer.</w:t>
      </w:r>
    </w:p>
    <w:p w14:paraId="711F7417" w14:textId="77777777" w:rsidR="00037952" w:rsidRDefault="00037952" w:rsidP="00037952">
      <w:pPr>
        <w:contextualSpacing/>
        <w:jc w:val="both"/>
        <w:rPr>
          <w:rFonts w:ascii="Arial" w:eastAsiaTheme="minorHAnsi" w:hAnsi="Arial" w:cs="Arial"/>
          <w:bCs/>
          <w:szCs w:val="24"/>
          <w:lang w:val="en-GB"/>
        </w:rPr>
        <w:sectPr w:rsidR="00037952" w:rsidSect="000C4838">
          <w:headerReference w:type="default" r:id="rId16"/>
          <w:footerReference w:type="even" r:id="rId17"/>
          <w:footerReference w:type="default" r:id="rId18"/>
          <w:footerReference w:type="first" r:id="rId19"/>
          <w:pgSz w:w="11907" w:h="16840" w:code="9"/>
          <w:pgMar w:top="1440" w:right="1797" w:bottom="1440" w:left="1797" w:header="720" w:footer="720" w:gutter="0"/>
          <w:paperSrc w:first="260" w:other="260"/>
          <w:cols w:space="720"/>
          <w:titlePg/>
          <w:docGrid w:linePitch="326"/>
        </w:sectPr>
      </w:pPr>
    </w:p>
    <w:p w14:paraId="1D7D991F" w14:textId="21D979A4" w:rsidR="00D05D60" w:rsidRPr="00180419" w:rsidRDefault="00A53BD3" w:rsidP="002253C8">
      <w:pPr>
        <w:pStyle w:val="Heading1"/>
        <w:numPr>
          <w:ilvl w:val="0"/>
          <w:numId w:val="115"/>
        </w:numPr>
        <w:tabs>
          <w:tab w:val="clear" w:pos="720"/>
        </w:tabs>
        <w:spacing w:before="0" w:after="0"/>
        <w:ind w:left="0" w:hanging="851"/>
        <w:rPr>
          <w:rFonts w:ascii="Arial" w:hAnsi="Arial" w:cs="Arial"/>
          <w:sz w:val="24"/>
          <w:szCs w:val="24"/>
          <w:u w:val="none"/>
        </w:rPr>
      </w:pPr>
      <w:bookmarkStart w:id="125" w:name="_Toc50672687"/>
      <w:r w:rsidRPr="00180419">
        <w:rPr>
          <w:rFonts w:ascii="Arial" w:hAnsi="Arial" w:cs="Arial"/>
          <w:caps w:val="0"/>
          <w:sz w:val="24"/>
          <w:szCs w:val="24"/>
          <w:u w:val="none"/>
        </w:rPr>
        <w:t xml:space="preserve">Reports </w:t>
      </w:r>
      <w:r w:rsidR="00465A04" w:rsidRPr="00180419">
        <w:rPr>
          <w:rFonts w:ascii="Arial" w:hAnsi="Arial" w:cs="Arial"/>
          <w:caps w:val="0"/>
          <w:sz w:val="24"/>
          <w:szCs w:val="24"/>
          <w:u w:val="none"/>
        </w:rPr>
        <w:t>by</w:t>
      </w:r>
      <w:r w:rsidRPr="00180419">
        <w:rPr>
          <w:rFonts w:ascii="Arial" w:hAnsi="Arial" w:cs="Arial"/>
          <w:caps w:val="0"/>
          <w:sz w:val="24"/>
          <w:szCs w:val="24"/>
          <w:u w:val="none"/>
        </w:rPr>
        <w:t xml:space="preserve"> </w:t>
      </w:r>
      <w:r w:rsidR="00465A04" w:rsidRPr="00180419">
        <w:rPr>
          <w:rFonts w:ascii="Arial" w:hAnsi="Arial" w:cs="Arial"/>
          <w:caps w:val="0"/>
          <w:sz w:val="24"/>
          <w:szCs w:val="24"/>
          <w:u w:val="none"/>
        </w:rPr>
        <w:t>the</w:t>
      </w:r>
      <w:r w:rsidRPr="00180419">
        <w:rPr>
          <w:rFonts w:ascii="Arial" w:hAnsi="Arial" w:cs="Arial"/>
          <w:caps w:val="0"/>
          <w:sz w:val="24"/>
          <w:szCs w:val="24"/>
          <w:u w:val="none"/>
        </w:rPr>
        <w:t xml:space="preserve"> Chief Executive Officer</w:t>
      </w:r>
      <w:bookmarkEnd w:id="125"/>
    </w:p>
    <w:p w14:paraId="6BC771CC" w14:textId="77777777" w:rsidR="00037952" w:rsidRPr="00180419" w:rsidRDefault="00037952" w:rsidP="00037952">
      <w:pPr>
        <w:numPr>
          <w:ilvl w:val="12"/>
          <w:numId w:val="0"/>
        </w:numPr>
        <w:tabs>
          <w:tab w:val="left" w:pos="720"/>
          <w:tab w:val="left" w:pos="1440"/>
          <w:tab w:val="left" w:pos="2410"/>
          <w:tab w:val="left" w:pos="2977"/>
          <w:tab w:val="right" w:pos="8335"/>
          <w:tab w:val="right" w:pos="8505"/>
        </w:tabs>
        <w:jc w:val="both"/>
        <w:rPr>
          <w:rFonts w:ascii="Arial" w:hAnsi="Arial" w:cs="Arial"/>
          <w:b/>
          <w:szCs w:val="24"/>
        </w:rPr>
      </w:pPr>
    </w:p>
    <w:p w14:paraId="2839F1A1" w14:textId="6F273CBC" w:rsidR="00AD1E76" w:rsidRPr="00012C59" w:rsidRDefault="00A165BA" w:rsidP="002253C8">
      <w:pPr>
        <w:pStyle w:val="Heading2"/>
        <w:numPr>
          <w:ilvl w:val="1"/>
          <w:numId w:val="114"/>
        </w:numPr>
        <w:spacing w:before="0" w:after="0"/>
        <w:ind w:left="0" w:hanging="851"/>
        <w:rPr>
          <w:rFonts w:ascii="Arial" w:hAnsi="Arial" w:cs="Arial"/>
          <w:sz w:val="24"/>
          <w:szCs w:val="24"/>
          <w:u w:val="none"/>
        </w:rPr>
      </w:pPr>
      <w:bookmarkStart w:id="126" w:name="_Toc50672688"/>
      <w:r>
        <w:rPr>
          <w:rFonts w:ascii="Arial" w:hAnsi="Arial" w:cs="Arial"/>
          <w:sz w:val="24"/>
          <w:szCs w:val="24"/>
          <w:u w:val="none"/>
        </w:rPr>
        <w:t>C</w:t>
      </w:r>
      <w:r w:rsidR="00AD1E76">
        <w:rPr>
          <w:rFonts w:ascii="Arial" w:hAnsi="Arial" w:cs="Arial"/>
          <w:sz w:val="24"/>
          <w:szCs w:val="24"/>
          <w:u w:val="none"/>
        </w:rPr>
        <w:t>ommon Seal Register Report – July 2020</w:t>
      </w:r>
      <w:bookmarkEnd w:id="126"/>
    </w:p>
    <w:p w14:paraId="51F782D5" w14:textId="0C55031C" w:rsidR="00AD1E76" w:rsidRDefault="004448BE" w:rsidP="0071267B">
      <w:pPr>
        <w:jc w:val="both"/>
        <w:rPr>
          <w:rFonts w:ascii="Arial" w:hAnsi="Arial" w:cs="Arial"/>
        </w:rPr>
      </w:pPr>
      <w:r>
        <w:rPr>
          <w:noProof/>
        </w:rPr>
        <mc:AlternateContent>
          <mc:Choice Requires="wps">
            <w:drawing>
              <wp:anchor distT="0" distB="0" distL="114300" distR="114300" simplePos="0" relativeHeight="251658274" behindDoc="1" locked="0" layoutInCell="1" allowOverlap="1" wp14:anchorId="77705FAF" wp14:editId="58BF8030">
                <wp:simplePos x="0" y="0"/>
                <wp:positionH relativeFrom="margin">
                  <wp:align>right</wp:align>
                </wp:positionH>
                <wp:positionV relativeFrom="paragraph">
                  <wp:posOffset>173648</wp:posOffset>
                </wp:positionV>
                <wp:extent cx="8862646" cy="931985"/>
                <wp:effectExtent l="0" t="0" r="0" b="1905"/>
                <wp:wrapNone/>
                <wp:docPr id="44" name="Rectangle 44"/>
                <wp:cNvGraphicFramePr/>
                <a:graphic xmlns:a="http://schemas.openxmlformats.org/drawingml/2006/main">
                  <a:graphicData uri="http://schemas.microsoft.com/office/word/2010/wordprocessingShape">
                    <wps:wsp>
                      <wps:cNvSpPr/>
                      <wps:spPr>
                        <a:xfrm>
                          <a:off x="0" y="0"/>
                          <a:ext cx="8862646" cy="93198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67A885" id="Rectangle 44" o:spid="_x0000_s1026" style="position:absolute;margin-left:646.65pt;margin-top:13.65pt;width:697.85pt;height:73.4pt;z-index:-25165820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" fillcolor="#bfbfbf [2412]" stroked="f" strokeweight="1pt">
                <w10:wrap anchorx="margin"/>
              </v:rect>
            </w:pict>
          </mc:Fallback>
        </mc:AlternateContent>
      </w:r>
    </w:p>
    <w:p w14:paraId="4B05C58E" w14:textId="455A7C0C" w:rsidR="0071267B" w:rsidRPr="006D752D" w:rsidRDefault="0071267B" w:rsidP="00791B46">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Hay</w:t>
      </w:r>
    </w:p>
    <w:p w14:paraId="3778C7EE" w14:textId="71DF3B74" w:rsidR="0071267B" w:rsidRPr="006D752D" w:rsidRDefault="0071267B" w:rsidP="00791B46">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McManus</w:t>
      </w:r>
    </w:p>
    <w:p w14:paraId="2F9ACC28" w14:textId="77777777" w:rsidR="0071267B" w:rsidRPr="006D752D" w:rsidRDefault="0071267B" w:rsidP="00791B46">
      <w:pPr>
        <w:jc w:val="both"/>
        <w:rPr>
          <w:rFonts w:ascii="Arial" w:hAnsi="Arial" w:cs="Arial"/>
          <w:szCs w:val="24"/>
        </w:rPr>
      </w:pPr>
    </w:p>
    <w:p w14:paraId="1F62FAF3" w14:textId="5387D62A" w:rsidR="00AD1E76" w:rsidRPr="0071267B" w:rsidRDefault="00AD1E76" w:rsidP="00AD1E76">
      <w:pPr>
        <w:jc w:val="both"/>
        <w:rPr>
          <w:rFonts w:ascii="Arial" w:hAnsi="Arial" w:cs="Arial"/>
          <w:b/>
          <w:bCs/>
        </w:rPr>
      </w:pPr>
      <w:r w:rsidRPr="0071267B">
        <w:rPr>
          <w:rFonts w:ascii="Arial" w:hAnsi="Arial" w:cs="Arial"/>
          <w:b/>
          <w:bCs/>
        </w:rPr>
        <w:t xml:space="preserve">The below Common Seal Register Report for the month of </w:t>
      </w:r>
      <w:r w:rsidRPr="0071267B">
        <w:rPr>
          <w:rFonts w:ascii="Arial" w:hAnsi="Arial" w:cs="Arial"/>
          <w:b/>
          <w:bCs/>
          <w:szCs w:val="24"/>
        </w:rPr>
        <w:t>July 2020</w:t>
      </w:r>
      <w:r w:rsidRPr="0071267B">
        <w:rPr>
          <w:rFonts w:ascii="Arial" w:hAnsi="Arial" w:cs="Arial"/>
          <w:b/>
          <w:bCs/>
        </w:rPr>
        <w:t xml:space="preserve"> be received.</w:t>
      </w:r>
    </w:p>
    <w:p w14:paraId="2F3F428E" w14:textId="77777777" w:rsidR="00DA4A66" w:rsidRPr="004C193E" w:rsidRDefault="00DA4A66" w:rsidP="00791B46">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2</w:t>
      </w:r>
      <w:r w:rsidRPr="004C193E">
        <w:rPr>
          <w:rFonts w:ascii="Arial" w:hAnsi="Arial" w:cs="Arial"/>
          <w:b/>
          <w:szCs w:val="24"/>
        </w:rPr>
        <w:t>/-</w:t>
      </w:r>
    </w:p>
    <w:p w14:paraId="2A348093" w14:textId="4733F4B3" w:rsidR="0071267B" w:rsidRPr="006D752D" w:rsidRDefault="0071267B" w:rsidP="0071267B">
      <w:pPr>
        <w:jc w:val="right"/>
        <w:rPr>
          <w:rFonts w:ascii="Arial" w:hAnsi="Arial" w:cs="Arial"/>
          <w:b/>
          <w:szCs w:val="24"/>
        </w:rPr>
      </w:pPr>
    </w:p>
    <w:p w14:paraId="13122137" w14:textId="77777777" w:rsidR="00AD1E76" w:rsidRDefault="00AD1E76" w:rsidP="00AD1E76">
      <w:pPr>
        <w:jc w:val="both"/>
        <w:rPr>
          <w:rFonts w:ascii="Arial" w:hAnsi="Arial" w:cs="Arial"/>
        </w:rPr>
      </w:pPr>
    </w:p>
    <w:p w14:paraId="5768C199" w14:textId="62B8BEB2" w:rsidR="00AD1E76" w:rsidRDefault="00AD1E76" w:rsidP="00AD1E76">
      <w:pPr>
        <w:jc w:val="both"/>
        <w:rPr>
          <w:rFonts w:ascii="Arial" w:hAnsi="Arial" w:cs="Arial"/>
          <w:b/>
        </w:rPr>
      </w:pPr>
      <w:r>
        <w:rPr>
          <w:rFonts w:ascii="Arial" w:hAnsi="Arial" w:cs="Arial"/>
          <w:b/>
          <w:szCs w:val="24"/>
        </w:rPr>
        <w:t>July 2020</w:t>
      </w:r>
    </w:p>
    <w:p w14:paraId="68D7EE89" w14:textId="77777777" w:rsidR="00AD1E76" w:rsidRDefault="00AD1E76" w:rsidP="00AD1E76">
      <w:pPr>
        <w:jc w:val="both"/>
        <w:rPr>
          <w:rFonts w:ascii="Arial" w:hAnsi="Arial" w:cs="Arial"/>
          <w:b/>
        </w:rPr>
      </w:pP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1"/>
        <w:gridCol w:w="2410"/>
        <w:gridCol w:w="1984"/>
        <w:gridCol w:w="3402"/>
        <w:gridCol w:w="4565"/>
      </w:tblGrid>
      <w:tr w:rsidR="00AD1E76" w:rsidRPr="007E5C7D" w14:paraId="768D6BB7" w14:textId="77777777" w:rsidTr="007561F3">
        <w:trPr>
          <w:trHeight w:val="557"/>
          <w:tblHeader/>
        </w:trPr>
        <w:tc>
          <w:tcPr>
            <w:tcW w:w="1531" w:type="dxa"/>
            <w:tcBorders>
              <w:top w:val="single" w:sz="4" w:space="0" w:color="auto"/>
              <w:left w:val="single" w:sz="4" w:space="0" w:color="auto"/>
              <w:bottom w:val="single" w:sz="4" w:space="0" w:color="auto"/>
              <w:right w:val="single" w:sz="4" w:space="0" w:color="auto"/>
            </w:tcBorders>
            <w:shd w:val="clear" w:color="auto" w:fill="D9D9D9"/>
          </w:tcPr>
          <w:p w14:paraId="3EE6E373" w14:textId="77777777" w:rsidR="00AD1E76" w:rsidRPr="007E5C7D" w:rsidRDefault="00AD1E76" w:rsidP="007561F3">
            <w:pPr>
              <w:ind w:right="68"/>
              <w:rPr>
                <w:rFonts w:ascii="Arial" w:hAnsi="Arial" w:cs="Arial"/>
                <w:b/>
                <w:bCs/>
              </w:rPr>
            </w:pPr>
            <w:r>
              <w:rPr>
                <w:rFonts w:ascii="Arial" w:hAnsi="Arial" w:cs="Arial"/>
                <w:b/>
                <w:bCs/>
              </w:rPr>
              <w:t>S</w:t>
            </w:r>
            <w:r w:rsidRPr="007E5C7D">
              <w:rPr>
                <w:rFonts w:ascii="Arial" w:hAnsi="Arial" w:cs="Arial"/>
                <w:b/>
                <w:bCs/>
              </w:rPr>
              <w:t>EAL NUMBER</w:t>
            </w:r>
          </w:p>
        </w:tc>
        <w:tc>
          <w:tcPr>
            <w:tcW w:w="2410" w:type="dxa"/>
            <w:tcBorders>
              <w:top w:val="single" w:sz="4" w:space="0" w:color="auto"/>
              <w:left w:val="single" w:sz="4" w:space="0" w:color="auto"/>
              <w:bottom w:val="single" w:sz="4" w:space="0" w:color="auto"/>
              <w:right w:val="single" w:sz="4" w:space="0" w:color="auto"/>
            </w:tcBorders>
            <w:shd w:val="clear" w:color="auto" w:fill="D9D9D9"/>
          </w:tcPr>
          <w:p w14:paraId="3AB078E9" w14:textId="77777777" w:rsidR="00AD1E76" w:rsidRPr="007E5C7D" w:rsidRDefault="00AD1E76" w:rsidP="007561F3">
            <w:pPr>
              <w:ind w:right="68"/>
              <w:rPr>
                <w:rFonts w:ascii="Arial" w:hAnsi="Arial" w:cs="Arial"/>
                <w:b/>
                <w:bCs/>
              </w:rPr>
            </w:pPr>
            <w:r w:rsidRPr="007E5C7D">
              <w:rPr>
                <w:rFonts w:ascii="Arial" w:hAnsi="Arial" w:cs="Arial"/>
                <w:b/>
                <w:bCs/>
              </w:rPr>
              <w:t>DATE SEALED</w:t>
            </w:r>
          </w:p>
        </w:tc>
        <w:tc>
          <w:tcPr>
            <w:tcW w:w="1984" w:type="dxa"/>
            <w:tcBorders>
              <w:top w:val="single" w:sz="4" w:space="0" w:color="auto"/>
              <w:left w:val="single" w:sz="4" w:space="0" w:color="auto"/>
              <w:bottom w:val="single" w:sz="4" w:space="0" w:color="auto"/>
              <w:right w:val="single" w:sz="4" w:space="0" w:color="auto"/>
            </w:tcBorders>
            <w:shd w:val="clear" w:color="auto" w:fill="D9D9D9"/>
          </w:tcPr>
          <w:p w14:paraId="1F1B5D16" w14:textId="77777777" w:rsidR="00AD1E76" w:rsidRPr="007E5C7D" w:rsidRDefault="00AD1E76" w:rsidP="007561F3">
            <w:pPr>
              <w:ind w:right="68"/>
              <w:rPr>
                <w:rFonts w:ascii="Arial" w:hAnsi="Arial" w:cs="Arial"/>
                <w:b/>
                <w:bCs/>
              </w:rPr>
            </w:pPr>
            <w:r w:rsidRPr="007E5C7D">
              <w:rPr>
                <w:rFonts w:ascii="Arial" w:hAnsi="Arial" w:cs="Arial"/>
                <w:b/>
                <w:bCs/>
              </w:rPr>
              <w:t>DEPARTMENT</w:t>
            </w:r>
          </w:p>
        </w:tc>
        <w:tc>
          <w:tcPr>
            <w:tcW w:w="3402" w:type="dxa"/>
            <w:tcBorders>
              <w:top w:val="single" w:sz="4" w:space="0" w:color="auto"/>
              <w:left w:val="single" w:sz="4" w:space="0" w:color="auto"/>
              <w:bottom w:val="single" w:sz="4" w:space="0" w:color="auto"/>
              <w:right w:val="single" w:sz="4" w:space="0" w:color="auto"/>
            </w:tcBorders>
            <w:shd w:val="clear" w:color="auto" w:fill="D9D9D9"/>
          </w:tcPr>
          <w:p w14:paraId="77CED1AE" w14:textId="77777777" w:rsidR="00AD1E76" w:rsidRPr="007E5C7D" w:rsidRDefault="00AD1E76" w:rsidP="007561F3">
            <w:pPr>
              <w:ind w:right="68"/>
              <w:rPr>
                <w:rFonts w:ascii="Arial" w:hAnsi="Arial" w:cs="Arial"/>
                <w:b/>
                <w:bCs/>
              </w:rPr>
            </w:pPr>
            <w:r w:rsidRPr="007E5C7D">
              <w:rPr>
                <w:rFonts w:ascii="Arial" w:hAnsi="Arial" w:cs="Arial"/>
                <w:b/>
                <w:bCs/>
              </w:rPr>
              <w:t>MEETING DATE / ITEM NO.</w:t>
            </w:r>
          </w:p>
        </w:tc>
        <w:tc>
          <w:tcPr>
            <w:tcW w:w="4565" w:type="dxa"/>
            <w:tcBorders>
              <w:top w:val="single" w:sz="4" w:space="0" w:color="auto"/>
              <w:left w:val="single" w:sz="4" w:space="0" w:color="auto"/>
              <w:bottom w:val="single" w:sz="4" w:space="0" w:color="auto"/>
              <w:right w:val="single" w:sz="4" w:space="0" w:color="auto"/>
            </w:tcBorders>
            <w:shd w:val="clear" w:color="auto" w:fill="D9D9D9"/>
          </w:tcPr>
          <w:p w14:paraId="544F055C" w14:textId="77777777" w:rsidR="00AD1E76" w:rsidRPr="007E5C7D" w:rsidRDefault="00AD1E76" w:rsidP="007561F3">
            <w:pPr>
              <w:ind w:right="68"/>
              <w:rPr>
                <w:rFonts w:ascii="Arial" w:hAnsi="Arial" w:cs="Arial"/>
                <w:b/>
                <w:bCs/>
              </w:rPr>
            </w:pPr>
            <w:r w:rsidRPr="007E5C7D">
              <w:rPr>
                <w:rFonts w:ascii="Arial" w:hAnsi="Arial" w:cs="Arial"/>
                <w:b/>
                <w:bCs/>
              </w:rPr>
              <w:t>REASON FOR USE</w:t>
            </w:r>
          </w:p>
        </w:tc>
      </w:tr>
      <w:tr w:rsidR="00AD1E76" w:rsidRPr="007E5C7D" w14:paraId="0606159D" w14:textId="77777777" w:rsidTr="007561F3">
        <w:trPr>
          <w:trHeight w:val="870"/>
          <w:tblHeader/>
        </w:trPr>
        <w:tc>
          <w:tcPr>
            <w:tcW w:w="1531" w:type="dxa"/>
            <w:tcBorders>
              <w:top w:val="single" w:sz="4" w:space="0" w:color="auto"/>
              <w:left w:val="single" w:sz="4" w:space="0" w:color="auto"/>
              <w:bottom w:val="single" w:sz="4" w:space="0" w:color="auto"/>
              <w:right w:val="single" w:sz="4" w:space="0" w:color="auto"/>
            </w:tcBorders>
          </w:tcPr>
          <w:p w14:paraId="2A6A4EC2" w14:textId="01B6FB5D" w:rsidR="00AD1E76" w:rsidRPr="00854CB3" w:rsidRDefault="00AD1E76" w:rsidP="007561F3">
            <w:pPr>
              <w:ind w:right="68"/>
              <w:rPr>
                <w:rFonts w:ascii="Arial" w:hAnsi="Arial" w:cs="Arial"/>
                <w:bCs/>
              </w:rPr>
            </w:pPr>
            <w:r>
              <w:rPr>
                <w:rFonts w:ascii="Arial" w:hAnsi="Arial" w:cs="Arial"/>
                <w:bCs/>
              </w:rPr>
              <w:t>946</w:t>
            </w:r>
          </w:p>
        </w:tc>
        <w:tc>
          <w:tcPr>
            <w:tcW w:w="2410" w:type="dxa"/>
            <w:tcBorders>
              <w:top w:val="single" w:sz="4" w:space="0" w:color="auto"/>
              <w:left w:val="single" w:sz="4" w:space="0" w:color="auto"/>
              <w:bottom w:val="single" w:sz="4" w:space="0" w:color="auto"/>
              <w:right w:val="single" w:sz="4" w:space="0" w:color="auto"/>
            </w:tcBorders>
          </w:tcPr>
          <w:p w14:paraId="4B5C24F1" w14:textId="43F15D2F" w:rsidR="00AD1E76" w:rsidRPr="00854CB3" w:rsidRDefault="00AD1E76" w:rsidP="007561F3">
            <w:pPr>
              <w:ind w:right="68"/>
              <w:rPr>
                <w:rFonts w:ascii="Arial" w:hAnsi="Arial" w:cs="Arial"/>
                <w:bCs/>
              </w:rPr>
            </w:pPr>
            <w:r>
              <w:rPr>
                <w:rFonts w:ascii="Arial" w:hAnsi="Arial" w:cs="Arial"/>
                <w:bCs/>
              </w:rPr>
              <w:t>30 July 2020</w:t>
            </w:r>
          </w:p>
        </w:tc>
        <w:tc>
          <w:tcPr>
            <w:tcW w:w="1984" w:type="dxa"/>
            <w:tcBorders>
              <w:top w:val="single" w:sz="4" w:space="0" w:color="auto"/>
              <w:left w:val="single" w:sz="4" w:space="0" w:color="auto"/>
              <w:bottom w:val="single" w:sz="4" w:space="0" w:color="auto"/>
              <w:right w:val="single" w:sz="4" w:space="0" w:color="auto"/>
            </w:tcBorders>
          </w:tcPr>
          <w:p w14:paraId="290221CC" w14:textId="77777777" w:rsidR="00AD1E76" w:rsidRPr="00854CB3" w:rsidRDefault="00AD1E76" w:rsidP="007561F3">
            <w:pPr>
              <w:ind w:right="68"/>
              <w:rPr>
                <w:rFonts w:ascii="Arial" w:hAnsi="Arial" w:cs="Arial"/>
                <w:bCs/>
              </w:rPr>
            </w:pPr>
            <w:r>
              <w:rPr>
                <w:rFonts w:ascii="Arial" w:hAnsi="Arial" w:cs="Arial"/>
                <w:bCs/>
              </w:rPr>
              <w:t>Planning &amp; Development</w:t>
            </w:r>
          </w:p>
        </w:tc>
        <w:tc>
          <w:tcPr>
            <w:tcW w:w="3402" w:type="dxa"/>
            <w:tcBorders>
              <w:top w:val="single" w:sz="4" w:space="0" w:color="auto"/>
              <w:left w:val="single" w:sz="4" w:space="0" w:color="auto"/>
              <w:bottom w:val="single" w:sz="4" w:space="0" w:color="auto"/>
              <w:right w:val="single" w:sz="4" w:space="0" w:color="auto"/>
            </w:tcBorders>
          </w:tcPr>
          <w:p w14:paraId="29AB412F" w14:textId="55F0A5A8" w:rsidR="00AD1E76" w:rsidRPr="00854CB3" w:rsidRDefault="00AD1E76" w:rsidP="007561F3">
            <w:pPr>
              <w:ind w:right="68"/>
              <w:rPr>
                <w:rFonts w:ascii="Arial" w:hAnsi="Arial" w:cs="Arial"/>
                <w:bCs/>
              </w:rPr>
            </w:pPr>
            <w:r>
              <w:rPr>
                <w:rFonts w:ascii="Arial" w:hAnsi="Arial" w:cs="Arial"/>
                <w:bCs/>
              </w:rPr>
              <w:t>Delegated Authority</w:t>
            </w:r>
          </w:p>
        </w:tc>
        <w:tc>
          <w:tcPr>
            <w:tcW w:w="4565" w:type="dxa"/>
            <w:tcBorders>
              <w:top w:val="single" w:sz="4" w:space="0" w:color="auto"/>
              <w:left w:val="single" w:sz="4" w:space="0" w:color="auto"/>
              <w:bottom w:val="single" w:sz="4" w:space="0" w:color="auto"/>
              <w:right w:val="single" w:sz="4" w:space="0" w:color="auto"/>
            </w:tcBorders>
          </w:tcPr>
          <w:p w14:paraId="29F062AB" w14:textId="5C8DAD58" w:rsidR="00AD1E76" w:rsidRPr="00806A90" w:rsidRDefault="00AD1E76" w:rsidP="007561F3">
            <w:pPr>
              <w:ind w:right="68"/>
              <w:jc w:val="both"/>
              <w:rPr>
                <w:rFonts w:ascii="Arial" w:hAnsi="Arial" w:cs="Arial"/>
                <w:bCs/>
              </w:rPr>
            </w:pPr>
            <w:r w:rsidRPr="00AD1E76">
              <w:rPr>
                <w:rFonts w:ascii="Arial" w:hAnsi="Arial" w:cs="Arial"/>
                <w:bCs/>
              </w:rPr>
              <w:t>Seal Certification - Seal No. 946 - Removal of Section 70A - restriction of occupancy of dwelling to those aged 55 years or over from Certificate of Title of 49 Edward Street Nedlands.</w:t>
            </w:r>
          </w:p>
        </w:tc>
      </w:tr>
    </w:tbl>
    <w:p w14:paraId="2B424410" w14:textId="77777777" w:rsidR="00AD1E76" w:rsidRDefault="00AD1E76">
      <w:pPr>
        <w:rPr>
          <w:rFonts w:ascii="Arial" w:hAnsi="Arial" w:cs="Arial"/>
          <w:b/>
          <w:kern w:val="28"/>
          <w:szCs w:val="24"/>
        </w:rPr>
      </w:pPr>
      <w:r>
        <w:rPr>
          <w:rFonts w:ascii="Arial" w:hAnsi="Arial" w:cs="Arial"/>
          <w:szCs w:val="24"/>
        </w:rPr>
        <w:br w:type="page"/>
      </w:r>
    </w:p>
    <w:p w14:paraId="053BF736" w14:textId="53605B1B" w:rsidR="00F44767" w:rsidRPr="00012C59" w:rsidRDefault="00F44767" w:rsidP="002253C8">
      <w:pPr>
        <w:pStyle w:val="Heading2"/>
        <w:numPr>
          <w:ilvl w:val="1"/>
          <w:numId w:val="113"/>
        </w:numPr>
        <w:spacing w:before="0" w:after="0"/>
        <w:ind w:left="0" w:hanging="851"/>
        <w:rPr>
          <w:rFonts w:ascii="Arial" w:hAnsi="Arial" w:cs="Arial"/>
          <w:sz w:val="24"/>
          <w:szCs w:val="24"/>
          <w:u w:val="none"/>
        </w:rPr>
      </w:pPr>
      <w:bookmarkStart w:id="127" w:name="_Toc50672689"/>
      <w:r w:rsidRPr="00012C59">
        <w:rPr>
          <w:rFonts w:ascii="Arial" w:hAnsi="Arial" w:cs="Arial"/>
          <w:sz w:val="24"/>
          <w:szCs w:val="24"/>
          <w:u w:val="none"/>
        </w:rPr>
        <w:t xml:space="preserve">List of Delegated Authorities </w:t>
      </w:r>
      <w:r w:rsidR="00D34F0E">
        <w:rPr>
          <w:rFonts w:ascii="Arial" w:hAnsi="Arial" w:cs="Arial"/>
          <w:sz w:val="24"/>
          <w:szCs w:val="24"/>
          <w:u w:val="none"/>
        </w:rPr>
        <w:t>–</w:t>
      </w:r>
      <w:r w:rsidRPr="00012C59">
        <w:rPr>
          <w:rFonts w:ascii="Arial" w:hAnsi="Arial" w:cs="Arial"/>
          <w:sz w:val="24"/>
          <w:szCs w:val="24"/>
          <w:u w:val="none"/>
        </w:rPr>
        <w:t xml:space="preserve"> </w:t>
      </w:r>
      <w:r w:rsidR="00D34F0E">
        <w:rPr>
          <w:rFonts w:ascii="Arial" w:hAnsi="Arial" w:cs="Arial"/>
          <w:sz w:val="24"/>
          <w:szCs w:val="24"/>
          <w:u w:val="none"/>
        </w:rPr>
        <w:t>Ju</w:t>
      </w:r>
      <w:r w:rsidR="007561F3">
        <w:rPr>
          <w:rFonts w:ascii="Arial" w:hAnsi="Arial" w:cs="Arial"/>
          <w:sz w:val="24"/>
          <w:szCs w:val="24"/>
          <w:u w:val="none"/>
        </w:rPr>
        <w:t>ly</w:t>
      </w:r>
      <w:r w:rsidR="00D34F0E">
        <w:rPr>
          <w:rFonts w:ascii="Arial" w:hAnsi="Arial" w:cs="Arial"/>
          <w:sz w:val="24"/>
          <w:szCs w:val="24"/>
          <w:u w:val="none"/>
        </w:rPr>
        <w:t xml:space="preserve"> 2020</w:t>
      </w:r>
      <w:bookmarkEnd w:id="127"/>
    </w:p>
    <w:p w14:paraId="68877E86" w14:textId="285EA064" w:rsidR="00F44767" w:rsidRDefault="00BE4DE6" w:rsidP="00DA4A66">
      <w:pPr>
        <w:jc w:val="both"/>
        <w:rPr>
          <w:rFonts w:ascii="Arial" w:hAnsi="Arial" w:cs="Arial"/>
        </w:rPr>
      </w:pPr>
      <w:r>
        <w:rPr>
          <w:noProof/>
        </w:rPr>
        <mc:AlternateContent>
          <mc:Choice Requires="wps">
            <w:drawing>
              <wp:anchor distT="0" distB="0" distL="114300" distR="114300" simplePos="0" relativeHeight="251658275" behindDoc="1" locked="0" layoutInCell="1" allowOverlap="1" wp14:anchorId="7E1406C0" wp14:editId="1C110999">
                <wp:simplePos x="0" y="0"/>
                <wp:positionH relativeFrom="margin">
                  <wp:align>left</wp:align>
                </wp:positionH>
                <wp:positionV relativeFrom="paragraph">
                  <wp:posOffset>172476</wp:posOffset>
                </wp:positionV>
                <wp:extent cx="8944708" cy="908538"/>
                <wp:effectExtent l="0" t="0" r="8890" b="6350"/>
                <wp:wrapNone/>
                <wp:docPr id="45" name="Rectangle 45"/>
                <wp:cNvGraphicFramePr/>
                <a:graphic xmlns:a="http://schemas.openxmlformats.org/drawingml/2006/main">
                  <a:graphicData uri="http://schemas.microsoft.com/office/word/2010/wordprocessingShape">
                    <wps:wsp>
                      <wps:cNvSpPr/>
                      <wps:spPr>
                        <a:xfrm>
                          <a:off x="0" y="0"/>
                          <a:ext cx="8944708" cy="908538"/>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3475EC" id="Rectangle 45" o:spid="_x0000_s1026" style="position:absolute;margin-left:0;margin-top:13.6pt;width:704.3pt;height:71.55pt;z-index:-25165820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" fillcolor="#bfbfbf [2412]" stroked="f" strokeweight="1pt">
                <w10:wrap anchorx="margin"/>
              </v:rect>
            </w:pict>
          </mc:Fallback>
        </mc:AlternateContent>
      </w:r>
    </w:p>
    <w:p w14:paraId="62FC3C65" w14:textId="194742DF" w:rsidR="00DA4A66" w:rsidRPr="006D752D" w:rsidRDefault="00DA4A66" w:rsidP="00791B46">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Hay</w:t>
      </w:r>
    </w:p>
    <w:p w14:paraId="01A5E60E" w14:textId="0B21695F" w:rsidR="00DA4A66" w:rsidRPr="006D752D" w:rsidRDefault="00DA4A66" w:rsidP="00791B46">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Wetherall</w:t>
      </w:r>
    </w:p>
    <w:p w14:paraId="1257F011" w14:textId="40644D74" w:rsidR="00DA4A66" w:rsidRDefault="00DA4A66" w:rsidP="00DA4A66">
      <w:pPr>
        <w:jc w:val="both"/>
        <w:rPr>
          <w:rFonts w:ascii="Arial" w:hAnsi="Arial" w:cs="Arial"/>
        </w:rPr>
      </w:pPr>
    </w:p>
    <w:p w14:paraId="310DC574" w14:textId="078EB818" w:rsidR="00F44767" w:rsidRPr="00DA4A66" w:rsidRDefault="00F44767" w:rsidP="00F44767">
      <w:pPr>
        <w:jc w:val="both"/>
        <w:rPr>
          <w:rFonts w:ascii="Arial" w:hAnsi="Arial" w:cs="Arial"/>
          <w:b/>
          <w:bCs/>
        </w:rPr>
      </w:pPr>
      <w:r w:rsidRPr="00DA4A66">
        <w:rPr>
          <w:rFonts w:ascii="Arial" w:hAnsi="Arial" w:cs="Arial"/>
          <w:b/>
          <w:bCs/>
        </w:rPr>
        <w:t xml:space="preserve">The attached List of Delegated Authorities for the month of </w:t>
      </w:r>
      <w:r w:rsidR="00D34F0E" w:rsidRPr="00DA4A66">
        <w:rPr>
          <w:rFonts w:ascii="Arial" w:hAnsi="Arial" w:cs="Arial"/>
          <w:b/>
          <w:bCs/>
          <w:szCs w:val="24"/>
        </w:rPr>
        <w:t>Ju</w:t>
      </w:r>
      <w:r w:rsidR="007561F3" w:rsidRPr="00DA4A66">
        <w:rPr>
          <w:rFonts w:ascii="Arial" w:hAnsi="Arial" w:cs="Arial"/>
          <w:b/>
          <w:bCs/>
          <w:szCs w:val="24"/>
        </w:rPr>
        <w:t>ly</w:t>
      </w:r>
      <w:r w:rsidR="00D34F0E" w:rsidRPr="00DA4A66">
        <w:rPr>
          <w:rFonts w:ascii="Arial" w:hAnsi="Arial" w:cs="Arial"/>
          <w:b/>
          <w:bCs/>
          <w:szCs w:val="24"/>
        </w:rPr>
        <w:t xml:space="preserve"> 2020</w:t>
      </w:r>
      <w:r w:rsidRPr="00DA4A66">
        <w:rPr>
          <w:rFonts w:ascii="Arial" w:hAnsi="Arial" w:cs="Arial"/>
          <w:b/>
          <w:bCs/>
          <w:szCs w:val="24"/>
        </w:rPr>
        <w:t xml:space="preserve"> </w:t>
      </w:r>
      <w:r w:rsidRPr="00DA4A66">
        <w:rPr>
          <w:rFonts w:ascii="Arial" w:hAnsi="Arial" w:cs="Arial"/>
          <w:b/>
          <w:bCs/>
        </w:rPr>
        <w:t>be received.</w:t>
      </w:r>
    </w:p>
    <w:p w14:paraId="4888A5AD" w14:textId="77777777" w:rsidR="00DA4A66" w:rsidRPr="004C193E" w:rsidRDefault="00DA4A66" w:rsidP="00791B46">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2</w:t>
      </w:r>
      <w:r w:rsidRPr="004C193E">
        <w:rPr>
          <w:rFonts w:ascii="Arial" w:hAnsi="Arial" w:cs="Arial"/>
          <w:b/>
          <w:szCs w:val="24"/>
        </w:rPr>
        <w:t>/-</w:t>
      </w:r>
    </w:p>
    <w:p w14:paraId="38334593" w14:textId="3184A3B2" w:rsidR="00DA4A66" w:rsidRPr="006D752D" w:rsidRDefault="00DA4A66" w:rsidP="00DA4A66">
      <w:pPr>
        <w:jc w:val="right"/>
        <w:rPr>
          <w:rFonts w:ascii="Arial" w:hAnsi="Arial" w:cs="Arial"/>
          <w:b/>
          <w:szCs w:val="24"/>
        </w:rPr>
      </w:pPr>
    </w:p>
    <w:p w14:paraId="6AFA3EE5" w14:textId="77777777" w:rsidR="00F44767" w:rsidRDefault="00F44767" w:rsidP="00841B89">
      <w:pPr>
        <w:numPr>
          <w:ilvl w:val="12"/>
          <w:numId w:val="0"/>
        </w:numPr>
        <w:tabs>
          <w:tab w:val="left" w:pos="720"/>
          <w:tab w:val="left" w:pos="1440"/>
          <w:tab w:val="left" w:pos="2410"/>
          <w:tab w:val="left" w:pos="2977"/>
          <w:tab w:val="right" w:pos="8335"/>
          <w:tab w:val="right" w:pos="8505"/>
        </w:tabs>
        <w:jc w:val="both"/>
        <w:rPr>
          <w:rFonts w:ascii="Arial" w:hAnsi="Arial" w:cs="Arial"/>
        </w:rPr>
      </w:pP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3624"/>
        <w:gridCol w:w="2818"/>
        <w:gridCol w:w="2389"/>
        <w:gridCol w:w="1517"/>
        <w:gridCol w:w="318"/>
        <w:gridCol w:w="1950"/>
      </w:tblGrid>
      <w:tr w:rsidR="00DC2876" w14:paraId="23CAFBA6" w14:textId="77777777" w:rsidTr="00A165BA">
        <w:trPr>
          <w:trHeight w:val="1331"/>
        </w:trPr>
        <w:tc>
          <w:tcPr>
            <w:tcW w:w="1418" w:type="dxa"/>
            <w:tcBorders>
              <w:top w:val="single" w:sz="4" w:space="0" w:color="auto"/>
              <w:left w:val="single" w:sz="4" w:space="0" w:color="auto"/>
              <w:bottom w:val="single" w:sz="4" w:space="0" w:color="auto"/>
              <w:right w:val="single" w:sz="4" w:space="0" w:color="auto"/>
            </w:tcBorders>
            <w:shd w:val="clear" w:color="auto" w:fill="1F497D"/>
          </w:tcPr>
          <w:p w14:paraId="500A0654" w14:textId="77777777" w:rsidR="00DC2876" w:rsidRDefault="00DC2876" w:rsidP="00507F75">
            <w:pPr>
              <w:pStyle w:val="Header"/>
              <w:rPr>
                <w:rFonts w:ascii="Arial" w:hAnsi="Arial" w:cs="Arial"/>
                <w:b/>
                <w:color w:val="FFFFFF"/>
                <w:szCs w:val="24"/>
              </w:rPr>
            </w:pPr>
            <w:r>
              <w:rPr>
                <w:rFonts w:ascii="Arial" w:hAnsi="Arial" w:cs="Arial"/>
                <w:b/>
                <w:color w:val="FFFFFF"/>
                <w:szCs w:val="24"/>
              </w:rPr>
              <w:t>Date of use of delegation of authority</w:t>
            </w:r>
          </w:p>
        </w:tc>
        <w:tc>
          <w:tcPr>
            <w:tcW w:w="3624" w:type="dxa"/>
            <w:tcBorders>
              <w:top w:val="single" w:sz="4" w:space="0" w:color="auto"/>
              <w:left w:val="single" w:sz="4" w:space="0" w:color="auto"/>
              <w:bottom w:val="single" w:sz="4" w:space="0" w:color="auto"/>
              <w:right w:val="single" w:sz="4" w:space="0" w:color="auto"/>
            </w:tcBorders>
            <w:shd w:val="clear" w:color="auto" w:fill="1F497D"/>
            <w:hideMark/>
          </w:tcPr>
          <w:p w14:paraId="2BA19F8E" w14:textId="77777777" w:rsidR="00DC2876" w:rsidRDefault="00DC2876" w:rsidP="00507F75">
            <w:pPr>
              <w:pStyle w:val="Header"/>
              <w:rPr>
                <w:rFonts w:ascii="Arial" w:hAnsi="Arial" w:cs="Arial"/>
                <w:b/>
                <w:color w:val="FFFFFF"/>
                <w:szCs w:val="24"/>
              </w:rPr>
            </w:pPr>
            <w:r>
              <w:rPr>
                <w:rFonts w:ascii="Arial" w:hAnsi="Arial" w:cs="Arial"/>
                <w:b/>
                <w:color w:val="FFFFFF"/>
                <w:szCs w:val="24"/>
              </w:rPr>
              <w:t>Title</w:t>
            </w:r>
          </w:p>
        </w:tc>
        <w:tc>
          <w:tcPr>
            <w:tcW w:w="2818" w:type="dxa"/>
            <w:tcBorders>
              <w:top w:val="single" w:sz="4" w:space="0" w:color="auto"/>
              <w:left w:val="single" w:sz="4" w:space="0" w:color="auto"/>
              <w:bottom w:val="single" w:sz="4" w:space="0" w:color="auto"/>
              <w:right w:val="single" w:sz="4" w:space="0" w:color="auto"/>
            </w:tcBorders>
            <w:shd w:val="clear" w:color="auto" w:fill="1F497D"/>
            <w:hideMark/>
          </w:tcPr>
          <w:p w14:paraId="7272D8A9" w14:textId="77777777" w:rsidR="00DC2876" w:rsidRDefault="00DC2876" w:rsidP="00507F75">
            <w:pPr>
              <w:pStyle w:val="Header"/>
              <w:rPr>
                <w:rFonts w:ascii="Arial" w:hAnsi="Arial" w:cs="Arial"/>
                <w:b/>
                <w:color w:val="FFFFFF"/>
                <w:szCs w:val="24"/>
              </w:rPr>
            </w:pPr>
            <w:r>
              <w:rPr>
                <w:rFonts w:ascii="Arial" w:hAnsi="Arial" w:cs="Arial"/>
                <w:b/>
                <w:color w:val="FFFFFF"/>
                <w:szCs w:val="24"/>
              </w:rPr>
              <w:t>Position exercising delegated authority</w:t>
            </w:r>
          </w:p>
        </w:tc>
        <w:tc>
          <w:tcPr>
            <w:tcW w:w="2389" w:type="dxa"/>
            <w:tcBorders>
              <w:top w:val="single" w:sz="4" w:space="0" w:color="auto"/>
              <w:left w:val="single" w:sz="4" w:space="0" w:color="auto"/>
              <w:bottom w:val="single" w:sz="4" w:space="0" w:color="auto"/>
              <w:right w:val="single" w:sz="4" w:space="0" w:color="auto"/>
            </w:tcBorders>
            <w:shd w:val="clear" w:color="auto" w:fill="1F497D"/>
            <w:hideMark/>
          </w:tcPr>
          <w:p w14:paraId="3AEEAF93" w14:textId="77777777" w:rsidR="00DC2876" w:rsidRDefault="00DC2876" w:rsidP="00507F75">
            <w:pPr>
              <w:pStyle w:val="Header"/>
              <w:rPr>
                <w:rFonts w:ascii="Arial" w:hAnsi="Arial" w:cs="Arial"/>
                <w:b/>
                <w:color w:val="FFFFFF"/>
                <w:szCs w:val="24"/>
              </w:rPr>
            </w:pPr>
            <w:r>
              <w:rPr>
                <w:rFonts w:ascii="Arial" w:hAnsi="Arial" w:cs="Arial"/>
                <w:b/>
                <w:color w:val="FFFFFF"/>
                <w:szCs w:val="24"/>
              </w:rPr>
              <w:t>Act</w:t>
            </w:r>
          </w:p>
        </w:tc>
        <w:tc>
          <w:tcPr>
            <w:tcW w:w="1835" w:type="dxa"/>
            <w:gridSpan w:val="2"/>
            <w:tcBorders>
              <w:top w:val="single" w:sz="4" w:space="0" w:color="auto"/>
              <w:left w:val="single" w:sz="4" w:space="0" w:color="auto"/>
              <w:bottom w:val="single" w:sz="4" w:space="0" w:color="auto"/>
              <w:right w:val="single" w:sz="4" w:space="0" w:color="auto"/>
            </w:tcBorders>
            <w:shd w:val="clear" w:color="auto" w:fill="1F497D"/>
            <w:hideMark/>
          </w:tcPr>
          <w:p w14:paraId="71D26EB2" w14:textId="77777777" w:rsidR="00DC2876" w:rsidRDefault="00DC2876" w:rsidP="00507F75">
            <w:pPr>
              <w:pStyle w:val="Header"/>
              <w:rPr>
                <w:rFonts w:ascii="Arial" w:hAnsi="Arial" w:cs="Arial"/>
                <w:b/>
                <w:color w:val="FFFFFF"/>
                <w:szCs w:val="24"/>
              </w:rPr>
            </w:pPr>
            <w:r>
              <w:rPr>
                <w:rFonts w:ascii="Arial" w:hAnsi="Arial" w:cs="Arial"/>
                <w:b/>
                <w:color w:val="FFFFFF"/>
                <w:szCs w:val="24"/>
              </w:rPr>
              <w:t>Section of Act</w:t>
            </w:r>
          </w:p>
        </w:tc>
        <w:tc>
          <w:tcPr>
            <w:tcW w:w="1950" w:type="dxa"/>
            <w:tcBorders>
              <w:top w:val="single" w:sz="4" w:space="0" w:color="auto"/>
              <w:left w:val="single" w:sz="4" w:space="0" w:color="auto"/>
              <w:bottom w:val="single" w:sz="4" w:space="0" w:color="auto"/>
              <w:right w:val="single" w:sz="4" w:space="0" w:color="auto"/>
            </w:tcBorders>
            <w:shd w:val="clear" w:color="auto" w:fill="1F497D"/>
            <w:hideMark/>
          </w:tcPr>
          <w:p w14:paraId="30ED89C4" w14:textId="77777777" w:rsidR="00DC2876" w:rsidRDefault="00DC2876" w:rsidP="00507F75">
            <w:pPr>
              <w:pStyle w:val="Header"/>
              <w:rPr>
                <w:rFonts w:ascii="Arial" w:hAnsi="Arial" w:cs="Arial"/>
                <w:b/>
                <w:color w:val="FFFFFF"/>
                <w:szCs w:val="24"/>
              </w:rPr>
            </w:pPr>
            <w:r>
              <w:rPr>
                <w:rFonts w:ascii="Arial" w:hAnsi="Arial" w:cs="Arial"/>
                <w:b/>
                <w:color w:val="FFFFFF"/>
                <w:szCs w:val="24"/>
              </w:rPr>
              <w:t xml:space="preserve">Applicant / </w:t>
            </w:r>
            <w:proofErr w:type="spellStart"/>
            <w:r>
              <w:rPr>
                <w:rFonts w:ascii="Arial" w:hAnsi="Arial" w:cs="Arial"/>
                <w:b/>
                <w:color w:val="FFFFFF"/>
                <w:szCs w:val="24"/>
              </w:rPr>
              <w:t>CoN</w:t>
            </w:r>
            <w:proofErr w:type="spellEnd"/>
            <w:r>
              <w:rPr>
                <w:rFonts w:ascii="Arial" w:hAnsi="Arial" w:cs="Arial"/>
                <w:b/>
                <w:color w:val="FFFFFF"/>
                <w:szCs w:val="24"/>
              </w:rPr>
              <w:t xml:space="preserve"> / Property Owner / Other</w:t>
            </w:r>
          </w:p>
        </w:tc>
      </w:tr>
      <w:tr w:rsidR="00DC2876" w14:paraId="462BE602" w14:textId="77777777" w:rsidTr="00507F75">
        <w:trPr>
          <w:trHeight w:val="359"/>
        </w:trPr>
        <w:tc>
          <w:tcPr>
            <w:tcW w:w="14034" w:type="dxa"/>
            <w:gridSpan w:val="7"/>
            <w:tcBorders>
              <w:top w:val="single" w:sz="4" w:space="0" w:color="auto"/>
              <w:left w:val="single" w:sz="4" w:space="0" w:color="auto"/>
              <w:bottom w:val="single" w:sz="4" w:space="0" w:color="auto"/>
              <w:right w:val="single" w:sz="4" w:space="0" w:color="auto"/>
            </w:tcBorders>
            <w:shd w:val="clear" w:color="auto" w:fill="548DD4"/>
            <w:hideMark/>
          </w:tcPr>
          <w:p w14:paraId="3D24C1CF" w14:textId="0CFDF0AA" w:rsidR="00DC2876" w:rsidRDefault="00DC2876" w:rsidP="00507F75">
            <w:pPr>
              <w:pStyle w:val="Header"/>
              <w:jc w:val="center"/>
              <w:rPr>
                <w:rFonts w:ascii="Arial" w:hAnsi="Arial" w:cs="Arial"/>
                <w:b/>
                <w:color w:val="FFFFFF"/>
                <w:szCs w:val="24"/>
              </w:rPr>
            </w:pPr>
            <w:r>
              <w:rPr>
                <w:rFonts w:ascii="Arial" w:hAnsi="Arial" w:cs="Arial"/>
                <w:b/>
                <w:color w:val="FFFFFF"/>
                <w:sz w:val="36"/>
                <w:szCs w:val="40"/>
              </w:rPr>
              <w:t>June 2020</w:t>
            </w:r>
          </w:p>
        </w:tc>
      </w:tr>
      <w:tr w:rsidR="00A41276" w:rsidRPr="00B80ADE" w14:paraId="6DAAEAB1" w14:textId="77777777" w:rsidTr="00A165BA">
        <w:tc>
          <w:tcPr>
            <w:tcW w:w="1418" w:type="dxa"/>
            <w:tcBorders>
              <w:top w:val="single" w:sz="4" w:space="0" w:color="auto"/>
              <w:left w:val="single" w:sz="4" w:space="0" w:color="auto"/>
              <w:bottom w:val="single" w:sz="4" w:space="0" w:color="auto"/>
              <w:right w:val="single" w:sz="4" w:space="0" w:color="auto"/>
            </w:tcBorders>
          </w:tcPr>
          <w:p w14:paraId="1D23C354" w14:textId="73A7DB12" w:rsidR="00A41276" w:rsidRPr="00A165BA" w:rsidRDefault="00A41276" w:rsidP="00A41276">
            <w:pPr>
              <w:pStyle w:val="Header"/>
              <w:rPr>
                <w:rFonts w:ascii="Arial" w:hAnsi="Arial" w:cs="Arial"/>
                <w:b/>
                <w:szCs w:val="24"/>
              </w:rPr>
            </w:pPr>
            <w:r w:rsidRPr="00A165BA">
              <w:rPr>
                <w:rFonts w:ascii="Arial" w:hAnsi="Arial" w:cs="Arial"/>
                <w:szCs w:val="24"/>
              </w:rPr>
              <w:t xml:space="preserve">1/07/2020 </w:t>
            </w:r>
          </w:p>
        </w:tc>
        <w:tc>
          <w:tcPr>
            <w:tcW w:w="3624" w:type="dxa"/>
            <w:tcBorders>
              <w:top w:val="single" w:sz="4" w:space="0" w:color="auto"/>
              <w:left w:val="single" w:sz="4" w:space="0" w:color="auto"/>
              <w:bottom w:val="single" w:sz="4" w:space="0" w:color="auto"/>
              <w:right w:val="single" w:sz="4" w:space="0" w:color="auto"/>
            </w:tcBorders>
          </w:tcPr>
          <w:p w14:paraId="000936E0" w14:textId="098C29C5" w:rsidR="00A41276" w:rsidRPr="00A165BA" w:rsidRDefault="00E07D0F" w:rsidP="00A41276">
            <w:pPr>
              <w:pStyle w:val="Header"/>
              <w:rPr>
                <w:rFonts w:ascii="Arial" w:hAnsi="Arial" w:cs="Arial"/>
                <w:b/>
                <w:szCs w:val="24"/>
              </w:rPr>
            </w:pPr>
            <w:hyperlink r:id="rId20" w:history="1">
              <w:r w:rsidR="00A41276" w:rsidRPr="00A165BA">
                <w:rPr>
                  <w:rStyle w:val="Hyperlink"/>
                  <w:rFonts w:ascii="Arial" w:hAnsi="Arial" w:cs="Arial"/>
                  <w:color w:val="auto"/>
                  <w:szCs w:val="24"/>
                  <w:u w:val="none"/>
                </w:rPr>
                <w:t>3046816 - Withdrawn Parking Infringement Notice - Compassionate Grounds</w:t>
              </w:r>
            </w:hyperlink>
          </w:p>
        </w:tc>
        <w:tc>
          <w:tcPr>
            <w:tcW w:w="2818" w:type="dxa"/>
            <w:tcBorders>
              <w:top w:val="single" w:sz="4" w:space="0" w:color="auto"/>
              <w:left w:val="single" w:sz="4" w:space="0" w:color="auto"/>
              <w:bottom w:val="single" w:sz="4" w:space="0" w:color="auto"/>
              <w:right w:val="single" w:sz="4" w:space="0" w:color="auto"/>
            </w:tcBorders>
          </w:tcPr>
          <w:p w14:paraId="7C8ADC2E" w14:textId="612B1127" w:rsidR="00A41276" w:rsidRPr="00A165BA" w:rsidRDefault="00A41276" w:rsidP="00A41276">
            <w:pPr>
              <w:pStyle w:val="Header"/>
              <w:rPr>
                <w:rFonts w:ascii="Arial" w:hAnsi="Arial" w:cs="Arial"/>
                <w:b/>
                <w:szCs w:val="24"/>
              </w:rPr>
            </w:pPr>
            <w:r w:rsidRPr="00A165BA">
              <w:rPr>
                <w:rFonts w:ascii="Arial" w:hAnsi="Arial" w:cs="Arial"/>
                <w:szCs w:val="24"/>
              </w:rPr>
              <w:t>Manager Health &amp; Compliance</w:t>
            </w:r>
          </w:p>
        </w:tc>
        <w:tc>
          <w:tcPr>
            <w:tcW w:w="2389" w:type="dxa"/>
            <w:tcBorders>
              <w:top w:val="single" w:sz="4" w:space="0" w:color="auto"/>
              <w:left w:val="single" w:sz="4" w:space="0" w:color="auto"/>
              <w:bottom w:val="single" w:sz="4" w:space="0" w:color="auto"/>
              <w:right w:val="single" w:sz="4" w:space="0" w:color="auto"/>
            </w:tcBorders>
          </w:tcPr>
          <w:p w14:paraId="762DC260" w14:textId="4C3DF3E9" w:rsidR="00A41276" w:rsidRPr="00A165BA" w:rsidRDefault="00A41276" w:rsidP="00A41276">
            <w:pPr>
              <w:pStyle w:val="Header"/>
              <w:rPr>
                <w:rFonts w:ascii="Arial" w:hAnsi="Arial" w:cs="Arial"/>
                <w:b/>
                <w:szCs w:val="24"/>
              </w:rPr>
            </w:pPr>
            <w:r w:rsidRPr="00A165BA">
              <w:rPr>
                <w:rFonts w:ascii="Arial" w:hAnsi="Arial" w:cs="Arial"/>
                <w:szCs w:val="24"/>
              </w:rPr>
              <w:t>Local Government Act 1995</w:t>
            </w:r>
          </w:p>
        </w:tc>
        <w:tc>
          <w:tcPr>
            <w:tcW w:w="1517" w:type="dxa"/>
            <w:tcBorders>
              <w:top w:val="single" w:sz="4" w:space="0" w:color="auto"/>
              <w:left w:val="single" w:sz="4" w:space="0" w:color="auto"/>
              <w:bottom w:val="single" w:sz="4" w:space="0" w:color="auto"/>
              <w:right w:val="single" w:sz="4" w:space="0" w:color="auto"/>
            </w:tcBorders>
          </w:tcPr>
          <w:p w14:paraId="5486D97B" w14:textId="7FC31D50" w:rsidR="00A41276" w:rsidRPr="00A165BA" w:rsidRDefault="00A41276" w:rsidP="00A41276">
            <w:pPr>
              <w:pStyle w:val="Header"/>
              <w:rPr>
                <w:rFonts w:ascii="Arial" w:hAnsi="Arial" w:cs="Arial"/>
                <w:b/>
                <w:szCs w:val="24"/>
              </w:rPr>
            </w:pPr>
            <w:r w:rsidRPr="00A165BA">
              <w:rPr>
                <w:rFonts w:ascii="Arial" w:hAnsi="Arial" w:cs="Arial"/>
                <w:szCs w:val="24"/>
              </w:rPr>
              <w:t>9.20\6.12(1)</w:t>
            </w:r>
          </w:p>
        </w:tc>
        <w:tc>
          <w:tcPr>
            <w:tcW w:w="2268" w:type="dxa"/>
            <w:gridSpan w:val="2"/>
            <w:tcBorders>
              <w:top w:val="single" w:sz="4" w:space="0" w:color="auto"/>
              <w:left w:val="single" w:sz="4" w:space="0" w:color="auto"/>
              <w:bottom w:val="single" w:sz="4" w:space="0" w:color="auto"/>
              <w:right w:val="single" w:sz="4" w:space="0" w:color="auto"/>
            </w:tcBorders>
          </w:tcPr>
          <w:p w14:paraId="54522038" w14:textId="7B4886F0" w:rsidR="00A41276" w:rsidRPr="00A165BA" w:rsidRDefault="00A41276" w:rsidP="00A41276">
            <w:pPr>
              <w:pStyle w:val="Header"/>
              <w:rPr>
                <w:rFonts w:ascii="Arial" w:hAnsi="Arial" w:cs="Arial"/>
                <w:b/>
                <w:szCs w:val="24"/>
              </w:rPr>
            </w:pPr>
            <w:r w:rsidRPr="00A165BA">
              <w:rPr>
                <w:rFonts w:ascii="Arial" w:hAnsi="Arial" w:cs="Arial"/>
                <w:szCs w:val="24"/>
              </w:rPr>
              <w:t xml:space="preserve">Kerris </w:t>
            </w:r>
            <w:proofErr w:type="spellStart"/>
            <w:r w:rsidRPr="00A165BA">
              <w:rPr>
                <w:rFonts w:ascii="Arial" w:hAnsi="Arial" w:cs="Arial"/>
                <w:szCs w:val="24"/>
              </w:rPr>
              <w:t>Moffat</w:t>
            </w:r>
            <w:proofErr w:type="spellEnd"/>
          </w:p>
        </w:tc>
      </w:tr>
      <w:tr w:rsidR="00A41276" w:rsidRPr="00B80ADE" w14:paraId="5694D5E6" w14:textId="77777777" w:rsidTr="00A165BA">
        <w:tc>
          <w:tcPr>
            <w:tcW w:w="1418" w:type="dxa"/>
            <w:tcBorders>
              <w:top w:val="single" w:sz="4" w:space="0" w:color="auto"/>
              <w:left w:val="single" w:sz="4" w:space="0" w:color="auto"/>
              <w:bottom w:val="single" w:sz="4" w:space="0" w:color="auto"/>
              <w:right w:val="single" w:sz="4" w:space="0" w:color="auto"/>
            </w:tcBorders>
          </w:tcPr>
          <w:p w14:paraId="192446B4" w14:textId="286D8F36" w:rsidR="00A41276" w:rsidRPr="00A165BA" w:rsidRDefault="00A41276" w:rsidP="00A41276">
            <w:pPr>
              <w:pStyle w:val="Header"/>
              <w:rPr>
                <w:rFonts w:ascii="Arial" w:hAnsi="Arial" w:cs="Arial"/>
                <w:b/>
                <w:szCs w:val="24"/>
              </w:rPr>
            </w:pPr>
            <w:r w:rsidRPr="00A165BA">
              <w:rPr>
                <w:rFonts w:ascii="Arial" w:hAnsi="Arial" w:cs="Arial"/>
                <w:szCs w:val="24"/>
              </w:rPr>
              <w:t xml:space="preserve">1/07/2020 </w:t>
            </w:r>
          </w:p>
        </w:tc>
        <w:tc>
          <w:tcPr>
            <w:tcW w:w="3624" w:type="dxa"/>
            <w:tcBorders>
              <w:top w:val="single" w:sz="4" w:space="0" w:color="auto"/>
              <w:left w:val="single" w:sz="4" w:space="0" w:color="auto"/>
              <w:bottom w:val="single" w:sz="4" w:space="0" w:color="auto"/>
              <w:right w:val="single" w:sz="4" w:space="0" w:color="auto"/>
            </w:tcBorders>
          </w:tcPr>
          <w:p w14:paraId="1FB931CC" w14:textId="0E1BE55C" w:rsidR="00A41276" w:rsidRPr="00A165BA" w:rsidRDefault="00E07D0F" w:rsidP="00A41276">
            <w:pPr>
              <w:pStyle w:val="Header"/>
              <w:rPr>
                <w:rFonts w:ascii="Arial" w:hAnsi="Arial" w:cs="Arial"/>
                <w:b/>
                <w:szCs w:val="24"/>
              </w:rPr>
            </w:pPr>
            <w:hyperlink r:id="rId21" w:history="1">
              <w:r w:rsidR="00A41276" w:rsidRPr="00A165BA">
                <w:rPr>
                  <w:rStyle w:val="Hyperlink"/>
                  <w:rFonts w:ascii="Arial" w:hAnsi="Arial" w:cs="Arial"/>
                  <w:color w:val="auto"/>
                  <w:szCs w:val="24"/>
                  <w:u w:val="none"/>
                </w:rPr>
                <w:t>3042978 - Withdrawn Parking Infringement Notice - Compassionate Grounds</w:t>
              </w:r>
            </w:hyperlink>
          </w:p>
        </w:tc>
        <w:tc>
          <w:tcPr>
            <w:tcW w:w="2818" w:type="dxa"/>
            <w:tcBorders>
              <w:top w:val="single" w:sz="4" w:space="0" w:color="auto"/>
              <w:left w:val="single" w:sz="4" w:space="0" w:color="auto"/>
              <w:bottom w:val="single" w:sz="4" w:space="0" w:color="auto"/>
              <w:right w:val="single" w:sz="4" w:space="0" w:color="auto"/>
            </w:tcBorders>
          </w:tcPr>
          <w:p w14:paraId="1EB820C0" w14:textId="5F3AAC9F" w:rsidR="00A41276" w:rsidRPr="00A165BA" w:rsidRDefault="00A41276" w:rsidP="00A41276">
            <w:pPr>
              <w:pStyle w:val="Header"/>
              <w:rPr>
                <w:rFonts w:ascii="Arial" w:hAnsi="Arial" w:cs="Arial"/>
                <w:b/>
                <w:szCs w:val="24"/>
              </w:rPr>
            </w:pPr>
            <w:r w:rsidRPr="00A165BA">
              <w:rPr>
                <w:rFonts w:ascii="Arial" w:hAnsi="Arial" w:cs="Arial"/>
                <w:szCs w:val="24"/>
              </w:rPr>
              <w:t>Manager Health and Compliance</w:t>
            </w:r>
          </w:p>
        </w:tc>
        <w:tc>
          <w:tcPr>
            <w:tcW w:w="2389" w:type="dxa"/>
            <w:tcBorders>
              <w:top w:val="single" w:sz="4" w:space="0" w:color="auto"/>
              <w:left w:val="single" w:sz="4" w:space="0" w:color="auto"/>
              <w:bottom w:val="single" w:sz="4" w:space="0" w:color="auto"/>
              <w:right w:val="single" w:sz="4" w:space="0" w:color="auto"/>
            </w:tcBorders>
          </w:tcPr>
          <w:p w14:paraId="18CD1DB9" w14:textId="68FD446C" w:rsidR="00A41276" w:rsidRPr="00A165BA" w:rsidRDefault="00A41276" w:rsidP="00A41276">
            <w:pPr>
              <w:pStyle w:val="Header"/>
              <w:rPr>
                <w:rFonts w:ascii="Arial" w:hAnsi="Arial" w:cs="Arial"/>
                <w:b/>
                <w:szCs w:val="24"/>
              </w:rPr>
            </w:pPr>
            <w:r w:rsidRPr="00A165BA">
              <w:rPr>
                <w:rFonts w:ascii="Arial" w:hAnsi="Arial" w:cs="Arial"/>
                <w:szCs w:val="24"/>
              </w:rPr>
              <w:t>Local Government Act 1995</w:t>
            </w:r>
          </w:p>
        </w:tc>
        <w:tc>
          <w:tcPr>
            <w:tcW w:w="1517" w:type="dxa"/>
            <w:tcBorders>
              <w:top w:val="single" w:sz="4" w:space="0" w:color="auto"/>
              <w:left w:val="single" w:sz="4" w:space="0" w:color="auto"/>
              <w:bottom w:val="single" w:sz="4" w:space="0" w:color="auto"/>
              <w:right w:val="single" w:sz="4" w:space="0" w:color="auto"/>
            </w:tcBorders>
          </w:tcPr>
          <w:p w14:paraId="0FFA0FFC" w14:textId="5736DC51" w:rsidR="00A41276" w:rsidRPr="00A165BA" w:rsidRDefault="00A41276" w:rsidP="00A41276">
            <w:pPr>
              <w:pStyle w:val="Header"/>
              <w:rPr>
                <w:rFonts w:ascii="Arial" w:hAnsi="Arial" w:cs="Arial"/>
                <w:b/>
                <w:szCs w:val="24"/>
              </w:rPr>
            </w:pPr>
            <w:r w:rsidRPr="00A165BA">
              <w:rPr>
                <w:rFonts w:ascii="Arial" w:hAnsi="Arial" w:cs="Arial"/>
                <w:szCs w:val="24"/>
              </w:rPr>
              <w:t>9.20\6.12(1)</w:t>
            </w:r>
          </w:p>
        </w:tc>
        <w:tc>
          <w:tcPr>
            <w:tcW w:w="2268" w:type="dxa"/>
            <w:gridSpan w:val="2"/>
            <w:tcBorders>
              <w:top w:val="single" w:sz="4" w:space="0" w:color="auto"/>
              <w:left w:val="single" w:sz="4" w:space="0" w:color="auto"/>
              <w:bottom w:val="single" w:sz="4" w:space="0" w:color="auto"/>
              <w:right w:val="single" w:sz="4" w:space="0" w:color="auto"/>
            </w:tcBorders>
          </w:tcPr>
          <w:p w14:paraId="0743FEDB" w14:textId="6EAEFDA5" w:rsidR="00A41276" w:rsidRPr="00A165BA" w:rsidRDefault="00A41276" w:rsidP="00A41276">
            <w:pPr>
              <w:pStyle w:val="Header"/>
              <w:rPr>
                <w:rFonts w:ascii="Arial" w:hAnsi="Arial" w:cs="Arial"/>
                <w:b/>
                <w:szCs w:val="24"/>
              </w:rPr>
            </w:pPr>
            <w:r w:rsidRPr="00A165BA">
              <w:rPr>
                <w:rFonts w:ascii="Arial" w:hAnsi="Arial" w:cs="Arial"/>
                <w:szCs w:val="24"/>
              </w:rPr>
              <w:t>Glen Parsons</w:t>
            </w:r>
          </w:p>
        </w:tc>
      </w:tr>
      <w:tr w:rsidR="00A41276" w:rsidRPr="00B80ADE" w14:paraId="74371157" w14:textId="77777777" w:rsidTr="00A165BA">
        <w:tc>
          <w:tcPr>
            <w:tcW w:w="1418" w:type="dxa"/>
            <w:tcBorders>
              <w:top w:val="single" w:sz="4" w:space="0" w:color="auto"/>
              <w:left w:val="single" w:sz="4" w:space="0" w:color="auto"/>
              <w:bottom w:val="single" w:sz="4" w:space="0" w:color="auto"/>
              <w:right w:val="single" w:sz="4" w:space="0" w:color="auto"/>
            </w:tcBorders>
          </w:tcPr>
          <w:p w14:paraId="1CC9F72C" w14:textId="4A458433" w:rsidR="00A41276" w:rsidRPr="00A165BA" w:rsidRDefault="00A41276" w:rsidP="00A41276">
            <w:pPr>
              <w:pStyle w:val="Header"/>
              <w:rPr>
                <w:rFonts w:ascii="Arial" w:hAnsi="Arial" w:cs="Arial"/>
                <w:b/>
                <w:szCs w:val="24"/>
              </w:rPr>
            </w:pPr>
            <w:r w:rsidRPr="00A165BA">
              <w:rPr>
                <w:rFonts w:ascii="Arial" w:hAnsi="Arial" w:cs="Arial"/>
                <w:szCs w:val="24"/>
              </w:rPr>
              <w:t xml:space="preserve">1/07/2020 </w:t>
            </w:r>
          </w:p>
        </w:tc>
        <w:tc>
          <w:tcPr>
            <w:tcW w:w="3624" w:type="dxa"/>
            <w:tcBorders>
              <w:top w:val="single" w:sz="4" w:space="0" w:color="auto"/>
              <w:left w:val="single" w:sz="4" w:space="0" w:color="auto"/>
              <w:bottom w:val="single" w:sz="4" w:space="0" w:color="auto"/>
              <w:right w:val="single" w:sz="4" w:space="0" w:color="auto"/>
            </w:tcBorders>
          </w:tcPr>
          <w:p w14:paraId="0B1C2748" w14:textId="67ED69AC" w:rsidR="00A41276" w:rsidRPr="00A165BA" w:rsidRDefault="00E07D0F" w:rsidP="00A41276">
            <w:pPr>
              <w:pStyle w:val="Header"/>
              <w:rPr>
                <w:rFonts w:ascii="Arial" w:hAnsi="Arial" w:cs="Arial"/>
                <w:b/>
                <w:szCs w:val="24"/>
              </w:rPr>
            </w:pPr>
            <w:hyperlink r:id="rId22" w:history="1">
              <w:r w:rsidR="00A41276" w:rsidRPr="00A165BA">
                <w:rPr>
                  <w:rStyle w:val="Hyperlink"/>
                  <w:rFonts w:ascii="Arial" w:hAnsi="Arial" w:cs="Arial"/>
                  <w:color w:val="auto"/>
                  <w:szCs w:val="24"/>
                  <w:u w:val="none"/>
                </w:rPr>
                <w:t>BA119420 Certified building permit - Patio</w:t>
              </w:r>
            </w:hyperlink>
          </w:p>
        </w:tc>
        <w:tc>
          <w:tcPr>
            <w:tcW w:w="2818" w:type="dxa"/>
            <w:tcBorders>
              <w:top w:val="single" w:sz="4" w:space="0" w:color="auto"/>
              <w:left w:val="single" w:sz="4" w:space="0" w:color="auto"/>
              <w:bottom w:val="single" w:sz="4" w:space="0" w:color="auto"/>
              <w:right w:val="single" w:sz="4" w:space="0" w:color="auto"/>
            </w:tcBorders>
          </w:tcPr>
          <w:p w14:paraId="521BB5E5" w14:textId="19FBE0D3" w:rsidR="00A41276" w:rsidRPr="00A165BA" w:rsidRDefault="00A41276" w:rsidP="00A41276">
            <w:pPr>
              <w:pStyle w:val="Header"/>
              <w:rPr>
                <w:rFonts w:ascii="Arial" w:hAnsi="Arial" w:cs="Arial"/>
                <w:b/>
                <w:szCs w:val="24"/>
              </w:rPr>
            </w:pPr>
            <w:r w:rsidRPr="00A165BA">
              <w:rPr>
                <w:rFonts w:ascii="Arial" w:hAnsi="Arial" w:cs="Arial"/>
                <w:szCs w:val="24"/>
              </w:rPr>
              <w:t>Manager Building Services</w:t>
            </w:r>
          </w:p>
        </w:tc>
        <w:tc>
          <w:tcPr>
            <w:tcW w:w="2389" w:type="dxa"/>
            <w:tcBorders>
              <w:top w:val="single" w:sz="4" w:space="0" w:color="auto"/>
              <w:left w:val="single" w:sz="4" w:space="0" w:color="auto"/>
              <w:bottom w:val="single" w:sz="4" w:space="0" w:color="auto"/>
              <w:right w:val="single" w:sz="4" w:space="0" w:color="auto"/>
            </w:tcBorders>
          </w:tcPr>
          <w:p w14:paraId="0C1DE9A3" w14:textId="6EECC35C" w:rsidR="00A41276" w:rsidRPr="00A165BA" w:rsidRDefault="00A41276" w:rsidP="00A41276">
            <w:pPr>
              <w:pStyle w:val="Header"/>
              <w:rPr>
                <w:rFonts w:ascii="Arial" w:hAnsi="Arial" w:cs="Arial"/>
                <w:b/>
                <w:szCs w:val="24"/>
              </w:rPr>
            </w:pPr>
            <w:r w:rsidRPr="00A165BA">
              <w:rPr>
                <w:rFonts w:ascii="Arial" w:hAnsi="Arial" w:cs="Arial"/>
                <w:szCs w:val="24"/>
              </w:rPr>
              <w:t>Building Act 2011</w:t>
            </w:r>
          </w:p>
        </w:tc>
        <w:tc>
          <w:tcPr>
            <w:tcW w:w="1517" w:type="dxa"/>
            <w:tcBorders>
              <w:top w:val="single" w:sz="4" w:space="0" w:color="auto"/>
              <w:left w:val="single" w:sz="4" w:space="0" w:color="auto"/>
              <w:bottom w:val="single" w:sz="4" w:space="0" w:color="auto"/>
              <w:right w:val="single" w:sz="4" w:space="0" w:color="auto"/>
            </w:tcBorders>
          </w:tcPr>
          <w:p w14:paraId="7298C4B7" w14:textId="0C0F8FEB" w:rsidR="00A41276" w:rsidRPr="00A165BA" w:rsidRDefault="00A41276" w:rsidP="00A41276">
            <w:pPr>
              <w:pStyle w:val="Header"/>
              <w:rPr>
                <w:rFonts w:ascii="Arial" w:hAnsi="Arial" w:cs="Arial"/>
                <w:b/>
                <w:szCs w:val="24"/>
              </w:rPr>
            </w:pPr>
            <w:r w:rsidRPr="00A165BA">
              <w:rPr>
                <w:rFonts w:ascii="Arial" w:hAnsi="Arial" w:cs="Arial"/>
                <w:szCs w:val="24"/>
              </w:rPr>
              <w:t>s20.1</w:t>
            </w:r>
          </w:p>
        </w:tc>
        <w:tc>
          <w:tcPr>
            <w:tcW w:w="2268" w:type="dxa"/>
            <w:gridSpan w:val="2"/>
            <w:tcBorders>
              <w:top w:val="single" w:sz="4" w:space="0" w:color="auto"/>
              <w:left w:val="single" w:sz="4" w:space="0" w:color="auto"/>
              <w:bottom w:val="single" w:sz="4" w:space="0" w:color="auto"/>
              <w:right w:val="single" w:sz="4" w:space="0" w:color="auto"/>
            </w:tcBorders>
          </w:tcPr>
          <w:p w14:paraId="69BF8AA7" w14:textId="4C10E8A3" w:rsidR="00A41276" w:rsidRPr="00A165BA" w:rsidRDefault="00A41276" w:rsidP="00A41276">
            <w:pPr>
              <w:pStyle w:val="Header"/>
              <w:rPr>
                <w:rFonts w:ascii="Arial" w:hAnsi="Arial" w:cs="Arial"/>
                <w:b/>
                <w:szCs w:val="24"/>
              </w:rPr>
            </w:pPr>
            <w:proofErr w:type="spellStart"/>
            <w:r w:rsidRPr="00A165BA">
              <w:rPr>
                <w:rFonts w:ascii="Arial" w:hAnsi="Arial" w:cs="Arial"/>
                <w:szCs w:val="24"/>
              </w:rPr>
              <w:t>Screenstyle</w:t>
            </w:r>
            <w:proofErr w:type="spellEnd"/>
            <w:r w:rsidRPr="00A165BA">
              <w:rPr>
                <w:rFonts w:ascii="Arial" w:hAnsi="Arial" w:cs="Arial"/>
                <w:szCs w:val="24"/>
              </w:rPr>
              <w:t xml:space="preserve"> WA Pty Ltd </w:t>
            </w:r>
          </w:p>
        </w:tc>
      </w:tr>
      <w:tr w:rsidR="00A41276" w:rsidRPr="00B80ADE" w14:paraId="48AD814F" w14:textId="77777777" w:rsidTr="00A165BA">
        <w:tc>
          <w:tcPr>
            <w:tcW w:w="1418" w:type="dxa"/>
            <w:tcBorders>
              <w:top w:val="single" w:sz="4" w:space="0" w:color="auto"/>
              <w:left w:val="single" w:sz="4" w:space="0" w:color="auto"/>
              <w:bottom w:val="single" w:sz="4" w:space="0" w:color="auto"/>
              <w:right w:val="single" w:sz="4" w:space="0" w:color="auto"/>
            </w:tcBorders>
          </w:tcPr>
          <w:p w14:paraId="7A4F9D74" w14:textId="3FB98CE2" w:rsidR="00A41276" w:rsidRPr="00A165BA" w:rsidRDefault="00A41276" w:rsidP="00A41276">
            <w:pPr>
              <w:pStyle w:val="Header"/>
              <w:rPr>
                <w:rFonts w:ascii="Arial" w:hAnsi="Arial" w:cs="Arial"/>
                <w:b/>
                <w:szCs w:val="24"/>
              </w:rPr>
            </w:pPr>
            <w:r w:rsidRPr="00A165BA">
              <w:rPr>
                <w:rFonts w:ascii="Arial" w:hAnsi="Arial" w:cs="Arial"/>
                <w:szCs w:val="24"/>
              </w:rPr>
              <w:t xml:space="preserve">2/07/2020 </w:t>
            </w:r>
          </w:p>
        </w:tc>
        <w:tc>
          <w:tcPr>
            <w:tcW w:w="3624" w:type="dxa"/>
            <w:tcBorders>
              <w:top w:val="single" w:sz="4" w:space="0" w:color="auto"/>
              <w:left w:val="single" w:sz="4" w:space="0" w:color="auto"/>
              <w:bottom w:val="single" w:sz="4" w:space="0" w:color="auto"/>
              <w:right w:val="single" w:sz="4" w:space="0" w:color="auto"/>
            </w:tcBorders>
          </w:tcPr>
          <w:p w14:paraId="5B586CB1" w14:textId="27328D38" w:rsidR="00A41276" w:rsidRPr="00A165BA" w:rsidRDefault="00E07D0F" w:rsidP="00A41276">
            <w:pPr>
              <w:pStyle w:val="Header"/>
              <w:rPr>
                <w:rFonts w:ascii="Arial" w:hAnsi="Arial" w:cs="Arial"/>
                <w:b/>
                <w:szCs w:val="24"/>
              </w:rPr>
            </w:pPr>
            <w:hyperlink r:id="rId23" w:history="1">
              <w:r w:rsidR="00A41276" w:rsidRPr="00A165BA">
                <w:rPr>
                  <w:rStyle w:val="Hyperlink"/>
                  <w:rFonts w:ascii="Arial" w:hAnsi="Arial" w:cs="Arial"/>
                  <w:color w:val="auto"/>
                  <w:szCs w:val="24"/>
                  <w:u w:val="none"/>
                </w:rPr>
                <w:t xml:space="preserve">(APP)DA20-45614 - 132 Rochdale Road, Mount Claremont - Short Term </w:t>
              </w:r>
              <w:r w:rsidR="00937C13" w:rsidRPr="00A165BA">
                <w:rPr>
                  <w:rStyle w:val="Hyperlink"/>
                  <w:rFonts w:ascii="Arial" w:hAnsi="Arial" w:cs="Arial"/>
                  <w:color w:val="auto"/>
                  <w:szCs w:val="24"/>
                  <w:u w:val="none"/>
                </w:rPr>
                <w:t>Accommodation</w:t>
              </w:r>
              <w:r w:rsidR="00A41276" w:rsidRPr="00A165BA">
                <w:rPr>
                  <w:rStyle w:val="Hyperlink"/>
                  <w:rFonts w:ascii="Arial" w:hAnsi="Arial" w:cs="Arial"/>
                  <w:color w:val="auto"/>
                  <w:szCs w:val="24"/>
                  <w:u w:val="none"/>
                </w:rPr>
                <w:t xml:space="preserve"> Holiday House</w:t>
              </w:r>
            </w:hyperlink>
          </w:p>
        </w:tc>
        <w:tc>
          <w:tcPr>
            <w:tcW w:w="2818" w:type="dxa"/>
            <w:tcBorders>
              <w:top w:val="single" w:sz="4" w:space="0" w:color="auto"/>
              <w:left w:val="single" w:sz="4" w:space="0" w:color="auto"/>
              <w:bottom w:val="single" w:sz="4" w:space="0" w:color="auto"/>
              <w:right w:val="single" w:sz="4" w:space="0" w:color="auto"/>
            </w:tcBorders>
          </w:tcPr>
          <w:p w14:paraId="6A4E9E63" w14:textId="609B3609" w:rsidR="00A41276" w:rsidRPr="00A165BA" w:rsidRDefault="00A41276" w:rsidP="00A41276">
            <w:pPr>
              <w:pStyle w:val="Header"/>
              <w:rPr>
                <w:rFonts w:ascii="Arial" w:hAnsi="Arial" w:cs="Arial"/>
                <w:b/>
                <w:szCs w:val="24"/>
              </w:rPr>
            </w:pPr>
            <w:r w:rsidRPr="00A165BA">
              <w:rPr>
                <w:rFonts w:ascii="Arial" w:hAnsi="Arial" w:cs="Arial"/>
                <w:szCs w:val="24"/>
              </w:rPr>
              <w:t>Principle Planner</w:t>
            </w:r>
          </w:p>
        </w:tc>
        <w:tc>
          <w:tcPr>
            <w:tcW w:w="2389" w:type="dxa"/>
            <w:tcBorders>
              <w:top w:val="single" w:sz="4" w:space="0" w:color="auto"/>
              <w:left w:val="single" w:sz="4" w:space="0" w:color="auto"/>
              <w:bottom w:val="single" w:sz="4" w:space="0" w:color="auto"/>
              <w:right w:val="single" w:sz="4" w:space="0" w:color="auto"/>
            </w:tcBorders>
          </w:tcPr>
          <w:p w14:paraId="651F1EDE" w14:textId="3D74E0FE" w:rsidR="00A41276" w:rsidRPr="00A165BA" w:rsidRDefault="00A41276" w:rsidP="00A41276">
            <w:pPr>
              <w:pStyle w:val="Header"/>
              <w:rPr>
                <w:rFonts w:ascii="Arial" w:hAnsi="Arial" w:cs="Arial"/>
                <w:b/>
                <w:szCs w:val="24"/>
              </w:rPr>
            </w:pPr>
            <w:r w:rsidRPr="00A165BA">
              <w:rPr>
                <w:rFonts w:ascii="Arial" w:hAnsi="Arial" w:cs="Arial"/>
                <w:szCs w:val="24"/>
              </w:rPr>
              <w:t>Planning and Development (Local Planning Schemes) Regulations 2015</w:t>
            </w:r>
          </w:p>
        </w:tc>
        <w:tc>
          <w:tcPr>
            <w:tcW w:w="1517" w:type="dxa"/>
            <w:tcBorders>
              <w:top w:val="single" w:sz="4" w:space="0" w:color="auto"/>
              <w:left w:val="single" w:sz="4" w:space="0" w:color="auto"/>
              <w:bottom w:val="single" w:sz="4" w:space="0" w:color="auto"/>
              <w:right w:val="single" w:sz="4" w:space="0" w:color="auto"/>
            </w:tcBorders>
          </w:tcPr>
          <w:p w14:paraId="75F021DB" w14:textId="47E8556D" w:rsidR="00A41276" w:rsidRPr="00A165BA" w:rsidRDefault="00A41276" w:rsidP="00A41276">
            <w:pPr>
              <w:pStyle w:val="Header"/>
              <w:rPr>
                <w:rFonts w:ascii="Arial" w:hAnsi="Arial" w:cs="Arial"/>
                <w:b/>
                <w:szCs w:val="24"/>
              </w:rPr>
            </w:pPr>
            <w:r w:rsidRPr="00A165BA">
              <w:rPr>
                <w:rFonts w:ascii="Arial" w:hAnsi="Arial" w:cs="Arial"/>
                <w:szCs w:val="24"/>
              </w:rPr>
              <w:t>Regulation 82</w:t>
            </w:r>
          </w:p>
        </w:tc>
        <w:tc>
          <w:tcPr>
            <w:tcW w:w="2268" w:type="dxa"/>
            <w:gridSpan w:val="2"/>
            <w:tcBorders>
              <w:top w:val="single" w:sz="4" w:space="0" w:color="auto"/>
              <w:left w:val="single" w:sz="4" w:space="0" w:color="auto"/>
              <w:bottom w:val="single" w:sz="4" w:space="0" w:color="auto"/>
              <w:right w:val="single" w:sz="4" w:space="0" w:color="auto"/>
            </w:tcBorders>
          </w:tcPr>
          <w:p w14:paraId="184FCE64" w14:textId="372218AE" w:rsidR="00A41276" w:rsidRPr="00A165BA" w:rsidRDefault="00A41276" w:rsidP="00A41276">
            <w:pPr>
              <w:pStyle w:val="Header"/>
              <w:rPr>
                <w:rFonts w:ascii="Arial" w:hAnsi="Arial" w:cs="Arial"/>
                <w:b/>
                <w:szCs w:val="24"/>
              </w:rPr>
            </w:pPr>
            <w:r w:rsidRPr="00A165BA">
              <w:rPr>
                <w:rFonts w:ascii="Arial" w:hAnsi="Arial" w:cs="Arial"/>
                <w:szCs w:val="24"/>
              </w:rPr>
              <w:t xml:space="preserve">C &amp; E Payne </w:t>
            </w:r>
          </w:p>
        </w:tc>
      </w:tr>
      <w:tr w:rsidR="00A41276" w:rsidRPr="00B80ADE" w14:paraId="0CEA5DAD" w14:textId="77777777" w:rsidTr="00A165BA">
        <w:tc>
          <w:tcPr>
            <w:tcW w:w="1418" w:type="dxa"/>
            <w:tcBorders>
              <w:top w:val="single" w:sz="4" w:space="0" w:color="auto"/>
              <w:left w:val="single" w:sz="4" w:space="0" w:color="auto"/>
              <w:bottom w:val="single" w:sz="4" w:space="0" w:color="auto"/>
              <w:right w:val="single" w:sz="4" w:space="0" w:color="auto"/>
            </w:tcBorders>
          </w:tcPr>
          <w:p w14:paraId="18109BD0" w14:textId="32199C22" w:rsidR="00A41276" w:rsidRPr="00A165BA" w:rsidRDefault="00A41276" w:rsidP="00A41276">
            <w:pPr>
              <w:pStyle w:val="Header"/>
              <w:rPr>
                <w:rFonts w:ascii="Arial" w:hAnsi="Arial" w:cs="Arial"/>
                <w:b/>
                <w:szCs w:val="24"/>
              </w:rPr>
            </w:pPr>
            <w:r w:rsidRPr="00A165BA">
              <w:rPr>
                <w:rFonts w:ascii="Arial" w:hAnsi="Arial" w:cs="Arial"/>
                <w:szCs w:val="24"/>
              </w:rPr>
              <w:t xml:space="preserve">2/07/2020 </w:t>
            </w:r>
          </w:p>
        </w:tc>
        <w:tc>
          <w:tcPr>
            <w:tcW w:w="3624" w:type="dxa"/>
            <w:tcBorders>
              <w:top w:val="single" w:sz="4" w:space="0" w:color="auto"/>
              <w:left w:val="single" w:sz="4" w:space="0" w:color="auto"/>
              <w:bottom w:val="single" w:sz="4" w:space="0" w:color="auto"/>
              <w:right w:val="single" w:sz="4" w:space="0" w:color="auto"/>
            </w:tcBorders>
          </w:tcPr>
          <w:p w14:paraId="50362F50" w14:textId="1B87A4C9" w:rsidR="00A41276" w:rsidRPr="00A165BA" w:rsidRDefault="00E07D0F" w:rsidP="00A41276">
            <w:pPr>
              <w:pStyle w:val="Header"/>
              <w:rPr>
                <w:rFonts w:ascii="Arial" w:hAnsi="Arial" w:cs="Arial"/>
                <w:b/>
                <w:szCs w:val="24"/>
              </w:rPr>
            </w:pPr>
            <w:hyperlink r:id="rId24" w:history="1">
              <w:r w:rsidR="00A41276" w:rsidRPr="00A165BA">
                <w:rPr>
                  <w:rStyle w:val="Hyperlink"/>
                  <w:rFonts w:ascii="Arial" w:hAnsi="Arial" w:cs="Arial"/>
                  <w:color w:val="auto"/>
                  <w:szCs w:val="24"/>
                  <w:u w:val="none"/>
                </w:rPr>
                <w:t>BA120459 Occupancy Permit - Vehicle Shelter</w:t>
              </w:r>
            </w:hyperlink>
          </w:p>
        </w:tc>
        <w:tc>
          <w:tcPr>
            <w:tcW w:w="2818" w:type="dxa"/>
            <w:tcBorders>
              <w:top w:val="single" w:sz="4" w:space="0" w:color="auto"/>
              <w:left w:val="single" w:sz="4" w:space="0" w:color="auto"/>
              <w:bottom w:val="single" w:sz="4" w:space="0" w:color="auto"/>
              <w:right w:val="single" w:sz="4" w:space="0" w:color="auto"/>
            </w:tcBorders>
          </w:tcPr>
          <w:p w14:paraId="49C1E51B" w14:textId="3DC98418" w:rsidR="00A41276" w:rsidRPr="00A165BA" w:rsidRDefault="00A41276" w:rsidP="00A41276">
            <w:pPr>
              <w:pStyle w:val="Header"/>
              <w:rPr>
                <w:rFonts w:ascii="Arial" w:hAnsi="Arial" w:cs="Arial"/>
                <w:b/>
                <w:szCs w:val="24"/>
              </w:rPr>
            </w:pPr>
            <w:r w:rsidRPr="00A165BA">
              <w:rPr>
                <w:rFonts w:ascii="Arial" w:hAnsi="Arial" w:cs="Arial"/>
                <w:szCs w:val="24"/>
              </w:rPr>
              <w:t>Manager Building Services</w:t>
            </w:r>
          </w:p>
        </w:tc>
        <w:tc>
          <w:tcPr>
            <w:tcW w:w="2389" w:type="dxa"/>
            <w:tcBorders>
              <w:top w:val="single" w:sz="4" w:space="0" w:color="auto"/>
              <w:left w:val="single" w:sz="4" w:space="0" w:color="auto"/>
              <w:bottom w:val="single" w:sz="4" w:space="0" w:color="auto"/>
              <w:right w:val="single" w:sz="4" w:space="0" w:color="auto"/>
            </w:tcBorders>
          </w:tcPr>
          <w:p w14:paraId="2E7F1CDE" w14:textId="76DD54B9" w:rsidR="00A41276" w:rsidRPr="00A165BA" w:rsidRDefault="00A41276" w:rsidP="00A41276">
            <w:pPr>
              <w:pStyle w:val="Header"/>
              <w:rPr>
                <w:rFonts w:ascii="Arial" w:hAnsi="Arial" w:cs="Arial"/>
                <w:b/>
                <w:szCs w:val="24"/>
              </w:rPr>
            </w:pPr>
            <w:r w:rsidRPr="00A165BA">
              <w:rPr>
                <w:rFonts w:ascii="Arial" w:hAnsi="Arial" w:cs="Arial"/>
                <w:szCs w:val="24"/>
              </w:rPr>
              <w:t>Building Act 2011</w:t>
            </w:r>
          </w:p>
        </w:tc>
        <w:tc>
          <w:tcPr>
            <w:tcW w:w="1517" w:type="dxa"/>
            <w:tcBorders>
              <w:top w:val="single" w:sz="4" w:space="0" w:color="auto"/>
              <w:left w:val="single" w:sz="4" w:space="0" w:color="auto"/>
              <w:bottom w:val="single" w:sz="4" w:space="0" w:color="auto"/>
              <w:right w:val="single" w:sz="4" w:space="0" w:color="auto"/>
            </w:tcBorders>
          </w:tcPr>
          <w:p w14:paraId="5D83453E" w14:textId="24082C67" w:rsidR="00A41276" w:rsidRPr="00A165BA" w:rsidRDefault="00A41276" w:rsidP="00A41276">
            <w:pPr>
              <w:pStyle w:val="Header"/>
              <w:rPr>
                <w:rFonts w:ascii="Arial" w:hAnsi="Arial" w:cs="Arial"/>
                <w:b/>
                <w:szCs w:val="24"/>
              </w:rPr>
            </w:pPr>
            <w:r w:rsidRPr="00A165BA">
              <w:rPr>
                <w:rFonts w:ascii="Arial" w:hAnsi="Arial" w:cs="Arial"/>
                <w:szCs w:val="24"/>
              </w:rPr>
              <w:t>s58.1</w:t>
            </w:r>
          </w:p>
        </w:tc>
        <w:tc>
          <w:tcPr>
            <w:tcW w:w="2268" w:type="dxa"/>
            <w:gridSpan w:val="2"/>
            <w:tcBorders>
              <w:top w:val="single" w:sz="4" w:space="0" w:color="auto"/>
              <w:left w:val="single" w:sz="4" w:space="0" w:color="auto"/>
              <w:bottom w:val="single" w:sz="4" w:space="0" w:color="auto"/>
              <w:right w:val="single" w:sz="4" w:space="0" w:color="auto"/>
            </w:tcBorders>
          </w:tcPr>
          <w:p w14:paraId="10043823" w14:textId="689C342C" w:rsidR="00A41276" w:rsidRPr="00A165BA" w:rsidRDefault="00A41276" w:rsidP="00A41276">
            <w:pPr>
              <w:pStyle w:val="Header"/>
              <w:rPr>
                <w:rFonts w:ascii="Arial" w:hAnsi="Arial" w:cs="Arial"/>
                <w:b/>
                <w:szCs w:val="24"/>
              </w:rPr>
            </w:pPr>
            <w:r w:rsidRPr="00A165BA">
              <w:rPr>
                <w:rFonts w:ascii="Arial" w:hAnsi="Arial" w:cs="Arial"/>
                <w:szCs w:val="24"/>
              </w:rPr>
              <w:t xml:space="preserve"> Modus Compliance Pty Ltd</w:t>
            </w:r>
          </w:p>
        </w:tc>
      </w:tr>
      <w:tr w:rsidR="00A41276" w:rsidRPr="00B80ADE" w14:paraId="7049CC86" w14:textId="77777777" w:rsidTr="00A165BA">
        <w:tc>
          <w:tcPr>
            <w:tcW w:w="1418" w:type="dxa"/>
            <w:tcBorders>
              <w:top w:val="single" w:sz="4" w:space="0" w:color="auto"/>
              <w:left w:val="single" w:sz="4" w:space="0" w:color="auto"/>
              <w:bottom w:val="single" w:sz="4" w:space="0" w:color="auto"/>
              <w:right w:val="single" w:sz="4" w:space="0" w:color="auto"/>
            </w:tcBorders>
          </w:tcPr>
          <w:p w14:paraId="51BF6C52" w14:textId="4B8A6422" w:rsidR="00A41276" w:rsidRPr="00A165BA" w:rsidRDefault="00A41276" w:rsidP="00A41276">
            <w:pPr>
              <w:pStyle w:val="Header"/>
              <w:rPr>
                <w:rFonts w:ascii="Arial" w:hAnsi="Arial" w:cs="Arial"/>
                <w:b/>
                <w:szCs w:val="24"/>
              </w:rPr>
            </w:pPr>
            <w:r w:rsidRPr="00A165BA">
              <w:rPr>
                <w:rFonts w:ascii="Arial" w:hAnsi="Arial" w:cs="Arial"/>
                <w:szCs w:val="24"/>
              </w:rPr>
              <w:t xml:space="preserve">3/07/2020 </w:t>
            </w:r>
          </w:p>
        </w:tc>
        <w:tc>
          <w:tcPr>
            <w:tcW w:w="3624" w:type="dxa"/>
            <w:tcBorders>
              <w:top w:val="single" w:sz="4" w:space="0" w:color="auto"/>
              <w:left w:val="single" w:sz="4" w:space="0" w:color="auto"/>
              <w:bottom w:val="single" w:sz="4" w:space="0" w:color="auto"/>
              <w:right w:val="single" w:sz="4" w:space="0" w:color="auto"/>
            </w:tcBorders>
          </w:tcPr>
          <w:p w14:paraId="37AB78E1" w14:textId="173058A0" w:rsidR="00A41276" w:rsidRPr="00A165BA" w:rsidRDefault="00E07D0F" w:rsidP="00A41276">
            <w:pPr>
              <w:pStyle w:val="Header"/>
              <w:rPr>
                <w:rFonts w:ascii="Arial" w:hAnsi="Arial" w:cs="Arial"/>
                <w:b/>
                <w:szCs w:val="24"/>
              </w:rPr>
            </w:pPr>
            <w:hyperlink r:id="rId25" w:history="1">
              <w:r w:rsidR="00A41276" w:rsidRPr="00A165BA">
                <w:rPr>
                  <w:rStyle w:val="Hyperlink"/>
                  <w:rFonts w:ascii="Arial" w:hAnsi="Arial" w:cs="Arial"/>
                  <w:color w:val="auto"/>
                  <w:szCs w:val="24"/>
                  <w:u w:val="none"/>
                </w:rPr>
                <w:t>BA120024 Certified building permit - Alterations</w:t>
              </w:r>
            </w:hyperlink>
          </w:p>
        </w:tc>
        <w:tc>
          <w:tcPr>
            <w:tcW w:w="2818" w:type="dxa"/>
            <w:tcBorders>
              <w:top w:val="single" w:sz="4" w:space="0" w:color="auto"/>
              <w:left w:val="single" w:sz="4" w:space="0" w:color="auto"/>
              <w:bottom w:val="single" w:sz="4" w:space="0" w:color="auto"/>
              <w:right w:val="single" w:sz="4" w:space="0" w:color="auto"/>
            </w:tcBorders>
          </w:tcPr>
          <w:p w14:paraId="48492994" w14:textId="34C4B7A9" w:rsidR="00A41276" w:rsidRPr="00A165BA" w:rsidRDefault="00A41276" w:rsidP="00A41276">
            <w:pPr>
              <w:pStyle w:val="Header"/>
              <w:rPr>
                <w:rFonts w:ascii="Arial" w:hAnsi="Arial" w:cs="Arial"/>
                <w:b/>
                <w:szCs w:val="24"/>
              </w:rPr>
            </w:pPr>
            <w:r w:rsidRPr="00A165BA">
              <w:rPr>
                <w:rFonts w:ascii="Arial" w:hAnsi="Arial" w:cs="Arial"/>
                <w:szCs w:val="24"/>
              </w:rPr>
              <w:t>Manager Building Services</w:t>
            </w:r>
          </w:p>
        </w:tc>
        <w:tc>
          <w:tcPr>
            <w:tcW w:w="2389" w:type="dxa"/>
            <w:tcBorders>
              <w:top w:val="single" w:sz="4" w:space="0" w:color="auto"/>
              <w:left w:val="single" w:sz="4" w:space="0" w:color="auto"/>
              <w:bottom w:val="single" w:sz="4" w:space="0" w:color="auto"/>
              <w:right w:val="single" w:sz="4" w:space="0" w:color="auto"/>
            </w:tcBorders>
          </w:tcPr>
          <w:p w14:paraId="39CCE470" w14:textId="79C69772" w:rsidR="00A41276" w:rsidRPr="00A165BA" w:rsidRDefault="00A41276" w:rsidP="00A41276">
            <w:pPr>
              <w:pStyle w:val="Header"/>
              <w:rPr>
                <w:rFonts w:ascii="Arial" w:hAnsi="Arial" w:cs="Arial"/>
                <w:b/>
                <w:szCs w:val="24"/>
              </w:rPr>
            </w:pPr>
            <w:r w:rsidRPr="00A165BA">
              <w:rPr>
                <w:rFonts w:ascii="Arial" w:hAnsi="Arial" w:cs="Arial"/>
                <w:szCs w:val="24"/>
              </w:rPr>
              <w:t>Building Act 2011</w:t>
            </w:r>
          </w:p>
        </w:tc>
        <w:tc>
          <w:tcPr>
            <w:tcW w:w="1517" w:type="dxa"/>
            <w:tcBorders>
              <w:top w:val="single" w:sz="4" w:space="0" w:color="auto"/>
              <w:left w:val="single" w:sz="4" w:space="0" w:color="auto"/>
              <w:bottom w:val="single" w:sz="4" w:space="0" w:color="auto"/>
              <w:right w:val="single" w:sz="4" w:space="0" w:color="auto"/>
            </w:tcBorders>
          </w:tcPr>
          <w:p w14:paraId="04647615" w14:textId="52ACF470" w:rsidR="00A41276" w:rsidRPr="00A165BA" w:rsidRDefault="00A41276" w:rsidP="00A41276">
            <w:pPr>
              <w:pStyle w:val="Header"/>
              <w:rPr>
                <w:rFonts w:ascii="Arial" w:hAnsi="Arial" w:cs="Arial"/>
                <w:b/>
                <w:szCs w:val="24"/>
              </w:rPr>
            </w:pPr>
            <w:r w:rsidRPr="00A165BA">
              <w:rPr>
                <w:rFonts w:ascii="Arial" w:hAnsi="Arial" w:cs="Arial"/>
                <w:szCs w:val="24"/>
              </w:rPr>
              <w:t>s20.1</w:t>
            </w:r>
          </w:p>
        </w:tc>
        <w:tc>
          <w:tcPr>
            <w:tcW w:w="2268" w:type="dxa"/>
            <w:gridSpan w:val="2"/>
            <w:tcBorders>
              <w:top w:val="single" w:sz="4" w:space="0" w:color="auto"/>
              <w:left w:val="single" w:sz="4" w:space="0" w:color="auto"/>
              <w:bottom w:val="single" w:sz="4" w:space="0" w:color="auto"/>
              <w:right w:val="single" w:sz="4" w:space="0" w:color="auto"/>
            </w:tcBorders>
          </w:tcPr>
          <w:p w14:paraId="1D12AB7E" w14:textId="502A48A0" w:rsidR="00A41276" w:rsidRPr="00A165BA" w:rsidRDefault="00A41276" w:rsidP="00A41276">
            <w:pPr>
              <w:pStyle w:val="Header"/>
              <w:rPr>
                <w:rFonts w:ascii="Arial" w:hAnsi="Arial" w:cs="Arial"/>
                <w:b/>
                <w:szCs w:val="24"/>
              </w:rPr>
            </w:pPr>
            <w:r w:rsidRPr="00A165BA">
              <w:rPr>
                <w:rFonts w:ascii="Arial" w:hAnsi="Arial" w:cs="Arial"/>
                <w:szCs w:val="24"/>
              </w:rPr>
              <w:t>RU Developments Pty Ltd</w:t>
            </w:r>
          </w:p>
        </w:tc>
      </w:tr>
      <w:tr w:rsidR="00A41276" w:rsidRPr="00B80ADE" w14:paraId="2FBE8233" w14:textId="77777777" w:rsidTr="00A165BA">
        <w:tc>
          <w:tcPr>
            <w:tcW w:w="1418" w:type="dxa"/>
            <w:tcBorders>
              <w:top w:val="single" w:sz="4" w:space="0" w:color="auto"/>
              <w:left w:val="single" w:sz="4" w:space="0" w:color="auto"/>
              <w:bottom w:val="single" w:sz="4" w:space="0" w:color="auto"/>
              <w:right w:val="single" w:sz="4" w:space="0" w:color="auto"/>
            </w:tcBorders>
          </w:tcPr>
          <w:p w14:paraId="3F3F178E" w14:textId="0130F719" w:rsidR="00A41276" w:rsidRPr="00A165BA" w:rsidRDefault="00A41276" w:rsidP="00A41276">
            <w:pPr>
              <w:pStyle w:val="Header"/>
              <w:rPr>
                <w:rFonts w:ascii="Arial" w:hAnsi="Arial" w:cs="Arial"/>
                <w:b/>
                <w:szCs w:val="24"/>
              </w:rPr>
            </w:pPr>
            <w:r w:rsidRPr="00A165BA">
              <w:rPr>
                <w:rFonts w:ascii="Arial" w:hAnsi="Arial" w:cs="Arial"/>
                <w:szCs w:val="24"/>
              </w:rPr>
              <w:t xml:space="preserve">3/07/2020 </w:t>
            </w:r>
          </w:p>
        </w:tc>
        <w:tc>
          <w:tcPr>
            <w:tcW w:w="3624" w:type="dxa"/>
            <w:tcBorders>
              <w:top w:val="single" w:sz="4" w:space="0" w:color="auto"/>
              <w:left w:val="single" w:sz="4" w:space="0" w:color="auto"/>
              <w:bottom w:val="single" w:sz="4" w:space="0" w:color="auto"/>
              <w:right w:val="single" w:sz="4" w:space="0" w:color="auto"/>
            </w:tcBorders>
          </w:tcPr>
          <w:p w14:paraId="727777A0" w14:textId="4E842CCF" w:rsidR="00A41276" w:rsidRPr="00A165BA" w:rsidRDefault="00E07D0F" w:rsidP="00A41276">
            <w:pPr>
              <w:pStyle w:val="Header"/>
              <w:rPr>
                <w:rFonts w:ascii="Arial" w:hAnsi="Arial" w:cs="Arial"/>
                <w:b/>
                <w:szCs w:val="24"/>
              </w:rPr>
            </w:pPr>
            <w:hyperlink r:id="rId26" w:history="1">
              <w:r w:rsidR="00A41276" w:rsidRPr="00A165BA">
                <w:rPr>
                  <w:rStyle w:val="Hyperlink"/>
                  <w:rFonts w:ascii="Arial" w:hAnsi="Arial" w:cs="Arial"/>
                  <w:color w:val="auto"/>
                  <w:szCs w:val="24"/>
                  <w:u w:val="none"/>
                </w:rPr>
                <w:t>BA120464 Certified building permit - Alterations</w:t>
              </w:r>
            </w:hyperlink>
          </w:p>
        </w:tc>
        <w:tc>
          <w:tcPr>
            <w:tcW w:w="2818" w:type="dxa"/>
            <w:tcBorders>
              <w:top w:val="single" w:sz="4" w:space="0" w:color="auto"/>
              <w:left w:val="single" w:sz="4" w:space="0" w:color="auto"/>
              <w:bottom w:val="single" w:sz="4" w:space="0" w:color="auto"/>
              <w:right w:val="single" w:sz="4" w:space="0" w:color="auto"/>
            </w:tcBorders>
          </w:tcPr>
          <w:p w14:paraId="6C353B8B" w14:textId="3FB7D9EA" w:rsidR="00A41276" w:rsidRPr="00A165BA" w:rsidRDefault="00A41276" w:rsidP="00A41276">
            <w:pPr>
              <w:pStyle w:val="Header"/>
              <w:rPr>
                <w:rFonts w:ascii="Arial" w:hAnsi="Arial" w:cs="Arial"/>
                <w:b/>
                <w:szCs w:val="24"/>
              </w:rPr>
            </w:pPr>
            <w:r w:rsidRPr="00A165BA">
              <w:rPr>
                <w:rFonts w:ascii="Arial" w:hAnsi="Arial" w:cs="Arial"/>
                <w:szCs w:val="24"/>
              </w:rPr>
              <w:t>Manager Building Services</w:t>
            </w:r>
          </w:p>
        </w:tc>
        <w:tc>
          <w:tcPr>
            <w:tcW w:w="2389" w:type="dxa"/>
            <w:tcBorders>
              <w:top w:val="single" w:sz="4" w:space="0" w:color="auto"/>
              <w:left w:val="single" w:sz="4" w:space="0" w:color="auto"/>
              <w:bottom w:val="single" w:sz="4" w:space="0" w:color="auto"/>
              <w:right w:val="single" w:sz="4" w:space="0" w:color="auto"/>
            </w:tcBorders>
          </w:tcPr>
          <w:p w14:paraId="513A3E9A" w14:textId="0B2FCDB6" w:rsidR="00A41276" w:rsidRPr="00A165BA" w:rsidRDefault="00A41276" w:rsidP="00A41276">
            <w:pPr>
              <w:pStyle w:val="Header"/>
              <w:rPr>
                <w:rFonts w:ascii="Arial" w:hAnsi="Arial" w:cs="Arial"/>
                <w:b/>
                <w:szCs w:val="24"/>
              </w:rPr>
            </w:pPr>
            <w:r w:rsidRPr="00A165BA">
              <w:rPr>
                <w:rFonts w:ascii="Arial" w:hAnsi="Arial" w:cs="Arial"/>
                <w:szCs w:val="24"/>
              </w:rPr>
              <w:t>Building Act 2011</w:t>
            </w:r>
          </w:p>
        </w:tc>
        <w:tc>
          <w:tcPr>
            <w:tcW w:w="1517" w:type="dxa"/>
            <w:tcBorders>
              <w:top w:val="single" w:sz="4" w:space="0" w:color="auto"/>
              <w:left w:val="single" w:sz="4" w:space="0" w:color="auto"/>
              <w:bottom w:val="single" w:sz="4" w:space="0" w:color="auto"/>
              <w:right w:val="single" w:sz="4" w:space="0" w:color="auto"/>
            </w:tcBorders>
          </w:tcPr>
          <w:p w14:paraId="42808492" w14:textId="43F38194" w:rsidR="00A41276" w:rsidRPr="00A165BA" w:rsidRDefault="00A41276" w:rsidP="00A41276">
            <w:pPr>
              <w:pStyle w:val="Header"/>
              <w:rPr>
                <w:rFonts w:ascii="Arial" w:hAnsi="Arial" w:cs="Arial"/>
                <w:b/>
                <w:szCs w:val="24"/>
              </w:rPr>
            </w:pPr>
            <w:r w:rsidRPr="00A165BA">
              <w:rPr>
                <w:rFonts w:ascii="Arial" w:hAnsi="Arial" w:cs="Arial"/>
                <w:szCs w:val="24"/>
              </w:rPr>
              <w:t>s20.1</w:t>
            </w:r>
          </w:p>
        </w:tc>
        <w:tc>
          <w:tcPr>
            <w:tcW w:w="2268" w:type="dxa"/>
            <w:gridSpan w:val="2"/>
            <w:tcBorders>
              <w:top w:val="single" w:sz="4" w:space="0" w:color="auto"/>
              <w:left w:val="single" w:sz="4" w:space="0" w:color="auto"/>
              <w:bottom w:val="single" w:sz="4" w:space="0" w:color="auto"/>
              <w:right w:val="single" w:sz="4" w:space="0" w:color="auto"/>
            </w:tcBorders>
          </w:tcPr>
          <w:p w14:paraId="576A9AB9" w14:textId="6FBEE906" w:rsidR="00A41276" w:rsidRPr="00A165BA" w:rsidRDefault="00A41276" w:rsidP="00A41276">
            <w:pPr>
              <w:pStyle w:val="Header"/>
              <w:rPr>
                <w:rFonts w:ascii="Arial" w:hAnsi="Arial" w:cs="Arial"/>
                <w:b/>
                <w:szCs w:val="24"/>
              </w:rPr>
            </w:pPr>
            <w:r w:rsidRPr="00A165BA">
              <w:rPr>
                <w:rFonts w:ascii="Arial" w:hAnsi="Arial" w:cs="Arial"/>
                <w:szCs w:val="24"/>
              </w:rPr>
              <w:t xml:space="preserve">Petit Homes Pty Ltd </w:t>
            </w:r>
          </w:p>
        </w:tc>
      </w:tr>
      <w:tr w:rsidR="00A41276" w:rsidRPr="00B80ADE" w14:paraId="71E83F8E" w14:textId="77777777" w:rsidTr="00A165BA">
        <w:tc>
          <w:tcPr>
            <w:tcW w:w="1418" w:type="dxa"/>
            <w:tcBorders>
              <w:top w:val="single" w:sz="4" w:space="0" w:color="auto"/>
              <w:left w:val="single" w:sz="4" w:space="0" w:color="auto"/>
              <w:bottom w:val="single" w:sz="4" w:space="0" w:color="auto"/>
              <w:right w:val="single" w:sz="4" w:space="0" w:color="auto"/>
            </w:tcBorders>
          </w:tcPr>
          <w:p w14:paraId="5D4C2050" w14:textId="09FE785B" w:rsidR="00A41276" w:rsidRPr="00A165BA" w:rsidRDefault="00A41276" w:rsidP="00A41276">
            <w:pPr>
              <w:pStyle w:val="Header"/>
              <w:rPr>
                <w:rFonts w:ascii="Arial" w:hAnsi="Arial" w:cs="Arial"/>
                <w:b/>
                <w:szCs w:val="24"/>
              </w:rPr>
            </w:pPr>
            <w:r w:rsidRPr="00A165BA">
              <w:rPr>
                <w:rFonts w:ascii="Arial" w:hAnsi="Arial" w:cs="Arial"/>
                <w:szCs w:val="24"/>
              </w:rPr>
              <w:t xml:space="preserve">6/07/2020 </w:t>
            </w:r>
          </w:p>
        </w:tc>
        <w:tc>
          <w:tcPr>
            <w:tcW w:w="3624" w:type="dxa"/>
            <w:tcBorders>
              <w:top w:val="single" w:sz="4" w:space="0" w:color="auto"/>
              <w:left w:val="single" w:sz="4" w:space="0" w:color="auto"/>
              <w:bottom w:val="single" w:sz="4" w:space="0" w:color="auto"/>
              <w:right w:val="single" w:sz="4" w:space="0" w:color="auto"/>
            </w:tcBorders>
          </w:tcPr>
          <w:p w14:paraId="4C8074A7" w14:textId="025BE134" w:rsidR="00A41276" w:rsidRPr="00A165BA" w:rsidRDefault="00E07D0F" w:rsidP="00A41276">
            <w:pPr>
              <w:pStyle w:val="Header"/>
              <w:rPr>
                <w:rFonts w:ascii="Arial" w:hAnsi="Arial" w:cs="Arial"/>
                <w:b/>
                <w:szCs w:val="24"/>
              </w:rPr>
            </w:pPr>
            <w:hyperlink r:id="rId27" w:history="1">
              <w:r w:rsidR="00A41276" w:rsidRPr="00A165BA">
                <w:rPr>
                  <w:rStyle w:val="Hyperlink"/>
                  <w:rFonts w:ascii="Arial" w:hAnsi="Arial" w:cs="Arial"/>
                  <w:color w:val="auto"/>
                  <w:szCs w:val="24"/>
                  <w:u w:val="none"/>
                </w:rPr>
                <w:t>BA120532 Building approval certificate - Fence</w:t>
              </w:r>
            </w:hyperlink>
          </w:p>
        </w:tc>
        <w:tc>
          <w:tcPr>
            <w:tcW w:w="2818" w:type="dxa"/>
            <w:tcBorders>
              <w:top w:val="single" w:sz="4" w:space="0" w:color="auto"/>
              <w:left w:val="single" w:sz="4" w:space="0" w:color="auto"/>
              <w:bottom w:val="single" w:sz="4" w:space="0" w:color="auto"/>
              <w:right w:val="single" w:sz="4" w:space="0" w:color="auto"/>
            </w:tcBorders>
          </w:tcPr>
          <w:p w14:paraId="77081177" w14:textId="19DB2677" w:rsidR="00A41276" w:rsidRPr="00A165BA" w:rsidRDefault="00A41276" w:rsidP="00A41276">
            <w:pPr>
              <w:pStyle w:val="Header"/>
              <w:rPr>
                <w:rFonts w:ascii="Arial" w:hAnsi="Arial" w:cs="Arial"/>
                <w:b/>
                <w:szCs w:val="24"/>
              </w:rPr>
            </w:pPr>
            <w:r w:rsidRPr="00A165BA">
              <w:rPr>
                <w:rFonts w:ascii="Arial" w:hAnsi="Arial" w:cs="Arial"/>
                <w:szCs w:val="24"/>
              </w:rPr>
              <w:t>Manager Building Services</w:t>
            </w:r>
          </w:p>
        </w:tc>
        <w:tc>
          <w:tcPr>
            <w:tcW w:w="2389" w:type="dxa"/>
            <w:tcBorders>
              <w:top w:val="single" w:sz="4" w:space="0" w:color="auto"/>
              <w:left w:val="single" w:sz="4" w:space="0" w:color="auto"/>
              <w:bottom w:val="single" w:sz="4" w:space="0" w:color="auto"/>
              <w:right w:val="single" w:sz="4" w:space="0" w:color="auto"/>
            </w:tcBorders>
          </w:tcPr>
          <w:p w14:paraId="0B930A87" w14:textId="075F5AE9" w:rsidR="00A41276" w:rsidRPr="00A165BA" w:rsidRDefault="00A41276" w:rsidP="00A41276">
            <w:pPr>
              <w:pStyle w:val="Header"/>
              <w:rPr>
                <w:rFonts w:ascii="Arial" w:hAnsi="Arial" w:cs="Arial"/>
                <w:b/>
                <w:szCs w:val="24"/>
              </w:rPr>
            </w:pPr>
            <w:r w:rsidRPr="00A165BA">
              <w:rPr>
                <w:rFonts w:ascii="Arial" w:hAnsi="Arial" w:cs="Arial"/>
                <w:szCs w:val="24"/>
              </w:rPr>
              <w:t>Building Act 2011</w:t>
            </w:r>
          </w:p>
        </w:tc>
        <w:tc>
          <w:tcPr>
            <w:tcW w:w="1517" w:type="dxa"/>
            <w:tcBorders>
              <w:top w:val="single" w:sz="4" w:space="0" w:color="auto"/>
              <w:left w:val="single" w:sz="4" w:space="0" w:color="auto"/>
              <w:bottom w:val="single" w:sz="4" w:space="0" w:color="auto"/>
              <w:right w:val="single" w:sz="4" w:space="0" w:color="auto"/>
            </w:tcBorders>
          </w:tcPr>
          <w:p w14:paraId="2307A01B" w14:textId="702F3F2F" w:rsidR="00A41276" w:rsidRPr="00A165BA" w:rsidRDefault="00A41276" w:rsidP="00A41276">
            <w:pPr>
              <w:pStyle w:val="Header"/>
              <w:rPr>
                <w:rFonts w:ascii="Arial" w:hAnsi="Arial" w:cs="Arial"/>
                <w:b/>
                <w:szCs w:val="24"/>
              </w:rPr>
            </w:pPr>
            <w:r w:rsidRPr="00A165BA">
              <w:rPr>
                <w:rFonts w:ascii="Arial" w:hAnsi="Arial" w:cs="Arial"/>
                <w:szCs w:val="24"/>
              </w:rPr>
              <w:t>s58.1</w:t>
            </w:r>
          </w:p>
        </w:tc>
        <w:tc>
          <w:tcPr>
            <w:tcW w:w="2268" w:type="dxa"/>
            <w:gridSpan w:val="2"/>
            <w:tcBorders>
              <w:top w:val="single" w:sz="4" w:space="0" w:color="auto"/>
              <w:left w:val="single" w:sz="4" w:space="0" w:color="auto"/>
              <w:bottom w:val="single" w:sz="4" w:space="0" w:color="auto"/>
              <w:right w:val="single" w:sz="4" w:space="0" w:color="auto"/>
            </w:tcBorders>
          </w:tcPr>
          <w:p w14:paraId="7695F516" w14:textId="5F97E429" w:rsidR="00A41276" w:rsidRPr="00A165BA" w:rsidRDefault="00A41276" w:rsidP="00A41276">
            <w:pPr>
              <w:pStyle w:val="Header"/>
              <w:rPr>
                <w:rFonts w:ascii="Arial" w:hAnsi="Arial" w:cs="Arial"/>
                <w:b/>
                <w:szCs w:val="24"/>
              </w:rPr>
            </w:pPr>
            <w:r w:rsidRPr="00A165BA">
              <w:rPr>
                <w:rFonts w:ascii="Arial" w:hAnsi="Arial" w:cs="Arial"/>
                <w:szCs w:val="24"/>
              </w:rPr>
              <w:t xml:space="preserve">Fast Track Approvals Pty Ltd </w:t>
            </w:r>
          </w:p>
        </w:tc>
      </w:tr>
      <w:tr w:rsidR="00A41276" w:rsidRPr="00B80ADE" w14:paraId="7FB34EFB" w14:textId="77777777" w:rsidTr="00A165BA">
        <w:tc>
          <w:tcPr>
            <w:tcW w:w="1418" w:type="dxa"/>
            <w:tcBorders>
              <w:top w:val="single" w:sz="4" w:space="0" w:color="auto"/>
              <w:left w:val="single" w:sz="4" w:space="0" w:color="auto"/>
              <w:bottom w:val="single" w:sz="4" w:space="0" w:color="auto"/>
              <w:right w:val="single" w:sz="4" w:space="0" w:color="auto"/>
            </w:tcBorders>
          </w:tcPr>
          <w:p w14:paraId="6D142B22" w14:textId="6118DCEC" w:rsidR="00A41276" w:rsidRPr="00A165BA" w:rsidRDefault="00A41276" w:rsidP="00A41276">
            <w:pPr>
              <w:pStyle w:val="Header"/>
              <w:rPr>
                <w:rFonts w:ascii="Arial" w:hAnsi="Arial" w:cs="Arial"/>
                <w:b/>
                <w:szCs w:val="24"/>
              </w:rPr>
            </w:pPr>
            <w:r w:rsidRPr="00A165BA">
              <w:rPr>
                <w:rFonts w:ascii="Arial" w:hAnsi="Arial" w:cs="Arial"/>
                <w:szCs w:val="24"/>
              </w:rPr>
              <w:t xml:space="preserve">6/07/2020 </w:t>
            </w:r>
          </w:p>
        </w:tc>
        <w:tc>
          <w:tcPr>
            <w:tcW w:w="3624" w:type="dxa"/>
            <w:tcBorders>
              <w:top w:val="single" w:sz="4" w:space="0" w:color="auto"/>
              <w:left w:val="single" w:sz="4" w:space="0" w:color="auto"/>
              <w:bottom w:val="single" w:sz="4" w:space="0" w:color="auto"/>
              <w:right w:val="single" w:sz="4" w:space="0" w:color="auto"/>
            </w:tcBorders>
          </w:tcPr>
          <w:p w14:paraId="39C7A905" w14:textId="11E03662" w:rsidR="00A41276" w:rsidRPr="00A165BA" w:rsidRDefault="00E07D0F" w:rsidP="00A41276">
            <w:pPr>
              <w:pStyle w:val="Header"/>
              <w:rPr>
                <w:rFonts w:ascii="Arial" w:hAnsi="Arial" w:cs="Arial"/>
                <w:b/>
                <w:szCs w:val="24"/>
              </w:rPr>
            </w:pPr>
            <w:hyperlink r:id="rId28" w:history="1">
              <w:r w:rsidR="00A41276" w:rsidRPr="00A165BA">
                <w:rPr>
                  <w:rStyle w:val="Hyperlink"/>
                  <w:rFonts w:ascii="Arial" w:hAnsi="Arial" w:cs="Arial"/>
                  <w:color w:val="auto"/>
                  <w:szCs w:val="24"/>
                  <w:u w:val="none"/>
                </w:rPr>
                <w:t>BA119495 Certified building permit - Boundary wall</w:t>
              </w:r>
            </w:hyperlink>
          </w:p>
        </w:tc>
        <w:tc>
          <w:tcPr>
            <w:tcW w:w="2818" w:type="dxa"/>
            <w:tcBorders>
              <w:top w:val="single" w:sz="4" w:space="0" w:color="auto"/>
              <w:left w:val="single" w:sz="4" w:space="0" w:color="auto"/>
              <w:bottom w:val="single" w:sz="4" w:space="0" w:color="auto"/>
              <w:right w:val="single" w:sz="4" w:space="0" w:color="auto"/>
            </w:tcBorders>
          </w:tcPr>
          <w:p w14:paraId="3BABED6C" w14:textId="61930F9D" w:rsidR="00A41276" w:rsidRPr="00A165BA" w:rsidRDefault="00A41276" w:rsidP="00A41276">
            <w:pPr>
              <w:pStyle w:val="Header"/>
              <w:rPr>
                <w:rFonts w:ascii="Arial" w:hAnsi="Arial" w:cs="Arial"/>
                <w:b/>
                <w:szCs w:val="24"/>
              </w:rPr>
            </w:pPr>
            <w:r w:rsidRPr="00A165BA">
              <w:rPr>
                <w:rFonts w:ascii="Arial" w:hAnsi="Arial" w:cs="Arial"/>
                <w:szCs w:val="24"/>
              </w:rPr>
              <w:t>Manager Building Services</w:t>
            </w:r>
          </w:p>
        </w:tc>
        <w:tc>
          <w:tcPr>
            <w:tcW w:w="2389" w:type="dxa"/>
            <w:tcBorders>
              <w:top w:val="single" w:sz="4" w:space="0" w:color="auto"/>
              <w:left w:val="single" w:sz="4" w:space="0" w:color="auto"/>
              <w:bottom w:val="single" w:sz="4" w:space="0" w:color="auto"/>
              <w:right w:val="single" w:sz="4" w:space="0" w:color="auto"/>
            </w:tcBorders>
          </w:tcPr>
          <w:p w14:paraId="4DC02273" w14:textId="61CAD4D9" w:rsidR="00A41276" w:rsidRPr="00A165BA" w:rsidRDefault="00A41276" w:rsidP="00A41276">
            <w:pPr>
              <w:pStyle w:val="Header"/>
              <w:rPr>
                <w:rFonts w:ascii="Arial" w:hAnsi="Arial" w:cs="Arial"/>
                <w:b/>
                <w:szCs w:val="24"/>
              </w:rPr>
            </w:pPr>
            <w:r w:rsidRPr="00A165BA">
              <w:rPr>
                <w:rFonts w:ascii="Arial" w:hAnsi="Arial" w:cs="Arial"/>
                <w:szCs w:val="24"/>
              </w:rPr>
              <w:t>Building Act 2011</w:t>
            </w:r>
          </w:p>
        </w:tc>
        <w:tc>
          <w:tcPr>
            <w:tcW w:w="1517" w:type="dxa"/>
            <w:tcBorders>
              <w:top w:val="single" w:sz="4" w:space="0" w:color="auto"/>
              <w:left w:val="single" w:sz="4" w:space="0" w:color="auto"/>
              <w:bottom w:val="single" w:sz="4" w:space="0" w:color="auto"/>
              <w:right w:val="single" w:sz="4" w:space="0" w:color="auto"/>
            </w:tcBorders>
          </w:tcPr>
          <w:p w14:paraId="5EF663ED" w14:textId="3D54685E" w:rsidR="00A41276" w:rsidRPr="00A165BA" w:rsidRDefault="00A41276" w:rsidP="00A41276">
            <w:pPr>
              <w:pStyle w:val="Header"/>
              <w:rPr>
                <w:rFonts w:ascii="Arial" w:hAnsi="Arial" w:cs="Arial"/>
                <w:b/>
                <w:szCs w:val="24"/>
              </w:rPr>
            </w:pPr>
            <w:r w:rsidRPr="00A165BA">
              <w:rPr>
                <w:rFonts w:ascii="Arial" w:hAnsi="Arial" w:cs="Arial"/>
                <w:szCs w:val="24"/>
              </w:rPr>
              <w:t>s20.1</w:t>
            </w:r>
          </w:p>
        </w:tc>
        <w:tc>
          <w:tcPr>
            <w:tcW w:w="2268" w:type="dxa"/>
            <w:gridSpan w:val="2"/>
            <w:tcBorders>
              <w:top w:val="single" w:sz="4" w:space="0" w:color="auto"/>
              <w:left w:val="single" w:sz="4" w:space="0" w:color="auto"/>
              <w:bottom w:val="single" w:sz="4" w:space="0" w:color="auto"/>
              <w:right w:val="single" w:sz="4" w:space="0" w:color="auto"/>
            </w:tcBorders>
          </w:tcPr>
          <w:p w14:paraId="2D64663F" w14:textId="6A34A853" w:rsidR="00A41276" w:rsidRPr="00A165BA" w:rsidRDefault="00A41276" w:rsidP="00A41276">
            <w:pPr>
              <w:pStyle w:val="Header"/>
              <w:rPr>
                <w:rFonts w:ascii="Arial" w:hAnsi="Arial" w:cs="Arial"/>
                <w:b/>
                <w:szCs w:val="24"/>
              </w:rPr>
            </w:pPr>
            <w:proofErr w:type="spellStart"/>
            <w:r w:rsidRPr="00A165BA">
              <w:rPr>
                <w:rFonts w:ascii="Arial" w:hAnsi="Arial" w:cs="Arial"/>
                <w:szCs w:val="24"/>
              </w:rPr>
              <w:t>Dasco</w:t>
            </w:r>
            <w:proofErr w:type="spellEnd"/>
            <w:r w:rsidRPr="00A165BA">
              <w:rPr>
                <w:rFonts w:ascii="Arial" w:hAnsi="Arial" w:cs="Arial"/>
                <w:szCs w:val="24"/>
              </w:rPr>
              <w:t xml:space="preserve"> Building Group </w:t>
            </w:r>
          </w:p>
        </w:tc>
      </w:tr>
      <w:tr w:rsidR="00A41276" w:rsidRPr="00B80ADE" w14:paraId="3EFC70FE" w14:textId="77777777" w:rsidTr="00A165BA">
        <w:tc>
          <w:tcPr>
            <w:tcW w:w="1418" w:type="dxa"/>
            <w:tcBorders>
              <w:top w:val="single" w:sz="4" w:space="0" w:color="auto"/>
              <w:left w:val="single" w:sz="4" w:space="0" w:color="auto"/>
              <w:bottom w:val="single" w:sz="4" w:space="0" w:color="auto"/>
              <w:right w:val="single" w:sz="4" w:space="0" w:color="auto"/>
            </w:tcBorders>
          </w:tcPr>
          <w:p w14:paraId="35120AA9" w14:textId="012A719E" w:rsidR="00A41276" w:rsidRPr="00A165BA" w:rsidRDefault="00A41276" w:rsidP="00A41276">
            <w:pPr>
              <w:pStyle w:val="Header"/>
              <w:rPr>
                <w:rFonts w:ascii="Arial" w:hAnsi="Arial" w:cs="Arial"/>
                <w:b/>
                <w:szCs w:val="24"/>
              </w:rPr>
            </w:pPr>
            <w:r w:rsidRPr="00A165BA">
              <w:rPr>
                <w:rFonts w:ascii="Arial" w:hAnsi="Arial" w:cs="Arial"/>
                <w:szCs w:val="24"/>
              </w:rPr>
              <w:t xml:space="preserve">6/07/2020 </w:t>
            </w:r>
          </w:p>
        </w:tc>
        <w:tc>
          <w:tcPr>
            <w:tcW w:w="3624" w:type="dxa"/>
            <w:tcBorders>
              <w:top w:val="single" w:sz="4" w:space="0" w:color="auto"/>
              <w:left w:val="single" w:sz="4" w:space="0" w:color="auto"/>
              <w:bottom w:val="single" w:sz="4" w:space="0" w:color="auto"/>
              <w:right w:val="single" w:sz="4" w:space="0" w:color="auto"/>
            </w:tcBorders>
          </w:tcPr>
          <w:p w14:paraId="102FCFB0" w14:textId="5455585E" w:rsidR="00A41276" w:rsidRPr="00A165BA" w:rsidRDefault="00E07D0F" w:rsidP="00A41276">
            <w:pPr>
              <w:pStyle w:val="Header"/>
              <w:rPr>
                <w:rFonts w:ascii="Arial" w:hAnsi="Arial" w:cs="Arial"/>
                <w:b/>
                <w:szCs w:val="24"/>
              </w:rPr>
            </w:pPr>
            <w:hyperlink r:id="rId29" w:history="1">
              <w:r w:rsidR="00A41276" w:rsidRPr="00A165BA">
                <w:rPr>
                  <w:rStyle w:val="Hyperlink"/>
                  <w:rFonts w:ascii="Arial" w:hAnsi="Arial" w:cs="Arial"/>
                  <w:color w:val="auto"/>
                  <w:szCs w:val="24"/>
                  <w:u w:val="none"/>
                </w:rPr>
                <w:t>BA120604 Certified building permit - Addition</w:t>
              </w:r>
            </w:hyperlink>
          </w:p>
        </w:tc>
        <w:tc>
          <w:tcPr>
            <w:tcW w:w="2818" w:type="dxa"/>
            <w:tcBorders>
              <w:top w:val="single" w:sz="4" w:space="0" w:color="auto"/>
              <w:left w:val="single" w:sz="4" w:space="0" w:color="auto"/>
              <w:bottom w:val="single" w:sz="4" w:space="0" w:color="auto"/>
              <w:right w:val="single" w:sz="4" w:space="0" w:color="auto"/>
            </w:tcBorders>
          </w:tcPr>
          <w:p w14:paraId="153F41B2" w14:textId="692C012A" w:rsidR="00A41276" w:rsidRPr="00A165BA" w:rsidRDefault="00A41276" w:rsidP="00A41276">
            <w:pPr>
              <w:pStyle w:val="Header"/>
              <w:rPr>
                <w:rFonts w:ascii="Arial" w:hAnsi="Arial" w:cs="Arial"/>
                <w:b/>
                <w:szCs w:val="24"/>
              </w:rPr>
            </w:pPr>
            <w:r w:rsidRPr="00A165BA">
              <w:rPr>
                <w:rFonts w:ascii="Arial" w:hAnsi="Arial" w:cs="Arial"/>
                <w:szCs w:val="24"/>
              </w:rPr>
              <w:t>Manager Building Services</w:t>
            </w:r>
          </w:p>
        </w:tc>
        <w:tc>
          <w:tcPr>
            <w:tcW w:w="2389" w:type="dxa"/>
            <w:tcBorders>
              <w:top w:val="single" w:sz="4" w:space="0" w:color="auto"/>
              <w:left w:val="single" w:sz="4" w:space="0" w:color="auto"/>
              <w:bottom w:val="single" w:sz="4" w:space="0" w:color="auto"/>
              <w:right w:val="single" w:sz="4" w:space="0" w:color="auto"/>
            </w:tcBorders>
          </w:tcPr>
          <w:p w14:paraId="36C80A54" w14:textId="58358697" w:rsidR="00A41276" w:rsidRPr="00A165BA" w:rsidRDefault="00A41276" w:rsidP="00A41276">
            <w:pPr>
              <w:pStyle w:val="Header"/>
              <w:rPr>
                <w:rFonts w:ascii="Arial" w:hAnsi="Arial" w:cs="Arial"/>
                <w:b/>
                <w:szCs w:val="24"/>
              </w:rPr>
            </w:pPr>
            <w:r w:rsidRPr="00A165BA">
              <w:rPr>
                <w:rFonts w:ascii="Arial" w:hAnsi="Arial" w:cs="Arial"/>
                <w:szCs w:val="24"/>
              </w:rPr>
              <w:t>Building Act 2011</w:t>
            </w:r>
          </w:p>
        </w:tc>
        <w:tc>
          <w:tcPr>
            <w:tcW w:w="1517" w:type="dxa"/>
            <w:tcBorders>
              <w:top w:val="single" w:sz="4" w:space="0" w:color="auto"/>
              <w:left w:val="single" w:sz="4" w:space="0" w:color="auto"/>
              <w:bottom w:val="single" w:sz="4" w:space="0" w:color="auto"/>
              <w:right w:val="single" w:sz="4" w:space="0" w:color="auto"/>
            </w:tcBorders>
          </w:tcPr>
          <w:p w14:paraId="334108FD" w14:textId="187942FF" w:rsidR="00A41276" w:rsidRPr="00A165BA" w:rsidRDefault="00A41276" w:rsidP="00A41276">
            <w:pPr>
              <w:pStyle w:val="Header"/>
              <w:rPr>
                <w:rFonts w:ascii="Arial" w:hAnsi="Arial" w:cs="Arial"/>
                <w:b/>
                <w:szCs w:val="24"/>
              </w:rPr>
            </w:pPr>
            <w:r w:rsidRPr="00A165BA">
              <w:rPr>
                <w:rFonts w:ascii="Arial" w:hAnsi="Arial" w:cs="Arial"/>
                <w:szCs w:val="24"/>
              </w:rPr>
              <w:t>s20.1</w:t>
            </w:r>
          </w:p>
        </w:tc>
        <w:tc>
          <w:tcPr>
            <w:tcW w:w="2268" w:type="dxa"/>
            <w:gridSpan w:val="2"/>
            <w:tcBorders>
              <w:top w:val="single" w:sz="4" w:space="0" w:color="auto"/>
              <w:left w:val="single" w:sz="4" w:space="0" w:color="auto"/>
              <w:bottom w:val="single" w:sz="4" w:space="0" w:color="auto"/>
              <w:right w:val="single" w:sz="4" w:space="0" w:color="auto"/>
            </w:tcBorders>
          </w:tcPr>
          <w:p w14:paraId="6102AEE5" w14:textId="7F0BF8F0" w:rsidR="00A41276" w:rsidRPr="00A165BA" w:rsidRDefault="00A41276" w:rsidP="00A41276">
            <w:pPr>
              <w:pStyle w:val="Header"/>
              <w:rPr>
                <w:rFonts w:ascii="Arial" w:hAnsi="Arial" w:cs="Arial"/>
                <w:b/>
                <w:szCs w:val="24"/>
              </w:rPr>
            </w:pPr>
            <w:proofErr w:type="spellStart"/>
            <w:r w:rsidRPr="00A165BA">
              <w:rPr>
                <w:rFonts w:ascii="Arial" w:hAnsi="Arial" w:cs="Arial"/>
                <w:szCs w:val="24"/>
              </w:rPr>
              <w:t>Addstyle</w:t>
            </w:r>
            <w:proofErr w:type="spellEnd"/>
            <w:r w:rsidRPr="00A165BA">
              <w:rPr>
                <w:rFonts w:ascii="Arial" w:hAnsi="Arial" w:cs="Arial"/>
                <w:szCs w:val="24"/>
              </w:rPr>
              <w:t xml:space="preserve"> Constructions Pty Ltd  </w:t>
            </w:r>
          </w:p>
        </w:tc>
      </w:tr>
      <w:tr w:rsidR="00A41276" w:rsidRPr="00B80ADE" w14:paraId="5164E85A" w14:textId="77777777" w:rsidTr="00A165BA">
        <w:tc>
          <w:tcPr>
            <w:tcW w:w="1418" w:type="dxa"/>
            <w:tcBorders>
              <w:top w:val="single" w:sz="4" w:space="0" w:color="auto"/>
              <w:left w:val="single" w:sz="4" w:space="0" w:color="auto"/>
              <w:bottom w:val="single" w:sz="4" w:space="0" w:color="auto"/>
              <w:right w:val="single" w:sz="4" w:space="0" w:color="auto"/>
            </w:tcBorders>
          </w:tcPr>
          <w:p w14:paraId="372E88FE" w14:textId="095A1A42" w:rsidR="00A41276" w:rsidRPr="00A165BA" w:rsidRDefault="00A41276" w:rsidP="00A41276">
            <w:pPr>
              <w:pStyle w:val="Header"/>
              <w:rPr>
                <w:rFonts w:ascii="Arial" w:hAnsi="Arial" w:cs="Arial"/>
                <w:b/>
                <w:szCs w:val="24"/>
              </w:rPr>
            </w:pPr>
            <w:r w:rsidRPr="00A165BA">
              <w:rPr>
                <w:rFonts w:ascii="Arial" w:hAnsi="Arial" w:cs="Arial"/>
                <w:szCs w:val="24"/>
              </w:rPr>
              <w:t xml:space="preserve">6/07/2020 </w:t>
            </w:r>
          </w:p>
        </w:tc>
        <w:tc>
          <w:tcPr>
            <w:tcW w:w="3624" w:type="dxa"/>
            <w:tcBorders>
              <w:top w:val="single" w:sz="4" w:space="0" w:color="auto"/>
              <w:left w:val="single" w:sz="4" w:space="0" w:color="auto"/>
              <w:bottom w:val="single" w:sz="4" w:space="0" w:color="auto"/>
              <w:right w:val="single" w:sz="4" w:space="0" w:color="auto"/>
            </w:tcBorders>
          </w:tcPr>
          <w:p w14:paraId="0F4A49C8" w14:textId="60AE0E3F" w:rsidR="00A41276" w:rsidRPr="00A165BA" w:rsidRDefault="00E07D0F" w:rsidP="00A41276">
            <w:pPr>
              <w:pStyle w:val="Header"/>
              <w:rPr>
                <w:rFonts w:ascii="Arial" w:hAnsi="Arial" w:cs="Arial"/>
                <w:b/>
                <w:szCs w:val="24"/>
              </w:rPr>
            </w:pPr>
            <w:hyperlink r:id="rId30" w:history="1">
              <w:r w:rsidR="00A41276" w:rsidRPr="00A165BA">
                <w:rPr>
                  <w:rStyle w:val="Hyperlink"/>
                  <w:rFonts w:ascii="Arial" w:hAnsi="Arial" w:cs="Arial"/>
                  <w:color w:val="auto"/>
                  <w:szCs w:val="24"/>
                  <w:u w:val="none"/>
                </w:rPr>
                <w:t>BA119407 Certified building permit - Retaining wall</w:t>
              </w:r>
            </w:hyperlink>
          </w:p>
        </w:tc>
        <w:tc>
          <w:tcPr>
            <w:tcW w:w="2818" w:type="dxa"/>
            <w:tcBorders>
              <w:top w:val="single" w:sz="4" w:space="0" w:color="auto"/>
              <w:left w:val="single" w:sz="4" w:space="0" w:color="auto"/>
              <w:bottom w:val="single" w:sz="4" w:space="0" w:color="auto"/>
              <w:right w:val="single" w:sz="4" w:space="0" w:color="auto"/>
            </w:tcBorders>
          </w:tcPr>
          <w:p w14:paraId="2FFD2A9D" w14:textId="1065708A" w:rsidR="00A41276" w:rsidRPr="00A165BA" w:rsidRDefault="00A41276" w:rsidP="00A41276">
            <w:pPr>
              <w:pStyle w:val="Header"/>
              <w:rPr>
                <w:rFonts w:ascii="Arial" w:hAnsi="Arial" w:cs="Arial"/>
                <w:b/>
                <w:szCs w:val="24"/>
              </w:rPr>
            </w:pPr>
            <w:r w:rsidRPr="00A165BA">
              <w:rPr>
                <w:rFonts w:ascii="Arial" w:hAnsi="Arial" w:cs="Arial"/>
                <w:szCs w:val="24"/>
              </w:rPr>
              <w:t>Manager Building Services</w:t>
            </w:r>
          </w:p>
        </w:tc>
        <w:tc>
          <w:tcPr>
            <w:tcW w:w="2389" w:type="dxa"/>
            <w:tcBorders>
              <w:top w:val="single" w:sz="4" w:space="0" w:color="auto"/>
              <w:left w:val="single" w:sz="4" w:space="0" w:color="auto"/>
              <w:bottom w:val="single" w:sz="4" w:space="0" w:color="auto"/>
              <w:right w:val="single" w:sz="4" w:space="0" w:color="auto"/>
            </w:tcBorders>
          </w:tcPr>
          <w:p w14:paraId="1E58A247" w14:textId="1E9B15F5" w:rsidR="00A41276" w:rsidRPr="00A165BA" w:rsidRDefault="00A41276" w:rsidP="00A41276">
            <w:pPr>
              <w:pStyle w:val="Header"/>
              <w:rPr>
                <w:rFonts w:ascii="Arial" w:hAnsi="Arial" w:cs="Arial"/>
                <w:b/>
                <w:szCs w:val="24"/>
              </w:rPr>
            </w:pPr>
            <w:r w:rsidRPr="00A165BA">
              <w:rPr>
                <w:rFonts w:ascii="Arial" w:hAnsi="Arial" w:cs="Arial"/>
                <w:szCs w:val="24"/>
              </w:rPr>
              <w:t>Building Act 2011</w:t>
            </w:r>
          </w:p>
        </w:tc>
        <w:tc>
          <w:tcPr>
            <w:tcW w:w="1517" w:type="dxa"/>
            <w:tcBorders>
              <w:top w:val="single" w:sz="4" w:space="0" w:color="auto"/>
              <w:left w:val="single" w:sz="4" w:space="0" w:color="auto"/>
              <w:bottom w:val="single" w:sz="4" w:space="0" w:color="auto"/>
              <w:right w:val="single" w:sz="4" w:space="0" w:color="auto"/>
            </w:tcBorders>
          </w:tcPr>
          <w:p w14:paraId="49563E15" w14:textId="3EA617D8" w:rsidR="00A41276" w:rsidRPr="00A165BA" w:rsidRDefault="00A41276" w:rsidP="00A41276">
            <w:pPr>
              <w:pStyle w:val="Header"/>
              <w:rPr>
                <w:rFonts w:ascii="Arial" w:hAnsi="Arial" w:cs="Arial"/>
                <w:b/>
                <w:szCs w:val="24"/>
              </w:rPr>
            </w:pPr>
            <w:r w:rsidRPr="00A165BA">
              <w:rPr>
                <w:rFonts w:ascii="Arial" w:hAnsi="Arial" w:cs="Arial"/>
                <w:szCs w:val="24"/>
              </w:rPr>
              <w:t>s20.1</w:t>
            </w:r>
          </w:p>
        </w:tc>
        <w:tc>
          <w:tcPr>
            <w:tcW w:w="2268" w:type="dxa"/>
            <w:gridSpan w:val="2"/>
            <w:tcBorders>
              <w:top w:val="single" w:sz="4" w:space="0" w:color="auto"/>
              <w:left w:val="single" w:sz="4" w:space="0" w:color="auto"/>
              <w:bottom w:val="single" w:sz="4" w:space="0" w:color="auto"/>
              <w:right w:val="single" w:sz="4" w:space="0" w:color="auto"/>
            </w:tcBorders>
          </w:tcPr>
          <w:p w14:paraId="0C987FA1" w14:textId="04ED8A05" w:rsidR="00A41276" w:rsidRPr="00A165BA" w:rsidRDefault="00A41276" w:rsidP="00A41276">
            <w:pPr>
              <w:pStyle w:val="Header"/>
              <w:rPr>
                <w:rFonts w:ascii="Arial" w:hAnsi="Arial" w:cs="Arial"/>
                <w:b/>
                <w:szCs w:val="24"/>
              </w:rPr>
            </w:pPr>
            <w:r w:rsidRPr="00A165BA">
              <w:rPr>
                <w:rFonts w:ascii="Arial" w:hAnsi="Arial" w:cs="Arial"/>
                <w:szCs w:val="24"/>
              </w:rPr>
              <w:t xml:space="preserve">WA Stoneworks Pty Ltd </w:t>
            </w:r>
          </w:p>
        </w:tc>
      </w:tr>
      <w:tr w:rsidR="00A41276" w:rsidRPr="00B80ADE" w14:paraId="3CB7E3DA" w14:textId="77777777" w:rsidTr="00A165BA">
        <w:tc>
          <w:tcPr>
            <w:tcW w:w="1418" w:type="dxa"/>
            <w:tcBorders>
              <w:top w:val="single" w:sz="4" w:space="0" w:color="auto"/>
              <w:left w:val="single" w:sz="4" w:space="0" w:color="auto"/>
              <w:bottom w:val="single" w:sz="4" w:space="0" w:color="auto"/>
              <w:right w:val="single" w:sz="4" w:space="0" w:color="auto"/>
            </w:tcBorders>
          </w:tcPr>
          <w:p w14:paraId="03FA1638" w14:textId="27D49F69" w:rsidR="00A41276" w:rsidRPr="00A165BA" w:rsidRDefault="00A41276" w:rsidP="00A41276">
            <w:pPr>
              <w:pStyle w:val="Header"/>
              <w:rPr>
                <w:rFonts w:ascii="Arial" w:hAnsi="Arial" w:cs="Arial"/>
                <w:b/>
                <w:szCs w:val="24"/>
              </w:rPr>
            </w:pPr>
            <w:r w:rsidRPr="00A165BA">
              <w:rPr>
                <w:rFonts w:ascii="Arial" w:hAnsi="Arial" w:cs="Arial"/>
                <w:szCs w:val="24"/>
              </w:rPr>
              <w:t xml:space="preserve">6/07/2020 </w:t>
            </w:r>
          </w:p>
        </w:tc>
        <w:tc>
          <w:tcPr>
            <w:tcW w:w="3624" w:type="dxa"/>
            <w:tcBorders>
              <w:top w:val="single" w:sz="4" w:space="0" w:color="auto"/>
              <w:left w:val="single" w:sz="4" w:space="0" w:color="auto"/>
              <w:bottom w:val="single" w:sz="4" w:space="0" w:color="auto"/>
              <w:right w:val="single" w:sz="4" w:space="0" w:color="auto"/>
            </w:tcBorders>
          </w:tcPr>
          <w:p w14:paraId="2C33070F" w14:textId="22F43E76" w:rsidR="00A41276" w:rsidRPr="00A165BA" w:rsidRDefault="00E07D0F" w:rsidP="00A41276">
            <w:pPr>
              <w:pStyle w:val="Header"/>
              <w:rPr>
                <w:rFonts w:ascii="Arial" w:hAnsi="Arial" w:cs="Arial"/>
                <w:b/>
                <w:szCs w:val="24"/>
              </w:rPr>
            </w:pPr>
            <w:hyperlink r:id="rId31" w:history="1">
              <w:r w:rsidR="00A41276" w:rsidRPr="00A165BA">
                <w:rPr>
                  <w:rStyle w:val="Hyperlink"/>
                  <w:rFonts w:ascii="Arial" w:hAnsi="Arial" w:cs="Arial"/>
                  <w:color w:val="auto"/>
                  <w:szCs w:val="24"/>
                  <w:u w:val="none"/>
                </w:rPr>
                <w:t>BA120437 Occupancy permit - Office</w:t>
              </w:r>
            </w:hyperlink>
          </w:p>
        </w:tc>
        <w:tc>
          <w:tcPr>
            <w:tcW w:w="2818" w:type="dxa"/>
            <w:tcBorders>
              <w:top w:val="single" w:sz="4" w:space="0" w:color="auto"/>
              <w:left w:val="single" w:sz="4" w:space="0" w:color="auto"/>
              <w:bottom w:val="single" w:sz="4" w:space="0" w:color="auto"/>
              <w:right w:val="single" w:sz="4" w:space="0" w:color="auto"/>
            </w:tcBorders>
          </w:tcPr>
          <w:p w14:paraId="3CA2A470" w14:textId="0F0CFB01" w:rsidR="00A41276" w:rsidRPr="00A165BA" w:rsidRDefault="00A41276" w:rsidP="00A41276">
            <w:pPr>
              <w:pStyle w:val="Header"/>
              <w:rPr>
                <w:rFonts w:ascii="Arial" w:hAnsi="Arial" w:cs="Arial"/>
                <w:b/>
                <w:szCs w:val="24"/>
              </w:rPr>
            </w:pPr>
            <w:r w:rsidRPr="00A165BA">
              <w:rPr>
                <w:rFonts w:ascii="Arial" w:hAnsi="Arial" w:cs="Arial"/>
                <w:szCs w:val="24"/>
              </w:rPr>
              <w:t>Manager Building Services</w:t>
            </w:r>
          </w:p>
        </w:tc>
        <w:tc>
          <w:tcPr>
            <w:tcW w:w="2389" w:type="dxa"/>
            <w:tcBorders>
              <w:top w:val="single" w:sz="4" w:space="0" w:color="auto"/>
              <w:left w:val="single" w:sz="4" w:space="0" w:color="auto"/>
              <w:bottom w:val="single" w:sz="4" w:space="0" w:color="auto"/>
              <w:right w:val="single" w:sz="4" w:space="0" w:color="auto"/>
            </w:tcBorders>
          </w:tcPr>
          <w:p w14:paraId="468B3C4C" w14:textId="00060971" w:rsidR="00A41276" w:rsidRPr="00A165BA" w:rsidRDefault="00A41276" w:rsidP="00A41276">
            <w:pPr>
              <w:pStyle w:val="Header"/>
              <w:rPr>
                <w:rFonts w:ascii="Arial" w:hAnsi="Arial" w:cs="Arial"/>
                <w:b/>
                <w:szCs w:val="24"/>
              </w:rPr>
            </w:pPr>
            <w:r w:rsidRPr="00A165BA">
              <w:rPr>
                <w:rFonts w:ascii="Arial" w:hAnsi="Arial" w:cs="Arial"/>
                <w:szCs w:val="24"/>
              </w:rPr>
              <w:t>Building Act 2011</w:t>
            </w:r>
          </w:p>
        </w:tc>
        <w:tc>
          <w:tcPr>
            <w:tcW w:w="1517" w:type="dxa"/>
            <w:tcBorders>
              <w:top w:val="single" w:sz="4" w:space="0" w:color="auto"/>
              <w:left w:val="single" w:sz="4" w:space="0" w:color="auto"/>
              <w:bottom w:val="single" w:sz="4" w:space="0" w:color="auto"/>
              <w:right w:val="single" w:sz="4" w:space="0" w:color="auto"/>
            </w:tcBorders>
          </w:tcPr>
          <w:p w14:paraId="669500C1" w14:textId="02A4F0BF" w:rsidR="00A41276" w:rsidRPr="00A165BA" w:rsidRDefault="00A41276" w:rsidP="00A41276">
            <w:pPr>
              <w:pStyle w:val="Header"/>
              <w:rPr>
                <w:rFonts w:ascii="Arial" w:hAnsi="Arial" w:cs="Arial"/>
                <w:b/>
                <w:szCs w:val="24"/>
              </w:rPr>
            </w:pPr>
            <w:r w:rsidRPr="00A165BA">
              <w:rPr>
                <w:rFonts w:ascii="Arial" w:hAnsi="Arial" w:cs="Arial"/>
                <w:szCs w:val="24"/>
              </w:rPr>
              <w:t>s58.1</w:t>
            </w:r>
          </w:p>
        </w:tc>
        <w:tc>
          <w:tcPr>
            <w:tcW w:w="2268" w:type="dxa"/>
            <w:gridSpan w:val="2"/>
            <w:tcBorders>
              <w:top w:val="single" w:sz="4" w:space="0" w:color="auto"/>
              <w:left w:val="single" w:sz="4" w:space="0" w:color="auto"/>
              <w:bottom w:val="single" w:sz="4" w:space="0" w:color="auto"/>
              <w:right w:val="single" w:sz="4" w:space="0" w:color="auto"/>
            </w:tcBorders>
          </w:tcPr>
          <w:p w14:paraId="7D4AE173" w14:textId="0CB487D0" w:rsidR="00A41276" w:rsidRPr="00A165BA" w:rsidRDefault="00A41276" w:rsidP="00A41276">
            <w:pPr>
              <w:pStyle w:val="Header"/>
              <w:rPr>
                <w:rFonts w:ascii="Arial" w:hAnsi="Arial" w:cs="Arial"/>
                <w:b/>
                <w:szCs w:val="24"/>
              </w:rPr>
            </w:pPr>
            <w:r w:rsidRPr="00A165BA">
              <w:rPr>
                <w:rFonts w:ascii="Arial" w:hAnsi="Arial" w:cs="Arial"/>
                <w:szCs w:val="24"/>
              </w:rPr>
              <w:t xml:space="preserve">Fast Track Approvals Pty Ltd </w:t>
            </w:r>
          </w:p>
        </w:tc>
      </w:tr>
      <w:tr w:rsidR="00A41276" w:rsidRPr="00B80ADE" w14:paraId="60BDEFD2" w14:textId="77777777" w:rsidTr="00A165BA">
        <w:tc>
          <w:tcPr>
            <w:tcW w:w="1418" w:type="dxa"/>
            <w:tcBorders>
              <w:top w:val="single" w:sz="4" w:space="0" w:color="auto"/>
              <w:left w:val="single" w:sz="4" w:space="0" w:color="auto"/>
              <w:bottom w:val="single" w:sz="4" w:space="0" w:color="auto"/>
              <w:right w:val="single" w:sz="4" w:space="0" w:color="auto"/>
            </w:tcBorders>
          </w:tcPr>
          <w:p w14:paraId="324810A3" w14:textId="04CAEF15" w:rsidR="00A41276" w:rsidRPr="00A165BA" w:rsidRDefault="00A41276" w:rsidP="00A41276">
            <w:pPr>
              <w:pStyle w:val="Header"/>
              <w:rPr>
                <w:rFonts w:ascii="Arial" w:hAnsi="Arial" w:cs="Arial"/>
                <w:b/>
                <w:szCs w:val="24"/>
              </w:rPr>
            </w:pPr>
            <w:r w:rsidRPr="00A165BA">
              <w:rPr>
                <w:rFonts w:ascii="Arial" w:hAnsi="Arial" w:cs="Arial"/>
                <w:szCs w:val="24"/>
              </w:rPr>
              <w:t xml:space="preserve">7/07/2020 </w:t>
            </w:r>
          </w:p>
        </w:tc>
        <w:tc>
          <w:tcPr>
            <w:tcW w:w="3624" w:type="dxa"/>
            <w:tcBorders>
              <w:top w:val="single" w:sz="4" w:space="0" w:color="auto"/>
              <w:left w:val="single" w:sz="4" w:space="0" w:color="auto"/>
              <w:bottom w:val="single" w:sz="4" w:space="0" w:color="auto"/>
              <w:right w:val="single" w:sz="4" w:space="0" w:color="auto"/>
            </w:tcBorders>
          </w:tcPr>
          <w:p w14:paraId="11B303F3" w14:textId="7842A29B" w:rsidR="00A41276" w:rsidRPr="00A165BA" w:rsidRDefault="00E07D0F" w:rsidP="00A41276">
            <w:pPr>
              <w:pStyle w:val="Header"/>
              <w:rPr>
                <w:rFonts w:ascii="Arial" w:hAnsi="Arial" w:cs="Arial"/>
                <w:b/>
                <w:szCs w:val="24"/>
              </w:rPr>
            </w:pPr>
            <w:hyperlink r:id="rId32" w:history="1">
              <w:r w:rsidR="00A41276" w:rsidRPr="00A165BA">
                <w:rPr>
                  <w:rStyle w:val="Hyperlink"/>
                  <w:rFonts w:ascii="Arial" w:hAnsi="Arial" w:cs="Arial"/>
                  <w:color w:val="auto"/>
                  <w:szCs w:val="24"/>
                  <w:u w:val="none"/>
                </w:rPr>
                <w:t>BA119678 Certified building permit - Addition</w:t>
              </w:r>
            </w:hyperlink>
          </w:p>
        </w:tc>
        <w:tc>
          <w:tcPr>
            <w:tcW w:w="2818" w:type="dxa"/>
            <w:tcBorders>
              <w:top w:val="single" w:sz="4" w:space="0" w:color="auto"/>
              <w:left w:val="single" w:sz="4" w:space="0" w:color="auto"/>
              <w:bottom w:val="single" w:sz="4" w:space="0" w:color="auto"/>
              <w:right w:val="single" w:sz="4" w:space="0" w:color="auto"/>
            </w:tcBorders>
          </w:tcPr>
          <w:p w14:paraId="1BAB46BD" w14:textId="2F6501E0" w:rsidR="00A41276" w:rsidRPr="00A165BA" w:rsidRDefault="00A41276" w:rsidP="00A41276">
            <w:pPr>
              <w:pStyle w:val="Header"/>
              <w:rPr>
                <w:rFonts w:ascii="Arial" w:hAnsi="Arial" w:cs="Arial"/>
                <w:b/>
                <w:szCs w:val="24"/>
              </w:rPr>
            </w:pPr>
            <w:r w:rsidRPr="00A165BA">
              <w:rPr>
                <w:rFonts w:ascii="Arial" w:hAnsi="Arial" w:cs="Arial"/>
                <w:szCs w:val="24"/>
              </w:rPr>
              <w:t>Manager Building Services</w:t>
            </w:r>
          </w:p>
        </w:tc>
        <w:tc>
          <w:tcPr>
            <w:tcW w:w="2389" w:type="dxa"/>
            <w:tcBorders>
              <w:top w:val="single" w:sz="4" w:space="0" w:color="auto"/>
              <w:left w:val="single" w:sz="4" w:space="0" w:color="auto"/>
              <w:bottom w:val="single" w:sz="4" w:space="0" w:color="auto"/>
              <w:right w:val="single" w:sz="4" w:space="0" w:color="auto"/>
            </w:tcBorders>
          </w:tcPr>
          <w:p w14:paraId="14C582C0" w14:textId="5105AF7D" w:rsidR="00A41276" w:rsidRPr="00A165BA" w:rsidRDefault="00A41276" w:rsidP="00A41276">
            <w:pPr>
              <w:pStyle w:val="Header"/>
              <w:rPr>
                <w:rFonts w:ascii="Arial" w:hAnsi="Arial" w:cs="Arial"/>
                <w:b/>
                <w:szCs w:val="24"/>
              </w:rPr>
            </w:pPr>
            <w:r w:rsidRPr="00A165BA">
              <w:rPr>
                <w:rFonts w:ascii="Arial" w:hAnsi="Arial" w:cs="Arial"/>
                <w:szCs w:val="24"/>
              </w:rPr>
              <w:t>Building Act 2011</w:t>
            </w:r>
          </w:p>
        </w:tc>
        <w:tc>
          <w:tcPr>
            <w:tcW w:w="1517" w:type="dxa"/>
            <w:tcBorders>
              <w:top w:val="single" w:sz="4" w:space="0" w:color="auto"/>
              <w:left w:val="single" w:sz="4" w:space="0" w:color="auto"/>
              <w:bottom w:val="single" w:sz="4" w:space="0" w:color="auto"/>
              <w:right w:val="single" w:sz="4" w:space="0" w:color="auto"/>
            </w:tcBorders>
          </w:tcPr>
          <w:p w14:paraId="7835BB2A" w14:textId="622A2254" w:rsidR="00A41276" w:rsidRPr="00A165BA" w:rsidRDefault="00A41276" w:rsidP="00A41276">
            <w:pPr>
              <w:pStyle w:val="Header"/>
              <w:rPr>
                <w:rFonts w:ascii="Arial" w:hAnsi="Arial" w:cs="Arial"/>
                <w:b/>
                <w:szCs w:val="24"/>
              </w:rPr>
            </w:pPr>
            <w:r w:rsidRPr="00A165BA">
              <w:rPr>
                <w:rFonts w:ascii="Arial" w:hAnsi="Arial" w:cs="Arial"/>
                <w:szCs w:val="24"/>
              </w:rPr>
              <w:t>s20.1</w:t>
            </w:r>
          </w:p>
        </w:tc>
        <w:tc>
          <w:tcPr>
            <w:tcW w:w="2268" w:type="dxa"/>
            <w:gridSpan w:val="2"/>
            <w:tcBorders>
              <w:top w:val="single" w:sz="4" w:space="0" w:color="auto"/>
              <w:left w:val="single" w:sz="4" w:space="0" w:color="auto"/>
              <w:bottom w:val="single" w:sz="4" w:space="0" w:color="auto"/>
              <w:right w:val="single" w:sz="4" w:space="0" w:color="auto"/>
            </w:tcBorders>
          </w:tcPr>
          <w:p w14:paraId="405A3C09" w14:textId="0573DB24" w:rsidR="00A41276" w:rsidRPr="00A165BA" w:rsidRDefault="00A41276" w:rsidP="00A41276">
            <w:pPr>
              <w:pStyle w:val="Header"/>
              <w:rPr>
                <w:rFonts w:ascii="Arial" w:hAnsi="Arial" w:cs="Arial"/>
                <w:b/>
                <w:szCs w:val="24"/>
              </w:rPr>
            </w:pPr>
            <w:r w:rsidRPr="00A165BA">
              <w:rPr>
                <w:rFonts w:ascii="Arial" w:hAnsi="Arial" w:cs="Arial"/>
                <w:szCs w:val="24"/>
              </w:rPr>
              <w:t>Nexus Home Improvement</w:t>
            </w:r>
          </w:p>
        </w:tc>
      </w:tr>
      <w:tr w:rsidR="00A41276" w:rsidRPr="00B80ADE" w14:paraId="2B62C9C3" w14:textId="77777777" w:rsidTr="00A165BA">
        <w:tc>
          <w:tcPr>
            <w:tcW w:w="1418" w:type="dxa"/>
            <w:tcBorders>
              <w:top w:val="single" w:sz="4" w:space="0" w:color="auto"/>
              <w:left w:val="single" w:sz="4" w:space="0" w:color="auto"/>
              <w:bottom w:val="single" w:sz="4" w:space="0" w:color="auto"/>
              <w:right w:val="single" w:sz="4" w:space="0" w:color="auto"/>
            </w:tcBorders>
          </w:tcPr>
          <w:p w14:paraId="71A64139" w14:textId="48AAB9C3" w:rsidR="00A41276" w:rsidRPr="00A165BA" w:rsidRDefault="00A41276" w:rsidP="00A41276">
            <w:pPr>
              <w:pStyle w:val="Header"/>
              <w:rPr>
                <w:rFonts w:ascii="Arial" w:hAnsi="Arial" w:cs="Arial"/>
                <w:b/>
                <w:szCs w:val="24"/>
              </w:rPr>
            </w:pPr>
            <w:r w:rsidRPr="00A165BA">
              <w:rPr>
                <w:rFonts w:ascii="Arial" w:hAnsi="Arial" w:cs="Arial"/>
                <w:szCs w:val="24"/>
              </w:rPr>
              <w:t xml:space="preserve">7/07/2020 </w:t>
            </w:r>
          </w:p>
        </w:tc>
        <w:tc>
          <w:tcPr>
            <w:tcW w:w="3624" w:type="dxa"/>
            <w:tcBorders>
              <w:top w:val="single" w:sz="4" w:space="0" w:color="auto"/>
              <w:left w:val="single" w:sz="4" w:space="0" w:color="auto"/>
              <w:bottom w:val="single" w:sz="4" w:space="0" w:color="auto"/>
              <w:right w:val="single" w:sz="4" w:space="0" w:color="auto"/>
            </w:tcBorders>
          </w:tcPr>
          <w:p w14:paraId="1221242B" w14:textId="58A544D5" w:rsidR="00A41276" w:rsidRPr="00A165BA" w:rsidRDefault="00E07D0F" w:rsidP="00A41276">
            <w:pPr>
              <w:pStyle w:val="Header"/>
              <w:rPr>
                <w:rFonts w:ascii="Arial" w:hAnsi="Arial" w:cs="Arial"/>
                <w:b/>
                <w:szCs w:val="24"/>
              </w:rPr>
            </w:pPr>
            <w:hyperlink r:id="rId33" w:history="1">
              <w:r w:rsidR="00A41276" w:rsidRPr="00A165BA">
                <w:rPr>
                  <w:rStyle w:val="Hyperlink"/>
                  <w:rFonts w:ascii="Arial" w:hAnsi="Arial" w:cs="Arial"/>
                  <w:color w:val="auto"/>
                  <w:szCs w:val="24"/>
                  <w:u w:val="none"/>
                </w:rPr>
                <w:t>BA120304 Certified building permit - Dwelling</w:t>
              </w:r>
            </w:hyperlink>
          </w:p>
        </w:tc>
        <w:tc>
          <w:tcPr>
            <w:tcW w:w="2818" w:type="dxa"/>
            <w:tcBorders>
              <w:top w:val="single" w:sz="4" w:space="0" w:color="auto"/>
              <w:left w:val="single" w:sz="4" w:space="0" w:color="auto"/>
              <w:bottom w:val="single" w:sz="4" w:space="0" w:color="auto"/>
              <w:right w:val="single" w:sz="4" w:space="0" w:color="auto"/>
            </w:tcBorders>
          </w:tcPr>
          <w:p w14:paraId="1C752DDC" w14:textId="574E74CC" w:rsidR="00A41276" w:rsidRPr="00A165BA" w:rsidRDefault="00A41276" w:rsidP="00A41276">
            <w:pPr>
              <w:pStyle w:val="Header"/>
              <w:rPr>
                <w:rFonts w:ascii="Arial" w:hAnsi="Arial" w:cs="Arial"/>
                <w:b/>
                <w:szCs w:val="24"/>
              </w:rPr>
            </w:pPr>
            <w:r w:rsidRPr="00A165BA">
              <w:rPr>
                <w:rFonts w:ascii="Arial" w:hAnsi="Arial" w:cs="Arial"/>
                <w:szCs w:val="24"/>
              </w:rPr>
              <w:t>Manager Building Services</w:t>
            </w:r>
          </w:p>
        </w:tc>
        <w:tc>
          <w:tcPr>
            <w:tcW w:w="2389" w:type="dxa"/>
            <w:tcBorders>
              <w:top w:val="single" w:sz="4" w:space="0" w:color="auto"/>
              <w:left w:val="single" w:sz="4" w:space="0" w:color="auto"/>
              <w:bottom w:val="single" w:sz="4" w:space="0" w:color="auto"/>
              <w:right w:val="single" w:sz="4" w:space="0" w:color="auto"/>
            </w:tcBorders>
          </w:tcPr>
          <w:p w14:paraId="566D1927" w14:textId="77E392A5" w:rsidR="00A41276" w:rsidRPr="00A165BA" w:rsidRDefault="00A41276" w:rsidP="00A41276">
            <w:pPr>
              <w:pStyle w:val="Header"/>
              <w:rPr>
                <w:rFonts w:ascii="Arial" w:hAnsi="Arial" w:cs="Arial"/>
                <w:b/>
                <w:szCs w:val="24"/>
              </w:rPr>
            </w:pPr>
            <w:r w:rsidRPr="00A165BA">
              <w:rPr>
                <w:rFonts w:ascii="Arial" w:hAnsi="Arial" w:cs="Arial"/>
                <w:szCs w:val="24"/>
              </w:rPr>
              <w:t>Building Act 2011</w:t>
            </w:r>
          </w:p>
        </w:tc>
        <w:tc>
          <w:tcPr>
            <w:tcW w:w="1517" w:type="dxa"/>
            <w:tcBorders>
              <w:top w:val="single" w:sz="4" w:space="0" w:color="auto"/>
              <w:left w:val="single" w:sz="4" w:space="0" w:color="auto"/>
              <w:bottom w:val="single" w:sz="4" w:space="0" w:color="auto"/>
              <w:right w:val="single" w:sz="4" w:space="0" w:color="auto"/>
            </w:tcBorders>
          </w:tcPr>
          <w:p w14:paraId="326ACAE8" w14:textId="707DAA4A" w:rsidR="00A41276" w:rsidRPr="00A165BA" w:rsidRDefault="00A41276" w:rsidP="00A41276">
            <w:pPr>
              <w:pStyle w:val="Header"/>
              <w:rPr>
                <w:rFonts w:ascii="Arial" w:hAnsi="Arial" w:cs="Arial"/>
                <w:b/>
                <w:szCs w:val="24"/>
              </w:rPr>
            </w:pPr>
            <w:r w:rsidRPr="00A165BA">
              <w:rPr>
                <w:rFonts w:ascii="Arial" w:hAnsi="Arial" w:cs="Arial"/>
                <w:szCs w:val="24"/>
              </w:rPr>
              <w:t>s20.1</w:t>
            </w:r>
          </w:p>
        </w:tc>
        <w:tc>
          <w:tcPr>
            <w:tcW w:w="2268" w:type="dxa"/>
            <w:gridSpan w:val="2"/>
            <w:tcBorders>
              <w:top w:val="single" w:sz="4" w:space="0" w:color="auto"/>
              <w:left w:val="single" w:sz="4" w:space="0" w:color="auto"/>
              <w:bottom w:val="single" w:sz="4" w:space="0" w:color="auto"/>
              <w:right w:val="single" w:sz="4" w:space="0" w:color="auto"/>
            </w:tcBorders>
          </w:tcPr>
          <w:p w14:paraId="45F6E2AC" w14:textId="1FFADDE2" w:rsidR="00A41276" w:rsidRPr="00A165BA" w:rsidRDefault="00A41276" w:rsidP="00A41276">
            <w:pPr>
              <w:pStyle w:val="Header"/>
              <w:rPr>
                <w:rFonts w:ascii="Arial" w:hAnsi="Arial" w:cs="Arial"/>
                <w:b/>
                <w:szCs w:val="24"/>
              </w:rPr>
            </w:pPr>
            <w:r w:rsidRPr="00A165BA">
              <w:rPr>
                <w:rFonts w:ascii="Arial" w:hAnsi="Arial" w:cs="Arial"/>
                <w:szCs w:val="24"/>
              </w:rPr>
              <w:t>Mr R Beresford</w:t>
            </w:r>
          </w:p>
        </w:tc>
      </w:tr>
      <w:tr w:rsidR="00A41276" w:rsidRPr="00B80ADE" w14:paraId="29ECA345" w14:textId="77777777" w:rsidTr="00A165BA">
        <w:tc>
          <w:tcPr>
            <w:tcW w:w="1418" w:type="dxa"/>
            <w:tcBorders>
              <w:top w:val="single" w:sz="4" w:space="0" w:color="auto"/>
              <w:left w:val="single" w:sz="4" w:space="0" w:color="auto"/>
              <w:bottom w:val="single" w:sz="4" w:space="0" w:color="auto"/>
              <w:right w:val="single" w:sz="4" w:space="0" w:color="auto"/>
            </w:tcBorders>
          </w:tcPr>
          <w:p w14:paraId="07E2F930" w14:textId="761EEA76" w:rsidR="00A41276" w:rsidRPr="00A165BA" w:rsidRDefault="00A41276" w:rsidP="00A41276">
            <w:pPr>
              <w:pStyle w:val="Header"/>
              <w:rPr>
                <w:rFonts w:ascii="Arial" w:hAnsi="Arial" w:cs="Arial"/>
                <w:b/>
                <w:szCs w:val="24"/>
              </w:rPr>
            </w:pPr>
            <w:r w:rsidRPr="00A165BA">
              <w:rPr>
                <w:rFonts w:ascii="Arial" w:hAnsi="Arial" w:cs="Arial"/>
                <w:szCs w:val="24"/>
              </w:rPr>
              <w:t xml:space="preserve">7/07/2020 </w:t>
            </w:r>
          </w:p>
        </w:tc>
        <w:tc>
          <w:tcPr>
            <w:tcW w:w="3624" w:type="dxa"/>
            <w:tcBorders>
              <w:top w:val="single" w:sz="4" w:space="0" w:color="auto"/>
              <w:left w:val="single" w:sz="4" w:space="0" w:color="auto"/>
              <w:bottom w:val="single" w:sz="4" w:space="0" w:color="auto"/>
              <w:right w:val="single" w:sz="4" w:space="0" w:color="auto"/>
            </w:tcBorders>
          </w:tcPr>
          <w:p w14:paraId="297E5485" w14:textId="1B159606" w:rsidR="00A41276" w:rsidRPr="00A165BA" w:rsidRDefault="00E07D0F" w:rsidP="00A41276">
            <w:pPr>
              <w:pStyle w:val="Header"/>
              <w:rPr>
                <w:rFonts w:ascii="Arial" w:hAnsi="Arial" w:cs="Arial"/>
                <w:b/>
                <w:szCs w:val="24"/>
              </w:rPr>
            </w:pPr>
            <w:hyperlink r:id="rId34" w:history="1">
              <w:r w:rsidR="00A41276" w:rsidRPr="00A165BA">
                <w:rPr>
                  <w:rStyle w:val="Hyperlink"/>
                  <w:rFonts w:ascii="Arial" w:hAnsi="Arial" w:cs="Arial"/>
                  <w:color w:val="auto"/>
                  <w:szCs w:val="24"/>
                  <w:u w:val="none"/>
                </w:rPr>
                <w:t>BA57487 Certified building permit - Dwelling</w:t>
              </w:r>
            </w:hyperlink>
          </w:p>
        </w:tc>
        <w:tc>
          <w:tcPr>
            <w:tcW w:w="2818" w:type="dxa"/>
            <w:tcBorders>
              <w:top w:val="single" w:sz="4" w:space="0" w:color="auto"/>
              <w:left w:val="single" w:sz="4" w:space="0" w:color="auto"/>
              <w:bottom w:val="single" w:sz="4" w:space="0" w:color="auto"/>
              <w:right w:val="single" w:sz="4" w:space="0" w:color="auto"/>
            </w:tcBorders>
          </w:tcPr>
          <w:p w14:paraId="6E7D40FD" w14:textId="2629200D" w:rsidR="00A41276" w:rsidRPr="00A165BA" w:rsidRDefault="00A41276" w:rsidP="00A41276">
            <w:pPr>
              <w:pStyle w:val="Header"/>
              <w:rPr>
                <w:rFonts w:ascii="Arial" w:hAnsi="Arial" w:cs="Arial"/>
                <w:b/>
                <w:szCs w:val="24"/>
              </w:rPr>
            </w:pPr>
            <w:r w:rsidRPr="00A165BA">
              <w:rPr>
                <w:rFonts w:ascii="Arial" w:hAnsi="Arial" w:cs="Arial"/>
                <w:szCs w:val="24"/>
              </w:rPr>
              <w:t>Manager Building Services</w:t>
            </w:r>
          </w:p>
        </w:tc>
        <w:tc>
          <w:tcPr>
            <w:tcW w:w="2389" w:type="dxa"/>
            <w:tcBorders>
              <w:top w:val="single" w:sz="4" w:space="0" w:color="auto"/>
              <w:left w:val="single" w:sz="4" w:space="0" w:color="auto"/>
              <w:bottom w:val="single" w:sz="4" w:space="0" w:color="auto"/>
              <w:right w:val="single" w:sz="4" w:space="0" w:color="auto"/>
            </w:tcBorders>
          </w:tcPr>
          <w:p w14:paraId="56331F79" w14:textId="12BF4B39" w:rsidR="00A41276" w:rsidRPr="00A165BA" w:rsidRDefault="00A41276" w:rsidP="00A41276">
            <w:pPr>
              <w:pStyle w:val="Header"/>
              <w:rPr>
                <w:rFonts w:ascii="Arial" w:hAnsi="Arial" w:cs="Arial"/>
                <w:b/>
                <w:szCs w:val="24"/>
              </w:rPr>
            </w:pPr>
            <w:r w:rsidRPr="00A165BA">
              <w:rPr>
                <w:rFonts w:ascii="Arial" w:hAnsi="Arial" w:cs="Arial"/>
                <w:szCs w:val="24"/>
              </w:rPr>
              <w:t>Building Act 2011</w:t>
            </w:r>
          </w:p>
        </w:tc>
        <w:tc>
          <w:tcPr>
            <w:tcW w:w="1517" w:type="dxa"/>
            <w:tcBorders>
              <w:top w:val="single" w:sz="4" w:space="0" w:color="auto"/>
              <w:left w:val="single" w:sz="4" w:space="0" w:color="auto"/>
              <w:bottom w:val="single" w:sz="4" w:space="0" w:color="auto"/>
              <w:right w:val="single" w:sz="4" w:space="0" w:color="auto"/>
            </w:tcBorders>
          </w:tcPr>
          <w:p w14:paraId="024B3EA6" w14:textId="4FB57B89" w:rsidR="00A41276" w:rsidRPr="00A165BA" w:rsidRDefault="00A41276" w:rsidP="00A41276">
            <w:pPr>
              <w:pStyle w:val="Header"/>
              <w:rPr>
                <w:rFonts w:ascii="Arial" w:hAnsi="Arial" w:cs="Arial"/>
                <w:b/>
                <w:szCs w:val="24"/>
              </w:rPr>
            </w:pPr>
            <w:r w:rsidRPr="00A165BA">
              <w:rPr>
                <w:rFonts w:ascii="Arial" w:hAnsi="Arial" w:cs="Arial"/>
                <w:szCs w:val="24"/>
              </w:rPr>
              <w:t>s20.1</w:t>
            </w:r>
          </w:p>
        </w:tc>
        <w:tc>
          <w:tcPr>
            <w:tcW w:w="2268" w:type="dxa"/>
            <w:gridSpan w:val="2"/>
            <w:tcBorders>
              <w:top w:val="single" w:sz="4" w:space="0" w:color="auto"/>
              <w:left w:val="single" w:sz="4" w:space="0" w:color="auto"/>
              <w:bottom w:val="single" w:sz="4" w:space="0" w:color="auto"/>
              <w:right w:val="single" w:sz="4" w:space="0" w:color="auto"/>
            </w:tcBorders>
          </w:tcPr>
          <w:p w14:paraId="1BAF2A0B" w14:textId="00510898" w:rsidR="00A41276" w:rsidRPr="00A165BA" w:rsidRDefault="00A41276" w:rsidP="00A41276">
            <w:pPr>
              <w:pStyle w:val="Header"/>
              <w:rPr>
                <w:rFonts w:ascii="Arial" w:hAnsi="Arial" w:cs="Arial"/>
                <w:b/>
                <w:szCs w:val="24"/>
              </w:rPr>
            </w:pPr>
            <w:r w:rsidRPr="00A165BA">
              <w:rPr>
                <w:rFonts w:ascii="Arial" w:hAnsi="Arial" w:cs="Arial"/>
                <w:szCs w:val="24"/>
              </w:rPr>
              <w:t>Shelford Construction</w:t>
            </w:r>
          </w:p>
        </w:tc>
      </w:tr>
      <w:tr w:rsidR="00A41276" w:rsidRPr="00B80ADE" w14:paraId="0413F4C2" w14:textId="77777777" w:rsidTr="00A165BA">
        <w:tc>
          <w:tcPr>
            <w:tcW w:w="1418" w:type="dxa"/>
            <w:tcBorders>
              <w:top w:val="single" w:sz="4" w:space="0" w:color="auto"/>
              <w:left w:val="single" w:sz="4" w:space="0" w:color="auto"/>
              <w:bottom w:val="single" w:sz="4" w:space="0" w:color="auto"/>
              <w:right w:val="single" w:sz="4" w:space="0" w:color="auto"/>
            </w:tcBorders>
          </w:tcPr>
          <w:p w14:paraId="76404C2E" w14:textId="3FC3702F" w:rsidR="00A41276" w:rsidRPr="00A165BA" w:rsidRDefault="00A41276" w:rsidP="00A41276">
            <w:pPr>
              <w:pStyle w:val="Header"/>
              <w:rPr>
                <w:rFonts w:ascii="Arial" w:hAnsi="Arial" w:cs="Arial"/>
                <w:b/>
                <w:szCs w:val="24"/>
              </w:rPr>
            </w:pPr>
            <w:r w:rsidRPr="00A165BA">
              <w:rPr>
                <w:rFonts w:ascii="Arial" w:hAnsi="Arial" w:cs="Arial"/>
                <w:szCs w:val="24"/>
              </w:rPr>
              <w:t xml:space="preserve">8/07/2020 </w:t>
            </w:r>
          </w:p>
        </w:tc>
        <w:tc>
          <w:tcPr>
            <w:tcW w:w="3624" w:type="dxa"/>
            <w:tcBorders>
              <w:top w:val="single" w:sz="4" w:space="0" w:color="auto"/>
              <w:left w:val="single" w:sz="4" w:space="0" w:color="auto"/>
              <w:bottom w:val="single" w:sz="4" w:space="0" w:color="auto"/>
              <w:right w:val="single" w:sz="4" w:space="0" w:color="auto"/>
            </w:tcBorders>
          </w:tcPr>
          <w:p w14:paraId="1BB770CE" w14:textId="47B3810F" w:rsidR="00A41276" w:rsidRPr="00A165BA" w:rsidRDefault="00E07D0F" w:rsidP="00A41276">
            <w:pPr>
              <w:pStyle w:val="Header"/>
              <w:rPr>
                <w:rFonts w:ascii="Arial" w:hAnsi="Arial" w:cs="Arial"/>
                <w:b/>
                <w:szCs w:val="24"/>
              </w:rPr>
            </w:pPr>
            <w:hyperlink r:id="rId35" w:history="1">
              <w:r w:rsidR="00A41276" w:rsidRPr="00A165BA">
                <w:rPr>
                  <w:rStyle w:val="Hyperlink"/>
                  <w:rFonts w:ascii="Arial" w:hAnsi="Arial" w:cs="Arial"/>
                  <w:color w:val="auto"/>
                  <w:szCs w:val="24"/>
                  <w:u w:val="none"/>
                </w:rPr>
                <w:t>3043468 - Withdrawn Parking Infringement Notice - Compassionate Grounds</w:t>
              </w:r>
            </w:hyperlink>
          </w:p>
        </w:tc>
        <w:tc>
          <w:tcPr>
            <w:tcW w:w="2818" w:type="dxa"/>
            <w:tcBorders>
              <w:top w:val="single" w:sz="4" w:space="0" w:color="auto"/>
              <w:left w:val="single" w:sz="4" w:space="0" w:color="auto"/>
              <w:bottom w:val="single" w:sz="4" w:space="0" w:color="auto"/>
              <w:right w:val="single" w:sz="4" w:space="0" w:color="auto"/>
            </w:tcBorders>
          </w:tcPr>
          <w:p w14:paraId="676F5E7C" w14:textId="07741A16" w:rsidR="00A41276" w:rsidRPr="00A165BA" w:rsidRDefault="00A41276" w:rsidP="00A41276">
            <w:pPr>
              <w:pStyle w:val="Header"/>
              <w:rPr>
                <w:rFonts w:ascii="Arial" w:hAnsi="Arial" w:cs="Arial"/>
                <w:b/>
                <w:szCs w:val="24"/>
              </w:rPr>
            </w:pPr>
          </w:p>
        </w:tc>
        <w:tc>
          <w:tcPr>
            <w:tcW w:w="2389" w:type="dxa"/>
            <w:tcBorders>
              <w:top w:val="single" w:sz="4" w:space="0" w:color="auto"/>
              <w:left w:val="single" w:sz="4" w:space="0" w:color="auto"/>
              <w:bottom w:val="single" w:sz="4" w:space="0" w:color="auto"/>
              <w:right w:val="single" w:sz="4" w:space="0" w:color="auto"/>
            </w:tcBorders>
          </w:tcPr>
          <w:p w14:paraId="3688981C" w14:textId="09A12E26" w:rsidR="00A41276" w:rsidRPr="00A165BA" w:rsidRDefault="00A41276" w:rsidP="00A41276">
            <w:pPr>
              <w:pStyle w:val="Header"/>
              <w:rPr>
                <w:rFonts w:ascii="Arial" w:hAnsi="Arial" w:cs="Arial"/>
                <w:b/>
                <w:szCs w:val="24"/>
              </w:rPr>
            </w:pPr>
          </w:p>
        </w:tc>
        <w:tc>
          <w:tcPr>
            <w:tcW w:w="1517" w:type="dxa"/>
            <w:tcBorders>
              <w:top w:val="single" w:sz="4" w:space="0" w:color="auto"/>
              <w:left w:val="single" w:sz="4" w:space="0" w:color="auto"/>
              <w:bottom w:val="single" w:sz="4" w:space="0" w:color="auto"/>
              <w:right w:val="single" w:sz="4" w:space="0" w:color="auto"/>
            </w:tcBorders>
          </w:tcPr>
          <w:p w14:paraId="31403494" w14:textId="4C6AF756" w:rsidR="00A41276" w:rsidRPr="00A165BA" w:rsidRDefault="00A41276" w:rsidP="00A41276">
            <w:pPr>
              <w:pStyle w:val="Header"/>
              <w:rPr>
                <w:rFonts w:ascii="Arial" w:hAnsi="Arial" w:cs="Arial"/>
                <w:b/>
                <w:szCs w:val="24"/>
              </w:rPr>
            </w:pPr>
            <w:r w:rsidRPr="00A165BA">
              <w:rPr>
                <w:rFonts w:ascii="Arial" w:hAnsi="Arial" w:cs="Arial"/>
                <w:szCs w:val="24"/>
              </w:rPr>
              <w:t>9.20\6.12(1)</w:t>
            </w:r>
          </w:p>
        </w:tc>
        <w:tc>
          <w:tcPr>
            <w:tcW w:w="2268" w:type="dxa"/>
            <w:gridSpan w:val="2"/>
            <w:tcBorders>
              <w:top w:val="single" w:sz="4" w:space="0" w:color="auto"/>
              <w:left w:val="single" w:sz="4" w:space="0" w:color="auto"/>
              <w:bottom w:val="single" w:sz="4" w:space="0" w:color="auto"/>
              <w:right w:val="single" w:sz="4" w:space="0" w:color="auto"/>
            </w:tcBorders>
          </w:tcPr>
          <w:p w14:paraId="072DD368" w14:textId="3E9F84BF" w:rsidR="00A41276" w:rsidRPr="00A165BA" w:rsidRDefault="00A41276" w:rsidP="00A41276">
            <w:pPr>
              <w:pStyle w:val="Header"/>
              <w:rPr>
                <w:rFonts w:ascii="Arial" w:hAnsi="Arial" w:cs="Arial"/>
                <w:b/>
                <w:szCs w:val="24"/>
              </w:rPr>
            </w:pPr>
            <w:r w:rsidRPr="00A165BA">
              <w:rPr>
                <w:rFonts w:ascii="Arial" w:hAnsi="Arial" w:cs="Arial"/>
                <w:szCs w:val="24"/>
              </w:rPr>
              <w:t xml:space="preserve">Emily </w:t>
            </w:r>
            <w:proofErr w:type="spellStart"/>
            <w:r w:rsidRPr="00A165BA">
              <w:rPr>
                <w:rFonts w:ascii="Arial" w:hAnsi="Arial" w:cs="Arial"/>
                <w:szCs w:val="24"/>
              </w:rPr>
              <w:t>Gambold</w:t>
            </w:r>
            <w:proofErr w:type="spellEnd"/>
          </w:p>
        </w:tc>
      </w:tr>
      <w:tr w:rsidR="00A41276" w:rsidRPr="00B80ADE" w14:paraId="2163C835" w14:textId="77777777" w:rsidTr="00A165BA">
        <w:tc>
          <w:tcPr>
            <w:tcW w:w="1418" w:type="dxa"/>
            <w:tcBorders>
              <w:top w:val="single" w:sz="4" w:space="0" w:color="auto"/>
              <w:left w:val="single" w:sz="4" w:space="0" w:color="auto"/>
              <w:bottom w:val="single" w:sz="4" w:space="0" w:color="auto"/>
              <w:right w:val="single" w:sz="4" w:space="0" w:color="auto"/>
            </w:tcBorders>
          </w:tcPr>
          <w:p w14:paraId="0CA15DE4" w14:textId="08B45973" w:rsidR="00A41276" w:rsidRPr="00A165BA" w:rsidRDefault="00A41276" w:rsidP="00A41276">
            <w:pPr>
              <w:pStyle w:val="Header"/>
              <w:rPr>
                <w:rFonts w:ascii="Arial" w:hAnsi="Arial" w:cs="Arial"/>
                <w:b/>
                <w:szCs w:val="24"/>
              </w:rPr>
            </w:pPr>
            <w:r w:rsidRPr="00A165BA">
              <w:rPr>
                <w:rFonts w:ascii="Arial" w:hAnsi="Arial" w:cs="Arial"/>
                <w:szCs w:val="24"/>
              </w:rPr>
              <w:t xml:space="preserve">8/07/2020 </w:t>
            </w:r>
          </w:p>
        </w:tc>
        <w:tc>
          <w:tcPr>
            <w:tcW w:w="3624" w:type="dxa"/>
            <w:tcBorders>
              <w:top w:val="single" w:sz="4" w:space="0" w:color="auto"/>
              <w:left w:val="single" w:sz="4" w:space="0" w:color="auto"/>
              <w:bottom w:val="single" w:sz="4" w:space="0" w:color="auto"/>
              <w:right w:val="single" w:sz="4" w:space="0" w:color="auto"/>
            </w:tcBorders>
          </w:tcPr>
          <w:p w14:paraId="259BBC23" w14:textId="09D83DE3" w:rsidR="00A41276" w:rsidRPr="00A165BA" w:rsidRDefault="00E07D0F" w:rsidP="00A41276">
            <w:pPr>
              <w:pStyle w:val="Header"/>
              <w:rPr>
                <w:rFonts w:ascii="Arial" w:hAnsi="Arial" w:cs="Arial"/>
                <w:b/>
                <w:szCs w:val="24"/>
              </w:rPr>
            </w:pPr>
            <w:hyperlink r:id="rId36" w:history="1">
              <w:r w:rsidR="00A41276" w:rsidRPr="00A165BA">
                <w:rPr>
                  <w:rStyle w:val="Hyperlink"/>
                  <w:rFonts w:ascii="Arial" w:hAnsi="Arial" w:cs="Arial"/>
                  <w:color w:val="auto"/>
                  <w:szCs w:val="24"/>
                  <w:u w:val="none"/>
                </w:rPr>
                <w:t>3042991 - Withdrawn Parking Infringement Notice - Compassionate Grounds</w:t>
              </w:r>
            </w:hyperlink>
          </w:p>
        </w:tc>
        <w:tc>
          <w:tcPr>
            <w:tcW w:w="2818" w:type="dxa"/>
            <w:tcBorders>
              <w:top w:val="single" w:sz="4" w:space="0" w:color="auto"/>
              <w:left w:val="single" w:sz="4" w:space="0" w:color="auto"/>
              <w:bottom w:val="single" w:sz="4" w:space="0" w:color="auto"/>
              <w:right w:val="single" w:sz="4" w:space="0" w:color="auto"/>
            </w:tcBorders>
          </w:tcPr>
          <w:p w14:paraId="628D490E" w14:textId="47CAEE47" w:rsidR="00A41276" w:rsidRPr="00A165BA" w:rsidRDefault="00A41276" w:rsidP="00A41276">
            <w:pPr>
              <w:pStyle w:val="Header"/>
              <w:rPr>
                <w:rFonts w:ascii="Arial" w:hAnsi="Arial" w:cs="Arial"/>
                <w:b/>
                <w:szCs w:val="24"/>
              </w:rPr>
            </w:pPr>
            <w:r w:rsidRPr="00A165BA">
              <w:rPr>
                <w:rFonts w:ascii="Arial" w:hAnsi="Arial" w:cs="Arial"/>
                <w:szCs w:val="24"/>
              </w:rPr>
              <w:t>Manager Health and Compliance</w:t>
            </w:r>
          </w:p>
        </w:tc>
        <w:tc>
          <w:tcPr>
            <w:tcW w:w="2389" w:type="dxa"/>
            <w:tcBorders>
              <w:top w:val="single" w:sz="4" w:space="0" w:color="auto"/>
              <w:left w:val="single" w:sz="4" w:space="0" w:color="auto"/>
              <w:bottom w:val="single" w:sz="4" w:space="0" w:color="auto"/>
              <w:right w:val="single" w:sz="4" w:space="0" w:color="auto"/>
            </w:tcBorders>
          </w:tcPr>
          <w:p w14:paraId="61387CB8" w14:textId="4F23F834" w:rsidR="00A41276" w:rsidRPr="00A165BA" w:rsidRDefault="00A41276" w:rsidP="00A41276">
            <w:pPr>
              <w:pStyle w:val="Header"/>
              <w:rPr>
                <w:rFonts w:ascii="Arial" w:hAnsi="Arial" w:cs="Arial"/>
                <w:b/>
                <w:szCs w:val="24"/>
              </w:rPr>
            </w:pPr>
            <w:r w:rsidRPr="00A165BA">
              <w:rPr>
                <w:rFonts w:ascii="Arial" w:hAnsi="Arial" w:cs="Arial"/>
                <w:szCs w:val="24"/>
              </w:rPr>
              <w:t>Local Government Act 1995</w:t>
            </w:r>
          </w:p>
        </w:tc>
        <w:tc>
          <w:tcPr>
            <w:tcW w:w="1517" w:type="dxa"/>
            <w:tcBorders>
              <w:top w:val="single" w:sz="4" w:space="0" w:color="auto"/>
              <w:left w:val="single" w:sz="4" w:space="0" w:color="auto"/>
              <w:bottom w:val="single" w:sz="4" w:space="0" w:color="auto"/>
              <w:right w:val="single" w:sz="4" w:space="0" w:color="auto"/>
            </w:tcBorders>
          </w:tcPr>
          <w:p w14:paraId="4F15887E" w14:textId="31F5B7A3" w:rsidR="00A41276" w:rsidRPr="00A165BA" w:rsidRDefault="00A41276" w:rsidP="00A41276">
            <w:pPr>
              <w:pStyle w:val="Header"/>
              <w:rPr>
                <w:rFonts w:ascii="Arial" w:hAnsi="Arial" w:cs="Arial"/>
                <w:b/>
                <w:szCs w:val="24"/>
              </w:rPr>
            </w:pPr>
            <w:r w:rsidRPr="00A165BA">
              <w:rPr>
                <w:rFonts w:ascii="Arial" w:hAnsi="Arial" w:cs="Arial"/>
                <w:szCs w:val="24"/>
              </w:rPr>
              <w:t>9.20/6.12(1)</w:t>
            </w:r>
          </w:p>
        </w:tc>
        <w:tc>
          <w:tcPr>
            <w:tcW w:w="2268" w:type="dxa"/>
            <w:gridSpan w:val="2"/>
            <w:tcBorders>
              <w:top w:val="single" w:sz="4" w:space="0" w:color="auto"/>
              <w:left w:val="single" w:sz="4" w:space="0" w:color="auto"/>
              <w:bottom w:val="single" w:sz="4" w:space="0" w:color="auto"/>
              <w:right w:val="single" w:sz="4" w:space="0" w:color="auto"/>
            </w:tcBorders>
          </w:tcPr>
          <w:p w14:paraId="082227F6" w14:textId="3A92AC66" w:rsidR="00A41276" w:rsidRPr="00A165BA" w:rsidRDefault="00A41276" w:rsidP="00A41276">
            <w:pPr>
              <w:pStyle w:val="Header"/>
              <w:rPr>
                <w:rFonts w:ascii="Arial" w:hAnsi="Arial" w:cs="Arial"/>
                <w:b/>
                <w:szCs w:val="24"/>
              </w:rPr>
            </w:pPr>
            <w:proofErr w:type="spellStart"/>
            <w:r w:rsidRPr="00A165BA">
              <w:rPr>
                <w:rFonts w:ascii="Arial" w:hAnsi="Arial" w:cs="Arial"/>
                <w:szCs w:val="24"/>
              </w:rPr>
              <w:t>Tianqiang</w:t>
            </w:r>
            <w:proofErr w:type="spellEnd"/>
            <w:r w:rsidRPr="00A165BA">
              <w:rPr>
                <w:rFonts w:ascii="Arial" w:hAnsi="Arial" w:cs="Arial"/>
                <w:szCs w:val="24"/>
              </w:rPr>
              <w:t xml:space="preserve"> Jia</w:t>
            </w:r>
          </w:p>
        </w:tc>
      </w:tr>
      <w:tr w:rsidR="00A41276" w:rsidRPr="00B80ADE" w14:paraId="4333924F" w14:textId="77777777" w:rsidTr="00A165BA">
        <w:tc>
          <w:tcPr>
            <w:tcW w:w="1418" w:type="dxa"/>
            <w:tcBorders>
              <w:top w:val="single" w:sz="4" w:space="0" w:color="auto"/>
              <w:left w:val="single" w:sz="4" w:space="0" w:color="auto"/>
              <w:bottom w:val="single" w:sz="4" w:space="0" w:color="auto"/>
              <w:right w:val="single" w:sz="4" w:space="0" w:color="auto"/>
            </w:tcBorders>
          </w:tcPr>
          <w:p w14:paraId="0C0469CE" w14:textId="27ECAA22" w:rsidR="00A41276" w:rsidRPr="00A165BA" w:rsidRDefault="00A41276" w:rsidP="00A41276">
            <w:pPr>
              <w:pStyle w:val="Header"/>
              <w:rPr>
                <w:rFonts w:ascii="Arial" w:hAnsi="Arial" w:cs="Arial"/>
                <w:b/>
                <w:szCs w:val="24"/>
              </w:rPr>
            </w:pPr>
            <w:r w:rsidRPr="00A165BA">
              <w:rPr>
                <w:rFonts w:ascii="Arial" w:hAnsi="Arial" w:cs="Arial"/>
                <w:szCs w:val="24"/>
              </w:rPr>
              <w:t xml:space="preserve">8/07/2020 </w:t>
            </w:r>
          </w:p>
        </w:tc>
        <w:tc>
          <w:tcPr>
            <w:tcW w:w="3624" w:type="dxa"/>
            <w:tcBorders>
              <w:top w:val="single" w:sz="4" w:space="0" w:color="auto"/>
              <w:left w:val="single" w:sz="4" w:space="0" w:color="auto"/>
              <w:bottom w:val="single" w:sz="4" w:space="0" w:color="auto"/>
              <w:right w:val="single" w:sz="4" w:space="0" w:color="auto"/>
            </w:tcBorders>
          </w:tcPr>
          <w:p w14:paraId="205BC16E" w14:textId="3D47B577" w:rsidR="00A41276" w:rsidRPr="00A165BA" w:rsidRDefault="00E07D0F" w:rsidP="00A41276">
            <w:pPr>
              <w:pStyle w:val="Header"/>
              <w:rPr>
                <w:rFonts w:ascii="Arial" w:hAnsi="Arial" w:cs="Arial"/>
                <w:b/>
                <w:szCs w:val="24"/>
              </w:rPr>
            </w:pPr>
            <w:hyperlink r:id="rId37" w:history="1">
              <w:r w:rsidR="00A41276" w:rsidRPr="00A165BA">
                <w:rPr>
                  <w:rStyle w:val="Hyperlink"/>
                  <w:rFonts w:ascii="Arial" w:hAnsi="Arial" w:cs="Arial"/>
                  <w:color w:val="auto"/>
                  <w:szCs w:val="24"/>
                  <w:u w:val="none"/>
                </w:rPr>
                <w:t>3046852 - Withdrawn Parking Infringement Notice - Compassionate Grounds</w:t>
              </w:r>
            </w:hyperlink>
          </w:p>
        </w:tc>
        <w:tc>
          <w:tcPr>
            <w:tcW w:w="2818" w:type="dxa"/>
            <w:tcBorders>
              <w:top w:val="single" w:sz="4" w:space="0" w:color="auto"/>
              <w:left w:val="single" w:sz="4" w:space="0" w:color="auto"/>
              <w:bottom w:val="single" w:sz="4" w:space="0" w:color="auto"/>
              <w:right w:val="single" w:sz="4" w:space="0" w:color="auto"/>
            </w:tcBorders>
          </w:tcPr>
          <w:p w14:paraId="7B185846" w14:textId="03096B47" w:rsidR="00A41276" w:rsidRPr="00A165BA" w:rsidRDefault="00A41276" w:rsidP="00A41276">
            <w:pPr>
              <w:pStyle w:val="Header"/>
              <w:rPr>
                <w:rFonts w:ascii="Arial" w:hAnsi="Arial" w:cs="Arial"/>
                <w:b/>
                <w:szCs w:val="24"/>
              </w:rPr>
            </w:pPr>
            <w:r w:rsidRPr="00A165BA">
              <w:rPr>
                <w:rFonts w:ascii="Arial" w:hAnsi="Arial" w:cs="Arial"/>
                <w:szCs w:val="24"/>
              </w:rPr>
              <w:t xml:space="preserve">manger Health and </w:t>
            </w:r>
            <w:proofErr w:type="spellStart"/>
            <w:r w:rsidRPr="00A165BA">
              <w:rPr>
                <w:rFonts w:ascii="Arial" w:hAnsi="Arial" w:cs="Arial"/>
                <w:szCs w:val="24"/>
              </w:rPr>
              <w:t>Conpliance</w:t>
            </w:r>
            <w:proofErr w:type="spellEnd"/>
          </w:p>
        </w:tc>
        <w:tc>
          <w:tcPr>
            <w:tcW w:w="2389" w:type="dxa"/>
            <w:tcBorders>
              <w:top w:val="single" w:sz="4" w:space="0" w:color="auto"/>
              <w:left w:val="single" w:sz="4" w:space="0" w:color="auto"/>
              <w:bottom w:val="single" w:sz="4" w:space="0" w:color="auto"/>
              <w:right w:val="single" w:sz="4" w:space="0" w:color="auto"/>
            </w:tcBorders>
          </w:tcPr>
          <w:p w14:paraId="6FFF61EC" w14:textId="1B653C7E" w:rsidR="00A41276" w:rsidRPr="00A165BA" w:rsidRDefault="00A41276" w:rsidP="00A41276">
            <w:pPr>
              <w:pStyle w:val="Header"/>
              <w:rPr>
                <w:rFonts w:ascii="Arial" w:hAnsi="Arial" w:cs="Arial"/>
                <w:b/>
                <w:szCs w:val="24"/>
              </w:rPr>
            </w:pPr>
            <w:r w:rsidRPr="00A165BA">
              <w:rPr>
                <w:rFonts w:ascii="Arial" w:hAnsi="Arial" w:cs="Arial"/>
                <w:szCs w:val="24"/>
              </w:rPr>
              <w:t>Local Government Act 1995</w:t>
            </w:r>
          </w:p>
        </w:tc>
        <w:tc>
          <w:tcPr>
            <w:tcW w:w="1517" w:type="dxa"/>
            <w:tcBorders>
              <w:top w:val="single" w:sz="4" w:space="0" w:color="auto"/>
              <w:left w:val="single" w:sz="4" w:space="0" w:color="auto"/>
              <w:bottom w:val="single" w:sz="4" w:space="0" w:color="auto"/>
              <w:right w:val="single" w:sz="4" w:space="0" w:color="auto"/>
            </w:tcBorders>
          </w:tcPr>
          <w:p w14:paraId="335C9B8A" w14:textId="15CE5C02" w:rsidR="00A41276" w:rsidRPr="00A165BA" w:rsidRDefault="00A41276" w:rsidP="00A41276">
            <w:pPr>
              <w:pStyle w:val="Header"/>
              <w:rPr>
                <w:rFonts w:ascii="Arial" w:hAnsi="Arial" w:cs="Arial"/>
                <w:b/>
                <w:szCs w:val="24"/>
              </w:rPr>
            </w:pPr>
            <w:r w:rsidRPr="00A165BA">
              <w:rPr>
                <w:rFonts w:ascii="Arial" w:hAnsi="Arial" w:cs="Arial"/>
                <w:szCs w:val="24"/>
              </w:rPr>
              <w:t>9.20/6.12(1)</w:t>
            </w:r>
          </w:p>
        </w:tc>
        <w:tc>
          <w:tcPr>
            <w:tcW w:w="2268" w:type="dxa"/>
            <w:gridSpan w:val="2"/>
            <w:tcBorders>
              <w:top w:val="single" w:sz="4" w:space="0" w:color="auto"/>
              <w:left w:val="single" w:sz="4" w:space="0" w:color="auto"/>
              <w:bottom w:val="single" w:sz="4" w:space="0" w:color="auto"/>
              <w:right w:val="single" w:sz="4" w:space="0" w:color="auto"/>
            </w:tcBorders>
          </w:tcPr>
          <w:p w14:paraId="02C7B9E7" w14:textId="28AC85FB" w:rsidR="00A41276" w:rsidRPr="00A165BA" w:rsidRDefault="00A41276" w:rsidP="00A41276">
            <w:pPr>
              <w:pStyle w:val="Header"/>
              <w:rPr>
                <w:rFonts w:ascii="Arial" w:hAnsi="Arial" w:cs="Arial"/>
                <w:b/>
                <w:szCs w:val="24"/>
              </w:rPr>
            </w:pPr>
            <w:r w:rsidRPr="00A165BA">
              <w:rPr>
                <w:rFonts w:ascii="Arial" w:hAnsi="Arial" w:cs="Arial"/>
                <w:szCs w:val="24"/>
              </w:rPr>
              <w:t>Lucy Syme</w:t>
            </w:r>
          </w:p>
        </w:tc>
      </w:tr>
      <w:tr w:rsidR="00A41276" w:rsidRPr="00B80ADE" w14:paraId="02C86BA3" w14:textId="77777777" w:rsidTr="00A165BA">
        <w:tc>
          <w:tcPr>
            <w:tcW w:w="1418" w:type="dxa"/>
            <w:tcBorders>
              <w:top w:val="single" w:sz="4" w:space="0" w:color="auto"/>
              <w:left w:val="single" w:sz="4" w:space="0" w:color="auto"/>
              <w:bottom w:val="single" w:sz="4" w:space="0" w:color="auto"/>
              <w:right w:val="single" w:sz="4" w:space="0" w:color="auto"/>
            </w:tcBorders>
          </w:tcPr>
          <w:p w14:paraId="2C80ADCE" w14:textId="7D9CAC12" w:rsidR="00A41276" w:rsidRPr="00A165BA" w:rsidRDefault="00A41276" w:rsidP="00A41276">
            <w:pPr>
              <w:pStyle w:val="Header"/>
              <w:rPr>
                <w:rFonts w:ascii="Arial" w:hAnsi="Arial" w:cs="Arial"/>
                <w:b/>
                <w:szCs w:val="24"/>
              </w:rPr>
            </w:pPr>
            <w:r w:rsidRPr="00A165BA">
              <w:rPr>
                <w:rFonts w:ascii="Arial" w:hAnsi="Arial" w:cs="Arial"/>
                <w:szCs w:val="24"/>
              </w:rPr>
              <w:t xml:space="preserve">9/07/2020 </w:t>
            </w:r>
          </w:p>
        </w:tc>
        <w:tc>
          <w:tcPr>
            <w:tcW w:w="3624" w:type="dxa"/>
            <w:tcBorders>
              <w:top w:val="single" w:sz="4" w:space="0" w:color="auto"/>
              <w:left w:val="single" w:sz="4" w:space="0" w:color="auto"/>
              <w:bottom w:val="single" w:sz="4" w:space="0" w:color="auto"/>
              <w:right w:val="single" w:sz="4" w:space="0" w:color="auto"/>
            </w:tcBorders>
          </w:tcPr>
          <w:p w14:paraId="5F987ECB" w14:textId="7E823016" w:rsidR="00A41276" w:rsidRPr="00A165BA" w:rsidRDefault="00E07D0F" w:rsidP="00A41276">
            <w:pPr>
              <w:pStyle w:val="Header"/>
              <w:rPr>
                <w:rFonts w:ascii="Arial" w:hAnsi="Arial" w:cs="Arial"/>
                <w:b/>
                <w:szCs w:val="24"/>
              </w:rPr>
            </w:pPr>
            <w:hyperlink r:id="rId38" w:history="1">
              <w:r w:rsidR="00A41276" w:rsidRPr="00A165BA">
                <w:rPr>
                  <w:rStyle w:val="Hyperlink"/>
                  <w:rFonts w:ascii="Arial" w:hAnsi="Arial" w:cs="Arial"/>
                  <w:color w:val="auto"/>
                  <w:szCs w:val="24"/>
                  <w:u w:val="none"/>
                </w:rPr>
                <w:t>(APP) - DA20-48514 - 16 Brockway Rd, Mt C - Veranda</w:t>
              </w:r>
            </w:hyperlink>
          </w:p>
        </w:tc>
        <w:tc>
          <w:tcPr>
            <w:tcW w:w="2818" w:type="dxa"/>
            <w:tcBorders>
              <w:top w:val="single" w:sz="4" w:space="0" w:color="auto"/>
              <w:left w:val="single" w:sz="4" w:space="0" w:color="auto"/>
              <w:bottom w:val="single" w:sz="4" w:space="0" w:color="auto"/>
              <w:right w:val="single" w:sz="4" w:space="0" w:color="auto"/>
            </w:tcBorders>
          </w:tcPr>
          <w:p w14:paraId="78450C1B" w14:textId="637BBE71" w:rsidR="00A41276" w:rsidRPr="00A165BA" w:rsidRDefault="00A41276" w:rsidP="00A41276">
            <w:pPr>
              <w:pStyle w:val="Header"/>
              <w:rPr>
                <w:rFonts w:ascii="Arial" w:hAnsi="Arial" w:cs="Arial"/>
                <w:b/>
                <w:szCs w:val="24"/>
              </w:rPr>
            </w:pPr>
            <w:r w:rsidRPr="00A165BA">
              <w:rPr>
                <w:rFonts w:ascii="Arial" w:hAnsi="Arial" w:cs="Arial"/>
                <w:szCs w:val="24"/>
              </w:rPr>
              <w:t>Principal Planner</w:t>
            </w:r>
          </w:p>
        </w:tc>
        <w:tc>
          <w:tcPr>
            <w:tcW w:w="2389" w:type="dxa"/>
            <w:tcBorders>
              <w:top w:val="single" w:sz="4" w:space="0" w:color="auto"/>
              <w:left w:val="single" w:sz="4" w:space="0" w:color="auto"/>
              <w:bottom w:val="single" w:sz="4" w:space="0" w:color="auto"/>
              <w:right w:val="single" w:sz="4" w:space="0" w:color="auto"/>
            </w:tcBorders>
          </w:tcPr>
          <w:p w14:paraId="0BEE6A43" w14:textId="1D45D809" w:rsidR="00A41276" w:rsidRPr="00A165BA" w:rsidRDefault="00A41276" w:rsidP="00A41276">
            <w:pPr>
              <w:pStyle w:val="Header"/>
              <w:rPr>
                <w:rFonts w:ascii="Arial" w:hAnsi="Arial" w:cs="Arial"/>
                <w:b/>
                <w:szCs w:val="24"/>
              </w:rPr>
            </w:pPr>
            <w:r w:rsidRPr="00A165BA">
              <w:rPr>
                <w:rFonts w:ascii="Arial" w:hAnsi="Arial" w:cs="Arial"/>
                <w:szCs w:val="24"/>
              </w:rPr>
              <w:t>Planning and Development (Local Planning Scheme) Regulations 2015</w:t>
            </w:r>
          </w:p>
        </w:tc>
        <w:tc>
          <w:tcPr>
            <w:tcW w:w="1517" w:type="dxa"/>
            <w:tcBorders>
              <w:top w:val="single" w:sz="4" w:space="0" w:color="auto"/>
              <w:left w:val="single" w:sz="4" w:space="0" w:color="auto"/>
              <w:bottom w:val="single" w:sz="4" w:space="0" w:color="auto"/>
              <w:right w:val="single" w:sz="4" w:space="0" w:color="auto"/>
            </w:tcBorders>
          </w:tcPr>
          <w:p w14:paraId="546F48F5" w14:textId="1B7D82BA" w:rsidR="00A41276" w:rsidRPr="00A165BA" w:rsidRDefault="00A41276" w:rsidP="00A41276">
            <w:pPr>
              <w:pStyle w:val="Header"/>
              <w:rPr>
                <w:rFonts w:ascii="Arial" w:hAnsi="Arial" w:cs="Arial"/>
                <w:b/>
                <w:szCs w:val="24"/>
              </w:rPr>
            </w:pPr>
            <w:r w:rsidRPr="00A165BA">
              <w:rPr>
                <w:rFonts w:ascii="Arial" w:hAnsi="Arial" w:cs="Arial"/>
                <w:szCs w:val="24"/>
              </w:rPr>
              <w:t>Regulation 82</w:t>
            </w:r>
          </w:p>
        </w:tc>
        <w:tc>
          <w:tcPr>
            <w:tcW w:w="2268" w:type="dxa"/>
            <w:gridSpan w:val="2"/>
            <w:tcBorders>
              <w:top w:val="single" w:sz="4" w:space="0" w:color="auto"/>
              <w:left w:val="single" w:sz="4" w:space="0" w:color="auto"/>
              <w:bottom w:val="single" w:sz="4" w:space="0" w:color="auto"/>
              <w:right w:val="single" w:sz="4" w:space="0" w:color="auto"/>
            </w:tcBorders>
          </w:tcPr>
          <w:p w14:paraId="4C4EB6D2" w14:textId="390CC88D" w:rsidR="00A41276" w:rsidRPr="00A165BA" w:rsidRDefault="00A41276" w:rsidP="00A41276">
            <w:pPr>
              <w:pStyle w:val="Header"/>
              <w:rPr>
                <w:rFonts w:ascii="Arial" w:hAnsi="Arial" w:cs="Arial"/>
                <w:b/>
                <w:szCs w:val="24"/>
              </w:rPr>
            </w:pPr>
            <w:proofErr w:type="spellStart"/>
            <w:r w:rsidRPr="00A165BA">
              <w:rPr>
                <w:rFonts w:ascii="Arial" w:hAnsi="Arial" w:cs="Arial"/>
                <w:szCs w:val="24"/>
              </w:rPr>
              <w:t>Perette</w:t>
            </w:r>
            <w:proofErr w:type="spellEnd"/>
            <w:r w:rsidRPr="00A165BA">
              <w:rPr>
                <w:rFonts w:ascii="Arial" w:hAnsi="Arial" w:cs="Arial"/>
                <w:szCs w:val="24"/>
              </w:rPr>
              <w:t xml:space="preserve"> </w:t>
            </w:r>
            <w:proofErr w:type="spellStart"/>
            <w:r w:rsidRPr="00A165BA">
              <w:rPr>
                <w:rFonts w:ascii="Arial" w:hAnsi="Arial" w:cs="Arial"/>
                <w:szCs w:val="24"/>
              </w:rPr>
              <w:t>Minciullo</w:t>
            </w:r>
            <w:proofErr w:type="spellEnd"/>
          </w:p>
        </w:tc>
      </w:tr>
      <w:tr w:rsidR="00A41276" w:rsidRPr="00B80ADE" w14:paraId="26FD9E37" w14:textId="77777777" w:rsidTr="00A165BA">
        <w:tc>
          <w:tcPr>
            <w:tcW w:w="1418" w:type="dxa"/>
            <w:tcBorders>
              <w:top w:val="single" w:sz="4" w:space="0" w:color="auto"/>
              <w:left w:val="single" w:sz="4" w:space="0" w:color="auto"/>
              <w:bottom w:val="single" w:sz="4" w:space="0" w:color="auto"/>
              <w:right w:val="single" w:sz="4" w:space="0" w:color="auto"/>
            </w:tcBorders>
          </w:tcPr>
          <w:p w14:paraId="5DD5FB6B" w14:textId="3A769ECB" w:rsidR="00A41276" w:rsidRPr="00A165BA" w:rsidRDefault="00A41276" w:rsidP="00A41276">
            <w:pPr>
              <w:pStyle w:val="Header"/>
              <w:rPr>
                <w:rFonts w:ascii="Arial" w:hAnsi="Arial" w:cs="Arial"/>
                <w:b/>
                <w:szCs w:val="24"/>
              </w:rPr>
            </w:pPr>
            <w:r w:rsidRPr="00A165BA">
              <w:rPr>
                <w:rFonts w:ascii="Arial" w:hAnsi="Arial" w:cs="Arial"/>
                <w:szCs w:val="24"/>
              </w:rPr>
              <w:t xml:space="preserve">9/07/2020 </w:t>
            </w:r>
          </w:p>
        </w:tc>
        <w:tc>
          <w:tcPr>
            <w:tcW w:w="3624" w:type="dxa"/>
            <w:tcBorders>
              <w:top w:val="single" w:sz="4" w:space="0" w:color="auto"/>
              <w:left w:val="single" w:sz="4" w:space="0" w:color="auto"/>
              <w:bottom w:val="single" w:sz="4" w:space="0" w:color="auto"/>
              <w:right w:val="single" w:sz="4" w:space="0" w:color="auto"/>
            </w:tcBorders>
          </w:tcPr>
          <w:p w14:paraId="751B2258" w14:textId="73B695DA" w:rsidR="00A41276" w:rsidRPr="00A165BA" w:rsidRDefault="00E07D0F" w:rsidP="00A41276">
            <w:pPr>
              <w:pStyle w:val="Header"/>
              <w:rPr>
                <w:rFonts w:ascii="Arial" w:hAnsi="Arial" w:cs="Arial"/>
                <w:b/>
                <w:szCs w:val="24"/>
              </w:rPr>
            </w:pPr>
            <w:hyperlink r:id="rId39" w:history="1">
              <w:r w:rsidR="00A41276" w:rsidRPr="00A165BA">
                <w:rPr>
                  <w:rStyle w:val="Hyperlink"/>
                  <w:rFonts w:ascii="Arial" w:hAnsi="Arial" w:cs="Arial"/>
                  <w:color w:val="auto"/>
                  <w:szCs w:val="24"/>
                  <w:u w:val="none"/>
                </w:rPr>
                <w:t>BA120574 Certified building permit - Extension</w:t>
              </w:r>
            </w:hyperlink>
          </w:p>
        </w:tc>
        <w:tc>
          <w:tcPr>
            <w:tcW w:w="2818" w:type="dxa"/>
            <w:tcBorders>
              <w:top w:val="single" w:sz="4" w:space="0" w:color="auto"/>
              <w:left w:val="single" w:sz="4" w:space="0" w:color="auto"/>
              <w:bottom w:val="single" w:sz="4" w:space="0" w:color="auto"/>
              <w:right w:val="single" w:sz="4" w:space="0" w:color="auto"/>
            </w:tcBorders>
          </w:tcPr>
          <w:p w14:paraId="2D017F15" w14:textId="3E9FD0AB" w:rsidR="00A41276" w:rsidRPr="00A165BA" w:rsidRDefault="00A41276" w:rsidP="00A41276">
            <w:pPr>
              <w:pStyle w:val="Header"/>
              <w:rPr>
                <w:rFonts w:ascii="Arial" w:hAnsi="Arial" w:cs="Arial"/>
                <w:b/>
                <w:szCs w:val="24"/>
              </w:rPr>
            </w:pPr>
            <w:r w:rsidRPr="00A165BA">
              <w:rPr>
                <w:rFonts w:ascii="Arial" w:hAnsi="Arial" w:cs="Arial"/>
                <w:szCs w:val="24"/>
              </w:rPr>
              <w:t>Manager Building Services</w:t>
            </w:r>
          </w:p>
        </w:tc>
        <w:tc>
          <w:tcPr>
            <w:tcW w:w="2389" w:type="dxa"/>
            <w:tcBorders>
              <w:top w:val="single" w:sz="4" w:space="0" w:color="auto"/>
              <w:left w:val="single" w:sz="4" w:space="0" w:color="auto"/>
              <w:bottom w:val="single" w:sz="4" w:space="0" w:color="auto"/>
              <w:right w:val="single" w:sz="4" w:space="0" w:color="auto"/>
            </w:tcBorders>
          </w:tcPr>
          <w:p w14:paraId="2D751EDF" w14:textId="14150F5C" w:rsidR="00A41276" w:rsidRPr="00A165BA" w:rsidRDefault="00A41276" w:rsidP="00A41276">
            <w:pPr>
              <w:pStyle w:val="Header"/>
              <w:rPr>
                <w:rFonts w:ascii="Arial" w:hAnsi="Arial" w:cs="Arial"/>
                <w:b/>
                <w:szCs w:val="24"/>
              </w:rPr>
            </w:pPr>
            <w:r w:rsidRPr="00A165BA">
              <w:rPr>
                <w:rFonts w:ascii="Arial" w:hAnsi="Arial" w:cs="Arial"/>
                <w:szCs w:val="24"/>
              </w:rPr>
              <w:t>Building Act 2011</w:t>
            </w:r>
          </w:p>
        </w:tc>
        <w:tc>
          <w:tcPr>
            <w:tcW w:w="1517" w:type="dxa"/>
            <w:tcBorders>
              <w:top w:val="single" w:sz="4" w:space="0" w:color="auto"/>
              <w:left w:val="single" w:sz="4" w:space="0" w:color="auto"/>
              <w:bottom w:val="single" w:sz="4" w:space="0" w:color="auto"/>
              <w:right w:val="single" w:sz="4" w:space="0" w:color="auto"/>
            </w:tcBorders>
          </w:tcPr>
          <w:p w14:paraId="012E2D7A" w14:textId="06FAEABB" w:rsidR="00A41276" w:rsidRPr="00A165BA" w:rsidRDefault="00A41276" w:rsidP="00A41276">
            <w:pPr>
              <w:pStyle w:val="Header"/>
              <w:rPr>
                <w:rFonts w:ascii="Arial" w:hAnsi="Arial" w:cs="Arial"/>
                <w:b/>
                <w:szCs w:val="24"/>
              </w:rPr>
            </w:pPr>
            <w:r w:rsidRPr="00A165BA">
              <w:rPr>
                <w:rFonts w:ascii="Arial" w:hAnsi="Arial" w:cs="Arial"/>
                <w:szCs w:val="24"/>
              </w:rPr>
              <w:t>s20.1</w:t>
            </w:r>
          </w:p>
        </w:tc>
        <w:tc>
          <w:tcPr>
            <w:tcW w:w="2268" w:type="dxa"/>
            <w:gridSpan w:val="2"/>
            <w:tcBorders>
              <w:top w:val="single" w:sz="4" w:space="0" w:color="auto"/>
              <w:left w:val="single" w:sz="4" w:space="0" w:color="auto"/>
              <w:bottom w:val="single" w:sz="4" w:space="0" w:color="auto"/>
              <w:right w:val="single" w:sz="4" w:space="0" w:color="auto"/>
            </w:tcBorders>
          </w:tcPr>
          <w:p w14:paraId="63935A57" w14:textId="630BC526" w:rsidR="00A41276" w:rsidRPr="00A165BA" w:rsidRDefault="00A41276" w:rsidP="00A41276">
            <w:pPr>
              <w:pStyle w:val="Header"/>
              <w:rPr>
                <w:rFonts w:ascii="Arial" w:hAnsi="Arial" w:cs="Arial"/>
                <w:b/>
                <w:szCs w:val="24"/>
              </w:rPr>
            </w:pPr>
            <w:proofErr w:type="spellStart"/>
            <w:r w:rsidRPr="00A165BA">
              <w:rPr>
                <w:rFonts w:ascii="Arial" w:hAnsi="Arial" w:cs="Arial"/>
                <w:szCs w:val="24"/>
              </w:rPr>
              <w:t>Colli</w:t>
            </w:r>
            <w:proofErr w:type="spellEnd"/>
            <w:r w:rsidRPr="00A165BA">
              <w:rPr>
                <w:rFonts w:ascii="Arial" w:hAnsi="Arial" w:cs="Arial"/>
                <w:szCs w:val="24"/>
              </w:rPr>
              <w:t xml:space="preserve"> Constructions Pty Ltd </w:t>
            </w:r>
          </w:p>
        </w:tc>
      </w:tr>
      <w:tr w:rsidR="00A41276" w:rsidRPr="00B80ADE" w14:paraId="266C7D65" w14:textId="77777777" w:rsidTr="00A165BA">
        <w:tc>
          <w:tcPr>
            <w:tcW w:w="1418" w:type="dxa"/>
            <w:tcBorders>
              <w:top w:val="single" w:sz="4" w:space="0" w:color="auto"/>
              <w:left w:val="single" w:sz="4" w:space="0" w:color="auto"/>
              <w:bottom w:val="single" w:sz="4" w:space="0" w:color="auto"/>
              <w:right w:val="single" w:sz="4" w:space="0" w:color="auto"/>
            </w:tcBorders>
          </w:tcPr>
          <w:p w14:paraId="6AAB646B" w14:textId="55972C01" w:rsidR="00A41276" w:rsidRPr="00A165BA" w:rsidRDefault="00A41276" w:rsidP="00A41276">
            <w:pPr>
              <w:pStyle w:val="Header"/>
              <w:rPr>
                <w:rFonts w:ascii="Arial" w:hAnsi="Arial" w:cs="Arial"/>
                <w:b/>
                <w:szCs w:val="24"/>
              </w:rPr>
            </w:pPr>
            <w:r w:rsidRPr="00A165BA">
              <w:rPr>
                <w:rFonts w:ascii="Arial" w:hAnsi="Arial" w:cs="Arial"/>
                <w:szCs w:val="24"/>
              </w:rPr>
              <w:t xml:space="preserve">10/07/2020 </w:t>
            </w:r>
          </w:p>
        </w:tc>
        <w:tc>
          <w:tcPr>
            <w:tcW w:w="3624" w:type="dxa"/>
            <w:tcBorders>
              <w:top w:val="single" w:sz="4" w:space="0" w:color="auto"/>
              <w:left w:val="single" w:sz="4" w:space="0" w:color="auto"/>
              <w:bottom w:val="single" w:sz="4" w:space="0" w:color="auto"/>
              <w:right w:val="single" w:sz="4" w:space="0" w:color="auto"/>
            </w:tcBorders>
          </w:tcPr>
          <w:p w14:paraId="4C383ECD" w14:textId="237FFD1A" w:rsidR="00A41276" w:rsidRPr="00A165BA" w:rsidRDefault="00E07D0F" w:rsidP="00A41276">
            <w:pPr>
              <w:pStyle w:val="Header"/>
              <w:rPr>
                <w:rFonts w:ascii="Arial" w:hAnsi="Arial" w:cs="Arial"/>
                <w:b/>
                <w:szCs w:val="24"/>
              </w:rPr>
            </w:pPr>
            <w:hyperlink r:id="rId40" w:history="1">
              <w:r w:rsidR="00A41276" w:rsidRPr="00A165BA">
                <w:rPr>
                  <w:rStyle w:val="Hyperlink"/>
                  <w:rFonts w:ascii="Arial" w:hAnsi="Arial" w:cs="Arial"/>
                  <w:color w:val="auto"/>
                  <w:szCs w:val="24"/>
                  <w:u w:val="none"/>
                </w:rPr>
                <w:t>BA120525 Occupancy permit - Cool room</w:t>
              </w:r>
            </w:hyperlink>
          </w:p>
        </w:tc>
        <w:tc>
          <w:tcPr>
            <w:tcW w:w="2818" w:type="dxa"/>
            <w:tcBorders>
              <w:top w:val="single" w:sz="4" w:space="0" w:color="auto"/>
              <w:left w:val="single" w:sz="4" w:space="0" w:color="auto"/>
              <w:bottom w:val="single" w:sz="4" w:space="0" w:color="auto"/>
              <w:right w:val="single" w:sz="4" w:space="0" w:color="auto"/>
            </w:tcBorders>
          </w:tcPr>
          <w:p w14:paraId="24CE27D3" w14:textId="001DA704" w:rsidR="00A41276" w:rsidRPr="00A165BA" w:rsidRDefault="00A41276" w:rsidP="00A41276">
            <w:pPr>
              <w:pStyle w:val="Header"/>
              <w:rPr>
                <w:rFonts w:ascii="Arial" w:hAnsi="Arial" w:cs="Arial"/>
                <w:b/>
                <w:szCs w:val="24"/>
              </w:rPr>
            </w:pPr>
            <w:r w:rsidRPr="00A165BA">
              <w:rPr>
                <w:rFonts w:ascii="Arial" w:hAnsi="Arial" w:cs="Arial"/>
                <w:szCs w:val="24"/>
              </w:rPr>
              <w:t>Manager Building Services</w:t>
            </w:r>
          </w:p>
        </w:tc>
        <w:tc>
          <w:tcPr>
            <w:tcW w:w="2389" w:type="dxa"/>
            <w:tcBorders>
              <w:top w:val="single" w:sz="4" w:space="0" w:color="auto"/>
              <w:left w:val="single" w:sz="4" w:space="0" w:color="auto"/>
              <w:bottom w:val="single" w:sz="4" w:space="0" w:color="auto"/>
              <w:right w:val="single" w:sz="4" w:space="0" w:color="auto"/>
            </w:tcBorders>
          </w:tcPr>
          <w:p w14:paraId="13DA8BF8" w14:textId="0C9CEC65" w:rsidR="00A41276" w:rsidRPr="00A165BA" w:rsidRDefault="00A41276" w:rsidP="00A41276">
            <w:pPr>
              <w:pStyle w:val="Header"/>
              <w:rPr>
                <w:rFonts w:ascii="Arial" w:hAnsi="Arial" w:cs="Arial"/>
                <w:b/>
                <w:szCs w:val="24"/>
              </w:rPr>
            </w:pPr>
            <w:r w:rsidRPr="00A165BA">
              <w:rPr>
                <w:rFonts w:ascii="Arial" w:hAnsi="Arial" w:cs="Arial"/>
                <w:szCs w:val="24"/>
              </w:rPr>
              <w:t>Building Act 2011</w:t>
            </w:r>
          </w:p>
        </w:tc>
        <w:tc>
          <w:tcPr>
            <w:tcW w:w="1517" w:type="dxa"/>
            <w:tcBorders>
              <w:top w:val="single" w:sz="4" w:space="0" w:color="auto"/>
              <w:left w:val="single" w:sz="4" w:space="0" w:color="auto"/>
              <w:bottom w:val="single" w:sz="4" w:space="0" w:color="auto"/>
              <w:right w:val="single" w:sz="4" w:space="0" w:color="auto"/>
            </w:tcBorders>
          </w:tcPr>
          <w:p w14:paraId="4238530E" w14:textId="7B258B0C" w:rsidR="00A41276" w:rsidRPr="00A165BA" w:rsidRDefault="00A41276" w:rsidP="00A41276">
            <w:pPr>
              <w:pStyle w:val="Header"/>
              <w:rPr>
                <w:rFonts w:ascii="Arial" w:hAnsi="Arial" w:cs="Arial"/>
                <w:b/>
                <w:szCs w:val="24"/>
              </w:rPr>
            </w:pPr>
            <w:r w:rsidRPr="00A165BA">
              <w:rPr>
                <w:rFonts w:ascii="Arial" w:hAnsi="Arial" w:cs="Arial"/>
                <w:szCs w:val="24"/>
              </w:rPr>
              <w:t>s58.1</w:t>
            </w:r>
          </w:p>
        </w:tc>
        <w:tc>
          <w:tcPr>
            <w:tcW w:w="2268" w:type="dxa"/>
            <w:gridSpan w:val="2"/>
            <w:tcBorders>
              <w:top w:val="single" w:sz="4" w:space="0" w:color="auto"/>
              <w:left w:val="single" w:sz="4" w:space="0" w:color="auto"/>
              <w:bottom w:val="single" w:sz="4" w:space="0" w:color="auto"/>
              <w:right w:val="single" w:sz="4" w:space="0" w:color="auto"/>
            </w:tcBorders>
          </w:tcPr>
          <w:p w14:paraId="05D70F24" w14:textId="6A5447F4" w:rsidR="00A41276" w:rsidRPr="00A165BA" w:rsidRDefault="00A41276" w:rsidP="00A41276">
            <w:pPr>
              <w:pStyle w:val="Header"/>
              <w:rPr>
                <w:rFonts w:ascii="Arial" w:hAnsi="Arial" w:cs="Arial"/>
                <w:b/>
                <w:szCs w:val="24"/>
              </w:rPr>
            </w:pPr>
            <w:r w:rsidRPr="00A165BA">
              <w:rPr>
                <w:rFonts w:ascii="Arial" w:hAnsi="Arial" w:cs="Arial"/>
                <w:szCs w:val="24"/>
              </w:rPr>
              <w:t xml:space="preserve">Resolve Group Pty Ltd </w:t>
            </w:r>
          </w:p>
        </w:tc>
      </w:tr>
      <w:tr w:rsidR="00A41276" w:rsidRPr="00B80ADE" w14:paraId="1A55C797" w14:textId="77777777" w:rsidTr="00A165BA">
        <w:tc>
          <w:tcPr>
            <w:tcW w:w="1418" w:type="dxa"/>
            <w:tcBorders>
              <w:top w:val="single" w:sz="4" w:space="0" w:color="auto"/>
              <w:left w:val="single" w:sz="4" w:space="0" w:color="auto"/>
              <w:bottom w:val="single" w:sz="4" w:space="0" w:color="auto"/>
              <w:right w:val="single" w:sz="4" w:space="0" w:color="auto"/>
            </w:tcBorders>
          </w:tcPr>
          <w:p w14:paraId="2B1350B4" w14:textId="3E594F41" w:rsidR="00A41276" w:rsidRPr="00A165BA" w:rsidRDefault="00A41276" w:rsidP="00A41276">
            <w:pPr>
              <w:pStyle w:val="Header"/>
              <w:rPr>
                <w:rFonts w:ascii="Arial" w:hAnsi="Arial" w:cs="Arial"/>
                <w:b/>
                <w:szCs w:val="24"/>
              </w:rPr>
            </w:pPr>
            <w:r w:rsidRPr="00A165BA">
              <w:rPr>
                <w:rFonts w:ascii="Arial" w:hAnsi="Arial" w:cs="Arial"/>
                <w:szCs w:val="24"/>
              </w:rPr>
              <w:t xml:space="preserve">10/07/2020 </w:t>
            </w:r>
          </w:p>
        </w:tc>
        <w:tc>
          <w:tcPr>
            <w:tcW w:w="3624" w:type="dxa"/>
            <w:tcBorders>
              <w:top w:val="single" w:sz="4" w:space="0" w:color="auto"/>
              <w:left w:val="single" w:sz="4" w:space="0" w:color="auto"/>
              <w:bottom w:val="single" w:sz="4" w:space="0" w:color="auto"/>
              <w:right w:val="single" w:sz="4" w:space="0" w:color="auto"/>
            </w:tcBorders>
          </w:tcPr>
          <w:p w14:paraId="1F0BC808" w14:textId="034254DF" w:rsidR="00A41276" w:rsidRPr="00A165BA" w:rsidRDefault="00E07D0F" w:rsidP="00A41276">
            <w:pPr>
              <w:pStyle w:val="Header"/>
              <w:rPr>
                <w:rFonts w:ascii="Arial" w:hAnsi="Arial" w:cs="Arial"/>
                <w:b/>
                <w:szCs w:val="24"/>
              </w:rPr>
            </w:pPr>
            <w:hyperlink r:id="rId41" w:history="1">
              <w:r w:rsidR="00A41276" w:rsidRPr="00A165BA">
                <w:rPr>
                  <w:rStyle w:val="Hyperlink"/>
                  <w:rFonts w:ascii="Arial" w:hAnsi="Arial" w:cs="Arial"/>
                  <w:color w:val="auto"/>
                  <w:szCs w:val="24"/>
                  <w:u w:val="none"/>
                </w:rPr>
                <w:t>BA120656 Certified building permit - Additions</w:t>
              </w:r>
            </w:hyperlink>
          </w:p>
        </w:tc>
        <w:tc>
          <w:tcPr>
            <w:tcW w:w="2818" w:type="dxa"/>
            <w:tcBorders>
              <w:top w:val="single" w:sz="4" w:space="0" w:color="auto"/>
              <w:left w:val="single" w:sz="4" w:space="0" w:color="auto"/>
              <w:bottom w:val="single" w:sz="4" w:space="0" w:color="auto"/>
              <w:right w:val="single" w:sz="4" w:space="0" w:color="auto"/>
            </w:tcBorders>
          </w:tcPr>
          <w:p w14:paraId="2205AF0E" w14:textId="22BEA3D7" w:rsidR="00A41276" w:rsidRPr="00A165BA" w:rsidRDefault="00A41276" w:rsidP="00A41276">
            <w:pPr>
              <w:pStyle w:val="Header"/>
              <w:rPr>
                <w:rFonts w:ascii="Arial" w:hAnsi="Arial" w:cs="Arial"/>
                <w:b/>
                <w:szCs w:val="24"/>
              </w:rPr>
            </w:pPr>
            <w:r w:rsidRPr="00A165BA">
              <w:rPr>
                <w:rFonts w:ascii="Arial" w:hAnsi="Arial" w:cs="Arial"/>
                <w:szCs w:val="24"/>
              </w:rPr>
              <w:t>Manager Building Services</w:t>
            </w:r>
          </w:p>
        </w:tc>
        <w:tc>
          <w:tcPr>
            <w:tcW w:w="2389" w:type="dxa"/>
            <w:tcBorders>
              <w:top w:val="single" w:sz="4" w:space="0" w:color="auto"/>
              <w:left w:val="single" w:sz="4" w:space="0" w:color="auto"/>
              <w:bottom w:val="single" w:sz="4" w:space="0" w:color="auto"/>
              <w:right w:val="single" w:sz="4" w:space="0" w:color="auto"/>
            </w:tcBorders>
          </w:tcPr>
          <w:p w14:paraId="4F195EE3" w14:textId="06A024C3" w:rsidR="00A41276" w:rsidRPr="00A165BA" w:rsidRDefault="00A41276" w:rsidP="00A41276">
            <w:pPr>
              <w:pStyle w:val="Header"/>
              <w:rPr>
                <w:rFonts w:ascii="Arial" w:hAnsi="Arial" w:cs="Arial"/>
                <w:b/>
                <w:szCs w:val="24"/>
              </w:rPr>
            </w:pPr>
            <w:r w:rsidRPr="00A165BA">
              <w:rPr>
                <w:rFonts w:ascii="Arial" w:hAnsi="Arial" w:cs="Arial"/>
                <w:szCs w:val="24"/>
              </w:rPr>
              <w:t>Building Act 2011</w:t>
            </w:r>
          </w:p>
        </w:tc>
        <w:tc>
          <w:tcPr>
            <w:tcW w:w="1517" w:type="dxa"/>
            <w:tcBorders>
              <w:top w:val="single" w:sz="4" w:space="0" w:color="auto"/>
              <w:left w:val="single" w:sz="4" w:space="0" w:color="auto"/>
              <w:bottom w:val="single" w:sz="4" w:space="0" w:color="auto"/>
              <w:right w:val="single" w:sz="4" w:space="0" w:color="auto"/>
            </w:tcBorders>
          </w:tcPr>
          <w:p w14:paraId="1B5A0A27" w14:textId="48AEF30E" w:rsidR="00A41276" w:rsidRPr="00A165BA" w:rsidRDefault="00A41276" w:rsidP="00A41276">
            <w:pPr>
              <w:pStyle w:val="Header"/>
              <w:rPr>
                <w:rFonts w:ascii="Arial" w:hAnsi="Arial" w:cs="Arial"/>
                <w:b/>
                <w:szCs w:val="24"/>
              </w:rPr>
            </w:pPr>
            <w:r w:rsidRPr="00A165BA">
              <w:rPr>
                <w:rFonts w:ascii="Arial" w:hAnsi="Arial" w:cs="Arial"/>
                <w:szCs w:val="24"/>
              </w:rPr>
              <w:t>s20.1</w:t>
            </w:r>
          </w:p>
        </w:tc>
        <w:tc>
          <w:tcPr>
            <w:tcW w:w="2268" w:type="dxa"/>
            <w:gridSpan w:val="2"/>
            <w:tcBorders>
              <w:top w:val="single" w:sz="4" w:space="0" w:color="auto"/>
              <w:left w:val="single" w:sz="4" w:space="0" w:color="auto"/>
              <w:bottom w:val="single" w:sz="4" w:space="0" w:color="auto"/>
              <w:right w:val="single" w:sz="4" w:space="0" w:color="auto"/>
            </w:tcBorders>
          </w:tcPr>
          <w:p w14:paraId="68442BEB" w14:textId="7AAF2BFC" w:rsidR="00A41276" w:rsidRPr="00A165BA" w:rsidRDefault="00A41276" w:rsidP="00A41276">
            <w:pPr>
              <w:pStyle w:val="Header"/>
              <w:rPr>
                <w:rFonts w:ascii="Arial" w:hAnsi="Arial" w:cs="Arial"/>
                <w:b/>
                <w:szCs w:val="24"/>
              </w:rPr>
            </w:pPr>
            <w:r w:rsidRPr="00A165BA">
              <w:rPr>
                <w:rFonts w:ascii="Arial" w:hAnsi="Arial" w:cs="Arial"/>
                <w:szCs w:val="24"/>
              </w:rPr>
              <w:t>Tangent Nominees Pty Ltd</w:t>
            </w:r>
          </w:p>
        </w:tc>
      </w:tr>
      <w:tr w:rsidR="00A41276" w:rsidRPr="00B80ADE" w14:paraId="30730BD8" w14:textId="77777777" w:rsidTr="00A165BA">
        <w:tc>
          <w:tcPr>
            <w:tcW w:w="1418" w:type="dxa"/>
            <w:tcBorders>
              <w:top w:val="single" w:sz="4" w:space="0" w:color="auto"/>
              <w:left w:val="single" w:sz="4" w:space="0" w:color="auto"/>
              <w:bottom w:val="single" w:sz="4" w:space="0" w:color="auto"/>
              <w:right w:val="single" w:sz="4" w:space="0" w:color="auto"/>
            </w:tcBorders>
          </w:tcPr>
          <w:p w14:paraId="67D6B0F0" w14:textId="2D3762D3" w:rsidR="00A41276" w:rsidRPr="00A165BA" w:rsidRDefault="00A41276" w:rsidP="00A41276">
            <w:pPr>
              <w:pStyle w:val="Header"/>
              <w:rPr>
                <w:rFonts w:ascii="Arial" w:hAnsi="Arial" w:cs="Arial"/>
                <w:b/>
                <w:szCs w:val="24"/>
              </w:rPr>
            </w:pPr>
            <w:r w:rsidRPr="00A165BA">
              <w:rPr>
                <w:rFonts w:ascii="Arial" w:hAnsi="Arial" w:cs="Arial"/>
                <w:szCs w:val="24"/>
              </w:rPr>
              <w:t xml:space="preserve">10/07/2020 </w:t>
            </w:r>
          </w:p>
        </w:tc>
        <w:tc>
          <w:tcPr>
            <w:tcW w:w="3624" w:type="dxa"/>
            <w:tcBorders>
              <w:top w:val="single" w:sz="4" w:space="0" w:color="auto"/>
              <w:left w:val="single" w:sz="4" w:space="0" w:color="auto"/>
              <w:bottom w:val="single" w:sz="4" w:space="0" w:color="auto"/>
              <w:right w:val="single" w:sz="4" w:space="0" w:color="auto"/>
            </w:tcBorders>
          </w:tcPr>
          <w:p w14:paraId="324ED329" w14:textId="40D7114B" w:rsidR="00A41276" w:rsidRPr="00A165BA" w:rsidRDefault="00E07D0F" w:rsidP="00A41276">
            <w:pPr>
              <w:pStyle w:val="Header"/>
              <w:rPr>
                <w:rFonts w:ascii="Arial" w:hAnsi="Arial" w:cs="Arial"/>
                <w:b/>
                <w:szCs w:val="24"/>
              </w:rPr>
            </w:pPr>
            <w:hyperlink r:id="rId42" w:history="1">
              <w:r w:rsidR="00A41276" w:rsidRPr="00A165BA">
                <w:rPr>
                  <w:rStyle w:val="Hyperlink"/>
                  <w:rFonts w:ascii="Arial" w:hAnsi="Arial" w:cs="Arial"/>
                  <w:color w:val="auto"/>
                  <w:szCs w:val="24"/>
                  <w:u w:val="none"/>
                </w:rPr>
                <w:t>BA120816 Uncertified building permit - Remedial works</w:t>
              </w:r>
            </w:hyperlink>
          </w:p>
        </w:tc>
        <w:tc>
          <w:tcPr>
            <w:tcW w:w="2818" w:type="dxa"/>
            <w:tcBorders>
              <w:top w:val="single" w:sz="4" w:space="0" w:color="auto"/>
              <w:left w:val="single" w:sz="4" w:space="0" w:color="auto"/>
              <w:bottom w:val="single" w:sz="4" w:space="0" w:color="auto"/>
              <w:right w:val="single" w:sz="4" w:space="0" w:color="auto"/>
            </w:tcBorders>
          </w:tcPr>
          <w:p w14:paraId="15079BEC" w14:textId="15BF3F84" w:rsidR="00A41276" w:rsidRPr="00A165BA" w:rsidRDefault="00A41276" w:rsidP="00A41276">
            <w:pPr>
              <w:pStyle w:val="Header"/>
              <w:rPr>
                <w:rFonts w:ascii="Arial" w:hAnsi="Arial" w:cs="Arial"/>
                <w:b/>
                <w:szCs w:val="24"/>
              </w:rPr>
            </w:pPr>
            <w:r w:rsidRPr="00A165BA">
              <w:rPr>
                <w:rFonts w:ascii="Arial" w:hAnsi="Arial" w:cs="Arial"/>
                <w:szCs w:val="24"/>
              </w:rPr>
              <w:t>Manager Building Services</w:t>
            </w:r>
          </w:p>
        </w:tc>
        <w:tc>
          <w:tcPr>
            <w:tcW w:w="2389" w:type="dxa"/>
            <w:tcBorders>
              <w:top w:val="single" w:sz="4" w:space="0" w:color="auto"/>
              <w:left w:val="single" w:sz="4" w:space="0" w:color="auto"/>
              <w:bottom w:val="single" w:sz="4" w:space="0" w:color="auto"/>
              <w:right w:val="single" w:sz="4" w:space="0" w:color="auto"/>
            </w:tcBorders>
          </w:tcPr>
          <w:p w14:paraId="5FF55FE9" w14:textId="64F4798D" w:rsidR="00A41276" w:rsidRPr="00A165BA" w:rsidRDefault="00A41276" w:rsidP="00A41276">
            <w:pPr>
              <w:pStyle w:val="Header"/>
              <w:rPr>
                <w:rFonts w:ascii="Arial" w:hAnsi="Arial" w:cs="Arial"/>
                <w:b/>
                <w:szCs w:val="24"/>
              </w:rPr>
            </w:pPr>
            <w:r w:rsidRPr="00A165BA">
              <w:rPr>
                <w:rFonts w:ascii="Arial" w:hAnsi="Arial" w:cs="Arial"/>
                <w:szCs w:val="24"/>
              </w:rPr>
              <w:t>Building Act 2011</w:t>
            </w:r>
          </w:p>
        </w:tc>
        <w:tc>
          <w:tcPr>
            <w:tcW w:w="1517" w:type="dxa"/>
            <w:tcBorders>
              <w:top w:val="single" w:sz="4" w:space="0" w:color="auto"/>
              <w:left w:val="single" w:sz="4" w:space="0" w:color="auto"/>
              <w:bottom w:val="single" w:sz="4" w:space="0" w:color="auto"/>
              <w:right w:val="single" w:sz="4" w:space="0" w:color="auto"/>
            </w:tcBorders>
          </w:tcPr>
          <w:p w14:paraId="636D49CE" w14:textId="11E804D2" w:rsidR="00A41276" w:rsidRPr="00A165BA" w:rsidRDefault="00A41276" w:rsidP="00A41276">
            <w:pPr>
              <w:pStyle w:val="Header"/>
              <w:rPr>
                <w:rFonts w:ascii="Arial" w:hAnsi="Arial" w:cs="Arial"/>
                <w:b/>
                <w:szCs w:val="24"/>
              </w:rPr>
            </w:pPr>
            <w:r w:rsidRPr="00A165BA">
              <w:rPr>
                <w:rFonts w:ascii="Arial" w:hAnsi="Arial" w:cs="Arial"/>
                <w:szCs w:val="24"/>
              </w:rPr>
              <w:t>s20.1</w:t>
            </w:r>
          </w:p>
        </w:tc>
        <w:tc>
          <w:tcPr>
            <w:tcW w:w="2268" w:type="dxa"/>
            <w:gridSpan w:val="2"/>
            <w:tcBorders>
              <w:top w:val="single" w:sz="4" w:space="0" w:color="auto"/>
              <w:left w:val="single" w:sz="4" w:space="0" w:color="auto"/>
              <w:bottom w:val="single" w:sz="4" w:space="0" w:color="auto"/>
              <w:right w:val="single" w:sz="4" w:space="0" w:color="auto"/>
            </w:tcBorders>
          </w:tcPr>
          <w:p w14:paraId="72B54DB5" w14:textId="0D0DA3AA" w:rsidR="00A41276" w:rsidRPr="00A165BA" w:rsidRDefault="00A41276" w:rsidP="00A41276">
            <w:pPr>
              <w:pStyle w:val="Header"/>
              <w:rPr>
                <w:rFonts w:ascii="Arial" w:hAnsi="Arial" w:cs="Arial"/>
                <w:b/>
                <w:szCs w:val="24"/>
              </w:rPr>
            </w:pPr>
            <w:r w:rsidRPr="00A165BA">
              <w:rPr>
                <w:rFonts w:ascii="Arial" w:hAnsi="Arial" w:cs="Arial"/>
                <w:szCs w:val="24"/>
              </w:rPr>
              <w:t>Robert Logan Homes Pty Ltd</w:t>
            </w:r>
          </w:p>
        </w:tc>
      </w:tr>
      <w:tr w:rsidR="00A41276" w:rsidRPr="00B80ADE" w14:paraId="172D52D6" w14:textId="77777777" w:rsidTr="00A165BA">
        <w:tc>
          <w:tcPr>
            <w:tcW w:w="1418" w:type="dxa"/>
            <w:tcBorders>
              <w:top w:val="single" w:sz="4" w:space="0" w:color="auto"/>
              <w:left w:val="single" w:sz="4" w:space="0" w:color="auto"/>
              <w:bottom w:val="single" w:sz="4" w:space="0" w:color="auto"/>
              <w:right w:val="single" w:sz="4" w:space="0" w:color="auto"/>
            </w:tcBorders>
          </w:tcPr>
          <w:p w14:paraId="75ACEB66" w14:textId="5F4C6D26" w:rsidR="00A41276" w:rsidRPr="00A165BA" w:rsidRDefault="00A41276" w:rsidP="00A41276">
            <w:pPr>
              <w:pStyle w:val="Header"/>
              <w:rPr>
                <w:rFonts w:ascii="Arial" w:hAnsi="Arial" w:cs="Arial"/>
                <w:b/>
                <w:szCs w:val="24"/>
              </w:rPr>
            </w:pPr>
            <w:r w:rsidRPr="00A165BA">
              <w:rPr>
                <w:rFonts w:ascii="Arial" w:hAnsi="Arial" w:cs="Arial"/>
                <w:szCs w:val="24"/>
              </w:rPr>
              <w:t>14/07/2020</w:t>
            </w:r>
          </w:p>
        </w:tc>
        <w:tc>
          <w:tcPr>
            <w:tcW w:w="3624" w:type="dxa"/>
            <w:tcBorders>
              <w:top w:val="single" w:sz="4" w:space="0" w:color="auto"/>
              <w:left w:val="single" w:sz="4" w:space="0" w:color="auto"/>
              <w:bottom w:val="single" w:sz="4" w:space="0" w:color="auto"/>
              <w:right w:val="single" w:sz="4" w:space="0" w:color="auto"/>
            </w:tcBorders>
          </w:tcPr>
          <w:p w14:paraId="05CF93A8" w14:textId="12043415" w:rsidR="00A41276" w:rsidRPr="00A165BA" w:rsidRDefault="00E07D0F" w:rsidP="00A41276">
            <w:pPr>
              <w:pStyle w:val="Header"/>
              <w:rPr>
                <w:rFonts w:ascii="Arial" w:hAnsi="Arial" w:cs="Arial"/>
                <w:b/>
                <w:szCs w:val="24"/>
              </w:rPr>
            </w:pPr>
            <w:hyperlink r:id="rId43" w:history="1">
              <w:r w:rsidR="00A41276" w:rsidRPr="00A165BA">
                <w:rPr>
                  <w:rStyle w:val="Hyperlink"/>
                  <w:rFonts w:ascii="Arial" w:hAnsi="Arial" w:cs="Arial"/>
                  <w:color w:val="auto"/>
                  <w:szCs w:val="24"/>
                  <w:u w:val="none"/>
                </w:rPr>
                <w:t>BA121158 Uncertified building permit - Pool barrier</w:t>
              </w:r>
            </w:hyperlink>
          </w:p>
        </w:tc>
        <w:tc>
          <w:tcPr>
            <w:tcW w:w="2818" w:type="dxa"/>
            <w:tcBorders>
              <w:top w:val="single" w:sz="4" w:space="0" w:color="auto"/>
              <w:left w:val="single" w:sz="4" w:space="0" w:color="auto"/>
              <w:bottom w:val="single" w:sz="4" w:space="0" w:color="auto"/>
              <w:right w:val="single" w:sz="4" w:space="0" w:color="auto"/>
            </w:tcBorders>
          </w:tcPr>
          <w:p w14:paraId="07604137" w14:textId="464EC4F9" w:rsidR="00A41276" w:rsidRPr="00A165BA" w:rsidRDefault="00A41276" w:rsidP="00A41276">
            <w:pPr>
              <w:pStyle w:val="Header"/>
              <w:rPr>
                <w:rFonts w:ascii="Arial" w:hAnsi="Arial" w:cs="Arial"/>
                <w:b/>
                <w:szCs w:val="24"/>
              </w:rPr>
            </w:pPr>
            <w:r w:rsidRPr="00A165BA">
              <w:rPr>
                <w:rFonts w:ascii="Arial" w:hAnsi="Arial" w:cs="Arial"/>
                <w:szCs w:val="24"/>
              </w:rPr>
              <w:t>Manager Building Services</w:t>
            </w:r>
          </w:p>
        </w:tc>
        <w:tc>
          <w:tcPr>
            <w:tcW w:w="2389" w:type="dxa"/>
            <w:tcBorders>
              <w:top w:val="single" w:sz="4" w:space="0" w:color="auto"/>
              <w:left w:val="single" w:sz="4" w:space="0" w:color="auto"/>
              <w:bottom w:val="single" w:sz="4" w:space="0" w:color="auto"/>
              <w:right w:val="single" w:sz="4" w:space="0" w:color="auto"/>
            </w:tcBorders>
          </w:tcPr>
          <w:p w14:paraId="12B2A2C4" w14:textId="56E758E6" w:rsidR="00A41276" w:rsidRPr="00A165BA" w:rsidRDefault="00A41276" w:rsidP="00A41276">
            <w:pPr>
              <w:pStyle w:val="Header"/>
              <w:rPr>
                <w:rFonts w:ascii="Arial" w:hAnsi="Arial" w:cs="Arial"/>
                <w:b/>
                <w:szCs w:val="24"/>
              </w:rPr>
            </w:pPr>
            <w:r w:rsidRPr="00A165BA">
              <w:rPr>
                <w:rFonts w:ascii="Arial" w:hAnsi="Arial" w:cs="Arial"/>
                <w:szCs w:val="24"/>
              </w:rPr>
              <w:t>Building Act 2011</w:t>
            </w:r>
          </w:p>
        </w:tc>
        <w:tc>
          <w:tcPr>
            <w:tcW w:w="1517" w:type="dxa"/>
            <w:tcBorders>
              <w:top w:val="single" w:sz="4" w:space="0" w:color="auto"/>
              <w:left w:val="single" w:sz="4" w:space="0" w:color="auto"/>
              <w:bottom w:val="single" w:sz="4" w:space="0" w:color="auto"/>
              <w:right w:val="single" w:sz="4" w:space="0" w:color="auto"/>
            </w:tcBorders>
          </w:tcPr>
          <w:p w14:paraId="6A1AED20" w14:textId="044A6499" w:rsidR="00A41276" w:rsidRPr="00A165BA" w:rsidRDefault="00A41276" w:rsidP="00A41276">
            <w:pPr>
              <w:pStyle w:val="Header"/>
              <w:rPr>
                <w:rFonts w:ascii="Arial" w:hAnsi="Arial" w:cs="Arial"/>
                <w:b/>
                <w:szCs w:val="24"/>
              </w:rPr>
            </w:pPr>
            <w:r w:rsidRPr="00A165BA">
              <w:rPr>
                <w:rFonts w:ascii="Arial" w:hAnsi="Arial" w:cs="Arial"/>
                <w:szCs w:val="24"/>
              </w:rPr>
              <w:t>s20.1</w:t>
            </w:r>
          </w:p>
        </w:tc>
        <w:tc>
          <w:tcPr>
            <w:tcW w:w="2268" w:type="dxa"/>
            <w:gridSpan w:val="2"/>
            <w:tcBorders>
              <w:top w:val="single" w:sz="4" w:space="0" w:color="auto"/>
              <w:left w:val="single" w:sz="4" w:space="0" w:color="auto"/>
              <w:bottom w:val="single" w:sz="4" w:space="0" w:color="auto"/>
              <w:right w:val="single" w:sz="4" w:space="0" w:color="auto"/>
            </w:tcBorders>
          </w:tcPr>
          <w:p w14:paraId="2607E01C" w14:textId="3501EA6B" w:rsidR="00A41276" w:rsidRPr="00A165BA" w:rsidRDefault="00A41276" w:rsidP="00A41276">
            <w:pPr>
              <w:pStyle w:val="Header"/>
              <w:rPr>
                <w:rFonts w:ascii="Arial" w:hAnsi="Arial" w:cs="Arial"/>
                <w:b/>
                <w:szCs w:val="24"/>
              </w:rPr>
            </w:pPr>
            <w:r w:rsidRPr="00A165BA">
              <w:rPr>
                <w:rFonts w:ascii="Arial" w:hAnsi="Arial" w:cs="Arial"/>
                <w:szCs w:val="24"/>
              </w:rPr>
              <w:t>Principal Landscapes</w:t>
            </w:r>
          </w:p>
        </w:tc>
      </w:tr>
      <w:tr w:rsidR="00A41276" w:rsidRPr="00B80ADE" w14:paraId="3CEC007D" w14:textId="77777777" w:rsidTr="00A165BA">
        <w:tc>
          <w:tcPr>
            <w:tcW w:w="1418" w:type="dxa"/>
            <w:tcBorders>
              <w:top w:val="single" w:sz="4" w:space="0" w:color="auto"/>
              <w:left w:val="single" w:sz="4" w:space="0" w:color="auto"/>
              <w:bottom w:val="single" w:sz="4" w:space="0" w:color="auto"/>
              <w:right w:val="single" w:sz="4" w:space="0" w:color="auto"/>
            </w:tcBorders>
          </w:tcPr>
          <w:p w14:paraId="40CFAC37" w14:textId="258AE47D" w:rsidR="00A41276" w:rsidRPr="00A165BA" w:rsidRDefault="00A41276" w:rsidP="00A41276">
            <w:pPr>
              <w:pStyle w:val="Header"/>
              <w:rPr>
                <w:rFonts w:ascii="Arial" w:hAnsi="Arial" w:cs="Arial"/>
                <w:b/>
                <w:szCs w:val="24"/>
              </w:rPr>
            </w:pPr>
            <w:r w:rsidRPr="00A165BA">
              <w:rPr>
                <w:rFonts w:ascii="Arial" w:hAnsi="Arial" w:cs="Arial"/>
                <w:szCs w:val="24"/>
              </w:rPr>
              <w:t>15/07/2020</w:t>
            </w:r>
          </w:p>
        </w:tc>
        <w:tc>
          <w:tcPr>
            <w:tcW w:w="3624" w:type="dxa"/>
            <w:tcBorders>
              <w:top w:val="single" w:sz="4" w:space="0" w:color="auto"/>
              <w:left w:val="single" w:sz="4" w:space="0" w:color="auto"/>
              <w:bottom w:val="single" w:sz="4" w:space="0" w:color="auto"/>
              <w:right w:val="single" w:sz="4" w:space="0" w:color="auto"/>
            </w:tcBorders>
          </w:tcPr>
          <w:p w14:paraId="7A0E96F7" w14:textId="5C6C4C2D" w:rsidR="00A41276" w:rsidRPr="00A165BA" w:rsidRDefault="00E07D0F" w:rsidP="00A41276">
            <w:pPr>
              <w:pStyle w:val="Header"/>
              <w:rPr>
                <w:rFonts w:ascii="Arial" w:hAnsi="Arial" w:cs="Arial"/>
                <w:b/>
                <w:szCs w:val="24"/>
              </w:rPr>
            </w:pPr>
            <w:hyperlink r:id="rId44" w:history="1">
              <w:r w:rsidR="00A41276" w:rsidRPr="00A165BA">
                <w:rPr>
                  <w:rStyle w:val="Hyperlink"/>
                  <w:rFonts w:ascii="Arial" w:hAnsi="Arial" w:cs="Arial"/>
                  <w:color w:val="auto"/>
                  <w:szCs w:val="24"/>
                  <w:u w:val="none"/>
                </w:rPr>
                <w:t>3046854 - Withdrawn Parking Infringement Notice - Compassionate Grounds</w:t>
              </w:r>
            </w:hyperlink>
          </w:p>
        </w:tc>
        <w:tc>
          <w:tcPr>
            <w:tcW w:w="2818" w:type="dxa"/>
            <w:tcBorders>
              <w:top w:val="single" w:sz="4" w:space="0" w:color="auto"/>
              <w:left w:val="single" w:sz="4" w:space="0" w:color="auto"/>
              <w:bottom w:val="single" w:sz="4" w:space="0" w:color="auto"/>
              <w:right w:val="single" w:sz="4" w:space="0" w:color="auto"/>
            </w:tcBorders>
          </w:tcPr>
          <w:p w14:paraId="1CC26B88" w14:textId="41B3401A" w:rsidR="00A41276" w:rsidRPr="00A165BA" w:rsidRDefault="00A41276" w:rsidP="00A41276">
            <w:pPr>
              <w:pStyle w:val="Header"/>
              <w:rPr>
                <w:rFonts w:ascii="Arial" w:hAnsi="Arial" w:cs="Arial"/>
                <w:b/>
                <w:szCs w:val="24"/>
              </w:rPr>
            </w:pPr>
            <w:r w:rsidRPr="00A165BA">
              <w:rPr>
                <w:rFonts w:ascii="Arial" w:hAnsi="Arial" w:cs="Arial"/>
                <w:szCs w:val="24"/>
              </w:rPr>
              <w:t>Manager Health and Compliance</w:t>
            </w:r>
          </w:p>
        </w:tc>
        <w:tc>
          <w:tcPr>
            <w:tcW w:w="2389" w:type="dxa"/>
            <w:tcBorders>
              <w:top w:val="single" w:sz="4" w:space="0" w:color="auto"/>
              <w:left w:val="single" w:sz="4" w:space="0" w:color="auto"/>
              <w:bottom w:val="single" w:sz="4" w:space="0" w:color="auto"/>
              <w:right w:val="single" w:sz="4" w:space="0" w:color="auto"/>
            </w:tcBorders>
          </w:tcPr>
          <w:p w14:paraId="69A4062A" w14:textId="14AEF28D" w:rsidR="00A41276" w:rsidRPr="00A165BA" w:rsidRDefault="00A41276" w:rsidP="00A41276">
            <w:pPr>
              <w:pStyle w:val="Header"/>
              <w:rPr>
                <w:rFonts w:ascii="Arial" w:hAnsi="Arial" w:cs="Arial"/>
                <w:b/>
                <w:szCs w:val="24"/>
              </w:rPr>
            </w:pPr>
            <w:r w:rsidRPr="00A165BA">
              <w:rPr>
                <w:rFonts w:ascii="Arial" w:hAnsi="Arial" w:cs="Arial"/>
                <w:szCs w:val="24"/>
              </w:rPr>
              <w:t>Local Government Act 1995</w:t>
            </w:r>
          </w:p>
        </w:tc>
        <w:tc>
          <w:tcPr>
            <w:tcW w:w="1517" w:type="dxa"/>
            <w:tcBorders>
              <w:top w:val="single" w:sz="4" w:space="0" w:color="auto"/>
              <w:left w:val="single" w:sz="4" w:space="0" w:color="auto"/>
              <w:bottom w:val="single" w:sz="4" w:space="0" w:color="auto"/>
              <w:right w:val="single" w:sz="4" w:space="0" w:color="auto"/>
            </w:tcBorders>
          </w:tcPr>
          <w:p w14:paraId="548D5738" w14:textId="169BBB2E" w:rsidR="00A41276" w:rsidRPr="00A165BA" w:rsidRDefault="00A41276" w:rsidP="00A41276">
            <w:pPr>
              <w:pStyle w:val="Header"/>
              <w:rPr>
                <w:rFonts w:ascii="Arial" w:hAnsi="Arial" w:cs="Arial"/>
                <w:b/>
                <w:szCs w:val="24"/>
              </w:rPr>
            </w:pPr>
            <w:r w:rsidRPr="00A165BA">
              <w:rPr>
                <w:rFonts w:ascii="Arial" w:hAnsi="Arial" w:cs="Arial"/>
                <w:szCs w:val="24"/>
              </w:rPr>
              <w:t>9.20\6.12(1)</w:t>
            </w:r>
          </w:p>
        </w:tc>
        <w:tc>
          <w:tcPr>
            <w:tcW w:w="2268" w:type="dxa"/>
            <w:gridSpan w:val="2"/>
            <w:tcBorders>
              <w:top w:val="single" w:sz="4" w:space="0" w:color="auto"/>
              <w:left w:val="single" w:sz="4" w:space="0" w:color="auto"/>
              <w:bottom w:val="single" w:sz="4" w:space="0" w:color="auto"/>
              <w:right w:val="single" w:sz="4" w:space="0" w:color="auto"/>
            </w:tcBorders>
          </w:tcPr>
          <w:p w14:paraId="4D57D0A4" w14:textId="6F6890C6" w:rsidR="00A41276" w:rsidRPr="00A165BA" w:rsidRDefault="00A41276" w:rsidP="00A41276">
            <w:pPr>
              <w:pStyle w:val="Header"/>
              <w:rPr>
                <w:rFonts w:ascii="Arial" w:hAnsi="Arial" w:cs="Arial"/>
                <w:b/>
                <w:szCs w:val="24"/>
              </w:rPr>
            </w:pPr>
            <w:r w:rsidRPr="00A165BA">
              <w:rPr>
                <w:rFonts w:ascii="Arial" w:hAnsi="Arial" w:cs="Arial"/>
                <w:szCs w:val="24"/>
              </w:rPr>
              <w:t xml:space="preserve">Bradley </w:t>
            </w:r>
            <w:proofErr w:type="spellStart"/>
            <w:r w:rsidRPr="00A165BA">
              <w:rPr>
                <w:rFonts w:ascii="Arial" w:hAnsi="Arial" w:cs="Arial"/>
                <w:szCs w:val="24"/>
              </w:rPr>
              <w:t>Wibrow</w:t>
            </w:r>
            <w:proofErr w:type="spellEnd"/>
          </w:p>
        </w:tc>
      </w:tr>
      <w:tr w:rsidR="00A41276" w:rsidRPr="00B80ADE" w14:paraId="0A82AE09" w14:textId="77777777" w:rsidTr="00A165BA">
        <w:tc>
          <w:tcPr>
            <w:tcW w:w="1418" w:type="dxa"/>
            <w:tcBorders>
              <w:top w:val="single" w:sz="4" w:space="0" w:color="auto"/>
              <w:left w:val="single" w:sz="4" w:space="0" w:color="auto"/>
              <w:bottom w:val="single" w:sz="4" w:space="0" w:color="auto"/>
              <w:right w:val="single" w:sz="4" w:space="0" w:color="auto"/>
            </w:tcBorders>
          </w:tcPr>
          <w:p w14:paraId="44DB9E3E" w14:textId="1986FD8F" w:rsidR="00A41276" w:rsidRPr="00A165BA" w:rsidRDefault="00A41276" w:rsidP="00A41276">
            <w:pPr>
              <w:pStyle w:val="Header"/>
              <w:rPr>
                <w:rFonts w:ascii="Arial" w:hAnsi="Arial" w:cs="Arial"/>
                <w:b/>
                <w:szCs w:val="24"/>
              </w:rPr>
            </w:pPr>
            <w:r w:rsidRPr="00A165BA">
              <w:rPr>
                <w:rFonts w:ascii="Arial" w:hAnsi="Arial" w:cs="Arial"/>
                <w:szCs w:val="24"/>
              </w:rPr>
              <w:t>15/07/2020</w:t>
            </w:r>
          </w:p>
        </w:tc>
        <w:tc>
          <w:tcPr>
            <w:tcW w:w="3624" w:type="dxa"/>
            <w:tcBorders>
              <w:top w:val="single" w:sz="4" w:space="0" w:color="auto"/>
              <w:left w:val="single" w:sz="4" w:space="0" w:color="auto"/>
              <w:bottom w:val="single" w:sz="4" w:space="0" w:color="auto"/>
              <w:right w:val="single" w:sz="4" w:space="0" w:color="auto"/>
            </w:tcBorders>
          </w:tcPr>
          <w:p w14:paraId="38527A67" w14:textId="6ABA13B7" w:rsidR="00A41276" w:rsidRPr="00A165BA" w:rsidRDefault="00E07D0F" w:rsidP="00A41276">
            <w:pPr>
              <w:pStyle w:val="Header"/>
              <w:rPr>
                <w:rFonts w:ascii="Arial" w:hAnsi="Arial" w:cs="Arial"/>
                <w:b/>
                <w:szCs w:val="24"/>
              </w:rPr>
            </w:pPr>
            <w:hyperlink r:id="rId45" w:history="1">
              <w:r w:rsidR="00A41276" w:rsidRPr="00A165BA">
                <w:rPr>
                  <w:rStyle w:val="Hyperlink"/>
                  <w:rFonts w:ascii="Arial" w:hAnsi="Arial" w:cs="Arial"/>
                  <w:color w:val="auto"/>
                  <w:szCs w:val="24"/>
                  <w:u w:val="none"/>
                </w:rPr>
                <w:t>BA120243 Certified building permit - Additions</w:t>
              </w:r>
            </w:hyperlink>
          </w:p>
        </w:tc>
        <w:tc>
          <w:tcPr>
            <w:tcW w:w="2818" w:type="dxa"/>
            <w:tcBorders>
              <w:top w:val="single" w:sz="4" w:space="0" w:color="auto"/>
              <w:left w:val="single" w:sz="4" w:space="0" w:color="auto"/>
              <w:bottom w:val="single" w:sz="4" w:space="0" w:color="auto"/>
              <w:right w:val="single" w:sz="4" w:space="0" w:color="auto"/>
            </w:tcBorders>
          </w:tcPr>
          <w:p w14:paraId="4F2E9F01" w14:textId="7F93393B" w:rsidR="00A41276" w:rsidRPr="00A165BA" w:rsidRDefault="00A41276" w:rsidP="00A41276">
            <w:pPr>
              <w:pStyle w:val="Header"/>
              <w:rPr>
                <w:rFonts w:ascii="Arial" w:hAnsi="Arial" w:cs="Arial"/>
                <w:b/>
                <w:szCs w:val="24"/>
              </w:rPr>
            </w:pPr>
            <w:r w:rsidRPr="00A165BA">
              <w:rPr>
                <w:rFonts w:ascii="Arial" w:hAnsi="Arial" w:cs="Arial"/>
                <w:szCs w:val="24"/>
              </w:rPr>
              <w:t>Manager Building Services</w:t>
            </w:r>
          </w:p>
        </w:tc>
        <w:tc>
          <w:tcPr>
            <w:tcW w:w="2389" w:type="dxa"/>
            <w:tcBorders>
              <w:top w:val="single" w:sz="4" w:space="0" w:color="auto"/>
              <w:left w:val="single" w:sz="4" w:space="0" w:color="auto"/>
              <w:bottom w:val="single" w:sz="4" w:space="0" w:color="auto"/>
              <w:right w:val="single" w:sz="4" w:space="0" w:color="auto"/>
            </w:tcBorders>
          </w:tcPr>
          <w:p w14:paraId="4A96BE2F" w14:textId="4E077FE6" w:rsidR="00A41276" w:rsidRPr="00A165BA" w:rsidRDefault="00A41276" w:rsidP="00A41276">
            <w:pPr>
              <w:pStyle w:val="Header"/>
              <w:rPr>
                <w:rFonts w:ascii="Arial" w:hAnsi="Arial" w:cs="Arial"/>
                <w:b/>
                <w:szCs w:val="24"/>
              </w:rPr>
            </w:pPr>
            <w:r w:rsidRPr="00A165BA">
              <w:rPr>
                <w:rFonts w:ascii="Arial" w:hAnsi="Arial" w:cs="Arial"/>
                <w:szCs w:val="24"/>
              </w:rPr>
              <w:t>Building Act 2011</w:t>
            </w:r>
          </w:p>
        </w:tc>
        <w:tc>
          <w:tcPr>
            <w:tcW w:w="1517" w:type="dxa"/>
            <w:tcBorders>
              <w:top w:val="single" w:sz="4" w:space="0" w:color="auto"/>
              <w:left w:val="single" w:sz="4" w:space="0" w:color="auto"/>
              <w:bottom w:val="single" w:sz="4" w:space="0" w:color="auto"/>
              <w:right w:val="single" w:sz="4" w:space="0" w:color="auto"/>
            </w:tcBorders>
          </w:tcPr>
          <w:p w14:paraId="140ADC3B" w14:textId="10C270F3" w:rsidR="00A41276" w:rsidRPr="00A165BA" w:rsidRDefault="00A41276" w:rsidP="00A41276">
            <w:pPr>
              <w:pStyle w:val="Header"/>
              <w:rPr>
                <w:rFonts w:ascii="Arial" w:hAnsi="Arial" w:cs="Arial"/>
                <w:b/>
                <w:szCs w:val="24"/>
              </w:rPr>
            </w:pPr>
            <w:r w:rsidRPr="00A165BA">
              <w:rPr>
                <w:rFonts w:ascii="Arial" w:hAnsi="Arial" w:cs="Arial"/>
                <w:szCs w:val="24"/>
              </w:rPr>
              <w:t>s20.1</w:t>
            </w:r>
          </w:p>
        </w:tc>
        <w:tc>
          <w:tcPr>
            <w:tcW w:w="2268" w:type="dxa"/>
            <w:gridSpan w:val="2"/>
            <w:tcBorders>
              <w:top w:val="single" w:sz="4" w:space="0" w:color="auto"/>
              <w:left w:val="single" w:sz="4" w:space="0" w:color="auto"/>
              <w:bottom w:val="single" w:sz="4" w:space="0" w:color="auto"/>
              <w:right w:val="single" w:sz="4" w:space="0" w:color="auto"/>
            </w:tcBorders>
          </w:tcPr>
          <w:p w14:paraId="7FAF7E06" w14:textId="0E73DE51" w:rsidR="00A41276" w:rsidRPr="00A165BA" w:rsidRDefault="00A41276" w:rsidP="00A41276">
            <w:pPr>
              <w:pStyle w:val="Header"/>
              <w:rPr>
                <w:rFonts w:ascii="Arial" w:hAnsi="Arial" w:cs="Arial"/>
                <w:b/>
                <w:szCs w:val="24"/>
              </w:rPr>
            </w:pPr>
            <w:r w:rsidRPr="00A165BA">
              <w:rPr>
                <w:rFonts w:ascii="Arial" w:hAnsi="Arial" w:cs="Arial"/>
                <w:szCs w:val="24"/>
              </w:rPr>
              <w:t xml:space="preserve">Hollis Constructions Pty Ltd </w:t>
            </w:r>
          </w:p>
        </w:tc>
      </w:tr>
      <w:tr w:rsidR="00A41276" w:rsidRPr="00B80ADE" w14:paraId="5B482BE8" w14:textId="77777777" w:rsidTr="00A165BA">
        <w:tc>
          <w:tcPr>
            <w:tcW w:w="1418" w:type="dxa"/>
            <w:tcBorders>
              <w:top w:val="single" w:sz="4" w:space="0" w:color="auto"/>
              <w:left w:val="single" w:sz="4" w:space="0" w:color="auto"/>
              <w:bottom w:val="single" w:sz="4" w:space="0" w:color="auto"/>
              <w:right w:val="single" w:sz="4" w:space="0" w:color="auto"/>
            </w:tcBorders>
          </w:tcPr>
          <w:p w14:paraId="525B3A81" w14:textId="0E247A35" w:rsidR="00A41276" w:rsidRPr="00A165BA" w:rsidRDefault="00A41276" w:rsidP="00A41276">
            <w:pPr>
              <w:pStyle w:val="Header"/>
              <w:rPr>
                <w:rFonts w:ascii="Arial" w:hAnsi="Arial" w:cs="Arial"/>
                <w:b/>
                <w:szCs w:val="24"/>
              </w:rPr>
            </w:pPr>
            <w:r w:rsidRPr="00A165BA">
              <w:rPr>
                <w:rFonts w:ascii="Arial" w:hAnsi="Arial" w:cs="Arial"/>
                <w:szCs w:val="24"/>
              </w:rPr>
              <w:t>15/07/2020</w:t>
            </w:r>
          </w:p>
        </w:tc>
        <w:tc>
          <w:tcPr>
            <w:tcW w:w="3624" w:type="dxa"/>
            <w:tcBorders>
              <w:top w:val="single" w:sz="4" w:space="0" w:color="auto"/>
              <w:left w:val="single" w:sz="4" w:space="0" w:color="auto"/>
              <w:bottom w:val="single" w:sz="4" w:space="0" w:color="auto"/>
              <w:right w:val="single" w:sz="4" w:space="0" w:color="auto"/>
            </w:tcBorders>
          </w:tcPr>
          <w:p w14:paraId="10E0394A" w14:textId="2871003F" w:rsidR="00A41276" w:rsidRPr="00A165BA" w:rsidRDefault="00E07D0F" w:rsidP="00A41276">
            <w:pPr>
              <w:pStyle w:val="Header"/>
              <w:rPr>
                <w:rFonts w:ascii="Arial" w:hAnsi="Arial" w:cs="Arial"/>
                <w:b/>
                <w:szCs w:val="24"/>
              </w:rPr>
            </w:pPr>
            <w:hyperlink r:id="rId46" w:history="1">
              <w:r w:rsidR="00A41276" w:rsidRPr="00A165BA">
                <w:rPr>
                  <w:rStyle w:val="Hyperlink"/>
                  <w:rFonts w:ascii="Arial" w:hAnsi="Arial" w:cs="Arial"/>
                  <w:color w:val="auto"/>
                  <w:szCs w:val="24"/>
                  <w:u w:val="none"/>
                </w:rPr>
                <w:t>BA120794 Certified building permit - Alterations</w:t>
              </w:r>
            </w:hyperlink>
          </w:p>
        </w:tc>
        <w:tc>
          <w:tcPr>
            <w:tcW w:w="2818" w:type="dxa"/>
            <w:tcBorders>
              <w:top w:val="single" w:sz="4" w:space="0" w:color="auto"/>
              <w:left w:val="single" w:sz="4" w:space="0" w:color="auto"/>
              <w:bottom w:val="single" w:sz="4" w:space="0" w:color="auto"/>
              <w:right w:val="single" w:sz="4" w:space="0" w:color="auto"/>
            </w:tcBorders>
          </w:tcPr>
          <w:p w14:paraId="050277DF" w14:textId="1223452F" w:rsidR="00A41276" w:rsidRPr="00A165BA" w:rsidRDefault="00A41276" w:rsidP="00A41276">
            <w:pPr>
              <w:pStyle w:val="Header"/>
              <w:rPr>
                <w:rFonts w:ascii="Arial" w:hAnsi="Arial" w:cs="Arial"/>
                <w:b/>
                <w:szCs w:val="24"/>
              </w:rPr>
            </w:pPr>
            <w:r w:rsidRPr="00A165BA">
              <w:rPr>
                <w:rFonts w:ascii="Arial" w:hAnsi="Arial" w:cs="Arial"/>
                <w:szCs w:val="24"/>
              </w:rPr>
              <w:t>Manager Building Services</w:t>
            </w:r>
          </w:p>
        </w:tc>
        <w:tc>
          <w:tcPr>
            <w:tcW w:w="2389" w:type="dxa"/>
            <w:tcBorders>
              <w:top w:val="single" w:sz="4" w:space="0" w:color="auto"/>
              <w:left w:val="single" w:sz="4" w:space="0" w:color="auto"/>
              <w:bottom w:val="single" w:sz="4" w:space="0" w:color="auto"/>
              <w:right w:val="single" w:sz="4" w:space="0" w:color="auto"/>
            </w:tcBorders>
          </w:tcPr>
          <w:p w14:paraId="4ABD4B07" w14:textId="6E21DCCF" w:rsidR="00A41276" w:rsidRPr="00A165BA" w:rsidRDefault="00A41276" w:rsidP="00A41276">
            <w:pPr>
              <w:pStyle w:val="Header"/>
              <w:rPr>
                <w:rFonts w:ascii="Arial" w:hAnsi="Arial" w:cs="Arial"/>
                <w:b/>
                <w:szCs w:val="24"/>
              </w:rPr>
            </w:pPr>
            <w:r w:rsidRPr="00A165BA">
              <w:rPr>
                <w:rFonts w:ascii="Arial" w:hAnsi="Arial" w:cs="Arial"/>
                <w:szCs w:val="24"/>
              </w:rPr>
              <w:t>Building Act 2011</w:t>
            </w:r>
          </w:p>
        </w:tc>
        <w:tc>
          <w:tcPr>
            <w:tcW w:w="1517" w:type="dxa"/>
            <w:tcBorders>
              <w:top w:val="single" w:sz="4" w:space="0" w:color="auto"/>
              <w:left w:val="single" w:sz="4" w:space="0" w:color="auto"/>
              <w:bottom w:val="single" w:sz="4" w:space="0" w:color="auto"/>
              <w:right w:val="single" w:sz="4" w:space="0" w:color="auto"/>
            </w:tcBorders>
          </w:tcPr>
          <w:p w14:paraId="5AF41B0A" w14:textId="2420EF01" w:rsidR="00A41276" w:rsidRPr="00A165BA" w:rsidRDefault="00A41276" w:rsidP="00A41276">
            <w:pPr>
              <w:pStyle w:val="Header"/>
              <w:rPr>
                <w:rFonts w:ascii="Arial" w:hAnsi="Arial" w:cs="Arial"/>
                <w:b/>
                <w:szCs w:val="24"/>
              </w:rPr>
            </w:pPr>
            <w:r w:rsidRPr="00A165BA">
              <w:rPr>
                <w:rFonts w:ascii="Arial" w:hAnsi="Arial" w:cs="Arial"/>
                <w:szCs w:val="24"/>
              </w:rPr>
              <w:t>s20.1</w:t>
            </w:r>
          </w:p>
        </w:tc>
        <w:tc>
          <w:tcPr>
            <w:tcW w:w="2268" w:type="dxa"/>
            <w:gridSpan w:val="2"/>
            <w:tcBorders>
              <w:top w:val="single" w:sz="4" w:space="0" w:color="auto"/>
              <w:left w:val="single" w:sz="4" w:space="0" w:color="auto"/>
              <w:bottom w:val="single" w:sz="4" w:space="0" w:color="auto"/>
              <w:right w:val="single" w:sz="4" w:space="0" w:color="auto"/>
            </w:tcBorders>
          </w:tcPr>
          <w:p w14:paraId="61BE441E" w14:textId="1E7DD24E" w:rsidR="00A41276" w:rsidRPr="00A165BA" w:rsidRDefault="00A41276" w:rsidP="00A41276">
            <w:pPr>
              <w:pStyle w:val="Header"/>
              <w:rPr>
                <w:rFonts w:ascii="Arial" w:hAnsi="Arial" w:cs="Arial"/>
                <w:b/>
                <w:szCs w:val="24"/>
              </w:rPr>
            </w:pPr>
            <w:r w:rsidRPr="00A165BA">
              <w:rPr>
                <w:rFonts w:ascii="Arial" w:hAnsi="Arial" w:cs="Arial"/>
                <w:szCs w:val="24"/>
              </w:rPr>
              <w:t>B C West</w:t>
            </w:r>
          </w:p>
        </w:tc>
      </w:tr>
      <w:tr w:rsidR="00A41276" w:rsidRPr="00B80ADE" w14:paraId="3661634B" w14:textId="77777777" w:rsidTr="00A165BA">
        <w:tc>
          <w:tcPr>
            <w:tcW w:w="1418" w:type="dxa"/>
            <w:tcBorders>
              <w:top w:val="single" w:sz="4" w:space="0" w:color="auto"/>
              <w:left w:val="single" w:sz="4" w:space="0" w:color="auto"/>
              <w:bottom w:val="single" w:sz="4" w:space="0" w:color="auto"/>
              <w:right w:val="single" w:sz="4" w:space="0" w:color="auto"/>
            </w:tcBorders>
          </w:tcPr>
          <w:p w14:paraId="7AC94A87" w14:textId="5BF9C51D" w:rsidR="00A41276" w:rsidRPr="00A165BA" w:rsidRDefault="00A41276" w:rsidP="00A41276">
            <w:pPr>
              <w:pStyle w:val="Header"/>
              <w:rPr>
                <w:rFonts w:ascii="Arial" w:hAnsi="Arial" w:cs="Arial"/>
                <w:b/>
                <w:szCs w:val="24"/>
              </w:rPr>
            </w:pPr>
            <w:r w:rsidRPr="00A165BA">
              <w:rPr>
                <w:rFonts w:ascii="Arial" w:hAnsi="Arial" w:cs="Arial"/>
                <w:szCs w:val="24"/>
              </w:rPr>
              <w:t>15/07/2020</w:t>
            </w:r>
          </w:p>
        </w:tc>
        <w:tc>
          <w:tcPr>
            <w:tcW w:w="3624" w:type="dxa"/>
            <w:tcBorders>
              <w:top w:val="single" w:sz="4" w:space="0" w:color="auto"/>
              <w:left w:val="single" w:sz="4" w:space="0" w:color="auto"/>
              <w:bottom w:val="single" w:sz="4" w:space="0" w:color="auto"/>
              <w:right w:val="single" w:sz="4" w:space="0" w:color="auto"/>
            </w:tcBorders>
          </w:tcPr>
          <w:p w14:paraId="173D28C9" w14:textId="180BCE04" w:rsidR="00A41276" w:rsidRPr="00A165BA" w:rsidRDefault="00E07D0F" w:rsidP="00A41276">
            <w:pPr>
              <w:pStyle w:val="Header"/>
              <w:rPr>
                <w:rFonts w:ascii="Arial" w:hAnsi="Arial" w:cs="Arial"/>
                <w:b/>
                <w:szCs w:val="24"/>
              </w:rPr>
            </w:pPr>
            <w:hyperlink r:id="rId47" w:history="1">
              <w:r w:rsidR="00A41276" w:rsidRPr="00A165BA">
                <w:rPr>
                  <w:rStyle w:val="Hyperlink"/>
                  <w:rFonts w:ascii="Arial" w:hAnsi="Arial" w:cs="Arial"/>
                  <w:color w:val="auto"/>
                  <w:szCs w:val="24"/>
                  <w:u w:val="none"/>
                </w:rPr>
                <w:t>BA104077 Uncertified building permit - Pool Barrier</w:t>
              </w:r>
            </w:hyperlink>
          </w:p>
        </w:tc>
        <w:tc>
          <w:tcPr>
            <w:tcW w:w="2818" w:type="dxa"/>
            <w:tcBorders>
              <w:top w:val="single" w:sz="4" w:space="0" w:color="auto"/>
              <w:left w:val="single" w:sz="4" w:space="0" w:color="auto"/>
              <w:bottom w:val="single" w:sz="4" w:space="0" w:color="auto"/>
              <w:right w:val="single" w:sz="4" w:space="0" w:color="auto"/>
            </w:tcBorders>
          </w:tcPr>
          <w:p w14:paraId="205277B8" w14:textId="17EB392F" w:rsidR="00A41276" w:rsidRPr="00A165BA" w:rsidRDefault="00A41276" w:rsidP="00A41276">
            <w:pPr>
              <w:pStyle w:val="Header"/>
              <w:rPr>
                <w:rFonts w:ascii="Arial" w:hAnsi="Arial" w:cs="Arial"/>
                <w:b/>
                <w:szCs w:val="24"/>
              </w:rPr>
            </w:pPr>
            <w:r w:rsidRPr="00A165BA">
              <w:rPr>
                <w:rFonts w:ascii="Arial" w:hAnsi="Arial" w:cs="Arial"/>
                <w:szCs w:val="24"/>
              </w:rPr>
              <w:t>Manager Building Services</w:t>
            </w:r>
          </w:p>
        </w:tc>
        <w:tc>
          <w:tcPr>
            <w:tcW w:w="2389" w:type="dxa"/>
            <w:tcBorders>
              <w:top w:val="single" w:sz="4" w:space="0" w:color="auto"/>
              <w:left w:val="single" w:sz="4" w:space="0" w:color="auto"/>
              <w:bottom w:val="single" w:sz="4" w:space="0" w:color="auto"/>
              <w:right w:val="single" w:sz="4" w:space="0" w:color="auto"/>
            </w:tcBorders>
          </w:tcPr>
          <w:p w14:paraId="16C79960" w14:textId="35FD8FB9" w:rsidR="00A41276" w:rsidRPr="00A165BA" w:rsidRDefault="00A41276" w:rsidP="00A41276">
            <w:pPr>
              <w:pStyle w:val="Header"/>
              <w:rPr>
                <w:rFonts w:ascii="Arial" w:hAnsi="Arial" w:cs="Arial"/>
                <w:b/>
                <w:szCs w:val="24"/>
              </w:rPr>
            </w:pPr>
            <w:r w:rsidRPr="00A165BA">
              <w:rPr>
                <w:rFonts w:ascii="Arial" w:hAnsi="Arial" w:cs="Arial"/>
                <w:szCs w:val="24"/>
              </w:rPr>
              <w:t>Building Act 2011</w:t>
            </w:r>
          </w:p>
        </w:tc>
        <w:tc>
          <w:tcPr>
            <w:tcW w:w="1517" w:type="dxa"/>
            <w:tcBorders>
              <w:top w:val="single" w:sz="4" w:space="0" w:color="auto"/>
              <w:left w:val="single" w:sz="4" w:space="0" w:color="auto"/>
              <w:bottom w:val="single" w:sz="4" w:space="0" w:color="auto"/>
              <w:right w:val="single" w:sz="4" w:space="0" w:color="auto"/>
            </w:tcBorders>
          </w:tcPr>
          <w:p w14:paraId="0253AEF4" w14:textId="5B7F8944" w:rsidR="00A41276" w:rsidRPr="00A165BA" w:rsidRDefault="00A41276" w:rsidP="00A41276">
            <w:pPr>
              <w:pStyle w:val="Header"/>
              <w:rPr>
                <w:rFonts w:ascii="Arial" w:hAnsi="Arial" w:cs="Arial"/>
                <w:b/>
                <w:szCs w:val="24"/>
              </w:rPr>
            </w:pPr>
            <w:r w:rsidRPr="00A165BA">
              <w:rPr>
                <w:rFonts w:ascii="Arial" w:hAnsi="Arial" w:cs="Arial"/>
                <w:szCs w:val="24"/>
              </w:rPr>
              <w:t>s20.1</w:t>
            </w:r>
          </w:p>
        </w:tc>
        <w:tc>
          <w:tcPr>
            <w:tcW w:w="2268" w:type="dxa"/>
            <w:gridSpan w:val="2"/>
            <w:tcBorders>
              <w:top w:val="single" w:sz="4" w:space="0" w:color="auto"/>
              <w:left w:val="single" w:sz="4" w:space="0" w:color="auto"/>
              <w:bottom w:val="single" w:sz="4" w:space="0" w:color="auto"/>
              <w:right w:val="single" w:sz="4" w:space="0" w:color="auto"/>
            </w:tcBorders>
          </w:tcPr>
          <w:p w14:paraId="5F6B6728" w14:textId="46C1E678" w:rsidR="00A41276" w:rsidRPr="00A165BA" w:rsidRDefault="00A41276" w:rsidP="00A41276">
            <w:pPr>
              <w:pStyle w:val="Header"/>
              <w:rPr>
                <w:rFonts w:ascii="Arial" w:hAnsi="Arial" w:cs="Arial"/>
                <w:b/>
                <w:szCs w:val="24"/>
              </w:rPr>
            </w:pPr>
            <w:r w:rsidRPr="00A165BA">
              <w:rPr>
                <w:rFonts w:ascii="Arial" w:hAnsi="Arial" w:cs="Arial"/>
                <w:szCs w:val="24"/>
              </w:rPr>
              <w:t>G D Perth</w:t>
            </w:r>
          </w:p>
        </w:tc>
      </w:tr>
      <w:tr w:rsidR="00A41276" w:rsidRPr="00B80ADE" w14:paraId="3F798623" w14:textId="77777777" w:rsidTr="00A165BA">
        <w:tc>
          <w:tcPr>
            <w:tcW w:w="1418" w:type="dxa"/>
            <w:tcBorders>
              <w:top w:val="single" w:sz="4" w:space="0" w:color="auto"/>
              <w:left w:val="single" w:sz="4" w:space="0" w:color="auto"/>
              <w:bottom w:val="single" w:sz="4" w:space="0" w:color="auto"/>
              <w:right w:val="single" w:sz="4" w:space="0" w:color="auto"/>
            </w:tcBorders>
          </w:tcPr>
          <w:p w14:paraId="512B0518" w14:textId="17B37199" w:rsidR="00A41276" w:rsidRPr="00A165BA" w:rsidRDefault="00A41276" w:rsidP="00A41276">
            <w:pPr>
              <w:pStyle w:val="Header"/>
              <w:rPr>
                <w:rFonts w:ascii="Arial" w:hAnsi="Arial" w:cs="Arial"/>
                <w:b/>
                <w:szCs w:val="24"/>
              </w:rPr>
            </w:pPr>
            <w:r w:rsidRPr="00A165BA">
              <w:rPr>
                <w:rFonts w:ascii="Arial" w:hAnsi="Arial" w:cs="Arial"/>
                <w:szCs w:val="24"/>
              </w:rPr>
              <w:t>15/07/2020</w:t>
            </w:r>
          </w:p>
        </w:tc>
        <w:tc>
          <w:tcPr>
            <w:tcW w:w="3624" w:type="dxa"/>
            <w:tcBorders>
              <w:top w:val="single" w:sz="4" w:space="0" w:color="auto"/>
              <w:left w:val="single" w:sz="4" w:space="0" w:color="auto"/>
              <w:bottom w:val="single" w:sz="4" w:space="0" w:color="auto"/>
              <w:right w:val="single" w:sz="4" w:space="0" w:color="auto"/>
            </w:tcBorders>
          </w:tcPr>
          <w:p w14:paraId="7A6F432E" w14:textId="5A19B28D" w:rsidR="00A41276" w:rsidRPr="00A165BA" w:rsidRDefault="00E07D0F" w:rsidP="00A41276">
            <w:pPr>
              <w:pStyle w:val="Header"/>
              <w:rPr>
                <w:rFonts w:ascii="Arial" w:hAnsi="Arial" w:cs="Arial"/>
                <w:b/>
                <w:szCs w:val="24"/>
              </w:rPr>
            </w:pPr>
            <w:hyperlink r:id="rId48" w:history="1">
              <w:r w:rsidR="00A41276" w:rsidRPr="00A165BA">
                <w:rPr>
                  <w:rStyle w:val="Hyperlink"/>
                  <w:rFonts w:ascii="Arial" w:hAnsi="Arial" w:cs="Arial"/>
                  <w:color w:val="auto"/>
                  <w:szCs w:val="24"/>
                  <w:u w:val="none"/>
                </w:rPr>
                <w:t>BA58496 Uncertified building permit - Fence</w:t>
              </w:r>
            </w:hyperlink>
          </w:p>
        </w:tc>
        <w:tc>
          <w:tcPr>
            <w:tcW w:w="2818" w:type="dxa"/>
            <w:tcBorders>
              <w:top w:val="single" w:sz="4" w:space="0" w:color="auto"/>
              <w:left w:val="single" w:sz="4" w:space="0" w:color="auto"/>
              <w:bottom w:val="single" w:sz="4" w:space="0" w:color="auto"/>
              <w:right w:val="single" w:sz="4" w:space="0" w:color="auto"/>
            </w:tcBorders>
          </w:tcPr>
          <w:p w14:paraId="19713745" w14:textId="26E3BF5D" w:rsidR="00A41276" w:rsidRPr="00A165BA" w:rsidRDefault="00A41276" w:rsidP="00A41276">
            <w:pPr>
              <w:pStyle w:val="Header"/>
              <w:rPr>
                <w:rFonts w:ascii="Arial" w:hAnsi="Arial" w:cs="Arial"/>
                <w:b/>
                <w:szCs w:val="24"/>
              </w:rPr>
            </w:pPr>
            <w:r w:rsidRPr="00A165BA">
              <w:rPr>
                <w:rFonts w:ascii="Arial" w:hAnsi="Arial" w:cs="Arial"/>
                <w:szCs w:val="24"/>
              </w:rPr>
              <w:t>Manager Building Services</w:t>
            </w:r>
          </w:p>
        </w:tc>
        <w:tc>
          <w:tcPr>
            <w:tcW w:w="2389" w:type="dxa"/>
            <w:tcBorders>
              <w:top w:val="single" w:sz="4" w:space="0" w:color="auto"/>
              <w:left w:val="single" w:sz="4" w:space="0" w:color="auto"/>
              <w:bottom w:val="single" w:sz="4" w:space="0" w:color="auto"/>
              <w:right w:val="single" w:sz="4" w:space="0" w:color="auto"/>
            </w:tcBorders>
          </w:tcPr>
          <w:p w14:paraId="276219C6" w14:textId="0A311B18" w:rsidR="00A41276" w:rsidRPr="00A165BA" w:rsidRDefault="00A41276" w:rsidP="00A41276">
            <w:pPr>
              <w:pStyle w:val="Header"/>
              <w:rPr>
                <w:rFonts w:ascii="Arial" w:hAnsi="Arial" w:cs="Arial"/>
                <w:b/>
                <w:szCs w:val="24"/>
              </w:rPr>
            </w:pPr>
            <w:r w:rsidRPr="00A165BA">
              <w:rPr>
                <w:rFonts w:ascii="Arial" w:hAnsi="Arial" w:cs="Arial"/>
                <w:szCs w:val="24"/>
              </w:rPr>
              <w:t>Building Act 2011</w:t>
            </w:r>
          </w:p>
        </w:tc>
        <w:tc>
          <w:tcPr>
            <w:tcW w:w="1517" w:type="dxa"/>
            <w:tcBorders>
              <w:top w:val="single" w:sz="4" w:space="0" w:color="auto"/>
              <w:left w:val="single" w:sz="4" w:space="0" w:color="auto"/>
              <w:bottom w:val="single" w:sz="4" w:space="0" w:color="auto"/>
              <w:right w:val="single" w:sz="4" w:space="0" w:color="auto"/>
            </w:tcBorders>
          </w:tcPr>
          <w:p w14:paraId="7983943F" w14:textId="18E92610" w:rsidR="00A41276" w:rsidRPr="00A165BA" w:rsidRDefault="00A41276" w:rsidP="00A41276">
            <w:pPr>
              <w:pStyle w:val="Header"/>
              <w:rPr>
                <w:rFonts w:ascii="Arial" w:hAnsi="Arial" w:cs="Arial"/>
                <w:b/>
                <w:szCs w:val="24"/>
              </w:rPr>
            </w:pPr>
            <w:r w:rsidRPr="00A165BA">
              <w:rPr>
                <w:rFonts w:ascii="Arial" w:hAnsi="Arial" w:cs="Arial"/>
                <w:szCs w:val="24"/>
              </w:rPr>
              <w:t>s20.1</w:t>
            </w:r>
          </w:p>
        </w:tc>
        <w:tc>
          <w:tcPr>
            <w:tcW w:w="2268" w:type="dxa"/>
            <w:gridSpan w:val="2"/>
            <w:tcBorders>
              <w:top w:val="single" w:sz="4" w:space="0" w:color="auto"/>
              <w:left w:val="single" w:sz="4" w:space="0" w:color="auto"/>
              <w:bottom w:val="single" w:sz="4" w:space="0" w:color="auto"/>
              <w:right w:val="single" w:sz="4" w:space="0" w:color="auto"/>
            </w:tcBorders>
          </w:tcPr>
          <w:p w14:paraId="47DB347D" w14:textId="4365EC15" w:rsidR="00A41276" w:rsidRPr="00A165BA" w:rsidRDefault="00A41276" w:rsidP="00A41276">
            <w:pPr>
              <w:pStyle w:val="Header"/>
              <w:rPr>
                <w:rFonts w:ascii="Arial" w:hAnsi="Arial" w:cs="Arial"/>
                <w:b/>
                <w:szCs w:val="24"/>
              </w:rPr>
            </w:pPr>
            <w:r w:rsidRPr="00A165BA">
              <w:rPr>
                <w:rFonts w:ascii="Arial" w:hAnsi="Arial" w:cs="Arial"/>
                <w:szCs w:val="24"/>
              </w:rPr>
              <w:t>Mr M P Murrey</w:t>
            </w:r>
          </w:p>
        </w:tc>
      </w:tr>
      <w:tr w:rsidR="00A41276" w:rsidRPr="00B80ADE" w14:paraId="59DA0E6E" w14:textId="77777777" w:rsidTr="00A165BA">
        <w:tc>
          <w:tcPr>
            <w:tcW w:w="1418" w:type="dxa"/>
            <w:tcBorders>
              <w:top w:val="single" w:sz="4" w:space="0" w:color="auto"/>
              <w:left w:val="single" w:sz="4" w:space="0" w:color="auto"/>
              <w:bottom w:val="single" w:sz="4" w:space="0" w:color="auto"/>
              <w:right w:val="single" w:sz="4" w:space="0" w:color="auto"/>
            </w:tcBorders>
          </w:tcPr>
          <w:p w14:paraId="341BC7AE" w14:textId="381ECB47" w:rsidR="00A41276" w:rsidRPr="00A165BA" w:rsidRDefault="00A41276" w:rsidP="00A41276">
            <w:pPr>
              <w:pStyle w:val="Header"/>
              <w:rPr>
                <w:rFonts w:ascii="Arial" w:hAnsi="Arial" w:cs="Arial"/>
                <w:b/>
                <w:szCs w:val="24"/>
              </w:rPr>
            </w:pPr>
            <w:r w:rsidRPr="00A165BA">
              <w:rPr>
                <w:rFonts w:ascii="Arial" w:hAnsi="Arial" w:cs="Arial"/>
                <w:szCs w:val="24"/>
              </w:rPr>
              <w:t>16/07/2020</w:t>
            </w:r>
          </w:p>
        </w:tc>
        <w:tc>
          <w:tcPr>
            <w:tcW w:w="3624" w:type="dxa"/>
            <w:tcBorders>
              <w:top w:val="single" w:sz="4" w:space="0" w:color="auto"/>
              <w:left w:val="single" w:sz="4" w:space="0" w:color="auto"/>
              <w:bottom w:val="single" w:sz="4" w:space="0" w:color="auto"/>
              <w:right w:val="single" w:sz="4" w:space="0" w:color="auto"/>
            </w:tcBorders>
          </w:tcPr>
          <w:p w14:paraId="28C82552" w14:textId="106940FB" w:rsidR="00A41276" w:rsidRPr="00A165BA" w:rsidRDefault="00E07D0F" w:rsidP="00A41276">
            <w:pPr>
              <w:pStyle w:val="Header"/>
              <w:rPr>
                <w:rFonts w:ascii="Arial" w:hAnsi="Arial" w:cs="Arial"/>
                <w:b/>
                <w:szCs w:val="24"/>
              </w:rPr>
            </w:pPr>
            <w:hyperlink r:id="rId49" w:history="1">
              <w:r w:rsidR="00A41276" w:rsidRPr="00A165BA">
                <w:rPr>
                  <w:rStyle w:val="Hyperlink"/>
                  <w:rFonts w:ascii="Arial" w:hAnsi="Arial" w:cs="Arial"/>
                  <w:color w:val="auto"/>
                  <w:szCs w:val="24"/>
                  <w:u w:val="none"/>
                </w:rPr>
                <w:t>BA120863 Certified building permit - Dwelling</w:t>
              </w:r>
            </w:hyperlink>
          </w:p>
        </w:tc>
        <w:tc>
          <w:tcPr>
            <w:tcW w:w="2818" w:type="dxa"/>
            <w:tcBorders>
              <w:top w:val="single" w:sz="4" w:space="0" w:color="auto"/>
              <w:left w:val="single" w:sz="4" w:space="0" w:color="auto"/>
              <w:bottom w:val="single" w:sz="4" w:space="0" w:color="auto"/>
              <w:right w:val="single" w:sz="4" w:space="0" w:color="auto"/>
            </w:tcBorders>
          </w:tcPr>
          <w:p w14:paraId="214C7CBA" w14:textId="30EE9D06" w:rsidR="00A41276" w:rsidRPr="00A165BA" w:rsidRDefault="00A41276" w:rsidP="00A41276">
            <w:pPr>
              <w:pStyle w:val="Header"/>
              <w:rPr>
                <w:rFonts w:ascii="Arial" w:hAnsi="Arial" w:cs="Arial"/>
                <w:b/>
                <w:szCs w:val="24"/>
              </w:rPr>
            </w:pPr>
            <w:r w:rsidRPr="00A165BA">
              <w:rPr>
                <w:rFonts w:ascii="Arial" w:hAnsi="Arial" w:cs="Arial"/>
                <w:szCs w:val="24"/>
              </w:rPr>
              <w:t>Manager Building Services</w:t>
            </w:r>
          </w:p>
        </w:tc>
        <w:tc>
          <w:tcPr>
            <w:tcW w:w="2389" w:type="dxa"/>
            <w:tcBorders>
              <w:top w:val="single" w:sz="4" w:space="0" w:color="auto"/>
              <w:left w:val="single" w:sz="4" w:space="0" w:color="auto"/>
              <w:bottom w:val="single" w:sz="4" w:space="0" w:color="auto"/>
              <w:right w:val="single" w:sz="4" w:space="0" w:color="auto"/>
            </w:tcBorders>
          </w:tcPr>
          <w:p w14:paraId="0E59BF6B" w14:textId="4D0ABFBA" w:rsidR="00A41276" w:rsidRPr="00A165BA" w:rsidRDefault="00A41276" w:rsidP="00A41276">
            <w:pPr>
              <w:pStyle w:val="Header"/>
              <w:rPr>
                <w:rFonts w:ascii="Arial" w:hAnsi="Arial" w:cs="Arial"/>
                <w:b/>
                <w:szCs w:val="24"/>
              </w:rPr>
            </w:pPr>
            <w:r w:rsidRPr="00A165BA">
              <w:rPr>
                <w:rFonts w:ascii="Arial" w:hAnsi="Arial" w:cs="Arial"/>
                <w:szCs w:val="24"/>
              </w:rPr>
              <w:t>Building Act 2011</w:t>
            </w:r>
          </w:p>
        </w:tc>
        <w:tc>
          <w:tcPr>
            <w:tcW w:w="1517" w:type="dxa"/>
            <w:tcBorders>
              <w:top w:val="single" w:sz="4" w:space="0" w:color="auto"/>
              <w:left w:val="single" w:sz="4" w:space="0" w:color="auto"/>
              <w:bottom w:val="single" w:sz="4" w:space="0" w:color="auto"/>
              <w:right w:val="single" w:sz="4" w:space="0" w:color="auto"/>
            </w:tcBorders>
          </w:tcPr>
          <w:p w14:paraId="2411292A" w14:textId="306A2687" w:rsidR="00A41276" w:rsidRPr="00A165BA" w:rsidRDefault="00A41276" w:rsidP="00A41276">
            <w:pPr>
              <w:pStyle w:val="Header"/>
              <w:rPr>
                <w:rFonts w:ascii="Arial" w:hAnsi="Arial" w:cs="Arial"/>
                <w:b/>
                <w:szCs w:val="24"/>
              </w:rPr>
            </w:pPr>
            <w:r w:rsidRPr="00A165BA">
              <w:rPr>
                <w:rFonts w:ascii="Arial" w:hAnsi="Arial" w:cs="Arial"/>
                <w:szCs w:val="24"/>
              </w:rPr>
              <w:t>s20.1</w:t>
            </w:r>
          </w:p>
        </w:tc>
        <w:tc>
          <w:tcPr>
            <w:tcW w:w="2268" w:type="dxa"/>
            <w:gridSpan w:val="2"/>
            <w:tcBorders>
              <w:top w:val="single" w:sz="4" w:space="0" w:color="auto"/>
              <w:left w:val="single" w:sz="4" w:space="0" w:color="auto"/>
              <w:bottom w:val="single" w:sz="4" w:space="0" w:color="auto"/>
              <w:right w:val="single" w:sz="4" w:space="0" w:color="auto"/>
            </w:tcBorders>
          </w:tcPr>
          <w:p w14:paraId="4164FA10" w14:textId="7354C85B" w:rsidR="00A41276" w:rsidRPr="00A165BA" w:rsidRDefault="00A41276" w:rsidP="00A41276">
            <w:pPr>
              <w:pStyle w:val="Header"/>
              <w:rPr>
                <w:rFonts w:ascii="Arial" w:hAnsi="Arial" w:cs="Arial"/>
                <w:b/>
                <w:szCs w:val="24"/>
              </w:rPr>
            </w:pPr>
            <w:r w:rsidRPr="00A165BA">
              <w:rPr>
                <w:rFonts w:ascii="Arial" w:hAnsi="Arial" w:cs="Arial"/>
                <w:szCs w:val="24"/>
              </w:rPr>
              <w:t xml:space="preserve">Four D Homes Pty Ltd  </w:t>
            </w:r>
          </w:p>
        </w:tc>
      </w:tr>
      <w:tr w:rsidR="00A41276" w:rsidRPr="00B80ADE" w14:paraId="7995C027" w14:textId="77777777" w:rsidTr="00A165BA">
        <w:tc>
          <w:tcPr>
            <w:tcW w:w="1418" w:type="dxa"/>
            <w:tcBorders>
              <w:top w:val="single" w:sz="4" w:space="0" w:color="auto"/>
              <w:left w:val="single" w:sz="4" w:space="0" w:color="auto"/>
              <w:bottom w:val="single" w:sz="4" w:space="0" w:color="auto"/>
              <w:right w:val="single" w:sz="4" w:space="0" w:color="auto"/>
            </w:tcBorders>
          </w:tcPr>
          <w:p w14:paraId="04C1565C" w14:textId="1697378F" w:rsidR="00A41276" w:rsidRPr="00A165BA" w:rsidRDefault="00A41276" w:rsidP="00A41276">
            <w:pPr>
              <w:pStyle w:val="Header"/>
              <w:rPr>
                <w:rFonts w:ascii="Arial" w:hAnsi="Arial" w:cs="Arial"/>
                <w:b/>
                <w:szCs w:val="24"/>
              </w:rPr>
            </w:pPr>
            <w:r w:rsidRPr="00A165BA">
              <w:rPr>
                <w:rFonts w:ascii="Arial" w:hAnsi="Arial" w:cs="Arial"/>
                <w:szCs w:val="24"/>
              </w:rPr>
              <w:t>16/07/2020</w:t>
            </w:r>
          </w:p>
        </w:tc>
        <w:tc>
          <w:tcPr>
            <w:tcW w:w="3624" w:type="dxa"/>
            <w:tcBorders>
              <w:top w:val="single" w:sz="4" w:space="0" w:color="auto"/>
              <w:left w:val="single" w:sz="4" w:space="0" w:color="auto"/>
              <w:bottom w:val="single" w:sz="4" w:space="0" w:color="auto"/>
              <w:right w:val="single" w:sz="4" w:space="0" w:color="auto"/>
            </w:tcBorders>
          </w:tcPr>
          <w:p w14:paraId="081ACC23" w14:textId="423B1D06" w:rsidR="00A41276" w:rsidRPr="00A165BA" w:rsidRDefault="00E07D0F" w:rsidP="00A41276">
            <w:pPr>
              <w:pStyle w:val="Header"/>
              <w:rPr>
                <w:rFonts w:ascii="Arial" w:hAnsi="Arial" w:cs="Arial"/>
                <w:b/>
                <w:szCs w:val="24"/>
              </w:rPr>
            </w:pPr>
            <w:hyperlink r:id="rId50" w:history="1">
              <w:r w:rsidR="00A41276" w:rsidRPr="00A165BA">
                <w:rPr>
                  <w:rStyle w:val="Hyperlink"/>
                  <w:rFonts w:ascii="Arial" w:hAnsi="Arial" w:cs="Arial"/>
                  <w:color w:val="auto"/>
                  <w:szCs w:val="24"/>
                  <w:u w:val="none"/>
                </w:rPr>
                <w:t>BA120131 Uncertified building permit - Pool</w:t>
              </w:r>
            </w:hyperlink>
          </w:p>
        </w:tc>
        <w:tc>
          <w:tcPr>
            <w:tcW w:w="2818" w:type="dxa"/>
            <w:tcBorders>
              <w:top w:val="single" w:sz="4" w:space="0" w:color="auto"/>
              <w:left w:val="single" w:sz="4" w:space="0" w:color="auto"/>
              <w:bottom w:val="single" w:sz="4" w:space="0" w:color="auto"/>
              <w:right w:val="single" w:sz="4" w:space="0" w:color="auto"/>
            </w:tcBorders>
          </w:tcPr>
          <w:p w14:paraId="0715FD7C" w14:textId="70D5523B" w:rsidR="00A41276" w:rsidRPr="00A165BA" w:rsidRDefault="00A41276" w:rsidP="00A41276">
            <w:pPr>
              <w:pStyle w:val="Header"/>
              <w:rPr>
                <w:rFonts w:ascii="Arial" w:hAnsi="Arial" w:cs="Arial"/>
                <w:b/>
                <w:szCs w:val="24"/>
              </w:rPr>
            </w:pPr>
            <w:r w:rsidRPr="00A165BA">
              <w:rPr>
                <w:rFonts w:ascii="Arial" w:hAnsi="Arial" w:cs="Arial"/>
                <w:szCs w:val="24"/>
              </w:rPr>
              <w:t>Manager Building Services</w:t>
            </w:r>
          </w:p>
        </w:tc>
        <w:tc>
          <w:tcPr>
            <w:tcW w:w="2389" w:type="dxa"/>
            <w:tcBorders>
              <w:top w:val="single" w:sz="4" w:space="0" w:color="auto"/>
              <w:left w:val="single" w:sz="4" w:space="0" w:color="auto"/>
              <w:bottom w:val="single" w:sz="4" w:space="0" w:color="auto"/>
              <w:right w:val="single" w:sz="4" w:space="0" w:color="auto"/>
            </w:tcBorders>
          </w:tcPr>
          <w:p w14:paraId="71AA3C4F" w14:textId="42C0A695" w:rsidR="00A41276" w:rsidRPr="00A165BA" w:rsidRDefault="00A41276" w:rsidP="00A41276">
            <w:pPr>
              <w:pStyle w:val="Header"/>
              <w:rPr>
                <w:rFonts w:ascii="Arial" w:hAnsi="Arial" w:cs="Arial"/>
                <w:b/>
                <w:szCs w:val="24"/>
              </w:rPr>
            </w:pPr>
            <w:r w:rsidRPr="00A165BA">
              <w:rPr>
                <w:rFonts w:ascii="Arial" w:hAnsi="Arial" w:cs="Arial"/>
                <w:szCs w:val="24"/>
              </w:rPr>
              <w:t>Building Act 2011</w:t>
            </w:r>
          </w:p>
        </w:tc>
        <w:tc>
          <w:tcPr>
            <w:tcW w:w="1517" w:type="dxa"/>
            <w:tcBorders>
              <w:top w:val="single" w:sz="4" w:space="0" w:color="auto"/>
              <w:left w:val="single" w:sz="4" w:space="0" w:color="auto"/>
              <w:bottom w:val="single" w:sz="4" w:space="0" w:color="auto"/>
              <w:right w:val="single" w:sz="4" w:space="0" w:color="auto"/>
            </w:tcBorders>
          </w:tcPr>
          <w:p w14:paraId="2AD8A0BB" w14:textId="73C3736C" w:rsidR="00A41276" w:rsidRPr="00A165BA" w:rsidRDefault="00A41276" w:rsidP="00A41276">
            <w:pPr>
              <w:pStyle w:val="Header"/>
              <w:rPr>
                <w:rFonts w:ascii="Arial" w:hAnsi="Arial" w:cs="Arial"/>
                <w:b/>
                <w:szCs w:val="24"/>
              </w:rPr>
            </w:pPr>
            <w:r w:rsidRPr="00A165BA">
              <w:rPr>
                <w:rFonts w:ascii="Arial" w:hAnsi="Arial" w:cs="Arial"/>
                <w:szCs w:val="24"/>
              </w:rPr>
              <w:t>s20.1</w:t>
            </w:r>
          </w:p>
        </w:tc>
        <w:tc>
          <w:tcPr>
            <w:tcW w:w="2268" w:type="dxa"/>
            <w:gridSpan w:val="2"/>
            <w:tcBorders>
              <w:top w:val="single" w:sz="4" w:space="0" w:color="auto"/>
              <w:left w:val="single" w:sz="4" w:space="0" w:color="auto"/>
              <w:bottom w:val="single" w:sz="4" w:space="0" w:color="auto"/>
              <w:right w:val="single" w:sz="4" w:space="0" w:color="auto"/>
            </w:tcBorders>
          </w:tcPr>
          <w:p w14:paraId="539AED7D" w14:textId="2C2FF983" w:rsidR="00A41276" w:rsidRPr="00A165BA" w:rsidRDefault="00A41276" w:rsidP="00A41276">
            <w:pPr>
              <w:pStyle w:val="Header"/>
              <w:rPr>
                <w:rFonts w:ascii="Arial" w:hAnsi="Arial" w:cs="Arial"/>
                <w:b/>
                <w:szCs w:val="24"/>
              </w:rPr>
            </w:pPr>
            <w:r w:rsidRPr="00A165BA">
              <w:rPr>
                <w:rFonts w:ascii="Arial" w:hAnsi="Arial" w:cs="Arial"/>
                <w:szCs w:val="24"/>
              </w:rPr>
              <w:t xml:space="preserve">Barrier Reef Pools </w:t>
            </w:r>
            <w:proofErr w:type="spellStart"/>
            <w:r w:rsidRPr="00A165BA">
              <w:rPr>
                <w:rFonts w:ascii="Arial" w:hAnsi="Arial" w:cs="Arial"/>
                <w:szCs w:val="24"/>
              </w:rPr>
              <w:t>Northside</w:t>
            </w:r>
            <w:proofErr w:type="spellEnd"/>
          </w:p>
        </w:tc>
      </w:tr>
      <w:tr w:rsidR="00A41276" w:rsidRPr="00B80ADE" w14:paraId="34893F63" w14:textId="77777777" w:rsidTr="00A165BA">
        <w:tc>
          <w:tcPr>
            <w:tcW w:w="1418" w:type="dxa"/>
            <w:tcBorders>
              <w:top w:val="single" w:sz="4" w:space="0" w:color="auto"/>
              <w:left w:val="single" w:sz="4" w:space="0" w:color="auto"/>
              <w:bottom w:val="single" w:sz="4" w:space="0" w:color="auto"/>
              <w:right w:val="single" w:sz="4" w:space="0" w:color="auto"/>
            </w:tcBorders>
          </w:tcPr>
          <w:p w14:paraId="00F9A004" w14:textId="4783D30F" w:rsidR="00A41276" w:rsidRPr="00A165BA" w:rsidRDefault="00A41276" w:rsidP="00A41276">
            <w:pPr>
              <w:pStyle w:val="Header"/>
              <w:rPr>
                <w:rFonts w:ascii="Arial" w:hAnsi="Arial" w:cs="Arial"/>
                <w:b/>
                <w:szCs w:val="24"/>
              </w:rPr>
            </w:pPr>
            <w:r w:rsidRPr="00A165BA">
              <w:rPr>
                <w:rFonts w:ascii="Arial" w:hAnsi="Arial" w:cs="Arial"/>
                <w:szCs w:val="24"/>
              </w:rPr>
              <w:t>16/07/2020</w:t>
            </w:r>
          </w:p>
        </w:tc>
        <w:tc>
          <w:tcPr>
            <w:tcW w:w="3624" w:type="dxa"/>
            <w:tcBorders>
              <w:top w:val="single" w:sz="4" w:space="0" w:color="auto"/>
              <w:left w:val="single" w:sz="4" w:space="0" w:color="auto"/>
              <w:bottom w:val="single" w:sz="4" w:space="0" w:color="auto"/>
              <w:right w:val="single" w:sz="4" w:space="0" w:color="auto"/>
            </w:tcBorders>
          </w:tcPr>
          <w:p w14:paraId="037C7912" w14:textId="2744B055" w:rsidR="00A41276" w:rsidRPr="00A165BA" w:rsidRDefault="00E07D0F" w:rsidP="00A41276">
            <w:pPr>
              <w:pStyle w:val="Header"/>
              <w:rPr>
                <w:rFonts w:ascii="Arial" w:hAnsi="Arial" w:cs="Arial"/>
                <w:b/>
                <w:szCs w:val="24"/>
              </w:rPr>
            </w:pPr>
            <w:hyperlink r:id="rId51" w:history="1">
              <w:r w:rsidR="00A41276" w:rsidRPr="00A165BA">
                <w:rPr>
                  <w:rStyle w:val="Hyperlink"/>
                  <w:rFonts w:ascii="Arial" w:hAnsi="Arial" w:cs="Arial"/>
                  <w:color w:val="auto"/>
                  <w:szCs w:val="24"/>
                  <w:u w:val="none"/>
                </w:rPr>
                <w:t>BA121023 Demolition Permit - Full Site</w:t>
              </w:r>
            </w:hyperlink>
          </w:p>
        </w:tc>
        <w:tc>
          <w:tcPr>
            <w:tcW w:w="2818" w:type="dxa"/>
            <w:tcBorders>
              <w:top w:val="single" w:sz="4" w:space="0" w:color="auto"/>
              <w:left w:val="single" w:sz="4" w:space="0" w:color="auto"/>
              <w:bottom w:val="single" w:sz="4" w:space="0" w:color="auto"/>
              <w:right w:val="single" w:sz="4" w:space="0" w:color="auto"/>
            </w:tcBorders>
          </w:tcPr>
          <w:p w14:paraId="593D632F" w14:textId="112D641B" w:rsidR="00A41276" w:rsidRPr="00A165BA" w:rsidRDefault="00A41276" w:rsidP="00A41276">
            <w:pPr>
              <w:pStyle w:val="Header"/>
              <w:rPr>
                <w:rFonts w:ascii="Arial" w:hAnsi="Arial" w:cs="Arial"/>
                <w:b/>
                <w:szCs w:val="24"/>
              </w:rPr>
            </w:pPr>
            <w:r w:rsidRPr="00A165BA">
              <w:rPr>
                <w:rFonts w:ascii="Arial" w:hAnsi="Arial" w:cs="Arial"/>
                <w:szCs w:val="24"/>
              </w:rPr>
              <w:t>Manager Building Services</w:t>
            </w:r>
          </w:p>
        </w:tc>
        <w:tc>
          <w:tcPr>
            <w:tcW w:w="2389" w:type="dxa"/>
            <w:tcBorders>
              <w:top w:val="single" w:sz="4" w:space="0" w:color="auto"/>
              <w:left w:val="single" w:sz="4" w:space="0" w:color="auto"/>
              <w:bottom w:val="single" w:sz="4" w:space="0" w:color="auto"/>
              <w:right w:val="single" w:sz="4" w:space="0" w:color="auto"/>
            </w:tcBorders>
          </w:tcPr>
          <w:p w14:paraId="2312D787" w14:textId="15660E44" w:rsidR="00A41276" w:rsidRPr="00A165BA" w:rsidRDefault="00A41276" w:rsidP="00A41276">
            <w:pPr>
              <w:pStyle w:val="Header"/>
              <w:rPr>
                <w:rFonts w:ascii="Arial" w:hAnsi="Arial" w:cs="Arial"/>
                <w:b/>
                <w:szCs w:val="24"/>
              </w:rPr>
            </w:pPr>
            <w:r w:rsidRPr="00A165BA">
              <w:rPr>
                <w:rFonts w:ascii="Arial" w:hAnsi="Arial" w:cs="Arial"/>
                <w:szCs w:val="24"/>
              </w:rPr>
              <w:t>Building Act 2011</w:t>
            </w:r>
          </w:p>
        </w:tc>
        <w:tc>
          <w:tcPr>
            <w:tcW w:w="1517" w:type="dxa"/>
            <w:tcBorders>
              <w:top w:val="single" w:sz="4" w:space="0" w:color="auto"/>
              <w:left w:val="single" w:sz="4" w:space="0" w:color="auto"/>
              <w:bottom w:val="single" w:sz="4" w:space="0" w:color="auto"/>
              <w:right w:val="single" w:sz="4" w:space="0" w:color="auto"/>
            </w:tcBorders>
          </w:tcPr>
          <w:p w14:paraId="24E31B47" w14:textId="073E11DC" w:rsidR="00A41276" w:rsidRPr="00A165BA" w:rsidRDefault="00A41276" w:rsidP="00A41276">
            <w:pPr>
              <w:pStyle w:val="Header"/>
              <w:rPr>
                <w:rFonts w:ascii="Arial" w:hAnsi="Arial" w:cs="Arial"/>
                <w:b/>
                <w:szCs w:val="24"/>
              </w:rPr>
            </w:pPr>
            <w:r w:rsidRPr="00A165BA">
              <w:rPr>
                <w:rFonts w:ascii="Arial" w:hAnsi="Arial" w:cs="Arial"/>
                <w:szCs w:val="24"/>
              </w:rPr>
              <w:t>s21.1</w:t>
            </w:r>
          </w:p>
        </w:tc>
        <w:tc>
          <w:tcPr>
            <w:tcW w:w="2268" w:type="dxa"/>
            <w:gridSpan w:val="2"/>
            <w:tcBorders>
              <w:top w:val="single" w:sz="4" w:space="0" w:color="auto"/>
              <w:left w:val="single" w:sz="4" w:space="0" w:color="auto"/>
              <w:bottom w:val="single" w:sz="4" w:space="0" w:color="auto"/>
              <w:right w:val="single" w:sz="4" w:space="0" w:color="auto"/>
            </w:tcBorders>
          </w:tcPr>
          <w:p w14:paraId="379A4657" w14:textId="733FDF83" w:rsidR="00A41276" w:rsidRPr="00A165BA" w:rsidRDefault="00A41276" w:rsidP="00A41276">
            <w:pPr>
              <w:pStyle w:val="Header"/>
              <w:rPr>
                <w:rFonts w:ascii="Arial" w:hAnsi="Arial" w:cs="Arial"/>
                <w:b/>
                <w:szCs w:val="24"/>
              </w:rPr>
            </w:pPr>
            <w:proofErr w:type="spellStart"/>
            <w:r w:rsidRPr="00A165BA">
              <w:rPr>
                <w:rFonts w:ascii="Arial" w:hAnsi="Arial" w:cs="Arial"/>
                <w:szCs w:val="24"/>
              </w:rPr>
              <w:t>Maxbay</w:t>
            </w:r>
            <w:proofErr w:type="spellEnd"/>
            <w:r w:rsidRPr="00A165BA">
              <w:rPr>
                <w:rFonts w:ascii="Arial" w:hAnsi="Arial" w:cs="Arial"/>
                <w:szCs w:val="24"/>
              </w:rPr>
              <w:t xml:space="preserve"> Pty Ltd </w:t>
            </w:r>
          </w:p>
        </w:tc>
      </w:tr>
      <w:tr w:rsidR="00A41276" w:rsidRPr="00B80ADE" w14:paraId="5E06B7A9" w14:textId="77777777" w:rsidTr="00A165BA">
        <w:tc>
          <w:tcPr>
            <w:tcW w:w="1418" w:type="dxa"/>
            <w:tcBorders>
              <w:top w:val="single" w:sz="4" w:space="0" w:color="auto"/>
              <w:left w:val="single" w:sz="4" w:space="0" w:color="auto"/>
              <w:bottom w:val="single" w:sz="4" w:space="0" w:color="auto"/>
              <w:right w:val="single" w:sz="4" w:space="0" w:color="auto"/>
            </w:tcBorders>
          </w:tcPr>
          <w:p w14:paraId="10519342" w14:textId="746EA670" w:rsidR="00A41276" w:rsidRPr="00A165BA" w:rsidRDefault="00A41276" w:rsidP="00A41276">
            <w:pPr>
              <w:pStyle w:val="Header"/>
              <w:rPr>
                <w:rFonts w:ascii="Arial" w:hAnsi="Arial" w:cs="Arial"/>
                <w:b/>
                <w:szCs w:val="24"/>
              </w:rPr>
            </w:pPr>
            <w:r w:rsidRPr="00A165BA">
              <w:rPr>
                <w:rFonts w:ascii="Arial" w:hAnsi="Arial" w:cs="Arial"/>
                <w:szCs w:val="24"/>
              </w:rPr>
              <w:t>20/07/2020</w:t>
            </w:r>
          </w:p>
        </w:tc>
        <w:tc>
          <w:tcPr>
            <w:tcW w:w="3624" w:type="dxa"/>
            <w:tcBorders>
              <w:top w:val="single" w:sz="4" w:space="0" w:color="auto"/>
              <w:left w:val="single" w:sz="4" w:space="0" w:color="auto"/>
              <w:bottom w:val="single" w:sz="4" w:space="0" w:color="auto"/>
              <w:right w:val="single" w:sz="4" w:space="0" w:color="auto"/>
            </w:tcBorders>
          </w:tcPr>
          <w:p w14:paraId="248AF9BC" w14:textId="53F40EA6" w:rsidR="00A41276" w:rsidRPr="00A165BA" w:rsidRDefault="00E07D0F" w:rsidP="00A41276">
            <w:pPr>
              <w:pStyle w:val="Header"/>
              <w:rPr>
                <w:rFonts w:ascii="Arial" w:hAnsi="Arial" w:cs="Arial"/>
                <w:b/>
                <w:szCs w:val="24"/>
              </w:rPr>
            </w:pPr>
            <w:hyperlink r:id="rId52" w:history="1">
              <w:r w:rsidR="00A41276" w:rsidRPr="00A165BA">
                <w:rPr>
                  <w:rStyle w:val="Hyperlink"/>
                  <w:rFonts w:ascii="Arial" w:hAnsi="Arial" w:cs="Arial"/>
                  <w:color w:val="auto"/>
                  <w:szCs w:val="24"/>
                  <w:u w:val="none"/>
                </w:rPr>
                <w:t>(APP) - DA20-46258 - 8 Bedford Street, Nedlands - Grouped Dwelling</w:t>
              </w:r>
            </w:hyperlink>
          </w:p>
        </w:tc>
        <w:tc>
          <w:tcPr>
            <w:tcW w:w="2818" w:type="dxa"/>
            <w:tcBorders>
              <w:top w:val="single" w:sz="4" w:space="0" w:color="auto"/>
              <w:left w:val="single" w:sz="4" w:space="0" w:color="auto"/>
              <w:bottom w:val="single" w:sz="4" w:space="0" w:color="auto"/>
              <w:right w:val="single" w:sz="4" w:space="0" w:color="auto"/>
            </w:tcBorders>
          </w:tcPr>
          <w:p w14:paraId="029B61F7" w14:textId="54E2C8CD" w:rsidR="00A41276" w:rsidRPr="00A165BA" w:rsidRDefault="00A41276" w:rsidP="00A41276">
            <w:pPr>
              <w:pStyle w:val="Header"/>
              <w:rPr>
                <w:rFonts w:ascii="Arial" w:hAnsi="Arial" w:cs="Arial"/>
                <w:b/>
                <w:szCs w:val="24"/>
              </w:rPr>
            </w:pPr>
            <w:r w:rsidRPr="00A165BA">
              <w:rPr>
                <w:rFonts w:ascii="Arial" w:hAnsi="Arial" w:cs="Arial"/>
                <w:szCs w:val="24"/>
              </w:rPr>
              <w:t>Manager Urban Planning</w:t>
            </w:r>
          </w:p>
        </w:tc>
        <w:tc>
          <w:tcPr>
            <w:tcW w:w="2389" w:type="dxa"/>
            <w:tcBorders>
              <w:top w:val="single" w:sz="4" w:space="0" w:color="auto"/>
              <w:left w:val="single" w:sz="4" w:space="0" w:color="auto"/>
              <w:bottom w:val="single" w:sz="4" w:space="0" w:color="auto"/>
              <w:right w:val="single" w:sz="4" w:space="0" w:color="auto"/>
            </w:tcBorders>
          </w:tcPr>
          <w:p w14:paraId="1E09EAD8" w14:textId="1B3E39CA" w:rsidR="00A41276" w:rsidRPr="00A165BA" w:rsidRDefault="00A41276" w:rsidP="00A41276">
            <w:pPr>
              <w:pStyle w:val="Header"/>
              <w:rPr>
                <w:rFonts w:ascii="Arial" w:hAnsi="Arial" w:cs="Arial"/>
                <w:b/>
                <w:szCs w:val="24"/>
              </w:rPr>
            </w:pPr>
            <w:r w:rsidRPr="00A165BA">
              <w:rPr>
                <w:rFonts w:ascii="Arial" w:hAnsi="Arial" w:cs="Arial"/>
                <w:szCs w:val="24"/>
              </w:rPr>
              <w:t>Planning and Development (Local Planning Schemes) Regulations 2015</w:t>
            </w:r>
          </w:p>
        </w:tc>
        <w:tc>
          <w:tcPr>
            <w:tcW w:w="1517" w:type="dxa"/>
            <w:tcBorders>
              <w:top w:val="single" w:sz="4" w:space="0" w:color="auto"/>
              <w:left w:val="single" w:sz="4" w:space="0" w:color="auto"/>
              <w:bottom w:val="single" w:sz="4" w:space="0" w:color="auto"/>
              <w:right w:val="single" w:sz="4" w:space="0" w:color="auto"/>
            </w:tcBorders>
          </w:tcPr>
          <w:p w14:paraId="7D831717" w14:textId="3D3BC1A4" w:rsidR="00A41276" w:rsidRPr="00A165BA" w:rsidRDefault="00A41276" w:rsidP="00A41276">
            <w:pPr>
              <w:pStyle w:val="Header"/>
              <w:rPr>
                <w:rFonts w:ascii="Arial" w:hAnsi="Arial" w:cs="Arial"/>
                <w:b/>
                <w:szCs w:val="24"/>
              </w:rPr>
            </w:pPr>
            <w:r w:rsidRPr="00A165BA">
              <w:rPr>
                <w:rFonts w:ascii="Arial" w:hAnsi="Arial" w:cs="Arial"/>
                <w:szCs w:val="24"/>
              </w:rPr>
              <w:t>Regulation 82</w:t>
            </w:r>
          </w:p>
        </w:tc>
        <w:tc>
          <w:tcPr>
            <w:tcW w:w="2268" w:type="dxa"/>
            <w:gridSpan w:val="2"/>
            <w:tcBorders>
              <w:top w:val="single" w:sz="4" w:space="0" w:color="auto"/>
              <w:left w:val="single" w:sz="4" w:space="0" w:color="auto"/>
              <w:bottom w:val="single" w:sz="4" w:space="0" w:color="auto"/>
              <w:right w:val="single" w:sz="4" w:space="0" w:color="auto"/>
            </w:tcBorders>
          </w:tcPr>
          <w:p w14:paraId="2919CE29" w14:textId="38808074" w:rsidR="00A41276" w:rsidRPr="00A165BA" w:rsidRDefault="00A41276" w:rsidP="00A41276">
            <w:pPr>
              <w:pStyle w:val="Header"/>
              <w:rPr>
                <w:rFonts w:ascii="Arial" w:hAnsi="Arial" w:cs="Arial"/>
                <w:b/>
                <w:szCs w:val="24"/>
              </w:rPr>
            </w:pPr>
            <w:r w:rsidRPr="00A165BA">
              <w:rPr>
                <w:rFonts w:ascii="Arial" w:hAnsi="Arial" w:cs="Arial"/>
                <w:szCs w:val="24"/>
              </w:rPr>
              <w:t xml:space="preserve">Webb &amp; Brown </w:t>
            </w:r>
            <w:proofErr w:type="spellStart"/>
            <w:r w:rsidRPr="00A165BA">
              <w:rPr>
                <w:rFonts w:ascii="Arial" w:hAnsi="Arial" w:cs="Arial"/>
                <w:szCs w:val="24"/>
              </w:rPr>
              <w:t>Neaves</w:t>
            </w:r>
            <w:proofErr w:type="spellEnd"/>
            <w:r w:rsidRPr="00A165BA">
              <w:rPr>
                <w:rFonts w:ascii="Arial" w:hAnsi="Arial" w:cs="Arial"/>
                <w:szCs w:val="24"/>
              </w:rPr>
              <w:t xml:space="preserve"> </w:t>
            </w:r>
          </w:p>
        </w:tc>
      </w:tr>
      <w:tr w:rsidR="00A41276" w:rsidRPr="00B80ADE" w14:paraId="62638EA9" w14:textId="77777777" w:rsidTr="00A165BA">
        <w:tc>
          <w:tcPr>
            <w:tcW w:w="1418" w:type="dxa"/>
            <w:tcBorders>
              <w:top w:val="single" w:sz="4" w:space="0" w:color="auto"/>
              <w:left w:val="single" w:sz="4" w:space="0" w:color="auto"/>
              <w:bottom w:val="single" w:sz="4" w:space="0" w:color="auto"/>
              <w:right w:val="single" w:sz="4" w:space="0" w:color="auto"/>
            </w:tcBorders>
          </w:tcPr>
          <w:p w14:paraId="42C0B426" w14:textId="34CCADBF" w:rsidR="00A41276" w:rsidRPr="00A165BA" w:rsidRDefault="00A41276" w:rsidP="00A41276">
            <w:pPr>
              <w:pStyle w:val="Header"/>
              <w:rPr>
                <w:rFonts w:ascii="Arial" w:hAnsi="Arial" w:cs="Arial"/>
                <w:b/>
                <w:szCs w:val="24"/>
              </w:rPr>
            </w:pPr>
            <w:r w:rsidRPr="00A165BA">
              <w:rPr>
                <w:rFonts w:ascii="Arial" w:hAnsi="Arial" w:cs="Arial"/>
                <w:szCs w:val="24"/>
              </w:rPr>
              <w:t>20/07/2020</w:t>
            </w:r>
          </w:p>
        </w:tc>
        <w:tc>
          <w:tcPr>
            <w:tcW w:w="3624" w:type="dxa"/>
            <w:tcBorders>
              <w:top w:val="single" w:sz="4" w:space="0" w:color="auto"/>
              <w:left w:val="single" w:sz="4" w:space="0" w:color="auto"/>
              <w:bottom w:val="single" w:sz="4" w:space="0" w:color="auto"/>
              <w:right w:val="single" w:sz="4" w:space="0" w:color="auto"/>
            </w:tcBorders>
          </w:tcPr>
          <w:p w14:paraId="75CBE2E7" w14:textId="2B32366E" w:rsidR="00A41276" w:rsidRPr="00A165BA" w:rsidRDefault="00E07D0F" w:rsidP="00A41276">
            <w:pPr>
              <w:pStyle w:val="Header"/>
              <w:rPr>
                <w:rFonts w:ascii="Arial" w:hAnsi="Arial" w:cs="Arial"/>
                <w:b/>
                <w:szCs w:val="24"/>
              </w:rPr>
            </w:pPr>
            <w:hyperlink r:id="rId53" w:history="1">
              <w:r w:rsidR="00A41276" w:rsidRPr="00A165BA">
                <w:rPr>
                  <w:rStyle w:val="Hyperlink"/>
                  <w:rFonts w:ascii="Arial" w:hAnsi="Arial" w:cs="Arial"/>
                  <w:color w:val="auto"/>
                  <w:szCs w:val="24"/>
                  <w:u w:val="none"/>
                </w:rPr>
                <w:t>BA121347 Certified building permit - Patio</w:t>
              </w:r>
            </w:hyperlink>
          </w:p>
        </w:tc>
        <w:tc>
          <w:tcPr>
            <w:tcW w:w="2818" w:type="dxa"/>
            <w:tcBorders>
              <w:top w:val="single" w:sz="4" w:space="0" w:color="auto"/>
              <w:left w:val="single" w:sz="4" w:space="0" w:color="auto"/>
              <w:bottom w:val="single" w:sz="4" w:space="0" w:color="auto"/>
              <w:right w:val="single" w:sz="4" w:space="0" w:color="auto"/>
            </w:tcBorders>
          </w:tcPr>
          <w:p w14:paraId="29CCB49A" w14:textId="405EDCB9" w:rsidR="00A41276" w:rsidRPr="00A165BA" w:rsidRDefault="00A41276" w:rsidP="00A41276">
            <w:pPr>
              <w:pStyle w:val="Header"/>
              <w:rPr>
                <w:rFonts w:ascii="Arial" w:hAnsi="Arial" w:cs="Arial"/>
                <w:b/>
                <w:szCs w:val="24"/>
              </w:rPr>
            </w:pPr>
            <w:r w:rsidRPr="00A165BA">
              <w:rPr>
                <w:rFonts w:ascii="Arial" w:hAnsi="Arial" w:cs="Arial"/>
                <w:szCs w:val="24"/>
              </w:rPr>
              <w:t>Manager Building Services</w:t>
            </w:r>
          </w:p>
        </w:tc>
        <w:tc>
          <w:tcPr>
            <w:tcW w:w="2389" w:type="dxa"/>
            <w:tcBorders>
              <w:top w:val="single" w:sz="4" w:space="0" w:color="auto"/>
              <w:left w:val="single" w:sz="4" w:space="0" w:color="auto"/>
              <w:bottom w:val="single" w:sz="4" w:space="0" w:color="auto"/>
              <w:right w:val="single" w:sz="4" w:space="0" w:color="auto"/>
            </w:tcBorders>
          </w:tcPr>
          <w:p w14:paraId="2D393503" w14:textId="124678FB" w:rsidR="00A41276" w:rsidRPr="00A165BA" w:rsidRDefault="00A41276" w:rsidP="00A41276">
            <w:pPr>
              <w:pStyle w:val="Header"/>
              <w:rPr>
                <w:rFonts w:ascii="Arial" w:hAnsi="Arial" w:cs="Arial"/>
                <w:b/>
                <w:szCs w:val="24"/>
              </w:rPr>
            </w:pPr>
            <w:r w:rsidRPr="00A165BA">
              <w:rPr>
                <w:rFonts w:ascii="Arial" w:hAnsi="Arial" w:cs="Arial"/>
                <w:szCs w:val="24"/>
              </w:rPr>
              <w:t>Building Act 2011</w:t>
            </w:r>
          </w:p>
        </w:tc>
        <w:tc>
          <w:tcPr>
            <w:tcW w:w="1517" w:type="dxa"/>
            <w:tcBorders>
              <w:top w:val="single" w:sz="4" w:space="0" w:color="auto"/>
              <w:left w:val="single" w:sz="4" w:space="0" w:color="auto"/>
              <w:bottom w:val="single" w:sz="4" w:space="0" w:color="auto"/>
              <w:right w:val="single" w:sz="4" w:space="0" w:color="auto"/>
            </w:tcBorders>
          </w:tcPr>
          <w:p w14:paraId="06B38F5B" w14:textId="349BEB82" w:rsidR="00A41276" w:rsidRPr="00A165BA" w:rsidRDefault="00A41276" w:rsidP="00A41276">
            <w:pPr>
              <w:pStyle w:val="Header"/>
              <w:rPr>
                <w:rFonts w:ascii="Arial" w:hAnsi="Arial" w:cs="Arial"/>
                <w:b/>
                <w:szCs w:val="24"/>
              </w:rPr>
            </w:pPr>
            <w:r w:rsidRPr="00A165BA">
              <w:rPr>
                <w:rFonts w:ascii="Arial" w:hAnsi="Arial" w:cs="Arial"/>
                <w:szCs w:val="24"/>
              </w:rPr>
              <w:t>s20.1</w:t>
            </w:r>
          </w:p>
        </w:tc>
        <w:tc>
          <w:tcPr>
            <w:tcW w:w="2268" w:type="dxa"/>
            <w:gridSpan w:val="2"/>
            <w:tcBorders>
              <w:top w:val="single" w:sz="4" w:space="0" w:color="auto"/>
              <w:left w:val="single" w:sz="4" w:space="0" w:color="auto"/>
              <w:bottom w:val="single" w:sz="4" w:space="0" w:color="auto"/>
              <w:right w:val="single" w:sz="4" w:space="0" w:color="auto"/>
            </w:tcBorders>
          </w:tcPr>
          <w:p w14:paraId="318F52AD" w14:textId="5CA6A827" w:rsidR="00A41276" w:rsidRPr="00A165BA" w:rsidRDefault="00A41276" w:rsidP="00A41276">
            <w:pPr>
              <w:pStyle w:val="Header"/>
              <w:rPr>
                <w:rFonts w:ascii="Arial" w:hAnsi="Arial" w:cs="Arial"/>
                <w:b/>
                <w:szCs w:val="24"/>
              </w:rPr>
            </w:pPr>
            <w:r w:rsidRPr="00A165BA">
              <w:rPr>
                <w:rFonts w:ascii="Arial" w:hAnsi="Arial" w:cs="Arial"/>
                <w:szCs w:val="24"/>
              </w:rPr>
              <w:t xml:space="preserve">SOFTWOODS TIMBERYARDS PTY LTD  </w:t>
            </w:r>
          </w:p>
        </w:tc>
      </w:tr>
      <w:tr w:rsidR="00A41276" w:rsidRPr="00B80ADE" w14:paraId="431A1F12" w14:textId="77777777" w:rsidTr="00A165BA">
        <w:tc>
          <w:tcPr>
            <w:tcW w:w="1418" w:type="dxa"/>
            <w:tcBorders>
              <w:top w:val="single" w:sz="4" w:space="0" w:color="auto"/>
              <w:left w:val="single" w:sz="4" w:space="0" w:color="auto"/>
              <w:bottom w:val="single" w:sz="4" w:space="0" w:color="auto"/>
              <w:right w:val="single" w:sz="4" w:space="0" w:color="auto"/>
            </w:tcBorders>
          </w:tcPr>
          <w:p w14:paraId="2064E51A" w14:textId="008DB66A" w:rsidR="00A41276" w:rsidRPr="00A165BA" w:rsidRDefault="00A41276" w:rsidP="00A41276">
            <w:pPr>
              <w:pStyle w:val="Header"/>
              <w:rPr>
                <w:rFonts w:ascii="Arial" w:hAnsi="Arial" w:cs="Arial"/>
                <w:b/>
                <w:szCs w:val="24"/>
              </w:rPr>
            </w:pPr>
            <w:r w:rsidRPr="00A165BA">
              <w:rPr>
                <w:rFonts w:ascii="Arial" w:hAnsi="Arial" w:cs="Arial"/>
                <w:szCs w:val="24"/>
              </w:rPr>
              <w:t>20/07/2020</w:t>
            </w:r>
          </w:p>
        </w:tc>
        <w:tc>
          <w:tcPr>
            <w:tcW w:w="3624" w:type="dxa"/>
            <w:tcBorders>
              <w:top w:val="single" w:sz="4" w:space="0" w:color="auto"/>
              <w:left w:val="single" w:sz="4" w:space="0" w:color="auto"/>
              <w:bottom w:val="single" w:sz="4" w:space="0" w:color="auto"/>
              <w:right w:val="single" w:sz="4" w:space="0" w:color="auto"/>
            </w:tcBorders>
          </w:tcPr>
          <w:p w14:paraId="59B5EC03" w14:textId="579BB69B" w:rsidR="00A41276" w:rsidRPr="00A165BA" w:rsidRDefault="00E07D0F" w:rsidP="00A41276">
            <w:pPr>
              <w:pStyle w:val="Header"/>
              <w:rPr>
                <w:rFonts w:ascii="Arial" w:hAnsi="Arial" w:cs="Arial"/>
                <w:b/>
                <w:szCs w:val="24"/>
              </w:rPr>
            </w:pPr>
            <w:hyperlink r:id="rId54" w:history="1">
              <w:r w:rsidR="00A41276" w:rsidRPr="00A165BA">
                <w:rPr>
                  <w:rStyle w:val="Hyperlink"/>
                  <w:rFonts w:ascii="Arial" w:hAnsi="Arial" w:cs="Arial"/>
                  <w:color w:val="auto"/>
                  <w:szCs w:val="24"/>
                  <w:u w:val="none"/>
                </w:rPr>
                <w:t>BA120634 Uncertified building permit - Wall, pergola</w:t>
              </w:r>
            </w:hyperlink>
          </w:p>
        </w:tc>
        <w:tc>
          <w:tcPr>
            <w:tcW w:w="2818" w:type="dxa"/>
            <w:tcBorders>
              <w:top w:val="single" w:sz="4" w:space="0" w:color="auto"/>
              <w:left w:val="single" w:sz="4" w:space="0" w:color="auto"/>
              <w:bottom w:val="single" w:sz="4" w:space="0" w:color="auto"/>
              <w:right w:val="single" w:sz="4" w:space="0" w:color="auto"/>
            </w:tcBorders>
          </w:tcPr>
          <w:p w14:paraId="332C1990" w14:textId="0BB937B2" w:rsidR="00A41276" w:rsidRPr="00A165BA" w:rsidRDefault="00A41276" w:rsidP="00A41276">
            <w:pPr>
              <w:pStyle w:val="Header"/>
              <w:rPr>
                <w:rFonts w:ascii="Arial" w:hAnsi="Arial" w:cs="Arial"/>
                <w:b/>
                <w:szCs w:val="24"/>
              </w:rPr>
            </w:pPr>
            <w:r w:rsidRPr="00A165BA">
              <w:rPr>
                <w:rFonts w:ascii="Arial" w:hAnsi="Arial" w:cs="Arial"/>
                <w:szCs w:val="24"/>
              </w:rPr>
              <w:t>Manager Building Services</w:t>
            </w:r>
          </w:p>
        </w:tc>
        <w:tc>
          <w:tcPr>
            <w:tcW w:w="2389" w:type="dxa"/>
            <w:tcBorders>
              <w:top w:val="single" w:sz="4" w:space="0" w:color="auto"/>
              <w:left w:val="single" w:sz="4" w:space="0" w:color="auto"/>
              <w:bottom w:val="single" w:sz="4" w:space="0" w:color="auto"/>
              <w:right w:val="single" w:sz="4" w:space="0" w:color="auto"/>
            </w:tcBorders>
          </w:tcPr>
          <w:p w14:paraId="3DDD876C" w14:textId="5B9A6F5E" w:rsidR="00A41276" w:rsidRPr="00A165BA" w:rsidRDefault="00A41276" w:rsidP="00A41276">
            <w:pPr>
              <w:pStyle w:val="Header"/>
              <w:rPr>
                <w:rFonts w:ascii="Arial" w:hAnsi="Arial" w:cs="Arial"/>
                <w:b/>
                <w:szCs w:val="24"/>
              </w:rPr>
            </w:pPr>
            <w:r w:rsidRPr="00A165BA">
              <w:rPr>
                <w:rFonts w:ascii="Arial" w:hAnsi="Arial" w:cs="Arial"/>
                <w:szCs w:val="24"/>
              </w:rPr>
              <w:t>Building Act 2011</w:t>
            </w:r>
          </w:p>
        </w:tc>
        <w:tc>
          <w:tcPr>
            <w:tcW w:w="1517" w:type="dxa"/>
            <w:tcBorders>
              <w:top w:val="single" w:sz="4" w:space="0" w:color="auto"/>
              <w:left w:val="single" w:sz="4" w:space="0" w:color="auto"/>
              <w:bottom w:val="single" w:sz="4" w:space="0" w:color="auto"/>
              <w:right w:val="single" w:sz="4" w:space="0" w:color="auto"/>
            </w:tcBorders>
          </w:tcPr>
          <w:p w14:paraId="76A11977" w14:textId="4EAF62D5" w:rsidR="00A41276" w:rsidRPr="00A165BA" w:rsidRDefault="00A41276" w:rsidP="00A41276">
            <w:pPr>
              <w:pStyle w:val="Header"/>
              <w:rPr>
                <w:rFonts w:ascii="Arial" w:hAnsi="Arial" w:cs="Arial"/>
                <w:b/>
                <w:szCs w:val="24"/>
              </w:rPr>
            </w:pPr>
            <w:r w:rsidRPr="00A165BA">
              <w:rPr>
                <w:rFonts w:ascii="Arial" w:hAnsi="Arial" w:cs="Arial"/>
                <w:szCs w:val="24"/>
              </w:rPr>
              <w:t>s20.1</w:t>
            </w:r>
          </w:p>
        </w:tc>
        <w:tc>
          <w:tcPr>
            <w:tcW w:w="2268" w:type="dxa"/>
            <w:gridSpan w:val="2"/>
            <w:tcBorders>
              <w:top w:val="single" w:sz="4" w:space="0" w:color="auto"/>
              <w:left w:val="single" w:sz="4" w:space="0" w:color="auto"/>
              <w:bottom w:val="single" w:sz="4" w:space="0" w:color="auto"/>
              <w:right w:val="single" w:sz="4" w:space="0" w:color="auto"/>
            </w:tcBorders>
          </w:tcPr>
          <w:p w14:paraId="1D5AE544" w14:textId="396F5E9F" w:rsidR="00A41276" w:rsidRPr="00A165BA" w:rsidRDefault="00A41276" w:rsidP="00A41276">
            <w:pPr>
              <w:pStyle w:val="Header"/>
              <w:rPr>
                <w:rFonts w:ascii="Arial" w:hAnsi="Arial" w:cs="Arial"/>
                <w:b/>
                <w:szCs w:val="24"/>
              </w:rPr>
            </w:pPr>
            <w:r w:rsidRPr="00A165BA">
              <w:rPr>
                <w:rFonts w:ascii="Arial" w:hAnsi="Arial" w:cs="Arial"/>
                <w:szCs w:val="24"/>
              </w:rPr>
              <w:t>S TAI</w:t>
            </w:r>
          </w:p>
        </w:tc>
      </w:tr>
      <w:tr w:rsidR="00A41276" w:rsidRPr="00B80ADE" w14:paraId="10B24608" w14:textId="77777777" w:rsidTr="00A165BA">
        <w:tc>
          <w:tcPr>
            <w:tcW w:w="1418" w:type="dxa"/>
            <w:tcBorders>
              <w:top w:val="single" w:sz="4" w:space="0" w:color="auto"/>
              <w:left w:val="single" w:sz="4" w:space="0" w:color="auto"/>
              <w:bottom w:val="single" w:sz="4" w:space="0" w:color="auto"/>
              <w:right w:val="single" w:sz="4" w:space="0" w:color="auto"/>
            </w:tcBorders>
          </w:tcPr>
          <w:p w14:paraId="5C26C64F" w14:textId="008DBA0E" w:rsidR="00A41276" w:rsidRPr="00A165BA" w:rsidRDefault="00A41276" w:rsidP="00A41276">
            <w:pPr>
              <w:pStyle w:val="Header"/>
              <w:rPr>
                <w:rFonts w:ascii="Arial" w:hAnsi="Arial" w:cs="Arial"/>
                <w:b/>
                <w:szCs w:val="24"/>
              </w:rPr>
            </w:pPr>
            <w:r w:rsidRPr="00A165BA">
              <w:rPr>
                <w:rFonts w:ascii="Arial" w:hAnsi="Arial" w:cs="Arial"/>
                <w:szCs w:val="24"/>
              </w:rPr>
              <w:t>20/07/2020</w:t>
            </w:r>
          </w:p>
        </w:tc>
        <w:tc>
          <w:tcPr>
            <w:tcW w:w="3624" w:type="dxa"/>
            <w:tcBorders>
              <w:top w:val="single" w:sz="4" w:space="0" w:color="auto"/>
              <w:left w:val="single" w:sz="4" w:space="0" w:color="auto"/>
              <w:bottom w:val="single" w:sz="4" w:space="0" w:color="auto"/>
              <w:right w:val="single" w:sz="4" w:space="0" w:color="auto"/>
            </w:tcBorders>
          </w:tcPr>
          <w:p w14:paraId="5692BD8F" w14:textId="582758B7" w:rsidR="00A41276" w:rsidRPr="00A165BA" w:rsidRDefault="00E07D0F" w:rsidP="00A41276">
            <w:pPr>
              <w:pStyle w:val="Header"/>
              <w:rPr>
                <w:rFonts w:ascii="Arial" w:hAnsi="Arial" w:cs="Arial"/>
                <w:b/>
                <w:szCs w:val="24"/>
              </w:rPr>
            </w:pPr>
            <w:hyperlink r:id="rId55" w:history="1">
              <w:r w:rsidR="00A41276" w:rsidRPr="00A165BA">
                <w:rPr>
                  <w:rStyle w:val="Hyperlink"/>
                  <w:rFonts w:ascii="Arial" w:hAnsi="Arial" w:cs="Arial"/>
                  <w:color w:val="auto"/>
                  <w:szCs w:val="24"/>
                  <w:u w:val="none"/>
                </w:rPr>
                <w:t>BA107072 Building Approval Certificate - Retaining wall</w:t>
              </w:r>
            </w:hyperlink>
          </w:p>
        </w:tc>
        <w:tc>
          <w:tcPr>
            <w:tcW w:w="2818" w:type="dxa"/>
            <w:tcBorders>
              <w:top w:val="single" w:sz="4" w:space="0" w:color="auto"/>
              <w:left w:val="single" w:sz="4" w:space="0" w:color="auto"/>
              <w:bottom w:val="single" w:sz="4" w:space="0" w:color="auto"/>
              <w:right w:val="single" w:sz="4" w:space="0" w:color="auto"/>
            </w:tcBorders>
          </w:tcPr>
          <w:p w14:paraId="567EF043" w14:textId="78835612" w:rsidR="00A41276" w:rsidRPr="00A165BA" w:rsidRDefault="00A41276" w:rsidP="00A41276">
            <w:pPr>
              <w:pStyle w:val="Header"/>
              <w:rPr>
                <w:rFonts w:ascii="Arial" w:hAnsi="Arial" w:cs="Arial"/>
                <w:b/>
                <w:szCs w:val="24"/>
              </w:rPr>
            </w:pPr>
            <w:r w:rsidRPr="00A165BA">
              <w:rPr>
                <w:rFonts w:ascii="Arial" w:hAnsi="Arial" w:cs="Arial"/>
                <w:szCs w:val="24"/>
              </w:rPr>
              <w:t>Manager Building Services</w:t>
            </w:r>
          </w:p>
        </w:tc>
        <w:tc>
          <w:tcPr>
            <w:tcW w:w="2389" w:type="dxa"/>
            <w:tcBorders>
              <w:top w:val="single" w:sz="4" w:space="0" w:color="auto"/>
              <w:left w:val="single" w:sz="4" w:space="0" w:color="auto"/>
              <w:bottom w:val="single" w:sz="4" w:space="0" w:color="auto"/>
              <w:right w:val="single" w:sz="4" w:space="0" w:color="auto"/>
            </w:tcBorders>
          </w:tcPr>
          <w:p w14:paraId="5ED427F5" w14:textId="6189E3ED" w:rsidR="00A41276" w:rsidRPr="00A165BA" w:rsidRDefault="00A41276" w:rsidP="00A41276">
            <w:pPr>
              <w:pStyle w:val="Header"/>
              <w:rPr>
                <w:rFonts w:ascii="Arial" w:hAnsi="Arial" w:cs="Arial"/>
                <w:b/>
                <w:szCs w:val="24"/>
              </w:rPr>
            </w:pPr>
            <w:r w:rsidRPr="00A165BA">
              <w:rPr>
                <w:rFonts w:ascii="Arial" w:hAnsi="Arial" w:cs="Arial"/>
                <w:szCs w:val="24"/>
              </w:rPr>
              <w:t>Building Act 2011</w:t>
            </w:r>
          </w:p>
        </w:tc>
        <w:tc>
          <w:tcPr>
            <w:tcW w:w="1517" w:type="dxa"/>
            <w:tcBorders>
              <w:top w:val="single" w:sz="4" w:space="0" w:color="auto"/>
              <w:left w:val="single" w:sz="4" w:space="0" w:color="auto"/>
              <w:bottom w:val="single" w:sz="4" w:space="0" w:color="auto"/>
              <w:right w:val="single" w:sz="4" w:space="0" w:color="auto"/>
            </w:tcBorders>
          </w:tcPr>
          <w:p w14:paraId="0C0DD83F" w14:textId="01F9F0D0" w:rsidR="00A41276" w:rsidRPr="00A165BA" w:rsidRDefault="00A41276" w:rsidP="00A41276">
            <w:pPr>
              <w:pStyle w:val="Header"/>
              <w:rPr>
                <w:rFonts w:ascii="Arial" w:hAnsi="Arial" w:cs="Arial"/>
                <w:b/>
                <w:szCs w:val="24"/>
              </w:rPr>
            </w:pPr>
            <w:r w:rsidRPr="00A165BA">
              <w:rPr>
                <w:rFonts w:ascii="Arial" w:hAnsi="Arial" w:cs="Arial"/>
                <w:szCs w:val="24"/>
              </w:rPr>
              <w:t>s58.1</w:t>
            </w:r>
          </w:p>
        </w:tc>
        <w:tc>
          <w:tcPr>
            <w:tcW w:w="2268" w:type="dxa"/>
            <w:gridSpan w:val="2"/>
            <w:tcBorders>
              <w:top w:val="single" w:sz="4" w:space="0" w:color="auto"/>
              <w:left w:val="single" w:sz="4" w:space="0" w:color="auto"/>
              <w:bottom w:val="single" w:sz="4" w:space="0" w:color="auto"/>
              <w:right w:val="single" w:sz="4" w:space="0" w:color="auto"/>
            </w:tcBorders>
          </w:tcPr>
          <w:p w14:paraId="0A2D8E21" w14:textId="6C981CBF" w:rsidR="00A41276" w:rsidRPr="00A165BA" w:rsidRDefault="00A41276" w:rsidP="00A41276">
            <w:pPr>
              <w:pStyle w:val="Header"/>
              <w:rPr>
                <w:rFonts w:ascii="Arial" w:hAnsi="Arial" w:cs="Arial"/>
                <w:b/>
                <w:szCs w:val="24"/>
              </w:rPr>
            </w:pPr>
            <w:r w:rsidRPr="00A165BA">
              <w:rPr>
                <w:rFonts w:ascii="Arial" w:hAnsi="Arial" w:cs="Arial"/>
                <w:szCs w:val="24"/>
              </w:rPr>
              <w:t xml:space="preserve">Fast Track Approvals Pty Ltd </w:t>
            </w:r>
          </w:p>
        </w:tc>
      </w:tr>
      <w:tr w:rsidR="00A41276" w:rsidRPr="00B80ADE" w14:paraId="5E575587" w14:textId="77777777" w:rsidTr="00A165BA">
        <w:tc>
          <w:tcPr>
            <w:tcW w:w="1418" w:type="dxa"/>
            <w:tcBorders>
              <w:top w:val="single" w:sz="4" w:space="0" w:color="auto"/>
              <w:left w:val="single" w:sz="4" w:space="0" w:color="auto"/>
              <w:bottom w:val="single" w:sz="4" w:space="0" w:color="auto"/>
              <w:right w:val="single" w:sz="4" w:space="0" w:color="auto"/>
            </w:tcBorders>
          </w:tcPr>
          <w:p w14:paraId="223563AB" w14:textId="2293CCA4" w:rsidR="00A41276" w:rsidRPr="00A165BA" w:rsidRDefault="00A41276" w:rsidP="00A41276">
            <w:pPr>
              <w:pStyle w:val="Header"/>
              <w:rPr>
                <w:rFonts w:ascii="Arial" w:hAnsi="Arial" w:cs="Arial"/>
                <w:b/>
                <w:szCs w:val="24"/>
              </w:rPr>
            </w:pPr>
            <w:r w:rsidRPr="00A165BA">
              <w:rPr>
                <w:rFonts w:ascii="Arial" w:hAnsi="Arial" w:cs="Arial"/>
                <w:szCs w:val="24"/>
              </w:rPr>
              <w:t>21/07/2020</w:t>
            </w:r>
          </w:p>
        </w:tc>
        <w:tc>
          <w:tcPr>
            <w:tcW w:w="3624" w:type="dxa"/>
            <w:tcBorders>
              <w:top w:val="single" w:sz="4" w:space="0" w:color="auto"/>
              <w:left w:val="single" w:sz="4" w:space="0" w:color="auto"/>
              <w:bottom w:val="single" w:sz="4" w:space="0" w:color="auto"/>
              <w:right w:val="single" w:sz="4" w:space="0" w:color="auto"/>
            </w:tcBorders>
          </w:tcPr>
          <w:p w14:paraId="753D6AE3" w14:textId="1B1E86B9" w:rsidR="00A41276" w:rsidRPr="00A165BA" w:rsidRDefault="00E07D0F" w:rsidP="00A41276">
            <w:pPr>
              <w:pStyle w:val="Header"/>
              <w:rPr>
                <w:rFonts w:ascii="Arial" w:hAnsi="Arial" w:cs="Arial"/>
                <w:b/>
                <w:szCs w:val="24"/>
              </w:rPr>
            </w:pPr>
            <w:hyperlink r:id="rId56" w:history="1">
              <w:r w:rsidR="00A41276" w:rsidRPr="00A165BA">
                <w:rPr>
                  <w:rStyle w:val="Hyperlink"/>
                  <w:rFonts w:ascii="Arial" w:hAnsi="Arial" w:cs="Arial"/>
                  <w:color w:val="auto"/>
                  <w:szCs w:val="24"/>
                  <w:u w:val="none"/>
                </w:rPr>
                <w:t xml:space="preserve">(APP) - DA20-48993 - 13 </w:t>
              </w:r>
              <w:proofErr w:type="spellStart"/>
              <w:r w:rsidR="00A41276" w:rsidRPr="00A165BA">
                <w:rPr>
                  <w:rStyle w:val="Hyperlink"/>
                  <w:rFonts w:ascii="Arial" w:hAnsi="Arial" w:cs="Arial"/>
                  <w:color w:val="auto"/>
                  <w:szCs w:val="24"/>
                  <w:u w:val="none"/>
                </w:rPr>
                <w:t>Doonan</w:t>
              </w:r>
              <w:proofErr w:type="spellEnd"/>
              <w:r w:rsidR="00A41276" w:rsidRPr="00A165BA">
                <w:rPr>
                  <w:rStyle w:val="Hyperlink"/>
                  <w:rFonts w:ascii="Arial" w:hAnsi="Arial" w:cs="Arial"/>
                  <w:color w:val="auto"/>
                  <w:szCs w:val="24"/>
                  <w:u w:val="none"/>
                </w:rPr>
                <w:t xml:space="preserve"> Road, Nedlands - Single House</w:t>
              </w:r>
            </w:hyperlink>
          </w:p>
        </w:tc>
        <w:tc>
          <w:tcPr>
            <w:tcW w:w="2818" w:type="dxa"/>
            <w:tcBorders>
              <w:top w:val="single" w:sz="4" w:space="0" w:color="auto"/>
              <w:left w:val="single" w:sz="4" w:space="0" w:color="auto"/>
              <w:bottom w:val="single" w:sz="4" w:space="0" w:color="auto"/>
              <w:right w:val="single" w:sz="4" w:space="0" w:color="auto"/>
            </w:tcBorders>
          </w:tcPr>
          <w:p w14:paraId="503A8984" w14:textId="7D232432" w:rsidR="00A41276" w:rsidRPr="00A165BA" w:rsidRDefault="00A41276" w:rsidP="00A41276">
            <w:pPr>
              <w:pStyle w:val="Header"/>
              <w:rPr>
                <w:rFonts w:ascii="Arial" w:hAnsi="Arial" w:cs="Arial"/>
                <w:b/>
                <w:szCs w:val="24"/>
              </w:rPr>
            </w:pPr>
            <w:r w:rsidRPr="00A165BA">
              <w:rPr>
                <w:rFonts w:ascii="Arial" w:hAnsi="Arial" w:cs="Arial"/>
                <w:szCs w:val="24"/>
              </w:rPr>
              <w:t>Principal Planner</w:t>
            </w:r>
          </w:p>
        </w:tc>
        <w:tc>
          <w:tcPr>
            <w:tcW w:w="2389" w:type="dxa"/>
            <w:tcBorders>
              <w:top w:val="single" w:sz="4" w:space="0" w:color="auto"/>
              <w:left w:val="single" w:sz="4" w:space="0" w:color="auto"/>
              <w:bottom w:val="single" w:sz="4" w:space="0" w:color="auto"/>
              <w:right w:val="single" w:sz="4" w:space="0" w:color="auto"/>
            </w:tcBorders>
          </w:tcPr>
          <w:p w14:paraId="70BA5AF3" w14:textId="48308CD2" w:rsidR="00A41276" w:rsidRPr="00A165BA" w:rsidRDefault="00A41276" w:rsidP="00A41276">
            <w:pPr>
              <w:pStyle w:val="Header"/>
              <w:rPr>
                <w:rFonts w:ascii="Arial" w:hAnsi="Arial" w:cs="Arial"/>
                <w:b/>
                <w:szCs w:val="24"/>
              </w:rPr>
            </w:pPr>
            <w:r w:rsidRPr="00A165BA">
              <w:rPr>
                <w:rFonts w:ascii="Arial" w:hAnsi="Arial" w:cs="Arial"/>
                <w:szCs w:val="24"/>
              </w:rPr>
              <w:t>Planning and Development (Local Planning Schemes) Regulations 2015</w:t>
            </w:r>
          </w:p>
        </w:tc>
        <w:tc>
          <w:tcPr>
            <w:tcW w:w="1517" w:type="dxa"/>
            <w:tcBorders>
              <w:top w:val="single" w:sz="4" w:space="0" w:color="auto"/>
              <w:left w:val="single" w:sz="4" w:space="0" w:color="auto"/>
              <w:bottom w:val="single" w:sz="4" w:space="0" w:color="auto"/>
              <w:right w:val="single" w:sz="4" w:space="0" w:color="auto"/>
            </w:tcBorders>
          </w:tcPr>
          <w:p w14:paraId="38401FDA" w14:textId="09973B78" w:rsidR="00A41276" w:rsidRPr="00A165BA" w:rsidRDefault="00A41276" w:rsidP="00A41276">
            <w:pPr>
              <w:pStyle w:val="Header"/>
              <w:rPr>
                <w:rFonts w:ascii="Arial" w:hAnsi="Arial" w:cs="Arial"/>
                <w:b/>
                <w:szCs w:val="24"/>
              </w:rPr>
            </w:pPr>
            <w:r w:rsidRPr="00A165BA">
              <w:rPr>
                <w:rFonts w:ascii="Arial" w:hAnsi="Arial" w:cs="Arial"/>
                <w:szCs w:val="24"/>
              </w:rPr>
              <w:t>Regulation 82</w:t>
            </w:r>
          </w:p>
        </w:tc>
        <w:tc>
          <w:tcPr>
            <w:tcW w:w="2268" w:type="dxa"/>
            <w:gridSpan w:val="2"/>
            <w:tcBorders>
              <w:top w:val="single" w:sz="4" w:space="0" w:color="auto"/>
              <w:left w:val="single" w:sz="4" w:space="0" w:color="auto"/>
              <w:bottom w:val="single" w:sz="4" w:space="0" w:color="auto"/>
              <w:right w:val="single" w:sz="4" w:space="0" w:color="auto"/>
            </w:tcBorders>
          </w:tcPr>
          <w:p w14:paraId="0F12C68A" w14:textId="09D122A5" w:rsidR="00A41276" w:rsidRPr="00A165BA" w:rsidRDefault="00A41276" w:rsidP="00A41276">
            <w:pPr>
              <w:pStyle w:val="Header"/>
              <w:rPr>
                <w:rFonts w:ascii="Arial" w:hAnsi="Arial" w:cs="Arial"/>
                <w:b/>
                <w:szCs w:val="24"/>
              </w:rPr>
            </w:pPr>
            <w:r w:rsidRPr="00A165BA">
              <w:rPr>
                <w:rFonts w:ascii="Arial" w:hAnsi="Arial" w:cs="Arial"/>
                <w:szCs w:val="24"/>
              </w:rPr>
              <w:t>Essential First Choice Homes</w:t>
            </w:r>
          </w:p>
        </w:tc>
      </w:tr>
      <w:tr w:rsidR="00A41276" w:rsidRPr="00B80ADE" w14:paraId="7C813620" w14:textId="77777777" w:rsidTr="00A165BA">
        <w:tc>
          <w:tcPr>
            <w:tcW w:w="1418" w:type="dxa"/>
            <w:tcBorders>
              <w:top w:val="single" w:sz="4" w:space="0" w:color="auto"/>
              <w:left w:val="single" w:sz="4" w:space="0" w:color="auto"/>
              <w:bottom w:val="single" w:sz="4" w:space="0" w:color="auto"/>
              <w:right w:val="single" w:sz="4" w:space="0" w:color="auto"/>
            </w:tcBorders>
          </w:tcPr>
          <w:p w14:paraId="5778FB20" w14:textId="372AC253" w:rsidR="00A41276" w:rsidRPr="00A165BA" w:rsidRDefault="00A41276" w:rsidP="00A41276">
            <w:pPr>
              <w:pStyle w:val="Header"/>
              <w:rPr>
                <w:rFonts w:ascii="Arial" w:hAnsi="Arial" w:cs="Arial"/>
                <w:b/>
                <w:szCs w:val="24"/>
              </w:rPr>
            </w:pPr>
            <w:r w:rsidRPr="00A165BA">
              <w:rPr>
                <w:rFonts w:ascii="Arial" w:hAnsi="Arial" w:cs="Arial"/>
                <w:szCs w:val="24"/>
              </w:rPr>
              <w:t>21/07/2020</w:t>
            </w:r>
          </w:p>
        </w:tc>
        <w:tc>
          <w:tcPr>
            <w:tcW w:w="3624" w:type="dxa"/>
            <w:tcBorders>
              <w:top w:val="single" w:sz="4" w:space="0" w:color="auto"/>
              <w:left w:val="single" w:sz="4" w:space="0" w:color="auto"/>
              <w:bottom w:val="single" w:sz="4" w:space="0" w:color="auto"/>
              <w:right w:val="single" w:sz="4" w:space="0" w:color="auto"/>
            </w:tcBorders>
          </w:tcPr>
          <w:p w14:paraId="5746E7B8" w14:textId="7E6DAE55" w:rsidR="00A41276" w:rsidRPr="00A165BA" w:rsidRDefault="00E07D0F" w:rsidP="00A41276">
            <w:pPr>
              <w:pStyle w:val="Header"/>
              <w:rPr>
                <w:rFonts w:ascii="Arial" w:hAnsi="Arial" w:cs="Arial"/>
                <w:b/>
                <w:szCs w:val="24"/>
              </w:rPr>
            </w:pPr>
            <w:hyperlink r:id="rId57" w:history="1">
              <w:r w:rsidR="00A41276" w:rsidRPr="00A165BA">
                <w:rPr>
                  <w:rStyle w:val="Hyperlink"/>
                  <w:rFonts w:ascii="Arial" w:hAnsi="Arial" w:cs="Arial"/>
                  <w:color w:val="auto"/>
                  <w:szCs w:val="24"/>
                  <w:u w:val="none"/>
                </w:rPr>
                <w:t>(APP) - DA20-51035 - 29 Asquith Street, Mt Claremont - Temporary Change of Use</w:t>
              </w:r>
            </w:hyperlink>
          </w:p>
        </w:tc>
        <w:tc>
          <w:tcPr>
            <w:tcW w:w="2818" w:type="dxa"/>
            <w:tcBorders>
              <w:top w:val="single" w:sz="4" w:space="0" w:color="auto"/>
              <w:left w:val="single" w:sz="4" w:space="0" w:color="auto"/>
              <w:bottom w:val="single" w:sz="4" w:space="0" w:color="auto"/>
              <w:right w:val="single" w:sz="4" w:space="0" w:color="auto"/>
            </w:tcBorders>
          </w:tcPr>
          <w:p w14:paraId="563469AA" w14:textId="50C5FE52" w:rsidR="00A41276" w:rsidRPr="00A165BA" w:rsidRDefault="00A41276" w:rsidP="00A41276">
            <w:pPr>
              <w:pStyle w:val="Header"/>
              <w:rPr>
                <w:rFonts w:ascii="Arial" w:hAnsi="Arial" w:cs="Arial"/>
                <w:b/>
                <w:szCs w:val="24"/>
              </w:rPr>
            </w:pPr>
            <w:r w:rsidRPr="00A165BA">
              <w:rPr>
                <w:rFonts w:ascii="Arial" w:hAnsi="Arial" w:cs="Arial"/>
                <w:szCs w:val="24"/>
              </w:rPr>
              <w:t>Manager Urban Planning</w:t>
            </w:r>
          </w:p>
        </w:tc>
        <w:tc>
          <w:tcPr>
            <w:tcW w:w="2389" w:type="dxa"/>
            <w:tcBorders>
              <w:top w:val="single" w:sz="4" w:space="0" w:color="auto"/>
              <w:left w:val="single" w:sz="4" w:space="0" w:color="auto"/>
              <w:bottom w:val="single" w:sz="4" w:space="0" w:color="auto"/>
              <w:right w:val="single" w:sz="4" w:space="0" w:color="auto"/>
            </w:tcBorders>
          </w:tcPr>
          <w:p w14:paraId="33C68735" w14:textId="56BA6AFA" w:rsidR="00A41276" w:rsidRPr="00A165BA" w:rsidRDefault="00A41276" w:rsidP="00A41276">
            <w:pPr>
              <w:pStyle w:val="Header"/>
              <w:rPr>
                <w:rFonts w:ascii="Arial" w:hAnsi="Arial" w:cs="Arial"/>
                <w:b/>
                <w:szCs w:val="24"/>
              </w:rPr>
            </w:pPr>
            <w:r w:rsidRPr="00A165BA">
              <w:rPr>
                <w:rFonts w:ascii="Arial" w:hAnsi="Arial" w:cs="Arial"/>
                <w:szCs w:val="24"/>
              </w:rPr>
              <w:t>Planning and Development (Local Planning Schemes) Regulations 2015</w:t>
            </w:r>
          </w:p>
        </w:tc>
        <w:tc>
          <w:tcPr>
            <w:tcW w:w="1517" w:type="dxa"/>
            <w:tcBorders>
              <w:top w:val="single" w:sz="4" w:space="0" w:color="auto"/>
              <w:left w:val="single" w:sz="4" w:space="0" w:color="auto"/>
              <w:bottom w:val="single" w:sz="4" w:space="0" w:color="auto"/>
              <w:right w:val="single" w:sz="4" w:space="0" w:color="auto"/>
            </w:tcBorders>
          </w:tcPr>
          <w:p w14:paraId="623DDE09" w14:textId="48A6D4D5" w:rsidR="00A41276" w:rsidRPr="00A165BA" w:rsidRDefault="00A41276" w:rsidP="00A41276">
            <w:pPr>
              <w:pStyle w:val="Header"/>
              <w:rPr>
                <w:rFonts w:ascii="Arial" w:hAnsi="Arial" w:cs="Arial"/>
                <w:b/>
                <w:szCs w:val="24"/>
              </w:rPr>
            </w:pPr>
            <w:r w:rsidRPr="00A165BA">
              <w:rPr>
                <w:rFonts w:ascii="Arial" w:hAnsi="Arial" w:cs="Arial"/>
                <w:szCs w:val="24"/>
              </w:rPr>
              <w:t>Regulation 82</w:t>
            </w:r>
          </w:p>
        </w:tc>
        <w:tc>
          <w:tcPr>
            <w:tcW w:w="2268" w:type="dxa"/>
            <w:gridSpan w:val="2"/>
            <w:tcBorders>
              <w:top w:val="single" w:sz="4" w:space="0" w:color="auto"/>
              <w:left w:val="single" w:sz="4" w:space="0" w:color="auto"/>
              <w:bottom w:val="single" w:sz="4" w:space="0" w:color="auto"/>
              <w:right w:val="single" w:sz="4" w:space="0" w:color="auto"/>
            </w:tcBorders>
          </w:tcPr>
          <w:p w14:paraId="7A7BDAAE" w14:textId="433FCB51" w:rsidR="00A41276" w:rsidRPr="00A165BA" w:rsidRDefault="00A41276" w:rsidP="00A41276">
            <w:pPr>
              <w:pStyle w:val="Header"/>
              <w:rPr>
                <w:rFonts w:ascii="Arial" w:hAnsi="Arial" w:cs="Arial"/>
                <w:b/>
                <w:szCs w:val="24"/>
              </w:rPr>
            </w:pPr>
            <w:r w:rsidRPr="00A165BA">
              <w:rPr>
                <w:rFonts w:ascii="Arial" w:hAnsi="Arial" w:cs="Arial"/>
                <w:szCs w:val="24"/>
              </w:rPr>
              <w:t>Glenn Chapman</w:t>
            </w:r>
          </w:p>
        </w:tc>
      </w:tr>
      <w:tr w:rsidR="00A41276" w:rsidRPr="00B80ADE" w14:paraId="16F3CBDA" w14:textId="77777777" w:rsidTr="00A165BA">
        <w:tc>
          <w:tcPr>
            <w:tcW w:w="1418" w:type="dxa"/>
            <w:tcBorders>
              <w:top w:val="single" w:sz="4" w:space="0" w:color="auto"/>
              <w:left w:val="single" w:sz="4" w:space="0" w:color="auto"/>
              <w:bottom w:val="single" w:sz="4" w:space="0" w:color="auto"/>
              <w:right w:val="single" w:sz="4" w:space="0" w:color="auto"/>
            </w:tcBorders>
          </w:tcPr>
          <w:p w14:paraId="04065FA4" w14:textId="0167B766" w:rsidR="00A41276" w:rsidRPr="00A165BA" w:rsidRDefault="00A41276" w:rsidP="00A41276">
            <w:pPr>
              <w:pStyle w:val="Header"/>
              <w:rPr>
                <w:rFonts w:ascii="Arial" w:hAnsi="Arial" w:cs="Arial"/>
                <w:b/>
                <w:szCs w:val="24"/>
              </w:rPr>
            </w:pPr>
            <w:r w:rsidRPr="00A165BA">
              <w:rPr>
                <w:rFonts w:ascii="Arial" w:hAnsi="Arial" w:cs="Arial"/>
                <w:szCs w:val="24"/>
              </w:rPr>
              <w:t>21/07/2020</w:t>
            </w:r>
          </w:p>
        </w:tc>
        <w:tc>
          <w:tcPr>
            <w:tcW w:w="3624" w:type="dxa"/>
            <w:tcBorders>
              <w:top w:val="single" w:sz="4" w:space="0" w:color="auto"/>
              <w:left w:val="single" w:sz="4" w:space="0" w:color="auto"/>
              <w:bottom w:val="single" w:sz="4" w:space="0" w:color="auto"/>
              <w:right w:val="single" w:sz="4" w:space="0" w:color="auto"/>
            </w:tcBorders>
          </w:tcPr>
          <w:p w14:paraId="038FCD5B" w14:textId="02F376C9" w:rsidR="00A41276" w:rsidRPr="00A165BA" w:rsidRDefault="00E07D0F" w:rsidP="00A41276">
            <w:pPr>
              <w:pStyle w:val="Header"/>
              <w:rPr>
                <w:rFonts w:ascii="Arial" w:hAnsi="Arial" w:cs="Arial"/>
                <w:b/>
                <w:szCs w:val="24"/>
              </w:rPr>
            </w:pPr>
            <w:hyperlink r:id="rId58" w:history="1">
              <w:r w:rsidR="00A41276" w:rsidRPr="00A165BA">
                <w:rPr>
                  <w:rStyle w:val="Hyperlink"/>
                  <w:rFonts w:ascii="Arial" w:hAnsi="Arial" w:cs="Arial"/>
                  <w:color w:val="auto"/>
                  <w:szCs w:val="24"/>
                  <w:u w:val="none"/>
                </w:rPr>
                <w:t>BA121400 Uncertified building permit - Pool Barrier</w:t>
              </w:r>
            </w:hyperlink>
          </w:p>
        </w:tc>
        <w:tc>
          <w:tcPr>
            <w:tcW w:w="2818" w:type="dxa"/>
            <w:tcBorders>
              <w:top w:val="single" w:sz="4" w:space="0" w:color="auto"/>
              <w:left w:val="single" w:sz="4" w:space="0" w:color="auto"/>
              <w:bottom w:val="single" w:sz="4" w:space="0" w:color="auto"/>
              <w:right w:val="single" w:sz="4" w:space="0" w:color="auto"/>
            </w:tcBorders>
          </w:tcPr>
          <w:p w14:paraId="3EC5C711" w14:textId="5120AF5F" w:rsidR="00A41276" w:rsidRPr="00A165BA" w:rsidRDefault="00A41276" w:rsidP="00A41276">
            <w:pPr>
              <w:pStyle w:val="Header"/>
              <w:rPr>
                <w:rFonts w:ascii="Arial" w:hAnsi="Arial" w:cs="Arial"/>
                <w:b/>
                <w:szCs w:val="24"/>
              </w:rPr>
            </w:pPr>
            <w:r w:rsidRPr="00A165BA">
              <w:rPr>
                <w:rFonts w:ascii="Arial" w:hAnsi="Arial" w:cs="Arial"/>
                <w:szCs w:val="24"/>
              </w:rPr>
              <w:t>Manager Building Services</w:t>
            </w:r>
          </w:p>
        </w:tc>
        <w:tc>
          <w:tcPr>
            <w:tcW w:w="2389" w:type="dxa"/>
            <w:tcBorders>
              <w:top w:val="single" w:sz="4" w:space="0" w:color="auto"/>
              <w:left w:val="single" w:sz="4" w:space="0" w:color="auto"/>
              <w:bottom w:val="single" w:sz="4" w:space="0" w:color="auto"/>
              <w:right w:val="single" w:sz="4" w:space="0" w:color="auto"/>
            </w:tcBorders>
          </w:tcPr>
          <w:p w14:paraId="4472BB0E" w14:textId="6DF4B73F" w:rsidR="00A41276" w:rsidRPr="00A165BA" w:rsidRDefault="00A41276" w:rsidP="00A41276">
            <w:pPr>
              <w:pStyle w:val="Header"/>
              <w:rPr>
                <w:rFonts w:ascii="Arial" w:hAnsi="Arial" w:cs="Arial"/>
                <w:b/>
                <w:szCs w:val="24"/>
              </w:rPr>
            </w:pPr>
            <w:r w:rsidRPr="00A165BA">
              <w:rPr>
                <w:rFonts w:ascii="Arial" w:hAnsi="Arial" w:cs="Arial"/>
                <w:szCs w:val="24"/>
              </w:rPr>
              <w:t>Building Act 2011</w:t>
            </w:r>
          </w:p>
        </w:tc>
        <w:tc>
          <w:tcPr>
            <w:tcW w:w="1517" w:type="dxa"/>
            <w:tcBorders>
              <w:top w:val="single" w:sz="4" w:space="0" w:color="auto"/>
              <w:left w:val="single" w:sz="4" w:space="0" w:color="auto"/>
              <w:bottom w:val="single" w:sz="4" w:space="0" w:color="auto"/>
              <w:right w:val="single" w:sz="4" w:space="0" w:color="auto"/>
            </w:tcBorders>
          </w:tcPr>
          <w:p w14:paraId="007EE6CD" w14:textId="6026D469" w:rsidR="00A41276" w:rsidRPr="00A165BA" w:rsidRDefault="00A41276" w:rsidP="00A41276">
            <w:pPr>
              <w:pStyle w:val="Header"/>
              <w:rPr>
                <w:rFonts w:ascii="Arial" w:hAnsi="Arial" w:cs="Arial"/>
                <w:b/>
                <w:szCs w:val="24"/>
              </w:rPr>
            </w:pPr>
            <w:r w:rsidRPr="00A165BA">
              <w:rPr>
                <w:rFonts w:ascii="Arial" w:hAnsi="Arial" w:cs="Arial"/>
                <w:szCs w:val="24"/>
              </w:rPr>
              <w:t>s20.1</w:t>
            </w:r>
          </w:p>
        </w:tc>
        <w:tc>
          <w:tcPr>
            <w:tcW w:w="2268" w:type="dxa"/>
            <w:gridSpan w:val="2"/>
            <w:tcBorders>
              <w:top w:val="single" w:sz="4" w:space="0" w:color="auto"/>
              <w:left w:val="single" w:sz="4" w:space="0" w:color="auto"/>
              <w:bottom w:val="single" w:sz="4" w:space="0" w:color="auto"/>
              <w:right w:val="single" w:sz="4" w:space="0" w:color="auto"/>
            </w:tcBorders>
          </w:tcPr>
          <w:p w14:paraId="1F68EA5E" w14:textId="4CAFA8F8" w:rsidR="00A41276" w:rsidRPr="00A165BA" w:rsidRDefault="00A41276" w:rsidP="00A41276">
            <w:pPr>
              <w:pStyle w:val="Header"/>
              <w:rPr>
                <w:rFonts w:ascii="Arial" w:hAnsi="Arial" w:cs="Arial"/>
                <w:b/>
                <w:szCs w:val="24"/>
              </w:rPr>
            </w:pPr>
            <w:r w:rsidRPr="00A165BA">
              <w:rPr>
                <w:rFonts w:ascii="Arial" w:hAnsi="Arial" w:cs="Arial"/>
                <w:szCs w:val="24"/>
              </w:rPr>
              <w:t>M T Evershed</w:t>
            </w:r>
          </w:p>
        </w:tc>
      </w:tr>
      <w:tr w:rsidR="00A41276" w:rsidRPr="00B80ADE" w14:paraId="5EC34B23" w14:textId="77777777" w:rsidTr="00A165BA">
        <w:tc>
          <w:tcPr>
            <w:tcW w:w="1418" w:type="dxa"/>
            <w:tcBorders>
              <w:top w:val="single" w:sz="4" w:space="0" w:color="auto"/>
              <w:left w:val="single" w:sz="4" w:space="0" w:color="auto"/>
              <w:bottom w:val="single" w:sz="4" w:space="0" w:color="auto"/>
              <w:right w:val="single" w:sz="4" w:space="0" w:color="auto"/>
            </w:tcBorders>
          </w:tcPr>
          <w:p w14:paraId="21E035EA" w14:textId="09F2105B" w:rsidR="00A41276" w:rsidRPr="00A165BA" w:rsidRDefault="00A41276" w:rsidP="00A41276">
            <w:pPr>
              <w:pStyle w:val="Header"/>
              <w:rPr>
                <w:rFonts w:ascii="Arial" w:hAnsi="Arial" w:cs="Arial"/>
                <w:b/>
                <w:szCs w:val="24"/>
              </w:rPr>
            </w:pPr>
            <w:r w:rsidRPr="00A165BA">
              <w:rPr>
                <w:rFonts w:ascii="Arial" w:hAnsi="Arial" w:cs="Arial"/>
                <w:szCs w:val="24"/>
              </w:rPr>
              <w:t>21/07/2020</w:t>
            </w:r>
          </w:p>
        </w:tc>
        <w:tc>
          <w:tcPr>
            <w:tcW w:w="3624" w:type="dxa"/>
            <w:tcBorders>
              <w:top w:val="single" w:sz="4" w:space="0" w:color="auto"/>
              <w:left w:val="single" w:sz="4" w:space="0" w:color="auto"/>
              <w:bottom w:val="single" w:sz="4" w:space="0" w:color="auto"/>
              <w:right w:val="single" w:sz="4" w:space="0" w:color="auto"/>
            </w:tcBorders>
          </w:tcPr>
          <w:p w14:paraId="31810752" w14:textId="266A39DE" w:rsidR="00A41276" w:rsidRPr="00A165BA" w:rsidRDefault="00E07D0F" w:rsidP="00A41276">
            <w:pPr>
              <w:pStyle w:val="Header"/>
              <w:rPr>
                <w:rFonts w:ascii="Arial" w:hAnsi="Arial" w:cs="Arial"/>
                <w:b/>
                <w:szCs w:val="24"/>
              </w:rPr>
            </w:pPr>
            <w:hyperlink r:id="rId59" w:history="1">
              <w:r w:rsidR="00A41276" w:rsidRPr="00A165BA">
                <w:rPr>
                  <w:rStyle w:val="Hyperlink"/>
                  <w:rFonts w:ascii="Arial" w:hAnsi="Arial" w:cs="Arial"/>
                  <w:color w:val="auto"/>
                  <w:szCs w:val="24"/>
                  <w:u w:val="none"/>
                </w:rPr>
                <w:t>BA119654 Uncertified building permit - Outbuilding</w:t>
              </w:r>
            </w:hyperlink>
          </w:p>
        </w:tc>
        <w:tc>
          <w:tcPr>
            <w:tcW w:w="2818" w:type="dxa"/>
            <w:tcBorders>
              <w:top w:val="single" w:sz="4" w:space="0" w:color="auto"/>
              <w:left w:val="single" w:sz="4" w:space="0" w:color="auto"/>
              <w:bottom w:val="single" w:sz="4" w:space="0" w:color="auto"/>
              <w:right w:val="single" w:sz="4" w:space="0" w:color="auto"/>
            </w:tcBorders>
          </w:tcPr>
          <w:p w14:paraId="3E02A48D" w14:textId="543AC613" w:rsidR="00A41276" w:rsidRPr="00A165BA" w:rsidRDefault="00A41276" w:rsidP="00A41276">
            <w:pPr>
              <w:pStyle w:val="Header"/>
              <w:rPr>
                <w:rFonts w:ascii="Arial" w:hAnsi="Arial" w:cs="Arial"/>
                <w:b/>
                <w:szCs w:val="24"/>
              </w:rPr>
            </w:pPr>
            <w:r w:rsidRPr="00A165BA">
              <w:rPr>
                <w:rFonts w:ascii="Arial" w:hAnsi="Arial" w:cs="Arial"/>
                <w:szCs w:val="24"/>
              </w:rPr>
              <w:t>Manager Building Services</w:t>
            </w:r>
          </w:p>
        </w:tc>
        <w:tc>
          <w:tcPr>
            <w:tcW w:w="2389" w:type="dxa"/>
            <w:tcBorders>
              <w:top w:val="single" w:sz="4" w:space="0" w:color="auto"/>
              <w:left w:val="single" w:sz="4" w:space="0" w:color="auto"/>
              <w:bottom w:val="single" w:sz="4" w:space="0" w:color="auto"/>
              <w:right w:val="single" w:sz="4" w:space="0" w:color="auto"/>
            </w:tcBorders>
          </w:tcPr>
          <w:p w14:paraId="066F898F" w14:textId="6DCDAB3B" w:rsidR="00A41276" w:rsidRPr="00A165BA" w:rsidRDefault="00A41276" w:rsidP="00A41276">
            <w:pPr>
              <w:pStyle w:val="Header"/>
              <w:rPr>
                <w:rFonts w:ascii="Arial" w:hAnsi="Arial" w:cs="Arial"/>
                <w:b/>
                <w:szCs w:val="24"/>
              </w:rPr>
            </w:pPr>
            <w:r w:rsidRPr="00A165BA">
              <w:rPr>
                <w:rFonts w:ascii="Arial" w:hAnsi="Arial" w:cs="Arial"/>
                <w:szCs w:val="24"/>
              </w:rPr>
              <w:t>Building Act 2011</w:t>
            </w:r>
          </w:p>
        </w:tc>
        <w:tc>
          <w:tcPr>
            <w:tcW w:w="1517" w:type="dxa"/>
            <w:tcBorders>
              <w:top w:val="single" w:sz="4" w:space="0" w:color="auto"/>
              <w:left w:val="single" w:sz="4" w:space="0" w:color="auto"/>
              <w:bottom w:val="single" w:sz="4" w:space="0" w:color="auto"/>
              <w:right w:val="single" w:sz="4" w:space="0" w:color="auto"/>
            </w:tcBorders>
          </w:tcPr>
          <w:p w14:paraId="7FFCE3F3" w14:textId="062ED898" w:rsidR="00A41276" w:rsidRPr="00A165BA" w:rsidRDefault="00A41276" w:rsidP="00A41276">
            <w:pPr>
              <w:pStyle w:val="Header"/>
              <w:rPr>
                <w:rFonts w:ascii="Arial" w:hAnsi="Arial" w:cs="Arial"/>
                <w:b/>
                <w:szCs w:val="24"/>
              </w:rPr>
            </w:pPr>
            <w:r w:rsidRPr="00A165BA">
              <w:rPr>
                <w:rFonts w:ascii="Arial" w:hAnsi="Arial" w:cs="Arial"/>
                <w:szCs w:val="24"/>
              </w:rPr>
              <w:t>s20.1</w:t>
            </w:r>
          </w:p>
        </w:tc>
        <w:tc>
          <w:tcPr>
            <w:tcW w:w="2268" w:type="dxa"/>
            <w:gridSpan w:val="2"/>
            <w:tcBorders>
              <w:top w:val="single" w:sz="4" w:space="0" w:color="auto"/>
              <w:left w:val="single" w:sz="4" w:space="0" w:color="auto"/>
              <w:bottom w:val="single" w:sz="4" w:space="0" w:color="auto"/>
              <w:right w:val="single" w:sz="4" w:space="0" w:color="auto"/>
            </w:tcBorders>
          </w:tcPr>
          <w:p w14:paraId="23C1D98A" w14:textId="4E37F0E5" w:rsidR="00A41276" w:rsidRPr="00A165BA" w:rsidRDefault="00A41276" w:rsidP="00A41276">
            <w:pPr>
              <w:pStyle w:val="Header"/>
              <w:rPr>
                <w:rFonts w:ascii="Arial" w:hAnsi="Arial" w:cs="Arial"/>
                <w:b/>
                <w:szCs w:val="24"/>
              </w:rPr>
            </w:pPr>
            <w:r w:rsidRPr="00A165BA">
              <w:rPr>
                <w:rFonts w:ascii="Arial" w:hAnsi="Arial" w:cs="Arial"/>
                <w:szCs w:val="24"/>
              </w:rPr>
              <w:t>Mr G Dobbin</w:t>
            </w:r>
          </w:p>
        </w:tc>
      </w:tr>
      <w:tr w:rsidR="00A41276" w:rsidRPr="00B80ADE" w14:paraId="7E94E121" w14:textId="77777777" w:rsidTr="00A165BA">
        <w:tc>
          <w:tcPr>
            <w:tcW w:w="1418" w:type="dxa"/>
            <w:tcBorders>
              <w:top w:val="single" w:sz="4" w:space="0" w:color="auto"/>
              <w:left w:val="single" w:sz="4" w:space="0" w:color="auto"/>
              <w:bottom w:val="single" w:sz="4" w:space="0" w:color="auto"/>
              <w:right w:val="single" w:sz="4" w:space="0" w:color="auto"/>
            </w:tcBorders>
          </w:tcPr>
          <w:p w14:paraId="05266CEA" w14:textId="53216B70" w:rsidR="00A41276" w:rsidRPr="00A165BA" w:rsidRDefault="00A41276" w:rsidP="00A41276">
            <w:pPr>
              <w:pStyle w:val="Header"/>
              <w:rPr>
                <w:rFonts w:ascii="Arial" w:hAnsi="Arial" w:cs="Arial"/>
                <w:b/>
                <w:szCs w:val="24"/>
              </w:rPr>
            </w:pPr>
            <w:r w:rsidRPr="00A165BA">
              <w:rPr>
                <w:rFonts w:ascii="Arial" w:hAnsi="Arial" w:cs="Arial"/>
                <w:szCs w:val="24"/>
              </w:rPr>
              <w:t>21/07/2020</w:t>
            </w:r>
          </w:p>
        </w:tc>
        <w:tc>
          <w:tcPr>
            <w:tcW w:w="3624" w:type="dxa"/>
            <w:tcBorders>
              <w:top w:val="single" w:sz="4" w:space="0" w:color="auto"/>
              <w:left w:val="single" w:sz="4" w:space="0" w:color="auto"/>
              <w:bottom w:val="single" w:sz="4" w:space="0" w:color="auto"/>
              <w:right w:val="single" w:sz="4" w:space="0" w:color="auto"/>
            </w:tcBorders>
          </w:tcPr>
          <w:p w14:paraId="2E2CEF67" w14:textId="44239741" w:rsidR="00A41276" w:rsidRPr="00A165BA" w:rsidRDefault="00E07D0F" w:rsidP="00A41276">
            <w:pPr>
              <w:pStyle w:val="Header"/>
              <w:rPr>
                <w:rFonts w:ascii="Arial" w:hAnsi="Arial" w:cs="Arial"/>
                <w:b/>
                <w:szCs w:val="24"/>
              </w:rPr>
            </w:pPr>
            <w:hyperlink r:id="rId60" w:history="1">
              <w:r w:rsidR="00A41276" w:rsidRPr="00A165BA">
                <w:rPr>
                  <w:rStyle w:val="Hyperlink"/>
                  <w:rFonts w:ascii="Arial" w:hAnsi="Arial" w:cs="Arial"/>
                  <w:color w:val="auto"/>
                  <w:szCs w:val="24"/>
                  <w:u w:val="none"/>
                </w:rPr>
                <w:t>BA121247 Building approval certificate - Boundary wall</w:t>
              </w:r>
            </w:hyperlink>
          </w:p>
        </w:tc>
        <w:tc>
          <w:tcPr>
            <w:tcW w:w="2818" w:type="dxa"/>
            <w:tcBorders>
              <w:top w:val="single" w:sz="4" w:space="0" w:color="auto"/>
              <w:left w:val="single" w:sz="4" w:space="0" w:color="auto"/>
              <w:bottom w:val="single" w:sz="4" w:space="0" w:color="auto"/>
              <w:right w:val="single" w:sz="4" w:space="0" w:color="auto"/>
            </w:tcBorders>
          </w:tcPr>
          <w:p w14:paraId="0CE90435" w14:textId="246E8436" w:rsidR="00A41276" w:rsidRPr="00A165BA" w:rsidRDefault="00A41276" w:rsidP="00A41276">
            <w:pPr>
              <w:pStyle w:val="Header"/>
              <w:rPr>
                <w:rFonts w:ascii="Arial" w:hAnsi="Arial" w:cs="Arial"/>
                <w:b/>
                <w:szCs w:val="24"/>
              </w:rPr>
            </w:pPr>
            <w:r w:rsidRPr="00A165BA">
              <w:rPr>
                <w:rFonts w:ascii="Arial" w:hAnsi="Arial" w:cs="Arial"/>
                <w:szCs w:val="24"/>
              </w:rPr>
              <w:t>Manager Building Services</w:t>
            </w:r>
          </w:p>
        </w:tc>
        <w:tc>
          <w:tcPr>
            <w:tcW w:w="2389" w:type="dxa"/>
            <w:tcBorders>
              <w:top w:val="single" w:sz="4" w:space="0" w:color="auto"/>
              <w:left w:val="single" w:sz="4" w:space="0" w:color="auto"/>
              <w:bottom w:val="single" w:sz="4" w:space="0" w:color="auto"/>
              <w:right w:val="single" w:sz="4" w:space="0" w:color="auto"/>
            </w:tcBorders>
          </w:tcPr>
          <w:p w14:paraId="62532B29" w14:textId="3ED2DF2A" w:rsidR="00A41276" w:rsidRPr="00A165BA" w:rsidRDefault="00A41276" w:rsidP="00A41276">
            <w:pPr>
              <w:pStyle w:val="Header"/>
              <w:rPr>
                <w:rFonts w:ascii="Arial" w:hAnsi="Arial" w:cs="Arial"/>
                <w:b/>
                <w:szCs w:val="24"/>
              </w:rPr>
            </w:pPr>
            <w:r w:rsidRPr="00A165BA">
              <w:rPr>
                <w:rFonts w:ascii="Arial" w:hAnsi="Arial" w:cs="Arial"/>
                <w:szCs w:val="24"/>
              </w:rPr>
              <w:t>Building Act 2011</w:t>
            </w:r>
          </w:p>
        </w:tc>
        <w:tc>
          <w:tcPr>
            <w:tcW w:w="1517" w:type="dxa"/>
            <w:tcBorders>
              <w:top w:val="single" w:sz="4" w:space="0" w:color="auto"/>
              <w:left w:val="single" w:sz="4" w:space="0" w:color="auto"/>
              <w:bottom w:val="single" w:sz="4" w:space="0" w:color="auto"/>
              <w:right w:val="single" w:sz="4" w:space="0" w:color="auto"/>
            </w:tcBorders>
          </w:tcPr>
          <w:p w14:paraId="2BABAFCB" w14:textId="3AC8160A" w:rsidR="00A41276" w:rsidRPr="00A165BA" w:rsidRDefault="00A41276" w:rsidP="00A41276">
            <w:pPr>
              <w:pStyle w:val="Header"/>
              <w:rPr>
                <w:rFonts w:ascii="Arial" w:hAnsi="Arial" w:cs="Arial"/>
                <w:b/>
                <w:szCs w:val="24"/>
              </w:rPr>
            </w:pPr>
            <w:r w:rsidRPr="00A165BA">
              <w:rPr>
                <w:rFonts w:ascii="Arial" w:hAnsi="Arial" w:cs="Arial"/>
                <w:szCs w:val="24"/>
              </w:rPr>
              <w:t>s58.1</w:t>
            </w:r>
          </w:p>
        </w:tc>
        <w:tc>
          <w:tcPr>
            <w:tcW w:w="2268" w:type="dxa"/>
            <w:gridSpan w:val="2"/>
            <w:tcBorders>
              <w:top w:val="single" w:sz="4" w:space="0" w:color="auto"/>
              <w:left w:val="single" w:sz="4" w:space="0" w:color="auto"/>
              <w:bottom w:val="single" w:sz="4" w:space="0" w:color="auto"/>
              <w:right w:val="single" w:sz="4" w:space="0" w:color="auto"/>
            </w:tcBorders>
          </w:tcPr>
          <w:p w14:paraId="7483C7CC" w14:textId="290257EC" w:rsidR="00A41276" w:rsidRPr="00A165BA" w:rsidRDefault="00A41276" w:rsidP="00A41276">
            <w:pPr>
              <w:pStyle w:val="Header"/>
              <w:rPr>
                <w:rFonts w:ascii="Arial" w:hAnsi="Arial" w:cs="Arial"/>
                <w:b/>
                <w:szCs w:val="24"/>
              </w:rPr>
            </w:pPr>
            <w:r w:rsidRPr="00A165BA">
              <w:rPr>
                <w:rFonts w:ascii="Arial" w:hAnsi="Arial" w:cs="Arial"/>
                <w:szCs w:val="24"/>
              </w:rPr>
              <w:t>Mr A J Griffiths</w:t>
            </w:r>
          </w:p>
        </w:tc>
      </w:tr>
      <w:tr w:rsidR="00A41276" w:rsidRPr="00B80ADE" w14:paraId="57213B43" w14:textId="77777777" w:rsidTr="00A165BA">
        <w:tc>
          <w:tcPr>
            <w:tcW w:w="1418" w:type="dxa"/>
            <w:tcBorders>
              <w:top w:val="single" w:sz="4" w:space="0" w:color="auto"/>
              <w:left w:val="single" w:sz="4" w:space="0" w:color="auto"/>
              <w:bottom w:val="single" w:sz="4" w:space="0" w:color="auto"/>
              <w:right w:val="single" w:sz="4" w:space="0" w:color="auto"/>
            </w:tcBorders>
          </w:tcPr>
          <w:p w14:paraId="308DB14A" w14:textId="59F3CDDA" w:rsidR="00A41276" w:rsidRPr="00A165BA" w:rsidRDefault="00A41276" w:rsidP="00A41276">
            <w:pPr>
              <w:pStyle w:val="Header"/>
              <w:rPr>
                <w:rFonts w:ascii="Arial" w:hAnsi="Arial" w:cs="Arial"/>
                <w:b/>
                <w:szCs w:val="24"/>
              </w:rPr>
            </w:pPr>
            <w:r w:rsidRPr="00A165BA">
              <w:rPr>
                <w:rFonts w:ascii="Arial" w:hAnsi="Arial" w:cs="Arial"/>
                <w:szCs w:val="24"/>
              </w:rPr>
              <w:t>23/07/2020</w:t>
            </w:r>
          </w:p>
        </w:tc>
        <w:tc>
          <w:tcPr>
            <w:tcW w:w="3624" w:type="dxa"/>
            <w:tcBorders>
              <w:top w:val="single" w:sz="4" w:space="0" w:color="auto"/>
              <w:left w:val="single" w:sz="4" w:space="0" w:color="auto"/>
              <w:bottom w:val="single" w:sz="4" w:space="0" w:color="auto"/>
              <w:right w:val="single" w:sz="4" w:space="0" w:color="auto"/>
            </w:tcBorders>
          </w:tcPr>
          <w:p w14:paraId="46D738ED" w14:textId="792D0B38" w:rsidR="00A41276" w:rsidRPr="00A165BA" w:rsidRDefault="00E07D0F" w:rsidP="00A41276">
            <w:pPr>
              <w:pStyle w:val="Header"/>
              <w:rPr>
                <w:rFonts w:ascii="Arial" w:hAnsi="Arial" w:cs="Arial"/>
                <w:b/>
                <w:szCs w:val="24"/>
              </w:rPr>
            </w:pPr>
            <w:hyperlink r:id="rId61" w:history="1">
              <w:r w:rsidR="00A41276" w:rsidRPr="00A165BA">
                <w:rPr>
                  <w:rStyle w:val="Hyperlink"/>
                  <w:rFonts w:ascii="Arial" w:hAnsi="Arial" w:cs="Arial"/>
                  <w:color w:val="auto"/>
                  <w:szCs w:val="24"/>
                  <w:u w:val="none"/>
                </w:rPr>
                <w:t>BA121574 Certified building permit - Dwelling</w:t>
              </w:r>
            </w:hyperlink>
          </w:p>
        </w:tc>
        <w:tc>
          <w:tcPr>
            <w:tcW w:w="2818" w:type="dxa"/>
            <w:tcBorders>
              <w:top w:val="single" w:sz="4" w:space="0" w:color="auto"/>
              <w:left w:val="single" w:sz="4" w:space="0" w:color="auto"/>
              <w:bottom w:val="single" w:sz="4" w:space="0" w:color="auto"/>
              <w:right w:val="single" w:sz="4" w:space="0" w:color="auto"/>
            </w:tcBorders>
          </w:tcPr>
          <w:p w14:paraId="49AFBC28" w14:textId="50145A2E" w:rsidR="00A41276" w:rsidRPr="00A165BA" w:rsidRDefault="00A41276" w:rsidP="00A41276">
            <w:pPr>
              <w:pStyle w:val="Header"/>
              <w:rPr>
                <w:rFonts w:ascii="Arial" w:hAnsi="Arial" w:cs="Arial"/>
                <w:b/>
                <w:szCs w:val="24"/>
              </w:rPr>
            </w:pPr>
            <w:r w:rsidRPr="00A165BA">
              <w:rPr>
                <w:rFonts w:ascii="Arial" w:hAnsi="Arial" w:cs="Arial"/>
                <w:szCs w:val="24"/>
              </w:rPr>
              <w:t>Manager Building Services</w:t>
            </w:r>
          </w:p>
        </w:tc>
        <w:tc>
          <w:tcPr>
            <w:tcW w:w="2389" w:type="dxa"/>
            <w:tcBorders>
              <w:top w:val="single" w:sz="4" w:space="0" w:color="auto"/>
              <w:left w:val="single" w:sz="4" w:space="0" w:color="auto"/>
              <w:bottom w:val="single" w:sz="4" w:space="0" w:color="auto"/>
              <w:right w:val="single" w:sz="4" w:space="0" w:color="auto"/>
            </w:tcBorders>
          </w:tcPr>
          <w:p w14:paraId="75D21F1F" w14:textId="37D473D9" w:rsidR="00A41276" w:rsidRPr="00A165BA" w:rsidRDefault="00A41276" w:rsidP="00A41276">
            <w:pPr>
              <w:pStyle w:val="Header"/>
              <w:rPr>
                <w:rFonts w:ascii="Arial" w:hAnsi="Arial" w:cs="Arial"/>
                <w:b/>
                <w:szCs w:val="24"/>
              </w:rPr>
            </w:pPr>
            <w:r w:rsidRPr="00A165BA">
              <w:rPr>
                <w:rFonts w:ascii="Arial" w:hAnsi="Arial" w:cs="Arial"/>
                <w:szCs w:val="24"/>
              </w:rPr>
              <w:t>Building Act 2011</w:t>
            </w:r>
          </w:p>
        </w:tc>
        <w:tc>
          <w:tcPr>
            <w:tcW w:w="1517" w:type="dxa"/>
            <w:tcBorders>
              <w:top w:val="single" w:sz="4" w:space="0" w:color="auto"/>
              <w:left w:val="single" w:sz="4" w:space="0" w:color="auto"/>
              <w:bottom w:val="single" w:sz="4" w:space="0" w:color="auto"/>
              <w:right w:val="single" w:sz="4" w:space="0" w:color="auto"/>
            </w:tcBorders>
          </w:tcPr>
          <w:p w14:paraId="1900EB3D" w14:textId="6C6D1D34" w:rsidR="00A41276" w:rsidRPr="00A165BA" w:rsidRDefault="00A41276" w:rsidP="00A41276">
            <w:pPr>
              <w:pStyle w:val="Header"/>
              <w:rPr>
                <w:rFonts w:ascii="Arial" w:hAnsi="Arial" w:cs="Arial"/>
                <w:b/>
                <w:szCs w:val="24"/>
              </w:rPr>
            </w:pPr>
            <w:r w:rsidRPr="00A165BA">
              <w:rPr>
                <w:rFonts w:ascii="Arial" w:hAnsi="Arial" w:cs="Arial"/>
                <w:szCs w:val="24"/>
              </w:rPr>
              <w:t>s20.1</w:t>
            </w:r>
          </w:p>
        </w:tc>
        <w:tc>
          <w:tcPr>
            <w:tcW w:w="2268" w:type="dxa"/>
            <w:gridSpan w:val="2"/>
            <w:tcBorders>
              <w:top w:val="single" w:sz="4" w:space="0" w:color="auto"/>
              <w:left w:val="single" w:sz="4" w:space="0" w:color="auto"/>
              <w:bottom w:val="single" w:sz="4" w:space="0" w:color="auto"/>
              <w:right w:val="single" w:sz="4" w:space="0" w:color="auto"/>
            </w:tcBorders>
          </w:tcPr>
          <w:p w14:paraId="534D4A1E" w14:textId="310637C5" w:rsidR="00A41276" w:rsidRPr="00A165BA" w:rsidRDefault="00A41276" w:rsidP="00A41276">
            <w:pPr>
              <w:pStyle w:val="Header"/>
              <w:rPr>
                <w:rFonts w:ascii="Arial" w:hAnsi="Arial" w:cs="Arial"/>
                <w:b/>
                <w:szCs w:val="24"/>
              </w:rPr>
            </w:pPr>
            <w:r w:rsidRPr="00A165BA">
              <w:rPr>
                <w:rFonts w:ascii="Arial" w:hAnsi="Arial" w:cs="Arial"/>
                <w:szCs w:val="24"/>
              </w:rPr>
              <w:t xml:space="preserve">Webb &amp; Brown </w:t>
            </w:r>
            <w:proofErr w:type="spellStart"/>
            <w:r w:rsidRPr="00A165BA">
              <w:rPr>
                <w:rFonts w:ascii="Arial" w:hAnsi="Arial" w:cs="Arial"/>
                <w:szCs w:val="24"/>
              </w:rPr>
              <w:t>Neaves</w:t>
            </w:r>
            <w:proofErr w:type="spellEnd"/>
          </w:p>
        </w:tc>
      </w:tr>
      <w:tr w:rsidR="00A41276" w:rsidRPr="00B80ADE" w14:paraId="71B80C5E" w14:textId="77777777" w:rsidTr="00A165BA">
        <w:tc>
          <w:tcPr>
            <w:tcW w:w="1418" w:type="dxa"/>
            <w:tcBorders>
              <w:top w:val="single" w:sz="4" w:space="0" w:color="auto"/>
              <w:left w:val="single" w:sz="4" w:space="0" w:color="auto"/>
              <w:bottom w:val="single" w:sz="4" w:space="0" w:color="auto"/>
              <w:right w:val="single" w:sz="4" w:space="0" w:color="auto"/>
            </w:tcBorders>
          </w:tcPr>
          <w:p w14:paraId="30EB556E" w14:textId="56965F5A" w:rsidR="00A41276" w:rsidRPr="00A165BA" w:rsidRDefault="00A41276" w:rsidP="00A41276">
            <w:pPr>
              <w:pStyle w:val="Header"/>
              <w:rPr>
                <w:rFonts w:ascii="Arial" w:hAnsi="Arial" w:cs="Arial"/>
                <w:b/>
                <w:szCs w:val="24"/>
              </w:rPr>
            </w:pPr>
            <w:r w:rsidRPr="00A165BA">
              <w:rPr>
                <w:rFonts w:ascii="Arial" w:hAnsi="Arial" w:cs="Arial"/>
                <w:szCs w:val="24"/>
              </w:rPr>
              <w:t>23/07/2020</w:t>
            </w:r>
          </w:p>
        </w:tc>
        <w:tc>
          <w:tcPr>
            <w:tcW w:w="3624" w:type="dxa"/>
            <w:tcBorders>
              <w:top w:val="single" w:sz="4" w:space="0" w:color="auto"/>
              <w:left w:val="single" w:sz="4" w:space="0" w:color="auto"/>
              <w:bottom w:val="single" w:sz="4" w:space="0" w:color="auto"/>
              <w:right w:val="single" w:sz="4" w:space="0" w:color="auto"/>
            </w:tcBorders>
          </w:tcPr>
          <w:p w14:paraId="4F391981" w14:textId="61D4D0EA" w:rsidR="00A41276" w:rsidRPr="00A165BA" w:rsidRDefault="00E07D0F" w:rsidP="00A41276">
            <w:pPr>
              <w:pStyle w:val="Header"/>
              <w:rPr>
                <w:rFonts w:ascii="Arial" w:hAnsi="Arial" w:cs="Arial"/>
                <w:b/>
                <w:szCs w:val="24"/>
              </w:rPr>
            </w:pPr>
            <w:hyperlink r:id="rId62" w:history="1">
              <w:r w:rsidR="00A41276" w:rsidRPr="00A165BA">
                <w:rPr>
                  <w:rStyle w:val="Hyperlink"/>
                  <w:rFonts w:ascii="Arial" w:hAnsi="Arial" w:cs="Arial"/>
                  <w:color w:val="auto"/>
                  <w:szCs w:val="24"/>
                  <w:u w:val="none"/>
                </w:rPr>
                <w:t>BA121473 Demolition permit - Full site</w:t>
              </w:r>
            </w:hyperlink>
          </w:p>
        </w:tc>
        <w:tc>
          <w:tcPr>
            <w:tcW w:w="2818" w:type="dxa"/>
            <w:tcBorders>
              <w:top w:val="single" w:sz="4" w:space="0" w:color="auto"/>
              <w:left w:val="single" w:sz="4" w:space="0" w:color="auto"/>
              <w:bottom w:val="single" w:sz="4" w:space="0" w:color="auto"/>
              <w:right w:val="single" w:sz="4" w:space="0" w:color="auto"/>
            </w:tcBorders>
          </w:tcPr>
          <w:p w14:paraId="5C943AB6" w14:textId="3C5F9D50" w:rsidR="00A41276" w:rsidRPr="00A165BA" w:rsidRDefault="00A41276" w:rsidP="00A41276">
            <w:pPr>
              <w:pStyle w:val="Header"/>
              <w:rPr>
                <w:rFonts w:ascii="Arial" w:hAnsi="Arial" w:cs="Arial"/>
                <w:b/>
                <w:szCs w:val="24"/>
              </w:rPr>
            </w:pPr>
            <w:r w:rsidRPr="00A165BA">
              <w:rPr>
                <w:rFonts w:ascii="Arial" w:hAnsi="Arial" w:cs="Arial"/>
                <w:szCs w:val="24"/>
              </w:rPr>
              <w:t>Manager Building Services</w:t>
            </w:r>
          </w:p>
        </w:tc>
        <w:tc>
          <w:tcPr>
            <w:tcW w:w="2389" w:type="dxa"/>
            <w:tcBorders>
              <w:top w:val="single" w:sz="4" w:space="0" w:color="auto"/>
              <w:left w:val="single" w:sz="4" w:space="0" w:color="auto"/>
              <w:bottom w:val="single" w:sz="4" w:space="0" w:color="auto"/>
              <w:right w:val="single" w:sz="4" w:space="0" w:color="auto"/>
            </w:tcBorders>
          </w:tcPr>
          <w:p w14:paraId="3D9D3195" w14:textId="3B22ED04" w:rsidR="00A41276" w:rsidRPr="00A165BA" w:rsidRDefault="00A41276" w:rsidP="00A41276">
            <w:pPr>
              <w:pStyle w:val="Header"/>
              <w:rPr>
                <w:rFonts w:ascii="Arial" w:hAnsi="Arial" w:cs="Arial"/>
                <w:b/>
                <w:szCs w:val="24"/>
              </w:rPr>
            </w:pPr>
            <w:r w:rsidRPr="00A165BA">
              <w:rPr>
                <w:rFonts w:ascii="Arial" w:hAnsi="Arial" w:cs="Arial"/>
                <w:szCs w:val="24"/>
              </w:rPr>
              <w:t>Building Act 2011</w:t>
            </w:r>
          </w:p>
        </w:tc>
        <w:tc>
          <w:tcPr>
            <w:tcW w:w="1517" w:type="dxa"/>
            <w:tcBorders>
              <w:top w:val="single" w:sz="4" w:space="0" w:color="auto"/>
              <w:left w:val="single" w:sz="4" w:space="0" w:color="auto"/>
              <w:bottom w:val="single" w:sz="4" w:space="0" w:color="auto"/>
              <w:right w:val="single" w:sz="4" w:space="0" w:color="auto"/>
            </w:tcBorders>
          </w:tcPr>
          <w:p w14:paraId="5283F652" w14:textId="45EB7BF5" w:rsidR="00A41276" w:rsidRPr="00A165BA" w:rsidRDefault="00A41276" w:rsidP="00A41276">
            <w:pPr>
              <w:pStyle w:val="Header"/>
              <w:rPr>
                <w:rFonts w:ascii="Arial" w:hAnsi="Arial" w:cs="Arial"/>
                <w:b/>
                <w:szCs w:val="24"/>
              </w:rPr>
            </w:pPr>
            <w:r w:rsidRPr="00A165BA">
              <w:rPr>
                <w:rFonts w:ascii="Arial" w:hAnsi="Arial" w:cs="Arial"/>
                <w:szCs w:val="24"/>
              </w:rPr>
              <w:t>s21.1</w:t>
            </w:r>
          </w:p>
        </w:tc>
        <w:tc>
          <w:tcPr>
            <w:tcW w:w="2268" w:type="dxa"/>
            <w:gridSpan w:val="2"/>
            <w:tcBorders>
              <w:top w:val="single" w:sz="4" w:space="0" w:color="auto"/>
              <w:left w:val="single" w:sz="4" w:space="0" w:color="auto"/>
              <w:bottom w:val="single" w:sz="4" w:space="0" w:color="auto"/>
              <w:right w:val="single" w:sz="4" w:space="0" w:color="auto"/>
            </w:tcBorders>
          </w:tcPr>
          <w:p w14:paraId="2B8D95C9" w14:textId="75FF471C" w:rsidR="00A41276" w:rsidRPr="00A165BA" w:rsidRDefault="00A41276" w:rsidP="00A41276">
            <w:pPr>
              <w:pStyle w:val="Header"/>
              <w:rPr>
                <w:rFonts w:ascii="Arial" w:hAnsi="Arial" w:cs="Arial"/>
                <w:b/>
                <w:szCs w:val="24"/>
              </w:rPr>
            </w:pPr>
            <w:r w:rsidRPr="00A165BA">
              <w:rPr>
                <w:rFonts w:ascii="Arial" w:hAnsi="Arial" w:cs="Arial"/>
                <w:szCs w:val="24"/>
              </w:rPr>
              <w:t xml:space="preserve">Sycamore Civil Group </w:t>
            </w:r>
          </w:p>
        </w:tc>
      </w:tr>
      <w:tr w:rsidR="00A41276" w:rsidRPr="00B80ADE" w14:paraId="71CC201B" w14:textId="77777777" w:rsidTr="00A165BA">
        <w:tc>
          <w:tcPr>
            <w:tcW w:w="1418" w:type="dxa"/>
            <w:tcBorders>
              <w:top w:val="single" w:sz="4" w:space="0" w:color="auto"/>
              <w:left w:val="single" w:sz="4" w:space="0" w:color="auto"/>
              <w:bottom w:val="single" w:sz="4" w:space="0" w:color="auto"/>
              <w:right w:val="single" w:sz="4" w:space="0" w:color="auto"/>
            </w:tcBorders>
          </w:tcPr>
          <w:p w14:paraId="3CBF75DF" w14:textId="5D57E698" w:rsidR="00A41276" w:rsidRPr="00A165BA" w:rsidRDefault="00A41276" w:rsidP="00A41276">
            <w:pPr>
              <w:pStyle w:val="Header"/>
              <w:rPr>
                <w:rFonts w:ascii="Arial" w:hAnsi="Arial" w:cs="Arial"/>
                <w:b/>
                <w:szCs w:val="24"/>
              </w:rPr>
            </w:pPr>
            <w:r w:rsidRPr="00A165BA">
              <w:rPr>
                <w:rFonts w:ascii="Arial" w:hAnsi="Arial" w:cs="Arial"/>
                <w:szCs w:val="24"/>
              </w:rPr>
              <w:t>23/07/2020</w:t>
            </w:r>
          </w:p>
        </w:tc>
        <w:tc>
          <w:tcPr>
            <w:tcW w:w="3624" w:type="dxa"/>
            <w:tcBorders>
              <w:top w:val="single" w:sz="4" w:space="0" w:color="auto"/>
              <w:left w:val="single" w:sz="4" w:space="0" w:color="auto"/>
              <w:bottom w:val="single" w:sz="4" w:space="0" w:color="auto"/>
              <w:right w:val="single" w:sz="4" w:space="0" w:color="auto"/>
            </w:tcBorders>
          </w:tcPr>
          <w:p w14:paraId="1819D271" w14:textId="103644F1" w:rsidR="00A41276" w:rsidRPr="00A165BA" w:rsidRDefault="00E07D0F" w:rsidP="00A41276">
            <w:pPr>
              <w:pStyle w:val="Header"/>
              <w:rPr>
                <w:rFonts w:ascii="Arial" w:hAnsi="Arial" w:cs="Arial"/>
                <w:b/>
                <w:szCs w:val="24"/>
              </w:rPr>
            </w:pPr>
            <w:hyperlink r:id="rId63" w:history="1">
              <w:r w:rsidR="00A41276" w:rsidRPr="00A165BA">
                <w:rPr>
                  <w:rStyle w:val="Hyperlink"/>
                  <w:rFonts w:ascii="Arial" w:hAnsi="Arial" w:cs="Arial"/>
                  <w:color w:val="auto"/>
                  <w:szCs w:val="24"/>
                  <w:u w:val="none"/>
                </w:rPr>
                <w:t>BA121220 Certified building permit - Dwelling</w:t>
              </w:r>
            </w:hyperlink>
          </w:p>
        </w:tc>
        <w:tc>
          <w:tcPr>
            <w:tcW w:w="2818" w:type="dxa"/>
            <w:tcBorders>
              <w:top w:val="single" w:sz="4" w:space="0" w:color="auto"/>
              <w:left w:val="single" w:sz="4" w:space="0" w:color="auto"/>
              <w:bottom w:val="single" w:sz="4" w:space="0" w:color="auto"/>
              <w:right w:val="single" w:sz="4" w:space="0" w:color="auto"/>
            </w:tcBorders>
          </w:tcPr>
          <w:p w14:paraId="31AAF824" w14:textId="0CFF7E5D" w:rsidR="00A41276" w:rsidRPr="00A165BA" w:rsidRDefault="00A41276" w:rsidP="00A41276">
            <w:pPr>
              <w:pStyle w:val="Header"/>
              <w:rPr>
                <w:rFonts w:ascii="Arial" w:hAnsi="Arial" w:cs="Arial"/>
                <w:b/>
                <w:szCs w:val="24"/>
              </w:rPr>
            </w:pPr>
            <w:r w:rsidRPr="00A165BA">
              <w:rPr>
                <w:rFonts w:ascii="Arial" w:hAnsi="Arial" w:cs="Arial"/>
                <w:szCs w:val="24"/>
              </w:rPr>
              <w:t>Manager Building Services</w:t>
            </w:r>
          </w:p>
        </w:tc>
        <w:tc>
          <w:tcPr>
            <w:tcW w:w="2389" w:type="dxa"/>
            <w:tcBorders>
              <w:top w:val="single" w:sz="4" w:space="0" w:color="auto"/>
              <w:left w:val="single" w:sz="4" w:space="0" w:color="auto"/>
              <w:bottom w:val="single" w:sz="4" w:space="0" w:color="auto"/>
              <w:right w:val="single" w:sz="4" w:space="0" w:color="auto"/>
            </w:tcBorders>
          </w:tcPr>
          <w:p w14:paraId="06FE54AC" w14:textId="409F5ABA" w:rsidR="00A41276" w:rsidRPr="00A165BA" w:rsidRDefault="00A41276" w:rsidP="00A41276">
            <w:pPr>
              <w:pStyle w:val="Header"/>
              <w:rPr>
                <w:rFonts w:ascii="Arial" w:hAnsi="Arial" w:cs="Arial"/>
                <w:b/>
                <w:szCs w:val="24"/>
              </w:rPr>
            </w:pPr>
            <w:r w:rsidRPr="00A165BA">
              <w:rPr>
                <w:rFonts w:ascii="Arial" w:hAnsi="Arial" w:cs="Arial"/>
                <w:szCs w:val="24"/>
              </w:rPr>
              <w:t>Building Act 2011</w:t>
            </w:r>
          </w:p>
        </w:tc>
        <w:tc>
          <w:tcPr>
            <w:tcW w:w="1517" w:type="dxa"/>
            <w:tcBorders>
              <w:top w:val="single" w:sz="4" w:space="0" w:color="auto"/>
              <w:left w:val="single" w:sz="4" w:space="0" w:color="auto"/>
              <w:bottom w:val="single" w:sz="4" w:space="0" w:color="auto"/>
              <w:right w:val="single" w:sz="4" w:space="0" w:color="auto"/>
            </w:tcBorders>
          </w:tcPr>
          <w:p w14:paraId="66030AEC" w14:textId="3C685A1A" w:rsidR="00A41276" w:rsidRPr="00A165BA" w:rsidRDefault="00A41276" w:rsidP="00A41276">
            <w:pPr>
              <w:pStyle w:val="Header"/>
              <w:rPr>
                <w:rFonts w:ascii="Arial" w:hAnsi="Arial" w:cs="Arial"/>
                <w:b/>
                <w:szCs w:val="24"/>
              </w:rPr>
            </w:pPr>
            <w:r w:rsidRPr="00A165BA">
              <w:rPr>
                <w:rFonts w:ascii="Arial" w:hAnsi="Arial" w:cs="Arial"/>
                <w:szCs w:val="24"/>
              </w:rPr>
              <w:t>s20.1</w:t>
            </w:r>
          </w:p>
        </w:tc>
        <w:tc>
          <w:tcPr>
            <w:tcW w:w="2268" w:type="dxa"/>
            <w:gridSpan w:val="2"/>
            <w:tcBorders>
              <w:top w:val="single" w:sz="4" w:space="0" w:color="auto"/>
              <w:left w:val="single" w:sz="4" w:space="0" w:color="auto"/>
              <w:bottom w:val="single" w:sz="4" w:space="0" w:color="auto"/>
              <w:right w:val="single" w:sz="4" w:space="0" w:color="auto"/>
            </w:tcBorders>
          </w:tcPr>
          <w:p w14:paraId="1DC6E1AB" w14:textId="0A556AB2" w:rsidR="00A41276" w:rsidRPr="00A165BA" w:rsidRDefault="00A41276" w:rsidP="00A41276">
            <w:pPr>
              <w:pStyle w:val="Header"/>
              <w:rPr>
                <w:rFonts w:ascii="Arial" w:hAnsi="Arial" w:cs="Arial"/>
                <w:b/>
                <w:szCs w:val="24"/>
              </w:rPr>
            </w:pPr>
            <w:r w:rsidRPr="00A165BA">
              <w:rPr>
                <w:rFonts w:ascii="Arial" w:hAnsi="Arial" w:cs="Arial"/>
                <w:szCs w:val="24"/>
              </w:rPr>
              <w:t xml:space="preserve"> Katrine Investments  </w:t>
            </w:r>
          </w:p>
        </w:tc>
      </w:tr>
      <w:tr w:rsidR="00A41276" w:rsidRPr="00B80ADE" w14:paraId="72191321" w14:textId="77777777" w:rsidTr="00A165BA">
        <w:tc>
          <w:tcPr>
            <w:tcW w:w="1418" w:type="dxa"/>
            <w:tcBorders>
              <w:top w:val="single" w:sz="4" w:space="0" w:color="auto"/>
              <w:left w:val="single" w:sz="4" w:space="0" w:color="auto"/>
              <w:bottom w:val="single" w:sz="4" w:space="0" w:color="auto"/>
              <w:right w:val="single" w:sz="4" w:space="0" w:color="auto"/>
            </w:tcBorders>
          </w:tcPr>
          <w:p w14:paraId="3EF8947C" w14:textId="09EADA93" w:rsidR="00A41276" w:rsidRPr="00A165BA" w:rsidRDefault="00A41276" w:rsidP="00A41276">
            <w:pPr>
              <w:pStyle w:val="Header"/>
              <w:rPr>
                <w:rFonts w:ascii="Arial" w:hAnsi="Arial" w:cs="Arial"/>
                <w:b/>
                <w:szCs w:val="24"/>
              </w:rPr>
            </w:pPr>
            <w:r w:rsidRPr="00A165BA">
              <w:rPr>
                <w:rFonts w:ascii="Arial" w:hAnsi="Arial" w:cs="Arial"/>
                <w:szCs w:val="24"/>
              </w:rPr>
              <w:t>23/07/2020</w:t>
            </w:r>
          </w:p>
        </w:tc>
        <w:tc>
          <w:tcPr>
            <w:tcW w:w="3624" w:type="dxa"/>
            <w:tcBorders>
              <w:top w:val="single" w:sz="4" w:space="0" w:color="auto"/>
              <w:left w:val="single" w:sz="4" w:space="0" w:color="auto"/>
              <w:bottom w:val="single" w:sz="4" w:space="0" w:color="auto"/>
              <w:right w:val="single" w:sz="4" w:space="0" w:color="auto"/>
            </w:tcBorders>
          </w:tcPr>
          <w:p w14:paraId="61652971" w14:textId="11CFFDD1" w:rsidR="00A41276" w:rsidRPr="00A165BA" w:rsidRDefault="00E07D0F" w:rsidP="00A41276">
            <w:pPr>
              <w:pStyle w:val="Header"/>
              <w:rPr>
                <w:rFonts w:ascii="Arial" w:hAnsi="Arial" w:cs="Arial"/>
                <w:b/>
                <w:szCs w:val="24"/>
              </w:rPr>
            </w:pPr>
            <w:hyperlink r:id="rId64" w:history="1">
              <w:r w:rsidR="00A41276" w:rsidRPr="00A165BA">
                <w:rPr>
                  <w:rStyle w:val="Hyperlink"/>
                  <w:rFonts w:ascii="Arial" w:hAnsi="Arial" w:cs="Arial"/>
                  <w:color w:val="auto"/>
                  <w:szCs w:val="24"/>
                  <w:u w:val="none"/>
                </w:rPr>
                <w:t>BA121207 Demolition permit - Full site</w:t>
              </w:r>
            </w:hyperlink>
          </w:p>
        </w:tc>
        <w:tc>
          <w:tcPr>
            <w:tcW w:w="2818" w:type="dxa"/>
            <w:tcBorders>
              <w:top w:val="single" w:sz="4" w:space="0" w:color="auto"/>
              <w:left w:val="single" w:sz="4" w:space="0" w:color="auto"/>
              <w:bottom w:val="single" w:sz="4" w:space="0" w:color="auto"/>
              <w:right w:val="single" w:sz="4" w:space="0" w:color="auto"/>
            </w:tcBorders>
          </w:tcPr>
          <w:p w14:paraId="00F3D070" w14:textId="7348E82E" w:rsidR="00A41276" w:rsidRPr="00A165BA" w:rsidRDefault="00A41276" w:rsidP="00A41276">
            <w:pPr>
              <w:pStyle w:val="Header"/>
              <w:rPr>
                <w:rFonts w:ascii="Arial" w:hAnsi="Arial" w:cs="Arial"/>
                <w:b/>
                <w:szCs w:val="24"/>
              </w:rPr>
            </w:pPr>
            <w:r w:rsidRPr="00A165BA">
              <w:rPr>
                <w:rFonts w:ascii="Arial" w:hAnsi="Arial" w:cs="Arial"/>
                <w:szCs w:val="24"/>
              </w:rPr>
              <w:t>Manager Building Services</w:t>
            </w:r>
          </w:p>
        </w:tc>
        <w:tc>
          <w:tcPr>
            <w:tcW w:w="2389" w:type="dxa"/>
            <w:tcBorders>
              <w:top w:val="single" w:sz="4" w:space="0" w:color="auto"/>
              <w:left w:val="single" w:sz="4" w:space="0" w:color="auto"/>
              <w:bottom w:val="single" w:sz="4" w:space="0" w:color="auto"/>
              <w:right w:val="single" w:sz="4" w:space="0" w:color="auto"/>
            </w:tcBorders>
          </w:tcPr>
          <w:p w14:paraId="248FF9E2" w14:textId="4F0021D3" w:rsidR="00A41276" w:rsidRPr="00A165BA" w:rsidRDefault="00A41276" w:rsidP="00A41276">
            <w:pPr>
              <w:pStyle w:val="Header"/>
              <w:rPr>
                <w:rFonts w:ascii="Arial" w:hAnsi="Arial" w:cs="Arial"/>
                <w:b/>
                <w:szCs w:val="24"/>
              </w:rPr>
            </w:pPr>
            <w:r w:rsidRPr="00A165BA">
              <w:rPr>
                <w:rFonts w:ascii="Arial" w:hAnsi="Arial" w:cs="Arial"/>
                <w:szCs w:val="24"/>
              </w:rPr>
              <w:t>Building Act 2011</w:t>
            </w:r>
          </w:p>
        </w:tc>
        <w:tc>
          <w:tcPr>
            <w:tcW w:w="1517" w:type="dxa"/>
            <w:tcBorders>
              <w:top w:val="single" w:sz="4" w:space="0" w:color="auto"/>
              <w:left w:val="single" w:sz="4" w:space="0" w:color="auto"/>
              <w:bottom w:val="single" w:sz="4" w:space="0" w:color="auto"/>
              <w:right w:val="single" w:sz="4" w:space="0" w:color="auto"/>
            </w:tcBorders>
          </w:tcPr>
          <w:p w14:paraId="4272187D" w14:textId="531E71E5" w:rsidR="00A41276" w:rsidRPr="00A165BA" w:rsidRDefault="00A41276" w:rsidP="00A41276">
            <w:pPr>
              <w:pStyle w:val="Header"/>
              <w:rPr>
                <w:rFonts w:ascii="Arial" w:hAnsi="Arial" w:cs="Arial"/>
                <w:b/>
                <w:szCs w:val="24"/>
              </w:rPr>
            </w:pPr>
            <w:r w:rsidRPr="00A165BA">
              <w:rPr>
                <w:rFonts w:ascii="Arial" w:hAnsi="Arial" w:cs="Arial"/>
                <w:szCs w:val="24"/>
              </w:rPr>
              <w:t>s21.1</w:t>
            </w:r>
          </w:p>
        </w:tc>
        <w:tc>
          <w:tcPr>
            <w:tcW w:w="2268" w:type="dxa"/>
            <w:gridSpan w:val="2"/>
            <w:tcBorders>
              <w:top w:val="single" w:sz="4" w:space="0" w:color="auto"/>
              <w:left w:val="single" w:sz="4" w:space="0" w:color="auto"/>
              <w:bottom w:val="single" w:sz="4" w:space="0" w:color="auto"/>
              <w:right w:val="single" w:sz="4" w:space="0" w:color="auto"/>
            </w:tcBorders>
          </w:tcPr>
          <w:p w14:paraId="2E223A08" w14:textId="52043AA7" w:rsidR="00A41276" w:rsidRPr="00A165BA" w:rsidRDefault="00A41276" w:rsidP="00A41276">
            <w:pPr>
              <w:pStyle w:val="Header"/>
              <w:rPr>
                <w:rFonts w:ascii="Arial" w:hAnsi="Arial" w:cs="Arial"/>
                <w:b/>
                <w:szCs w:val="24"/>
              </w:rPr>
            </w:pPr>
            <w:proofErr w:type="spellStart"/>
            <w:r w:rsidRPr="00A165BA">
              <w:rPr>
                <w:rFonts w:ascii="Arial" w:hAnsi="Arial" w:cs="Arial"/>
                <w:szCs w:val="24"/>
              </w:rPr>
              <w:t>Brajkovich</w:t>
            </w:r>
            <w:proofErr w:type="spellEnd"/>
            <w:r w:rsidRPr="00A165BA">
              <w:rPr>
                <w:rFonts w:ascii="Arial" w:hAnsi="Arial" w:cs="Arial"/>
                <w:szCs w:val="24"/>
              </w:rPr>
              <w:t xml:space="preserve"> Demolition &amp; Salvage Pty Ltd </w:t>
            </w:r>
          </w:p>
        </w:tc>
      </w:tr>
      <w:tr w:rsidR="00A41276" w:rsidRPr="00B80ADE" w14:paraId="312E7DA9" w14:textId="77777777" w:rsidTr="00A165BA">
        <w:tc>
          <w:tcPr>
            <w:tcW w:w="1418" w:type="dxa"/>
            <w:tcBorders>
              <w:top w:val="single" w:sz="4" w:space="0" w:color="auto"/>
              <w:left w:val="single" w:sz="4" w:space="0" w:color="auto"/>
              <w:bottom w:val="single" w:sz="4" w:space="0" w:color="auto"/>
              <w:right w:val="single" w:sz="4" w:space="0" w:color="auto"/>
            </w:tcBorders>
          </w:tcPr>
          <w:p w14:paraId="46FFCB1B" w14:textId="074AF80E" w:rsidR="00A41276" w:rsidRPr="00A165BA" w:rsidRDefault="00A41276" w:rsidP="00A41276">
            <w:pPr>
              <w:pStyle w:val="Header"/>
              <w:rPr>
                <w:rFonts w:ascii="Arial" w:hAnsi="Arial" w:cs="Arial"/>
                <w:b/>
                <w:szCs w:val="24"/>
              </w:rPr>
            </w:pPr>
            <w:r w:rsidRPr="00A165BA">
              <w:rPr>
                <w:rFonts w:ascii="Arial" w:hAnsi="Arial" w:cs="Arial"/>
                <w:szCs w:val="24"/>
              </w:rPr>
              <w:t>23/07/2020</w:t>
            </w:r>
          </w:p>
        </w:tc>
        <w:tc>
          <w:tcPr>
            <w:tcW w:w="3624" w:type="dxa"/>
            <w:tcBorders>
              <w:top w:val="single" w:sz="4" w:space="0" w:color="auto"/>
              <w:left w:val="single" w:sz="4" w:space="0" w:color="auto"/>
              <w:bottom w:val="single" w:sz="4" w:space="0" w:color="auto"/>
              <w:right w:val="single" w:sz="4" w:space="0" w:color="auto"/>
            </w:tcBorders>
          </w:tcPr>
          <w:p w14:paraId="5E1F96DC" w14:textId="621AED54" w:rsidR="00A41276" w:rsidRPr="00A165BA" w:rsidRDefault="00E07D0F" w:rsidP="00A41276">
            <w:pPr>
              <w:pStyle w:val="Header"/>
              <w:rPr>
                <w:rFonts w:ascii="Arial" w:hAnsi="Arial" w:cs="Arial"/>
                <w:b/>
                <w:szCs w:val="24"/>
              </w:rPr>
            </w:pPr>
            <w:hyperlink r:id="rId65" w:history="1">
              <w:r w:rsidR="00A41276" w:rsidRPr="00A165BA">
                <w:rPr>
                  <w:rStyle w:val="Hyperlink"/>
                  <w:rFonts w:ascii="Arial" w:hAnsi="Arial" w:cs="Arial"/>
                  <w:color w:val="auto"/>
                  <w:szCs w:val="24"/>
                  <w:u w:val="none"/>
                </w:rPr>
                <w:t>BA121805 Demolition permit - Carpark and Outbuilding</w:t>
              </w:r>
            </w:hyperlink>
          </w:p>
        </w:tc>
        <w:tc>
          <w:tcPr>
            <w:tcW w:w="2818" w:type="dxa"/>
            <w:tcBorders>
              <w:top w:val="single" w:sz="4" w:space="0" w:color="auto"/>
              <w:left w:val="single" w:sz="4" w:space="0" w:color="auto"/>
              <w:bottom w:val="single" w:sz="4" w:space="0" w:color="auto"/>
              <w:right w:val="single" w:sz="4" w:space="0" w:color="auto"/>
            </w:tcBorders>
          </w:tcPr>
          <w:p w14:paraId="7CEB5DC5" w14:textId="3E0F8ADB" w:rsidR="00A41276" w:rsidRPr="00A165BA" w:rsidRDefault="00A41276" w:rsidP="00A41276">
            <w:pPr>
              <w:pStyle w:val="Header"/>
              <w:rPr>
                <w:rFonts w:ascii="Arial" w:hAnsi="Arial" w:cs="Arial"/>
                <w:b/>
                <w:szCs w:val="24"/>
              </w:rPr>
            </w:pPr>
            <w:r w:rsidRPr="00A165BA">
              <w:rPr>
                <w:rFonts w:ascii="Arial" w:hAnsi="Arial" w:cs="Arial"/>
                <w:szCs w:val="24"/>
              </w:rPr>
              <w:t>Manager Building Services</w:t>
            </w:r>
          </w:p>
        </w:tc>
        <w:tc>
          <w:tcPr>
            <w:tcW w:w="2389" w:type="dxa"/>
            <w:tcBorders>
              <w:top w:val="single" w:sz="4" w:space="0" w:color="auto"/>
              <w:left w:val="single" w:sz="4" w:space="0" w:color="auto"/>
              <w:bottom w:val="single" w:sz="4" w:space="0" w:color="auto"/>
              <w:right w:val="single" w:sz="4" w:space="0" w:color="auto"/>
            </w:tcBorders>
          </w:tcPr>
          <w:p w14:paraId="6C794553" w14:textId="754EB724" w:rsidR="00A41276" w:rsidRPr="00A165BA" w:rsidRDefault="00A41276" w:rsidP="00A41276">
            <w:pPr>
              <w:pStyle w:val="Header"/>
              <w:rPr>
                <w:rFonts w:ascii="Arial" w:hAnsi="Arial" w:cs="Arial"/>
                <w:b/>
                <w:szCs w:val="24"/>
              </w:rPr>
            </w:pPr>
            <w:r w:rsidRPr="00A165BA">
              <w:rPr>
                <w:rFonts w:ascii="Arial" w:hAnsi="Arial" w:cs="Arial"/>
                <w:szCs w:val="24"/>
              </w:rPr>
              <w:t>Building Act 2011</w:t>
            </w:r>
          </w:p>
        </w:tc>
        <w:tc>
          <w:tcPr>
            <w:tcW w:w="1517" w:type="dxa"/>
            <w:tcBorders>
              <w:top w:val="single" w:sz="4" w:space="0" w:color="auto"/>
              <w:left w:val="single" w:sz="4" w:space="0" w:color="auto"/>
              <w:bottom w:val="single" w:sz="4" w:space="0" w:color="auto"/>
              <w:right w:val="single" w:sz="4" w:space="0" w:color="auto"/>
            </w:tcBorders>
          </w:tcPr>
          <w:p w14:paraId="03657D9D" w14:textId="67D4DA22" w:rsidR="00A41276" w:rsidRPr="00A165BA" w:rsidRDefault="00A41276" w:rsidP="00A41276">
            <w:pPr>
              <w:pStyle w:val="Header"/>
              <w:rPr>
                <w:rFonts w:ascii="Arial" w:hAnsi="Arial" w:cs="Arial"/>
                <w:b/>
                <w:szCs w:val="24"/>
              </w:rPr>
            </w:pPr>
            <w:r w:rsidRPr="00A165BA">
              <w:rPr>
                <w:rFonts w:ascii="Arial" w:hAnsi="Arial" w:cs="Arial"/>
                <w:szCs w:val="24"/>
              </w:rPr>
              <w:t>s21.1</w:t>
            </w:r>
          </w:p>
        </w:tc>
        <w:tc>
          <w:tcPr>
            <w:tcW w:w="2268" w:type="dxa"/>
            <w:gridSpan w:val="2"/>
            <w:tcBorders>
              <w:top w:val="single" w:sz="4" w:space="0" w:color="auto"/>
              <w:left w:val="single" w:sz="4" w:space="0" w:color="auto"/>
              <w:bottom w:val="single" w:sz="4" w:space="0" w:color="auto"/>
              <w:right w:val="single" w:sz="4" w:space="0" w:color="auto"/>
            </w:tcBorders>
          </w:tcPr>
          <w:p w14:paraId="67909845" w14:textId="6BC14681" w:rsidR="00A41276" w:rsidRPr="00A165BA" w:rsidRDefault="00A41276" w:rsidP="00A41276">
            <w:pPr>
              <w:pStyle w:val="Header"/>
              <w:rPr>
                <w:rFonts w:ascii="Arial" w:hAnsi="Arial" w:cs="Arial"/>
                <w:b/>
                <w:szCs w:val="24"/>
              </w:rPr>
            </w:pPr>
            <w:proofErr w:type="spellStart"/>
            <w:r w:rsidRPr="00A165BA">
              <w:rPr>
                <w:rFonts w:ascii="Arial" w:hAnsi="Arial" w:cs="Arial"/>
                <w:szCs w:val="24"/>
              </w:rPr>
              <w:t>Brajkovich</w:t>
            </w:r>
            <w:proofErr w:type="spellEnd"/>
            <w:r w:rsidRPr="00A165BA">
              <w:rPr>
                <w:rFonts w:ascii="Arial" w:hAnsi="Arial" w:cs="Arial"/>
                <w:szCs w:val="24"/>
              </w:rPr>
              <w:t xml:space="preserve"> Demolition &amp; Salvage Pty Ltd </w:t>
            </w:r>
          </w:p>
        </w:tc>
      </w:tr>
      <w:tr w:rsidR="00A41276" w:rsidRPr="00B80ADE" w14:paraId="09175C03" w14:textId="77777777" w:rsidTr="00A165BA">
        <w:tc>
          <w:tcPr>
            <w:tcW w:w="1418" w:type="dxa"/>
            <w:tcBorders>
              <w:top w:val="single" w:sz="4" w:space="0" w:color="auto"/>
              <w:left w:val="single" w:sz="4" w:space="0" w:color="auto"/>
              <w:bottom w:val="single" w:sz="4" w:space="0" w:color="auto"/>
              <w:right w:val="single" w:sz="4" w:space="0" w:color="auto"/>
            </w:tcBorders>
          </w:tcPr>
          <w:p w14:paraId="5F979A21" w14:textId="70BAC23D" w:rsidR="00A41276" w:rsidRPr="00A165BA" w:rsidRDefault="00A41276" w:rsidP="00A41276">
            <w:pPr>
              <w:pStyle w:val="Header"/>
              <w:rPr>
                <w:rFonts w:ascii="Arial" w:hAnsi="Arial" w:cs="Arial"/>
                <w:b/>
                <w:szCs w:val="24"/>
              </w:rPr>
            </w:pPr>
            <w:r w:rsidRPr="00A165BA">
              <w:rPr>
                <w:rFonts w:ascii="Arial" w:hAnsi="Arial" w:cs="Arial"/>
                <w:szCs w:val="24"/>
              </w:rPr>
              <w:t>27/07/2020</w:t>
            </w:r>
          </w:p>
        </w:tc>
        <w:tc>
          <w:tcPr>
            <w:tcW w:w="3624" w:type="dxa"/>
            <w:tcBorders>
              <w:top w:val="single" w:sz="4" w:space="0" w:color="auto"/>
              <w:left w:val="single" w:sz="4" w:space="0" w:color="auto"/>
              <w:bottom w:val="single" w:sz="4" w:space="0" w:color="auto"/>
              <w:right w:val="single" w:sz="4" w:space="0" w:color="auto"/>
            </w:tcBorders>
          </w:tcPr>
          <w:p w14:paraId="5600C6BE" w14:textId="47BA9645" w:rsidR="00A41276" w:rsidRPr="00A165BA" w:rsidRDefault="00E07D0F" w:rsidP="00A41276">
            <w:pPr>
              <w:pStyle w:val="Header"/>
              <w:rPr>
                <w:rFonts w:ascii="Arial" w:hAnsi="Arial" w:cs="Arial"/>
                <w:b/>
                <w:szCs w:val="24"/>
              </w:rPr>
            </w:pPr>
            <w:hyperlink r:id="rId66" w:history="1">
              <w:r w:rsidR="00A41276" w:rsidRPr="00A165BA">
                <w:rPr>
                  <w:rStyle w:val="Hyperlink"/>
                  <w:rFonts w:ascii="Arial" w:hAnsi="Arial" w:cs="Arial"/>
                  <w:color w:val="auto"/>
                  <w:szCs w:val="24"/>
                  <w:u w:val="none"/>
                </w:rPr>
                <w:t>(APP) - DA20-46847 - 22 Alfred Road, Claremont - Single House</w:t>
              </w:r>
            </w:hyperlink>
          </w:p>
        </w:tc>
        <w:tc>
          <w:tcPr>
            <w:tcW w:w="2818" w:type="dxa"/>
            <w:tcBorders>
              <w:top w:val="single" w:sz="4" w:space="0" w:color="auto"/>
              <w:left w:val="single" w:sz="4" w:space="0" w:color="auto"/>
              <w:bottom w:val="single" w:sz="4" w:space="0" w:color="auto"/>
              <w:right w:val="single" w:sz="4" w:space="0" w:color="auto"/>
            </w:tcBorders>
          </w:tcPr>
          <w:p w14:paraId="76D5504B" w14:textId="5C23B57F" w:rsidR="00A41276" w:rsidRPr="00A165BA" w:rsidRDefault="00A41276" w:rsidP="00A41276">
            <w:pPr>
              <w:pStyle w:val="Header"/>
              <w:rPr>
                <w:rFonts w:ascii="Arial" w:hAnsi="Arial" w:cs="Arial"/>
                <w:b/>
                <w:szCs w:val="24"/>
              </w:rPr>
            </w:pPr>
            <w:r w:rsidRPr="00A165BA">
              <w:rPr>
                <w:rFonts w:ascii="Arial" w:hAnsi="Arial" w:cs="Arial"/>
                <w:szCs w:val="24"/>
              </w:rPr>
              <w:t>Principal Planner</w:t>
            </w:r>
          </w:p>
        </w:tc>
        <w:tc>
          <w:tcPr>
            <w:tcW w:w="2389" w:type="dxa"/>
            <w:tcBorders>
              <w:top w:val="single" w:sz="4" w:space="0" w:color="auto"/>
              <w:left w:val="single" w:sz="4" w:space="0" w:color="auto"/>
              <w:bottom w:val="single" w:sz="4" w:space="0" w:color="auto"/>
              <w:right w:val="single" w:sz="4" w:space="0" w:color="auto"/>
            </w:tcBorders>
          </w:tcPr>
          <w:p w14:paraId="70765550" w14:textId="60F6C092" w:rsidR="00A41276" w:rsidRPr="00A165BA" w:rsidRDefault="00A41276" w:rsidP="00A41276">
            <w:pPr>
              <w:pStyle w:val="Header"/>
              <w:rPr>
                <w:rFonts w:ascii="Arial" w:hAnsi="Arial" w:cs="Arial"/>
                <w:b/>
                <w:szCs w:val="24"/>
              </w:rPr>
            </w:pPr>
            <w:r w:rsidRPr="00A165BA">
              <w:rPr>
                <w:rFonts w:ascii="Arial" w:hAnsi="Arial" w:cs="Arial"/>
                <w:szCs w:val="24"/>
              </w:rPr>
              <w:t>Planning and Development (Local Planning Schemes) Regulations 2015</w:t>
            </w:r>
          </w:p>
        </w:tc>
        <w:tc>
          <w:tcPr>
            <w:tcW w:w="1517" w:type="dxa"/>
            <w:tcBorders>
              <w:top w:val="single" w:sz="4" w:space="0" w:color="auto"/>
              <w:left w:val="single" w:sz="4" w:space="0" w:color="auto"/>
              <w:bottom w:val="single" w:sz="4" w:space="0" w:color="auto"/>
              <w:right w:val="single" w:sz="4" w:space="0" w:color="auto"/>
            </w:tcBorders>
          </w:tcPr>
          <w:p w14:paraId="06B3D8E0" w14:textId="75468F68" w:rsidR="00A41276" w:rsidRPr="00A165BA" w:rsidRDefault="00A41276" w:rsidP="00A41276">
            <w:pPr>
              <w:pStyle w:val="Header"/>
              <w:rPr>
                <w:rFonts w:ascii="Arial" w:hAnsi="Arial" w:cs="Arial"/>
                <w:b/>
                <w:szCs w:val="24"/>
              </w:rPr>
            </w:pPr>
            <w:r w:rsidRPr="00A165BA">
              <w:rPr>
                <w:rFonts w:ascii="Arial" w:hAnsi="Arial" w:cs="Arial"/>
                <w:szCs w:val="24"/>
              </w:rPr>
              <w:t>Regulation 82</w:t>
            </w:r>
          </w:p>
        </w:tc>
        <w:tc>
          <w:tcPr>
            <w:tcW w:w="2268" w:type="dxa"/>
            <w:gridSpan w:val="2"/>
            <w:tcBorders>
              <w:top w:val="single" w:sz="4" w:space="0" w:color="auto"/>
              <w:left w:val="single" w:sz="4" w:space="0" w:color="auto"/>
              <w:bottom w:val="single" w:sz="4" w:space="0" w:color="auto"/>
              <w:right w:val="single" w:sz="4" w:space="0" w:color="auto"/>
            </w:tcBorders>
          </w:tcPr>
          <w:p w14:paraId="3C93B1C3" w14:textId="2EF877FA" w:rsidR="00A41276" w:rsidRPr="00A165BA" w:rsidRDefault="00A41276" w:rsidP="00A41276">
            <w:pPr>
              <w:pStyle w:val="Header"/>
              <w:rPr>
                <w:rFonts w:ascii="Arial" w:hAnsi="Arial" w:cs="Arial"/>
                <w:b/>
                <w:szCs w:val="24"/>
              </w:rPr>
            </w:pPr>
            <w:r w:rsidRPr="00A165BA">
              <w:rPr>
                <w:rFonts w:ascii="Arial" w:hAnsi="Arial" w:cs="Arial"/>
                <w:szCs w:val="24"/>
              </w:rPr>
              <w:t>KTR Creations PTY LTD</w:t>
            </w:r>
          </w:p>
        </w:tc>
      </w:tr>
      <w:tr w:rsidR="00A41276" w:rsidRPr="00B80ADE" w14:paraId="26619F73" w14:textId="77777777" w:rsidTr="00A165BA">
        <w:tc>
          <w:tcPr>
            <w:tcW w:w="1418" w:type="dxa"/>
            <w:tcBorders>
              <w:top w:val="single" w:sz="4" w:space="0" w:color="auto"/>
              <w:left w:val="single" w:sz="4" w:space="0" w:color="auto"/>
              <w:bottom w:val="single" w:sz="4" w:space="0" w:color="auto"/>
              <w:right w:val="single" w:sz="4" w:space="0" w:color="auto"/>
            </w:tcBorders>
          </w:tcPr>
          <w:p w14:paraId="60318E38" w14:textId="0D1F7A94" w:rsidR="00A41276" w:rsidRPr="00A165BA" w:rsidRDefault="00A41276" w:rsidP="00A41276">
            <w:pPr>
              <w:pStyle w:val="Header"/>
              <w:rPr>
                <w:rFonts w:ascii="Arial" w:hAnsi="Arial" w:cs="Arial"/>
                <w:b/>
                <w:szCs w:val="24"/>
              </w:rPr>
            </w:pPr>
            <w:r w:rsidRPr="00A165BA">
              <w:rPr>
                <w:rFonts w:ascii="Arial" w:hAnsi="Arial" w:cs="Arial"/>
                <w:szCs w:val="24"/>
              </w:rPr>
              <w:t>27/07/2020</w:t>
            </w:r>
          </w:p>
        </w:tc>
        <w:tc>
          <w:tcPr>
            <w:tcW w:w="3624" w:type="dxa"/>
            <w:tcBorders>
              <w:top w:val="single" w:sz="4" w:space="0" w:color="auto"/>
              <w:left w:val="single" w:sz="4" w:space="0" w:color="auto"/>
              <w:bottom w:val="single" w:sz="4" w:space="0" w:color="auto"/>
              <w:right w:val="single" w:sz="4" w:space="0" w:color="auto"/>
            </w:tcBorders>
          </w:tcPr>
          <w:p w14:paraId="6829DDD9" w14:textId="0BAE418E" w:rsidR="00A41276" w:rsidRPr="00A165BA" w:rsidRDefault="00E07D0F" w:rsidP="00A41276">
            <w:pPr>
              <w:pStyle w:val="Header"/>
              <w:rPr>
                <w:rFonts w:ascii="Arial" w:hAnsi="Arial" w:cs="Arial"/>
                <w:b/>
                <w:szCs w:val="24"/>
              </w:rPr>
            </w:pPr>
            <w:hyperlink r:id="rId67" w:history="1">
              <w:r w:rsidR="00A41276" w:rsidRPr="00A165BA">
                <w:rPr>
                  <w:rStyle w:val="Hyperlink"/>
                  <w:rFonts w:ascii="Arial" w:hAnsi="Arial" w:cs="Arial"/>
                  <w:color w:val="auto"/>
                  <w:szCs w:val="24"/>
                  <w:u w:val="none"/>
                </w:rPr>
                <w:t>(APP) - DA20-48159 - 34 Stanley Street, Nedlands - Amendment to DA19-34980</w:t>
              </w:r>
            </w:hyperlink>
          </w:p>
        </w:tc>
        <w:tc>
          <w:tcPr>
            <w:tcW w:w="2818" w:type="dxa"/>
            <w:tcBorders>
              <w:top w:val="single" w:sz="4" w:space="0" w:color="auto"/>
              <w:left w:val="single" w:sz="4" w:space="0" w:color="auto"/>
              <w:bottom w:val="single" w:sz="4" w:space="0" w:color="auto"/>
              <w:right w:val="single" w:sz="4" w:space="0" w:color="auto"/>
            </w:tcBorders>
          </w:tcPr>
          <w:p w14:paraId="2930B011" w14:textId="3715AA7F" w:rsidR="00A41276" w:rsidRPr="00A165BA" w:rsidRDefault="00A41276" w:rsidP="00A41276">
            <w:pPr>
              <w:pStyle w:val="Header"/>
              <w:rPr>
                <w:rFonts w:ascii="Arial" w:hAnsi="Arial" w:cs="Arial"/>
                <w:b/>
                <w:szCs w:val="24"/>
              </w:rPr>
            </w:pPr>
            <w:r w:rsidRPr="00A165BA">
              <w:rPr>
                <w:rFonts w:ascii="Arial" w:hAnsi="Arial" w:cs="Arial"/>
                <w:szCs w:val="24"/>
              </w:rPr>
              <w:t>Principal Planner</w:t>
            </w:r>
          </w:p>
        </w:tc>
        <w:tc>
          <w:tcPr>
            <w:tcW w:w="2389" w:type="dxa"/>
            <w:tcBorders>
              <w:top w:val="single" w:sz="4" w:space="0" w:color="auto"/>
              <w:left w:val="single" w:sz="4" w:space="0" w:color="auto"/>
              <w:bottom w:val="single" w:sz="4" w:space="0" w:color="auto"/>
              <w:right w:val="single" w:sz="4" w:space="0" w:color="auto"/>
            </w:tcBorders>
          </w:tcPr>
          <w:p w14:paraId="4BDF34AC" w14:textId="553A8FAB" w:rsidR="00A41276" w:rsidRPr="00A165BA" w:rsidRDefault="00A41276" w:rsidP="00A41276">
            <w:pPr>
              <w:pStyle w:val="Header"/>
              <w:rPr>
                <w:rFonts w:ascii="Arial" w:hAnsi="Arial" w:cs="Arial"/>
                <w:b/>
                <w:szCs w:val="24"/>
              </w:rPr>
            </w:pPr>
            <w:r w:rsidRPr="00A165BA">
              <w:rPr>
                <w:rFonts w:ascii="Arial" w:hAnsi="Arial" w:cs="Arial"/>
                <w:szCs w:val="24"/>
              </w:rPr>
              <w:t>Planning and Development (Local Planning Schemes) Regulations 2015</w:t>
            </w:r>
          </w:p>
        </w:tc>
        <w:tc>
          <w:tcPr>
            <w:tcW w:w="1517" w:type="dxa"/>
            <w:tcBorders>
              <w:top w:val="single" w:sz="4" w:space="0" w:color="auto"/>
              <w:left w:val="single" w:sz="4" w:space="0" w:color="auto"/>
              <w:bottom w:val="single" w:sz="4" w:space="0" w:color="auto"/>
              <w:right w:val="single" w:sz="4" w:space="0" w:color="auto"/>
            </w:tcBorders>
          </w:tcPr>
          <w:p w14:paraId="4CF482AD" w14:textId="42A6828A" w:rsidR="00A41276" w:rsidRPr="00A165BA" w:rsidRDefault="00A41276" w:rsidP="00A41276">
            <w:pPr>
              <w:pStyle w:val="Header"/>
              <w:rPr>
                <w:rFonts w:ascii="Arial" w:hAnsi="Arial" w:cs="Arial"/>
                <w:b/>
                <w:szCs w:val="24"/>
              </w:rPr>
            </w:pPr>
            <w:r w:rsidRPr="00A165BA">
              <w:rPr>
                <w:rFonts w:ascii="Arial" w:hAnsi="Arial" w:cs="Arial"/>
                <w:szCs w:val="24"/>
              </w:rPr>
              <w:t>Regulation 82</w:t>
            </w:r>
          </w:p>
        </w:tc>
        <w:tc>
          <w:tcPr>
            <w:tcW w:w="2268" w:type="dxa"/>
            <w:gridSpan w:val="2"/>
            <w:tcBorders>
              <w:top w:val="single" w:sz="4" w:space="0" w:color="auto"/>
              <w:left w:val="single" w:sz="4" w:space="0" w:color="auto"/>
              <w:bottom w:val="single" w:sz="4" w:space="0" w:color="auto"/>
              <w:right w:val="single" w:sz="4" w:space="0" w:color="auto"/>
            </w:tcBorders>
          </w:tcPr>
          <w:p w14:paraId="5B45F8AB" w14:textId="08EAC5CC" w:rsidR="00A41276" w:rsidRPr="00A165BA" w:rsidRDefault="00A41276" w:rsidP="00A41276">
            <w:pPr>
              <w:pStyle w:val="Header"/>
              <w:rPr>
                <w:rFonts w:ascii="Arial" w:hAnsi="Arial" w:cs="Arial"/>
                <w:b/>
                <w:szCs w:val="24"/>
              </w:rPr>
            </w:pPr>
            <w:r w:rsidRPr="00A165BA">
              <w:rPr>
                <w:rFonts w:ascii="Arial" w:hAnsi="Arial" w:cs="Arial"/>
                <w:szCs w:val="24"/>
              </w:rPr>
              <w:t>Atrium Homes (WA) Pty Ltd</w:t>
            </w:r>
          </w:p>
        </w:tc>
      </w:tr>
      <w:tr w:rsidR="00A41276" w:rsidRPr="00B80ADE" w14:paraId="7B241D8F" w14:textId="77777777" w:rsidTr="00A165BA">
        <w:tc>
          <w:tcPr>
            <w:tcW w:w="1418" w:type="dxa"/>
            <w:tcBorders>
              <w:top w:val="single" w:sz="4" w:space="0" w:color="auto"/>
              <w:left w:val="single" w:sz="4" w:space="0" w:color="auto"/>
              <w:bottom w:val="single" w:sz="4" w:space="0" w:color="auto"/>
              <w:right w:val="single" w:sz="4" w:space="0" w:color="auto"/>
            </w:tcBorders>
          </w:tcPr>
          <w:p w14:paraId="1D686AE7" w14:textId="31B2D889" w:rsidR="00A41276" w:rsidRPr="00A165BA" w:rsidRDefault="00A41276" w:rsidP="00A41276">
            <w:pPr>
              <w:pStyle w:val="Header"/>
              <w:rPr>
                <w:rFonts w:ascii="Arial" w:hAnsi="Arial" w:cs="Arial"/>
                <w:b/>
                <w:szCs w:val="24"/>
              </w:rPr>
            </w:pPr>
            <w:r w:rsidRPr="00A165BA">
              <w:rPr>
                <w:rFonts w:ascii="Arial" w:hAnsi="Arial" w:cs="Arial"/>
                <w:szCs w:val="24"/>
              </w:rPr>
              <w:t>27/07/2020</w:t>
            </w:r>
          </w:p>
        </w:tc>
        <w:tc>
          <w:tcPr>
            <w:tcW w:w="3624" w:type="dxa"/>
            <w:tcBorders>
              <w:top w:val="single" w:sz="4" w:space="0" w:color="auto"/>
              <w:left w:val="single" w:sz="4" w:space="0" w:color="auto"/>
              <w:bottom w:val="single" w:sz="4" w:space="0" w:color="auto"/>
              <w:right w:val="single" w:sz="4" w:space="0" w:color="auto"/>
            </w:tcBorders>
          </w:tcPr>
          <w:p w14:paraId="49D9EAB2" w14:textId="3529C6CD" w:rsidR="00A41276" w:rsidRPr="00A165BA" w:rsidRDefault="00E07D0F" w:rsidP="00A41276">
            <w:pPr>
              <w:pStyle w:val="Header"/>
              <w:rPr>
                <w:rFonts w:ascii="Arial" w:hAnsi="Arial" w:cs="Arial"/>
                <w:b/>
                <w:szCs w:val="24"/>
              </w:rPr>
            </w:pPr>
            <w:hyperlink r:id="rId68" w:history="1">
              <w:r w:rsidR="00A41276" w:rsidRPr="00A165BA">
                <w:rPr>
                  <w:rStyle w:val="Hyperlink"/>
                  <w:rFonts w:ascii="Arial" w:hAnsi="Arial" w:cs="Arial"/>
                  <w:color w:val="auto"/>
                  <w:szCs w:val="24"/>
                  <w:u w:val="none"/>
                </w:rPr>
                <w:t xml:space="preserve">(APP) - DA20-45256 - 77 Mountjoy Road, Nedlands - Carport, Patio and </w:t>
              </w:r>
              <w:proofErr w:type="spellStart"/>
              <w:r w:rsidR="00A41276" w:rsidRPr="00A165BA">
                <w:rPr>
                  <w:rStyle w:val="Hyperlink"/>
                  <w:rFonts w:ascii="Arial" w:hAnsi="Arial" w:cs="Arial"/>
                  <w:color w:val="auto"/>
                  <w:szCs w:val="24"/>
                  <w:u w:val="none"/>
                </w:rPr>
                <w:t>Poolhouse</w:t>
              </w:r>
              <w:proofErr w:type="spellEnd"/>
            </w:hyperlink>
          </w:p>
        </w:tc>
        <w:tc>
          <w:tcPr>
            <w:tcW w:w="2818" w:type="dxa"/>
            <w:tcBorders>
              <w:top w:val="single" w:sz="4" w:space="0" w:color="auto"/>
              <w:left w:val="single" w:sz="4" w:space="0" w:color="auto"/>
              <w:bottom w:val="single" w:sz="4" w:space="0" w:color="auto"/>
              <w:right w:val="single" w:sz="4" w:space="0" w:color="auto"/>
            </w:tcBorders>
          </w:tcPr>
          <w:p w14:paraId="480D9325" w14:textId="1EBC87CF" w:rsidR="00A41276" w:rsidRPr="00A165BA" w:rsidRDefault="00A41276" w:rsidP="00A41276">
            <w:pPr>
              <w:pStyle w:val="Header"/>
              <w:rPr>
                <w:rFonts w:ascii="Arial" w:hAnsi="Arial" w:cs="Arial"/>
                <w:b/>
                <w:szCs w:val="24"/>
              </w:rPr>
            </w:pPr>
            <w:r w:rsidRPr="00A165BA">
              <w:rPr>
                <w:rFonts w:ascii="Arial" w:hAnsi="Arial" w:cs="Arial"/>
                <w:szCs w:val="24"/>
              </w:rPr>
              <w:t>Principal Planner</w:t>
            </w:r>
          </w:p>
        </w:tc>
        <w:tc>
          <w:tcPr>
            <w:tcW w:w="2389" w:type="dxa"/>
            <w:tcBorders>
              <w:top w:val="single" w:sz="4" w:space="0" w:color="auto"/>
              <w:left w:val="single" w:sz="4" w:space="0" w:color="auto"/>
              <w:bottom w:val="single" w:sz="4" w:space="0" w:color="auto"/>
              <w:right w:val="single" w:sz="4" w:space="0" w:color="auto"/>
            </w:tcBorders>
          </w:tcPr>
          <w:p w14:paraId="4BD2BC2C" w14:textId="41B2C1CD" w:rsidR="00A41276" w:rsidRPr="00A165BA" w:rsidRDefault="00A41276" w:rsidP="00A41276">
            <w:pPr>
              <w:pStyle w:val="Header"/>
              <w:rPr>
                <w:rFonts w:ascii="Arial" w:hAnsi="Arial" w:cs="Arial"/>
                <w:b/>
                <w:szCs w:val="24"/>
              </w:rPr>
            </w:pPr>
            <w:r w:rsidRPr="00A165BA">
              <w:rPr>
                <w:rFonts w:ascii="Arial" w:hAnsi="Arial" w:cs="Arial"/>
                <w:szCs w:val="24"/>
              </w:rPr>
              <w:t>Planning and Development (Local Planning Schemes) Regulations 2015</w:t>
            </w:r>
          </w:p>
        </w:tc>
        <w:tc>
          <w:tcPr>
            <w:tcW w:w="1517" w:type="dxa"/>
            <w:tcBorders>
              <w:top w:val="single" w:sz="4" w:space="0" w:color="auto"/>
              <w:left w:val="single" w:sz="4" w:space="0" w:color="auto"/>
              <w:bottom w:val="single" w:sz="4" w:space="0" w:color="auto"/>
              <w:right w:val="single" w:sz="4" w:space="0" w:color="auto"/>
            </w:tcBorders>
          </w:tcPr>
          <w:p w14:paraId="6E89B3A1" w14:textId="01C1B8C2" w:rsidR="00A41276" w:rsidRPr="00A165BA" w:rsidRDefault="00A41276" w:rsidP="00A41276">
            <w:pPr>
              <w:pStyle w:val="Header"/>
              <w:rPr>
                <w:rFonts w:ascii="Arial" w:hAnsi="Arial" w:cs="Arial"/>
                <w:b/>
                <w:szCs w:val="24"/>
              </w:rPr>
            </w:pPr>
            <w:r w:rsidRPr="00A165BA">
              <w:rPr>
                <w:rFonts w:ascii="Arial" w:hAnsi="Arial" w:cs="Arial"/>
                <w:szCs w:val="24"/>
              </w:rPr>
              <w:t>Regulation 82</w:t>
            </w:r>
          </w:p>
        </w:tc>
        <w:tc>
          <w:tcPr>
            <w:tcW w:w="2268" w:type="dxa"/>
            <w:gridSpan w:val="2"/>
            <w:tcBorders>
              <w:top w:val="single" w:sz="4" w:space="0" w:color="auto"/>
              <w:left w:val="single" w:sz="4" w:space="0" w:color="auto"/>
              <w:bottom w:val="single" w:sz="4" w:space="0" w:color="auto"/>
              <w:right w:val="single" w:sz="4" w:space="0" w:color="auto"/>
            </w:tcBorders>
          </w:tcPr>
          <w:p w14:paraId="33BD2AEA" w14:textId="7FD99170" w:rsidR="00A41276" w:rsidRPr="00A165BA" w:rsidRDefault="00A41276" w:rsidP="00A41276">
            <w:pPr>
              <w:pStyle w:val="Header"/>
              <w:rPr>
                <w:rFonts w:ascii="Arial" w:hAnsi="Arial" w:cs="Arial"/>
                <w:b/>
                <w:szCs w:val="24"/>
              </w:rPr>
            </w:pPr>
            <w:r w:rsidRPr="00A165BA">
              <w:rPr>
                <w:rFonts w:ascii="Arial" w:hAnsi="Arial" w:cs="Arial"/>
                <w:szCs w:val="24"/>
              </w:rPr>
              <w:t>Outside In Pty Ltd</w:t>
            </w:r>
          </w:p>
        </w:tc>
      </w:tr>
      <w:tr w:rsidR="00A41276" w:rsidRPr="00B80ADE" w14:paraId="0F000402" w14:textId="77777777" w:rsidTr="00A165BA">
        <w:tc>
          <w:tcPr>
            <w:tcW w:w="1418" w:type="dxa"/>
            <w:tcBorders>
              <w:top w:val="single" w:sz="4" w:space="0" w:color="auto"/>
              <w:left w:val="single" w:sz="4" w:space="0" w:color="auto"/>
              <w:bottom w:val="single" w:sz="4" w:space="0" w:color="auto"/>
              <w:right w:val="single" w:sz="4" w:space="0" w:color="auto"/>
            </w:tcBorders>
          </w:tcPr>
          <w:p w14:paraId="338EECE3" w14:textId="58AD60E9" w:rsidR="00A41276" w:rsidRPr="00A165BA" w:rsidRDefault="00A41276" w:rsidP="00A41276">
            <w:pPr>
              <w:pStyle w:val="Header"/>
              <w:rPr>
                <w:rFonts w:ascii="Arial" w:hAnsi="Arial" w:cs="Arial"/>
                <w:b/>
                <w:szCs w:val="24"/>
              </w:rPr>
            </w:pPr>
            <w:r w:rsidRPr="00A165BA">
              <w:rPr>
                <w:rFonts w:ascii="Arial" w:hAnsi="Arial" w:cs="Arial"/>
                <w:szCs w:val="24"/>
              </w:rPr>
              <w:t>27/07/2020</w:t>
            </w:r>
          </w:p>
        </w:tc>
        <w:tc>
          <w:tcPr>
            <w:tcW w:w="3624" w:type="dxa"/>
            <w:tcBorders>
              <w:top w:val="single" w:sz="4" w:space="0" w:color="auto"/>
              <w:left w:val="single" w:sz="4" w:space="0" w:color="auto"/>
              <w:bottom w:val="single" w:sz="4" w:space="0" w:color="auto"/>
              <w:right w:val="single" w:sz="4" w:space="0" w:color="auto"/>
            </w:tcBorders>
          </w:tcPr>
          <w:p w14:paraId="0D2296B6" w14:textId="0E6BB8B8" w:rsidR="00A41276" w:rsidRPr="00A165BA" w:rsidRDefault="00E07D0F" w:rsidP="00A41276">
            <w:pPr>
              <w:pStyle w:val="Header"/>
              <w:rPr>
                <w:rFonts w:ascii="Arial" w:hAnsi="Arial" w:cs="Arial"/>
                <w:b/>
                <w:szCs w:val="24"/>
              </w:rPr>
            </w:pPr>
            <w:hyperlink r:id="rId69" w:history="1">
              <w:r w:rsidR="00A41276" w:rsidRPr="00A165BA">
                <w:rPr>
                  <w:rStyle w:val="Hyperlink"/>
                  <w:rFonts w:ascii="Arial" w:hAnsi="Arial" w:cs="Arial"/>
                  <w:color w:val="auto"/>
                  <w:szCs w:val="24"/>
                  <w:u w:val="none"/>
                </w:rPr>
                <w:t>BA121362 Certified building permit - Lift</w:t>
              </w:r>
            </w:hyperlink>
          </w:p>
        </w:tc>
        <w:tc>
          <w:tcPr>
            <w:tcW w:w="2818" w:type="dxa"/>
            <w:tcBorders>
              <w:top w:val="single" w:sz="4" w:space="0" w:color="auto"/>
              <w:left w:val="single" w:sz="4" w:space="0" w:color="auto"/>
              <w:bottom w:val="single" w:sz="4" w:space="0" w:color="auto"/>
              <w:right w:val="single" w:sz="4" w:space="0" w:color="auto"/>
            </w:tcBorders>
          </w:tcPr>
          <w:p w14:paraId="02FC7A38" w14:textId="559A17CD" w:rsidR="00A41276" w:rsidRPr="00A165BA" w:rsidRDefault="00A41276" w:rsidP="00A41276">
            <w:pPr>
              <w:pStyle w:val="Header"/>
              <w:rPr>
                <w:rFonts w:ascii="Arial" w:hAnsi="Arial" w:cs="Arial"/>
                <w:b/>
                <w:szCs w:val="24"/>
              </w:rPr>
            </w:pPr>
            <w:r w:rsidRPr="00A165BA">
              <w:rPr>
                <w:rFonts w:ascii="Arial" w:hAnsi="Arial" w:cs="Arial"/>
                <w:szCs w:val="24"/>
              </w:rPr>
              <w:t>Manager Building Services</w:t>
            </w:r>
          </w:p>
        </w:tc>
        <w:tc>
          <w:tcPr>
            <w:tcW w:w="2389" w:type="dxa"/>
            <w:tcBorders>
              <w:top w:val="single" w:sz="4" w:space="0" w:color="auto"/>
              <w:left w:val="single" w:sz="4" w:space="0" w:color="auto"/>
              <w:bottom w:val="single" w:sz="4" w:space="0" w:color="auto"/>
              <w:right w:val="single" w:sz="4" w:space="0" w:color="auto"/>
            </w:tcBorders>
          </w:tcPr>
          <w:p w14:paraId="2AE96F5E" w14:textId="138FECB7" w:rsidR="00A41276" w:rsidRPr="00A165BA" w:rsidRDefault="00A41276" w:rsidP="00A41276">
            <w:pPr>
              <w:pStyle w:val="Header"/>
              <w:rPr>
                <w:rFonts w:ascii="Arial" w:hAnsi="Arial" w:cs="Arial"/>
                <w:b/>
                <w:szCs w:val="24"/>
              </w:rPr>
            </w:pPr>
            <w:r w:rsidRPr="00A165BA">
              <w:rPr>
                <w:rFonts w:ascii="Arial" w:hAnsi="Arial" w:cs="Arial"/>
                <w:szCs w:val="24"/>
              </w:rPr>
              <w:t>Building Act 2011</w:t>
            </w:r>
          </w:p>
        </w:tc>
        <w:tc>
          <w:tcPr>
            <w:tcW w:w="1517" w:type="dxa"/>
            <w:tcBorders>
              <w:top w:val="single" w:sz="4" w:space="0" w:color="auto"/>
              <w:left w:val="single" w:sz="4" w:space="0" w:color="auto"/>
              <w:bottom w:val="single" w:sz="4" w:space="0" w:color="auto"/>
              <w:right w:val="single" w:sz="4" w:space="0" w:color="auto"/>
            </w:tcBorders>
          </w:tcPr>
          <w:p w14:paraId="58622564" w14:textId="1378E8C6" w:rsidR="00A41276" w:rsidRPr="00A165BA" w:rsidRDefault="00A41276" w:rsidP="00A41276">
            <w:pPr>
              <w:pStyle w:val="Header"/>
              <w:rPr>
                <w:rFonts w:ascii="Arial" w:hAnsi="Arial" w:cs="Arial"/>
                <w:b/>
                <w:szCs w:val="24"/>
              </w:rPr>
            </w:pPr>
            <w:r w:rsidRPr="00A165BA">
              <w:rPr>
                <w:rFonts w:ascii="Arial" w:hAnsi="Arial" w:cs="Arial"/>
                <w:szCs w:val="24"/>
              </w:rPr>
              <w:t>s20.1</w:t>
            </w:r>
          </w:p>
        </w:tc>
        <w:tc>
          <w:tcPr>
            <w:tcW w:w="2268" w:type="dxa"/>
            <w:gridSpan w:val="2"/>
            <w:tcBorders>
              <w:top w:val="single" w:sz="4" w:space="0" w:color="auto"/>
              <w:left w:val="single" w:sz="4" w:space="0" w:color="auto"/>
              <w:bottom w:val="single" w:sz="4" w:space="0" w:color="auto"/>
              <w:right w:val="single" w:sz="4" w:space="0" w:color="auto"/>
            </w:tcBorders>
          </w:tcPr>
          <w:p w14:paraId="48415FAB" w14:textId="2086A190" w:rsidR="00A41276" w:rsidRPr="00A165BA" w:rsidRDefault="00A41276" w:rsidP="00A41276">
            <w:pPr>
              <w:pStyle w:val="Header"/>
              <w:rPr>
                <w:rFonts w:ascii="Arial" w:hAnsi="Arial" w:cs="Arial"/>
                <w:b/>
                <w:szCs w:val="24"/>
              </w:rPr>
            </w:pPr>
            <w:r w:rsidRPr="00A165BA">
              <w:rPr>
                <w:rFonts w:ascii="Arial" w:hAnsi="Arial" w:cs="Arial"/>
                <w:szCs w:val="24"/>
              </w:rPr>
              <w:t xml:space="preserve">Mr M Slocum </w:t>
            </w:r>
          </w:p>
        </w:tc>
      </w:tr>
      <w:tr w:rsidR="00A41276" w:rsidRPr="00B80ADE" w14:paraId="1D082191" w14:textId="77777777" w:rsidTr="00A165BA">
        <w:tc>
          <w:tcPr>
            <w:tcW w:w="1418" w:type="dxa"/>
            <w:tcBorders>
              <w:top w:val="single" w:sz="4" w:space="0" w:color="auto"/>
              <w:left w:val="single" w:sz="4" w:space="0" w:color="auto"/>
              <w:bottom w:val="single" w:sz="4" w:space="0" w:color="auto"/>
              <w:right w:val="single" w:sz="4" w:space="0" w:color="auto"/>
            </w:tcBorders>
          </w:tcPr>
          <w:p w14:paraId="1529670F" w14:textId="67F0DC8A" w:rsidR="00A41276" w:rsidRPr="00A165BA" w:rsidRDefault="00A41276" w:rsidP="00A41276">
            <w:pPr>
              <w:pStyle w:val="Header"/>
              <w:rPr>
                <w:rFonts w:ascii="Arial" w:hAnsi="Arial" w:cs="Arial"/>
                <w:b/>
                <w:szCs w:val="24"/>
              </w:rPr>
            </w:pPr>
            <w:r w:rsidRPr="00A165BA">
              <w:rPr>
                <w:rFonts w:ascii="Arial" w:hAnsi="Arial" w:cs="Arial"/>
                <w:szCs w:val="24"/>
              </w:rPr>
              <w:t>27/07/2020</w:t>
            </w:r>
          </w:p>
        </w:tc>
        <w:tc>
          <w:tcPr>
            <w:tcW w:w="3624" w:type="dxa"/>
            <w:tcBorders>
              <w:top w:val="single" w:sz="4" w:space="0" w:color="auto"/>
              <w:left w:val="single" w:sz="4" w:space="0" w:color="auto"/>
              <w:bottom w:val="single" w:sz="4" w:space="0" w:color="auto"/>
              <w:right w:val="single" w:sz="4" w:space="0" w:color="auto"/>
            </w:tcBorders>
          </w:tcPr>
          <w:p w14:paraId="70635AED" w14:textId="1E498210" w:rsidR="00A41276" w:rsidRPr="00A165BA" w:rsidRDefault="00E07D0F" w:rsidP="00A41276">
            <w:pPr>
              <w:pStyle w:val="Header"/>
              <w:rPr>
                <w:rFonts w:ascii="Arial" w:hAnsi="Arial" w:cs="Arial"/>
                <w:b/>
                <w:szCs w:val="24"/>
              </w:rPr>
            </w:pPr>
            <w:hyperlink r:id="rId70" w:history="1">
              <w:r w:rsidR="00A41276" w:rsidRPr="00A165BA">
                <w:rPr>
                  <w:rStyle w:val="Hyperlink"/>
                  <w:rFonts w:ascii="Arial" w:hAnsi="Arial" w:cs="Arial"/>
                  <w:color w:val="auto"/>
                  <w:szCs w:val="24"/>
                  <w:u w:val="none"/>
                </w:rPr>
                <w:t xml:space="preserve">(APP)DA20-45406 - 98 </w:t>
              </w:r>
              <w:proofErr w:type="spellStart"/>
              <w:r w:rsidR="00A41276" w:rsidRPr="00A165BA">
                <w:rPr>
                  <w:rStyle w:val="Hyperlink"/>
                  <w:rFonts w:ascii="Arial" w:hAnsi="Arial" w:cs="Arial"/>
                  <w:color w:val="auto"/>
                  <w:szCs w:val="24"/>
                  <w:u w:val="none"/>
                </w:rPr>
                <w:t>Melvisa</w:t>
              </w:r>
              <w:proofErr w:type="spellEnd"/>
              <w:r w:rsidR="00A41276" w:rsidRPr="00A165BA">
                <w:rPr>
                  <w:rStyle w:val="Hyperlink"/>
                  <w:rFonts w:ascii="Arial" w:hAnsi="Arial" w:cs="Arial"/>
                  <w:color w:val="auto"/>
                  <w:szCs w:val="24"/>
                  <w:u w:val="none"/>
                </w:rPr>
                <w:t xml:space="preserve"> Avenue Dalkeith - Two Storey Residential Dwelling with </w:t>
              </w:r>
              <w:proofErr w:type="spellStart"/>
              <w:r w:rsidR="00A41276" w:rsidRPr="00A165BA">
                <w:rPr>
                  <w:rStyle w:val="Hyperlink"/>
                  <w:rFonts w:ascii="Arial" w:hAnsi="Arial" w:cs="Arial"/>
                  <w:color w:val="auto"/>
                  <w:szCs w:val="24"/>
                  <w:u w:val="none"/>
                </w:rPr>
                <w:t>Undercroft</w:t>
              </w:r>
              <w:proofErr w:type="spellEnd"/>
            </w:hyperlink>
          </w:p>
        </w:tc>
        <w:tc>
          <w:tcPr>
            <w:tcW w:w="2818" w:type="dxa"/>
            <w:tcBorders>
              <w:top w:val="single" w:sz="4" w:space="0" w:color="auto"/>
              <w:left w:val="single" w:sz="4" w:space="0" w:color="auto"/>
              <w:bottom w:val="single" w:sz="4" w:space="0" w:color="auto"/>
              <w:right w:val="single" w:sz="4" w:space="0" w:color="auto"/>
            </w:tcBorders>
          </w:tcPr>
          <w:p w14:paraId="2EA423F2" w14:textId="050F50D2" w:rsidR="00A41276" w:rsidRPr="00A165BA" w:rsidRDefault="00A41276" w:rsidP="00A41276">
            <w:pPr>
              <w:pStyle w:val="Header"/>
              <w:rPr>
                <w:rFonts w:ascii="Arial" w:hAnsi="Arial" w:cs="Arial"/>
                <w:b/>
                <w:szCs w:val="24"/>
              </w:rPr>
            </w:pPr>
            <w:r w:rsidRPr="00A165BA">
              <w:rPr>
                <w:rFonts w:ascii="Arial" w:hAnsi="Arial" w:cs="Arial"/>
                <w:szCs w:val="24"/>
              </w:rPr>
              <w:t>Principle Planner</w:t>
            </w:r>
          </w:p>
        </w:tc>
        <w:tc>
          <w:tcPr>
            <w:tcW w:w="2389" w:type="dxa"/>
            <w:tcBorders>
              <w:top w:val="single" w:sz="4" w:space="0" w:color="auto"/>
              <w:left w:val="single" w:sz="4" w:space="0" w:color="auto"/>
              <w:bottom w:val="single" w:sz="4" w:space="0" w:color="auto"/>
              <w:right w:val="single" w:sz="4" w:space="0" w:color="auto"/>
            </w:tcBorders>
          </w:tcPr>
          <w:p w14:paraId="6A03B97A" w14:textId="379C33D3" w:rsidR="00A41276" w:rsidRPr="00A165BA" w:rsidRDefault="00A41276" w:rsidP="00A41276">
            <w:pPr>
              <w:pStyle w:val="Header"/>
              <w:rPr>
                <w:rFonts w:ascii="Arial" w:hAnsi="Arial" w:cs="Arial"/>
                <w:b/>
                <w:szCs w:val="24"/>
              </w:rPr>
            </w:pPr>
            <w:r w:rsidRPr="00A165BA">
              <w:rPr>
                <w:rFonts w:ascii="Arial" w:hAnsi="Arial" w:cs="Arial"/>
                <w:szCs w:val="24"/>
              </w:rPr>
              <w:t xml:space="preserve">Planning and </w:t>
            </w:r>
            <w:proofErr w:type="spellStart"/>
            <w:r w:rsidRPr="00A165BA">
              <w:rPr>
                <w:rFonts w:ascii="Arial" w:hAnsi="Arial" w:cs="Arial"/>
                <w:szCs w:val="24"/>
              </w:rPr>
              <w:t>Developmen</w:t>
            </w:r>
            <w:proofErr w:type="spellEnd"/>
            <w:r w:rsidRPr="00A165BA">
              <w:rPr>
                <w:rFonts w:ascii="Arial" w:hAnsi="Arial" w:cs="Arial"/>
                <w:szCs w:val="24"/>
              </w:rPr>
              <w:t xml:space="preserve"> (Local Planning Schemes) Regulations 201</w:t>
            </w:r>
          </w:p>
        </w:tc>
        <w:tc>
          <w:tcPr>
            <w:tcW w:w="1517" w:type="dxa"/>
            <w:tcBorders>
              <w:top w:val="single" w:sz="4" w:space="0" w:color="auto"/>
              <w:left w:val="single" w:sz="4" w:space="0" w:color="auto"/>
              <w:bottom w:val="single" w:sz="4" w:space="0" w:color="auto"/>
              <w:right w:val="single" w:sz="4" w:space="0" w:color="auto"/>
            </w:tcBorders>
          </w:tcPr>
          <w:p w14:paraId="2BEF70DC" w14:textId="7E7CED94" w:rsidR="00A41276" w:rsidRPr="00A165BA" w:rsidRDefault="00A41276" w:rsidP="00A41276">
            <w:pPr>
              <w:pStyle w:val="Header"/>
              <w:rPr>
                <w:rFonts w:ascii="Arial" w:hAnsi="Arial" w:cs="Arial"/>
                <w:b/>
                <w:szCs w:val="24"/>
              </w:rPr>
            </w:pPr>
            <w:r w:rsidRPr="00A165BA">
              <w:rPr>
                <w:rFonts w:ascii="Arial" w:hAnsi="Arial" w:cs="Arial"/>
                <w:szCs w:val="24"/>
              </w:rPr>
              <w:t>Regulation 82</w:t>
            </w:r>
          </w:p>
        </w:tc>
        <w:tc>
          <w:tcPr>
            <w:tcW w:w="2268" w:type="dxa"/>
            <w:gridSpan w:val="2"/>
            <w:tcBorders>
              <w:top w:val="single" w:sz="4" w:space="0" w:color="auto"/>
              <w:left w:val="single" w:sz="4" w:space="0" w:color="auto"/>
              <w:bottom w:val="single" w:sz="4" w:space="0" w:color="auto"/>
              <w:right w:val="single" w:sz="4" w:space="0" w:color="auto"/>
            </w:tcBorders>
          </w:tcPr>
          <w:p w14:paraId="1BC98536" w14:textId="19B3555B" w:rsidR="00A41276" w:rsidRPr="00A165BA" w:rsidRDefault="00A41276" w:rsidP="00A41276">
            <w:pPr>
              <w:pStyle w:val="Header"/>
              <w:rPr>
                <w:rFonts w:ascii="Arial" w:hAnsi="Arial" w:cs="Arial"/>
                <w:b/>
                <w:szCs w:val="24"/>
              </w:rPr>
            </w:pPr>
            <w:r w:rsidRPr="00A165BA">
              <w:rPr>
                <w:rFonts w:ascii="Arial" w:hAnsi="Arial" w:cs="Arial"/>
                <w:szCs w:val="24"/>
              </w:rPr>
              <w:t>Averna Pty Ltd</w:t>
            </w:r>
          </w:p>
        </w:tc>
      </w:tr>
      <w:tr w:rsidR="00A41276" w:rsidRPr="00B80ADE" w14:paraId="7F69A57E" w14:textId="77777777" w:rsidTr="00A165BA">
        <w:tc>
          <w:tcPr>
            <w:tcW w:w="1418" w:type="dxa"/>
            <w:tcBorders>
              <w:top w:val="single" w:sz="4" w:space="0" w:color="auto"/>
              <w:left w:val="single" w:sz="4" w:space="0" w:color="auto"/>
              <w:bottom w:val="single" w:sz="4" w:space="0" w:color="auto"/>
              <w:right w:val="single" w:sz="4" w:space="0" w:color="auto"/>
            </w:tcBorders>
          </w:tcPr>
          <w:p w14:paraId="7950ECDA" w14:textId="0FDE5103" w:rsidR="00A41276" w:rsidRPr="00A165BA" w:rsidRDefault="00A41276" w:rsidP="00A41276">
            <w:pPr>
              <w:pStyle w:val="Header"/>
              <w:rPr>
                <w:rFonts w:ascii="Arial" w:hAnsi="Arial" w:cs="Arial"/>
                <w:b/>
                <w:szCs w:val="24"/>
              </w:rPr>
            </w:pPr>
            <w:r w:rsidRPr="00A165BA">
              <w:rPr>
                <w:rFonts w:ascii="Arial" w:hAnsi="Arial" w:cs="Arial"/>
                <w:szCs w:val="24"/>
              </w:rPr>
              <w:t>28/07/2020</w:t>
            </w:r>
          </w:p>
        </w:tc>
        <w:tc>
          <w:tcPr>
            <w:tcW w:w="3624" w:type="dxa"/>
            <w:tcBorders>
              <w:top w:val="single" w:sz="4" w:space="0" w:color="auto"/>
              <w:left w:val="single" w:sz="4" w:space="0" w:color="auto"/>
              <w:bottom w:val="single" w:sz="4" w:space="0" w:color="auto"/>
              <w:right w:val="single" w:sz="4" w:space="0" w:color="auto"/>
            </w:tcBorders>
          </w:tcPr>
          <w:p w14:paraId="309B5E55" w14:textId="5ED6A878" w:rsidR="00A41276" w:rsidRPr="00A165BA" w:rsidRDefault="00E07D0F" w:rsidP="00A41276">
            <w:pPr>
              <w:pStyle w:val="Header"/>
              <w:rPr>
                <w:rFonts w:ascii="Arial" w:hAnsi="Arial" w:cs="Arial"/>
                <w:b/>
                <w:szCs w:val="24"/>
              </w:rPr>
            </w:pPr>
            <w:hyperlink r:id="rId71" w:history="1">
              <w:r w:rsidR="00A41276" w:rsidRPr="00A165BA">
                <w:rPr>
                  <w:rStyle w:val="Hyperlink"/>
                  <w:rFonts w:ascii="Arial" w:hAnsi="Arial" w:cs="Arial"/>
                  <w:color w:val="auto"/>
                  <w:szCs w:val="24"/>
                  <w:u w:val="none"/>
                </w:rPr>
                <w:t>BA120998 BA19 Change of Builder - 85 Florence Rd</w:t>
              </w:r>
            </w:hyperlink>
          </w:p>
        </w:tc>
        <w:tc>
          <w:tcPr>
            <w:tcW w:w="2818" w:type="dxa"/>
            <w:tcBorders>
              <w:top w:val="single" w:sz="4" w:space="0" w:color="auto"/>
              <w:left w:val="single" w:sz="4" w:space="0" w:color="auto"/>
              <w:bottom w:val="single" w:sz="4" w:space="0" w:color="auto"/>
              <w:right w:val="single" w:sz="4" w:space="0" w:color="auto"/>
            </w:tcBorders>
          </w:tcPr>
          <w:p w14:paraId="537EB586" w14:textId="6C09EF43" w:rsidR="00A41276" w:rsidRPr="00A165BA" w:rsidRDefault="00A41276" w:rsidP="00A41276">
            <w:pPr>
              <w:pStyle w:val="Header"/>
              <w:rPr>
                <w:rFonts w:ascii="Arial" w:hAnsi="Arial" w:cs="Arial"/>
                <w:b/>
                <w:szCs w:val="24"/>
              </w:rPr>
            </w:pPr>
            <w:r w:rsidRPr="00A165BA">
              <w:rPr>
                <w:rFonts w:ascii="Arial" w:hAnsi="Arial" w:cs="Arial"/>
                <w:szCs w:val="24"/>
              </w:rPr>
              <w:t>Manager Building Services</w:t>
            </w:r>
          </w:p>
        </w:tc>
        <w:tc>
          <w:tcPr>
            <w:tcW w:w="2389" w:type="dxa"/>
            <w:tcBorders>
              <w:top w:val="single" w:sz="4" w:space="0" w:color="auto"/>
              <w:left w:val="single" w:sz="4" w:space="0" w:color="auto"/>
              <w:bottom w:val="single" w:sz="4" w:space="0" w:color="auto"/>
              <w:right w:val="single" w:sz="4" w:space="0" w:color="auto"/>
            </w:tcBorders>
          </w:tcPr>
          <w:p w14:paraId="3F06BCEE" w14:textId="542CDE37" w:rsidR="00A41276" w:rsidRPr="00A165BA" w:rsidRDefault="00A41276" w:rsidP="00A41276">
            <w:pPr>
              <w:pStyle w:val="Header"/>
              <w:rPr>
                <w:rFonts w:ascii="Arial" w:hAnsi="Arial" w:cs="Arial"/>
                <w:b/>
                <w:szCs w:val="24"/>
              </w:rPr>
            </w:pPr>
            <w:r w:rsidRPr="00A165BA">
              <w:rPr>
                <w:rFonts w:ascii="Arial" w:hAnsi="Arial" w:cs="Arial"/>
                <w:szCs w:val="24"/>
              </w:rPr>
              <w:t>Building Act 2011</w:t>
            </w:r>
          </w:p>
        </w:tc>
        <w:tc>
          <w:tcPr>
            <w:tcW w:w="1517" w:type="dxa"/>
            <w:tcBorders>
              <w:top w:val="single" w:sz="4" w:space="0" w:color="auto"/>
              <w:left w:val="single" w:sz="4" w:space="0" w:color="auto"/>
              <w:bottom w:val="single" w:sz="4" w:space="0" w:color="auto"/>
              <w:right w:val="single" w:sz="4" w:space="0" w:color="auto"/>
            </w:tcBorders>
          </w:tcPr>
          <w:p w14:paraId="008ADBD8" w14:textId="3000DD0A" w:rsidR="00A41276" w:rsidRPr="00A165BA" w:rsidRDefault="00A41276" w:rsidP="00A41276">
            <w:pPr>
              <w:pStyle w:val="Header"/>
              <w:rPr>
                <w:rFonts w:ascii="Arial" w:hAnsi="Arial" w:cs="Arial"/>
                <w:b/>
                <w:szCs w:val="24"/>
              </w:rPr>
            </w:pPr>
          </w:p>
        </w:tc>
        <w:tc>
          <w:tcPr>
            <w:tcW w:w="2268" w:type="dxa"/>
            <w:gridSpan w:val="2"/>
            <w:tcBorders>
              <w:top w:val="single" w:sz="4" w:space="0" w:color="auto"/>
              <w:left w:val="single" w:sz="4" w:space="0" w:color="auto"/>
              <w:bottom w:val="single" w:sz="4" w:space="0" w:color="auto"/>
              <w:right w:val="single" w:sz="4" w:space="0" w:color="auto"/>
            </w:tcBorders>
          </w:tcPr>
          <w:p w14:paraId="6A2097BA" w14:textId="5855CE01" w:rsidR="00A41276" w:rsidRPr="00A165BA" w:rsidRDefault="00A41276" w:rsidP="00A41276">
            <w:pPr>
              <w:pStyle w:val="Header"/>
              <w:rPr>
                <w:rFonts w:ascii="Arial" w:hAnsi="Arial" w:cs="Arial"/>
                <w:b/>
                <w:szCs w:val="24"/>
              </w:rPr>
            </w:pPr>
            <w:r w:rsidRPr="00A165BA">
              <w:rPr>
                <w:rFonts w:ascii="Arial" w:hAnsi="Arial" w:cs="Arial"/>
                <w:szCs w:val="24"/>
              </w:rPr>
              <w:t xml:space="preserve">Intune Building &amp; Design Pty Ltd </w:t>
            </w:r>
          </w:p>
        </w:tc>
      </w:tr>
      <w:tr w:rsidR="00A41276" w:rsidRPr="00B80ADE" w14:paraId="19A8DE07" w14:textId="77777777" w:rsidTr="00A165BA">
        <w:tc>
          <w:tcPr>
            <w:tcW w:w="1418" w:type="dxa"/>
            <w:tcBorders>
              <w:top w:val="single" w:sz="4" w:space="0" w:color="auto"/>
              <w:left w:val="single" w:sz="4" w:space="0" w:color="auto"/>
              <w:bottom w:val="single" w:sz="4" w:space="0" w:color="auto"/>
              <w:right w:val="single" w:sz="4" w:space="0" w:color="auto"/>
            </w:tcBorders>
          </w:tcPr>
          <w:p w14:paraId="12FEBFCC" w14:textId="6ECCD706" w:rsidR="00A41276" w:rsidRPr="00A165BA" w:rsidRDefault="00A41276" w:rsidP="00A41276">
            <w:pPr>
              <w:pStyle w:val="Header"/>
              <w:rPr>
                <w:rFonts w:ascii="Arial" w:hAnsi="Arial" w:cs="Arial"/>
                <w:b/>
                <w:szCs w:val="24"/>
              </w:rPr>
            </w:pPr>
            <w:r w:rsidRPr="00A165BA">
              <w:rPr>
                <w:rFonts w:ascii="Arial" w:hAnsi="Arial" w:cs="Arial"/>
                <w:szCs w:val="24"/>
              </w:rPr>
              <w:t>28/07/2020</w:t>
            </w:r>
          </w:p>
        </w:tc>
        <w:tc>
          <w:tcPr>
            <w:tcW w:w="3624" w:type="dxa"/>
            <w:tcBorders>
              <w:top w:val="single" w:sz="4" w:space="0" w:color="auto"/>
              <w:left w:val="single" w:sz="4" w:space="0" w:color="auto"/>
              <w:bottom w:val="single" w:sz="4" w:space="0" w:color="auto"/>
              <w:right w:val="single" w:sz="4" w:space="0" w:color="auto"/>
            </w:tcBorders>
          </w:tcPr>
          <w:p w14:paraId="5210B3AC" w14:textId="4361F924" w:rsidR="00A41276" w:rsidRPr="00A165BA" w:rsidRDefault="00E07D0F" w:rsidP="00A41276">
            <w:pPr>
              <w:pStyle w:val="Header"/>
              <w:rPr>
                <w:rFonts w:ascii="Arial" w:hAnsi="Arial" w:cs="Arial"/>
                <w:b/>
                <w:szCs w:val="24"/>
              </w:rPr>
            </w:pPr>
            <w:hyperlink r:id="rId72" w:history="1">
              <w:r w:rsidR="00A41276" w:rsidRPr="00A165BA">
                <w:rPr>
                  <w:rStyle w:val="Hyperlink"/>
                  <w:rFonts w:ascii="Arial" w:hAnsi="Arial" w:cs="Arial"/>
                  <w:color w:val="auto"/>
                  <w:szCs w:val="24"/>
                  <w:u w:val="none"/>
                </w:rPr>
                <w:t xml:space="preserve">BA120769 Certified building permit - Office </w:t>
              </w:r>
              <w:proofErr w:type="spellStart"/>
              <w:r w:rsidR="00A41276" w:rsidRPr="00A165BA">
                <w:rPr>
                  <w:rStyle w:val="Hyperlink"/>
                  <w:rFonts w:ascii="Arial" w:hAnsi="Arial" w:cs="Arial"/>
                  <w:color w:val="auto"/>
                  <w:szCs w:val="24"/>
                  <w:u w:val="none"/>
                </w:rPr>
                <w:t>fitout</w:t>
              </w:r>
              <w:proofErr w:type="spellEnd"/>
            </w:hyperlink>
          </w:p>
        </w:tc>
        <w:tc>
          <w:tcPr>
            <w:tcW w:w="2818" w:type="dxa"/>
            <w:tcBorders>
              <w:top w:val="single" w:sz="4" w:space="0" w:color="auto"/>
              <w:left w:val="single" w:sz="4" w:space="0" w:color="auto"/>
              <w:bottom w:val="single" w:sz="4" w:space="0" w:color="auto"/>
              <w:right w:val="single" w:sz="4" w:space="0" w:color="auto"/>
            </w:tcBorders>
          </w:tcPr>
          <w:p w14:paraId="65C9C106" w14:textId="209FAC94" w:rsidR="00A41276" w:rsidRPr="00A165BA" w:rsidRDefault="00A41276" w:rsidP="00A41276">
            <w:pPr>
              <w:pStyle w:val="Header"/>
              <w:rPr>
                <w:rFonts w:ascii="Arial" w:hAnsi="Arial" w:cs="Arial"/>
                <w:b/>
                <w:szCs w:val="24"/>
              </w:rPr>
            </w:pPr>
            <w:r w:rsidRPr="00A165BA">
              <w:rPr>
                <w:rFonts w:ascii="Arial" w:hAnsi="Arial" w:cs="Arial"/>
                <w:szCs w:val="24"/>
              </w:rPr>
              <w:t>Manager Building Services</w:t>
            </w:r>
          </w:p>
        </w:tc>
        <w:tc>
          <w:tcPr>
            <w:tcW w:w="2389" w:type="dxa"/>
            <w:tcBorders>
              <w:top w:val="single" w:sz="4" w:space="0" w:color="auto"/>
              <w:left w:val="single" w:sz="4" w:space="0" w:color="auto"/>
              <w:bottom w:val="single" w:sz="4" w:space="0" w:color="auto"/>
              <w:right w:val="single" w:sz="4" w:space="0" w:color="auto"/>
            </w:tcBorders>
          </w:tcPr>
          <w:p w14:paraId="07FEE078" w14:textId="28AC5CB8" w:rsidR="00A41276" w:rsidRPr="00A165BA" w:rsidRDefault="00A41276" w:rsidP="00A41276">
            <w:pPr>
              <w:pStyle w:val="Header"/>
              <w:rPr>
                <w:rFonts w:ascii="Arial" w:hAnsi="Arial" w:cs="Arial"/>
                <w:b/>
                <w:szCs w:val="24"/>
              </w:rPr>
            </w:pPr>
            <w:r w:rsidRPr="00A165BA">
              <w:rPr>
                <w:rFonts w:ascii="Arial" w:hAnsi="Arial" w:cs="Arial"/>
                <w:szCs w:val="24"/>
              </w:rPr>
              <w:t>Building Act 2011</w:t>
            </w:r>
          </w:p>
        </w:tc>
        <w:tc>
          <w:tcPr>
            <w:tcW w:w="1517" w:type="dxa"/>
            <w:tcBorders>
              <w:top w:val="single" w:sz="4" w:space="0" w:color="auto"/>
              <w:left w:val="single" w:sz="4" w:space="0" w:color="auto"/>
              <w:bottom w:val="single" w:sz="4" w:space="0" w:color="auto"/>
              <w:right w:val="single" w:sz="4" w:space="0" w:color="auto"/>
            </w:tcBorders>
          </w:tcPr>
          <w:p w14:paraId="57F6148A" w14:textId="776DC619" w:rsidR="00A41276" w:rsidRPr="00A165BA" w:rsidRDefault="00A41276" w:rsidP="00A41276">
            <w:pPr>
              <w:pStyle w:val="Header"/>
              <w:rPr>
                <w:rFonts w:ascii="Arial" w:hAnsi="Arial" w:cs="Arial"/>
                <w:b/>
                <w:szCs w:val="24"/>
              </w:rPr>
            </w:pPr>
            <w:r w:rsidRPr="00A165BA">
              <w:rPr>
                <w:rFonts w:ascii="Arial" w:hAnsi="Arial" w:cs="Arial"/>
                <w:szCs w:val="24"/>
              </w:rPr>
              <w:t>s20.1</w:t>
            </w:r>
          </w:p>
        </w:tc>
        <w:tc>
          <w:tcPr>
            <w:tcW w:w="2268" w:type="dxa"/>
            <w:gridSpan w:val="2"/>
            <w:tcBorders>
              <w:top w:val="single" w:sz="4" w:space="0" w:color="auto"/>
              <w:left w:val="single" w:sz="4" w:space="0" w:color="auto"/>
              <w:bottom w:val="single" w:sz="4" w:space="0" w:color="auto"/>
              <w:right w:val="single" w:sz="4" w:space="0" w:color="auto"/>
            </w:tcBorders>
          </w:tcPr>
          <w:p w14:paraId="167ECDC6" w14:textId="4955A352" w:rsidR="00A41276" w:rsidRPr="00A165BA" w:rsidRDefault="00A41276" w:rsidP="00A41276">
            <w:pPr>
              <w:pStyle w:val="Header"/>
              <w:rPr>
                <w:rFonts w:ascii="Arial" w:hAnsi="Arial" w:cs="Arial"/>
                <w:b/>
                <w:szCs w:val="24"/>
              </w:rPr>
            </w:pPr>
            <w:r w:rsidRPr="00A165BA">
              <w:rPr>
                <w:rFonts w:ascii="Arial" w:hAnsi="Arial" w:cs="Arial"/>
                <w:szCs w:val="24"/>
              </w:rPr>
              <w:t xml:space="preserve">Brewer Building Pty Ltd </w:t>
            </w:r>
          </w:p>
        </w:tc>
      </w:tr>
      <w:tr w:rsidR="00A41276" w:rsidRPr="00B80ADE" w14:paraId="5ABF4922" w14:textId="77777777" w:rsidTr="00A165BA">
        <w:tc>
          <w:tcPr>
            <w:tcW w:w="1418" w:type="dxa"/>
            <w:tcBorders>
              <w:top w:val="single" w:sz="4" w:space="0" w:color="auto"/>
              <w:left w:val="single" w:sz="4" w:space="0" w:color="auto"/>
              <w:bottom w:val="single" w:sz="4" w:space="0" w:color="auto"/>
              <w:right w:val="single" w:sz="4" w:space="0" w:color="auto"/>
            </w:tcBorders>
          </w:tcPr>
          <w:p w14:paraId="7E5A75C0" w14:textId="75674C8A" w:rsidR="00A41276" w:rsidRPr="00A165BA" w:rsidRDefault="00A41276" w:rsidP="00A41276">
            <w:pPr>
              <w:pStyle w:val="Header"/>
              <w:rPr>
                <w:rFonts w:ascii="Arial" w:hAnsi="Arial" w:cs="Arial"/>
                <w:b/>
                <w:szCs w:val="24"/>
              </w:rPr>
            </w:pPr>
            <w:r w:rsidRPr="00A165BA">
              <w:rPr>
                <w:rFonts w:ascii="Arial" w:hAnsi="Arial" w:cs="Arial"/>
                <w:szCs w:val="24"/>
              </w:rPr>
              <w:t>29/07/2020</w:t>
            </w:r>
          </w:p>
        </w:tc>
        <w:tc>
          <w:tcPr>
            <w:tcW w:w="3624" w:type="dxa"/>
            <w:tcBorders>
              <w:top w:val="single" w:sz="4" w:space="0" w:color="auto"/>
              <w:left w:val="single" w:sz="4" w:space="0" w:color="auto"/>
              <w:bottom w:val="single" w:sz="4" w:space="0" w:color="auto"/>
              <w:right w:val="single" w:sz="4" w:space="0" w:color="auto"/>
            </w:tcBorders>
          </w:tcPr>
          <w:p w14:paraId="6F644454" w14:textId="16F03C7A" w:rsidR="00A41276" w:rsidRPr="00A165BA" w:rsidRDefault="00E07D0F" w:rsidP="00A41276">
            <w:pPr>
              <w:pStyle w:val="Header"/>
              <w:rPr>
                <w:rFonts w:ascii="Arial" w:hAnsi="Arial" w:cs="Arial"/>
                <w:b/>
                <w:szCs w:val="24"/>
              </w:rPr>
            </w:pPr>
            <w:hyperlink r:id="rId73" w:history="1">
              <w:r w:rsidR="00A41276" w:rsidRPr="00A165BA">
                <w:rPr>
                  <w:rStyle w:val="Hyperlink"/>
                  <w:rFonts w:ascii="Arial" w:hAnsi="Arial" w:cs="Arial"/>
                  <w:color w:val="auto"/>
                  <w:szCs w:val="24"/>
                  <w:u w:val="none"/>
                </w:rPr>
                <w:t>BA121776 Demolition permit - full site</w:t>
              </w:r>
            </w:hyperlink>
          </w:p>
        </w:tc>
        <w:tc>
          <w:tcPr>
            <w:tcW w:w="2818" w:type="dxa"/>
            <w:tcBorders>
              <w:top w:val="single" w:sz="4" w:space="0" w:color="auto"/>
              <w:left w:val="single" w:sz="4" w:space="0" w:color="auto"/>
              <w:bottom w:val="single" w:sz="4" w:space="0" w:color="auto"/>
              <w:right w:val="single" w:sz="4" w:space="0" w:color="auto"/>
            </w:tcBorders>
          </w:tcPr>
          <w:p w14:paraId="749E34D6" w14:textId="194CCEFE" w:rsidR="00A41276" w:rsidRPr="00A165BA" w:rsidRDefault="00A41276" w:rsidP="00A41276">
            <w:pPr>
              <w:pStyle w:val="Header"/>
              <w:rPr>
                <w:rFonts w:ascii="Arial" w:hAnsi="Arial" w:cs="Arial"/>
                <w:b/>
                <w:szCs w:val="24"/>
              </w:rPr>
            </w:pPr>
            <w:r w:rsidRPr="00A165BA">
              <w:rPr>
                <w:rFonts w:ascii="Arial" w:hAnsi="Arial" w:cs="Arial"/>
                <w:szCs w:val="24"/>
              </w:rPr>
              <w:t>Manager Building Services</w:t>
            </w:r>
          </w:p>
        </w:tc>
        <w:tc>
          <w:tcPr>
            <w:tcW w:w="2389" w:type="dxa"/>
            <w:tcBorders>
              <w:top w:val="single" w:sz="4" w:space="0" w:color="auto"/>
              <w:left w:val="single" w:sz="4" w:space="0" w:color="auto"/>
              <w:bottom w:val="single" w:sz="4" w:space="0" w:color="auto"/>
              <w:right w:val="single" w:sz="4" w:space="0" w:color="auto"/>
            </w:tcBorders>
          </w:tcPr>
          <w:p w14:paraId="745DEC5A" w14:textId="32ADA25E" w:rsidR="00A41276" w:rsidRPr="00A165BA" w:rsidRDefault="00A41276" w:rsidP="00A41276">
            <w:pPr>
              <w:pStyle w:val="Header"/>
              <w:rPr>
                <w:rFonts w:ascii="Arial" w:hAnsi="Arial" w:cs="Arial"/>
                <w:b/>
                <w:szCs w:val="24"/>
              </w:rPr>
            </w:pPr>
            <w:r w:rsidRPr="00A165BA">
              <w:rPr>
                <w:rFonts w:ascii="Arial" w:hAnsi="Arial" w:cs="Arial"/>
                <w:szCs w:val="24"/>
              </w:rPr>
              <w:t>Building Act 2011</w:t>
            </w:r>
          </w:p>
        </w:tc>
        <w:tc>
          <w:tcPr>
            <w:tcW w:w="1517" w:type="dxa"/>
            <w:tcBorders>
              <w:top w:val="single" w:sz="4" w:space="0" w:color="auto"/>
              <w:left w:val="single" w:sz="4" w:space="0" w:color="auto"/>
              <w:bottom w:val="single" w:sz="4" w:space="0" w:color="auto"/>
              <w:right w:val="single" w:sz="4" w:space="0" w:color="auto"/>
            </w:tcBorders>
          </w:tcPr>
          <w:p w14:paraId="52412737" w14:textId="4A3ABD8D" w:rsidR="00A41276" w:rsidRPr="00A165BA" w:rsidRDefault="00A41276" w:rsidP="00A41276">
            <w:pPr>
              <w:pStyle w:val="Header"/>
              <w:rPr>
                <w:rFonts w:ascii="Arial" w:hAnsi="Arial" w:cs="Arial"/>
                <w:b/>
                <w:szCs w:val="24"/>
              </w:rPr>
            </w:pPr>
            <w:r w:rsidRPr="00A165BA">
              <w:rPr>
                <w:rFonts w:ascii="Arial" w:hAnsi="Arial" w:cs="Arial"/>
                <w:szCs w:val="24"/>
              </w:rPr>
              <w:t>s21.1</w:t>
            </w:r>
          </w:p>
        </w:tc>
        <w:tc>
          <w:tcPr>
            <w:tcW w:w="2268" w:type="dxa"/>
            <w:gridSpan w:val="2"/>
            <w:tcBorders>
              <w:top w:val="single" w:sz="4" w:space="0" w:color="auto"/>
              <w:left w:val="single" w:sz="4" w:space="0" w:color="auto"/>
              <w:bottom w:val="single" w:sz="4" w:space="0" w:color="auto"/>
              <w:right w:val="single" w:sz="4" w:space="0" w:color="auto"/>
            </w:tcBorders>
          </w:tcPr>
          <w:p w14:paraId="288A3FD3" w14:textId="4A86960D" w:rsidR="00A41276" w:rsidRPr="00A165BA" w:rsidRDefault="00A41276" w:rsidP="00A41276">
            <w:pPr>
              <w:pStyle w:val="Header"/>
              <w:rPr>
                <w:rFonts w:ascii="Arial" w:hAnsi="Arial" w:cs="Arial"/>
                <w:b/>
                <w:szCs w:val="24"/>
              </w:rPr>
            </w:pPr>
            <w:r w:rsidRPr="00A165BA">
              <w:rPr>
                <w:rFonts w:ascii="Arial" w:hAnsi="Arial" w:cs="Arial"/>
                <w:szCs w:val="24"/>
              </w:rPr>
              <w:t>AAA Demolition &amp; Tree Service</w:t>
            </w:r>
          </w:p>
        </w:tc>
      </w:tr>
      <w:tr w:rsidR="00A41276" w:rsidRPr="00B80ADE" w14:paraId="6FDE1294" w14:textId="77777777" w:rsidTr="00A165BA">
        <w:tc>
          <w:tcPr>
            <w:tcW w:w="1418" w:type="dxa"/>
            <w:tcBorders>
              <w:top w:val="single" w:sz="4" w:space="0" w:color="auto"/>
              <w:left w:val="single" w:sz="4" w:space="0" w:color="auto"/>
              <w:bottom w:val="single" w:sz="4" w:space="0" w:color="auto"/>
              <w:right w:val="single" w:sz="4" w:space="0" w:color="auto"/>
            </w:tcBorders>
          </w:tcPr>
          <w:p w14:paraId="77658221" w14:textId="283743AC" w:rsidR="00A41276" w:rsidRPr="00A165BA" w:rsidRDefault="00A41276" w:rsidP="00A41276">
            <w:pPr>
              <w:pStyle w:val="Header"/>
              <w:rPr>
                <w:rFonts w:ascii="Arial" w:hAnsi="Arial" w:cs="Arial"/>
                <w:b/>
                <w:szCs w:val="24"/>
              </w:rPr>
            </w:pPr>
            <w:r w:rsidRPr="00A165BA">
              <w:rPr>
                <w:rFonts w:ascii="Arial" w:hAnsi="Arial" w:cs="Arial"/>
                <w:szCs w:val="24"/>
              </w:rPr>
              <w:t>29/07/2020</w:t>
            </w:r>
          </w:p>
        </w:tc>
        <w:tc>
          <w:tcPr>
            <w:tcW w:w="3624" w:type="dxa"/>
            <w:tcBorders>
              <w:top w:val="single" w:sz="4" w:space="0" w:color="auto"/>
              <w:left w:val="single" w:sz="4" w:space="0" w:color="auto"/>
              <w:bottom w:val="single" w:sz="4" w:space="0" w:color="auto"/>
              <w:right w:val="single" w:sz="4" w:space="0" w:color="auto"/>
            </w:tcBorders>
          </w:tcPr>
          <w:p w14:paraId="0C3E1198" w14:textId="6B2BD3E1" w:rsidR="00A41276" w:rsidRPr="00A165BA" w:rsidRDefault="00E07D0F" w:rsidP="00A41276">
            <w:pPr>
              <w:pStyle w:val="Header"/>
              <w:rPr>
                <w:rFonts w:ascii="Arial" w:hAnsi="Arial" w:cs="Arial"/>
                <w:b/>
                <w:szCs w:val="24"/>
              </w:rPr>
            </w:pPr>
            <w:hyperlink r:id="rId74" w:history="1">
              <w:r w:rsidR="00A41276" w:rsidRPr="00A165BA">
                <w:rPr>
                  <w:rStyle w:val="Hyperlink"/>
                  <w:rFonts w:ascii="Arial" w:hAnsi="Arial" w:cs="Arial"/>
                  <w:color w:val="auto"/>
                  <w:szCs w:val="24"/>
                  <w:u w:val="none"/>
                </w:rPr>
                <w:t>3042993 – 3042992. - Withdrawn Parking Infringement Notice - Compassionate Grounds</w:t>
              </w:r>
            </w:hyperlink>
          </w:p>
        </w:tc>
        <w:tc>
          <w:tcPr>
            <w:tcW w:w="2818" w:type="dxa"/>
            <w:tcBorders>
              <w:top w:val="single" w:sz="4" w:space="0" w:color="auto"/>
              <w:left w:val="single" w:sz="4" w:space="0" w:color="auto"/>
              <w:bottom w:val="single" w:sz="4" w:space="0" w:color="auto"/>
              <w:right w:val="single" w:sz="4" w:space="0" w:color="auto"/>
            </w:tcBorders>
          </w:tcPr>
          <w:p w14:paraId="4435B362" w14:textId="2365F410" w:rsidR="00A41276" w:rsidRPr="00A165BA" w:rsidRDefault="00A41276" w:rsidP="00A41276">
            <w:pPr>
              <w:pStyle w:val="Header"/>
              <w:rPr>
                <w:rFonts w:ascii="Arial" w:hAnsi="Arial" w:cs="Arial"/>
                <w:b/>
                <w:szCs w:val="24"/>
              </w:rPr>
            </w:pPr>
          </w:p>
        </w:tc>
        <w:tc>
          <w:tcPr>
            <w:tcW w:w="2389" w:type="dxa"/>
            <w:tcBorders>
              <w:top w:val="single" w:sz="4" w:space="0" w:color="auto"/>
              <w:left w:val="single" w:sz="4" w:space="0" w:color="auto"/>
              <w:bottom w:val="single" w:sz="4" w:space="0" w:color="auto"/>
              <w:right w:val="single" w:sz="4" w:space="0" w:color="auto"/>
            </w:tcBorders>
          </w:tcPr>
          <w:p w14:paraId="5B2F9529" w14:textId="0B6C5A00" w:rsidR="00A41276" w:rsidRPr="00A165BA" w:rsidRDefault="00A41276" w:rsidP="00A41276">
            <w:pPr>
              <w:pStyle w:val="Header"/>
              <w:rPr>
                <w:rFonts w:ascii="Arial" w:hAnsi="Arial" w:cs="Arial"/>
                <w:b/>
                <w:szCs w:val="24"/>
              </w:rPr>
            </w:pPr>
            <w:r w:rsidRPr="00A165BA">
              <w:rPr>
                <w:rFonts w:ascii="Arial" w:hAnsi="Arial" w:cs="Arial"/>
                <w:szCs w:val="24"/>
              </w:rPr>
              <w:t>Local Government Act 1995</w:t>
            </w:r>
          </w:p>
        </w:tc>
        <w:tc>
          <w:tcPr>
            <w:tcW w:w="1517" w:type="dxa"/>
            <w:tcBorders>
              <w:top w:val="single" w:sz="4" w:space="0" w:color="auto"/>
              <w:left w:val="single" w:sz="4" w:space="0" w:color="auto"/>
              <w:bottom w:val="single" w:sz="4" w:space="0" w:color="auto"/>
              <w:right w:val="single" w:sz="4" w:space="0" w:color="auto"/>
            </w:tcBorders>
          </w:tcPr>
          <w:p w14:paraId="4B7A2893" w14:textId="56C55DD5" w:rsidR="00A41276" w:rsidRPr="00A165BA" w:rsidRDefault="00A41276" w:rsidP="00A41276">
            <w:pPr>
              <w:pStyle w:val="Header"/>
              <w:rPr>
                <w:rFonts w:ascii="Arial" w:hAnsi="Arial" w:cs="Arial"/>
                <w:b/>
                <w:szCs w:val="24"/>
              </w:rPr>
            </w:pPr>
            <w:r w:rsidRPr="00A165BA">
              <w:rPr>
                <w:rFonts w:ascii="Arial" w:hAnsi="Arial" w:cs="Arial"/>
                <w:szCs w:val="24"/>
              </w:rPr>
              <w:t>9.20/6.12(1)</w:t>
            </w:r>
          </w:p>
        </w:tc>
        <w:tc>
          <w:tcPr>
            <w:tcW w:w="2268" w:type="dxa"/>
            <w:gridSpan w:val="2"/>
            <w:tcBorders>
              <w:top w:val="single" w:sz="4" w:space="0" w:color="auto"/>
              <w:left w:val="single" w:sz="4" w:space="0" w:color="auto"/>
              <w:bottom w:val="single" w:sz="4" w:space="0" w:color="auto"/>
              <w:right w:val="single" w:sz="4" w:space="0" w:color="auto"/>
            </w:tcBorders>
          </w:tcPr>
          <w:p w14:paraId="287371B6" w14:textId="6CAD982E" w:rsidR="00A41276" w:rsidRPr="00A165BA" w:rsidRDefault="00A41276" w:rsidP="00A41276">
            <w:pPr>
              <w:pStyle w:val="Header"/>
              <w:rPr>
                <w:rFonts w:ascii="Arial" w:hAnsi="Arial" w:cs="Arial"/>
                <w:b/>
                <w:szCs w:val="24"/>
              </w:rPr>
            </w:pPr>
            <w:r w:rsidRPr="00A165BA">
              <w:rPr>
                <w:rFonts w:ascii="Arial" w:hAnsi="Arial" w:cs="Arial"/>
                <w:szCs w:val="24"/>
              </w:rPr>
              <w:t>Mia Simpson</w:t>
            </w:r>
          </w:p>
        </w:tc>
      </w:tr>
      <w:tr w:rsidR="00A41276" w:rsidRPr="00B80ADE" w14:paraId="29C83963" w14:textId="77777777" w:rsidTr="00A165BA">
        <w:tc>
          <w:tcPr>
            <w:tcW w:w="1418" w:type="dxa"/>
            <w:tcBorders>
              <w:top w:val="single" w:sz="4" w:space="0" w:color="auto"/>
              <w:left w:val="single" w:sz="4" w:space="0" w:color="auto"/>
              <w:bottom w:val="single" w:sz="4" w:space="0" w:color="auto"/>
              <w:right w:val="single" w:sz="4" w:space="0" w:color="auto"/>
            </w:tcBorders>
          </w:tcPr>
          <w:p w14:paraId="357BB233" w14:textId="5AB41AD0" w:rsidR="00A41276" w:rsidRPr="00A165BA" w:rsidRDefault="00A41276" w:rsidP="00A41276">
            <w:pPr>
              <w:pStyle w:val="Header"/>
              <w:rPr>
                <w:rFonts w:ascii="Arial" w:hAnsi="Arial" w:cs="Arial"/>
                <w:b/>
                <w:szCs w:val="24"/>
              </w:rPr>
            </w:pPr>
            <w:r w:rsidRPr="00A165BA">
              <w:rPr>
                <w:rFonts w:ascii="Arial" w:hAnsi="Arial" w:cs="Arial"/>
                <w:szCs w:val="24"/>
              </w:rPr>
              <w:t>29/07/2020</w:t>
            </w:r>
          </w:p>
        </w:tc>
        <w:tc>
          <w:tcPr>
            <w:tcW w:w="3624" w:type="dxa"/>
            <w:tcBorders>
              <w:top w:val="single" w:sz="4" w:space="0" w:color="auto"/>
              <w:left w:val="single" w:sz="4" w:space="0" w:color="auto"/>
              <w:bottom w:val="single" w:sz="4" w:space="0" w:color="auto"/>
              <w:right w:val="single" w:sz="4" w:space="0" w:color="auto"/>
            </w:tcBorders>
          </w:tcPr>
          <w:p w14:paraId="657020DF" w14:textId="4A759260" w:rsidR="00A41276" w:rsidRPr="00A165BA" w:rsidRDefault="00E07D0F" w:rsidP="00A41276">
            <w:pPr>
              <w:pStyle w:val="Header"/>
              <w:rPr>
                <w:rFonts w:ascii="Arial" w:hAnsi="Arial" w:cs="Arial"/>
                <w:b/>
                <w:szCs w:val="24"/>
              </w:rPr>
            </w:pPr>
            <w:hyperlink r:id="rId75" w:history="1">
              <w:r w:rsidR="00A41276" w:rsidRPr="00A165BA">
                <w:rPr>
                  <w:rStyle w:val="Hyperlink"/>
                  <w:rFonts w:ascii="Arial" w:hAnsi="Arial" w:cs="Arial"/>
                  <w:color w:val="auto"/>
                  <w:szCs w:val="24"/>
                  <w:u w:val="none"/>
                </w:rPr>
                <w:t>BA121788 Certified building permit - Dwelling</w:t>
              </w:r>
            </w:hyperlink>
          </w:p>
        </w:tc>
        <w:tc>
          <w:tcPr>
            <w:tcW w:w="2818" w:type="dxa"/>
            <w:tcBorders>
              <w:top w:val="single" w:sz="4" w:space="0" w:color="auto"/>
              <w:left w:val="single" w:sz="4" w:space="0" w:color="auto"/>
              <w:bottom w:val="single" w:sz="4" w:space="0" w:color="auto"/>
              <w:right w:val="single" w:sz="4" w:space="0" w:color="auto"/>
            </w:tcBorders>
          </w:tcPr>
          <w:p w14:paraId="19A9FCC1" w14:textId="1B7D4D89" w:rsidR="00A41276" w:rsidRPr="00A165BA" w:rsidRDefault="00A41276" w:rsidP="00A41276">
            <w:pPr>
              <w:pStyle w:val="Header"/>
              <w:rPr>
                <w:rFonts w:ascii="Arial" w:hAnsi="Arial" w:cs="Arial"/>
                <w:b/>
                <w:szCs w:val="24"/>
              </w:rPr>
            </w:pPr>
            <w:r w:rsidRPr="00A165BA">
              <w:rPr>
                <w:rFonts w:ascii="Arial" w:hAnsi="Arial" w:cs="Arial"/>
                <w:szCs w:val="24"/>
              </w:rPr>
              <w:t>Manager Building Services</w:t>
            </w:r>
          </w:p>
        </w:tc>
        <w:tc>
          <w:tcPr>
            <w:tcW w:w="2389" w:type="dxa"/>
            <w:tcBorders>
              <w:top w:val="single" w:sz="4" w:space="0" w:color="auto"/>
              <w:left w:val="single" w:sz="4" w:space="0" w:color="auto"/>
              <w:bottom w:val="single" w:sz="4" w:space="0" w:color="auto"/>
              <w:right w:val="single" w:sz="4" w:space="0" w:color="auto"/>
            </w:tcBorders>
          </w:tcPr>
          <w:p w14:paraId="2952479D" w14:textId="31144063" w:rsidR="00A41276" w:rsidRPr="00A165BA" w:rsidRDefault="00A41276" w:rsidP="00A41276">
            <w:pPr>
              <w:pStyle w:val="Header"/>
              <w:rPr>
                <w:rFonts w:ascii="Arial" w:hAnsi="Arial" w:cs="Arial"/>
                <w:b/>
                <w:szCs w:val="24"/>
              </w:rPr>
            </w:pPr>
            <w:r w:rsidRPr="00A165BA">
              <w:rPr>
                <w:rFonts w:ascii="Arial" w:hAnsi="Arial" w:cs="Arial"/>
                <w:szCs w:val="24"/>
              </w:rPr>
              <w:t>Building Act 2011</w:t>
            </w:r>
          </w:p>
        </w:tc>
        <w:tc>
          <w:tcPr>
            <w:tcW w:w="1517" w:type="dxa"/>
            <w:tcBorders>
              <w:top w:val="single" w:sz="4" w:space="0" w:color="auto"/>
              <w:left w:val="single" w:sz="4" w:space="0" w:color="auto"/>
              <w:bottom w:val="single" w:sz="4" w:space="0" w:color="auto"/>
              <w:right w:val="single" w:sz="4" w:space="0" w:color="auto"/>
            </w:tcBorders>
          </w:tcPr>
          <w:p w14:paraId="54922129" w14:textId="70F6D19B" w:rsidR="00A41276" w:rsidRPr="00A165BA" w:rsidRDefault="00A41276" w:rsidP="00A41276">
            <w:pPr>
              <w:pStyle w:val="Header"/>
              <w:rPr>
                <w:rFonts w:ascii="Arial" w:hAnsi="Arial" w:cs="Arial"/>
                <w:b/>
                <w:szCs w:val="24"/>
              </w:rPr>
            </w:pPr>
            <w:r w:rsidRPr="00A165BA">
              <w:rPr>
                <w:rFonts w:ascii="Arial" w:hAnsi="Arial" w:cs="Arial"/>
                <w:szCs w:val="24"/>
              </w:rPr>
              <w:t>s20.1</w:t>
            </w:r>
          </w:p>
        </w:tc>
        <w:tc>
          <w:tcPr>
            <w:tcW w:w="2268" w:type="dxa"/>
            <w:gridSpan w:val="2"/>
            <w:tcBorders>
              <w:top w:val="single" w:sz="4" w:space="0" w:color="auto"/>
              <w:left w:val="single" w:sz="4" w:space="0" w:color="auto"/>
              <w:bottom w:val="single" w:sz="4" w:space="0" w:color="auto"/>
              <w:right w:val="single" w:sz="4" w:space="0" w:color="auto"/>
            </w:tcBorders>
          </w:tcPr>
          <w:p w14:paraId="050EF48B" w14:textId="47D417A0" w:rsidR="00A41276" w:rsidRPr="00A165BA" w:rsidRDefault="00A41276" w:rsidP="00A41276">
            <w:pPr>
              <w:pStyle w:val="Header"/>
              <w:rPr>
                <w:rFonts w:ascii="Arial" w:hAnsi="Arial" w:cs="Arial"/>
                <w:b/>
                <w:szCs w:val="24"/>
              </w:rPr>
            </w:pPr>
            <w:r w:rsidRPr="00A165BA">
              <w:rPr>
                <w:rFonts w:ascii="Arial" w:hAnsi="Arial" w:cs="Arial"/>
                <w:szCs w:val="24"/>
              </w:rPr>
              <w:t xml:space="preserve">Fleet &amp; Beck Builders Pty Ltd </w:t>
            </w:r>
          </w:p>
        </w:tc>
      </w:tr>
      <w:tr w:rsidR="00A41276" w:rsidRPr="00B80ADE" w14:paraId="69826B3F" w14:textId="77777777" w:rsidTr="00A165BA">
        <w:tc>
          <w:tcPr>
            <w:tcW w:w="1418" w:type="dxa"/>
            <w:tcBorders>
              <w:top w:val="single" w:sz="4" w:space="0" w:color="auto"/>
              <w:left w:val="single" w:sz="4" w:space="0" w:color="auto"/>
              <w:bottom w:val="single" w:sz="4" w:space="0" w:color="auto"/>
              <w:right w:val="single" w:sz="4" w:space="0" w:color="auto"/>
            </w:tcBorders>
          </w:tcPr>
          <w:p w14:paraId="014E49FC" w14:textId="2E9B39C1" w:rsidR="00A41276" w:rsidRPr="00A165BA" w:rsidRDefault="00A41276" w:rsidP="00A41276">
            <w:pPr>
              <w:pStyle w:val="Header"/>
              <w:rPr>
                <w:rFonts w:ascii="Arial" w:hAnsi="Arial" w:cs="Arial"/>
                <w:b/>
                <w:szCs w:val="24"/>
              </w:rPr>
            </w:pPr>
            <w:r w:rsidRPr="00A165BA">
              <w:rPr>
                <w:rFonts w:ascii="Arial" w:hAnsi="Arial" w:cs="Arial"/>
                <w:szCs w:val="24"/>
              </w:rPr>
              <w:t>30/07/2020</w:t>
            </w:r>
          </w:p>
        </w:tc>
        <w:tc>
          <w:tcPr>
            <w:tcW w:w="3624" w:type="dxa"/>
            <w:tcBorders>
              <w:top w:val="single" w:sz="4" w:space="0" w:color="auto"/>
              <w:left w:val="single" w:sz="4" w:space="0" w:color="auto"/>
              <w:bottom w:val="single" w:sz="4" w:space="0" w:color="auto"/>
              <w:right w:val="single" w:sz="4" w:space="0" w:color="auto"/>
            </w:tcBorders>
          </w:tcPr>
          <w:p w14:paraId="3378F2CF" w14:textId="140378C8" w:rsidR="00A41276" w:rsidRPr="00A165BA" w:rsidRDefault="00E07D0F" w:rsidP="00A41276">
            <w:pPr>
              <w:pStyle w:val="Header"/>
              <w:rPr>
                <w:rFonts w:ascii="Arial" w:hAnsi="Arial" w:cs="Arial"/>
                <w:b/>
                <w:szCs w:val="24"/>
              </w:rPr>
            </w:pPr>
            <w:hyperlink r:id="rId76" w:history="1">
              <w:r w:rsidR="00A41276" w:rsidRPr="00A165BA">
                <w:rPr>
                  <w:rStyle w:val="Hyperlink"/>
                  <w:rFonts w:ascii="Arial" w:hAnsi="Arial" w:cs="Arial"/>
                  <w:color w:val="auto"/>
                  <w:szCs w:val="24"/>
                  <w:u w:val="none"/>
                </w:rPr>
                <w:t>(APP) - DA19-41347 - 22 Wattle Avenue, Dalkeith - Retrospective Addition to Single House</w:t>
              </w:r>
            </w:hyperlink>
          </w:p>
        </w:tc>
        <w:tc>
          <w:tcPr>
            <w:tcW w:w="2818" w:type="dxa"/>
            <w:tcBorders>
              <w:top w:val="single" w:sz="4" w:space="0" w:color="auto"/>
              <w:left w:val="single" w:sz="4" w:space="0" w:color="auto"/>
              <w:bottom w:val="single" w:sz="4" w:space="0" w:color="auto"/>
              <w:right w:val="single" w:sz="4" w:space="0" w:color="auto"/>
            </w:tcBorders>
          </w:tcPr>
          <w:p w14:paraId="4207B3C3" w14:textId="643D5810" w:rsidR="00A41276" w:rsidRPr="00A165BA" w:rsidRDefault="00A41276" w:rsidP="00A41276">
            <w:pPr>
              <w:pStyle w:val="Header"/>
              <w:rPr>
                <w:rFonts w:ascii="Arial" w:hAnsi="Arial" w:cs="Arial"/>
                <w:b/>
                <w:szCs w:val="24"/>
              </w:rPr>
            </w:pPr>
            <w:r w:rsidRPr="00A165BA">
              <w:rPr>
                <w:rFonts w:ascii="Arial" w:hAnsi="Arial" w:cs="Arial"/>
                <w:szCs w:val="24"/>
              </w:rPr>
              <w:t>Principal Planner</w:t>
            </w:r>
          </w:p>
        </w:tc>
        <w:tc>
          <w:tcPr>
            <w:tcW w:w="2389" w:type="dxa"/>
            <w:tcBorders>
              <w:top w:val="single" w:sz="4" w:space="0" w:color="auto"/>
              <w:left w:val="single" w:sz="4" w:space="0" w:color="auto"/>
              <w:bottom w:val="single" w:sz="4" w:space="0" w:color="auto"/>
              <w:right w:val="single" w:sz="4" w:space="0" w:color="auto"/>
            </w:tcBorders>
          </w:tcPr>
          <w:p w14:paraId="3C880689" w14:textId="20683BA0" w:rsidR="00A41276" w:rsidRPr="00A165BA" w:rsidRDefault="00A41276" w:rsidP="00A41276">
            <w:pPr>
              <w:pStyle w:val="Header"/>
              <w:rPr>
                <w:rFonts w:ascii="Arial" w:hAnsi="Arial" w:cs="Arial"/>
                <w:b/>
                <w:szCs w:val="24"/>
              </w:rPr>
            </w:pPr>
            <w:r w:rsidRPr="00A165BA">
              <w:rPr>
                <w:rFonts w:ascii="Arial" w:hAnsi="Arial" w:cs="Arial"/>
                <w:szCs w:val="24"/>
              </w:rPr>
              <w:t>Planning and Development (Local Planning Schemes) Regulations 2015</w:t>
            </w:r>
          </w:p>
        </w:tc>
        <w:tc>
          <w:tcPr>
            <w:tcW w:w="1517" w:type="dxa"/>
            <w:tcBorders>
              <w:top w:val="single" w:sz="4" w:space="0" w:color="auto"/>
              <w:left w:val="single" w:sz="4" w:space="0" w:color="auto"/>
              <w:bottom w:val="single" w:sz="4" w:space="0" w:color="auto"/>
              <w:right w:val="single" w:sz="4" w:space="0" w:color="auto"/>
            </w:tcBorders>
          </w:tcPr>
          <w:p w14:paraId="496F8AE3" w14:textId="59C42C7C" w:rsidR="00A41276" w:rsidRPr="00A165BA" w:rsidRDefault="00A41276" w:rsidP="00A41276">
            <w:pPr>
              <w:pStyle w:val="Header"/>
              <w:rPr>
                <w:rFonts w:ascii="Arial" w:hAnsi="Arial" w:cs="Arial"/>
                <w:b/>
                <w:szCs w:val="24"/>
              </w:rPr>
            </w:pPr>
            <w:r w:rsidRPr="00A165BA">
              <w:rPr>
                <w:rFonts w:ascii="Arial" w:hAnsi="Arial" w:cs="Arial"/>
                <w:szCs w:val="24"/>
              </w:rPr>
              <w:t>Regulation 82</w:t>
            </w:r>
          </w:p>
        </w:tc>
        <w:tc>
          <w:tcPr>
            <w:tcW w:w="2268" w:type="dxa"/>
            <w:gridSpan w:val="2"/>
            <w:tcBorders>
              <w:top w:val="single" w:sz="4" w:space="0" w:color="auto"/>
              <w:left w:val="single" w:sz="4" w:space="0" w:color="auto"/>
              <w:bottom w:val="single" w:sz="4" w:space="0" w:color="auto"/>
              <w:right w:val="single" w:sz="4" w:space="0" w:color="auto"/>
            </w:tcBorders>
          </w:tcPr>
          <w:p w14:paraId="57300D7D" w14:textId="55EB7633" w:rsidR="00A41276" w:rsidRPr="00A165BA" w:rsidRDefault="00A41276" w:rsidP="00A41276">
            <w:pPr>
              <w:pStyle w:val="Header"/>
              <w:rPr>
                <w:rFonts w:ascii="Arial" w:hAnsi="Arial" w:cs="Arial"/>
                <w:b/>
                <w:szCs w:val="24"/>
              </w:rPr>
            </w:pPr>
            <w:proofErr w:type="spellStart"/>
            <w:r w:rsidRPr="00A165BA">
              <w:rPr>
                <w:rFonts w:ascii="Arial" w:hAnsi="Arial" w:cs="Arial"/>
                <w:szCs w:val="24"/>
              </w:rPr>
              <w:t>Darklight</w:t>
            </w:r>
            <w:proofErr w:type="spellEnd"/>
            <w:r w:rsidRPr="00A165BA">
              <w:rPr>
                <w:rFonts w:ascii="Arial" w:hAnsi="Arial" w:cs="Arial"/>
                <w:szCs w:val="24"/>
              </w:rPr>
              <w:t xml:space="preserve"> Design</w:t>
            </w:r>
          </w:p>
        </w:tc>
      </w:tr>
      <w:tr w:rsidR="00A41276" w:rsidRPr="00B80ADE" w14:paraId="1078C1E6" w14:textId="77777777" w:rsidTr="00A165BA">
        <w:tc>
          <w:tcPr>
            <w:tcW w:w="1418" w:type="dxa"/>
            <w:tcBorders>
              <w:top w:val="single" w:sz="4" w:space="0" w:color="auto"/>
              <w:left w:val="single" w:sz="4" w:space="0" w:color="auto"/>
              <w:bottom w:val="single" w:sz="4" w:space="0" w:color="auto"/>
              <w:right w:val="single" w:sz="4" w:space="0" w:color="auto"/>
            </w:tcBorders>
          </w:tcPr>
          <w:p w14:paraId="4B592CDF" w14:textId="4522649C" w:rsidR="00A41276" w:rsidRPr="00A165BA" w:rsidRDefault="00A41276" w:rsidP="00A41276">
            <w:pPr>
              <w:pStyle w:val="Header"/>
              <w:rPr>
                <w:rFonts w:ascii="Arial" w:hAnsi="Arial" w:cs="Arial"/>
                <w:b/>
                <w:szCs w:val="24"/>
              </w:rPr>
            </w:pPr>
            <w:r w:rsidRPr="00A165BA">
              <w:rPr>
                <w:rFonts w:ascii="Arial" w:hAnsi="Arial" w:cs="Arial"/>
                <w:szCs w:val="24"/>
              </w:rPr>
              <w:t>30/07/2020</w:t>
            </w:r>
          </w:p>
        </w:tc>
        <w:tc>
          <w:tcPr>
            <w:tcW w:w="3624" w:type="dxa"/>
            <w:tcBorders>
              <w:top w:val="single" w:sz="4" w:space="0" w:color="auto"/>
              <w:left w:val="single" w:sz="4" w:space="0" w:color="auto"/>
              <w:bottom w:val="single" w:sz="4" w:space="0" w:color="auto"/>
              <w:right w:val="single" w:sz="4" w:space="0" w:color="auto"/>
            </w:tcBorders>
          </w:tcPr>
          <w:p w14:paraId="371B50D0" w14:textId="537A8598" w:rsidR="00A41276" w:rsidRPr="00A165BA" w:rsidRDefault="00E07D0F" w:rsidP="00A41276">
            <w:pPr>
              <w:pStyle w:val="Header"/>
              <w:rPr>
                <w:rFonts w:ascii="Arial" w:hAnsi="Arial" w:cs="Arial"/>
                <w:b/>
                <w:szCs w:val="24"/>
              </w:rPr>
            </w:pPr>
            <w:hyperlink r:id="rId77" w:history="1">
              <w:r w:rsidR="00A41276" w:rsidRPr="00A165BA">
                <w:rPr>
                  <w:rStyle w:val="Hyperlink"/>
                  <w:rFonts w:ascii="Arial" w:hAnsi="Arial" w:cs="Arial"/>
                  <w:color w:val="auto"/>
                  <w:szCs w:val="24"/>
                  <w:u w:val="none"/>
                </w:rPr>
                <w:t>3043467 - Withdrawn Parking Infringement Notice - Compassionate Grounds</w:t>
              </w:r>
            </w:hyperlink>
          </w:p>
        </w:tc>
        <w:tc>
          <w:tcPr>
            <w:tcW w:w="2818" w:type="dxa"/>
            <w:tcBorders>
              <w:top w:val="single" w:sz="4" w:space="0" w:color="auto"/>
              <w:left w:val="single" w:sz="4" w:space="0" w:color="auto"/>
              <w:bottom w:val="single" w:sz="4" w:space="0" w:color="auto"/>
              <w:right w:val="single" w:sz="4" w:space="0" w:color="auto"/>
            </w:tcBorders>
          </w:tcPr>
          <w:p w14:paraId="2DF80152" w14:textId="1E63F8A7" w:rsidR="00A41276" w:rsidRPr="00A165BA" w:rsidRDefault="00A41276" w:rsidP="00A41276">
            <w:pPr>
              <w:pStyle w:val="Header"/>
              <w:rPr>
                <w:rFonts w:ascii="Arial" w:hAnsi="Arial" w:cs="Arial"/>
                <w:b/>
                <w:szCs w:val="24"/>
              </w:rPr>
            </w:pPr>
            <w:r w:rsidRPr="00A165BA">
              <w:rPr>
                <w:rFonts w:ascii="Arial" w:hAnsi="Arial" w:cs="Arial"/>
                <w:szCs w:val="24"/>
              </w:rPr>
              <w:t>Manager Health and Compliance</w:t>
            </w:r>
          </w:p>
        </w:tc>
        <w:tc>
          <w:tcPr>
            <w:tcW w:w="2389" w:type="dxa"/>
            <w:tcBorders>
              <w:top w:val="single" w:sz="4" w:space="0" w:color="auto"/>
              <w:left w:val="single" w:sz="4" w:space="0" w:color="auto"/>
              <w:bottom w:val="single" w:sz="4" w:space="0" w:color="auto"/>
              <w:right w:val="single" w:sz="4" w:space="0" w:color="auto"/>
            </w:tcBorders>
          </w:tcPr>
          <w:p w14:paraId="1E5784C0" w14:textId="5AA6FC71" w:rsidR="00A41276" w:rsidRPr="00A165BA" w:rsidRDefault="00A41276" w:rsidP="00A41276">
            <w:pPr>
              <w:pStyle w:val="Header"/>
              <w:rPr>
                <w:rFonts w:ascii="Arial" w:hAnsi="Arial" w:cs="Arial"/>
                <w:b/>
                <w:szCs w:val="24"/>
              </w:rPr>
            </w:pPr>
          </w:p>
        </w:tc>
        <w:tc>
          <w:tcPr>
            <w:tcW w:w="1517" w:type="dxa"/>
            <w:tcBorders>
              <w:top w:val="single" w:sz="4" w:space="0" w:color="auto"/>
              <w:left w:val="single" w:sz="4" w:space="0" w:color="auto"/>
              <w:bottom w:val="single" w:sz="4" w:space="0" w:color="auto"/>
              <w:right w:val="single" w:sz="4" w:space="0" w:color="auto"/>
            </w:tcBorders>
          </w:tcPr>
          <w:p w14:paraId="1E8C8B0D" w14:textId="7C46EFBD" w:rsidR="00A41276" w:rsidRPr="00A165BA" w:rsidRDefault="00A41276" w:rsidP="00A41276">
            <w:pPr>
              <w:pStyle w:val="Header"/>
              <w:rPr>
                <w:rFonts w:ascii="Arial" w:hAnsi="Arial" w:cs="Arial"/>
                <w:b/>
                <w:szCs w:val="24"/>
              </w:rPr>
            </w:pPr>
            <w:r w:rsidRPr="00A165BA">
              <w:rPr>
                <w:rFonts w:ascii="Arial" w:hAnsi="Arial" w:cs="Arial"/>
                <w:szCs w:val="24"/>
              </w:rPr>
              <w:t>9.20/6.12(1)</w:t>
            </w:r>
          </w:p>
        </w:tc>
        <w:tc>
          <w:tcPr>
            <w:tcW w:w="2268" w:type="dxa"/>
            <w:gridSpan w:val="2"/>
            <w:tcBorders>
              <w:top w:val="single" w:sz="4" w:space="0" w:color="auto"/>
              <w:left w:val="single" w:sz="4" w:space="0" w:color="auto"/>
              <w:bottom w:val="single" w:sz="4" w:space="0" w:color="auto"/>
              <w:right w:val="single" w:sz="4" w:space="0" w:color="auto"/>
            </w:tcBorders>
          </w:tcPr>
          <w:p w14:paraId="10BF2846" w14:textId="48681408" w:rsidR="00A41276" w:rsidRPr="00A165BA" w:rsidRDefault="00A41276" w:rsidP="00A41276">
            <w:pPr>
              <w:pStyle w:val="Header"/>
              <w:rPr>
                <w:rFonts w:ascii="Arial" w:hAnsi="Arial" w:cs="Arial"/>
                <w:b/>
                <w:szCs w:val="24"/>
              </w:rPr>
            </w:pPr>
            <w:r w:rsidRPr="00A165BA">
              <w:rPr>
                <w:rFonts w:ascii="Arial" w:hAnsi="Arial" w:cs="Arial"/>
                <w:szCs w:val="24"/>
              </w:rPr>
              <w:t>Ben Dicker</w:t>
            </w:r>
          </w:p>
        </w:tc>
      </w:tr>
      <w:tr w:rsidR="00A41276" w:rsidRPr="00B80ADE" w14:paraId="403FFF36" w14:textId="77777777" w:rsidTr="00A165BA">
        <w:tc>
          <w:tcPr>
            <w:tcW w:w="1418" w:type="dxa"/>
            <w:tcBorders>
              <w:top w:val="single" w:sz="4" w:space="0" w:color="auto"/>
              <w:left w:val="single" w:sz="4" w:space="0" w:color="auto"/>
              <w:bottom w:val="single" w:sz="4" w:space="0" w:color="auto"/>
              <w:right w:val="single" w:sz="4" w:space="0" w:color="auto"/>
            </w:tcBorders>
          </w:tcPr>
          <w:p w14:paraId="03B35E70" w14:textId="5BD53FCF" w:rsidR="00A41276" w:rsidRPr="00A165BA" w:rsidRDefault="00A41276" w:rsidP="00A41276">
            <w:pPr>
              <w:pStyle w:val="Header"/>
              <w:rPr>
                <w:rFonts w:ascii="Arial" w:hAnsi="Arial" w:cs="Arial"/>
                <w:b/>
                <w:szCs w:val="24"/>
              </w:rPr>
            </w:pPr>
            <w:r w:rsidRPr="00A165BA">
              <w:rPr>
                <w:rFonts w:ascii="Arial" w:hAnsi="Arial" w:cs="Arial"/>
                <w:szCs w:val="24"/>
              </w:rPr>
              <w:t>30/07/2020</w:t>
            </w:r>
          </w:p>
        </w:tc>
        <w:tc>
          <w:tcPr>
            <w:tcW w:w="3624" w:type="dxa"/>
            <w:tcBorders>
              <w:top w:val="single" w:sz="4" w:space="0" w:color="auto"/>
              <w:left w:val="single" w:sz="4" w:space="0" w:color="auto"/>
              <w:bottom w:val="single" w:sz="4" w:space="0" w:color="auto"/>
              <w:right w:val="single" w:sz="4" w:space="0" w:color="auto"/>
            </w:tcBorders>
          </w:tcPr>
          <w:p w14:paraId="133AA5EA" w14:textId="1EFDDE4A" w:rsidR="00A41276" w:rsidRPr="00A165BA" w:rsidRDefault="00E07D0F" w:rsidP="00A41276">
            <w:pPr>
              <w:pStyle w:val="Header"/>
              <w:rPr>
                <w:rFonts w:ascii="Arial" w:hAnsi="Arial" w:cs="Arial"/>
                <w:b/>
                <w:szCs w:val="24"/>
              </w:rPr>
            </w:pPr>
            <w:hyperlink r:id="rId78" w:history="1">
              <w:r w:rsidR="00A41276" w:rsidRPr="00A165BA">
                <w:rPr>
                  <w:rStyle w:val="Hyperlink"/>
                  <w:rFonts w:ascii="Arial" w:hAnsi="Arial" w:cs="Arial"/>
                  <w:color w:val="auto"/>
                  <w:szCs w:val="24"/>
                  <w:u w:val="none"/>
                </w:rPr>
                <w:t>BA121409 Certified building permit - Pool</w:t>
              </w:r>
            </w:hyperlink>
          </w:p>
        </w:tc>
        <w:tc>
          <w:tcPr>
            <w:tcW w:w="2818" w:type="dxa"/>
            <w:tcBorders>
              <w:top w:val="single" w:sz="4" w:space="0" w:color="auto"/>
              <w:left w:val="single" w:sz="4" w:space="0" w:color="auto"/>
              <w:bottom w:val="single" w:sz="4" w:space="0" w:color="auto"/>
              <w:right w:val="single" w:sz="4" w:space="0" w:color="auto"/>
            </w:tcBorders>
          </w:tcPr>
          <w:p w14:paraId="4BFBB077" w14:textId="0C457A8D" w:rsidR="00A41276" w:rsidRPr="00A165BA" w:rsidRDefault="00A41276" w:rsidP="00A41276">
            <w:pPr>
              <w:pStyle w:val="Header"/>
              <w:rPr>
                <w:rFonts w:ascii="Arial" w:hAnsi="Arial" w:cs="Arial"/>
                <w:b/>
                <w:szCs w:val="24"/>
              </w:rPr>
            </w:pPr>
            <w:r w:rsidRPr="00A165BA">
              <w:rPr>
                <w:rFonts w:ascii="Arial" w:hAnsi="Arial" w:cs="Arial"/>
                <w:szCs w:val="24"/>
              </w:rPr>
              <w:t>Manager Building Services</w:t>
            </w:r>
          </w:p>
        </w:tc>
        <w:tc>
          <w:tcPr>
            <w:tcW w:w="2389" w:type="dxa"/>
            <w:tcBorders>
              <w:top w:val="single" w:sz="4" w:space="0" w:color="auto"/>
              <w:left w:val="single" w:sz="4" w:space="0" w:color="auto"/>
              <w:bottom w:val="single" w:sz="4" w:space="0" w:color="auto"/>
              <w:right w:val="single" w:sz="4" w:space="0" w:color="auto"/>
            </w:tcBorders>
          </w:tcPr>
          <w:p w14:paraId="11AD9063" w14:textId="607B3981" w:rsidR="00A41276" w:rsidRPr="00A165BA" w:rsidRDefault="00A41276" w:rsidP="00A41276">
            <w:pPr>
              <w:pStyle w:val="Header"/>
              <w:rPr>
                <w:rFonts w:ascii="Arial" w:hAnsi="Arial" w:cs="Arial"/>
                <w:b/>
                <w:szCs w:val="24"/>
              </w:rPr>
            </w:pPr>
            <w:r w:rsidRPr="00A165BA">
              <w:rPr>
                <w:rFonts w:ascii="Arial" w:hAnsi="Arial" w:cs="Arial"/>
                <w:szCs w:val="24"/>
              </w:rPr>
              <w:t>Building Act 2011</w:t>
            </w:r>
          </w:p>
        </w:tc>
        <w:tc>
          <w:tcPr>
            <w:tcW w:w="1517" w:type="dxa"/>
            <w:tcBorders>
              <w:top w:val="single" w:sz="4" w:space="0" w:color="auto"/>
              <w:left w:val="single" w:sz="4" w:space="0" w:color="auto"/>
              <w:bottom w:val="single" w:sz="4" w:space="0" w:color="auto"/>
              <w:right w:val="single" w:sz="4" w:space="0" w:color="auto"/>
            </w:tcBorders>
          </w:tcPr>
          <w:p w14:paraId="4A88E08F" w14:textId="7259F23C" w:rsidR="00A41276" w:rsidRPr="00A165BA" w:rsidRDefault="00A41276" w:rsidP="00A41276">
            <w:pPr>
              <w:pStyle w:val="Header"/>
              <w:rPr>
                <w:rFonts w:ascii="Arial" w:hAnsi="Arial" w:cs="Arial"/>
                <w:b/>
                <w:szCs w:val="24"/>
              </w:rPr>
            </w:pPr>
            <w:r w:rsidRPr="00A165BA">
              <w:rPr>
                <w:rFonts w:ascii="Arial" w:hAnsi="Arial" w:cs="Arial"/>
                <w:szCs w:val="24"/>
              </w:rPr>
              <w:t>s20.1</w:t>
            </w:r>
          </w:p>
        </w:tc>
        <w:tc>
          <w:tcPr>
            <w:tcW w:w="2268" w:type="dxa"/>
            <w:gridSpan w:val="2"/>
            <w:tcBorders>
              <w:top w:val="single" w:sz="4" w:space="0" w:color="auto"/>
              <w:left w:val="single" w:sz="4" w:space="0" w:color="auto"/>
              <w:bottom w:val="single" w:sz="4" w:space="0" w:color="auto"/>
              <w:right w:val="single" w:sz="4" w:space="0" w:color="auto"/>
            </w:tcBorders>
          </w:tcPr>
          <w:p w14:paraId="001BA971" w14:textId="7FAEE8F8" w:rsidR="00A41276" w:rsidRPr="00A165BA" w:rsidRDefault="00A41276" w:rsidP="00A41276">
            <w:pPr>
              <w:pStyle w:val="Header"/>
              <w:rPr>
                <w:rFonts w:ascii="Arial" w:hAnsi="Arial" w:cs="Arial"/>
                <w:b/>
                <w:szCs w:val="24"/>
              </w:rPr>
            </w:pPr>
            <w:r w:rsidRPr="00A165BA">
              <w:rPr>
                <w:rFonts w:ascii="Arial" w:hAnsi="Arial" w:cs="Arial"/>
                <w:szCs w:val="24"/>
              </w:rPr>
              <w:t xml:space="preserve">Aquatic Leisure Technologies Pty Ltd  </w:t>
            </w:r>
          </w:p>
        </w:tc>
      </w:tr>
      <w:tr w:rsidR="00A41276" w:rsidRPr="00B80ADE" w14:paraId="1577A6FF" w14:textId="77777777" w:rsidTr="00A165BA">
        <w:tc>
          <w:tcPr>
            <w:tcW w:w="1418" w:type="dxa"/>
            <w:tcBorders>
              <w:top w:val="single" w:sz="4" w:space="0" w:color="auto"/>
              <w:left w:val="single" w:sz="4" w:space="0" w:color="auto"/>
              <w:bottom w:val="single" w:sz="4" w:space="0" w:color="auto"/>
              <w:right w:val="single" w:sz="4" w:space="0" w:color="auto"/>
            </w:tcBorders>
          </w:tcPr>
          <w:p w14:paraId="722E8612" w14:textId="742C77FD" w:rsidR="00A41276" w:rsidRPr="00A165BA" w:rsidRDefault="00A41276" w:rsidP="00A41276">
            <w:pPr>
              <w:pStyle w:val="Header"/>
              <w:rPr>
                <w:rFonts w:ascii="Arial" w:hAnsi="Arial" w:cs="Arial"/>
                <w:b/>
                <w:szCs w:val="24"/>
              </w:rPr>
            </w:pPr>
            <w:r w:rsidRPr="00A165BA">
              <w:rPr>
                <w:rFonts w:ascii="Arial" w:hAnsi="Arial" w:cs="Arial"/>
                <w:szCs w:val="24"/>
              </w:rPr>
              <w:t>30/07/2020</w:t>
            </w:r>
          </w:p>
        </w:tc>
        <w:tc>
          <w:tcPr>
            <w:tcW w:w="3624" w:type="dxa"/>
            <w:tcBorders>
              <w:top w:val="single" w:sz="4" w:space="0" w:color="auto"/>
              <w:left w:val="single" w:sz="4" w:space="0" w:color="auto"/>
              <w:bottom w:val="single" w:sz="4" w:space="0" w:color="auto"/>
              <w:right w:val="single" w:sz="4" w:space="0" w:color="auto"/>
            </w:tcBorders>
          </w:tcPr>
          <w:p w14:paraId="7DDA4564" w14:textId="69041586" w:rsidR="00A41276" w:rsidRPr="00A165BA" w:rsidRDefault="00E07D0F" w:rsidP="00A41276">
            <w:pPr>
              <w:pStyle w:val="Header"/>
              <w:rPr>
                <w:rFonts w:ascii="Arial" w:hAnsi="Arial" w:cs="Arial"/>
                <w:b/>
                <w:szCs w:val="24"/>
              </w:rPr>
            </w:pPr>
            <w:hyperlink r:id="rId79" w:history="1">
              <w:r w:rsidR="00A41276" w:rsidRPr="00A165BA">
                <w:rPr>
                  <w:rStyle w:val="Hyperlink"/>
                  <w:rFonts w:ascii="Arial" w:hAnsi="Arial" w:cs="Arial"/>
                  <w:color w:val="auto"/>
                  <w:szCs w:val="24"/>
                  <w:u w:val="none"/>
                </w:rPr>
                <w:t>2001267 - Withdrawn Animal Infringement Notice - Compassionate Grounds</w:t>
              </w:r>
            </w:hyperlink>
          </w:p>
        </w:tc>
        <w:tc>
          <w:tcPr>
            <w:tcW w:w="2818" w:type="dxa"/>
            <w:tcBorders>
              <w:top w:val="single" w:sz="4" w:space="0" w:color="auto"/>
              <w:left w:val="single" w:sz="4" w:space="0" w:color="auto"/>
              <w:bottom w:val="single" w:sz="4" w:space="0" w:color="auto"/>
              <w:right w:val="single" w:sz="4" w:space="0" w:color="auto"/>
            </w:tcBorders>
          </w:tcPr>
          <w:p w14:paraId="39A4FA0D" w14:textId="5CBAB62E" w:rsidR="00A41276" w:rsidRPr="00A165BA" w:rsidRDefault="00A41276" w:rsidP="00A41276">
            <w:pPr>
              <w:pStyle w:val="Header"/>
              <w:rPr>
                <w:rFonts w:ascii="Arial" w:hAnsi="Arial" w:cs="Arial"/>
                <w:b/>
                <w:szCs w:val="24"/>
              </w:rPr>
            </w:pPr>
            <w:r w:rsidRPr="00A165BA">
              <w:rPr>
                <w:rFonts w:ascii="Arial" w:hAnsi="Arial" w:cs="Arial"/>
                <w:szCs w:val="24"/>
              </w:rPr>
              <w:t>Manager Health and Compliance</w:t>
            </w:r>
          </w:p>
        </w:tc>
        <w:tc>
          <w:tcPr>
            <w:tcW w:w="2389" w:type="dxa"/>
            <w:tcBorders>
              <w:top w:val="single" w:sz="4" w:space="0" w:color="auto"/>
              <w:left w:val="single" w:sz="4" w:space="0" w:color="auto"/>
              <w:bottom w:val="single" w:sz="4" w:space="0" w:color="auto"/>
              <w:right w:val="single" w:sz="4" w:space="0" w:color="auto"/>
            </w:tcBorders>
          </w:tcPr>
          <w:p w14:paraId="09198DC8" w14:textId="77777777" w:rsidR="00A41276" w:rsidRPr="00A165BA" w:rsidRDefault="00A41276" w:rsidP="00A41276">
            <w:pPr>
              <w:pStyle w:val="Header"/>
              <w:rPr>
                <w:rFonts w:ascii="Arial" w:hAnsi="Arial" w:cs="Arial"/>
                <w:b/>
                <w:szCs w:val="24"/>
              </w:rPr>
            </w:pPr>
          </w:p>
        </w:tc>
        <w:tc>
          <w:tcPr>
            <w:tcW w:w="1517" w:type="dxa"/>
            <w:tcBorders>
              <w:top w:val="single" w:sz="4" w:space="0" w:color="auto"/>
              <w:left w:val="single" w:sz="4" w:space="0" w:color="auto"/>
              <w:bottom w:val="single" w:sz="4" w:space="0" w:color="auto"/>
              <w:right w:val="single" w:sz="4" w:space="0" w:color="auto"/>
            </w:tcBorders>
          </w:tcPr>
          <w:p w14:paraId="3460E8F4" w14:textId="01EBF043" w:rsidR="00A41276" w:rsidRPr="00A165BA" w:rsidRDefault="00A41276" w:rsidP="00A41276">
            <w:pPr>
              <w:pStyle w:val="Header"/>
              <w:rPr>
                <w:rFonts w:ascii="Arial" w:hAnsi="Arial" w:cs="Arial"/>
                <w:b/>
                <w:szCs w:val="24"/>
              </w:rPr>
            </w:pPr>
            <w:r w:rsidRPr="00A165BA">
              <w:rPr>
                <w:rFonts w:ascii="Arial" w:hAnsi="Arial" w:cs="Arial"/>
                <w:szCs w:val="24"/>
              </w:rPr>
              <w:t>9.20/6.12(1)</w:t>
            </w:r>
          </w:p>
        </w:tc>
        <w:tc>
          <w:tcPr>
            <w:tcW w:w="2268" w:type="dxa"/>
            <w:gridSpan w:val="2"/>
            <w:tcBorders>
              <w:top w:val="single" w:sz="4" w:space="0" w:color="auto"/>
              <w:left w:val="single" w:sz="4" w:space="0" w:color="auto"/>
              <w:bottom w:val="single" w:sz="4" w:space="0" w:color="auto"/>
              <w:right w:val="single" w:sz="4" w:space="0" w:color="auto"/>
            </w:tcBorders>
          </w:tcPr>
          <w:p w14:paraId="04D5B46F" w14:textId="536CDCE2" w:rsidR="00A41276" w:rsidRPr="00A165BA" w:rsidRDefault="00A41276" w:rsidP="00A41276">
            <w:pPr>
              <w:pStyle w:val="Header"/>
              <w:rPr>
                <w:rFonts w:ascii="Arial" w:hAnsi="Arial" w:cs="Arial"/>
                <w:b/>
                <w:szCs w:val="24"/>
              </w:rPr>
            </w:pPr>
            <w:r w:rsidRPr="00A165BA">
              <w:rPr>
                <w:rFonts w:ascii="Arial" w:hAnsi="Arial" w:cs="Arial"/>
                <w:szCs w:val="24"/>
              </w:rPr>
              <w:t>Caitlin McCormack</w:t>
            </w:r>
          </w:p>
        </w:tc>
      </w:tr>
    </w:tbl>
    <w:p w14:paraId="27913B08" w14:textId="7CCD6679" w:rsidR="00DC2876" w:rsidRDefault="00DC2876" w:rsidP="00841B89">
      <w:pPr>
        <w:numPr>
          <w:ilvl w:val="12"/>
          <w:numId w:val="0"/>
        </w:numPr>
        <w:tabs>
          <w:tab w:val="left" w:pos="720"/>
          <w:tab w:val="left" w:pos="1440"/>
          <w:tab w:val="left" w:pos="2410"/>
          <w:tab w:val="left" w:pos="2977"/>
          <w:tab w:val="right" w:pos="8335"/>
          <w:tab w:val="right" w:pos="8505"/>
        </w:tabs>
        <w:jc w:val="both"/>
        <w:rPr>
          <w:rFonts w:ascii="Arial" w:hAnsi="Arial" w:cs="Arial"/>
          <w:szCs w:val="24"/>
        </w:rPr>
        <w:sectPr w:rsidR="00DC2876" w:rsidSect="00AA68CA">
          <w:pgSz w:w="16840" w:h="11907" w:orient="landscape" w:code="9"/>
          <w:pgMar w:top="1797" w:right="1440" w:bottom="1797" w:left="1440" w:header="720" w:footer="720" w:gutter="0"/>
          <w:paperSrc w:first="260" w:other="260"/>
          <w:cols w:space="720"/>
          <w:titlePg/>
          <w:docGrid w:linePitch="326"/>
        </w:sectPr>
      </w:pPr>
    </w:p>
    <w:p w14:paraId="12EAB7C8" w14:textId="6EB865B6" w:rsidR="00A165BA" w:rsidRPr="00D63119" w:rsidRDefault="00A165BA" w:rsidP="002253C8">
      <w:pPr>
        <w:pStyle w:val="Heading2"/>
        <w:numPr>
          <w:ilvl w:val="1"/>
          <w:numId w:val="112"/>
        </w:numPr>
        <w:spacing w:before="0" w:after="0"/>
        <w:ind w:left="0" w:hanging="851"/>
        <w:rPr>
          <w:rFonts w:ascii="Arial" w:hAnsi="Arial" w:cs="Arial"/>
          <w:sz w:val="24"/>
          <w:szCs w:val="22"/>
          <w:u w:val="none"/>
        </w:rPr>
      </w:pPr>
      <w:bookmarkStart w:id="128" w:name="_Toc50672690"/>
      <w:r w:rsidRPr="00D63119">
        <w:rPr>
          <w:rFonts w:ascii="Arial" w:hAnsi="Arial" w:cs="Arial"/>
          <w:sz w:val="24"/>
          <w:szCs w:val="22"/>
          <w:u w:val="none"/>
        </w:rPr>
        <w:t xml:space="preserve">Monthly Financial Report </w:t>
      </w:r>
      <w:r w:rsidR="00D72C19" w:rsidRPr="00D63119">
        <w:rPr>
          <w:rFonts w:ascii="Arial" w:hAnsi="Arial" w:cs="Arial"/>
          <w:sz w:val="24"/>
          <w:szCs w:val="22"/>
          <w:u w:val="none"/>
        </w:rPr>
        <w:t>–</w:t>
      </w:r>
      <w:r w:rsidRPr="00D63119">
        <w:rPr>
          <w:rFonts w:ascii="Arial" w:hAnsi="Arial" w:cs="Arial"/>
          <w:sz w:val="24"/>
          <w:szCs w:val="22"/>
          <w:u w:val="none"/>
        </w:rPr>
        <w:t xml:space="preserve"> </w:t>
      </w:r>
      <w:r w:rsidR="00D72C19" w:rsidRPr="00D63119">
        <w:rPr>
          <w:rFonts w:ascii="Arial" w:hAnsi="Arial" w:cs="Arial"/>
          <w:sz w:val="24"/>
          <w:szCs w:val="22"/>
          <w:u w:val="none"/>
        </w:rPr>
        <w:t>July 2020</w:t>
      </w:r>
      <w:bookmarkEnd w:id="128"/>
    </w:p>
    <w:p w14:paraId="3322E7E3" w14:textId="450615FC" w:rsidR="00D72C19" w:rsidRDefault="00D72C19" w:rsidP="00D72C19">
      <w:pPr>
        <w:rPr>
          <w:rFonts w:ascii="Arial" w:hAnsi="Arial" w:cs="Arial"/>
          <w:b/>
          <w:kern w:val="28"/>
          <w:szCs w:val="24"/>
        </w:rPr>
      </w:pPr>
    </w:p>
    <w:tbl>
      <w:tblPr>
        <w:tblStyle w:val="TableGrid11"/>
        <w:tblW w:w="0" w:type="auto"/>
        <w:tblInd w:w="-5" w:type="dxa"/>
        <w:tblLook w:val="04A0" w:firstRow="1" w:lastRow="0" w:firstColumn="1" w:lastColumn="0" w:noHBand="0" w:noVBand="1"/>
      </w:tblPr>
      <w:tblGrid>
        <w:gridCol w:w="2280"/>
        <w:gridCol w:w="6028"/>
      </w:tblGrid>
      <w:tr w:rsidR="00CC093F" w:rsidRPr="00CC093F" w14:paraId="24F68546" w14:textId="77777777" w:rsidTr="00CC093F">
        <w:tc>
          <w:tcPr>
            <w:tcW w:w="2280" w:type="dxa"/>
          </w:tcPr>
          <w:p w14:paraId="15E928FB" w14:textId="77777777" w:rsidR="00CC093F" w:rsidRPr="00CC093F" w:rsidRDefault="00CC093F" w:rsidP="00CC093F">
            <w:pPr>
              <w:rPr>
                <w:rFonts w:ascii="Arial" w:hAnsi="Arial"/>
                <w:b/>
                <w:szCs w:val="24"/>
              </w:rPr>
            </w:pPr>
            <w:r w:rsidRPr="00CC093F">
              <w:rPr>
                <w:rFonts w:ascii="Arial" w:hAnsi="Arial"/>
                <w:b/>
                <w:szCs w:val="24"/>
              </w:rPr>
              <w:t>Council</w:t>
            </w:r>
          </w:p>
        </w:tc>
        <w:tc>
          <w:tcPr>
            <w:tcW w:w="6028" w:type="dxa"/>
          </w:tcPr>
          <w:p w14:paraId="2CD5E673" w14:textId="77777777" w:rsidR="00CC093F" w:rsidRPr="00CC093F" w:rsidRDefault="00CC093F" w:rsidP="00CC093F">
            <w:pPr>
              <w:rPr>
                <w:rFonts w:ascii="Arial" w:hAnsi="Arial"/>
                <w:szCs w:val="24"/>
                <w:highlight w:val="yellow"/>
              </w:rPr>
            </w:pPr>
            <w:r w:rsidRPr="00CC093F">
              <w:rPr>
                <w:rFonts w:ascii="Arial" w:hAnsi="Arial"/>
                <w:szCs w:val="24"/>
              </w:rPr>
              <w:t>25 August 2020</w:t>
            </w:r>
          </w:p>
        </w:tc>
      </w:tr>
      <w:tr w:rsidR="00CC093F" w:rsidRPr="00CC093F" w14:paraId="4A50FB91" w14:textId="77777777" w:rsidTr="00CC093F">
        <w:tc>
          <w:tcPr>
            <w:tcW w:w="2280" w:type="dxa"/>
          </w:tcPr>
          <w:p w14:paraId="20638A73" w14:textId="77777777" w:rsidR="00CC093F" w:rsidRPr="00CC093F" w:rsidRDefault="00CC093F" w:rsidP="00CC093F">
            <w:pPr>
              <w:rPr>
                <w:rFonts w:ascii="Arial" w:hAnsi="Arial"/>
                <w:b/>
                <w:szCs w:val="24"/>
              </w:rPr>
            </w:pPr>
            <w:r w:rsidRPr="00CC093F">
              <w:rPr>
                <w:rFonts w:ascii="Arial" w:hAnsi="Arial"/>
                <w:b/>
                <w:szCs w:val="24"/>
              </w:rPr>
              <w:t>Applicant</w:t>
            </w:r>
          </w:p>
        </w:tc>
        <w:tc>
          <w:tcPr>
            <w:tcW w:w="6028" w:type="dxa"/>
          </w:tcPr>
          <w:p w14:paraId="25C32436" w14:textId="77777777" w:rsidR="00CC093F" w:rsidRPr="00CC093F" w:rsidRDefault="00CC093F" w:rsidP="00CC093F">
            <w:pPr>
              <w:rPr>
                <w:rFonts w:ascii="Arial" w:hAnsi="Arial"/>
                <w:szCs w:val="24"/>
              </w:rPr>
            </w:pPr>
            <w:r w:rsidRPr="00CC093F">
              <w:rPr>
                <w:rFonts w:ascii="Arial" w:hAnsi="Arial"/>
                <w:szCs w:val="24"/>
              </w:rPr>
              <w:t>City of Nedlands</w:t>
            </w:r>
          </w:p>
        </w:tc>
      </w:tr>
      <w:tr w:rsidR="00CC093F" w:rsidRPr="00CC093F" w14:paraId="5E1B641E" w14:textId="77777777" w:rsidTr="00CC093F">
        <w:tc>
          <w:tcPr>
            <w:tcW w:w="2280" w:type="dxa"/>
          </w:tcPr>
          <w:p w14:paraId="1FCFBC40" w14:textId="77777777" w:rsidR="00CC093F" w:rsidRPr="00CC093F" w:rsidRDefault="00CC093F" w:rsidP="00CC093F">
            <w:pPr>
              <w:rPr>
                <w:rFonts w:ascii="Arial" w:hAnsi="Arial"/>
                <w:b/>
                <w:szCs w:val="24"/>
              </w:rPr>
            </w:pPr>
            <w:r w:rsidRPr="00CC093F">
              <w:rPr>
                <w:rFonts w:ascii="Arial" w:hAnsi="Arial"/>
                <w:b/>
                <w:sz w:val="22"/>
                <w:szCs w:val="24"/>
              </w:rPr>
              <w:t>Employee Disclosure under section 5.70 Local Government Act</w:t>
            </w:r>
          </w:p>
        </w:tc>
        <w:tc>
          <w:tcPr>
            <w:tcW w:w="6028" w:type="dxa"/>
          </w:tcPr>
          <w:p w14:paraId="7F759D2B" w14:textId="77777777" w:rsidR="00CC093F" w:rsidRPr="00CC093F" w:rsidRDefault="00CC093F" w:rsidP="00CC093F">
            <w:pPr>
              <w:rPr>
                <w:rFonts w:ascii="Arial" w:hAnsi="Arial"/>
                <w:szCs w:val="24"/>
              </w:rPr>
            </w:pPr>
            <w:r w:rsidRPr="00CC093F">
              <w:rPr>
                <w:rFonts w:ascii="Arial" w:hAnsi="Arial"/>
                <w:szCs w:val="24"/>
              </w:rPr>
              <w:t>Nil</w:t>
            </w:r>
          </w:p>
        </w:tc>
      </w:tr>
      <w:tr w:rsidR="00CC093F" w:rsidRPr="00CC093F" w14:paraId="5D418C48" w14:textId="77777777" w:rsidTr="00CC093F">
        <w:tc>
          <w:tcPr>
            <w:tcW w:w="2280" w:type="dxa"/>
          </w:tcPr>
          <w:p w14:paraId="5BDCC982" w14:textId="77777777" w:rsidR="00CC093F" w:rsidRPr="00CC093F" w:rsidRDefault="00CC093F" w:rsidP="00CC093F">
            <w:pPr>
              <w:rPr>
                <w:rFonts w:ascii="Arial" w:hAnsi="Arial"/>
                <w:b/>
                <w:szCs w:val="24"/>
              </w:rPr>
            </w:pPr>
            <w:r w:rsidRPr="00CC093F">
              <w:rPr>
                <w:rFonts w:ascii="Arial" w:hAnsi="Arial"/>
                <w:b/>
                <w:szCs w:val="24"/>
              </w:rPr>
              <w:t>Director</w:t>
            </w:r>
          </w:p>
        </w:tc>
        <w:tc>
          <w:tcPr>
            <w:tcW w:w="6028" w:type="dxa"/>
          </w:tcPr>
          <w:p w14:paraId="402B6EAC" w14:textId="77777777" w:rsidR="00CC093F" w:rsidRPr="00CC093F" w:rsidRDefault="00CC093F" w:rsidP="00CC093F">
            <w:pPr>
              <w:rPr>
                <w:rFonts w:ascii="Arial" w:hAnsi="Arial"/>
                <w:szCs w:val="24"/>
              </w:rPr>
            </w:pPr>
            <w:r w:rsidRPr="00CC093F">
              <w:rPr>
                <w:rFonts w:ascii="Arial" w:hAnsi="Arial"/>
                <w:szCs w:val="24"/>
              </w:rPr>
              <w:t>Lorraine Driscoll – Director Corporate &amp; Strategy</w:t>
            </w:r>
          </w:p>
        </w:tc>
      </w:tr>
      <w:tr w:rsidR="00CC093F" w:rsidRPr="00CC093F" w14:paraId="3808680A" w14:textId="77777777" w:rsidTr="00CC093F">
        <w:tc>
          <w:tcPr>
            <w:tcW w:w="2280" w:type="dxa"/>
          </w:tcPr>
          <w:p w14:paraId="36AF9128" w14:textId="77777777" w:rsidR="00CC093F" w:rsidRPr="00CC093F" w:rsidRDefault="00CC093F" w:rsidP="00CC093F">
            <w:pPr>
              <w:rPr>
                <w:rFonts w:ascii="Arial" w:hAnsi="Arial"/>
                <w:b/>
                <w:szCs w:val="24"/>
              </w:rPr>
            </w:pPr>
            <w:r w:rsidRPr="00CC093F">
              <w:rPr>
                <w:rFonts w:ascii="Arial" w:hAnsi="Arial"/>
                <w:b/>
                <w:szCs w:val="24"/>
              </w:rPr>
              <w:t>Attachments</w:t>
            </w:r>
          </w:p>
        </w:tc>
        <w:tc>
          <w:tcPr>
            <w:tcW w:w="6028" w:type="dxa"/>
          </w:tcPr>
          <w:p w14:paraId="08606DB2" w14:textId="77777777" w:rsidR="00CC093F" w:rsidRPr="00CC093F" w:rsidRDefault="00CC093F" w:rsidP="00732185">
            <w:pPr>
              <w:numPr>
                <w:ilvl w:val="0"/>
                <w:numId w:val="59"/>
              </w:numPr>
              <w:ind w:left="446" w:hanging="446"/>
              <w:rPr>
                <w:rFonts w:ascii="Arial" w:hAnsi="Arial"/>
                <w:szCs w:val="32"/>
                <w:lang w:val="en-US"/>
              </w:rPr>
            </w:pPr>
            <w:r w:rsidRPr="00CC093F">
              <w:rPr>
                <w:rFonts w:ascii="Arial" w:hAnsi="Arial"/>
                <w:szCs w:val="32"/>
                <w:lang w:val="en-US"/>
              </w:rPr>
              <w:t>Financial Summary (Operating) by Business Units – 31 July 2020</w:t>
            </w:r>
          </w:p>
          <w:p w14:paraId="765D080C" w14:textId="77777777" w:rsidR="00CC093F" w:rsidRPr="00CC093F" w:rsidRDefault="00CC093F" w:rsidP="00732185">
            <w:pPr>
              <w:numPr>
                <w:ilvl w:val="0"/>
                <w:numId w:val="59"/>
              </w:numPr>
              <w:ind w:left="426" w:hanging="426"/>
              <w:rPr>
                <w:rFonts w:ascii="Arial" w:hAnsi="Arial"/>
                <w:szCs w:val="24"/>
              </w:rPr>
            </w:pPr>
            <w:r w:rsidRPr="00CC093F">
              <w:rPr>
                <w:rFonts w:ascii="Arial" w:hAnsi="Arial"/>
                <w:szCs w:val="32"/>
                <w:lang w:val="en-US"/>
              </w:rPr>
              <w:t>Capital Works &amp; Acquisitions – 31 July 2020</w:t>
            </w:r>
          </w:p>
          <w:p w14:paraId="6A0AB203" w14:textId="77777777" w:rsidR="00CC093F" w:rsidRPr="00CC093F" w:rsidRDefault="00CC093F" w:rsidP="00732185">
            <w:pPr>
              <w:numPr>
                <w:ilvl w:val="0"/>
                <w:numId w:val="59"/>
              </w:numPr>
              <w:ind w:left="426" w:hanging="426"/>
              <w:rPr>
                <w:rFonts w:ascii="Arial" w:hAnsi="Arial"/>
                <w:szCs w:val="24"/>
              </w:rPr>
            </w:pPr>
            <w:r w:rsidRPr="00CC093F">
              <w:rPr>
                <w:rFonts w:ascii="Arial" w:hAnsi="Arial"/>
                <w:szCs w:val="24"/>
              </w:rPr>
              <w:t xml:space="preserve">Statement of Net Current Assets </w:t>
            </w:r>
            <w:r w:rsidRPr="00CC093F">
              <w:rPr>
                <w:rFonts w:ascii="Arial" w:hAnsi="Arial"/>
                <w:szCs w:val="32"/>
                <w:lang w:val="en-US"/>
              </w:rPr>
              <w:t>– 31 July 2020</w:t>
            </w:r>
          </w:p>
          <w:p w14:paraId="375C0E75" w14:textId="77777777" w:rsidR="00CC093F" w:rsidRPr="00CC093F" w:rsidRDefault="00CC093F" w:rsidP="00732185">
            <w:pPr>
              <w:numPr>
                <w:ilvl w:val="0"/>
                <w:numId w:val="59"/>
              </w:numPr>
              <w:ind w:left="426" w:hanging="426"/>
              <w:rPr>
                <w:rFonts w:ascii="Arial" w:hAnsi="Arial"/>
                <w:szCs w:val="24"/>
              </w:rPr>
            </w:pPr>
            <w:r w:rsidRPr="00CC093F">
              <w:rPr>
                <w:rFonts w:ascii="Arial" w:hAnsi="Arial"/>
                <w:szCs w:val="24"/>
              </w:rPr>
              <w:t xml:space="preserve">Statement of Financial Activity </w:t>
            </w:r>
            <w:r w:rsidRPr="00CC093F">
              <w:rPr>
                <w:rFonts w:ascii="Arial" w:hAnsi="Arial"/>
                <w:szCs w:val="32"/>
                <w:lang w:val="en-US"/>
              </w:rPr>
              <w:t>– 31 July 2020</w:t>
            </w:r>
          </w:p>
          <w:p w14:paraId="61A37186" w14:textId="77777777" w:rsidR="00CC093F" w:rsidRPr="00CC093F" w:rsidRDefault="00CC093F" w:rsidP="00732185">
            <w:pPr>
              <w:numPr>
                <w:ilvl w:val="0"/>
                <w:numId w:val="59"/>
              </w:numPr>
              <w:ind w:left="426" w:hanging="426"/>
              <w:rPr>
                <w:rFonts w:ascii="Arial" w:hAnsi="Arial"/>
                <w:szCs w:val="24"/>
              </w:rPr>
            </w:pPr>
            <w:r w:rsidRPr="00CC093F">
              <w:rPr>
                <w:rFonts w:ascii="Arial" w:hAnsi="Arial"/>
                <w:szCs w:val="24"/>
              </w:rPr>
              <w:t>Borrowings – 31 July 2020</w:t>
            </w:r>
          </w:p>
          <w:p w14:paraId="56470569" w14:textId="77777777" w:rsidR="00CC093F" w:rsidRPr="00CC093F" w:rsidRDefault="00CC093F" w:rsidP="00732185">
            <w:pPr>
              <w:numPr>
                <w:ilvl w:val="0"/>
                <w:numId w:val="59"/>
              </w:numPr>
              <w:ind w:left="426" w:hanging="426"/>
              <w:rPr>
                <w:rFonts w:ascii="Arial" w:hAnsi="Arial"/>
                <w:szCs w:val="24"/>
              </w:rPr>
            </w:pPr>
            <w:r w:rsidRPr="00CC093F">
              <w:rPr>
                <w:rFonts w:ascii="Arial" w:hAnsi="Arial"/>
                <w:szCs w:val="24"/>
              </w:rPr>
              <w:t>Statement of Financial Position – 31 July 2020</w:t>
            </w:r>
          </w:p>
          <w:p w14:paraId="7DA75DEA" w14:textId="77777777" w:rsidR="00CC093F" w:rsidRPr="00CC093F" w:rsidRDefault="00CC093F" w:rsidP="00732185">
            <w:pPr>
              <w:numPr>
                <w:ilvl w:val="0"/>
                <w:numId w:val="59"/>
              </w:numPr>
              <w:ind w:left="426" w:hanging="426"/>
              <w:rPr>
                <w:rFonts w:ascii="Arial" w:hAnsi="Arial"/>
                <w:szCs w:val="24"/>
              </w:rPr>
            </w:pPr>
            <w:r w:rsidRPr="00CC093F">
              <w:rPr>
                <w:rFonts w:ascii="Arial" w:hAnsi="Arial"/>
                <w:szCs w:val="24"/>
              </w:rPr>
              <w:t>Operating Income &amp; Expenditure by Reporting Activity – 31 July 2020</w:t>
            </w:r>
          </w:p>
          <w:p w14:paraId="18CAD2DF" w14:textId="77777777" w:rsidR="00CC093F" w:rsidRPr="00CC093F" w:rsidRDefault="00CC093F" w:rsidP="00732185">
            <w:pPr>
              <w:numPr>
                <w:ilvl w:val="0"/>
                <w:numId w:val="59"/>
              </w:numPr>
              <w:ind w:left="426" w:hanging="426"/>
              <w:rPr>
                <w:rFonts w:ascii="Arial" w:hAnsi="Arial"/>
                <w:szCs w:val="24"/>
              </w:rPr>
            </w:pPr>
            <w:r w:rsidRPr="00CC093F">
              <w:rPr>
                <w:rFonts w:ascii="Arial" w:hAnsi="Arial"/>
                <w:szCs w:val="24"/>
              </w:rPr>
              <w:t>Operating Income by Reporting Nature &amp; Type – 31 July 2020</w:t>
            </w:r>
          </w:p>
        </w:tc>
      </w:tr>
    </w:tbl>
    <w:p w14:paraId="358C15DC" w14:textId="77777777" w:rsidR="00CC093F" w:rsidRPr="00CC093F" w:rsidRDefault="00CC093F" w:rsidP="00CC093F">
      <w:pPr>
        <w:jc w:val="both"/>
        <w:rPr>
          <w:rFonts w:ascii="Arial" w:eastAsia="Calibri" w:hAnsi="Arial" w:cs="Arial"/>
          <w:b/>
          <w:szCs w:val="32"/>
          <w:lang w:val="en-US"/>
        </w:rPr>
      </w:pPr>
    </w:p>
    <w:p w14:paraId="33F3AD74" w14:textId="271382CF" w:rsidR="00DA4A66" w:rsidRPr="006D752D" w:rsidRDefault="00DA4A66" w:rsidP="00791B46">
      <w:pPr>
        <w:jc w:val="both"/>
        <w:rPr>
          <w:rFonts w:ascii="Arial" w:hAnsi="Arial" w:cs="Arial"/>
          <w:b/>
          <w:szCs w:val="24"/>
        </w:rPr>
      </w:pPr>
      <w:r w:rsidRPr="006D752D">
        <w:rPr>
          <w:rFonts w:ascii="Arial" w:hAnsi="Arial" w:cs="Arial"/>
          <w:b/>
          <w:szCs w:val="24"/>
        </w:rPr>
        <w:t xml:space="preserve">Regulation 11(da) </w:t>
      </w:r>
      <w:r w:rsidR="00BE4DE6">
        <w:rPr>
          <w:rFonts w:ascii="Arial" w:hAnsi="Arial" w:cs="Arial"/>
          <w:b/>
          <w:szCs w:val="24"/>
        </w:rPr>
        <w:t>–</w:t>
      </w:r>
      <w:r w:rsidRPr="006D752D">
        <w:rPr>
          <w:rFonts w:ascii="Arial" w:hAnsi="Arial" w:cs="Arial"/>
          <w:b/>
          <w:szCs w:val="24"/>
        </w:rPr>
        <w:t xml:space="preserve"> </w:t>
      </w:r>
      <w:r w:rsidR="00BE4DE6">
        <w:rPr>
          <w:rFonts w:ascii="Arial" w:hAnsi="Arial" w:cs="Arial"/>
          <w:b/>
          <w:szCs w:val="24"/>
        </w:rPr>
        <w:t>Not Applicable – Recommendation Adopted</w:t>
      </w:r>
    </w:p>
    <w:p w14:paraId="26521B33" w14:textId="77777777" w:rsidR="00DA4A66" w:rsidRPr="006D752D" w:rsidRDefault="00DA4A66" w:rsidP="00791B46">
      <w:pPr>
        <w:jc w:val="both"/>
        <w:rPr>
          <w:rFonts w:ascii="Arial" w:hAnsi="Arial" w:cs="Arial"/>
          <w:szCs w:val="24"/>
        </w:rPr>
      </w:pPr>
    </w:p>
    <w:p w14:paraId="36EA481F" w14:textId="1EB795D2" w:rsidR="00DA4A66" w:rsidRPr="006D752D" w:rsidRDefault="00DA4A66" w:rsidP="00791B46">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Senathirajah</w:t>
      </w:r>
    </w:p>
    <w:p w14:paraId="54DDA9DF" w14:textId="2EBBDB08" w:rsidR="00DA4A66" w:rsidRPr="006D752D" w:rsidRDefault="00DA4A66" w:rsidP="00791B46">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McManus</w:t>
      </w:r>
    </w:p>
    <w:p w14:paraId="56CABD55" w14:textId="77777777" w:rsidR="00DA4A66" w:rsidRPr="006D752D" w:rsidRDefault="00DA4A66" w:rsidP="00791B46">
      <w:pPr>
        <w:jc w:val="both"/>
        <w:rPr>
          <w:rFonts w:ascii="Arial" w:hAnsi="Arial" w:cs="Arial"/>
          <w:szCs w:val="24"/>
        </w:rPr>
      </w:pPr>
    </w:p>
    <w:p w14:paraId="3ACE403E" w14:textId="539D58B6" w:rsidR="00DA4A66" w:rsidRPr="006D752D" w:rsidRDefault="00DA4A66" w:rsidP="00791B46">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1583669D" w14:textId="77777777" w:rsidR="00DA4A66" w:rsidRPr="006D752D" w:rsidRDefault="00DA4A66" w:rsidP="00791B46">
      <w:pPr>
        <w:jc w:val="both"/>
        <w:rPr>
          <w:rFonts w:ascii="Arial" w:hAnsi="Arial" w:cs="Arial"/>
          <w:szCs w:val="24"/>
        </w:rPr>
      </w:pPr>
      <w:r w:rsidRPr="006D752D">
        <w:rPr>
          <w:rFonts w:ascii="Arial" w:hAnsi="Arial" w:cs="Arial"/>
          <w:szCs w:val="24"/>
        </w:rPr>
        <w:t>(Printed below for ease of reference)</w:t>
      </w:r>
    </w:p>
    <w:p w14:paraId="5B68EE63" w14:textId="77777777" w:rsidR="00DD4C2F" w:rsidRPr="004C193E" w:rsidRDefault="00DD4C2F" w:rsidP="00791B46">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2</w:t>
      </w:r>
      <w:r w:rsidRPr="004C193E">
        <w:rPr>
          <w:rFonts w:ascii="Arial" w:hAnsi="Arial" w:cs="Arial"/>
          <w:b/>
          <w:szCs w:val="24"/>
        </w:rPr>
        <w:t>/-</w:t>
      </w:r>
    </w:p>
    <w:p w14:paraId="7970EB49" w14:textId="5D08C17D" w:rsidR="00CC093F" w:rsidRPr="00CC093F" w:rsidRDefault="00CC093F" w:rsidP="00CC093F">
      <w:pPr>
        <w:jc w:val="both"/>
        <w:rPr>
          <w:rFonts w:ascii="Arial" w:eastAsia="Calibri" w:hAnsi="Arial" w:cs="Arial"/>
          <w:b/>
          <w:szCs w:val="32"/>
          <w:lang w:val="en-US"/>
        </w:rPr>
      </w:pPr>
    </w:p>
    <w:p w14:paraId="7BFF4B86" w14:textId="30AB7ADC" w:rsidR="00CC093F" w:rsidRPr="00CC093F" w:rsidRDefault="00BE4DE6" w:rsidP="00CC093F">
      <w:pPr>
        <w:jc w:val="both"/>
        <w:rPr>
          <w:rFonts w:ascii="Arial" w:eastAsia="Calibri" w:hAnsi="Arial" w:cs="Arial"/>
          <w:b/>
          <w:szCs w:val="32"/>
          <w:lang w:val="en-US"/>
        </w:rPr>
      </w:pPr>
      <w:r>
        <w:rPr>
          <w:noProof/>
        </w:rPr>
        <mc:AlternateContent>
          <mc:Choice Requires="wps">
            <w:drawing>
              <wp:anchor distT="0" distB="0" distL="114300" distR="114300" simplePos="0" relativeHeight="251658276" behindDoc="1" locked="0" layoutInCell="1" allowOverlap="1" wp14:anchorId="49C46802" wp14:editId="3D951440">
                <wp:simplePos x="0" y="0"/>
                <wp:positionH relativeFrom="margin">
                  <wp:align>left</wp:align>
                </wp:positionH>
                <wp:positionV relativeFrom="paragraph">
                  <wp:posOffset>173355</wp:posOffset>
                </wp:positionV>
                <wp:extent cx="5374640" cy="574431"/>
                <wp:effectExtent l="0" t="0" r="0" b="0"/>
                <wp:wrapNone/>
                <wp:docPr id="46" name="Rectangle 46"/>
                <wp:cNvGraphicFramePr/>
                <a:graphic xmlns:a="http://schemas.openxmlformats.org/drawingml/2006/main">
                  <a:graphicData uri="http://schemas.microsoft.com/office/word/2010/wordprocessingShape">
                    <wps:wsp>
                      <wps:cNvSpPr/>
                      <wps:spPr>
                        <a:xfrm>
                          <a:off x="0" y="0"/>
                          <a:ext cx="5374640" cy="574431"/>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29FD50" id="Rectangle 46" o:spid="_x0000_s1026" style="position:absolute;margin-left:0;margin-top:13.65pt;width:423.2pt;height:45.25pt;z-index:-2516582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" fillcolor="#bfbfbf [2412]" stroked="f" strokeweight="1pt">
                <w10:wrap anchorx="margin"/>
              </v:rect>
            </w:pict>
          </mc:Fallback>
        </mc:AlternateContent>
      </w:r>
    </w:p>
    <w:p w14:paraId="0C014533" w14:textId="50282F4D" w:rsidR="00CC093F" w:rsidRPr="00CC093F" w:rsidRDefault="00BE4DE6" w:rsidP="00CC093F">
      <w:pPr>
        <w:jc w:val="both"/>
        <w:rPr>
          <w:rFonts w:ascii="Arial" w:eastAsia="Calibri" w:hAnsi="Arial" w:cs="Arial"/>
          <w:b/>
          <w:sz w:val="28"/>
          <w:szCs w:val="32"/>
          <w:lang w:val="en-US"/>
        </w:rPr>
      </w:pPr>
      <w:r>
        <w:rPr>
          <w:rFonts w:ascii="Arial" w:eastAsia="Calibri" w:hAnsi="Arial" w:cs="Arial"/>
          <w:b/>
          <w:sz w:val="28"/>
          <w:szCs w:val="32"/>
          <w:lang w:val="en-US"/>
        </w:rPr>
        <w:t xml:space="preserve">Council Resolution / </w:t>
      </w:r>
      <w:r w:rsidR="00CC093F" w:rsidRPr="00CC093F">
        <w:rPr>
          <w:rFonts w:ascii="Arial" w:eastAsia="Calibri" w:hAnsi="Arial" w:cs="Arial"/>
          <w:b/>
          <w:sz w:val="28"/>
          <w:szCs w:val="32"/>
          <w:lang w:val="en-US"/>
        </w:rPr>
        <w:t>Recommendation to Council</w:t>
      </w:r>
    </w:p>
    <w:p w14:paraId="27C87033" w14:textId="77777777" w:rsidR="00CC093F" w:rsidRPr="00CC093F" w:rsidRDefault="00CC093F" w:rsidP="00CC093F">
      <w:pPr>
        <w:jc w:val="both"/>
        <w:rPr>
          <w:rFonts w:ascii="Arial" w:eastAsia="Calibri" w:hAnsi="Arial" w:cs="Arial"/>
          <w:b/>
          <w:szCs w:val="32"/>
          <w:lang w:val="en-US"/>
        </w:rPr>
      </w:pPr>
    </w:p>
    <w:p w14:paraId="4F85109F" w14:textId="77777777" w:rsidR="00CC093F" w:rsidRPr="00CC093F" w:rsidRDefault="00CC093F" w:rsidP="00CC093F">
      <w:pPr>
        <w:jc w:val="both"/>
        <w:rPr>
          <w:rFonts w:ascii="Arial" w:eastAsia="Calibri" w:hAnsi="Arial" w:cs="Arial"/>
          <w:b/>
          <w:szCs w:val="32"/>
        </w:rPr>
      </w:pPr>
      <w:r w:rsidRPr="00CC093F">
        <w:rPr>
          <w:rFonts w:ascii="Arial" w:eastAsia="Calibri" w:hAnsi="Arial" w:cs="Arial"/>
          <w:b/>
          <w:szCs w:val="32"/>
        </w:rPr>
        <w:t xml:space="preserve">Council receives the Monthly Financial Report for 31 July 2020. </w:t>
      </w:r>
    </w:p>
    <w:p w14:paraId="3EDB712A" w14:textId="77777777" w:rsidR="00CC093F" w:rsidRDefault="00CC093F" w:rsidP="00CC093F">
      <w:pPr>
        <w:jc w:val="both"/>
        <w:rPr>
          <w:rFonts w:ascii="Arial" w:eastAsia="Calibri" w:hAnsi="Arial" w:cs="Arial"/>
          <w:b/>
          <w:szCs w:val="32"/>
        </w:rPr>
      </w:pPr>
    </w:p>
    <w:p w14:paraId="5D7226DC" w14:textId="77777777" w:rsidR="00BE4DE6" w:rsidRPr="00CC093F" w:rsidRDefault="00BE4DE6" w:rsidP="00CC093F">
      <w:pPr>
        <w:jc w:val="both"/>
        <w:rPr>
          <w:rFonts w:ascii="Arial" w:eastAsia="Calibri" w:hAnsi="Arial" w:cs="Arial"/>
          <w:b/>
          <w:szCs w:val="32"/>
        </w:rPr>
      </w:pPr>
    </w:p>
    <w:p w14:paraId="1EAE72D9" w14:textId="77777777" w:rsidR="00DA4A66" w:rsidRPr="00CC093F" w:rsidRDefault="00DA4A66" w:rsidP="00DA4A66">
      <w:pPr>
        <w:jc w:val="both"/>
        <w:rPr>
          <w:rFonts w:ascii="Arial" w:eastAsia="Calibri" w:hAnsi="Arial" w:cs="Arial"/>
          <w:b/>
          <w:sz w:val="28"/>
          <w:szCs w:val="32"/>
          <w:lang w:val="en-US"/>
        </w:rPr>
      </w:pPr>
      <w:r w:rsidRPr="00CC093F">
        <w:rPr>
          <w:rFonts w:ascii="Arial" w:eastAsia="Calibri" w:hAnsi="Arial" w:cs="Arial"/>
          <w:b/>
          <w:sz w:val="28"/>
          <w:szCs w:val="32"/>
          <w:lang w:val="en-US"/>
        </w:rPr>
        <w:t>Executive Summary</w:t>
      </w:r>
    </w:p>
    <w:p w14:paraId="2578AFA6" w14:textId="77777777" w:rsidR="00DA4A66" w:rsidRPr="00CC093F" w:rsidRDefault="00DA4A66" w:rsidP="00DA4A66">
      <w:pPr>
        <w:jc w:val="both"/>
        <w:rPr>
          <w:rFonts w:ascii="Arial" w:eastAsia="Calibri" w:hAnsi="Arial" w:cs="Arial"/>
          <w:b/>
          <w:szCs w:val="32"/>
          <w:lang w:val="en-US"/>
        </w:rPr>
      </w:pPr>
    </w:p>
    <w:p w14:paraId="21F72B5A" w14:textId="77777777" w:rsidR="00DA4A66" w:rsidRPr="00CC093F" w:rsidRDefault="00DA4A66" w:rsidP="00DA4A66">
      <w:pPr>
        <w:jc w:val="both"/>
        <w:rPr>
          <w:rFonts w:ascii="Arial" w:eastAsia="Calibri" w:hAnsi="Arial" w:cs="Arial"/>
          <w:szCs w:val="32"/>
        </w:rPr>
      </w:pPr>
      <w:r w:rsidRPr="00CC093F">
        <w:rPr>
          <w:rFonts w:ascii="Arial" w:eastAsia="Calibri" w:hAnsi="Arial" w:cs="Arial"/>
          <w:szCs w:val="32"/>
        </w:rPr>
        <w:t xml:space="preserve">Administration is required to provide Council with a monthly financial report in accordance with </w:t>
      </w:r>
      <w:r w:rsidRPr="00CC093F">
        <w:rPr>
          <w:rFonts w:ascii="Arial" w:eastAsia="Calibri" w:hAnsi="Arial" w:cs="Arial"/>
          <w:i/>
          <w:szCs w:val="32"/>
        </w:rPr>
        <w:t>Regulation 34(1) of the Local Government (Financial Management) Regulations 1996.</w:t>
      </w:r>
      <w:r w:rsidRPr="00CC093F">
        <w:rPr>
          <w:rFonts w:ascii="Arial" w:eastAsia="Calibri" w:hAnsi="Arial" w:cs="Arial"/>
          <w:szCs w:val="32"/>
        </w:rPr>
        <w:t xml:space="preserve"> The monthly financial variance from the budget of each business unit is reviewed with the respective manager and the Executive to identify the need for any remedial action. Significant variances are highlighted to Council in the attached Monthly Financial Report.</w:t>
      </w:r>
    </w:p>
    <w:p w14:paraId="03912417" w14:textId="77777777" w:rsidR="00CC093F" w:rsidRPr="00CC093F" w:rsidRDefault="00CC093F" w:rsidP="00CC093F">
      <w:pPr>
        <w:jc w:val="both"/>
        <w:rPr>
          <w:rFonts w:ascii="Arial" w:eastAsia="Calibri" w:hAnsi="Arial" w:cs="Arial"/>
          <w:b/>
          <w:szCs w:val="32"/>
          <w:lang w:val="en-US"/>
        </w:rPr>
      </w:pPr>
    </w:p>
    <w:p w14:paraId="76E87829" w14:textId="77777777" w:rsidR="00BE4DE6" w:rsidRDefault="00BE4DE6" w:rsidP="00CC093F">
      <w:pPr>
        <w:jc w:val="both"/>
        <w:rPr>
          <w:rFonts w:ascii="Arial" w:eastAsia="Calibri" w:hAnsi="Arial" w:cs="Arial"/>
          <w:b/>
          <w:sz w:val="28"/>
          <w:szCs w:val="32"/>
          <w:lang w:val="en-US"/>
        </w:rPr>
      </w:pPr>
    </w:p>
    <w:p w14:paraId="722232EF" w14:textId="77777777" w:rsidR="00CC093F" w:rsidRPr="00CC093F" w:rsidRDefault="00CC093F" w:rsidP="00CC093F">
      <w:pPr>
        <w:jc w:val="both"/>
        <w:rPr>
          <w:rFonts w:ascii="Arial" w:eastAsia="Calibri" w:hAnsi="Arial" w:cs="Arial"/>
          <w:b/>
          <w:sz w:val="28"/>
          <w:szCs w:val="32"/>
          <w:lang w:val="en-US"/>
        </w:rPr>
      </w:pPr>
      <w:r w:rsidRPr="00CC093F">
        <w:rPr>
          <w:rFonts w:ascii="Arial" w:eastAsia="Calibri" w:hAnsi="Arial" w:cs="Arial"/>
          <w:b/>
          <w:sz w:val="28"/>
          <w:szCs w:val="32"/>
          <w:lang w:val="en-US"/>
        </w:rPr>
        <w:t>Discussion/Overview</w:t>
      </w:r>
    </w:p>
    <w:p w14:paraId="2508FDF3" w14:textId="77777777" w:rsidR="00CC093F" w:rsidRPr="00CC093F" w:rsidRDefault="00CC093F" w:rsidP="00CC093F">
      <w:pPr>
        <w:jc w:val="both"/>
        <w:rPr>
          <w:rFonts w:ascii="Arial" w:eastAsia="Calibri" w:hAnsi="Arial" w:cs="Arial"/>
          <w:szCs w:val="32"/>
          <w:lang w:val="en-US"/>
        </w:rPr>
      </w:pPr>
    </w:p>
    <w:p w14:paraId="65032852" w14:textId="3B4559F1" w:rsidR="00CC093F" w:rsidRPr="00CC093F" w:rsidRDefault="00CC093F" w:rsidP="00CC093F">
      <w:pPr>
        <w:jc w:val="both"/>
        <w:rPr>
          <w:rFonts w:ascii="Arial" w:eastAsia="Calibri" w:hAnsi="Arial" w:cs="Arial"/>
          <w:szCs w:val="24"/>
          <w:lang w:val="en-GB"/>
        </w:rPr>
      </w:pPr>
      <w:r w:rsidRPr="00CC093F">
        <w:rPr>
          <w:rFonts w:ascii="Arial" w:eastAsia="Calibri" w:hAnsi="Arial" w:cs="Arial"/>
          <w:szCs w:val="24"/>
          <w:lang w:val="en-GB"/>
        </w:rPr>
        <w:t>The financial impact of COVID-19 is reflected with effect from April, the Hardship policy endorsed at the Special Council Meeting of 14 April 2020 introduced measures to support the City’s many stakeholders these are also reflected in the financials.</w:t>
      </w:r>
    </w:p>
    <w:p w14:paraId="452EB1D9" w14:textId="77777777" w:rsidR="00CC093F" w:rsidRPr="00CC093F" w:rsidRDefault="00CC093F" w:rsidP="00CC093F">
      <w:pPr>
        <w:jc w:val="both"/>
        <w:rPr>
          <w:rFonts w:ascii="Arial" w:eastAsia="Calibri" w:hAnsi="Arial" w:cs="Arial"/>
          <w:szCs w:val="32"/>
          <w:lang w:val="en-US"/>
        </w:rPr>
      </w:pPr>
    </w:p>
    <w:p w14:paraId="2B69A66D" w14:textId="77777777" w:rsidR="00CC093F" w:rsidRPr="00CC093F" w:rsidRDefault="00CC093F" w:rsidP="00CC093F">
      <w:pPr>
        <w:jc w:val="both"/>
        <w:rPr>
          <w:rFonts w:ascii="Arial" w:eastAsia="Calibri" w:hAnsi="Arial" w:cs="Arial"/>
          <w:i/>
          <w:szCs w:val="32"/>
        </w:rPr>
      </w:pPr>
      <w:r w:rsidRPr="00CC093F">
        <w:rPr>
          <w:rFonts w:ascii="Arial" w:eastAsia="Calibri" w:hAnsi="Arial" w:cs="Arial"/>
          <w:szCs w:val="32"/>
        </w:rPr>
        <w:t xml:space="preserve">The monthly financial management report meets the requirements of </w:t>
      </w:r>
      <w:r w:rsidRPr="00CC093F">
        <w:rPr>
          <w:rFonts w:ascii="Arial" w:eastAsia="Calibri" w:hAnsi="Arial" w:cs="Arial"/>
          <w:i/>
          <w:szCs w:val="32"/>
        </w:rPr>
        <w:t xml:space="preserve">Regulation 34(1) and 34(5) </w:t>
      </w:r>
      <w:r w:rsidRPr="00CC093F">
        <w:rPr>
          <w:rFonts w:ascii="Arial" w:eastAsia="Calibri" w:hAnsi="Arial" w:cs="Arial"/>
          <w:szCs w:val="32"/>
        </w:rPr>
        <w:t>of the</w:t>
      </w:r>
      <w:r w:rsidRPr="00CC093F">
        <w:rPr>
          <w:rFonts w:ascii="Arial" w:eastAsia="Calibri" w:hAnsi="Arial" w:cs="Arial"/>
          <w:i/>
          <w:szCs w:val="32"/>
        </w:rPr>
        <w:t xml:space="preserve"> Local Government (Financial Management) Regulations 1996.</w:t>
      </w:r>
    </w:p>
    <w:p w14:paraId="1F1973CF" w14:textId="77777777" w:rsidR="00B62540" w:rsidRDefault="00B62540" w:rsidP="00CC093F">
      <w:pPr>
        <w:jc w:val="both"/>
        <w:rPr>
          <w:rFonts w:ascii="Arial" w:eastAsia="Calibri" w:hAnsi="Arial" w:cs="Arial"/>
          <w:szCs w:val="32"/>
        </w:rPr>
      </w:pPr>
    </w:p>
    <w:p w14:paraId="399D5E93" w14:textId="13CF9F28" w:rsidR="00CC093F" w:rsidRPr="00CC093F" w:rsidRDefault="00CC093F" w:rsidP="00CC093F">
      <w:pPr>
        <w:jc w:val="both"/>
        <w:rPr>
          <w:rFonts w:ascii="Arial" w:eastAsia="Calibri" w:hAnsi="Arial" w:cs="Arial"/>
          <w:szCs w:val="32"/>
        </w:rPr>
      </w:pPr>
      <w:r w:rsidRPr="00CC093F">
        <w:rPr>
          <w:rFonts w:ascii="Arial" w:eastAsia="Calibri" w:hAnsi="Arial" w:cs="Arial"/>
          <w:szCs w:val="32"/>
        </w:rPr>
        <w:t>The monthly financial variance from the budget of each business unit is reviewed with the respective Manager and the Executive to identify the need for any remedial action. Significant variances are highlighted to Council in the Monthly Financial Report.</w:t>
      </w:r>
    </w:p>
    <w:p w14:paraId="654207C4" w14:textId="77777777" w:rsidR="00CC093F" w:rsidRPr="00CC093F" w:rsidRDefault="00CC093F" w:rsidP="00CC093F">
      <w:pPr>
        <w:jc w:val="both"/>
        <w:rPr>
          <w:rFonts w:ascii="Arial" w:eastAsia="Calibri" w:hAnsi="Arial" w:cs="Arial"/>
          <w:szCs w:val="24"/>
          <w:lang w:val="en-US"/>
        </w:rPr>
      </w:pPr>
    </w:p>
    <w:p w14:paraId="3130C64B" w14:textId="77777777" w:rsidR="00CC093F" w:rsidRPr="00CC093F" w:rsidRDefault="00CC093F" w:rsidP="00CC093F">
      <w:pPr>
        <w:jc w:val="both"/>
        <w:rPr>
          <w:rFonts w:ascii="Arial" w:eastAsia="Calibri" w:hAnsi="Arial" w:cs="Arial"/>
          <w:szCs w:val="24"/>
          <w:lang w:val="en-US"/>
        </w:rPr>
      </w:pPr>
      <w:r w:rsidRPr="00CC093F">
        <w:rPr>
          <w:rFonts w:ascii="Arial" w:eastAsia="Calibri" w:hAnsi="Arial" w:cs="Arial"/>
          <w:szCs w:val="24"/>
          <w:lang w:val="en-US"/>
        </w:rPr>
        <w:t xml:space="preserve">This report gives an overview of the revenue and expenses of the City for the year to date 31 July 2020 together with a Statement of Net Current Assets as at 31 July 2020. </w:t>
      </w:r>
    </w:p>
    <w:p w14:paraId="3733E7CA" w14:textId="77777777" w:rsidR="00CC093F" w:rsidRPr="00CC093F" w:rsidRDefault="00CC093F" w:rsidP="00CC093F">
      <w:pPr>
        <w:jc w:val="both"/>
        <w:rPr>
          <w:rFonts w:ascii="Arial" w:eastAsia="Calibri" w:hAnsi="Arial" w:cs="Arial"/>
          <w:b/>
          <w:szCs w:val="32"/>
          <w:lang w:val="en-US"/>
        </w:rPr>
      </w:pPr>
    </w:p>
    <w:p w14:paraId="5D50013B" w14:textId="77777777" w:rsidR="00CC093F" w:rsidRPr="00CC093F" w:rsidRDefault="00CC093F" w:rsidP="00CC093F">
      <w:pPr>
        <w:jc w:val="both"/>
        <w:rPr>
          <w:rFonts w:ascii="Arial" w:eastAsia="Calibri" w:hAnsi="Arial" w:cs="Arial"/>
          <w:szCs w:val="32"/>
        </w:rPr>
      </w:pPr>
      <w:r w:rsidRPr="00CC093F">
        <w:rPr>
          <w:rFonts w:ascii="Arial" w:eastAsia="Calibri" w:hAnsi="Arial" w:cs="Arial"/>
          <w:szCs w:val="32"/>
        </w:rPr>
        <w:t xml:space="preserve">The operating revenue at the end of July 2020 was $28.34m </w:t>
      </w:r>
      <w:bookmarkStart w:id="129" w:name="_Hlk490563592"/>
      <w:r w:rsidRPr="00CC093F">
        <w:rPr>
          <w:rFonts w:ascii="Arial" w:eastAsia="Calibri" w:hAnsi="Arial" w:cs="Arial"/>
          <w:szCs w:val="32"/>
        </w:rPr>
        <w:t xml:space="preserve">which represents $159k favourable variance compared to the year-to-date budget. </w:t>
      </w:r>
      <w:bookmarkEnd w:id="129"/>
    </w:p>
    <w:p w14:paraId="614C0DE5" w14:textId="77777777" w:rsidR="00CC093F" w:rsidRPr="00CC093F" w:rsidRDefault="00CC093F" w:rsidP="00CC093F">
      <w:pPr>
        <w:jc w:val="both"/>
        <w:rPr>
          <w:rFonts w:ascii="Arial" w:eastAsia="Calibri" w:hAnsi="Arial" w:cs="Arial"/>
          <w:szCs w:val="32"/>
        </w:rPr>
      </w:pPr>
    </w:p>
    <w:p w14:paraId="3DBE05C0" w14:textId="77777777" w:rsidR="00CC093F" w:rsidRPr="00CC093F" w:rsidRDefault="00CC093F" w:rsidP="00CC093F">
      <w:pPr>
        <w:jc w:val="both"/>
        <w:rPr>
          <w:rFonts w:ascii="Arial" w:eastAsia="Calibri" w:hAnsi="Arial" w:cs="Arial"/>
          <w:szCs w:val="32"/>
        </w:rPr>
      </w:pPr>
      <w:r w:rsidRPr="00CC093F">
        <w:rPr>
          <w:rFonts w:ascii="Arial" w:eastAsia="Calibri" w:hAnsi="Arial" w:cs="Arial"/>
          <w:szCs w:val="32"/>
        </w:rPr>
        <w:t>The operating expense at the end of July 2020 was $1.62m, which represents $909k favourable variance compared to the year-to-date budget.</w:t>
      </w:r>
    </w:p>
    <w:p w14:paraId="3DEF5E62" w14:textId="77777777" w:rsidR="00CC093F" w:rsidRPr="00CC093F" w:rsidRDefault="00CC093F" w:rsidP="00CC093F">
      <w:pPr>
        <w:jc w:val="both"/>
        <w:rPr>
          <w:rFonts w:ascii="Arial" w:eastAsia="Calibri" w:hAnsi="Arial" w:cs="Arial"/>
          <w:szCs w:val="32"/>
        </w:rPr>
      </w:pPr>
    </w:p>
    <w:p w14:paraId="2304A1F5" w14:textId="77777777" w:rsidR="00CC093F" w:rsidRPr="00CC093F" w:rsidRDefault="00CC093F" w:rsidP="00CC093F">
      <w:pPr>
        <w:jc w:val="both"/>
        <w:rPr>
          <w:rFonts w:ascii="Arial" w:eastAsia="Calibri" w:hAnsi="Arial" w:cs="Arial"/>
          <w:szCs w:val="32"/>
        </w:rPr>
      </w:pPr>
      <w:r w:rsidRPr="00CC093F">
        <w:rPr>
          <w:rFonts w:ascii="Arial" w:eastAsia="Calibri" w:hAnsi="Arial" w:cs="Arial"/>
          <w:szCs w:val="32"/>
        </w:rPr>
        <w:t>The attached Operating Statement compares “Actual” with “Budget” by Business Units. The budget figures include subsequent Council approval top budget changes. Variations from the budget of revenue and expenses by Directorates are highlighted in the following paragraphs.</w:t>
      </w:r>
    </w:p>
    <w:p w14:paraId="03C5EB01" w14:textId="77777777" w:rsidR="00CC093F" w:rsidRPr="00CC093F" w:rsidRDefault="00CC093F" w:rsidP="00CC093F">
      <w:pPr>
        <w:jc w:val="both"/>
        <w:rPr>
          <w:rFonts w:ascii="Arial" w:eastAsia="Calibri" w:hAnsi="Arial" w:cs="Arial"/>
          <w:b/>
          <w:szCs w:val="32"/>
        </w:rPr>
      </w:pPr>
    </w:p>
    <w:p w14:paraId="5AD54547" w14:textId="77777777" w:rsidR="00CC093F" w:rsidRPr="00CC093F" w:rsidRDefault="00CC093F" w:rsidP="00CC093F">
      <w:pPr>
        <w:jc w:val="both"/>
        <w:rPr>
          <w:rFonts w:ascii="Arial" w:eastAsia="Calibri" w:hAnsi="Arial" w:cs="Arial"/>
          <w:b/>
          <w:szCs w:val="32"/>
        </w:rPr>
      </w:pPr>
      <w:r w:rsidRPr="00CC093F">
        <w:rPr>
          <w:rFonts w:ascii="Arial" w:eastAsia="Calibri" w:hAnsi="Arial" w:cs="Arial"/>
          <w:b/>
          <w:szCs w:val="32"/>
        </w:rPr>
        <w:t>Governance</w:t>
      </w:r>
    </w:p>
    <w:p w14:paraId="42CF8C4F" w14:textId="77777777" w:rsidR="00CC093F" w:rsidRPr="00CC093F" w:rsidRDefault="00CC093F" w:rsidP="00CC093F">
      <w:pPr>
        <w:jc w:val="both"/>
        <w:rPr>
          <w:rFonts w:ascii="Arial" w:eastAsia="Calibri" w:hAnsi="Arial" w:cs="Arial"/>
          <w:b/>
          <w:szCs w:val="32"/>
        </w:rPr>
      </w:pPr>
    </w:p>
    <w:p w14:paraId="2F41190B" w14:textId="4616D920" w:rsidR="00B62540" w:rsidRPr="00B62540" w:rsidRDefault="00B62540" w:rsidP="00B62540">
      <w:pPr>
        <w:jc w:val="both"/>
        <w:rPr>
          <w:rFonts w:ascii="Arial" w:eastAsia="Calibri" w:hAnsi="Arial" w:cs="Arial"/>
          <w:szCs w:val="32"/>
        </w:rPr>
      </w:pPr>
      <w:r w:rsidRPr="00B62540">
        <w:rPr>
          <w:rFonts w:ascii="Arial" w:eastAsia="Calibri" w:hAnsi="Arial" w:cs="Arial"/>
          <w:szCs w:val="32"/>
        </w:rPr>
        <w:t>Expenditure:</w:t>
      </w:r>
      <w:r w:rsidRPr="00B62540">
        <w:rPr>
          <w:rFonts w:ascii="Arial" w:eastAsia="Calibri" w:hAnsi="Arial" w:cs="Arial"/>
          <w:szCs w:val="32"/>
        </w:rPr>
        <w:tab/>
      </w:r>
      <w:r>
        <w:rPr>
          <w:rFonts w:ascii="Arial" w:eastAsia="Calibri" w:hAnsi="Arial" w:cs="Arial"/>
          <w:szCs w:val="32"/>
        </w:rPr>
        <w:tab/>
      </w:r>
      <w:r w:rsidRPr="00B62540">
        <w:rPr>
          <w:rFonts w:ascii="Arial" w:eastAsia="Calibri" w:hAnsi="Arial" w:cs="Arial"/>
          <w:szCs w:val="32"/>
        </w:rPr>
        <w:t xml:space="preserve">Favourable variance of </w:t>
      </w:r>
      <w:r w:rsidRPr="00B62540">
        <w:rPr>
          <w:rFonts w:ascii="Arial" w:eastAsia="Calibri" w:hAnsi="Arial" w:cs="Arial"/>
          <w:szCs w:val="32"/>
        </w:rPr>
        <w:tab/>
      </w:r>
      <w:r>
        <w:rPr>
          <w:rFonts w:ascii="Arial" w:eastAsia="Calibri" w:hAnsi="Arial" w:cs="Arial"/>
          <w:szCs w:val="32"/>
        </w:rPr>
        <w:tab/>
      </w:r>
      <w:r w:rsidRPr="00B62540">
        <w:rPr>
          <w:rFonts w:ascii="Arial" w:eastAsia="Calibri" w:hAnsi="Arial" w:cs="Arial"/>
          <w:szCs w:val="32"/>
        </w:rPr>
        <w:t>$  83,039</w:t>
      </w:r>
    </w:p>
    <w:p w14:paraId="3B8C3AD2" w14:textId="759474EB" w:rsidR="00CC093F" w:rsidRPr="00CC093F" w:rsidRDefault="00B62540" w:rsidP="00B62540">
      <w:pPr>
        <w:jc w:val="both"/>
        <w:rPr>
          <w:rFonts w:ascii="Arial" w:eastAsia="Calibri" w:hAnsi="Arial" w:cs="Arial"/>
          <w:szCs w:val="32"/>
        </w:rPr>
      </w:pPr>
      <w:r w:rsidRPr="00B62540">
        <w:rPr>
          <w:rFonts w:ascii="Arial" w:eastAsia="Calibri" w:hAnsi="Arial" w:cs="Arial"/>
          <w:szCs w:val="32"/>
        </w:rPr>
        <w:t>Revenue:</w:t>
      </w:r>
      <w:r w:rsidRPr="00B62540">
        <w:rPr>
          <w:rFonts w:ascii="Arial" w:eastAsia="Calibri" w:hAnsi="Arial" w:cs="Arial"/>
          <w:szCs w:val="32"/>
        </w:rPr>
        <w:tab/>
      </w:r>
      <w:r>
        <w:rPr>
          <w:rFonts w:ascii="Arial" w:eastAsia="Calibri" w:hAnsi="Arial" w:cs="Arial"/>
          <w:szCs w:val="32"/>
        </w:rPr>
        <w:tab/>
      </w:r>
      <w:r w:rsidRPr="00B62540">
        <w:rPr>
          <w:rFonts w:ascii="Arial" w:eastAsia="Calibri" w:hAnsi="Arial" w:cs="Arial"/>
          <w:szCs w:val="32"/>
        </w:rPr>
        <w:t>Favourable variance of</w:t>
      </w:r>
      <w:r w:rsidRPr="00B62540">
        <w:rPr>
          <w:rFonts w:ascii="Arial" w:eastAsia="Calibri" w:hAnsi="Arial" w:cs="Arial"/>
          <w:szCs w:val="32"/>
        </w:rPr>
        <w:tab/>
      </w:r>
      <w:r>
        <w:rPr>
          <w:rFonts w:ascii="Arial" w:eastAsia="Calibri" w:hAnsi="Arial" w:cs="Arial"/>
          <w:szCs w:val="32"/>
        </w:rPr>
        <w:tab/>
      </w:r>
      <w:r w:rsidRPr="00B62540">
        <w:rPr>
          <w:rFonts w:ascii="Arial" w:eastAsia="Calibri" w:hAnsi="Arial" w:cs="Arial"/>
          <w:szCs w:val="32"/>
        </w:rPr>
        <w:t>$  0</w:t>
      </w:r>
    </w:p>
    <w:p w14:paraId="1740F367" w14:textId="77777777" w:rsidR="00B62540" w:rsidRDefault="00B62540" w:rsidP="00CC093F">
      <w:pPr>
        <w:jc w:val="both"/>
        <w:rPr>
          <w:rFonts w:ascii="Arial" w:eastAsia="Calibri" w:hAnsi="Arial" w:cs="Arial"/>
          <w:szCs w:val="32"/>
        </w:rPr>
      </w:pPr>
      <w:bookmarkStart w:id="130" w:name="_Hlk490556413"/>
    </w:p>
    <w:p w14:paraId="0DB96A80" w14:textId="5B564279" w:rsidR="00CC093F" w:rsidRPr="00CC093F" w:rsidRDefault="00CC093F" w:rsidP="00CC093F">
      <w:pPr>
        <w:jc w:val="both"/>
        <w:rPr>
          <w:rFonts w:ascii="Arial" w:eastAsia="Calibri" w:hAnsi="Arial" w:cs="Arial"/>
          <w:szCs w:val="32"/>
        </w:rPr>
      </w:pPr>
      <w:r w:rsidRPr="00CC093F">
        <w:rPr>
          <w:rFonts w:ascii="Arial" w:eastAsia="Calibri" w:hAnsi="Arial" w:cs="Arial"/>
          <w:szCs w:val="32"/>
        </w:rPr>
        <w:t>The favourable expenditure variance is mainly due to:</w:t>
      </w:r>
    </w:p>
    <w:p w14:paraId="1D376CAB" w14:textId="77777777" w:rsidR="00CC093F" w:rsidRPr="00CC093F" w:rsidRDefault="00CC093F" w:rsidP="00CC093F">
      <w:pPr>
        <w:jc w:val="both"/>
        <w:rPr>
          <w:rFonts w:ascii="Arial" w:eastAsia="Calibri" w:hAnsi="Arial" w:cs="Arial"/>
          <w:szCs w:val="32"/>
        </w:rPr>
      </w:pPr>
    </w:p>
    <w:p w14:paraId="7250B07D" w14:textId="77777777" w:rsidR="00CC093F" w:rsidRPr="00CC093F" w:rsidRDefault="00CC093F" w:rsidP="00732185">
      <w:pPr>
        <w:numPr>
          <w:ilvl w:val="0"/>
          <w:numId w:val="58"/>
        </w:numPr>
        <w:spacing w:after="200" w:line="276" w:lineRule="auto"/>
        <w:ind w:left="567" w:hanging="567"/>
        <w:contextualSpacing/>
        <w:jc w:val="both"/>
        <w:rPr>
          <w:rFonts w:ascii="Arial" w:eastAsia="Calibri" w:hAnsi="Arial" w:cs="Arial"/>
          <w:szCs w:val="32"/>
        </w:rPr>
      </w:pPr>
      <w:r w:rsidRPr="00CC093F">
        <w:rPr>
          <w:rFonts w:ascii="Arial" w:eastAsia="Calibri" w:hAnsi="Arial" w:cs="Arial"/>
          <w:szCs w:val="32"/>
        </w:rPr>
        <w:t xml:space="preserve">professional fees of $26k in Governance not spent yet, </w:t>
      </w:r>
    </w:p>
    <w:p w14:paraId="1C8F997B" w14:textId="77777777" w:rsidR="00CC093F" w:rsidRPr="00CC093F" w:rsidRDefault="00CC093F" w:rsidP="00732185">
      <w:pPr>
        <w:numPr>
          <w:ilvl w:val="0"/>
          <w:numId w:val="58"/>
        </w:numPr>
        <w:spacing w:after="200" w:line="276" w:lineRule="auto"/>
        <w:ind w:left="567" w:hanging="567"/>
        <w:contextualSpacing/>
        <w:jc w:val="both"/>
        <w:rPr>
          <w:rFonts w:ascii="Arial" w:eastAsia="Calibri" w:hAnsi="Arial" w:cs="Arial"/>
          <w:szCs w:val="32"/>
        </w:rPr>
      </w:pPr>
      <w:r w:rsidRPr="00CC093F">
        <w:rPr>
          <w:rFonts w:ascii="Arial" w:eastAsia="Calibri" w:hAnsi="Arial" w:cs="Arial"/>
          <w:szCs w:val="32"/>
        </w:rPr>
        <w:t>WESROC expenses of $22k not spent yet,</w:t>
      </w:r>
    </w:p>
    <w:p w14:paraId="4BFFD714" w14:textId="77777777" w:rsidR="00CC093F" w:rsidRPr="00CC093F" w:rsidRDefault="00CC093F" w:rsidP="00732185">
      <w:pPr>
        <w:numPr>
          <w:ilvl w:val="0"/>
          <w:numId w:val="58"/>
        </w:numPr>
        <w:spacing w:after="200" w:line="276" w:lineRule="auto"/>
        <w:ind w:left="567" w:hanging="567"/>
        <w:contextualSpacing/>
        <w:jc w:val="both"/>
        <w:rPr>
          <w:rFonts w:ascii="Arial" w:eastAsia="Calibri" w:hAnsi="Arial" w:cs="Arial"/>
          <w:szCs w:val="32"/>
        </w:rPr>
      </w:pPr>
      <w:r w:rsidRPr="00CC093F">
        <w:rPr>
          <w:rFonts w:ascii="Arial" w:eastAsia="Calibri" w:hAnsi="Arial" w:cs="Arial"/>
          <w:szCs w:val="32"/>
        </w:rPr>
        <w:t xml:space="preserve">office expenses of $20k in Communications not spent yet,  </w:t>
      </w:r>
    </w:p>
    <w:p w14:paraId="30EAFA7A" w14:textId="77777777" w:rsidR="00CC093F" w:rsidRPr="00CC093F" w:rsidRDefault="00CC093F" w:rsidP="00732185">
      <w:pPr>
        <w:numPr>
          <w:ilvl w:val="0"/>
          <w:numId w:val="58"/>
        </w:numPr>
        <w:spacing w:after="200" w:line="276" w:lineRule="auto"/>
        <w:ind w:left="567" w:hanging="567"/>
        <w:contextualSpacing/>
        <w:jc w:val="both"/>
        <w:rPr>
          <w:rFonts w:ascii="Arial" w:eastAsia="Calibri" w:hAnsi="Arial" w:cs="Arial"/>
          <w:szCs w:val="32"/>
        </w:rPr>
      </w:pPr>
      <w:r w:rsidRPr="00CC093F">
        <w:rPr>
          <w:rFonts w:ascii="Arial" w:eastAsia="Calibri" w:hAnsi="Arial" w:cs="Arial"/>
          <w:szCs w:val="32"/>
        </w:rPr>
        <w:t>other employee cost of $14k in HR not spent yet and profiling difference for insurance of $24k</w:t>
      </w:r>
    </w:p>
    <w:p w14:paraId="4197D67D" w14:textId="77777777" w:rsidR="00CC093F" w:rsidRPr="00CC093F" w:rsidRDefault="00CC093F" w:rsidP="00732185">
      <w:pPr>
        <w:numPr>
          <w:ilvl w:val="0"/>
          <w:numId w:val="58"/>
        </w:numPr>
        <w:spacing w:after="200" w:line="276" w:lineRule="auto"/>
        <w:ind w:left="567" w:hanging="567"/>
        <w:contextualSpacing/>
        <w:jc w:val="both"/>
        <w:rPr>
          <w:rFonts w:ascii="Arial" w:eastAsia="Calibri" w:hAnsi="Arial" w:cs="Arial"/>
          <w:szCs w:val="32"/>
        </w:rPr>
      </w:pPr>
      <w:r w:rsidRPr="00CC093F">
        <w:rPr>
          <w:rFonts w:ascii="Arial" w:eastAsia="Calibri" w:hAnsi="Arial" w:cs="Arial"/>
          <w:szCs w:val="32"/>
        </w:rPr>
        <w:t>Office expenses in Governance of $20k not spent yet,</w:t>
      </w:r>
    </w:p>
    <w:p w14:paraId="790C4DC7" w14:textId="2F615488" w:rsidR="00CC093F" w:rsidRPr="00CC093F" w:rsidRDefault="00CC093F" w:rsidP="00732185">
      <w:pPr>
        <w:numPr>
          <w:ilvl w:val="0"/>
          <w:numId w:val="58"/>
        </w:numPr>
        <w:spacing w:after="200" w:line="276" w:lineRule="auto"/>
        <w:ind w:left="567" w:hanging="567"/>
        <w:contextualSpacing/>
        <w:jc w:val="both"/>
        <w:rPr>
          <w:rFonts w:ascii="Arial" w:eastAsia="Calibri" w:hAnsi="Arial" w:cs="Arial"/>
          <w:szCs w:val="32"/>
        </w:rPr>
      </w:pPr>
      <w:r w:rsidRPr="00CC093F">
        <w:rPr>
          <w:rFonts w:ascii="Arial" w:eastAsia="Calibri" w:hAnsi="Arial" w:cs="Arial"/>
          <w:szCs w:val="32"/>
        </w:rPr>
        <w:t xml:space="preserve">The salary reduction of $442k as resolved by Council at the adoption of the budget has been shown as a reduction in salaries of approximately $36k per month in Governance as a </w:t>
      </w:r>
      <w:r w:rsidR="00B62540" w:rsidRPr="00CC093F">
        <w:rPr>
          <w:rFonts w:ascii="Arial" w:eastAsia="Calibri" w:hAnsi="Arial" w:cs="Arial"/>
          <w:szCs w:val="32"/>
        </w:rPr>
        <w:t>temporary</w:t>
      </w:r>
      <w:r w:rsidRPr="00CC093F">
        <w:rPr>
          <w:rFonts w:ascii="Arial" w:eastAsia="Calibri" w:hAnsi="Arial" w:cs="Arial"/>
          <w:szCs w:val="32"/>
        </w:rPr>
        <w:t xml:space="preserve"> budget item until the actual savings across the business units are identified and actioned. Thereafter the budget savings will be moved to the respective business units. The above list of savings of $126k is </w:t>
      </w:r>
      <w:r w:rsidR="00B62540" w:rsidRPr="00CC093F">
        <w:rPr>
          <w:rFonts w:ascii="Arial" w:eastAsia="Calibri" w:hAnsi="Arial" w:cs="Arial"/>
          <w:szCs w:val="32"/>
        </w:rPr>
        <w:t>off set</w:t>
      </w:r>
      <w:r w:rsidRPr="00CC093F">
        <w:rPr>
          <w:rFonts w:ascii="Arial" w:eastAsia="Calibri" w:hAnsi="Arial" w:cs="Arial"/>
          <w:szCs w:val="32"/>
        </w:rPr>
        <w:t xml:space="preserve"> against the $36k salary savings not met yet.</w:t>
      </w:r>
    </w:p>
    <w:bookmarkEnd w:id="130"/>
    <w:p w14:paraId="6810B95C" w14:textId="77777777" w:rsidR="00CC093F" w:rsidRPr="00CC093F" w:rsidRDefault="00CC093F" w:rsidP="00CC093F">
      <w:pPr>
        <w:jc w:val="both"/>
        <w:rPr>
          <w:rFonts w:ascii="Arial" w:eastAsia="Calibri" w:hAnsi="Arial" w:cs="Arial"/>
          <w:szCs w:val="32"/>
          <w:lang w:val="en-GB"/>
        </w:rPr>
      </w:pPr>
    </w:p>
    <w:p w14:paraId="64A3F82E" w14:textId="77777777" w:rsidR="00CC093F" w:rsidRPr="00CC093F" w:rsidRDefault="00CC093F" w:rsidP="00CC093F">
      <w:pPr>
        <w:jc w:val="both"/>
        <w:rPr>
          <w:rFonts w:ascii="Arial" w:eastAsia="Calibri" w:hAnsi="Arial" w:cs="Arial"/>
          <w:b/>
          <w:szCs w:val="32"/>
        </w:rPr>
      </w:pPr>
      <w:r w:rsidRPr="00CC093F">
        <w:rPr>
          <w:rFonts w:ascii="Arial" w:eastAsia="Calibri" w:hAnsi="Arial" w:cs="Arial"/>
          <w:b/>
          <w:szCs w:val="32"/>
        </w:rPr>
        <w:t>Corporate and Strategy</w:t>
      </w:r>
    </w:p>
    <w:p w14:paraId="3CD72B97" w14:textId="0ADDD806" w:rsidR="00CC093F" w:rsidRDefault="00CC093F" w:rsidP="00CC093F">
      <w:pPr>
        <w:jc w:val="both"/>
        <w:rPr>
          <w:rFonts w:ascii="Arial" w:eastAsia="Calibri" w:hAnsi="Arial" w:cs="Arial"/>
          <w:szCs w:val="32"/>
        </w:rPr>
      </w:pPr>
    </w:p>
    <w:p w14:paraId="77D0A6E6" w14:textId="7D791961" w:rsidR="00B62540" w:rsidRPr="00B62540" w:rsidRDefault="00B62540" w:rsidP="00B62540">
      <w:pPr>
        <w:jc w:val="both"/>
        <w:rPr>
          <w:rFonts w:ascii="Arial" w:eastAsia="Calibri" w:hAnsi="Arial" w:cs="Arial"/>
          <w:szCs w:val="32"/>
        </w:rPr>
      </w:pPr>
      <w:r w:rsidRPr="00B62540">
        <w:rPr>
          <w:rFonts w:ascii="Arial" w:eastAsia="Calibri" w:hAnsi="Arial" w:cs="Arial"/>
          <w:szCs w:val="32"/>
        </w:rPr>
        <w:t>Expenditure:</w:t>
      </w:r>
      <w:r>
        <w:rPr>
          <w:rFonts w:ascii="Arial" w:eastAsia="Calibri" w:hAnsi="Arial" w:cs="Arial"/>
          <w:szCs w:val="32"/>
        </w:rPr>
        <w:tab/>
      </w:r>
      <w:r w:rsidRPr="00B62540">
        <w:rPr>
          <w:rFonts w:ascii="Arial" w:eastAsia="Calibri" w:hAnsi="Arial" w:cs="Arial"/>
          <w:szCs w:val="32"/>
        </w:rPr>
        <w:tab/>
        <w:t xml:space="preserve">Favourable variance of </w:t>
      </w:r>
      <w:r w:rsidRPr="00B62540">
        <w:rPr>
          <w:rFonts w:ascii="Arial" w:eastAsia="Calibri" w:hAnsi="Arial" w:cs="Arial"/>
          <w:szCs w:val="32"/>
        </w:rPr>
        <w:tab/>
      </w:r>
      <w:r>
        <w:rPr>
          <w:rFonts w:ascii="Arial" w:eastAsia="Calibri" w:hAnsi="Arial" w:cs="Arial"/>
          <w:szCs w:val="32"/>
        </w:rPr>
        <w:tab/>
      </w:r>
      <w:r w:rsidRPr="00B62540">
        <w:rPr>
          <w:rFonts w:ascii="Arial" w:eastAsia="Calibri" w:hAnsi="Arial" w:cs="Arial"/>
          <w:szCs w:val="32"/>
        </w:rPr>
        <w:t>$219,285</w:t>
      </w:r>
    </w:p>
    <w:p w14:paraId="7BB508A9" w14:textId="29CFA363" w:rsidR="00B62540" w:rsidRPr="00CC093F" w:rsidRDefault="00B62540" w:rsidP="00B62540">
      <w:pPr>
        <w:jc w:val="both"/>
        <w:rPr>
          <w:rFonts w:ascii="Arial" w:eastAsia="Calibri" w:hAnsi="Arial" w:cs="Arial"/>
          <w:szCs w:val="32"/>
        </w:rPr>
      </w:pPr>
      <w:r w:rsidRPr="00B62540">
        <w:rPr>
          <w:rFonts w:ascii="Arial" w:eastAsia="Calibri" w:hAnsi="Arial" w:cs="Arial"/>
          <w:szCs w:val="32"/>
        </w:rPr>
        <w:t>Revenue:</w:t>
      </w:r>
      <w:r w:rsidRPr="00B62540">
        <w:rPr>
          <w:rFonts w:ascii="Arial" w:eastAsia="Calibri" w:hAnsi="Arial" w:cs="Arial"/>
          <w:szCs w:val="32"/>
        </w:rPr>
        <w:tab/>
      </w:r>
      <w:r>
        <w:rPr>
          <w:rFonts w:ascii="Arial" w:eastAsia="Calibri" w:hAnsi="Arial" w:cs="Arial"/>
          <w:szCs w:val="32"/>
        </w:rPr>
        <w:tab/>
      </w:r>
      <w:r w:rsidRPr="00B62540">
        <w:rPr>
          <w:rFonts w:ascii="Arial" w:eastAsia="Calibri" w:hAnsi="Arial" w:cs="Arial"/>
          <w:szCs w:val="32"/>
        </w:rPr>
        <w:t>Unfavourable variance of</w:t>
      </w:r>
      <w:r>
        <w:rPr>
          <w:rFonts w:ascii="Arial" w:eastAsia="Calibri" w:hAnsi="Arial" w:cs="Arial"/>
          <w:szCs w:val="32"/>
        </w:rPr>
        <w:tab/>
      </w:r>
      <w:r w:rsidRPr="00B62540">
        <w:rPr>
          <w:rFonts w:ascii="Arial" w:eastAsia="Calibri" w:hAnsi="Arial" w:cs="Arial"/>
          <w:szCs w:val="32"/>
        </w:rPr>
        <w:tab/>
        <w:t>$ (82,139)</w:t>
      </w:r>
    </w:p>
    <w:p w14:paraId="4B4A8D40" w14:textId="77777777" w:rsidR="00B62540" w:rsidRDefault="00B62540" w:rsidP="00CC093F">
      <w:pPr>
        <w:jc w:val="both"/>
        <w:rPr>
          <w:rFonts w:ascii="Arial" w:eastAsia="Calibri" w:hAnsi="Arial" w:cs="Arial"/>
          <w:szCs w:val="32"/>
        </w:rPr>
      </w:pPr>
    </w:p>
    <w:p w14:paraId="25B01F3E" w14:textId="1DB8B6D0" w:rsidR="00CC093F" w:rsidRPr="00CC093F" w:rsidRDefault="00CC093F" w:rsidP="00CC093F">
      <w:pPr>
        <w:jc w:val="both"/>
        <w:rPr>
          <w:rFonts w:ascii="Arial" w:eastAsia="Calibri" w:hAnsi="Arial" w:cs="Arial"/>
          <w:szCs w:val="32"/>
        </w:rPr>
      </w:pPr>
      <w:r w:rsidRPr="00CC093F">
        <w:rPr>
          <w:rFonts w:ascii="Arial" w:eastAsia="Calibri" w:hAnsi="Arial" w:cs="Arial"/>
          <w:szCs w:val="32"/>
        </w:rPr>
        <w:t>The favourable expenditure variance is mainly due to:</w:t>
      </w:r>
    </w:p>
    <w:p w14:paraId="70AB49C3" w14:textId="77777777" w:rsidR="00CC093F" w:rsidRPr="00CC093F" w:rsidRDefault="00CC093F" w:rsidP="00CC093F">
      <w:pPr>
        <w:jc w:val="both"/>
        <w:rPr>
          <w:rFonts w:ascii="Arial" w:eastAsia="Calibri" w:hAnsi="Arial" w:cs="Arial"/>
          <w:szCs w:val="32"/>
        </w:rPr>
      </w:pPr>
    </w:p>
    <w:p w14:paraId="7639BF8A" w14:textId="77777777" w:rsidR="00CC093F" w:rsidRPr="00CC093F" w:rsidRDefault="00CC093F" w:rsidP="00732185">
      <w:pPr>
        <w:numPr>
          <w:ilvl w:val="0"/>
          <w:numId w:val="58"/>
        </w:numPr>
        <w:spacing w:after="200" w:line="276" w:lineRule="auto"/>
        <w:ind w:left="567" w:hanging="567"/>
        <w:contextualSpacing/>
        <w:jc w:val="both"/>
        <w:rPr>
          <w:rFonts w:ascii="Arial" w:eastAsia="Calibri" w:hAnsi="Arial" w:cs="Arial"/>
          <w:szCs w:val="32"/>
        </w:rPr>
      </w:pPr>
      <w:r w:rsidRPr="00CC093F">
        <w:rPr>
          <w:rFonts w:ascii="Arial" w:eastAsia="Calibri" w:hAnsi="Arial" w:cs="Arial"/>
          <w:szCs w:val="32"/>
        </w:rPr>
        <w:t>Timing difference of Landgate valuation charges of $62k</w:t>
      </w:r>
    </w:p>
    <w:p w14:paraId="2075FB29" w14:textId="77777777" w:rsidR="00CC093F" w:rsidRPr="00CC093F" w:rsidRDefault="00CC093F" w:rsidP="00732185">
      <w:pPr>
        <w:numPr>
          <w:ilvl w:val="0"/>
          <w:numId w:val="58"/>
        </w:numPr>
        <w:spacing w:after="200" w:line="276" w:lineRule="auto"/>
        <w:ind w:left="567" w:hanging="567"/>
        <w:contextualSpacing/>
        <w:jc w:val="both"/>
        <w:rPr>
          <w:rFonts w:ascii="Arial" w:eastAsia="Calibri" w:hAnsi="Arial" w:cs="Arial"/>
          <w:szCs w:val="32"/>
        </w:rPr>
      </w:pPr>
      <w:r w:rsidRPr="00CC093F">
        <w:rPr>
          <w:rFonts w:ascii="Arial" w:eastAsia="Calibri" w:hAnsi="Arial" w:cs="Arial"/>
          <w:szCs w:val="32"/>
        </w:rPr>
        <w:t>ICT expenses of $69k.</w:t>
      </w:r>
    </w:p>
    <w:p w14:paraId="69310844" w14:textId="77777777" w:rsidR="00CC093F" w:rsidRPr="00CC093F" w:rsidRDefault="00CC093F" w:rsidP="00732185">
      <w:pPr>
        <w:numPr>
          <w:ilvl w:val="0"/>
          <w:numId w:val="58"/>
        </w:numPr>
        <w:spacing w:after="200" w:line="276" w:lineRule="auto"/>
        <w:ind w:left="567" w:hanging="567"/>
        <w:contextualSpacing/>
        <w:jc w:val="both"/>
        <w:rPr>
          <w:rFonts w:ascii="Arial" w:eastAsia="Calibri" w:hAnsi="Arial" w:cs="Arial"/>
          <w:szCs w:val="32"/>
        </w:rPr>
      </w:pPr>
      <w:r w:rsidRPr="00CC093F">
        <w:rPr>
          <w:rFonts w:ascii="Arial" w:eastAsia="Calibri" w:hAnsi="Arial" w:cs="Arial"/>
          <w:szCs w:val="32"/>
        </w:rPr>
        <w:t xml:space="preserve">Profiling difference in UGP Rates instalment refund of $70k.   </w:t>
      </w:r>
    </w:p>
    <w:p w14:paraId="191717A2" w14:textId="77777777" w:rsidR="00CC093F" w:rsidRPr="00CC093F" w:rsidRDefault="00CC093F" w:rsidP="00CC093F">
      <w:pPr>
        <w:ind w:left="66"/>
        <w:jc w:val="both"/>
        <w:rPr>
          <w:rFonts w:ascii="Arial" w:eastAsia="Calibri" w:hAnsi="Arial" w:cs="Arial"/>
          <w:szCs w:val="32"/>
        </w:rPr>
      </w:pPr>
    </w:p>
    <w:p w14:paraId="25F27027" w14:textId="77777777" w:rsidR="00CC093F" w:rsidRPr="00CC093F" w:rsidRDefault="00CC093F" w:rsidP="00CC093F">
      <w:pPr>
        <w:jc w:val="both"/>
        <w:rPr>
          <w:rFonts w:ascii="Arial" w:eastAsia="Calibri" w:hAnsi="Arial" w:cs="Arial"/>
          <w:szCs w:val="32"/>
        </w:rPr>
      </w:pPr>
      <w:r w:rsidRPr="00CC093F">
        <w:rPr>
          <w:rFonts w:ascii="Arial" w:eastAsia="Calibri" w:hAnsi="Arial" w:cs="Arial"/>
          <w:szCs w:val="32"/>
        </w:rPr>
        <w:t>Unfavourable revenue variance is due to:</w:t>
      </w:r>
    </w:p>
    <w:p w14:paraId="60C55AE3" w14:textId="77777777" w:rsidR="00CC093F" w:rsidRPr="00CC093F" w:rsidRDefault="00CC093F" w:rsidP="00CC093F">
      <w:pPr>
        <w:jc w:val="both"/>
        <w:rPr>
          <w:rFonts w:ascii="Arial" w:eastAsia="Calibri" w:hAnsi="Arial" w:cs="Arial"/>
          <w:szCs w:val="32"/>
        </w:rPr>
      </w:pPr>
    </w:p>
    <w:p w14:paraId="0E3CA4B0" w14:textId="1680F795" w:rsidR="00CC093F" w:rsidRDefault="00CC093F" w:rsidP="00732185">
      <w:pPr>
        <w:numPr>
          <w:ilvl w:val="0"/>
          <w:numId w:val="58"/>
        </w:numPr>
        <w:spacing w:after="200" w:line="276" w:lineRule="auto"/>
        <w:ind w:left="567" w:hanging="567"/>
        <w:contextualSpacing/>
        <w:jc w:val="both"/>
        <w:rPr>
          <w:rFonts w:ascii="Arial" w:eastAsia="Calibri" w:hAnsi="Arial" w:cs="Arial"/>
          <w:szCs w:val="32"/>
        </w:rPr>
      </w:pPr>
      <w:r w:rsidRPr="00CC093F">
        <w:rPr>
          <w:rFonts w:ascii="Arial" w:eastAsia="Calibri" w:hAnsi="Arial" w:cs="Arial"/>
          <w:szCs w:val="32"/>
        </w:rPr>
        <w:t xml:space="preserve">Lower rates income of $69k mainly from </w:t>
      </w:r>
      <w:r w:rsidR="00B62540" w:rsidRPr="00CC093F">
        <w:rPr>
          <w:rFonts w:ascii="Arial" w:eastAsia="Calibri" w:hAnsi="Arial" w:cs="Arial"/>
          <w:szCs w:val="32"/>
        </w:rPr>
        <w:t>instalment</w:t>
      </w:r>
      <w:r w:rsidRPr="00CC093F">
        <w:rPr>
          <w:rFonts w:ascii="Arial" w:eastAsia="Calibri" w:hAnsi="Arial" w:cs="Arial"/>
          <w:szCs w:val="32"/>
        </w:rPr>
        <w:t xml:space="preserve"> interest and admin charges due to profiling. </w:t>
      </w:r>
    </w:p>
    <w:p w14:paraId="2830DDC2" w14:textId="75B81CBC" w:rsidR="00CC093F" w:rsidRDefault="00CC093F" w:rsidP="00CC093F">
      <w:pPr>
        <w:spacing w:after="200" w:line="276" w:lineRule="auto"/>
        <w:contextualSpacing/>
        <w:jc w:val="both"/>
        <w:rPr>
          <w:rFonts w:ascii="Arial" w:eastAsia="Calibri" w:hAnsi="Arial" w:cs="Arial"/>
          <w:szCs w:val="32"/>
        </w:rPr>
      </w:pPr>
    </w:p>
    <w:p w14:paraId="14EDF261" w14:textId="77777777" w:rsidR="00CC093F" w:rsidRPr="00CC093F" w:rsidRDefault="00CC093F" w:rsidP="00CC093F">
      <w:pPr>
        <w:jc w:val="both"/>
        <w:rPr>
          <w:rFonts w:ascii="Arial" w:eastAsia="Calibri" w:hAnsi="Arial" w:cs="Arial"/>
          <w:b/>
          <w:szCs w:val="32"/>
        </w:rPr>
      </w:pPr>
      <w:r w:rsidRPr="00CC093F">
        <w:rPr>
          <w:rFonts w:ascii="Arial" w:eastAsia="Calibri" w:hAnsi="Arial" w:cs="Arial"/>
          <w:b/>
          <w:szCs w:val="32"/>
        </w:rPr>
        <w:t>Community Development and Services</w:t>
      </w:r>
    </w:p>
    <w:p w14:paraId="6D639556" w14:textId="77777777" w:rsidR="00B62540" w:rsidRPr="00B62540" w:rsidRDefault="00B62540" w:rsidP="00B62540">
      <w:pPr>
        <w:jc w:val="both"/>
        <w:rPr>
          <w:rFonts w:ascii="Arial" w:eastAsia="Calibri" w:hAnsi="Arial" w:cs="Arial"/>
          <w:b/>
          <w:szCs w:val="32"/>
        </w:rPr>
      </w:pPr>
    </w:p>
    <w:p w14:paraId="2064F40A" w14:textId="548FD881" w:rsidR="00B62540" w:rsidRPr="00B62540" w:rsidRDefault="00B62540" w:rsidP="00B62540">
      <w:pPr>
        <w:jc w:val="both"/>
        <w:rPr>
          <w:rFonts w:ascii="Arial" w:eastAsia="Calibri" w:hAnsi="Arial" w:cs="Arial"/>
          <w:bCs/>
          <w:szCs w:val="32"/>
        </w:rPr>
      </w:pPr>
      <w:r w:rsidRPr="00B62540">
        <w:rPr>
          <w:rFonts w:ascii="Arial" w:eastAsia="Calibri" w:hAnsi="Arial" w:cs="Arial"/>
          <w:bCs/>
          <w:szCs w:val="32"/>
        </w:rPr>
        <w:t>Expenditure:</w:t>
      </w:r>
      <w:r w:rsidRPr="00B62540">
        <w:rPr>
          <w:rFonts w:ascii="Arial" w:eastAsia="Calibri" w:hAnsi="Arial" w:cs="Arial"/>
          <w:bCs/>
          <w:szCs w:val="32"/>
        </w:rPr>
        <w:tab/>
      </w:r>
      <w:r>
        <w:rPr>
          <w:rFonts w:ascii="Arial" w:eastAsia="Calibri" w:hAnsi="Arial" w:cs="Arial"/>
          <w:bCs/>
          <w:szCs w:val="32"/>
        </w:rPr>
        <w:tab/>
      </w:r>
      <w:r w:rsidRPr="00B62540">
        <w:rPr>
          <w:rFonts w:ascii="Arial" w:eastAsia="Calibri" w:hAnsi="Arial" w:cs="Arial"/>
          <w:bCs/>
          <w:szCs w:val="32"/>
        </w:rPr>
        <w:t xml:space="preserve">Favourable variance of </w:t>
      </w:r>
      <w:r>
        <w:rPr>
          <w:rFonts w:ascii="Arial" w:eastAsia="Calibri" w:hAnsi="Arial" w:cs="Arial"/>
          <w:bCs/>
          <w:szCs w:val="32"/>
        </w:rPr>
        <w:tab/>
      </w:r>
      <w:r>
        <w:rPr>
          <w:rFonts w:ascii="Arial" w:eastAsia="Calibri" w:hAnsi="Arial" w:cs="Arial"/>
          <w:bCs/>
          <w:szCs w:val="32"/>
        </w:rPr>
        <w:tab/>
      </w:r>
      <w:r w:rsidRPr="00B62540">
        <w:rPr>
          <w:rFonts w:ascii="Arial" w:eastAsia="Calibri" w:hAnsi="Arial" w:cs="Arial"/>
          <w:bCs/>
          <w:szCs w:val="32"/>
        </w:rPr>
        <w:t>$ 73,199</w:t>
      </w:r>
    </w:p>
    <w:p w14:paraId="6EC2DF1D" w14:textId="799BE22F" w:rsidR="00B62540" w:rsidRDefault="00B62540" w:rsidP="00B62540">
      <w:pPr>
        <w:jc w:val="both"/>
        <w:rPr>
          <w:rFonts w:ascii="Arial" w:eastAsia="Calibri" w:hAnsi="Arial" w:cs="Arial"/>
          <w:bCs/>
          <w:szCs w:val="32"/>
        </w:rPr>
      </w:pPr>
      <w:r w:rsidRPr="00B62540">
        <w:rPr>
          <w:rFonts w:ascii="Arial" w:eastAsia="Calibri" w:hAnsi="Arial" w:cs="Arial"/>
          <w:bCs/>
          <w:szCs w:val="32"/>
        </w:rPr>
        <w:t>Revenue:</w:t>
      </w:r>
      <w:r w:rsidRPr="00B62540">
        <w:rPr>
          <w:rFonts w:ascii="Arial" w:eastAsia="Calibri" w:hAnsi="Arial" w:cs="Arial"/>
          <w:bCs/>
          <w:szCs w:val="32"/>
        </w:rPr>
        <w:tab/>
      </w:r>
      <w:r>
        <w:rPr>
          <w:rFonts w:ascii="Arial" w:eastAsia="Calibri" w:hAnsi="Arial" w:cs="Arial"/>
          <w:bCs/>
          <w:szCs w:val="32"/>
        </w:rPr>
        <w:tab/>
      </w:r>
      <w:r w:rsidRPr="00B62540">
        <w:rPr>
          <w:rFonts w:ascii="Arial" w:eastAsia="Calibri" w:hAnsi="Arial" w:cs="Arial"/>
          <w:bCs/>
          <w:szCs w:val="32"/>
        </w:rPr>
        <w:t>Unfavourable variance of</w:t>
      </w:r>
      <w:r>
        <w:rPr>
          <w:rFonts w:ascii="Arial" w:eastAsia="Calibri" w:hAnsi="Arial" w:cs="Arial"/>
          <w:bCs/>
          <w:szCs w:val="32"/>
        </w:rPr>
        <w:tab/>
      </w:r>
      <w:r>
        <w:rPr>
          <w:rFonts w:ascii="Arial" w:eastAsia="Calibri" w:hAnsi="Arial" w:cs="Arial"/>
          <w:bCs/>
          <w:szCs w:val="32"/>
        </w:rPr>
        <w:tab/>
      </w:r>
      <w:r w:rsidRPr="00B62540">
        <w:rPr>
          <w:rFonts w:ascii="Arial" w:eastAsia="Calibri" w:hAnsi="Arial" w:cs="Arial"/>
          <w:bCs/>
          <w:szCs w:val="32"/>
        </w:rPr>
        <w:t>$(40,583)</w:t>
      </w:r>
    </w:p>
    <w:p w14:paraId="6C4116D0" w14:textId="77777777" w:rsidR="00B62540" w:rsidRPr="00CC093F" w:rsidRDefault="00B62540" w:rsidP="00B62540">
      <w:pPr>
        <w:jc w:val="both"/>
        <w:rPr>
          <w:rFonts w:ascii="Arial" w:eastAsia="Calibri" w:hAnsi="Arial" w:cs="Arial"/>
          <w:bCs/>
          <w:szCs w:val="32"/>
        </w:rPr>
      </w:pPr>
    </w:p>
    <w:p w14:paraId="77B62173" w14:textId="77777777" w:rsidR="00CC093F" w:rsidRPr="00CC093F" w:rsidRDefault="00CC093F" w:rsidP="00CC093F">
      <w:pPr>
        <w:jc w:val="both"/>
        <w:rPr>
          <w:rFonts w:ascii="Arial" w:eastAsia="Calibri" w:hAnsi="Arial" w:cs="Arial"/>
          <w:szCs w:val="32"/>
        </w:rPr>
      </w:pPr>
      <w:r w:rsidRPr="00CC093F">
        <w:rPr>
          <w:rFonts w:ascii="Arial" w:eastAsia="Calibri" w:hAnsi="Arial" w:cs="Arial"/>
          <w:szCs w:val="32"/>
        </w:rPr>
        <w:t>The favourable expenditure variance is mainly due to:</w:t>
      </w:r>
    </w:p>
    <w:p w14:paraId="212E24AD" w14:textId="77777777" w:rsidR="00CC093F" w:rsidRPr="00CC093F" w:rsidRDefault="00CC093F" w:rsidP="00CC093F">
      <w:pPr>
        <w:jc w:val="both"/>
        <w:rPr>
          <w:rFonts w:ascii="Arial" w:eastAsia="Calibri" w:hAnsi="Arial" w:cs="Arial"/>
          <w:szCs w:val="32"/>
        </w:rPr>
      </w:pPr>
    </w:p>
    <w:p w14:paraId="0241C9E8" w14:textId="77777777" w:rsidR="00CC093F" w:rsidRPr="00CC093F" w:rsidRDefault="00CC093F" w:rsidP="00732185">
      <w:pPr>
        <w:numPr>
          <w:ilvl w:val="0"/>
          <w:numId w:val="58"/>
        </w:numPr>
        <w:spacing w:after="200" w:line="276" w:lineRule="auto"/>
        <w:ind w:left="567" w:hanging="567"/>
        <w:contextualSpacing/>
        <w:jc w:val="both"/>
        <w:rPr>
          <w:rFonts w:ascii="Arial" w:eastAsia="Calibri" w:hAnsi="Arial" w:cs="Arial"/>
          <w:szCs w:val="32"/>
        </w:rPr>
      </w:pPr>
      <w:r w:rsidRPr="00CC093F">
        <w:rPr>
          <w:rFonts w:ascii="Arial" w:eastAsia="Calibri" w:hAnsi="Arial" w:cs="Arial"/>
          <w:szCs w:val="32"/>
        </w:rPr>
        <w:t>Community donation and special projects of $40k not expensed yet.</w:t>
      </w:r>
    </w:p>
    <w:p w14:paraId="30EB8094" w14:textId="77777777" w:rsidR="00CC093F" w:rsidRPr="00CC093F" w:rsidRDefault="00CC093F" w:rsidP="00732185">
      <w:pPr>
        <w:numPr>
          <w:ilvl w:val="0"/>
          <w:numId w:val="58"/>
        </w:numPr>
        <w:spacing w:after="200" w:line="276" w:lineRule="auto"/>
        <w:ind w:left="567" w:hanging="567"/>
        <w:contextualSpacing/>
        <w:jc w:val="both"/>
        <w:rPr>
          <w:rFonts w:ascii="Arial" w:eastAsia="Calibri" w:hAnsi="Arial" w:cs="Arial"/>
          <w:szCs w:val="32"/>
        </w:rPr>
      </w:pPr>
      <w:r w:rsidRPr="00CC093F">
        <w:rPr>
          <w:rFonts w:ascii="Arial" w:eastAsia="Calibri" w:hAnsi="Arial" w:cs="Arial"/>
          <w:szCs w:val="32"/>
        </w:rPr>
        <w:t>Savings on salaries of $8k in library due to profiling,</w:t>
      </w:r>
    </w:p>
    <w:p w14:paraId="55B0898E" w14:textId="77777777" w:rsidR="00CC093F" w:rsidRPr="00CC093F" w:rsidRDefault="00CC093F" w:rsidP="00732185">
      <w:pPr>
        <w:numPr>
          <w:ilvl w:val="0"/>
          <w:numId w:val="58"/>
        </w:numPr>
        <w:spacing w:after="200" w:line="276" w:lineRule="auto"/>
        <w:ind w:left="567" w:hanging="567"/>
        <w:contextualSpacing/>
        <w:jc w:val="both"/>
        <w:rPr>
          <w:rFonts w:ascii="Arial" w:eastAsia="Calibri" w:hAnsi="Arial" w:cs="Arial"/>
          <w:szCs w:val="32"/>
        </w:rPr>
      </w:pPr>
      <w:r w:rsidRPr="00CC093F">
        <w:rPr>
          <w:rFonts w:ascii="Arial" w:eastAsia="Calibri" w:hAnsi="Arial" w:cs="Arial"/>
          <w:szCs w:val="32"/>
        </w:rPr>
        <w:t xml:space="preserve">Expenses not expensed yet for library office, in other expenses and ICT expenses of $18k. </w:t>
      </w:r>
      <w:bookmarkStart w:id="131" w:name="_Hlk490559608"/>
    </w:p>
    <w:p w14:paraId="7099EA9E" w14:textId="77777777" w:rsidR="00CC093F" w:rsidRPr="00CC093F" w:rsidRDefault="00CC093F" w:rsidP="00B553F2">
      <w:pPr>
        <w:ind w:left="426"/>
        <w:contextualSpacing/>
        <w:jc w:val="both"/>
        <w:rPr>
          <w:rFonts w:ascii="Arial" w:eastAsia="Calibri" w:hAnsi="Arial" w:cs="Arial"/>
          <w:szCs w:val="32"/>
        </w:rPr>
      </w:pPr>
    </w:p>
    <w:bookmarkEnd w:id="131"/>
    <w:p w14:paraId="5BCAAE07" w14:textId="6CA6C9B8" w:rsidR="00CC093F" w:rsidRPr="00CC093F" w:rsidRDefault="00CC093F" w:rsidP="00CC093F">
      <w:pPr>
        <w:jc w:val="both"/>
        <w:rPr>
          <w:rFonts w:ascii="Arial" w:eastAsia="Calibri" w:hAnsi="Arial" w:cs="Arial"/>
          <w:szCs w:val="32"/>
          <w:lang w:val="en-GB"/>
        </w:rPr>
      </w:pPr>
      <w:r w:rsidRPr="00CC093F">
        <w:rPr>
          <w:rFonts w:ascii="Arial" w:eastAsia="Calibri" w:hAnsi="Arial" w:cs="Arial"/>
          <w:szCs w:val="32"/>
          <w:lang w:val="en-GB"/>
        </w:rPr>
        <w:t>The unfavourable income variance is mainly due to:</w:t>
      </w:r>
    </w:p>
    <w:p w14:paraId="09831B7D" w14:textId="77777777" w:rsidR="00CC093F" w:rsidRPr="00CC093F" w:rsidRDefault="00CC093F" w:rsidP="00CC093F">
      <w:pPr>
        <w:jc w:val="both"/>
        <w:rPr>
          <w:rFonts w:ascii="Arial" w:eastAsia="Calibri" w:hAnsi="Arial" w:cs="Arial"/>
          <w:szCs w:val="32"/>
          <w:lang w:val="en-GB"/>
        </w:rPr>
      </w:pPr>
    </w:p>
    <w:p w14:paraId="05C22ED4" w14:textId="208DC3C3" w:rsidR="00CC093F" w:rsidRPr="00CC093F" w:rsidRDefault="00CC093F" w:rsidP="00732185">
      <w:pPr>
        <w:numPr>
          <w:ilvl w:val="0"/>
          <w:numId w:val="58"/>
        </w:numPr>
        <w:spacing w:after="200" w:line="276" w:lineRule="auto"/>
        <w:ind w:left="567" w:hanging="567"/>
        <w:contextualSpacing/>
        <w:jc w:val="both"/>
        <w:rPr>
          <w:rFonts w:ascii="Arial" w:eastAsia="Calibri" w:hAnsi="Arial" w:cs="Arial"/>
          <w:szCs w:val="32"/>
          <w:lang w:val="en-GB"/>
        </w:rPr>
      </w:pPr>
      <w:r w:rsidRPr="00CC093F">
        <w:rPr>
          <w:rFonts w:ascii="Arial" w:eastAsia="Calibri" w:hAnsi="Arial" w:cs="Arial"/>
          <w:szCs w:val="32"/>
          <w:lang w:val="en-GB"/>
        </w:rPr>
        <w:t xml:space="preserve">Lower income from Tresillian of $52k was partly due to fees paid in advance in previous </w:t>
      </w:r>
      <w:r w:rsidRPr="00CC093F">
        <w:rPr>
          <w:rFonts w:ascii="Arial" w:eastAsia="Calibri" w:hAnsi="Arial" w:cs="Arial"/>
          <w:szCs w:val="32"/>
        </w:rPr>
        <w:t>financial</w:t>
      </w:r>
      <w:r w:rsidRPr="00CC093F">
        <w:rPr>
          <w:rFonts w:ascii="Arial" w:eastAsia="Calibri" w:hAnsi="Arial" w:cs="Arial"/>
          <w:szCs w:val="32"/>
          <w:lang w:val="en-GB"/>
        </w:rPr>
        <w:t xml:space="preserve"> year offset by </w:t>
      </w:r>
      <w:r w:rsidR="00B62540" w:rsidRPr="00CC093F">
        <w:rPr>
          <w:rFonts w:ascii="Arial" w:eastAsia="Calibri" w:hAnsi="Arial" w:cs="Arial"/>
          <w:szCs w:val="32"/>
          <w:lang w:val="en-GB"/>
        </w:rPr>
        <w:t>increased</w:t>
      </w:r>
      <w:r w:rsidRPr="00CC093F">
        <w:rPr>
          <w:rFonts w:ascii="Arial" w:eastAsia="Calibri" w:hAnsi="Arial" w:cs="Arial"/>
          <w:szCs w:val="32"/>
          <w:lang w:val="en-GB"/>
        </w:rPr>
        <w:t xml:space="preserve"> income from PRCC of $17k. </w:t>
      </w:r>
    </w:p>
    <w:p w14:paraId="058B3923" w14:textId="77777777" w:rsidR="00CC093F" w:rsidRPr="00CC093F" w:rsidRDefault="00CC093F" w:rsidP="00B553F2">
      <w:pPr>
        <w:jc w:val="both"/>
        <w:rPr>
          <w:rFonts w:ascii="Arial" w:eastAsia="Calibri" w:hAnsi="Arial" w:cs="Arial"/>
          <w:szCs w:val="32"/>
          <w:lang w:val="en-GB"/>
        </w:rPr>
      </w:pPr>
    </w:p>
    <w:p w14:paraId="491B9715" w14:textId="77777777" w:rsidR="00CC093F" w:rsidRPr="00CC093F" w:rsidRDefault="00CC093F" w:rsidP="00CC093F">
      <w:pPr>
        <w:jc w:val="both"/>
        <w:rPr>
          <w:rFonts w:ascii="Arial" w:eastAsia="Calibri" w:hAnsi="Arial" w:cs="Arial"/>
          <w:b/>
          <w:szCs w:val="32"/>
        </w:rPr>
      </w:pPr>
      <w:r w:rsidRPr="00CC093F">
        <w:rPr>
          <w:rFonts w:ascii="Arial" w:eastAsia="Calibri" w:hAnsi="Arial" w:cs="Arial"/>
          <w:b/>
          <w:szCs w:val="32"/>
        </w:rPr>
        <w:t>Planning and Development</w:t>
      </w:r>
    </w:p>
    <w:p w14:paraId="35317052" w14:textId="77777777" w:rsidR="00053C8B" w:rsidRDefault="00053C8B" w:rsidP="00CC093F">
      <w:pPr>
        <w:jc w:val="both"/>
        <w:rPr>
          <w:rFonts w:ascii="Arial" w:eastAsia="Calibri" w:hAnsi="Arial" w:cs="Arial"/>
          <w:szCs w:val="32"/>
        </w:rPr>
      </w:pPr>
    </w:p>
    <w:p w14:paraId="480E57DD" w14:textId="37DCBACD" w:rsidR="00053C8B" w:rsidRPr="00053C8B" w:rsidRDefault="00053C8B" w:rsidP="00053C8B">
      <w:pPr>
        <w:jc w:val="both"/>
        <w:rPr>
          <w:rFonts w:ascii="Arial" w:eastAsia="Calibri" w:hAnsi="Arial" w:cs="Arial"/>
          <w:szCs w:val="32"/>
        </w:rPr>
      </w:pPr>
      <w:r w:rsidRPr="00053C8B">
        <w:rPr>
          <w:rFonts w:ascii="Arial" w:eastAsia="Calibri" w:hAnsi="Arial" w:cs="Arial"/>
          <w:szCs w:val="32"/>
        </w:rPr>
        <w:t>Expenditure:</w:t>
      </w:r>
      <w:r w:rsidRPr="00053C8B">
        <w:rPr>
          <w:rFonts w:ascii="Arial" w:eastAsia="Calibri" w:hAnsi="Arial" w:cs="Arial"/>
          <w:szCs w:val="32"/>
        </w:rPr>
        <w:tab/>
      </w:r>
      <w:r>
        <w:rPr>
          <w:rFonts w:ascii="Arial" w:eastAsia="Calibri" w:hAnsi="Arial" w:cs="Arial"/>
          <w:szCs w:val="32"/>
        </w:rPr>
        <w:tab/>
      </w:r>
      <w:r w:rsidRPr="00053C8B">
        <w:rPr>
          <w:rFonts w:ascii="Arial" w:eastAsia="Calibri" w:hAnsi="Arial" w:cs="Arial"/>
          <w:szCs w:val="32"/>
        </w:rPr>
        <w:t xml:space="preserve">Favourable variance of </w:t>
      </w:r>
      <w:r w:rsidRPr="00053C8B">
        <w:rPr>
          <w:rFonts w:ascii="Arial" w:eastAsia="Calibri" w:hAnsi="Arial" w:cs="Arial"/>
          <w:szCs w:val="32"/>
        </w:rPr>
        <w:tab/>
      </w:r>
      <w:r>
        <w:rPr>
          <w:rFonts w:ascii="Arial" w:eastAsia="Calibri" w:hAnsi="Arial" w:cs="Arial"/>
          <w:szCs w:val="32"/>
        </w:rPr>
        <w:tab/>
      </w:r>
      <w:r w:rsidRPr="00053C8B">
        <w:rPr>
          <w:rFonts w:ascii="Arial" w:eastAsia="Calibri" w:hAnsi="Arial" w:cs="Arial"/>
          <w:szCs w:val="32"/>
        </w:rPr>
        <w:t>$   56,803</w:t>
      </w:r>
    </w:p>
    <w:p w14:paraId="01DCDA75" w14:textId="29F726F0" w:rsidR="00053C8B" w:rsidRDefault="00053C8B" w:rsidP="00053C8B">
      <w:pPr>
        <w:jc w:val="both"/>
        <w:rPr>
          <w:rFonts w:ascii="Arial" w:eastAsia="Calibri" w:hAnsi="Arial" w:cs="Arial"/>
          <w:szCs w:val="32"/>
        </w:rPr>
      </w:pPr>
      <w:r w:rsidRPr="00053C8B">
        <w:rPr>
          <w:rFonts w:ascii="Arial" w:eastAsia="Calibri" w:hAnsi="Arial" w:cs="Arial"/>
          <w:szCs w:val="32"/>
        </w:rPr>
        <w:t>Revenue:</w:t>
      </w:r>
      <w:r w:rsidRPr="00053C8B">
        <w:rPr>
          <w:rFonts w:ascii="Arial" w:eastAsia="Calibri" w:hAnsi="Arial" w:cs="Arial"/>
          <w:szCs w:val="32"/>
        </w:rPr>
        <w:tab/>
      </w:r>
      <w:r>
        <w:rPr>
          <w:rFonts w:ascii="Arial" w:eastAsia="Calibri" w:hAnsi="Arial" w:cs="Arial"/>
          <w:szCs w:val="32"/>
        </w:rPr>
        <w:tab/>
      </w:r>
      <w:r w:rsidRPr="00053C8B">
        <w:rPr>
          <w:rFonts w:ascii="Arial" w:eastAsia="Calibri" w:hAnsi="Arial" w:cs="Arial"/>
          <w:szCs w:val="32"/>
        </w:rPr>
        <w:t>Favourable variance of</w:t>
      </w:r>
      <w:r w:rsidRPr="00053C8B">
        <w:rPr>
          <w:rFonts w:ascii="Arial" w:eastAsia="Calibri" w:hAnsi="Arial" w:cs="Arial"/>
          <w:szCs w:val="32"/>
        </w:rPr>
        <w:tab/>
      </w:r>
      <w:r>
        <w:rPr>
          <w:rFonts w:ascii="Arial" w:eastAsia="Calibri" w:hAnsi="Arial" w:cs="Arial"/>
          <w:szCs w:val="32"/>
        </w:rPr>
        <w:tab/>
      </w:r>
      <w:r w:rsidRPr="00053C8B">
        <w:rPr>
          <w:rFonts w:ascii="Arial" w:eastAsia="Calibri" w:hAnsi="Arial" w:cs="Arial"/>
          <w:szCs w:val="32"/>
        </w:rPr>
        <w:t>$ 191,785</w:t>
      </w:r>
    </w:p>
    <w:p w14:paraId="79FF99DB" w14:textId="77777777" w:rsidR="00053C8B" w:rsidRDefault="00053C8B" w:rsidP="00CC093F">
      <w:pPr>
        <w:jc w:val="both"/>
        <w:rPr>
          <w:rFonts w:ascii="Arial" w:eastAsia="Calibri" w:hAnsi="Arial" w:cs="Arial"/>
          <w:szCs w:val="32"/>
        </w:rPr>
      </w:pPr>
    </w:p>
    <w:p w14:paraId="60D18542" w14:textId="099D7E36" w:rsidR="00CC093F" w:rsidRPr="00CC093F" w:rsidRDefault="00CC093F" w:rsidP="00CC093F">
      <w:pPr>
        <w:jc w:val="both"/>
        <w:rPr>
          <w:rFonts w:ascii="Arial" w:eastAsia="Calibri" w:hAnsi="Arial" w:cs="Arial"/>
          <w:szCs w:val="32"/>
        </w:rPr>
      </w:pPr>
      <w:r w:rsidRPr="00CC093F">
        <w:rPr>
          <w:rFonts w:ascii="Arial" w:eastAsia="Calibri" w:hAnsi="Arial" w:cs="Arial"/>
          <w:szCs w:val="32"/>
        </w:rPr>
        <w:t>The favourable expenditure variance is mainly due to:</w:t>
      </w:r>
    </w:p>
    <w:p w14:paraId="60F2279D" w14:textId="77777777" w:rsidR="00CC093F" w:rsidRPr="00CC093F" w:rsidRDefault="00CC093F" w:rsidP="00CC093F">
      <w:pPr>
        <w:jc w:val="both"/>
        <w:rPr>
          <w:rFonts w:ascii="Arial" w:eastAsia="Calibri" w:hAnsi="Arial" w:cs="Arial"/>
          <w:szCs w:val="32"/>
        </w:rPr>
      </w:pPr>
    </w:p>
    <w:p w14:paraId="44E6AECA" w14:textId="77777777" w:rsidR="00CC093F" w:rsidRPr="00CC093F" w:rsidRDefault="00CC093F" w:rsidP="00732185">
      <w:pPr>
        <w:numPr>
          <w:ilvl w:val="0"/>
          <w:numId w:val="58"/>
        </w:numPr>
        <w:spacing w:after="200" w:line="276" w:lineRule="auto"/>
        <w:ind w:left="567" w:hanging="567"/>
        <w:contextualSpacing/>
        <w:jc w:val="both"/>
        <w:rPr>
          <w:rFonts w:ascii="Arial" w:eastAsia="Calibri" w:hAnsi="Arial" w:cs="Arial"/>
          <w:szCs w:val="32"/>
        </w:rPr>
      </w:pPr>
      <w:r w:rsidRPr="00CC093F">
        <w:rPr>
          <w:rFonts w:ascii="Arial" w:eastAsia="Calibri" w:hAnsi="Arial" w:cs="Arial"/>
          <w:szCs w:val="32"/>
        </w:rPr>
        <w:t>Expense not expensed yet for planning projects of $25k,</w:t>
      </w:r>
    </w:p>
    <w:p w14:paraId="60CC65C8" w14:textId="77777777" w:rsidR="00CC093F" w:rsidRPr="00CC093F" w:rsidRDefault="00CC093F" w:rsidP="00732185">
      <w:pPr>
        <w:numPr>
          <w:ilvl w:val="0"/>
          <w:numId w:val="58"/>
        </w:numPr>
        <w:spacing w:after="200" w:line="276" w:lineRule="auto"/>
        <w:ind w:left="567" w:hanging="567"/>
        <w:contextualSpacing/>
        <w:jc w:val="both"/>
        <w:rPr>
          <w:rFonts w:ascii="Arial" w:eastAsia="Calibri" w:hAnsi="Arial" w:cs="Arial"/>
          <w:szCs w:val="32"/>
        </w:rPr>
      </w:pPr>
      <w:r w:rsidRPr="00CC093F">
        <w:rPr>
          <w:rFonts w:ascii="Arial" w:eastAsia="Calibri" w:hAnsi="Arial" w:cs="Arial"/>
          <w:szCs w:val="32"/>
        </w:rPr>
        <w:t>Strategic projects of $31k not expensed yet</w:t>
      </w:r>
    </w:p>
    <w:p w14:paraId="1C6980CD" w14:textId="77777777" w:rsidR="00CC093F" w:rsidRDefault="00CC093F" w:rsidP="00CC093F">
      <w:pPr>
        <w:jc w:val="both"/>
        <w:rPr>
          <w:rFonts w:ascii="Arial" w:eastAsia="Calibri" w:hAnsi="Arial" w:cs="Arial"/>
          <w:szCs w:val="32"/>
        </w:rPr>
      </w:pPr>
    </w:p>
    <w:p w14:paraId="09A7F60D" w14:textId="77777777" w:rsidR="00B553F2" w:rsidRDefault="00B553F2" w:rsidP="00CC093F">
      <w:pPr>
        <w:jc w:val="both"/>
        <w:rPr>
          <w:rFonts w:ascii="Arial" w:eastAsia="Calibri" w:hAnsi="Arial" w:cs="Arial"/>
          <w:szCs w:val="32"/>
        </w:rPr>
      </w:pPr>
    </w:p>
    <w:p w14:paraId="3E042D9E" w14:textId="77777777" w:rsidR="00B553F2" w:rsidRDefault="00B553F2" w:rsidP="00CC093F">
      <w:pPr>
        <w:jc w:val="both"/>
        <w:rPr>
          <w:rFonts w:ascii="Arial" w:eastAsia="Calibri" w:hAnsi="Arial" w:cs="Arial"/>
          <w:szCs w:val="32"/>
        </w:rPr>
      </w:pPr>
    </w:p>
    <w:p w14:paraId="3E526568" w14:textId="77777777" w:rsidR="00B553F2" w:rsidRPr="00CC093F" w:rsidRDefault="00B553F2" w:rsidP="00CC093F">
      <w:pPr>
        <w:jc w:val="both"/>
        <w:rPr>
          <w:rFonts w:ascii="Arial" w:eastAsia="Calibri" w:hAnsi="Arial" w:cs="Arial"/>
          <w:szCs w:val="32"/>
        </w:rPr>
      </w:pPr>
    </w:p>
    <w:p w14:paraId="167EF578" w14:textId="77777777" w:rsidR="00CC093F" w:rsidRPr="00CC093F" w:rsidRDefault="00CC093F" w:rsidP="00CC093F">
      <w:pPr>
        <w:jc w:val="both"/>
        <w:rPr>
          <w:rFonts w:ascii="Arial" w:eastAsia="Calibri" w:hAnsi="Arial" w:cs="Arial"/>
          <w:szCs w:val="32"/>
        </w:rPr>
      </w:pPr>
      <w:r w:rsidRPr="00CC093F">
        <w:rPr>
          <w:rFonts w:ascii="Arial" w:eastAsia="Calibri" w:hAnsi="Arial" w:cs="Arial"/>
          <w:szCs w:val="32"/>
        </w:rPr>
        <w:t>Favourable revenue variance is mainly due to:</w:t>
      </w:r>
    </w:p>
    <w:p w14:paraId="1F9BAA87" w14:textId="77777777" w:rsidR="00CC093F" w:rsidRPr="00CC093F" w:rsidRDefault="00CC093F" w:rsidP="00CC093F">
      <w:pPr>
        <w:jc w:val="both"/>
        <w:rPr>
          <w:rFonts w:ascii="Arial" w:eastAsia="Calibri" w:hAnsi="Arial" w:cs="Arial"/>
          <w:szCs w:val="32"/>
        </w:rPr>
      </w:pPr>
    </w:p>
    <w:p w14:paraId="31E9BDC8" w14:textId="77777777" w:rsidR="00CC093F" w:rsidRPr="00CC093F" w:rsidRDefault="00CC093F" w:rsidP="00732185">
      <w:pPr>
        <w:numPr>
          <w:ilvl w:val="0"/>
          <w:numId w:val="58"/>
        </w:numPr>
        <w:spacing w:after="200" w:line="276" w:lineRule="auto"/>
        <w:ind w:left="567" w:hanging="567"/>
        <w:contextualSpacing/>
        <w:jc w:val="both"/>
        <w:rPr>
          <w:rFonts w:ascii="Arial" w:eastAsia="Calibri" w:hAnsi="Arial" w:cs="Arial"/>
          <w:szCs w:val="32"/>
        </w:rPr>
      </w:pPr>
      <w:r w:rsidRPr="00CC093F">
        <w:rPr>
          <w:rFonts w:ascii="Arial" w:eastAsia="Calibri" w:hAnsi="Arial" w:cs="Arial"/>
          <w:szCs w:val="24"/>
        </w:rPr>
        <w:t>Increase fees &amp; charges income from Urban Planning, Environmental health and Building services of $177k.</w:t>
      </w:r>
    </w:p>
    <w:p w14:paraId="6CB295FF" w14:textId="77777777" w:rsidR="00053C8B" w:rsidRPr="00CC093F" w:rsidRDefault="00053C8B" w:rsidP="00CC093F">
      <w:pPr>
        <w:ind w:left="66"/>
        <w:jc w:val="both"/>
        <w:rPr>
          <w:rFonts w:ascii="Arial" w:eastAsia="Calibri" w:hAnsi="Arial" w:cs="Arial"/>
          <w:szCs w:val="32"/>
        </w:rPr>
      </w:pPr>
    </w:p>
    <w:p w14:paraId="188C8CF3" w14:textId="77777777" w:rsidR="00CC093F" w:rsidRPr="00CC093F" w:rsidRDefault="00CC093F" w:rsidP="00CC093F">
      <w:pPr>
        <w:jc w:val="both"/>
        <w:rPr>
          <w:rFonts w:ascii="Arial" w:eastAsia="Calibri" w:hAnsi="Arial" w:cs="Arial"/>
          <w:b/>
          <w:szCs w:val="32"/>
        </w:rPr>
      </w:pPr>
      <w:r w:rsidRPr="00CC093F">
        <w:rPr>
          <w:rFonts w:ascii="Arial" w:eastAsia="Calibri" w:hAnsi="Arial" w:cs="Arial"/>
          <w:b/>
          <w:szCs w:val="32"/>
        </w:rPr>
        <w:t>Technical Services</w:t>
      </w:r>
    </w:p>
    <w:p w14:paraId="63080A3C" w14:textId="77777777" w:rsidR="00CC093F" w:rsidRPr="00CC093F" w:rsidRDefault="00CC093F" w:rsidP="00CC093F">
      <w:pPr>
        <w:jc w:val="both"/>
        <w:rPr>
          <w:rFonts w:ascii="Arial" w:eastAsia="Calibri" w:hAnsi="Arial" w:cs="Arial"/>
          <w:b/>
          <w:szCs w:val="32"/>
        </w:rPr>
      </w:pPr>
    </w:p>
    <w:p w14:paraId="79780699" w14:textId="69311A1E" w:rsidR="00053C8B" w:rsidRPr="00053C8B" w:rsidRDefault="00053C8B" w:rsidP="00053C8B">
      <w:pPr>
        <w:jc w:val="both"/>
        <w:rPr>
          <w:rFonts w:ascii="Arial" w:eastAsia="Calibri" w:hAnsi="Arial" w:cs="Arial"/>
          <w:szCs w:val="24"/>
        </w:rPr>
      </w:pPr>
      <w:r w:rsidRPr="00053C8B">
        <w:rPr>
          <w:rFonts w:ascii="Arial" w:eastAsia="Calibri" w:hAnsi="Arial" w:cs="Arial"/>
          <w:szCs w:val="24"/>
        </w:rPr>
        <w:t>Expenditure:</w:t>
      </w:r>
      <w:r w:rsidRPr="00053C8B">
        <w:rPr>
          <w:rFonts w:ascii="Arial" w:eastAsia="Calibri" w:hAnsi="Arial" w:cs="Arial"/>
          <w:szCs w:val="24"/>
        </w:rPr>
        <w:tab/>
      </w:r>
      <w:r>
        <w:rPr>
          <w:rFonts w:ascii="Arial" w:eastAsia="Calibri" w:hAnsi="Arial" w:cs="Arial"/>
          <w:szCs w:val="24"/>
        </w:rPr>
        <w:tab/>
      </w:r>
      <w:r w:rsidRPr="00053C8B">
        <w:rPr>
          <w:rFonts w:ascii="Arial" w:eastAsia="Calibri" w:hAnsi="Arial" w:cs="Arial"/>
          <w:szCs w:val="24"/>
        </w:rPr>
        <w:t xml:space="preserve">Favourable variance of </w:t>
      </w:r>
      <w:r>
        <w:rPr>
          <w:rFonts w:ascii="Arial" w:eastAsia="Calibri" w:hAnsi="Arial" w:cs="Arial"/>
          <w:szCs w:val="24"/>
        </w:rPr>
        <w:tab/>
      </w:r>
      <w:r>
        <w:rPr>
          <w:rFonts w:ascii="Arial" w:eastAsia="Calibri" w:hAnsi="Arial" w:cs="Arial"/>
          <w:szCs w:val="24"/>
        </w:rPr>
        <w:tab/>
      </w:r>
      <w:r w:rsidRPr="00053C8B">
        <w:rPr>
          <w:rFonts w:ascii="Arial" w:eastAsia="Calibri" w:hAnsi="Arial" w:cs="Arial"/>
          <w:szCs w:val="24"/>
        </w:rPr>
        <w:t>$   476,580</w:t>
      </w:r>
      <w:r w:rsidRPr="00053C8B">
        <w:rPr>
          <w:rFonts w:ascii="Arial" w:eastAsia="Calibri" w:hAnsi="Arial" w:cs="Arial"/>
          <w:szCs w:val="24"/>
        </w:rPr>
        <w:tab/>
      </w:r>
      <w:r w:rsidRPr="00053C8B">
        <w:rPr>
          <w:rFonts w:ascii="Arial" w:eastAsia="Calibri" w:hAnsi="Arial" w:cs="Arial"/>
          <w:szCs w:val="24"/>
        </w:rPr>
        <w:tab/>
      </w:r>
    </w:p>
    <w:p w14:paraId="5BFB8534" w14:textId="5AD64565" w:rsidR="00053C8B" w:rsidRDefault="00053C8B" w:rsidP="00053C8B">
      <w:pPr>
        <w:jc w:val="both"/>
        <w:rPr>
          <w:rFonts w:ascii="Arial" w:eastAsia="Calibri" w:hAnsi="Arial" w:cs="Arial"/>
          <w:szCs w:val="24"/>
        </w:rPr>
      </w:pPr>
      <w:r w:rsidRPr="00053C8B">
        <w:rPr>
          <w:rFonts w:ascii="Arial" w:eastAsia="Calibri" w:hAnsi="Arial" w:cs="Arial"/>
          <w:szCs w:val="24"/>
        </w:rPr>
        <w:t>Revenue:</w:t>
      </w:r>
      <w:r w:rsidRPr="00053C8B">
        <w:rPr>
          <w:rFonts w:ascii="Arial" w:eastAsia="Calibri" w:hAnsi="Arial" w:cs="Arial"/>
          <w:szCs w:val="24"/>
        </w:rPr>
        <w:tab/>
      </w:r>
      <w:r>
        <w:rPr>
          <w:rFonts w:ascii="Arial" w:eastAsia="Calibri" w:hAnsi="Arial" w:cs="Arial"/>
          <w:szCs w:val="24"/>
        </w:rPr>
        <w:tab/>
      </w:r>
      <w:r w:rsidRPr="00053C8B">
        <w:rPr>
          <w:rFonts w:ascii="Arial" w:eastAsia="Calibri" w:hAnsi="Arial" w:cs="Arial"/>
          <w:szCs w:val="24"/>
        </w:rPr>
        <w:t>Favourable variance of</w:t>
      </w:r>
      <w:r>
        <w:rPr>
          <w:rFonts w:ascii="Arial" w:eastAsia="Calibri" w:hAnsi="Arial" w:cs="Arial"/>
          <w:szCs w:val="24"/>
        </w:rPr>
        <w:tab/>
      </w:r>
      <w:r>
        <w:rPr>
          <w:rFonts w:ascii="Arial" w:eastAsia="Calibri" w:hAnsi="Arial" w:cs="Arial"/>
          <w:szCs w:val="24"/>
        </w:rPr>
        <w:tab/>
      </w:r>
      <w:r w:rsidRPr="00053C8B">
        <w:rPr>
          <w:rFonts w:ascii="Arial" w:eastAsia="Calibri" w:hAnsi="Arial" w:cs="Arial"/>
          <w:szCs w:val="24"/>
        </w:rPr>
        <w:t>$     90,396</w:t>
      </w:r>
      <w:r w:rsidRPr="00053C8B">
        <w:rPr>
          <w:rFonts w:ascii="Arial" w:eastAsia="Calibri" w:hAnsi="Arial" w:cs="Arial"/>
          <w:szCs w:val="24"/>
        </w:rPr>
        <w:tab/>
      </w:r>
      <w:r w:rsidRPr="00053C8B">
        <w:rPr>
          <w:rFonts w:ascii="Arial" w:eastAsia="Calibri" w:hAnsi="Arial" w:cs="Arial"/>
          <w:szCs w:val="24"/>
        </w:rPr>
        <w:tab/>
      </w:r>
    </w:p>
    <w:p w14:paraId="43031249" w14:textId="77777777" w:rsidR="00053C8B" w:rsidRDefault="00053C8B" w:rsidP="00CC093F">
      <w:pPr>
        <w:jc w:val="both"/>
        <w:rPr>
          <w:rFonts w:ascii="Arial" w:eastAsia="Calibri" w:hAnsi="Arial" w:cs="Arial"/>
          <w:szCs w:val="24"/>
        </w:rPr>
      </w:pPr>
    </w:p>
    <w:p w14:paraId="6A91BC87" w14:textId="1BC3D65B" w:rsidR="00CC093F" w:rsidRPr="00CC093F" w:rsidRDefault="00CC093F" w:rsidP="00CC093F">
      <w:pPr>
        <w:jc w:val="both"/>
        <w:rPr>
          <w:rFonts w:ascii="Arial" w:eastAsia="Calibri" w:hAnsi="Arial" w:cs="Arial"/>
          <w:szCs w:val="24"/>
        </w:rPr>
      </w:pPr>
      <w:r w:rsidRPr="00CC093F">
        <w:rPr>
          <w:rFonts w:ascii="Arial" w:eastAsia="Calibri" w:hAnsi="Arial" w:cs="Arial"/>
          <w:szCs w:val="24"/>
        </w:rPr>
        <w:t>The favourable variance is mainly due to:</w:t>
      </w:r>
    </w:p>
    <w:p w14:paraId="73FA6DD7" w14:textId="77777777" w:rsidR="00CC093F" w:rsidRPr="00CC093F" w:rsidRDefault="00CC093F" w:rsidP="00CC093F">
      <w:pPr>
        <w:jc w:val="both"/>
        <w:rPr>
          <w:rFonts w:ascii="Arial" w:eastAsia="Calibri" w:hAnsi="Arial" w:cs="Arial"/>
          <w:szCs w:val="24"/>
        </w:rPr>
      </w:pPr>
    </w:p>
    <w:p w14:paraId="6954D966" w14:textId="77777777" w:rsidR="00CC093F" w:rsidRPr="00CC093F" w:rsidRDefault="00CC093F" w:rsidP="00732185">
      <w:pPr>
        <w:numPr>
          <w:ilvl w:val="0"/>
          <w:numId w:val="58"/>
        </w:numPr>
        <w:spacing w:after="200" w:line="276" w:lineRule="auto"/>
        <w:ind w:left="567" w:hanging="567"/>
        <w:contextualSpacing/>
        <w:jc w:val="both"/>
        <w:rPr>
          <w:rFonts w:ascii="Arial" w:eastAsia="Calibri" w:hAnsi="Arial" w:cs="Arial"/>
          <w:szCs w:val="24"/>
        </w:rPr>
      </w:pPr>
      <w:r w:rsidRPr="00CC093F">
        <w:rPr>
          <w:rFonts w:ascii="Arial" w:eastAsia="Calibri" w:hAnsi="Arial" w:cs="Arial"/>
          <w:szCs w:val="32"/>
        </w:rPr>
        <w:t>Maintenance</w:t>
      </w:r>
      <w:r w:rsidRPr="00CC093F">
        <w:rPr>
          <w:rFonts w:ascii="Arial" w:eastAsia="Calibri" w:hAnsi="Arial" w:cs="Arial"/>
          <w:szCs w:val="24"/>
        </w:rPr>
        <w:t xml:space="preserve"> expense not expensed yet for Street road and depots, Building maintenance and park services of $301k.</w:t>
      </w:r>
    </w:p>
    <w:p w14:paraId="7725077A" w14:textId="77777777" w:rsidR="00CC093F" w:rsidRPr="00CC093F" w:rsidRDefault="00CC093F" w:rsidP="00732185">
      <w:pPr>
        <w:numPr>
          <w:ilvl w:val="0"/>
          <w:numId w:val="58"/>
        </w:numPr>
        <w:spacing w:after="200" w:line="276" w:lineRule="auto"/>
        <w:ind w:left="567" w:hanging="567"/>
        <w:contextualSpacing/>
        <w:jc w:val="both"/>
        <w:rPr>
          <w:rFonts w:ascii="Arial" w:eastAsia="Calibri" w:hAnsi="Arial" w:cs="Arial"/>
          <w:szCs w:val="24"/>
        </w:rPr>
      </w:pPr>
      <w:r w:rsidRPr="00CC093F">
        <w:rPr>
          <w:rFonts w:ascii="Arial" w:eastAsia="Calibri" w:hAnsi="Arial" w:cs="Arial"/>
          <w:szCs w:val="24"/>
        </w:rPr>
        <w:t xml:space="preserve">Waste </w:t>
      </w:r>
      <w:r w:rsidRPr="00CC093F">
        <w:rPr>
          <w:rFonts w:ascii="Arial" w:eastAsia="Calibri" w:hAnsi="Arial" w:cs="Arial"/>
          <w:szCs w:val="32"/>
        </w:rPr>
        <w:t>expense</w:t>
      </w:r>
      <w:r w:rsidRPr="00CC093F">
        <w:rPr>
          <w:rFonts w:ascii="Arial" w:eastAsia="Calibri" w:hAnsi="Arial" w:cs="Arial"/>
          <w:szCs w:val="24"/>
        </w:rPr>
        <w:t xml:space="preserve"> of $117k not expensed yet</w:t>
      </w:r>
    </w:p>
    <w:p w14:paraId="629CC2F6" w14:textId="77777777" w:rsidR="00CC093F" w:rsidRPr="00CC093F" w:rsidRDefault="00CC093F" w:rsidP="00732185">
      <w:pPr>
        <w:numPr>
          <w:ilvl w:val="0"/>
          <w:numId w:val="58"/>
        </w:numPr>
        <w:spacing w:after="200" w:line="276" w:lineRule="auto"/>
        <w:ind w:left="567" w:hanging="567"/>
        <w:contextualSpacing/>
        <w:jc w:val="both"/>
        <w:rPr>
          <w:rFonts w:ascii="Arial" w:eastAsia="Calibri" w:hAnsi="Arial" w:cs="Arial"/>
          <w:szCs w:val="24"/>
        </w:rPr>
      </w:pPr>
      <w:r w:rsidRPr="00CC093F">
        <w:rPr>
          <w:rFonts w:ascii="Arial" w:eastAsia="Calibri" w:hAnsi="Arial" w:cs="Arial"/>
          <w:szCs w:val="32"/>
        </w:rPr>
        <w:t>Insurance</w:t>
      </w:r>
      <w:r w:rsidRPr="00CC093F">
        <w:rPr>
          <w:rFonts w:ascii="Arial" w:eastAsia="Calibri" w:hAnsi="Arial" w:cs="Arial"/>
          <w:szCs w:val="24"/>
        </w:rPr>
        <w:t xml:space="preserve"> expense of $58k not expensed due to profiling issue.</w:t>
      </w:r>
    </w:p>
    <w:p w14:paraId="32F04A15" w14:textId="77777777" w:rsidR="00CC093F" w:rsidRPr="00CC093F" w:rsidRDefault="00CC093F" w:rsidP="00053C8B">
      <w:pPr>
        <w:spacing w:after="200" w:line="276" w:lineRule="auto"/>
        <w:ind w:left="66"/>
        <w:contextualSpacing/>
        <w:jc w:val="both"/>
        <w:rPr>
          <w:rFonts w:ascii="Arial" w:eastAsia="Calibri" w:hAnsi="Arial" w:cs="Arial"/>
          <w:szCs w:val="24"/>
        </w:rPr>
      </w:pPr>
    </w:p>
    <w:p w14:paraId="4756E4FD" w14:textId="77777777" w:rsidR="00CC093F" w:rsidRPr="00CC093F" w:rsidRDefault="00CC093F" w:rsidP="00CC093F">
      <w:pPr>
        <w:jc w:val="both"/>
        <w:rPr>
          <w:rFonts w:ascii="Arial" w:eastAsia="Calibri" w:hAnsi="Arial" w:cs="Arial"/>
          <w:szCs w:val="32"/>
        </w:rPr>
      </w:pPr>
      <w:r w:rsidRPr="00CC093F">
        <w:rPr>
          <w:rFonts w:ascii="Arial" w:eastAsia="Calibri" w:hAnsi="Arial" w:cs="Arial"/>
          <w:szCs w:val="32"/>
        </w:rPr>
        <w:t>The favourable revenue variance is mainly due to:</w:t>
      </w:r>
    </w:p>
    <w:p w14:paraId="6B9BA42F" w14:textId="77777777" w:rsidR="00CC093F" w:rsidRPr="00CC093F" w:rsidRDefault="00CC093F" w:rsidP="00CC093F">
      <w:pPr>
        <w:jc w:val="both"/>
        <w:rPr>
          <w:rFonts w:ascii="Arial" w:eastAsia="Calibri" w:hAnsi="Arial" w:cs="Arial"/>
          <w:szCs w:val="32"/>
        </w:rPr>
      </w:pPr>
    </w:p>
    <w:p w14:paraId="4CF69CF4" w14:textId="77777777" w:rsidR="00CC093F" w:rsidRPr="00CC093F" w:rsidRDefault="00CC093F" w:rsidP="00732185">
      <w:pPr>
        <w:numPr>
          <w:ilvl w:val="0"/>
          <w:numId w:val="58"/>
        </w:numPr>
        <w:spacing w:after="200" w:line="276" w:lineRule="auto"/>
        <w:ind w:left="567" w:hanging="567"/>
        <w:contextualSpacing/>
        <w:jc w:val="both"/>
        <w:rPr>
          <w:rFonts w:ascii="Arial" w:eastAsia="Calibri" w:hAnsi="Arial" w:cs="Arial"/>
          <w:szCs w:val="32"/>
        </w:rPr>
      </w:pPr>
      <w:r w:rsidRPr="00CC093F">
        <w:rPr>
          <w:rFonts w:ascii="Arial" w:eastAsia="Calibri" w:hAnsi="Arial" w:cs="Arial"/>
          <w:szCs w:val="32"/>
        </w:rPr>
        <w:t>UGP service charges of $106k due to profiling issue</w:t>
      </w:r>
    </w:p>
    <w:p w14:paraId="2BF01C7A" w14:textId="77777777" w:rsidR="00CC093F" w:rsidRPr="00CC093F" w:rsidRDefault="00CC093F" w:rsidP="00732185">
      <w:pPr>
        <w:numPr>
          <w:ilvl w:val="0"/>
          <w:numId w:val="58"/>
        </w:numPr>
        <w:spacing w:after="200" w:line="276" w:lineRule="auto"/>
        <w:ind w:left="567" w:hanging="567"/>
        <w:contextualSpacing/>
        <w:jc w:val="both"/>
        <w:rPr>
          <w:rFonts w:ascii="Arial" w:eastAsia="Calibri" w:hAnsi="Arial" w:cs="Arial"/>
          <w:szCs w:val="32"/>
        </w:rPr>
      </w:pPr>
      <w:r w:rsidRPr="00CC093F">
        <w:rPr>
          <w:rFonts w:ascii="Arial" w:eastAsia="Calibri" w:hAnsi="Arial" w:cs="Arial"/>
          <w:szCs w:val="32"/>
        </w:rPr>
        <w:t>Partly offset by Council property income of $14k due to profiling issue</w:t>
      </w:r>
    </w:p>
    <w:p w14:paraId="35813403" w14:textId="77777777" w:rsidR="00CC093F" w:rsidRPr="00CC093F" w:rsidRDefault="00CC093F" w:rsidP="00CC093F">
      <w:pPr>
        <w:jc w:val="both"/>
        <w:rPr>
          <w:rFonts w:ascii="Arial" w:eastAsia="Calibri" w:hAnsi="Arial" w:cs="Arial"/>
          <w:szCs w:val="32"/>
        </w:rPr>
      </w:pPr>
    </w:p>
    <w:p w14:paraId="38B519B4" w14:textId="77777777" w:rsidR="00CC093F" w:rsidRPr="00CC093F" w:rsidRDefault="00CC093F" w:rsidP="00CC093F">
      <w:pPr>
        <w:jc w:val="both"/>
        <w:rPr>
          <w:rFonts w:ascii="Arial" w:eastAsia="Calibri" w:hAnsi="Arial" w:cs="Arial"/>
          <w:b/>
          <w:szCs w:val="32"/>
        </w:rPr>
      </w:pPr>
      <w:r w:rsidRPr="00CC093F">
        <w:rPr>
          <w:rFonts w:ascii="Arial" w:eastAsia="Calibri" w:hAnsi="Arial" w:cs="Arial"/>
          <w:b/>
          <w:szCs w:val="32"/>
        </w:rPr>
        <w:t>Borrowings</w:t>
      </w:r>
    </w:p>
    <w:p w14:paraId="16A7D43A" w14:textId="77777777" w:rsidR="00CC093F" w:rsidRPr="00CC093F" w:rsidRDefault="00CC093F" w:rsidP="00CC093F">
      <w:pPr>
        <w:jc w:val="both"/>
        <w:rPr>
          <w:rFonts w:ascii="Arial" w:eastAsia="Calibri" w:hAnsi="Arial" w:cs="Arial"/>
          <w:szCs w:val="32"/>
        </w:rPr>
      </w:pPr>
    </w:p>
    <w:p w14:paraId="3F8573A3" w14:textId="77777777" w:rsidR="00CC093F" w:rsidRPr="00CC093F" w:rsidRDefault="00CC093F" w:rsidP="00CC093F">
      <w:pPr>
        <w:jc w:val="both"/>
        <w:rPr>
          <w:rFonts w:ascii="Arial" w:eastAsia="Calibri" w:hAnsi="Arial" w:cs="Arial"/>
          <w:szCs w:val="32"/>
        </w:rPr>
      </w:pPr>
      <w:r w:rsidRPr="00CC093F">
        <w:rPr>
          <w:rFonts w:ascii="Arial" w:eastAsia="Calibri" w:hAnsi="Arial" w:cs="Arial"/>
          <w:szCs w:val="32"/>
        </w:rPr>
        <w:t>At 31 July 2020, we have a balance of borrowings of $5.81 M. Balance as per adopted budget as at 30 June 2021 is $4.1 M. There were no additional borrowings for the year in 2020/21 budget.</w:t>
      </w:r>
    </w:p>
    <w:p w14:paraId="7DB20163" w14:textId="77777777" w:rsidR="00CC093F" w:rsidRPr="00CC093F" w:rsidRDefault="00CC093F" w:rsidP="00CC093F">
      <w:pPr>
        <w:jc w:val="both"/>
        <w:rPr>
          <w:rFonts w:ascii="Arial" w:eastAsia="Calibri" w:hAnsi="Arial" w:cs="Arial"/>
          <w:b/>
          <w:szCs w:val="32"/>
        </w:rPr>
      </w:pPr>
    </w:p>
    <w:p w14:paraId="30EC369D" w14:textId="77777777" w:rsidR="00CC093F" w:rsidRPr="00CC093F" w:rsidRDefault="00CC093F" w:rsidP="00CC093F">
      <w:pPr>
        <w:jc w:val="both"/>
        <w:rPr>
          <w:rFonts w:ascii="Arial" w:eastAsia="Calibri" w:hAnsi="Arial" w:cs="Arial"/>
          <w:b/>
          <w:szCs w:val="32"/>
        </w:rPr>
      </w:pPr>
      <w:r w:rsidRPr="00CC093F">
        <w:rPr>
          <w:rFonts w:ascii="Arial" w:eastAsia="Calibri" w:hAnsi="Arial" w:cs="Arial"/>
          <w:b/>
          <w:szCs w:val="32"/>
        </w:rPr>
        <w:t>Net Current Assets Statement</w:t>
      </w:r>
    </w:p>
    <w:p w14:paraId="70F8046B" w14:textId="77777777" w:rsidR="00CC093F" w:rsidRPr="00CC093F" w:rsidRDefault="00CC093F" w:rsidP="00CC093F">
      <w:pPr>
        <w:jc w:val="both"/>
        <w:rPr>
          <w:rFonts w:ascii="Arial" w:eastAsia="Calibri" w:hAnsi="Arial" w:cs="Arial"/>
          <w:szCs w:val="32"/>
        </w:rPr>
      </w:pPr>
    </w:p>
    <w:p w14:paraId="75CE5F79" w14:textId="77777777" w:rsidR="00CC093F" w:rsidRPr="00CC093F" w:rsidRDefault="00CC093F" w:rsidP="00CC093F">
      <w:pPr>
        <w:jc w:val="both"/>
        <w:rPr>
          <w:rFonts w:ascii="Arial" w:eastAsia="Calibri" w:hAnsi="Arial" w:cs="Arial"/>
          <w:szCs w:val="32"/>
        </w:rPr>
      </w:pPr>
      <w:r w:rsidRPr="00CC093F">
        <w:rPr>
          <w:rFonts w:ascii="Arial" w:eastAsia="Calibri" w:hAnsi="Arial" w:cs="Arial"/>
          <w:szCs w:val="32"/>
        </w:rPr>
        <w:t xml:space="preserve">At 31 July 2020, net current assets was $34.8 M compared to $32.4 M as at 31 July 2019. Current assets are higher by $3.6M offset by higher liabilities $2.3 M. </w:t>
      </w:r>
    </w:p>
    <w:p w14:paraId="0931A6A9" w14:textId="77777777" w:rsidR="00CC093F" w:rsidRPr="00CC093F" w:rsidRDefault="00CC093F" w:rsidP="00CC093F">
      <w:pPr>
        <w:jc w:val="both"/>
        <w:rPr>
          <w:rFonts w:ascii="Arial" w:eastAsia="Calibri" w:hAnsi="Arial" w:cs="Arial"/>
          <w:szCs w:val="24"/>
          <w:lang w:val="en-GB"/>
        </w:rPr>
      </w:pPr>
    </w:p>
    <w:p w14:paraId="50D3650E" w14:textId="77777777" w:rsidR="00CC093F" w:rsidRPr="00CC093F" w:rsidRDefault="00CC093F" w:rsidP="00CC093F">
      <w:pPr>
        <w:jc w:val="both"/>
        <w:rPr>
          <w:rFonts w:ascii="Arial" w:eastAsia="Calibri" w:hAnsi="Arial" w:cs="Arial"/>
          <w:b/>
          <w:szCs w:val="32"/>
        </w:rPr>
      </w:pPr>
      <w:r w:rsidRPr="00CC093F">
        <w:rPr>
          <w:rFonts w:ascii="Arial" w:eastAsia="Calibri" w:hAnsi="Arial" w:cs="Arial"/>
          <w:b/>
          <w:szCs w:val="32"/>
        </w:rPr>
        <w:t>Capital Works Programme</w:t>
      </w:r>
    </w:p>
    <w:p w14:paraId="58D8A4BF" w14:textId="77777777" w:rsidR="00CC093F" w:rsidRPr="00CC093F" w:rsidRDefault="00CC093F" w:rsidP="00CC093F">
      <w:pPr>
        <w:jc w:val="both"/>
        <w:rPr>
          <w:rFonts w:ascii="Arial" w:eastAsia="Calibri" w:hAnsi="Arial" w:cs="Arial"/>
          <w:b/>
          <w:szCs w:val="32"/>
        </w:rPr>
      </w:pPr>
    </w:p>
    <w:p w14:paraId="0A352B5A" w14:textId="77777777" w:rsidR="00CC093F" w:rsidRPr="00CC093F" w:rsidRDefault="00CC093F" w:rsidP="00CC093F">
      <w:pPr>
        <w:jc w:val="both"/>
        <w:rPr>
          <w:rFonts w:ascii="Arial" w:eastAsia="Calibri" w:hAnsi="Arial" w:cs="Arial"/>
          <w:szCs w:val="32"/>
        </w:rPr>
      </w:pPr>
      <w:r w:rsidRPr="00CC093F">
        <w:rPr>
          <w:rFonts w:ascii="Arial" w:eastAsia="Calibri" w:hAnsi="Arial" w:cs="Arial"/>
          <w:szCs w:val="32"/>
        </w:rPr>
        <w:t>As at 31 July, the expenditure on capital works were $198k with additional capital commitments of $2.14 M which is 28.7% of a total budget of $8.2 M.</w:t>
      </w:r>
    </w:p>
    <w:p w14:paraId="34CCC7C1" w14:textId="77777777" w:rsidR="00CC093F" w:rsidRPr="00CC093F" w:rsidRDefault="00CC093F" w:rsidP="00CC093F">
      <w:pPr>
        <w:jc w:val="both"/>
        <w:rPr>
          <w:rFonts w:ascii="Arial" w:eastAsia="Calibri" w:hAnsi="Arial" w:cs="Arial"/>
          <w:b/>
          <w:bCs/>
          <w:szCs w:val="32"/>
        </w:rPr>
      </w:pPr>
    </w:p>
    <w:p w14:paraId="2F180976" w14:textId="77777777" w:rsidR="00CC093F" w:rsidRPr="00CC093F" w:rsidRDefault="00CC093F" w:rsidP="00CC093F">
      <w:pPr>
        <w:jc w:val="both"/>
        <w:rPr>
          <w:rFonts w:ascii="Arial" w:eastAsia="Calibri" w:hAnsi="Arial" w:cs="Arial"/>
          <w:b/>
          <w:bCs/>
          <w:szCs w:val="32"/>
        </w:rPr>
      </w:pPr>
      <w:r w:rsidRPr="00CC093F">
        <w:rPr>
          <w:rFonts w:ascii="Arial" w:eastAsia="Calibri" w:hAnsi="Arial" w:cs="Arial"/>
          <w:b/>
          <w:bCs/>
          <w:szCs w:val="32"/>
        </w:rPr>
        <w:t>Employee Data</w:t>
      </w:r>
    </w:p>
    <w:p w14:paraId="482FBF3F" w14:textId="77777777" w:rsidR="00CC093F" w:rsidRPr="00CC093F" w:rsidRDefault="00CC093F" w:rsidP="00CC093F">
      <w:pPr>
        <w:spacing w:line="276" w:lineRule="auto"/>
        <w:jc w:val="both"/>
        <w:rPr>
          <w:rFonts w:ascii="Arial" w:eastAsia="Calibri" w:hAnsi="Arial" w:cs="Arial"/>
          <w:b/>
          <w:bCs/>
          <w:szCs w:val="32"/>
        </w:rPr>
      </w:pPr>
    </w:p>
    <w:tbl>
      <w:tblPr>
        <w:tblStyle w:val="TableGrid11"/>
        <w:tblW w:w="0" w:type="auto"/>
        <w:tblLook w:val="04A0" w:firstRow="1" w:lastRow="0" w:firstColumn="1" w:lastColumn="0" w:noHBand="0" w:noVBand="1"/>
      </w:tblPr>
      <w:tblGrid>
        <w:gridCol w:w="6968"/>
        <w:gridCol w:w="1335"/>
      </w:tblGrid>
      <w:tr w:rsidR="00CC093F" w:rsidRPr="00CC093F" w14:paraId="23783101" w14:textId="77777777" w:rsidTr="00791B46">
        <w:tc>
          <w:tcPr>
            <w:tcW w:w="7650" w:type="dxa"/>
          </w:tcPr>
          <w:p w14:paraId="6AC8A362" w14:textId="77777777" w:rsidR="00CC093F" w:rsidRPr="00CC093F" w:rsidRDefault="00CC093F" w:rsidP="00053C8B">
            <w:pPr>
              <w:rPr>
                <w:rFonts w:ascii="Arial" w:hAnsi="Arial"/>
                <w:b/>
                <w:bCs/>
                <w:szCs w:val="32"/>
              </w:rPr>
            </w:pPr>
            <w:r w:rsidRPr="00CC093F">
              <w:rPr>
                <w:rFonts w:ascii="Arial" w:hAnsi="Arial"/>
                <w:b/>
                <w:bCs/>
                <w:szCs w:val="32"/>
              </w:rPr>
              <w:t>Description</w:t>
            </w:r>
          </w:p>
        </w:tc>
        <w:tc>
          <w:tcPr>
            <w:tcW w:w="1366" w:type="dxa"/>
          </w:tcPr>
          <w:p w14:paraId="2E30DC17" w14:textId="77777777" w:rsidR="00CC093F" w:rsidRPr="00CC093F" w:rsidRDefault="00CC093F" w:rsidP="00053C8B">
            <w:pPr>
              <w:rPr>
                <w:rFonts w:ascii="Arial" w:hAnsi="Arial"/>
                <w:b/>
                <w:bCs/>
                <w:szCs w:val="32"/>
              </w:rPr>
            </w:pPr>
            <w:r w:rsidRPr="00CC093F">
              <w:rPr>
                <w:rFonts w:ascii="Arial" w:hAnsi="Arial"/>
                <w:b/>
                <w:bCs/>
                <w:szCs w:val="32"/>
              </w:rPr>
              <w:t>Number</w:t>
            </w:r>
          </w:p>
        </w:tc>
      </w:tr>
      <w:tr w:rsidR="00CC093F" w:rsidRPr="00CC093F" w14:paraId="6005511C" w14:textId="77777777" w:rsidTr="00791B46">
        <w:trPr>
          <w:trHeight w:val="680"/>
        </w:trPr>
        <w:tc>
          <w:tcPr>
            <w:tcW w:w="7650" w:type="dxa"/>
          </w:tcPr>
          <w:p w14:paraId="54FCB440" w14:textId="77777777" w:rsidR="00CC093F" w:rsidRPr="00CC093F" w:rsidRDefault="00CC093F" w:rsidP="00053C8B">
            <w:pPr>
              <w:rPr>
                <w:rFonts w:ascii="Arial" w:hAnsi="Arial"/>
                <w:szCs w:val="32"/>
              </w:rPr>
            </w:pPr>
            <w:r w:rsidRPr="00CC093F">
              <w:rPr>
                <w:rFonts w:ascii="Arial" w:hAnsi="Arial"/>
                <w:szCs w:val="24"/>
              </w:rPr>
              <w:t>Number of employees (total of full-time, part-time and casual employees) as of the last day of the previous month</w:t>
            </w:r>
          </w:p>
        </w:tc>
        <w:tc>
          <w:tcPr>
            <w:tcW w:w="1366" w:type="dxa"/>
          </w:tcPr>
          <w:p w14:paraId="7D9BE0A0" w14:textId="77777777" w:rsidR="00CC093F" w:rsidRPr="00CC093F" w:rsidRDefault="00CC093F" w:rsidP="00053C8B">
            <w:pPr>
              <w:spacing w:after="200"/>
              <w:rPr>
                <w:rFonts w:ascii="Arial" w:hAnsi="Arial"/>
                <w:szCs w:val="24"/>
              </w:rPr>
            </w:pPr>
            <w:r w:rsidRPr="00CC093F">
              <w:rPr>
                <w:rFonts w:ascii="Arial" w:hAnsi="Arial"/>
                <w:szCs w:val="24"/>
              </w:rPr>
              <w:t>181</w:t>
            </w:r>
          </w:p>
        </w:tc>
      </w:tr>
      <w:tr w:rsidR="00CC093F" w:rsidRPr="00CC093F" w14:paraId="326B164D" w14:textId="77777777" w:rsidTr="00791B46">
        <w:trPr>
          <w:trHeight w:val="704"/>
        </w:trPr>
        <w:tc>
          <w:tcPr>
            <w:tcW w:w="7650" w:type="dxa"/>
          </w:tcPr>
          <w:p w14:paraId="47058A18" w14:textId="77777777" w:rsidR="00CC093F" w:rsidRPr="00CC093F" w:rsidRDefault="00CC093F" w:rsidP="00053C8B">
            <w:pPr>
              <w:rPr>
                <w:rFonts w:ascii="Arial" w:hAnsi="Arial"/>
                <w:szCs w:val="32"/>
              </w:rPr>
            </w:pPr>
            <w:r w:rsidRPr="00CC093F">
              <w:rPr>
                <w:rFonts w:ascii="Arial" w:hAnsi="Arial"/>
                <w:szCs w:val="24"/>
              </w:rPr>
              <w:t>Number of contract staff (temporary/agency staff) as of the last day of the previous month</w:t>
            </w:r>
          </w:p>
        </w:tc>
        <w:tc>
          <w:tcPr>
            <w:tcW w:w="1366" w:type="dxa"/>
          </w:tcPr>
          <w:p w14:paraId="3A8F9C47" w14:textId="77777777" w:rsidR="00CC093F" w:rsidRPr="00CC093F" w:rsidRDefault="00CC093F" w:rsidP="00053C8B">
            <w:pPr>
              <w:rPr>
                <w:rFonts w:ascii="Arial" w:hAnsi="Arial"/>
                <w:szCs w:val="24"/>
              </w:rPr>
            </w:pPr>
            <w:r w:rsidRPr="00CC093F">
              <w:rPr>
                <w:rFonts w:ascii="Arial" w:hAnsi="Arial"/>
                <w:szCs w:val="24"/>
              </w:rPr>
              <w:t>0</w:t>
            </w:r>
          </w:p>
        </w:tc>
      </w:tr>
      <w:tr w:rsidR="00CC093F" w:rsidRPr="00CC093F" w14:paraId="2068C774" w14:textId="77777777" w:rsidTr="00791B46">
        <w:trPr>
          <w:trHeight w:val="701"/>
        </w:trPr>
        <w:tc>
          <w:tcPr>
            <w:tcW w:w="7650" w:type="dxa"/>
          </w:tcPr>
          <w:p w14:paraId="51435EE4" w14:textId="77777777" w:rsidR="00CC093F" w:rsidRPr="00CC093F" w:rsidRDefault="00CC093F" w:rsidP="00053C8B">
            <w:pPr>
              <w:rPr>
                <w:rFonts w:ascii="Arial" w:hAnsi="Arial"/>
                <w:szCs w:val="24"/>
              </w:rPr>
            </w:pPr>
            <w:r w:rsidRPr="00CC093F">
              <w:rPr>
                <w:rFonts w:ascii="Arial" w:hAnsi="Arial"/>
                <w:szCs w:val="24"/>
              </w:rPr>
              <w:t>*FTE (Full Time Equivalent) count as of the last day of the previous month</w:t>
            </w:r>
          </w:p>
        </w:tc>
        <w:tc>
          <w:tcPr>
            <w:tcW w:w="1366" w:type="dxa"/>
          </w:tcPr>
          <w:p w14:paraId="209C1F48" w14:textId="77777777" w:rsidR="00CC093F" w:rsidRPr="00CC093F" w:rsidRDefault="00CC093F" w:rsidP="00053C8B">
            <w:pPr>
              <w:rPr>
                <w:rFonts w:ascii="Arial" w:hAnsi="Arial"/>
                <w:szCs w:val="24"/>
              </w:rPr>
            </w:pPr>
            <w:r w:rsidRPr="00CC093F">
              <w:rPr>
                <w:rFonts w:ascii="Arial" w:hAnsi="Arial"/>
                <w:szCs w:val="24"/>
              </w:rPr>
              <w:t>159.87</w:t>
            </w:r>
          </w:p>
        </w:tc>
      </w:tr>
      <w:tr w:rsidR="00CC093F" w:rsidRPr="00CC093F" w14:paraId="585E1137" w14:textId="77777777" w:rsidTr="00791B46">
        <w:trPr>
          <w:trHeight w:val="424"/>
        </w:trPr>
        <w:tc>
          <w:tcPr>
            <w:tcW w:w="7650" w:type="dxa"/>
          </w:tcPr>
          <w:p w14:paraId="6EB86CC1" w14:textId="77777777" w:rsidR="00CC093F" w:rsidRPr="00CC093F" w:rsidRDefault="00CC093F" w:rsidP="00053C8B">
            <w:pPr>
              <w:rPr>
                <w:rFonts w:ascii="Arial" w:hAnsi="Arial"/>
                <w:szCs w:val="32"/>
              </w:rPr>
            </w:pPr>
            <w:r w:rsidRPr="00CC093F">
              <w:rPr>
                <w:rFonts w:ascii="Arial" w:hAnsi="Arial"/>
                <w:szCs w:val="24"/>
              </w:rPr>
              <w:t>Number of unfilled staff positions at the end of each month</w:t>
            </w:r>
          </w:p>
        </w:tc>
        <w:tc>
          <w:tcPr>
            <w:tcW w:w="1366" w:type="dxa"/>
          </w:tcPr>
          <w:p w14:paraId="34310A1F" w14:textId="77777777" w:rsidR="00CC093F" w:rsidRPr="00CC093F" w:rsidRDefault="00CC093F" w:rsidP="00053C8B">
            <w:pPr>
              <w:rPr>
                <w:rFonts w:ascii="Arial" w:hAnsi="Arial"/>
                <w:szCs w:val="32"/>
              </w:rPr>
            </w:pPr>
            <w:r w:rsidRPr="00CC093F">
              <w:rPr>
                <w:rFonts w:ascii="Arial" w:hAnsi="Arial"/>
                <w:szCs w:val="32"/>
              </w:rPr>
              <w:t>14</w:t>
            </w:r>
          </w:p>
        </w:tc>
      </w:tr>
    </w:tbl>
    <w:p w14:paraId="2BC74F89" w14:textId="77777777" w:rsidR="00CC093F" w:rsidRPr="00CC093F" w:rsidRDefault="00CC093F" w:rsidP="00CC093F">
      <w:pPr>
        <w:jc w:val="both"/>
        <w:rPr>
          <w:rFonts w:ascii="Arial" w:eastAsia="Calibri" w:hAnsi="Arial" w:cs="Arial"/>
          <w:szCs w:val="24"/>
        </w:rPr>
      </w:pPr>
    </w:p>
    <w:p w14:paraId="18430B78" w14:textId="77777777" w:rsidR="00CC093F" w:rsidRPr="00CC093F" w:rsidRDefault="00CC093F" w:rsidP="00CC093F">
      <w:pPr>
        <w:jc w:val="both"/>
        <w:rPr>
          <w:rFonts w:ascii="Arial" w:eastAsia="Calibri" w:hAnsi="Arial" w:cs="Arial"/>
          <w:szCs w:val="24"/>
        </w:rPr>
      </w:pPr>
      <w:r w:rsidRPr="00CC093F">
        <w:rPr>
          <w:rFonts w:ascii="Arial" w:eastAsia="Calibri" w:hAnsi="Arial" w:cs="Arial"/>
          <w:szCs w:val="24"/>
        </w:rPr>
        <w:t xml:space="preserve">Total active employee headcount has increased by 6, primarily with recruitment of roles in Urban Planning, Early Childhood (PRCC) and Traffic Engineering. </w:t>
      </w:r>
    </w:p>
    <w:p w14:paraId="5F1BC61F" w14:textId="77777777" w:rsidR="00CC093F" w:rsidRPr="00CC093F" w:rsidRDefault="00CC093F" w:rsidP="00CC093F">
      <w:pPr>
        <w:jc w:val="both"/>
        <w:rPr>
          <w:rFonts w:ascii="Arial" w:eastAsia="Calibri" w:hAnsi="Arial" w:cs="Arial"/>
          <w:szCs w:val="24"/>
        </w:rPr>
      </w:pPr>
    </w:p>
    <w:p w14:paraId="478C70B2" w14:textId="77777777" w:rsidR="00CC093F" w:rsidRPr="00CC093F" w:rsidRDefault="00CC093F" w:rsidP="00CC093F">
      <w:pPr>
        <w:jc w:val="both"/>
        <w:rPr>
          <w:rFonts w:ascii="Arial" w:eastAsia="Calibri" w:hAnsi="Arial" w:cs="Arial"/>
          <w:szCs w:val="24"/>
        </w:rPr>
      </w:pPr>
    </w:p>
    <w:p w14:paraId="71CC49E8" w14:textId="77777777" w:rsidR="00CC093F" w:rsidRPr="00CC093F" w:rsidRDefault="00CC093F" w:rsidP="00CC093F">
      <w:pPr>
        <w:jc w:val="both"/>
        <w:rPr>
          <w:rFonts w:ascii="Arial" w:eastAsia="Calibri" w:hAnsi="Arial" w:cs="Arial"/>
          <w:b/>
          <w:sz w:val="28"/>
          <w:szCs w:val="28"/>
          <w:lang w:val="en-US"/>
        </w:rPr>
      </w:pPr>
      <w:r w:rsidRPr="00CC093F">
        <w:rPr>
          <w:rFonts w:ascii="Arial" w:eastAsia="Calibri" w:hAnsi="Arial" w:cs="Arial"/>
          <w:b/>
          <w:sz w:val="28"/>
          <w:szCs w:val="28"/>
          <w:lang w:val="en-US"/>
        </w:rPr>
        <w:t>Conclusion</w:t>
      </w:r>
    </w:p>
    <w:p w14:paraId="453C430A" w14:textId="77777777" w:rsidR="00CC093F" w:rsidRPr="00CC093F" w:rsidRDefault="00CC093F" w:rsidP="00CC093F">
      <w:pPr>
        <w:jc w:val="both"/>
        <w:rPr>
          <w:rFonts w:ascii="Arial" w:eastAsia="Calibri" w:hAnsi="Arial" w:cs="Arial"/>
          <w:szCs w:val="32"/>
          <w:lang w:val="en-GB"/>
        </w:rPr>
      </w:pPr>
    </w:p>
    <w:p w14:paraId="33E4B6EB" w14:textId="77777777" w:rsidR="00CC093F" w:rsidRPr="00CC093F" w:rsidRDefault="00CC093F" w:rsidP="00CC093F">
      <w:pPr>
        <w:jc w:val="both"/>
        <w:rPr>
          <w:rFonts w:ascii="Arial" w:eastAsia="Calibri" w:hAnsi="Arial" w:cs="Arial"/>
          <w:szCs w:val="32"/>
          <w:lang w:val="en-GB"/>
        </w:rPr>
      </w:pPr>
      <w:r w:rsidRPr="00CC093F">
        <w:rPr>
          <w:rFonts w:ascii="Arial" w:eastAsia="Calibri" w:hAnsi="Arial" w:cs="Arial"/>
          <w:szCs w:val="32"/>
          <w:lang w:val="en-GB"/>
        </w:rPr>
        <w:t>The statement of financial activity for the period ended 31 July 2020 indicates that operating expenses are under the year-to-date budget by 35% or $908k, while revenue is above the Budget by 0.57% or $159k.</w:t>
      </w:r>
    </w:p>
    <w:p w14:paraId="684A1881" w14:textId="77777777" w:rsidR="00CC093F" w:rsidRPr="00CC093F" w:rsidRDefault="00CC093F" w:rsidP="00CC093F">
      <w:pPr>
        <w:jc w:val="both"/>
        <w:rPr>
          <w:rFonts w:ascii="Arial" w:eastAsia="Calibri" w:hAnsi="Arial" w:cs="Arial"/>
          <w:b/>
          <w:szCs w:val="32"/>
          <w:lang w:val="en-US"/>
        </w:rPr>
      </w:pPr>
    </w:p>
    <w:p w14:paraId="7D9B0379" w14:textId="77777777" w:rsidR="00CC093F" w:rsidRPr="00CC093F" w:rsidRDefault="00CC093F" w:rsidP="00CC093F">
      <w:pPr>
        <w:jc w:val="both"/>
        <w:rPr>
          <w:rFonts w:ascii="Arial" w:eastAsia="Calibri" w:hAnsi="Arial" w:cs="Arial"/>
          <w:b/>
          <w:szCs w:val="32"/>
          <w:lang w:val="en-US"/>
        </w:rPr>
      </w:pPr>
      <w:r w:rsidRPr="00CC093F">
        <w:rPr>
          <w:rFonts w:ascii="Arial" w:eastAsia="Calibri" w:hAnsi="Arial" w:cs="Arial"/>
          <w:b/>
          <w:szCs w:val="32"/>
          <w:lang w:val="en-US"/>
        </w:rPr>
        <w:t>Key Relevant Previous Council Decisions:</w:t>
      </w:r>
    </w:p>
    <w:p w14:paraId="3EE12767" w14:textId="77777777" w:rsidR="00CC093F" w:rsidRPr="00CC093F" w:rsidRDefault="00CC093F" w:rsidP="00CC093F">
      <w:pPr>
        <w:jc w:val="both"/>
        <w:rPr>
          <w:rFonts w:ascii="Arial" w:eastAsia="Calibri" w:hAnsi="Arial" w:cs="Arial"/>
          <w:szCs w:val="32"/>
          <w:lang w:val="en-US"/>
        </w:rPr>
      </w:pPr>
    </w:p>
    <w:p w14:paraId="5EB16A5D" w14:textId="77777777" w:rsidR="00CC093F" w:rsidRPr="00CC093F" w:rsidRDefault="00CC093F" w:rsidP="00CC093F">
      <w:pPr>
        <w:jc w:val="both"/>
        <w:rPr>
          <w:rFonts w:ascii="Arial" w:eastAsia="Calibri" w:hAnsi="Arial" w:cs="Arial"/>
          <w:szCs w:val="32"/>
          <w:lang w:val="en-US"/>
        </w:rPr>
      </w:pPr>
      <w:r w:rsidRPr="00CC093F">
        <w:rPr>
          <w:rFonts w:ascii="Arial" w:eastAsia="Calibri" w:hAnsi="Arial" w:cs="Arial"/>
          <w:szCs w:val="32"/>
          <w:lang w:val="en-US"/>
        </w:rPr>
        <w:t>Nil.</w:t>
      </w:r>
    </w:p>
    <w:p w14:paraId="574A6AB8" w14:textId="77777777" w:rsidR="00CC093F" w:rsidRPr="00CC093F" w:rsidRDefault="00CC093F" w:rsidP="00CC093F">
      <w:pPr>
        <w:jc w:val="both"/>
        <w:rPr>
          <w:rFonts w:ascii="Arial" w:eastAsia="Calibri" w:hAnsi="Arial" w:cs="Arial"/>
          <w:szCs w:val="32"/>
          <w:lang w:val="en-US"/>
        </w:rPr>
      </w:pPr>
    </w:p>
    <w:p w14:paraId="5CECF520" w14:textId="77777777" w:rsidR="00CC093F" w:rsidRPr="00CC093F" w:rsidRDefault="00CC093F" w:rsidP="00CC093F">
      <w:pPr>
        <w:jc w:val="both"/>
        <w:rPr>
          <w:rFonts w:ascii="Arial" w:eastAsia="Calibri" w:hAnsi="Arial" w:cs="Arial"/>
          <w:szCs w:val="32"/>
          <w:lang w:val="en-US"/>
        </w:rPr>
      </w:pPr>
    </w:p>
    <w:p w14:paraId="0984B621" w14:textId="77777777" w:rsidR="00CC093F" w:rsidRPr="00CC093F" w:rsidRDefault="00CC093F" w:rsidP="00CC093F">
      <w:pPr>
        <w:jc w:val="both"/>
        <w:rPr>
          <w:rFonts w:ascii="Arial" w:eastAsia="Calibri" w:hAnsi="Arial" w:cs="Arial"/>
          <w:b/>
          <w:sz w:val="28"/>
          <w:szCs w:val="32"/>
          <w:lang w:val="en-US"/>
        </w:rPr>
      </w:pPr>
      <w:r w:rsidRPr="00CC093F">
        <w:rPr>
          <w:rFonts w:ascii="Arial" w:eastAsia="Calibri" w:hAnsi="Arial" w:cs="Arial"/>
          <w:b/>
          <w:sz w:val="28"/>
          <w:szCs w:val="32"/>
          <w:lang w:val="en-US"/>
        </w:rPr>
        <w:t>Consultation</w:t>
      </w:r>
    </w:p>
    <w:p w14:paraId="434BB9E0" w14:textId="77777777" w:rsidR="00CC093F" w:rsidRPr="00CC093F" w:rsidRDefault="00CC093F" w:rsidP="00CC093F">
      <w:pPr>
        <w:jc w:val="both"/>
        <w:rPr>
          <w:rFonts w:ascii="Arial" w:eastAsia="Calibri" w:hAnsi="Arial" w:cs="Arial"/>
          <w:b/>
          <w:szCs w:val="32"/>
          <w:lang w:val="en-US"/>
        </w:rPr>
      </w:pPr>
    </w:p>
    <w:p w14:paraId="4B268E75" w14:textId="3CC148D7" w:rsidR="00CC093F" w:rsidRDefault="00CC093F" w:rsidP="00CC093F">
      <w:pPr>
        <w:tabs>
          <w:tab w:val="left" w:pos="4820"/>
        </w:tabs>
        <w:jc w:val="both"/>
        <w:rPr>
          <w:rFonts w:ascii="Arial" w:eastAsia="Calibri" w:hAnsi="Arial" w:cs="Arial"/>
          <w:szCs w:val="32"/>
          <w:lang w:val="en-US"/>
        </w:rPr>
      </w:pPr>
      <w:r w:rsidRPr="00CC093F">
        <w:rPr>
          <w:rFonts w:ascii="Arial" w:eastAsia="Calibri" w:hAnsi="Arial" w:cs="Arial"/>
          <w:szCs w:val="32"/>
          <w:lang w:val="en-US"/>
        </w:rPr>
        <w:t>N/A</w:t>
      </w:r>
    </w:p>
    <w:p w14:paraId="5E1442DC" w14:textId="4A55DB32" w:rsidR="00053C8B" w:rsidRDefault="00053C8B" w:rsidP="00CC093F">
      <w:pPr>
        <w:tabs>
          <w:tab w:val="left" w:pos="4820"/>
        </w:tabs>
        <w:jc w:val="both"/>
        <w:rPr>
          <w:rFonts w:ascii="Arial" w:eastAsia="Calibri" w:hAnsi="Arial" w:cs="Arial"/>
          <w:szCs w:val="32"/>
          <w:lang w:val="en-US"/>
        </w:rPr>
      </w:pPr>
    </w:p>
    <w:p w14:paraId="5AC6EEDF" w14:textId="77777777" w:rsidR="00053C8B" w:rsidRPr="00CC093F" w:rsidRDefault="00053C8B" w:rsidP="00CC093F">
      <w:pPr>
        <w:tabs>
          <w:tab w:val="left" w:pos="4820"/>
        </w:tabs>
        <w:jc w:val="both"/>
        <w:rPr>
          <w:rFonts w:ascii="Arial" w:eastAsia="Calibri" w:hAnsi="Arial" w:cs="Arial"/>
          <w:szCs w:val="32"/>
          <w:lang w:val="en-US"/>
        </w:rPr>
      </w:pPr>
    </w:p>
    <w:p w14:paraId="2133EE4E" w14:textId="77777777" w:rsidR="00CC093F" w:rsidRPr="00CC093F" w:rsidRDefault="00CC093F" w:rsidP="00CC093F">
      <w:pPr>
        <w:jc w:val="both"/>
        <w:rPr>
          <w:rFonts w:ascii="Arial" w:eastAsia="Calibri" w:hAnsi="Arial" w:cs="Arial"/>
          <w:b/>
          <w:sz w:val="28"/>
          <w:szCs w:val="32"/>
          <w:lang w:val="en-US"/>
        </w:rPr>
      </w:pPr>
      <w:r w:rsidRPr="00CC093F">
        <w:rPr>
          <w:rFonts w:ascii="Arial" w:eastAsia="Calibri" w:hAnsi="Arial" w:cs="Arial"/>
          <w:b/>
          <w:sz w:val="28"/>
          <w:szCs w:val="32"/>
          <w:lang w:val="en-US"/>
        </w:rPr>
        <w:t xml:space="preserve">Strategic Implications </w:t>
      </w:r>
    </w:p>
    <w:p w14:paraId="6049EAF8" w14:textId="77777777" w:rsidR="00CC093F" w:rsidRPr="00CC093F" w:rsidRDefault="00CC093F" w:rsidP="00CC093F">
      <w:pPr>
        <w:rPr>
          <w:rFonts w:ascii="Arial" w:eastAsia="Calibri" w:hAnsi="Arial" w:cs="Arial"/>
          <w:b/>
          <w:bCs/>
          <w:szCs w:val="32"/>
          <w:lang w:val="en-GB"/>
        </w:rPr>
      </w:pPr>
    </w:p>
    <w:p w14:paraId="0EC8149F" w14:textId="4CA86BE9" w:rsidR="00CC093F" w:rsidRPr="00CC093F" w:rsidRDefault="00CC093F" w:rsidP="00CC093F">
      <w:pPr>
        <w:jc w:val="both"/>
        <w:rPr>
          <w:rFonts w:ascii="Arial" w:eastAsia="Calibri" w:hAnsi="Arial" w:cs="Arial"/>
          <w:szCs w:val="32"/>
          <w:lang w:val="en-GB"/>
        </w:rPr>
      </w:pPr>
      <w:r w:rsidRPr="00CC093F">
        <w:rPr>
          <w:rFonts w:ascii="Arial" w:eastAsia="Calibri" w:hAnsi="Arial" w:cs="Arial"/>
          <w:szCs w:val="32"/>
          <w:lang w:val="en-GB"/>
        </w:rPr>
        <w:t xml:space="preserve">The 2020/21 approved budget is in line with the City’s strategic direction. Our operations and capital </w:t>
      </w:r>
      <w:r w:rsidR="00053C8B" w:rsidRPr="00CC093F">
        <w:rPr>
          <w:rFonts w:ascii="Arial" w:eastAsia="Calibri" w:hAnsi="Arial" w:cs="Arial"/>
          <w:szCs w:val="32"/>
          <w:lang w:val="en-GB"/>
        </w:rPr>
        <w:t>spend,</w:t>
      </w:r>
      <w:r w:rsidRPr="00CC093F">
        <w:rPr>
          <w:rFonts w:ascii="Arial" w:eastAsia="Calibri" w:hAnsi="Arial" w:cs="Arial"/>
          <w:szCs w:val="32"/>
          <w:lang w:val="en-GB"/>
        </w:rPr>
        <w:t xml:space="preserve"> and income is undertaken in line with and measured against the budget.</w:t>
      </w:r>
    </w:p>
    <w:p w14:paraId="2CCBDA26" w14:textId="77777777" w:rsidR="00CC093F" w:rsidRPr="00CC093F" w:rsidRDefault="00CC093F" w:rsidP="00CC093F">
      <w:pPr>
        <w:jc w:val="both"/>
        <w:rPr>
          <w:rFonts w:ascii="Arial" w:hAnsi="Arial" w:cs="Arial"/>
          <w:b/>
          <w:bCs/>
          <w:szCs w:val="24"/>
          <w:lang w:eastAsia="en-AU"/>
        </w:rPr>
      </w:pPr>
    </w:p>
    <w:p w14:paraId="237CBB19" w14:textId="77777777" w:rsidR="00CC093F" w:rsidRPr="00CC093F" w:rsidRDefault="00CC093F" w:rsidP="00CC093F">
      <w:pPr>
        <w:jc w:val="both"/>
        <w:rPr>
          <w:rFonts w:ascii="Arial" w:hAnsi="Arial" w:cs="Arial"/>
          <w:szCs w:val="24"/>
          <w:lang w:eastAsia="en-AU"/>
        </w:rPr>
      </w:pPr>
      <w:r w:rsidRPr="00CC093F">
        <w:rPr>
          <w:rFonts w:ascii="Arial" w:hAnsi="Arial" w:cs="Arial"/>
          <w:szCs w:val="24"/>
          <w:lang w:eastAsia="en-AU"/>
        </w:rPr>
        <w:t>The 2020/21 approved budget ensured that there is an equitable distribution of benefits in the community</w:t>
      </w:r>
    </w:p>
    <w:p w14:paraId="03227904" w14:textId="77777777" w:rsidR="00CC093F" w:rsidRPr="00CC093F" w:rsidRDefault="00CC093F" w:rsidP="00CC093F">
      <w:pPr>
        <w:jc w:val="both"/>
        <w:rPr>
          <w:rFonts w:ascii="Arial" w:hAnsi="Arial" w:cs="Arial"/>
          <w:b/>
          <w:bCs/>
          <w:szCs w:val="24"/>
          <w:lang w:eastAsia="en-AU"/>
        </w:rPr>
      </w:pPr>
    </w:p>
    <w:p w14:paraId="5C893424" w14:textId="77777777" w:rsidR="00CC093F" w:rsidRPr="00CC093F" w:rsidRDefault="00CC093F" w:rsidP="00CC093F">
      <w:pPr>
        <w:jc w:val="both"/>
        <w:rPr>
          <w:rFonts w:ascii="Arial" w:hAnsi="Arial" w:cs="Arial"/>
          <w:szCs w:val="24"/>
          <w:lang w:eastAsia="en-AU"/>
        </w:rPr>
      </w:pPr>
      <w:r w:rsidRPr="00CC093F">
        <w:rPr>
          <w:rFonts w:ascii="Arial" w:hAnsi="Arial" w:cs="Arial"/>
          <w:szCs w:val="24"/>
          <w:lang w:eastAsia="en-AU"/>
        </w:rPr>
        <w:t>The 2020/21 budget was prepared in line with the City’s level of tolerance of risk and it is managed through budgetary review and control.</w:t>
      </w:r>
    </w:p>
    <w:p w14:paraId="16A230EF" w14:textId="77777777" w:rsidR="00CC093F" w:rsidRPr="00CC093F" w:rsidRDefault="00CC093F" w:rsidP="00CC093F">
      <w:pPr>
        <w:jc w:val="both"/>
        <w:rPr>
          <w:rFonts w:ascii="Arial" w:hAnsi="Arial" w:cs="Arial"/>
          <w:b/>
          <w:bCs/>
          <w:szCs w:val="24"/>
          <w:lang w:eastAsia="en-AU"/>
        </w:rPr>
      </w:pPr>
    </w:p>
    <w:p w14:paraId="673C01DC" w14:textId="77777777" w:rsidR="00CC093F" w:rsidRPr="00CC093F" w:rsidRDefault="00CC093F" w:rsidP="00CC093F">
      <w:pPr>
        <w:jc w:val="both"/>
        <w:rPr>
          <w:rFonts w:ascii="Arial" w:hAnsi="Arial" w:cs="Arial"/>
          <w:szCs w:val="24"/>
          <w:lang w:eastAsia="en-AU"/>
        </w:rPr>
      </w:pPr>
      <w:r w:rsidRPr="00CC093F">
        <w:rPr>
          <w:rFonts w:ascii="Arial" w:hAnsi="Arial" w:cs="Arial"/>
          <w:szCs w:val="24"/>
          <w:lang w:eastAsia="en-AU"/>
        </w:rPr>
        <w:t>The approved budget was based on zero based budgeting concept which requires all income and expenses to be thoroughly reviewed against data and information available to perform the City’s services at a sustainable level.</w:t>
      </w:r>
    </w:p>
    <w:p w14:paraId="0420483E" w14:textId="77777777" w:rsidR="00CC093F" w:rsidRPr="00CC093F" w:rsidRDefault="00CC093F" w:rsidP="00CC093F">
      <w:pPr>
        <w:jc w:val="both"/>
        <w:rPr>
          <w:rFonts w:ascii="Arial" w:hAnsi="Arial" w:cs="Arial"/>
          <w:szCs w:val="24"/>
          <w:lang w:eastAsia="en-AU"/>
        </w:rPr>
      </w:pPr>
    </w:p>
    <w:p w14:paraId="6580148A" w14:textId="77777777" w:rsidR="00CC093F" w:rsidRPr="00CC093F" w:rsidRDefault="00CC093F" w:rsidP="00CC093F">
      <w:pPr>
        <w:jc w:val="both"/>
        <w:rPr>
          <w:rFonts w:ascii="Arial" w:hAnsi="Arial" w:cs="Arial"/>
          <w:szCs w:val="24"/>
          <w:lang w:eastAsia="en-AU"/>
        </w:rPr>
      </w:pPr>
    </w:p>
    <w:p w14:paraId="7DA0DDCD" w14:textId="77777777" w:rsidR="00CC093F" w:rsidRPr="00CC093F" w:rsidRDefault="00CC093F" w:rsidP="00CC093F">
      <w:pPr>
        <w:jc w:val="both"/>
        <w:rPr>
          <w:rFonts w:ascii="Arial" w:eastAsia="Calibri" w:hAnsi="Arial" w:cs="Arial"/>
          <w:b/>
          <w:sz w:val="28"/>
          <w:szCs w:val="32"/>
          <w:lang w:val="en-US"/>
        </w:rPr>
      </w:pPr>
      <w:r w:rsidRPr="00CC093F">
        <w:rPr>
          <w:rFonts w:ascii="Arial" w:eastAsia="Calibri" w:hAnsi="Arial" w:cs="Arial"/>
          <w:b/>
          <w:sz w:val="28"/>
          <w:szCs w:val="32"/>
          <w:lang w:val="en-US"/>
        </w:rPr>
        <w:t>Budget/Financial Implications</w:t>
      </w:r>
    </w:p>
    <w:p w14:paraId="1F6A025A" w14:textId="77777777" w:rsidR="00CC093F" w:rsidRPr="00CC093F" w:rsidRDefault="00CC093F" w:rsidP="00CC093F">
      <w:pPr>
        <w:jc w:val="both"/>
        <w:rPr>
          <w:rFonts w:ascii="Arial" w:eastAsia="Calibri" w:hAnsi="Arial" w:cs="Arial"/>
          <w:b/>
          <w:szCs w:val="32"/>
          <w:lang w:val="en-US"/>
        </w:rPr>
      </w:pPr>
    </w:p>
    <w:p w14:paraId="40E8FA5B" w14:textId="77777777" w:rsidR="00CC093F" w:rsidRPr="00CC093F" w:rsidRDefault="00CC093F" w:rsidP="00CC093F">
      <w:pPr>
        <w:jc w:val="both"/>
        <w:rPr>
          <w:rFonts w:ascii="Arial" w:eastAsia="Calibri" w:hAnsi="Arial" w:cs="Arial"/>
          <w:szCs w:val="32"/>
          <w:lang w:val="en-US"/>
        </w:rPr>
      </w:pPr>
      <w:r w:rsidRPr="00CC093F">
        <w:rPr>
          <w:rFonts w:ascii="Arial" w:eastAsia="Calibri" w:hAnsi="Arial" w:cs="Arial"/>
          <w:szCs w:val="32"/>
          <w:lang w:val="en-US"/>
        </w:rPr>
        <w:t>As outlined in the Monthly Financial Report.</w:t>
      </w:r>
    </w:p>
    <w:p w14:paraId="44D94FB9" w14:textId="77777777" w:rsidR="00CC093F" w:rsidRPr="00CC093F" w:rsidRDefault="00CC093F" w:rsidP="00CC093F">
      <w:pPr>
        <w:jc w:val="both"/>
        <w:rPr>
          <w:rFonts w:ascii="Arial" w:eastAsia="Calibri" w:hAnsi="Arial" w:cs="Arial"/>
          <w:b/>
          <w:sz w:val="28"/>
          <w:szCs w:val="32"/>
          <w:highlight w:val="yellow"/>
          <w:lang w:val="en-US"/>
        </w:rPr>
      </w:pPr>
    </w:p>
    <w:p w14:paraId="5FD43DCD" w14:textId="09BDD6F7" w:rsidR="00CC093F" w:rsidRPr="00CC093F" w:rsidRDefault="00CC093F" w:rsidP="00CC093F">
      <w:pPr>
        <w:jc w:val="both"/>
        <w:rPr>
          <w:rFonts w:ascii="Arial" w:eastAsia="Calibri" w:hAnsi="Arial" w:cs="Arial"/>
          <w:szCs w:val="24"/>
          <w:lang w:val="en-US"/>
        </w:rPr>
      </w:pPr>
      <w:r w:rsidRPr="00CC093F">
        <w:rPr>
          <w:rFonts w:ascii="Arial" w:eastAsia="Calibri" w:hAnsi="Arial" w:cs="Arial"/>
          <w:szCs w:val="24"/>
          <w:lang w:val="en-US"/>
        </w:rPr>
        <w:t xml:space="preserve">The approved budget is prepared taking into consideration the </w:t>
      </w:r>
      <w:r w:rsidR="000A7714" w:rsidRPr="00CC093F">
        <w:rPr>
          <w:rFonts w:ascii="Arial" w:eastAsia="Calibri" w:hAnsi="Arial" w:cs="Arial"/>
          <w:szCs w:val="24"/>
          <w:lang w:val="en-US"/>
        </w:rPr>
        <w:t>Long</w:t>
      </w:r>
      <w:r w:rsidR="000A7714">
        <w:rPr>
          <w:rFonts w:ascii="Arial" w:eastAsia="Calibri" w:hAnsi="Arial" w:cs="Arial"/>
          <w:szCs w:val="24"/>
          <w:lang w:val="en-US"/>
        </w:rPr>
        <w:t>-Term</w:t>
      </w:r>
      <w:r w:rsidRPr="00CC093F">
        <w:rPr>
          <w:rFonts w:ascii="Arial" w:eastAsia="Calibri" w:hAnsi="Arial" w:cs="Arial"/>
          <w:szCs w:val="24"/>
          <w:lang w:val="en-US"/>
        </w:rPr>
        <w:t xml:space="preserve"> Financial Plan, current economic situation and special consideration to the effect from COVID-19. The approved budget was in surplus of $976,898. Subsequent Council approval on budget changes has reduced the surplus to $863,974.</w:t>
      </w:r>
    </w:p>
    <w:p w14:paraId="6C53DA41" w14:textId="77777777" w:rsidR="00CC093F" w:rsidRPr="00CC093F" w:rsidRDefault="00CC093F" w:rsidP="00CC093F">
      <w:pPr>
        <w:jc w:val="both"/>
        <w:rPr>
          <w:rFonts w:ascii="Arial" w:eastAsia="Calibri" w:hAnsi="Arial" w:cs="Arial"/>
          <w:szCs w:val="24"/>
          <w:lang w:val="en-US"/>
        </w:rPr>
      </w:pPr>
    </w:p>
    <w:p w14:paraId="67E8E852" w14:textId="6FF837A2" w:rsidR="00CC093F" w:rsidRPr="00CC093F" w:rsidRDefault="00CC093F" w:rsidP="00CC093F">
      <w:pPr>
        <w:jc w:val="both"/>
        <w:rPr>
          <w:rFonts w:ascii="Arial" w:eastAsia="Calibri" w:hAnsi="Arial" w:cs="Arial"/>
          <w:szCs w:val="24"/>
          <w:lang w:val="en-US"/>
        </w:rPr>
      </w:pPr>
      <w:r w:rsidRPr="00CC093F">
        <w:rPr>
          <w:rFonts w:ascii="Arial" w:eastAsia="Calibri" w:hAnsi="Arial" w:cs="Arial"/>
          <w:szCs w:val="24"/>
          <w:lang w:val="en-US"/>
        </w:rPr>
        <w:t xml:space="preserve">The adopted 2020/21 budget included </w:t>
      </w:r>
      <w:r w:rsidR="00053C8B" w:rsidRPr="00CC093F">
        <w:rPr>
          <w:rFonts w:ascii="Arial" w:eastAsia="Calibri" w:hAnsi="Arial" w:cs="Arial"/>
          <w:szCs w:val="24"/>
          <w:lang w:val="en-US"/>
        </w:rPr>
        <w:t>0% rates</w:t>
      </w:r>
      <w:r w:rsidRPr="00CC093F">
        <w:rPr>
          <w:rFonts w:ascii="Arial" w:eastAsia="Calibri" w:hAnsi="Arial" w:cs="Arial"/>
          <w:szCs w:val="24"/>
          <w:lang w:val="en-US"/>
        </w:rPr>
        <w:t xml:space="preserve"> increase.</w:t>
      </w:r>
    </w:p>
    <w:p w14:paraId="6D25839A" w14:textId="77777777" w:rsidR="00CC093F" w:rsidRPr="00CC093F" w:rsidRDefault="00CC093F" w:rsidP="00CC093F">
      <w:pPr>
        <w:jc w:val="both"/>
        <w:rPr>
          <w:rFonts w:ascii="Arial" w:eastAsia="Calibri" w:hAnsi="Arial" w:cs="Arial"/>
          <w:szCs w:val="24"/>
          <w:lang w:val="en-US"/>
        </w:rPr>
      </w:pPr>
    </w:p>
    <w:p w14:paraId="5A94353C" w14:textId="77777777" w:rsidR="00DD4C2F" w:rsidRDefault="00DD4C2F">
      <w:pPr>
        <w:rPr>
          <w:rFonts w:ascii="Arial" w:hAnsi="Arial" w:cs="Arial"/>
          <w:b/>
          <w:kern w:val="28"/>
          <w:szCs w:val="24"/>
        </w:rPr>
      </w:pPr>
      <w:r>
        <w:rPr>
          <w:rFonts w:ascii="Arial" w:hAnsi="Arial" w:cs="Arial"/>
          <w:szCs w:val="24"/>
        </w:rPr>
        <w:br w:type="page"/>
      </w:r>
    </w:p>
    <w:p w14:paraId="1056EC33" w14:textId="4E2E2026" w:rsidR="008525A1" w:rsidRDefault="00A165BA" w:rsidP="002253C8">
      <w:pPr>
        <w:pStyle w:val="Heading2"/>
        <w:numPr>
          <w:ilvl w:val="1"/>
          <w:numId w:val="111"/>
        </w:numPr>
        <w:spacing w:before="0" w:after="0"/>
        <w:ind w:left="0" w:hanging="851"/>
        <w:rPr>
          <w:rFonts w:ascii="Arial" w:hAnsi="Arial" w:cs="Arial"/>
          <w:sz w:val="24"/>
          <w:szCs w:val="24"/>
          <w:u w:val="none"/>
        </w:rPr>
      </w:pPr>
      <w:bookmarkStart w:id="132" w:name="_Toc50672691"/>
      <w:r>
        <w:rPr>
          <w:rFonts w:ascii="Arial" w:hAnsi="Arial" w:cs="Arial"/>
          <w:sz w:val="24"/>
          <w:szCs w:val="24"/>
          <w:u w:val="none"/>
        </w:rPr>
        <w:t xml:space="preserve">Monthly Investment Report </w:t>
      </w:r>
      <w:r w:rsidR="00A5620D">
        <w:rPr>
          <w:rFonts w:ascii="Arial" w:hAnsi="Arial" w:cs="Arial"/>
          <w:sz w:val="24"/>
          <w:szCs w:val="24"/>
          <w:u w:val="none"/>
        </w:rPr>
        <w:t>–</w:t>
      </w:r>
      <w:r>
        <w:rPr>
          <w:rFonts w:ascii="Arial" w:hAnsi="Arial" w:cs="Arial"/>
          <w:sz w:val="24"/>
          <w:szCs w:val="24"/>
          <w:u w:val="none"/>
        </w:rPr>
        <w:t xml:space="preserve"> </w:t>
      </w:r>
      <w:r w:rsidR="00A5620D">
        <w:rPr>
          <w:rFonts w:ascii="Arial" w:hAnsi="Arial" w:cs="Arial"/>
          <w:sz w:val="24"/>
          <w:szCs w:val="24"/>
          <w:u w:val="none"/>
        </w:rPr>
        <w:t>July 2020</w:t>
      </w:r>
      <w:bookmarkEnd w:id="132"/>
    </w:p>
    <w:p w14:paraId="7A8F3A8E" w14:textId="63C64E53" w:rsidR="00A5620D" w:rsidRDefault="00A5620D" w:rsidP="00A5620D"/>
    <w:tbl>
      <w:tblPr>
        <w:tblStyle w:val="TableGrid"/>
        <w:tblW w:w="0" w:type="auto"/>
        <w:tblInd w:w="-5" w:type="dxa"/>
        <w:tblLook w:val="04A0" w:firstRow="1" w:lastRow="0" w:firstColumn="1" w:lastColumn="0" w:noHBand="0" w:noVBand="1"/>
      </w:tblPr>
      <w:tblGrid>
        <w:gridCol w:w="2289"/>
        <w:gridCol w:w="6019"/>
      </w:tblGrid>
      <w:tr w:rsidR="002A0585" w:rsidRPr="008A1B93" w14:paraId="771CE40C" w14:textId="77777777" w:rsidTr="00B553F2">
        <w:tc>
          <w:tcPr>
            <w:tcW w:w="2289" w:type="dxa"/>
          </w:tcPr>
          <w:p w14:paraId="7B4B5E2E" w14:textId="77777777" w:rsidR="002A0585" w:rsidRPr="00030464" w:rsidRDefault="002A0585" w:rsidP="00791B46">
            <w:pPr>
              <w:jc w:val="both"/>
              <w:rPr>
                <w:rFonts w:ascii="Arial" w:hAnsi="Arial" w:cs="Arial"/>
                <w:b/>
                <w:szCs w:val="24"/>
              </w:rPr>
            </w:pPr>
            <w:r w:rsidRPr="00030464">
              <w:rPr>
                <w:rFonts w:ascii="Arial" w:eastAsia="Calibri" w:hAnsi="Arial" w:cs="Arial"/>
                <w:b/>
                <w:szCs w:val="24"/>
              </w:rPr>
              <w:t>Council</w:t>
            </w:r>
          </w:p>
        </w:tc>
        <w:tc>
          <w:tcPr>
            <w:tcW w:w="6019" w:type="dxa"/>
          </w:tcPr>
          <w:p w14:paraId="1568F8C9" w14:textId="77777777" w:rsidR="002A0585" w:rsidRPr="00030464" w:rsidRDefault="002A0585" w:rsidP="00791B46">
            <w:pPr>
              <w:jc w:val="both"/>
              <w:rPr>
                <w:rFonts w:ascii="Arial" w:hAnsi="Arial" w:cs="Arial"/>
                <w:szCs w:val="24"/>
              </w:rPr>
            </w:pPr>
            <w:r>
              <w:rPr>
                <w:rFonts w:ascii="Arial" w:eastAsia="Calibri" w:hAnsi="Arial" w:cs="Arial"/>
                <w:szCs w:val="24"/>
              </w:rPr>
              <w:t>25 August</w:t>
            </w:r>
            <w:r w:rsidRPr="00030464">
              <w:rPr>
                <w:rFonts w:ascii="Arial" w:eastAsia="Calibri" w:hAnsi="Arial" w:cs="Arial"/>
                <w:szCs w:val="24"/>
              </w:rPr>
              <w:t xml:space="preserve"> 20</w:t>
            </w:r>
            <w:r>
              <w:rPr>
                <w:rFonts w:ascii="Arial" w:eastAsia="Calibri" w:hAnsi="Arial" w:cs="Arial"/>
                <w:szCs w:val="24"/>
              </w:rPr>
              <w:t>20</w:t>
            </w:r>
          </w:p>
        </w:tc>
      </w:tr>
      <w:tr w:rsidR="002A0585" w:rsidRPr="008A1B93" w14:paraId="5FFB16A4" w14:textId="77777777" w:rsidTr="00B553F2">
        <w:tc>
          <w:tcPr>
            <w:tcW w:w="2289" w:type="dxa"/>
          </w:tcPr>
          <w:p w14:paraId="2A65A6EF" w14:textId="77777777" w:rsidR="002A0585" w:rsidRPr="00030464" w:rsidRDefault="002A0585" w:rsidP="00791B46">
            <w:pPr>
              <w:jc w:val="both"/>
              <w:rPr>
                <w:rFonts w:ascii="Arial" w:hAnsi="Arial" w:cs="Arial"/>
                <w:b/>
                <w:szCs w:val="24"/>
              </w:rPr>
            </w:pPr>
            <w:r w:rsidRPr="00030464">
              <w:rPr>
                <w:rFonts w:ascii="Arial" w:eastAsia="Calibri" w:hAnsi="Arial" w:cs="Arial"/>
                <w:b/>
                <w:szCs w:val="24"/>
              </w:rPr>
              <w:t>Applicant</w:t>
            </w:r>
          </w:p>
        </w:tc>
        <w:tc>
          <w:tcPr>
            <w:tcW w:w="6019" w:type="dxa"/>
          </w:tcPr>
          <w:p w14:paraId="18C1DAFF" w14:textId="77777777" w:rsidR="002A0585" w:rsidRPr="00030464" w:rsidRDefault="002A0585" w:rsidP="00791B46">
            <w:pPr>
              <w:jc w:val="both"/>
              <w:rPr>
                <w:rFonts w:ascii="Arial" w:hAnsi="Arial" w:cs="Arial"/>
                <w:szCs w:val="24"/>
              </w:rPr>
            </w:pPr>
            <w:r w:rsidRPr="00030464">
              <w:rPr>
                <w:rFonts w:ascii="Arial" w:eastAsia="Calibri" w:hAnsi="Arial" w:cs="Arial"/>
                <w:szCs w:val="24"/>
              </w:rPr>
              <w:t>City of Nedlands</w:t>
            </w:r>
          </w:p>
        </w:tc>
      </w:tr>
      <w:tr w:rsidR="002A0585" w:rsidRPr="008A1B93" w14:paraId="7B2F915C" w14:textId="77777777" w:rsidTr="00B553F2">
        <w:tc>
          <w:tcPr>
            <w:tcW w:w="2289" w:type="dxa"/>
          </w:tcPr>
          <w:p w14:paraId="3EA07FA6" w14:textId="77777777" w:rsidR="002A0585" w:rsidRPr="00030464" w:rsidRDefault="002A0585" w:rsidP="00791B46">
            <w:pPr>
              <w:jc w:val="both"/>
              <w:rPr>
                <w:rFonts w:ascii="Arial" w:hAnsi="Arial" w:cs="Arial"/>
                <w:b/>
                <w:szCs w:val="24"/>
              </w:rPr>
            </w:pPr>
            <w:r w:rsidRPr="00030464">
              <w:rPr>
                <w:rFonts w:ascii="Arial" w:hAnsi="Arial"/>
                <w:b/>
                <w:szCs w:val="24"/>
              </w:rPr>
              <w:t>Employee Disclosure under section 5.70 Local Government Act</w:t>
            </w:r>
          </w:p>
        </w:tc>
        <w:tc>
          <w:tcPr>
            <w:tcW w:w="6019" w:type="dxa"/>
          </w:tcPr>
          <w:p w14:paraId="2E4DD6A0" w14:textId="77777777" w:rsidR="002A0585" w:rsidRPr="00030464" w:rsidRDefault="002A0585" w:rsidP="00791B46">
            <w:pPr>
              <w:jc w:val="both"/>
              <w:rPr>
                <w:rFonts w:ascii="Arial" w:hAnsi="Arial" w:cs="Arial"/>
                <w:szCs w:val="24"/>
              </w:rPr>
            </w:pPr>
            <w:r w:rsidRPr="00030464">
              <w:rPr>
                <w:rFonts w:ascii="Arial" w:hAnsi="Arial"/>
                <w:szCs w:val="24"/>
              </w:rPr>
              <w:t>Nil.</w:t>
            </w:r>
          </w:p>
        </w:tc>
      </w:tr>
      <w:tr w:rsidR="002A0585" w:rsidRPr="008A1B93" w14:paraId="305C4B9F" w14:textId="77777777" w:rsidTr="00B553F2">
        <w:tc>
          <w:tcPr>
            <w:tcW w:w="2289" w:type="dxa"/>
          </w:tcPr>
          <w:p w14:paraId="6AE8836F" w14:textId="77777777" w:rsidR="002A0585" w:rsidRPr="00030464" w:rsidRDefault="002A0585" w:rsidP="00791B46">
            <w:pPr>
              <w:jc w:val="both"/>
              <w:rPr>
                <w:rFonts w:ascii="Arial" w:hAnsi="Arial" w:cs="Arial"/>
                <w:b/>
                <w:szCs w:val="24"/>
              </w:rPr>
            </w:pPr>
            <w:r w:rsidRPr="00030464">
              <w:rPr>
                <w:rFonts w:ascii="Arial" w:hAnsi="Arial" w:cs="Arial"/>
                <w:b/>
                <w:szCs w:val="24"/>
              </w:rPr>
              <w:t>Director</w:t>
            </w:r>
          </w:p>
        </w:tc>
        <w:tc>
          <w:tcPr>
            <w:tcW w:w="6019" w:type="dxa"/>
          </w:tcPr>
          <w:p w14:paraId="750733D4" w14:textId="77777777" w:rsidR="002A0585" w:rsidRPr="00030464" w:rsidRDefault="002A0585" w:rsidP="00791B46">
            <w:pPr>
              <w:jc w:val="both"/>
              <w:rPr>
                <w:rFonts w:ascii="Arial" w:hAnsi="Arial" w:cs="Arial"/>
                <w:szCs w:val="24"/>
              </w:rPr>
            </w:pPr>
            <w:r w:rsidRPr="00030464">
              <w:rPr>
                <w:rFonts w:ascii="Arial" w:hAnsi="Arial" w:cs="Arial"/>
                <w:szCs w:val="24"/>
              </w:rPr>
              <w:t>Lorraine Driscoll – Director Corporate &amp; Strategy</w:t>
            </w:r>
          </w:p>
        </w:tc>
      </w:tr>
      <w:tr w:rsidR="002A0585" w:rsidRPr="008A1B93" w14:paraId="299260F7" w14:textId="77777777" w:rsidTr="00B553F2">
        <w:tc>
          <w:tcPr>
            <w:tcW w:w="2289" w:type="dxa"/>
          </w:tcPr>
          <w:p w14:paraId="5FCDD320" w14:textId="77777777" w:rsidR="002A0585" w:rsidRPr="00030464" w:rsidRDefault="002A0585" w:rsidP="00791B46">
            <w:pPr>
              <w:jc w:val="both"/>
              <w:rPr>
                <w:rFonts w:ascii="Arial" w:hAnsi="Arial" w:cs="Arial"/>
                <w:b/>
                <w:szCs w:val="24"/>
              </w:rPr>
            </w:pPr>
            <w:r w:rsidRPr="00030464">
              <w:rPr>
                <w:rFonts w:ascii="Arial" w:hAnsi="Arial" w:cs="Arial"/>
                <w:b/>
                <w:szCs w:val="24"/>
              </w:rPr>
              <w:t>Attachments</w:t>
            </w:r>
          </w:p>
        </w:tc>
        <w:tc>
          <w:tcPr>
            <w:tcW w:w="6019" w:type="dxa"/>
          </w:tcPr>
          <w:p w14:paraId="76294D96" w14:textId="77777777" w:rsidR="002A0585" w:rsidRPr="00030464" w:rsidRDefault="002A0585" w:rsidP="00791B46">
            <w:pPr>
              <w:jc w:val="both"/>
              <w:rPr>
                <w:rFonts w:ascii="Arial" w:hAnsi="Arial" w:cs="Arial"/>
                <w:szCs w:val="32"/>
                <w:lang w:val="en-US"/>
              </w:rPr>
            </w:pPr>
            <w:r w:rsidRPr="00030464">
              <w:rPr>
                <w:rFonts w:ascii="Arial" w:hAnsi="Arial" w:cs="Arial"/>
                <w:szCs w:val="32"/>
                <w:lang w:val="en-US"/>
              </w:rPr>
              <w:t xml:space="preserve">Investment Report for the period ended </w:t>
            </w:r>
            <w:r>
              <w:rPr>
                <w:rFonts w:ascii="Arial" w:hAnsi="Arial" w:cs="Arial"/>
                <w:szCs w:val="32"/>
                <w:lang w:val="en-US"/>
              </w:rPr>
              <w:t>31 July</w:t>
            </w:r>
            <w:r w:rsidRPr="00030464">
              <w:rPr>
                <w:rFonts w:ascii="Arial" w:hAnsi="Arial" w:cs="Arial"/>
                <w:szCs w:val="32"/>
                <w:lang w:val="en-US"/>
              </w:rPr>
              <w:t xml:space="preserve"> 20</w:t>
            </w:r>
            <w:r>
              <w:rPr>
                <w:rFonts w:ascii="Arial" w:hAnsi="Arial" w:cs="Arial"/>
                <w:szCs w:val="32"/>
                <w:lang w:val="en-US"/>
              </w:rPr>
              <w:t>20</w:t>
            </w:r>
          </w:p>
        </w:tc>
      </w:tr>
    </w:tbl>
    <w:p w14:paraId="5CB71933" w14:textId="77777777" w:rsidR="00DD4C2F" w:rsidRDefault="00DD4C2F" w:rsidP="00DD4C2F">
      <w:pPr>
        <w:jc w:val="both"/>
        <w:rPr>
          <w:rFonts w:ascii="Arial" w:hAnsi="Arial" w:cs="Arial"/>
          <w:b/>
          <w:szCs w:val="24"/>
        </w:rPr>
      </w:pPr>
    </w:p>
    <w:p w14:paraId="02CB1A10" w14:textId="22F29FBE" w:rsidR="00DD4C2F" w:rsidRPr="006D752D" w:rsidRDefault="00DD4C2F" w:rsidP="00DD4C2F">
      <w:pPr>
        <w:jc w:val="both"/>
        <w:rPr>
          <w:rFonts w:ascii="Arial" w:hAnsi="Arial" w:cs="Arial"/>
          <w:b/>
          <w:szCs w:val="24"/>
        </w:rPr>
      </w:pPr>
      <w:r w:rsidRPr="006D752D">
        <w:rPr>
          <w:rFonts w:ascii="Arial" w:hAnsi="Arial" w:cs="Arial"/>
          <w:b/>
          <w:szCs w:val="24"/>
        </w:rPr>
        <w:t xml:space="preserve">Regulation 11(da) </w:t>
      </w:r>
      <w:r w:rsidR="00B553F2">
        <w:rPr>
          <w:rFonts w:ascii="Arial" w:hAnsi="Arial" w:cs="Arial"/>
          <w:b/>
          <w:szCs w:val="24"/>
        </w:rPr>
        <w:t>–</w:t>
      </w:r>
      <w:r w:rsidRPr="006D752D">
        <w:rPr>
          <w:rFonts w:ascii="Arial" w:hAnsi="Arial" w:cs="Arial"/>
          <w:b/>
          <w:szCs w:val="24"/>
        </w:rPr>
        <w:t xml:space="preserve"> </w:t>
      </w:r>
      <w:r w:rsidR="00B553F2">
        <w:rPr>
          <w:rFonts w:ascii="Arial" w:hAnsi="Arial" w:cs="Arial"/>
          <w:b/>
          <w:szCs w:val="24"/>
        </w:rPr>
        <w:t>Not Applicable – Recommendation Adotped</w:t>
      </w:r>
    </w:p>
    <w:p w14:paraId="44B3946E" w14:textId="77777777" w:rsidR="00DD4C2F" w:rsidRPr="006D752D" w:rsidRDefault="00DD4C2F" w:rsidP="00DD4C2F">
      <w:pPr>
        <w:jc w:val="both"/>
        <w:rPr>
          <w:rFonts w:ascii="Arial" w:hAnsi="Arial" w:cs="Arial"/>
          <w:szCs w:val="24"/>
        </w:rPr>
      </w:pPr>
    </w:p>
    <w:p w14:paraId="385217C8" w14:textId="1E239342" w:rsidR="00DD4C2F" w:rsidRPr="006D752D" w:rsidRDefault="00DD4C2F" w:rsidP="00DD4C2F">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Senathirajah</w:t>
      </w:r>
    </w:p>
    <w:p w14:paraId="406719A4" w14:textId="69BFEB62" w:rsidR="00DD4C2F" w:rsidRPr="006D752D" w:rsidRDefault="00DD4C2F" w:rsidP="00DD4C2F">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McManus</w:t>
      </w:r>
    </w:p>
    <w:p w14:paraId="4E4F7514" w14:textId="77777777" w:rsidR="00DD4C2F" w:rsidRPr="006D752D" w:rsidRDefault="00DD4C2F" w:rsidP="00DD4C2F">
      <w:pPr>
        <w:jc w:val="both"/>
        <w:rPr>
          <w:rFonts w:ascii="Arial" w:hAnsi="Arial" w:cs="Arial"/>
          <w:szCs w:val="24"/>
        </w:rPr>
      </w:pPr>
    </w:p>
    <w:p w14:paraId="594B6B90" w14:textId="77777777" w:rsidR="00DD4C2F" w:rsidRPr="006D752D" w:rsidRDefault="00DD4C2F" w:rsidP="00DD4C2F">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3D6A5159" w14:textId="77777777" w:rsidR="00DD4C2F" w:rsidRPr="006D752D" w:rsidRDefault="00DD4C2F" w:rsidP="00DD4C2F">
      <w:pPr>
        <w:jc w:val="both"/>
        <w:rPr>
          <w:rFonts w:ascii="Arial" w:hAnsi="Arial" w:cs="Arial"/>
          <w:szCs w:val="24"/>
        </w:rPr>
      </w:pPr>
      <w:r w:rsidRPr="006D752D">
        <w:rPr>
          <w:rFonts w:ascii="Arial" w:hAnsi="Arial" w:cs="Arial"/>
          <w:szCs w:val="24"/>
        </w:rPr>
        <w:t>(Printed below for ease of reference)</w:t>
      </w:r>
    </w:p>
    <w:p w14:paraId="4165316F" w14:textId="77777777" w:rsidR="00DD4C2F" w:rsidRPr="004C193E" w:rsidRDefault="00DD4C2F" w:rsidP="00791B46">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2</w:t>
      </w:r>
      <w:r w:rsidRPr="004C193E">
        <w:rPr>
          <w:rFonts w:ascii="Arial" w:hAnsi="Arial" w:cs="Arial"/>
          <w:b/>
          <w:szCs w:val="24"/>
        </w:rPr>
        <w:t>/-</w:t>
      </w:r>
    </w:p>
    <w:p w14:paraId="7BC1155E" w14:textId="60D0B2B8" w:rsidR="00DD4C2F" w:rsidRPr="006D752D" w:rsidRDefault="00DD4C2F" w:rsidP="00DD4C2F">
      <w:pPr>
        <w:jc w:val="right"/>
        <w:rPr>
          <w:rFonts w:ascii="Arial" w:hAnsi="Arial" w:cs="Arial"/>
          <w:b/>
          <w:szCs w:val="24"/>
        </w:rPr>
      </w:pPr>
    </w:p>
    <w:p w14:paraId="42C350A9" w14:textId="2FEC30D2" w:rsidR="002A0585" w:rsidRDefault="00951D19" w:rsidP="00E44D40">
      <w:pPr>
        <w:jc w:val="both"/>
        <w:rPr>
          <w:rFonts w:ascii="Arial" w:hAnsi="Arial" w:cs="Arial"/>
          <w:b/>
          <w:sz w:val="28"/>
          <w:szCs w:val="32"/>
          <w:lang w:val="en-US"/>
        </w:rPr>
      </w:pPr>
      <w:r>
        <w:rPr>
          <w:noProof/>
        </w:rPr>
        <mc:AlternateContent>
          <mc:Choice Requires="wps">
            <w:drawing>
              <wp:anchor distT="0" distB="0" distL="114300" distR="114300" simplePos="0" relativeHeight="251658277" behindDoc="1" locked="0" layoutInCell="1" allowOverlap="1" wp14:anchorId="2E772557" wp14:editId="1319C2A8">
                <wp:simplePos x="0" y="0"/>
                <wp:positionH relativeFrom="margin">
                  <wp:align>left</wp:align>
                </wp:positionH>
                <wp:positionV relativeFrom="paragraph">
                  <wp:posOffset>202223</wp:posOffset>
                </wp:positionV>
                <wp:extent cx="5374640" cy="621323"/>
                <wp:effectExtent l="0" t="0" r="0" b="7620"/>
                <wp:wrapNone/>
                <wp:docPr id="47" name="Rectangle 47"/>
                <wp:cNvGraphicFramePr/>
                <a:graphic xmlns:a="http://schemas.openxmlformats.org/drawingml/2006/main">
                  <a:graphicData uri="http://schemas.microsoft.com/office/word/2010/wordprocessingShape">
                    <wps:wsp>
                      <wps:cNvSpPr/>
                      <wps:spPr>
                        <a:xfrm>
                          <a:off x="0" y="0"/>
                          <a:ext cx="5374640" cy="621323"/>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1F33FE" id="Rectangle 47" o:spid="_x0000_s1026" style="position:absolute;margin-left:0;margin-top:15.9pt;width:423.2pt;height:48.9pt;z-index:-25165820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" fillcolor="#bfbfbf [2412]" stroked="f" strokeweight="1pt">
                <w10:wrap anchorx="margin"/>
              </v:rect>
            </w:pict>
          </mc:Fallback>
        </mc:AlternateContent>
      </w:r>
    </w:p>
    <w:p w14:paraId="59FA4E2B" w14:textId="0A711981" w:rsidR="002A0585" w:rsidRPr="000E468D" w:rsidRDefault="00B553F2" w:rsidP="00E44D40">
      <w:pPr>
        <w:jc w:val="both"/>
        <w:rPr>
          <w:rFonts w:ascii="Arial" w:hAnsi="Arial" w:cs="Arial"/>
          <w:b/>
          <w:sz w:val="28"/>
          <w:szCs w:val="32"/>
          <w:lang w:val="en-US"/>
        </w:rPr>
      </w:pPr>
      <w:r>
        <w:rPr>
          <w:rFonts w:ascii="Arial" w:hAnsi="Arial" w:cs="Arial"/>
          <w:b/>
          <w:sz w:val="28"/>
          <w:szCs w:val="32"/>
          <w:lang w:val="en-US"/>
        </w:rPr>
        <w:t xml:space="preserve">Council Resolution / </w:t>
      </w:r>
      <w:r w:rsidR="002A0585" w:rsidRPr="000E468D">
        <w:rPr>
          <w:rFonts w:ascii="Arial" w:hAnsi="Arial" w:cs="Arial"/>
          <w:b/>
          <w:sz w:val="28"/>
          <w:szCs w:val="32"/>
          <w:lang w:val="en-US"/>
        </w:rPr>
        <w:t>Recommendation to Council</w:t>
      </w:r>
    </w:p>
    <w:p w14:paraId="72959B3D" w14:textId="77777777" w:rsidR="002A0585" w:rsidRDefault="002A0585" w:rsidP="00E44D40">
      <w:pPr>
        <w:jc w:val="both"/>
        <w:rPr>
          <w:rFonts w:ascii="Arial" w:hAnsi="Arial" w:cs="Arial"/>
          <w:b/>
          <w:szCs w:val="32"/>
          <w:lang w:val="en-US"/>
        </w:rPr>
      </w:pPr>
    </w:p>
    <w:p w14:paraId="70716845" w14:textId="77777777" w:rsidR="002A0585" w:rsidRPr="00AD73CC" w:rsidRDefault="002A0585" w:rsidP="00E44D40">
      <w:pPr>
        <w:jc w:val="both"/>
        <w:rPr>
          <w:rFonts w:ascii="Arial" w:hAnsi="Arial" w:cs="Arial"/>
          <w:b/>
          <w:szCs w:val="32"/>
          <w:lang w:val="en-US"/>
        </w:rPr>
      </w:pPr>
      <w:r>
        <w:rPr>
          <w:rFonts w:ascii="Arial" w:hAnsi="Arial" w:cs="Arial"/>
          <w:b/>
          <w:szCs w:val="32"/>
          <w:lang w:val="en-US"/>
        </w:rPr>
        <w:t>Council receives the Investment Report for the period ended 31 July 2020.</w:t>
      </w:r>
    </w:p>
    <w:p w14:paraId="32EE65A9" w14:textId="77777777" w:rsidR="00DD4C2F" w:rsidRDefault="00DD4C2F" w:rsidP="00DD4C2F">
      <w:pPr>
        <w:jc w:val="both"/>
        <w:rPr>
          <w:rFonts w:ascii="Arial" w:hAnsi="Arial" w:cs="Arial"/>
          <w:b/>
          <w:sz w:val="28"/>
          <w:szCs w:val="32"/>
          <w:lang w:val="en-US"/>
        </w:rPr>
      </w:pPr>
    </w:p>
    <w:p w14:paraId="79A0FFA9" w14:textId="77777777" w:rsidR="00951D19" w:rsidRDefault="00951D19" w:rsidP="00DD4C2F">
      <w:pPr>
        <w:jc w:val="both"/>
        <w:rPr>
          <w:rFonts w:ascii="Arial" w:hAnsi="Arial" w:cs="Arial"/>
          <w:b/>
          <w:sz w:val="28"/>
          <w:szCs w:val="32"/>
          <w:lang w:val="en-US"/>
        </w:rPr>
      </w:pPr>
    </w:p>
    <w:p w14:paraId="6F558E38" w14:textId="7950FC5D" w:rsidR="00DD4C2F" w:rsidRPr="00AD73CC" w:rsidRDefault="00DD4C2F" w:rsidP="00DD4C2F">
      <w:pPr>
        <w:jc w:val="both"/>
        <w:rPr>
          <w:rFonts w:ascii="Arial" w:hAnsi="Arial" w:cs="Arial"/>
          <w:b/>
          <w:sz w:val="28"/>
          <w:szCs w:val="32"/>
          <w:lang w:val="en-US"/>
        </w:rPr>
      </w:pPr>
      <w:r w:rsidRPr="00AD73CC">
        <w:rPr>
          <w:rFonts w:ascii="Arial" w:hAnsi="Arial" w:cs="Arial"/>
          <w:b/>
          <w:sz w:val="28"/>
          <w:szCs w:val="32"/>
          <w:lang w:val="en-US"/>
        </w:rPr>
        <w:t>Executive Summary</w:t>
      </w:r>
    </w:p>
    <w:p w14:paraId="403DF8D3" w14:textId="77777777" w:rsidR="00DD4C2F" w:rsidRPr="00AD73CC" w:rsidRDefault="00DD4C2F" w:rsidP="00DD4C2F">
      <w:pPr>
        <w:jc w:val="both"/>
        <w:rPr>
          <w:rFonts w:ascii="Arial" w:hAnsi="Arial" w:cs="Arial"/>
          <w:b/>
          <w:szCs w:val="32"/>
          <w:lang w:val="en-US"/>
        </w:rPr>
      </w:pPr>
    </w:p>
    <w:p w14:paraId="247F8182" w14:textId="77777777" w:rsidR="00DD4C2F" w:rsidRDefault="00DD4C2F" w:rsidP="00DD4C2F">
      <w:pPr>
        <w:autoSpaceDE w:val="0"/>
        <w:autoSpaceDN w:val="0"/>
        <w:adjustRightInd w:val="0"/>
        <w:rPr>
          <w:rFonts w:ascii="Arial" w:hAnsi="Arial" w:cs="Arial"/>
          <w:b/>
          <w:sz w:val="28"/>
          <w:szCs w:val="32"/>
          <w:lang w:val="en-US"/>
        </w:rPr>
      </w:pPr>
      <w:r>
        <w:rPr>
          <w:rFonts w:ascii="Arial" w:hAnsi="Arial" w:cs="Arial"/>
          <w:szCs w:val="24"/>
        </w:rPr>
        <w:t>In accordance with the Council’s Investment Policy, Administration is required to present a summary of investments to Council on a monthly basis.</w:t>
      </w:r>
    </w:p>
    <w:p w14:paraId="49BA1BAC" w14:textId="77777777" w:rsidR="002A0585" w:rsidRDefault="002A0585" w:rsidP="00E44D40">
      <w:pPr>
        <w:jc w:val="both"/>
        <w:rPr>
          <w:rFonts w:ascii="Arial" w:hAnsi="Arial" w:cs="Arial"/>
          <w:szCs w:val="24"/>
        </w:rPr>
      </w:pPr>
    </w:p>
    <w:p w14:paraId="03C47206" w14:textId="77777777" w:rsidR="002A0585" w:rsidRDefault="002A0585" w:rsidP="00E44D40">
      <w:pPr>
        <w:jc w:val="both"/>
        <w:rPr>
          <w:rFonts w:ascii="Arial" w:hAnsi="Arial" w:cs="Arial"/>
          <w:szCs w:val="24"/>
        </w:rPr>
      </w:pPr>
    </w:p>
    <w:p w14:paraId="2257102C" w14:textId="77777777" w:rsidR="002A0585" w:rsidRDefault="002A0585" w:rsidP="00E44D40">
      <w:pPr>
        <w:jc w:val="both"/>
        <w:rPr>
          <w:rFonts w:ascii="Arial" w:hAnsi="Arial" w:cs="Arial"/>
          <w:b/>
          <w:sz w:val="28"/>
          <w:szCs w:val="32"/>
          <w:lang w:val="en-US"/>
        </w:rPr>
      </w:pPr>
      <w:r w:rsidRPr="00AD73CC">
        <w:rPr>
          <w:rFonts w:ascii="Arial" w:hAnsi="Arial" w:cs="Arial"/>
          <w:b/>
          <w:sz w:val="28"/>
          <w:szCs w:val="32"/>
          <w:lang w:val="en-US"/>
        </w:rPr>
        <w:t>Discussion</w:t>
      </w:r>
      <w:r>
        <w:rPr>
          <w:rFonts w:ascii="Arial" w:hAnsi="Arial" w:cs="Arial"/>
          <w:b/>
          <w:sz w:val="28"/>
          <w:szCs w:val="32"/>
          <w:lang w:val="en-US"/>
        </w:rPr>
        <w:t>/Overview</w:t>
      </w:r>
    </w:p>
    <w:p w14:paraId="0114201C" w14:textId="77777777" w:rsidR="002A0585" w:rsidRDefault="002A0585" w:rsidP="00E44D40">
      <w:pPr>
        <w:jc w:val="both"/>
        <w:rPr>
          <w:rFonts w:ascii="Arial" w:hAnsi="Arial" w:cs="Arial"/>
          <w:b/>
          <w:sz w:val="28"/>
          <w:szCs w:val="32"/>
          <w:lang w:val="en-US"/>
        </w:rPr>
      </w:pPr>
    </w:p>
    <w:p w14:paraId="7C208784" w14:textId="77777777" w:rsidR="002A0585" w:rsidRPr="00942DBA" w:rsidRDefault="002A0585" w:rsidP="00E44D40">
      <w:pPr>
        <w:jc w:val="both"/>
        <w:rPr>
          <w:rFonts w:ascii="Arial" w:hAnsi="Arial" w:cs="Arial"/>
          <w:szCs w:val="24"/>
          <w:lang w:val="en-US"/>
        </w:rPr>
      </w:pPr>
      <w:r w:rsidRPr="00942DBA">
        <w:rPr>
          <w:rFonts w:ascii="Arial" w:hAnsi="Arial" w:cs="Arial"/>
          <w:szCs w:val="24"/>
          <w:lang w:val="en-US"/>
        </w:rPr>
        <w:t>Council’s Investment of Fund</w:t>
      </w:r>
      <w:r>
        <w:rPr>
          <w:rFonts w:ascii="Arial" w:hAnsi="Arial" w:cs="Arial"/>
          <w:szCs w:val="24"/>
          <w:lang w:val="en-US"/>
        </w:rPr>
        <w:t>s</w:t>
      </w:r>
      <w:r w:rsidRPr="00942DBA">
        <w:rPr>
          <w:rFonts w:ascii="Arial" w:hAnsi="Arial" w:cs="Arial"/>
          <w:szCs w:val="24"/>
          <w:lang w:val="en-US"/>
        </w:rPr>
        <w:t xml:space="preserve"> report meets the requirements of Section 6.14 of the Local Government Act 1995</w:t>
      </w:r>
      <w:r>
        <w:rPr>
          <w:rFonts w:ascii="Arial" w:hAnsi="Arial" w:cs="Arial"/>
          <w:szCs w:val="24"/>
          <w:lang w:val="en-US"/>
        </w:rPr>
        <w:t>.</w:t>
      </w:r>
    </w:p>
    <w:p w14:paraId="06FBDFC0" w14:textId="77777777" w:rsidR="002A0585" w:rsidRDefault="002A0585" w:rsidP="00E44D40">
      <w:pPr>
        <w:jc w:val="both"/>
        <w:rPr>
          <w:rFonts w:ascii="Arial" w:hAnsi="Arial" w:cs="Arial"/>
          <w:b/>
          <w:sz w:val="28"/>
          <w:szCs w:val="32"/>
          <w:lang w:val="en-US"/>
        </w:rPr>
      </w:pPr>
    </w:p>
    <w:p w14:paraId="07C36D18" w14:textId="77777777" w:rsidR="002A0585" w:rsidRPr="006E5FAF" w:rsidRDefault="002A0585" w:rsidP="00E44D40">
      <w:pPr>
        <w:jc w:val="both"/>
        <w:rPr>
          <w:rFonts w:ascii="Arial" w:hAnsi="Arial" w:cs="Arial"/>
          <w:szCs w:val="32"/>
        </w:rPr>
      </w:pPr>
      <w:r w:rsidRPr="006E5FAF">
        <w:rPr>
          <w:rFonts w:ascii="Arial" w:hAnsi="Arial" w:cs="Arial"/>
          <w:szCs w:val="32"/>
        </w:rPr>
        <w:t>The Investment Policy of the City, which is reviewed each year by the Audit and Risk Committee of Council, is structured to minimise any risks associated with the City’s cash investments. The officers adhere to this Policy, and continuously monitor market conditions to ensure that the City obtains attractive</w:t>
      </w:r>
      <w:r>
        <w:rPr>
          <w:rFonts w:ascii="Arial" w:hAnsi="Arial" w:cs="Arial"/>
          <w:szCs w:val="32"/>
        </w:rPr>
        <w:t xml:space="preserve"> and optimum</w:t>
      </w:r>
      <w:r w:rsidRPr="006E5FAF">
        <w:rPr>
          <w:rFonts w:ascii="Arial" w:hAnsi="Arial" w:cs="Arial"/>
          <w:szCs w:val="32"/>
        </w:rPr>
        <w:t xml:space="preserve"> yields without c</w:t>
      </w:r>
      <w:r>
        <w:rPr>
          <w:rFonts w:ascii="Arial" w:hAnsi="Arial" w:cs="Arial"/>
          <w:szCs w:val="32"/>
        </w:rPr>
        <w:t>ompromising on risk management.</w:t>
      </w:r>
    </w:p>
    <w:p w14:paraId="6F3CE8DD" w14:textId="77777777" w:rsidR="002A0585" w:rsidRPr="00AD73CC" w:rsidRDefault="002A0585" w:rsidP="00E44D40">
      <w:pPr>
        <w:jc w:val="both"/>
        <w:rPr>
          <w:rFonts w:ascii="Arial" w:hAnsi="Arial" w:cs="Arial"/>
          <w:b/>
          <w:szCs w:val="32"/>
          <w:lang w:val="en-US"/>
        </w:rPr>
      </w:pPr>
    </w:p>
    <w:p w14:paraId="0EBE5A81" w14:textId="77777777" w:rsidR="002A0585" w:rsidRDefault="002A0585" w:rsidP="00E44D40">
      <w:pPr>
        <w:jc w:val="both"/>
        <w:rPr>
          <w:rFonts w:ascii="Arial" w:hAnsi="Arial" w:cs="Arial"/>
          <w:szCs w:val="32"/>
        </w:rPr>
      </w:pPr>
      <w:r w:rsidRPr="004F2743">
        <w:rPr>
          <w:rFonts w:ascii="Arial" w:hAnsi="Arial" w:cs="Arial"/>
          <w:szCs w:val="32"/>
        </w:rPr>
        <w:t xml:space="preserve">The Investment Summary shows that as at </w:t>
      </w:r>
      <w:r>
        <w:rPr>
          <w:rFonts w:ascii="Arial" w:hAnsi="Arial" w:cs="Arial"/>
          <w:szCs w:val="32"/>
        </w:rPr>
        <w:t xml:space="preserve">31 July </w:t>
      </w:r>
      <w:r>
        <w:rPr>
          <w:rFonts w:ascii="Arial" w:hAnsi="Arial" w:cs="Arial"/>
          <w:bCs/>
          <w:szCs w:val="32"/>
        </w:rPr>
        <w:t>2020</w:t>
      </w:r>
      <w:r w:rsidRPr="004F2743">
        <w:rPr>
          <w:rFonts w:ascii="Arial" w:hAnsi="Arial" w:cs="Arial"/>
          <w:szCs w:val="32"/>
        </w:rPr>
        <w:t xml:space="preserve"> </w:t>
      </w:r>
      <w:r>
        <w:rPr>
          <w:rFonts w:ascii="Arial" w:hAnsi="Arial" w:cs="Arial"/>
          <w:szCs w:val="32"/>
        </w:rPr>
        <w:t xml:space="preserve">and 31 July 2019 </w:t>
      </w:r>
      <w:r w:rsidRPr="004F2743">
        <w:rPr>
          <w:rFonts w:ascii="Arial" w:hAnsi="Arial" w:cs="Arial"/>
          <w:szCs w:val="32"/>
        </w:rPr>
        <w:t>the City held the following funds in investments:</w:t>
      </w:r>
    </w:p>
    <w:p w14:paraId="37A2AFDA" w14:textId="77777777" w:rsidR="002A0585" w:rsidRDefault="002A0585" w:rsidP="00E44D40">
      <w:pPr>
        <w:jc w:val="both"/>
        <w:rPr>
          <w:rFonts w:ascii="Arial" w:hAnsi="Arial" w:cs="Arial"/>
          <w:szCs w:val="32"/>
        </w:rPr>
      </w:pPr>
    </w:p>
    <w:p w14:paraId="2A802F52" w14:textId="77777777" w:rsidR="008C6486" w:rsidRDefault="008C6486" w:rsidP="00E44D40">
      <w:pPr>
        <w:jc w:val="both"/>
        <w:rPr>
          <w:rFonts w:ascii="Arial" w:hAnsi="Arial" w:cs="Arial"/>
          <w:szCs w:val="32"/>
        </w:rPr>
      </w:pPr>
    </w:p>
    <w:p w14:paraId="3CCE5E54" w14:textId="77777777" w:rsidR="008C6486" w:rsidRDefault="008C6486" w:rsidP="00E44D40">
      <w:pPr>
        <w:jc w:val="both"/>
        <w:rPr>
          <w:rFonts w:ascii="Arial" w:hAnsi="Arial" w:cs="Arial"/>
          <w:szCs w:val="32"/>
        </w:rPr>
      </w:pPr>
    </w:p>
    <w:p w14:paraId="77573C5B" w14:textId="77777777" w:rsidR="008C6486" w:rsidRDefault="008C6486" w:rsidP="00E44D40">
      <w:pPr>
        <w:jc w:val="both"/>
        <w:rPr>
          <w:rFonts w:ascii="Arial" w:hAnsi="Arial" w:cs="Arial"/>
          <w:szCs w:val="32"/>
        </w:rPr>
      </w:pPr>
    </w:p>
    <w:tbl>
      <w:tblPr>
        <w:tblW w:w="7319" w:type="dxa"/>
        <w:tblLook w:val="04A0" w:firstRow="1" w:lastRow="0" w:firstColumn="1" w:lastColumn="0" w:noHBand="0" w:noVBand="1"/>
      </w:tblPr>
      <w:tblGrid>
        <w:gridCol w:w="3605"/>
        <w:gridCol w:w="1857"/>
        <w:gridCol w:w="1857"/>
      </w:tblGrid>
      <w:tr w:rsidR="002A0585" w:rsidRPr="009E40B1" w14:paraId="039488F1" w14:textId="77777777" w:rsidTr="00791B46">
        <w:trPr>
          <w:trHeight w:val="208"/>
        </w:trPr>
        <w:tc>
          <w:tcPr>
            <w:tcW w:w="3605" w:type="dxa"/>
            <w:tcBorders>
              <w:top w:val="nil"/>
              <w:left w:val="nil"/>
              <w:bottom w:val="nil"/>
              <w:right w:val="nil"/>
            </w:tcBorders>
            <w:shd w:val="clear" w:color="auto" w:fill="auto"/>
            <w:noWrap/>
            <w:vAlign w:val="bottom"/>
            <w:hideMark/>
          </w:tcPr>
          <w:p w14:paraId="7740FF61" w14:textId="77777777" w:rsidR="002A0585" w:rsidRPr="009E40B1" w:rsidRDefault="002A0585" w:rsidP="00E44D40">
            <w:pPr>
              <w:rPr>
                <w:szCs w:val="24"/>
                <w:lang w:eastAsia="en-AU"/>
              </w:rPr>
            </w:pPr>
          </w:p>
        </w:tc>
        <w:tc>
          <w:tcPr>
            <w:tcW w:w="1857" w:type="dxa"/>
            <w:tcBorders>
              <w:top w:val="nil"/>
              <w:left w:val="nil"/>
              <w:bottom w:val="nil"/>
              <w:right w:val="nil"/>
            </w:tcBorders>
            <w:shd w:val="clear" w:color="auto" w:fill="auto"/>
            <w:noWrap/>
            <w:vAlign w:val="bottom"/>
            <w:hideMark/>
          </w:tcPr>
          <w:p w14:paraId="13922D7E" w14:textId="77777777" w:rsidR="002A0585" w:rsidRPr="00E44D40" w:rsidRDefault="002A0585" w:rsidP="00E44D40">
            <w:pPr>
              <w:jc w:val="center"/>
              <w:rPr>
                <w:rFonts w:ascii="Arial" w:hAnsi="Arial" w:cs="Arial"/>
                <w:b/>
                <w:bCs/>
                <w:color w:val="000000"/>
                <w:szCs w:val="24"/>
                <w:lang w:eastAsia="en-AU"/>
              </w:rPr>
            </w:pPr>
            <w:r w:rsidRPr="00E44D40">
              <w:rPr>
                <w:rFonts w:ascii="Arial" w:hAnsi="Arial" w:cs="Arial"/>
                <w:b/>
                <w:bCs/>
                <w:color w:val="000000"/>
                <w:szCs w:val="24"/>
                <w:lang w:eastAsia="en-AU"/>
              </w:rPr>
              <w:t>31-July-2020</w:t>
            </w:r>
          </w:p>
        </w:tc>
        <w:tc>
          <w:tcPr>
            <w:tcW w:w="1857" w:type="dxa"/>
            <w:tcBorders>
              <w:top w:val="nil"/>
              <w:left w:val="nil"/>
              <w:bottom w:val="nil"/>
              <w:right w:val="nil"/>
            </w:tcBorders>
            <w:shd w:val="clear" w:color="auto" w:fill="auto"/>
            <w:noWrap/>
            <w:vAlign w:val="bottom"/>
            <w:hideMark/>
          </w:tcPr>
          <w:p w14:paraId="69E7FAFC" w14:textId="77777777" w:rsidR="002A0585" w:rsidRPr="00E44D40" w:rsidRDefault="002A0585" w:rsidP="00E44D40">
            <w:pPr>
              <w:jc w:val="center"/>
              <w:rPr>
                <w:rFonts w:ascii="Arial" w:hAnsi="Arial" w:cs="Arial"/>
                <w:b/>
                <w:bCs/>
                <w:color w:val="000000"/>
                <w:szCs w:val="24"/>
                <w:lang w:eastAsia="en-AU"/>
              </w:rPr>
            </w:pPr>
            <w:r w:rsidRPr="00E44D40">
              <w:rPr>
                <w:rFonts w:ascii="Arial" w:hAnsi="Arial" w:cs="Arial"/>
                <w:b/>
                <w:bCs/>
                <w:color w:val="000000"/>
                <w:szCs w:val="24"/>
                <w:lang w:eastAsia="en-AU"/>
              </w:rPr>
              <w:t>31-July-2019</w:t>
            </w:r>
          </w:p>
        </w:tc>
      </w:tr>
      <w:tr w:rsidR="002A0585" w:rsidRPr="00E54FDB" w14:paraId="7F78B416" w14:textId="77777777" w:rsidTr="00791B46">
        <w:trPr>
          <w:trHeight w:val="208"/>
        </w:trPr>
        <w:tc>
          <w:tcPr>
            <w:tcW w:w="3605" w:type="dxa"/>
            <w:tcBorders>
              <w:top w:val="nil"/>
              <w:left w:val="nil"/>
              <w:bottom w:val="nil"/>
              <w:right w:val="nil"/>
            </w:tcBorders>
            <w:shd w:val="clear" w:color="auto" w:fill="auto"/>
            <w:noWrap/>
            <w:vAlign w:val="bottom"/>
            <w:hideMark/>
          </w:tcPr>
          <w:p w14:paraId="74562E89" w14:textId="77777777" w:rsidR="002A0585" w:rsidRPr="00E54FDB" w:rsidRDefault="002A0585" w:rsidP="00E44D40">
            <w:pPr>
              <w:rPr>
                <w:rFonts w:ascii="Arial" w:hAnsi="Arial" w:cs="Arial"/>
                <w:szCs w:val="24"/>
                <w:lang w:eastAsia="en-AU"/>
              </w:rPr>
            </w:pPr>
            <w:r w:rsidRPr="00E54FDB">
              <w:rPr>
                <w:rFonts w:ascii="Arial" w:hAnsi="Arial" w:cs="Arial"/>
                <w:szCs w:val="24"/>
                <w:lang w:eastAsia="en-AU"/>
              </w:rPr>
              <w:t>Municipal Funds</w:t>
            </w:r>
          </w:p>
        </w:tc>
        <w:tc>
          <w:tcPr>
            <w:tcW w:w="1857" w:type="dxa"/>
            <w:tcBorders>
              <w:top w:val="nil"/>
              <w:left w:val="nil"/>
              <w:bottom w:val="nil"/>
              <w:right w:val="nil"/>
            </w:tcBorders>
            <w:shd w:val="clear" w:color="auto" w:fill="auto"/>
            <w:noWrap/>
            <w:vAlign w:val="bottom"/>
            <w:hideMark/>
          </w:tcPr>
          <w:p w14:paraId="29442552" w14:textId="77777777" w:rsidR="002A0585" w:rsidRPr="00E54FDB" w:rsidRDefault="002A0585" w:rsidP="00E44D40">
            <w:pPr>
              <w:rPr>
                <w:rFonts w:ascii="Arial" w:hAnsi="Arial" w:cs="Arial"/>
                <w:szCs w:val="24"/>
                <w:lang w:eastAsia="en-AU"/>
              </w:rPr>
            </w:pPr>
            <w:r w:rsidRPr="00E54FDB">
              <w:rPr>
                <w:rFonts w:ascii="Arial" w:hAnsi="Arial" w:cs="Arial"/>
                <w:szCs w:val="24"/>
                <w:lang w:eastAsia="en-AU"/>
              </w:rPr>
              <w:t xml:space="preserve">$    5,902,735 </w:t>
            </w:r>
          </w:p>
        </w:tc>
        <w:tc>
          <w:tcPr>
            <w:tcW w:w="1857" w:type="dxa"/>
            <w:tcBorders>
              <w:top w:val="nil"/>
              <w:left w:val="nil"/>
              <w:bottom w:val="nil"/>
              <w:right w:val="nil"/>
            </w:tcBorders>
            <w:shd w:val="clear" w:color="auto" w:fill="auto"/>
            <w:noWrap/>
            <w:vAlign w:val="bottom"/>
            <w:hideMark/>
          </w:tcPr>
          <w:p w14:paraId="365895D4" w14:textId="77777777" w:rsidR="002A0585" w:rsidRPr="00E54FDB" w:rsidRDefault="002A0585" w:rsidP="00E44D40">
            <w:pPr>
              <w:rPr>
                <w:rFonts w:ascii="Arial" w:hAnsi="Arial" w:cs="Arial"/>
                <w:szCs w:val="24"/>
                <w:lang w:eastAsia="en-AU"/>
              </w:rPr>
            </w:pPr>
            <w:r w:rsidRPr="00E54FDB">
              <w:rPr>
                <w:rFonts w:ascii="Arial" w:hAnsi="Arial" w:cs="Arial"/>
                <w:szCs w:val="24"/>
                <w:lang w:eastAsia="en-AU"/>
              </w:rPr>
              <w:t xml:space="preserve"> $    1,038,118 </w:t>
            </w:r>
          </w:p>
        </w:tc>
      </w:tr>
      <w:tr w:rsidR="002A0585" w:rsidRPr="00E54FDB" w14:paraId="159C6274" w14:textId="77777777" w:rsidTr="00791B46">
        <w:trPr>
          <w:trHeight w:val="208"/>
        </w:trPr>
        <w:tc>
          <w:tcPr>
            <w:tcW w:w="3605" w:type="dxa"/>
            <w:tcBorders>
              <w:top w:val="nil"/>
              <w:left w:val="nil"/>
              <w:bottom w:val="nil"/>
              <w:right w:val="nil"/>
            </w:tcBorders>
            <w:shd w:val="clear" w:color="auto" w:fill="auto"/>
            <w:noWrap/>
            <w:vAlign w:val="bottom"/>
            <w:hideMark/>
          </w:tcPr>
          <w:p w14:paraId="54A1BA89" w14:textId="77777777" w:rsidR="002A0585" w:rsidRPr="00E54FDB" w:rsidRDefault="002A0585" w:rsidP="00E44D40">
            <w:pPr>
              <w:rPr>
                <w:rFonts w:ascii="Arial" w:hAnsi="Arial" w:cs="Arial"/>
                <w:szCs w:val="24"/>
                <w:lang w:eastAsia="en-AU"/>
              </w:rPr>
            </w:pPr>
            <w:r w:rsidRPr="00E54FDB">
              <w:rPr>
                <w:rFonts w:ascii="Arial" w:hAnsi="Arial" w:cs="Arial"/>
                <w:szCs w:val="24"/>
                <w:lang w:eastAsia="en-AU"/>
              </w:rPr>
              <w:t>Reserve Funds</w:t>
            </w:r>
          </w:p>
        </w:tc>
        <w:tc>
          <w:tcPr>
            <w:tcW w:w="1857" w:type="dxa"/>
            <w:tcBorders>
              <w:top w:val="nil"/>
              <w:left w:val="nil"/>
              <w:bottom w:val="nil"/>
              <w:right w:val="nil"/>
            </w:tcBorders>
            <w:shd w:val="clear" w:color="auto" w:fill="auto"/>
            <w:noWrap/>
            <w:vAlign w:val="bottom"/>
            <w:hideMark/>
          </w:tcPr>
          <w:p w14:paraId="5B7DEE10" w14:textId="77777777" w:rsidR="002A0585" w:rsidRPr="00E54FDB" w:rsidRDefault="002A0585" w:rsidP="00E44D40">
            <w:pPr>
              <w:rPr>
                <w:rFonts w:ascii="Arial" w:hAnsi="Arial" w:cs="Arial"/>
                <w:szCs w:val="24"/>
                <w:lang w:eastAsia="en-AU"/>
              </w:rPr>
            </w:pPr>
            <w:r w:rsidRPr="00E54FDB">
              <w:rPr>
                <w:rFonts w:ascii="Arial" w:hAnsi="Arial" w:cs="Arial"/>
                <w:szCs w:val="24"/>
                <w:lang w:eastAsia="en-AU"/>
              </w:rPr>
              <w:t xml:space="preserve">$    1,887,191 </w:t>
            </w:r>
          </w:p>
        </w:tc>
        <w:tc>
          <w:tcPr>
            <w:tcW w:w="1857" w:type="dxa"/>
            <w:tcBorders>
              <w:top w:val="nil"/>
              <w:left w:val="nil"/>
              <w:bottom w:val="nil"/>
              <w:right w:val="nil"/>
            </w:tcBorders>
            <w:shd w:val="clear" w:color="auto" w:fill="auto"/>
            <w:noWrap/>
            <w:vAlign w:val="bottom"/>
            <w:hideMark/>
          </w:tcPr>
          <w:p w14:paraId="0922C2EB" w14:textId="77777777" w:rsidR="002A0585" w:rsidRPr="00E54FDB" w:rsidRDefault="002A0585" w:rsidP="00E44D40">
            <w:pPr>
              <w:rPr>
                <w:rFonts w:ascii="Arial" w:hAnsi="Arial" w:cs="Arial"/>
                <w:szCs w:val="24"/>
                <w:lang w:eastAsia="en-AU"/>
              </w:rPr>
            </w:pPr>
            <w:r w:rsidRPr="00E54FDB">
              <w:rPr>
                <w:rFonts w:ascii="Arial" w:hAnsi="Arial" w:cs="Arial"/>
                <w:szCs w:val="24"/>
                <w:lang w:eastAsia="en-AU"/>
              </w:rPr>
              <w:t xml:space="preserve"> $    6,119,976 </w:t>
            </w:r>
          </w:p>
        </w:tc>
      </w:tr>
      <w:tr w:rsidR="002A0585" w:rsidRPr="00E54FDB" w14:paraId="3D1B070D" w14:textId="77777777" w:rsidTr="00791B46">
        <w:trPr>
          <w:trHeight w:val="218"/>
        </w:trPr>
        <w:tc>
          <w:tcPr>
            <w:tcW w:w="3605" w:type="dxa"/>
            <w:tcBorders>
              <w:top w:val="nil"/>
              <w:left w:val="nil"/>
              <w:bottom w:val="nil"/>
              <w:right w:val="nil"/>
            </w:tcBorders>
            <w:shd w:val="clear" w:color="auto" w:fill="auto"/>
            <w:noWrap/>
            <w:vAlign w:val="bottom"/>
            <w:hideMark/>
          </w:tcPr>
          <w:p w14:paraId="2B79AEA5" w14:textId="77777777" w:rsidR="002A0585" w:rsidRPr="00E54FDB" w:rsidRDefault="002A0585" w:rsidP="00E44D40">
            <w:pPr>
              <w:rPr>
                <w:rFonts w:ascii="Arial" w:hAnsi="Arial" w:cs="Arial"/>
                <w:szCs w:val="24"/>
                <w:lang w:eastAsia="en-AU"/>
              </w:rPr>
            </w:pPr>
            <w:r w:rsidRPr="00E54FDB">
              <w:rPr>
                <w:rFonts w:ascii="Arial" w:hAnsi="Arial" w:cs="Arial"/>
                <w:szCs w:val="24"/>
                <w:lang w:eastAsia="en-AU"/>
              </w:rPr>
              <w:t>Total investments</w:t>
            </w:r>
          </w:p>
        </w:tc>
        <w:tc>
          <w:tcPr>
            <w:tcW w:w="1857" w:type="dxa"/>
            <w:tcBorders>
              <w:top w:val="single" w:sz="4" w:space="0" w:color="auto"/>
              <w:left w:val="nil"/>
              <w:bottom w:val="single" w:sz="8" w:space="0" w:color="auto"/>
              <w:right w:val="nil"/>
            </w:tcBorders>
            <w:shd w:val="clear" w:color="auto" w:fill="auto"/>
            <w:noWrap/>
            <w:vAlign w:val="bottom"/>
            <w:hideMark/>
          </w:tcPr>
          <w:p w14:paraId="762DB3C0" w14:textId="77777777" w:rsidR="002A0585" w:rsidRPr="00E54FDB" w:rsidRDefault="002A0585" w:rsidP="00E44D40">
            <w:pPr>
              <w:rPr>
                <w:rFonts w:ascii="Arial" w:hAnsi="Arial" w:cs="Arial"/>
                <w:szCs w:val="24"/>
                <w:lang w:eastAsia="en-AU"/>
              </w:rPr>
            </w:pPr>
            <w:r w:rsidRPr="00E54FDB">
              <w:rPr>
                <w:rFonts w:ascii="Arial" w:hAnsi="Arial" w:cs="Arial"/>
                <w:szCs w:val="24"/>
                <w:lang w:eastAsia="en-AU"/>
              </w:rPr>
              <w:t xml:space="preserve">$    7,789,927 </w:t>
            </w:r>
          </w:p>
        </w:tc>
        <w:tc>
          <w:tcPr>
            <w:tcW w:w="1857" w:type="dxa"/>
            <w:tcBorders>
              <w:top w:val="single" w:sz="4" w:space="0" w:color="auto"/>
              <w:left w:val="nil"/>
              <w:bottom w:val="single" w:sz="8" w:space="0" w:color="auto"/>
              <w:right w:val="nil"/>
            </w:tcBorders>
            <w:shd w:val="clear" w:color="auto" w:fill="auto"/>
            <w:noWrap/>
            <w:vAlign w:val="bottom"/>
            <w:hideMark/>
          </w:tcPr>
          <w:p w14:paraId="5255B559" w14:textId="77777777" w:rsidR="002A0585" w:rsidRPr="00E54FDB" w:rsidRDefault="002A0585" w:rsidP="00E44D40">
            <w:pPr>
              <w:rPr>
                <w:rFonts w:ascii="Arial" w:hAnsi="Arial" w:cs="Arial"/>
                <w:szCs w:val="24"/>
                <w:lang w:eastAsia="en-AU"/>
              </w:rPr>
            </w:pPr>
            <w:r w:rsidRPr="00E54FDB">
              <w:rPr>
                <w:rFonts w:ascii="Arial" w:hAnsi="Arial" w:cs="Arial"/>
                <w:szCs w:val="24"/>
                <w:lang w:eastAsia="en-AU"/>
              </w:rPr>
              <w:t xml:space="preserve"> $    7,158,094</w:t>
            </w:r>
          </w:p>
        </w:tc>
      </w:tr>
      <w:tr w:rsidR="002A0585" w:rsidRPr="009E40B1" w14:paraId="45518F5E" w14:textId="77777777" w:rsidTr="00791B46">
        <w:trPr>
          <w:trHeight w:val="208"/>
        </w:trPr>
        <w:tc>
          <w:tcPr>
            <w:tcW w:w="3605" w:type="dxa"/>
            <w:tcBorders>
              <w:top w:val="nil"/>
              <w:left w:val="nil"/>
              <w:bottom w:val="nil"/>
              <w:right w:val="nil"/>
            </w:tcBorders>
            <w:shd w:val="clear" w:color="auto" w:fill="auto"/>
            <w:noWrap/>
            <w:vAlign w:val="bottom"/>
            <w:hideMark/>
          </w:tcPr>
          <w:p w14:paraId="50EA50E4" w14:textId="77777777" w:rsidR="002A0585" w:rsidRPr="00B113AA" w:rsidRDefault="002A0585" w:rsidP="00E44D40">
            <w:pPr>
              <w:rPr>
                <w:rFonts w:ascii="Arial" w:hAnsi="Arial" w:cs="Arial"/>
                <w:color w:val="FF0000"/>
                <w:szCs w:val="24"/>
                <w:lang w:eastAsia="en-AU"/>
              </w:rPr>
            </w:pPr>
          </w:p>
        </w:tc>
        <w:tc>
          <w:tcPr>
            <w:tcW w:w="1857" w:type="dxa"/>
            <w:tcBorders>
              <w:top w:val="nil"/>
              <w:left w:val="nil"/>
              <w:bottom w:val="nil"/>
              <w:right w:val="nil"/>
            </w:tcBorders>
            <w:shd w:val="clear" w:color="auto" w:fill="auto"/>
            <w:noWrap/>
            <w:vAlign w:val="bottom"/>
            <w:hideMark/>
          </w:tcPr>
          <w:p w14:paraId="482E2C7F" w14:textId="77777777" w:rsidR="002A0585" w:rsidRPr="00B113AA" w:rsidRDefault="002A0585" w:rsidP="00E44D40">
            <w:pPr>
              <w:rPr>
                <w:color w:val="FF0000"/>
                <w:sz w:val="20"/>
                <w:lang w:eastAsia="en-AU"/>
              </w:rPr>
            </w:pPr>
          </w:p>
        </w:tc>
        <w:tc>
          <w:tcPr>
            <w:tcW w:w="1857" w:type="dxa"/>
            <w:tcBorders>
              <w:top w:val="nil"/>
              <w:left w:val="nil"/>
              <w:bottom w:val="nil"/>
              <w:right w:val="nil"/>
            </w:tcBorders>
            <w:shd w:val="clear" w:color="auto" w:fill="auto"/>
            <w:noWrap/>
            <w:vAlign w:val="bottom"/>
            <w:hideMark/>
          </w:tcPr>
          <w:p w14:paraId="2E6DCCAB" w14:textId="77777777" w:rsidR="002A0585" w:rsidRPr="00B113AA" w:rsidRDefault="002A0585" w:rsidP="00E44D40">
            <w:pPr>
              <w:rPr>
                <w:color w:val="FF0000"/>
                <w:sz w:val="20"/>
                <w:lang w:eastAsia="en-AU"/>
              </w:rPr>
            </w:pPr>
          </w:p>
        </w:tc>
      </w:tr>
    </w:tbl>
    <w:p w14:paraId="64F5DB6B" w14:textId="77777777" w:rsidR="002A0585" w:rsidRDefault="002A0585" w:rsidP="00E44D40">
      <w:pPr>
        <w:jc w:val="both"/>
        <w:rPr>
          <w:rFonts w:ascii="Arial" w:hAnsi="Arial" w:cs="Arial"/>
          <w:szCs w:val="32"/>
        </w:rPr>
      </w:pPr>
    </w:p>
    <w:p w14:paraId="46EF82A5" w14:textId="77777777" w:rsidR="002A0585" w:rsidRDefault="002A0585" w:rsidP="00E44D40">
      <w:pPr>
        <w:jc w:val="both"/>
        <w:rPr>
          <w:rFonts w:ascii="Arial" w:hAnsi="Arial" w:cs="Arial"/>
          <w:szCs w:val="32"/>
        </w:rPr>
      </w:pPr>
      <w:r w:rsidRPr="004F2743">
        <w:rPr>
          <w:rFonts w:ascii="Arial" w:hAnsi="Arial" w:cs="Arial"/>
          <w:szCs w:val="32"/>
        </w:rPr>
        <w:t>The total interest earned fr</w:t>
      </w:r>
      <w:r>
        <w:rPr>
          <w:rFonts w:ascii="Arial" w:hAnsi="Arial" w:cs="Arial"/>
          <w:szCs w:val="32"/>
        </w:rPr>
        <w:t>om investments as at 31 July 2020 was $5,728.</w:t>
      </w:r>
    </w:p>
    <w:p w14:paraId="6D73C78F" w14:textId="77777777" w:rsidR="002A0585" w:rsidRDefault="002A0585" w:rsidP="00E44D40">
      <w:pPr>
        <w:jc w:val="both"/>
        <w:rPr>
          <w:rFonts w:ascii="Arial" w:hAnsi="Arial" w:cs="Arial"/>
          <w:szCs w:val="32"/>
        </w:rPr>
      </w:pPr>
    </w:p>
    <w:p w14:paraId="7411720D" w14:textId="77777777" w:rsidR="002A0585" w:rsidRDefault="002A0585" w:rsidP="00E44D40">
      <w:pPr>
        <w:jc w:val="both"/>
        <w:rPr>
          <w:rFonts w:ascii="Arial" w:hAnsi="Arial" w:cs="Arial"/>
          <w:szCs w:val="32"/>
        </w:rPr>
      </w:pPr>
      <w:r w:rsidRPr="004F2743">
        <w:rPr>
          <w:rFonts w:ascii="Arial" w:hAnsi="Arial" w:cs="Arial"/>
          <w:szCs w:val="32"/>
        </w:rPr>
        <w:t>The Investment Portfolio comprises holdings in the following institutions:</w:t>
      </w:r>
    </w:p>
    <w:p w14:paraId="5C515F8C" w14:textId="77777777" w:rsidR="002A0585" w:rsidRPr="004F2743" w:rsidRDefault="002A0585" w:rsidP="00E44D40">
      <w:pPr>
        <w:rPr>
          <w:rFonts w:ascii="Arial" w:hAnsi="Arial" w:cs="Arial"/>
          <w:szCs w:val="32"/>
        </w:rPr>
      </w:pP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7"/>
        <w:gridCol w:w="2155"/>
        <w:gridCol w:w="2277"/>
        <w:gridCol w:w="2641"/>
      </w:tblGrid>
      <w:tr w:rsidR="002A0585" w:rsidRPr="004F2743" w14:paraId="5E42BCBF" w14:textId="77777777" w:rsidTr="00E44D40">
        <w:trPr>
          <w:jc w:val="center"/>
        </w:trPr>
        <w:tc>
          <w:tcPr>
            <w:tcW w:w="1427" w:type="dxa"/>
            <w:vAlign w:val="center"/>
          </w:tcPr>
          <w:p w14:paraId="38CB5D65" w14:textId="77777777" w:rsidR="002A0585" w:rsidRPr="004F2743" w:rsidRDefault="002A0585" w:rsidP="00E44D40">
            <w:pPr>
              <w:jc w:val="center"/>
              <w:rPr>
                <w:rFonts w:ascii="Arial" w:hAnsi="Arial" w:cs="Arial"/>
                <w:b/>
                <w:szCs w:val="32"/>
              </w:rPr>
            </w:pPr>
            <w:r w:rsidRPr="004F2743">
              <w:rPr>
                <w:rFonts w:ascii="Arial" w:hAnsi="Arial" w:cs="Arial"/>
                <w:szCs w:val="32"/>
              </w:rPr>
              <w:br w:type="page"/>
            </w:r>
            <w:r w:rsidRPr="004F2743">
              <w:rPr>
                <w:rFonts w:ascii="Arial" w:hAnsi="Arial" w:cs="Arial"/>
                <w:b/>
                <w:szCs w:val="32"/>
              </w:rPr>
              <w:t>Financial Institution</w:t>
            </w:r>
          </w:p>
        </w:tc>
        <w:tc>
          <w:tcPr>
            <w:tcW w:w="2155" w:type="dxa"/>
            <w:vAlign w:val="center"/>
          </w:tcPr>
          <w:p w14:paraId="6CCAB5DE" w14:textId="77777777" w:rsidR="002A0585" w:rsidRPr="004F2743" w:rsidRDefault="002A0585" w:rsidP="00E44D40">
            <w:pPr>
              <w:jc w:val="center"/>
              <w:rPr>
                <w:rFonts w:ascii="Arial" w:hAnsi="Arial" w:cs="Arial"/>
                <w:b/>
                <w:szCs w:val="32"/>
              </w:rPr>
            </w:pPr>
            <w:r w:rsidRPr="004F2743">
              <w:rPr>
                <w:rFonts w:ascii="Arial" w:hAnsi="Arial" w:cs="Arial"/>
                <w:b/>
                <w:szCs w:val="32"/>
              </w:rPr>
              <w:t>Funds Invested</w:t>
            </w:r>
          </w:p>
        </w:tc>
        <w:tc>
          <w:tcPr>
            <w:tcW w:w="2277" w:type="dxa"/>
            <w:vAlign w:val="center"/>
          </w:tcPr>
          <w:p w14:paraId="37AFFF1C" w14:textId="77777777" w:rsidR="002A0585" w:rsidRPr="004F2743" w:rsidRDefault="002A0585" w:rsidP="00E44D40">
            <w:pPr>
              <w:jc w:val="center"/>
              <w:rPr>
                <w:rFonts w:ascii="Arial" w:hAnsi="Arial" w:cs="Arial"/>
                <w:b/>
                <w:szCs w:val="32"/>
              </w:rPr>
            </w:pPr>
            <w:r w:rsidRPr="004F2743">
              <w:rPr>
                <w:rFonts w:ascii="Arial" w:hAnsi="Arial" w:cs="Arial"/>
                <w:b/>
                <w:szCs w:val="32"/>
              </w:rPr>
              <w:t>Interest Rate</w:t>
            </w:r>
          </w:p>
        </w:tc>
        <w:tc>
          <w:tcPr>
            <w:tcW w:w="2641" w:type="dxa"/>
            <w:vAlign w:val="center"/>
          </w:tcPr>
          <w:p w14:paraId="75DA9994" w14:textId="77777777" w:rsidR="002A0585" w:rsidRPr="004F2743" w:rsidRDefault="002A0585" w:rsidP="00E44D40">
            <w:pPr>
              <w:jc w:val="center"/>
              <w:rPr>
                <w:rFonts w:ascii="Arial" w:hAnsi="Arial" w:cs="Arial"/>
                <w:b/>
                <w:szCs w:val="32"/>
              </w:rPr>
            </w:pPr>
            <w:r w:rsidRPr="004F2743">
              <w:rPr>
                <w:rFonts w:ascii="Arial" w:hAnsi="Arial" w:cs="Arial"/>
                <w:b/>
                <w:szCs w:val="32"/>
              </w:rPr>
              <w:t>Proportion of Portfolio</w:t>
            </w:r>
          </w:p>
        </w:tc>
      </w:tr>
      <w:tr w:rsidR="002A0585" w:rsidRPr="004F2743" w14:paraId="2BC0E35E" w14:textId="77777777" w:rsidTr="00E44D40">
        <w:trPr>
          <w:trHeight w:val="397"/>
          <w:jc w:val="center"/>
        </w:trPr>
        <w:tc>
          <w:tcPr>
            <w:tcW w:w="1427" w:type="dxa"/>
            <w:vAlign w:val="center"/>
          </w:tcPr>
          <w:p w14:paraId="414FE080" w14:textId="77777777" w:rsidR="002A0585" w:rsidRPr="004F2743" w:rsidRDefault="002A0585" w:rsidP="00E44D40">
            <w:pPr>
              <w:jc w:val="center"/>
              <w:rPr>
                <w:rFonts w:ascii="Arial" w:hAnsi="Arial" w:cs="Arial"/>
                <w:szCs w:val="32"/>
              </w:rPr>
            </w:pPr>
            <w:r w:rsidRPr="004F2743">
              <w:rPr>
                <w:rFonts w:ascii="Arial" w:hAnsi="Arial" w:cs="Arial"/>
                <w:szCs w:val="32"/>
              </w:rPr>
              <w:t>NAB</w:t>
            </w:r>
          </w:p>
        </w:tc>
        <w:tc>
          <w:tcPr>
            <w:tcW w:w="2155" w:type="dxa"/>
            <w:vAlign w:val="center"/>
          </w:tcPr>
          <w:p w14:paraId="306464AB" w14:textId="77777777" w:rsidR="002A0585" w:rsidRPr="004F2743" w:rsidRDefault="002A0585" w:rsidP="00E44D40">
            <w:pPr>
              <w:tabs>
                <w:tab w:val="right" w:pos="1734"/>
              </w:tabs>
              <w:jc w:val="right"/>
              <w:rPr>
                <w:rFonts w:ascii="Arial" w:hAnsi="Arial" w:cs="Arial"/>
                <w:szCs w:val="32"/>
              </w:rPr>
            </w:pPr>
            <w:r>
              <w:rPr>
                <w:rFonts w:ascii="Arial" w:hAnsi="Arial" w:cs="Arial"/>
                <w:szCs w:val="32"/>
              </w:rPr>
              <w:t>$3,230,077</w:t>
            </w:r>
          </w:p>
        </w:tc>
        <w:tc>
          <w:tcPr>
            <w:tcW w:w="2277" w:type="dxa"/>
            <w:vAlign w:val="center"/>
          </w:tcPr>
          <w:p w14:paraId="1676C99E" w14:textId="77777777" w:rsidR="002A0585" w:rsidRPr="000A28C8" w:rsidRDefault="002A0585" w:rsidP="00E44D40">
            <w:pPr>
              <w:jc w:val="center"/>
              <w:rPr>
                <w:rFonts w:ascii="Arial" w:hAnsi="Arial" w:cs="Arial"/>
                <w:szCs w:val="32"/>
              </w:rPr>
            </w:pPr>
            <w:r>
              <w:rPr>
                <w:rFonts w:ascii="Arial" w:hAnsi="Arial" w:cs="Arial"/>
                <w:szCs w:val="32"/>
              </w:rPr>
              <w:t>0.85% - 0.92</w:t>
            </w:r>
            <w:r w:rsidRPr="000A28C8">
              <w:rPr>
                <w:rFonts w:ascii="Arial" w:hAnsi="Arial" w:cs="Arial"/>
                <w:szCs w:val="32"/>
              </w:rPr>
              <w:t>%</w:t>
            </w:r>
          </w:p>
        </w:tc>
        <w:tc>
          <w:tcPr>
            <w:tcW w:w="2641" w:type="dxa"/>
            <w:vAlign w:val="center"/>
          </w:tcPr>
          <w:p w14:paraId="66216F8A" w14:textId="77777777" w:rsidR="002A0585" w:rsidRPr="000A28C8" w:rsidRDefault="002A0585" w:rsidP="00E44D40">
            <w:pPr>
              <w:jc w:val="center"/>
              <w:rPr>
                <w:rFonts w:ascii="Arial" w:hAnsi="Arial" w:cs="Arial"/>
                <w:szCs w:val="32"/>
              </w:rPr>
            </w:pPr>
            <w:r>
              <w:rPr>
                <w:rFonts w:ascii="Arial" w:hAnsi="Arial" w:cs="Arial"/>
                <w:szCs w:val="32"/>
              </w:rPr>
              <w:t xml:space="preserve"> 41.46</w:t>
            </w:r>
            <w:r w:rsidRPr="000A28C8">
              <w:rPr>
                <w:rFonts w:ascii="Arial" w:hAnsi="Arial" w:cs="Arial"/>
                <w:szCs w:val="32"/>
              </w:rPr>
              <w:t>%</w:t>
            </w:r>
          </w:p>
        </w:tc>
      </w:tr>
      <w:tr w:rsidR="002A0585" w:rsidRPr="004F2743" w14:paraId="3AB0CF1F" w14:textId="77777777" w:rsidTr="00E44D40">
        <w:trPr>
          <w:trHeight w:val="397"/>
          <w:jc w:val="center"/>
        </w:trPr>
        <w:tc>
          <w:tcPr>
            <w:tcW w:w="1427" w:type="dxa"/>
            <w:vAlign w:val="center"/>
          </w:tcPr>
          <w:p w14:paraId="21DF45A6" w14:textId="77777777" w:rsidR="002A0585" w:rsidRPr="004F2743" w:rsidRDefault="002A0585" w:rsidP="00E44D40">
            <w:pPr>
              <w:jc w:val="center"/>
              <w:rPr>
                <w:rFonts w:ascii="Arial" w:hAnsi="Arial" w:cs="Arial"/>
                <w:szCs w:val="32"/>
              </w:rPr>
            </w:pPr>
            <w:r w:rsidRPr="004F2743">
              <w:rPr>
                <w:rFonts w:ascii="Arial" w:hAnsi="Arial" w:cs="Arial"/>
                <w:szCs w:val="32"/>
              </w:rPr>
              <w:t>Westpac</w:t>
            </w:r>
          </w:p>
        </w:tc>
        <w:tc>
          <w:tcPr>
            <w:tcW w:w="2155" w:type="dxa"/>
            <w:vAlign w:val="center"/>
          </w:tcPr>
          <w:p w14:paraId="0D7FA323" w14:textId="77777777" w:rsidR="002A0585" w:rsidRPr="004F2743" w:rsidRDefault="002A0585" w:rsidP="00E44D40">
            <w:pPr>
              <w:tabs>
                <w:tab w:val="right" w:pos="1734"/>
              </w:tabs>
              <w:jc w:val="right"/>
              <w:rPr>
                <w:rFonts w:ascii="Arial" w:hAnsi="Arial" w:cs="Arial"/>
                <w:szCs w:val="32"/>
              </w:rPr>
            </w:pPr>
            <w:r>
              <w:rPr>
                <w:rFonts w:ascii="Arial" w:hAnsi="Arial" w:cs="Arial"/>
                <w:szCs w:val="32"/>
              </w:rPr>
              <w:t>$2,496,916</w:t>
            </w:r>
          </w:p>
        </w:tc>
        <w:tc>
          <w:tcPr>
            <w:tcW w:w="2277" w:type="dxa"/>
            <w:vAlign w:val="center"/>
          </w:tcPr>
          <w:p w14:paraId="74A2212C" w14:textId="77777777" w:rsidR="002A0585" w:rsidRPr="000A28C8" w:rsidRDefault="002A0585" w:rsidP="00E44D40">
            <w:pPr>
              <w:jc w:val="center"/>
              <w:rPr>
                <w:rFonts w:ascii="Arial" w:hAnsi="Arial" w:cs="Arial"/>
                <w:szCs w:val="32"/>
              </w:rPr>
            </w:pPr>
            <w:r>
              <w:rPr>
                <w:rFonts w:ascii="Arial" w:hAnsi="Arial" w:cs="Arial"/>
                <w:szCs w:val="32"/>
              </w:rPr>
              <w:t>0.85% - 1.05%</w:t>
            </w:r>
          </w:p>
        </w:tc>
        <w:tc>
          <w:tcPr>
            <w:tcW w:w="2641" w:type="dxa"/>
            <w:vAlign w:val="center"/>
          </w:tcPr>
          <w:p w14:paraId="0ADF7C50" w14:textId="77777777" w:rsidR="002A0585" w:rsidRPr="000A28C8" w:rsidRDefault="002A0585" w:rsidP="00E44D40">
            <w:pPr>
              <w:jc w:val="center"/>
              <w:rPr>
                <w:rFonts w:ascii="Arial" w:hAnsi="Arial" w:cs="Arial"/>
                <w:szCs w:val="32"/>
              </w:rPr>
            </w:pPr>
            <w:r>
              <w:rPr>
                <w:rFonts w:ascii="Arial" w:hAnsi="Arial" w:cs="Arial"/>
                <w:szCs w:val="32"/>
              </w:rPr>
              <w:t xml:space="preserve"> 32.05</w:t>
            </w:r>
            <w:r w:rsidRPr="000A28C8">
              <w:rPr>
                <w:rFonts w:ascii="Arial" w:hAnsi="Arial" w:cs="Arial"/>
                <w:szCs w:val="32"/>
              </w:rPr>
              <w:t>%</w:t>
            </w:r>
          </w:p>
        </w:tc>
      </w:tr>
      <w:tr w:rsidR="002A0585" w:rsidRPr="004F2743" w14:paraId="4ACDBFA8" w14:textId="77777777" w:rsidTr="00E44D40">
        <w:trPr>
          <w:trHeight w:val="612"/>
          <w:jc w:val="center"/>
        </w:trPr>
        <w:tc>
          <w:tcPr>
            <w:tcW w:w="1427" w:type="dxa"/>
            <w:vAlign w:val="center"/>
          </w:tcPr>
          <w:p w14:paraId="2C06ABBC" w14:textId="77777777" w:rsidR="002A0585" w:rsidRPr="004F2743" w:rsidRDefault="002A0585" w:rsidP="00E44D40">
            <w:pPr>
              <w:jc w:val="center"/>
              <w:rPr>
                <w:rFonts w:ascii="Arial" w:hAnsi="Arial" w:cs="Arial"/>
                <w:szCs w:val="32"/>
              </w:rPr>
            </w:pPr>
            <w:r w:rsidRPr="004F2743">
              <w:rPr>
                <w:rFonts w:ascii="Arial" w:hAnsi="Arial" w:cs="Arial"/>
                <w:szCs w:val="32"/>
              </w:rPr>
              <w:t>ANZ</w:t>
            </w:r>
          </w:p>
        </w:tc>
        <w:tc>
          <w:tcPr>
            <w:tcW w:w="2155" w:type="dxa"/>
            <w:vAlign w:val="center"/>
          </w:tcPr>
          <w:p w14:paraId="16F70C1D" w14:textId="77777777" w:rsidR="002A0585" w:rsidRDefault="002A0585" w:rsidP="00E44D40">
            <w:pPr>
              <w:tabs>
                <w:tab w:val="right" w:pos="1734"/>
              </w:tabs>
              <w:jc w:val="right"/>
              <w:rPr>
                <w:rFonts w:ascii="Arial" w:hAnsi="Arial" w:cs="Arial"/>
                <w:szCs w:val="32"/>
              </w:rPr>
            </w:pPr>
          </w:p>
          <w:p w14:paraId="1E986C95" w14:textId="77777777" w:rsidR="002A0585" w:rsidRDefault="002A0585" w:rsidP="00E44D40">
            <w:pPr>
              <w:tabs>
                <w:tab w:val="right" w:pos="1734"/>
              </w:tabs>
              <w:jc w:val="right"/>
              <w:rPr>
                <w:rFonts w:ascii="Arial" w:hAnsi="Arial" w:cs="Arial"/>
                <w:szCs w:val="32"/>
              </w:rPr>
            </w:pPr>
            <w:r>
              <w:rPr>
                <w:rFonts w:ascii="Arial" w:hAnsi="Arial" w:cs="Arial"/>
                <w:szCs w:val="32"/>
              </w:rPr>
              <w:t>$   182,326</w:t>
            </w:r>
          </w:p>
          <w:p w14:paraId="588A64DF" w14:textId="77777777" w:rsidR="002A0585" w:rsidRPr="004F2743" w:rsidRDefault="002A0585" w:rsidP="00E44D40">
            <w:pPr>
              <w:tabs>
                <w:tab w:val="right" w:pos="1734"/>
              </w:tabs>
              <w:jc w:val="right"/>
              <w:rPr>
                <w:rFonts w:ascii="Arial" w:hAnsi="Arial" w:cs="Arial"/>
                <w:szCs w:val="32"/>
              </w:rPr>
            </w:pPr>
          </w:p>
        </w:tc>
        <w:tc>
          <w:tcPr>
            <w:tcW w:w="2277" w:type="dxa"/>
            <w:vAlign w:val="center"/>
          </w:tcPr>
          <w:p w14:paraId="504CA98F" w14:textId="77777777" w:rsidR="002A0585" w:rsidRPr="000A28C8" w:rsidRDefault="002A0585" w:rsidP="00E44D40">
            <w:pPr>
              <w:jc w:val="center"/>
              <w:rPr>
                <w:rFonts w:ascii="Arial" w:hAnsi="Arial" w:cs="Arial"/>
                <w:szCs w:val="32"/>
              </w:rPr>
            </w:pPr>
            <w:r>
              <w:rPr>
                <w:rFonts w:ascii="Arial" w:hAnsi="Arial" w:cs="Arial"/>
                <w:szCs w:val="32"/>
              </w:rPr>
              <w:t xml:space="preserve">0.40% - 0.70% </w:t>
            </w:r>
          </w:p>
        </w:tc>
        <w:tc>
          <w:tcPr>
            <w:tcW w:w="2641" w:type="dxa"/>
            <w:vAlign w:val="center"/>
          </w:tcPr>
          <w:p w14:paraId="2811B807" w14:textId="77777777" w:rsidR="002A0585" w:rsidRPr="000A28C8" w:rsidRDefault="002A0585" w:rsidP="00E44D40">
            <w:pPr>
              <w:jc w:val="center"/>
              <w:rPr>
                <w:rFonts w:ascii="Arial" w:hAnsi="Arial" w:cs="Arial"/>
                <w:szCs w:val="32"/>
              </w:rPr>
            </w:pPr>
            <w:r>
              <w:rPr>
                <w:rFonts w:ascii="Arial" w:hAnsi="Arial" w:cs="Arial"/>
                <w:szCs w:val="32"/>
              </w:rPr>
              <w:t xml:space="preserve">  2.34</w:t>
            </w:r>
            <w:r w:rsidRPr="000A28C8">
              <w:rPr>
                <w:rFonts w:ascii="Arial" w:hAnsi="Arial" w:cs="Arial"/>
                <w:szCs w:val="32"/>
              </w:rPr>
              <w:t>%</w:t>
            </w:r>
          </w:p>
        </w:tc>
      </w:tr>
      <w:tr w:rsidR="002A0585" w:rsidRPr="004F2743" w14:paraId="4D0B9F24" w14:textId="77777777" w:rsidTr="00E44D40">
        <w:trPr>
          <w:trHeight w:val="397"/>
          <w:jc w:val="center"/>
        </w:trPr>
        <w:tc>
          <w:tcPr>
            <w:tcW w:w="1427" w:type="dxa"/>
            <w:vAlign w:val="center"/>
          </w:tcPr>
          <w:p w14:paraId="523E6513" w14:textId="77777777" w:rsidR="002A0585" w:rsidRPr="004F2743" w:rsidRDefault="002A0585" w:rsidP="00E44D40">
            <w:pPr>
              <w:jc w:val="center"/>
              <w:rPr>
                <w:rFonts w:ascii="Arial" w:hAnsi="Arial" w:cs="Arial"/>
                <w:szCs w:val="32"/>
              </w:rPr>
            </w:pPr>
            <w:r w:rsidRPr="004F2743">
              <w:rPr>
                <w:rFonts w:ascii="Arial" w:hAnsi="Arial" w:cs="Arial"/>
                <w:szCs w:val="32"/>
              </w:rPr>
              <w:t>CBA</w:t>
            </w:r>
          </w:p>
        </w:tc>
        <w:tc>
          <w:tcPr>
            <w:tcW w:w="2155" w:type="dxa"/>
            <w:vAlign w:val="center"/>
          </w:tcPr>
          <w:p w14:paraId="3EB869F6" w14:textId="77777777" w:rsidR="002A0585" w:rsidRPr="004F2743" w:rsidRDefault="002A0585" w:rsidP="00E44D40">
            <w:pPr>
              <w:tabs>
                <w:tab w:val="right" w:pos="1734"/>
              </w:tabs>
              <w:jc w:val="right"/>
              <w:rPr>
                <w:rFonts w:ascii="Arial" w:hAnsi="Arial" w:cs="Arial"/>
                <w:szCs w:val="32"/>
              </w:rPr>
            </w:pPr>
            <w:r>
              <w:rPr>
                <w:rFonts w:ascii="Arial" w:hAnsi="Arial" w:cs="Arial"/>
                <w:szCs w:val="32"/>
              </w:rPr>
              <w:t>$1,880,608</w:t>
            </w:r>
          </w:p>
        </w:tc>
        <w:tc>
          <w:tcPr>
            <w:tcW w:w="2277" w:type="dxa"/>
            <w:vAlign w:val="center"/>
          </w:tcPr>
          <w:p w14:paraId="43C5D6F6" w14:textId="77777777" w:rsidR="002A0585" w:rsidRPr="000A28C8" w:rsidRDefault="002A0585" w:rsidP="00E44D40">
            <w:pPr>
              <w:jc w:val="center"/>
              <w:rPr>
                <w:rFonts w:ascii="Arial" w:hAnsi="Arial" w:cs="Arial"/>
                <w:szCs w:val="32"/>
              </w:rPr>
            </w:pPr>
            <w:r>
              <w:rPr>
                <w:rFonts w:ascii="Arial" w:hAnsi="Arial" w:cs="Arial"/>
                <w:szCs w:val="32"/>
              </w:rPr>
              <w:t>0.56</w:t>
            </w:r>
            <w:r w:rsidRPr="000A28C8">
              <w:rPr>
                <w:rFonts w:ascii="Arial" w:hAnsi="Arial" w:cs="Arial"/>
                <w:szCs w:val="32"/>
              </w:rPr>
              <w:t>%</w:t>
            </w:r>
            <w:r>
              <w:rPr>
                <w:rFonts w:ascii="Arial" w:hAnsi="Arial" w:cs="Arial"/>
                <w:szCs w:val="32"/>
              </w:rPr>
              <w:t xml:space="preserve"> - 0.76</w:t>
            </w:r>
            <w:r w:rsidRPr="000A28C8">
              <w:rPr>
                <w:rFonts w:ascii="Arial" w:hAnsi="Arial" w:cs="Arial"/>
                <w:szCs w:val="32"/>
              </w:rPr>
              <w:t>%</w:t>
            </w:r>
          </w:p>
        </w:tc>
        <w:tc>
          <w:tcPr>
            <w:tcW w:w="2641" w:type="dxa"/>
            <w:vAlign w:val="center"/>
          </w:tcPr>
          <w:p w14:paraId="17D477FB" w14:textId="77777777" w:rsidR="002A0585" w:rsidRPr="000A28C8" w:rsidRDefault="002A0585" w:rsidP="00E44D40">
            <w:pPr>
              <w:jc w:val="center"/>
              <w:rPr>
                <w:rFonts w:ascii="Arial" w:hAnsi="Arial" w:cs="Arial"/>
                <w:szCs w:val="32"/>
              </w:rPr>
            </w:pPr>
            <w:r>
              <w:rPr>
                <w:rFonts w:ascii="Arial" w:hAnsi="Arial" w:cs="Arial"/>
                <w:szCs w:val="32"/>
              </w:rPr>
              <w:t>24.15</w:t>
            </w:r>
            <w:r w:rsidRPr="000A28C8">
              <w:rPr>
                <w:rFonts w:ascii="Arial" w:hAnsi="Arial" w:cs="Arial"/>
                <w:szCs w:val="32"/>
              </w:rPr>
              <w:t>%</w:t>
            </w:r>
          </w:p>
        </w:tc>
      </w:tr>
      <w:tr w:rsidR="002A0585" w:rsidRPr="004F2743" w14:paraId="09565024" w14:textId="77777777" w:rsidTr="00E44D40">
        <w:trPr>
          <w:trHeight w:val="397"/>
          <w:jc w:val="center"/>
        </w:trPr>
        <w:tc>
          <w:tcPr>
            <w:tcW w:w="1427" w:type="dxa"/>
            <w:vAlign w:val="center"/>
          </w:tcPr>
          <w:p w14:paraId="51E50271" w14:textId="77777777" w:rsidR="002A0585" w:rsidRPr="004F2743" w:rsidRDefault="002A0585" w:rsidP="00E44D40">
            <w:pPr>
              <w:jc w:val="center"/>
              <w:rPr>
                <w:rFonts w:ascii="Arial" w:hAnsi="Arial" w:cs="Arial"/>
                <w:b/>
                <w:szCs w:val="32"/>
              </w:rPr>
            </w:pPr>
            <w:r w:rsidRPr="004F2743">
              <w:rPr>
                <w:rFonts w:ascii="Arial" w:hAnsi="Arial" w:cs="Arial"/>
                <w:b/>
                <w:szCs w:val="32"/>
              </w:rPr>
              <w:t>Total</w:t>
            </w:r>
          </w:p>
        </w:tc>
        <w:tc>
          <w:tcPr>
            <w:tcW w:w="2155" w:type="dxa"/>
            <w:vAlign w:val="center"/>
          </w:tcPr>
          <w:p w14:paraId="599B8523" w14:textId="77777777" w:rsidR="002A0585" w:rsidRPr="00BB4CB8" w:rsidRDefault="002A0585" w:rsidP="00E44D40">
            <w:pPr>
              <w:tabs>
                <w:tab w:val="right" w:pos="1734"/>
              </w:tabs>
              <w:jc w:val="right"/>
              <w:rPr>
                <w:rFonts w:ascii="Arial" w:hAnsi="Arial" w:cs="Arial"/>
                <w:b/>
                <w:szCs w:val="32"/>
              </w:rPr>
            </w:pPr>
            <w:r w:rsidRPr="00BB4CB8">
              <w:rPr>
                <w:rFonts w:ascii="Arial" w:hAnsi="Arial" w:cs="Arial"/>
                <w:b/>
                <w:szCs w:val="32"/>
              </w:rPr>
              <w:t>$</w:t>
            </w:r>
            <w:r>
              <w:rPr>
                <w:rFonts w:ascii="Arial" w:hAnsi="Arial" w:cs="Arial"/>
                <w:b/>
                <w:szCs w:val="32"/>
              </w:rPr>
              <w:t>7,789,927</w:t>
            </w:r>
          </w:p>
        </w:tc>
        <w:tc>
          <w:tcPr>
            <w:tcW w:w="2277" w:type="dxa"/>
            <w:vAlign w:val="center"/>
          </w:tcPr>
          <w:p w14:paraId="3E4F729F" w14:textId="77777777" w:rsidR="002A0585" w:rsidRPr="000A28C8" w:rsidRDefault="002A0585" w:rsidP="00E44D40">
            <w:pPr>
              <w:jc w:val="both"/>
              <w:rPr>
                <w:rFonts w:ascii="Arial" w:hAnsi="Arial" w:cs="Arial"/>
                <w:b/>
                <w:szCs w:val="32"/>
              </w:rPr>
            </w:pPr>
          </w:p>
        </w:tc>
        <w:tc>
          <w:tcPr>
            <w:tcW w:w="2641" w:type="dxa"/>
            <w:vAlign w:val="center"/>
          </w:tcPr>
          <w:p w14:paraId="08ED0E9D" w14:textId="77777777" w:rsidR="002A0585" w:rsidRPr="000A28C8" w:rsidRDefault="002A0585" w:rsidP="00E44D40">
            <w:pPr>
              <w:jc w:val="center"/>
              <w:rPr>
                <w:rFonts w:ascii="Arial" w:hAnsi="Arial" w:cs="Arial"/>
                <w:b/>
                <w:szCs w:val="32"/>
              </w:rPr>
            </w:pPr>
            <w:r w:rsidRPr="000A28C8">
              <w:rPr>
                <w:rFonts w:ascii="Arial" w:hAnsi="Arial" w:cs="Arial"/>
                <w:b/>
                <w:szCs w:val="32"/>
              </w:rPr>
              <w:fldChar w:fldCharType="begin"/>
            </w:r>
            <w:r w:rsidRPr="000A28C8">
              <w:rPr>
                <w:rFonts w:ascii="Arial" w:hAnsi="Arial" w:cs="Arial"/>
                <w:b/>
                <w:szCs w:val="32"/>
              </w:rPr>
              <w:instrText xml:space="preserve"> =SUM(ABOVE)*100 \# "0.00%" </w:instrText>
            </w:r>
            <w:r w:rsidRPr="000A28C8">
              <w:rPr>
                <w:rFonts w:ascii="Arial" w:hAnsi="Arial" w:cs="Arial"/>
                <w:b/>
                <w:szCs w:val="32"/>
              </w:rPr>
              <w:fldChar w:fldCharType="separate"/>
            </w:r>
            <w:r w:rsidRPr="000A28C8">
              <w:rPr>
                <w:rFonts w:ascii="Arial" w:hAnsi="Arial" w:cs="Arial"/>
                <w:b/>
                <w:szCs w:val="32"/>
              </w:rPr>
              <w:t>100.00%</w:t>
            </w:r>
            <w:r w:rsidRPr="000A28C8">
              <w:rPr>
                <w:rFonts w:ascii="Arial" w:hAnsi="Arial" w:cs="Arial"/>
                <w:szCs w:val="32"/>
              </w:rPr>
              <w:fldChar w:fldCharType="end"/>
            </w:r>
          </w:p>
        </w:tc>
      </w:tr>
    </w:tbl>
    <w:p w14:paraId="4F4D23E8" w14:textId="77777777" w:rsidR="002A0585" w:rsidRDefault="002A0585" w:rsidP="00E44D40">
      <w:pPr>
        <w:jc w:val="both"/>
        <w:rPr>
          <w:rFonts w:ascii="Arial" w:hAnsi="Arial" w:cs="Arial"/>
          <w:b/>
          <w:sz w:val="28"/>
          <w:szCs w:val="32"/>
          <w:lang w:val="en-US"/>
        </w:rPr>
      </w:pPr>
      <w:r>
        <w:rPr>
          <w:rFonts w:ascii="Arial" w:hAnsi="Arial" w:cs="Arial"/>
          <w:b/>
          <w:sz w:val="28"/>
          <w:szCs w:val="32"/>
          <w:lang w:val="en-US"/>
        </w:rPr>
        <w:t xml:space="preserve"> </w:t>
      </w:r>
    </w:p>
    <w:p w14:paraId="5D676946" w14:textId="77777777" w:rsidR="002A0585" w:rsidRDefault="002A0585" w:rsidP="00E44D40">
      <w:pPr>
        <w:rPr>
          <w:noProof/>
        </w:rPr>
      </w:pPr>
      <w:r>
        <w:rPr>
          <w:noProof/>
        </w:rPr>
        <w:drawing>
          <wp:inline distT="0" distB="0" distL="0" distR="0" wp14:anchorId="75A745DF" wp14:editId="0E9571AA">
            <wp:extent cx="5382260" cy="3393650"/>
            <wp:effectExtent l="0" t="0" r="8890" b="16510"/>
            <wp:docPr id="2" name="Chart 2">
              <a:extLst xmlns:a="http://schemas.openxmlformats.org/drawingml/2006/main">
                <a:ext uri="{FF2B5EF4-FFF2-40B4-BE49-F238E27FC236}">
                  <a16:creationId xmlns:a16="http://schemas.microsoft.com/office/drawing/2014/main" id="{AB6E3FC1-E845-4326-8F70-CF089E36BE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633E9525" w14:textId="77777777" w:rsidR="002A0585" w:rsidRDefault="002A0585" w:rsidP="00E44D40">
      <w:pPr>
        <w:jc w:val="center"/>
        <w:rPr>
          <w:noProof/>
        </w:rPr>
      </w:pPr>
    </w:p>
    <w:p w14:paraId="0611B47C" w14:textId="77777777" w:rsidR="002A0585" w:rsidRPr="00AD73CC" w:rsidRDefault="002A0585" w:rsidP="00E44D40">
      <w:pPr>
        <w:jc w:val="both"/>
        <w:rPr>
          <w:rFonts w:ascii="Arial" w:hAnsi="Arial" w:cs="Arial"/>
          <w:b/>
          <w:sz w:val="28"/>
          <w:szCs w:val="32"/>
          <w:lang w:val="en-US"/>
        </w:rPr>
      </w:pPr>
      <w:r w:rsidRPr="00AD73CC">
        <w:rPr>
          <w:rFonts w:ascii="Arial" w:hAnsi="Arial" w:cs="Arial"/>
          <w:b/>
          <w:sz w:val="28"/>
          <w:szCs w:val="32"/>
          <w:lang w:val="en-US"/>
        </w:rPr>
        <w:t>Conclusion</w:t>
      </w:r>
    </w:p>
    <w:p w14:paraId="7045BB95" w14:textId="77777777" w:rsidR="002A0585" w:rsidRPr="00AD73CC" w:rsidRDefault="002A0585" w:rsidP="00E44D40">
      <w:pPr>
        <w:jc w:val="both"/>
        <w:rPr>
          <w:rFonts w:ascii="Arial" w:hAnsi="Arial" w:cs="Arial"/>
          <w:b/>
          <w:szCs w:val="32"/>
          <w:lang w:val="en-US"/>
        </w:rPr>
      </w:pPr>
    </w:p>
    <w:p w14:paraId="3E3A285C" w14:textId="77777777" w:rsidR="002A0585" w:rsidRDefault="002A0585" w:rsidP="00E44D40">
      <w:pPr>
        <w:jc w:val="both"/>
        <w:rPr>
          <w:rFonts w:ascii="Arial" w:hAnsi="Arial" w:cs="Arial"/>
          <w:szCs w:val="32"/>
        </w:rPr>
      </w:pPr>
      <w:r w:rsidRPr="00486753">
        <w:rPr>
          <w:rFonts w:ascii="Arial" w:hAnsi="Arial" w:cs="Arial"/>
          <w:szCs w:val="32"/>
        </w:rPr>
        <w:t>The Investment Report is presented to Council.</w:t>
      </w:r>
      <w:r>
        <w:rPr>
          <w:rFonts w:ascii="Arial" w:hAnsi="Arial" w:cs="Arial"/>
          <w:szCs w:val="32"/>
        </w:rPr>
        <w:t xml:space="preserve"> </w:t>
      </w:r>
    </w:p>
    <w:p w14:paraId="582B142F" w14:textId="77777777" w:rsidR="002A0585" w:rsidRDefault="002A0585" w:rsidP="00E44D40">
      <w:pPr>
        <w:jc w:val="both"/>
        <w:rPr>
          <w:rFonts w:ascii="Arial" w:hAnsi="Arial" w:cs="Arial"/>
          <w:szCs w:val="24"/>
        </w:rPr>
      </w:pPr>
    </w:p>
    <w:p w14:paraId="07B222D9" w14:textId="77777777" w:rsidR="002A0585" w:rsidRPr="00AD73CC" w:rsidRDefault="002A0585" w:rsidP="00E44D40">
      <w:pPr>
        <w:jc w:val="both"/>
        <w:rPr>
          <w:rFonts w:ascii="Arial" w:hAnsi="Arial" w:cs="Arial"/>
          <w:b/>
          <w:szCs w:val="32"/>
          <w:lang w:val="en-US"/>
        </w:rPr>
      </w:pPr>
      <w:r w:rsidRPr="00AD73CC">
        <w:rPr>
          <w:rFonts w:ascii="Arial" w:hAnsi="Arial" w:cs="Arial"/>
          <w:b/>
          <w:szCs w:val="32"/>
          <w:lang w:val="en-US"/>
        </w:rPr>
        <w:t>Key Relevant Previous Council Decisions:</w:t>
      </w:r>
    </w:p>
    <w:p w14:paraId="57EF9527" w14:textId="77777777" w:rsidR="002A0585" w:rsidRPr="00AD73CC" w:rsidRDefault="002A0585" w:rsidP="00E44D40">
      <w:pPr>
        <w:jc w:val="both"/>
        <w:rPr>
          <w:rFonts w:ascii="Arial" w:hAnsi="Arial" w:cs="Arial"/>
          <w:szCs w:val="32"/>
          <w:lang w:val="en-US"/>
        </w:rPr>
      </w:pPr>
    </w:p>
    <w:p w14:paraId="1D39ED76" w14:textId="77777777" w:rsidR="002A0585" w:rsidRDefault="002A0585" w:rsidP="00E44D40">
      <w:pPr>
        <w:jc w:val="both"/>
        <w:rPr>
          <w:rFonts w:ascii="Arial" w:hAnsi="Arial" w:cs="Arial"/>
          <w:szCs w:val="32"/>
          <w:lang w:val="en-US"/>
        </w:rPr>
      </w:pPr>
      <w:r>
        <w:rPr>
          <w:rFonts w:ascii="Arial" w:hAnsi="Arial" w:cs="Arial"/>
          <w:szCs w:val="32"/>
          <w:lang w:val="en-US"/>
        </w:rPr>
        <w:t>Nil.</w:t>
      </w:r>
    </w:p>
    <w:p w14:paraId="24088238" w14:textId="77777777" w:rsidR="002A0585" w:rsidRPr="00BF12BF" w:rsidRDefault="002A0585" w:rsidP="00E44D40">
      <w:pPr>
        <w:jc w:val="both"/>
        <w:rPr>
          <w:rFonts w:ascii="Arial" w:hAnsi="Arial" w:cs="Arial"/>
          <w:szCs w:val="32"/>
          <w:lang w:val="en-US"/>
        </w:rPr>
      </w:pPr>
      <w:r w:rsidRPr="00AD73CC">
        <w:rPr>
          <w:rFonts w:ascii="Arial" w:hAnsi="Arial" w:cs="Arial"/>
          <w:b/>
          <w:sz w:val="28"/>
          <w:szCs w:val="32"/>
          <w:lang w:val="en-US"/>
        </w:rPr>
        <w:t>Consultation</w:t>
      </w:r>
    </w:p>
    <w:p w14:paraId="75785A96" w14:textId="77777777" w:rsidR="002A0585" w:rsidRPr="00AD73CC" w:rsidRDefault="002A0585" w:rsidP="00E44D40">
      <w:pPr>
        <w:jc w:val="both"/>
        <w:rPr>
          <w:rFonts w:ascii="Arial" w:hAnsi="Arial" w:cs="Arial"/>
          <w:b/>
          <w:szCs w:val="32"/>
          <w:lang w:val="en-US"/>
        </w:rPr>
      </w:pPr>
    </w:p>
    <w:p w14:paraId="25381355" w14:textId="77777777" w:rsidR="002A0585" w:rsidRPr="009D27FD" w:rsidRDefault="002A0585" w:rsidP="00E44D40">
      <w:pPr>
        <w:jc w:val="both"/>
        <w:rPr>
          <w:rFonts w:ascii="Arial" w:hAnsi="Arial" w:cs="Arial"/>
          <w:szCs w:val="32"/>
          <w:lang w:val="en-US"/>
        </w:rPr>
      </w:pPr>
      <w:r w:rsidRPr="00AD73CC">
        <w:rPr>
          <w:rFonts w:ascii="Arial" w:hAnsi="Arial" w:cs="Arial"/>
          <w:szCs w:val="32"/>
          <w:lang w:val="en-US"/>
        </w:rPr>
        <w:t>Required by legislation:</w:t>
      </w:r>
      <w:r w:rsidRPr="00AD73CC">
        <w:rPr>
          <w:rFonts w:ascii="Arial" w:hAnsi="Arial" w:cs="Arial"/>
          <w:szCs w:val="32"/>
          <w:lang w:val="en-US"/>
        </w:rPr>
        <w:tab/>
      </w:r>
      <w:r>
        <w:rPr>
          <w:rFonts w:ascii="Arial" w:hAnsi="Arial" w:cs="Arial"/>
          <w:szCs w:val="32"/>
          <w:lang w:val="en-US"/>
        </w:rPr>
        <w:tab/>
      </w:r>
      <w:r>
        <w:rPr>
          <w:rFonts w:ascii="Arial" w:hAnsi="Arial" w:cs="Arial"/>
          <w:szCs w:val="32"/>
          <w:lang w:val="en-US"/>
        </w:rPr>
        <w:tab/>
      </w:r>
      <w:r>
        <w:rPr>
          <w:rFonts w:ascii="Arial" w:hAnsi="Arial" w:cs="Arial"/>
          <w:szCs w:val="32"/>
          <w:lang w:val="en-US"/>
        </w:rPr>
        <w:tab/>
      </w:r>
      <w:r w:rsidRPr="009D27FD">
        <w:rPr>
          <w:rFonts w:ascii="Arial" w:hAnsi="Arial" w:cs="Arial"/>
          <w:szCs w:val="32"/>
          <w:lang w:val="en-US"/>
        </w:rPr>
        <w:t xml:space="preserve">Yes </w:t>
      </w:r>
      <w:r w:rsidRPr="009D27FD">
        <w:rPr>
          <w:rFonts w:ascii="Arial" w:hAnsi="Arial" w:cs="Arial"/>
          <w:szCs w:val="32"/>
          <w:lang w:val="en-US"/>
        </w:rPr>
        <w:fldChar w:fldCharType="begin">
          <w:ffData>
            <w:name w:val="Check1"/>
            <w:enabled/>
            <w:calcOnExit w:val="0"/>
            <w:checkBox>
              <w:sizeAuto/>
              <w:default w:val="0"/>
            </w:checkBox>
          </w:ffData>
        </w:fldChar>
      </w:r>
      <w:r w:rsidRPr="009D27FD">
        <w:rPr>
          <w:rFonts w:ascii="Arial" w:hAnsi="Arial" w:cs="Arial"/>
          <w:szCs w:val="32"/>
          <w:lang w:val="en-US"/>
        </w:rPr>
        <w:instrText xml:space="preserve"> FORMCHECKBOX </w:instrText>
      </w:r>
      <w:r w:rsidR="00E07D0F">
        <w:rPr>
          <w:rFonts w:ascii="Arial" w:hAnsi="Arial" w:cs="Arial"/>
          <w:szCs w:val="32"/>
          <w:lang w:val="en-US"/>
        </w:rPr>
      </w:r>
      <w:r w:rsidR="00E07D0F">
        <w:rPr>
          <w:rFonts w:ascii="Arial" w:hAnsi="Arial" w:cs="Arial"/>
          <w:szCs w:val="32"/>
          <w:lang w:val="en-US"/>
        </w:rPr>
        <w:fldChar w:fldCharType="separate"/>
      </w:r>
      <w:r w:rsidRPr="009D27FD">
        <w:rPr>
          <w:rFonts w:ascii="Arial" w:hAnsi="Arial" w:cs="Arial"/>
          <w:szCs w:val="32"/>
        </w:rPr>
        <w:fldChar w:fldCharType="end"/>
      </w:r>
      <w:r w:rsidRPr="009D27FD">
        <w:rPr>
          <w:rFonts w:ascii="Arial" w:hAnsi="Arial" w:cs="Arial"/>
          <w:szCs w:val="32"/>
          <w:lang w:val="en-US"/>
        </w:rPr>
        <w:tab/>
        <w:t xml:space="preserve">No </w:t>
      </w:r>
      <w:r w:rsidRPr="009D27FD">
        <w:rPr>
          <w:rFonts w:ascii="Arial" w:hAnsi="Arial" w:cs="Arial"/>
          <w:szCs w:val="32"/>
          <w:lang w:val="en-US"/>
        </w:rPr>
        <w:fldChar w:fldCharType="begin">
          <w:ffData>
            <w:name w:val=""/>
            <w:enabled/>
            <w:calcOnExit w:val="0"/>
            <w:checkBox>
              <w:sizeAuto/>
              <w:default w:val="1"/>
            </w:checkBox>
          </w:ffData>
        </w:fldChar>
      </w:r>
      <w:r w:rsidRPr="009D27FD">
        <w:rPr>
          <w:rFonts w:ascii="Arial" w:hAnsi="Arial" w:cs="Arial"/>
          <w:szCs w:val="32"/>
          <w:lang w:val="en-US"/>
        </w:rPr>
        <w:instrText xml:space="preserve"> FORMCHECKBOX </w:instrText>
      </w:r>
      <w:r w:rsidR="00E07D0F">
        <w:rPr>
          <w:rFonts w:ascii="Arial" w:hAnsi="Arial" w:cs="Arial"/>
          <w:szCs w:val="32"/>
          <w:lang w:val="en-US"/>
        </w:rPr>
      </w:r>
      <w:r w:rsidR="00E07D0F">
        <w:rPr>
          <w:rFonts w:ascii="Arial" w:hAnsi="Arial" w:cs="Arial"/>
          <w:szCs w:val="32"/>
          <w:lang w:val="en-US"/>
        </w:rPr>
        <w:fldChar w:fldCharType="separate"/>
      </w:r>
      <w:r w:rsidRPr="009D27FD">
        <w:rPr>
          <w:rFonts w:ascii="Arial" w:hAnsi="Arial" w:cs="Arial"/>
          <w:szCs w:val="32"/>
          <w:lang w:val="en-US"/>
        </w:rPr>
        <w:fldChar w:fldCharType="end"/>
      </w:r>
    </w:p>
    <w:p w14:paraId="734A7639" w14:textId="77777777" w:rsidR="002A0585" w:rsidRPr="00AD73CC" w:rsidRDefault="002A0585" w:rsidP="00E44D40">
      <w:pPr>
        <w:jc w:val="both"/>
        <w:rPr>
          <w:rFonts w:ascii="Arial" w:hAnsi="Arial" w:cs="Arial"/>
          <w:szCs w:val="32"/>
          <w:lang w:val="en-US"/>
        </w:rPr>
      </w:pPr>
      <w:r w:rsidRPr="009D27FD">
        <w:rPr>
          <w:rFonts w:ascii="Arial" w:hAnsi="Arial" w:cs="Arial"/>
          <w:szCs w:val="32"/>
          <w:lang w:val="en-US"/>
        </w:rPr>
        <w:t xml:space="preserve">Required by City of Redlands policy: </w:t>
      </w:r>
      <w:r w:rsidRPr="009D27FD">
        <w:rPr>
          <w:rFonts w:ascii="Arial" w:hAnsi="Arial" w:cs="Arial"/>
          <w:szCs w:val="32"/>
          <w:lang w:val="en-US"/>
        </w:rPr>
        <w:tab/>
      </w:r>
      <w:r w:rsidRPr="009D27FD">
        <w:rPr>
          <w:rFonts w:ascii="Arial" w:hAnsi="Arial" w:cs="Arial"/>
          <w:szCs w:val="32"/>
          <w:lang w:val="en-US"/>
        </w:rPr>
        <w:tab/>
        <w:t xml:space="preserve">Yes </w:t>
      </w:r>
      <w:r w:rsidRPr="009D27FD">
        <w:rPr>
          <w:rFonts w:ascii="Arial" w:hAnsi="Arial" w:cs="Arial"/>
          <w:szCs w:val="32"/>
          <w:lang w:val="en-US"/>
        </w:rPr>
        <w:fldChar w:fldCharType="begin">
          <w:ffData>
            <w:name w:val="Check1"/>
            <w:enabled/>
            <w:calcOnExit w:val="0"/>
            <w:checkBox>
              <w:sizeAuto/>
              <w:default w:val="0"/>
            </w:checkBox>
          </w:ffData>
        </w:fldChar>
      </w:r>
      <w:r w:rsidRPr="009D27FD">
        <w:rPr>
          <w:rFonts w:ascii="Arial" w:hAnsi="Arial" w:cs="Arial"/>
          <w:szCs w:val="32"/>
          <w:lang w:val="en-US"/>
        </w:rPr>
        <w:instrText xml:space="preserve"> FORMCHECKBOX </w:instrText>
      </w:r>
      <w:r w:rsidR="00E07D0F">
        <w:rPr>
          <w:rFonts w:ascii="Arial" w:hAnsi="Arial" w:cs="Arial"/>
          <w:szCs w:val="32"/>
          <w:lang w:val="en-US"/>
        </w:rPr>
      </w:r>
      <w:r w:rsidR="00E07D0F">
        <w:rPr>
          <w:rFonts w:ascii="Arial" w:hAnsi="Arial" w:cs="Arial"/>
          <w:szCs w:val="32"/>
          <w:lang w:val="en-US"/>
        </w:rPr>
        <w:fldChar w:fldCharType="separate"/>
      </w:r>
      <w:r w:rsidRPr="009D27FD">
        <w:rPr>
          <w:rFonts w:ascii="Arial" w:hAnsi="Arial" w:cs="Arial"/>
          <w:szCs w:val="32"/>
        </w:rPr>
        <w:fldChar w:fldCharType="end"/>
      </w:r>
      <w:r w:rsidRPr="009D27FD">
        <w:rPr>
          <w:rFonts w:ascii="Arial" w:hAnsi="Arial" w:cs="Arial"/>
          <w:szCs w:val="32"/>
          <w:lang w:val="en-US"/>
        </w:rPr>
        <w:tab/>
        <w:t xml:space="preserve">No </w:t>
      </w:r>
      <w:r w:rsidRPr="009D27FD">
        <w:rPr>
          <w:rFonts w:ascii="Arial" w:hAnsi="Arial" w:cs="Arial"/>
          <w:szCs w:val="32"/>
          <w:lang w:val="en-US"/>
        </w:rPr>
        <w:fldChar w:fldCharType="begin">
          <w:ffData>
            <w:name w:val=""/>
            <w:enabled/>
            <w:calcOnExit w:val="0"/>
            <w:checkBox>
              <w:sizeAuto/>
              <w:default w:val="1"/>
            </w:checkBox>
          </w:ffData>
        </w:fldChar>
      </w:r>
      <w:r w:rsidRPr="009D27FD">
        <w:rPr>
          <w:rFonts w:ascii="Arial" w:hAnsi="Arial" w:cs="Arial"/>
          <w:szCs w:val="32"/>
          <w:lang w:val="en-US"/>
        </w:rPr>
        <w:instrText xml:space="preserve"> FORMCHECKBOX </w:instrText>
      </w:r>
      <w:r w:rsidR="00E07D0F">
        <w:rPr>
          <w:rFonts w:ascii="Arial" w:hAnsi="Arial" w:cs="Arial"/>
          <w:szCs w:val="32"/>
          <w:lang w:val="en-US"/>
        </w:rPr>
      </w:r>
      <w:r w:rsidR="00E07D0F">
        <w:rPr>
          <w:rFonts w:ascii="Arial" w:hAnsi="Arial" w:cs="Arial"/>
          <w:szCs w:val="32"/>
          <w:lang w:val="en-US"/>
        </w:rPr>
        <w:fldChar w:fldCharType="separate"/>
      </w:r>
      <w:r w:rsidRPr="009D27FD">
        <w:rPr>
          <w:rFonts w:ascii="Arial" w:hAnsi="Arial" w:cs="Arial"/>
          <w:szCs w:val="32"/>
          <w:lang w:val="en-US"/>
        </w:rPr>
        <w:fldChar w:fldCharType="end"/>
      </w:r>
    </w:p>
    <w:p w14:paraId="0AA65A74" w14:textId="77777777" w:rsidR="002A0585" w:rsidRDefault="002A0585" w:rsidP="00E44D40">
      <w:pPr>
        <w:jc w:val="both"/>
        <w:rPr>
          <w:rFonts w:ascii="Arial" w:hAnsi="Arial" w:cs="Arial"/>
          <w:b/>
          <w:sz w:val="28"/>
          <w:szCs w:val="32"/>
          <w:highlight w:val="yellow"/>
          <w:lang w:val="en-US"/>
        </w:rPr>
      </w:pPr>
    </w:p>
    <w:p w14:paraId="3DB7DBA9" w14:textId="00034534" w:rsidR="002A0585" w:rsidRPr="00FA53D7" w:rsidRDefault="002A0585" w:rsidP="00E44D40">
      <w:pPr>
        <w:rPr>
          <w:rFonts w:ascii="Arial" w:hAnsi="Arial" w:cs="Arial"/>
          <w:b/>
          <w:sz w:val="28"/>
          <w:szCs w:val="32"/>
          <w:lang w:val="en-US"/>
        </w:rPr>
      </w:pPr>
      <w:r w:rsidRPr="00FA53D7">
        <w:rPr>
          <w:rFonts w:ascii="Arial" w:hAnsi="Arial" w:cs="Arial"/>
          <w:b/>
          <w:sz w:val="28"/>
          <w:szCs w:val="32"/>
          <w:lang w:val="en-US"/>
        </w:rPr>
        <w:t xml:space="preserve">Strategic Implications </w:t>
      </w:r>
    </w:p>
    <w:p w14:paraId="5172ACCC" w14:textId="77777777" w:rsidR="002A0585" w:rsidRPr="00FA53D7" w:rsidRDefault="002A0585" w:rsidP="00E44D40">
      <w:pPr>
        <w:jc w:val="both"/>
        <w:rPr>
          <w:rFonts w:ascii="Arial" w:hAnsi="Arial" w:cs="Arial"/>
          <w:b/>
          <w:sz w:val="28"/>
          <w:szCs w:val="32"/>
          <w:lang w:val="en-US"/>
        </w:rPr>
      </w:pPr>
    </w:p>
    <w:p w14:paraId="375BF61C" w14:textId="77777777" w:rsidR="002A0585" w:rsidRPr="00FA53D7" w:rsidRDefault="002A0585" w:rsidP="00E44D40">
      <w:pPr>
        <w:pStyle w:val="NormalWeb"/>
        <w:jc w:val="both"/>
        <w:rPr>
          <w:rFonts w:ascii="Arial" w:eastAsiaTheme="minorHAnsi" w:hAnsi="Arial" w:cs="Arial"/>
          <w:szCs w:val="32"/>
          <w:lang w:val="en-GB"/>
        </w:rPr>
      </w:pPr>
      <w:r w:rsidRPr="00FA53D7">
        <w:rPr>
          <w:rFonts w:ascii="Arial" w:eastAsiaTheme="minorHAnsi" w:hAnsi="Arial" w:cs="Arial"/>
          <w:szCs w:val="32"/>
          <w:lang w:val="en-GB"/>
        </w:rPr>
        <w:t xml:space="preserve">The investment of surplus funds in the 2020/21 approved budget is in line with the City’s strategic direction. </w:t>
      </w:r>
    </w:p>
    <w:p w14:paraId="5DFD6E81" w14:textId="77777777" w:rsidR="002A0585" w:rsidRPr="00FA53D7" w:rsidRDefault="002A0585" w:rsidP="00E44D40">
      <w:pPr>
        <w:pStyle w:val="NormalWeb"/>
        <w:jc w:val="both"/>
        <w:rPr>
          <w:rFonts w:ascii="Arial" w:hAnsi="Arial" w:cs="Arial"/>
          <w:b/>
        </w:rPr>
      </w:pPr>
    </w:p>
    <w:p w14:paraId="5E853F00" w14:textId="77777777" w:rsidR="002A0585" w:rsidRPr="00FA53D7" w:rsidRDefault="002A0585" w:rsidP="00E44D40">
      <w:pPr>
        <w:pStyle w:val="NormalWeb"/>
        <w:jc w:val="both"/>
        <w:rPr>
          <w:rFonts w:ascii="Arial" w:hAnsi="Arial" w:cs="Arial"/>
        </w:rPr>
      </w:pPr>
      <w:r w:rsidRPr="00FA53D7">
        <w:rPr>
          <w:rFonts w:ascii="Arial" w:hAnsi="Arial" w:cs="Arial"/>
        </w:rPr>
        <w:t>The 2020/21 approved budget ensured that there is an equitable distribution of benefits in the community</w:t>
      </w:r>
    </w:p>
    <w:p w14:paraId="38CED1AB" w14:textId="77777777" w:rsidR="002A0585" w:rsidRPr="00FA53D7" w:rsidRDefault="002A0585" w:rsidP="00E44D40">
      <w:pPr>
        <w:pStyle w:val="NormalWeb"/>
        <w:jc w:val="both"/>
        <w:rPr>
          <w:rFonts w:ascii="Arial" w:hAnsi="Arial" w:cs="Arial"/>
          <w:b/>
        </w:rPr>
      </w:pPr>
    </w:p>
    <w:p w14:paraId="714E71D2" w14:textId="77777777" w:rsidR="002A0585" w:rsidRPr="00FA53D7" w:rsidRDefault="002A0585" w:rsidP="00E44D40">
      <w:pPr>
        <w:pStyle w:val="NormalWeb"/>
        <w:jc w:val="both"/>
        <w:rPr>
          <w:rFonts w:ascii="Arial" w:hAnsi="Arial" w:cs="Arial"/>
        </w:rPr>
      </w:pPr>
      <w:r w:rsidRPr="00FA53D7">
        <w:rPr>
          <w:rFonts w:ascii="Arial" w:hAnsi="Arial" w:cs="Arial"/>
        </w:rPr>
        <w:t>The 2020/21 budget was prepared in line with the City’s level of tolerance of risk and it is managed through budgetary review and control.</w:t>
      </w:r>
    </w:p>
    <w:p w14:paraId="69718A49" w14:textId="77777777" w:rsidR="002A0585" w:rsidRPr="00FA53D7" w:rsidRDefault="002A0585" w:rsidP="00E44D40">
      <w:pPr>
        <w:pStyle w:val="NormalWeb"/>
        <w:jc w:val="both"/>
        <w:rPr>
          <w:rFonts w:ascii="Arial" w:hAnsi="Arial" w:cs="Arial"/>
          <w:b/>
        </w:rPr>
      </w:pPr>
    </w:p>
    <w:p w14:paraId="43D2FC3E" w14:textId="77777777" w:rsidR="002A0585" w:rsidRPr="00FA53D7" w:rsidRDefault="002A0585" w:rsidP="00E44D40">
      <w:pPr>
        <w:pStyle w:val="NormalWeb"/>
        <w:jc w:val="both"/>
        <w:rPr>
          <w:rFonts w:ascii="Arial" w:eastAsiaTheme="minorHAnsi" w:hAnsi="Arial" w:cs="Arial"/>
          <w:sz w:val="22"/>
          <w:szCs w:val="32"/>
          <w:lang w:val="en-GB"/>
        </w:rPr>
      </w:pPr>
      <w:r w:rsidRPr="00FA53D7">
        <w:rPr>
          <w:rFonts w:ascii="Arial" w:hAnsi="Arial" w:cs="Arial"/>
          <w:szCs w:val="32"/>
        </w:rPr>
        <w:t>The interest income on investment in the 2020/21 approved budget was based on economic and financial data available at the time of preparation of the budget.</w:t>
      </w:r>
    </w:p>
    <w:p w14:paraId="1023BBAE" w14:textId="77777777" w:rsidR="002A0585" w:rsidRPr="00FA53D7" w:rsidRDefault="002A0585" w:rsidP="00E44D40">
      <w:pPr>
        <w:pStyle w:val="NormalWeb"/>
        <w:jc w:val="both"/>
        <w:rPr>
          <w:rFonts w:ascii="Arial" w:hAnsi="Arial" w:cs="Arial"/>
        </w:rPr>
      </w:pPr>
    </w:p>
    <w:p w14:paraId="45E3BDEE" w14:textId="77777777" w:rsidR="002A0585" w:rsidRPr="00FA53D7" w:rsidRDefault="002A0585" w:rsidP="00E44D40">
      <w:pPr>
        <w:pStyle w:val="NormalWeb"/>
        <w:jc w:val="both"/>
        <w:rPr>
          <w:rFonts w:ascii="Arial" w:hAnsi="Arial" w:cs="Arial"/>
        </w:rPr>
      </w:pPr>
    </w:p>
    <w:p w14:paraId="4CFA2462" w14:textId="77777777" w:rsidR="002A0585" w:rsidRPr="00FA53D7" w:rsidRDefault="002A0585" w:rsidP="00E44D40">
      <w:pPr>
        <w:jc w:val="both"/>
        <w:rPr>
          <w:rFonts w:ascii="Arial" w:hAnsi="Arial" w:cs="Arial"/>
          <w:b/>
          <w:sz w:val="28"/>
          <w:szCs w:val="32"/>
          <w:lang w:val="en-US"/>
        </w:rPr>
      </w:pPr>
      <w:r w:rsidRPr="00FA53D7">
        <w:rPr>
          <w:rFonts w:ascii="Arial" w:hAnsi="Arial" w:cs="Arial"/>
          <w:b/>
          <w:sz w:val="28"/>
          <w:szCs w:val="32"/>
          <w:lang w:val="en-US"/>
        </w:rPr>
        <w:t>Budget/Financial Implications</w:t>
      </w:r>
    </w:p>
    <w:p w14:paraId="3352A409" w14:textId="77777777" w:rsidR="002A0585" w:rsidRPr="00E90FC1" w:rsidRDefault="002A0585" w:rsidP="00E44D40">
      <w:pPr>
        <w:jc w:val="both"/>
        <w:rPr>
          <w:rFonts w:ascii="Arial" w:hAnsi="Arial" w:cs="Arial"/>
          <w:b/>
          <w:sz w:val="28"/>
          <w:szCs w:val="32"/>
          <w:highlight w:val="yellow"/>
          <w:lang w:val="en-US"/>
        </w:rPr>
      </w:pPr>
    </w:p>
    <w:p w14:paraId="046BBE59" w14:textId="77777777" w:rsidR="002A0585" w:rsidRPr="00C7456C" w:rsidRDefault="002A0585" w:rsidP="00E44D40">
      <w:pPr>
        <w:jc w:val="both"/>
        <w:rPr>
          <w:rFonts w:ascii="Arial" w:hAnsi="Arial" w:cs="Arial"/>
          <w:szCs w:val="32"/>
        </w:rPr>
      </w:pPr>
      <w:r w:rsidRPr="00C7456C">
        <w:rPr>
          <w:rFonts w:ascii="Arial" w:hAnsi="Arial" w:cs="Arial"/>
          <w:szCs w:val="32"/>
        </w:rPr>
        <w:t xml:space="preserve">The July YTD Actual interest income from all sources is $12,080 compared to the July YTD Budget of $33,501.  </w:t>
      </w:r>
    </w:p>
    <w:p w14:paraId="3471FDFA" w14:textId="77777777" w:rsidR="002A0585" w:rsidRPr="00E90FC1" w:rsidRDefault="002A0585" w:rsidP="00E44D40">
      <w:pPr>
        <w:jc w:val="both"/>
        <w:rPr>
          <w:rFonts w:ascii="Arial" w:hAnsi="Arial" w:cs="Arial"/>
          <w:szCs w:val="32"/>
          <w:highlight w:val="yellow"/>
        </w:rPr>
      </w:pPr>
    </w:p>
    <w:p w14:paraId="142928A7" w14:textId="64107754" w:rsidR="002A0585" w:rsidRPr="00FA53D7" w:rsidRDefault="002A0585" w:rsidP="00E44D40">
      <w:pPr>
        <w:jc w:val="both"/>
        <w:rPr>
          <w:rFonts w:ascii="Arial" w:hAnsi="Arial" w:cs="Arial"/>
          <w:szCs w:val="24"/>
          <w:lang w:val="en-US"/>
        </w:rPr>
      </w:pPr>
      <w:r w:rsidRPr="00FA53D7">
        <w:rPr>
          <w:rFonts w:ascii="Arial" w:hAnsi="Arial" w:cs="Arial"/>
          <w:szCs w:val="24"/>
          <w:lang w:val="en-US"/>
        </w:rPr>
        <w:t xml:space="preserve">The approved budget is prepared taking into consideration the </w:t>
      </w:r>
      <w:r w:rsidR="00E44D40" w:rsidRPr="00FA53D7">
        <w:rPr>
          <w:rFonts w:ascii="Arial" w:hAnsi="Arial" w:cs="Arial"/>
          <w:szCs w:val="24"/>
          <w:lang w:val="en-US"/>
        </w:rPr>
        <w:t>Long-Term</w:t>
      </w:r>
      <w:r w:rsidRPr="00FA53D7">
        <w:rPr>
          <w:rFonts w:ascii="Arial" w:hAnsi="Arial" w:cs="Arial"/>
          <w:szCs w:val="24"/>
          <w:lang w:val="en-US"/>
        </w:rPr>
        <w:t xml:space="preserve"> Financial Plan and current economic situation. The approved budget was in a small surplus position and the City is able to manage the cost.</w:t>
      </w:r>
    </w:p>
    <w:p w14:paraId="0A09576D" w14:textId="77777777" w:rsidR="002A0585" w:rsidRPr="00E90FC1" w:rsidRDefault="002A0585" w:rsidP="00E44D40">
      <w:pPr>
        <w:jc w:val="both"/>
        <w:rPr>
          <w:rFonts w:ascii="Arial" w:hAnsi="Arial" w:cs="Arial"/>
          <w:szCs w:val="24"/>
          <w:highlight w:val="yellow"/>
          <w:lang w:val="en-US"/>
        </w:rPr>
      </w:pPr>
    </w:p>
    <w:p w14:paraId="236BB263" w14:textId="2A4800B6" w:rsidR="002A0585" w:rsidRDefault="002A0585" w:rsidP="00E44D40">
      <w:pPr>
        <w:jc w:val="both"/>
        <w:rPr>
          <w:rFonts w:ascii="Arial" w:hAnsi="Arial" w:cs="Arial"/>
          <w:szCs w:val="24"/>
          <w:lang w:val="en-US"/>
        </w:rPr>
      </w:pPr>
      <w:r w:rsidRPr="00B92493">
        <w:rPr>
          <w:rFonts w:ascii="Arial" w:hAnsi="Arial" w:cs="Arial"/>
          <w:szCs w:val="24"/>
          <w:lang w:val="en-US"/>
        </w:rPr>
        <w:t>The a</w:t>
      </w:r>
      <w:r>
        <w:rPr>
          <w:rFonts w:ascii="Arial" w:hAnsi="Arial" w:cs="Arial"/>
          <w:szCs w:val="24"/>
          <w:lang w:val="en-US"/>
        </w:rPr>
        <w:t>dopted</w:t>
      </w:r>
      <w:r w:rsidRPr="00B92493">
        <w:rPr>
          <w:rFonts w:ascii="Arial" w:hAnsi="Arial" w:cs="Arial"/>
          <w:szCs w:val="24"/>
          <w:lang w:val="en-US"/>
        </w:rPr>
        <w:t xml:space="preserve"> </w:t>
      </w:r>
      <w:r>
        <w:rPr>
          <w:rFonts w:ascii="Arial" w:hAnsi="Arial" w:cs="Arial"/>
          <w:szCs w:val="24"/>
          <w:lang w:val="en-US"/>
        </w:rPr>
        <w:t xml:space="preserve">2020/21 </w:t>
      </w:r>
      <w:r w:rsidRPr="00B92493">
        <w:rPr>
          <w:rFonts w:ascii="Arial" w:hAnsi="Arial" w:cs="Arial"/>
          <w:szCs w:val="24"/>
          <w:lang w:val="en-US"/>
        </w:rPr>
        <w:t xml:space="preserve">budget </w:t>
      </w:r>
      <w:r>
        <w:rPr>
          <w:rFonts w:ascii="Arial" w:hAnsi="Arial" w:cs="Arial"/>
          <w:szCs w:val="24"/>
          <w:lang w:val="en-US"/>
        </w:rPr>
        <w:t xml:space="preserve">included </w:t>
      </w:r>
      <w:r w:rsidR="00E44D40">
        <w:rPr>
          <w:rFonts w:ascii="Arial" w:hAnsi="Arial" w:cs="Arial"/>
          <w:szCs w:val="24"/>
          <w:lang w:val="en-US"/>
        </w:rPr>
        <w:t>0% rates</w:t>
      </w:r>
      <w:r>
        <w:rPr>
          <w:rFonts w:ascii="Arial" w:hAnsi="Arial" w:cs="Arial"/>
          <w:szCs w:val="24"/>
          <w:lang w:val="en-US"/>
        </w:rPr>
        <w:t xml:space="preserve"> increase</w:t>
      </w:r>
      <w:r w:rsidR="008C6486">
        <w:rPr>
          <w:rFonts w:ascii="Arial" w:hAnsi="Arial" w:cs="Arial"/>
          <w:szCs w:val="24"/>
          <w:lang w:val="en-US"/>
        </w:rPr>
        <w:t>.</w:t>
      </w:r>
    </w:p>
    <w:p w14:paraId="49B79FFE" w14:textId="77777777" w:rsidR="00A5620D" w:rsidRPr="00A5620D" w:rsidRDefault="00A5620D" w:rsidP="00E44D40"/>
    <w:p w14:paraId="5BED26AB" w14:textId="77777777" w:rsidR="008525A1" w:rsidRDefault="008525A1" w:rsidP="00E44D40">
      <w:pPr>
        <w:rPr>
          <w:rFonts w:ascii="Arial" w:hAnsi="Arial" w:cs="Arial"/>
          <w:b/>
          <w:kern w:val="28"/>
          <w:szCs w:val="24"/>
        </w:rPr>
      </w:pPr>
      <w:r>
        <w:rPr>
          <w:rFonts w:ascii="Arial" w:hAnsi="Arial" w:cs="Arial"/>
          <w:szCs w:val="24"/>
        </w:rPr>
        <w:br w:type="page"/>
      </w:r>
    </w:p>
    <w:p w14:paraId="6E2FB590" w14:textId="2D9678D9" w:rsidR="008525A1" w:rsidRDefault="008525A1" w:rsidP="002253C8">
      <w:pPr>
        <w:pStyle w:val="Heading2"/>
        <w:numPr>
          <w:ilvl w:val="1"/>
          <w:numId w:val="110"/>
        </w:numPr>
        <w:spacing w:before="0" w:after="0"/>
        <w:ind w:left="0" w:hanging="851"/>
        <w:rPr>
          <w:rFonts w:ascii="Arial" w:hAnsi="Arial" w:cs="Arial"/>
          <w:sz w:val="24"/>
          <w:szCs w:val="24"/>
          <w:u w:val="none"/>
        </w:rPr>
      </w:pPr>
      <w:bookmarkStart w:id="133" w:name="_Toc50672692"/>
      <w:r>
        <w:rPr>
          <w:rFonts w:ascii="Arial" w:hAnsi="Arial" w:cs="Arial"/>
          <w:sz w:val="24"/>
          <w:szCs w:val="24"/>
          <w:u w:val="none"/>
        </w:rPr>
        <w:t>Venue &amp; Public Attendance at Council &amp; Whole of Committee Meetings</w:t>
      </w:r>
      <w:bookmarkEnd w:id="133"/>
    </w:p>
    <w:p w14:paraId="3243C94D" w14:textId="77777777" w:rsidR="0082292C" w:rsidRDefault="0082292C">
      <w:pPr>
        <w:rPr>
          <w:rFonts w:ascii="Arial" w:hAnsi="Arial" w:cs="Arial"/>
          <w:szCs w:val="24"/>
        </w:rPr>
      </w:pPr>
    </w:p>
    <w:tbl>
      <w:tblPr>
        <w:tblStyle w:val="TableGrid"/>
        <w:tblW w:w="0" w:type="auto"/>
        <w:tblInd w:w="-5" w:type="dxa"/>
        <w:tblLook w:val="04A0" w:firstRow="1" w:lastRow="0" w:firstColumn="1" w:lastColumn="0" w:noHBand="0" w:noVBand="1"/>
      </w:tblPr>
      <w:tblGrid>
        <w:gridCol w:w="2637"/>
        <w:gridCol w:w="5671"/>
      </w:tblGrid>
      <w:tr w:rsidR="0082292C" w:rsidRPr="008A1B93" w14:paraId="4CDDFAC8" w14:textId="77777777" w:rsidTr="00BE3606">
        <w:tc>
          <w:tcPr>
            <w:tcW w:w="2637" w:type="dxa"/>
          </w:tcPr>
          <w:p w14:paraId="6D8E6F41" w14:textId="77777777" w:rsidR="0082292C" w:rsidRPr="00DD5B71" w:rsidRDefault="0082292C" w:rsidP="00791B46">
            <w:pPr>
              <w:jc w:val="both"/>
              <w:rPr>
                <w:rFonts w:ascii="Arial" w:hAnsi="Arial" w:cs="Arial"/>
                <w:b/>
                <w:szCs w:val="24"/>
                <w:lang w:val="en-AU"/>
              </w:rPr>
            </w:pPr>
            <w:r w:rsidRPr="00DD5B71">
              <w:rPr>
                <w:rFonts w:ascii="Arial" w:hAnsi="Arial" w:cs="Arial"/>
                <w:b/>
                <w:szCs w:val="24"/>
                <w:lang w:val="en-AU"/>
              </w:rPr>
              <w:t>Council</w:t>
            </w:r>
          </w:p>
        </w:tc>
        <w:tc>
          <w:tcPr>
            <w:tcW w:w="5671" w:type="dxa"/>
          </w:tcPr>
          <w:p w14:paraId="0C4EFA1E" w14:textId="77777777" w:rsidR="0082292C" w:rsidRPr="008A1B93" w:rsidRDefault="0082292C" w:rsidP="00791B46">
            <w:pPr>
              <w:jc w:val="both"/>
              <w:rPr>
                <w:rFonts w:ascii="Arial" w:hAnsi="Arial" w:cs="Arial"/>
                <w:szCs w:val="24"/>
                <w:lang w:val="en-AU"/>
              </w:rPr>
            </w:pPr>
            <w:r>
              <w:rPr>
                <w:rFonts w:ascii="Arial" w:hAnsi="Arial" w:cs="Arial"/>
                <w:szCs w:val="24"/>
                <w:lang w:val="en-AU"/>
              </w:rPr>
              <w:t>25 August 2020</w:t>
            </w:r>
          </w:p>
        </w:tc>
      </w:tr>
      <w:tr w:rsidR="0082292C" w:rsidRPr="008A1B93" w14:paraId="3EE63799" w14:textId="77777777" w:rsidTr="00BE3606">
        <w:tc>
          <w:tcPr>
            <w:tcW w:w="2637" w:type="dxa"/>
          </w:tcPr>
          <w:p w14:paraId="7AEAB919" w14:textId="77777777" w:rsidR="0082292C" w:rsidRPr="00DD5B71" w:rsidRDefault="0082292C" w:rsidP="00791B46">
            <w:pPr>
              <w:jc w:val="both"/>
              <w:rPr>
                <w:rFonts w:ascii="Arial" w:hAnsi="Arial" w:cs="Arial"/>
                <w:b/>
                <w:szCs w:val="24"/>
                <w:lang w:val="en-AU"/>
              </w:rPr>
            </w:pPr>
            <w:r w:rsidRPr="00DD5B71">
              <w:rPr>
                <w:rFonts w:ascii="Arial" w:hAnsi="Arial" w:cs="Arial"/>
                <w:b/>
                <w:szCs w:val="24"/>
                <w:lang w:val="en-AU"/>
              </w:rPr>
              <w:t>Applicant</w:t>
            </w:r>
          </w:p>
        </w:tc>
        <w:tc>
          <w:tcPr>
            <w:tcW w:w="5671" w:type="dxa"/>
          </w:tcPr>
          <w:p w14:paraId="19CBEA3F" w14:textId="77777777" w:rsidR="0082292C" w:rsidRPr="00C52844" w:rsidRDefault="0082292C" w:rsidP="00791B46">
            <w:pPr>
              <w:jc w:val="both"/>
              <w:rPr>
                <w:rFonts w:ascii="Arial" w:hAnsi="Arial" w:cs="Arial"/>
                <w:szCs w:val="24"/>
                <w:lang w:val="en-AU"/>
              </w:rPr>
            </w:pPr>
            <w:r w:rsidRPr="00C52844">
              <w:rPr>
                <w:rFonts w:ascii="Arial" w:hAnsi="Arial" w:cs="Arial"/>
                <w:szCs w:val="24"/>
                <w:lang w:val="en-AU"/>
              </w:rPr>
              <w:t>City of Nedlands</w:t>
            </w:r>
          </w:p>
        </w:tc>
      </w:tr>
      <w:tr w:rsidR="0082292C" w:rsidRPr="008A1B93" w14:paraId="3A4A8A7E" w14:textId="77777777" w:rsidTr="00BE3606">
        <w:tc>
          <w:tcPr>
            <w:tcW w:w="2637" w:type="dxa"/>
          </w:tcPr>
          <w:p w14:paraId="20EFB1B7" w14:textId="77777777" w:rsidR="0082292C" w:rsidRPr="00DD5B71" w:rsidRDefault="0082292C" w:rsidP="00791B46">
            <w:pPr>
              <w:jc w:val="both"/>
              <w:rPr>
                <w:rFonts w:ascii="Arial" w:hAnsi="Arial" w:cs="Arial"/>
                <w:b/>
                <w:szCs w:val="24"/>
                <w:lang w:val="en-AU"/>
              </w:rPr>
            </w:pPr>
            <w:r>
              <w:rPr>
                <w:rFonts w:ascii="Arial" w:hAnsi="Arial" w:cs="Arial"/>
                <w:b/>
                <w:szCs w:val="24"/>
                <w:lang w:val="en-AU"/>
              </w:rPr>
              <w:t xml:space="preserve">Employee Disclosure under </w:t>
            </w:r>
            <w:r w:rsidRPr="00E70DC2">
              <w:rPr>
                <w:rFonts w:ascii="Arial" w:hAnsi="Arial" w:cs="Arial"/>
                <w:b/>
                <w:i/>
                <w:szCs w:val="24"/>
                <w:lang w:val="en-AU"/>
              </w:rPr>
              <w:t>section 5.70 Local Government Act 1995</w:t>
            </w:r>
          </w:p>
        </w:tc>
        <w:tc>
          <w:tcPr>
            <w:tcW w:w="5671" w:type="dxa"/>
          </w:tcPr>
          <w:p w14:paraId="268177BF" w14:textId="77777777" w:rsidR="0082292C" w:rsidRPr="00C52844" w:rsidRDefault="0082292C" w:rsidP="00791B46">
            <w:pPr>
              <w:jc w:val="both"/>
              <w:rPr>
                <w:rFonts w:ascii="Arial" w:hAnsi="Arial" w:cs="Arial"/>
                <w:szCs w:val="24"/>
                <w:lang w:val="en-AU"/>
              </w:rPr>
            </w:pPr>
            <w:r w:rsidRPr="00C52844">
              <w:rPr>
                <w:rFonts w:ascii="Arial" w:hAnsi="Arial" w:cs="Arial"/>
                <w:szCs w:val="24"/>
                <w:lang w:val="en-AU"/>
              </w:rPr>
              <w:t>Nil.</w:t>
            </w:r>
          </w:p>
          <w:p w14:paraId="4FDBB20D" w14:textId="77777777" w:rsidR="0082292C" w:rsidRPr="00C52844" w:rsidRDefault="0082292C" w:rsidP="00791B46">
            <w:pPr>
              <w:pStyle w:val="Subsection"/>
              <w:tabs>
                <w:tab w:val="clear" w:pos="595"/>
                <w:tab w:val="clear" w:pos="879"/>
              </w:tabs>
              <w:spacing w:before="120"/>
              <w:ind w:left="0" w:firstLine="0"/>
              <w:rPr>
                <w:rFonts w:ascii="Arial" w:hAnsi="Arial" w:cs="Arial"/>
                <w:szCs w:val="24"/>
              </w:rPr>
            </w:pPr>
          </w:p>
        </w:tc>
      </w:tr>
      <w:tr w:rsidR="0082292C" w:rsidRPr="008A1B93" w14:paraId="0C3D625A" w14:textId="77777777" w:rsidTr="00BE3606">
        <w:tc>
          <w:tcPr>
            <w:tcW w:w="2637" w:type="dxa"/>
          </w:tcPr>
          <w:p w14:paraId="58AFE195" w14:textId="77777777" w:rsidR="0082292C" w:rsidRPr="00DD5B71" w:rsidRDefault="0082292C" w:rsidP="00791B46">
            <w:pPr>
              <w:jc w:val="both"/>
              <w:rPr>
                <w:rFonts w:ascii="Arial" w:hAnsi="Arial" w:cs="Arial"/>
                <w:b/>
                <w:szCs w:val="24"/>
                <w:lang w:val="en-AU"/>
              </w:rPr>
            </w:pPr>
            <w:r>
              <w:rPr>
                <w:rFonts w:ascii="Arial" w:hAnsi="Arial" w:cs="Arial"/>
                <w:b/>
                <w:szCs w:val="24"/>
                <w:lang w:val="en-AU"/>
              </w:rPr>
              <w:t>CEO</w:t>
            </w:r>
          </w:p>
        </w:tc>
        <w:tc>
          <w:tcPr>
            <w:tcW w:w="5671" w:type="dxa"/>
          </w:tcPr>
          <w:p w14:paraId="6E6DFADA" w14:textId="77777777" w:rsidR="0082292C" w:rsidRPr="00C52844" w:rsidRDefault="0082292C" w:rsidP="00791B46">
            <w:pPr>
              <w:jc w:val="both"/>
              <w:rPr>
                <w:rFonts w:ascii="Arial" w:hAnsi="Arial" w:cs="Arial"/>
                <w:szCs w:val="24"/>
                <w:lang w:val="en-AU"/>
              </w:rPr>
            </w:pPr>
            <w:r>
              <w:rPr>
                <w:rFonts w:ascii="Arial" w:hAnsi="Arial" w:cs="Arial"/>
                <w:szCs w:val="24"/>
                <w:lang w:val="en-AU"/>
              </w:rPr>
              <w:t>Mark Goodlet</w:t>
            </w:r>
          </w:p>
        </w:tc>
      </w:tr>
      <w:tr w:rsidR="0082292C" w:rsidRPr="008A1B93" w14:paraId="765A192C" w14:textId="77777777" w:rsidTr="00BE3606">
        <w:tc>
          <w:tcPr>
            <w:tcW w:w="2637" w:type="dxa"/>
          </w:tcPr>
          <w:p w14:paraId="29F2D291" w14:textId="77777777" w:rsidR="0082292C" w:rsidRPr="00DD5B71" w:rsidRDefault="0082292C" w:rsidP="00791B46">
            <w:pPr>
              <w:jc w:val="both"/>
              <w:rPr>
                <w:rFonts w:ascii="Arial" w:hAnsi="Arial" w:cs="Arial"/>
                <w:b/>
                <w:szCs w:val="24"/>
                <w:lang w:val="en-AU"/>
              </w:rPr>
            </w:pPr>
            <w:r>
              <w:rPr>
                <w:rFonts w:ascii="Arial" w:hAnsi="Arial" w:cs="Arial"/>
                <w:b/>
                <w:szCs w:val="24"/>
                <w:lang w:val="en-AU"/>
              </w:rPr>
              <w:t>Attachments</w:t>
            </w:r>
          </w:p>
        </w:tc>
        <w:tc>
          <w:tcPr>
            <w:tcW w:w="5671" w:type="dxa"/>
          </w:tcPr>
          <w:p w14:paraId="6384BD2B" w14:textId="77777777" w:rsidR="0082292C" w:rsidRPr="00C52844" w:rsidRDefault="0082292C" w:rsidP="00791B46">
            <w:pPr>
              <w:jc w:val="both"/>
              <w:rPr>
                <w:rFonts w:ascii="Arial" w:hAnsi="Arial" w:cs="Arial"/>
                <w:szCs w:val="32"/>
                <w:lang w:val="en-US"/>
              </w:rPr>
            </w:pPr>
            <w:r>
              <w:rPr>
                <w:rFonts w:ascii="Arial" w:hAnsi="Arial" w:cs="Arial"/>
                <w:szCs w:val="32"/>
                <w:lang w:val="en-US"/>
              </w:rPr>
              <w:t>Nil.</w:t>
            </w:r>
          </w:p>
        </w:tc>
      </w:tr>
    </w:tbl>
    <w:p w14:paraId="7984A52B" w14:textId="638E4067" w:rsidR="0082292C" w:rsidRDefault="0082292C" w:rsidP="0082292C">
      <w:pPr>
        <w:jc w:val="both"/>
        <w:rPr>
          <w:rFonts w:ascii="Arial" w:hAnsi="Arial" w:cs="Arial"/>
          <w:b/>
          <w:szCs w:val="32"/>
          <w:lang w:val="en-US"/>
        </w:rPr>
      </w:pPr>
    </w:p>
    <w:p w14:paraId="18B028CE" w14:textId="7D2153EB" w:rsidR="00DD4C2F" w:rsidRPr="006D752D" w:rsidRDefault="00DD4C2F" w:rsidP="00DD4C2F">
      <w:pPr>
        <w:jc w:val="both"/>
        <w:rPr>
          <w:rFonts w:ascii="Arial" w:hAnsi="Arial" w:cs="Arial"/>
          <w:b/>
          <w:szCs w:val="24"/>
        </w:rPr>
      </w:pPr>
      <w:r w:rsidRPr="006D752D">
        <w:rPr>
          <w:rFonts w:ascii="Arial" w:hAnsi="Arial" w:cs="Arial"/>
          <w:b/>
          <w:szCs w:val="24"/>
        </w:rPr>
        <w:t xml:space="preserve">Regulation 11(da) </w:t>
      </w:r>
      <w:r w:rsidR="008C6486">
        <w:rPr>
          <w:rFonts w:ascii="Arial" w:hAnsi="Arial" w:cs="Arial"/>
          <w:b/>
          <w:szCs w:val="24"/>
        </w:rPr>
        <w:t>–</w:t>
      </w:r>
      <w:r w:rsidRPr="006D752D">
        <w:rPr>
          <w:rFonts w:ascii="Arial" w:hAnsi="Arial" w:cs="Arial"/>
          <w:b/>
          <w:szCs w:val="24"/>
        </w:rPr>
        <w:t xml:space="preserve"> </w:t>
      </w:r>
      <w:r w:rsidR="008C6486">
        <w:rPr>
          <w:rFonts w:ascii="Arial" w:hAnsi="Arial" w:cs="Arial"/>
          <w:b/>
          <w:szCs w:val="24"/>
        </w:rPr>
        <w:t>Not Applicable – Recommendation Adopted</w:t>
      </w:r>
    </w:p>
    <w:p w14:paraId="391A209B" w14:textId="77777777" w:rsidR="00DD4C2F" w:rsidRPr="006D752D" w:rsidRDefault="00DD4C2F" w:rsidP="00DD4C2F">
      <w:pPr>
        <w:jc w:val="both"/>
        <w:rPr>
          <w:rFonts w:ascii="Arial" w:hAnsi="Arial" w:cs="Arial"/>
          <w:szCs w:val="24"/>
        </w:rPr>
      </w:pPr>
    </w:p>
    <w:p w14:paraId="3A61B5DF" w14:textId="231A1F93" w:rsidR="00DD4C2F" w:rsidRPr="006D752D" w:rsidRDefault="00DD4C2F" w:rsidP="00DD4C2F">
      <w:pPr>
        <w:jc w:val="both"/>
        <w:rPr>
          <w:rFonts w:ascii="Arial" w:hAnsi="Arial" w:cs="Arial"/>
          <w:szCs w:val="24"/>
        </w:rPr>
      </w:pPr>
      <w:r w:rsidRPr="006D752D">
        <w:rPr>
          <w:rFonts w:ascii="Arial" w:hAnsi="Arial" w:cs="Arial"/>
          <w:szCs w:val="24"/>
        </w:rPr>
        <w:t xml:space="preserve">Moved – Councillor </w:t>
      </w:r>
      <w:r w:rsidR="00C343C6">
        <w:rPr>
          <w:rFonts w:ascii="Arial" w:hAnsi="Arial" w:cs="Arial"/>
          <w:szCs w:val="24"/>
        </w:rPr>
        <w:t>Wetherall</w:t>
      </w:r>
    </w:p>
    <w:p w14:paraId="518B0480" w14:textId="5AD5300F" w:rsidR="00DD4C2F" w:rsidRPr="006D752D" w:rsidRDefault="00DD4C2F" w:rsidP="00DD4C2F">
      <w:pPr>
        <w:jc w:val="both"/>
        <w:rPr>
          <w:rFonts w:ascii="Arial" w:hAnsi="Arial" w:cs="Arial"/>
          <w:szCs w:val="24"/>
        </w:rPr>
      </w:pPr>
      <w:r w:rsidRPr="006D752D">
        <w:rPr>
          <w:rFonts w:ascii="Arial" w:hAnsi="Arial" w:cs="Arial"/>
          <w:szCs w:val="24"/>
        </w:rPr>
        <w:t xml:space="preserve">Seconded – Councillor </w:t>
      </w:r>
      <w:r w:rsidR="00C343C6">
        <w:rPr>
          <w:rFonts w:ascii="Arial" w:hAnsi="Arial" w:cs="Arial"/>
          <w:szCs w:val="24"/>
        </w:rPr>
        <w:t>Smyth</w:t>
      </w:r>
    </w:p>
    <w:p w14:paraId="5D389032" w14:textId="77777777" w:rsidR="00DD4C2F" w:rsidRPr="006D752D" w:rsidRDefault="00DD4C2F" w:rsidP="00DD4C2F">
      <w:pPr>
        <w:jc w:val="both"/>
        <w:rPr>
          <w:rFonts w:ascii="Arial" w:hAnsi="Arial" w:cs="Arial"/>
          <w:szCs w:val="24"/>
        </w:rPr>
      </w:pPr>
    </w:p>
    <w:p w14:paraId="5E00A501" w14:textId="77777777" w:rsidR="00DD4C2F" w:rsidRPr="006D752D" w:rsidRDefault="00DD4C2F" w:rsidP="00DD4C2F">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59C70535" w14:textId="64CB813A" w:rsidR="00DD4C2F" w:rsidRDefault="00DD4C2F" w:rsidP="00DD4C2F">
      <w:pPr>
        <w:jc w:val="both"/>
        <w:rPr>
          <w:rFonts w:ascii="Arial" w:hAnsi="Arial" w:cs="Arial"/>
          <w:szCs w:val="24"/>
        </w:rPr>
      </w:pPr>
      <w:r w:rsidRPr="006D752D">
        <w:rPr>
          <w:rFonts w:ascii="Arial" w:hAnsi="Arial" w:cs="Arial"/>
          <w:szCs w:val="24"/>
        </w:rPr>
        <w:t>(Printed below for ease of reference)</w:t>
      </w:r>
    </w:p>
    <w:p w14:paraId="676ABFF1" w14:textId="77777777" w:rsidR="008C6486" w:rsidRDefault="008C6486" w:rsidP="00DD4C2F">
      <w:pPr>
        <w:jc w:val="both"/>
        <w:rPr>
          <w:rFonts w:ascii="Arial" w:hAnsi="Arial" w:cs="Arial"/>
          <w:szCs w:val="24"/>
        </w:rPr>
      </w:pPr>
    </w:p>
    <w:p w14:paraId="6E29753E" w14:textId="029D4B9F" w:rsidR="009F4CFE" w:rsidRDefault="008C6486" w:rsidP="00DD4C2F">
      <w:pPr>
        <w:jc w:val="both"/>
        <w:rPr>
          <w:rFonts w:ascii="Arial" w:hAnsi="Arial" w:cs="Arial"/>
          <w:szCs w:val="24"/>
        </w:rPr>
      </w:pPr>
      <w:r>
        <w:rPr>
          <w:noProof/>
        </w:rPr>
        <mc:AlternateContent>
          <mc:Choice Requires="wps">
            <w:drawing>
              <wp:anchor distT="0" distB="0" distL="114300" distR="114300" simplePos="0" relativeHeight="251658278" behindDoc="1" locked="0" layoutInCell="1" allowOverlap="1" wp14:anchorId="47B30E01" wp14:editId="5887F111">
                <wp:simplePos x="0" y="0"/>
                <wp:positionH relativeFrom="margin">
                  <wp:align>left</wp:align>
                </wp:positionH>
                <wp:positionV relativeFrom="paragraph">
                  <wp:posOffset>171743</wp:posOffset>
                </wp:positionV>
                <wp:extent cx="5374640" cy="1271954"/>
                <wp:effectExtent l="0" t="0" r="0" b="4445"/>
                <wp:wrapNone/>
                <wp:docPr id="48" name="Rectangle 48"/>
                <wp:cNvGraphicFramePr/>
                <a:graphic xmlns:a="http://schemas.openxmlformats.org/drawingml/2006/main">
                  <a:graphicData uri="http://schemas.microsoft.com/office/word/2010/wordprocessingShape">
                    <wps:wsp>
                      <wps:cNvSpPr/>
                      <wps:spPr>
                        <a:xfrm>
                          <a:off x="0" y="0"/>
                          <a:ext cx="5374640" cy="1271954"/>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C7606C" id="Rectangle 48" o:spid="_x0000_s1026" style="position:absolute;margin-left:0;margin-top:13.5pt;width:423.2pt;height:100.15pt;z-index:-25165820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" fillcolor="#bfbfbf [2412]" stroked="f" strokeweight="1pt">
                <w10:wrap anchorx="margin"/>
              </v:rect>
            </w:pict>
          </mc:Fallback>
        </mc:AlternateContent>
      </w:r>
    </w:p>
    <w:p w14:paraId="20CCD6D5" w14:textId="1E924D45" w:rsidR="009F4CFE" w:rsidRPr="006D752D" w:rsidRDefault="009F4CFE" w:rsidP="00791B46">
      <w:pPr>
        <w:rPr>
          <w:rFonts w:ascii="Arial" w:hAnsi="Arial" w:cs="Arial"/>
          <w:szCs w:val="24"/>
          <w:u w:val="single"/>
        </w:rPr>
      </w:pPr>
      <w:r w:rsidRPr="006D752D">
        <w:rPr>
          <w:rFonts w:ascii="Arial" w:hAnsi="Arial" w:cs="Arial"/>
          <w:szCs w:val="24"/>
          <w:u w:val="single"/>
        </w:rPr>
        <w:t>Put Motion</w:t>
      </w:r>
    </w:p>
    <w:p w14:paraId="6D5A7DF8" w14:textId="1ADF1507" w:rsidR="009F4CFE" w:rsidRPr="006D752D" w:rsidRDefault="009F4CFE" w:rsidP="00791B46">
      <w:pPr>
        <w:tabs>
          <w:tab w:val="left" w:pos="1985"/>
        </w:tabs>
        <w:rPr>
          <w:rFonts w:ascii="Arial" w:hAnsi="Arial" w:cs="Arial"/>
          <w:szCs w:val="24"/>
        </w:rPr>
      </w:pPr>
      <w:r w:rsidRPr="006D752D">
        <w:rPr>
          <w:rFonts w:ascii="Arial" w:hAnsi="Arial" w:cs="Arial"/>
          <w:szCs w:val="24"/>
        </w:rPr>
        <w:t xml:space="preserve">Moved - Councillor </w:t>
      </w:r>
      <w:r>
        <w:rPr>
          <w:rFonts w:ascii="Arial" w:hAnsi="Arial" w:cs="Arial"/>
          <w:szCs w:val="24"/>
        </w:rPr>
        <w:t>McManus</w:t>
      </w:r>
    </w:p>
    <w:p w14:paraId="439F9612" w14:textId="499EEFFC" w:rsidR="009F4CFE" w:rsidRPr="006D752D" w:rsidRDefault="009F4CFE" w:rsidP="00791B46">
      <w:pPr>
        <w:tabs>
          <w:tab w:val="left" w:pos="1985"/>
        </w:tabs>
        <w:rPr>
          <w:rFonts w:ascii="Arial" w:hAnsi="Arial" w:cs="Arial"/>
          <w:szCs w:val="24"/>
        </w:rPr>
      </w:pPr>
      <w:r w:rsidRPr="006D752D">
        <w:rPr>
          <w:rFonts w:ascii="Arial" w:hAnsi="Arial" w:cs="Arial"/>
          <w:szCs w:val="24"/>
        </w:rPr>
        <w:t xml:space="preserve">Seconded - Councillor </w:t>
      </w:r>
      <w:r>
        <w:rPr>
          <w:rFonts w:ascii="Arial" w:hAnsi="Arial" w:cs="Arial"/>
          <w:szCs w:val="24"/>
        </w:rPr>
        <w:t>Mangano</w:t>
      </w:r>
    </w:p>
    <w:p w14:paraId="5C4CF77F" w14:textId="77777777" w:rsidR="009F4CFE" w:rsidRPr="006D752D" w:rsidRDefault="009F4CFE" w:rsidP="00791B46">
      <w:pPr>
        <w:rPr>
          <w:rFonts w:ascii="Arial" w:hAnsi="Arial" w:cs="Arial"/>
          <w:szCs w:val="24"/>
          <w:u w:val="single"/>
        </w:rPr>
      </w:pPr>
    </w:p>
    <w:p w14:paraId="0FBF9D81" w14:textId="77777777" w:rsidR="009F4CFE" w:rsidRPr="006D752D" w:rsidRDefault="009F4CFE" w:rsidP="00791B46">
      <w:pPr>
        <w:tabs>
          <w:tab w:val="left" w:pos="1985"/>
        </w:tabs>
        <w:jc w:val="both"/>
        <w:rPr>
          <w:rFonts w:ascii="Arial" w:hAnsi="Arial" w:cs="Arial"/>
          <w:b/>
          <w:szCs w:val="24"/>
        </w:rPr>
      </w:pPr>
      <w:r>
        <w:rPr>
          <w:rFonts w:ascii="Arial" w:hAnsi="Arial" w:cs="Arial"/>
          <w:b/>
          <w:szCs w:val="24"/>
        </w:rPr>
        <w:t>That the M</w:t>
      </w:r>
      <w:r w:rsidRPr="006D752D">
        <w:rPr>
          <w:rFonts w:ascii="Arial" w:hAnsi="Arial" w:cs="Arial"/>
          <w:b/>
          <w:szCs w:val="24"/>
        </w:rPr>
        <w:t>otion be put.</w:t>
      </w:r>
    </w:p>
    <w:p w14:paraId="431FA708" w14:textId="1A26D7D5" w:rsidR="00DD4C2F" w:rsidRPr="006D752D" w:rsidRDefault="009F4CFE" w:rsidP="00DD4C2F">
      <w:pPr>
        <w:jc w:val="right"/>
        <w:rPr>
          <w:rFonts w:ascii="Arial" w:hAnsi="Arial" w:cs="Arial"/>
          <w:b/>
          <w:szCs w:val="24"/>
        </w:rPr>
      </w:pPr>
      <w:r>
        <w:rPr>
          <w:rFonts w:ascii="Arial" w:hAnsi="Arial" w:cs="Arial"/>
          <w:b/>
          <w:szCs w:val="24"/>
        </w:rPr>
        <w:t xml:space="preserve">CARRIED </w:t>
      </w:r>
      <w:r w:rsidR="005D1D76">
        <w:rPr>
          <w:rFonts w:ascii="Arial" w:hAnsi="Arial" w:cs="Arial"/>
          <w:b/>
          <w:szCs w:val="24"/>
        </w:rPr>
        <w:t>9/3</w:t>
      </w:r>
    </w:p>
    <w:p w14:paraId="3057C383" w14:textId="30B1813F" w:rsidR="00DD4C2F" w:rsidRDefault="00DD4C2F" w:rsidP="00DD4C2F">
      <w:pPr>
        <w:jc w:val="right"/>
        <w:rPr>
          <w:rFonts w:ascii="Arial" w:hAnsi="Arial" w:cs="Arial"/>
          <w:b/>
          <w:szCs w:val="24"/>
        </w:rPr>
      </w:pPr>
      <w:r w:rsidRPr="006D752D">
        <w:rPr>
          <w:rFonts w:ascii="Arial" w:hAnsi="Arial" w:cs="Arial"/>
          <w:b/>
          <w:szCs w:val="24"/>
        </w:rPr>
        <w:t>(Against:</w:t>
      </w:r>
      <w:r w:rsidR="009F4CFE">
        <w:rPr>
          <w:rFonts w:ascii="Arial" w:hAnsi="Arial" w:cs="Arial"/>
          <w:b/>
          <w:szCs w:val="24"/>
        </w:rPr>
        <w:t xml:space="preserve"> Mayor de Lacy</w:t>
      </w:r>
      <w:r w:rsidRPr="006D752D">
        <w:rPr>
          <w:rFonts w:ascii="Arial" w:hAnsi="Arial" w:cs="Arial"/>
          <w:b/>
          <w:szCs w:val="24"/>
        </w:rPr>
        <w:t xml:space="preserve"> Crs.</w:t>
      </w:r>
      <w:r w:rsidR="009F4CFE">
        <w:rPr>
          <w:rFonts w:ascii="Arial" w:hAnsi="Arial" w:cs="Arial"/>
          <w:b/>
          <w:szCs w:val="24"/>
        </w:rPr>
        <w:t xml:space="preserve"> Horley &amp; Smyth</w:t>
      </w:r>
      <w:r w:rsidRPr="006D752D">
        <w:rPr>
          <w:rFonts w:ascii="Arial" w:hAnsi="Arial" w:cs="Arial"/>
          <w:b/>
          <w:szCs w:val="24"/>
        </w:rPr>
        <w:t>)</w:t>
      </w:r>
    </w:p>
    <w:p w14:paraId="742361FB" w14:textId="1FB8A5ED" w:rsidR="009F4CFE" w:rsidRDefault="009F4CFE" w:rsidP="005D1D76">
      <w:pPr>
        <w:jc w:val="both"/>
        <w:rPr>
          <w:rFonts w:ascii="Arial" w:hAnsi="Arial" w:cs="Arial"/>
          <w:b/>
          <w:szCs w:val="24"/>
        </w:rPr>
      </w:pPr>
    </w:p>
    <w:p w14:paraId="466D93F5" w14:textId="77777777" w:rsidR="008C6486" w:rsidRDefault="008C6486" w:rsidP="005D1D76">
      <w:pPr>
        <w:jc w:val="both"/>
        <w:rPr>
          <w:rFonts w:ascii="Arial" w:hAnsi="Arial" w:cs="Arial"/>
          <w:b/>
          <w:szCs w:val="24"/>
        </w:rPr>
      </w:pPr>
    </w:p>
    <w:p w14:paraId="09C23EE8" w14:textId="20434070" w:rsidR="005D1D76" w:rsidRDefault="005D1D76" w:rsidP="005D1D76">
      <w:pPr>
        <w:jc w:val="both"/>
        <w:rPr>
          <w:rFonts w:ascii="Arial" w:hAnsi="Arial" w:cs="Arial"/>
          <w:b/>
          <w:szCs w:val="24"/>
        </w:rPr>
      </w:pPr>
      <w:r>
        <w:rPr>
          <w:rFonts w:ascii="Arial" w:hAnsi="Arial" w:cs="Arial"/>
          <w:b/>
          <w:szCs w:val="24"/>
        </w:rPr>
        <w:t>The Motion was PUT and was</w:t>
      </w:r>
    </w:p>
    <w:p w14:paraId="3256CC4F" w14:textId="77777777" w:rsidR="005D1D76" w:rsidRPr="004C193E" w:rsidRDefault="005D1D76" w:rsidP="00791B46">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2</w:t>
      </w:r>
      <w:r w:rsidRPr="004C193E">
        <w:rPr>
          <w:rFonts w:ascii="Arial" w:hAnsi="Arial" w:cs="Arial"/>
          <w:b/>
          <w:szCs w:val="24"/>
        </w:rPr>
        <w:t>/-</w:t>
      </w:r>
    </w:p>
    <w:p w14:paraId="25B5D671" w14:textId="27B6FEB9" w:rsidR="009F4CFE" w:rsidRPr="006D752D" w:rsidRDefault="009F4CFE" w:rsidP="009F4CFE">
      <w:pPr>
        <w:jc w:val="right"/>
        <w:rPr>
          <w:rFonts w:ascii="Arial" w:hAnsi="Arial" w:cs="Arial"/>
          <w:b/>
          <w:szCs w:val="24"/>
        </w:rPr>
      </w:pPr>
    </w:p>
    <w:p w14:paraId="2ACF7521" w14:textId="77777777" w:rsidR="009F4CFE" w:rsidRPr="006D752D" w:rsidRDefault="009F4CFE" w:rsidP="00DD4C2F">
      <w:pPr>
        <w:jc w:val="right"/>
        <w:rPr>
          <w:rFonts w:ascii="Arial" w:hAnsi="Arial" w:cs="Arial"/>
          <w:b/>
          <w:szCs w:val="24"/>
        </w:rPr>
      </w:pPr>
    </w:p>
    <w:p w14:paraId="63499398" w14:textId="4329800C" w:rsidR="00DD4C2F" w:rsidRDefault="008C6486" w:rsidP="0082292C">
      <w:pPr>
        <w:jc w:val="both"/>
        <w:rPr>
          <w:rFonts w:ascii="Arial" w:hAnsi="Arial" w:cs="Arial"/>
          <w:b/>
          <w:szCs w:val="32"/>
          <w:lang w:val="en-US"/>
        </w:rPr>
      </w:pPr>
      <w:r>
        <w:rPr>
          <w:noProof/>
        </w:rPr>
        <mc:AlternateContent>
          <mc:Choice Requires="wps">
            <w:drawing>
              <wp:anchor distT="0" distB="0" distL="114300" distR="114300" simplePos="0" relativeHeight="251658279" behindDoc="1" locked="0" layoutInCell="1" allowOverlap="1" wp14:anchorId="54909F57" wp14:editId="2A22150B">
                <wp:simplePos x="0" y="0"/>
                <wp:positionH relativeFrom="margin">
                  <wp:align>left</wp:align>
                </wp:positionH>
                <wp:positionV relativeFrom="paragraph">
                  <wp:posOffset>175309</wp:posOffset>
                </wp:positionV>
                <wp:extent cx="5374640" cy="2848708"/>
                <wp:effectExtent l="0" t="0" r="0" b="8890"/>
                <wp:wrapNone/>
                <wp:docPr id="49" name="Rectangle 49"/>
                <wp:cNvGraphicFramePr/>
                <a:graphic xmlns:a="http://schemas.openxmlformats.org/drawingml/2006/main">
                  <a:graphicData uri="http://schemas.microsoft.com/office/word/2010/wordprocessingShape">
                    <wps:wsp>
                      <wps:cNvSpPr/>
                      <wps:spPr>
                        <a:xfrm>
                          <a:off x="0" y="0"/>
                          <a:ext cx="5374640" cy="2848708"/>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1B87AD" id="Rectangle 49" o:spid="_x0000_s1026" style="position:absolute;margin-left:0;margin-top:13.8pt;width:423.2pt;height:224.3pt;z-index:-25165820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" fillcolor="#bfbfbf [2412]" stroked="f" strokeweight="1pt">
                <w10:wrap anchorx="margin"/>
              </v:rect>
            </w:pict>
          </mc:Fallback>
        </mc:AlternateContent>
      </w:r>
    </w:p>
    <w:p w14:paraId="6D8BC6B5" w14:textId="66D2E1B3" w:rsidR="0082292C" w:rsidRPr="00E40B09" w:rsidRDefault="008C6486" w:rsidP="0082292C">
      <w:pPr>
        <w:jc w:val="both"/>
        <w:rPr>
          <w:rFonts w:ascii="Arial" w:hAnsi="Arial" w:cs="Arial"/>
          <w:b/>
          <w:szCs w:val="28"/>
          <w:lang w:val="en-US"/>
        </w:rPr>
      </w:pPr>
      <w:r>
        <w:rPr>
          <w:rFonts w:ascii="Arial" w:hAnsi="Arial" w:cs="Arial"/>
          <w:b/>
          <w:sz w:val="28"/>
          <w:szCs w:val="32"/>
          <w:lang w:val="en-US"/>
        </w:rPr>
        <w:t xml:space="preserve">Council Resolution / </w:t>
      </w:r>
      <w:r w:rsidR="0082292C" w:rsidRPr="00AD73CC">
        <w:rPr>
          <w:rFonts w:ascii="Arial" w:hAnsi="Arial" w:cs="Arial"/>
          <w:b/>
          <w:sz w:val="28"/>
          <w:szCs w:val="32"/>
          <w:lang w:val="en-US"/>
        </w:rPr>
        <w:t xml:space="preserve">Recommendation to </w:t>
      </w:r>
      <w:r w:rsidR="0082292C">
        <w:rPr>
          <w:rFonts w:ascii="Arial" w:hAnsi="Arial" w:cs="Arial"/>
          <w:b/>
          <w:sz w:val="28"/>
          <w:szCs w:val="32"/>
          <w:lang w:val="en-US"/>
        </w:rPr>
        <w:t>Council</w:t>
      </w:r>
      <w:r w:rsidR="0082292C" w:rsidRPr="00E40B09">
        <w:rPr>
          <w:rFonts w:ascii="Arial" w:hAnsi="Arial" w:cs="Arial"/>
          <w:bCs/>
          <w:szCs w:val="28"/>
          <w:lang w:val="en-US"/>
        </w:rPr>
        <w:t xml:space="preserve">  </w:t>
      </w:r>
    </w:p>
    <w:p w14:paraId="26530A10" w14:textId="77777777" w:rsidR="0082292C" w:rsidRPr="00AD73CC" w:rsidRDefault="0082292C" w:rsidP="0082292C">
      <w:pPr>
        <w:jc w:val="both"/>
        <w:rPr>
          <w:rFonts w:ascii="Arial" w:hAnsi="Arial" w:cs="Arial"/>
          <w:b/>
          <w:szCs w:val="32"/>
          <w:lang w:val="en-US"/>
        </w:rPr>
      </w:pPr>
    </w:p>
    <w:p w14:paraId="5AB5C879" w14:textId="77777777" w:rsidR="0082292C" w:rsidRPr="00C52844" w:rsidRDefault="0082292C" w:rsidP="0082292C">
      <w:pPr>
        <w:jc w:val="both"/>
        <w:rPr>
          <w:rFonts w:ascii="Arial" w:hAnsi="Arial" w:cs="Arial"/>
          <w:b/>
          <w:szCs w:val="32"/>
          <w:lang w:val="en-US"/>
        </w:rPr>
      </w:pPr>
      <w:r w:rsidRPr="00C52844">
        <w:rPr>
          <w:rFonts w:ascii="Arial" w:hAnsi="Arial" w:cs="Arial"/>
          <w:b/>
          <w:szCs w:val="32"/>
          <w:lang w:val="en-US"/>
        </w:rPr>
        <w:t>Council:</w:t>
      </w:r>
    </w:p>
    <w:p w14:paraId="0AD8C0CC" w14:textId="77777777" w:rsidR="0082292C" w:rsidRPr="00C52844" w:rsidRDefault="0082292C" w:rsidP="0082292C">
      <w:pPr>
        <w:jc w:val="both"/>
        <w:rPr>
          <w:rFonts w:ascii="Arial" w:hAnsi="Arial" w:cs="Arial"/>
          <w:b/>
          <w:szCs w:val="32"/>
          <w:lang w:val="en-US"/>
        </w:rPr>
      </w:pPr>
    </w:p>
    <w:p w14:paraId="386908BC" w14:textId="517C0D00" w:rsidR="0082292C" w:rsidRDefault="0082292C" w:rsidP="00732185">
      <w:pPr>
        <w:pStyle w:val="ListParagraph"/>
        <w:numPr>
          <w:ilvl w:val="0"/>
          <w:numId w:val="63"/>
        </w:numPr>
        <w:ind w:left="567" w:hanging="567"/>
        <w:jc w:val="both"/>
        <w:rPr>
          <w:rFonts w:ascii="Arial" w:hAnsi="Arial" w:cs="Arial"/>
          <w:b/>
          <w:szCs w:val="24"/>
        </w:rPr>
      </w:pPr>
      <w:r w:rsidRPr="005E4A25">
        <w:rPr>
          <w:rFonts w:ascii="Arial" w:hAnsi="Arial" w:cs="Arial"/>
          <w:b/>
          <w:szCs w:val="24"/>
        </w:rPr>
        <w:t>requests the Mayor and Chief Executive Officer</w:t>
      </w:r>
      <w:r>
        <w:rPr>
          <w:rFonts w:ascii="Arial" w:hAnsi="Arial" w:cs="Arial"/>
          <w:b/>
          <w:szCs w:val="24"/>
        </w:rPr>
        <w:t xml:space="preserve"> (CEO);</w:t>
      </w:r>
    </w:p>
    <w:p w14:paraId="1F0B8F78" w14:textId="77777777" w:rsidR="00BE3606" w:rsidRDefault="00BE3606" w:rsidP="00BE3606">
      <w:pPr>
        <w:pStyle w:val="ListParagraph"/>
        <w:jc w:val="both"/>
        <w:rPr>
          <w:rFonts w:ascii="Arial" w:hAnsi="Arial" w:cs="Arial"/>
          <w:b/>
          <w:szCs w:val="24"/>
        </w:rPr>
      </w:pPr>
    </w:p>
    <w:p w14:paraId="3080D7BC" w14:textId="77777777" w:rsidR="0082292C" w:rsidRDefault="0082292C" w:rsidP="00732185">
      <w:pPr>
        <w:pStyle w:val="ListParagraph"/>
        <w:numPr>
          <w:ilvl w:val="1"/>
          <w:numId w:val="63"/>
        </w:numPr>
        <w:ind w:left="1134" w:hanging="567"/>
        <w:jc w:val="both"/>
        <w:rPr>
          <w:rFonts w:ascii="Arial" w:hAnsi="Arial" w:cs="Arial"/>
          <w:b/>
          <w:szCs w:val="24"/>
        </w:rPr>
      </w:pPr>
      <w:r>
        <w:rPr>
          <w:rFonts w:ascii="Arial" w:hAnsi="Arial" w:cs="Arial"/>
          <w:b/>
          <w:szCs w:val="24"/>
        </w:rPr>
        <w:t xml:space="preserve">to </w:t>
      </w:r>
      <w:r w:rsidRPr="005E4A25">
        <w:rPr>
          <w:rFonts w:ascii="Arial" w:hAnsi="Arial" w:cs="Arial"/>
          <w:b/>
          <w:szCs w:val="24"/>
        </w:rPr>
        <w:t xml:space="preserve">monitor Ordinary, Special and Council Committee meeting attendance demand and where public attendance is likely to be </w:t>
      </w:r>
      <w:r>
        <w:rPr>
          <w:rFonts w:ascii="Arial" w:hAnsi="Arial" w:cs="Arial"/>
          <w:b/>
          <w:szCs w:val="24"/>
        </w:rPr>
        <w:t xml:space="preserve">significantly </w:t>
      </w:r>
      <w:r w:rsidRPr="005E4A25">
        <w:rPr>
          <w:rFonts w:ascii="Arial" w:hAnsi="Arial" w:cs="Arial"/>
          <w:b/>
          <w:szCs w:val="24"/>
        </w:rPr>
        <w:t xml:space="preserve">greater than the </w:t>
      </w:r>
      <w:r>
        <w:rPr>
          <w:rFonts w:ascii="Arial" w:hAnsi="Arial" w:cs="Arial"/>
          <w:b/>
          <w:szCs w:val="24"/>
        </w:rPr>
        <w:t xml:space="preserve">normal </w:t>
      </w:r>
      <w:r w:rsidRPr="005E4A25">
        <w:rPr>
          <w:rFonts w:ascii="Arial" w:hAnsi="Arial" w:cs="Arial"/>
          <w:b/>
          <w:szCs w:val="24"/>
        </w:rPr>
        <w:t>Council Chamber capacity at any given time, having due regard for COVID-19 restrictions</w:t>
      </w:r>
      <w:r>
        <w:rPr>
          <w:rFonts w:ascii="Arial" w:hAnsi="Arial" w:cs="Arial"/>
          <w:b/>
          <w:szCs w:val="24"/>
        </w:rPr>
        <w:t xml:space="preserve"> and the ability to live stream; and</w:t>
      </w:r>
    </w:p>
    <w:p w14:paraId="59E10D0E" w14:textId="77777777" w:rsidR="0082292C" w:rsidRPr="005E4A25" w:rsidRDefault="0082292C" w:rsidP="00732185">
      <w:pPr>
        <w:pStyle w:val="ListParagraph"/>
        <w:numPr>
          <w:ilvl w:val="1"/>
          <w:numId w:val="63"/>
        </w:numPr>
        <w:ind w:left="1134" w:hanging="567"/>
        <w:jc w:val="both"/>
        <w:rPr>
          <w:rFonts w:ascii="Arial" w:hAnsi="Arial" w:cs="Arial"/>
          <w:b/>
          <w:szCs w:val="24"/>
        </w:rPr>
      </w:pPr>
      <w:r>
        <w:rPr>
          <w:rFonts w:ascii="Arial" w:hAnsi="Arial" w:cs="Arial"/>
          <w:b/>
          <w:szCs w:val="24"/>
        </w:rPr>
        <w:t xml:space="preserve">to </w:t>
      </w:r>
      <w:r w:rsidRPr="005E4A25">
        <w:rPr>
          <w:rFonts w:ascii="Arial" w:hAnsi="Arial" w:cs="Arial"/>
          <w:b/>
          <w:szCs w:val="24"/>
        </w:rPr>
        <w:t>then</w:t>
      </w:r>
      <w:r>
        <w:rPr>
          <w:rFonts w:ascii="Arial" w:hAnsi="Arial" w:cs="Arial"/>
          <w:b/>
          <w:szCs w:val="24"/>
        </w:rPr>
        <w:t xml:space="preserve"> determine</w:t>
      </w:r>
      <w:r w:rsidRPr="005E4A25">
        <w:rPr>
          <w:rFonts w:ascii="Arial" w:hAnsi="Arial" w:cs="Arial"/>
          <w:b/>
          <w:szCs w:val="24"/>
        </w:rPr>
        <w:t xml:space="preserve"> arrangements to hold the meeting at a larger venue; </w:t>
      </w:r>
    </w:p>
    <w:p w14:paraId="29BEB00C" w14:textId="77777777" w:rsidR="0082292C" w:rsidRDefault="0082292C" w:rsidP="0082292C">
      <w:pPr>
        <w:ind w:left="567" w:hanging="567"/>
        <w:jc w:val="both"/>
        <w:rPr>
          <w:rFonts w:ascii="Arial" w:hAnsi="Arial" w:cs="Arial"/>
          <w:b/>
          <w:szCs w:val="24"/>
        </w:rPr>
      </w:pPr>
    </w:p>
    <w:p w14:paraId="13748DA9" w14:textId="77777777" w:rsidR="0082292C" w:rsidRDefault="0082292C" w:rsidP="00732185">
      <w:pPr>
        <w:pStyle w:val="ListParagraph"/>
        <w:numPr>
          <w:ilvl w:val="0"/>
          <w:numId w:val="63"/>
        </w:numPr>
        <w:ind w:left="567" w:hanging="567"/>
        <w:jc w:val="both"/>
        <w:rPr>
          <w:rFonts w:ascii="Arial" w:hAnsi="Arial" w:cs="Arial"/>
          <w:b/>
          <w:szCs w:val="24"/>
        </w:rPr>
      </w:pPr>
      <w:r>
        <w:rPr>
          <w:rFonts w:ascii="Arial" w:hAnsi="Arial" w:cs="Arial"/>
          <w:b/>
          <w:szCs w:val="24"/>
        </w:rPr>
        <w:t xml:space="preserve">authorises additional expenditure for meetings held </w:t>
      </w:r>
      <w:r w:rsidRPr="005E4A25">
        <w:rPr>
          <w:rFonts w:ascii="Arial" w:hAnsi="Arial" w:cs="Arial"/>
          <w:b/>
          <w:szCs w:val="24"/>
        </w:rPr>
        <w:t>at locations other than the Council Chamber</w:t>
      </w:r>
      <w:r>
        <w:rPr>
          <w:rFonts w:ascii="Arial" w:hAnsi="Arial" w:cs="Arial"/>
          <w:b/>
          <w:szCs w:val="24"/>
        </w:rPr>
        <w:t>;</w:t>
      </w:r>
    </w:p>
    <w:p w14:paraId="22F3FA62" w14:textId="712C1006" w:rsidR="0082292C" w:rsidRPr="005E4A25" w:rsidRDefault="00833C92" w:rsidP="00FC0486">
      <w:pPr>
        <w:pStyle w:val="ListParagraph"/>
        <w:numPr>
          <w:ilvl w:val="0"/>
          <w:numId w:val="63"/>
        </w:numPr>
        <w:ind w:left="567" w:hanging="567"/>
        <w:jc w:val="both"/>
        <w:rPr>
          <w:rFonts w:ascii="Arial" w:hAnsi="Arial" w:cs="Arial"/>
          <w:b/>
          <w:szCs w:val="24"/>
        </w:rPr>
      </w:pPr>
      <w:r w:rsidRPr="00FC0486">
        <w:rPr>
          <w:rFonts w:ascii="Arial" w:hAnsi="Arial" w:cs="Arial"/>
          <w:b/>
          <w:noProof/>
          <w:szCs w:val="24"/>
        </w:rPr>
        <mc:AlternateContent>
          <mc:Choice Requires="wps">
            <w:drawing>
              <wp:anchor distT="0" distB="0" distL="114300" distR="114300" simplePos="0" relativeHeight="251658280" behindDoc="1" locked="0" layoutInCell="1" allowOverlap="1" wp14:anchorId="0A7A6794" wp14:editId="2F92472F">
                <wp:simplePos x="0" y="0"/>
                <wp:positionH relativeFrom="margin">
                  <wp:align>left</wp:align>
                </wp:positionH>
                <wp:positionV relativeFrom="paragraph">
                  <wp:posOffset>3810</wp:posOffset>
                </wp:positionV>
                <wp:extent cx="5374640" cy="1600200"/>
                <wp:effectExtent l="0" t="0" r="0" b="0"/>
                <wp:wrapNone/>
                <wp:docPr id="50" name="Rectangle 50"/>
                <wp:cNvGraphicFramePr/>
                <a:graphic xmlns:a="http://schemas.openxmlformats.org/drawingml/2006/main">
                  <a:graphicData uri="http://schemas.microsoft.com/office/word/2010/wordprocessingShape">
                    <wps:wsp>
                      <wps:cNvSpPr/>
                      <wps:spPr>
                        <a:xfrm>
                          <a:off x="0" y="0"/>
                          <a:ext cx="5374640" cy="16002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A44862" id="Rectangle 50" o:spid="_x0000_s1026" style="position:absolute;margin-left:0;margin-top:.3pt;width:423.2pt;height:126pt;z-index:-2516582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" fillcolor="#bfbfbf [2412]" stroked="f" strokeweight="1pt">
                <w10:wrap anchorx="margin"/>
              </v:rect>
            </w:pict>
          </mc:Fallback>
        </mc:AlternateContent>
      </w:r>
      <w:r w:rsidR="0082292C" w:rsidRPr="00FC0486">
        <w:rPr>
          <w:rFonts w:ascii="Arial" w:hAnsi="Arial" w:cs="Arial"/>
          <w:b/>
          <w:szCs w:val="24"/>
        </w:rPr>
        <w:t>agrees</w:t>
      </w:r>
      <w:r w:rsidR="0082292C" w:rsidRPr="005E4A25">
        <w:rPr>
          <w:rFonts w:ascii="Arial" w:hAnsi="Arial" w:cs="Arial"/>
          <w:b/>
          <w:szCs w:val="24"/>
        </w:rPr>
        <w:t xml:space="preserve"> to reconcile the additional cost</w:t>
      </w:r>
      <w:r w:rsidR="0082292C">
        <w:rPr>
          <w:rFonts w:ascii="Arial" w:hAnsi="Arial" w:cs="Arial"/>
          <w:b/>
          <w:szCs w:val="24"/>
        </w:rPr>
        <w:t>s for meetings held at locations other than the Council Chamber at the mid-year budget review;</w:t>
      </w:r>
    </w:p>
    <w:p w14:paraId="04D94B8F" w14:textId="77777777" w:rsidR="0082292C" w:rsidRPr="00C52844" w:rsidRDefault="0082292C" w:rsidP="0082292C">
      <w:pPr>
        <w:jc w:val="both"/>
        <w:rPr>
          <w:rFonts w:ascii="Arial" w:hAnsi="Arial" w:cs="Arial"/>
          <w:b/>
          <w:szCs w:val="24"/>
        </w:rPr>
      </w:pPr>
    </w:p>
    <w:p w14:paraId="1F346B24" w14:textId="77777777" w:rsidR="0082292C" w:rsidRPr="005E4A25" w:rsidRDefault="0082292C" w:rsidP="00732185">
      <w:pPr>
        <w:pStyle w:val="ListParagraph"/>
        <w:numPr>
          <w:ilvl w:val="0"/>
          <w:numId w:val="63"/>
        </w:numPr>
        <w:ind w:left="567" w:hanging="567"/>
        <w:jc w:val="both"/>
        <w:rPr>
          <w:rFonts w:ascii="Arial" w:hAnsi="Arial" w:cs="Arial"/>
          <w:b/>
          <w:szCs w:val="24"/>
        </w:rPr>
      </w:pPr>
      <w:r w:rsidRPr="005E4A25">
        <w:rPr>
          <w:rFonts w:ascii="Arial" w:hAnsi="Arial" w:cs="Arial"/>
          <w:b/>
          <w:szCs w:val="24"/>
        </w:rPr>
        <w:t>continues to hold live streaming of its meetings during and post COVID-19 restrictions; and</w:t>
      </w:r>
    </w:p>
    <w:p w14:paraId="38FF14C7" w14:textId="77777777" w:rsidR="0082292C" w:rsidRDefault="0082292C" w:rsidP="0082292C">
      <w:pPr>
        <w:jc w:val="both"/>
        <w:rPr>
          <w:rFonts w:ascii="Arial" w:hAnsi="Arial" w:cs="Arial"/>
          <w:b/>
          <w:szCs w:val="24"/>
        </w:rPr>
      </w:pPr>
    </w:p>
    <w:p w14:paraId="2CCCE1D2" w14:textId="77777777" w:rsidR="0082292C" w:rsidRPr="005E4A25" w:rsidRDefault="0082292C" w:rsidP="00732185">
      <w:pPr>
        <w:pStyle w:val="ListParagraph"/>
        <w:numPr>
          <w:ilvl w:val="0"/>
          <w:numId w:val="63"/>
        </w:numPr>
        <w:ind w:left="567" w:hanging="567"/>
        <w:jc w:val="both"/>
        <w:rPr>
          <w:rFonts w:ascii="Arial" w:hAnsi="Arial" w:cs="Arial"/>
          <w:b/>
          <w:szCs w:val="24"/>
        </w:rPr>
      </w:pPr>
      <w:r w:rsidRPr="005E4A25">
        <w:rPr>
          <w:rFonts w:ascii="Arial" w:hAnsi="Arial" w:cs="Arial"/>
          <w:b/>
          <w:szCs w:val="24"/>
        </w:rPr>
        <w:t>requests the CEO to include discussion of recording of meetings when the Standing Orders Local Law is next reviewed.</w:t>
      </w:r>
    </w:p>
    <w:p w14:paraId="4B0012B9" w14:textId="77777777" w:rsidR="0082292C" w:rsidRPr="00BF0F6C" w:rsidRDefault="0082292C" w:rsidP="0082292C">
      <w:pPr>
        <w:jc w:val="both"/>
        <w:rPr>
          <w:rFonts w:ascii="Arial" w:hAnsi="Arial" w:cs="Arial"/>
          <w:szCs w:val="32"/>
          <w:lang w:val="en-US"/>
        </w:rPr>
      </w:pPr>
    </w:p>
    <w:p w14:paraId="6616B576" w14:textId="77777777" w:rsidR="00833C92" w:rsidRDefault="00833C92" w:rsidP="00DD4C2F">
      <w:pPr>
        <w:jc w:val="both"/>
        <w:rPr>
          <w:rFonts w:ascii="Arial" w:hAnsi="Arial" w:cs="Arial"/>
          <w:b/>
          <w:sz w:val="28"/>
          <w:szCs w:val="32"/>
          <w:lang w:val="en-US"/>
        </w:rPr>
      </w:pPr>
    </w:p>
    <w:p w14:paraId="625D3ED2" w14:textId="71CD2523" w:rsidR="00DD4C2F" w:rsidRPr="00AD73CC" w:rsidRDefault="00DD4C2F" w:rsidP="00DD4C2F">
      <w:pPr>
        <w:jc w:val="both"/>
        <w:rPr>
          <w:rFonts w:ascii="Arial" w:hAnsi="Arial" w:cs="Arial"/>
          <w:b/>
          <w:sz w:val="28"/>
          <w:szCs w:val="32"/>
          <w:lang w:val="en-US"/>
        </w:rPr>
      </w:pPr>
      <w:r w:rsidRPr="00AD73CC">
        <w:rPr>
          <w:rFonts w:ascii="Arial" w:hAnsi="Arial" w:cs="Arial"/>
          <w:b/>
          <w:sz w:val="28"/>
          <w:szCs w:val="32"/>
          <w:lang w:val="en-US"/>
        </w:rPr>
        <w:t>Executive Summary</w:t>
      </w:r>
    </w:p>
    <w:p w14:paraId="2E3FEBFC" w14:textId="77777777" w:rsidR="00DD4C2F" w:rsidRPr="00AD73CC" w:rsidRDefault="00DD4C2F" w:rsidP="00DD4C2F">
      <w:pPr>
        <w:jc w:val="both"/>
        <w:rPr>
          <w:rFonts w:ascii="Arial" w:hAnsi="Arial" w:cs="Arial"/>
          <w:b/>
          <w:szCs w:val="32"/>
          <w:lang w:val="en-US"/>
        </w:rPr>
      </w:pPr>
    </w:p>
    <w:p w14:paraId="654CF963" w14:textId="77777777" w:rsidR="00DD4C2F" w:rsidRDefault="00DD4C2F" w:rsidP="00DD4C2F">
      <w:pPr>
        <w:rPr>
          <w:rFonts w:ascii="Arial" w:hAnsi="Arial" w:cs="Arial"/>
          <w:szCs w:val="32"/>
          <w:lang w:val="en-US"/>
        </w:rPr>
      </w:pPr>
      <w:r>
        <w:rPr>
          <w:rFonts w:ascii="Arial" w:hAnsi="Arial" w:cs="Arial"/>
          <w:szCs w:val="32"/>
          <w:lang w:val="en-US"/>
        </w:rPr>
        <w:t>The City has received a number of requests to provide for physical attendance of the public at Council and Whole of Council Committee meetings.</w:t>
      </w:r>
    </w:p>
    <w:p w14:paraId="550838CF" w14:textId="77777777" w:rsidR="00DD4C2F" w:rsidRDefault="00DD4C2F" w:rsidP="00DD4C2F">
      <w:pPr>
        <w:jc w:val="both"/>
        <w:rPr>
          <w:rFonts w:ascii="Arial" w:hAnsi="Arial" w:cs="Arial"/>
          <w:szCs w:val="32"/>
          <w:lang w:val="en-US"/>
        </w:rPr>
      </w:pPr>
    </w:p>
    <w:p w14:paraId="377841FB" w14:textId="77777777" w:rsidR="00DD4C2F" w:rsidRPr="00AD73CC" w:rsidRDefault="00DD4C2F" w:rsidP="00DD4C2F">
      <w:pPr>
        <w:jc w:val="both"/>
        <w:rPr>
          <w:rFonts w:ascii="Arial" w:hAnsi="Arial" w:cs="Arial"/>
          <w:szCs w:val="32"/>
          <w:lang w:val="en-US"/>
        </w:rPr>
      </w:pPr>
      <w:r>
        <w:rPr>
          <w:rFonts w:ascii="Arial" w:hAnsi="Arial" w:cs="Arial"/>
          <w:szCs w:val="32"/>
          <w:lang w:val="en-US"/>
        </w:rPr>
        <w:t>This report provides options for Council to accommodate these requests.</w:t>
      </w:r>
    </w:p>
    <w:p w14:paraId="7B8158F9" w14:textId="77777777" w:rsidR="0082292C" w:rsidRDefault="0082292C" w:rsidP="0082292C">
      <w:pPr>
        <w:jc w:val="both"/>
        <w:rPr>
          <w:rFonts w:ascii="Arial" w:hAnsi="Arial" w:cs="Arial"/>
          <w:b/>
          <w:sz w:val="28"/>
          <w:szCs w:val="32"/>
          <w:lang w:val="en-US"/>
        </w:rPr>
      </w:pPr>
    </w:p>
    <w:p w14:paraId="2C3F515A" w14:textId="77777777" w:rsidR="0082292C" w:rsidRPr="00AD73CC" w:rsidRDefault="0082292C" w:rsidP="0082292C">
      <w:pPr>
        <w:jc w:val="both"/>
        <w:rPr>
          <w:rFonts w:ascii="Arial" w:hAnsi="Arial" w:cs="Arial"/>
          <w:b/>
          <w:sz w:val="28"/>
          <w:szCs w:val="32"/>
          <w:lang w:val="en-US"/>
        </w:rPr>
      </w:pPr>
      <w:r>
        <w:rPr>
          <w:rFonts w:ascii="Arial" w:hAnsi="Arial" w:cs="Arial"/>
          <w:b/>
          <w:sz w:val="28"/>
          <w:szCs w:val="32"/>
          <w:lang w:val="en-US"/>
        </w:rPr>
        <w:t>Overview</w:t>
      </w:r>
    </w:p>
    <w:p w14:paraId="1420BE24" w14:textId="77777777" w:rsidR="0082292C" w:rsidRDefault="0082292C" w:rsidP="0082292C">
      <w:pPr>
        <w:jc w:val="both"/>
        <w:rPr>
          <w:rFonts w:ascii="Arial" w:hAnsi="Arial" w:cs="Arial"/>
          <w:szCs w:val="32"/>
          <w:lang w:val="en-US"/>
        </w:rPr>
      </w:pPr>
    </w:p>
    <w:p w14:paraId="472B39C1" w14:textId="77777777" w:rsidR="0082292C" w:rsidRDefault="0082292C" w:rsidP="0082292C">
      <w:pPr>
        <w:jc w:val="both"/>
        <w:rPr>
          <w:rFonts w:ascii="Arial" w:hAnsi="Arial" w:cs="Arial"/>
          <w:szCs w:val="32"/>
          <w:lang w:val="en-US"/>
        </w:rPr>
      </w:pPr>
      <w:r>
        <w:rPr>
          <w:rFonts w:ascii="Arial" w:hAnsi="Arial" w:cs="Arial"/>
          <w:szCs w:val="32"/>
          <w:lang w:val="en-US"/>
        </w:rPr>
        <w:t>The City has received requests from the public to attend meetings as observers.  This occurs from time to time, as matters of public interest are brought to Council and the Whole of Council Committee.</w:t>
      </w:r>
    </w:p>
    <w:p w14:paraId="60537050" w14:textId="77777777" w:rsidR="0082292C" w:rsidRDefault="0082292C" w:rsidP="0082292C">
      <w:pPr>
        <w:jc w:val="both"/>
        <w:rPr>
          <w:rFonts w:ascii="Arial" w:hAnsi="Arial" w:cs="Arial"/>
          <w:szCs w:val="32"/>
          <w:lang w:val="en-US"/>
        </w:rPr>
      </w:pPr>
    </w:p>
    <w:p w14:paraId="7C0886AC" w14:textId="77777777" w:rsidR="0082292C" w:rsidRPr="00BC2821" w:rsidRDefault="0082292C" w:rsidP="0082292C">
      <w:pPr>
        <w:jc w:val="both"/>
        <w:rPr>
          <w:rFonts w:ascii="Arial" w:hAnsi="Arial" w:cs="Arial"/>
          <w:b/>
          <w:bCs/>
          <w:szCs w:val="32"/>
          <w:lang w:val="en-US"/>
        </w:rPr>
      </w:pPr>
      <w:r w:rsidRPr="00BC2821">
        <w:rPr>
          <w:rFonts w:ascii="Arial" w:hAnsi="Arial" w:cs="Arial"/>
          <w:b/>
          <w:bCs/>
          <w:szCs w:val="32"/>
          <w:lang w:val="en-US"/>
        </w:rPr>
        <w:t>Engagement and Democratic Principles</w:t>
      </w:r>
    </w:p>
    <w:p w14:paraId="6E237DFA" w14:textId="77777777" w:rsidR="0082292C" w:rsidRDefault="0082292C" w:rsidP="0082292C">
      <w:pPr>
        <w:jc w:val="both"/>
        <w:rPr>
          <w:rFonts w:ascii="Arial" w:hAnsi="Arial" w:cs="Arial"/>
          <w:szCs w:val="32"/>
          <w:lang w:val="en-US"/>
        </w:rPr>
      </w:pPr>
      <w:r>
        <w:rPr>
          <w:rFonts w:ascii="Arial" w:hAnsi="Arial" w:cs="Arial"/>
          <w:szCs w:val="32"/>
          <w:lang w:val="en-US"/>
        </w:rPr>
        <w:t>Council operates under democratic principles, namely, elected officials debate and make decisions within the jurisdiction of local government.  The Local Government Act 1995 (Act) provides for the public to attend Council and Committee meetings.  This provides for transparency and accountability of the elected members to the public as they are able to witness the democratic process in action.</w:t>
      </w:r>
    </w:p>
    <w:p w14:paraId="62A4C5A5" w14:textId="77777777" w:rsidR="0082292C" w:rsidRDefault="0082292C" w:rsidP="0082292C">
      <w:pPr>
        <w:jc w:val="both"/>
        <w:rPr>
          <w:rFonts w:ascii="Arial" w:hAnsi="Arial" w:cs="Arial"/>
          <w:szCs w:val="32"/>
          <w:lang w:val="en-US"/>
        </w:rPr>
      </w:pPr>
    </w:p>
    <w:p w14:paraId="663F4572" w14:textId="77777777" w:rsidR="0082292C" w:rsidRDefault="0082292C" w:rsidP="0082292C">
      <w:pPr>
        <w:jc w:val="both"/>
        <w:rPr>
          <w:rFonts w:ascii="Arial" w:hAnsi="Arial" w:cs="Arial"/>
          <w:szCs w:val="32"/>
          <w:lang w:val="en-US"/>
        </w:rPr>
      </w:pPr>
      <w:r>
        <w:rPr>
          <w:rFonts w:ascii="Arial" w:hAnsi="Arial" w:cs="Arial"/>
          <w:szCs w:val="32"/>
          <w:lang w:val="en-US"/>
        </w:rPr>
        <w:t>The public are also able to participate in Council and Committee meetings in the following ways:</w:t>
      </w:r>
    </w:p>
    <w:p w14:paraId="245825F2" w14:textId="77777777" w:rsidR="0082292C" w:rsidRDefault="0082292C" w:rsidP="0082292C">
      <w:pPr>
        <w:jc w:val="both"/>
        <w:rPr>
          <w:rFonts w:ascii="Arial" w:hAnsi="Arial" w:cs="Arial"/>
          <w:szCs w:val="32"/>
          <w:lang w:val="en-US"/>
        </w:rPr>
      </w:pPr>
    </w:p>
    <w:p w14:paraId="64B46E3B" w14:textId="77777777" w:rsidR="0082292C" w:rsidRPr="00207E2B" w:rsidRDefault="0082292C" w:rsidP="00732185">
      <w:pPr>
        <w:pStyle w:val="ListParagraph"/>
        <w:numPr>
          <w:ilvl w:val="0"/>
          <w:numId w:val="60"/>
        </w:numPr>
        <w:ind w:left="567" w:hanging="567"/>
        <w:jc w:val="both"/>
        <w:rPr>
          <w:rFonts w:ascii="Arial" w:hAnsi="Arial" w:cs="Arial"/>
          <w:szCs w:val="32"/>
          <w:lang w:val="en-US"/>
        </w:rPr>
      </w:pPr>
      <w:r w:rsidRPr="00207E2B">
        <w:rPr>
          <w:rFonts w:ascii="Arial" w:hAnsi="Arial" w:cs="Arial"/>
          <w:szCs w:val="32"/>
          <w:lang w:val="en-US"/>
        </w:rPr>
        <w:t>Asking questions (s5.24 of the Act)</w:t>
      </w:r>
    </w:p>
    <w:p w14:paraId="78F5CBE9" w14:textId="77777777" w:rsidR="0082292C" w:rsidRPr="00207E2B" w:rsidRDefault="0082292C" w:rsidP="00732185">
      <w:pPr>
        <w:pStyle w:val="ListParagraph"/>
        <w:numPr>
          <w:ilvl w:val="0"/>
          <w:numId w:val="60"/>
        </w:numPr>
        <w:ind w:left="567" w:hanging="567"/>
        <w:jc w:val="both"/>
        <w:rPr>
          <w:rFonts w:ascii="Arial" w:hAnsi="Arial" w:cs="Arial"/>
          <w:szCs w:val="32"/>
          <w:lang w:val="en-US"/>
        </w:rPr>
      </w:pPr>
      <w:r w:rsidRPr="00207E2B">
        <w:rPr>
          <w:rFonts w:ascii="Arial" w:hAnsi="Arial" w:cs="Arial"/>
          <w:szCs w:val="32"/>
          <w:lang w:val="en-US"/>
        </w:rPr>
        <w:t>Addresses by members of the public (33.4 of the of the City of Nedlands Standing Orders Local Law (Standing Orders))</w:t>
      </w:r>
    </w:p>
    <w:p w14:paraId="089C9ADD" w14:textId="77777777" w:rsidR="0082292C" w:rsidRPr="00207E2B" w:rsidRDefault="0082292C" w:rsidP="00732185">
      <w:pPr>
        <w:pStyle w:val="ListParagraph"/>
        <w:numPr>
          <w:ilvl w:val="0"/>
          <w:numId w:val="60"/>
        </w:numPr>
        <w:ind w:left="567" w:hanging="567"/>
        <w:jc w:val="both"/>
        <w:rPr>
          <w:rFonts w:ascii="Arial" w:hAnsi="Arial" w:cs="Arial"/>
          <w:szCs w:val="32"/>
          <w:lang w:val="en-US"/>
        </w:rPr>
      </w:pPr>
      <w:r w:rsidRPr="00207E2B">
        <w:rPr>
          <w:rFonts w:ascii="Arial" w:hAnsi="Arial" w:cs="Arial"/>
          <w:szCs w:val="32"/>
          <w:lang w:val="en-US"/>
        </w:rPr>
        <w:t>Bringing petitions (s3.5 of the Standing Orders)</w:t>
      </w:r>
    </w:p>
    <w:p w14:paraId="7AEDD571" w14:textId="77777777" w:rsidR="0082292C" w:rsidRPr="00207E2B" w:rsidRDefault="0082292C" w:rsidP="00732185">
      <w:pPr>
        <w:pStyle w:val="ListParagraph"/>
        <w:numPr>
          <w:ilvl w:val="0"/>
          <w:numId w:val="60"/>
        </w:numPr>
        <w:ind w:left="567" w:hanging="567"/>
        <w:jc w:val="both"/>
        <w:rPr>
          <w:rFonts w:ascii="Arial" w:hAnsi="Arial" w:cs="Arial"/>
          <w:szCs w:val="32"/>
          <w:lang w:val="en-US"/>
        </w:rPr>
      </w:pPr>
      <w:r w:rsidRPr="00207E2B">
        <w:rPr>
          <w:rFonts w:ascii="Arial" w:hAnsi="Arial" w:cs="Arial"/>
          <w:szCs w:val="32"/>
          <w:lang w:val="en-US"/>
        </w:rPr>
        <w:t xml:space="preserve">Bringing </w:t>
      </w:r>
      <w:r>
        <w:rPr>
          <w:rFonts w:ascii="Arial" w:hAnsi="Arial" w:cs="Arial"/>
          <w:szCs w:val="32"/>
          <w:lang w:val="en-US"/>
        </w:rPr>
        <w:t>d</w:t>
      </w:r>
      <w:r w:rsidRPr="00207E2B">
        <w:rPr>
          <w:rFonts w:ascii="Arial" w:hAnsi="Arial" w:cs="Arial"/>
          <w:szCs w:val="32"/>
          <w:lang w:val="en-US"/>
        </w:rPr>
        <w:t>eputation</w:t>
      </w:r>
      <w:r>
        <w:rPr>
          <w:rFonts w:ascii="Arial" w:hAnsi="Arial" w:cs="Arial"/>
          <w:szCs w:val="32"/>
          <w:lang w:val="en-US"/>
        </w:rPr>
        <w:t>s</w:t>
      </w:r>
      <w:r w:rsidRPr="00207E2B">
        <w:rPr>
          <w:rFonts w:ascii="Arial" w:hAnsi="Arial" w:cs="Arial"/>
          <w:szCs w:val="32"/>
          <w:lang w:val="en-US"/>
        </w:rPr>
        <w:t xml:space="preserve"> (s3.11 of the Standing Orders)</w:t>
      </w:r>
    </w:p>
    <w:p w14:paraId="112242FE" w14:textId="77777777" w:rsidR="0082292C" w:rsidRDefault="0082292C" w:rsidP="0082292C">
      <w:pPr>
        <w:jc w:val="both"/>
        <w:rPr>
          <w:rFonts w:ascii="Arial" w:hAnsi="Arial" w:cs="Arial"/>
          <w:szCs w:val="32"/>
          <w:lang w:val="en-US"/>
        </w:rPr>
      </w:pPr>
    </w:p>
    <w:p w14:paraId="6A70D653" w14:textId="77777777" w:rsidR="0082292C" w:rsidRDefault="0082292C" w:rsidP="0082292C">
      <w:pPr>
        <w:jc w:val="both"/>
        <w:rPr>
          <w:rFonts w:ascii="Arial" w:hAnsi="Arial" w:cs="Arial"/>
          <w:szCs w:val="32"/>
          <w:lang w:val="en-US"/>
        </w:rPr>
      </w:pPr>
      <w:r>
        <w:rPr>
          <w:rFonts w:ascii="Arial" w:hAnsi="Arial" w:cs="Arial"/>
          <w:szCs w:val="32"/>
          <w:lang w:val="en-US"/>
        </w:rPr>
        <w:t xml:space="preserve">It is noted that under the Act there are two means for the public to participate in meetings, through attendance and public questions.  </w:t>
      </w:r>
    </w:p>
    <w:p w14:paraId="05DB1602" w14:textId="77777777" w:rsidR="0082292C" w:rsidRDefault="0082292C" w:rsidP="0082292C">
      <w:pPr>
        <w:jc w:val="both"/>
        <w:rPr>
          <w:rFonts w:ascii="Arial" w:hAnsi="Arial" w:cs="Arial"/>
          <w:szCs w:val="32"/>
          <w:lang w:val="en-US"/>
        </w:rPr>
      </w:pPr>
    </w:p>
    <w:p w14:paraId="40E7F4C3" w14:textId="77777777" w:rsidR="0082292C" w:rsidRDefault="0082292C" w:rsidP="0082292C">
      <w:pPr>
        <w:jc w:val="both"/>
        <w:rPr>
          <w:rFonts w:ascii="Arial" w:hAnsi="Arial" w:cs="Arial"/>
          <w:szCs w:val="32"/>
          <w:lang w:val="en-US"/>
        </w:rPr>
      </w:pPr>
      <w:r>
        <w:rPr>
          <w:rFonts w:ascii="Arial" w:hAnsi="Arial" w:cs="Arial"/>
          <w:szCs w:val="32"/>
          <w:lang w:val="en-US"/>
        </w:rPr>
        <w:t>The City of Nedlands Standing Orders Local Law provides three more ways for the public to participate, through addresses, petitions and deputations.  These additional mechanisms also provide for transparency and accountability and allow for engagement with Council.</w:t>
      </w:r>
    </w:p>
    <w:p w14:paraId="78CB697A" w14:textId="77777777" w:rsidR="0082292C" w:rsidRDefault="0082292C" w:rsidP="0082292C">
      <w:pPr>
        <w:jc w:val="both"/>
        <w:rPr>
          <w:rFonts w:ascii="Arial" w:hAnsi="Arial" w:cs="Arial"/>
          <w:szCs w:val="32"/>
          <w:lang w:val="en-US"/>
        </w:rPr>
      </w:pPr>
      <w:r>
        <w:rPr>
          <w:rFonts w:ascii="Arial" w:hAnsi="Arial" w:cs="Arial"/>
          <w:szCs w:val="32"/>
          <w:lang w:val="en-US"/>
        </w:rPr>
        <w:t>Debate and decision-making at Council meetings is a duty performed solely by elected members under the Act and Standing Orders, without interference.  The public, except as observer, does not have any role in debate or decision-making and the Standing Orders are designed to enable elected members to undertake this role without interruption.</w:t>
      </w:r>
    </w:p>
    <w:p w14:paraId="2E9A5912" w14:textId="77777777" w:rsidR="0082292C" w:rsidRDefault="0082292C" w:rsidP="0082292C">
      <w:pPr>
        <w:jc w:val="both"/>
        <w:rPr>
          <w:rFonts w:ascii="Arial" w:hAnsi="Arial" w:cs="Arial"/>
          <w:szCs w:val="32"/>
          <w:lang w:val="en-US"/>
        </w:rPr>
      </w:pPr>
    </w:p>
    <w:p w14:paraId="7257C2CE" w14:textId="77777777" w:rsidR="0082292C" w:rsidRPr="00207E2B" w:rsidRDefault="0082292C" w:rsidP="0082292C">
      <w:pPr>
        <w:jc w:val="both"/>
        <w:rPr>
          <w:rFonts w:ascii="Arial" w:hAnsi="Arial" w:cs="Arial"/>
          <w:b/>
          <w:bCs/>
          <w:szCs w:val="32"/>
          <w:lang w:val="en-US"/>
        </w:rPr>
      </w:pPr>
      <w:r w:rsidRPr="00207E2B">
        <w:rPr>
          <w:rFonts w:ascii="Arial" w:hAnsi="Arial" w:cs="Arial"/>
          <w:b/>
          <w:bCs/>
          <w:szCs w:val="32"/>
          <w:lang w:val="en-US"/>
        </w:rPr>
        <w:t>COVID-19 Impact on Meeting</w:t>
      </w:r>
      <w:r>
        <w:rPr>
          <w:rFonts w:ascii="Arial" w:hAnsi="Arial" w:cs="Arial"/>
          <w:b/>
          <w:bCs/>
          <w:szCs w:val="32"/>
          <w:lang w:val="en-US"/>
        </w:rPr>
        <w:t>s and the Local Government Act 1995</w:t>
      </w:r>
    </w:p>
    <w:p w14:paraId="2BD94CAD" w14:textId="77777777" w:rsidR="0082292C" w:rsidRDefault="0082292C" w:rsidP="0082292C">
      <w:pPr>
        <w:jc w:val="both"/>
        <w:rPr>
          <w:rFonts w:ascii="Arial" w:hAnsi="Arial" w:cs="Arial"/>
          <w:szCs w:val="32"/>
          <w:lang w:val="en-US"/>
        </w:rPr>
      </w:pPr>
      <w:r>
        <w:rPr>
          <w:rFonts w:ascii="Arial" w:hAnsi="Arial" w:cs="Arial"/>
          <w:szCs w:val="32"/>
          <w:lang w:val="en-US"/>
        </w:rPr>
        <w:t>COVID-19 has brought about restrictions on meetings.  These have been mandated under changes to the Act and its subsidiary legislation, including:</w:t>
      </w:r>
    </w:p>
    <w:p w14:paraId="4A5F5BCB" w14:textId="77777777" w:rsidR="0082292C" w:rsidRDefault="0082292C" w:rsidP="0082292C">
      <w:pPr>
        <w:jc w:val="both"/>
        <w:rPr>
          <w:rFonts w:ascii="Arial" w:hAnsi="Arial" w:cs="Arial"/>
          <w:szCs w:val="32"/>
          <w:lang w:val="en-US"/>
        </w:rPr>
      </w:pPr>
    </w:p>
    <w:p w14:paraId="47515782" w14:textId="77777777" w:rsidR="0082292C" w:rsidRDefault="0082292C" w:rsidP="00732185">
      <w:pPr>
        <w:pStyle w:val="ListParagraph"/>
        <w:numPr>
          <w:ilvl w:val="0"/>
          <w:numId w:val="60"/>
        </w:numPr>
        <w:ind w:left="567" w:hanging="567"/>
        <w:jc w:val="both"/>
        <w:rPr>
          <w:rFonts w:ascii="Arial" w:hAnsi="Arial" w:cs="Arial"/>
          <w:szCs w:val="32"/>
          <w:lang w:val="en-US"/>
        </w:rPr>
      </w:pPr>
      <w:r>
        <w:rPr>
          <w:rFonts w:ascii="Arial" w:hAnsi="Arial" w:cs="Arial"/>
          <w:szCs w:val="32"/>
          <w:lang w:val="en-US"/>
        </w:rPr>
        <w:t>The ability of a local government to override its standing orders local law (s10.4 of the Act)</w:t>
      </w:r>
      <w:r w:rsidRPr="00207E2B">
        <w:rPr>
          <w:rFonts w:ascii="Arial" w:hAnsi="Arial" w:cs="Arial"/>
          <w:szCs w:val="32"/>
          <w:lang w:val="en-US"/>
        </w:rPr>
        <w:t xml:space="preserve"> </w:t>
      </w:r>
    </w:p>
    <w:p w14:paraId="1696EB20" w14:textId="77777777" w:rsidR="0082292C" w:rsidRDefault="0082292C" w:rsidP="00732185">
      <w:pPr>
        <w:pStyle w:val="ListParagraph"/>
        <w:numPr>
          <w:ilvl w:val="0"/>
          <w:numId w:val="60"/>
        </w:numPr>
        <w:ind w:left="567" w:hanging="567"/>
        <w:jc w:val="both"/>
        <w:rPr>
          <w:rFonts w:ascii="Arial" w:hAnsi="Arial" w:cs="Arial"/>
          <w:szCs w:val="32"/>
          <w:lang w:val="en-US"/>
        </w:rPr>
      </w:pPr>
      <w:r>
        <w:rPr>
          <w:rFonts w:ascii="Arial" w:hAnsi="Arial" w:cs="Arial"/>
          <w:szCs w:val="32"/>
          <w:lang w:val="en-US"/>
        </w:rPr>
        <w:t xml:space="preserve">A </w:t>
      </w:r>
      <w:r w:rsidRPr="00207E2B">
        <w:rPr>
          <w:rFonts w:ascii="Arial" w:hAnsi="Arial" w:cs="Arial"/>
          <w:szCs w:val="32"/>
          <w:lang w:val="en-US"/>
        </w:rPr>
        <w:t xml:space="preserve">Ministerial order </w:t>
      </w:r>
      <w:r>
        <w:rPr>
          <w:rFonts w:ascii="Arial" w:hAnsi="Arial" w:cs="Arial"/>
          <w:szCs w:val="32"/>
          <w:lang w:val="en-US"/>
        </w:rPr>
        <w:t xml:space="preserve">(8 May 2020) </w:t>
      </w:r>
      <w:r w:rsidRPr="00207E2B">
        <w:rPr>
          <w:rFonts w:ascii="Arial" w:hAnsi="Arial" w:cs="Arial"/>
          <w:szCs w:val="32"/>
          <w:lang w:val="en-US"/>
        </w:rPr>
        <w:t>banning the holding of special elector meetings during the COVID-19 emergency period</w:t>
      </w:r>
    </w:p>
    <w:p w14:paraId="36C6D662" w14:textId="77777777" w:rsidR="0082292C" w:rsidRDefault="0082292C" w:rsidP="00732185">
      <w:pPr>
        <w:pStyle w:val="ListParagraph"/>
        <w:numPr>
          <w:ilvl w:val="0"/>
          <w:numId w:val="60"/>
        </w:numPr>
        <w:ind w:left="567" w:hanging="567"/>
        <w:jc w:val="both"/>
        <w:rPr>
          <w:rFonts w:ascii="Arial" w:hAnsi="Arial" w:cs="Arial"/>
          <w:szCs w:val="32"/>
          <w:lang w:val="en-US"/>
        </w:rPr>
      </w:pPr>
      <w:r>
        <w:rPr>
          <w:rFonts w:ascii="Arial" w:hAnsi="Arial" w:cs="Arial"/>
          <w:szCs w:val="32"/>
          <w:lang w:val="en-US"/>
        </w:rPr>
        <w:t>Attendance by electronic means (r14C of the Local Government (Administration) Regulations (Regulations))</w:t>
      </w:r>
    </w:p>
    <w:p w14:paraId="051B4A71" w14:textId="77777777" w:rsidR="0082292C" w:rsidRDefault="0082292C" w:rsidP="00732185">
      <w:pPr>
        <w:pStyle w:val="ListParagraph"/>
        <w:numPr>
          <w:ilvl w:val="0"/>
          <w:numId w:val="60"/>
        </w:numPr>
        <w:ind w:left="567" w:hanging="567"/>
        <w:jc w:val="both"/>
        <w:rPr>
          <w:rFonts w:ascii="Arial" w:hAnsi="Arial" w:cs="Arial"/>
          <w:szCs w:val="32"/>
          <w:lang w:val="en-US"/>
        </w:rPr>
      </w:pPr>
      <w:r>
        <w:rPr>
          <w:rFonts w:ascii="Arial" w:hAnsi="Arial" w:cs="Arial"/>
          <w:szCs w:val="32"/>
          <w:lang w:val="en-US"/>
        </w:rPr>
        <w:t>Authorising the holding of electronic meetings (r14D of the Regulations)</w:t>
      </w:r>
    </w:p>
    <w:p w14:paraId="0303868E" w14:textId="77777777" w:rsidR="0082292C" w:rsidRDefault="0082292C" w:rsidP="00732185">
      <w:pPr>
        <w:pStyle w:val="ListParagraph"/>
        <w:numPr>
          <w:ilvl w:val="0"/>
          <w:numId w:val="60"/>
        </w:numPr>
        <w:ind w:left="567" w:hanging="567"/>
        <w:jc w:val="both"/>
        <w:rPr>
          <w:rFonts w:ascii="Arial" w:hAnsi="Arial" w:cs="Arial"/>
          <w:szCs w:val="32"/>
          <w:lang w:val="en-US"/>
        </w:rPr>
      </w:pPr>
      <w:r>
        <w:rPr>
          <w:rFonts w:ascii="Arial" w:hAnsi="Arial" w:cs="Arial"/>
          <w:szCs w:val="32"/>
          <w:lang w:val="en-US"/>
        </w:rPr>
        <w:t>Giving notice (r14E(2) of the Regulations)</w:t>
      </w:r>
    </w:p>
    <w:p w14:paraId="394D9D39" w14:textId="77777777" w:rsidR="0082292C" w:rsidRDefault="0082292C" w:rsidP="00732185">
      <w:pPr>
        <w:pStyle w:val="ListParagraph"/>
        <w:numPr>
          <w:ilvl w:val="0"/>
          <w:numId w:val="60"/>
        </w:numPr>
        <w:ind w:left="567" w:hanging="567"/>
        <w:jc w:val="both"/>
        <w:rPr>
          <w:rFonts w:ascii="Arial" w:hAnsi="Arial" w:cs="Arial"/>
          <w:szCs w:val="32"/>
          <w:lang w:val="en-US"/>
        </w:rPr>
      </w:pPr>
      <w:r>
        <w:rPr>
          <w:rFonts w:ascii="Arial" w:hAnsi="Arial" w:cs="Arial"/>
          <w:szCs w:val="32"/>
          <w:lang w:val="en-US"/>
        </w:rPr>
        <w:t>Persons attending by electronic meetings and meetings deemed open (r14E(3) of the Regulations)</w:t>
      </w:r>
    </w:p>
    <w:p w14:paraId="719570EB" w14:textId="77777777" w:rsidR="0082292C" w:rsidRDefault="0082292C" w:rsidP="0082292C">
      <w:pPr>
        <w:ind w:left="720"/>
        <w:jc w:val="both"/>
        <w:rPr>
          <w:rFonts w:ascii="Arial" w:hAnsi="Arial" w:cs="Arial"/>
          <w:szCs w:val="32"/>
          <w:lang w:val="en-US"/>
        </w:rPr>
      </w:pPr>
    </w:p>
    <w:p w14:paraId="0D19D6B8" w14:textId="77777777" w:rsidR="0082292C" w:rsidRDefault="0082292C" w:rsidP="0082292C">
      <w:pPr>
        <w:ind w:left="567"/>
        <w:jc w:val="both"/>
        <w:rPr>
          <w:rFonts w:ascii="Arial" w:hAnsi="Arial" w:cs="Arial"/>
          <w:szCs w:val="32"/>
          <w:lang w:val="en-US"/>
        </w:rPr>
      </w:pPr>
      <w:r>
        <w:rPr>
          <w:rFonts w:ascii="Arial" w:hAnsi="Arial" w:cs="Arial"/>
          <w:szCs w:val="32"/>
          <w:lang w:val="en-US"/>
        </w:rPr>
        <w:t>Under this regulation the meeting is open to the members of the public if the unconfirmed minutes of the meeting are available for inspection, or the meeting is publicly broadcast on a website, or the meeting or a broadcast of the meeting is otherwise accessible to the public.</w:t>
      </w:r>
    </w:p>
    <w:p w14:paraId="334F0153" w14:textId="77777777" w:rsidR="0082292C" w:rsidRDefault="0082292C" w:rsidP="0082292C">
      <w:pPr>
        <w:ind w:left="567"/>
        <w:jc w:val="both"/>
        <w:rPr>
          <w:rFonts w:ascii="Arial" w:hAnsi="Arial" w:cs="Arial"/>
          <w:szCs w:val="32"/>
          <w:lang w:val="en-US"/>
        </w:rPr>
      </w:pPr>
    </w:p>
    <w:p w14:paraId="78F294A1" w14:textId="77777777" w:rsidR="0082292C" w:rsidRDefault="0082292C" w:rsidP="0082292C">
      <w:pPr>
        <w:ind w:left="567"/>
        <w:jc w:val="both"/>
        <w:rPr>
          <w:rFonts w:ascii="Arial" w:hAnsi="Arial" w:cs="Arial"/>
          <w:szCs w:val="32"/>
          <w:lang w:val="en-US"/>
        </w:rPr>
      </w:pPr>
      <w:r>
        <w:rPr>
          <w:rFonts w:ascii="Arial" w:hAnsi="Arial" w:cs="Arial"/>
          <w:szCs w:val="32"/>
          <w:lang w:val="en-US"/>
        </w:rPr>
        <w:t>The City of Nedlands provides for all three.</w:t>
      </w:r>
    </w:p>
    <w:p w14:paraId="0D3CEFA2" w14:textId="77777777" w:rsidR="0082292C" w:rsidRDefault="0082292C" w:rsidP="0082292C">
      <w:pPr>
        <w:ind w:left="720"/>
        <w:jc w:val="both"/>
        <w:rPr>
          <w:rFonts w:ascii="Arial" w:hAnsi="Arial" w:cs="Arial"/>
          <w:szCs w:val="32"/>
          <w:lang w:val="en-US"/>
        </w:rPr>
      </w:pPr>
    </w:p>
    <w:p w14:paraId="75C1D92A" w14:textId="77777777" w:rsidR="0082292C" w:rsidRDefault="0082292C" w:rsidP="00732185">
      <w:pPr>
        <w:pStyle w:val="ListParagraph"/>
        <w:numPr>
          <w:ilvl w:val="0"/>
          <w:numId w:val="60"/>
        </w:numPr>
        <w:ind w:left="567" w:hanging="567"/>
        <w:jc w:val="both"/>
        <w:rPr>
          <w:rFonts w:ascii="Arial" w:hAnsi="Arial" w:cs="Arial"/>
          <w:szCs w:val="32"/>
          <w:lang w:val="en-US"/>
        </w:rPr>
      </w:pPr>
      <w:r>
        <w:rPr>
          <w:rFonts w:ascii="Arial" w:hAnsi="Arial" w:cs="Arial"/>
          <w:szCs w:val="32"/>
          <w:lang w:val="en-US"/>
        </w:rPr>
        <w:t>Providing a means to submit questions and responding to questions at meetings, unless it is not appropriate to do so due to the public health emergency (r14E(4) of the Regulations).</w:t>
      </w:r>
    </w:p>
    <w:p w14:paraId="28B50CC1" w14:textId="77777777" w:rsidR="0082292C" w:rsidRDefault="0082292C" w:rsidP="0082292C">
      <w:pPr>
        <w:jc w:val="both"/>
        <w:rPr>
          <w:rFonts w:ascii="Arial" w:hAnsi="Arial" w:cs="Arial"/>
          <w:szCs w:val="32"/>
          <w:lang w:val="en-US"/>
        </w:rPr>
      </w:pPr>
    </w:p>
    <w:p w14:paraId="44B7228D" w14:textId="77777777" w:rsidR="0082292C" w:rsidRDefault="0082292C" w:rsidP="0082292C">
      <w:pPr>
        <w:ind w:left="567"/>
        <w:jc w:val="both"/>
        <w:rPr>
          <w:rFonts w:ascii="Arial" w:hAnsi="Arial" w:cs="Arial"/>
          <w:szCs w:val="32"/>
          <w:lang w:val="en-US"/>
        </w:rPr>
      </w:pPr>
      <w:r>
        <w:rPr>
          <w:rFonts w:ascii="Arial" w:hAnsi="Arial" w:cs="Arial"/>
          <w:szCs w:val="32"/>
          <w:lang w:val="en-US"/>
        </w:rPr>
        <w:t>The City of Nedlands provides for public questions at its electronic meetings.  Public questions are submitted ahead of the meeting and the questions and responses are read out by the Mayor. The questions and responses form part of the minutes.  This process is independent of the COVID-19 restrictions and has been in place as normal practice at the City of Nedlands.</w:t>
      </w:r>
    </w:p>
    <w:p w14:paraId="40B55E47" w14:textId="77777777" w:rsidR="0082292C" w:rsidRDefault="0082292C" w:rsidP="0082292C">
      <w:pPr>
        <w:ind w:left="720"/>
        <w:jc w:val="both"/>
        <w:rPr>
          <w:rFonts w:ascii="Arial" w:hAnsi="Arial" w:cs="Arial"/>
          <w:szCs w:val="32"/>
          <w:lang w:val="en-US"/>
        </w:rPr>
      </w:pPr>
    </w:p>
    <w:p w14:paraId="08EEA895" w14:textId="77777777" w:rsidR="0082292C" w:rsidRDefault="0082292C" w:rsidP="00732185">
      <w:pPr>
        <w:pStyle w:val="ListParagraph"/>
        <w:numPr>
          <w:ilvl w:val="0"/>
          <w:numId w:val="60"/>
        </w:numPr>
        <w:ind w:left="567" w:hanging="567"/>
        <w:jc w:val="both"/>
        <w:rPr>
          <w:rFonts w:ascii="Arial" w:hAnsi="Arial" w:cs="Arial"/>
          <w:szCs w:val="32"/>
          <w:lang w:val="en-US"/>
        </w:rPr>
      </w:pPr>
      <w:r>
        <w:rPr>
          <w:rFonts w:ascii="Arial" w:hAnsi="Arial" w:cs="Arial"/>
          <w:szCs w:val="32"/>
          <w:lang w:val="en-US"/>
        </w:rPr>
        <w:t>Providing a means to table documents electronically and making documents available to the public, including by electronic means (r14e(5) of the Regulations).</w:t>
      </w:r>
    </w:p>
    <w:p w14:paraId="46C606FD" w14:textId="77777777" w:rsidR="0082292C" w:rsidRDefault="0082292C" w:rsidP="0082292C">
      <w:pPr>
        <w:jc w:val="both"/>
        <w:rPr>
          <w:rFonts w:ascii="Arial" w:hAnsi="Arial" w:cs="Arial"/>
          <w:szCs w:val="32"/>
          <w:lang w:val="en-US"/>
        </w:rPr>
      </w:pPr>
    </w:p>
    <w:p w14:paraId="3606EDDB" w14:textId="77777777" w:rsidR="0082292C" w:rsidRPr="007D23B4" w:rsidRDefault="0082292C" w:rsidP="0082292C">
      <w:pPr>
        <w:ind w:left="567"/>
        <w:jc w:val="both"/>
        <w:rPr>
          <w:rFonts w:ascii="Arial" w:hAnsi="Arial" w:cs="Arial"/>
          <w:szCs w:val="32"/>
          <w:lang w:val="en-US"/>
        </w:rPr>
      </w:pPr>
      <w:r>
        <w:rPr>
          <w:rFonts w:ascii="Arial" w:hAnsi="Arial" w:cs="Arial"/>
          <w:szCs w:val="32"/>
          <w:lang w:val="en-US"/>
        </w:rPr>
        <w:t>The City of Nedlands meets this requirement.</w:t>
      </w:r>
    </w:p>
    <w:p w14:paraId="42DFAB26" w14:textId="77777777" w:rsidR="0082292C" w:rsidRDefault="0082292C" w:rsidP="0082292C">
      <w:pPr>
        <w:jc w:val="both"/>
        <w:rPr>
          <w:rFonts w:ascii="Arial" w:hAnsi="Arial" w:cs="Arial"/>
          <w:szCs w:val="32"/>
          <w:lang w:val="en-US"/>
        </w:rPr>
      </w:pPr>
    </w:p>
    <w:p w14:paraId="19B59A50" w14:textId="77777777" w:rsidR="0082292C" w:rsidRDefault="0082292C" w:rsidP="0082292C">
      <w:pPr>
        <w:jc w:val="both"/>
        <w:rPr>
          <w:rFonts w:ascii="Arial" w:hAnsi="Arial" w:cs="Arial"/>
          <w:szCs w:val="32"/>
          <w:lang w:val="en-US"/>
        </w:rPr>
      </w:pPr>
      <w:r>
        <w:rPr>
          <w:rFonts w:ascii="Arial" w:hAnsi="Arial" w:cs="Arial"/>
          <w:szCs w:val="32"/>
          <w:lang w:val="en-US"/>
        </w:rPr>
        <w:t>Council has also made over-riding resolutions in relation to its Standing Orders, so as to facilitate electronic meetings during the COVID-19 emergency.</w:t>
      </w:r>
    </w:p>
    <w:p w14:paraId="66EDA9CE" w14:textId="77777777" w:rsidR="0082292C" w:rsidRDefault="0082292C" w:rsidP="0082292C">
      <w:pPr>
        <w:jc w:val="both"/>
        <w:rPr>
          <w:rFonts w:ascii="Arial" w:hAnsi="Arial" w:cs="Arial"/>
          <w:szCs w:val="32"/>
          <w:lang w:val="en-US"/>
        </w:rPr>
      </w:pPr>
    </w:p>
    <w:p w14:paraId="024C0C24" w14:textId="77777777" w:rsidR="00833C92" w:rsidRDefault="00833C92" w:rsidP="0082292C">
      <w:pPr>
        <w:jc w:val="both"/>
        <w:rPr>
          <w:rFonts w:ascii="Arial" w:hAnsi="Arial" w:cs="Arial"/>
          <w:szCs w:val="32"/>
          <w:lang w:val="en-US"/>
        </w:rPr>
      </w:pPr>
    </w:p>
    <w:p w14:paraId="46982D43" w14:textId="77777777" w:rsidR="0082292C" w:rsidRPr="00B23D2D" w:rsidRDefault="0082292C" w:rsidP="0082292C">
      <w:pPr>
        <w:jc w:val="both"/>
        <w:rPr>
          <w:rFonts w:ascii="Arial" w:hAnsi="Arial" w:cs="Arial"/>
          <w:b/>
          <w:bCs/>
          <w:szCs w:val="32"/>
          <w:lang w:val="en-US"/>
        </w:rPr>
      </w:pPr>
      <w:r w:rsidRPr="00B23D2D">
        <w:rPr>
          <w:rFonts w:ascii="Arial" w:hAnsi="Arial" w:cs="Arial"/>
          <w:b/>
          <w:bCs/>
          <w:szCs w:val="32"/>
          <w:lang w:val="en-US"/>
        </w:rPr>
        <w:t xml:space="preserve">COVID-19 </w:t>
      </w:r>
      <w:r w:rsidRPr="00207E2B">
        <w:rPr>
          <w:rFonts w:ascii="Arial" w:hAnsi="Arial" w:cs="Arial"/>
          <w:b/>
          <w:bCs/>
          <w:szCs w:val="32"/>
          <w:lang w:val="en-US"/>
        </w:rPr>
        <w:t>Impact on Meeting</w:t>
      </w:r>
      <w:r>
        <w:rPr>
          <w:rFonts w:ascii="Arial" w:hAnsi="Arial" w:cs="Arial"/>
          <w:b/>
          <w:bCs/>
          <w:szCs w:val="32"/>
          <w:lang w:val="en-US"/>
        </w:rPr>
        <w:t xml:space="preserve">s and the </w:t>
      </w:r>
      <w:r w:rsidRPr="003F468A">
        <w:rPr>
          <w:rFonts w:ascii="Arial" w:hAnsi="Arial" w:cs="Arial"/>
          <w:b/>
          <w:bCs/>
          <w:szCs w:val="32"/>
          <w:lang w:val="en-US"/>
        </w:rPr>
        <w:t>Occupational Safety and Health Act 1984</w:t>
      </w:r>
    </w:p>
    <w:p w14:paraId="570D2C9E" w14:textId="77777777" w:rsidR="0082292C" w:rsidRDefault="0082292C" w:rsidP="0082292C">
      <w:pPr>
        <w:jc w:val="both"/>
        <w:rPr>
          <w:rFonts w:ascii="Arial" w:hAnsi="Arial" w:cs="Arial"/>
          <w:szCs w:val="32"/>
          <w:lang w:val="en-US"/>
        </w:rPr>
      </w:pPr>
      <w:r w:rsidRPr="00683449">
        <w:rPr>
          <w:rFonts w:ascii="Arial" w:hAnsi="Arial" w:cs="Arial"/>
          <w:szCs w:val="32"/>
          <w:lang w:val="en-US"/>
        </w:rPr>
        <w:t>Compliance with the City’s obligations to the safety of the public, councillors and staff is paramount.  It is the first priority and is non-negotiable, as mandated by the Occupational Health and Safety Act</w:t>
      </w:r>
      <w:r>
        <w:rPr>
          <w:rFonts w:ascii="Arial" w:hAnsi="Arial" w:cs="Arial"/>
          <w:szCs w:val="32"/>
          <w:lang w:val="en-US"/>
        </w:rPr>
        <w:t xml:space="preserve"> 1984</w:t>
      </w:r>
      <w:r w:rsidRPr="00683449">
        <w:rPr>
          <w:rFonts w:ascii="Arial" w:hAnsi="Arial" w:cs="Arial"/>
          <w:szCs w:val="32"/>
          <w:lang w:val="en-US"/>
        </w:rPr>
        <w:t xml:space="preserve">. </w:t>
      </w:r>
    </w:p>
    <w:p w14:paraId="2F759BF7" w14:textId="77777777" w:rsidR="0082292C" w:rsidRPr="00683449" w:rsidRDefault="0082292C" w:rsidP="0082292C">
      <w:pPr>
        <w:jc w:val="both"/>
        <w:rPr>
          <w:rFonts w:ascii="Arial" w:hAnsi="Arial" w:cs="Arial"/>
          <w:szCs w:val="32"/>
          <w:lang w:val="en-US"/>
        </w:rPr>
      </w:pPr>
    </w:p>
    <w:p w14:paraId="4DED2227" w14:textId="77777777" w:rsidR="0082292C" w:rsidRDefault="0082292C" w:rsidP="0082292C">
      <w:pPr>
        <w:jc w:val="both"/>
        <w:rPr>
          <w:rFonts w:ascii="Arial" w:hAnsi="Arial" w:cs="Arial"/>
          <w:szCs w:val="32"/>
          <w:lang w:val="en-US"/>
        </w:rPr>
      </w:pPr>
      <w:r w:rsidRPr="00683449">
        <w:rPr>
          <w:rFonts w:ascii="Arial" w:hAnsi="Arial" w:cs="Arial"/>
          <w:szCs w:val="32"/>
          <w:lang w:val="en-US"/>
        </w:rPr>
        <w:t>Engagement of the public through general attendance at Council and committee meetings can be accommodated</w:t>
      </w:r>
      <w:r>
        <w:rPr>
          <w:rFonts w:ascii="Arial" w:hAnsi="Arial" w:cs="Arial"/>
          <w:szCs w:val="32"/>
          <w:lang w:val="en-US"/>
        </w:rPr>
        <w:t>,</w:t>
      </w:r>
      <w:r w:rsidRPr="00683449">
        <w:rPr>
          <w:rFonts w:ascii="Arial" w:hAnsi="Arial" w:cs="Arial"/>
          <w:szCs w:val="32"/>
          <w:lang w:val="en-US"/>
        </w:rPr>
        <w:t xml:space="preserve"> provided the safety of the public is maintained.  </w:t>
      </w:r>
    </w:p>
    <w:p w14:paraId="1D4420B1" w14:textId="77777777" w:rsidR="0082292C" w:rsidRPr="00683449" w:rsidRDefault="0082292C" w:rsidP="0082292C">
      <w:pPr>
        <w:jc w:val="both"/>
        <w:rPr>
          <w:rFonts w:ascii="Arial" w:hAnsi="Arial" w:cs="Arial"/>
          <w:szCs w:val="32"/>
          <w:lang w:val="en-US"/>
        </w:rPr>
      </w:pPr>
    </w:p>
    <w:p w14:paraId="59A6D6B4" w14:textId="77777777" w:rsidR="0082292C" w:rsidRDefault="0082292C" w:rsidP="0082292C">
      <w:pPr>
        <w:jc w:val="both"/>
        <w:rPr>
          <w:rFonts w:ascii="Arial" w:hAnsi="Arial" w:cs="Arial"/>
          <w:szCs w:val="24"/>
        </w:rPr>
      </w:pPr>
      <w:r>
        <w:rPr>
          <w:rFonts w:ascii="Arial" w:hAnsi="Arial" w:cs="Arial"/>
          <w:szCs w:val="32"/>
          <w:lang w:val="en-US"/>
        </w:rPr>
        <w:t>Under COVID-19 restrictions t</w:t>
      </w:r>
      <w:r w:rsidRPr="00683449">
        <w:rPr>
          <w:rFonts w:ascii="Arial" w:hAnsi="Arial" w:cs="Arial"/>
          <w:szCs w:val="32"/>
          <w:lang w:val="en-US"/>
        </w:rPr>
        <w:t>he administrative and operational processes needed to provide a safety workplace</w:t>
      </w:r>
      <w:r>
        <w:rPr>
          <w:rFonts w:ascii="Arial" w:hAnsi="Arial" w:cs="Arial"/>
          <w:szCs w:val="24"/>
        </w:rPr>
        <w:t xml:space="preserve"> are somewhat onerous and inconvenient and to a degree as they impinge on the physical access that the public has customarily had in relation to access at Council and committee meetings.  It is preferable that operations return to normal. </w:t>
      </w:r>
    </w:p>
    <w:p w14:paraId="75CC051E" w14:textId="77777777" w:rsidR="00BE3606" w:rsidRDefault="00BE3606" w:rsidP="0082292C">
      <w:pPr>
        <w:jc w:val="both"/>
        <w:rPr>
          <w:rFonts w:ascii="Arial" w:hAnsi="Arial" w:cs="Arial"/>
          <w:b/>
          <w:bCs/>
          <w:szCs w:val="24"/>
        </w:rPr>
      </w:pPr>
    </w:p>
    <w:p w14:paraId="1DCF7F9B" w14:textId="4A77ED00" w:rsidR="0082292C" w:rsidRDefault="0082292C" w:rsidP="0082292C">
      <w:pPr>
        <w:jc w:val="both"/>
        <w:rPr>
          <w:rFonts w:ascii="Arial" w:hAnsi="Arial" w:cs="Arial"/>
          <w:b/>
          <w:bCs/>
          <w:szCs w:val="24"/>
        </w:rPr>
      </w:pPr>
      <w:r w:rsidRPr="006713AC">
        <w:rPr>
          <w:rFonts w:ascii="Arial" w:hAnsi="Arial" w:cs="Arial"/>
          <w:b/>
          <w:bCs/>
          <w:szCs w:val="24"/>
        </w:rPr>
        <w:t>When the next phase of easing of restrictions is put in place by the State Government, social distancing will no longer be needed at meetings and at that point it is intended to return meetings to normal operations</w:t>
      </w:r>
      <w:r>
        <w:rPr>
          <w:rFonts w:ascii="Arial" w:hAnsi="Arial" w:cs="Arial"/>
          <w:b/>
          <w:bCs/>
          <w:szCs w:val="24"/>
        </w:rPr>
        <w:t>, subject to any remaining COVID-19 restrictions</w:t>
      </w:r>
      <w:r w:rsidRPr="006713AC">
        <w:rPr>
          <w:rFonts w:ascii="Arial" w:hAnsi="Arial" w:cs="Arial"/>
          <w:b/>
          <w:bCs/>
          <w:szCs w:val="24"/>
        </w:rPr>
        <w:t>. It was announced on 18 August 2020 that this will not occur until 24 October 2020, however the State Government may again defer this date.</w:t>
      </w:r>
    </w:p>
    <w:p w14:paraId="3EA4BE5E" w14:textId="77777777" w:rsidR="00BE3606" w:rsidRPr="006713AC" w:rsidRDefault="00BE3606" w:rsidP="0082292C">
      <w:pPr>
        <w:jc w:val="both"/>
        <w:rPr>
          <w:b/>
          <w:bCs/>
          <w:szCs w:val="24"/>
        </w:rPr>
      </w:pPr>
    </w:p>
    <w:p w14:paraId="3C5F1C2D" w14:textId="2EED5439" w:rsidR="0082292C" w:rsidRDefault="0082292C" w:rsidP="0082292C">
      <w:pPr>
        <w:pStyle w:val="NormalWeb"/>
        <w:jc w:val="both"/>
        <w:rPr>
          <w:rFonts w:ascii="Arial" w:hAnsi="Arial" w:cs="Arial"/>
        </w:rPr>
      </w:pPr>
      <w:r>
        <w:rPr>
          <w:rFonts w:ascii="Arial" w:hAnsi="Arial" w:cs="Arial"/>
        </w:rPr>
        <w:t>The current provisions for visitor and employee safety at meetings are based on the recommendations of the WA Health Department for social distancing. In assessing the risk of the visitors to Council meetings, the predominant demographic of the visitors, including councillors, puts them in a high risk category, and mitigations in accordance with recommendations of the WA Health Department are deemed appropriate in relation to the current meeting arrangements, specifically the 2m</w:t>
      </w:r>
      <w:r w:rsidRPr="00686645">
        <w:rPr>
          <w:rFonts w:ascii="Arial" w:hAnsi="Arial" w:cs="Arial"/>
          <w:vertAlign w:val="superscript"/>
        </w:rPr>
        <w:t>2</w:t>
      </w:r>
      <w:r>
        <w:rPr>
          <w:rFonts w:ascii="Arial" w:hAnsi="Arial" w:cs="Arial"/>
        </w:rPr>
        <w:t xml:space="preserve"> social distancing rule. </w:t>
      </w:r>
      <w:r w:rsidRPr="00683449">
        <w:rPr>
          <w:rFonts w:ascii="Arial" w:hAnsi="Arial" w:cs="Arial"/>
        </w:rPr>
        <w:t>WA businesses are expected to ensure that COVID Safety Plans continue to be implemented. </w:t>
      </w:r>
    </w:p>
    <w:p w14:paraId="61C4E027" w14:textId="77777777" w:rsidR="00BE3606" w:rsidRPr="00683449" w:rsidRDefault="00BE3606" w:rsidP="0082292C">
      <w:pPr>
        <w:pStyle w:val="NormalWeb"/>
        <w:jc w:val="both"/>
        <w:rPr>
          <w:rFonts w:ascii="Arial" w:hAnsi="Arial" w:cs="Arial"/>
        </w:rPr>
      </w:pPr>
    </w:p>
    <w:p w14:paraId="27C8AD09" w14:textId="58D82304" w:rsidR="0082292C" w:rsidRDefault="0082292C" w:rsidP="0082292C">
      <w:pPr>
        <w:pStyle w:val="NormalWeb"/>
        <w:jc w:val="both"/>
        <w:rPr>
          <w:rFonts w:ascii="Arial" w:hAnsi="Arial" w:cs="Arial"/>
        </w:rPr>
      </w:pPr>
      <w:r>
        <w:rPr>
          <w:rFonts w:ascii="Arial" w:hAnsi="Arial" w:cs="Arial"/>
        </w:rPr>
        <w:t xml:space="preserve">It is a critical risk to the City, having all Councillors and Executive Management in the one place at the same time, as should there be a cluster of infections resulting from a meeting, it will certainly affect the City’s ability to effectively function for an extended period.  The Administration will be required to close (presuming that is where the meeting is held), and all attendees will be required to isolate.  </w:t>
      </w:r>
    </w:p>
    <w:p w14:paraId="76C42B0A" w14:textId="77777777" w:rsidR="00BE3606" w:rsidRDefault="00BE3606" w:rsidP="0082292C">
      <w:pPr>
        <w:pStyle w:val="NormalWeb"/>
        <w:jc w:val="both"/>
        <w:rPr>
          <w:rFonts w:ascii="Arial" w:hAnsi="Arial" w:cs="Arial"/>
        </w:rPr>
      </w:pPr>
    </w:p>
    <w:p w14:paraId="58A2FF12" w14:textId="5EB40FA0" w:rsidR="0082292C" w:rsidRDefault="0082292C" w:rsidP="0082292C">
      <w:pPr>
        <w:pStyle w:val="NormalWeb"/>
        <w:jc w:val="both"/>
        <w:rPr>
          <w:rFonts w:ascii="Arial" w:hAnsi="Arial" w:cs="Arial"/>
        </w:rPr>
      </w:pPr>
      <w:r>
        <w:rPr>
          <w:rFonts w:ascii="Arial" w:hAnsi="Arial" w:cs="Arial"/>
        </w:rPr>
        <w:t>The City cannot open buildings to meetings to their pre-COVID-19 public building patron limitations.  This is not permitted under the state’s mandated 2sqm rule and is a criminal offence.  Therefore, the public patron limit is 11 in the Council Chamber, due to the relatively small area where the public can safely congregate in the Chambers.</w:t>
      </w:r>
    </w:p>
    <w:p w14:paraId="3CC843AB" w14:textId="77777777" w:rsidR="00BE3606" w:rsidRDefault="00BE3606" w:rsidP="0082292C">
      <w:pPr>
        <w:pStyle w:val="NormalWeb"/>
        <w:jc w:val="both"/>
        <w:rPr>
          <w:rFonts w:ascii="Arial" w:hAnsi="Arial" w:cs="Arial"/>
        </w:rPr>
      </w:pPr>
    </w:p>
    <w:p w14:paraId="0020365A" w14:textId="69D8C917" w:rsidR="0082292C" w:rsidRDefault="0082292C" w:rsidP="0082292C">
      <w:pPr>
        <w:pStyle w:val="NormalWeb"/>
        <w:jc w:val="both"/>
        <w:rPr>
          <w:rFonts w:ascii="Arial" w:hAnsi="Arial" w:cs="Arial"/>
        </w:rPr>
      </w:pPr>
      <w:r>
        <w:rPr>
          <w:rFonts w:ascii="Arial" w:hAnsi="Arial" w:cs="Arial"/>
        </w:rPr>
        <w:t>The City has calculated the patron numbers according to the 2sqm rule which was updated from the previous Stage 3’s 4sqm rule.  It is important to note that Western Australia is still within the Declared State of Emergency and the Roadmap prepared by the WA government provides us with the guidance as to how meetings can be managed.</w:t>
      </w:r>
    </w:p>
    <w:p w14:paraId="6ED1C1E1" w14:textId="7DFECD80" w:rsidR="0082292C" w:rsidRDefault="0082292C" w:rsidP="0082292C">
      <w:pPr>
        <w:pStyle w:val="NormalWeb"/>
        <w:jc w:val="both"/>
        <w:rPr>
          <w:rFonts w:ascii="Arial" w:hAnsi="Arial" w:cs="Arial"/>
        </w:rPr>
      </w:pPr>
      <w:r>
        <w:rPr>
          <w:rFonts w:ascii="Arial" w:hAnsi="Arial" w:cs="Arial"/>
        </w:rPr>
        <w:t>Any comparisons that may be made to patron numbers at the Perth Stadium or other venues of that ilk, are not relevant to this discussion.  The State government has made specific allowances for those venues via legislation, and the City’s facility management is not applicable in these cases.</w:t>
      </w:r>
    </w:p>
    <w:p w14:paraId="331E9B1E" w14:textId="77777777" w:rsidR="00BE3606" w:rsidRPr="00683449" w:rsidRDefault="00BE3606" w:rsidP="0082292C">
      <w:pPr>
        <w:pStyle w:val="NormalWeb"/>
        <w:jc w:val="both"/>
        <w:rPr>
          <w:rFonts w:ascii="Arial" w:hAnsi="Arial" w:cs="Arial"/>
        </w:rPr>
      </w:pPr>
    </w:p>
    <w:p w14:paraId="0007D4DF" w14:textId="38318BDD" w:rsidR="0082292C" w:rsidRDefault="0082292C" w:rsidP="0082292C">
      <w:pPr>
        <w:pStyle w:val="NormalWeb"/>
        <w:jc w:val="both"/>
        <w:rPr>
          <w:rFonts w:ascii="Arial" w:hAnsi="Arial" w:cs="Arial"/>
        </w:rPr>
      </w:pPr>
      <w:r>
        <w:rPr>
          <w:rFonts w:ascii="Arial" w:hAnsi="Arial" w:cs="Arial"/>
        </w:rPr>
        <w:t>In order to provide for more people to be able to attend meetings physically, a larger facility is needed with appropriate physical distancing measures in place along with the separation of the public from Councillors and staff.</w:t>
      </w:r>
    </w:p>
    <w:p w14:paraId="5FCF7F71" w14:textId="77777777" w:rsidR="00BE3606" w:rsidRPr="00683449" w:rsidRDefault="00BE3606" w:rsidP="0082292C">
      <w:pPr>
        <w:pStyle w:val="NormalWeb"/>
        <w:jc w:val="both"/>
        <w:rPr>
          <w:rFonts w:ascii="Arial" w:hAnsi="Arial" w:cs="Arial"/>
        </w:rPr>
      </w:pPr>
    </w:p>
    <w:p w14:paraId="477E21BD" w14:textId="3658E9F1" w:rsidR="0082292C" w:rsidRDefault="0082292C" w:rsidP="0082292C">
      <w:pPr>
        <w:pStyle w:val="NormalWeb"/>
        <w:jc w:val="both"/>
        <w:rPr>
          <w:rFonts w:ascii="Arial" w:hAnsi="Arial" w:cs="Arial"/>
        </w:rPr>
      </w:pPr>
      <w:r>
        <w:rPr>
          <w:rFonts w:ascii="Arial" w:hAnsi="Arial" w:cs="Arial"/>
        </w:rPr>
        <w:t xml:space="preserve">The head of power for dealing with COVID-19 in the workplace is the Occupational Safety and Health Act 1984 (OSH Act 1984). It requires the employer to maintain a safe working place for the employees (s19) and for visitors to the workplace (s57A).  The Chief Executive Officer (CEO), not the Council, is the employer of all of the staff and is responsible for the safety of visitors to the workplace.  The OSH Act 1984 does not provide for Council to instruct the CEO, or to carry out its own duties (except to the CEO), in relation to employee and visitor safety and health. </w:t>
      </w:r>
    </w:p>
    <w:p w14:paraId="0C139EDE" w14:textId="77777777" w:rsidR="00BE3606" w:rsidRDefault="00BE3606" w:rsidP="0082292C">
      <w:pPr>
        <w:pStyle w:val="NormalWeb"/>
        <w:jc w:val="both"/>
        <w:rPr>
          <w:rFonts w:ascii="Arial" w:hAnsi="Arial" w:cs="Arial"/>
        </w:rPr>
      </w:pPr>
    </w:p>
    <w:p w14:paraId="4CE12860" w14:textId="77777777" w:rsidR="0082292C" w:rsidRDefault="0082292C" w:rsidP="0082292C">
      <w:pPr>
        <w:pStyle w:val="NormalWeb"/>
        <w:jc w:val="both"/>
        <w:rPr>
          <w:rFonts w:ascii="Arial" w:hAnsi="Arial" w:cs="Arial"/>
        </w:rPr>
      </w:pPr>
      <w:r>
        <w:rPr>
          <w:rFonts w:ascii="Arial" w:hAnsi="Arial" w:cs="Arial"/>
        </w:rPr>
        <w:t>Were Council to assume responsibility for staff and visitor safety, this would not only be contrary to the OSH Act 1984, it also places the Council and individual councillors in a high-risk situation.  A current bill before parliament proposes to hold the employer both civilly and criminally responsible for significant breeches of the OSH Act 1984 and includes putting responsible persons beyond the protection of a firm’s insurance provisions.  </w:t>
      </w:r>
    </w:p>
    <w:p w14:paraId="74D6D4BF" w14:textId="77777777" w:rsidR="0082292C" w:rsidRDefault="0082292C" w:rsidP="0082292C">
      <w:pPr>
        <w:jc w:val="both"/>
        <w:rPr>
          <w:rFonts w:ascii="Arial" w:hAnsi="Arial" w:cs="Arial"/>
          <w:szCs w:val="32"/>
          <w:lang w:val="en-US"/>
        </w:rPr>
      </w:pPr>
    </w:p>
    <w:p w14:paraId="2815A029" w14:textId="77777777" w:rsidR="0082292C" w:rsidRPr="00AD73CC" w:rsidRDefault="0082292C" w:rsidP="0082292C">
      <w:pPr>
        <w:jc w:val="both"/>
        <w:rPr>
          <w:rFonts w:ascii="Arial" w:hAnsi="Arial" w:cs="Arial"/>
          <w:b/>
          <w:szCs w:val="32"/>
          <w:lang w:val="en-US"/>
        </w:rPr>
      </w:pPr>
      <w:r w:rsidRPr="00AD73CC">
        <w:rPr>
          <w:rFonts w:ascii="Arial" w:hAnsi="Arial" w:cs="Arial"/>
          <w:b/>
          <w:szCs w:val="32"/>
          <w:lang w:val="en-US"/>
        </w:rPr>
        <w:t>Key Relevant Previous Council Decisions:</w:t>
      </w:r>
    </w:p>
    <w:p w14:paraId="60AE16A4" w14:textId="77777777" w:rsidR="0082292C" w:rsidRPr="00AD73CC" w:rsidRDefault="0082292C" w:rsidP="0082292C">
      <w:pPr>
        <w:jc w:val="both"/>
        <w:rPr>
          <w:rFonts w:ascii="Arial" w:hAnsi="Arial" w:cs="Arial"/>
          <w:szCs w:val="32"/>
          <w:lang w:val="en-US"/>
        </w:rPr>
      </w:pPr>
    </w:p>
    <w:p w14:paraId="11A771F0" w14:textId="77777777" w:rsidR="0082292C" w:rsidRDefault="0082292C" w:rsidP="0082292C">
      <w:pPr>
        <w:jc w:val="both"/>
        <w:rPr>
          <w:rFonts w:ascii="Arial" w:hAnsi="Arial" w:cs="Arial"/>
          <w:szCs w:val="32"/>
          <w:lang w:val="en-US"/>
        </w:rPr>
      </w:pPr>
      <w:r>
        <w:rPr>
          <w:rFonts w:ascii="Arial" w:hAnsi="Arial" w:cs="Arial"/>
          <w:szCs w:val="32"/>
          <w:lang w:val="en-US"/>
        </w:rPr>
        <w:t>26 May 2020 – Standing Orders Modification for COVID-19</w:t>
      </w:r>
    </w:p>
    <w:p w14:paraId="5FCACE4A" w14:textId="77777777" w:rsidR="0082292C" w:rsidRPr="00DC066F" w:rsidRDefault="0082292C" w:rsidP="0082292C">
      <w:pPr>
        <w:jc w:val="both"/>
        <w:rPr>
          <w:rFonts w:ascii="Arial" w:hAnsi="Arial" w:cs="Arial"/>
          <w:sz w:val="28"/>
          <w:szCs w:val="36"/>
          <w:lang w:val="en-US"/>
        </w:rPr>
      </w:pPr>
    </w:p>
    <w:p w14:paraId="0258DF61" w14:textId="77777777" w:rsidR="0082292C" w:rsidRPr="00DC066F" w:rsidRDefault="0082292C" w:rsidP="0082292C">
      <w:pPr>
        <w:jc w:val="both"/>
        <w:rPr>
          <w:rFonts w:ascii="Arial" w:hAnsi="Arial" w:cs="Arial"/>
          <w:szCs w:val="24"/>
        </w:rPr>
      </w:pPr>
      <w:r w:rsidRPr="00DC066F">
        <w:rPr>
          <w:rFonts w:ascii="Arial" w:hAnsi="Arial" w:cs="Arial"/>
          <w:szCs w:val="24"/>
        </w:rPr>
        <w:t xml:space="preserve">Council agrees that in order to deal with consequences of the COVID-19 pandemic, in accordance with the Local Government Act 1995 s10.4, for the City of Nedlands Standing Order Local Law, where telephone, video conferencing, or electronic meetings are held: </w:t>
      </w:r>
    </w:p>
    <w:p w14:paraId="267E2E55" w14:textId="77777777" w:rsidR="0082292C" w:rsidRPr="00DC066F" w:rsidRDefault="0082292C" w:rsidP="0082292C">
      <w:pPr>
        <w:jc w:val="both"/>
        <w:rPr>
          <w:rFonts w:ascii="Arial" w:hAnsi="Arial" w:cs="Arial"/>
          <w:szCs w:val="24"/>
        </w:rPr>
      </w:pPr>
    </w:p>
    <w:p w14:paraId="51C43F28" w14:textId="77777777" w:rsidR="0082292C" w:rsidRPr="00DC066F" w:rsidRDefault="0082292C" w:rsidP="00732185">
      <w:pPr>
        <w:pStyle w:val="ListParagraph"/>
        <w:numPr>
          <w:ilvl w:val="0"/>
          <w:numId w:val="61"/>
        </w:numPr>
        <w:ind w:left="567" w:hanging="567"/>
        <w:jc w:val="both"/>
        <w:rPr>
          <w:rFonts w:ascii="Arial" w:hAnsi="Arial" w:cs="Arial"/>
          <w:szCs w:val="24"/>
        </w:rPr>
      </w:pPr>
      <w:r w:rsidRPr="00DC066F">
        <w:rPr>
          <w:rFonts w:ascii="Arial" w:hAnsi="Arial" w:cs="Arial"/>
          <w:szCs w:val="24"/>
        </w:rPr>
        <w:t>Clause 3.4(2), addresses by the public must be provided at least 24 hours before the start time of scheduled meetings.</w:t>
      </w:r>
    </w:p>
    <w:p w14:paraId="70B7CEED" w14:textId="77777777" w:rsidR="0082292C" w:rsidRPr="00DC066F" w:rsidRDefault="0082292C" w:rsidP="00732185">
      <w:pPr>
        <w:pStyle w:val="ListParagraph"/>
        <w:numPr>
          <w:ilvl w:val="0"/>
          <w:numId w:val="61"/>
        </w:numPr>
        <w:ind w:left="567" w:hanging="567"/>
        <w:jc w:val="both"/>
        <w:rPr>
          <w:rFonts w:ascii="Arial" w:hAnsi="Arial" w:cs="Arial"/>
          <w:szCs w:val="24"/>
        </w:rPr>
      </w:pPr>
      <w:r w:rsidRPr="00DC066F">
        <w:rPr>
          <w:rFonts w:ascii="Arial" w:hAnsi="Arial" w:cs="Arial"/>
          <w:szCs w:val="24"/>
        </w:rPr>
        <w:t xml:space="preserve">Clause 3.4(3), is suspended, and it is resolved that an address may relate to subjects that are only on the meeting agenda. The Presiding Member may rule that the subject matter does not meet these criteria, and that the public address not be heard. </w:t>
      </w:r>
    </w:p>
    <w:p w14:paraId="568A3B6E" w14:textId="77777777" w:rsidR="0082292C" w:rsidRPr="00DC066F" w:rsidRDefault="0082292C" w:rsidP="00732185">
      <w:pPr>
        <w:pStyle w:val="ListParagraph"/>
        <w:numPr>
          <w:ilvl w:val="0"/>
          <w:numId w:val="61"/>
        </w:numPr>
        <w:ind w:left="567" w:hanging="567"/>
        <w:jc w:val="both"/>
        <w:rPr>
          <w:rFonts w:ascii="Arial" w:hAnsi="Arial" w:cs="Arial"/>
          <w:szCs w:val="24"/>
        </w:rPr>
      </w:pPr>
      <w:r w:rsidRPr="00DC066F">
        <w:rPr>
          <w:rFonts w:ascii="Arial" w:hAnsi="Arial" w:cs="Arial"/>
          <w:szCs w:val="24"/>
        </w:rPr>
        <w:t xml:space="preserve">Clause 3.4(4), Council does not permit more than 2 speakers for and 2 against, on any particular item on the agenda or any other matter within Council’s jurisdiction. </w:t>
      </w:r>
    </w:p>
    <w:p w14:paraId="1016C301" w14:textId="77777777" w:rsidR="0082292C" w:rsidRPr="00DC066F" w:rsidRDefault="0082292C" w:rsidP="00732185">
      <w:pPr>
        <w:pStyle w:val="ListParagraph"/>
        <w:numPr>
          <w:ilvl w:val="0"/>
          <w:numId w:val="61"/>
        </w:numPr>
        <w:ind w:left="567" w:hanging="567"/>
        <w:jc w:val="both"/>
        <w:rPr>
          <w:rFonts w:ascii="Arial" w:hAnsi="Arial" w:cs="Arial"/>
          <w:szCs w:val="24"/>
        </w:rPr>
      </w:pPr>
      <w:r w:rsidRPr="00DC066F">
        <w:rPr>
          <w:rFonts w:ascii="Arial" w:hAnsi="Arial" w:cs="Arial"/>
          <w:szCs w:val="24"/>
        </w:rPr>
        <w:t xml:space="preserve">Clause 3.4(5) is suspended, and it is resolved that the public address session will be restricted to 40 minutes, with no extension permitted. </w:t>
      </w:r>
    </w:p>
    <w:p w14:paraId="5443C13F" w14:textId="77777777" w:rsidR="0082292C" w:rsidRPr="00DC066F" w:rsidRDefault="0082292C" w:rsidP="00732185">
      <w:pPr>
        <w:pStyle w:val="ListParagraph"/>
        <w:numPr>
          <w:ilvl w:val="0"/>
          <w:numId w:val="61"/>
        </w:numPr>
        <w:ind w:left="567" w:hanging="567"/>
        <w:jc w:val="both"/>
        <w:rPr>
          <w:rFonts w:ascii="Arial" w:hAnsi="Arial" w:cs="Arial"/>
          <w:szCs w:val="24"/>
        </w:rPr>
      </w:pPr>
      <w:r w:rsidRPr="00DC066F">
        <w:rPr>
          <w:rFonts w:ascii="Arial" w:hAnsi="Arial" w:cs="Arial"/>
          <w:szCs w:val="24"/>
        </w:rPr>
        <w:t xml:space="preserve">Clause 3.4(6) is suspended, and it is resolved that each person is restricted to one address of up to 3 minutes, with no extension permitted. </w:t>
      </w:r>
    </w:p>
    <w:p w14:paraId="46597D74" w14:textId="77777777" w:rsidR="0082292C" w:rsidRPr="00DC066F" w:rsidRDefault="0082292C" w:rsidP="00732185">
      <w:pPr>
        <w:pStyle w:val="ListParagraph"/>
        <w:numPr>
          <w:ilvl w:val="0"/>
          <w:numId w:val="61"/>
        </w:numPr>
        <w:ind w:left="567" w:hanging="567"/>
        <w:jc w:val="both"/>
        <w:rPr>
          <w:rFonts w:ascii="Arial" w:hAnsi="Arial" w:cs="Arial"/>
          <w:szCs w:val="24"/>
        </w:rPr>
      </w:pPr>
      <w:r w:rsidRPr="00DC066F">
        <w:rPr>
          <w:rFonts w:ascii="Arial" w:hAnsi="Arial" w:cs="Arial"/>
          <w:szCs w:val="24"/>
        </w:rPr>
        <w:t xml:space="preserve">Clause 3.7(2) is suspended, and it is resolved that the Presiding Member may determine any change in the order of business. </w:t>
      </w:r>
    </w:p>
    <w:p w14:paraId="722EB6BC" w14:textId="77777777" w:rsidR="0082292C" w:rsidRPr="00DC066F" w:rsidRDefault="0082292C" w:rsidP="00732185">
      <w:pPr>
        <w:pStyle w:val="ListParagraph"/>
        <w:numPr>
          <w:ilvl w:val="0"/>
          <w:numId w:val="61"/>
        </w:numPr>
        <w:ind w:left="567" w:hanging="567"/>
        <w:jc w:val="both"/>
        <w:rPr>
          <w:rFonts w:ascii="Arial" w:hAnsi="Arial" w:cs="Arial"/>
          <w:szCs w:val="24"/>
        </w:rPr>
      </w:pPr>
      <w:r w:rsidRPr="00DC066F">
        <w:rPr>
          <w:rFonts w:ascii="Arial" w:hAnsi="Arial" w:cs="Arial"/>
          <w:szCs w:val="24"/>
        </w:rPr>
        <w:t xml:space="preserve">Clauses 3.12(2) &amp; (3) dealing with confidential items, also means suspension of live streaming of the meeting for the confidential item. Live streaming will then recommence once the confidential item is dealt with and Council has resolved to re-open the meeting. </w:t>
      </w:r>
    </w:p>
    <w:p w14:paraId="05254436" w14:textId="77777777" w:rsidR="0082292C" w:rsidRDefault="0082292C" w:rsidP="00732185">
      <w:pPr>
        <w:pStyle w:val="ListParagraph"/>
        <w:numPr>
          <w:ilvl w:val="0"/>
          <w:numId w:val="61"/>
        </w:numPr>
        <w:ind w:left="567" w:hanging="567"/>
        <w:jc w:val="both"/>
        <w:rPr>
          <w:rFonts w:ascii="Arial" w:hAnsi="Arial" w:cs="Arial"/>
          <w:szCs w:val="24"/>
        </w:rPr>
      </w:pPr>
      <w:r w:rsidRPr="00DC066F">
        <w:rPr>
          <w:rFonts w:ascii="Arial" w:hAnsi="Arial" w:cs="Arial"/>
          <w:szCs w:val="24"/>
        </w:rPr>
        <w:t xml:space="preserve">Clause 6.2(1) dealing with quorum, agrees that the Presiding Member; </w:t>
      </w:r>
    </w:p>
    <w:p w14:paraId="01B66D1D" w14:textId="77777777" w:rsidR="0082292C" w:rsidRDefault="0082292C" w:rsidP="00732185">
      <w:pPr>
        <w:pStyle w:val="ListParagraph"/>
        <w:numPr>
          <w:ilvl w:val="1"/>
          <w:numId w:val="62"/>
        </w:numPr>
        <w:ind w:left="1134" w:hanging="567"/>
        <w:jc w:val="both"/>
        <w:rPr>
          <w:rFonts w:ascii="Arial" w:hAnsi="Arial" w:cs="Arial"/>
          <w:szCs w:val="24"/>
        </w:rPr>
      </w:pPr>
      <w:r w:rsidRPr="00DC066F">
        <w:rPr>
          <w:rFonts w:ascii="Arial" w:hAnsi="Arial" w:cs="Arial"/>
          <w:szCs w:val="24"/>
        </w:rPr>
        <w:t xml:space="preserve">may take roll calls at her/his discretion to ensure members are present, to be noted in the minutes; </w:t>
      </w:r>
    </w:p>
    <w:p w14:paraId="4E84AC6E" w14:textId="77777777" w:rsidR="0082292C" w:rsidRDefault="0082292C" w:rsidP="00732185">
      <w:pPr>
        <w:pStyle w:val="ListParagraph"/>
        <w:numPr>
          <w:ilvl w:val="1"/>
          <w:numId w:val="62"/>
        </w:numPr>
        <w:ind w:left="1134" w:hanging="567"/>
        <w:jc w:val="both"/>
        <w:rPr>
          <w:rFonts w:ascii="Arial" w:hAnsi="Arial" w:cs="Arial"/>
          <w:szCs w:val="24"/>
        </w:rPr>
      </w:pPr>
      <w:r w:rsidRPr="00DC066F">
        <w:rPr>
          <w:rFonts w:ascii="Arial" w:hAnsi="Arial" w:cs="Arial"/>
          <w:szCs w:val="24"/>
        </w:rPr>
        <w:t xml:space="preserve">may wait or may call a short meeting adjournment, until satisfied that any member is present; </w:t>
      </w:r>
    </w:p>
    <w:p w14:paraId="52D7C8F6" w14:textId="77777777" w:rsidR="0082292C" w:rsidRDefault="0082292C" w:rsidP="00732185">
      <w:pPr>
        <w:pStyle w:val="ListParagraph"/>
        <w:numPr>
          <w:ilvl w:val="1"/>
          <w:numId w:val="62"/>
        </w:numPr>
        <w:ind w:left="1134" w:hanging="567"/>
        <w:jc w:val="both"/>
        <w:rPr>
          <w:rFonts w:ascii="Arial" w:hAnsi="Arial" w:cs="Arial"/>
          <w:szCs w:val="24"/>
        </w:rPr>
      </w:pPr>
      <w:r w:rsidRPr="00DC066F">
        <w:rPr>
          <w:rFonts w:ascii="Arial" w:hAnsi="Arial" w:cs="Arial"/>
          <w:szCs w:val="24"/>
        </w:rPr>
        <w:t xml:space="preserve">may determine that the member has left the meeting at that time, where no response is received; </w:t>
      </w:r>
    </w:p>
    <w:p w14:paraId="3B455D69" w14:textId="77777777" w:rsidR="0082292C" w:rsidRPr="00DC066F" w:rsidRDefault="0082292C" w:rsidP="00732185">
      <w:pPr>
        <w:pStyle w:val="ListParagraph"/>
        <w:numPr>
          <w:ilvl w:val="1"/>
          <w:numId w:val="62"/>
        </w:numPr>
        <w:ind w:left="1134" w:hanging="567"/>
        <w:jc w:val="both"/>
        <w:rPr>
          <w:rFonts w:ascii="Arial" w:hAnsi="Arial" w:cs="Arial"/>
          <w:szCs w:val="24"/>
        </w:rPr>
      </w:pPr>
      <w:r w:rsidRPr="00DC066F">
        <w:rPr>
          <w:rFonts w:ascii="Arial" w:hAnsi="Arial" w:cs="Arial"/>
          <w:szCs w:val="24"/>
        </w:rPr>
        <w:t xml:space="preserve">determines that the member will be deemed to have returned to the meeting when the CEO or minute taker notes reconnection and indication of the presence of the member. </w:t>
      </w:r>
    </w:p>
    <w:p w14:paraId="6F1D4907" w14:textId="77777777" w:rsidR="0082292C" w:rsidRPr="00DC066F" w:rsidRDefault="0082292C" w:rsidP="00732185">
      <w:pPr>
        <w:pStyle w:val="ListParagraph"/>
        <w:numPr>
          <w:ilvl w:val="0"/>
          <w:numId w:val="61"/>
        </w:numPr>
        <w:ind w:left="567" w:hanging="567"/>
        <w:jc w:val="both"/>
        <w:rPr>
          <w:rFonts w:ascii="Arial" w:hAnsi="Arial" w:cs="Arial"/>
          <w:szCs w:val="24"/>
        </w:rPr>
      </w:pPr>
      <w:r w:rsidRPr="00DC066F">
        <w:rPr>
          <w:rFonts w:ascii="Arial" w:hAnsi="Arial" w:cs="Arial"/>
          <w:szCs w:val="24"/>
        </w:rPr>
        <w:t xml:space="preserve">Clause 8.2(1) &amp; (2) is suspended, and for seating arrangements COVID-19 social distancing protocols determined by the CEO shall take precedence over assigned seating arrangements to the extent necessary to comply. </w:t>
      </w:r>
    </w:p>
    <w:p w14:paraId="5187811C" w14:textId="77777777" w:rsidR="0082292C" w:rsidRPr="00DC066F" w:rsidRDefault="0082292C" w:rsidP="00732185">
      <w:pPr>
        <w:pStyle w:val="ListParagraph"/>
        <w:numPr>
          <w:ilvl w:val="0"/>
          <w:numId w:val="61"/>
        </w:numPr>
        <w:ind w:left="567" w:hanging="567"/>
        <w:jc w:val="both"/>
        <w:rPr>
          <w:rFonts w:ascii="Arial" w:hAnsi="Arial" w:cs="Arial"/>
          <w:szCs w:val="24"/>
        </w:rPr>
      </w:pPr>
      <w:r w:rsidRPr="00DC066F">
        <w:rPr>
          <w:rFonts w:ascii="Arial" w:hAnsi="Arial" w:cs="Arial"/>
          <w:szCs w:val="24"/>
        </w:rPr>
        <w:t>Clause 8.3, it is additionally agreed that where using Microsoft Teams software, members should use the ‘chat’ function in TEAMS to advise the Presiding Member, CEO and Minute taker that they have entered or left the meeting.</w:t>
      </w:r>
    </w:p>
    <w:p w14:paraId="5670FAD8" w14:textId="77777777" w:rsidR="0082292C" w:rsidRPr="00DC066F" w:rsidRDefault="0082292C" w:rsidP="00732185">
      <w:pPr>
        <w:pStyle w:val="ListParagraph"/>
        <w:numPr>
          <w:ilvl w:val="0"/>
          <w:numId w:val="61"/>
        </w:numPr>
        <w:ind w:left="567" w:hanging="567"/>
        <w:jc w:val="both"/>
        <w:rPr>
          <w:rFonts w:ascii="Arial" w:hAnsi="Arial" w:cs="Arial"/>
          <w:szCs w:val="24"/>
        </w:rPr>
      </w:pPr>
      <w:r w:rsidRPr="00DC066F">
        <w:rPr>
          <w:rFonts w:ascii="Arial" w:hAnsi="Arial" w:cs="Arial"/>
          <w:szCs w:val="24"/>
        </w:rPr>
        <w:t xml:space="preserve">Clause 9.1 is suspended for those not in the room where the meeting is being held. Instead the following guidelines are to be used for video conferencing and electronic meetings: </w:t>
      </w:r>
    </w:p>
    <w:p w14:paraId="47540AFB" w14:textId="77777777" w:rsidR="0082292C" w:rsidRPr="00DC066F" w:rsidRDefault="0082292C" w:rsidP="00732185">
      <w:pPr>
        <w:pStyle w:val="ListParagraph"/>
        <w:numPr>
          <w:ilvl w:val="1"/>
          <w:numId w:val="61"/>
        </w:numPr>
        <w:ind w:left="1134" w:hanging="567"/>
        <w:jc w:val="both"/>
        <w:rPr>
          <w:rFonts w:ascii="Arial" w:hAnsi="Arial" w:cs="Arial"/>
          <w:szCs w:val="24"/>
        </w:rPr>
      </w:pPr>
      <w:r w:rsidRPr="00DC066F">
        <w:rPr>
          <w:rFonts w:ascii="Arial" w:hAnsi="Arial" w:cs="Arial"/>
          <w:szCs w:val="24"/>
        </w:rPr>
        <w:t xml:space="preserve">Every member of the Council or committee wishing to speak is to indicate by turning on their camera and microphone and fully stating their name. At all other times during a debate cameras and microphones are to be off unless making a point of order or voting; </w:t>
      </w:r>
    </w:p>
    <w:p w14:paraId="7E362934" w14:textId="77777777" w:rsidR="0082292C" w:rsidRPr="00DC066F" w:rsidRDefault="0082292C" w:rsidP="00732185">
      <w:pPr>
        <w:pStyle w:val="ListParagraph"/>
        <w:numPr>
          <w:ilvl w:val="1"/>
          <w:numId w:val="61"/>
        </w:numPr>
        <w:ind w:left="1134" w:hanging="567"/>
        <w:jc w:val="both"/>
        <w:rPr>
          <w:rFonts w:ascii="Arial" w:hAnsi="Arial" w:cs="Arial"/>
          <w:szCs w:val="24"/>
        </w:rPr>
      </w:pPr>
      <w:r w:rsidRPr="00DC066F">
        <w:rPr>
          <w:rFonts w:ascii="Arial" w:hAnsi="Arial" w:cs="Arial"/>
          <w:szCs w:val="24"/>
        </w:rPr>
        <w:t xml:space="preserve">When invited by the Presiding Member to speak, members may remain seated and speak clearly and slowly; </w:t>
      </w:r>
    </w:p>
    <w:p w14:paraId="7ED7B0EA" w14:textId="77777777" w:rsidR="0082292C" w:rsidRPr="00DC066F" w:rsidRDefault="0082292C" w:rsidP="00732185">
      <w:pPr>
        <w:pStyle w:val="ListParagraph"/>
        <w:numPr>
          <w:ilvl w:val="1"/>
          <w:numId w:val="61"/>
        </w:numPr>
        <w:ind w:left="1134" w:hanging="567"/>
        <w:jc w:val="both"/>
        <w:rPr>
          <w:rFonts w:ascii="Arial" w:hAnsi="Arial" w:cs="Arial"/>
          <w:szCs w:val="24"/>
        </w:rPr>
      </w:pPr>
      <w:r w:rsidRPr="00DC066F">
        <w:rPr>
          <w:rFonts w:ascii="Arial" w:hAnsi="Arial" w:cs="Arial"/>
          <w:szCs w:val="24"/>
        </w:rPr>
        <w:t xml:space="preserve">Other members are to refrain as much as possible from calling points of order, instead politely and respectfully gain the presiding member’s attention and explain the reason for interrupting the debate in so far as a point of order is needed. </w:t>
      </w:r>
    </w:p>
    <w:p w14:paraId="33AAF91E" w14:textId="77777777" w:rsidR="0082292C" w:rsidRPr="00DC066F" w:rsidRDefault="0082292C" w:rsidP="00732185">
      <w:pPr>
        <w:pStyle w:val="ListParagraph"/>
        <w:numPr>
          <w:ilvl w:val="0"/>
          <w:numId w:val="61"/>
        </w:numPr>
        <w:ind w:left="567" w:hanging="567"/>
        <w:jc w:val="both"/>
        <w:rPr>
          <w:rFonts w:ascii="Arial" w:hAnsi="Arial" w:cs="Arial"/>
          <w:szCs w:val="24"/>
        </w:rPr>
      </w:pPr>
      <w:r w:rsidRPr="00DC066F">
        <w:rPr>
          <w:rFonts w:ascii="Arial" w:hAnsi="Arial" w:cs="Arial"/>
          <w:szCs w:val="24"/>
        </w:rPr>
        <w:t xml:space="preserve">Clause 9.7 is suspended and it is agreed that all addresses by Council and committee members are to be limited to 5 minutes with no extension. </w:t>
      </w:r>
    </w:p>
    <w:p w14:paraId="4123D455" w14:textId="77777777" w:rsidR="0082292C" w:rsidRPr="00DC066F" w:rsidRDefault="0082292C" w:rsidP="00732185">
      <w:pPr>
        <w:pStyle w:val="ListParagraph"/>
        <w:numPr>
          <w:ilvl w:val="0"/>
          <w:numId w:val="61"/>
        </w:numPr>
        <w:ind w:left="567" w:hanging="567"/>
        <w:jc w:val="both"/>
        <w:rPr>
          <w:rFonts w:ascii="Arial" w:hAnsi="Arial" w:cs="Arial"/>
          <w:szCs w:val="24"/>
        </w:rPr>
      </w:pPr>
      <w:r w:rsidRPr="00DC066F">
        <w:rPr>
          <w:rFonts w:ascii="Arial" w:hAnsi="Arial" w:cs="Arial"/>
          <w:szCs w:val="24"/>
        </w:rPr>
        <w:t xml:space="preserve">Clauses 12.7(1) and 12.8, additionally means suspension of live streaming of the meeting when going behind closed doors. Live streaming will then recommence once the confidential item is dealt and it is resolved that the meeting be reopened to the public. </w:t>
      </w:r>
    </w:p>
    <w:p w14:paraId="169591F4" w14:textId="77777777" w:rsidR="0082292C" w:rsidRPr="00DC066F" w:rsidRDefault="0082292C" w:rsidP="00732185">
      <w:pPr>
        <w:pStyle w:val="ListParagraph"/>
        <w:numPr>
          <w:ilvl w:val="0"/>
          <w:numId w:val="61"/>
        </w:numPr>
        <w:ind w:left="567" w:hanging="567"/>
        <w:jc w:val="both"/>
        <w:rPr>
          <w:rFonts w:ascii="Arial" w:hAnsi="Arial" w:cs="Arial"/>
          <w:szCs w:val="24"/>
        </w:rPr>
      </w:pPr>
      <w:r w:rsidRPr="00DC066F">
        <w:rPr>
          <w:rFonts w:ascii="Arial" w:hAnsi="Arial" w:cs="Arial"/>
          <w:szCs w:val="24"/>
        </w:rPr>
        <w:t xml:space="preserve">Clause 13.2, it is additionally agreed that ensuring that the voter’s vote is not secret will be done by requiring the voter to verbally state their vote, when called to do so through the Presiding Member’s instruction. </w:t>
      </w:r>
    </w:p>
    <w:p w14:paraId="030D05A7" w14:textId="77777777" w:rsidR="0082292C" w:rsidRPr="00DC066F" w:rsidRDefault="0082292C" w:rsidP="00732185">
      <w:pPr>
        <w:pStyle w:val="ListParagraph"/>
        <w:numPr>
          <w:ilvl w:val="0"/>
          <w:numId w:val="61"/>
        </w:numPr>
        <w:ind w:left="567" w:hanging="567"/>
        <w:jc w:val="both"/>
        <w:rPr>
          <w:rFonts w:ascii="Arial" w:hAnsi="Arial" w:cs="Arial"/>
          <w:szCs w:val="24"/>
        </w:rPr>
      </w:pPr>
      <w:r w:rsidRPr="00DC066F">
        <w:rPr>
          <w:rFonts w:ascii="Arial" w:hAnsi="Arial" w:cs="Arial"/>
          <w:szCs w:val="24"/>
        </w:rPr>
        <w:t xml:space="preserve">Clause 15.3, it is additionally agreed that when a member raises a point of order where video conferencing or electronic means is used where available they must turn on their camera and microphone and then clearly raise their point of order, and the member currently speaking must stop speaking and turn off their camera and microphone. The Presiding Member will then uphold or reject the point of order. </w:t>
      </w:r>
    </w:p>
    <w:p w14:paraId="259E7A23" w14:textId="77777777" w:rsidR="0082292C" w:rsidRPr="00DC066F" w:rsidRDefault="0082292C" w:rsidP="00732185">
      <w:pPr>
        <w:pStyle w:val="ListParagraph"/>
        <w:numPr>
          <w:ilvl w:val="0"/>
          <w:numId w:val="61"/>
        </w:numPr>
        <w:ind w:left="567" w:hanging="567"/>
        <w:jc w:val="both"/>
        <w:rPr>
          <w:rFonts w:ascii="Arial" w:hAnsi="Arial" w:cs="Arial"/>
          <w:szCs w:val="24"/>
        </w:rPr>
      </w:pPr>
      <w:r w:rsidRPr="00DC066F">
        <w:rPr>
          <w:rFonts w:ascii="Arial" w:hAnsi="Arial" w:cs="Arial"/>
          <w:szCs w:val="24"/>
        </w:rPr>
        <w:t xml:space="preserve">Clause 15.8, it is additionally agreed that when the Presiding member rises, or indicates that they are doing so, members will immediately turn off their microphone and camera so that the Presiding Member may be heard without interruption. </w:t>
      </w:r>
    </w:p>
    <w:p w14:paraId="4BC05979" w14:textId="77777777" w:rsidR="0082292C" w:rsidRPr="00DC066F" w:rsidRDefault="0082292C" w:rsidP="00732185">
      <w:pPr>
        <w:pStyle w:val="ListParagraph"/>
        <w:numPr>
          <w:ilvl w:val="0"/>
          <w:numId w:val="61"/>
        </w:numPr>
        <w:ind w:left="567" w:hanging="567"/>
        <w:jc w:val="both"/>
        <w:rPr>
          <w:rFonts w:ascii="Arial" w:hAnsi="Arial" w:cs="Arial"/>
          <w:szCs w:val="24"/>
        </w:rPr>
      </w:pPr>
      <w:r w:rsidRPr="00DC066F">
        <w:rPr>
          <w:rFonts w:ascii="Arial" w:hAnsi="Arial" w:cs="Arial"/>
          <w:szCs w:val="24"/>
        </w:rPr>
        <w:t xml:space="preserve">Clause 15.10, is suspended to the extent needed for person/s to provide IT assistance where necessary to maintain or enhance members’ connection with the meeting and the live streaming. </w:t>
      </w:r>
    </w:p>
    <w:p w14:paraId="2D354FC0" w14:textId="77777777" w:rsidR="0082292C" w:rsidRDefault="0082292C" w:rsidP="00732185">
      <w:pPr>
        <w:pStyle w:val="ListParagraph"/>
        <w:numPr>
          <w:ilvl w:val="0"/>
          <w:numId w:val="61"/>
        </w:numPr>
        <w:ind w:left="567" w:hanging="567"/>
        <w:jc w:val="both"/>
        <w:rPr>
          <w:rFonts w:ascii="Arial" w:hAnsi="Arial" w:cs="Arial"/>
          <w:szCs w:val="24"/>
        </w:rPr>
      </w:pPr>
      <w:r w:rsidRPr="00DC066F">
        <w:rPr>
          <w:rFonts w:ascii="Arial" w:hAnsi="Arial" w:cs="Arial"/>
          <w:szCs w:val="24"/>
        </w:rPr>
        <w:t>Notes that a meeting held by telephone, video conference or other electronic means is taken to mean any meeting where any or all Council or committee members are attending by one of these means.</w:t>
      </w:r>
    </w:p>
    <w:p w14:paraId="71413597" w14:textId="77777777" w:rsidR="0082292C" w:rsidRPr="00DC066F" w:rsidRDefault="0082292C" w:rsidP="00732185">
      <w:pPr>
        <w:pStyle w:val="ListParagraph"/>
        <w:numPr>
          <w:ilvl w:val="0"/>
          <w:numId w:val="61"/>
        </w:numPr>
        <w:ind w:left="567" w:hanging="567"/>
        <w:jc w:val="both"/>
        <w:rPr>
          <w:rFonts w:ascii="Arial" w:hAnsi="Arial" w:cs="Arial"/>
          <w:szCs w:val="24"/>
        </w:rPr>
      </w:pPr>
      <w:r w:rsidRPr="00DC066F">
        <w:rPr>
          <w:rFonts w:ascii="Arial" w:hAnsi="Arial" w:cs="Arial"/>
          <w:szCs w:val="24"/>
        </w:rPr>
        <w:t>Should Microsoft Teams software improvements be made, the requirement to turn off cameras at points during the meeting, may be removed by the Presiding Member.</w:t>
      </w:r>
    </w:p>
    <w:p w14:paraId="6DB1CE93" w14:textId="77777777" w:rsidR="0082292C" w:rsidRDefault="0082292C" w:rsidP="0082292C">
      <w:pPr>
        <w:jc w:val="both"/>
        <w:rPr>
          <w:rFonts w:ascii="Arial" w:hAnsi="Arial" w:cs="Arial"/>
          <w:szCs w:val="32"/>
          <w:lang w:val="en-US"/>
        </w:rPr>
      </w:pPr>
    </w:p>
    <w:p w14:paraId="594ECCD2" w14:textId="77777777" w:rsidR="0082292C" w:rsidRDefault="0082292C" w:rsidP="0082292C">
      <w:pPr>
        <w:jc w:val="both"/>
        <w:rPr>
          <w:rFonts w:ascii="Arial" w:hAnsi="Arial" w:cs="Arial"/>
          <w:szCs w:val="32"/>
          <w:lang w:val="en-US"/>
        </w:rPr>
      </w:pPr>
      <w:r>
        <w:rPr>
          <w:rFonts w:ascii="Arial" w:hAnsi="Arial" w:cs="Arial"/>
          <w:szCs w:val="32"/>
          <w:lang w:val="en-US"/>
        </w:rPr>
        <w:t>28 July 2020</w:t>
      </w:r>
    </w:p>
    <w:p w14:paraId="3F147206" w14:textId="77777777" w:rsidR="0082292C" w:rsidRDefault="0082292C" w:rsidP="0082292C">
      <w:pPr>
        <w:jc w:val="both"/>
        <w:rPr>
          <w:rFonts w:ascii="Arial" w:hAnsi="Arial" w:cs="Arial"/>
          <w:szCs w:val="32"/>
          <w:lang w:val="en-US"/>
        </w:rPr>
      </w:pPr>
    </w:p>
    <w:p w14:paraId="0E6732F0" w14:textId="77777777" w:rsidR="0082292C" w:rsidRPr="00AD73CC" w:rsidRDefault="0082292C" w:rsidP="0082292C">
      <w:pPr>
        <w:jc w:val="both"/>
        <w:rPr>
          <w:rFonts w:ascii="Arial" w:hAnsi="Arial" w:cs="Arial"/>
          <w:szCs w:val="32"/>
          <w:lang w:val="en-US"/>
        </w:rPr>
      </w:pPr>
      <w:r>
        <w:rPr>
          <w:rFonts w:ascii="Arial" w:hAnsi="Arial" w:cs="Arial"/>
          <w:szCs w:val="32"/>
          <w:lang w:val="en-US"/>
        </w:rPr>
        <w:t>CEO Key Result Areas include the requirement to curtail employee costs. Given that extra resourcing is needed to facilitate meetings at other venues, where possible resourcing will be outsourced.</w:t>
      </w:r>
    </w:p>
    <w:p w14:paraId="2819E41A" w14:textId="77777777" w:rsidR="0082292C" w:rsidRPr="00AD73CC" w:rsidRDefault="0082292C" w:rsidP="0082292C">
      <w:pPr>
        <w:jc w:val="both"/>
        <w:rPr>
          <w:rFonts w:ascii="Arial" w:hAnsi="Arial" w:cs="Arial"/>
          <w:szCs w:val="32"/>
          <w:lang w:val="en-US"/>
        </w:rPr>
      </w:pPr>
    </w:p>
    <w:p w14:paraId="045074CB" w14:textId="77777777" w:rsidR="0082292C" w:rsidRPr="00AD73CC" w:rsidRDefault="0082292C" w:rsidP="0082292C">
      <w:pPr>
        <w:jc w:val="both"/>
        <w:rPr>
          <w:rFonts w:ascii="Arial" w:hAnsi="Arial" w:cs="Arial"/>
          <w:b/>
          <w:sz w:val="28"/>
          <w:szCs w:val="32"/>
          <w:lang w:val="en-US"/>
        </w:rPr>
      </w:pPr>
      <w:r w:rsidRPr="00AD73CC">
        <w:rPr>
          <w:rFonts w:ascii="Arial" w:hAnsi="Arial" w:cs="Arial"/>
          <w:b/>
          <w:sz w:val="28"/>
          <w:szCs w:val="32"/>
          <w:lang w:val="en-US"/>
        </w:rPr>
        <w:t>Consultation</w:t>
      </w:r>
    </w:p>
    <w:p w14:paraId="1D9D3DD4" w14:textId="77777777" w:rsidR="0082292C" w:rsidRDefault="0082292C" w:rsidP="0082292C">
      <w:pPr>
        <w:jc w:val="both"/>
        <w:rPr>
          <w:rFonts w:ascii="Arial" w:hAnsi="Arial" w:cs="Arial"/>
          <w:b/>
          <w:szCs w:val="32"/>
          <w:lang w:val="en-US"/>
        </w:rPr>
      </w:pPr>
    </w:p>
    <w:p w14:paraId="3459BCB1" w14:textId="77777777" w:rsidR="0082292C" w:rsidRDefault="0082292C" w:rsidP="0082292C">
      <w:pPr>
        <w:jc w:val="both"/>
        <w:rPr>
          <w:rFonts w:ascii="Arial" w:hAnsi="Arial" w:cs="Arial"/>
          <w:bCs/>
          <w:szCs w:val="32"/>
          <w:lang w:val="en-US"/>
        </w:rPr>
      </w:pPr>
      <w:r w:rsidRPr="00AA080E">
        <w:rPr>
          <w:rFonts w:ascii="Arial" w:hAnsi="Arial" w:cs="Arial"/>
          <w:bCs/>
          <w:szCs w:val="32"/>
          <w:lang w:val="en-US"/>
        </w:rPr>
        <w:t>The City has received a number of requests to attend meetings in person</w:t>
      </w:r>
      <w:r>
        <w:rPr>
          <w:rFonts w:ascii="Arial" w:hAnsi="Arial" w:cs="Arial"/>
          <w:bCs/>
          <w:szCs w:val="32"/>
          <w:lang w:val="en-US"/>
        </w:rPr>
        <w:t xml:space="preserve"> lately, during the COVID-19 restriction period</w:t>
      </w:r>
      <w:r w:rsidRPr="00AA080E">
        <w:rPr>
          <w:rFonts w:ascii="Arial" w:hAnsi="Arial" w:cs="Arial"/>
          <w:bCs/>
          <w:szCs w:val="32"/>
          <w:lang w:val="en-US"/>
        </w:rPr>
        <w:t>.</w:t>
      </w:r>
      <w:r>
        <w:rPr>
          <w:rFonts w:ascii="Arial" w:hAnsi="Arial" w:cs="Arial"/>
          <w:bCs/>
          <w:szCs w:val="32"/>
          <w:lang w:val="en-US"/>
        </w:rPr>
        <w:t xml:space="preserve">  </w:t>
      </w:r>
    </w:p>
    <w:p w14:paraId="71A8A17F" w14:textId="77777777" w:rsidR="0082292C" w:rsidRDefault="0082292C" w:rsidP="0082292C">
      <w:pPr>
        <w:jc w:val="both"/>
        <w:rPr>
          <w:rFonts w:ascii="Arial" w:hAnsi="Arial" w:cs="Arial"/>
          <w:bCs/>
          <w:szCs w:val="32"/>
          <w:lang w:val="en-US"/>
        </w:rPr>
      </w:pPr>
    </w:p>
    <w:p w14:paraId="6D48851D" w14:textId="77777777" w:rsidR="0082292C" w:rsidRPr="004045E8" w:rsidRDefault="0082292C" w:rsidP="0082292C">
      <w:pPr>
        <w:jc w:val="both"/>
        <w:rPr>
          <w:rFonts w:ascii="Arial" w:hAnsi="Arial" w:cs="Arial"/>
          <w:b/>
          <w:sz w:val="28"/>
          <w:szCs w:val="32"/>
          <w:lang w:val="en-US"/>
        </w:rPr>
      </w:pPr>
      <w:r w:rsidRPr="004045E8">
        <w:rPr>
          <w:rFonts w:ascii="Arial" w:hAnsi="Arial" w:cs="Arial"/>
          <w:b/>
          <w:sz w:val="28"/>
          <w:szCs w:val="32"/>
          <w:lang w:val="en-US"/>
        </w:rPr>
        <w:t>Discussion</w:t>
      </w:r>
    </w:p>
    <w:p w14:paraId="12278CAB" w14:textId="77777777" w:rsidR="0082292C" w:rsidRDefault="0082292C" w:rsidP="0082292C">
      <w:pPr>
        <w:jc w:val="both"/>
        <w:rPr>
          <w:rFonts w:ascii="Arial" w:hAnsi="Arial" w:cs="Arial"/>
          <w:b/>
          <w:bCs/>
          <w:szCs w:val="32"/>
          <w:lang w:val="en-US"/>
        </w:rPr>
      </w:pPr>
    </w:p>
    <w:p w14:paraId="124C3B97" w14:textId="77777777" w:rsidR="0082292C" w:rsidRPr="00B23D2D" w:rsidRDefault="0082292C" w:rsidP="0082292C">
      <w:pPr>
        <w:jc w:val="both"/>
        <w:rPr>
          <w:rFonts w:ascii="Arial" w:hAnsi="Arial" w:cs="Arial"/>
          <w:b/>
          <w:bCs/>
          <w:szCs w:val="32"/>
          <w:lang w:val="en-US"/>
        </w:rPr>
      </w:pPr>
      <w:r w:rsidRPr="00B23D2D">
        <w:rPr>
          <w:rFonts w:ascii="Arial" w:hAnsi="Arial" w:cs="Arial"/>
          <w:b/>
          <w:bCs/>
          <w:szCs w:val="32"/>
          <w:lang w:val="en-US"/>
        </w:rPr>
        <w:t>What Drives Attendance / Viewing of Meetings by the Public?</w:t>
      </w:r>
    </w:p>
    <w:p w14:paraId="1196BD91" w14:textId="77777777" w:rsidR="0082292C" w:rsidRDefault="0082292C" w:rsidP="0082292C">
      <w:pPr>
        <w:jc w:val="both"/>
        <w:rPr>
          <w:rFonts w:ascii="Arial" w:hAnsi="Arial" w:cs="Arial"/>
          <w:szCs w:val="32"/>
          <w:lang w:val="en-US"/>
        </w:rPr>
      </w:pPr>
      <w:r>
        <w:rPr>
          <w:rFonts w:ascii="Arial" w:hAnsi="Arial" w:cs="Arial"/>
          <w:szCs w:val="32"/>
          <w:lang w:val="en-US"/>
        </w:rPr>
        <w:t>An assessment of attendance by the public at Council Committee and at Council meetings over the past 2 years is provided in Figure 1 below.</w:t>
      </w:r>
    </w:p>
    <w:p w14:paraId="5EF30F82" w14:textId="77777777" w:rsidR="0082292C" w:rsidRDefault="0082292C" w:rsidP="0082292C">
      <w:pPr>
        <w:jc w:val="both"/>
        <w:rPr>
          <w:rFonts w:ascii="Arial" w:hAnsi="Arial" w:cs="Arial"/>
          <w:szCs w:val="32"/>
          <w:lang w:val="en-US"/>
        </w:rPr>
      </w:pPr>
    </w:p>
    <w:p w14:paraId="2DA6D208" w14:textId="77777777" w:rsidR="0082292C" w:rsidRPr="00AD73CC" w:rsidRDefault="0082292C" w:rsidP="0082292C">
      <w:pPr>
        <w:jc w:val="both"/>
        <w:rPr>
          <w:rFonts w:ascii="Arial" w:hAnsi="Arial" w:cs="Arial"/>
          <w:szCs w:val="32"/>
          <w:lang w:val="en-US"/>
        </w:rPr>
      </w:pPr>
      <w:r>
        <w:rPr>
          <w:noProof/>
        </w:rPr>
        <w:drawing>
          <wp:inline distT="0" distB="0" distL="0" distR="0" wp14:anchorId="383BAD06" wp14:editId="3FBCD3D7">
            <wp:extent cx="5401559" cy="4605020"/>
            <wp:effectExtent l="0" t="0" r="8890" b="5080"/>
            <wp:docPr id="3" name="Chart 3">
              <a:extLst xmlns:a="http://schemas.openxmlformats.org/drawingml/2006/main">
                <a:ext uri="{FF2B5EF4-FFF2-40B4-BE49-F238E27FC236}">
                  <a16:creationId xmlns:a16="http://schemas.microsoft.com/office/drawing/2014/main" id="{D1BE43C8-E5C7-44E7-8A0E-5EAA6EC0E2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73D454A5" w14:textId="77777777" w:rsidR="0082292C" w:rsidRDefault="0082292C" w:rsidP="0082292C">
      <w:pPr>
        <w:jc w:val="center"/>
        <w:rPr>
          <w:rFonts w:ascii="Arial" w:hAnsi="Arial" w:cs="Arial"/>
          <w:szCs w:val="32"/>
          <w:lang w:val="en-US"/>
        </w:rPr>
      </w:pPr>
      <w:r>
        <w:rPr>
          <w:rFonts w:ascii="Arial" w:hAnsi="Arial" w:cs="Arial"/>
          <w:szCs w:val="32"/>
          <w:lang w:val="en-US"/>
        </w:rPr>
        <w:t>Figure 1. Public Attendance at Council Committee and Council Meetings.</w:t>
      </w:r>
    </w:p>
    <w:p w14:paraId="33C032AE" w14:textId="77777777" w:rsidR="0082292C" w:rsidRDefault="0082292C" w:rsidP="0082292C">
      <w:pPr>
        <w:jc w:val="both"/>
        <w:rPr>
          <w:rFonts w:ascii="Arial" w:hAnsi="Arial" w:cs="Arial"/>
          <w:szCs w:val="32"/>
          <w:lang w:val="en-US"/>
        </w:rPr>
      </w:pPr>
    </w:p>
    <w:p w14:paraId="6F65170C" w14:textId="4A17B74C" w:rsidR="0082292C" w:rsidRDefault="0082292C" w:rsidP="0082292C">
      <w:pPr>
        <w:jc w:val="both"/>
        <w:rPr>
          <w:rFonts w:ascii="Arial" w:hAnsi="Arial" w:cs="Arial"/>
          <w:szCs w:val="32"/>
          <w:lang w:val="en-US"/>
        </w:rPr>
      </w:pPr>
      <w:r>
        <w:rPr>
          <w:rFonts w:ascii="Arial" w:hAnsi="Arial" w:cs="Arial"/>
          <w:szCs w:val="32"/>
          <w:lang w:val="en-US"/>
        </w:rPr>
        <w:t>* denotes meeting number, including those physically present and maximum numbers via live stream.</w:t>
      </w:r>
    </w:p>
    <w:p w14:paraId="14321F66" w14:textId="77777777" w:rsidR="0082292C" w:rsidRDefault="0082292C" w:rsidP="0082292C">
      <w:pPr>
        <w:jc w:val="both"/>
        <w:rPr>
          <w:rFonts w:ascii="Arial" w:hAnsi="Arial" w:cs="Arial"/>
          <w:szCs w:val="32"/>
          <w:lang w:val="en-US"/>
        </w:rPr>
      </w:pPr>
    </w:p>
    <w:p w14:paraId="61EB3F3B" w14:textId="77777777" w:rsidR="0082292C" w:rsidRDefault="0082292C" w:rsidP="0082292C">
      <w:pPr>
        <w:jc w:val="both"/>
        <w:rPr>
          <w:rFonts w:ascii="Arial" w:hAnsi="Arial" w:cs="Arial"/>
          <w:szCs w:val="32"/>
          <w:lang w:val="en-US"/>
        </w:rPr>
      </w:pPr>
      <w:r>
        <w:rPr>
          <w:rFonts w:ascii="Arial" w:hAnsi="Arial" w:cs="Arial"/>
          <w:szCs w:val="32"/>
          <w:lang w:val="en-US"/>
        </w:rPr>
        <w:t>Table 1 and Figure 2 below shows the average attendance (combined, at Council and at Council Committee) in the past 2 years, pre-LPS3, from LPS3 to the COVID-19 Lockdown, and since the COVID-19 Lockdown with live streaming of meetings.  The live stream numbers are included as attendance.</w:t>
      </w:r>
    </w:p>
    <w:p w14:paraId="18E59699" w14:textId="77777777" w:rsidR="0082292C" w:rsidRDefault="0082292C" w:rsidP="0082292C">
      <w:pPr>
        <w:jc w:val="both"/>
        <w:rPr>
          <w:rFonts w:ascii="Arial" w:hAnsi="Arial" w:cs="Arial"/>
          <w:szCs w:val="32"/>
          <w:lang w:val="en-US"/>
        </w:rPr>
      </w:pPr>
    </w:p>
    <w:tbl>
      <w:tblPr>
        <w:tblW w:w="4920" w:type="dxa"/>
        <w:jc w:val="center"/>
        <w:tblLook w:val="04A0" w:firstRow="1" w:lastRow="0" w:firstColumn="1" w:lastColumn="0" w:noHBand="0" w:noVBand="1"/>
      </w:tblPr>
      <w:tblGrid>
        <w:gridCol w:w="984"/>
        <w:gridCol w:w="984"/>
        <w:gridCol w:w="984"/>
        <w:gridCol w:w="984"/>
        <w:gridCol w:w="984"/>
      </w:tblGrid>
      <w:tr w:rsidR="0082292C" w:rsidRPr="00B02D9E" w14:paraId="394E7872" w14:textId="77777777" w:rsidTr="00791B46">
        <w:trPr>
          <w:trHeight w:val="300"/>
          <w:jc w:val="center"/>
        </w:trPr>
        <w:tc>
          <w:tcPr>
            <w:tcW w:w="4920" w:type="dxa"/>
            <w:gridSpan w:val="5"/>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3ACF2F18" w14:textId="77777777" w:rsidR="0082292C" w:rsidRPr="00E60449" w:rsidRDefault="0082292C" w:rsidP="00791B46">
            <w:pPr>
              <w:jc w:val="center"/>
              <w:rPr>
                <w:rFonts w:ascii="Arial" w:hAnsi="Arial" w:cs="Arial"/>
                <w:b/>
                <w:bCs/>
                <w:color w:val="000000"/>
                <w:szCs w:val="24"/>
                <w:lang w:eastAsia="en-AU"/>
              </w:rPr>
            </w:pPr>
            <w:r w:rsidRPr="00E60449">
              <w:rPr>
                <w:rFonts w:ascii="Arial" w:hAnsi="Arial" w:cs="Arial"/>
                <w:b/>
                <w:bCs/>
                <w:color w:val="000000"/>
                <w:szCs w:val="24"/>
                <w:lang w:eastAsia="en-AU"/>
              </w:rPr>
              <w:t>Average Attendance Pre-LPS3</w:t>
            </w:r>
          </w:p>
        </w:tc>
      </w:tr>
      <w:tr w:rsidR="0082292C" w:rsidRPr="00B02D9E" w14:paraId="54BFBBE8" w14:textId="77777777" w:rsidTr="00791B46">
        <w:trPr>
          <w:trHeight w:val="300"/>
          <w:jc w:val="center"/>
        </w:trPr>
        <w:tc>
          <w:tcPr>
            <w:tcW w:w="1968"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6F8742" w14:textId="77777777" w:rsidR="0082292C" w:rsidRPr="00E60449" w:rsidRDefault="0082292C" w:rsidP="00791B46">
            <w:pPr>
              <w:jc w:val="right"/>
              <w:rPr>
                <w:rFonts w:ascii="Arial" w:hAnsi="Arial" w:cs="Arial"/>
                <w:color w:val="000000"/>
                <w:szCs w:val="24"/>
                <w:lang w:eastAsia="en-AU"/>
              </w:rPr>
            </w:pPr>
            <w:r w:rsidRPr="00E60449">
              <w:rPr>
                <w:rFonts w:ascii="Arial" w:hAnsi="Arial" w:cs="Arial"/>
                <w:color w:val="000000"/>
                <w:szCs w:val="24"/>
                <w:lang w:eastAsia="en-AU"/>
              </w:rPr>
              <w:t>Council Committee</w:t>
            </w:r>
          </w:p>
        </w:tc>
        <w:tc>
          <w:tcPr>
            <w:tcW w:w="2952" w:type="dxa"/>
            <w:gridSpan w:val="3"/>
            <w:tcBorders>
              <w:top w:val="single" w:sz="4" w:space="0" w:color="auto"/>
              <w:left w:val="nil"/>
              <w:bottom w:val="single" w:sz="4" w:space="0" w:color="auto"/>
              <w:right w:val="single" w:sz="4" w:space="0" w:color="auto"/>
            </w:tcBorders>
            <w:shd w:val="clear" w:color="000000" w:fill="F2F2F2"/>
            <w:noWrap/>
            <w:vAlign w:val="bottom"/>
            <w:hideMark/>
          </w:tcPr>
          <w:p w14:paraId="5BA49A49" w14:textId="77777777" w:rsidR="0082292C" w:rsidRPr="00E60449" w:rsidRDefault="0082292C" w:rsidP="00791B46">
            <w:pPr>
              <w:jc w:val="center"/>
              <w:rPr>
                <w:rFonts w:ascii="Arial" w:hAnsi="Arial" w:cs="Arial"/>
                <w:color w:val="000000"/>
                <w:szCs w:val="24"/>
                <w:lang w:eastAsia="en-AU"/>
              </w:rPr>
            </w:pPr>
            <w:r w:rsidRPr="00E60449">
              <w:rPr>
                <w:rFonts w:ascii="Arial" w:hAnsi="Arial" w:cs="Arial"/>
                <w:color w:val="000000"/>
                <w:szCs w:val="24"/>
                <w:lang w:eastAsia="en-AU"/>
              </w:rPr>
              <w:t>17</w:t>
            </w:r>
          </w:p>
        </w:tc>
      </w:tr>
      <w:tr w:rsidR="0082292C" w:rsidRPr="00B02D9E" w14:paraId="451DE82E" w14:textId="77777777" w:rsidTr="00791B46">
        <w:trPr>
          <w:trHeight w:val="300"/>
          <w:jc w:val="center"/>
        </w:trPr>
        <w:tc>
          <w:tcPr>
            <w:tcW w:w="1968"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98A7DE" w14:textId="77777777" w:rsidR="0082292C" w:rsidRPr="00E60449" w:rsidRDefault="0082292C" w:rsidP="00791B46">
            <w:pPr>
              <w:jc w:val="right"/>
              <w:rPr>
                <w:rFonts w:ascii="Arial" w:hAnsi="Arial" w:cs="Arial"/>
                <w:color w:val="000000"/>
                <w:szCs w:val="24"/>
                <w:lang w:eastAsia="en-AU"/>
              </w:rPr>
            </w:pPr>
            <w:r w:rsidRPr="00E60449">
              <w:rPr>
                <w:rFonts w:ascii="Arial" w:hAnsi="Arial" w:cs="Arial"/>
                <w:color w:val="000000"/>
                <w:szCs w:val="24"/>
                <w:lang w:eastAsia="en-AU"/>
              </w:rPr>
              <w:t xml:space="preserve">Council  </w:t>
            </w:r>
          </w:p>
        </w:tc>
        <w:tc>
          <w:tcPr>
            <w:tcW w:w="2952" w:type="dxa"/>
            <w:gridSpan w:val="3"/>
            <w:tcBorders>
              <w:top w:val="single" w:sz="4" w:space="0" w:color="auto"/>
              <w:left w:val="nil"/>
              <w:bottom w:val="single" w:sz="4" w:space="0" w:color="auto"/>
              <w:right w:val="single" w:sz="4" w:space="0" w:color="auto"/>
            </w:tcBorders>
            <w:shd w:val="clear" w:color="000000" w:fill="F2F2F2"/>
            <w:noWrap/>
            <w:vAlign w:val="bottom"/>
            <w:hideMark/>
          </w:tcPr>
          <w:p w14:paraId="2D6CE1C4" w14:textId="77777777" w:rsidR="0082292C" w:rsidRPr="00E60449" w:rsidRDefault="0082292C" w:rsidP="00791B46">
            <w:pPr>
              <w:jc w:val="center"/>
              <w:rPr>
                <w:rFonts w:ascii="Arial" w:hAnsi="Arial" w:cs="Arial"/>
                <w:color w:val="000000"/>
                <w:szCs w:val="24"/>
                <w:lang w:eastAsia="en-AU"/>
              </w:rPr>
            </w:pPr>
            <w:r w:rsidRPr="00E60449">
              <w:rPr>
                <w:rFonts w:ascii="Arial" w:hAnsi="Arial" w:cs="Arial"/>
                <w:color w:val="000000"/>
                <w:szCs w:val="24"/>
                <w:lang w:eastAsia="en-AU"/>
              </w:rPr>
              <w:t>28</w:t>
            </w:r>
          </w:p>
        </w:tc>
      </w:tr>
      <w:tr w:rsidR="0082292C" w:rsidRPr="00B02D9E" w14:paraId="04E6AC4F" w14:textId="77777777" w:rsidTr="00791B46">
        <w:trPr>
          <w:trHeight w:val="300"/>
          <w:jc w:val="center"/>
        </w:trPr>
        <w:tc>
          <w:tcPr>
            <w:tcW w:w="1968"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610D98" w14:textId="77777777" w:rsidR="0082292C" w:rsidRPr="00E60449" w:rsidRDefault="0082292C" w:rsidP="00791B46">
            <w:pPr>
              <w:jc w:val="right"/>
              <w:rPr>
                <w:rFonts w:ascii="Arial" w:hAnsi="Arial" w:cs="Arial"/>
                <w:color w:val="000000"/>
                <w:szCs w:val="24"/>
                <w:lang w:eastAsia="en-AU"/>
              </w:rPr>
            </w:pPr>
            <w:r w:rsidRPr="00E60449">
              <w:rPr>
                <w:rFonts w:ascii="Arial" w:hAnsi="Arial" w:cs="Arial"/>
                <w:color w:val="000000"/>
                <w:szCs w:val="24"/>
                <w:lang w:eastAsia="en-AU"/>
              </w:rPr>
              <w:t>Combined</w:t>
            </w:r>
          </w:p>
        </w:tc>
        <w:tc>
          <w:tcPr>
            <w:tcW w:w="2952" w:type="dxa"/>
            <w:gridSpan w:val="3"/>
            <w:tcBorders>
              <w:top w:val="single" w:sz="4" w:space="0" w:color="auto"/>
              <w:left w:val="nil"/>
              <w:bottom w:val="single" w:sz="4" w:space="0" w:color="auto"/>
              <w:right w:val="single" w:sz="4" w:space="0" w:color="auto"/>
            </w:tcBorders>
            <w:shd w:val="clear" w:color="000000" w:fill="F2F2F2"/>
            <w:noWrap/>
            <w:vAlign w:val="bottom"/>
            <w:hideMark/>
          </w:tcPr>
          <w:p w14:paraId="515354BD" w14:textId="77777777" w:rsidR="0082292C" w:rsidRPr="00E60449" w:rsidRDefault="0082292C" w:rsidP="00791B46">
            <w:pPr>
              <w:jc w:val="center"/>
              <w:rPr>
                <w:rFonts w:ascii="Arial" w:hAnsi="Arial" w:cs="Arial"/>
                <w:color w:val="000000"/>
                <w:szCs w:val="24"/>
                <w:lang w:eastAsia="en-AU"/>
              </w:rPr>
            </w:pPr>
            <w:r w:rsidRPr="00E60449">
              <w:rPr>
                <w:rFonts w:ascii="Arial" w:hAnsi="Arial" w:cs="Arial"/>
                <w:color w:val="000000"/>
                <w:szCs w:val="24"/>
                <w:lang w:eastAsia="en-AU"/>
              </w:rPr>
              <w:t>22</w:t>
            </w:r>
          </w:p>
        </w:tc>
      </w:tr>
      <w:tr w:rsidR="0082292C" w:rsidRPr="00B02D9E" w14:paraId="5BB83C18" w14:textId="77777777" w:rsidTr="00791B46">
        <w:trPr>
          <w:trHeight w:val="300"/>
          <w:jc w:val="center"/>
        </w:trPr>
        <w:tc>
          <w:tcPr>
            <w:tcW w:w="984" w:type="dxa"/>
            <w:tcBorders>
              <w:top w:val="nil"/>
              <w:left w:val="nil"/>
              <w:bottom w:val="nil"/>
              <w:right w:val="nil"/>
            </w:tcBorders>
            <w:shd w:val="clear" w:color="auto" w:fill="auto"/>
            <w:noWrap/>
            <w:vAlign w:val="bottom"/>
            <w:hideMark/>
          </w:tcPr>
          <w:p w14:paraId="206CF76B" w14:textId="77777777" w:rsidR="0082292C" w:rsidRPr="00E60449" w:rsidRDefault="0082292C" w:rsidP="00791B46">
            <w:pPr>
              <w:jc w:val="center"/>
              <w:rPr>
                <w:rFonts w:ascii="Arial" w:hAnsi="Arial" w:cs="Arial"/>
                <w:color w:val="000000"/>
                <w:szCs w:val="24"/>
                <w:lang w:eastAsia="en-AU"/>
              </w:rPr>
            </w:pPr>
          </w:p>
        </w:tc>
        <w:tc>
          <w:tcPr>
            <w:tcW w:w="984" w:type="dxa"/>
            <w:tcBorders>
              <w:top w:val="nil"/>
              <w:left w:val="nil"/>
              <w:bottom w:val="nil"/>
              <w:right w:val="nil"/>
            </w:tcBorders>
            <w:shd w:val="clear" w:color="auto" w:fill="auto"/>
            <w:noWrap/>
            <w:vAlign w:val="bottom"/>
            <w:hideMark/>
          </w:tcPr>
          <w:p w14:paraId="0F5C7780" w14:textId="77777777" w:rsidR="0082292C" w:rsidRPr="00E60449" w:rsidRDefault="0082292C" w:rsidP="00791B46">
            <w:pPr>
              <w:jc w:val="center"/>
              <w:rPr>
                <w:rFonts w:ascii="Arial" w:hAnsi="Arial" w:cs="Arial"/>
                <w:szCs w:val="24"/>
                <w:lang w:eastAsia="en-AU"/>
              </w:rPr>
            </w:pPr>
          </w:p>
        </w:tc>
        <w:tc>
          <w:tcPr>
            <w:tcW w:w="984" w:type="dxa"/>
            <w:tcBorders>
              <w:top w:val="nil"/>
              <w:left w:val="nil"/>
              <w:bottom w:val="nil"/>
              <w:right w:val="nil"/>
            </w:tcBorders>
            <w:shd w:val="clear" w:color="auto" w:fill="auto"/>
            <w:noWrap/>
            <w:vAlign w:val="bottom"/>
            <w:hideMark/>
          </w:tcPr>
          <w:p w14:paraId="696122BE" w14:textId="77777777" w:rsidR="0082292C" w:rsidRPr="00E60449" w:rsidRDefault="0082292C" w:rsidP="00791B46">
            <w:pPr>
              <w:jc w:val="center"/>
              <w:rPr>
                <w:rFonts w:ascii="Arial" w:hAnsi="Arial" w:cs="Arial"/>
                <w:szCs w:val="24"/>
                <w:lang w:eastAsia="en-AU"/>
              </w:rPr>
            </w:pPr>
          </w:p>
        </w:tc>
        <w:tc>
          <w:tcPr>
            <w:tcW w:w="984" w:type="dxa"/>
            <w:tcBorders>
              <w:top w:val="nil"/>
              <w:left w:val="nil"/>
              <w:bottom w:val="nil"/>
              <w:right w:val="nil"/>
            </w:tcBorders>
            <w:shd w:val="clear" w:color="auto" w:fill="auto"/>
            <w:noWrap/>
            <w:vAlign w:val="bottom"/>
            <w:hideMark/>
          </w:tcPr>
          <w:p w14:paraId="4E7ECA89" w14:textId="77777777" w:rsidR="0082292C" w:rsidRPr="00B02D9E" w:rsidRDefault="0082292C" w:rsidP="00791B46">
            <w:pPr>
              <w:jc w:val="center"/>
              <w:rPr>
                <w:sz w:val="20"/>
                <w:lang w:eastAsia="en-AU"/>
              </w:rPr>
            </w:pPr>
          </w:p>
        </w:tc>
        <w:tc>
          <w:tcPr>
            <w:tcW w:w="984" w:type="dxa"/>
            <w:tcBorders>
              <w:top w:val="nil"/>
              <w:left w:val="nil"/>
              <w:bottom w:val="nil"/>
              <w:right w:val="nil"/>
            </w:tcBorders>
            <w:shd w:val="clear" w:color="auto" w:fill="auto"/>
            <w:noWrap/>
            <w:vAlign w:val="bottom"/>
            <w:hideMark/>
          </w:tcPr>
          <w:p w14:paraId="712CB8BE" w14:textId="77777777" w:rsidR="0082292C" w:rsidRPr="00B02D9E" w:rsidRDefault="0082292C" w:rsidP="00791B46">
            <w:pPr>
              <w:jc w:val="right"/>
              <w:rPr>
                <w:sz w:val="20"/>
                <w:lang w:eastAsia="en-AU"/>
              </w:rPr>
            </w:pPr>
          </w:p>
        </w:tc>
      </w:tr>
      <w:tr w:rsidR="0082292C" w:rsidRPr="00B02D9E" w14:paraId="303C601E" w14:textId="77777777" w:rsidTr="00791B46">
        <w:trPr>
          <w:trHeight w:val="300"/>
          <w:jc w:val="center"/>
        </w:trPr>
        <w:tc>
          <w:tcPr>
            <w:tcW w:w="4920" w:type="dxa"/>
            <w:gridSpan w:val="5"/>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45E65449" w14:textId="77777777" w:rsidR="0082292C" w:rsidRPr="00E60449" w:rsidRDefault="0082292C" w:rsidP="00791B46">
            <w:pPr>
              <w:jc w:val="center"/>
              <w:rPr>
                <w:rFonts w:ascii="Arial" w:hAnsi="Arial" w:cs="Arial"/>
                <w:b/>
                <w:bCs/>
                <w:color w:val="000000"/>
                <w:szCs w:val="24"/>
                <w:lang w:eastAsia="en-AU"/>
              </w:rPr>
            </w:pPr>
            <w:r w:rsidRPr="00E60449">
              <w:rPr>
                <w:rFonts w:ascii="Arial" w:hAnsi="Arial" w:cs="Arial"/>
                <w:b/>
                <w:bCs/>
                <w:color w:val="000000"/>
                <w:szCs w:val="24"/>
                <w:lang w:eastAsia="en-AU"/>
              </w:rPr>
              <w:t>Average Attendance LPS3 to COVID-19 Lockdown*</w:t>
            </w:r>
          </w:p>
        </w:tc>
      </w:tr>
      <w:tr w:rsidR="0082292C" w:rsidRPr="00B02D9E" w14:paraId="580CE374" w14:textId="77777777" w:rsidTr="00791B46">
        <w:trPr>
          <w:trHeight w:val="300"/>
          <w:jc w:val="center"/>
        </w:trPr>
        <w:tc>
          <w:tcPr>
            <w:tcW w:w="1968"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403272" w14:textId="77777777" w:rsidR="0082292C" w:rsidRPr="00E60449" w:rsidRDefault="0082292C" w:rsidP="00791B46">
            <w:pPr>
              <w:jc w:val="right"/>
              <w:rPr>
                <w:rFonts w:ascii="Arial" w:hAnsi="Arial" w:cs="Arial"/>
                <w:color w:val="000000"/>
                <w:szCs w:val="24"/>
                <w:lang w:eastAsia="en-AU"/>
              </w:rPr>
            </w:pPr>
            <w:r w:rsidRPr="00E60449">
              <w:rPr>
                <w:rFonts w:ascii="Arial" w:hAnsi="Arial" w:cs="Arial"/>
                <w:color w:val="000000"/>
                <w:szCs w:val="24"/>
                <w:lang w:eastAsia="en-AU"/>
              </w:rPr>
              <w:t>Council Committee</w:t>
            </w:r>
          </w:p>
        </w:tc>
        <w:tc>
          <w:tcPr>
            <w:tcW w:w="2952" w:type="dxa"/>
            <w:gridSpan w:val="3"/>
            <w:tcBorders>
              <w:top w:val="single" w:sz="4" w:space="0" w:color="auto"/>
              <w:left w:val="nil"/>
              <w:bottom w:val="single" w:sz="4" w:space="0" w:color="auto"/>
              <w:right w:val="single" w:sz="4" w:space="0" w:color="auto"/>
            </w:tcBorders>
            <w:shd w:val="clear" w:color="000000" w:fill="F2F2F2"/>
            <w:noWrap/>
            <w:vAlign w:val="bottom"/>
            <w:hideMark/>
          </w:tcPr>
          <w:p w14:paraId="14DC0733" w14:textId="77777777" w:rsidR="0082292C" w:rsidRPr="00E60449" w:rsidRDefault="0082292C" w:rsidP="00791B46">
            <w:pPr>
              <w:jc w:val="center"/>
              <w:rPr>
                <w:rFonts w:ascii="Arial" w:hAnsi="Arial" w:cs="Arial"/>
                <w:color w:val="000000"/>
                <w:szCs w:val="24"/>
                <w:lang w:eastAsia="en-AU"/>
              </w:rPr>
            </w:pPr>
            <w:r w:rsidRPr="00E60449">
              <w:rPr>
                <w:rFonts w:ascii="Arial" w:hAnsi="Arial" w:cs="Arial"/>
                <w:color w:val="000000"/>
                <w:szCs w:val="24"/>
                <w:lang w:eastAsia="en-AU"/>
              </w:rPr>
              <w:t>8</w:t>
            </w:r>
          </w:p>
        </w:tc>
      </w:tr>
      <w:tr w:rsidR="0082292C" w:rsidRPr="00B02D9E" w14:paraId="596353D6" w14:textId="77777777" w:rsidTr="00791B46">
        <w:trPr>
          <w:trHeight w:val="300"/>
          <w:jc w:val="center"/>
        </w:trPr>
        <w:tc>
          <w:tcPr>
            <w:tcW w:w="1968"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7EAE43" w14:textId="77777777" w:rsidR="0082292C" w:rsidRPr="00E60449" w:rsidRDefault="0082292C" w:rsidP="00791B46">
            <w:pPr>
              <w:jc w:val="right"/>
              <w:rPr>
                <w:rFonts w:ascii="Arial" w:hAnsi="Arial" w:cs="Arial"/>
                <w:color w:val="000000"/>
                <w:szCs w:val="24"/>
                <w:lang w:eastAsia="en-AU"/>
              </w:rPr>
            </w:pPr>
            <w:r w:rsidRPr="00E60449">
              <w:rPr>
                <w:rFonts w:ascii="Arial" w:hAnsi="Arial" w:cs="Arial"/>
                <w:color w:val="000000"/>
                <w:szCs w:val="24"/>
                <w:lang w:eastAsia="en-AU"/>
              </w:rPr>
              <w:t xml:space="preserve">Council  </w:t>
            </w:r>
          </w:p>
        </w:tc>
        <w:tc>
          <w:tcPr>
            <w:tcW w:w="2952" w:type="dxa"/>
            <w:gridSpan w:val="3"/>
            <w:tcBorders>
              <w:top w:val="single" w:sz="4" w:space="0" w:color="auto"/>
              <w:left w:val="nil"/>
              <w:bottom w:val="single" w:sz="4" w:space="0" w:color="auto"/>
              <w:right w:val="single" w:sz="4" w:space="0" w:color="auto"/>
            </w:tcBorders>
            <w:shd w:val="clear" w:color="000000" w:fill="F2F2F2"/>
            <w:noWrap/>
            <w:vAlign w:val="bottom"/>
            <w:hideMark/>
          </w:tcPr>
          <w:p w14:paraId="73F00100" w14:textId="77777777" w:rsidR="0082292C" w:rsidRPr="00E60449" w:rsidRDefault="0082292C" w:rsidP="00791B46">
            <w:pPr>
              <w:jc w:val="center"/>
              <w:rPr>
                <w:rFonts w:ascii="Arial" w:hAnsi="Arial" w:cs="Arial"/>
                <w:color w:val="000000"/>
                <w:szCs w:val="24"/>
                <w:lang w:eastAsia="en-AU"/>
              </w:rPr>
            </w:pPr>
            <w:r w:rsidRPr="00E60449">
              <w:rPr>
                <w:rFonts w:ascii="Arial" w:hAnsi="Arial" w:cs="Arial"/>
                <w:color w:val="000000"/>
                <w:szCs w:val="24"/>
                <w:lang w:eastAsia="en-AU"/>
              </w:rPr>
              <w:t>22</w:t>
            </w:r>
          </w:p>
        </w:tc>
      </w:tr>
      <w:tr w:rsidR="0082292C" w:rsidRPr="00B02D9E" w14:paraId="31E3376F" w14:textId="77777777" w:rsidTr="00791B46">
        <w:trPr>
          <w:trHeight w:val="300"/>
          <w:jc w:val="center"/>
        </w:trPr>
        <w:tc>
          <w:tcPr>
            <w:tcW w:w="1968"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942144" w14:textId="77777777" w:rsidR="0082292C" w:rsidRPr="00E60449" w:rsidRDefault="0082292C" w:rsidP="00791B46">
            <w:pPr>
              <w:jc w:val="right"/>
              <w:rPr>
                <w:rFonts w:ascii="Arial" w:hAnsi="Arial" w:cs="Arial"/>
                <w:color w:val="000000"/>
                <w:szCs w:val="24"/>
                <w:lang w:eastAsia="en-AU"/>
              </w:rPr>
            </w:pPr>
            <w:r w:rsidRPr="00E60449">
              <w:rPr>
                <w:rFonts w:ascii="Arial" w:hAnsi="Arial" w:cs="Arial"/>
                <w:color w:val="000000"/>
                <w:szCs w:val="24"/>
                <w:lang w:eastAsia="en-AU"/>
              </w:rPr>
              <w:t>Combined</w:t>
            </w:r>
          </w:p>
        </w:tc>
        <w:tc>
          <w:tcPr>
            <w:tcW w:w="2952" w:type="dxa"/>
            <w:gridSpan w:val="3"/>
            <w:tcBorders>
              <w:top w:val="single" w:sz="4" w:space="0" w:color="auto"/>
              <w:left w:val="nil"/>
              <w:bottom w:val="single" w:sz="4" w:space="0" w:color="auto"/>
              <w:right w:val="single" w:sz="4" w:space="0" w:color="auto"/>
            </w:tcBorders>
            <w:shd w:val="clear" w:color="000000" w:fill="F2F2F2"/>
            <w:noWrap/>
            <w:vAlign w:val="bottom"/>
            <w:hideMark/>
          </w:tcPr>
          <w:p w14:paraId="17CD1675" w14:textId="77777777" w:rsidR="0082292C" w:rsidRPr="00E60449" w:rsidRDefault="0082292C" w:rsidP="00791B46">
            <w:pPr>
              <w:jc w:val="center"/>
              <w:rPr>
                <w:rFonts w:ascii="Arial" w:hAnsi="Arial" w:cs="Arial"/>
                <w:color w:val="000000"/>
                <w:szCs w:val="24"/>
                <w:lang w:eastAsia="en-AU"/>
              </w:rPr>
            </w:pPr>
            <w:r w:rsidRPr="00E60449">
              <w:rPr>
                <w:rFonts w:ascii="Arial" w:hAnsi="Arial" w:cs="Arial"/>
                <w:color w:val="000000"/>
                <w:szCs w:val="24"/>
                <w:lang w:eastAsia="en-AU"/>
              </w:rPr>
              <w:t>15</w:t>
            </w:r>
          </w:p>
        </w:tc>
      </w:tr>
      <w:tr w:rsidR="0082292C" w:rsidRPr="00B02D9E" w14:paraId="78172C72" w14:textId="77777777" w:rsidTr="00791B46">
        <w:trPr>
          <w:trHeight w:val="300"/>
          <w:jc w:val="center"/>
        </w:trPr>
        <w:tc>
          <w:tcPr>
            <w:tcW w:w="984" w:type="dxa"/>
            <w:tcBorders>
              <w:top w:val="nil"/>
              <w:left w:val="nil"/>
              <w:bottom w:val="nil"/>
              <w:right w:val="nil"/>
            </w:tcBorders>
            <w:shd w:val="clear" w:color="auto" w:fill="auto"/>
            <w:noWrap/>
            <w:vAlign w:val="bottom"/>
            <w:hideMark/>
          </w:tcPr>
          <w:p w14:paraId="74D26840" w14:textId="77777777" w:rsidR="0082292C" w:rsidRPr="00E60449" w:rsidRDefault="0082292C" w:rsidP="00791B46">
            <w:pPr>
              <w:jc w:val="center"/>
              <w:rPr>
                <w:rFonts w:ascii="Arial" w:hAnsi="Arial" w:cs="Arial"/>
                <w:color w:val="000000"/>
                <w:szCs w:val="24"/>
                <w:lang w:eastAsia="en-AU"/>
              </w:rPr>
            </w:pPr>
          </w:p>
        </w:tc>
        <w:tc>
          <w:tcPr>
            <w:tcW w:w="984" w:type="dxa"/>
            <w:tcBorders>
              <w:top w:val="nil"/>
              <w:left w:val="nil"/>
              <w:bottom w:val="nil"/>
              <w:right w:val="nil"/>
            </w:tcBorders>
            <w:shd w:val="clear" w:color="auto" w:fill="auto"/>
            <w:noWrap/>
            <w:vAlign w:val="bottom"/>
            <w:hideMark/>
          </w:tcPr>
          <w:p w14:paraId="46F651AA" w14:textId="77777777" w:rsidR="0082292C" w:rsidRPr="00E60449" w:rsidRDefault="0082292C" w:rsidP="00791B46">
            <w:pPr>
              <w:jc w:val="center"/>
              <w:rPr>
                <w:rFonts w:ascii="Arial" w:hAnsi="Arial" w:cs="Arial"/>
                <w:szCs w:val="24"/>
                <w:lang w:eastAsia="en-AU"/>
              </w:rPr>
            </w:pPr>
          </w:p>
        </w:tc>
        <w:tc>
          <w:tcPr>
            <w:tcW w:w="984" w:type="dxa"/>
            <w:tcBorders>
              <w:top w:val="nil"/>
              <w:left w:val="nil"/>
              <w:bottom w:val="nil"/>
              <w:right w:val="nil"/>
            </w:tcBorders>
            <w:shd w:val="clear" w:color="auto" w:fill="auto"/>
            <w:noWrap/>
            <w:vAlign w:val="bottom"/>
            <w:hideMark/>
          </w:tcPr>
          <w:p w14:paraId="72A7CEAE" w14:textId="77777777" w:rsidR="0082292C" w:rsidRPr="00E60449" w:rsidRDefault="0082292C" w:rsidP="00791B46">
            <w:pPr>
              <w:jc w:val="center"/>
              <w:rPr>
                <w:rFonts w:ascii="Arial" w:hAnsi="Arial" w:cs="Arial"/>
                <w:szCs w:val="24"/>
                <w:lang w:eastAsia="en-AU"/>
              </w:rPr>
            </w:pPr>
          </w:p>
        </w:tc>
        <w:tc>
          <w:tcPr>
            <w:tcW w:w="984" w:type="dxa"/>
            <w:tcBorders>
              <w:top w:val="nil"/>
              <w:left w:val="nil"/>
              <w:bottom w:val="nil"/>
              <w:right w:val="nil"/>
            </w:tcBorders>
            <w:shd w:val="clear" w:color="auto" w:fill="auto"/>
            <w:noWrap/>
            <w:vAlign w:val="bottom"/>
            <w:hideMark/>
          </w:tcPr>
          <w:p w14:paraId="2AB0E6F1" w14:textId="77777777" w:rsidR="0082292C" w:rsidRPr="00B02D9E" w:rsidRDefault="0082292C" w:rsidP="00791B46">
            <w:pPr>
              <w:jc w:val="center"/>
              <w:rPr>
                <w:sz w:val="20"/>
                <w:lang w:eastAsia="en-AU"/>
              </w:rPr>
            </w:pPr>
          </w:p>
        </w:tc>
        <w:tc>
          <w:tcPr>
            <w:tcW w:w="984" w:type="dxa"/>
            <w:tcBorders>
              <w:top w:val="nil"/>
              <w:left w:val="nil"/>
              <w:bottom w:val="nil"/>
              <w:right w:val="nil"/>
            </w:tcBorders>
            <w:shd w:val="clear" w:color="auto" w:fill="auto"/>
            <w:noWrap/>
            <w:vAlign w:val="bottom"/>
            <w:hideMark/>
          </w:tcPr>
          <w:p w14:paraId="5F987D98" w14:textId="77777777" w:rsidR="0082292C" w:rsidRPr="00B02D9E" w:rsidRDefault="0082292C" w:rsidP="00791B46">
            <w:pPr>
              <w:jc w:val="right"/>
              <w:rPr>
                <w:sz w:val="20"/>
                <w:lang w:eastAsia="en-AU"/>
              </w:rPr>
            </w:pPr>
          </w:p>
        </w:tc>
      </w:tr>
      <w:tr w:rsidR="0082292C" w:rsidRPr="00B02D9E" w14:paraId="26C9618B" w14:textId="77777777" w:rsidTr="00791B46">
        <w:trPr>
          <w:trHeight w:val="300"/>
          <w:jc w:val="center"/>
        </w:trPr>
        <w:tc>
          <w:tcPr>
            <w:tcW w:w="4920" w:type="dxa"/>
            <w:gridSpan w:val="5"/>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2C1117C3" w14:textId="77777777" w:rsidR="0082292C" w:rsidRPr="00E60449" w:rsidRDefault="0082292C" w:rsidP="00791B46">
            <w:pPr>
              <w:jc w:val="center"/>
              <w:rPr>
                <w:rFonts w:ascii="Arial" w:hAnsi="Arial" w:cs="Arial"/>
                <w:b/>
                <w:bCs/>
                <w:color w:val="000000"/>
                <w:szCs w:val="24"/>
                <w:lang w:eastAsia="en-AU"/>
              </w:rPr>
            </w:pPr>
            <w:r w:rsidRPr="00E60449">
              <w:rPr>
                <w:rFonts w:ascii="Arial" w:hAnsi="Arial" w:cs="Arial"/>
                <w:b/>
                <w:bCs/>
                <w:color w:val="000000"/>
                <w:szCs w:val="24"/>
                <w:lang w:eastAsia="en-AU"/>
              </w:rPr>
              <w:t>Average Attendance During COVID-19 Lockdown*</w:t>
            </w:r>
          </w:p>
        </w:tc>
      </w:tr>
      <w:tr w:rsidR="0082292C" w:rsidRPr="00B02D9E" w14:paraId="6DEB8F26" w14:textId="77777777" w:rsidTr="00791B46">
        <w:trPr>
          <w:trHeight w:val="300"/>
          <w:jc w:val="center"/>
        </w:trPr>
        <w:tc>
          <w:tcPr>
            <w:tcW w:w="1968"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AFD2D6" w14:textId="77777777" w:rsidR="0082292C" w:rsidRPr="00E60449" w:rsidRDefault="0082292C" w:rsidP="00791B46">
            <w:pPr>
              <w:jc w:val="right"/>
              <w:rPr>
                <w:rFonts w:ascii="Arial" w:hAnsi="Arial" w:cs="Arial"/>
                <w:color w:val="000000"/>
                <w:szCs w:val="24"/>
                <w:lang w:eastAsia="en-AU"/>
              </w:rPr>
            </w:pPr>
            <w:r w:rsidRPr="00E60449">
              <w:rPr>
                <w:rFonts w:ascii="Arial" w:hAnsi="Arial" w:cs="Arial"/>
                <w:color w:val="000000"/>
                <w:szCs w:val="24"/>
                <w:lang w:eastAsia="en-AU"/>
              </w:rPr>
              <w:t>Council Committee</w:t>
            </w:r>
          </w:p>
        </w:tc>
        <w:tc>
          <w:tcPr>
            <w:tcW w:w="2952" w:type="dxa"/>
            <w:gridSpan w:val="3"/>
            <w:tcBorders>
              <w:top w:val="single" w:sz="4" w:space="0" w:color="auto"/>
              <w:left w:val="nil"/>
              <w:bottom w:val="single" w:sz="4" w:space="0" w:color="auto"/>
              <w:right w:val="single" w:sz="4" w:space="0" w:color="auto"/>
            </w:tcBorders>
            <w:shd w:val="clear" w:color="000000" w:fill="F2F2F2"/>
            <w:noWrap/>
            <w:vAlign w:val="bottom"/>
            <w:hideMark/>
          </w:tcPr>
          <w:p w14:paraId="72381E33" w14:textId="77777777" w:rsidR="0082292C" w:rsidRPr="00E60449" w:rsidRDefault="0082292C" w:rsidP="00791B46">
            <w:pPr>
              <w:jc w:val="center"/>
              <w:rPr>
                <w:rFonts w:ascii="Arial" w:hAnsi="Arial" w:cs="Arial"/>
                <w:color w:val="000000"/>
                <w:szCs w:val="24"/>
                <w:lang w:eastAsia="en-AU"/>
              </w:rPr>
            </w:pPr>
            <w:r w:rsidRPr="00E60449">
              <w:rPr>
                <w:rFonts w:ascii="Arial" w:hAnsi="Arial" w:cs="Arial"/>
                <w:color w:val="000000"/>
                <w:szCs w:val="24"/>
                <w:lang w:eastAsia="en-AU"/>
              </w:rPr>
              <w:t>27</w:t>
            </w:r>
          </w:p>
        </w:tc>
      </w:tr>
      <w:tr w:rsidR="0082292C" w:rsidRPr="00B02D9E" w14:paraId="3B7038DF" w14:textId="77777777" w:rsidTr="00791B46">
        <w:trPr>
          <w:trHeight w:val="300"/>
          <w:jc w:val="center"/>
        </w:trPr>
        <w:tc>
          <w:tcPr>
            <w:tcW w:w="1968"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DF9221" w14:textId="77777777" w:rsidR="0082292C" w:rsidRPr="00E60449" w:rsidRDefault="0082292C" w:rsidP="00791B46">
            <w:pPr>
              <w:jc w:val="right"/>
              <w:rPr>
                <w:rFonts w:ascii="Arial" w:hAnsi="Arial" w:cs="Arial"/>
                <w:color w:val="000000"/>
                <w:szCs w:val="24"/>
                <w:lang w:eastAsia="en-AU"/>
              </w:rPr>
            </w:pPr>
            <w:r w:rsidRPr="00E60449">
              <w:rPr>
                <w:rFonts w:ascii="Arial" w:hAnsi="Arial" w:cs="Arial"/>
                <w:color w:val="000000"/>
                <w:szCs w:val="24"/>
                <w:lang w:eastAsia="en-AU"/>
              </w:rPr>
              <w:t xml:space="preserve">Council  </w:t>
            </w:r>
          </w:p>
        </w:tc>
        <w:tc>
          <w:tcPr>
            <w:tcW w:w="2952" w:type="dxa"/>
            <w:gridSpan w:val="3"/>
            <w:tcBorders>
              <w:top w:val="single" w:sz="4" w:space="0" w:color="auto"/>
              <w:left w:val="nil"/>
              <w:bottom w:val="single" w:sz="4" w:space="0" w:color="auto"/>
              <w:right w:val="single" w:sz="4" w:space="0" w:color="auto"/>
            </w:tcBorders>
            <w:shd w:val="clear" w:color="000000" w:fill="F2F2F2"/>
            <w:noWrap/>
            <w:vAlign w:val="bottom"/>
            <w:hideMark/>
          </w:tcPr>
          <w:p w14:paraId="1BF5B011" w14:textId="77777777" w:rsidR="0082292C" w:rsidRPr="00E60449" w:rsidRDefault="0082292C" w:rsidP="00791B46">
            <w:pPr>
              <w:jc w:val="center"/>
              <w:rPr>
                <w:rFonts w:ascii="Arial" w:hAnsi="Arial" w:cs="Arial"/>
                <w:color w:val="000000"/>
                <w:szCs w:val="24"/>
                <w:lang w:eastAsia="en-AU"/>
              </w:rPr>
            </w:pPr>
            <w:r w:rsidRPr="00E60449">
              <w:rPr>
                <w:rFonts w:ascii="Arial" w:hAnsi="Arial" w:cs="Arial"/>
                <w:color w:val="000000"/>
                <w:szCs w:val="24"/>
                <w:lang w:eastAsia="en-AU"/>
              </w:rPr>
              <w:t>47</w:t>
            </w:r>
          </w:p>
        </w:tc>
      </w:tr>
      <w:tr w:rsidR="0082292C" w:rsidRPr="00B02D9E" w14:paraId="742218F4" w14:textId="77777777" w:rsidTr="00791B46">
        <w:trPr>
          <w:trHeight w:val="300"/>
          <w:jc w:val="center"/>
        </w:trPr>
        <w:tc>
          <w:tcPr>
            <w:tcW w:w="1968"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4286EF" w14:textId="77777777" w:rsidR="0082292C" w:rsidRPr="00E60449" w:rsidRDefault="0082292C" w:rsidP="00791B46">
            <w:pPr>
              <w:jc w:val="right"/>
              <w:rPr>
                <w:rFonts w:ascii="Arial" w:hAnsi="Arial" w:cs="Arial"/>
                <w:color w:val="000000"/>
                <w:szCs w:val="24"/>
                <w:lang w:eastAsia="en-AU"/>
              </w:rPr>
            </w:pPr>
            <w:r w:rsidRPr="00E60449">
              <w:rPr>
                <w:rFonts w:ascii="Arial" w:hAnsi="Arial" w:cs="Arial"/>
                <w:color w:val="000000"/>
                <w:szCs w:val="24"/>
                <w:lang w:eastAsia="en-AU"/>
              </w:rPr>
              <w:t>Combined</w:t>
            </w:r>
          </w:p>
        </w:tc>
        <w:tc>
          <w:tcPr>
            <w:tcW w:w="2952" w:type="dxa"/>
            <w:gridSpan w:val="3"/>
            <w:tcBorders>
              <w:top w:val="single" w:sz="4" w:space="0" w:color="auto"/>
              <w:left w:val="nil"/>
              <w:bottom w:val="single" w:sz="4" w:space="0" w:color="auto"/>
              <w:right w:val="single" w:sz="4" w:space="0" w:color="auto"/>
            </w:tcBorders>
            <w:shd w:val="clear" w:color="000000" w:fill="F2F2F2"/>
            <w:noWrap/>
            <w:vAlign w:val="bottom"/>
            <w:hideMark/>
          </w:tcPr>
          <w:p w14:paraId="223F5EBC" w14:textId="77777777" w:rsidR="0082292C" w:rsidRPr="00E60449" w:rsidRDefault="0082292C" w:rsidP="00791B46">
            <w:pPr>
              <w:jc w:val="center"/>
              <w:rPr>
                <w:rFonts w:ascii="Arial" w:hAnsi="Arial" w:cs="Arial"/>
                <w:color w:val="000000"/>
                <w:szCs w:val="24"/>
                <w:lang w:eastAsia="en-AU"/>
              </w:rPr>
            </w:pPr>
            <w:r w:rsidRPr="00E60449">
              <w:rPr>
                <w:rFonts w:ascii="Arial" w:hAnsi="Arial" w:cs="Arial"/>
                <w:color w:val="000000"/>
                <w:szCs w:val="24"/>
                <w:lang w:eastAsia="en-AU"/>
              </w:rPr>
              <w:t>38</w:t>
            </w:r>
          </w:p>
        </w:tc>
      </w:tr>
      <w:tr w:rsidR="0082292C" w:rsidRPr="00B02D9E" w14:paraId="11B64EDD" w14:textId="77777777" w:rsidTr="00791B46">
        <w:trPr>
          <w:trHeight w:val="300"/>
          <w:jc w:val="center"/>
        </w:trPr>
        <w:tc>
          <w:tcPr>
            <w:tcW w:w="984" w:type="dxa"/>
            <w:tcBorders>
              <w:top w:val="nil"/>
              <w:left w:val="nil"/>
              <w:bottom w:val="nil"/>
              <w:right w:val="nil"/>
            </w:tcBorders>
            <w:shd w:val="clear" w:color="auto" w:fill="auto"/>
            <w:noWrap/>
            <w:vAlign w:val="bottom"/>
            <w:hideMark/>
          </w:tcPr>
          <w:p w14:paraId="5B242D7E" w14:textId="77777777" w:rsidR="0082292C" w:rsidRPr="00E60449" w:rsidRDefault="0082292C" w:rsidP="00791B46">
            <w:pPr>
              <w:jc w:val="center"/>
              <w:rPr>
                <w:rFonts w:ascii="Arial" w:hAnsi="Arial" w:cs="Arial"/>
                <w:color w:val="000000"/>
                <w:szCs w:val="24"/>
                <w:lang w:eastAsia="en-AU"/>
              </w:rPr>
            </w:pPr>
          </w:p>
        </w:tc>
        <w:tc>
          <w:tcPr>
            <w:tcW w:w="984" w:type="dxa"/>
            <w:tcBorders>
              <w:top w:val="nil"/>
              <w:left w:val="nil"/>
              <w:bottom w:val="nil"/>
              <w:right w:val="nil"/>
            </w:tcBorders>
            <w:shd w:val="clear" w:color="auto" w:fill="auto"/>
            <w:noWrap/>
            <w:vAlign w:val="bottom"/>
            <w:hideMark/>
          </w:tcPr>
          <w:p w14:paraId="15F2277F" w14:textId="77777777" w:rsidR="0082292C" w:rsidRPr="00E60449" w:rsidRDefault="0082292C" w:rsidP="00791B46">
            <w:pPr>
              <w:jc w:val="center"/>
              <w:rPr>
                <w:rFonts w:ascii="Arial" w:hAnsi="Arial" w:cs="Arial"/>
                <w:szCs w:val="24"/>
                <w:lang w:eastAsia="en-AU"/>
              </w:rPr>
            </w:pPr>
          </w:p>
        </w:tc>
        <w:tc>
          <w:tcPr>
            <w:tcW w:w="984" w:type="dxa"/>
            <w:tcBorders>
              <w:top w:val="nil"/>
              <w:left w:val="nil"/>
              <w:bottom w:val="nil"/>
              <w:right w:val="nil"/>
            </w:tcBorders>
            <w:shd w:val="clear" w:color="auto" w:fill="auto"/>
            <w:noWrap/>
            <w:vAlign w:val="bottom"/>
            <w:hideMark/>
          </w:tcPr>
          <w:p w14:paraId="05E1FC1F" w14:textId="77777777" w:rsidR="0082292C" w:rsidRPr="00E60449" w:rsidRDefault="0082292C" w:rsidP="00791B46">
            <w:pPr>
              <w:jc w:val="center"/>
              <w:rPr>
                <w:rFonts w:ascii="Arial" w:hAnsi="Arial" w:cs="Arial"/>
                <w:szCs w:val="24"/>
                <w:lang w:eastAsia="en-AU"/>
              </w:rPr>
            </w:pPr>
          </w:p>
        </w:tc>
        <w:tc>
          <w:tcPr>
            <w:tcW w:w="984" w:type="dxa"/>
            <w:tcBorders>
              <w:top w:val="nil"/>
              <w:left w:val="nil"/>
              <w:bottom w:val="nil"/>
              <w:right w:val="nil"/>
            </w:tcBorders>
            <w:shd w:val="clear" w:color="auto" w:fill="auto"/>
            <w:noWrap/>
            <w:vAlign w:val="bottom"/>
            <w:hideMark/>
          </w:tcPr>
          <w:p w14:paraId="4991E197" w14:textId="77777777" w:rsidR="0082292C" w:rsidRPr="00E60449" w:rsidRDefault="0082292C" w:rsidP="00791B46">
            <w:pPr>
              <w:jc w:val="center"/>
              <w:rPr>
                <w:rFonts w:ascii="Arial" w:hAnsi="Arial" w:cs="Arial"/>
                <w:szCs w:val="24"/>
                <w:lang w:eastAsia="en-AU"/>
              </w:rPr>
            </w:pPr>
          </w:p>
        </w:tc>
        <w:tc>
          <w:tcPr>
            <w:tcW w:w="984" w:type="dxa"/>
            <w:tcBorders>
              <w:top w:val="nil"/>
              <w:left w:val="nil"/>
              <w:bottom w:val="nil"/>
              <w:right w:val="nil"/>
            </w:tcBorders>
            <w:shd w:val="clear" w:color="auto" w:fill="auto"/>
            <w:noWrap/>
            <w:vAlign w:val="bottom"/>
            <w:hideMark/>
          </w:tcPr>
          <w:p w14:paraId="7C883DC3" w14:textId="77777777" w:rsidR="0082292C" w:rsidRPr="00E60449" w:rsidRDefault="0082292C" w:rsidP="00791B46">
            <w:pPr>
              <w:jc w:val="center"/>
              <w:rPr>
                <w:rFonts w:ascii="Arial" w:hAnsi="Arial" w:cs="Arial"/>
                <w:szCs w:val="24"/>
                <w:lang w:eastAsia="en-AU"/>
              </w:rPr>
            </w:pPr>
          </w:p>
        </w:tc>
      </w:tr>
      <w:tr w:rsidR="0082292C" w:rsidRPr="00B02D9E" w14:paraId="7B37A25E" w14:textId="77777777" w:rsidTr="00791B46">
        <w:trPr>
          <w:trHeight w:val="300"/>
          <w:jc w:val="center"/>
        </w:trPr>
        <w:tc>
          <w:tcPr>
            <w:tcW w:w="4920" w:type="dxa"/>
            <w:gridSpan w:val="5"/>
            <w:tcBorders>
              <w:top w:val="single" w:sz="4" w:space="0" w:color="auto"/>
              <w:left w:val="single" w:sz="4" w:space="0" w:color="auto"/>
              <w:bottom w:val="single" w:sz="4" w:space="0" w:color="auto"/>
              <w:right w:val="single" w:sz="4" w:space="0" w:color="auto"/>
            </w:tcBorders>
            <w:shd w:val="clear" w:color="000000" w:fill="8EA9DB"/>
            <w:noWrap/>
            <w:vAlign w:val="bottom"/>
            <w:hideMark/>
          </w:tcPr>
          <w:p w14:paraId="19FC32DA" w14:textId="77777777" w:rsidR="0082292C" w:rsidRPr="00E60449" w:rsidRDefault="0082292C" w:rsidP="00791B46">
            <w:pPr>
              <w:jc w:val="center"/>
              <w:rPr>
                <w:rFonts w:ascii="Arial" w:hAnsi="Arial" w:cs="Arial"/>
                <w:b/>
                <w:bCs/>
                <w:color w:val="000000"/>
                <w:szCs w:val="24"/>
                <w:lang w:eastAsia="en-AU"/>
              </w:rPr>
            </w:pPr>
            <w:r w:rsidRPr="00E60449">
              <w:rPr>
                <w:rFonts w:ascii="Arial" w:hAnsi="Arial" w:cs="Arial"/>
                <w:b/>
                <w:bCs/>
                <w:color w:val="000000"/>
                <w:szCs w:val="24"/>
                <w:lang w:eastAsia="en-AU"/>
              </w:rPr>
              <w:t>Overall Average Attendance July 2018 to July 2020</w:t>
            </w:r>
            <w:r>
              <w:rPr>
                <w:rFonts w:ascii="Arial" w:hAnsi="Arial" w:cs="Arial"/>
                <w:b/>
                <w:bCs/>
                <w:color w:val="000000"/>
                <w:szCs w:val="24"/>
                <w:lang w:eastAsia="en-AU"/>
              </w:rPr>
              <w:t>*</w:t>
            </w:r>
          </w:p>
        </w:tc>
      </w:tr>
      <w:tr w:rsidR="0082292C" w:rsidRPr="00B02D9E" w14:paraId="420F9C61" w14:textId="77777777" w:rsidTr="00791B46">
        <w:trPr>
          <w:trHeight w:val="300"/>
          <w:jc w:val="center"/>
        </w:trPr>
        <w:tc>
          <w:tcPr>
            <w:tcW w:w="1968"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5CF3CD" w14:textId="77777777" w:rsidR="0082292C" w:rsidRPr="00E60449" w:rsidRDefault="0082292C" w:rsidP="00791B46">
            <w:pPr>
              <w:jc w:val="right"/>
              <w:rPr>
                <w:rFonts w:ascii="Arial" w:hAnsi="Arial" w:cs="Arial"/>
                <w:b/>
                <w:bCs/>
                <w:color w:val="000000"/>
                <w:szCs w:val="24"/>
                <w:lang w:eastAsia="en-AU"/>
              </w:rPr>
            </w:pPr>
            <w:r w:rsidRPr="00E60449">
              <w:rPr>
                <w:rFonts w:ascii="Arial" w:hAnsi="Arial" w:cs="Arial"/>
                <w:b/>
                <w:bCs/>
                <w:color w:val="000000"/>
                <w:szCs w:val="24"/>
                <w:lang w:eastAsia="en-AU"/>
              </w:rPr>
              <w:t>Council Committee</w:t>
            </w:r>
          </w:p>
        </w:tc>
        <w:tc>
          <w:tcPr>
            <w:tcW w:w="2952" w:type="dxa"/>
            <w:gridSpan w:val="3"/>
            <w:tcBorders>
              <w:top w:val="single" w:sz="4" w:space="0" w:color="auto"/>
              <w:left w:val="nil"/>
              <w:bottom w:val="single" w:sz="4" w:space="0" w:color="auto"/>
              <w:right w:val="single" w:sz="4" w:space="0" w:color="auto"/>
            </w:tcBorders>
            <w:shd w:val="clear" w:color="000000" w:fill="F2F2F2"/>
            <w:noWrap/>
            <w:vAlign w:val="bottom"/>
            <w:hideMark/>
          </w:tcPr>
          <w:p w14:paraId="2901B87F" w14:textId="77777777" w:rsidR="0082292C" w:rsidRPr="00E60449" w:rsidRDefault="0082292C" w:rsidP="00791B46">
            <w:pPr>
              <w:jc w:val="center"/>
              <w:rPr>
                <w:rFonts w:ascii="Arial" w:hAnsi="Arial" w:cs="Arial"/>
                <w:b/>
                <w:bCs/>
                <w:color w:val="000000"/>
                <w:szCs w:val="24"/>
                <w:lang w:eastAsia="en-AU"/>
              </w:rPr>
            </w:pPr>
            <w:r w:rsidRPr="00E60449">
              <w:rPr>
                <w:rFonts w:ascii="Arial" w:hAnsi="Arial" w:cs="Arial"/>
                <w:b/>
                <w:bCs/>
                <w:color w:val="000000"/>
                <w:szCs w:val="24"/>
                <w:lang w:eastAsia="en-AU"/>
              </w:rPr>
              <w:t>15</w:t>
            </w:r>
          </w:p>
        </w:tc>
      </w:tr>
      <w:tr w:rsidR="0082292C" w:rsidRPr="00B02D9E" w14:paraId="54156D8A" w14:textId="77777777" w:rsidTr="00791B46">
        <w:trPr>
          <w:trHeight w:val="300"/>
          <w:jc w:val="center"/>
        </w:trPr>
        <w:tc>
          <w:tcPr>
            <w:tcW w:w="1968"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EF1093" w14:textId="77777777" w:rsidR="0082292C" w:rsidRPr="00E60449" w:rsidRDefault="0082292C" w:rsidP="00791B46">
            <w:pPr>
              <w:jc w:val="right"/>
              <w:rPr>
                <w:rFonts w:ascii="Arial" w:hAnsi="Arial" w:cs="Arial"/>
                <w:b/>
                <w:bCs/>
                <w:color w:val="000000"/>
                <w:szCs w:val="24"/>
                <w:lang w:eastAsia="en-AU"/>
              </w:rPr>
            </w:pPr>
            <w:r w:rsidRPr="00E60449">
              <w:rPr>
                <w:rFonts w:ascii="Arial" w:hAnsi="Arial" w:cs="Arial"/>
                <w:b/>
                <w:bCs/>
                <w:color w:val="000000"/>
                <w:szCs w:val="24"/>
                <w:lang w:eastAsia="en-AU"/>
              </w:rPr>
              <w:t xml:space="preserve">Council  </w:t>
            </w:r>
          </w:p>
        </w:tc>
        <w:tc>
          <w:tcPr>
            <w:tcW w:w="2952" w:type="dxa"/>
            <w:gridSpan w:val="3"/>
            <w:tcBorders>
              <w:top w:val="single" w:sz="4" w:space="0" w:color="auto"/>
              <w:left w:val="nil"/>
              <w:bottom w:val="single" w:sz="4" w:space="0" w:color="auto"/>
              <w:right w:val="single" w:sz="4" w:space="0" w:color="auto"/>
            </w:tcBorders>
            <w:shd w:val="clear" w:color="000000" w:fill="F2F2F2"/>
            <w:noWrap/>
            <w:vAlign w:val="bottom"/>
            <w:hideMark/>
          </w:tcPr>
          <w:p w14:paraId="4D5BC15A" w14:textId="77777777" w:rsidR="0082292C" w:rsidRPr="00E60449" w:rsidRDefault="0082292C" w:rsidP="00791B46">
            <w:pPr>
              <w:jc w:val="center"/>
              <w:rPr>
                <w:rFonts w:ascii="Arial" w:hAnsi="Arial" w:cs="Arial"/>
                <w:b/>
                <w:bCs/>
                <w:color w:val="000000"/>
                <w:szCs w:val="24"/>
                <w:lang w:eastAsia="en-AU"/>
              </w:rPr>
            </w:pPr>
            <w:r w:rsidRPr="00E60449">
              <w:rPr>
                <w:rFonts w:ascii="Arial" w:hAnsi="Arial" w:cs="Arial"/>
                <w:b/>
                <w:bCs/>
                <w:color w:val="000000"/>
                <w:szCs w:val="24"/>
                <w:lang w:eastAsia="en-AU"/>
              </w:rPr>
              <w:t>29</w:t>
            </w:r>
          </w:p>
        </w:tc>
      </w:tr>
      <w:tr w:rsidR="0082292C" w:rsidRPr="00B02D9E" w14:paraId="5AED750E" w14:textId="77777777" w:rsidTr="00791B46">
        <w:trPr>
          <w:trHeight w:val="300"/>
          <w:jc w:val="center"/>
        </w:trPr>
        <w:tc>
          <w:tcPr>
            <w:tcW w:w="1968"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182AC9" w14:textId="77777777" w:rsidR="0082292C" w:rsidRPr="00E60449" w:rsidRDefault="0082292C" w:rsidP="00791B46">
            <w:pPr>
              <w:jc w:val="right"/>
              <w:rPr>
                <w:rFonts w:ascii="Arial" w:hAnsi="Arial" w:cs="Arial"/>
                <w:b/>
                <w:bCs/>
                <w:color w:val="000000"/>
                <w:szCs w:val="24"/>
                <w:lang w:eastAsia="en-AU"/>
              </w:rPr>
            </w:pPr>
            <w:r w:rsidRPr="00E60449">
              <w:rPr>
                <w:rFonts w:ascii="Arial" w:hAnsi="Arial" w:cs="Arial"/>
                <w:b/>
                <w:bCs/>
                <w:color w:val="000000"/>
                <w:szCs w:val="24"/>
                <w:lang w:eastAsia="en-AU"/>
              </w:rPr>
              <w:t>Combined</w:t>
            </w:r>
          </w:p>
        </w:tc>
        <w:tc>
          <w:tcPr>
            <w:tcW w:w="2952" w:type="dxa"/>
            <w:gridSpan w:val="3"/>
            <w:tcBorders>
              <w:top w:val="single" w:sz="4" w:space="0" w:color="auto"/>
              <w:left w:val="nil"/>
              <w:bottom w:val="single" w:sz="4" w:space="0" w:color="auto"/>
              <w:right w:val="single" w:sz="4" w:space="0" w:color="auto"/>
            </w:tcBorders>
            <w:shd w:val="clear" w:color="000000" w:fill="F2F2F2"/>
            <w:noWrap/>
            <w:vAlign w:val="bottom"/>
            <w:hideMark/>
          </w:tcPr>
          <w:p w14:paraId="1B2E5131" w14:textId="77777777" w:rsidR="0082292C" w:rsidRPr="00E60449" w:rsidRDefault="0082292C" w:rsidP="00791B46">
            <w:pPr>
              <w:jc w:val="center"/>
              <w:rPr>
                <w:rFonts w:ascii="Arial" w:hAnsi="Arial" w:cs="Arial"/>
                <w:b/>
                <w:bCs/>
                <w:color w:val="000000"/>
                <w:szCs w:val="24"/>
                <w:lang w:eastAsia="en-AU"/>
              </w:rPr>
            </w:pPr>
            <w:r w:rsidRPr="00E60449">
              <w:rPr>
                <w:rFonts w:ascii="Arial" w:hAnsi="Arial" w:cs="Arial"/>
                <w:b/>
                <w:bCs/>
                <w:color w:val="000000"/>
                <w:szCs w:val="24"/>
                <w:lang w:eastAsia="en-AU"/>
              </w:rPr>
              <w:t>22</w:t>
            </w:r>
          </w:p>
        </w:tc>
      </w:tr>
    </w:tbl>
    <w:p w14:paraId="62B07306" w14:textId="77777777" w:rsidR="0082292C" w:rsidRDefault="0082292C" w:rsidP="0082292C">
      <w:pPr>
        <w:jc w:val="both"/>
        <w:rPr>
          <w:rFonts w:ascii="Arial" w:hAnsi="Arial" w:cs="Arial"/>
          <w:szCs w:val="32"/>
          <w:lang w:val="en-US"/>
        </w:rPr>
      </w:pPr>
    </w:p>
    <w:p w14:paraId="26399E53" w14:textId="77777777" w:rsidR="0082292C" w:rsidRDefault="0082292C" w:rsidP="0082292C">
      <w:pPr>
        <w:jc w:val="center"/>
        <w:rPr>
          <w:rFonts w:ascii="Arial" w:hAnsi="Arial" w:cs="Arial"/>
          <w:szCs w:val="32"/>
          <w:lang w:val="en-US"/>
        </w:rPr>
      </w:pPr>
      <w:r>
        <w:rPr>
          <w:rFonts w:ascii="Arial" w:hAnsi="Arial" w:cs="Arial"/>
          <w:szCs w:val="32"/>
          <w:lang w:val="en-US"/>
        </w:rPr>
        <w:t>Table 1.  Average Meeting Attendance</w:t>
      </w:r>
    </w:p>
    <w:p w14:paraId="0B7B9445" w14:textId="77777777" w:rsidR="0082292C" w:rsidRDefault="0082292C" w:rsidP="0082292C">
      <w:pPr>
        <w:jc w:val="both"/>
        <w:rPr>
          <w:rFonts w:ascii="Arial" w:hAnsi="Arial" w:cs="Arial"/>
          <w:szCs w:val="32"/>
          <w:lang w:val="en-US"/>
        </w:rPr>
      </w:pPr>
    </w:p>
    <w:p w14:paraId="1EF3E4CC" w14:textId="77777777" w:rsidR="0082292C" w:rsidRDefault="0082292C" w:rsidP="0082292C">
      <w:pPr>
        <w:jc w:val="both"/>
        <w:rPr>
          <w:rFonts w:ascii="Arial" w:hAnsi="Arial" w:cs="Arial"/>
          <w:szCs w:val="32"/>
          <w:lang w:val="en-US"/>
        </w:rPr>
      </w:pPr>
      <w:r>
        <w:rPr>
          <w:rFonts w:ascii="Arial" w:hAnsi="Arial" w:cs="Arial"/>
          <w:szCs w:val="32"/>
          <w:lang w:val="en-US"/>
        </w:rPr>
        <w:t>* includes live streaming attendance</w:t>
      </w:r>
    </w:p>
    <w:p w14:paraId="0D9D35C3" w14:textId="77777777" w:rsidR="0082292C" w:rsidRDefault="0082292C" w:rsidP="0082292C">
      <w:pPr>
        <w:jc w:val="center"/>
        <w:rPr>
          <w:rFonts w:ascii="Arial" w:hAnsi="Arial" w:cs="Arial"/>
          <w:szCs w:val="32"/>
          <w:lang w:val="en-US"/>
        </w:rPr>
      </w:pPr>
    </w:p>
    <w:p w14:paraId="63243089" w14:textId="77777777" w:rsidR="0082292C" w:rsidRDefault="0082292C" w:rsidP="0082292C">
      <w:pPr>
        <w:jc w:val="both"/>
        <w:rPr>
          <w:rFonts w:ascii="Arial" w:hAnsi="Arial" w:cs="Arial"/>
          <w:szCs w:val="32"/>
          <w:lang w:val="en-US"/>
        </w:rPr>
      </w:pPr>
      <w:r>
        <w:rPr>
          <w:noProof/>
        </w:rPr>
        <w:drawing>
          <wp:inline distT="0" distB="0" distL="0" distR="0" wp14:anchorId="3F2388E4" wp14:editId="74D682F5">
            <wp:extent cx="5448693" cy="3361055"/>
            <wp:effectExtent l="0" t="0" r="0" b="10795"/>
            <wp:docPr id="5" name="Chart 5">
              <a:extLst xmlns:a="http://schemas.openxmlformats.org/drawingml/2006/main">
                <a:ext uri="{FF2B5EF4-FFF2-40B4-BE49-F238E27FC236}">
                  <a16:creationId xmlns:a16="http://schemas.microsoft.com/office/drawing/2014/main" id="{31CD5BF6-4221-4131-81AF-C1064EF582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7E66E888" w14:textId="77777777" w:rsidR="0082292C" w:rsidRDefault="0082292C" w:rsidP="0082292C">
      <w:pPr>
        <w:jc w:val="center"/>
        <w:rPr>
          <w:rFonts w:ascii="Arial" w:hAnsi="Arial" w:cs="Arial"/>
          <w:szCs w:val="32"/>
          <w:lang w:val="en-US"/>
        </w:rPr>
      </w:pPr>
      <w:r>
        <w:rPr>
          <w:rFonts w:ascii="Arial" w:hAnsi="Arial" w:cs="Arial"/>
          <w:szCs w:val="32"/>
          <w:lang w:val="en-US"/>
        </w:rPr>
        <w:t>Figure 2.  Average Meeting Attendance</w:t>
      </w:r>
    </w:p>
    <w:p w14:paraId="4CF3B7C5" w14:textId="77777777" w:rsidR="0082292C" w:rsidRDefault="0082292C" w:rsidP="0082292C">
      <w:pPr>
        <w:jc w:val="both"/>
        <w:rPr>
          <w:rFonts w:ascii="Arial" w:hAnsi="Arial" w:cs="Arial"/>
          <w:szCs w:val="32"/>
          <w:lang w:val="en-US"/>
        </w:rPr>
      </w:pPr>
    </w:p>
    <w:p w14:paraId="26BD11B2" w14:textId="77777777" w:rsidR="0082292C" w:rsidRDefault="0082292C" w:rsidP="0082292C">
      <w:pPr>
        <w:jc w:val="both"/>
        <w:rPr>
          <w:rFonts w:ascii="Arial" w:hAnsi="Arial" w:cs="Arial"/>
          <w:szCs w:val="32"/>
          <w:lang w:val="en-US"/>
        </w:rPr>
      </w:pPr>
      <w:r>
        <w:rPr>
          <w:rFonts w:ascii="Arial" w:hAnsi="Arial" w:cs="Arial"/>
          <w:szCs w:val="32"/>
          <w:lang w:val="en-US"/>
        </w:rPr>
        <w:t xml:space="preserve">When live streaming is offered the viewing of meetings increased the average attendance from 22 to 38, an increase of 73%. With a correlation coefficient of 0.56 </w:t>
      </w:r>
      <w:r w:rsidRPr="00A55904">
        <w:rPr>
          <w:rFonts w:ascii="Arial" w:hAnsi="Arial" w:cs="Arial"/>
          <w:b/>
          <w:bCs/>
          <w:szCs w:val="32"/>
          <w:lang w:val="en-US"/>
        </w:rPr>
        <w:t>th</w:t>
      </w:r>
      <w:r>
        <w:rPr>
          <w:rFonts w:ascii="Arial" w:hAnsi="Arial" w:cs="Arial"/>
          <w:b/>
          <w:bCs/>
          <w:szCs w:val="32"/>
          <w:lang w:val="en-US"/>
        </w:rPr>
        <w:t>is shows</w:t>
      </w:r>
      <w:r w:rsidRPr="00A55904">
        <w:rPr>
          <w:rFonts w:ascii="Arial" w:hAnsi="Arial" w:cs="Arial"/>
          <w:b/>
          <w:bCs/>
          <w:szCs w:val="32"/>
          <w:lang w:val="en-US"/>
        </w:rPr>
        <w:t xml:space="preserve"> a </w:t>
      </w:r>
      <w:r>
        <w:rPr>
          <w:rFonts w:ascii="Arial" w:hAnsi="Arial" w:cs="Arial"/>
          <w:b/>
          <w:bCs/>
          <w:szCs w:val="32"/>
          <w:lang w:val="en-US"/>
        </w:rPr>
        <w:t>moderate</w:t>
      </w:r>
      <w:r w:rsidRPr="00A55904">
        <w:rPr>
          <w:rFonts w:ascii="Arial" w:hAnsi="Arial" w:cs="Arial"/>
          <w:b/>
          <w:bCs/>
          <w:szCs w:val="32"/>
          <w:lang w:val="en-US"/>
        </w:rPr>
        <w:t xml:space="preserve"> </w:t>
      </w:r>
      <w:r>
        <w:rPr>
          <w:rFonts w:ascii="Arial" w:hAnsi="Arial" w:cs="Arial"/>
          <w:b/>
          <w:bCs/>
          <w:szCs w:val="32"/>
          <w:lang w:val="en-US"/>
        </w:rPr>
        <w:t xml:space="preserve">improvement in </w:t>
      </w:r>
      <w:r w:rsidRPr="00A55904">
        <w:rPr>
          <w:rFonts w:ascii="Arial" w:hAnsi="Arial" w:cs="Arial"/>
          <w:b/>
          <w:bCs/>
          <w:szCs w:val="32"/>
          <w:lang w:val="en-US"/>
        </w:rPr>
        <w:t>public attendance</w:t>
      </w:r>
      <w:r>
        <w:rPr>
          <w:rFonts w:ascii="Arial" w:hAnsi="Arial" w:cs="Arial"/>
          <w:b/>
          <w:bCs/>
          <w:szCs w:val="32"/>
          <w:lang w:val="en-US"/>
        </w:rPr>
        <w:t xml:space="preserve"> (overall) due to the mechanism of </w:t>
      </w:r>
      <w:r w:rsidRPr="00A55904">
        <w:rPr>
          <w:rFonts w:ascii="Arial" w:hAnsi="Arial" w:cs="Arial"/>
          <w:b/>
          <w:bCs/>
          <w:szCs w:val="32"/>
          <w:lang w:val="en-US"/>
        </w:rPr>
        <w:t>live streaming of meetings</w:t>
      </w:r>
      <w:r>
        <w:rPr>
          <w:rFonts w:ascii="Arial" w:hAnsi="Arial" w:cs="Arial"/>
          <w:szCs w:val="32"/>
          <w:lang w:val="en-US"/>
        </w:rPr>
        <w:t>.</w:t>
      </w:r>
    </w:p>
    <w:p w14:paraId="3E5CA1F8" w14:textId="77777777" w:rsidR="0082292C" w:rsidRDefault="0082292C" w:rsidP="0082292C">
      <w:pPr>
        <w:jc w:val="both"/>
        <w:rPr>
          <w:rFonts w:ascii="Arial" w:hAnsi="Arial" w:cs="Arial"/>
          <w:szCs w:val="32"/>
          <w:lang w:val="en-US"/>
        </w:rPr>
      </w:pPr>
    </w:p>
    <w:p w14:paraId="02BE8BCD" w14:textId="77777777" w:rsidR="0082292C" w:rsidRDefault="0082292C" w:rsidP="0082292C">
      <w:pPr>
        <w:jc w:val="both"/>
        <w:rPr>
          <w:rFonts w:ascii="Arial" w:hAnsi="Arial" w:cs="Arial"/>
          <w:szCs w:val="32"/>
          <w:lang w:val="en-US"/>
        </w:rPr>
      </w:pPr>
      <w:r>
        <w:rPr>
          <w:rFonts w:ascii="Arial" w:hAnsi="Arial" w:cs="Arial"/>
          <w:szCs w:val="32"/>
          <w:lang w:val="en-US"/>
        </w:rPr>
        <w:t xml:space="preserve">Also tested is whether the number of planning items in a meeting increases the number of public attending or viewing.  The number of planning items and the number of persons attending either in person or virtually via live streaming is shown in the Figure 3 below.  </w:t>
      </w:r>
    </w:p>
    <w:p w14:paraId="6305EFBE" w14:textId="77777777" w:rsidR="0082292C" w:rsidRDefault="0082292C" w:rsidP="0082292C">
      <w:pPr>
        <w:jc w:val="both"/>
        <w:rPr>
          <w:rFonts w:ascii="Arial" w:hAnsi="Arial" w:cs="Arial"/>
          <w:szCs w:val="32"/>
          <w:lang w:val="en-US"/>
        </w:rPr>
      </w:pPr>
    </w:p>
    <w:p w14:paraId="75CB35AC" w14:textId="77777777" w:rsidR="0082292C" w:rsidRDefault="0082292C" w:rsidP="0082292C">
      <w:pPr>
        <w:jc w:val="both"/>
        <w:rPr>
          <w:rFonts w:ascii="Arial" w:hAnsi="Arial" w:cs="Arial"/>
          <w:szCs w:val="32"/>
          <w:lang w:val="en-US"/>
        </w:rPr>
      </w:pPr>
      <w:r>
        <w:rPr>
          <w:noProof/>
        </w:rPr>
        <w:drawing>
          <wp:inline distT="0" distB="0" distL="0" distR="0" wp14:anchorId="399CCAC3" wp14:editId="560A47E5">
            <wp:extent cx="5325745" cy="3186260"/>
            <wp:effectExtent l="0" t="0" r="8255" b="14605"/>
            <wp:docPr id="4" name="Chart 4">
              <a:extLst xmlns:a="http://schemas.openxmlformats.org/drawingml/2006/main">
                <a:ext uri="{FF2B5EF4-FFF2-40B4-BE49-F238E27FC236}">
                  <a16:creationId xmlns:a16="http://schemas.microsoft.com/office/drawing/2014/main" id="{09867D3C-77FF-4EA5-B940-D0EDCCC65F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0FD6FCAD" w14:textId="77777777" w:rsidR="0082292C" w:rsidRDefault="0082292C" w:rsidP="0082292C">
      <w:pPr>
        <w:jc w:val="center"/>
        <w:rPr>
          <w:rFonts w:ascii="Arial" w:hAnsi="Arial" w:cs="Arial"/>
          <w:szCs w:val="32"/>
          <w:lang w:val="en-US"/>
        </w:rPr>
      </w:pPr>
      <w:r>
        <w:rPr>
          <w:rFonts w:ascii="Arial" w:hAnsi="Arial" w:cs="Arial"/>
          <w:szCs w:val="32"/>
          <w:lang w:val="en-US"/>
        </w:rPr>
        <w:t xml:space="preserve">Figure 3.  </w:t>
      </w:r>
      <w:r w:rsidRPr="00A55904">
        <w:rPr>
          <w:rFonts w:ascii="Arial" w:hAnsi="Arial" w:cs="Arial"/>
          <w:szCs w:val="32"/>
          <w:lang w:val="en-US"/>
        </w:rPr>
        <w:t>Public Attendance and Planning Report Numbers</w:t>
      </w:r>
    </w:p>
    <w:p w14:paraId="6037B822" w14:textId="77777777" w:rsidR="0082292C" w:rsidRDefault="0082292C" w:rsidP="0082292C">
      <w:pPr>
        <w:jc w:val="both"/>
        <w:rPr>
          <w:rFonts w:ascii="Arial" w:hAnsi="Arial" w:cs="Arial"/>
          <w:szCs w:val="32"/>
          <w:lang w:val="en-US"/>
        </w:rPr>
      </w:pPr>
      <w:r>
        <w:rPr>
          <w:rFonts w:ascii="Arial" w:hAnsi="Arial" w:cs="Arial"/>
          <w:szCs w:val="32"/>
          <w:lang w:val="en-US"/>
        </w:rPr>
        <w:t>As anticipated the correlation between the number of planning reports and attendance shows a moderate correlation of 0.49, slightly less than that of live streaming.</w:t>
      </w:r>
    </w:p>
    <w:p w14:paraId="549FD43B" w14:textId="77777777" w:rsidR="0082292C" w:rsidRDefault="0082292C" w:rsidP="0082292C">
      <w:pPr>
        <w:jc w:val="both"/>
        <w:rPr>
          <w:rFonts w:ascii="Arial" w:hAnsi="Arial" w:cs="Arial"/>
          <w:b/>
          <w:bCs/>
          <w:szCs w:val="32"/>
          <w:lang w:val="en-US"/>
        </w:rPr>
      </w:pPr>
    </w:p>
    <w:p w14:paraId="129DBA25" w14:textId="75B1280B" w:rsidR="0082292C" w:rsidRDefault="0082292C" w:rsidP="0082292C">
      <w:pPr>
        <w:jc w:val="both"/>
        <w:rPr>
          <w:rFonts w:ascii="Arial" w:hAnsi="Arial" w:cs="Arial"/>
          <w:szCs w:val="32"/>
          <w:lang w:val="en-US"/>
        </w:rPr>
      </w:pPr>
      <w:r>
        <w:rPr>
          <w:rFonts w:ascii="Arial" w:hAnsi="Arial" w:cs="Arial"/>
          <w:b/>
          <w:bCs/>
          <w:szCs w:val="32"/>
          <w:lang w:val="en-US"/>
        </w:rPr>
        <w:t>T</w:t>
      </w:r>
      <w:r w:rsidRPr="00336C68">
        <w:rPr>
          <w:rFonts w:ascii="Arial" w:hAnsi="Arial" w:cs="Arial"/>
          <w:b/>
          <w:bCs/>
          <w:szCs w:val="32"/>
          <w:lang w:val="en-US"/>
        </w:rPr>
        <w:t xml:space="preserve">he </w:t>
      </w:r>
      <w:r>
        <w:rPr>
          <w:rFonts w:ascii="Arial" w:hAnsi="Arial" w:cs="Arial"/>
          <w:b/>
          <w:bCs/>
          <w:szCs w:val="32"/>
          <w:lang w:val="en-US"/>
        </w:rPr>
        <w:t xml:space="preserve">current data shows that the </w:t>
      </w:r>
      <w:r w:rsidRPr="00336C68">
        <w:rPr>
          <w:rFonts w:ascii="Arial" w:hAnsi="Arial" w:cs="Arial"/>
          <w:b/>
          <w:bCs/>
          <w:szCs w:val="32"/>
          <w:lang w:val="en-US"/>
        </w:rPr>
        <w:t>most significant means to improve attendance is through the use of live streaming</w:t>
      </w:r>
      <w:r>
        <w:rPr>
          <w:rFonts w:ascii="Arial" w:hAnsi="Arial" w:cs="Arial"/>
          <w:szCs w:val="32"/>
          <w:lang w:val="en-US"/>
        </w:rPr>
        <w:t>.  This is even more significant as a gauge to attendance than the number of planning reports being dealt with at a meeting.  Given this finding it is recommended that live streaming be continued, including beyond the COVID-19 emergency.</w:t>
      </w:r>
    </w:p>
    <w:p w14:paraId="285A1600" w14:textId="77777777" w:rsidR="00AB45EA" w:rsidRDefault="00AB45EA" w:rsidP="0082292C">
      <w:pPr>
        <w:jc w:val="both"/>
        <w:rPr>
          <w:rFonts w:ascii="Arial" w:hAnsi="Arial" w:cs="Arial"/>
          <w:szCs w:val="32"/>
          <w:lang w:val="en-US"/>
        </w:rPr>
      </w:pPr>
    </w:p>
    <w:p w14:paraId="47FAE7B2" w14:textId="77777777" w:rsidR="0082292C" w:rsidRPr="00DF1722" w:rsidRDefault="0082292C" w:rsidP="0082292C">
      <w:pPr>
        <w:pStyle w:val="NormalWeb"/>
        <w:rPr>
          <w:rFonts w:ascii="Arial" w:hAnsi="Arial" w:cs="Arial"/>
          <w:b/>
          <w:bCs/>
        </w:rPr>
      </w:pPr>
      <w:r w:rsidRPr="00DF1722">
        <w:rPr>
          <w:rFonts w:ascii="Arial" w:hAnsi="Arial" w:cs="Arial"/>
          <w:b/>
          <w:bCs/>
        </w:rPr>
        <w:t>The Need for Another Venue</w:t>
      </w:r>
    </w:p>
    <w:p w14:paraId="7F9771B9" w14:textId="77777777" w:rsidR="0082292C" w:rsidRDefault="0082292C" w:rsidP="0082292C">
      <w:pPr>
        <w:jc w:val="both"/>
        <w:rPr>
          <w:rFonts w:ascii="Arial" w:hAnsi="Arial" w:cs="Arial"/>
          <w:szCs w:val="32"/>
          <w:lang w:val="en-US"/>
        </w:rPr>
      </w:pPr>
      <w:r>
        <w:rPr>
          <w:rFonts w:ascii="Arial" w:hAnsi="Arial" w:cs="Arial"/>
          <w:szCs w:val="32"/>
          <w:lang w:val="en-US"/>
        </w:rPr>
        <w:t xml:space="preserve">Under no COIVD-19 restrictions the Council Chamber is limited to 50 persons, meaning 32 members of the public are able to attend.  Over the past 2 years and 37 meetings (pre-COVID-19) there have been 4 occasions where the numbers have exceeded the Chamber capacity, or approximately 1 in 9 meetings.  During the COVID-19 shutdown period 1 of 9 meetings also exceeded the normal Chamber capacity.  Although some live stream viewing numbers are above 32, there are a number of staff who view the meetings who would not attend meetings.  </w:t>
      </w:r>
    </w:p>
    <w:p w14:paraId="6FF2D325" w14:textId="77777777" w:rsidR="0082292C" w:rsidRDefault="0082292C" w:rsidP="0082292C">
      <w:pPr>
        <w:jc w:val="both"/>
        <w:rPr>
          <w:rFonts w:ascii="Arial" w:hAnsi="Arial" w:cs="Arial"/>
          <w:szCs w:val="32"/>
          <w:lang w:val="en-US"/>
        </w:rPr>
      </w:pPr>
    </w:p>
    <w:p w14:paraId="519B25E8" w14:textId="77777777" w:rsidR="0082292C" w:rsidRDefault="0082292C" w:rsidP="0082292C">
      <w:pPr>
        <w:jc w:val="both"/>
        <w:rPr>
          <w:rFonts w:ascii="Arial" w:hAnsi="Arial" w:cs="Arial"/>
          <w:szCs w:val="32"/>
          <w:lang w:val="en-US"/>
        </w:rPr>
      </w:pPr>
      <w:r>
        <w:rPr>
          <w:rFonts w:ascii="Arial" w:hAnsi="Arial" w:cs="Arial"/>
          <w:szCs w:val="32"/>
          <w:lang w:val="en-US"/>
        </w:rPr>
        <w:t>On average the Council Chamber is not adequate for the public for about 11% of Council Committee and Council meetings.  It is recommended that on those occasions where it is anticipated that a larger venue is needed, then meetings be relocated to a larger capacity venue.  This will avoid the costs of relocation in 8 of 9 meetings, where capacity is not exceeded.</w:t>
      </w:r>
    </w:p>
    <w:p w14:paraId="480A0BAC" w14:textId="77777777" w:rsidR="0082292C" w:rsidRDefault="0082292C" w:rsidP="0082292C">
      <w:pPr>
        <w:jc w:val="both"/>
        <w:rPr>
          <w:rFonts w:ascii="Arial" w:hAnsi="Arial" w:cs="Arial"/>
          <w:szCs w:val="32"/>
          <w:lang w:val="en-US"/>
        </w:rPr>
      </w:pPr>
    </w:p>
    <w:p w14:paraId="446EAFE2" w14:textId="77777777" w:rsidR="0082292C" w:rsidRDefault="0082292C" w:rsidP="0082292C">
      <w:pPr>
        <w:jc w:val="both"/>
        <w:rPr>
          <w:rFonts w:ascii="Arial" w:hAnsi="Arial" w:cs="Arial"/>
          <w:szCs w:val="32"/>
          <w:lang w:val="en-US"/>
        </w:rPr>
      </w:pPr>
      <w:r>
        <w:rPr>
          <w:rFonts w:ascii="Arial" w:hAnsi="Arial" w:cs="Arial"/>
          <w:szCs w:val="32"/>
          <w:lang w:val="en-US"/>
        </w:rPr>
        <w:t>During the current phase 4 COVID-19 restrictions capacity is limited to 11 persons for the chamber.  The last 8 of 9 meetings have had overall public attendance including live streaming, well in excess of 11 persons.   The use of live streaming has allowed any number of persons to hear the meetings live, and the other provisions of Council mean that the requirements for live meetings are more than met.</w:t>
      </w:r>
    </w:p>
    <w:p w14:paraId="655E483E" w14:textId="77777777" w:rsidR="0082292C" w:rsidRDefault="0082292C" w:rsidP="0082292C">
      <w:pPr>
        <w:jc w:val="both"/>
        <w:rPr>
          <w:rFonts w:ascii="Arial" w:hAnsi="Arial" w:cs="Arial"/>
          <w:szCs w:val="32"/>
          <w:lang w:val="en-US"/>
        </w:rPr>
      </w:pPr>
    </w:p>
    <w:p w14:paraId="6D0655E0" w14:textId="77777777" w:rsidR="0082292C" w:rsidRDefault="0082292C" w:rsidP="0082292C">
      <w:pPr>
        <w:jc w:val="both"/>
        <w:rPr>
          <w:rFonts w:ascii="Arial" w:hAnsi="Arial" w:cs="Arial"/>
          <w:szCs w:val="32"/>
          <w:lang w:val="en-US"/>
        </w:rPr>
      </w:pPr>
      <w:r>
        <w:rPr>
          <w:rFonts w:ascii="Arial" w:hAnsi="Arial" w:cs="Arial"/>
          <w:szCs w:val="32"/>
          <w:lang w:val="en-US"/>
        </w:rPr>
        <w:t>When phase 5 easing of restrictions is in place meetings will return to normal attendance numbers in the Council Chamber.</w:t>
      </w:r>
    </w:p>
    <w:p w14:paraId="27196D09" w14:textId="77777777" w:rsidR="0082292C" w:rsidRDefault="0082292C" w:rsidP="0082292C">
      <w:pPr>
        <w:jc w:val="both"/>
        <w:rPr>
          <w:rFonts w:ascii="Arial" w:hAnsi="Arial" w:cs="Arial"/>
          <w:szCs w:val="32"/>
          <w:lang w:val="en-US"/>
        </w:rPr>
      </w:pPr>
    </w:p>
    <w:p w14:paraId="1578B316" w14:textId="230AB5F9" w:rsidR="0082292C" w:rsidRDefault="0082292C" w:rsidP="0082292C">
      <w:pPr>
        <w:jc w:val="both"/>
        <w:rPr>
          <w:rFonts w:ascii="Arial" w:hAnsi="Arial" w:cs="Arial"/>
          <w:szCs w:val="32"/>
          <w:lang w:val="en-US"/>
        </w:rPr>
      </w:pPr>
      <w:r>
        <w:rPr>
          <w:rFonts w:ascii="Arial" w:hAnsi="Arial" w:cs="Arial"/>
          <w:szCs w:val="32"/>
          <w:lang w:val="en-US"/>
        </w:rPr>
        <w:t xml:space="preserve">It is recommended that where the Mayor and CEO anticipate large numbers wishing to attend in person, then they be authorised to move the venue.  Conversely where they judge the meeting can be conducted adequately through limited onsite attendance and livestreaming, then the meeting be conducted at the Council Chamber.   </w:t>
      </w:r>
    </w:p>
    <w:p w14:paraId="527B0B0A" w14:textId="77777777" w:rsidR="0082292C" w:rsidRDefault="0082292C" w:rsidP="0082292C">
      <w:pPr>
        <w:jc w:val="both"/>
        <w:rPr>
          <w:rFonts w:ascii="Arial" w:hAnsi="Arial" w:cs="Arial"/>
          <w:szCs w:val="32"/>
          <w:lang w:val="en-US"/>
        </w:rPr>
      </w:pPr>
    </w:p>
    <w:p w14:paraId="55635360" w14:textId="77777777" w:rsidR="0082292C" w:rsidRPr="00DF5F20" w:rsidRDefault="0082292C" w:rsidP="0082292C">
      <w:pPr>
        <w:jc w:val="both"/>
        <w:rPr>
          <w:rFonts w:ascii="Arial" w:hAnsi="Arial" w:cs="Arial"/>
          <w:b/>
          <w:bCs/>
          <w:szCs w:val="32"/>
          <w:lang w:val="en-US"/>
        </w:rPr>
      </w:pPr>
      <w:r w:rsidRPr="00DF5F20">
        <w:rPr>
          <w:rFonts w:ascii="Arial" w:hAnsi="Arial" w:cs="Arial"/>
          <w:b/>
          <w:bCs/>
          <w:szCs w:val="32"/>
          <w:lang w:val="en-US"/>
        </w:rPr>
        <w:t>As a guide, where the meeting is likely to generate more than a maximum of 40 live stream viewers under the current COVID-19 phase 4 restrictions, then consideration of moving the meeting is to be undertaken.  This equates to a situation where under normal conditions the Chamber would not cater for the anticipated number of public wanting to attend, less current staff attendance by live-stream.</w:t>
      </w:r>
    </w:p>
    <w:p w14:paraId="5E82746C" w14:textId="77777777" w:rsidR="0082292C" w:rsidRPr="00DF5F20" w:rsidRDefault="0082292C" w:rsidP="0082292C">
      <w:pPr>
        <w:jc w:val="both"/>
        <w:rPr>
          <w:rFonts w:ascii="Arial" w:hAnsi="Arial" w:cs="Arial"/>
          <w:b/>
          <w:bCs/>
          <w:szCs w:val="32"/>
          <w:lang w:val="en-US"/>
        </w:rPr>
      </w:pPr>
    </w:p>
    <w:p w14:paraId="4DB93850" w14:textId="77777777" w:rsidR="0082292C" w:rsidRPr="00AD73CC" w:rsidRDefault="0082292C" w:rsidP="0082292C">
      <w:pPr>
        <w:jc w:val="both"/>
        <w:rPr>
          <w:rFonts w:ascii="Arial" w:hAnsi="Arial" w:cs="Arial"/>
          <w:szCs w:val="32"/>
          <w:lang w:val="en-US"/>
        </w:rPr>
      </w:pPr>
    </w:p>
    <w:p w14:paraId="55B2302D" w14:textId="77777777" w:rsidR="0082292C" w:rsidRPr="004E7363" w:rsidRDefault="0082292C" w:rsidP="0082292C">
      <w:pPr>
        <w:jc w:val="both"/>
        <w:rPr>
          <w:rFonts w:ascii="Arial" w:hAnsi="Arial" w:cs="Arial"/>
          <w:b/>
          <w:bCs/>
          <w:sz w:val="28"/>
          <w:szCs w:val="36"/>
          <w:lang w:val="en-US"/>
        </w:rPr>
      </w:pPr>
      <w:r w:rsidRPr="004E7363">
        <w:rPr>
          <w:rFonts w:ascii="Arial" w:hAnsi="Arial" w:cs="Arial"/>
          <w:b/>
          <w:bCs/>
          <w:sz w:val="28"/>
          <w:szCs w:val="36"/>
          <w:lang w:val="en-US"/>
        </w:rPr>
        <w:t>Strategic Implications</w:t>
      </w:r>
    </w:p>
    <w:p w14:paraId="2FEF0364" w14:textId="77777777" w:rsidR="0082292C" w:rsidRDefault="0082292C" w:rsidP="0082292C">
      <w:pPr>
        <w:jc w:val="both"/>
        <w:rPr>
          <w:rFonts w:ascii="Arial" w:hAnsi="Arial" w:cs="Arial"/>
          <w:szCs w:val="32"/>
          <w:lang w:val="en-US"/>
        </w:rPr>
      </w:pPr>
    </w:p>
    <w:p w14:paraId="7F61F362" w14:textId="77777777" w:rsidR="0082292C" w:rsidRPr="00084065" w:rsidRDefault="0082292C" w:rsidP="0082292C">
      <w:pPr>
        <w:jc w:val="both"/>
        <w:rPr>
          <w:rFonts w:ascii="Arial" w:hAnsi="Arial" w:cs="Arial"/>
          <w:b/>
          <w:bCs/>
          <w:szCs w:val="32"/>
          <w:lang w:val="en-US"/>
        </w:rPr>
      </w:pPr>
      <w:r w:rsidRPr="00084065">
        <w:rPr>
          <w:rFonts w:ascii="Arial" w:hAnsi="Arial" w:cs="Arial"/>
          <w:b/>
          <w:bCs/>
          <w:szCs w:val="32"/>
          <w:lang w:val="en-US"/>
        </w:rPr>
        <w:t xml:space="preserve">How well does it fit with our strategic direction? </w:t>
      </w:r>
    </w:p>
    <w:p w14:paraId="6BC2F18E" w14:textId="77777777" w:rsidR="0082292C" w:rsidRPr="00084065" w:rsidRDefault="0082292C" w:rsidP="0082292C">
      <w:pPr>
        <w:jc w:val="both"/>
        <w:rPr>
          <w:rFonts w:ascii="Arial" w:hAnsi="Arial" w:cs="Arial"/>
          <w:szCs w:val="32"/>
          <w:lang w:val="en-US"/>
        </w:rPr>
      </w:pPr>
      <w:r w:rsidRPr="00084065">
        <w:rPr>
          <w:rFonts w:ascii="Arial" w:hAnsi="Arial" w:cs="Arial"/>
          <w:szCs w:val="32"/>
          <w:lang w:val="en-US"/>
        </w:rPr>
        <w:t>Attendance and the ability to view a Council Committee and Council meeting improve transparency.</w:t>
      </w:r>
    </w:p>
    <w:p w14:paraId="30B9D7A3" w14:textId="77777777" w:rsidR="0082292C" w:rsidRPr="00A92B37" w:rsidRDefault="0082292C" w:rsidP="0082292C">
      <w:pPr>
        <w:jc w:val="both"/>
        <w:rPr>
          <w:rFonts w:ascii="Arial" w:hAnsi="Arial" w:cs="Arial"/>
          <w:szCs w:val="32"/>
          <w:highlight w:val="yellow"/>
          <w:lang w:val="en-US"/>
        </w:rPr>
      </w:pPr>
    </w:p>
    <w:p w14:paraId="64925637" w14:textId="77777777" w:rsidR="0082292C" w:rsidRPr="00084065" w:rsidRDefault="0082292C" w:rsidP="0082292C">
      <w:pPr>
        <w:jc w:val="both"/>
        <w:rPr>
          <w:rFonts w:ascii="Arial" w:hAnsi="Arial" w:cs="Arial"/>
          <w:b/>
          <w:bCs/>
          <w:szCs w:val="32"/>
          <w:lang w:val="en-US"/>
        </w:rPr>
      </w:pPr>
      <w:r w:rsidRPr="00084065">
        <w:rPr>
          <w:rFonts w:ascii="Arial" w:hAnsi="Arial" w:cs="Arial"/>
          <w:b/>
          <w:bCs/>
          <w:szCs w:val="32"/>
          <w:lang w:val="en-US"/>
        </w:rPr>
        <w:t xml:space="preserve">Who benefits? </w:t>
      </w:r>
    </w:p>
    <w:p w14:paraId="5D025931" w14:textId="77777777" w:rsidR="0082292C" w:rsidRPr="00084065" w:rsidRDefault="0082292C" w:rsidP="0082292C">
      <w:pPr>
        <w:jc w:val="both"/>
        <w:rPr>
          <w:rFonts w:ascii="Arial" w:hAnsi="Arial" w:cs="Arial"/>
          <w:szCs w:val="32"/>
          <w:lang w:val="en-US"/>
        </w:rPr>
      </w:pPr>
      <w:r w:rsidRPr="00084065">
        <w:rPr>
          <w:rFonts w:ascii="Arial" w:hAnsi="Arial" w:cs="Arial"/>
          <w:szCs w:val="32"/>
          <w:lang w:val="en-US"/>
        </w:rPr>
        <w:t>The Community benefits from increased transparency</w:t>
      </w:r>
      <w:r>
        <w:rPr>
          <w:rFonts w:ascii="Arial" w:hAnsi="Arial" w:cs="Arial"/>
          <w:szCs w:val="32"/>
          <w:lang w:val="en-US"/>
        </w:rPr>
        <w:t xml:space="preserve"> in meetings.</w:t>
      </w:r>
    </w:p>
    <w:p w14:paraId="3E248524" w14:textId="77777777" w:rsidR="0082292C" w:rsidRPr="00084065" w:rsidRDefault="0082292C" w:rsidP="0082292C">
      <w:pPr>
        <w:jc w:val="both"/>
        <w:rPr>
          <w:rFonts w:ascii="Arial" w:hAnsi="Arial" w:cs="Arial"/>
          <w:szCs w:val="32"/>
          <w:lang w:val="en-US"/>
        </w:rPr>
      </w:pPr>
    </w:p>
    <w:p w14:paraId="1A1495D7" w14:textId="77777777" w:rsidR="0082292C" w:rsidRDefault="0082292C" w:rsidP="0082292C">
      <w:pPr>
        <w:jc w:val="both"/>
        <w:rPr>
          <w:rFonts w:ascii="Arial" w:hAnsi="Arial" w:cs="Arial"/>
          <w:b/>
          <w:bCs/>
          <w:szCs w:val="32"/>
          <w:lang w:val="en-US"/>
        </w:rPr>
      </w:pPr>
      <w:r w:rsidRPr="00084065">
        <w:rPr>
          <w:rFonts w:ascii="Arial" w:hAnsi="Arial" w:cs="Arial"/>
          <w:b/>
          <w:bCs/>
          <w:szCs w:val="32"/>
          <w:lang w:val="en-US"/>
        </w:rPr>
        <w:t>Does it involve a tolerable risk?</w:t>
      </w:r>
    </w:p>
    <w:p w14:paraId="7D49B8BF" w14:textId="77777777" w:rsidR="0082292C" w:rsidRPr="00C52844" w:rsidRDefault="0082292C" w:rsidP="0082292C">
      <w:pPr>
        <w:jc w:val="both"/>
        <w:rPr>
          <w:rFonts w:ascii="Arial" w:hAnsi="Arial" w:cs="Arial"/>
          <w:szCs w:val="32"/>
          <w:lang w:val="en-US"/>
        </w:rPr>
      </w:pPr>
      <w:r w:rsidRPr="00C52844">
        <w:rPr>
          <w:rFonts w:ascii="Arial" w:hAnsi="Arial" w:cs="Arial"/>
          <w:szCs w:val="32"/>
          <w:lang w:val="en-US"/>
        </w:rPr>
        <w:t xml:space="preserve">Occupational </w:t>
      </w:r>
      <w:r>
        <w:rPr>
          <w:rFonts w:ascii="Arial" w:hAnsi="Arial" w:cs="Arial"/>
          <w:szCs w:val="32"/>
          <w:lang w:val="en-US"/>
        </w:rPr>
        <w:t>h</w:t>
      </w:r>
      <w:r w:rsidRPr="00C52844">
        <w:rPr>
          <w:rFonts w:ascii="Arial" w:hAnsi="Arial" w:cs="Arial"/>
          <w:szCs w:val="32"/>
          <w:lang w:val="en-US"/>
        </w:rPr>
        <w:t>ealth and safety risk have been discussed elsewhere in this report.</w:t>
      </w:r>
    </w:p>
    <w:p w14:paraId="10416336" w14:textId="77777777" w:rsidR="0082292C" w:rsidRPr="00084065" w:rsidRDefault="0082292C" w:rsidP="0082292C">
      <w:pPr>
        <w:jc w:val="both"/>
        <w:rPr>
          <w:rFonts w:ascii="Arial" w:hAnsi="Arial" w:cs="Arial"/>
          <w:b/>
          <w:bCs/>
          <w:szCs w:val="32"/>
          <w:lang w:val="en-US"/>
        </w:rPr>
      </w:pPr>
    </w:p>
    <w:p w14:paraId="3787D0C8" w14:textId="77777777" w:rsidR="0082292C" w:rsidRDefault="0082292C" w:rsidP="0082292C">
      <w:pPr>
        <w:jc w:val="both"/>
        <w:rPr>
          <w:rFonts w:ascii="Arial" w:hAnsi="Arial" w:cs="Arial"/>
          <w:szCs w:val="32"/>
          <w:lang w:val="en-US"/>
        </w:rPr>
      </w:pPr>
      <w:r w:rsidRPr="00084065">
        <w:rPr>
          <w:rFonts w:ascii="Arial" w:hAnsi="Arial" w:cs="Arial"/>
          <w:szCs w:val="32"/>
          <w:lang w:val="en-US"/>
        </w:rPr>
        <w:t xml:space="preserve">What level of risk is associated with the option? </w:t>
      </w:r>
    </w:p>
    <w:p w14:paraId="70614B0A" w14:textId="77777777" w:rsidR="0082292C" w:rsidRDefault="0082292C" w:rsidP="0082292C">
      <w:pPr>
        <w:jc w:val="both"/>
        <w:rPr>
          <w:rFonts w:ascii="Arial" w:hAnsi="Arial" w:cs="Arial"/>
          <w:szCs w:val="32"/>
          <w:lang w:val="en-US"/>
        </w:rPr>
      </w:pPr>
    </w:p>
    <w:p w14:paraId="5F88BC49" w14:textId="77777777" w:rsidR="0082292C" w:rsidRDefault="0082292C" w:rsidP="0082292C">
      <w:pPr>
        <w:jc w:val="both"/>
        <w:rPr>
          <w:rFonts w:ascii="Arial" w:hAnsi="Arial" w:cs="Arial"/>
          <w:szCs w:val="32"/>
          <w:lang w:val="en-US"/>
        </w:rPr>
      </w:pPr>
      <w:r>
        <w:rPr>
          <w:rFonts w:ascii="Arial" w:hAnsi="Arial" w:cs="Arial"/>
          <w:szCs w:val="32"/>
          <w:lang w:val="en-US"/>
        </w:rPr>
        <w:t xml:space="preserve">The ability to attend / view a meeting decreases the risk of poor understanding of Council processes. </w:t>
      </w:r>
    </w:p>
    <w:p w14:paraId="1BAC2DE3" w14:textId="77777777" w:rsidR="0082292C" w:rsidRDefault="0082292C" w:rsidP="0082292C">
      <w:pPr>
        <w:jc w:val="both"/>
        <w:rPr>
          <w:rFonts w:ascii="Arial" w:hAnsi="Arial" w:cs="Arial"/>
          <w:szCs w:val="32"/>
          <w:lang w:val="en-US"/>
        </w:rPr>
      </w:pPr>
    </w:p>
    <w:p w14:paraId="3769307C" w14:textId="77777777" w:rsidR="0082292C" w:rsidRDefault="0082292C" w:rsidP="0082292C">
      <w:pPr>
        <w:jc w:val="both"/>
        <w:rPr>
          <w:rFonts w:ascii="Arial" w:hAnsi="Arial" w:cs="Arial"/>
          <w:szCs w:val="32"/>
          <w:lang w:val="en-US"/>
        </w:rPr>
      </w:pPr>
      <w:r w:rsidRPr="00084065">
        <w:rPr>
          <w:rFonts w:ascii="Arial" w:hAnsi="Arial" w:cs="Arial"/>
          <w:szCs w:val="32"/>
          <w:lang w:val="en-US"/>
        </w:rPr>
        <w:t xml:space="preserve">How can it be managed? </w:t>
      </w:r>
    </w:p>
    <w:p w14:paraId="5975E8C6" w14:textId="77777777" w:rsidR="0082292C" w:rsidRDefault="0082292C" w:rsidP="0082292C">
      <w:pPr>
        <w:jc w:val="both"/>
        <w:rPr>
          <w:rFonts w:ascii="Arial" w:hAnsi="Arial" w:cs="Arial"/>
          <w:szCs w:val="32"/>
          <w:lang w:val="en-US"/>
        </w:rPr>
      </w:pPr>
    </w:p>
    <w:p w14:paraId="1B6FEB11" w14:textId="77777777" w:rsidR="0082292C" w:rsidRPr="00084065" w:rsidRDefault="0082292C" w:rsidP="0082292C">
      <w:pPr>
        <w:jc w:val="both"/>
        <w:rPr>
          <w:rFonts w:ascii="Arial" w:hAnsi="Arial" w:cs="Arial"/>
          <w:szCs w:val="32"/>
          <w:lang w:val="en-US"/>
        </w:rPr>
      </w:pPr>
      <w:r>
        <w:rPr>
          <w:rFonts w:ascii="Arial" w:hAnsi="Arial" w:cs="Arial"/>
          <w:szCs w:val="32"/>
          <w:lang w:val="en-US"/>
        </w:rPr>
        <w:t>Providing an adequate venue and live streaming are options for managing access.</w:t>
      </w:r>
    </w:p>
    <w:p w14:paraId="2F99BDAC" w14:textId="77777777" w:rsidR="0082292C" w:rsidRDefault="0082292C" w:rsidP="0082292C">
      <w:pPr>
        <w:jc w:val="both"/>
        <w:rPr>
          <w:rFonts w:ascii="Arial" w:hAnsi="Arial" w:cs="Arial"/>
          <w:szCs w:val="32"/>
          <w:lang w:val="en-US"/>
        </w:rPr>
      </w:pPr>
    </w:p>
    <w:p w14:paraId="380E48CD" w14:textId="77777777" w:rsidR="0082292C" w:rsidRDefault="0082292C" w:rsidP="0082292C">
      <w:pPr>
        <w:jc w:val="both"/>
        <w:rPr>
          <w:rFonts w:ascii="Arial" w:hAnsi="Arial" w:cs="Arial"/>
          <w:szCs w:val="32"/>
          <w:lang w:val="en-US"/>
        </w:rPr>
      </w:pPr>
      <w:r w:rsidRPr="00084065">
        <w:rPr>
          <w:rFonts w:ascii="Arial" w:hAnsi="Arial" w:cs="Arial"/>
          <w:szCs w:val="32"/>
          <w:lang w:val="en-US"/>
        </w:rPr>
        <w:t>Does the residual risk fit within our risk tolerance level?</w:t>
      </w:r>
      <w:r>
        <w:rPr>
          <w:rFonts w:ascii="Arial" w:hAnsi="Arial" w:cs="Arial"/>
          <w:szCs w:val="32"/>
          <w:lang w:val="en-US"/>
        </w:rPr>
        <w:t xml:space="preserve">  </w:t>
      </w:r>
    </w:p>
    <w:p w14:paraId="170BA7BB" w14:textId="77777777" w:rsidR="0082292C" w:rsidRDefault="0082292C" w:rsidP="0082292C">
      <w:pPr>
        <w:jc w:val="both"/>
        <w:rPr>
          <w:rFonts w:ascii="Arial" w:hAnsi="Arial" w:cs="Arial"/>
          <w:szCs w:val="32"/>
          <w:lang w:val="en-US"/>
        </w:rPr>
      </w:pPr>
    </w:p>
    <w:p w14:paraId="352E80CF" w14:textId="77777777" w:rsidR="0082292C" w:rsidRDefault="0082292C" w:rsidP="0082292C">
      <w:pPr>
        <w:jc w:val="both"/>
        <w:rPr>
          <w:rFonts w:ascii="Arial" w:hAnsi="Arial" w:cs="Arial"/>
          <w:szCs w:val="32"/>
          <w:lang w:val="en-US"/>
        </w:rPr>
      </w:pPr>
      <w:r>
        <w:rPr>
          <w:rFonts w:ascii="Arial" w:hAnsi="Arial" w:cs="Arial"/>
          <w:szCs w:val="32"/>
          <w:lang w:val="en-US"/>
        </w:rPr>
        <w:t>Residual risk in the case of live streaming goes to recording of meetings.  This is not permitted in the Standing Orders and would need a change in the Standing Orders Local Law to allow this.  It is recommended that this be included in discussion when the Standing Orders Local Law is next reviewed.</w:t>
      </w:r>
    </w:p>
    <w:p w14:paraId="4DAA358F" w14:textId="77777777" w:rsidR="00BD415F" w:rsidRDefault="00BD415F" w:rsidP="0082292C">
      <w:pPr>
        <w:jc w:val="both"/>
        <w:rPr>
          <w:rFonts w:ascii="Arial" w:hAnsi="Arial" w:cs="Arial"/>
          <w:b/>
          <w:bCs/>
          <w:szCs w:val="32"/>
          <w:lang w:val="en-US"/>
        </w:rPr>
      </w:pPr>
    </w:p>
    <w:p w14:paraId="10F8ACE1" w14:textId="1CDC620C" w:rsidR="0082292C" w:rsidRPr="00924C35" w:rsidRDefault="0082292C" w:rsidP="0082292C">
      <w:pPr>
        <w:jc w:val="both"/>
        <w:rPr>
          <w:rFonts w:ascii="Arial" w:hAnsi="Arial" w:cs="Arial"/>
          <w:b/>
          <w:bCs/>
          <w:szCs w:val="32"/>
          <w:lang w:val="en-US"/>
        </w:rPr>
      </w:pPr>
      <w:r w:rsidRPr="00924C35">
        <w:rPr>
          <w:rFonts w:ascii="Arial" w:hAnsi="Arial" w:cs="Arial"/>
          <w:b/>
          <w:bCs/>
          <w:szCs w:val="32"/>
          <w:lang w:val="en-US"/>
        </w:rPr>
        <w:t>Do we have the information we need?</w:t>
      </w:r>
    </w:p>
    <w:p w14:paraId="1F596046" w14:textId="77777777" w:rsidR="0082292C" w:rsidRDefault="0082292C" w:rsidP="0082292C">
      <w:pPr>
        <w:jc w:val="both"/>
        <w:rPr>
          <w:rFonts w:ascii="Arial" w:hAnsi="Arial" w:cs="Arial"/>
          <w:b/>
          <w:sz w:val="28"/>
          <w:szCs w:val="32"/>
          <w:lang w:val="en-US"/>
        </w:rPr>
      </w:pPr>
      <w:r>
        <w:rPr>
          <w:rFonts w:ascii="Arial" w:hAnsi="Arial" w:cs="Arial"/>
          <w:szCs w:val="32"/>
          <w:lang w:val="en-US"/>
        </w:rPr>
        <w:t>Historical meeting attendance data for 2 years has been assessed.</w:t>
      </w:r>
    </w:p>
    <w:p w14:paraId="42CF13C1" w14:textId="77777777" w:rsidR="0082292C" w:rsidRDefault="0082292C" w:rsidP="0082292C">
      <w:pPr>
        <w:jc w:val="both"/>
        <w:rPr>
          <w:rFonts w:ascii="Arial" w:hAnsi="Arial" w:cs="Arial"/>
          <w:b/>
          <w:sz w:val="28"/>
          <w:szCs w:val="32"/>
          <w:lang w:val="en-US"/>
        </w:rPr>
      </w:pPr>
    </w:p>
    <w:p w14:paraId="1D35A10B" w14:textId="77777777" w:rsidR="0082292C" w:rsidRDefault="0082292C" w:rsidP="0082292C">
      <w:pPr>
        <w:jc w:val="both"/>
        <w:rPr>
          <w:rFonts w:ascii="Arial" w:hAnsi="Arial" w:cs="Arial"/>
          <w:b/>
          <w:sz w:val="28"/>
          <w:szCs w:val="32"/>
          <w:lang w:val="en-US"/>
        </w:rPr>
      </w:pPr>
    </w:p>
    <w:p w14:paraId="2D6FD2E0" w14:textId="77777777" w:rsidR="0082292C" w:rsidRPr="00AD73CC" w:rsidRDefault="0082292C" w:rsidP="0082292C">
      <w:pPr>
        <w:jc w:val="both"/>
        <w:rPr>
          <w:rFonts w:ascii="Arial" w:hAnsi="Arial" w:cs="Arial"/>
          <w:b/>
          <w:sz w:val="28"/>
          <w:szCs w:val="32"/>
          <w:lang w:val="en-US"/>
        </w:rPr>
      </w:pPr>
      <w:r w:rsidRPr="00AD73CC">
        <w:rPr>
          <w:rFonts w:ascii="Arial" w:hAnsi="Arial" w:cs="Arial"/>
          <w:b/>
          <w:sz w:val="28"/>
          <w:szCs w:val="32"/>
          <w:lang w:val="en-US"/>
        </w:rPr>
        <w:t>Budget/Financial Implications</w:t>
      </w:r>
    </w:p>
    <w:p w14:paraId="35F9B7D6" w14:textId="77777777" w:rsidR="0082292C" w:rsidRPr="00AD73CC" w:rsidRDefault="0082292C" w:rsidP="0082292C">
      <w:pPr>
        <w:jc w:val="both"/>
        <w:rPr>
          <w:rFonts w:ascii="Arial" w:hAnsi="Arial" w:cs="Arial"/>
          <w:b/>
          <w:szCs w:val="32"/>
          <w:lang w:val="en-US"/>
        </w:rPr>
      </w:pPr>
    </w:p>
    <w:p w14:paraId="480E6C20" w14:textId="77777777" w:rsidR="0082292C" w:rsidRPr="00BD415F" w:rsidRDefault="0082292C" w:rsidP="0082292C">
      <w:pPr>
        <w:jc w:val="both"/>
        <w:rPr>
          <w:rFonts w:ascii="Arial" w:hAnsi="Arial" w:cs="Arial"/>
          <w:b/>
          <w:szCs w:val="32"/>
          <w:lang w:val="en-US"/>
        </w:rPr>
      </w:pPr>
      <w:r w:rsidRPr="00BD415F">
        <w:rPr>
          <w:rFonts w:ascii="Arial" w:hAnsi="Arial" w:cs="Arial"/>
          <w:b/>
          <w:szCs w:val="32"/>
          <w:lang w:val="en-US"/>
        </w:rPr>
        <w:t xml:space="preserve">Can we afford it? </w:t>
      </w:r>
    </w:p>
    <w:p w14:paraId="6C56EA3A" w14:textId="77777777" w:rsidR="0082292C" w:rsidRPr="00CD1CCA" w:rsidRDefault="0082292C" w:rsidP="0082292C">
      <w:pPr>
        <w:jc w:val="both"/>
        <w:rPr>
          <w:rFonts w:ascii="Arial" w:hAnsi="Arial" w:cs="Arial"/>
          <w:bCs/>
          <w:szCs w:val="32"/>
          <w:lang w:val="en-US"/>
        </w:rPr>
      </w:pPr>
    </w:p>
    <w:p w14:paraId="5D64B4C5" w14:textId="77777777" w:rsidR="0082292C" w:rsidRPr="00AD73CC" w:rsidRDefault="0082292C" w:rsidP="0082292C">
      <w:pPr>
        <w:jc w:val="both"/>
        <w:rPr>
          <w:rFonts w:ascii="Arial" w:hAnsi="Arial" w:cs="Arial"/>
          <w:szCs w:val="32"/>
          <w:lang w:val="en-US"/>
        </w:rPr>
      </w:pPr>
      <w:r>
        <w:rPr>
          <w:rFonts w:ascii="Arial" w:hAnsi="Arial" w:cs="Arial"/>
          <w:szCs w:val="32"/>
          <w:lang w:val="en-US"/>
        </w:rPr>
        <w:t>Holding a meeting at a larger venue costs approximately $4,000 over and above the cost of meetings in the Council Chamber.  This consists of venue hire, IT and room setup, venue staff attendance and bump out.</w:t>
      </w:r>
    </w:p>
    <w:p w14:paraId="7B77D396" w14:textId="77777777" w:rsidR="0082292C" w:rsidRPr="002839FE" w:rsidRDefault="0082292C" w:rsidP="0082292C">
      <w:pPr>
        <w:jc w:val="both"/>
        <w:rPr>
          <w:rFonts w:ascii="Arial" w:hAnsi="Arial" w:cs="Arial"/>
          <w:bCs/>
          <w:szCs w:val="32"/>
          <w:lang w:val="en-US"/>
        </w:rPr>
      </w:pPr>
    </w:p>
    <w:p w14:paraId="3EFD2285" w14:textId="77777777" w:rsidR="0082292C" w:rsidRPr="00BD415F" w:rsidRDefault="0082292C" w:rsidP="0082292C">
      <w:pPr>
        <w:jc w:val="both"/>
        <w:rPr>
          <w:rFonts w:ascii="Arial" w:hAnsi="Arial" w:cs="Arial"/>
          <w:b/>
          <w:szCs w:val="32"/>
          <w:lang w:val="en-US"/>
        </w:rPr>
      </w:pPr>
      <w:r w:rsidRPr="00BD415F">
        <w:rPr>
          <w:rFonts w:ascii="Arial" w:hAnsi="Arial" w:cs="Arial"/>
          <w:b/>
          <w:szCs w:val="32"/>
          <w:lang w:val="en-US"/>
        </w:rPr>
        <w:t xml:space="preserve">How well does the option fit within our Long-Term Financial Plan? </w:t>
      </w:r>
    </w:p>
    <w:p w14:paraId="10221A11" w14:textId="77777777" w:rsidR="0082292C" w:rsidRDefault="0082292C" w:rsidP="0082292C">
      <w:pPr>
        <w:jc w:val="both"/>
        <w:rPr>
          <w:rFonts w:ascii="Arial" w:hAnsi="Arial" w:cs="Arial"/>
          <w:bCs/>
          <w:szCs w:val="32"/>
          <w:lang w:val="en-US"/>
        </w:rPr>
      </w:pPr>
    </w:p>
    <w:p w14:paraId="074EB82D" w14:textId="736CA34F" w:rsidR="0082292C" w:rsidRDefault="0082292C" w:rsidP="0082292C">
      <w:pPr>
        <w:jc w:val="both"/>
        <w:rPr>
          <w:rFonts w:ascii="Arial" w:hAnsi="Arial" w:cs="Arial"/>
          <w:bCs/>
          <w:szCs w:val="32"/>
          <w:lang w:val="en-US"/>
        </w:rPr>
      </w:pPr>
      <w:r w:rsidRPr="002839FE">
        <w:rPr>
          <w:rFonts w:ascii="Arial" w:hAnsi="Arial" w:cs="Arial"/>
          <w:bCs/>
          <w:szCs w:val="32"/>
          <w:lang w:val="en-US"/>
        </w:rPr>
        <w:t>Holding all Council Meetings and Council Committee meetings at a</w:t>
      </w:r>
      <w:r>
        <w:rPr>
          <w:rFonts w:ascii="Arial" w:hAnsi="Arial" w:cs="Arial"/>
          <w:bCs/>
          <w:szCs w:val="32"/>
          <w:lang w:val="en-US"/>
        </w:rPr>
        <w:t xml:space="preserve"> hire venue would cost in the order of $88,000 extra per annum.  Moving to a hire venue would also leave the Council Chamber </w:t>
      </w:r>
      <w:r w:rsidR="00AB45EA">
        <w:rPr>
          <w:rFonts w:ascii="Arial" w:hAnsi="Arial" w:cs="Arial"/>
          <w:bCs/>
          <w:szCs w:val="32"/>
          <w:lang w:val="en-US"/>
        </w:rPr>
        <w:t>under-utilised</w:t>
      </w:r>
      <w:r>
        <w:rPr>
          <w:rFonts w:ascii="Arial" w:hAnsi="Arial" w:cs="Arial"/>
          <w:bCs/>
          <w:szCs w:val="32"/>
          <w:lang w:val="en-US"/>
        </w:rPr>
        <w:t>.</w:t>
      </w:r>
    </w:p>
    <w:p w14:paraId="71FC3A16" w14:textId="77777777" w:rsidR="0082292C" w:rsidRPr="002839FE" w:rsidRDefault="0082292C" w:rsidP="0082292C">
      <w:pPr>
        <w:jc w:val="both"/>
        <w:rPr>
          <w:rFonts w:ascii="Arial" w:hAnsi="Arial" w:cs="Arial"/>
          <w:bCs/>
          <w:szCs w:val="32"/>
          <w:lang w:val="en-US"/>
        </w:rPr>
      </w:pPr>
    </w:p>
    <w:p w14:paraId="744D507B" w14:textId="77777777" w:rsidR="0082292C" w:rsidRPr="00BD415F" w:rsidRDefault="0082292C" w:rsidP="0082292C">
      <w:pPr>
        <w:jc w:val="both"/>
        <w:rPr>
          <w:rFonts w:ascii="Arial" w:hAnsi="Arial" w:cs="Arial"/>
          <w:b/>
          <w:szCs w:val="32"/>
          <w:lang w:val="en-US"/>
        </w:rPr>
      </w:pPr>
      <w:r w:rsidRPr="00BD415F">
        <w:rPr>
          <w:rFonts w:ascii="Arial" w:hAnsi="Arial" w:cs="Arial"/>
          <w:b/>
          <w:szCs w:val="32"/>
          <w:lang w:val="en-US"/>
        </w:rPr>
        <w:t>What do we need to do to manage the costs over the lifecycle of the asset / project / service?</w:t>
      </w:r>
    </w:p>
    <w:p w14:paraId="55156D80" w14:textId="77777777" w:rsidR="0082292C" w:rsidRDefault="0082292C" w:rsidP="0082292C">
      <w:pPr>
        <w:jc w:val="both"/>
        <w:rPr>
          <w:rFonts w:ascii="Arial" w:hAnsi="Arial" w:cs="Arial"/>
          <w:bCs/>
          <w:szCs w:val="32"/>
          <w:lang w:val="en-US"/>
        </w:rPr>
      </w:pPr>
    </w:p>
    <w:p w14:paraId="3216BA37" w14:textId="77777777" w:rsidR="0082292C" w:rsidRPr="002839FE" w:rsidRDefault="0082292C" w:rsidP="0082292C">
      <w:pPr>
        <w:jc w:val="both"/>
        <w:rPr>
          <w:rFonts w:ascii="Arial" w:hAnsi="Arial" w:cs="Arial"/>
          <w:bCs/>
          <w:szCs w:val="32"/>
          <w:lang w:val="en-US"/>
        </w:rPr>
      </w:pPr>
      <w:r>
        <w:rPr>
          <w:rFonts w:ascii="Arial" w:hAnsi="Arial" w:cs="Arial"/>
          <w:bCs/>
          <w:szCs w:val="32"/>
          <w:lang w:val="en-US"/>
        </w:rPr>
        <w:t>The recommended way to manage the venue costs is to monitor demand and hire larger venues on an as-needs basis.</w:t>
      </w:r>
    </w:p>
    <w:p w14:paraId="2CF2AD58" w14:textId="77777777" w:rsidR="0082292C" w:rsidRPr="002839FE" w:rsidRDefault="0082292C" w:rsidP="0082292C">
      <w:pPr>
        <w:jc w:val="both"/>
        <w:rPr>
          <w:rFonts w:ascii="Arial" w:hAnsi="Arial" w:cs="Arial"/>
          <w:b/>
          <w:szCs w:val="32"/>
          <w:lang w:val="en-US"/>
        </w:rPr>
      </w:pPr>
    </w:p>
    <w:p w14:paraId="74F0C8E1" w14:textId="77777777" w:rsidR="0082292C" w:rsidRPr="00BD415F" w:rsidRDefault="0082292C" w:rsidP="0082292C">
      <w:pPr>
        <w:jc w:val="both"/>
        <w:rPr>
          <w:rFonts w:ascii="Arial" w:hAnsi="Arial" w:cs="Arial"/>
          <w:b/>
          <w:szCs w:val="32"/>
          <w:lang w:val="en-US"/>
        </w:rPr>
      </w:pPr>
      <w:r w:rsidRPr="00BD415F">
        <w:rPr>
          <w:rFonts w:ascii="Arial" w:hAnsi="Arial" w:cs="Arial"/>
          <w:b/>
          <w:szCs w:val="32"/>
          <w:lang w:val="en-US"/>
        </w:rPr>
        <w:t xml:space="preserve">How does the option impact upon rates?  </w:t>
      </w:r>
    </w:p>
    <w:p w14:paraId="54575D9E" w14:textId="77777777" w:rsidR="0082292C" w:rsidRDefault="0082292C" w:rsidP="0082292C">
      <w:pPr>
        <w:jc w:val="both"/>
        <w:rPr>
          <w:rFonts w:ascii="Arial" w:hAnsi="Arial" w:cs="Arial"/>
          <w:bCs/>
          <w:szCs w:val="32"/>
          <w:lang w:val="en-US"/>
        </w:rPr>
      </w:pPr>
    </w:p>
    <w:p w14:paraId="36AF563C" w14:textId="109CD6B5" w:rsidR="0082292C" w:rsidRDefault="0082292C" w:rsidP="0082292C">
      <w:pPr>
        <w:jc w:val="both"/>
        <w:rPr>
          <w:rFonts w:ascii="Arial" w:hAnsi="Arial" w:cs="Arial"/>
          <w:bCs/>
          <w:szCs w:val="32"/>
          <w:lang w:val="en-US"/>
        </w:rPr>
      </w:pPr>
      <w:r>
        <w:rPr>
          <w:rFonts w:ascii="Arial" w:hAnsi="Arial" w:cs="Arial"/>
          <w:bCs/>
          <w:szCs w:val="32"/>
          <w:lang w:val="en-US"/>
        </w:rPr>
        <w:t xml:space="preserve">Moving all meeting at $88,000 per annum is a 0.37% rate rise.  At a rate of one meeting moved in 9 this would </w:t>
      </w:r>
      <w:r w:rsidR="00AB45EA">
        <w:rPr>
          <w:rFonts w:ascii="Arial" w:hAnsi="Arial" w:cs="Arial"/>
          <w:bCs/>
          <w:szCs w:val="32"/>
          <w:lang w:val="en-US"/>
        </w:rPr>
        <w:t>cost</w:t>
      </w:r>
      <w:r>
        <w:rPr>
          <w:rFonts w:ascii="Arial" w:hAnsi="Arial" w:cs="Arial"/>
          <w:bCs/>
          <w:szCs w:val="32"/>
          <w:lang w:val="en-US"/>
        </w:rPr>
        <w:t xml:space="preserve"> approximately $9,800 per annum, a 0.04% rate rise.</w:t>
      </w:r>
    </w:p>
    <w:p w14:paraId="7F8BFB7B" w14:textId="77777777" w:rsidR="0082292C" w:rsidRPr="00C553C4" w:rsidRDefault="0082292C" w:rsidP="0082292C">
      <w:pPr>
        <w:jc w:val="both"/>
        <w:rPr>
          <w:rFonts w:ascii="Arial" w:hAnsi="Arial" w:cs="Arial"/>
          <w:bCs/>
          <w:szCs w:val="32"/>
          <w:lang w:val="en-US"/>
        </w:rPr>
      </w:pPr>
    </w:p>
    <w:p w14:paraId="00A6DA6D" w14:textId="25F48FF7" w:rsidR="008525A1" w:rsidRDefault="008525A1">
      <w:pPr>
        <w:rPr>
          <w:rFonts w:ascii="Arial" w:hAnsi="Arial" w:cs="Arial"/>
          <w:b/>
          <w:kern w:val="28"/>
          <w:szCs w:val="24"/>
        </w:rPr>
      </w:pPr>
      <w:r>
        <w:rPr>
          <w:rFonts w:ascii="Arial" w:hAnsi="Arial" w:cs="Arial"/>
          <w:szCs w:val="24"/>
        </w:rPr>
        <w:br w:type="page"/>
      </w:r>
    </w:p>
    <w:p w14:paraId="22D3ACBC" w14:textId="1AA63E1F" w:rsidR="00A165BA" w:rsidRDefault="00AB45EA" w:rsidP="002253C8">
      <w:pPr>
        <w:pStyle w:val="Heading2"/>
        <w:numPr>
          <w:ilvl w:val="1"/>
          <w:numId w:val="109"/>
        </w:numPr>
        <w:spacing w:before="0" w:after="0"/>
        <w:ind w:left="0" w:hanging="851"/>
        <w:rPr>
          <w:rFonts w:ascii="Arial" w:hAnsi="Arial" w:cs="Arial"/>
          <w:sz w:val="24"/>
          <w:szCs w:val="24"/>
          <w:u w:val="none"/>
        </w:rPr>
      </w:pPr>
      <w:bookmarkStart w:id="134" w:name="_Toc50672693"/>
      <w:r>
        <w:rPr>
          <w:rFonts w:ascii="Arial" w:hAnsi="Arial" w:cs="Arial"/>
          <w:sz w:val="24"/>
          <w:szCs w:val="24"/>
          <w:u w:val="none"/>
        </w:rPr>
        <w:t>Residence Proposal for Allen Park</w:t>
      </w:r>
      <w:bookmarkEnd w:id="134"/>
    </w:p>
    <w:p w14:paraId="76A9E2EE" w14:textId="6E73C316" w:rsidR="00AB45EA" w:rsidRDefault="00AB45EA" w:rsidP="00AB45EA"/>
    <w:tbl>
      <w:tblPr>
        <w:tblStyle w:val="TableGrid"/>
        <w:tblW w:w="0" w:type="auto"/>
        <w:tblInd w:w="-5" w:type="dxa"/>
        <w:tblLook w:val="04A0" w:firstRow="1" w:lastRow="0" w:firstColumn="1" w:lastColumn="0" w:noHBand="0" w:noVBand="1"/>
      </w:tblPr>
      <w:tblGrid>
        <w:gridCol w:w="2648"/>
        <w:gridCol w:w="5660"/>
      </w:tblGrid>
      <w:tr w:rsidR="0082726C" w:rsidRPr="008A1B93" w14:paraId="61B09F6C" w14:textId="77777777" w:rsidTr="0082726C">
        <w:tc>
          <w:tcPr>
            <w:tcW w:w="2648" w:type="dxa"/>
          </w:tcPr>
          <w:p w14:paraId="0BC6116B" w14:textId="77777777" w:rsidR="0082726C" w:rsidRPr="00DD5B71" w:rsidRDefault="0082726C" w:rsidP="00791B46">
            <w:pPr>
              <w:jc w:val="both"/>
              <w:rPr>
                <w:rFonts w:ascii="Arial" w:hAnsi="Arial" w:cs="Arial"/>
                <w:b/>
                <w:szCs w:val="24"/>
                <w:lang w:val="en-AU"/>
              </w:rPr>
            </w:pPr>
            <w:r w:rsidRPr="00DD5B71">
              <w:rPr>
                <w:rFonts w:ascii="Arial" w:hAnsi="Arial" w:cs="Arial"/>
                <w:b/>
                <w:szCs w:val="24"/>
                <w:lang w:val="en-AU"/>
              </w:rPr>
              <w:t>Council</w:t>
            </w:r>
          </w:p>
        </w:tc>
        <w:tc>
          <w:tcPr>
            <w:tcW w:w="5660" w:type="dxa"/>
          </w:tcPr>
          <w:p w14:paraId="4896F137" w14:textId="77777777" w:rsidR="0082726C" w:rsidRPr="008A1B93" w:rsidRDefault="0082726C" w:rsidP="00791B46">
            <w:pPr>
              <w:jc w:val="both"/>
              <w:rPr>
                <w:rFonts w:ascii="Arial" w:hAnsi="Arial" w:cs="Arial"/>
                <w:szCs w:val="24"/>
                <w:lang w:val="en-AU"/>
              </w:rPr>
            </w:pPr>
            <w:r>
              <w:rPr>
                <w:rFonts w:ascii="Arial" w:hAnsi="Arial" w:cs="Arial"/>
                <w:szCs w:val="24"/>
                <w:lang w:val="en-AU"/>
              </w:rPr>
              <w:t>25 August 2020</w:t>
            </w:r>
          </w:p>
        </w:tc>
      </w:tr>
      <w:tr w:rsidR="0082726C" w:rsidRPr="008A1B93" w14:paraId="0303F51B" w14:textId="77777777" w:rsidTr="0082726C">
        <w:tc>
          <w:tcPr>
            <w:tcW w:w="2648" w:type="dxa"/>
          </w:tcPr>
          <w:p w14:paraId="4FE0E746" w14:textId="77777777" w:rsidR="0082726C" w:rsidRPr="00DD5B71" w:rsidRDefault="0082726C" w:rsidP="00791B46">
            <w:pPr>
              <w:jc w:val="both"/>
              <w:rPr>
                <w:rFonts w:ascii="Arial" w:hAnsi="Arial" w:cs="Arial"/>
                <w:b/>
                <w:szCs w:val="24"/>
                <w:lang w:val="en-AU"/>
              </w:rPr>
            </w:pPr>
            <w:r w:rsidRPr="00DD5B71">
              <w:rPr>
                <w:rFonts w:ascii="Arial" w:hAnsi="Arial" w:cs="Arial"/>
                <w:b/>
                <w:szCs w:val="24"/>
                <w:lang w:val="en-AU"/>
              </w:rPr>
              <w:t>Applicant</w:t>
            </w:r>
          </w:p>
        </w:tc>
        <w:tc>
          <w:tcPr>
            <w:tcW w:w="5660" w:type="dxa"/>
          </w:tcPr>
          <w:p w14:paraId="021537A2" w14:textId="77777777" w:rsidR="0082726C" w:rsidRPr="00C52844" w:rsidRDefault="0082726C" w:rsidP="00791B46">
            <w:pPr>
              <w:jc w:val="both"/>
              <w:rPr>
                <w:rFonts w:ascii="Arial" w:hAnsi="Arial" w:cs="Arial"/>
                <w:szCs w:val="24"/>
                <w:lang w:val="en-AU"/>
              </w:rPr>
            </w:pPr>
            <w:r w:rsidRPr="00C52844">
              <w:rPr>
                <w:rFonts w:ascii="Arial" w:hAnsi="Arial" w:cs="Arial"/>
                <w:szCs w:val="24"/>
                <w:lang w:val="en-AU"/>
              </w:rPr>
              <w:t>City of Nedlands</w:t>
            </w:r>
          </w:p>
        </w:tc>
      </w:tr>
      <w:tr w:rsidR="0082726C" w:rsidRPr="008A1B93" w14:paraId="066DEA04" w14:textId="77777777" w:rsidTr="0082726C">
        <w:tc>
          <w:tcPr>
            <w:tcW w:w="2648" w:type="dxa"/>
          </w:tcPr>
          <w:p w14:paraId="49DEC994" w14:textId="77777777" w:rsidR="0082726C" w:rsidRPr="00DD5B71" w:rsidRDefault="0082726C" w:rsidP="00791B46">
            <w:pPr>
              <w:jc w:val="both"/>
              <w:rPr>
                <w:rFonts w:ascii="Arial" w:hAnsi="Arial" w:cs="Arial"/>
                <w:b/>
                <w:szCs w:val="24"/>
                <w:lang w:val="en-AU"/>
              </w:rPr>
            </w:pPr>
            <w:r>
              <w:rPr>
                <w:rFonts w:ascii="Arial" w:hAnsi="Arial" w:cs="Arial"/>
                <w:b/>
                <w:szCs w:val="24"/>
                <w:lang w:val="en-AU"/>
              </w:rPr>
              <w:t xml:space="preserve">Employee Disclosure under </w:t>
            </w:r>
            <w:r w:rsidRPr="00E70DC2">
              <w:rPr>
                <w:rFonts w:ascii="Arial" w:hAnsi="Arial" w:cs="Arial"/>
                <w:b/>
                <w:i/>
                <w:szCs w:val="24"/>
                <w:lang w:val="en-AU"/>
              </w:rPr>
              <w:t>section 5.70 Local Government Act 1995</w:t>
            </w:r>
          </w:p>
        </w:tc>
        <w:tc>
          <w:tcPr>
            <w:tcW w:w="5660" w:type="dxa"/>
          </w:tcPr>
          <w:p w14:paraId="02E80928" w14:textId="77777777" w:rsidR="0082726C" w:rsidRPr="00C52844" w:rsidRDefault="0082726C" w:rsidP="00791B46">
            <w:pPr>
              <w:jc w:val="both"/>
              <w:rPr>
                <w:rFonts w:ascii="Arial" w:hAnsi="Arial" w:cs="Arial"/>
                <w:szCs w:val="24"/>
                <w:lang w:val="en-AU"/>
              </w:rPr>
            </w:pPr>
            <w:r w:rsidRPr="00C52844">
              <w:rPr>
                <w:rFonts w:ascii="Arial" w:hAnsi="Arial" w:cs="Arial"/>
                <w:szCs w:val="24"/>
                <w:lang w:val="en-AU"/>
              </w:rPr>
              <w:t>Nil.</w:t>
            </w:r>
          </w:p>
          <w:p w14:paraId="1AB3FFED" w14:textId="77777777" w:rsidR="0082726C" w:rsidRPr="00C52844" w:rsidRDefault="0082726C" w:rsidP="00791B46">
            <w:pPr>
              <w:pStyle w:val="Subsection"/>
              <w:tabs>
                <w:tab w:val="clear" w:pos="595"/>
                <w:tab w:val="clear" w:pos="879"/>
              </w:tabs>
              <w:spacing w:before="120"/>
              <w:ind w:left="0" w:firstLine="0"/>
              <w:rPr>
                <w:rFonts w:ascii="Arial" w:hAnsi="Arial" w:cs="Arial"/>
                <w:szCs w:val="24"/>
              </w:rPr>
            </w:pPr>
          </w:p>
        </w:tc>
      </w:tr>
      <w:tr w:rsidR="0082726C" w:rsidRPr="008A1B93" w14:paraId="3A17DEAD" w14:textId="77777777" w:rsidTr="0082726C">
        <w:tc>
          <w:tcPr>
            <w:tcW w:w="2648" w:type="dxa"/>
          </w:tcPr>
          <w:p w14:paraId="41B74770" w14:textId="77777777" w:rsidR="0082726C" w:rsidRPr="00DD5B71" w:rsidRDefault="0082726C" w:rsidP="00791B46">
            <w:pPr>
              <w:jc w:val="both"/>
              <w:rPr>
                <w:rFonts w:ascii="Arial" w:hAnsi="Arial" w:cs="Arial"/>
                <w:b/>
                <w:szCs w:val="24"/>
                <w:lang w:val="en-AU"/>
              </w:rPr>
            </w:pPr>
            <w:r>
              <w:rPr>
                <w:rFonts w:ascii="Arial" w:hAnsi="Arial" w:cs="Arial"/>
                <w:b/>
                <w:szCs w:val="24"/>
                <w:lang w:val="en-AU"/>
              </w:rPr>
              <w:t>CEO</w:t>
            </w:r>
          </w:p>
        </w:tc>
        <w:tc>
          <w:tcPr>
            <w:tcW w:w="5660" w:type="dxa"/>
          </w:tcPr>
          <w:p w14:paraId="2F3C5F11" w14:textId="77777777" w:rsidR="0082726C" w:rsidRPr="00C52844" w:rsidRDefault="0082726C" w:rsidP="00791B46">
            <w:pPr>
              <w:jc w:val="both"/>
              <w:rPr>
                <w:rFonts w:ascii="Arial" w:hAnsi="Arial" w:cs="Arial"/>
                <w:szCs w:val="24"/>
                <w:lang w:val="en-AU"/>
              </w:rPr>
            </w:pPr>
            <w:r>
              <w:rPr>
                <w:rFonts w:ascii="Arial" w:hAnsi="Arial" w:cs="Arial"/>
                <w:szCs w:val="24"/>
                <w:lang w:val="en-AU"/>
              </w:rPr>
              <w:t>Mark Goodlet</w:t>
            </w:r>
          </w:p>
        </w:tc>
      </w:tr>
      <w:tr w:rsidR="0082726C" w:rsidRPr="008A1B93" w14:paraId="1DD8ACB3" w14:textId="77777777" w:rsidTr="0082726C">
        <w:tc>
          <w:tcPr>
            <w:tcW w:w="2648" w:type="dxa"/>
          </w:tcPr>
          <w:p w14:paraId="40C661F9" w14:textId="77777777" w:rsidR="0082726C" w:rsidRPr="00DD5B71" w:rsidRDefault="0082726C" w:rsidP="00791B46">
            <w:pPr>
              <w:jc w:val="both"/>
              <w:rPr>
                <w:rFonts w:ascii="Arial" w:hAnsi="Arial" w:cs="Arial"/>
                <w:b/>
                <w:szCs w:val="24"/>
                <w:lang w:val="en-AU"/>
              </w:rPr>
            </w:pPr>
            <w:r>
              <w:rPr>
                <w:rFonts w:ascii="Arial" w:hAnsi="Arial" w:cs="Arial"/>
                <w:b/>
                <w:szCs w:val="24"/>
                <w:lang w:val="en-AU"/>
              </w:rPr>
              <w:t>Attachments</w:t>
            </w:r>
          </w:p>
        </w:tc>
        <w:tc>
          <w:tcPr>
            <w:tcW w:w="5660" w:type="dxa"/>
          </w:tcPr>
          <w:p w14:paraId="15A9601B" w14:textId="77777777" w:rsidR="0082726C" w:rsidRPr="00C52844" w:rsidRDefault="0082726C" w:rsidP="00791B46">
            <w:pPr>
              <w:jc w:val="both"/>
              <w:rPr>
                <w:rFonts w:ascii="Arial" w:hAnsi="Arial" w:cs="Arial"/>
                <w:szCs w:val="32"/>
                <w:lang w:val="en-US"/>
              </w:rPr>
            </w:pPr>
            <w:r>
              <w:rPr>
                <w:rFonts w:ascii="Arial" w:hAnsi="Arial" w:cs="Arial"/>
                <w:szCs w:val="32"/>
                <w:lang w:val="en-US"/>
              </w:rPr>
              <w:t>1.  Letter from the Minister for Health</w:t>
            </w:r>
          </w:p>
        </w:tc>
      </w:tr>
    </w:tbl>
    <w:p w14:paraId="1C660E0B" w14:textId="46E8C904" w:rsidR="0082726C" w:rsidRDefault="0082726C" w:rsidP="0082726C">
      <w:pPr>
        <w:jc w:val="both"/>
        <w:rPr>
          <w:rFonts w:ascii="Arial" w:hAnsi="Arial" w:cs="Arial"/>
          <w:b/>
          <w:szCs w:val="32"/>
          <w:lang w:val="en-US"/>
        </w:rPr>
      </w:pPr>
    </w:p>
    <w:p w14:paraId="5680E4C2" w14:textId="75DE9512" w:rsidR="005D1D76" w:rsidRPr="006D752D" w:rsidRDefault="005D1D76" w:rsidP="00791B46">
      <w:pPr>
        <w:jc w:val="both"/>
        <w:rPr>
          <w:rFonts w:ascii="Arial" w:hAnsi="Arial" w:cs="Arial"/>
          <w:b/>
          <w:szCs w:val="24"/>
        </w:rPr>
      </w:pPr>
      <w:r w:rsidRPr="006D752D">
        <w:rPr>
          <w:rFonts w:ascii="Arial" w:hAnsi="Arial" w:cs="Arial"/>
          <w:b/>
          <w:szCs w:val="24"/>
        </w:rPr>
        <w:t xml:space="preserve">Regulation 11(da) </w:t>
      </w:r>
      <w:r w:rsidR="005C0AB0">
        <w:rPr>
          <w:rFonts w:ascii="Arial" w:hAnsi="Arial" w:cs="Arial"/>
          <w:b/>
          <w:szCs w:val="24"/>
        </w:rPr>
        <w:t>–</w:t>
      </w:r>
      <w:r w:rsidRPr="006D752D">
        <w:rPr>
          <w:rFonts w:ascii="Arial" w:hAnsi="Arial" w:cs="Arial"/>
          <w:b/>
          <w:szCs w:val="24"/>
        </w:rPr>
        <w:t xml:space="preserve"> </w:t>
      </w:r>
      <w:r w:rsidR="005C0AB0">
        <w:rPr>
          <w:rFonts w:ascii="Arial" w:hAnsi="Arial" w:cs="Arial"/>
          <w:b/>
          <w:szCs w:val="24"/>
        </w:rPr>
        <w:t xml:space="preserve">Council </w:t>
      </w:r>
      <w:r w:rsidR="00880990">
        <w:rPr>
          <w:rFonts w:ascii="Arial" w:hAnsi="Arial" w:cs="Arial"/>
          <w:b/>
          <w:szCs w:val="24"/>
        </w:rPr>
        <w:t xml:space="preserve">wanted to improve engagement through a site assessment working group, </w:t>
      </w:r>
      <w:r w:rsidR="00266D97">
        <w:rPr>
          <w:rFonts w:ascii="Arial" w:hAnsi="Arial" w:cs="Arial"/>
          <w:b/>
          <w:szCs w:val="24"/>
        </w:rPr>
        <w:t>to inform the Minister for Health, and to seek land compensation</w:t>
      </w:r>
      <w:r w:rsidR="00C311DA">
        <w:rPr>
          <w:rFonts w:ascii="Arial" w:hAnsi="Arial" w:cs="Arial"/>
          <w:b/>
          <w:szCs w:val="24"/>
        </w:rPr>
        <w:t xml:space="preserve"> in response to the excision.</w:t>
      </w:r>
      <w:r w:rsidR="00C311DA" w:rsidRPr="006D752D">
        <w:rPr>
          <w:rFonts w:ascii="Arial" w:hAnsi="Arial" w:cs="Arial"/>
          <w:b/>
          <w:szCs w:val="24"/>
        </w:rPr>
        <w:t xml:space="preserve"> </w:t>
      </w:r>
    </w:p>
    <w:p w14:paraId="29D4CA48" w14:textId="77777777" w:rsidR="005D1D76" w:rsidRPr="006D752D" w:rsidRDefault="005D1D76" w:rsidP="00791B46">
      <w:pPr>
        <w:jc w:val="both"/>
        <w:rPr>
          <w:rFonts w:ascii="Arial" w:hAnsi="Arial" w:cs="Arial"/>
          <w:szCs w:val="24"/>
        </w:rPr>
      </w:pPr>
    </w:p>
    <w:p w14:paraId="636103E5" w14:textId="47D0E7DB" w:rsidR="005D1D76" w:rsidRPr="006D752D" w:rsidRDefault="005D1D76" w:rsidP="00791B46">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Senathirajah</w:t>
      </w:r>
    </w:p>
    <w:p w14:paraId="1BDF5CEF" w14:textId="21E933E9" w:rsidR="005D1D76" w:rsidRPr="006D752D" w:rsidRDefault="005D1D76" w:rsidP="00791B46">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Horley</w:t>
      </w:r>
    </w:p>
    <w:p w14:paraId="62FCF026" w14:textId="77777777" w:rsidR="005D1D76" w:rsidRPr="006D752D" w:rsidRDefault="005D1D76" w:rsidP="00791B46">
      <w:pPr>
        <w:jc w:val="both"/>
        <w:rPr>
          <w:rFonts w:ascii="Arial" w:hAnsi="Arial" w:cs="Arial"/>
          <w:szCs w:val="24"/>
        </w:rPr>
      </w:pPr>
    </w:p>
    <w:p w14:paraId="1C95CBE8" w14:textId="643C4537" w:rsidR="005D1D76" w:rsidRPr="006D752D" w:rsidRDefault="005D1D76" w:rsidP="00791B46">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39BC3E8D" w14:textId="6FBD9D1B" w:rsidR="005D1D76" w:rsidRDefault="005D1D76" w:rsidP="00791B46">
      <w:pPr>
        <w:jc w:val="both"/>
        <w:rPr>
          <w:rFonts w:ascii="Arial" w:hAnsi="Arial" w:cs="Arial"/>
          <w:szCs w:val="24"/>
        </w:rPr>
      </w:pPr>
      <w:r w:rsidRPr="006D752D">
        <w:rPr>
          <w:rFonts w:ascii="Arial" w:hAnsi="Arial" w:cs="Arial"/>
          <w:szCs w:val="24"/>
        </w:rPr>
        <w:t>(Printed below for ease of reference)</w:t>
      </w:r>
    </w:p>
    <w:p w14:paraId="5840F910" w14:textId="472B8046" w:rsidR="00466121" w:rsidRDefault="00466121" w:rsidP="00791B46">
      <w:pPr>
        <w:jc w:val="both"/>
        <w:rPr>
          <w:rFonts w:ascii="Arial" w:hAnsi="Arial" w:cs="Arial"/>
          <w:szCs w:val="24"/>
        </w:rPr>
      </w:pPr>
    </w:p>
    <w:p w14:paraId="6AE4DDC6" w14:textId="77777777" w:rsidR="00466121" w:rsidRDefault="00466121" w:rsidP="00791B46">
      <w:pPr>
        <w:jc w:val="both"/>
        <w:rPr>
          <w:rFonts w:ascii="Arial" w:hAnsi="Arial" w:cs="Arial"/>
          <w:szCs w:val="24"/>
        </w:rPr>
      </w:pPr>
    </w:p>
    <w:p w14:paraId="3D1BB9C1" w14:textId="0F464456" w:rsidR="00466121" w:rsidRDefault="00466121" w:rsidP="00466121">
      <w:pPr>
        <w:ind w:left="-851"/>
        <w:jc w:val="both"/>
        <w:rPr>
          <w:rFonts w:ascii="Arial" w:hAnsi="Arial" w:cs="Arial"/>
          <w:szCs w:val="24"/>
        </w:rPr>
      </w:pPr>
      <w:r>
        <w:rPr>
          <w:rFonts w:ascii="Arial" w:hAnsi="Arial" w:cs="Arial"/>
          <w:szCs w:val="24"/>
        </w:rPr>
        <w:t>Councillor Hay retired from the meeting at 9.25 pm.</w:t>
      </w:r>
    </w:p>
    <w:p w14:paraId="15B84241" w14:textId="535F6F05" w:rsidR="00DB22F9" w:rsidRDefault="00DB22F9" w:rsidP="00466121">
      <w:pPr>
        <w:ind w:left="-851"/>
        <w:jc w:val="both"/>
        <w:rPr>
          <w:rFonts w:ascii="Arial" w:hAnsi="Arial" w:cs="Arial"/>
          <w:szCs w:val="24"/>
        </w:rPr>
      </w:pPr>
    </w:p>
    <w:p w14:paraId="093AB890" w14:textId="77777777" w:rsidR="00DA145C" w:rsidRPr="006D752D" w:rsidRDefault="00DA145C" w:rsidP="00DA145C">
      <w:pPr>
        <w:rPr>
          <w:rFonts w:ascii="Arial" w:hAnsi="Arial" w:cs="Arial"/>
          <w:szCs w:val="24"/>
        </w:rPr>
      </w:pPr>
      <w:r w:rsidRPr="006D752D">
        <w:rPr>
          <w:rFonts w:ascii="Arial" w:hAnsi="Arial" w:cs="Arial"/>
          <w:szCs w:val="24"/>
          <w:u w:val="single"/>
        </w:rPr>
        <w:t>Amendment</w:t>
      </w:r>
    </w:p>
    <w:p w14:paraId="2CC72B54" w14:textId="263D5150" w:rsidR="00DA145C" w:rsidRPr="006D752D" w:rsidRDefault="00DA145C" w:rsidP="00DA145C">
      <w:pPr>
        <w:rPr>
          <w:rFonts w:ascii="Arial" w:hAnsi="Arial" w:cs="Arial"/>
          <w:szCs w:val="24"/>
        </w:rPr>
      </w:pPr>
      <w:r w:rsidRPr="006D752D">
        <w:rPr>
          <w:rFonts w:ascii="Arial" w:hAnsi="Arial" w:cs="Arial"/>
          <w:szCs w:val="24"/>
        </w:rPr>
        <w:t xml:space="preserve">Moved - Councillor </w:t>
      </w:r>
      <w:r>
        <w:rPr>
          <w:rFonts w:ascii="Arial" w:hAnsi="Arial" w:cs="Arial"/>
          <w:szCs w:val="24"/>
        </w:rPr>
        <w:t>Horley</w:t>
      </w:r>
    </w:p>
    <w:p w14:paraId="6FD60623" w14:textId="7225D964" w:rsidR="00DA145C" w:rsidRPr="006D752D" w:rsidRDefault="00DA145C" w:rsidP="00DA145C">
      <w:pPr>
        <w:rPr>
          <w:rFonts w:ascii="Arial" w:hAnsi="Arial" w:cs="Arial"/>
          <w:szCs w:val="24"/>
        </w:rPr>
      </w:pPr>
      <w:r w:rsidRPr="006D752D">
        <w:rPr>
          <w:rFonts w:ascii="Arial" w:hAnsi="Arial" w:cs="Arial"/>
          <w:szCs w:val="24"/>
        </w:rPr>
        <w:t xml:space="preserve">Seconded - Councillor </w:t>
      </w:r>
      <w:r>
        <w:rPr>
          <w:rFonts w:ascii="Arial" w:hAnsi="Arial" w:cs="Arial"/>
          <w:szCs w:val="24"/>
        </w:rPr>
        <w:t>Smyth</w:t>
      </w:r>
    </w:p>
    <w:p w14:paraId="00B657A4" w14:textId="3111D7AD" w:rsidR="00DA145C" w:rsidRDefault="00DA145C" w:rsidP="00DA145C">
      <w:pPr>
        <w:rPr>
          <w:rFonts w:ascii="Arial" w:hAnsi="Arial" w:cs="Arial"/>
          <w:szCs w:val="24"/>
        </w:rPr>
      </w:pPr>
    </w:p>
    <w:p w14:paraId="148BD58D" w14:textId="20D22DA2" w:rsidR="00DA145C" w:rsidRPr="00DA145C" w:rsidRDefault="00DA145C" w:rsidP="00DA145C">
      <w:pPr>
        <w:rPr>
          <w:rFonts w:ascii="Arial" w:hAnsi="Arial" w:cs="Arial"/>
          <w:b/>
          <w:bCs/>
          <w:szCs w:val="24"/>
        </w:rPr>
      </w:pPr>
      <w:r>
        <w:rPr>
          <w:rFonts w:ascii="Arial" w:hAnsi="Arial" w:cs="Arial"/>
          <w:b/>
          <w:bCs/>
          <w:szCs w:val="24"/>
        </w:rPr>
        <w:t>In clause 1 c</w:t>
      </w:r>
      <w:r w:rsidRPr="00DA145C">
        <w:rPr>
          <w:rFonts w:ascii="Arial" w:hAnsi="Arial" w:cs="Arial"/>
          <w:b/>
          <w:bCs/>
          <w:szCs w:val="24"/>
        </w:rPr>
        <w:t>hange “March 2021” to “October 2020”</w:t>
      </w:r>
    </w:p>
    <w:p w14:paraId="49B8DDAD" w14:textId="77777777" w:rsidR="00DA145C" w:rsidRPr="006D752D" w:rsidRDefault="00DA145C" w:rsidP="00DA145C">
      <w:pPr>
        <w:rPr>
          <w:rFonts w:ascii="Arial" w:hAnsi="Arial" w:cs="Arial"/>
          <w:szCs w:val="24"/>
        </w:rPr>
      </w:pPr>
    </w:p>
    <w:p w14:paraId="6E4CE9D8" w14:textId="7BC13EDB" w:rsidR="00DA145C" w:rsidRPr="00AD2097" w:rsidRDefault="00DA145C" w:rsidP="00DA145C">
      <w:pPr>
        <w:jc w:val="both"/>
        <w:rPr>
          <w:rFonts w:ascii="Arial" w:hAnsi="Arial" w:cs="Arial"/>
          <w:b/>
          <w:bCs/>
          <w:szCs w:val="24"/>
        </w:rPr>
      </w:pPr>
      <w:r w:rsidRPr="00AD2097">
        <w:rPr>
          <w:rFonts w:ascii="Arial" w:hAnsi="Arial" w:cs="Arial"/>
          <w:b/>
          <w:bCs/>
          <w:szCs w:val="24"/>
        </w:rPr>
        <w:t xml:space="preserve">That a further </w:t>
      </w:r>
      <w:r>
        <w:rPr>
          <w:rFonts w:ascii="Arial" w:hAnsi="Arial" w:cs="Arial"/>
          <w:b/>
          <w:bCs/>
          <w:szCs w:val="24"/>
        </w:rPr>
        <w:t xml:space="preserve">clause </w:t>
      </w:r>
      <w:r w:rsidRPr="00AD2097">
        <w:rPr>
          <w:rFonts w:ascii="Arial" w:hAnsi="Arial" w:cs="Arial"/>
          <w:b/>
          <w:bCs/>
          <w:szCs w:val="24"/>
        </w:rPr>
        <w:t>3 be added</w:t>
      </w:r>
      <w:r>
        <w:rPr>
          <w:rFonts w:ascii="Arial" w:hAnsi="Arial" w:cs="Arial"/>
          <w:b/>
          <w:bCs/>
          <w:szCs w:val="24"/>
        </w:rPr>
        <w:t xml:space="preserve"> as follows</w:t>
      </w:r>
      <w:r w:rsidRPr="00AD2097">
        <w:rPr>
          <w:rFonts w:ascii="Arial" w:hAnsi="Arial" w:cs="Arial"/>
          <w:b/>
          <w:bCs/>
          <w:szCs w:val="24"/>
        </w:rPr>
        <w:t>:</w:t>
      </w:r>
    </w:p>
    <w:p w14:paraId="17B3F750" w14:textId="77777777" w:rsidR="00DA145C" w:rsidRDefault="00DA145C" w:rsidP="00DA145C">
      <w:pPr>
        <w:jc w:val="both"/>
        <w:rPr>
          <w:rFonts w:ascii="Arial" w:hAnsi="Arial" w:cs="Arial"/>
          <w:b/>
          <w:bCs/>
          <w:szCs w:val="24"/>
        </w:rPr>
      </w:pPr>
    </w:p>
    <w:p w14:paraId="6E237008" w14:textId="5F9102CB" w:rsidR="00DA145C" w:rsidRPr="00AD2097" w:rsidRDefault="00DA145C" w:rsidP="00DA145C">
      <w:pPr>
        <w:ind w:left="567" w:hanging="567"/>
        <w:jc w:val="both"/>
        <w:rPr>
          <w:rFonts w:ascii="Arial" w:hAnsi="Arial" w:cs="Arial"/>
          <w:b/>
          <w:bCs/>
          <w:szCs w:val="24"/>
        </w:rPr>
      </w:pPr>
      <w:r w:rsidRPr="00AD2097">
        <w:rPr>
          <w:rFonts w:ascii="Arial" w:hAnsi="Arial" w:cs="Arial"/>
          <w:b/>
          <w:bCs/>
          <w:szCs w:val="24"/>
        </w:rPr>
        <w:t xml:space="preserve">3. </w:t>
      </w:r>
      <w:r>
        <w:rPr>
          <w:rFonts w:ascii="Arial" w:hAnsi="Arial" w:cs="Arial"/>
          <w:b/>
          <w:bCs/>
          <w:szCs w:val="24"/>
        </w:rPr>
        <w:tab/>
        <w:t>s</w:t>
      </w:r>
      <w:r w:rsidRPr="00AD2097">
        <w:rPr>
          <w:rFonts w:ascii="Arial" w:hAnsi="Arial" w:cs="Arial"/>
          <w:b/>
          <w:bCs/>
          <w:szCs w:val="24"/>
        </w:rPr>
        <w:t>imultaneously advertise for expressions of interest to Swanbourne residents for a site assessment working group, to commence October 2020.</w:t>
      </w:r>
    </w:p>
    <w:p w14:paraId="608DD70B" w14:textId="77777777" w:rsidR="00DA145C" w:rsidRPr="006D752D" w:rsidRDefault="00DA145C" w:rsidP="00DA145C">
      <w:pPr>
        <w:jc w:val="right"/>
        <w:rPr>
          <w:rFonts w:ascii="Arial" w:hAnsi="Arial" w:cs="Arial"/>
          <w:b/>
          <w:szCs w:val="24"/>
        </w:rPr>
      </w:pPr>
    </w:p>
    <w:p w14:paraId="3C7FAFD1" w14:textId="77777777" w:rsidR="00DA145C" w:rsidRPr="006D752D" w:rsidRDefault="00DA145C" w:rsidP="00DA145C">
      <w:pPr>
        <w:jc w:val="both"/>
        <w:rPr>
          <w:rFonts w:ascii="Arial" w:hAnsi="Arial" w:cs="Arial"/>
          <w:b/>
          <w:szCs w:val="24"/>
        </w:rPr>
      </w:pPr>
      <w:r w:rsidRPr="006D752D">
        <w:rPr>
          <w:rFonts w:ascii="Arial" w:hAnsi="Arial" w:cs="Arial"/>
          <w:b/>
          <w:szCs w:val="24"/>
        </w:rPr>
        <w:t xml:space="preserve">The AMENDMENT was PUT and was </w:t>
      </w:r>
    </w:p>
    <w:p w14:paraId="0988B135" w14:textId="1F8E29D2" w:rsidR="00DA145C" w:rsidRPr="006D752D" w:rsidRDefault="00BF4528" w:rsidP="00DA145C">
      <w:pPr>
        <w:jc w:val="right"/>
        <w:rPr>
          <w:rFonts w:ascii="Arial" w:hAnsi="Arial" w:cs="Arial"/>
          <w:b/>
          <w:szCs w:val="24"/>
        </w:rPr>
      </w:pPr>
      <w:r>
        <w:rPr>
          <w:rFonts w:ascii="Arial" w:hAnsi="Arial" w:cs="Arial"/>
          <w:b/>
          <w:szCs w:val="24"/>
        </w:rPr>
        <w:t>CARRIED 10/</w:t>
      </w:r>
      <w:r w:rsidR="001A48E4">
        <w:rPr>
          <w:rFonts w:ascii="Arial" w:hAnsi="Arial" w:cs="Arial"/>
          <w:b/>
          <w:szCs w:val="24"/>
        </w:rPr>
        <w:t>1</w:t>
      </w:r>
    </w:p>
    <w:p w14:paraId="5C02EE48" w14:textId="2BE7193C" w:rsidR="00DA145C" w:rsidRPr="006D752D" w:rsidRDefault="00DA145C" w:rsidP="00DA145C">
      <w:pPr>
        <w:jc w:val="right"/>
        <w:rPr>
          <w:rFonts w:ascii="Arial" w:hAnsi="Arial" w:cs="Arial"/>
          <w:b/>
          <w:szCs w:val="24"/>
        </w:rPr>
      </w:pPr>
      <w:r w:rsidRPr="006D752D">
        <w:rPr>
          <w:rFonts w:ascii="Arial" w:hAnsi="Arial" w:cs="Arial"/>
          <w:b/>
          <w:szCs w:val="24"/>
        </w:rPr>
        <w:t xml:space="preserve">(Against: Cr. </w:t>
      </w:r>
      <w:r w:rsidR="00BF4528">
        <w:rPr>
          <w:rFonts w:ascii="Arial" w:hAnsi="Arial" w:cs="Arial"/>
          <w:b/>
          <w:szCs w:val="24"/>
        </w:rPr>
        <w:t>Poliwka</w:t>
      </w:r>
      <w:r w:rsidRPr="006D752D">
        <w:rPr>
          <w:rFonts w:ascii="Arial" w:hAnsi="Arial" w:cs="Arial"/>
          <w:b/>
          <w:szCs w:val="24"/>
        </w:rPr>
        <w:t>)</w:t>
      </w:r>
    </w:p>
    <w:p w14:paraId="17985803" w14:textId="7F6C48B7" w:rsidR="00EC4FBD" w:rsidRDefault="00EC4FBD" w:rsidP="00466121">
      <w:pPr>
        <w:ind w:left="-851"/>
        <w:jc w:val="both"/>
        <w:rPr>
          <w:rFonts w:ascii="Arial" w:hAnsi="Arial" w:cs="Arial"/>
          <w:szCs w:val="24"/>
        </w:rPr>
      </w:pPr>
    </w:p>
    <w:p w14:paraId="7F395FF5" w14:textId="77777777" w:rsidR="00FA681D" w:rsidRPr="006D752D" w:rsidRDefault="00FA681D" w:rsidP="00FA681D">
      <w:pPr>
        <w:rPr>
          <w:rFonts w:ascii="Arial" w:hAnsi="Arial" w:cs="Arial"/>
          <w:szCs w:val="24"/>
        </w:rPr>
      </w:pPr>
      <w:r w:rsidRPr="006D752D">
        <w:rPr>
          <w:rFonts w:ascii="Arial" w:hAnsi="Arial" w:cs="Arial"/>
          <w:szCs w:val="24"/>
          <w:u w:val="single"/>
        </w:rPr>
        <w:t>Amendment</w:t>
      </w:r>
    </w:p>
    <w:p w14:paraId="57233B67" w14:textId="77777777" w:rsidR="00FA681D" w:rsidRPr="006D752D" w:rsidRDefault="00FA681D" w:rsidP="00FA681D">
      <w:pPr>
        <w:rPr>
          <w:rFonts w:ascii="Arial" w:hAnsi="Arial" w:cs="Arial"/>
          <w:szCs w:val="24"/>
        </w:rPr>
      </w:pPr>
      <w:r w:rsidRPr="006D752D">
        <w:rPr>
          <w:rFonts w:ascii="Arial" w:hAnsi="Arial" w:cs="Arial"/>
          <w:szCs w:val="24"/>
        </w:rPr>
        <w:t xml:space="preserve">Moved </w:t>
      </w:r>
      <w:r>
        <w:rPr>
          <w:rFonts w:ascii="Arial" w:hAnsi="Arial" w:cs="Arial"/>
          <w:szCs w:val="24"/>
        </w:rPr>
        <w:t>–</w:t>
      </w:r>
      <w:r w:rsidRPr="006D752D">
        <w:rPr>
          <w:rFonts w:ascii="Arial" w:hAnsi="Arial" w:cs="Arial"/>
          <w:szCs w:val="24"/>
        </w:rPr>
        <w:t xml:space="preserve"> </w:t>
      </w:r>
      <w:r>
        <w:rPr>
          <w:rFonts w:ascii="Arial" w:hAnsi="Arial" w:cs="Arial"/>
          <w:szCs w:val="24"/>
        </w:rPr>
        <w:t>Mayor de Lacy</w:t>
      </w:r>
    </w:p>
    <w:p w14:paraId="7DAAD2EE" w14:textId="67AABC94" w:rsidR="00FA681D" w:rsidRPr="006D752D" w:rsidRDefault="00FA681D" w:rsidP="00FA681D">
      <w:pPr>
        <w:rPr>
          <w:rFonts w:ascii="Arial" w:hAnsi="Arial" w:cs="Arial"/>
          <w:szCs w:val="24"/>
        </w:rPr>
      </w:pPr>
      <w:r w:rsidRPr="006D752D">
        <w:rPr>
          <w:rFonts w:ascii="Arial" w:hAnsi="Arial" w:cs="Arial"/>
          <w:szCs w:val="24"/>
        </w:rPr>
        <w:t xml:space="preserve">Seconded - Councillor </w:t>
      </w:r>
      <w:r w:rsidR="00614854">
        <w:rPr>
          <w:rFonts w:ascii="Arial" w:hAnsi="Arial" w:cs="Arial"/>
          <w:szCs w:val="24"/>
        </w:rPr>
        <w:t>Mangano</w:t>
      </w:r>
    </w:p>
    <w:p w14:paraId="1D6ADF9C" w14:textId="77777777" w:rsidR="00FA681D" w:rsidRPr="006D752D" w:rsidRDefault="00FA681D" w:rsidP="00FA681D">
      <w:pPr>
        <w:rPr>
          <w:rFonts w:ascii="Arial" w:hAnsi="Arial" w:cs="Arial"/>
          <w:szCs w:val="24"/>
        </w:rPr>
      </w:pPr>
    </w:p>
    <w:p w14:paraId="2F9B8C6B" w14:textId="2AAEE129" w:rsidR="00FA681D" w:rsidRPr="00FA681D" w:rsidRDefault="00614854" w:rsidP="00614854">
      <w:pPr>
        <w:pStyle w:val="xxmsonormal"/>
        <w:shd w:val="clear" w:color="auto" w:fill="FFFFFF"/>
        <w:spacing w:before="0" w:beforeAutospacing="0" w:after="0" w:afterAutospacing="0"/>
        <w:jc w:val="both"/>
        <w:rPr>
          <w:rFonts w:ascii="Arial" w:hAnsi="Arial" w:cs="Arial"/>
          <w:b/>
          <w:bCs/>
          <w:color w:val="000000"/>
        </w:rPr>
      </w:pPr>
      <w:r>
        <w:rPr>
          <w:rFonts w:ascii="Arial" w:hAnsi="Arial" w:cs="Arial"/>
          <w:b/>
          <w:bCs/>
          <w:color w:val="000000"/>
          <w:shd w:val="clear" w:color="auto" w:fill="FFFFFF"/>
        </w:rPr>
        <w:t>I</w:t>
      </w:r>
      <w:r w:rsidR="00FA681D" w:rsidRPr="007340F8">
        <w:rPr>
          <w:rFonts w:ascii="Arial" w:hAnsi="Arial" w:cs="Arial"/>
          <w:b/>
          <w:bCs/>
          <w:color w:val="000000"/>
          <w:shd w:val="clear" w:color="auto" w:fill="FFFFFF"/>
        </w:rPr>
        <w:t>nclude</w:t>
      </w:r>
      <w:r w:rsidR="005F0CFB">
        <w:rPr>
          <w:rFonts w:ascii="Arial" w:hAnsi="Arial" w:cs="Arial"/>
          <w:b/>
          <w:bCs/>
          <w:color w:val="000000"/>
          <w:shd w:val="clear" w:color="auto" w:fill="FFFFFF"/>
        </w:rPr>
        <w:t xml:space="preserve"> </w:t>
      </w:r>
      <w:r w:rsidR="00FA681D" w:rsidRPr="007340F8">
        <w:rPr>
          <w:rFonts w:ascii="Arial" w:hAnsi="Arial" w:cs="Arial"/>
          <w:b/>
          <w:bCs/>
          <w:color w:val="000000"/>
          <w:shd w:val="clear" w:color="auto" w:fill="FFFFFF"/>
        </w:rPr>
        <w:t xml:space="preserve">new </w:t>
      </w:r>
      <w:r w:rsidR="00FA681D">
        <w:rPr>
          <w:rFonts w:ascii="Arial" w:hAnsi="Arial" w:cs="Arial"/>
          <w:b/>
          <w:bCs/>
          <w:color w:val="000000"/>
          <w:shd w:val="clear" w:color="auto" w:fill="FFFFFF"/>
        </w:rPr>
        <w:t>clause</w:t>
      </w:r>
      <w:r w:rsidR="007F2727">
        <w:rPr>
          <w:rFonts w:ascii="Arial" w:hAnsi="Arial" w:cs="Arial"/>
          <w:b/>
          <w:bCs/>
          <w:color w:val="000000"/>
          <w:shd w:val="clear" w:color="auto" w:fill="FFFFFF"/>
        </w:rPr>
        <w:t>s</w:t>
      </w:r>
      <w:r w:rsidR="00FA681D">
        <w:rPr>
          <w:rFonts w:ascii="Arial" w:hAnsi="Arial" w:cs="Arial"/>
          <w:b/>
          <w:bCs/>
          <w:color w:val="000000"/>
          <w:shd w:val="clear" w:color="auto" w:fill="FFFFFF"/>
        </w:rPr>
        <w:t xml:space="preserve"> </w:t>
      </w:r>
      <w:r w:rsidR="00FA681D">
        <w:rPr>
          <w:rFonts w:ascii="Arial" w:hAnsi="Arial" w:cs="Arial"/>
          <w:b/>
          <w:bCs/>
          <w:color w:val="000000"/>
        </w:rPr>
        <w:t>4</w:t>
      </w:r>
      <w:r w:rsidR="00FA681D" w:rsidRPr="00FA681D">
        <w:rPr>
          <w:rFonts w:ascii="Arial" w:hAnsi="Arial" w:cs="Arial"/>
          <w:b/>
          <w:bCs/>
          <w:color w:val="000000"/>
          <w:shd w:val="clear" w:color="auto" w:fill="FFFFFF"/>
        </w:rPr>
        <w:t xml:space="preserve"> </w:t>
      </w:r>
      <w:r w:rsidR="003B1E3F">
        <w:rPr>
          <w:rFonts w:ascii="Arial" w:hAnsi="Arial" w:cs="Arial"/>
          <w:b/>
          <w:bCs/>
          <w:color w:val="000000"/>
          <w:shd w:val="clear" w:color="auto" w:fill="FFFFFF"/>
        </w:rPr>
        <w:t xml:space="preserve">&amp; 5 </w:t>
      </w:r>
      <w:r w:rsidR="00FA681D" w:rsidRPr="00FA681D">
        <w:rPr>
          <w:rFonts w:ascii="Arial" w:hAnsi="Arial" w:cs="Arial"/>
          <w:b/>
          <w:bCs/>
          <w:color w:val="000000"/>
          <w:shd w:val="clear" w:color="auto" w:fill="FFFFFF"/>
        </w:rPr>
        <w:t>to read as follows:</w:t>
      </w:r>
    </w:p>
    <w:p w14:paraId="7D66A741" w14:textId="77777777" w:rsidR="00FA681D" w:rsidRPr="007340F8" w:rsidRDefault="00FA681D" w:rsidP="00FA681D">
      <w:pPr>
        <w:pStyle w:val="xxmsonormal"/>
        <w:shd w:val="clear" w:color="auto" w:fill="FFFFFF"/>
        <w:spacing w:before="0" w:beforeAutospacing="0" w:after="0" w:afterAutospacing="0"/>
        <w:ind w:left="567"/>
        <w:jc w:val="both"/>
        <w:rPr>
          <w:rFonts w:ascii="Arial" w:hAnsi="Arial" w:cs="Arial"/>
          <w:b/>
          <w:bCs/>
          <w:color w:val="000000"/>
        </w:rPr>
      </w:pPr>
    </w:p>
    <w:p w14:paraId="662B6644" w14:textId="03C81E17" w:rsidR="00FA681D" w:rsidRDefault="00FA681D" w:rsidP="00732185">
      <w:pPr>
        <w:pStyle w:val="xxmsonormal"/>
        <w:numPr>
          <w:ilvl w:val="0"/>
          <w:numId w:val="97"/>
        </w:numPr>
        <w:shd w:val="clear" w:color="auto" w:fill="FFFFFF"/>
        <w:spacing w:before="0" w:beforeAutospacing="0" w:after="0" w:afterAutospacing="0"/>
        <w:ind w:left="567" w:hanging="567"/>
        <w:jc w:val="both"/>
        <w:rPr>
          <w:rFonts w:ascii="Arial" w:hAnsi="Arial" w:cs="Arial"/>
          <w:b/>
          <w:bCs/>
          <w:color w:val="000000"/>
          <w:shd w:val="clear" w:color="auto" w:fill="FFFFFF"/>
        </w:rPr>
      </w:pPr>
      <w:r w:rsidRPr="007340F8">
        <w:rPr>
          <w:rFonts w:ascii="Arial" w:hAnsi="Arial" w:cs="Arial"/>
          <w:b/>
          <w:bCs/>
          <w:color w:val="000000"/>
          <w:shd w:val="clear" w:color="auto" w:fill="FFFFFF"/>
        </w:rPr>
        <w:t>Council requests the Mayor to advise the Minister for Health of its current position in respect of the Allen Park Masterplan and that any changes will be informed by transparent community and stakeholder engagement</w:t>
      </w:r>
      <w:r w:rsidR="007F2727">
        <w:rPr>
          <w:rFonts w:ascii="Arial" w:hAnsi="Arial" w:cs="Arial"/>
          <w:b/>
          <w:bCs/>
          <w:color w:val="000000"/>
          <w:shd w:val="clear" w:color="auto" w:fill="FFFFFF"/>
        </w:rPr>
        <w:t>; and</w:t>
      </w:r>
    </w:p>
    <w:p w14:paraId="5D661198" w14:textId="792986BA" w:rsidR="00E21B36" w:rsidRPr="005F0CFB" w:rsidRDefault="007F2727" w:rsidP="00732185">
      <w:pPr>
        <w:pStyle w:val="xxmsonormal"/>
        <w:numPr>
          <w:ilvl w:val="0"/>
          <w:numId w:val="97"/>
        </w:numPr>
        <w:shd w:val="clear" w:color="auto" w:fill="FFFFFF"/>
        <w:spacing w:before="0" w:beforeAutospacing="0" w:after="0" w:afterAutospacing="0"/>
        <w:ind w:left="567" w:hanging="567"/>
        <w:jc w:val="both"/>
        <w:rPr>
          <w:rFonts w:ascii="Arial" w:hAnsi="Arial" w:cs="Arial"/>
          <w:b/>
        </w:rPr>
      </w:pPr>
      <w:r w:rsidRPr="00E21B36">
        <w:rPr>
          <w:rFonts w:ascii="Arial" w:hAnsi="Arial" w:cs="Arial"/>
          <w:b/>
          <w:bCs/>
          <w:color w:val="000000"/>
          <w:shd w:val="clear" w:color="auto" w:fill="FFFFFF"/>
        </w:rPr>
        <w:t xml:space="preserve">If this proposed land resumption becomes </w:t>
      </w:r>
      <w:r w:rsidR="00295689">
        <w:rPr>
          <w:rFonts w:ascii="Arial" w:hAnsi="Arial" w:cs="Arial"/>
          <w:b/>
          <w:bCs/>
          <w:color w:val="000000"/>
          <w:shd w:val="clear" w:color="auto" w:fill="FFFFFF"/>
        </w:rPr>
        <w:t xml:space="preserve">inevitable </w:t>
      </w:r>
      <w:r w:rsidR="00E21B36">
        <w:rPr>
          <w:rFonts w:ascii="Arial" w:hAnsi="Arial" w:cs="Arial"/>
          <w:b/>
          <w:bCs/>
          <w:color w:val="000000"/>
          <w:shd w:val="clear" w:color="auto" w:fill="FFFFFF"/>
        </w:rPr>
        <w:t>the CEO</w:t>
      </w:r>
      <w:r w:rsidR="00295689">
        <w:rPr>
          <w:rFonts w:ascii="Arial" w:hAnsi="Arial" w:cs="Arial"/>
          <w:b/>
          <w:bCs/>
          <w:color w:val="000000"/>
          <w:shd w:val="clear" w:color="auto" w:fill="FFFFFF"/>
        </w:rPr>
        <w:t xml:space="preserve"> is instructed to vigorously pursue a land swap for recreation purposes with the State Government to replace this recreation</w:t>
      </w:r>
      <w:r w:rsidR="005F0CFB">
        <w:rPr>
          <w:rFonts w:ascii="Arial" w:hAnsi="Arial" w:cs="Arial"/>
          <w:b/>
          <w:bCs/>
          <w:color w:val="000000"/>
          <w:shd w:val="clear" w:color="auto" w:fill="FFFFFF"/>
        </w:rPr>
        <w:t>al land.</w:t>
      </w:r>
    </w:p>
    <w:p w14:paraId="7416827D" w14:textId="71A3967E" w:rsidR="005F0CFB" w:rsidRPr="00E21B36" w:rsidRDefault="005F0CFB" w:rsidP="005F0CFB">
      <w:pPr>
        <w:pStyle w:val="xxmsonormal"/>
        <w:shd w:val="clear" w:color="auto" w:fill="FFFFFF"/>
        <w:spacing w:before="0" w:beforeAutospacing="0" w:after="0" w:afterAutospacing="0"/>
        <w:ind w:left="567"/>
        <w:jc w:val="both"/>
        <w:rPr>
          <w:rFonts w:ascii="Arial" w:hAnsi="Arial" w:cs="Arial"/>
          <w:b/>
        </w:rPr>
      </w:pPr>
    </w:p>
    <w:p w14:paraId="3DE3F58F" w14:textId="1E98E641" w:rsidR="00FA681D" w:rsidRPr="00E21B36" w:rsidRDefault="005F0CFB" w:rsidP="00E21B36">
      <w:pPr>
        <w:pStyle w:val="xxmsonormal"/>
        <w:shd w:val="clear" w:color="auto" w:fill="FFFFFF"/>
        <w:spacing w:before="0" w:beforeAutospacing="0" w:after="0" w:afterAutospacing="0"/>
        <w:ind w:left="567"/>
        <w:jc w:val="both"/>
        <w:rPr>
          <w:rFonts w:ascii="Arial" w:hAnsi="Arial" w:cs="Arial"/>
          <w:b/>
        </w:rPr>
      </w:pPr>
      <w:r>
        <w:rPr>
          <w:rFonts w:ascii="Arial" w:hAnsi="Arial" w:cs="Arial"/>
          <w:b/>
        </w:rPr>
        <w:t>T</w:t>
      </w:r>
      <w:r w:rsidR="00FA681D" w:rsidRPr="00E21B36">
        <w:rPr>
          <w:rFonts w:ascii="Arial" w:hAnsi="Arial" w:cs="Arial"/>
          <w:b/>
        </w:rPr>
        <w:t xml:space="preserve">he AMENDMENT was PUT and was </w:t>
      </w:r>
    </w:p>
    <w:p w14:paraId="3A8426BD" w14:textId="77777777" w:rsidR="00644B4A" w:rsidRPr="004C193E" w:rsidRDefault="00644B4A" w:rsidP="00791B46">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2</w:t>
      </w:r>
      <w:r w:rsidRPr="004C193E">
        <w:rPr>
          <w:rFonts w:ascii="Arial" w:hAnsi="Arial" w:cs="Arial"/>
          <w:b/>
          <w:szCs w:val="24"/>
        </w:rPr>
        <w:t>/-</w:t>
      </w:r>
    </w:p>
    <w:p w14:paraId="3D80ADFC" w14:textId="79C2A014" w:rsidR="00FA681D" w:rsidRPr="006D752D" w:rsidRDefault="00FA681D" w:rsidP="00FA681D">
      <w:pPr>
        <w:jc w:val="right"/>
        <w:rPr>
          <w:rFonts w:ascii="Arial" w:hAnsi="Arial" w:cs="Arial"/>
          <w:b/>
          <w:szCs w:val="24"/>
        </w:rPr>
      </w:pPr>
    </w:p>
    <w:p w14:paraId="1CE451B3" w14:textId="1F3CFD0A" w:rsidR="00DB22F9" w:rsidRDefault="00DB22F9" w:rsidP="00466121">
      <w:pPr>
        <w:ind w:left="-851"/>
        <w:jc w:val="both"/>
        <w:rPr>
          <w:rFonts w:ascii="Arial" w:hAnsi="Arial" w:cs="Arial"/>
          <w:szCs w:val="24"/>
        </w:rPr>
      </w:pPr>
    </w:p>
    <w:p w14:paraId="0039DEF8" w14:textId="21E9D25C" w:rsidR="00466121" w:rsidRPr="00DA145C" w:rsidRDefault="00DA145C" w:rsidP="00791B46">
      <w:pPr>
        <w:jc w:val="both"/>
        <w:rPr>
          <w:rFonts w:ascii="Arial" w:hAnsi="Arial" w:cs="Arial"/>
          <w:b/>
          <w:bCs/>
          <w:szCs w:val="24"/>
        </w:rPr>
      </w:pPr>
      <w:r>
        <w:rPr>
          <w:rFonts w:ascii="Arial" w:hAnsi="Arial" w:cs="Arial"/>
          <w:b/>
          <w:bCs/>
          <w:szCs w:val="24"/>
        </w:rPr>
        <w:t xml:space="preserve">The </w:t>
      </w:r>
      <w:r w:rsidR="00FA681D">
        <w:rPr>
          <w:rFonts w:ascii="Arial" w:hAnsi="Arial" w:cs="Arial"/>
          <w:b/>
          <w:bCs/>
          <w:szCs w:val="24"/>
        </w:rPr>
        <w:t>Substantive</w:t>
      </w:r>
      <w:r>
        <w:rPr>
          <w:rFonts w:ascii="Arial" w:hAnsi="Arial" w:cs="Arial"/>
          <w:b/>
          <w:bCs/>
          <w:szCs w:val="24"/>
        </w:rPr>
        <w:t xml:space="preserve"> was PUT and was</w:t>
      </w:r>
    </w:p>
    <w:p w14:paraId="0B8879CE" w14:textId="77777777" w:rsidR="005632E8" w:rsidRPr="004C193E" w:rsidRDefault="005632E8" w:rsidP="00791B46">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2</w:t>
      </w:r>
      <w:r w:rsidRPr="004C193E">
        <w:rPr>
          <w:rFonts w:ascii="Arial" w:hAnsi="Arial" w:cs="Arial"/>
          <w:b/>
          <w:szCs w:val="24"/>
        </w:rPr>
        <w:t>/-</w:t>
      </w:r>
    </w:p>
    <w:p w14:paraId="1061C9D4" w14:textId="091E98E8" w:rsidR="005D1D76" w:rsidRDefault="005D1D76" w:rsidP="00791B46">
      <w:pPr>
        <w:jc w:val="right"/>
        <w:rPr>
          <w:rFonts w:ascii="Arial" w:hAnsi="Arial" w:cs="Arial"/>
          <w:b/>
          <w:szCs w:val="24"/>
        </w:rPr>
      </w:pPr>
    </w:p>
    <w:p w14:paraId="75DCC003" w14:textId="49228994" w:rsidR="0080351F" w:rsidRDefault="002B243B" w:rsidP="00791B46">
      <w:pPr>
        <w:jc w:val="right"/>
        <w:rPr>
          <w:rFonts w:ascii="Arial" w:hAnsi="Arial" w:cs="Arial"/>
          <w:b/>
          <w:szCs w:val="24"/>
        </w:rPr>
      </w:pPr>
      <w:r>
        <w:rPr>
          <w:rFonts w:ascii="Arial" w:hAnsi="Arial" w:cs="Arial"/>
          <w:b/>
          <w:noProof/>
          <w:szCs w:val="24"/>
        </w:rPr>
        <mc:AlternateContent>
          <mc:Choice Requires="wps">
            <w:drawing>
              <wp:anchor distT="0" distB="0" distL="114300" distR="114300" simplePos="0" relativeHeight="251658240" behindDoc="1" locked="0" layoutInCell="1" allowOverlap="1" wp14:anchorId="653C4E70" wp14:editId="75C0890F">
                <wp:simplePos x="0" y="0"/>
                <wp:positionH relativeFrom="column">
                  <wp:posOffset>-24989</wp:posOffset>
                </wp:positionH>
                <wp:positionV relativeFrom="paragraph">
                  <wp:posOffset>156434</wp:posOffset>
                </wp:positionV>
                <wp:extent cx="5338482" cy="4666130"/>
                <wp:effectExtent l="0" t="0" r="0" b="1270"/>
                <wp:wrapNone/>
                <wp:docPr id="26" name="Rectangle 26"/>
                <wp:cNvGraphicFramePr/>
                <a:graphic xmlns:a="http://schemas.openxmlformats.org/drawingml/2006/main">
                  <a:graphicData uri="http://schemas.microsoft.com/office/word/2010/wordprocessingShape">
                    <wps:wsp>
                      <wps:cNvSpPr/>
                      <wps:spPr>
                        <a:xfrm>
                          <a:off x="0" y="0"/>
                          <a:ext cx="5338482" cy="466613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3E8C5A" id="Rectangle 26" o:spid="_x0000_s1026" style="position:absolute;margin-left:-1.95pt;margin-top:12.3pt;width:420.35pt;height:367.4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" fillcolor="#bfbfbf [2412]" stroked="f" strokeweight="1pt"/>
            </w:pict>
          </mc:Fallback>
        </mc:AlternateContent>
      </w:r>
    </w:p>
    <w:p w14:paraId="4D651642" w14:textId="1A8C879C" w:rsidR="0080351F" w:rsidRPr="00E40B09" w:rsidRDefault="0080351F" w:rsidP="0080351F">
      <w:pPr>
        <w:jc w:val="both"/>
        <w:rPr>
          <w:rFonts w:ascii="Arial" w:hAnsi="Arial" w:cs="Arial"/>
          <w:b/>
          <w:szCs w:val="28"/>
          <w:lang w:val="en-US"/>
        </w:rPr>
      </w:pPr>
      <w:r>
        <w:rPr>
          <w:rFonts w:ascii="Arial" w:hAnsi="Arial" w:cs="Arial"/>
          <w:b/>
          <w:sz w:val="28"/>
          <w:szCs w:val="32"/>
          <w:lang w:val="en-US"/>
        </w:rPr>
        <w:t>Coun</w:t>
      </w:r>
      <w:r w:rsidRPr="0080351F">
        <w:rPr>
          <w:rFonts w:ascii="Arial" w:hAnsi="Arial" w:cs="Arial"/>
          <w:b/>
          <w:sz w:val="28"/>
          <w:szCs w:val="28"/>
          <w:lang w:val="en-US"/>
        </w:rPr>
        <w:t>cil Resolution</w:t>
      </w:r>
    </w:p>
    <w:p w14:paraId="3A13D30B" w14:textId="77777777" w:rsidR="0080351F" w:rsidRPr="00AD73CC" w:rsidRDefault="0080351F" w:rsidP="0080351F">
      <w:pPr>
        <w:jc w:val="both"/>
        <w:rPr>
          <w:rFonts w:ascii="Arial" w:hAnsi="Arial" w:cs="Arial"/>
          <w:b/>
          <w:szCs w:val="32"/>
          <w:lang w:val="en-US"/>
        </w:rPr>
      </w:pPr>
    </w:p>
    <w:p w14:paraId="25942A82" w14:textId="77777777" w:rsidR="0080351F" w:rsidRPr="00C52844" w:rsidRDefault="0080351F" w:rsidP="0080351F">
      <w:pPr>
        <w:jc w:val="both"/>
        <w:rPr>
          <w:rFonts w:ascii="Arial" w:hAnsi="Arial" w:cs="Arial"/>
          <w:b/>
          <w:szCs w:val="32"/>
          <w:lang w:val="en-US"/>
        </w:rPr>
      </w:pPr>
      <w:r w:rsidRPr="00C52844">
        <w:rPr>
          <w:rFonts w:ascii="Arial" w:hAnsi="Arial" w:cs="Arial"/>
          <w:b/>
          <w:szCs w:val="32"/>
          <w:lang w:val="en-US"/>
        </w:rPr>
        <w:t>Council</w:t>
      </w:r>
      <w:r w:rsidRPr="00052E8E">
        <w:rPr>
          <w:rFonts w:ascii="Arial" w:hAnsi="Arial" w:cs="Arial"/>
          <w:b/>
          <w:szCs w:val="24"/>
        </w:rPr>
        <w:t xml:space="preserve"> requests the Chief Executive Officer</w:t>
      </w:r>
      <w:r>
        <w:rPr>
          <w:rFonts w:ascii="Arial" w:hAnsi="Arial" w:cs="Arial"/>
          <w:b/>
          <w:szCs w:val="24"/>
        </w:rPr>
        <w:t xml:space="preserve"> to:</w:t>
      </w:r>
    </w:p>
    <w:p w14:paraId="402F8B14" w14:textId="77777777" w:rsidR="0080351F" w:rsidRPr="00C52844" w:rsidRDefault="0080351F" w:rsidP="0080351F">
      <w:pPr>
        <w:jc w:val="both"/>
        <w:rPr>
          <w:rFonts w:ascii="Arial" w:hAnsi="Arial" w:cs="Arial"/>
          <w:b/>
          <w:szCs w:val="32"/>
          <w:lang w:val="en-US"/>
        </w:rPr>
      </w:pPr>
    </w:p>
    <w:p w14:paraId="7AF74D89" w14:textId="0F81408B" w:rsidR="0080351F" w:rsidRDefault="0080351F" w:rsidP="0080351F">
      <w:pPr>
        <w:pStyle w:val="ListParagraph"/>
        <w:numPr>
          <w:ilvl w:val="0"/>
          <w:numId w:val="65"/>
        </w:numPr>
        <w:ind w:left="567" w:hanging="567"/>
        <w:jc w:val="both"/>
        <w:rPr>
          <w:rFonts w:ascii="Arial" w:hAnsi="Arial" w:cs="Arial"/>
          <w:b/>
          <w:szCs w:val="24"/>
        </w:rPr>
      </w:pPr>
      <w:r w:rsidRPr="00052E8E">
        <w:rPr>
          <w:rFonts w:ascii="Arial" w:hAnsi="Arial" w:cs="Arial"/>
          <w:b/>
          <w:szCs w:val="24"/>
        </w:rPr>
        <w:t>undertake community engagement</w:t>
      </w:r>
      <w:r>
        <w:rPr>
          <w:rFonts w:ascii="Arial" w:hAnsi="Arial" w:cs="Arial"/>
          <w:b/>
          <w:szCs w:val="24"/>
        </w:rPr>
        <w:t>, in compliance with Council’s Community Engagement Policy,</w:t>
      </w:r>
      <w:r w:rsidRPr="00052E8E">
        <w:rPr>
          <w:rFonts w:ascii="Arial" w:hAnsi="Arial" w:cs="Arial"/>
          <w:b/>
          <w:szCs w:val="24"/>
        </w:rPr>
        <w:t xml:space="preserve"> on the </w:t>
      </w:r>
      <w:r>
        <w:rPr>
          <w:rFonts w:ascii="Arial" w:hAnsi="Arial" w:cs="Arial"/>
          <w:b/>
          <w:szCs w:val="24"/>
        </w:rPr>
        <w:t>residence proposal at Allen Park and report the results of this engagement to Council by October 2020</w:t>
      </w:r>
      <w:r w:rsidRPr="00052E8E">
        <w:rPr>
          <w:rFonts w:ascii="Arial" w:hAnsi="Arial" w:cs="Arial"/>
          <w:b/>
          <w:szCs w:val="24"/>
        </w:rPr>
        <w:t>;</w:t>
      </w:r>
      <w:r>
        <w:rPr>
          <w:rFonts w:ascii="Arial" w:hAnsi="Arial" w:cs="Arial"/>
          <w:b/>
          <w:szCs w:val="24"/>
        </w:rPr>
        <w:t xml:space="preserve"> </w:t>
      </w:r>
    </w:p>
    <w:p w14:paraId="7C6687B6" w14:textId="77777777" w:rsidR="0080351F" w:rsidRPr="004213F1" w:rsidRDefault="0080351F" w:rsidP="0080351F">
      <w:pPr>
        <w:ind w:left="360"/>
        <w:jc w:val="both"/>
        <w:rPr>
          <w:rFonts w:ascii="Arial" w:hAnsi="Arial" w:cs="Arial"/>
          <w:b/>
          <w:szCs w:val="24"/>
        </w:rPr>
      </w:pPr>
    </w:p>
    <w:p w14:paraId="04715692" w14:textId="0564040F" w:rsidR="0080351F" w:rsidRDefault="0080351F" w:rsidP="0080351F">
      <w:pPr>
        <w:pStyle w:val="ListParagraph"/>
        <w:numPr>
          <w:ilvl w:val="0"/>
          <w:numId w:val="65"/>
        </w:numPr>
        <w:ind w:left="567" w:hanging="567"/>
        <w:jc w:val="both"/>
        <w:rPr>
          <w:rFonts w:ascii="Arial" w:hAnsi="Arial" w:cs="Arial"/>
          <w:b/>
          <w:szCs w:val="24"/>
        </w:rPr>
      </w:pPr>
      <w:r w:rsidRPr="00052E8E">
        <w:rPr>
          <w:rFonts w:ascii="Arial" w:hAnsi="Arial" w:cs="Arial"/>
          <w:b/>
          <w:szCs w:val="24"/>
        </w:rPr>
        <w:t>advise the Perth Children’s Hospital Foundation that join</w:t>
      </w:r>
      <w:r>
        <w:rPr>
          <w:rFonts w:ascii="Arial" w:hAnsi="Arial" w:cs="Arial"/>
          <w:b/>
          <w:szCs w:val="24"/>
        </w:rPr>
        <w:t>ing</w:t>
      </w:r>
      <w:r w:rsidRPr="00052E8E">
        <w:rPr>
          <w:rFonts w:ascii="Arial" w:hAnsi="Arial" w:cs="Arial"/>
          <w:b/>
          <w:szCs w:val="24"/>
        </w:rPr>
        <w:t xml:space="preserve"> the project control group</w:t>
      </w:r>
      <w:r>
        <w:rPr>
          <w:rFonts w:ascii="Arial" w:hAnsi="Arial" w:cs="Arial"/>
          <w:b/>
          <w:szCs w:val="24"/>
        </w:rPr>
        <w:t>,</w:t>
      </w:r>
      <w:r w:rsidRPr="00052E8E">
        <w:rPr>
          <w:rFonts w:ascii="Arial" w:hAnsi="Arial" w:cs="Arial"/>
          <w:b/>
          <w:szCs w:val="24"/>
        </w:rPr>
        <w:t xml:space="preserve"> </w:t>
      </w:r>
      <w:r>
        <w:rPr>
          <w:rFonts w:ascii="Arial" w:hAnsi="Arial" w:cs="Arial"/>
          <w:b/>
          <w:szCs w:val="24"/>
        </w:rPr>
        <w:t>will be subject to a future Council decision</w:t>
      </w:r>
      <w:r w:rsidRPr="00052E8E">
        <w:rPr>
          <w:rFonts w:ascii="Arial" w:hAnsi="Arial" w:cs="Arial"/>
          <w:b/>
          <w:szCs w:val="24"/>
        </w:rPr>
        <w:t xml:space="preserve"> to vary the Allen Park Master Plan with the </w:t>
      </w:r>
      <w:r>
        <w:rPr>
          <w:rFonts w:ascii="Arial" w:hAnsi="Arial" w:cs="Arial"/>
          <w:b/>
          <w:szCs w:val="24"/>
        </w:rPr>
        <w:t xml:space="preserve">residence </w:t>
      </w:r>
      <w:r w:rsidRPr="00052E8E">
        <w:rPr>
          <w:rFonts w:ascii="Arial" w:hAnsi="Arial" w:cs="Arial"/>
          <w:b/>
          <w:szCs w:val="24"/>
        </w:rPr>
        <w:t>project incorporated</w:t>
      </w:r>
      <w:r>
        <w:rPr>
          <w:rFonts w:ascii="Arial" w:hAnsi="Arial" w:cs="Arial"/>
          <w:b/>
          <w:szCs w:val="24"/>
        </w:rPr>
        <w:t xml:space="preserve">; </w:t>
      </w:r>
    </w:p>
    <w:p w14:paraId="33987FB4" w14:textId="77777777" w:rsidR="0080351F" w:rsidRPr="0080351F" w:rsidRDefault="0080351F" w:rsidP="0080351F">
      <w:pPr>
        <w:pStyle w:val="ListParagraph"/>
        <w:rPr>
          <w:rFonts w:ascii="Arial" w:hAnsi="Arial" w:cs="Arial"/>
          <w:b/>
          <w:szCs w:val="24"/>
        </w:rPr>
      </w:pPr>
    </w:p>
    <w:p w14:paraId="70ADDA87" w14:textId="2E61C4E4" w:rsidR="0080351F" w:rsidRDefault="0080351F" w:rsidP="0080351F">
      <w:pPr>
        <w:pStyle w:val="ListParagraph"/>
        <w:numPr>
          <w:ilvl w:val="0"/>
          <w:numId w:val="65"/>
        </w:numPr>
        <w:ind w:left="567" w:hanging="567"/>
        <w:jc w:val="both"/>
        <w:rPr>
          <w:rFonts w:ascii="Arial" w:hAnsi="Arial" w:cs="Arial"/>
          <w:b/>
          <w:bCs/>
          <w:szCs w:val="24"/>
        </w:rPr>
      </w:pPr>
      <w:r w:rsidRPr="0080351F">
        <w:rPr>
          <w:rFonts w:ascii="Arial" w:hAnsi="Arial" w:cs="Arial"/>
          <w:b/>
          <w:bCs/>
          <w:szCs w:val="24"/>
        </w:rPr>
        <w:t xml:space="preserve">simultaneously advertise for expressions of interest to </w:t>
      </w:r>
      <w:r w:rsidRPr="0080351F">
        <w:rPr>
          <w:rFonts w:ascii="Arial" w:hAnsi="Arial" w:cs="Arial"/>
          <w:b/>
          <w:szCs w:val="24"/>
        </w:rPr>
        <w:t>Swanbourne</w:t>
      </w:r>
      <w:r w:rsidRPr="0080351F">
        <w:rPr>
          <w:rFonts w:ascii="Arial" w:hAnsi="Arial" w:cs="Arial"/>
          <w:b/>
          <w:bCs/>
          <w:szCs w:val="24"/>
        </w:rPr>
        <w:t xml:space="preserve"> residents for a site assessment working group, to commence October 2020</w:t>
      </w:r>
      <w:r>
        <w:rPr>
          <w:rFonts w:ascii="Arial" w:hAnsi="Arial" w:cs="Arial"/>
          <w:b/>
          <w:bCs/>
          <w:szCs w:val="24"/>
        </w:rPr>
        <w:t xml:space="preserve">; </w:t>
      </w:r>
    </w:p>
    <w:p w14:paraId="463378DE" w14:textId="77777777" w:rsidR="0031270A" w:rsidRPr="0031270A" w:rsidRDefault="0031270A" w:rsidP="0031270A">
      <w:pPr>
        <w:pStyle w:val="ListParagraph"/>
        <w:rPr>
          <w:rFonts w:ascii="Arial" w:hAnsi="Arial" w:cs="Arial"/>
          <w:b/>
          <w:bCs/>
          <w:szCs w:val="24"/>
        </w:rPr>
      </w:pPr>
    </w:p>
    <w:p w14:paraId="77CB1D64" w14:textId="35951A26" w:rsidR="0031270A" w:rsidRDefault="0031270A" w:rsidP="0080351F">
      <w:pPr>
        <w:pStyle w:val="ListParagraph"/>
        <w:numPr>
          <w:ilvl w:val="0"/>
          <w:numId w:val="65"/>
        </w:numPr>
        <w:ind w:left="567" w:hanging="567"/>
        <w:jc w:val="both"/>
        <w:rPr>
          <w:rFonts w:ascii="Arial" w:hAnsi="Arial" w:cs="Arial"/>
          <w:b/>
          <w:bCs/>
          <w:szCs w:val="24"/>
        </w:rPr>
      </w:pPr>
      <w:r>
        <w:rPr>
          <w:rFonts w:ascii="Arial" w:hAnsi="Arial" w:cs="Arial"/>
          <w:b/>
          <w:bCs/>
          <w:szCs w:val="24"/>
        </w:rPr>
        <w:t xml:space="preserve">Council requests the Mayor to advise the Minister for Health of its current position in respect to the Allen Park Masterplan and that any changes will be informed by transparent community and stakeholder engagement; and </w:t>
      </w:r>
    </w:p>
    <w:p w14:paraId="3B495153" w14:textId="77777777" w:rsidR="0031270A" w:rsidRPr="0031270A" w:rsidRDefault="0031270A" w:rsidP="0031270A">
      <w:pPr>
        <w:pStyle w:val="ListParagraph"/>
        <w:rPr>
          <w:rFonts w:ascii="Arial" w:hAnsi="Arial" w:cs="Arial"/>
          <w:b/>
          <w:bCs/>
          <w:szCs w:val="24"/>
        </w:rPr>
      </w:pPr>
    </w:p>
    <w:p w14:paraId="3418ED03" w14:textId="36B6B8E9" w:rsidR="0031270A" w:rsidRDefault="001127DB" w:rsidP="0080351F">
      <w:pPr>
        <w:pStyle w:val="ListParagraph"/>
        <w:numPr>
          <w:ilvl w:val="0"/>
          <w:numId w:val="65"/>
        </w:numPr>
        <w:ind w:left="567" w:hanging="567"/>
        <w:jc w:val="both"/>
        <w:rPr>
          <w:rFonts w:ascii="Arial" w:hAnsi="Arial" w:cs="Arial"/>
          <w:b/>
          <w:bCs/>
          <w:szCs w:val="24"/>
        </w:rPr>
      </w:pPr>
      <w:r>
        <w:rPr>
          <w:rFonts w:ascii="Arial" w:hAnsi="Arial" w:cs="Arial"/>
          <w:b/>
          <w:bCs/>
          <w:szCs w:val="24"/>
        </w:rPr>
        <w:t>If this proposed land resumption becomes inevitable the CEO is instructed to vigorously pursue a land swap for recreation purposes with the State Government to replace this recreational land.</w:t>
      </w:r>
    </w:p>
    <w:p w14:paraId="4F431DE2" w14:textId="77777777" w:rsidR="0080351F" w:rsidRPr="0080351F" w:rsidRDefault="0080351F" w:rsidP="0080351F">
      <w:pPr>
        <w:pStyle w:val="ListParagraph"/>
        <w:rPr>
          <w:rFonts w:ascii="Arial" w:hAnsi="Arial" w:cs="Arial"/>
          <w:b/>
          <w:bCs/>
          <w:szCs w:val="24"/>
        </w:rPr>
      </w:pPr>
    </w:p>
    <w:p w14:paraId="77999F3C" w14:textId="77777777" w:rsidR="00D864F3" w:rsidRPr="00D864F3" w:rsidRDefault="00D864F3" w:rsidP="00D864F3">
      <w:pPr>
        <w:jc w:val="both"/>
        <w:rPr>
          <w:rFonts w:ascii="Arial" w:hAnsi="Arial" w:cs="Arial"/>
          <w:b/>
          <w:bCs/>
          <w:color w:val="000000"/>
          <w:shd w:val="clear" w:color="auto" w:fill="FFFFFF"/>
        </w:rPr>
      </w:pPr>
    </w:p>
    <w:p w14:paraId="6B7481E1" w14:textId="1AAC13D0" w:rsidR="005D1D76" w:rsidRDefault="005D1D76" w:rsidP="0082726C">
      <w:pPr>
        <w:jc w:val="both"/>
        <w:rPr>
          <w:rFonts w:ascii="Arial" w:hAnsi="Arial" w:cs="Arial"/>
          <w:b/>
          <w:szCs w:val="32"/>
          <w:lang w:val="en-US"/>
        </w:rPr>
      </w:pPr>
    </w:p>
    <w:p w14:paraId="64F3E69E" w14:textId="77777777" w:rsidR="0082726C" w:rsidRPr="0080351F" w:rsidRDefault="0082726C" w:rsidP="0082726C">
      <w:pPr>
        <w:jc w:val="both"/>
        <w:rPr>
          <w:rFonts w:ascii="Arial" w:hAnsi="Arial" w:cs="Arial"/>
          <w:bCs/>
          <w:szCs w:val="28"/>
          <w:lang w:val="en-US"/>
        </w:rPr>
      </w:pPr>
      <w:r w:rsidRPr="0080351F">
        <w:rPr>
          <w:rFonts w:ascii="Arial" w:hAnsi="Arial" w:cs="Arial"/>
          <w:bCs/>
          <w:sz w:val="28"/>
          <w:szCs w:val="32"/>
          <w:lang w:val="en-US"/>
        </w:rPr>
        <w:t>Recommendation to Council</w:t>
      </w:r>
      <w:r w:rsidRPr="0080351F">
        <w:rPr>
          <w:rFonts w:ascii="Arial" w:hAnsi="Arial" w:cs="Arial"/>
          <w:bCs/>
          <w:szCs w:val="28"/>
          <w:lang w:val="en-US"/>
        </w:rPr>
        <w:t xml:space="preserve">  </w:t>
      </w:r>
    </w:p>
    <w:p w14:paraId="7BE32379" w14:textId="77777777" w:rsidR="0082726C" w:rsidRPr="0080351F" w:rsidRDefault="0082726C" w:rsidP="0082726C">
      <w:pPr>
        <w:jc w:val="both"/>
        <w:rPr>
          <w:rFonts w:ascii="Arial" w:hAnsi="Arial" w:cs="Arial"/>
          <w:bCs/>
          <w:szCs w:val="32"/>
          <w:lang w:val="en-US"/>
        </w:rPr>
      </w:pPr>
    </w:p>
    <w:p w14:paraId="53D4D543" w14:textId="50FADAEC" w:rsidR="0082726C" w:rsidRPr="0080351F" w:rsidRDefault="0082726C" w:rsidP="0082726C">
      <w:pPr>
        <w:jc w:val="both"/>
        <w:rPr>
          <w:rFonts w:ascii="Arial" w:hAnsi="Arial" w:cs="Arial"/>
          <w:bCs/>
          <w:szCs w:val="32"/>
          <w:lang w:val="en-US"/>
        </w:rPr>
      </w:pPr>
      <w:r w:rsidRPr="0080351F">
        <w:rPr>
          <w:rFonts w:ascii="Arial" w:hAnsi="Arial" w:cs="Arial"/>
          <w:bCs/>
          <w:szCs w:val="32"/>
          <w:lang w:val="en-US"/>
        </w:rPr>
        <w:t>Council</w:t>
      </w:r>
      <w:r w:rsidRPr="0080351F">
        <w:rPr>
          <w:rFonts w:ascii="Arial" w:hAnsi="Arial" w:cs="Arial"/>
          <w:bCs/>
          <w:szCs w:val="24"/>
        </w:rPr>
        <w:t xml:space="preserve"> requests the Chief Executive Officer to</w:t>
      </w:r>
      <w:r w:rsidR="00721AD0" w:rsidRPr="0080351F">
        <w:rPr>
          <w:rFonts w:ascii="Arial" w:hAnsi="Arial" w:cs="Arial"/>
          <w:bCs/>
          <w:szCs w:val="24"/>
        </w:rPr>
        <w:t>:</w:t>
      </w:r>
    </w:p>
    <w:p w14:paraId="2706525E" w14:textId="77777777" w:rsidR="0082726C" w:rsidRPr="0080351F" w:rsidRDefault="0082726C" w:rsidP="0082726C">
      <w:pPr>
        <w:jc w:val="both"/>
        <w:rPr>
          <w:rFonts w:ascii="Arial" w:hAnsi="Arial" w:cs="Arial"/>
          <w:bCs/>
          <w:szCs w:val="32"/>
          <w:lang w:val="en-US"/>
        </w:rPr>
      </w:pPr>
    </w:p>
    <w:p w14:paraId="3892B09F" w14:textId="77777777" w:rsidR="0082726C" w:rsidRPr="0080351F" w:rsidRDefault="0082726C" w:rsidP="00C764FA">
      <w:pPr>
        <w:pStyle w:val="ListParagraph"/>
        <w:numPr>
          <w:ilvl w:val="0"/>
          <w:numId w:val="100"/>
        </w:numPr>
        <w:ind w:left="567" w:hanging="567"/>
        <w:jc w:val="both"/>
        <w:rPr>
          <w:rFonts w:ascii="Arial" w:hAnsi="Arial" w:cs="Arial"/>
          <w:bCs/>
          <w:szCs w:val="24"/>
        </w:rPr>
      </w:pPr>
      <w:r w:rsidRPr="0080351F">
        <w:rPr>
          <w:rFonts w:ascii="Arial" w:hAnsi="Arial" w:cs="Arial"/>
          <w:bCs/>
          <w:szCs w:val="24"/>
        </w:rPr>
        <w:t xml:space="preserve">undertake community engagement, in compliance with Council’s Community Engagement Policy, on the residence proposal at Allen Park and report the results of this engagement to Council by March 2021; and </w:t>
      </w:r>
    </w:p>
    <w:p w14:paraId="6E8EA0BF" w14:textId="77777777" w:rsidR="0082726C" w:rsidRPr="0080351F" w:rsidRDefault="0082726C" w:rsidP="0082726C">
      <w:pPr>
        <w:ind w:left="360"/>
        <w:jc w:val="both"/>
        <w:rPr>
          <w:rFonts w:ascii="Arial" w:hAnsi="Arial" w:cs="Arial"/>
          <w:bCs/>
          <w:szCs w:val="24"/>
        </w:rPr>
      </w:pPr>
    </w:p>
    <w:p w14:paraId="70B9A92F" w14:textId="77777777" w:rsidR="0082726C" w:rsidRPr="0080351F" w:rsidRDefault="0082726C" w:rsidP="00C764FA">
      <w:pPr>
        <w:pStyle w:val="ListParagraph"/>
        <w:numPr>
          <w:ilvl w:val="0"/>
          <w:numId w:val="100"/>
        </w:numPr>
        <w:ind w:left="567" w:hanging="567"/>
        <w:jc w:val="both"/>
        <w:rPr>
          <w:rFonts w:ascii="Arial" w:hAnsi="Arial" w:cs="Arial"/>
          <w:bCs/>
          <w:szCs w:val="24"/>
        </w:rPr>
      </w:pPr>
      <w:r w:rsidRPr="0080351F">
        <w:rPr>
          <w:rFonts w:ascii="Arial" w:hAnsi="Arial" w:cs="Arial"/>
          <w:bCs/>
          <w:szCs w:val="24"/>
        </w:rPr>
        <w:t>advise the Perth Children’s Hospital Foundation that joining the project control group, will be subject to a future Council decision to vary the Allen Park Master Plan with the residence project incorporated.</w:t>
      </w:r>
    </w:p>
    <w:p w14:paraId="1D9C5C33" w14:textId="356FC65B" w:rsidR="0082726C" w:rsidRDefault="0082726C" w:rsidP="0082726C">
      <w:pPr>
        <w:jc w:val="both"/>
        <w:rPr>
          <w:rFonts w:ascii="Arial" w:hAnsi="Arial" w:cs="Arial"/>
          <w:i/>
          <w:szCs w:val="32"/>
          <w:lang w:val="en-US"/>
        </w:rPr>
      </w:pPr>
    </w:p>
    <w:p w14:paraId="1C196FD8" w14:textId="77777777" w:rsidR="005D1D76" w:rsidRDefault="005D1D76" w:rsidP="0082726C">
      <w:pPr>
        <w:jc w:val="both"/>
        <w:rPr>
          <w:rFonts w:ascii="Arial" w:hAnsi="Arial" w:cs="Arial"/>
          <w:i/>
          <w:szCs w:val="32"/>
          <w:lang w:val="en-US"/>
        </w:rPr>
      </w:pPr>
    </w:p>
    <w:p w14:paraId="3DDFBF20" w14:textId="77777777" w:rsidR="005D1D76" w:rsidRPr="00AD73CC" w:rsidRDefault="005D1D76" w:rsidP="005D1D76">
      <w:pPr>
        <w:jc w:val="both"/>
        <w:rPr>
          <w:rFonts w:ascii="Arial" w:hAnsi="Arial" w:cs="Arial"/>
          <w:b/>
          <w:sz w:val="28"/>
          <w:szCs w:val="32"/>
          <w:lang w:val="en-US"/>
        </w:rPr>
      </w:pPr>
      <w:r w:rsidRPr="00AD73CC">
        <w:rPr>
          <w:rFonts w:ascii="Arial" w:hAnsi="Arial" w:cs="Arial"/>
          <w:b/>
          <w:sz w:val="28"/>
          <w:szCs w:val="32"/>
          <w:lang w:val="en-US"/>
        </w:rPr>
        <w:t>Executive Summary</w:t>
      </w:r>
    </w:p>
    <w:p w14:paraId="4BB3F103" w14:textId="77777777" w:rsidR="005D1D76" w:rsidRPr="00AD73CC" w:rsidRDefault="005D1D76" w:rsidP="005D1D76">
      <w:pPr>
        <w:jc w:val="both"/>
        <w:rPr>
          <w:rFonts w:ascii="Arial" w:hAnsi="Arial" w:cs="Arial"/>
          <w:b/>
          <w:szCs w:val="32"/>
          <w:lang w:val="en-US"/>
        </w:rPr>
      </w:pPr>
    </w:p>
    <w:p w14:paraId="5131D761" w14:textId="77777777" w:rsidR="005D1D76" w:rsidRDefault="005D1D76" w:rsidP="005D1D76">
      <w:pPr>
        <w:jc w:val="both"/>
        <w:rPr>
          <w:rFonts w:ascii="Arial" w:hAnsi="Arial" w:cs="Arial"/>
          <w:szCs w:val="32"/>
          <w:lang w:val="en-US"/>
        </w:rPr>
      </w:pPr>
      <w:r>
        <w:rPr>
          <w:rFonts w:ascii="Arial" w:hAnsi="Arial" w:cs="Arial"/>
          <w:szCs w:val="32"/>
          <w:lang w:val="en-US"/>
        </w:rPr>
        <w:t>The City has received notice from the Perth Children’s Hospital Foundation (Foundation) that it intends to build and operate a Residence as a children’s hospice in Allen Park Swanbourne, just north of the Bridge Club car park.  This is supported by the Hon Roger Cook MLA, Deputy Premier, Minister for Health; Mental Health.  The City has been invited to participate in this initiative by joining the project development group.</w:t>
      </w:r>
    </w:p>
    <w:p w14:paraId="00209589" w14:textId="77777777" w:rsidR="005D1D76" w:rsidRDefault="005D1D76" w:rsidP="005D1D76">
      <w:pPr>
        <w:jc w:val="both"/>
        <w:rPr>
          <w:rFonts w:ascii="Arial" w:hAnsi="Arial" w:cs="Arial"/>
          <w:szCs w:val="32"/>
          <w:lang w:val="en-US"/>
        </w:rPr>
      </w:pPr>
    </w:p>
    <w:p w14:paraId="7D154E74" w14:textId="77777777" w:rsidR="005D1D76" w:rsidRPr="00AD73CC" w:rsidRDefault="005D1D76" w:rsidP="005D1D76">
      <w:pPr>
        <w:jc w:val="both"/>
        <w:rPr>
          <w:rFonts w:ascii="Arial" w:hAnsi="Arial" w:cs="Arial"/>
          <w:szCs w:val="32"/>
          <w:lang w:val="en-US"/>
        </w:rPr>
      </w:pPr>
      <w:r>
        <w:rPr>
          <w:rFonts w:ascii="Arial" w:hAnsi="Arial" w:cs="Arial"/>
          <w:szCs w:val="32"/>
          <w:lang w:val="en-US"/>
        </w:rPr>
        <w:t xml:space="preserve">This report does not consider the merits of the proposal.  Rather it responds to this news and to the request to join the project development group, by recommending a process for Council undertake in dealing with the proposal. </w:t>
      </w:r>
    </w:p>
    <w:p w14:paraId="75687533" w14:textId="77777777" w:rsidR="00721AD0" w:rsidRPr="00AD73CC" w:rsidRDefault="00721AD0" w:rsidP="0082726C">
      <w:pPr>
        <w:jc w:val="both"/>
        <w:rPr>
          <w:rFonts w:ascii="Arial" w:hAnsi="Arial" w:cs="Arial"/>
          <w:i/>
          <w:szCs w:val="32"/>
          <w:lang w:val="en-US"/>
        </w:rPr>
      </w:pPr>
    </w:p>
    <w:p w14:paraId="1289C834" w14:textId="77777777" w:rsidR="0082726C" w:rsidRPr="00AD73CC" w:rsidRDefault="0082726C" w:rsidP="0082726C">
      <w:pPr>
        <w:jc w:val="both"/>
        <w:rPr>
          <w:rFonts w:ascii="Arial" w:hAnsi="Arial" w:cs="Arial"/>
          <w:b/>
          <w:sz w:val="28"/>
          <w:szCs w:val="32"/>
          <w:lang w:val="en-US"/>
        </w:rPr>
      </w:pPr>
      <w:r>
        <w:rPr>
          <w:rFonts w:ascii="Arial" w:hAnsi="Arial" w:cs="Arial"/>
          <w:b/>
          <w:sz w:val="28"/>
          <w:szCs w:val="32"/>
          <w:lang w:val="en-US"/>
        </w:rPr>
        <w:t>Overview</w:t>
      </w:r>
    </w:p>
    <w:p w14:paraId="4AD224CB" w14:textId="77777777" w:rsidR="0082726C" w:rsidRDefault="0082726C" w:rsidP="0082726C">
      <w:pPr>
        <w:jc w:val="both"/>
        <w:rPr>
          <w:rFonts w:ascii="Arial" w:hAnsi="Arial" w:cs="Arial"/>
          <w:szCs w:val="32"/>
          <w:lang w:val="en-US"/>
        </w:rPr>
      </w:pPr>
    </w:p>
    <w:p w14:paraId="7ADA5888" w14:textId="77777777" w:rsidR="0082726C" w:rsidRDefault="0082726C" w:rsidP="0082726C">
      <w:pPr>
        <w:jc w:val="both"/>
        <w:rPr>
          <w:rFonts w:ascii="Arial" w:hAnsi="Arial" w:cs="Arial"/>
          <w:szCs w:val="32"/>
          <w:lang w:val="en-US"/>
        </w:rPr>
      </w:pPr>
      <w:r>
        <w:rPr>
          <w:rFonts w:ascii="Arial" w:hAnsi="Arial" w:cs="Arial"/>
          <w:szCs w:val="32"/>
          <w:lang w:val="en-US"/>
        </w:rPr>
        <w:t>In February 2020 the City’s Chief Executive Officer (CEO) met with the Perth Children’s Hospital Foundation (Foundation) CEO and Chair of the Board, where it was advised that they were considering sites in the Western Suburbs for a residence for the purpose of a children’s hospice.   One site under investigation was in Allen Park Swanbourne, just north of the Bridge Club car park. Figure 1 shows the proposed location.</w:t>
      </w:r>
    </w:p>
    <w:p w14:paraId="258362FA" w14:textId="77777777" w:rsidR="0082726C" w:rsidRDefault="0082726C" w:rsidP="0082726C">
      <w:pPr>
        <w:jc w:val="both"/>
        <w:rPr>
          <w:rFonts w:ascii="Arial" w:hAnsi="Arial" w:cs="Arial"/>
          <w:szCs w:val="32"/>
          <w:lang w:val="en-US"/>
        </w:rPr>
      </w:pPr>
    </w:p>
    <w:p w14:paraId="3C78D72E" w14:textId="1040D958" w:rsidR="0082726C" w:rsidRDefault="00C311DA" w:rsidP="0082726C">
      <w:pPr>
        <w:jc w:val="both"/>
        <w:rPr>
          <w:rFonts w:ascii="Arial" w:hAnsi="Arial" w:cs="Arial"/>
          <w:szCs w:val="32"/>
          <w:lang w:val="en-US"/>
        </w:rPr>
      </w:pPr>
      <w:r w:rsidRPr="00A71723">
        <w:rPr>
          <w:noProof/>
        </w:rPr>
        <w:drawing>
          <wp:anchor distT="0" distB="0" distL="114300" distR="114300" simplePos="0" relativeHeight="251658243" behindDoc="0" locked="0" layoutInCell="1" allowOverlap="1" wp14:anchorId="70AFA1DB" wp14:editId="5CBB999C">
            <wp:simplePos x="0" y="0"/>
            <wp:positionH relativeFrom="column">
              <wp:posOffset>4194175</wp:posOffset>
            </wp:positionH>
            <wp:positionV relativeFrom="paragraph">
              <wp:posOffset>1291590</wp:posOffset>
            </wp:positionV>
            <wp:extent cx="487680" cy="396240"/>
            <wp:effectExtent l="0" t="0" r="762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87680" cy="396240"/>
                    </a:xfrm>
                    <a:prstGeom prst="rect">
                      <a:avLst/>
                    </a:prstGeom>
                    <a:noFill/>
                  </pic:spPr>
                </pic:pic>
              </a:graphicData>
            </a:graphic>
          </wp:anchor>
        </w:drawing>
      </w:r>
      <w:r w:rsidR="0082726C" w:rsidRPr="00A71723">
        <w:rPr>
          <w:noProof/>
        </w:rPr>
        <mc:AlternateContent>
          <mc:Choice Requires="wps">
            <w:drawing>
              <wp:anchor distT="0" distB="0" distL="114300" distR="114300" simplePos="0" relativeHeight="251658245" behindDoc="0" locked="0" layoutInCell="1" allowOverlap="1" wp14:anchorId="5FC42621" wp14:editId="769ECB4C">
                <wp:simplePos x="0" y="0"/>
                <wp:positionH relativeFrom="column">
                  <wp:posOffset>3141345</wp:posOffset>
                </wp:positionH>
                <wp:positionV relativeFrom="paragraph">
                  <wp:posOffset>1039495</wp:posOffset>
                </wp:positionV>
                <wp:extent cx="1005840" cy="491319"/>
                <wp:effectExtent l="0" t="0" r="22860" b="23495"/>
                <wp:wrapNone/>
                <wp:docPr id="7" name="Text Box 7"/>
                <wp:cNvGraphicFramePr/>
                <a:graphic xmlns:a="http://schemas.openxmlformats.org/drawingml/2006/main">
                  <a:graphicData uri="http://schemas.microsoft.com/office/word/2010/wordprocessingShape">
                    <wps:wsp>
                      <wps:cNvSpPr txBox="1"/>
                      <wps:spPr>
                        <a:xfrm>
                          <a:off x="0" y="0"/>
                          <a:ext cx="1005840" cy="491319"/>
                        </a:xfrm>
                        <a:prstGeom prst="rect">
                          <a:avLst/>
                        </a:prstGeom>
                        <a:solidFill>
                          <a:sysClr val="window" lastClr="FFFFFF"/>
                        </a:solidFill>
                        <a:ln w="22225">
                          <a:solidFill>
                            <a:prstClr val="black"/>
                          </a:solidFill>
                        </a:ln>
                      </wps:spPr>
                      <wps:txbx>
                        <w:txbxContent>
                          <w:p w14:paraId="781A0D03" w14:textId="44EA0717" w:rsidR="00791B46" w:rsidRPr="00A71723" w:rsidRDefault="00791B46" w:rsidP="0082726C">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1723">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Proposed </w:t>
                            </w: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Residence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C42621" id="_x0000_t202" coordsize="21600,21600" o:spt="202" path="m,l,21600r21600,l21600,xe">
                <v:stroke joinstyle="miter"/>
                <v:path gradientshapeok="t" o:connecttype="rect"/>
              </v:shapetype>
              <v:shape id="Text Box 7" o:spid="_x0000_s1026" type="#_x0000_t202" style="position:absolute;left:0;text-align:left;margin-left:247.35pt;margin-top:81.85pt;width:79.2pt;height:38.7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" fillcolor="window" strokeweight="1.75pt">
                <v:textbox>
                  <w:txbxContent>
                    <w:p w14:paraId="781A0D03" w14:textId="44EA0717" w:rsidR="00791B46" w:rsidRPr="00A71723" w:rsidRDefault="00791B46" w:rsidP="0082726C">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1723">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Proposed </w:t>
                      </w: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Residence</w:t>
                      </w:r>
                    </w:p>
                  </w:txbxContent>
                </v:textbox>
              </v:shape>
            </w:pict>
          </mc:Fallback>
        </mc:AlternateContent>
      </w:r>
      <w:r w:rsidR="0082726C" w:rsidRPr="00A71723">
        <w:rPr>
          <w:noProof/>
        </w:rPr>
        <mc:AlternateContent>
          <mc:Choice Requires="wps">
            <w:drawing>
              <wp:anchor distT="0" distB="0" distL="114300" distR="114300" simplePos="0" relativeHeight="251658244" behindDoc="0" locked="0" layoutInCell="1" allowOverlap="1" wp14:anchorId="0994C328" wp14:editId="2B0F991E">
                <wp:simplePos x="0" y="0"/>
                <wp:positionH relativeFrom="column">
                  <wp:posOffset>3943690</wp:posOffset>
                </wp:positionH>
                <wp:positionV relativeFrom="paragraph">
                  <wp:posOffset>1262418</wp:posOffset>
                </wp:positionV>
                <wp:extent cx="316969" cy="170332"/>
                <wp:effectExtent l="38100" t="19050" r="83185" b="96520"/>
                <wp:wrapNone/>
                <wp:docPr id="6" name="Straight Arrow Connector 6"/>
                <wp:cNvGraphicFramePr/>
                <a:graphic xmlns:a="http://schemas.openxmlformats.org/drawingml/2006/main">
                  <a:graphicData uri="http://schemas.microsoft.com/office/word/2010/wordprocessingShape">
                    <wps:wsp>
                      <wps:cNvCnPr/>
                      <wps:spPr>
                        <a:xfrm>
                          <a:off x="0" y="0"/>
                          <a:ext cx="316969" cy="170332"/>
                        </a:xfrm>
                        <a:prstGeom prst="straightConnector1">
                          <a:avLst/>
                        </a:prstGeom>
                        <a:noFill/>
                        <a:ln w="22225" cap="flat" cmpd="sng" algn="ctr">
                          <a:solidFill>
                            <a:schemeClr val="bg1"/>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64A5F0AE" id="_x0000_t32" coordsize="21600,21600" o:spt="32" o:oned="t" path="m,l21600,21600e" filled="f">
                <v:path arrowok="t" fillok="f" o:connecttype="none"/>
                <o:lock v:ext="edit" shapetype="t"/>
              </v:shapetype>
              <v:shape id="Straight Arrow Connector 6" o:spid="_x0000_s1026" type="#_x0000_t32" style="position:absolute;margin-left:310.55pt;margin-top:99.4pt;width:24.95pt;height:13.4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" strokecolor="white [3212]" strokeweight="1.75pt">
                <v:stroke endarrow="block"/>
                <v:shadow on="t" color="black" opacity="24903f" origin=",.5" offset="0,.55556mm"/>
              </v:shape>
            </w:pict>
          </mc:Fallback>
        </mc:AlternateContent>
      </w:r>
      <w:r w:rsidR="0082726C">
        <w:t> </w:t>
      </w:r>
      <w:r w:rsidR="0082726C">
        <w:rPr>
          <w:rFonts w:ascii="Arial" w:hAnsi="Arial" w:cs="Arial"/>
          <w:noProof/>
          <w:szCs w:val="32"/>
          <w:lang w:val="en-US"/>
        </w:rPr>
        <w:drawing>
          <wp:inline distT="0" distB="0" distL="0" distR="0" wp14:anchorId="1071E799" wp14:editId="1283055D">
            <wp:extent cx="5382260" cy="3346516"/>
            <wp:effectExtent l="0" t="0" r="889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91276" cy="3352122"/>
                    </a:xfrm>
                    <a:prstGeom prst="rect">
                      <a:avLst/>
                    </a:prstGeom>
                    <a:noFill/>
                    <a:ln>
                      <a:noFill/>
                    </a:ln>
                  </pic:spPr>
                </pic:pic>
              </a:graphicData>
            </a:graphic>
          </wp:inline>
        </w:drawing>
      </w:r>
    </w:p>
    <w:p w14:paraId="02E3C8B2" w14:textId="77777777" w:rsidR="0082726C" w:rsidRDefault="0082726C" w:rsidP="0082726C">
      <w:pPr>
        <w:jc w:val="center"/>
        <w:rPr>
          <w:rFonts w:ascii="Arial" w:hAnsi="Arial" w:cs="Arial"/>
          <w:szCs w:val="32"/>
          <w:lang w:val="en-US"/>
        </w:rPr>
      </w:pPr>
    </w:p>
    <w:p w14:paraId="779704FD" w14:textId="77777777" w:rsidR="0082726C" w:rsidRDefault="0082726C" w:rsidP="0082726C">
      <w:pPr>
        <w:jc w:val="center"/>
        <w:rPr>
          <w:rFonts w:ascii="Arial" w:hAnsi="Arial" w:cs="Arial"/>
          <w:szCs w:val="32"/>
          <w:lang w:val="en-US"/>
        </w:rPr>
      </w:pPr>
      <w:r>
        <w:rPr>
          <w:rFonts w:ascii="Arial" w:hAnsi="Arial" w:cs="Arial"/>
          <w:szCs w:val="32"/>
          <w:lang w:val="en-US"/>
        </w:rPr>
        <w:t>Figure 1. Proposed Location for the Residence – Satellite Image</w:t>
      </w:r>
    </w:p>
    <w:p w14:paraId="77A7642E" w14:textId="77777777" w:rsidR="0082726C" w:rsidRDefault="0082726C" w:rsidP="0082726C">
      <w:pPr>
        <w:jc w:val="both"/>
        <w:rPr>
          <w:rFonts w:ascii="Arial" w:hAnsi="Arial" w:cs="Arial"/>
          <w:szCs w:val="32"/>
          <w:lang w:val="en-US"/>
        </w:rPr>
      </w:pPr>
    </w:p>
    <w:p w14:paraId="6BBB3CCF" w14:textId="77777777" w:rsidR="0082726C" w:rsidRDefault="0082726C" w:rsidP="0082726C">
      <w:pPr>
        <w:jc w:val="both"/>
        <w:rPr>
          <w:rFonts w:ascii="Arial" w:hAnsi="Arial" w:cs="Arial"/>
          <w:szCs w:val="32"/>
          <w:lang w:val="en-US"/>
        </w:rPr>
      </w:pPr>
      <w:r>
        <w:rPr>
          <w:rFonts w:ascii="Arial" w:hAnsi="Arial" w:cs="Arial"/>
          <w:szCs w:val="32"/>
          <w:lang w:val="en-US"/>
        </w:rPr>
        <w:t>Figure 2. shows the proposed location of the residence superimposed on the approved Allen Park Master Plan.</w:t>
      </w:r>
    </w:p>
    <w:p w14:paraId="0918B409" w14:textId="77777777" w:rsidR="0082726C" w:rsidRDefault="0082726C" w:rsidP="0082726C">
      <w:pPr>
        <w:jc w:val="both"/>
        <w:rPr>
          <w:rFonts w:ascii="Arial" w:hAnsi="Arial" w:cs="Arial"/>
          <w:szCs w:val="32"/>
          <w:lang w:val="en-US"/>
        </w:rPr>
      </w:pPr>
    </w:p>
    <w:p w14:paraId="13BF60DD" w14:textId="22DECCD4" w:rsidR="0082726C" w:rsidRDefault="003344D3" w:rsidP="0082726C">
      <w:pPr>
        <w:jc w:val="both"/>
        <w:rPr>
          <w:rFonts w:ascii="Arial" w:hAnsi="Arial" w:cs="Arial"/>
          <w:szCs w:val="32"/>
          <w:lang w:val="en-US"/>
        </w:rPr>
      </w:pPr>
      <w:r>
        <w:rPr>
          <w:rFonts w:ascii="Arial" w:hAnsi="Arial" w:cs="Arial"/>
          <w:noProof/>
          <w:szCs w:val="32"/>
          <w:lang w:val="en-US"/>
        </w:rPr>
        <mc:AlternateContent>
          <mc:Choice Requires="wps">
            <w:drawing>
              <wp:anchor distT="0" distB="0" distL="114300" distR="114300" simplePos="0" relativeHeight="251658241" behindDoc="0" locked="0" layoutInCell="1" allowOverlap="1" wp14:anchorId="129C549D" wp14:editId="3558ED73">
                <wp:simplePos x="0" y="0"/>
                <wp:positionH relativeFrom="column">
                  <wp:posOffset>3592830</wp:posOffset>
                </wp:positionH>
                <wp:positionV relativeFrom="paragraph">
                  <wp:posOffset>360044</wp:posOffset>
                </wp:positionV>
                <wp:extent cx="514985" cy="676275"/>
                <wp:effectExtent l="38100" t="0" r="18415" b="47625"/>
                <wp:wrapNone/>
                <wp:docPr id="10" name="Straight Arrow Connector 10"/>
                <wp:cNvGraphicFramePr/>
                <a:graphic xmlns:a="http://schemas.openxmlformats.org/drawingml/2006/main">
                  <a:graphicData uri="http://schemas.microsoft.com/office/word/2010/wordprocessingShape">
                    <wps:wsp>
                      <wps:cNvCnPr/>
                      <wps:spPr>
                        <a:xfrm flipH="1">
                          <a:off x="0" y="0"/>
                          <a:ext cx="514985" cy="676275"/>
                        </a:xfrm>
                        <a:prstGeom prst="straightConnector1">
                          <a:avLst/>
                        </a:prstGeom>
                        <a:ln w="22225">
                          <a:solidFill>
                            <a:schemeClr val="tx1"/>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0DFC62" id="Straight Arrow Connector 10" o:spid="_x0000_s1026" type="#_x0000_t32" style="position:absolute;margin-left:282.9pt;margin-top:28.35pt;width:40.55pt;height:53.25pt;flip:x;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" strokecolor="black [3213]" strokeweight="1.75pt">
                <v:stroke endarrow="block" joinstyle="miter"/>
              </v:shape>
            </w:pict>
          </mc:Fallback>
        </mc:AlternateContent>
      </w:r>
      <w:r>
        <w:rPr>
          <w:rFonts w:ascii="Arial" w:hAnsi="Arial" w:cs="Arial"/>
          <w:noProof/>
          <w:szCs w:val="32"/>
          <w:lang w:val="en-US"/>
        </w:rPr>
        <w:drawing>
          <wp:anchor distT="0" distB="0" distL="114300" distR="114300" simplePos="0" relativeHeight="251658287" behindDoc="0" locked="0" layoutInCell="1" allowOverlap="1" wp14:anchorId="0DF4933E" wp14:editId="0418BA70">
            <wp:simplePos x="0" y="0"/>
            <wp:positionH relativeFrom="column">
              <wp:posOffset>3296920</wp:posOffset>
            </wp:positionH>
            <wp:positionV relativeFrom="paragraph">
              <wp:posOffset>893445</wp:posOffset>
            </wp:positionV>
            <wp:extent cx="487680" cy="396240"/>
            <wp:effectExtent l="0" t="0" r="762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87680" cy="396240"/>
                    </a:xfrm>
                    <a:prstGeom prst="rect">
                      <a:avLst/>
                    </a:prstGeom>
                    <a:noFill/>
                  </pic:spPr>
                </pic:pic>
              </a:graphicData>
            </a:graphic>
          </wp:anchor>
        </w:drawing>
      </w:r>
      <w:r w:rsidR="0082726C">
        <w:rPr>
          <w:rFonts w:ascii="Arial" w:hAnsi="Arial" w:cs="Arial"/>
          <w:noProof/>
          <w:szCs w:val="32"/>
          <w:lang w:val="en-US"/>
        </w:rPr>
        <mc:AlternateContent>
          <mc:Choice Requires="wps">
            <w:drawing>
              <wp:anchor distT="0" distB="0" distL="114300" distR="114300" simplePos="0" relativeHeight="251658242" behindDoc="0" locked="0" layoutInCell="1" allowOverlap="1" wp14:anchorId="1A41D43D" wp14:editId="3C38FFC6">
                <wp:simplePos x="0" y="0"/>
                <wp:positionH relativeFrom="column">
                  <wp:posOffset>4107976</wp:posOffset>
                </wp:positionH>
                <wp:positionV relativeFrom="paragraph">
                  <wp:posOffset>81887</wp:posOffset>
                </wp:positionV>
                <wp:extent cx="873457" cy="511175"/>
                <wp:effectExtent l="0" t="0" r="22225" b="22225"/>
                <wp:wrapNone/>
                <wp:docPr id="9" name="Text Box 9"/>
                <wp:cNvGraphicFramePr/>
                <a:graphic xmlns:a="http://schemas.openxmlformats.org/drawingml/2006/main">
                  <a:graphicData uri="http://schemas.microsoft.com/office/word/2010/wordprocessingShape">
                    <wps:wsp>
                      <wps:cNvSpPr txBox="1"/>
                      <wps:spPr>
                        <a:xfrm>
                          <a:off x="0" y="0"/>
                          <a:ext cx="873457" cy="511175"/>
                        </a:xfrm>
                        <a:prstGeom prst="rect">
                          <a:avLst/>
                        </a:prstGeom>
                        <a:solidFill>
                          <a:schemeClr val="lt1"/>
                        </a:solidFill>
                        <a:ln w="22225">
                          <a:solidFill>
                            <a:prstClr val="black"/>
                          </a:solidFill>
                        </a:ln>
                      </wps:spPr>
                      <wps:txbx>
                        <w:txbxContent>
                          <w:p w14:paraId="26768950" w14:textId="77777777" w:rsidR="00791B46" w:rsidRPr="00A71723" w:rsidRDefault="00791B46" w:rsidP="0082726C">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1723">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Proposed </w:t>
                            </w: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Residence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1D43D" id="Text Box 9" o:spid="_x0000_s1027" type="#_x0000_t202" style="position:absolute;left:0;text-align:left;margin-left:323.45pt;margin-top:6.45pt;width:68.8pt;height:40.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" fillcolor="white [3201]" strokeweight="1.75pt">
                <v:textbox>
                  <w:txbxContent>
                    <w:p w14:paraId="26768950" w14:textId="77777777" w:rsidR="00791B46" w:rsidRPr="00A71723" w:rsidRDefault="00791B46" w:rsidP="0082726C">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1723">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Proposed </w:t>
                      </w:r>
                      <w: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Residence</w:t>
                      </w:r>
                    </w:p>
                  </w:txbxContent>
                </v:textbox>
              </v:shape>
            </w:pict>
          </mc:Fallback>
        </mc:AlternateContent>
      </w:r>
      <w:r w:rsidR="0082726C" w:rsidRPr="008D768B">
        <w:rPr>
          <w:rFonts w:ascii="Arial" w:hAnsi="Arial" w:cs="Arial"/>
          <w:noProof/>
          <w:szCs w:val="32"/>
        </w:rPr>
        <w:drawing>
          <wp:inline distT="0" distB="0" distL="0" distR="0" wp14:anchorId="6AA267C5" wp14:editId="27B3763B">
            <wp:extent cx="5354425" cy="3902075"/>
            <wp:effectExtent l="0" t="0" r="0" b="3175"/>
            <wp:docPr id="13" name="Picture 13" descr="A close up of a map&#10;&#10;Description automatically generated">
              <a:extLst xmlns:a="http://schemas.openxmlformats.org/drawingml/2006/main">
                <a:ext uri="{FF2B5EF4-FFF2-40B4-BE49-F238E27FC236}">
                  <a16:creationId xmlns:a16="http://schemas.microsoft.com/office/drawing/2014/main" id="{E4D90BE9-5A5C-49C9-A1AC-54FD1BCA20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map&#10;&#10;Description automatically generated">
                      <a:extLst>
                        <a:ext uri="{FF2B5EF4-FFF2-40B4-BE49-F238E27FC236}">
                          <a16:creationId xmlns:a16="http://schemas.microsoft.com/office/drawing/2014/main" id="{E4D90BE9-5A5C-49C9-A1AC-54FD1BCA20D6}"/>
                        </a:ext>
                      </a:extLst>
                    </pic:cNvPr>
                    <pic:cNvPicPr>
                      <a:picLocks noChangeAspect="1"/>
                    </pic:cNvPicPr>
                  </pic:nvPicPr>
                  <pic:blipFill rotWithShape="1">
                    <a:blip r:embed="rId86"/>
                    <a:srcRect b="1749"/>
                    <a:stretch/>
                  </pic:blipFill>
                  <pic:spPr bwMode="auto">
                    <a:xfrm>
                      <a:off x="0" y="0"/>
                      <a:ext cx="5403364" cy="3937740"/>
                    </a:xfrm>
                    <a:prstGeom prst="rect">
                      <a:avLst/>
                    </a:prstGeom>
                    <a:ln>
                      <a:noFill/>
                    </a:ln>
                    <a:extLst>
                      <a:ext uri="{53640926-AAD7-44D8-BBD7-CCE9431645EC}">
                        <a14:shadowObscured xmlns:a14="http://schemas.microsoft.com/office/drawing/2010/main"/>
                      </a:ext>
                    </a:extLst>
                  </pic:spPr>
                </pic:pic>
              </a:graphicData>
            </a:graphic>
          </wp:inline>
        </w:drawing>
      </w:r>
    </w:p>
    <w:p w14:paraId="2FF3BC7A" w14:textId="430DA24D" w:rsidR="0082726C" w:rsidRDefault="0082726C" w:rsidP="00721AD0">
      <w:pPr>
        <w:ind w:right="-192"/>
        <w:rPr>
          <w:rFonts w:ascii="Arial" w:hAnsi="Arial" w:cs="Arial"/>
          <w:szCs w:val="32"/>
          <w:lang w:val="en-US"/>
        </w:rPr>
      </w:pPr>
      <w:r>
        <w:rPr>
          <w:rFonts w:ascii="Arial" w:hAnsi="Arial" w:cs="Arial"/>
          <w:szCs w:val="32"/>
          <w:lang w:val="en-US"/>
        </w:rPr>
        <w:t xml:space="preserve">Figure 2.  Proposed Location for the Residence – in the Allen Park Master </w:t>
      </w:r>
      <w:r w:rsidR="00721AD0">
        <w:rPr>
          <w:rFonts w:ascii="Arial" w:hAnsi="Arial" w:cs="Arial"/>
          <w:szCs w:val="32"/>
          <w:lang w:val="en-US"/>
        </w:rPr>
        <w:t>Plan</w:t>
      </w:r>
    </w:p>
    <w:p w14:paraId="34926505" w14:textId="77777777" w:rsidR="0082726C" w:rsidRDefault="0082726C" w:rsidP="0082726C">
      <w:pPr>
        <w:jc w:val="both"/>
        <w:rPr>
          <w:rFonts w:ascii="Arial" w:hAnsi="Arial" w:cs="Arial"/>
          <w:szCs w:val="32"/>
          <w:lang w:val="en-US"/>
        </w:rPr>
      </w:pPr>
    </w:p>
    <w:p w14:paraId="6F3A3C57" w14:textId="77777777" w:rsidR="0082726C" w:rsidRDefault="0082726C" w:rsidP="0082726C">
      <w:pPr>
        <w:jc w:val="both"/>
        <w:rPr>
          <w:rFonts w:ascii="Arial" w:hAnsi="Arial" w:cs="Arial"/>
          <w:szCs w:val="32"/>
          <w:lang w:val="en-US"/>
        </w:rPr>
      </w:pPr>
      <w:r>
        <w:rPr>
          <w:rFonts w:ascii="Arial" w:hAnsi="Arial" w:cs="Arial"/>
          <w:szCs w:val="32"/>
          <w:lang w:val="en-US"/>
        </w:rPr>
        <w:t xml:space="preserve">The Foundation were provided with contact details to the Friends of Allen Park, for preliminary engagement.  </w:t>
      </w:r>
    </w:p>
    <w:p w14:paraId="2829D968" w14:textId="77777777" w:rsidR="0082726C" w:rsidRDefault="0082726C" w:rsidP="0082726C">
      <w:pPr>
        <w:jc w:val="both"/>
        <w:rPr>
          <w:rFonts w:ascii="Arial" w:hAnsi="Arial" w:cs="Arial"/>
          <w:szCs w:val="32"/>
          <w:lang w:val="en-US"/>
        </w:rPr>
      </w:pPr>
    </w:p>
    <w:p w14:paraId="688631BC" w14:textId="77777777" w:rsidR="0082726C" w:rsidRDefault="0082726C" w:rsidP="0082726C">
      <w:pPr>
        <w:jc w:val="both"/>
        <w:rPr>
          <w:rFonts w:ascii="Arial" w:hAnsi="Arial" w:cs="Arial"/>
          <w:szCs w:val="32"/>
          <w:lang w:val="en-US"/>
        </w:rPr>
      </w:pPr>
      <w:r>
        <w:rPr>
          <w:rFonts w:ascii="Arial" w:hAnsi="Arial" w:cs="Arial"/>
          <w:szCs w:val="32"/>
          <w:lang w:val="en-US"/>
        </w:rPr>
        <w:t>In late May 2020 the Foundation made contact with the City to say that they had a preferred site, at Allen Park.</w:t>
      </w:r>
    </w:p>
    <w:p w14:paraId="7F2EFA05" w14:textId="77777777" w:rsidR="0082726C" w:rsidRDefault="0082726C" w:rsidP="0082726C">
      <w:pPr>
        <w:jc w:val="both"/>
        <w:rPr>
          <w:rFonts w:ascii="Arial" w:hAnsi="Arial" w:cs="Arial"/>
          <w:szCs w:val="32"/>
          <w:lang w:val="en-US"/>
        </w:rPr>
      </w:pPr>
    </w:p>
    <w:p w14:paraId="483A9444" w14:textId="20B4A24B" w:rsidR="0082726C" w:rsidRDefault="0082726C" w:rsidP="0082726C">
      <w:pPr>
        <w:jc w:val="both"/>
        <w:rPr>
          <w:rFonts w:ascii="Arial" w:hAnsi="Arial" w:cs="Arial"/>
          <w:szCs w:val="32"/>
          <w:lang w:val="en-US"/>
        </w:rPr>
      </w:pPr>
      <w:r>
        <w:rPr>
          <w:rFonts w:ascii="Arial" w:hAnsi="Arial" w:cs="Arial"/>
          <w:szCs w:val="32"/>
          <w:lang w:val="en-US"/>
        </w:rPr>
        <w:t xml:space="preserve">The next available </w:t>
      </w:r>
      <w:r w:rsidR="00721AD0">
        <w:rPr>
          <w:rFonts w:ascii="Arial" w:hAnsi="Arial" w:cs="Arial"/>
          <w:szCs w:val="32"/>
          <w:lang w:val="en-US"/>
        </w:rPr>
        <w:t>C</w:t>
      </w:r>
      <w:r>
        <w:rPr>
          <w:rFonts w:ascii="Arial" w:hAnsi="Arial" w:cs="Arial"/>
          <w:szCs w:val="32"/>
          <w:lang w:val="en-US"/>
        </w:rPr>
        <w:t xml:space="preserve">ouncillor briefing session (4 August) was scheduled to allow the Foundation to introduce the proposal to </w:t>
      </w:r>
      <w:r w:rsidR="00721AD0">
        <w:rPr>
          <w:rFonts w:ascii="Arial" w:hAnsi="Arial" w:cs="Arial"/>
          <w:szCs w:val="32"/>
          <w:lang w:val="en-US"/>
        </w:rPr>
        <w:t>C</w:t>
      </w:r>
      <w:r>
        <w:rPr>
          <w:rFonts w:ascii="Arial" w:hAnsi="Arial" w:cs="Arial"/>
          <w:szCs w:val="32"/>
          <w:lang w:val="en-US"/>
        </w:rPr>
        <w:t>ouncillors.</w:t>
      </w:r>
    </w:p>
    <w:p w14:paraId="0A56D7B0" w14:textId="77777777" w:rsidR="0082726C" w:rsidRDefault="0082726C" w:rsidP="0082726C">
      <w:pPr>
        <w:jc w:val="both"/>
        <w:rPr>
          <w:rFonts w:ascii="Arial" w:hAnsi="Arial" w:cs="Arial"/>
          <w:szCs w:val="32"/>
          <w:lang w:val="en-US"/>
        </w:rPr>
      </w:pPr>
    </w:p>
    <w:p w14:paraId="409D2C64" w14:textId="77777777" w:rsidR="0082726C" w:rsidRDefault="0082726C" w:rsidP="0082726C">
      <w:pPr>
        <w:jc w:val="both"/>
        <w:rPr>
          <w:rFonts w:ascii="Arial" w:hAnsi="Arial" w:cs="Arial"/>
          <w:szCs w:val="32"/>
          <w:lang w:val="en-US"/>
        </w:rPr>
      </w:pPr>
      <w:r>
        <w:rPr>
          <w:rFonts w:ascii="Arial" w:hAnsi="Arial" w:cs="Arial"/>
          <w:szCs w:val="32"/>
          <w:lang w:val="en-US"/>
        </w:rPr>
        <w:t>On 3 August 2020 the City received Attachment 1, a letter from the Hon Roger Cook MLA, Deputy Premier, Minister for Health; Mental Health, supporting the project and requesting that the City cooperate by joining the project group.</w:t>
      </w:r>
    </w:p>
    <w:p w14:paraId="68BCCDAB" w14:textId="77777777" w:rsidR="0082726C" w:rsidRDefault="0082726C" w:rsidP="0082726C">
      <w:pPr>
        <w:jc w:val="both"/>
        <w:rPr>
          <w:rFonts w:ascii="Arial" w:hAnsi="Arial" w:cs="Arial"/>
          <w:szCs w:val="32"/>
          <w:lang w:val="en-US"/>
        </w:rPr>
      </w:pPr>
    </w:p>
    <w:p w14:paraId="2E2B150E" w14:textId="77777777" w:rsidR="0082726C" w:rsidRDefault="0082726C" w:rsidP="0082726C">
      <w:pPr>
        <w:jc w:val="both"/>
        <w:rPr>
          <w:rFonts w:ascii="Arial" w:hAnsi="Arial" w:cs="Arial"/>
          <w:szCs w:val="32"/>
          <w:lang w:val="en-US"/>
        </w:rPr>
      </w:pPr>
      <w:r>
        <w:rPr>
          <w:rFonts w:ascii="Arial" w:hAnsi="Arial" w:cs="Arial"/>
          <w:szCs w:val="32"/>
          <w:lang w:val="en-US"/>
        </w:rPr>
        <w:t>On 4 August 2020 a briefing session was held with the elected members, at which the Foundation provided its rationale for the need for the residence, a project concept and the reasons for the decision to locate at Allen Park, Swanbourne.</w:t>
      </w:r>
    </w:p>
    <w:p w14:paraId="45D37E32" w14:textId="77777777" w:rsidR="0082726C" w:rsidRDefault="0082726C" w:rsidP="0082726C">
      <w:pPr>
        <w:jc w:val="both"/>
        <w:rPr>
          <w:rFonts w:ascii="Arial" w:hAnsi="Arial" w:cs="Arial"/>
          <w:szCs w:val="32"/>
          <w:lang w:val="en-US"/>
        </w:rPr>
      </w:pPr>
    </w:p>
    <w:p w14:paraId="5D9D2246" w14:textId="77777777" w:rsidR="0082726C" w:rsidRDefault="0082726C" w:rsidP="0082726C">
      <w:pPr>
        <w:jc w:val="both"/>
        <w:rPr>
          <w:rFonts w:ascii="Arial" w:hAnsi="Arial" w:cs="Arial"/>
          <w:szCs w:val="32"/>
          <w:lang w:val="en-US"/>
        </w:rPr>
      </w:pPr>
      <w:r>
        <w:rPr>
          <w:rFonts w:ascii="Arial" w:hAnsi="Arial" w:cs="Arial"/>
          <w:szCs w:val="32"/>
          <w:lang w:val="en-US"/>
        </w:rPr>
        <w:t>A media campaign by the Foundation for the residence was then carried out in the following 5 days.</w:t>
      </w:r>
    </w:p>
    <w:p w14:paraId="7038B6A9" w14:textId="77777777" w:rsidR="0082726C" w:rsidRDefault="0082726C" w:rsidP="0082726C">
      <w:pPr>
        <w:jc w:val="both"/>
        <w:rPr>
          <w:rFonts w:ascii="Arial" w:hAnsi="Arial" w:cs="Arial"/>
          <w:szCs w:val="32"/>
          <w:lang w:val="en-US"/>
        </w:rPr>
      </w:pPr>
    </w:p>
    <w:p w14:paraId="4AC46C6D" w14:textId="77777777" w:rsidR="0082726C" w:rsidRDefault="0082726C" w:rsidP="0082726C">
      <w:pPr>
        <w:jc w:val="both"/>
        <w:rPr>
          <w:rFonts w:ascii="Arial" w:hAnsi="Arial" w:cs="Arial"/>
          <w:szCs w:val="32"/>
          <w:lang w:val="en-US"/>
        </w:rPr>
      </w:pPr>
      <w:r>
        <w:rPr>
          <w:rFonts w:ascii="Arial" w:hAnsi="Arial" w:cs="Arial"/>
          <w:szCs w:val="32"/>
          <w:lang w:val="en-US"/>
        </w:rPr>
        <w:t>Council has no position on the proposal.</w:t>
      </w:r>
    </w:p>
    <w:p w14:paraId="6C807553" w14:textId="77777777" w:rsidR="0082726C" w:rsidRDefault="0082726C" w:rsidP="0082726C">
      <w:pPr>
        <w:jc w:val="both"/>
        <w:rPr>
          <w:rFonts w:ascii="Arial" w:hAnsi="Arial" w:cs="Arial"/>
          <w:szCs w:val="32"/>
          <w:lang w:val="en-US"/>
        </w:rPr>
      </w:pPr>
    </w:p>
    <w:p w14:paraId="1721E84B" w14:textId="77777777" w:rsidR="0082726C" w:rsidRPr="00AD73CC" w:rsidRDefault="0082726C" w:rsidP="0082726C">
      <w:pPr>
        <w:jc w:val="both"/>
        <w:rPr>
          <w:rFonts w:ascii="Arial" w:hAnsi="Arial" w:cs="Arial"/>
          <w:b/>
          <w:szCs w:val="32"/>
          <w:lang w:val="en-US"/>
        </w:rPr>
      </w:pPr>
      <w:r w:rsidRPr="00AD73CC">
        <w:rPr>
          <w:rFonts w:ascii="Arial" w:hAnsi="Arial" w:cs="Arial"/>
          <w:b/>
          <w:szCs w:val="32"/>
          <w:lang w:val="en-US"/>
        </w:rPr>
        <w:t>Key Relevant Previous Council Decisions:</w:t>
      </w:r>
    </w:p>
    <w:p w14:paraId="0AD93188" w14:textId="77777777" w:rsidR="0082726C" w:rsidRPr="00AD73CC" w:rsidRDefault="0082726C" w:rsidP="0082726C">
      <w:pPr>
        <w:jc w:val="both"/>
        <w:rPr>
          <w:rFonts w:ascii="Arial" w:hAnsi="Arial" w:cs="Arial"/>
          <w:szCs w:val="32"/>
          <w:lang w:val="en-US"/>
        </w:rPr>
      </w:pPr>
    </w:p>
    <w:p w14:paraId="494DEF4B" w14:textId="77777777" w:rsidR="0082726C" w:rsidRDefault="0082726C" w:rsidP="0082726C">
      <w:pPr>
        <w:jc w:val="both"/>
        <w:rPr>
          <w:rFonts w:ascii="Arial" w:hAnsi="Arial" w:cs="Arial"/>
          <w:szCs w:val="32"/>
          <w:lang w:val="en-US"/>
        </w:rPr>
      </w:pPr>
      <w:r>
        <w:rPr>
          <w:rFonts w:ascii="Arial" w:hAnsi="Arial" w:cs="Arial"/>
          <w:szCs w:val="32"/>
          <w:lang w:val="en-US"/>
        </w:rPr>
        <w:t>December 2017 – Endorsement of the Allen Park Precinct Master Plan Report.</w:t>
      </w:r>
    </w:p>
    <w:p w14:paraId="4DE1F5A0" w14:textId="77777777" w:rsidR="0082726C" w:rsidRPr="00AD73CC" w:rsidRDefault="0082726C" w:rsidP="0082726C">
      <w:pPr>
        <w:jc w:val="both"/>
        <w:rPr>
          <w:rFonts w:ascii="Arial" w:hAnsi="Arial" w:cs="Arial"/>
          <w:szCs w:val="32"/>
          <w:lang w:val="en-US"/>
        </w:rPr>
      </w:pPr>
    </w:p>
    <w:p w14:paraId="7098CBBF" w14:textId="77777777" w:rsidR="0082726C" w:rsidRDefault="0082726C" w:rsidP="0082726C">
      <w:pPr>
        <w:jc w:val="both"/>
        <w:rPr>
          <w:rFonts w:ascii="Arial" w:hAnsi="Arial" w:cs="Arial"/>
          <w:b/>
          <w:sz w:val="28"/>
          <w:szCs w:val="32"/>
          <w:lang w:val="en-US"/>
        </w:rPr>
      </w:pPr>
    </w:p>
    <w:p w14:paraId="30CD4950" w14:textId="77777777" w:rsidR="0082726C" w:rsidRPr="00AD73CC" w:rsidRDefault="0082726C" w:rsidP="0082726C">
      <w:pPr>
        <w:jc w:val="both"/>
        <w:rPr>
          <w:rFonts w:ascii="Arial" w:hAnsi="Arial" w:cs="Arial"/>
          <w:b/>
          <w:sz w:val="28"/>
          <w:szCs w:val="32"/>
          <w:lang w:val="en-US"/>
        </w:rPr>
      </w:pPr>
      <w:r w:rsidRPr="00AD73CC">
        <w:rPr>
          <w:rFonts w:ascii="Arial" w:hAnsi="Arial" w:cs="Arial"/>
          <w:b/>
          <w:sz w:val="28"/>
          <w:szCs w:val="32"/>
          <w:lang w:val="en-US"/>
        </w:rPr>
        <w:t>Consultation</w:t>
      </w:r>
    </w:p>
    <w:p w14:paraId="4E823D55" w14:textId="77777777" w:rsidR="0082726C" w:rsidRDefault="0082726C" w:rsidP="0082726C">
      <w:pPr>
        <w:jc w:val="both"/>
        <w:rPr>
          <w:rFonts w:ascii="Arial" w:hAnsi="Arial" w:cs="Arial"/>
          <w:b/>
          <w:szCs w:val="32"/>
          <w:lang w:val="en-US"/>
        </w:rPr>
      </w:pPr>
    </w:p>
    <w:p w14:paraId="7577B35A" w14:textId="77777777" w:rsidR="0082726C" w:rsidRDefault="0082726C" w:rsidP="0082726C">
      <w:pPr>
        <w:jc w:val="both"/>
        <w:rPr>
          <w:rFonts w:ascii="Arial" w:hAnsi="Arial" w:cs="Arial"/>
          <w:b/>
          <w:szCs w:val="32"/>
          <w:lang w:val="en-US"/>
        </w:rPr>
      </w:pPr>
      <w:r>
        <w:rPr>
          <w:rFonts w:ascii="Arial" w:hAnsi="Arial" w:cs="Arial"/>
          <w:b/>
          <w:szCs w:val="32"/>
          <w:lang w:val="en-US"/>
        </w:rPr>
        <w:t>Consultation by the Foundation</w:t>
      </w:r>
    </w:p>
    <w:p w14:paraId="0C287CDC" w14:textId="77777777" w:rsidR="0082726C" w:rsidRDefault="0082726C" w:rsidP="0082726C">
      <w:pPr>
        <w:jc w:val="both"/>
        <w:rPr>
          <w:rFonts w:ascii="Arial" w:hAnsi="Arial" w:cs="Arial"/>
          <w:bCs/>
          <w:szCs w:val="32"/>
          <w:lang w:val="en-US"/>
        </w:rPr>
      </w:pPr>
    </w:p>
    <w:p w14:paraId="084AAC76" w14:textId="77777777" w:rsidR="0082726C" w:rsidRDefault="0082726C" w:rsidP="0082726C">
      <w:pPr>
        <w:jc w:val="both"/>
        <w:rPr>
          <w:rFonts w:ascii="Arial" w:hAnsi="Arial" w:cs="Arial"/>
          <w:bCs/>
          <w:szCs w:val="32"/>
          <w:lang w:val="en-US"/>
        </w:rPr>
      </w:pPr>
      <w:r>
        <w:rPr>
          <w:rFonts w:ascii="Arial" w:hAnsi="Arial" w:cs="Arial"/>
          <w:bCs/>
          <w:szCs w:val="32"/>
          <w:lang w:val="en-US"/>
        </w:rPr>
        <w:t>The Foundation has undertaken the following engagement with the City and its community to date.</w:t>
      </w:r>
    </w:p>
    <w:p w14:paraId="33C6E89C" w14:textId="77777777" w:rsidR="0082726C" w:rsidRDefault="0082726C" w:rsidP="0082726C">
      <w:pPr>
        <w:jc w:val="both"/>
        <w:rPr>
          <w:rFonts w:ascii="Arial" w:hAnsi="Arial" w:cs="Arial"/>
          <w:bCs/>
          <w:szCs w:val="32"/>
          <w:lang w:val="en-US"/>
        </w:rPr>
      </w:pPr>
    </w:p>
    <w:p w14:paraId="70D675EC" w14:textId="77777777" w:rsidR="0082726C" w:rsidRDefault="0082726C" w:rsidP="00732185">
      <w:pPr>
        <w:pStyle w:val="ListParagraph"/>
        <w:numPr>
          <w:ilvl w:val="0"/>
          <w:numId w:val="64"/>
        </w:numPr>
        <w:ind w:left="567" w:hanging="567"/>
        <w:jc w:val="both"/>
        <w:rPr>
          <w:rFonts w:ascii="Arial" w:hAnsi="Arial" w:cs="Arial"/>
          <w:bCs/>
          <w:szCs w:val="32"/>
          <w:lang w:val="en-US"/>
        </w:rPr>
      </w:pPr>
      <w:r>
        <w:rPr>
          <w:rFonts w:ascii="Arial" w:hAnsi="Arial" w:cs="Arial"/>
          <w:bCs/>
          <w:szCs w:val="32"/>
          <w:lang w:val="en-US"/>
        </w:rPr>
        <w:t>Introduction of the broad proposal to the CEO</w:t>
      </w:r>
    </w:p>
    <w:p w14:paraId="6E76C2FC" w14:textId="77777777" w:rsidR="0082726C" w:rsidRDefault="0082726C" w:rsidP="00732185">
      <w:pPr>
        <w:pStyle w:val="ListParagraph"/>
        <w:numPr>
          <w:ilvl w:val="0"/>
          <w:numId w:val="64"/>
        </w:numPr>
        <w:ind w:left="567" w:hanging="567"/>
        <w:jc w:val="both"/>
        <w:rPr>
          <w:rFonts w:ascii="Arial" w:hAnsi="Arial" w:cs="Arial"/>
          <w:bCs/>
          <w:szCs w:val="32"/>
          <w:lang w:val="en-US"/>
        </w:rPr>
      </w:pPr>
      <w:r>
        <w:rPr>
          <w:rFonts w:ascii="Arial" w:hAnsi="Arial" w:cs="Arial"/>
          <w:bCs/>
          <w:szCs w:val="32"/>
          <w:lang w:val="en-US"/>
        </w:rPr>
        <w:t>Discussions with some members of the Friends of Allen Park and a small number of Swanbourne residents</w:t>
      </w:r>
    </w:p>
    <w:p w14:paraId="5D233F3F" w14:textId="77777777" w:rsidR="0082726C" w:rsidRPr="00F04445" w:rsidRDefault="0082726C" w:rsidP="00732185">
      <w:pPr>
        <w:pStyle w:val="ListParagraph"/>
        <w:numPr>
          <w:ilvl w:val="0"/>
          <w:numId w:val="64"/>
        </w:numPr>
        <w:ind w:left="567" w:hanging="567"/>
        <w:jc w:val="both"/>
        <w:rPr>
          <w:rFonts w:ascii="Arial" w:hAnsi="Arial" w:cs="Arial"/>
          <w:bCs/>
          <w:szCs w:val="32"/>
          <w:lang w:val="en-US"/>
        </w:rPr>
      </w:pPr>
      <w:r>
        <w:rPr>
          <w:rFonts w:ascii="Arial" w:hAnsi="Arial" w:cs="Arial"/>
          <w:bCs/>
          <w:szCs w:val="32"/>
          <w:lang w:val="en-US"/>
        </w:rPr>
        <w:t>Introduction of Allen Park proposal to elected members</w:t>
      </w:r>
    </w:p>
    <w:p w14:paraId="2C3E3DE9" w14:textId="77777777" w:rsidR="0082726C" w:rsidRDefault="0082726C" w:rsidP="0082726C">
      <w:pPr>
        <w:jc w:val="both"/>
        <w:rPr>
          <w:rFonts w:ascii="Arial" w:hAnsi="Arial" w:cs="Arial"/>
          <w:bCs/>
          <w:szCs w:val="32"/>
          <w:lang w:val="en-US"/>
        </w:rPr>
      </w:pPr>
    </w:p>
    <w:p w14:paraId="6AD9EE4E" w14:textId="77777777" w:rsidR="0082726C" w:rsidRDefault="0082726C" w:rsidP="0082726C">
      <w:pPr>
        <w:jc w:val="both"/>
        <w:rPr>
          <w:rFonts w:ascii="Arial" w:hAnsi="Arial" w:cs="Arial"/>
          <w:bCs/>
          <w:szCs w:val="32"/>
          <w:lang w:val="en-US"/>
        </w:rPr>
      </w:pPr>
      <w:r>
        <w:rPr>
          <w:rFonts w:ascii="Arial" w:hAnsi="Arial" w:cs="Arial"/>
          <w:bCs/>
          <w:szCs w:val="32"/>
          <w:lang w:val="en-US"/>
        </w:rPr>
        <w:t>More broadly, the Foundation has:</w:t>
      </w:r>
    </w:p>
    <w:p w14:paraId="45981E4C" w14:textId="77777777" w:rsidR="0082726C" w:rsidRDefault="0082726C" w:rsidP="0082726C">
      <w:pPr>
        <w:jc w:val="both"/>
        <w:rPr>
          <w:rFonts w:ascii="Arial" w:hAnsi="Arial" w:cs="Arial"/>
          <w:bCs/>
          <w:szCs w:val="32"/>
          <w:lang w:val="en-US"/>
        </w:rPr>
      </w:pPr>
    </w:p>
    <w:p w14:paraId="77CF1C1A" w14:textId="77777777" w:rsidR="0082726C" w:rsidRDefault="0082726C" w:rsidP="00732185">
      <w:pPr>
        <w:pStyle w:val="ListParagraph"/>
        <w:numPr>
          <w:ilvl w:val="0"/>
          <w:numId w:val="64"/>
        </w:numPr>
        <w:ind w:left="567" w:hanging="567"/>
        <w:jc w:val="both"/>
        <w:rPr>
          <w:rFonts w:ascii="Arial" w:hAnsi="Arial" w:cs="Arial"/>
          <w:bCs/>
          <w:szCs w:val="32"/>
          <w:lang w:val="en-US"/>
        </w:rPr>
      </w:pPr>
      <w:r w:rsidRPr="00F04445">
        <w:rPr>
          <w:rFonts w:ascii="Arial" w:hAnsi="Arial" w:cs="Arial"/>
          <w:bCs/>
          <w:szCs w:val="32"/>
          <w:lang w:val="en-US"/>
        </w:rPr>
        <w:t>engaged and won the support of the State Government for the proposal</w:t>
      </w:r>
      <w:r>
        <w:rPr>
          <w:rFonts w:ascii="Arial" w:hAnsi="Arial" w:cs="Arial"/>
          <w:bCs/>
          <w:szCs w:val="32"/>
          <w:lang w:val="en-US"/>
        </w:rPr>
        <w:t xml:space="preserve">; and </w:t>
      </w:r>
    </w:p>
    <w:p w14:paraId="5F76111F" w14:textId="77777777" w:rsidR="0082726C" w:rsidRPr="00F04445" w:rsidRDefault="0082726C" w:rsidP="00732185">
      <w:pPr>
        <w:pStyle w:val="ListParagraph"/>
        <w:numPr>
          <w:ilvl w:val="0"/>
          <w:numId w:val="64"/>
        </w:numPr>
        <w:ind w:left="567" w:hanging="567"/>
        <w:jc w:val="both"/>
        <w:rPr>
          <w:rFonts w:ascii="Arial" w:hAnsi="Arial" w:cs="Arial"/>
          <w:bCs/>
          <w:szCs w:val="32"/>
          <w:lang w:val="en-US"/>
        </w:rPr>
      </w:pPr>
      <w:r>
        <w:rPr>
          <w:rFonts w:ascii="Arial" w:hAnsi="Arial" w:cs="Arial"/>
          <w:bCs/>
          <w:szCs w:val="32"/>
          <w:lang w:val="en-US"/>
        </w:rPr>
        <w:t>undertaken a media campaign announcing the commencement of the project.</w:t>
      </w:r>
    </w:p>
    <w:p w14:paraId="4F7BBFE2" w14:textId="4B7BBA01" w:rsidR="0082726C" w:rsidRDefault="0082726C" w:rsidP="0082726C">
      <w:pPr>
        <w:jc w:val="both"/>
        <w:rPr>
          <w:rFonts w:ascii="Arial" w:hAnsi="Arial" w:cs="Arial"/>
          <w:bCs/>
          <w:szCs w:val="32"/>
          <w:lang w:val="en-US"/>
        </w:rPr>
      </w:pPr>
    </w:p>
    <w:p w14:paraId="649BA0E3" w14:textId="77777777" w:rsidR="00721AD0" w:rsidRDefault="00721AD0" w:rsidP="0082726C">
      <w:pPr>
        <w:jc w:val="both"/>
        <w:rPr>
          <w:rFonts w:ascii="Arial" w:hAnsi="Arial" w:cs="Arial"/>
          <w:bCs/>
          <w:szCs w:val="32"/>
          <w:lang w:val="en-US"/>
        </w:rPr>
      </w:pPr>
    </w:p>
    <w:p w14:paraId="597D10F9" w14:textId="77777777" w:rsidR="0082726C" w:rsidRDefault="0082726C" w:rsidP="0082726C">
      <w:pPr>
        <w:jc w:val="both"/>
        <w:rPr>
          <w:rFonts w:ascii="Arial" w:hAnsi="Arial" w:cs="Arial"/>
          <w:bCs/>
          <w:szCs w:val="32"/>
          <w:lang w:val="en-US"/>
        </w:rPr>
      </w:pPr>
      <w:r>
        <w:rPr>
          <w:rFonts w:ascii="Arial" w:hAnsi="Arial" w:cs="Arial"/>
          <w:bCs/>
          <w:szCs w:val="32"/>
          <w:lang w:val="en-US"/>
        </w:rPr>
        <w:t>In terms of the engagement with the City and its community by the Foundation, under the International Association for Public Participation’s stakeholder engagement model, this reflects the “Inform” engagement process, or as colloquially put, the “decide and defend” model.</w:t>
      </w:r>
    </w:p>
    <w:p w14:paraId="2E01126D" w14:textId="77777777" w:rsidR="0082726C" w:rsidRDefault="0082726C" w:rsidP="0082726C">
      <w:pPr>
        <w:jc w:val="both"/>
        <w:rPr>
          <w:rFonts w:ascii="Arial" w:hAnsi="Arial" w:cs="Arial"/>
          <w:bCs/>
          <w:szCs w:val="32"/>
          <w:lang w:val="en-US"/>
        </w:rPr>
      </w:pPr>
    </w:p>
    <w:p w14:paraId="7A2C9DA3" w14:textId="77777777" w:rsidR="0082726C" w:rsidRDefault="0082726C" w:rsidP="0082726C">
      <w:pPr>
        <w:jc w:val="both"/>
        <w:rPr>
          <w:rFonts w:ascii="Arial" w:hAnsi="Arial" w:cs="Arial"/>
          <w:bCs/>
          <w:szCs w:val="32"/>
          <w:lang w:val="en-US"/>
        </w:rPr>
      </w:pPr>
      <w:r>
        <w:rPr>
          <w:rFonts w:ascii="Arial" w:hAnsi="Arial" w:cs="Arial"/>
          <w:bCs/>
          <w:szCs w:val="32"/>
          <w:lang w:val="en-US"/>
        </w:rPr>
        <w:t xml:space="preserve">The engagement to date by the Foundation assumes the community’s and the Council’s permission is not required to undertake the project. </w:t>
      </w:r>
    </w:p>
    <w:p w14:paraId="1CA85F57" w14:textId="77777777" w:rsidR="0082726C" w:rsidRDefault="0082726C" w:rsidP="0082726C">
      <w:pPr>
        <w:jc w:val="both"/>
        <w:rPr>
          <w:rFonts w:ascii="Arial" w:hAnsi="Arial" w:cs="Arial"/>
          <w:bCs/>
          <w:szCs w:val="32"/>
          <w:lang w:val="en-US"/>
        </w:rPr>
      </w:pPr>
    </w:p>
    <w:p w14:paraId="025E6074" w14:textId="77777777" w:rsidR="0082726C" w:rsidRDefault="0082726C" w:rsidP="0082726C">
      <w:pPr>
        <w:jc w:val="both"/>
        <w:rPr>
          <w:rFonts w:ascii="Arial" w:hAnsi="Arial" w:cs="Arial"/>
          <w:bCs/>
          <w:szCs w:val="32"/>
          <w:lang w:val="en-US"/>
        </w:rPr>
      </w:pPr>
      <w:r>
        <w:rPr>
          <w:rFonts w:ascii="Arial" w:hAnsi="Arial" w:cs="Arial"/>
          <w:bCs/>
          <w:szCs w:val="32"/>
          <w:lang w:val="en-US"/>
        </w:rPr>
        <w:t xml:space="preserve">The offer for the City to participate in the project group, aligns more with the “consult” or “involve” engagement modes, however, this offer assumes that the project is proceeding. </w:t>
      </w:r>
    </w:p>
    <w:p w14:paraId="79A6FF6E" w14:textId="77777777" w:rsidR="0082726C" w:rsidRDefault="0082726C" w:rsidP="0082726C">
      <w:pPr>
        <w:jc w:val="both"/>
        <w:rPr>
          <w:rFonts w:ascii="Arial" w:hAnsi="Arial" w:cs="Arial"/>
          <w:bCs/>
          <w:szCs w:val="32"/>
          <w:lang w:val="en-US"/>
        </w:rPr>
      </w:pPr>
    </w:p>
    <w:p w14:paraId="16A20F22" w14:textId="77777777" w:rsidR="0082726C" w:rsidRPr="009458B6" w:rsidRDefault="0082726C" w:rsidP="0082726C">
      <w:pPr>
        <w:jc w:val="both"/>
        <w:rPr>
          <w:rFonts w:ascii="Arial" w:hAnsi="Arial" w:cs="Arial"/>
          <w:b/>
          <w:szCs w:val="32"/>
          <w:lang w:val="en-US"/>
        </w:rPr>
      </w:pPr>
      <w:r w:rsidRPr="009458B6">
        <w:rPr>
          <w:rFonts w:ascii="Arial" w:hAnsi="Arial" w:cs="Arial"/>
          <w:b/>
          <w:szCs w:val="32"/>
          <w:lang w:val="en-US"/>
        </w:rPr>
        <w:t xml:space="preserve">Consultation by the City </w:t>
      </w:r>
    </w:p>
    <w:p w14:paraId="622B529B" w14:textId="77777777" w:rsidR="0082726C" w:rsidRDefault="0082726C" w:rsidP="0082726C">
      <w:pPr>
        <w:jc w:val="both"/>
        <w:rPr>
          <w:rFonts w:ascii="Arial" w:hAnsi="Arial" w:cs="Arial"/>
          <w:bCs/>
          <w:szCs w:val="32"/>
          <w:lang w:val="en-US"/>
        </w:rPr>
      </w:pPr>
    </w:p>
    <w:p w14:paraId="330CFA8C" w14:textId="77777777" w:rsidR="0082726C" w:rsidRDefault="0082726C" w:rsidP="0082726C">
      <w:pPr>
        <w:jc w:val="both"/>
        <w:rPr>
          <w:rFonts w:ascii="Arial" w:hAnsi="Arial" w:cs="Arial"/>
          <w:bCs/>
          <w:szCs w:val="32"/>
          <w:lang w:val="en-US"/>
        </w:rPr>
      </w:pPr>
      <w:r>
        <w:rPr>
          <w:rFonts w:ascii="Arial" w:hAnsi="Arial" w:cs="Arial"/>
          <w:bCs/>
          <w:szCs w:val="32"/>
          <w:lang w:val="en-US"/>
        </w:rPr>
        <w:t>Except for feedback from the Friends of Allen Park regarding misalignment of the proposal with the Allen Park Master Plan, the City has not received community feedback on the proposal.</w:t>
      </w:r>
    </w:p>
    <w:p w14:paraId="13F49877" w14:textId="77777777" w:rsidR="0082726C" w:rsidRDefault="0082726C" w:rsidP="0082726C">
      <w:pPr>
        <w:jc w:val="both"/>
        <w:rPr>
          <w:rFonts w:ascii="Arial" w:hAnsi="Arial" w:cs="Arial"/>
          <w:bCs/>
          <w:szCs w:val="32"/>
          <w:lang w:val="en-US"/>
        </w:rPr>
      </w:pPr>
    </w:p>
    <w:p w14:paraId="2989CB46" w14:textId="77777777" w:rsidR="0082726C" w:rsidRDefault="0082726C" w:rsidP="0082726C">
      <w:pPr>
        <w:jc w:val="both"/>
        <w:rPr>
          <w:rFonts w:ascii="Arial" w:hAnsi="Arial" w:cs="Arial"/>
          <w:bCs/>
          <w:szCs w:val="32"/>
          <w:lang w:val="en-US"/>
        </w:rPr>
      </w:pPr>
      <w:r>
        <w:rPr>
          <w:rFonts w:ascii="Arial" w:hAnsi="Arial" w:cs="Arial"/>
          <w:bCs/>
          <w:szCs w:val="32"/>
          <w:lang w:val="en-US"/>
        </w:rPr>
        <w:t>Information on the proposal has been added (August 2020) to the City’s YourVoice website at</w:t>
      </w:r>
      <w:r w:rsidRPr="00721AD0">
        <w:rPr>
          <w:rFonts w:ascii="Arial" w:hAnsi="Arial" w:cs="Arial"/>
          <w:bCs/>
          <w:szCs w:val="32"/>
          <w:lang w:val="en-US"/>
        </w:rPr>
        <w:t xml:space="preserve"> </w:t>
      </w:r>
      <w:hyperlink r:id="rId87" w:history="1">
        <w:r w:rsidRPr="00721AD0">
          <w:rPr>
            <w:rStyle w:val="Hyperlink"/>
            <w:rFonts w:ascii="Arial" w:hAnsi="Arial" w:cs="Arial"/>
          </w:rPr>
          <w:t>https://yourvoice.nedlands.wa.gov.au/childrens-hospice</w:t>
        </w:r>
      </w:hyperlink>
      <w:r>
        <w:t xml:space="preserve"> </w:t>
      </w:r>
      <w:r>
        <w:rPr>
          <w:rFonts w:ascii="Arial" w:hAnsi="Arial" w:cs="Arial"/>
          <w:bCs/>
          <w:szCs w:val="32"/>
          <w:lang w:val="en-US"/>
        </w:rPr>
        <w:t>in order to allow the community see what is proposed.   No other engagement has been carried out by the City with the community.</w:t>
      </w:r>
    </w:p>
    <w:p w14:paraId="2647FF31" w14:textId="77777777" w:rsidR="0082726C" w:rsidRDefault="0082726C" w:rsidP="0082726C">
      <w:pPr>
        <w:jc w:val="both"/>
        <w:rPr>
          <w:rFonts w:ascii="Arial" w:hAnsi="Arial" w:cs="Arial"/>
          <w:bCs/>
          <w:szCs w:val="32"/>
          <w:lang w:val="en-US"/>
        </w:rPr>
      </w:pPr>
    </w:p>
    <w:p w14:paraId="4B50BFB3" w14:textId="77777777" w:rsidR="0082726C" w:rsidRDefault="0082726C" w:rsidP="0082726C">
      <w:pPr>
        <w:jc w:val="both"/>
        <w:rPr>
          <w:rFonts w:ascii="Arial" w:hAnsi="Arial" w:cs="Arial"/>
          <w:b/>
          <w:sz w:val="28"/>
          <w:szCs w:val="32"/>
          <w:lang w:val="en-US"/>
        </w:rPr>
      </w:pPr>
    </w:p>
    <w:p w14:paraId="73D71569" w14:textId="77777777" w:rsidR="0082726C" w:rsidRPr="004045E8" w:rsidRDefault="0082726C" w:rsidP="0082726C">
      <w:pPr>
        <w:jc w:val="both"/>
        <w:rPr>
          <w:rFonts w:ascii="Arial" w:hAnsi="Arial" w:cs="Arial"/>
          <w:b/>
          <w:sz w:val="28"/>
          <w:szCs w:val="32"/>
          <w:lang w:val="en-US"/>
        </w:rPr>
      </w:pPr>
      <w:r w:rsidRPr="004045E8">
        <w:rPr>
          <w:rFonts w:ascii="Arial" w:hAnsi="Arial" w:cs="Arial"/>
          <w:b/>
          <w:sz w:val="28"/>
          <w:szCs w:val="32"/>
          <w:lang w:val="en-US"/>
        </w:rPr>
        <w:t>Discussion</w:t>
      </w:r>
    </w:p>
    <w:p w14:paraId="1D5D3FC1" w14:textId="77777777" w:rsidR="0082726C" w:rsidRDefault="0082726C" w:rsidP="0082726C">
      <w:pPr>
        <w:jc w:val="both"/>
      </w:pPr>
    </w:p>
    <w:p w14:paraId="1D638417" w14:textId="77777777" w:rsidR="0082726C" w:rsidRDefault="0082726C" w:rsidP="0082726C">
      <w:pPr>
        <w:jc w:val="both"/>
        <w:rPr>
          <w:rFonts w:ascii="Arial" w:hAnsi="Arial" w:cs="Arial"/>
          <w:b/>
          <w:bCs/>
          <w:szCs w:val="32"/>
          <w:lang w:val="en-US"/>
        </w:rPr>
      </w:pPr>
      <w:r w:rsidRPr="00185392">
        <w:rPr>
          <w:rFonts w:ascii="Arial" w:hAnsi="Arial" w:cs="Arial"/>
          <w:b/>
          <w:bCs/>
          <w:szCs w:val="32"/>
          <w:lang w:val="en-US"/>
        </w:rPr>
        <w:t>Allen Park Master Plan</w:t>
      </w:r>
      <w:r>
        <w:rPr>
          <w:rFonts w:ascii="Arial" w:hAnsi="Arial" w:cs="Arial"/>
          <w:b/>
          <w:bCs/>
          <w:szCs w:val="32"/>
          <w:lang w:val="en-US"/>
        </w:rPr>
        <w:t xml:space="preserve"> and</w:t>
      </w:r>
      <w:r w:rsidRPr="00DA18DE">
        <w:rPr>
          <w:rFonts w:ascii="Arial" w:hAnsi="Arial" w:cs="Arial"/>
          <w:b/>
          <w:bCs/>
          <w:szCs w:val="32"/>
          <w:lang w:val="en-US"/>
        </w:rPr>
        <w:t xml:space="preserve"> </w:t>
      </w:r>
      <w:r>
        <w:rPr>
          <w:rFonts w:ascii="Arial" w:hAnsi="Arial" w:cs="Arial"/>
          <w:b/>
          <w:bCs/>
          <w:szCs w:val="32"/>
          <w:lang w:val="en-US"/>
        </w:rPr>
        <w:t>Participation in the Project Group</w:t>
      </w:r>
    </w:p>
    <w:p w14:paraId="0DCF29F2" w14:textId="77777777" w:rsidR="0082726C" w:rsidRPr="00721AD0" w:rsidRDefault="0082726C" w:rsidP="0082726C">
      <w:pPr>
        <w:jc w:val="both"/>
        <w:rPr>
          <w:rFonts w:ascii="Arial" w:hAnsi="Arial" w:cs="Arial"/>
          <w:szCs w:val="32"/>
          <w:lang w:val="en-US"/>
        </w:rPr>
      </w:pPr>
    </w:p>
    <w:p w14:paraId="5F88D63E" w14:textId="77777777" w:rsidR="0082726C" w:rsidRDefault="0082726C" w:rsidP="0082726C">
      <w:pPr>
        <w:jc w:val="both"/>
        <w:rPr>
          <w:rFonts w:ascii="Arial" w:hAnsi="Arial" w:cs="Arial"/>
          <w:szCs w:val="32"/>
          <w:lang w:val="en-US"/>
        </w:rPr>
      </w:pPr>
      <w:r w:rsidRPr="00721AD0">
        <w:rPr>
          <w:rFonts w:ascii="Arial" w:hAnsi="Arial" w:cs="Arial"/>
          <w:szCs w:val="32"/>
          <w:lang w:val="en-US"/>
        </w:rPr>
        <w:t>The Allen Park Master Plan was adopted by Council in December 2017 (</w:t>
      </w:r>
      <w:hyperlink r:id="rId88" w:history="1">
        <w:r w:rsidRPr="00721AD0">
          <w:rPr>
            <w:rStyle w:val="Hyperlink"/>
            <w:rFonts w:ascii="Arial" w:hAnsi="Arial" w:cs="Arial"/>
          </w:rPr>
          <w:t>https://www.nedlands.wa.gov.au/sites/default/files/Allen_Park_Master_Plan_2017_-_Final.pdf</w:t>
        </w:r>
      </w:hyperlink>
      <w:r w:rsidRPr="00721AD0">
        <w:rPr>
          <w:rFonts w:ascii="Arial" w:hAnsi="Arial" w:cs="Arial"/>
          <w:szCs w:val="32"/>
          <w:lang w:val="en-US"/>
        </w:rPr>
        <w:t xml:space="preserve">). </w:t>
      </w:r>
      <w:r w:rsidRPr="00185392">
        <w:rPr>
          <w:rFonts w:ascii="Arial" w:hAnsi="Arial" w:cs="Arial"/>
          <w:szCs w:val="32"/>
          <w:lang w:val="en-US"/>
        </w:rPr>
        <w:t xml:space="preserve"> It essentially represents the </w:t>
      </w:r>
      <w:r>
        <w:rPr>
          <w:rFonts w:ascii="Arial" w:hAnsi="Arial" w:cs="Arial"/>
          <w:szCs w:val="32"/>
          <w:lang w:val="en-US"/>
        </w:rPr>
        <w:t>community’s vision on the future of Allen Park as a recreational space, and endorsement of this master plan is Council’s “contract” with the community to support this vision.</w:t>
      </w:r>
    </w:p>
    <w:p w14:paraId="1F90049B" w14:textId="77777777" w:rsidR="0082726C" w:rsidRDefault="0082726C" w:rsidP="0082726C">
      <w:pPr>
        <w:jc w:val="both"/>
        <w:rPr>
          <w:rFonts w:ascii="Arial" w:hAnsi="Arial" w:cs="Arial"/>
          <w:szCs w:val="32"/>
          <w:lang w:val="en-US"/>
        </w:rPr>
      </w:pPr>
    </w:p>
    <w:p w14:paraId="730D805A" w14:textId="77777777" w:rsidR="0082726C" w:rsidRPr="00DA18DE" w:rsidRDefault="0082726C" w:rsidP="0082726C">
      <w:pPr>
        <w:jc w:val="both"/>
        <w:rPr>
          <w:rFonts w:ascii="Arial" w:hAnsi="Arial" w:cs="Arial"/>
          <w:bCs/>
          <w:szCs w:val="32"/>
          <w:lang w:val="en-US"/>
        </w:rPr>
      </w:pPr>
      <w:r>
        <w:rPr>
          <w:rFonts w:ascii="Arial" w:hAnsi="Arial" w:cs="Arial"/>
          <w:szCs w:val="32"/>
          <w:lang w:val="en-US"/>
        </w:rPr>
        <w:t xml:space="preserve">This proposal represents a variation to that contract between the Council and its community. </w:t>
      </w:r>
      <w:r>
        <w:rPr>
          <w:rFonts w:ascii="Arial" w:hAnsi="Arial" w:cs="Arial"/>
          <w:bCs/>
          <w:szCs w:val="32"/>
          <w:lang w:val="en-US"/>
        </w:rPr>
        <w:t xml:space="preserve">The difficulty with the proposal for Council, is that it has a decision, in terms of an approved Allen Park Master Plan, regarding the use of the proposed location, which has not yet contemplated an alternate use. </w:t>
      </w:r>
    </w:p>
    <w:p w14:paraId="6801F8ED" w14:textId="77777777" w:rsidR="0082726C" w:rsidRPr="00DA18DE" w:rsidRDefault="0082726C" w:rsidP="0082726C">
      <w:pPr>
        <w:jc w:val="both"/>
        <w:rPr>
          <w:rFonts w:ascii="Arial" w:hAnsi="Arial" w:cs="Arial"/>
          <w:bCs/>
          <w:szCs w:val="32"/>
          <w:lang w:val="en-US"/>
        </w:rPr>
      </w:pPr>
    </w:p>
    <w:p w14:paraId="2EB77C3B" w14:textId="77777777" w:rsidR="0082726C" w:rsidRPr="00DA18DE" w:rsidRDefault="0082726C" w:rsidP="0082726C">
      <w:pPr>
        <w:jc w:val="both"/>
        <w:rPr>
          <w:rFonts w:ascii="Arial" w:hAnsi="Arial" w:cs="Arial"/>
          <w:bCs/>
          <w:szCs w:val="32"/>
          <w:lang w:val="en-US"/>
        </w:rPr>
      </w:pPr>
      <w:r>
        <w:rPr>
          <w:rFonts w:ascii="Arial" w:hAnsi="Arial" w:cs="Arial"/>
          <w:bCs/>
          <w:szCs w:val="32"/>
          <w:lang w:val="en-US"/>
        </w:rPr>
        <w:t xml:space="preserve">Because Council’s position with respect to Allen Park would need to be varied, it is recommended that the City only participates in the project group once it has engaged with the community and resolved to vary the Allen Park Master Plan.  </w:t>
      </w:r>
    </w:p>
    <w:p w14:paraId="5025BEFF" w14:textId="77777777" w:rsidR="0082726C" w:rsidRDefault="0082726C" w:rsidP="0082726C">
      <w:pPr>
        <w:jc w:val="both"/>
        <w:rPr>
          <w:rFonts w:ascii="Arial" w:hAnsi="Arial" w:cs="Arial"/>
          <w:bCs/>
          <w:szCs w:val="32"/>
          <w:lang w:val="en-US"/>
        </w:rPr>
      </w:pPr>
    </w:p>
    <w:p w14:paraId="531D1520" w14:textId="77777777" w:rsidR="0082726C" w:rsidRPr="00DA18DE" w:rsidRDefault="0082726C" w:rsidP="0082726C">
      <w:pPr>
        <w:jc w:val="both"/>
        <w:rPr>
          <w:rFonts w:ascii="Arial" w:hAnsi="Arial" w:cs="Arial"/>
          <w:b/>
          <w:bCs/>
          <w:szCs w:val="32"/>
          <w:lang w:val="en-US"/>
        </w:rPr>
      </w:pPr>
      <w:r w:rsidRPr="00DA18DE">
        <w:rPr>
          <w:rFonts w:ascii="Arial" w:hAnsi="Arial" w:cs="Arial"/>
          <w:b/>
          <w:bCs/>
          <w:szCs w:val="32"/>
          <w:lang w:val="en-US"/>
        </w:rPr>
        <w:t>Integration of the Children’s Hospice within Allen Park</w:t>
      </w:r>
    </w:p>
    <w:p w14:paraId="1DC05A53" w14:textId="77777777" w:rsidR="0082726C" w:rsidRDefault="0082726C" w:rsidP="0082726C">
      <w:pPr>
        <w:jc w:val="both"/>
        <w:rPr>
          <w:rFonts w:ascii="Arial" w:hAnsi="Arial" w:cs="Arial"/>
          <w:bCs/>
          <w:szCs w:val="32"/>
          <w:lang w:val="en-US"/>
        </w:rPr>
      </w:pPr>
    </w:p>
    <w:p w14:paraId="7755D2A1" w14:textId="77777777" w:rsidR="0082726C" w:rsidRDefault="0082726C" w:rsidP="0082726C">
      <w:pPr>
        <w:jc w:val="both"/>
        <w:rPr>
          <w:rFonts w:ascii="Arial" w:hAnsi="Arial" w:cs="Arial"/>
          <w:bCs/>
          <w:szCs w:val="32"/>
          <w:lang w:val="en-US"/>
        </w:rPr>
      </w:pPr>
      <w:r>
        <w:rPr>
          <w:rFonts w:ascii="Arial" w:hAnsi="Arial" w:cs="Arial"/>
          <w:bCs/>
          <w:szCs w:val="32"/>
          <w:lang w:val="en-US"/>
        </w:rPr>
        <w:t>The Foundation are aware of the Allen Park Maser Plan and have stated that they are considering how they can integrate the residence sympathetically with the desired space outcomes within the Master Plan, including appropriate landscaping and uses of the surrounding space.  They have stated that they would work with the City in this regard.</w:t>
      </w:r>
    </w:p>
    <w:p w14:paraId="484F0AD4" w14:textId="77777777" w:rsidR="00DC74AC" w:rsidRDefault="00DC74AC" w:rsidP="0082726C">
      <w:pPr>
        <w:jc w:val="both"/>
        <w:rPr>
          <w:rFonts w:ascii="Arial" w:hAnsi="Arial" w:cs="Arial"/>
          <w:b/>
          <w:bCs/>
          <w:sz w:val="28"/>
          <w:szCs w:val="36"/>
          <w:lang w:val="en-US"/>
        </w:rPr>
      </w:pPr>
    </w:p>
    <w:p w14:paraId="558C6760" w14:textId="356394C5" w:rsidR="0082726C" w:rsidRPr="004E7363" w:rsidRDefault="0082726C" w:rsidP="0082726C">
      <w:pPr>
        <w:jc w:val="both"/>
        <w:rPr>
          <w:rFonts w:ascii="Arial" w:hAnsi="Arial" w:cs="Arial"/>
          <w:b/>
          <w:bCs/>
          <w:sz w:val="28"/>
          <w:szCs w:val="36"/>
          <w:lang w:val="en-US"/>
        </w:rPr>
      </w:pPr>
      <w:r w:rsidRPr="004E7363">
        <w:rPr>
          <w:rFonts w:ascii="Arial" w:hAnsi="Arial" w:cs="Arial"/>
          <w:b/>
          <w:bCs/>
          <w:sz w:val="28"/>
          <w:szCs w:val="36"/>
          <w:lang w:val="en-US"/>
        </w:rPr>
        <w:t>Strategic Implications</w:t>
      </w:r>
    </w:p>
    <w:p w14:paraId="0666AB2A" w14:textId="77777777" w:rsidR="0082726C" w:rsidRDefault="0082726C" w:rsidP="0082726C">
      <w:pPr>
        <w:jc w:val="both"/>
        <w:rPr>
          <w:rFonts w:ascii="Arial" w:hAnsi="Arial" w:cs="Arial"/>
          <w:szCs w:val="32"/>
          <w:lang w:val="en-US"/>
        </w:rPr>
      </w:pPr>
    </w:p>
    <w:p w14:paraId="2BC12334" w14:textId="77777777" w:rsidR="0082726C" w:rsidRPr="00084065" w:rsidRDefault="0082726C" w:rsidP="0082726C">
      <w:pPr>
        <w:jc w:val="both"/>
        <w:rPr>
          <w:rFonts w:ascii="Arial" w:hAnsi="Arial" w:cs="Arial"/>
          <w:b/>
          <w:bCs/>
          <w:szCs w:val="32"/>
          <w:lang w:val="en-US"/>
        </w:rPr>
      </w:pPr>
      <w:r w:rsidRPr="00084065">
        <w:rPr>
          <w:rFonts w:ascii="Arial" w:hAnsi="Arial" w:cs="Arial"/>
          <w:b/>
          <w:bCs/>
          <w:szCs w:val="32"/>
          <w:lang w:val="en-US"/>
        </w:rPr>
        <w:t xml:space="preserve">How well does it fit with our strategic direction? </w:t>
      </w:r>
    </w:p>
    <w:p w14:paraId="2B705D88" w14:textId="77777777" w:rsidR="0082726C" w:rsidRDefault="0082726C" w:rsidP="0082726C">
      <w:pPr>
        <w:jc w:val="both"/>
        <w:rPr>
          <w:rFonts w:ascii="Arial" w:hAnsi="Arial" w:cs="Arial"/>
          <w:szCs w:val="32"/>
          <w:lang w:val="en-US"/>
        </w:rPr>
      </w:pPr>
    </w:p>
    <w:p w14:paraId="10C0E381" w14:textId="77777777" w:rsidR="0082726C" w:rsidRDefault="0082726C" w:rsidP="0082726C">
      <w:pPr>
        <w:jc w:val="both"/>
        <w:rPr>
          <w:rFonts w:ascii="Arial" w:hAnsi="Arial" w:cs="Arial"/>
          <w:szCs w:val="32"/>
          <w:lang w:val="en-US"/>
        </w:rPr>
      </w:pPr>
      <w:r>
        <w:rPr>
          <w:rFonts w:ascii="Arial" w:hAnsi="Arial" w:cs="Arial"/>
          <w:szCs w:val="32"/>
          <w:lang w:val="en-US"/>
        </w:rPr>
        <w:t>The City’s Vision is for an inclusive community.  Inclusion in today’s vernacular is a term used to describe acceptance and support for the marginalized and vulnerable.  A residence for children respite would meet this definition and therefore fit with the City’s vision statement.</w:t>
      </w:r>
    </w:p>
    <w:p w14:paraId="52E48F13" w14:textId="77777777" w:rsidR="0082726C" w:rsidRDefault="0082726C" w:rsidP="0082726C">
      <w:pPr>
        <w:jc w:val="both"/>
        <w:rPr>
          <w:rFonts w:ascii="Arial" w:hAnsi="Arial" w:cs="Arial"/>
          <w:szCs w:val="32"/>
          <w:lang w:val="en-US"/>
        </w:rPr>
      </w:pPr>
    </w:p>
    <w:p w14:paraId="2551A31F" w14:textId="77777777" w:rsidR="0082726C" w:rsidRDefault="0082726C" w:rsidP="0082726C">
      <w:pPr>
        <w:jc w:val="both"/>
        <w:rPr>
          <w:rFonts w:ascii="Arial" w:hAnsi="Arial" w:cs="Arial"/>
          <w:szCs w:val="32"/>
          <w:lang w:val="en-US"/>
        </w:rPr>
      </w:pPr>
      <w:r>
        <w:rPr>
          <w:rFonts w:ascii="Arial" w:hAnsi="Arial" w:cs="Arial"/>
          <w:szCs w:val="32"/>
          <w:lang w:val="en-US"/>
        </w:rPr>
        <w:t xml:space="preserve">The project is not within the Allen Park Master Plan and the land tenure and proposed use in the plan is for recreational rather than residential purposes.  </w:t>
      </w:r>
    </w:p>
    <w:p w14:paraId="47EBA039" w14:textId="77777777" w:rsidR="0082726C" w:rsidRDefault="0082726C" w:rsidP="0082726C">
      <w:pPr>
        <w:jc w:val="both"/>
        <w:rPr>
          <w:rFonts w:ascii="Arial" w:hAnsi="Arial" w:cs="Arial"/>
          <w:szCs w:val="32"/>
          <w:lang w:val="en-US"/>
        </w:rPr>
      </w:pPr>
    </w:p>
    <w:p w14:paraId="356E7AE2" w14:textId="77777777" w:rsidR="0082726C" w:rsidRPr="00084065" w:rsidRDefault="0082726C" w:rsidP="0082726C">
      <w:pPr>
        <w:jc w:val="both"/>
        <w:rPr>
          <w:rFonts w:ascii="Arial" w:hAnsi="Arial" w:cs="Arial"/>
          <w:szCs w:val="32"/>
          <w:lang w:val="en-US"/>
        </w:rPr>
      </w:pPr>
      <w:r>
        <w:rPr>
          <w:rFonts w:ascii="Arial" w:hAnsi="Arial" w:cs="Arial"/>
          <w:szCs w:val="32"/>
          <w:lang w:val="en-US"/>
        </w:rPr>
        <w:t>While the proposal aligns with the Strategic Vision for the City, this location is not consistent with the approved Master Plan which provides the strategic direction for use of this land.</w:t>
      </w:r>
    </w:p>
    <w:p w14:paraId="6A6CF136" w14:textId="77777777" w:rsidR="0082726C" w:rsidRPr="00A92B37" w:rsidRDefault="0082726C" w:rsidP="0082726C">
      <w:pPr>
        <w:jc w:val="both"/>
        <w:rPr>
          <w:rFonts w:ascii="Arial" w:hAnsi="Arial" w:cs="Arial"/>
          <w:szCs w:val="32"/>
          <w:highlight w:val="yellow"/>
          <w:lang w:val="en-US"/>
        </w:rPr>
      </w:pPr>
    </w:p>
    <w:p w14:paraId="706E9EE6" w14:textId="77777777" w:rsidR="0082726C" w:rsidRPr="00084065" w:rsidRDefault="0082726C" w:rsidP="0082726C">
      <w:pPr>
        <w:jc w:val="both"/>
        <w:rPr>
          <w:rFonts w:ascii="Arial" w:hAnsi="Arial" w:cs="Arial"/>
          <w:b/>
          <w:bCs/>
          <w:szCs w:val="32"/>
          <w:lang w:val="en-US"/>
        </w:rPr>
      </w:pPr>
      <w:r w:rsidRPr="00084065">
        <w:rPr>
          <w:rFonts w:ascii="Arial" w:hAnsi="Arial" w:cs="Arial"/>
          <w:b/>
          <w:bCs/>
          <w:szCs w:val="32"/>
          <w:lang w:val="en-US"/>
        </w:rPr>
        <w:t xml:space="preserve">Who benefits? </w:t>
      </w:r>
    </w:p>
    <w:p w14:paraId="5ED2C82D" w14:textId="77777777" w:rsidR="0082726C" w:rsidRPr="00084065" w:rsidRDefault="0082726C" w:rsidP="0082726C">
      <w:pPr>
        <w:jc w:val="both"/>
        <w:rPr>
          <w:rFonts w:ascii="Arial" w:hAnsi="Arial" w:cs="Arial"/>
          <w:szCs w:val="32"/>
          <w:lang w:val="en-US"/>
        </w:rPr>
      </w:pPr>
      <w:r w:rsidRPr="00084065">
        <w:rPr>
          <w:rFonts w:ascii="Arial" w:hAnsi="Arial" w:cs="Arial"/>
          <w:szCs w:val="32"/>
          <w:lang w:val="en-US"/>
        </w:rPr>
        <w:t>The</w:t>
      </w:r>
      <w:r>
        <w:rPr>
          <w:rFonts w:ascii="Arial" w:hAnsi="Arial" w:cs="Arial"/>
          <w:szCs w:val="32"/>
          <w:lang w:val="en-US"/>
        </w:rPr>
        <w:t xml:space="preserve"> children using the facility and their families. </w:t>
      </w:r>
      <w:r w:rsidRPr="00084065">
        <w:rPr>
          <w:rFonts w:ascii="Arial" w:hAnsi="Arial" w:cs="Arial"/>
          <w:szCs w:val="32"/>
          <w:lang w:val="en-US"/>
        </w:rPr>
        <w:t xml:space="preserve"> </w:t>
      </w:r>
    </w:p>
    <w:p w14:paraId="57565278" w14:textId="77777777" w:rsidR="0082726C" w:rsidRPr="00084065" w:rsidRDefault="0082726C" w:rsidP="0082726C">
      <w:pPr>
        <w:jc w:val="both"/>
        <w:rPr>
          <w:rFonts w:ascii="Arial" w:hAnsi="Arial" w:cs="Arial"/>
          <w:szCs w:val="32"/>
          <w:lang w:val="en-US"/>
        </w:rPr>
      </w:pPr>
    </w:p>
    <w:p w14:paraId="25A6A38E" w14:textId="77777777" w:rsidR="0082726C" w:rsidRDefault="0082726C" w:rsidP="0082726C">
      <w:pPr>
        <w:jc w:val="both"/>
        <w:rPr>
          <w:rFonts w:ascii="Arial" w:hAnsi="Arial" w:cs="Arial"/>
          <w:b/>
          <w:bCs/>
          <w:szCs w:val="32"/>
          <w:lang w:val="en-US"/>
        </w:rPr>
      </w:pPr>
      <w:r w:rsidRPr="00084065">
        <w:rPr>
          <w:rFonts w:ascii="Arial" w:hAnsi="Arial" w:cs="Arial"/>
          <w:b/>
          <w:bCs/>
          <w:szCs w:val="32"/>
          <w:lang w:val="en-US"/>
        </w:rPr>
        <w:t>Does it involve a tolerable risk?</w:t>
      </w:r>
    </w:p>
    <w:p w14:paraId="04DD4FE3" w14:textId="77777777" w:rsidR="0082726C" w:rsidRPr="00C52844" w:rsidRDefault="0082726C" w:rsidP="0082726C">
      <w:pPr>
        <w:jc w:val="both"/>
        <w:rPr>
          <w:rFonts w:ascii="Arial" w:hAnsi="Arial" w:cs="Arial"/>
          <w:szCs w:val="32"/>
          <w:lang w:val="en-US"/>
        </w:rPr>
      </w:pPr>
      <w:r>
        <w:rPr>
          <w:rFonts w:ascii="Arial" w:hAnsi="Arial" w:cs="Arial"/>
          <w:szCs w:val="32"/>
          <w:lang w:val="en-US"/>
        </w:rPr>
        <w:t>T</w:t>
      </w:r>
      <w:r w:rsidRPr="001E0E39">
        <w:rPr>
          <w:rFonts w:ascii="Arial" w:hAnsi="Arial" w:cs="Arial"/>
          <w:szCs w:val="32"/>
          <w:lang w:val="en-US"/>
        </w:rPr>
        <w:t>he proposal is low risk to the City</w:t>
      </w:r>
      <w:r>
        <w:rPr>
          <w:rFonts w:ascii="Arial" w:hAnsi="Arial" w:cs="Arial"/>
          <w:szCs w:val="32"/>
          <w:lang w:val="en-US"/>
        </w:rPr>
        <w:t xml:space="preserve"> financially</w:t>
      </w:r>
      <w:r w:rsidRPr="001E0E39">
        <w:rPr>
          <w:rFonts w:ascii="Arial" w:hAnsi="Arial" w:cs="Arial"/>
          <w:szCs w:val="32"/>
          <w:lang w:val="en-US"/>
        </w:rPr>
        <w:t xml:space="preserve">, given </w:t>
      </w:r>
      <w:r>
        <w:rPr>
          <w:rFonts w:ascii="Arial" w:hAnsi="Arial" w:cs="Arial"/>
          <w:szCs w:val="32"/>
          <w:lang w:val="en-US"/>
        </w:rPr>
        <w:t>it is not the project proponent</w:t>
      </w:r>
      <w:r w:rsidRPr="00C52844">
        <w:rPr>
          <w:rFonts w:ascii="Arial" w:hAnsi="Arial" w:cs="Arial"/>
          <w:szCs w:val="32"/>
          <w:lang w:val="en-US"/>
        </w:rPr>
        <w:t>.</w:t>
      </w:r>
    </w:p>
    <w:p w14:paraId="394E6E03" w14:textId="6C7C6B7B" w:rsidR="0082726C" w:rsidRDefault="0082726C" w:rsidP="0082726C">
      <w:pPr>
        <w:jc w:val="both"/>
        <w:rPr>
          <w:rFonts w:ascii="Arial" w:hAnsi="Arial" w:cs="Arial"/>
          <w:b/>
          <w:bCs/>
          <w:szCs w:val="32"/>
          <w:lang w:val="en-US"/>
        </w:rPr>
      </w:pPr>
    </w:p>
    <w:p w14:paraId="7C3432D5" w14:textId="77777777" w:rsidR="00F7243D" w:rsidRPr="00084065" w:rsidRDefault="00F7243D" w:rsidP="0082726C">
      <w:pPr>
        <w:jc w:val="both"/>
        <w:rPr>
          <w:rFonts w:ascii="Arial" w:hAnsi="Arial" w:cs="Arial"/>
          <w:b/>
          <w:bCs/>
          <w:szCs w:val="32"/>
          <w:lang w:val="en-US"/>
        </w:rPr>
      </w:pPr>
    </w:p>
    <w:p w14:paraId="10DF4BEC" w14:textId="77777777" w:rsidR="0082726C" w:rsidRPr="001E0E39" w:rsidRDefault="0082726C" w:rsidP="0082726C">
      <w:pPr>
        <w:jc w:val="both"/>
        <w:rPr>
          <w:rFonts w:ascii="Arial" w:hAnsi="Arial" w:cs="Arial"/>
          <w:b/>
          <w:bCs/>
          <w:szCs w:val="32"/>
          <w:lang w:val="en-US"/>
        </w:rPr>
      </w:pPr>
      <w:r w:rsidRPr="001E0E39">
        <w:rPr>
          <w:rFonts w:ascii="Arial" w:hAnsi="Arial" w:cs="Arial"/>
          <w:b/>
          <w:bCs/>
          <w:szCs w:val="32"/>
          <w:lang w:val="en-US"/>
        </w:rPr>
        <w:t xml:space="preserve">What level of risk is associated with the option? </w:t>
      </w:r>
    </w:p>
    <w:p w14:paraId="6170669D" w14:textId="77777777" w:rsidR="0082726C" w:rsidRDefault="0082726C" w:rsidP="0082726C">
      <w:pPr>
        <w:jc w:val="both"/>
        <w:rPr>
          <w:rFonts w:ascii="Arial" w:hAnsi="Arial" w:cs="Arial"/>
          <w:szCs w:val="32"/>
          <w:lang w:val="en-US"/>
        </w:rPr>
      </w:pPr>
      <w:r>
        <w:rPr>
          <w:rFonts w:ascii="Arial" w:hAnsi="Arial" w:cs="Arial"/>
          <w:szCs w:val="32"/>
          <w:lang w:val="en-US"/>
        </w:rPr>
        <w:t xml:space="preserve">The project management and financial risks are low for the City, given these risks would not be managed by the City. </w:t>
      </w:r>
    </w:p>
    <w:p w14:paraId="301D729F" w14:textId="77777777" w:rsidR="0082726C" w:rsidRDefault="0082726C" w:rsidP="0082726C">
      <w:pPr>
        <w:jc w:val="both"/>
        <w:rPr>
          <w:rFonts w:ascii="Arial" w:hAnsi="Arial" w:cs="Arial"/>
          <w:szCs w:val="32"/>
          <w:lang w:val="en-US"/>
        </w:rPr>
      </w:pPr>
    </w:p>
    <w:p w14:paraId="74C31294" w14:textId="77777777" w:rsidR="0082726C" w:rsidRDefault="0082726C" w:rsidP="0082726C">
      <w:pPr>
        <w:jc w:val="both"/>
        <w:rPr>
          <w:rFonts w:ascii="Arial" w:hAnsi="Arial" w:cs="Arial"/>
          <w:szCs w:val="32"/>
          <w:lang w:val="en-US"/>
        </w:rPr>
      </w:pPr>
      <w:r>
        <w:rPr>
          <w:rFonts w:ascii="Arial" w:hAnsi="Arial" w:cs="Arial"/>
          <w:szCs w:val="32"/>
          <w:lang w:val="en-US"/>
        </w:rPr>
        <w:t>The risk of misalignment of community expectations for the site is high, given engagement has not been carried out and the approved Master Plan is at odds with the proposal.</w:t>
      </w:r>
    </w:p>
    <w:p w14:paraId="7AACA947" w14:textId="77777777" w:rsidR="0082726C" w:rsidRDefault="0082726C" w:rsidP="0082726C">
      <w:pPr>
        <w:jc w:val="both"/>
        <w:rPr>
          <w:rFonts w:ascii="Arial" w:hAnsi="Arial" w:cs="Arial"/>
          <w:szCs w:val="32"/>
          <w:lang w:val="en-US"/>
        </w:rPr>
      </w:pPr>
    </w:p>
    <w:p w14:paraId="4CE71030" w14:textId="77777777" w:rsidR="0082726C" w:rsidRPr="00D12549" w:rsidRDefault="0082726C" w:rsidP="0082726C">
      <w:pPr>
        <w:jc w:val="both"/>
        <w:rPr>
          <w:rFonts w:ascii="Arial" w:hAnsi="Arial" w:cs="Arial"/>
          <w:b/>
          <w:bCs/>
          <w:szCs w:val="32"/>
          <w:lang w:val="en-US"/>
        </w:rPr>
      </w:pPr>
      <w:r w:rsidRPr="00D12549">
        <w:rPr>
          <w:rFonts w:ascii="Arial" w:hAnsi="Arial" w:cs="Arial"/>
          <w:b/>
          <w:bCs/>
          <w:szCs w:val="32"/>
          <w:lang w:val="en-US"/>
        </w:rPr>
        <w:t xml:space="preserve">How can it be managed? </w:t>
      </w:r>
    </w:p>
    <w:p w14:paraId="5764E3F8" w14:textId="77777777" w:rsidR="0082726C" w:rsidRPr="00084065" w:rsidRDefault="0082726C" w:rsidP="0082726C">
      <w:pPr>
        <w:jc w:val="both"/>
        <w:rPr>
          <w:rFonts w:ascii="Arial" w:hAnsi="Arial" w:cs="Arial"/>
          <w:szCs w:val="32"/>
          <w:lang w:val="en-US"/>
        </w:rPr>
      </w:pPr>
      <w:r>
        <w:rPr>
          <w:rFonts w:ascii="Arial" w:hAnsi="Arial" w:cs="Arial"/>
          <w:szCs w:val="32"/>
          <w:lang w:val="en-US"/>
        </w:rPr>
        <w:t>Through community engagement.</w:t>
      </w:r>
    </w:p>
    <w:p w14:paraId="548A7576" w14:textId="77777777" w:rsidR="0082726C" w:rsidRDefault="0082726C" w:rsidP="0082726C">
      <w:pPr>
        <w:jc w:val="both"/>
        <w:rPr>
          <w:rFonts w:ascii="Arial" w:hAnsi="Arial" w:cs="Arial"/>
          <w:szCs w:val="32"/>
          <w:lang w:val="en-US"/>
        </w:rPr>
      </w:pPr>
    </w:p>
    <w:p w14:paraId="5EC91DEF" w14:textId="77777777" w:rsidR="0082726C" w:rsidRPr="00D12549" w:rsidRDefault="0082726C" w:rsidP="0082726C">
      <w:pPr>
        <w:jc w:val="both"/>
        <w:rPr>
          <w:rFonts w:ascii="Arial" w:hAnsi="Arial" w:cs="Arial"/>
          <w:b/>
          <w:bCs/>
          <w:szCs w:val="32"/>
          <w:lang w:val="en-US"/>
        </w:rPr>
      </w:pPr>
      <w:r w:rsidRPr="00D12549">
        <w:rPr>
          <w:rFonts w:ascii="Arial" w:hAnsi="Arial" w:cs="Arial"/>
          <w:b/>
          <w:bCs/>
          <w:szCs w:val="32"/>
          <w:lang w:val="en-US"/>
        </w:rPr>
        <w:t xml:space="preserve">Does the residual risk fit within our risk tolerance level?  </w:t>
      </w:r>
    </w:p>
    <w:p w14:paraId="648E5381" w14:textId="77777777" w:rsidR="0082726C" w:rsidRDefault="0082726C" w:rsidP="0082726C">
      <w:pPr>
        <w:jc w:val="both"/>
        <w:rPr>
          <w:rFonts w:ascii="Arial" w:hAnsi="Arial" w:cs="Arial"/>
          <w:szCs w:val="32"/>
          <w:lang w:val="en-US"/>
        </w:rPr>
      </w:pPr>
      <w:r>
        <w:rPr>
          <w:rFonts w:ascii="Arial" w:hAnsi="Arial" w:cs="Arial"/>
          <w:szCs w:val="32"/>
          <w:lang w:val="en-US"/>
        </w:rPr>
        <w:t>An understanding of the community’s view on the residence will provide the Council with enough information to determine a view on the proposal.</w:t>
      </w:r>
    </w:p>
    <w:p w14:paraId="43267B77" w14:textId="77777777" w:rsidR="0082726C" w:rsidRPr="00084065" w:rsidRDefault="0082726C" w:rsidP="0082726C">
      <w:pPr>
        <w:jc w:val="both"/>
        <w:rPr>
          <w:rFonts w:ascii="Arial" w:hAnsi="Arial" w:cs="Arial"/>
          <w:szCs w:val="32"/>
          <w:lang w:val="en-US"/>
        </w:rPr>
      </w:pPr>
    </w:p>
    <w:p w14:paraId="365B6AE2" w14:textId="77777777" w:rsidR="0082726C" w:rsidRPr="00D12549" w:rsidRDefault="0082726C" w:rsidP="0082726C">
      <w:pPr>
        <w:jc w:val="both"/>
        <w:rPr>
          <w:rFonts w:ascii="Arial" w:hAnsi="Arial" w:cs="Arial"/>
          <w:b/>
          <w:bCs/>
          <w:szCs w:val="32"/>
          <w:lang w:val="en-US"/>
        </w:rPr>
      </w:pPr>
      <w:r w:rsidRPr="00D12549">
        <w:rPr>
          <w:rFonts w:ascii="Arial" w:hAnsi="Arial" w:cs="Arial"/>
          <w:b/>
          <w:bCs/>
          <w:szCs w:val="32"/>
          <w:lang w:val="en-US"/>
        </w:rPr>
        <w:t>Do we have the information we need?</w:t>
      </w:r>
    </w:p>
    <w:p w14:paraId="6C203418" w14:textId="77777777" w:rsidR="0082726C" w:rsidRDefault="0082726C" w:rsidP="0082726C">
      <w:pPr>
        <w:jc w:val="both"/>
        <w:rPr>
          <w:rFonts w:ascii="Arial" w:hAnsi="Arial" w:cs="Arial"/>
          <w:b/>
          <w:sz w:val="28"/>
          <w:szCs w:val="32"/>
          <w:lang w:val="en-US"/>
        </w:rPr>
      </w:pPr>
      <w:r>
        <w:rPr>
          <w:rFonts w:ascii="Arial" w:hAnsi="Arial" w:cs="Arial"/>
          <w:szCs w:val="32"/>
          <w:lang w:val="en-US"/>
        </w:rPr>
        <w:t>No, the views of the community are not well known.</w:t>
      </w:r>
    </w:p>
    <w:p w14:paraId="2A7B6E50" w14:textId="77777777" w:rsidR="0082726C" w:rsidRDefault="0082726C" w:rsidP="0082726C">
      <w:pPr>
        <w:jc w:val="both"/>
        <w:rPr>
          <w:rFonts w:ascii="Arial" w:hAnsi="Arial" w:cs="Arial"/>
          <w:b/>
          <w:sz w:val="28"/>
          <w:szCs w:val="32"/>
          <w:lang w:val="en-US"/>
        </w:rPr>
      </w:pPr>
    </w:p>
    <w:p w14:paraId="5C43B4A0" w14:textId="77777777" w:rsidR="0082726C" w:rsidRDefault="0082726C" w:rsidP="0082726C">
      <w:pPr>
        <w:jc w:val="both"/>
        <w:rPr>
          <w:rFonts w:ascii="Arial" w:hAnsi="Arial" w:cs="Arial"/>
          <w:b/>
          <w:sz w:val="28"/>
          <w:szCs w:val="32"/>
          <w:lang w:val="en-US"/>
        </w:rPr>
      </w:pPr>
    </w:p>
    <w:p w14:paraId="2C75357E" w14:textId="77777777" w:rsidR="0082726C" w:rsidRPr="00AD73CC" w:rsidRDefault="0082726C" w:rsidP="0082726C">
      <w:pPr>
        <w:jc w:val="both"/>
        <w:rPr>
          <w:rFonts w:ascii="Arial" w:hAnsi="Arial" w:cs="Arial"/>
          <w:b/>
          <w:sz w:val="28"/>
          <w:szCs w:val="32"/>
          <w:lang w:val="en-US"/>
        </w:rPr>
      </w:pPr>
      <w:r w:rsidRPr="00AD73CC">
        <w:rPr>
          <w:rFonts w:ascii="Arial" w:hAnsi="Arial" w:cs="Arial"/>
          <w:b/>
          <w:sz w:val="28"/>
          <w:szCs w:val="32"/>
          <w:lang w:val="en-US"/>
        </w:rPr>
        <w:t>Budget/Financial Implications</w:t>
      </w:r>
    </w:p>
    <w:p w14:paraId="2791F4AC" w14:textId="77777777" w:rsidR="0082726C" w:rsidRPr="00AD73CC" w:rsidRDefault="0082726C" w:rsidP="0082726C">
      <w:pPr>
        <w:jc w:val="both"/>
        <w:rPr>
          <w:rFonts w:ascii="Arial" w:hAnsi="Arial" w:cs="Arial"/>
          <w:b/>
          <w:szCs w:val="32"/>
          <w:lang w:val="en-US"/>
        </w:rPr>
      </w:pPr>
    </w:p>
    <w:p w14:paraId="2564326B" w14:textId="77777777" w:rsidR="0082726C" w:rsidRPr="00D12549" w:rsidRDefault="0082726C" w:rsidP="0082726C">
      <w:pPr>
        <w:jc w:val="both"/>
        <w:rPr>
          <w:rFonts w:ascii="Arial" w:hAnsi="Arial" w:cs="Arial"/>
          <w:b/>
          <w:szCs w:val="32"/>
          <w:lang w:val="en-US"/>
        </w:rPr>
      </w:pPr>
      <w:r w:rsidRPr="00D12549">
        <w:rPr>
          <w:rFonts w:ascii="Arial" w:hAnsi="Arial" w:cs="Arial"/>
          <w:b/>
          <w:szCs w:val="32"/>
          <w:lang w:val="en-US"/>
        </w:rPr>
        <w:t xml:space="preserve">Can we afford it? </w:t>
      </w:r>
    </w:p>
    <w:p w14:paraId="0FEEF4BC" w14:textId="77777777" w:rsidR="0082726C" w:rsidRDefault="0082726C" w:rsidP="0082726C">
      <w:pPr>
        <w:jc w:val="both"/>
        <w:rPr>
          <w:rFonts w:ascii="Arial" w:hAnsi="Arial" w:cs="Arial"/>
          <w:szCs w:val="32"/>
          <w:lang w:val="en-US"/>
        </w:rPr>
      </w:pPr>
      <w:r>
        <w:rPr>
          <w:rFonts w:ascii="Arial" w:hAnsi="Arial" w:cs="Arial"/>
          <w:szCs w:val="32"/>
          <w:lang w:val="en-US"/>
        </w:rPr>
        <w:t>The proposed residence is not the City’s project.</w:t>
      </w:r>
    </w:p>
    <w:p w14:paraId="5D2F9D2C" w14:textId="77777777" w:rsidR="0082726C" w:rsidRPr="002839FE" w:rsidRDefault="0082726C" w:rsidP="0082726C">
      <w:pPr>
        <w:jc w:val="both"/>
        <w:rPr>
          <w:rFonts w:ascii="Arial" w:hAnsi="Arial" w:cs="Arial"/>
          <w:bCs/>
          <w:szCs w:val="32"/>
          <w:lang w:val="en-US"/>
        </w:rPr>
      </w:pPr>
    </w:p>
    <w:p w14:paraId="06AD88C4" w14:textId="77777777" w:rsidR="0082726C" w:rsidRPr="00DA18DE" w:rsidRDefault="0082726C" w:rsidP="0082726C">
      <w:pPr>
        <w:jc w:val="both"/>
        <w:rPr>
          <w:rFonts w:ascii="Arial" w:hAnsi="Arial" w:cs="Arial"/>
          <w:b/>
          <w:szCs w:val="32"/>
          <w:lang w:val="en-US"/>
        </w:rPr>
      </w:pPr>
      <w:r w:rsidRPr="00DA18DE">
        <w:rPr>
          <w:rFonts w:ascii="Arial" w:hAnsi="Arial" w:cs="Arial"/>
          <w:b/>
          <w:szCs w:val="32"/>
          <w:lang w:val="en-US"/>
        </w:rPr>
        <w:t xml:space="preserve">How well does the option fit within our Long-Term Financial Plan? </w:t>
      </w:r>
    </w:p>
    <w:p w14:paraId="4A646A45" w14:textId="77777777" w:rsidR="0082726C" w:rsidRDefault="0082726C" w:rsidP="0082726C">
      <w:pPr>
        <w:jc w:val="both"/>
        <w:rPr>
          <w:rFonts w:ascii="Arial" w:hAnsi="Arial" w:cs="Arial"/>
          <w:bCs/>
          <w:szCs w:val="32"/>
          <w:lang w:val="en-US"/>
        </w:rPr>
      </w:pPr>
      <w:r>
        <w:rPr>
          <w:rFonts w:ascii="Arial" w:hAnsi="Arial" w:cs="Arial"/>
          <w:bCs/>
          <w:szCs w:val="32"/>
          <w:lang w:val="en-US"/>
        </w:rPr>
        <w:t>The residence is not in the Long-Term Financial Plan.</w:t>
      </w:r>
    </w:p>
    <w:p w14:paraId="29F4BF49" w14:textId="77777777" w:rsidR="00CE1DDA" w:rsidRDefault="00CE1DDA" w:rsidP="0082726C">
      <w:pPr>
        <w:jc w:val="both"/>
        <w:rPr>
          <w:rFonts w:ascii="Arial" w:hAnsi="Arial" w:cs="Arial"/>
          <w:b/>
          <w:szCs w:val="32"/>
          <w:lang w:val="en-US"/>
        </w:rPr>
      </w:pPr>
    </w:p>
    <w:p w14:paraId="04E0BF71" w14:textId="5BE2E194" w:rsidR="0082726C" w:rsidRPr="003259CB" w:rsidRDefault="0082726C" w:rsidP="0082726C">
      <w:pPr>
        <w:jc w:val="both"/>
        <w:rPr>
          <w:rFonts w:ascii="Arial" w:hAnsi="Arial" w:cs="Arial"/>
          <w:b/>
          <w:szCs w:val="32"/>
          <w:lang w:val="en-US"/>
        </w:rPr>
      </w:pPr>
      <w:r w:rsidRPr="003259CB">
        <w:rPr>
          <w:rFonts w:ascii="Arial" w:hAnsi="Arial" w:cs="Arial"/>
          <w:b/>
          <w:szCs w:val="32"/>
          <w:lang w:val="en-US"/>
        </w:rPr>
        <w:t>What do we need to do to manage the costs over the lifecycle of the asset / project / service?</w:t>
      </w:r>
    </w:p>
    <w:p w14:paraId="3D1CF498" w14:textId="77777777" w:rsidR="0082726C" w:rsidRPr="002839FE" w:rsidRDefault="0082726C" w:rsidP="0082726C">
      <w:pPr>
        <w:jc w:val="both"/>
        <w:rPr>
          <w:rFonts w:ascii="Arial" w:hAnsi="Arial" w:cs="Arial"/>
          <w:bCs/>
          <w:szCs w:val="32"/>
          <w:lang w:val="en-US"/>
        </w:rPr>
      </w:pPr>
      <w:r>
        <w:rPr>
          <w:rFonts w:ascii="Arial" w:hAnsi="Arial" w:cs="Arial"/>
          <w:bCs/>
          <w:szCs w:val="32"/>
          <w:lang w:val="en-US"/>
        </w:rPr>
        <w:t>The residence would not be the property of the City.  However, associated infrastructure such as road access is unresolved and as a consequence quantified costs and management requirements are undefined.</w:t>
      </w:r>
    </w:p>
    <w:p w14:paraId="1AE03AF2" w14:textId="77777777" w:rsidR="0082726C" w:rsidRPr="002839FE" w:rsidRDefault="0082726C" w:rsidP="0082726C">
      <w:pPr>
        <w:jc w:val="both"/>
        <w:rPr>
          <w:rFonts w:ascii="Arial" w:hAnsi="Arial" w:cs="Arial"/>
          <w:b/>
          <w:szCs w:val="32"/>
          <w:lang w:val="en-US"/>
        </w:rPr>
      </w:pPr>
    </w:p>
    <w:p w14:paraId="27421395" w14:textId="77777777" w:rsidR="0082726C" w:rsidRPr="003259CB" w:rsidRDefault="0082726C" w:rsidP="0082726C">
      <w:pPr>
        <w:jc w:val="both"/>
        <w:rPr>
          <w:rFonts w:ascii="Arial" w:hAnsi="Arial" w:cs="Arial"/>
          <w:b/>
          <w:szCs w:val="32"/>
          <w:lang w:val="en-US"/>
        </w:rPr>
      </w:pPr>
      <w:r w:rsidRPr="003259CB">
        <w:rPr>
          <w:rFonts w:ascii="Arial" w:hAnsi="Arial" w:cs="Arial"/>
          <w:b/>
          <w:szCs w:val="32"/>
          <w:lang w:val="en-US"/>
        </w:rPr>
        <w:t xml:space="preserve">How does the option impact upon rates?  </w:t>
      </w:r>
    </w:p>
    <w:p w14:paraId="2CF6016A" w14:textId="77777777" w:rsidR="0082726C" w:rsidRDefault="0082726C" w:rsidP="0082726C">
      <w:pPr>
        <w:jc w:val="both"/>
        <w:rPr>
          <w:rFonts w:ascii="Arial" w:hAnsi="Arial" w:cs="Arial"/>
          <w:bCs/>
          <w:szCs w:val="32"/>
          <w:lang w:val="en-US"/>
        </w:rPr>
      </w:pPr>
      <w:r>
        <w:rPr>
          <w:rFonts w:ascii="Arial" w:hAnsi="Arial" w:cs="Arial"/>
          <w:bCs/>
          <w:szCs w:val="32"/>
          <w:lang w:val="en-US"/>
        </w:rPr>
        <w:t>This is unknown due to unknown infrastructure costs and management requirements.</w:t>
      </w:r>
    </w:p>
    <w:p w14:paraId="74A10184" w14:textId="77777777" w:rsidR="0082726C" w:rsidRPr="00C553C4" w:rsidRDefault="0082726C" w:rsidP="0082726C">
      <w:pPr>
        <w:jc w:val="both"/>
        <w:rPr>
          <w:rFonts w:ascii="Arial" w:hAnsi="Arial" w:cs="Arial"/>
          <w:bCs/>
          <w:szCs w:val="32"/>
          <w:lang w:val="en-US"/>
        </w:rPr>
      </w:pPr>
    </w:p>
    <w:p w14:paraId="6A10224B" w14:textId="5BDD1CF0" w:rsidR="00AB45EA" w:rsidRDefault="00AB45EA" w:rsidP="00AB45EA"/>
    <w:p w14:paraId="0C35E573" w14:textId="77777777" w:rsidR="006926C1" w:rsidRDefault="006926C1">
      <w:pPr>
        <w:rPr>
          <w:rFonts w:ascii="Arial" w:hAnsi="Arial" w:cs="Arial"/>
          <w:b/>
          <w:kern w:val="28"/>
          <w:szCs w:val="24"/>
        </w:rPr>
      </w:pPr>
      <w:r>
        <w:rPr>
          <w:rFonts w:ascii="Arial" w:hAnsi="Arial" w:cs="Arial"/>
          <w:szCs w:val="24"/>
        </w:rPr>
        <w:br w:type="page"/>
      </w:r>
    </w:p>
    <w:p w14:paraId="4CAC0BA3" w14:textId="5C8C44BD" w:rsidR="00721AD0" w:rsidRPr="00AB45EA" w:rsidRDefault="00C61073" w:rsidP="002253C8">
      <w:pPr>
        <w:pStyle w:val="Heading2"/>
        <w:numPr>
          <w:ilvl w:val="1"/>
          <w:numId w:val="108"/>
        </w:numPr>
        <w:spacing w:before="0" w:after="0"/>
        <w:ind w:left="0" w:hanging="851"/>
      </w:pPr>
      <w:bookmarkStart w:id="135" w:name="_Toc50672694"/>
      <w:r>
        <w:rPr>
          <w:rFonts w:ascii="Arial" w:hAnsi="Arial" w:cs="Arial"/>
          <w:sz w:val="24"/>
          <w:szCs w:val="24"/>
          <w:u w:val="none"/>
        </w:rPr>
        <w:t>Community Working Group (CWG)</w:t>
      </w:r>
      <w:bookmarkEnd w:id="135"/>
    </w:p>
    <w:p w14:paraId="71B01772" w14:textId="77777777" w:rsidR="00A165BA" w:rsidRPr="00FA3840" w:rsidRDefault="00A165BA" w:rsidP="00A165BA">
      <w:pPr>
        <w:jc w:val="both"/>
        <w:rPr>
          <w:rFonts w:ascii="Arial" w:eastAsia="Calibri" w:hAnsi="Arial" w:cs="Arial"/>
          <w:b/>
          <w:bCs/>
          <w:szCs w:val="24"/>
        </w:rPr>
      </w:pPr>
    </w:p>
    <w:tbl>
      <w:tblPr>
        <w:tblStyle w:val="TableGrid"/>
        <w:tblW w:w="0" w:type="auto"/>
        <w:tblInd w:w="-5" w:type="dxa"/>
        <w:tblLook w:val="04A0" w:firstRow="1" w:lastRow="0" w:firstColumn="1" w:lastColumn="0" w:noHBand="0" w:noVBand="1"/>
      </w:tblPr>
      <w:tblGrid>
        <w:gridCol w:w="2620"/>
        <w:gridCol w:w="5688"/>
      </w:tblGrid>
      <w:tr w:rsidR="00051031" w:rsidRPr="008A1B93" w14:paraId="61100FD8" w14:textId="77777777" w:rsidTr="00051031">
        <w:tc>
          <w:tcPr>
            <w:tcW w:w="2620" w:type="dxa"/>
          </w:tcPr>
          <w:p w14:paraId="69E1443C" w14:textId="77777777" w:rsidR="00051031" w:rsidRPr="00DD5B71" w:rsidRDefault="00051031" w:rsidP="00791B46">
            <w:pPr>
              <w:jc w:val="both"/>
              <w:rPr>
                <w:rFonts w:ascii="Arial" w:hAnsi="Arial" w:cs="Arial"/>
                <w:b/>
                <w:szCs w:val="24"/>
                <w:lang w:val="en-AU"/>
              </w:rPr>
            </w:pPr>
            <w:r w:rsidRPr="00DD5B71">
              <w:rPr>
                <w:rFonts w:ascii="Arial" w:hAnsi="Arial" w:cs="Arial"/>
                <w:b/>
                <w:szCs w:val="24"/>
                <w:lang w:val="en-AU"/>
              </w:rPr>
              <w:t>Council</w:t>
            </w:r>
          </w:p>
        </w:tc>
        <w:tc>
          <w:tcPr>
            <w:tcW w:w="5688" w:type="dxa"/>
          </w:tcPr>
          <w:p w14:paraId="0203A651" w14:textId="77777777" w:rsidR="00051031" w:rsidRPr="008A1B93" w:rsidRDefault="00051031" w:rsidP="00791B46">
            <w:pPr>
              <w:jc w:val="both"/>
              <w:rPr>
                <w:rFonts w:ascii="Arial" w:hAnsi="Arial" w:cs="Arial"/>
                <w:szCs w:val="24"/>
                <w:lang w:val="en-AU"/>
              </w:rPr>
            </w:pPr>
            <w:r>
              <w:rPr>
                <w:rFonts w:ascii="Arial" w:hAnsi="Arial" w:cs="Arial"/>
                <w:szCs w:val="24"/>
                <w:lang w:val="en-AU"/>
              </w:rPr>
              <w:t>Tuesday, 25 August 2020</w:t>
            </w:r>
          </w:p>
        </w:tc>
      </w:tr>
      <w:tr w:rsidR="00051031" w:rsidRPr="008A1B93" w14:paraId="7B65DB6E" w14:textId="77777777" w:rsidTr="00051031">
        <w:tc>
          <w:tcPr>
            <w:tcW w:w="2620" w:type="dxa"/>
          </w:tcPr>
          <w:p w14:paraId="403CC7EF" w14:textId="77777777" w:rsidR="00051031" w:rsidRPr="00DD5B71" w:rsidRDefault="00051031" w:rsidP="00791B46">
            <w:pPr>
              <w:jc w:val="both"/>
              <w:rPr>
                <w:rFonts w:ascii="Arial" w:hAnsi="Arial" w:cs="Arial"/>
                <w:b/>
                <w:szCs w:val="24"/>
                <w:lang w:val="en-AU"/>
              </w:rPr>
            </w:pPr>
            <w:r w:rsidRPr="00DD5B71">
              <w:rPr>
                <w:rFonts w:ascii="Arial" w:hAnsi="Arial" w:cs="Arial"/>
                <w:b/>
                <w:szCs w:val="24"/>
                <w:lang w:val="en-AU"/>
              </w:rPr>
              <w:t>Applicant</w:t>
            </w:r>
          </w:p>
        </w:tc>
        <w:tc>
          <w:tcPr>
            <w:tcW w:w="5688" w:type="dxa"/>
          </w:tcPr>
          <w:p w14:paraId="76CEECF8" w14:textId="77777777" w:rsidR="00051031" w:rsidRPr="00CB2036" w:rsidRDefault="00051031" w:rsidP="00791B46">
            <w:pPr>
              <w:jc w:val="both"/>
              <w:rPr>
                <w:rFonts w:ascii="Arial" w:hAnsi="Arial" w:cs="Arial"/>
                <w:szCs w:val="24"/>
                <w:lang w:val="en-AU"/>
              </w:rPr>
            </w:pPr>
            <w:r w:rsidRPr="00CB2036">
              <w:rPr>
                <w:rFonts w:ascii="Arial" w:hAnsi="Arial" w:cs="Arial"/>
                <w:szCs w:val="24"/>
                <w:lang w:val="en-AU"/>
              </w:rPr>
              <w:t>City of Nedlands</w:t>
            </w:r>
          </w:p>
        </w:tc>
      </w:tr>
      <w:tr w:rsidR="00051031" w:rsidRPr="008A1B93" w14:paraId="2172F48A" w14:textId="77777777" w:rsidTr="00051031">
        <w:tc>
          <w:tcPr>
            <w:tcW w:w="2620" w:type="dxa"/>
          </w:tcPr>
          <w:p w14:paraId="0D9FF630" w14:textId="77777777" w:rsidR="00051031" w:rsidRPr="00DD5B71" w:rsidRDefault="00051031" w:rsidP="00791B46">
            <w:pPr>
              <w:jc w:val="both"/>
              <w:rPr>
                <w:rFonts w:ascii="Arial" w:hAnsi="Arial" w:cs="Arial"/>
                <w:b/>
                <w:szCs w:val="24"/>
                <w:lang w:val="en-AU"/>
              </w:rPr>
            </w:pPr>
            <w:r>
              <w:rPr>
                <w:rFonts w:ascii="Arial" w:hAnsi="Arial" w:cs="Arial"/>
                <w:b/>
                <w:szCs w:val="24"/>
                <w:lang w:val="en-AU"/>
              </w:rPr>
              <w:t xml:space="preserve">Employee Disclosure under </w:t>
            </w:r>
            <w:r w:rsidRPr="00E70DC2">
              <w:rPr>
                <w:rFonts w:ascii="Arial" w:hAnsi="Arial" w:cs="Arial"/>
                <w:b/>
                <w:i/>
                <w:szCs w:val="24"/>
                <w:lang w:val="en-AU"/>
              </w:rPr>
              <w:t>section 5.70 Local Government Act 1995</w:t>
            </w:r>
          </w:p>
        </w:tc>
        <w:tc>
          <w:tcPr>
            <w:tcW w:w="5688" w:type="dxa"/>
          </w:tcPr>
          <w:p w14:paraId="4CB44037" w14:textId="77777777" w:rsidR="00051031" w:rsidRPr="00E86F62" w:rsidRDefault="00051031" w:rsidP="00791B46">
            <w:pPr>
              <w:jc w:val="both"/>
              <w:rPr>
                <w:rFonts w:ascii="Arial" w:hAnsi="Arial" w:cs="Arial"/>
                <w:szCs w:val="24"/>
                <w:lang w:val="en-AU"/>
              </w:rPr>
            </w:pPr>
            <w:r w:rsidRPr="00CB2036">
              <w:rPr>
                <w:rFonts w:ascii="Arial" w:hAnsi="Arial" w:cs="Arial"/>
                <w:szCs w:val="24"/>
                <w:lang w:val="en-AU"/>
              </w:rPr>
              <w:t xml:space="preserve">Nil </w:t>
            </w:r>
          </w:p>
          <w:p w14:paraId="3A106156" w14:textId="77777777" w:rsidR="00051031" w:rsidRPr="00E86F62" w:rsidRDefault="00051031" w:rsidP="00791B46">
            <w:pPr>
              <w:pStyle w:val="Subsection"/>
              <w:tabs>
                <w:tab w:val="clear" w:pos="595"/>
                <w:tab w:val="clear" w:pos="879"/>
              </w:tabs>
              <w:spacing w:before="120"/>
              <w:ind w:left="0" w:firstLine="0"/>
              <w:rPr>
                <w:rFonts w:ascii="Arial" w:hAnsi="Arial" w:cs="Arial"/>
                <w:szCs w:val="24"/>
              </w:rPr>
            </w:pPr>
          </w:p>
        </w:tc>
      </w:tr>
      <w:tr w:rsidR="00051031" w:rsidRPr="008A1B93" w14:paraId="780C5701" w14:textId="77777777" w:rsidTr="00051031">
        <w:tc>
          <w:tcPr>
            <w:tcW w:w="2620" w:type="dxa"/>
          </w:tcPr>
          <w:p w14:paraId="521C12DF" w14:textId="77777777" w:rsidR="00051031" w:rsidRPr="00DD5B71" w:rsidRDefault="00051031" w:rsidP="00791B46">
            <w:pPr>
              <w:jc w:val="both"/>
              <w:rPr>
                <w:rFonts w:ascii="Arial" w:hAnsi="Arial" w:cs="Arial"/>
                <w:b/>
                <w:szCs w:val="24"/>
                <w:lang w:val="en-AU"/>
              </w:rPr>
            </w:pPr>
            <w:r>
              <w:rPr>
                <w:rFonts w:ascii="Arial" w:hAnsi="Arial" w:cs="Arial"/>
                <w:b/>
                <w:szCs w:val="24"/>
                <w:lang w:val="en-AU"/>
              </w:rPr>
              <w:t>CEO</w:t>
            </w:r>
          </w:p>
        </w:tc>
        <w:tc>
          <w:tcPr>
            <w:tcW w:w="5688" w:type="dxa"/>
          </w:tcPr>
          <w:p w14:paraId="1A0CCC75" w14:textId="77777777" w:rsidR="00051031" w:rsidRPr="00CB2036" w:rsidRDefault="00051031" w:rsidP="00791B46">
            <w:pPr>
              <w:jc w:val="both"/>
              <w:rPr>
                <w:rFonts w:ascii="Arial" w:hAnsi="Arial" w:cs="Arial"/>
                <w:szCs w:val="24"/>
                <w:lang w:val="en-AU"/>
              </w:rPr>
            </w:pPr>
            <w:r w:rsidRPr="00CB2036">
              <w:rPr>
                <w:rFonts w:ascii="Arial" w:hAnsi="Arial" w:cs="Arial"/>
                <w:szCs w:val="24"/>
                <w:lang w:val="en-AU"/>
              </w:rPr>
              <w:t>Mark Goodlet</w:t>
            </w:r>
          </w:p>
        </w:tc>
      </w:tr>
      <w:tr w:rsidR="00051031" w:rsidRPr="008A1B93" w14:paraId="6F1AA6DE" w14:textId="77777777" w:rsidTr="00C5706C">
        <w:tc>
          <w:tcPr>
            <w:tcW w:w="2620" w:type="dxa"/>
            <w:tcBorders>
              <w:bottom w:val="single" w:sz="4" w:space="0" w:color="auto"/>
            </w:tcBorders>
          </w:tcPr>
          <w:p w14:paraId="0C72AB8A" w14:textId="77777777" w:rsidR="00051031" w:rsidRPr="00DD5B71" w:rsidRDefault="00051031" w:rsidP="00791B46">
            <w:pPr>
              <w:jc w:val="both"/>
              <w:rPr>
                <w:rFonts w:ascii="Arial" w:hAnsi="Arial" w:cs="Arial"/>
                <w:b/>
                <w:szCs w:val="24"/>
                <w:lang w:val="en-AU"/>
              </w:rPr>
            </w:pPr>
            <w:r>
              <w:rPr>
                <w:rFonts w:ascii="Arial" w:hAnsi="Arial" w:cs="Arial"/>
                <w:b/>
                <w:szCs w:val="24"/>
                <w:lang w:val="en-AU"/>
              </w:rPr>
              <w:t>Attachments</w:t>
            </w:r>
          </w:p>
        </w:tc>
        <w:tc>
          <w:tcPr>
            <w:tcW w:w="5688" w:type="dxa"/>
            <w:tcBorders>
              <w:bottom w:val="single" w:sz="4" w:space="0" w:color="auto"/>
            </w:tcBorders>
          </w:tcPr>
          <w:p w14:paraId="36C999B6" w14:textId="0962A038" w:rsidR="00051031" w:rsidRPr="0013600F" w:rsidRDefault="00051031" w:rsidP="00732185">
            <w:pPr>
              <w:numPr>
                <w:ilvl w:val="0"/>
                <w:numId w:val="73"/>
              </w:numPr>
              <w:ind w:left="530" w:hanging="530"/>
              <w:jc w:val="both"/>
              <w:rPr>
                <w:rFonts w:ascii="Arial" w:hAnsi="Arial" w:cs="Arial"/>
                <w:szCs w:val="32"/>
                <w:lang w:val="en-US"/>
              </w:rPr>
            </w:pPr>
            <w:r w:rsidRPr="00F51F13">
              <w:rPr>
                <w:rFonts w:ascii="Arial" w:hAnsi="Arial" w:cs="Arial"/>
                <w:szCs w:val="32"/>
                <w:lang w:val="en-US"/>
              </w:rPr>
              <w:t>Terms of Reference</w:t>
            </w:r>
          </w:p>
        </w:tc>
      </w:tr>
      <w:tr w:rsidR="0013600F" w:rsidRPr="008A1B93" w14:paraId="20CF3A25" w14:textId="77777777" w:rsidTr="00C5706C">
        <w:tc>
          <w:tcPr>
            <w:tcW w:w="2620" w:type="dxa"/>
            <w:tcBorders>
              <w:bottom w:val="single" w:sz="4" w:space="0" w:color="auto"/>
            </w:tcBorders>
          </w:tcPr>
          <w:p w14:paraId="37729D70" w14:textId="0D12B51C" w:rsidR="0013600F" w:rsidRDefault="0013600F" w:rsidP="00791B46">
            <w:pPr>
              <w:jc w:val="both"/>
              <w:rPr>
                <w:rFonts w:ascii="Arial" w:hAnsi="Arial" w:cs="Arial"/>
                <w:b/>
                <w:szCs w:val="24"/>
              </w:rPr>
            </w:pPr>
            <w:r>
              <w:rPr>
                <w:rFonts w:ascii="Arial" w:hAnsi="Arial" w:cs="Arial"/>
                <w:b/>
                <w:szCs w:val="24"/>
              </w:rPr>
              <w:t>Confidential Attachments</w:t>
            </w:r>
          </w:p>
        </w:tc>
        <w:tc>
          <w:tcPr>
            <w:tcW w:w="5688" w:type="dxa"/>
            <w:tcBorders>
              <w:bottom w:val="single" w:sz="4" w:space="0" w:color="auto"/>
            </w:tcBorders>
          </w:tcPr>
          <w:p w14:paraId="430E90A1" w14:textId="0DF2FDAC" w:rsidR="0013600F" w:rsidRPr="00F51F13" w:rsidRDefault="0013600F" w:rsidP="00732185">
            <w:pPr>
              <w:numPr>
                <w:ilvl w:val="0"/>
                <w:numId w:val="74"/>
              </w:numPr>
              <w:ind w:left="530" w:hanging="530"/>
              <w:jc w:val="both"/>
              <w:rPr>
                <w:rFonts w:ascii="Arial" w:hAnsi="Arial" w:cs="Arial"/>
                <w:szCs w:val="32"/>
                <w:lang w:val="en-US"/>
              </w:rPr>
            </w:pPr>
            <w:r>
              <w:rPr>
                <w:rFonts w:ascii="Arial" w:hAnsi="Arial" w:cs="Arial"/>
                <w:szCs w:val="32"/>
                <w:lang w:val="en-US"/>
              </w:rPr>
              <w:t>Candidate list - CONFIDENTIAL</w:t>
            </w:r>
          </w:p>
        </w:tc>
      </w:tr>
    </w:tbl>
    <w:p w14:paraId="6C8084FD" w14:textId="0DB5910E" w:rsidR="00051031" w:rsidRDefault="00051031" w:rsidP="00051031">
      <w:pPr>
        <w:jc w:val="both"/>
        <w:rPr>
          <w:rFonts w:ascii="Arial" w:hAnsi="Arial" w:cs="Arial"/>
          <w:b/>
          <w:szCs w:val="32"/>
          <w:lang w:val="en-US"/>
        </w:rPr>
      </w:pPr>
    </w:p>
    <w:p w14:paraId="515D0F74" w14:textId="0EACD158" w:rsidR="005632E8" w:rsidRPr="006D752D" w:rsidRDefault="005632E8" w:rsidP="00791B46">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Wetherall</w:t>
      </w:r>
    </w:p>
    <w:p w14:paraId="7A26BC8A" w14:textId="71138398" w:rsidR="005632E8" w:rsidRPr="006D752D" w:rsidRDefault="005632E8" w:rsidP="00791B46">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Senathirajah</w:t>
      </w:r>
    </w:p>
    <w:p w14:paraId="3B1BED73" w14:textId="77777777" w:rsidR="005632E8" w:rsidRPr="006D752D" w:rsidRDefault="005632E8" w:rsidP="00791B46">
      <w:pPr>
        <w:jc w:val="both"/>
        <w:rPr>
          <w:rFonts w:ascii="Arial" w:hAnsi="Arial" w:cs="Arial"/>
          <w:szCs w:val="24"/>
        </w:rPr>
      </w:pPr>
    </w:p>
    <w:p w14:paraId="14D331B5" w14:textId="77777777" w:rsidR="005632E8" w:rsidRPr="00F7243D" w:rsidRDefault="005632E8" w:rsidP="005632E8">
      <w:pPr>
        <w:jc w:val="both"/>
        <w:rPr>
          <w:rFonts w:ascii="Arial" w:hAnsi="Arial" w:cs="Arial"/>
          <w:bCs/>
          <w:szCs w:val="32"/>
          <w:lang w:val="en-US"/>
        </w:rPr>
      </w:pPr>
      <w:r w:rsidRPr="00F7243D">
        <w:rPr>
          <w:rFonts w:ascii="Arial" w:hAnsi="Arial" w:cs="Arial"/>
          <w:bCs/>
          <w:szCs w:val="32"/>
          <w:lang w:val="en-US"/>
        </w:rPr>
        <w:t>Council:</w:t>
      </w:r>
    </w:p>
    <w:p w14:paraId="0526B9A2" w14:textId="77777777" w:rsidR="005632E8" w:rsidRPr="00F7243D" w:rsidRDefault="005632E8" w:rsidP="005632E8">
      <w:pPr>
        <w:jc w:val="both"/>
        <w:rPr>
          <w:rFonts w:ascii="Arial" w:hAnsi="Arial" w:cs="Arial"/>
          <w:bCs/>
          <w:szCs w:val="32"/>
          <w:lang w:val="en-US"/>
        </w:rPr>
      </w:pPr>
    </w:p>
    <w:p w14:paraId="39AC3D44" w14:textId="41C42159" w:rsidR="005632E8" w:rsidRPr="00F7243D" w:rsidRDefault="005632E8" w:rsidP="00732185">
      <w:pPr>
        <w:pStyle w:val="ListParagraph"/>
        <w:numPr>
          <w:ilvl w:val="0"/>
          <w:numId w:val="67"/>
        </w:numPr>
        <w:ind w:left="567" w:hanging="567"/>
        <w:jc w:val="both"/>
        <w:rPr>
          <w:rFonts w:ascii="Arial" w:hAnsi="Arial" w:cs="Arial"/>
          <w:bCs/>
          <w:szCs w:val="24"/>
        </w:rPr>
      </w:pPr>
      <w:r w:rsidRPr="00F7243D">
        <w:rPr>
          <w:rFonts w:ascii="Arial" w:hAnsi="Arial" w:cs="Arial"/>
          <w:bCs/>
          <w:szCs w:val="24"/>
        </w:rPr>
        <w:t>Appoints Deputy Mayor McManus as Chairperson for the Community Working Group (CWG); and</w:t>
      </w:r>
    </w:p>
    <w:p w14:paraId="1FB72323" w14:textId="77777777" w:rsidR="005632E8" w:rsidRPr="00F7243D" w:rsidRDefault="005632E8" w:rsidP="005632E8">
      <w:pPr>
        <w:pStyle w:val="ListParagraph"/>
        <w:ind w:left="1080"/>
        <w:jc w:val="both"/>
        <w:rPr>
          <w:rFonts w:ascii="Arial" w:hAnsi="Arial" w:cs="Arial"/>
          <w:bCs/>
          <w:szCs w:val="24"/>
        </w:rPr>
      </w:pPr>
    </w:p>
    <w:p w14:paraId="4FCBA97D" w14:textId="4A718078" w:rsidR="005632E8" w:rsidRPr="00F7243D" w:rsidRDefault="005632E8" w:rsidP="00732185">
      <w:pPr>
        <w:pStyle w:val="ListParagraph"/>
        <w:numPr>
          <w:ilvl w:val="0"/>
          <w:numId w:val="67"/>
        </w:numPr>
        <w:ind w:left="567" w:hanging="567"/>
        <w:jc w:val="both"/>
        <w:rPr>
          <w:rFonts w:ascii="Arial" w:hAnsi="Arial" w:cs="Arial"/>
          <w:bCs/>
          <w:szCs w:val="24"/>
        </w:rPr>
      </w:pPr>
      <w:r w:rsidRPr="00F7243D">
        <w:rPr>
          <w:rFonts w:ascii="Arial" w:hAnsi="Arial" w:cs="Arial"/>
          <w:bCs/>
          <w:szCs w:val="24"/>
        </w:rPr>
        <w:t xml:space="preserve">endorses the 12 candidates, as per confidential Attachment 2, selected from the Ballot Selection Process held on the 12 August 2020 to formally establish the CWG. </w:t>
      </w:r>
    </w:p>
    <w:p w14:paraId="48EB0538" w14:textId="7D0B553F" w:rsidR="00E72085" w:rsidRDefault="00E72085" w:rsidP="00E72085">
      <w:pPr>
        <w:pStyle w:val="ListParagraph"/>
        <w:rPr>
          <w:rFonts w:ascii="Arial" w:hAnsi="Arial" w:cs="Arial"/>
          <w:b/>
          <w:szCs w:val="24"/>
        </w:rPr>
      </w:pPr>
    </w:p>
    <w:p w14:paraId="36D257A2" w14:textId="350F4156" w:rsidR="00E72085" w:rsidRPr="00E72085" w:rsidRDefault="00F7243D" w:rsidP="00E72085">
      <w:pPr>
        <w:pStyle w:val="ListParagraph"/>
        <w:rPr>
          <w:rFonts w:ascii="Arial" w:hAnsi="Arial" w:cs="Arial"/>
          <w:b/>
          <w:szCs w:val="24"/>
        </w:rPr>
      </w:pPr>
      <w:r>
        <w:rPr>
          <w:rFonts w:ascii="Arial" w:hAnsi="Arial" w:cs="Arial"/>
          <w:b/>
          <w:noProof/>
          <w:szCs w:val="24"/>
        </w:rPr>
        <mc:AlternateContent>
          <mc:Choice Requires="wps">
            <w:drawing>
              <wp:anchor distT="0" distB="0" distL="114300" distR="114300" simplePos="0" relativeHeight="251658283" behindDoc="1" locked="0" layoutInCell="1" allowOverlap="1" wp14:anchorId="254A5BCE" wp14:editId="774B8CEC">
                <wp:simplePos x="0" y="0"/>
                <wp:positionH relativeFrom="column">
                  <wp:posOffset>-20955</wp:posOffset>
                </wp:positionH>
                <wp:positionV relativeFrom="paragraph">
                  <wp:posOffset>169545</wp:posOffset>
                </wp:positionV>
                <wp:extent cx="5326380" cy="1097280"/>
                <wp:effectExtent l="0" t="0" r="7620" b="7620"/>
                <wp:wrapNone/>
                <wp:docPr id="52" name="Rectangle 52"/>
                <wp:cNvGraphicFramePr/>
                <a:graphic xmlns:a="http://schemas.openxmlformats.org/drawingml/2006/main">
                  <a:graphicData uri="http://schemas.microsoft.com/office/word/2010/wordprocessingShape">
                    <wps:wsp>
                      <wps:cNvSpPr/>
                      <wps:spPr>
                        <a:xfrm>
                          <a:off x="0" y="0"/>
                          <a:ext cx="5326380" cy="109728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055C25" id="Rectangle 52" o:spid="_x0000_s1026" style="position:absolute;margin-left:-1.65pt;margin-top:13.35pt;width:419.4pt;height:86.4pt;z-index:-25165819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" fillcolor="#bfbfbf [2412]" stroked="f" strokeweight="1pt"/>
            </w:pict>
          </mc:Fallback>
        </mc:AlternateContent>
      </w:r>
    </w:p>
    <w:p w14:paraId="09100CE4" w14:textId="43563087" w:rsidR="00E72085" w:rsidRPr="006D752D" w:rsidRDefault="00E72085" w:rsidP="00791B46">
      <w:pPr>
        <w:jc w:val="both"/>
        <w:rPr>
          <w:rFonts w:ascii="Arial" w:hAnsi="Arial" w:cs="Arial"/>
          <w:szCs w:val="24"/>
        </w:rPr>
      </w:pPr>
      <w:r w:rsidRPr="006D752D">
        <w:rPr>
          <w:rFonts w:ascii="Arial" w:hAnsi="Arial" w:cs="Arial"/>
          <w:szCs w:val="24"/>
        </w:rPr>
        <w:t xml:space="preserve">Moved – </w:t>
      </w:r>
      <w:r>
        <w:rPr>
          <w:rFonts w:ascii="Arial" w:hAnsi="Arial" w:cs="Arial"/>
          <w:szCs w:val="24"/>
        </w:rPr>
        <w:t>Mayor de Lacy</w:t>
      </w:r>
    </w:p>
    <w:p w14:paraId="47CB373B" w14:textId="0E49D468" w:rsidR="00E72085" w:rsidRPr="006D752D" w:rsidRDefault="00E72085" w:rsidP="00791B46">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Smyth</w:t>
      </w:r>
    </w:p>
    <w:p w14:paraId="5A12B94F" w14:textId="77777777" w:rsidR="00E72085" w:rsidRPr="006D752D" w:rsidRDefault="00E72085" w:rsidP="00791B46">
      <w:pPr>
        <w:jc w:val="both"/>
        <w:rPr>
          <w:rFonts w:ascii="Arial" w:hAnsi="Arial" w:cs="Arial"/>
          <w:szCs w:val="24"/>
        </w:rPr>
      </w:pPr>
    </w:p>
    <w:p w14:paraId="31C376D0" w14:textId="1D3A6C09" w:rsidR="00E72085" w:rsidRDefault="00E72085" w:rsidP="00E72085">
      <w:pPr>
        <w:jc w:val="both"/>
        <w:rPr>
          <w:rFonts w:ascii="Arial" w:hAnsi="Arial" w:cs="Arial"/>
          <w:b/>
          <w:szCs w:val="24"/>
        </w:rPr>
      </w:pPr>
      <w:r w:rsidRPr="006D752D">
        <w:rPr>
          <w:rFonts w:ascii="Arial" w:hAnsi="Arial" w:cs="Arial"/>
          <w:b/>
          <w:szCs w:val="24"/>
        </w:rPr>
        <w:t xml:space="preserve">That </w:t>
      </w:r>
      <w:r>
        <w:rPr>
          <w:rFonts w:ascii="Arial" w:hAnsi="Arial" w:cs="Arial"/>
          <w:b/>
          <w:szCs w:val="24"/>
        </w:rPr>
        <w:t>Council proceed to the next item of business.</w:t>
      </w:r>
    </w:p>
    <w:p w14:paraId="654F49DE" w14:textId="77777777" w:rsidR="001360D0" w:rsidRPr="006D752D" w:rsidRDefault="001360D0" w:rsidP="00E72085">
      <w:pPr>
        <w:jc w:val="both"/>
        <w:rPr>
          <w:rFonts w:ascii="Arial" w:hAnsi="Arial" w:cs="Arial"/>
          <w:szCs w:val="24"/>
        </w:rPr>
      </w:pPr>
    </w:p>
    <w:p w14:paraId="2E9A627A" w14:textId="7472FD3B" w:rsidR="00E72085" w:rsidRPr="004C193E" w:rsidRDefault="00E72085" w:rsidP="00791B46">
      <w:pPr>
        <w:jc w:val="right"/>
        <w:rPr>
          <w:rFonts w:ascii="Arial" w:hAnsi="Arial" w:cs="Arial"/>
          <w:b/>
          <w:szCs w:val="24"/>
        </w:rPr>
      </w:pPr>
      <w:r w:rsidRPr="004C193E">
        <w:rPr>
          <w:rFonts w:ascii="Arial" w:hAnsi="Arial" w:cs="Arial"/>
          <w:b/>
          <w:szCs w:val="24"/>
        </w:rPr>
        <w:t>CARRIED UNANIMOUSLY 1</w:t>
      </w:r>
      <w:r w:rsidR="00F16ADE">
        <w:rPr>
          <w:rFonts w:ascii="Arial" w:hAnsi="Arial" w:cs="Arial"/>
          <w:b/>
          <w:szCs w:val="24"/>
        </w:rPr>
        <w:t>2</w:t>
      </w:r>
      <w:r w:rsidRPr="004C193E">
        <w:rPr>
          <w:rFonts w:ascii="Arial" w:hAnsi="Arial" w:cs="Arial"/>
          <w:b/>
          <w:szCs w:val="24"/>
        </w:rPr>
        <w:t>/-</w:t>
      </w:r>
    </w:p>
    <w:p w14:paraId="38DFE5A5" w14:textId="7D2C7BE8" w:rsidR="005632E8" w:rsidRPr="006D752D" w:rsidRDefault="005632E8" w:rsidP="00791B46">
      <w:pPr>
        <w:jc w:val="right"/>
        <w:rPr>
          <w:rFonts w:ascii="Arial" w:hAnsi="Arial" w:cs="Arial"/>
          <w:b/>
          <w:szCs w:val="24"/>
        </w:rPr>
      </w:pPr>
    </w:p>
    <w:p w14:paraId="16C45C87" w14:textId="77777777" w:rsidR="0013600F" w:rsidRDefault="0013600F" w:rsidP="00051031">
      <w:pPr>
        <w:jc w:val="both"/>
        <w:rPr>
          <w:rFonts w:ascii="Arial" w:hAnsi="Arial" w:cs="Arial"/>
          <w:b/>
          <w:szCs w:val="32"/>
          <w:lang w:val="en-US"/>
        </w:rPr>
      </w:pPr>
    </w:p>
    <w:p w14:paraId="10AB18EE" w14:textId="77777777" w:rsidR="00051031" w:rsidRPr="00F7243D" w:rsidRDefault="00051031" w:rsidP="00051031">
      <w:pPr>
        <w:jc w:val="both"/>
        <w:rPr>
          <w:rFonts w:ascii="Arial" w:hAnsi="Arial" w:cs="Arial"/>
          <w:bCs/>
          <w:szCs w:val="28"/>
          <w:lang w:val="en-US"/>
        </w:rPr>
      </w:pPr>
      <w:r w:rsidRPr="00F7243D">
        <w:rPr>
          <w:rFonts w:ascii="Arial" w:hAnsi="Arial" w:cs="Arial"/>
          <w:bCs/>
          <w:sz w:val="28"/>
          <w:szCs w:val="32"/>
          <w:lang w:val="en-US"/>
        </w:rPr>
        <w:t xml:space="preserve">Recommendation to Council </w:t>
      </w:r>
      <w:r w:rsidRPr="00F7243D">
        <w:rPr>
          <w:rFonts w:ascii="Arial" w:hAnsi="Arial" w:cs="Arial"/>
          <w:bCs/>
          <w:szCs w:val="28"/>
          <w:lang w:val="en-US"/>
        </w:rPr>
        <w:t xml:space="preserve"> </w:t>
      </w:r>
    </w:p>
    <w:p w14:paraId="0EE82DB1" w14:textId="77777777" w:rsidR="00051031" w:rsidRPr="00F7243D" w:rsidRDefault="00051031" w:rsidP="00051031">
      <w:pPr>
        <w:jc w:val="both"/>
        <w:rPr>
          <w:rFonts w:ascii="Arial" w:hAnsi="Arial" w:cs="Arial"/>
          <w:bCs/>
          <w:szCs w:val="32"/>
          <w:lang w:val="en-US"/>
        </w:rPr>
      </w:pPr>
    </w:p>
    <w:p w14:paraId="7C2DA0DC" w14:textId="77777777" w:rsidR="00051031" w:rsidRPr="00F7243D" w:rsidRDefault="00051031" w:rsidP="00051031">
      <w:pPr>
        <w:jc w:val="both"/>
        <w:rPr>
          <w:rFonts w:ascii="Arial" w:hAnsi="Arial" w:cs="Arial"/>
          <w:bCs/>
          <w:szCs w:val="32"/>
          <w:lang w:val="en-US"/>
        </w:rPr>
      </w:pPr>
      <w:r w:rsidRPr="00F7243D">
        <w:rPr>
          <w:rFonts w:ascii="Arial" w:hAnsi="Arial" w:cs="Arial"/>
          <w:bCs/>
          <w:szCs w:val="32"/>
          <w:lang w:val="en-US"/>
        </w:rPr>
        <w:t>Council:</w:t>
      </w:r>
    </w:p>
    <w:p w14:paraId="7D8115A6" w14:textId="77777777" w:rsidR="00051031" w:rsidRPr="00F7243D" w:rsidRDefault="00051031" w:rsidP="00051031">
      <w:pPr>
        <w:jc w:val="both"/>
        <w:rPr>
          <w:rFonts w:ascii="Arial" w:hAnsi="Arial" w:cs="Arial"/>
          <w:bCs/>
          <w:szCs w:val="32"/>
          <w:lang w:val="en-US"/>
        </w:rPr>
      </w:pPr>
    </w:p>
    <w:p w14:paraId="5C2879B7" w14:textId="5E1951BA" w:rsidR="00051031" w:rsidRPr="00F7243D" w:rsidRDefault="0013600F" w:rsidP="00732185">
      <w:pPr>
        <w:pStyle w:val="ListParagraph"/>
        <w:numPr>
          <w:ilvl w:val="0"/>
          <w:numId w:val="98"/>
        </w:numPr>
        <w:ind w:left="567" w:hanging="567"/>
        <w:jc w:val="both"/>
        <w:rPr>
          <w:rFonts w:ascii="Arial" w:hAnsi="Arial" w:cs="Arial"/>
          <w:bCs/>
          <w:szCs w:val="24"/>
        </w:rPr>
      </w:pPr>
      <w:r w:rsidRPr="00F7243D">
        <w:rPr>
          <w:rFonts w:ascii="Arial" w:hAnsi="Arial" w:cs="Arial"/>
          <w:bCs/>
          <w:szCs w:val="24"/>
        </w:rPr>
        <w:t>a</w:t>
      </w:r>
      <w:r w:rsidR="00051031" w:rsidRPr="00F7243D">
        <w:rPr>
          <w:rFonts w:ascii="Arial" w:hAnsi="Arial" w:cs="Arial"/>
          <w:bCs/>
          <w:szCs w:val="24"/>
        </w:rPr>
        <w:t xml:space="preserve">ppoints Councillor </w:t>
      </w:r>
      <w:r w:rsidRPr="00F7243D">
        <w:rPr>
          <w:rFonts w:ascii="Arial" w:hAnsi="Arial" w:cs="Arial"/>
          <w:bCs/>
          <w:szCs w:val="24"/>
        </w:rPr>
        <w:t>(insert name)</w:t>
      </w:r>
      <w:r w:rsidR="00051031" w:rsidRPr="00F7243D">
        <w:rPr>
          <w:rFonts w:ascii="Arial" w:hAnsi="Arial" w:cs="Arial"/>
          <w:bCs/>
          <w:szCs w:val="24"/>
        </w:rPr>
        <w:t xml:space="preserve"> as Chairperson for the Community Working Group (CWG)</w:t>
      </w:r>
      <w:r w:rsidRPr="00F7243D">
        <w:rPr>
          <w:rFonts w:ascii="Arial" w:hAnsi="Arial" w:cs="Arial"/>
          <w:bCs/>
          <w:szCs w:val="24"/>
        </w:rPr>
        <w:t>; and</w:t>
      </w:r>
    </w:p>
    <w:p w14:paraId="6E4FA2A6" w14:textId="77777777" w:rsidR="0013600F" w:rsidRPr="00F7243D" w:rsidRDefault="0013600F" w:rsidP="0013600F">
      <w:pPr>
        <w:pStyle w:val="ListParagraph"/>
        <w:ind w:left="1080"/>
        <w:jc w:val="both"/>
        <w:rPr>
          <w:rFonts w:ascii="Arial" w:hAnsi="Arial" w:cs="Arial"/>
          <w:bCs/>
          <w:szCs w:val="24"/>
        </w:rPr>
      </w:pPr>
    </w:p>
    <w:p w14:paraId="17D2376D" w14:textId="304A29F5" w:rsidR="00051031" w:rsidRPr="00F7243D" w:rsidRDefault="0013600F" w:rsidP="00732185">
      <w:pPr>
        <w:pStyle w:val="ListParagraph"/>
        <w:numPr>
          <w:ilvl w:val="0"/>
          <w:numId w:val="98"/>
        </w:numPr>
        <w:ind w:left="567" w:hanging="567"/>
        <w:jc w:val="both"/>
        <w:rPr>
          <w:rFonts w:ascii="Arial" w:hAnsi="Arial" w:cs="Arial"/>
          <w:bCs/>
          <w:szCs w:val="24"/>
        </w:rPr>
      </w:pPr>
      <w:r w:rsidRPr="00F7243D">
        <w:rPr>
          <w:rFonts w:ascii="Arial" w:hAnsi="Arial" w:cs="Arial"/>
          <w:bCs/>
          <w:szCs w:val="24"/>
        </w:rPr>
        <w:t>e</w:t>
      </w:r>
      <w:r w:rsidR="00051031" w:rsidRPr="00F7243D">
        <w:rPr>
          <w:rFonts w:ascii="Arial" w:hAnsi="Arial" w:cs="Arial"/>
          <w:bCs/>
          <w:szCs w:val="24"/>
        </w:rPr>
        <w:t xml:space="preserve">ndorses the 12 candidates, as per confidential Attachment 2, selected from the Ballot Selection Process held on the 12 August 2020 to formally establish the CWG. </w:t>
      </w:r>
    </w:p>
    <w:p w14:paraId="76A5112F" w14:textId="213E12F6" w:rsidR="00051031" w:rsidRDefault="00051031" w:rsidP="00051031">
      <w:pPr>
        <w:jc w:val="both"/>
        <w:rPr>
          <w:rFonts w:ascii="Arial" w:hAnsi="Arial" w:cs="Arial"/>
          <w:b/>
          <w:sz w:val="28"/>
          <w:szCs w:val="32"/>
          <w:lang w:val="en-US"/>
        </w:rPr>
      </w:pPr>
    </w:p>
    <w:p w14:paraId="656A3E35" w14:textId="37E16519" w:rsidR="00F7243D" w:rsidRDefault="00F7243D" w:rsidP="00051031">
      <w:pPr>
        <w:jc w:val="both"/>
        <w:rPr>
          <w:rFonts w:ascii="Arial" w:hAnsi="Arial" w:cs="Arial"/>
          <w:b/>
          <w:sz w:val="28"/>
          <w:szCs w:val="32"/>
          <w:lang w:val="en-US"/>
        </w:rPr>
      </w:pPr>
    </w:p>
    <w:p w14:paraId="5CF054DC" w14:textId="0AF46187" w:rsidR="00F7243D" w:rsidRDefault="00F7243D" w:rsidP="00051031">
      <w:pPr>
        <w:jc w:val="both"/>
        <w:rPr>
          <w:rFonts w:ascii="Arial" w:hAnsi="Arial" w:cs="Arial"/>
          <w:b/>
          <w:sz w:val="28"/>
          <w:szCs w:val="32"/>
          <w:lang w:val="en-US"/>
        </w:rPr>
      </w:pPr>
    </w:p>
    <w:p w14:paraId="5C4E3735" w14:textId="77777777" w:rsidR="00F7243D" w:rsidRDefault="00F7243D" w:rsidP="00051031">
      <w:pPr>
        <w:jc w:val="both"/>
        <w:rPr>
          <w:rFonts w:ascii="Arial" w:hAnsi="Arial" w:cs="Arial"/>
          <w:b/>
          <w:sz w:val="28"/>
          <w:szCs w:val="32"/>
          <w:lang w:val="en-US"/>
        </w:rPr>
      </w:pPr>
    </w:p>
    <w:p w14:paraId="79B38A30" w14:textId="77777777" w:rsidR="005632E8" w:rsidRPr="00AD73CC" w:rsidRDefault="005632E8" w:rsidP="005632E8">
      <w:pPr>
        <w:jc w:val="both"/>
        <w:rPr>
          <w:rFonts w:ascii="Arial" w:hAnsi="Arial" w:cs="Arial"/>
          <w:b/>
          <w:sz w:val="28"/>
          <w:szCs w:val="32"/>
          <w:lang w:val="en-US"/>
        </w:rPr>
      </w:pPr>
      <w:r w:rsidRPr="00AD73CC">
        <w:rPr>
          <w:rFonts w:ascii="Arial" w:hAnsi="Arial" w:cs="Arial"/>
          <w:b/>
          <w:sz w:val="28"/>
          <w:szCs w:val="32"/>
          <w:lang w:val="en-US"/>
        </w:rPr>
        <w:t>Executive Summary</w:t>
      </w:r>
    </w:p>
    <w:p w14:paraId="77C94267" w14:textId="77777777" w:rsidR="005632E8" w:rsidRPr="00AD73CC" w:rsidRDefault="005632E8" w:rsidP="005632E8">
      <w:pPr>
        <w:jc w:val="both"/>
        <w:rPr>
          <w:rFonts w:ascii="Arial" w:hAnsi="Arial" w:cs="Arial"/>
          <w:b/>
          <w:szCs w:val="32"/>
          <w:lang w:val="en-US"/>
        </w:rPr>
      </w:pPr>
    </w:p>
    <w:p w14:paraId="7F056A11" w14:textId="77777777" w:rsidR="005632E8" w:rsidRDefault="005632E8" w:rsidP="005632E8">
      <w:pPr>
        <w:autoSpaceDE w:val="0"/>
        <w:autoSpaceDN w:val="0"/>
        <w:adjustRightInd w:val="0"/>
        <w:jc w:val="both"/>
        <w:rPr>
          <w:rFonts w:ascii="Arial" w:hAnsi="Arial" w:cs="Arial"/>
          <w:szCs w:val="24"/>
        </w:rPr>
      </w:pPr>
      <w:r>
        <w:rPr>
          <w:rFonts w:ascii="Arial" w:hAnsi="Arial" w:cs="Arial"/>
          <w:szCs w:val="24"/>
        </w:rPr>
        <w:t>The purpose of this report is for Council to appoint a Councillor as Chairperson on the newly formed Community Working Group (CWG) following the process outlined in the Terms of Reference. This is following the Council Resolution from the Council Meeting on 26 May 2020 which states:</w:t>
      </w:r>
    </w:p>
    <w:p w14:paraId="0DC309BC" w14:textId="77777777" w:rsidR="005632E8" w:rsidRDefault="005632E8" w:rsidP="005632E8">
      <w:pPr>
        <w:autoSpaceDE w:val="0"/>
        <w:autoSpaceDN w:val="0"/>
        <w:adjustRightInd w:val="0"/>
        <w:ind w:left="567" w:hanging="567"/>
        <w:rPr>
          <w:rFonts w:ascii="Arial" w:hAnsi="Arial" w:cs="Arial"/>
          <w:szCs w:val="24"/>
        </w:rPr>
      </w:pPr>
    </w:p>
    <w:p w14:paraId="0E593902" w14:textId="77777777" w:rsidR="005632E8" w:rsidRDefault="005632E8" w:rsidP="00732185">
      <w:pPr>
        <w:pStyle w:val="ListParagraph"/>
        <w:numPr>
          <w:ilvl w:val="0"/>
          <w:numId w:val="66"/>
        </w:numPr>
        <w:autoSpaceDE w:val="0"/>
        <w:autoSpaceDN w:val="0"/>
        <w:adjustRightInd w:val="0"/>
        <w:ind w:left="567" w:hanging="567"/>
        <w:jc w:val="both"/>
        <w:rPr>
          <w:rFonts w:ascii="Arial" w:hAnsi="Arial" w:cs="Arial"/>
          <w:szCs w:val="24"/>
        </w:rPr>
      </w:pPr>
      <w:r>
        <w:rPr>
          <w:rFonts w:ascii="Arial" w:hAnsi="Arial" w:cs="Arial"/>
          <w:szCs w:val="24"/>
        </w:rPr>
        <w:t>Endorse the Terms of Reference for Community Working Groups as per Attachment 1.  Within the Terms of Reference, it states – A Councillor appointed as Chairperson by Council.</w:t>
      </w:r>
    </w:p>
    <w:p w14:paraId="197AEC3B" w14:textId="77777777" w:rsidR="0013600F" w:rsidRDefault="0013600F" w:rsidP="00051031">
      <w:pPr>
        <w:jc w:val="both"/>
        <w:rPr>
          <w:rFonts w:ascii="Arial" w:hAnsi="Arial" w:cs="Arial"/>
          <w:b/>
          <w:sz w:val="28"/>
          <w:szCs w:val="32"/>
          <w:lang w:val="en-US"/>
        </w:rPr>
      </w:pPr>
    </w:p>
    <w:p w14:paraId="359127F1" w14:textId="77777777" w:rsidR="00051031" w:rsidRPr="00AD73CC" w:rsidRDefault="00051031" w:rsidP="00051031">
      <w:pPr>
        <w:jc w:val="both"/>
        <w:rPr>
          <w:rFonts w:ascii="Arial" w:hAnsi="Arial" w:cs="Arial"/>
          <w:b/>
          <w:sz w:val="28"/>
          <w:szCs w:val="32"/>
          <w:lang w:val="en-US"/>
        </w:rPr>
      </w:pPr>
      <w:r>
        <w:rPr>
          <w:rFonts w:ascii="Arial" w:hAnsi="Arial" w:cs="Arial"/>
          <w:b/>
          <w:sz w:val="28"/>
          <w:szCs w:val="32"/>
          <w:lang w:val="en-US"/>
        </w:rPr>
        <w:t>Discussion/Overview</w:t>
      </w:r>
    </w:p>
    <w:p w14:paraId="1CB629BC" w14:textId="77777777" w:rsidR="00051031" w:rsidRDefault="00051031" w:rsidP="00051031">
      <w:pPr>
        <w:jc w:val="both"/>
        <w:rPr>
          <w:rFonts w:ascii="Arial" w:hAnsi="Arial" w:cs="Arial"/>
          <w:szCs w:val="32"/>
          <w:lang w:val="en-US"/>
        </w:rPr>
      </w:pPr>
    </w:p>
    <w:p w14:paraId="136BDB54" w14:textId="77777777" w:rsidR="00051031" w:rsidRDefault="00051031" w:rsidP="00051031">
      <w:pPr>
        <w:jc w:val="both"/>
        <w:rPr>
          <w:rFonts w:ascii="Arial" w:hAnsi="Arial" w:cs="Arial"/>
          <w:szCs w:val="32"/>
          <w:lang w:val="en-US"/>
        </w:rPr>
      </w:pPr>
      <w:r w:rsidRPr="00972331">
        <w:rPr>
          <w:rFonts w:ascii="Arial" w:hAnsi="Arial" w:cs="Arial"/>
          <w:szCs w:val="32"/>
          <w:lang w:val="en-US"/>
        </w:rPr>
        <w:t xml:space="preserve">The </w:t>
      </w:r>
      <w:r>
        <w:rPr>
          <w:rFonts w:ascii="Arial" w:hAnsi="Arial" w:cs="Arial"/>
          <w:szCs w:val="32"/>
          <w:lang w:val="en-US"/>
        </w:rPr>
        <w:t>City of Nedlands agreed at the Council meeting on 26 May 2020 to proceed with establishing a CWG.  This CWG would collaborate with the community to achieve the following:</w:t>
      </w:r>
    </w:p>
    <w:p w14:paraId="2BC9EAAD" w14:textId="77777777" w:rsidR="00051031" w:rsidRDefault="00051031" w:rsidP="00051031">
      <w:pPr>
        <w:jc w:val="both"/>
        <w:rPr>
          <w:rFonts w:ascii="Arial" w:hAnsi="Arial" w:cs="Arial"/>
          <w:szCs w:val="32"/>
          <w:lang w:val="en-US"/>
        </w:rPr>
      </w:pPr>
    </w:p>
    <w:p w14:paraId="7C3CBB6C" w14:textId="77777777" w:rsidR="00051031" w:rsidRDefault="00051031" w:rsidP="00732185">
      <w:pPr>
        <w:pStyle w:val="ListParagraph"/>
        <w:numPr>
          <w:ilvl w:val="0"/>
          <w:numId w:val="68"/>
        </w:numPr>
        <w:jc w:val="both"/>
        <w:rPr>
          <w:rFonts w:ascii="Arial" w:hAnsi="Arial" w:cs="Arial"/>
          <w:szCs w:val="32"/>
          <w:lang w:val="en-US"/>
        </w:rPr>
      </w:pPr>
      <w:r w:rsidRPr="000059A7">
        <w:rPr>
          <w:rFonts w:ascii="Arial" w:hAnsi="Arial" w:cs="Arial"/>
          <w:szCs w:val="32"/>
          <w:lang w:val="en-US"/>
        </w:rPr>
        <w:t>a common outcome in relation to assisting with the review and development of local planning policies</w:t>
      </w:r>
      <w:r>
        <w:rPr>
          <w:rFonts w:ascii="Arial" w:hAnsi="Arial" w:cs="Arial"/>
          <w:szCs w:val="32"/>
          <w:lang w:val="en-US"/>
        </w:rPr>
        <w:t>;</w:t>
      </w:r>
      <w:r w:rsidRPr="000059A7">
        <w:rPr>
          <w:rFonts w:ascii="Arial" w:hAnsi="Arial" w:cs="Arial"/>
          <w:szCs w:val="32"/>
          <w:lang w:val="en-US"/>
        </w:rPr>
        <w:t xml:space="preserve"> and </w:t>
      </w:r>
    </w:p>
    <w:p w14:paraId="40EF1080" w14:textId="77777777" w:rsidR="00051031" w:rsidRPr="000059A7" w:rsidRDefault="00051031" w:rsidP="00732185">
      <w:pPr>
        <w:pStyle w:val="ListParagraph"/>
        <w:numPr>
          <w:ilvl w:val="0"/>
          <w:numId w:val="68"/>
        </w:numPr>
        <w:jc w:val="both"/>
        <w:rPr>
          <w:rFonts w:ascii="Arial" w:hAnsi="Arial" w:cs="Arial"/>
          <w:szCs w:val="32"/>
          <w:lang w:val="en-US"/>
        </w:rPr>
      </w:pPr>
      <w:r w:rsidRPr="000059A7">
        <w:rPr>
          <w:rFonts w:ascii="Arial" w:hAnsi="Arial" w:cs="Arial"/>
          <w:szCs w:val="32"/>
          <w:lang w:val="en-US"/>
        </w:rPr>
        <w:t>other planning instruments to help facilitate and guide development within the City of Nedlands.</w:t>
      </w:r>
    </w:p>
    <w:p w14:paraId="2E58D87E" w14:textId="77777777" w:rsidR="00051031" w:rsidRDefault="00051031" w:rsidP="00051031">
      <w:pPr>
        <w:jc w:val="both"/>
        <w:rPr>
          <w:rFonts w:ascii="Arial" w:hAnsi="Arial" w:cs="Arial"/>
          <w:szCs w:val="32"/>
          <w:lang w:val="en-US"/>
        </w:rPr>
      </w:pPr>
    </w:p>
    <w:p w14:paraId="21761305" w14:textId="77777777" w:rsidR="00051031" w:rsidRDefault="00051031" w:rsidP="00051031">
      <w:pPr>
        <w:jc w:val="both"/>
        <w:rPr>
          <w:rFonts w:ascii="Arial" w:hAnsi="Arial" w:cs="Arial"/>
          <w:szCs w:val="32"/>
          <w:lang w:val="en-US"/>
        </w:rPr>
      </w:pPr>
      <w:r>
        <w:rPr>
          <w:rFonts w:ascii="Arial" w:hAnsi="Arial" w:cs="Arial"/>
          <w:szCs w:val="32"/>
          <w:lang w:val="en-US"/>
        </w:rPr>
        <w:t>Terms of Reference were accepted at this Council meeting and this outlined the CWG Nomination process as provided for reference below:</w:t>
      </w:r>
    </w:p>
    <w:p w14:paraId="49C477F7" w14:textId="77777777" w:rsidR="00051031" w:rsidRDefault="00051031" w:rsidP="00051031">
      <w:pPr>
        <w:jc w:val="both"/>
        <w:rPr>
          <w:rFonts w:ascii="Arial" w:hAnsi="Arial" w:cs="Arial"/>
          <w:szCs w:val="32"/>
          <w:lang w:val="en-US"/>
        </w:rPr>
      </w:pPr>
    </w:p>
    <w:p w14:paraId="113B0DB5" w14:textId="77777777" w:rsidR="00051031" w:rsidRDefault="00051031" w:rsidP="00051031">
      <w:pPr>
        <w:jc w:val="both"/>
        <w:rPr>
          <w:rFonts w:ascii="Arial" w:hAnsi="Arial" w:cs="Arial"/>
          <w:szCs w:val="32"/>
          <w:lang w:val="en-US"/>
        </w:rPr>
      </w:pPr>
      <w:r>
        <w:rPr>
          <w:rFonts w:ascii="Arial" w:hAnsi="Arial" w:cs="Arial"/>
          <w:szCs w:val="32"/>
          <w:lang w:val="en-US"/>
        </w:rPr>
        <w:t>The CWG will be established by the City of Nedlands following public invitation for nominations from interested persons.  The CWG members will be randomly selected from the pool of applicants by the City of Nedlands using the method approved by Council.</w:t>
      </w:r>
    </w:p>
    <w:p w14:paraId="21899D77" w14:textId="77777777" w:rsidR="00051031" w:rsidRDefault="00051031" w:rsidP="00051031">
      <w:pPr>
        <w:jc w:val="both"/>
        <w:rPr>
          <w:rFonts w:ascii="Arial" w:hAnsi="Arial" w:cs="Arial"/>
          <w:szCs w:val="32"/>
          <w:lang w:val="en-US"/>
        </w:rPr>
      </w:pPr>
    </w:p>
    <w:p w14:paraId="376AA75D" w14:textId="77777777" w:rsidR="00051031" w:rsidRDefault="00051031" w:rsidP="00051031">
      <w:pPr>
        <w:jc w:val="both"/>
        <w:rPr>
          <w:rFonts w:ascii="Arial" w:hAnsi="Arial" w:cs="Arial"/>
          <w:szCs w:val="32"/>
          <w:lang w:val="en-US"/>
        </w:rPr>
      </w:pPr>
      <w:r>
        <w:rPr>
          <w:rFonts w:ascii="Arial" w:hAnsi="Arial" w:cs="Arial"/>
          <w:szCs w:val="32"/>
          <w:lang w:val="en-US"/>
        </w:rPr>
        <w:t>The Community Working Group will consist of:</w:t>
      </w:r>
    </w:p>
    <w:p w14:paraId="11A3590E" w14:textId="77777777" w:rsidR="00051031" w:rsidRDefault="00051031" w:rsidP="00051031">
      <w:pPr>
        <w:jc w:val="both"/>
        <w:rPr>
          <w:rFonts w:ascii="Arial" w:hAnsi="Arial" w:cs="Arial"/>
          <w:szCs w:val="32"/>
          <w:lang w:val="en-US"/>
        </w:rPr>
      </w:pPr>
    </w:p>
    <w:p w14:paraId="429C1F64" w14:textId="77777777" w:rsidR="00051031" w:rsidRDefault="00051031" w:rsidP="00732185">
      <w:pPr>
        <w:pStyle w:val="ListParagraph"/>
        <w:numPr>
          <w:ilvl w:val="0"/>
          <w:numId w:val="69"/>
        </w:numPr>
        <w:jc w:val="both"/>
        <w:rPr>
          <w:rFonts w:ascii="Arial" w:hAnsi="Arial" w:cs="Arial"/>
          <w:szCs w:val="32"/>
          <w:lang w:val="en-US"/>
        </w:rPr>
      </w:pPr>
      <w:r>
        <w:rPr>
          <w:rFonts w:ascii="Arial" w:hAnsi="Arial" w:cs="Arial"/>
          <w:szCs w:val="32"/>
          <w:lang w:val="en-US"/>
        </w:rPr>
        <w:t>A Councillor appointed as Chairperson by Council;</w:t>
      </w:r>
    </w:p>
    <w:p w14:paraId="7A6D06BB" w14:textId="77777777" w:rsidR="00051031" w:rsidRDefault="00051031" w:rsidP="00732185">
      <w:pPr>
        <w:pStyle w:val="ListParagraph"/>
        <w:numPr>
          <w:ilvl w:val="0"/>
          <w:numId w:val="69"/>
        </w:numPr>
        <w:jc w:val="both"/>
        <w:rPr>
          <w:rFonts w:ascii="Arial" w:hAnsi="Arial" w:cs="Arial"/>
          <w:szCs w:val="32"/>
          <w:lang w:val="en-US"/>
        </w:rPr>
      </w:pPr>
      <w:r>
        <w:rPr>
          <w:rFonts w:ascii="Arial" w:hAnsi="Arial" w:cs="Arial"/>
          <w:szCs w:val="32"/>
          <w:lang w:val="en-US"/>
        </w:rPr>
        <w:t>12 appointed members selected from the pool of applicants received; and</w:t>
      </w:r>
    </w:p>
    <w:p w14:paraId="43A8381B" w14:textId="77777777" w:rsidR="00051031" w:rsidRPr="008550CE" w:rsidRDefault="00051031" w:rsidP="00732185">
      <w:pPr>
        <w:pStyle w:val="ListParagraph"/>
        <w:numPr>
          <w:ilvl w:val="0"/>
          <w:numId w:val="69"/>
        </w:numPr>
        <w:jc w:val="both"/>
        <w:rPr>
          <w:rFonts w:ascii="Arial" w:hAnsi="Arial" w:cs="Arial"/>
          <w:szCs w:val="32"/>
          <w:lang w:val="en-US"/>
        </w:rPr>
      </w:pPr>
      <w:r>
        <w:rPr>
          <w:rFonts w:ascii="Arial" w:hAnsi="Arial" w:cs="Arial"/>
          <w:szCs w:val="32"/>
          <w:lang w:val="en-US"/>
        </w:rPr>
        <w:t>A secretary, appointed by the CEO</w:t>
      </w:r>
    </w:p>
    <w:p w14:paraId="0D143F90" w14:textId="77777777" w:rsidR="00051031" w:rsidRDefault="00051031" w:rsidP="00051031">
      <w:pPr>
        <w:jc w:val="both"/>
        <w:rPr>
          <w:rFonts w:ascii="Arial" w:hAnsi="Arial" w:cs="Arial"/>
          <w:szCs w:val="32"/>
          <w:lang w:val="en-US"/>
        </w:rPr>
      </w:pPr>
    </w:p>
    <w:p w14:paraId="5CD73307" w14:textId="77777777" w:rsidR="00051031" w:rsidRPr="00AD73CC" w:rsidRDefault="00051031" w:rsidP="00051031">
      <w:pPr>
        <w:jc w:val="both"/>
        <w:rPr>
          <w:rFonts w:ascii="Arial" w:hAnsi="Arial" w:cs="Arial"/>
          <w:b/>
          <w:szCs w:val="32"/>
          <w:lang w:val="en-US"/>
        </w:rPr>
      </w:pPr>
      <w:r w:rsidRPr="00AD73CC">
        <w:rPr>
          <w:rFonts w:ascii="Arial" w:hAnsi="Arial" w:cs="Arial"/>
          <w:b/>
          <w:szCs w:val="32"/>
          <w:lang w:val="en-US"/>
        </w:rPr>
        <w:t>Key Relevant Previous Council Decisions:</w:t>
      </w:r>
    </w:p>
    <w:p w14:paraId="46CD8AD4" w14:textId="77777777" w:rsidR="00051031" w:rsidRPr="00AD73CC" w:rsidRDefault="00051031" w:rsidP="00051031">
      <w:pPr>
        <w:jc w:val="both"/>
        <w:rPr>
          <w:rFonts w:ascii="Arial" w:hAnsi="Arial" w:cs="Arial"/>
          <w:szCs w:val="32"/>
          <w:lang w:val="en-US"/>
        </w:rPr>
      </w:pPr>
    </w:p>
    <w:p w14:paraId="5653C773" w14:textId="4A127587" w:rsidR="00051031" w:rsidRDefault="00DD1FA5" w:rsidP="00051031">
      <w:pPr>
        <w:jc w:val="both"/>
        <w:rPr>
          <w:rFonts w:ascii="Arial" w:hAnsi="Arial" w:cs="Arial"/>
          <w:szCs w:val="32"/>
          <w:lang w:val="en-US"/>
        </w:rPr>
      </w:pPr>
      <w:r>
        <w:rPr>
          <w:rFonts w:ascii="Arial" w:hAnsi="Arial" w:cs="Arial"/>
          <w:szCs w:val="32"/>
          <w:lang w:val="en-US"/>
        </w:rPr>
        <w:t>Ordinary</w:t>
      </w:r>
      <w:r w:rsidR="00051031">
        <w:rPr>
          <w:rFonts w:ascii="Arial" w:hAnsi="Arial" w:cs="Arial"/>
          <w:szCs w:val="32"/>
          <w:lang w:val="en-US"/>
        </w:rPr>
        <w:t xml:space="preserve"> Council Meeting </w:t>
      </w:r>
      <w:r w:rsidR="00051031" w:rsidRPr="003558C9">
        <w:rPr>
          <w:rFonts w:ascii="Arial" w:hAnsi="Arial" w:cs="Arial"/>
          <w:szCs w:val="32"/>
          <w:lang w:val="en-US"/>
        </w:rPr>
        <w:t>26 May 2020</w:t>
      </w:r>
      <w:r>
        <w:rPr>
          <w:rFonts w:ascii="Arial" w:hAnsi="Arial" w:cs="Arial"/>
          <w:szCs w:val="32"/>
          <w:lang w:val="en-US"/>
        </w:rPr>
        <w:t xml:space="preserve"> – Item 13.11</w:t>
      </w:r>
    </w:p>
    <w:p w14:paraId="671757D9" w14:textId="77777777" w:rsidR="00051031" w:rsidRDefault="00051031" w:rsidP="00051031">
      <w:pPr>
        <w:jc w:val="both"/>
        <w:rPr>
          <w:rFonts w:ascii="Arial" w:hAnsi="Arial" w:cs="Arial"/>
          <w:szCs w:val="32"/>
          <w:lang w:val="en-US"/>
        </w:rPr>
      </w:pPr>
    </w:p>
    <w:p w14:paraId="05920E35" w14:textId="77777777" w:rsidR="00051031" w:rsidRPr="0013600F" w:rsidRDefault="00051031" w:rsidP="00051031">
      <w:pPr>
        <w:jc w:val="both"/>
        <w:rPr>
          <w:rFonts w:ascii="Arial" w:hAnsi="Arial" w:cs="Arial"/>
          <w:bCs/>
          <w:szCs w:val="24"/>
        </w:rPr>
      </w:pPr>
      <w:r w:rsidRPr="0013600F">
        <w:rPr>
          <w:rFonts w:ascii="Arial" w:eastAsia="Calibri" w:hAnsi="Arial" w:cs="Arial"/>
          <w:bCs/>
          <w:sz w:val="28"/>
          <w:szCs w:val="28"/>
        </w:rPr>
        <w:t>Council Resolution / Recommendation to Committee:</w:t>
      </w:r>
    </w:p>
    <w:p w14:paraId="70B70BCC" w14:textId="77777777" w:rsidR="0013600F" w:rsidRDefault="0013600F" w:rsidP="00051031">
      <w:pPr>
        <w:contextualSpacing/>
        <w:jc w:val="both"/>
        <w:rPr>
          <w:rFonts w:ascii="Arial" w:eastAsia="Calibri" w:hAnsi="Arial"/>
          <w:bCs/>
        </w:rPr>
      </w:pPr>
    </w:p>
    <w:p w14:paraId="4F37A9B8" w14:textId="4B17F24B" w:rsidR="00051031" w:rsidRPr="0013600F" w:rsidRDefault="00051031" w:rsidP="00051031">
      <w:pPr>
        <w:contextualSpacing/>
        <w:jc w:val="both"/>
        <w:rPr>
          <w:rFonts w:ascii="Arial" w:eastAsia="Calibri" w:hAnsi="Arial"/>
          <w:bCs/>
        </w:rPr>
      </w:pPr>
      <w:r w:rsidRPr="0013600F">
        <w:rPr>
          <w:rFonts w:ascii="Arial" w:eastAsia="Calibri" w:hAnsi="Arial"/>
          <w:bCs/>
        </w:rPr>
        <w:t>Council:</w:t>
      </w:r>
    </w:p>
    <w:p w14:paraId="2576E6F7" w14:textId="77777777" w:rsidR="00051031" w:rsidRPr="0013600F" w:rsidRDefault="00051031" w:rsidP="00051031">
      <w:pPr>
        <w:contextualSpacing/>
        <w:jc w:val="both"/>
        <w:rPr>
          <w:rFonts w:ascii="Arial" w:eastAsia="Calibri" w:hAnsi="Arial" w:cs="Arial"/>
          <w:bCs/>
          <w:szCs w:val="32"/>
          <w:lang w:val="en-US"/>
        </w:rPr>
      </w:pPr>
    </w:p>
    <w:p w14:paraId="5D875384" w14:textId="77777777" w:rsidR="00051031" w:rsidRPr="0013600F" w:rsidRDefault="00051031" w:rsidP="00732185">
      <w:pPr>
        <w:numPr>
          <w:ilvl w:val="0"/>
          <w:numId w:val="70"/>
        </w:numPr>
        <w:ind w:left="567" w:hanging="567"/>
        <w:contextualSpacing/>
        <w:jc w:val="both"/>
        <w:rPr>
          <w:rFonts w:ascii="Arial" w:eastAsia="Calibri" w:hAnsi="Arial" w:cs="Arial"/>
          <w:bCs/>
          <w:szCs w:val="32"/>
          <w:lang w:val="en-US"/>
        </w:rPr>
      </w:pPr>
      <w:r w:rsidRPr="0013600F">
        <w:rPr>
          <w:rFonts w:ascii="Arial" w:eastAsia="Calibri" w:hAnsi="Arial" w:cs="Arial"/>
          <w:bCs/>
          <w:szCs w:val="32"/>
          <w:lang w:val="en-US"/>
        </w:rPr>
        <w:t>endorses the Terms of Reference for Community Working Groups as per Attachment 1;</w:t>
      </w:r>
    </w:p>
    <w:p w14:paraId="2B9BDB3A" w14:textId="77777777" w:rsidR="00051031" w:rsidRPr="0013600F" w:rsidRDefault="00051031" w:rsidP="00051031">
      <w:pPr>
        <w:contextualSpacing/>
        <w:jc w:val="both"/>
        <w:rPr>
          <w:rFonts w:ascii="Arial" w:eastAsia="Calibri" w:hAnsi="Arial" w:cs="Arial"/>
          <w:bCs/>
          <w:szCs w:val="32"/>
          <w:lang w:val="en-US"/>
        </w:rPr>
      </w:pPr>
    </w:p>
    <w:p w14:paraId="1536059B" w14:textId="77777777" w:rsidR="00051031" w:rsidRPr="0013600F" w:rsidRDefault="00051031" w:rsidP="00732185">
      <w:pPr>
        <w:numPr>
          <w:ilvl w:val="0"/>
          <w:numId w:val="70"/>
        </w:numPr>
        <w:ind w:left="567" w:hanging="567"/>
        <w:contextualSpacing/>
        <w:jc w:val="both"/>
        <w:rPr>
          <w:rFonts w:ascii="Arial" w:eastAsia="Calibri" w:hAnsi="Arial" w:cs="Arial"/>
          <w:bCs/>
          <w:szCs w:val="32"/>
          <w:lang w:val="en-US"/>
        </w:rPr>
      </w:pPr>
      <w:r w:rsidRPr="0013600F">
        <w:rPr>
          <w:rFonts w:ascii="Arial" w:eastAsia="Calibri" w:hAnsi="Arial" w:cs="Arial"/>
          <w:bCs/>
          <w:szCs w:val="32"/>
          <w:lang w:val="en-US"/>
        </w:rPr>
        <w:t>endorses the expression of interest and ballot selection process proposed in this report;</w:t>
      </w:r>
    </w:p>
    <w:p w14:paraId="13BCD173" w14:textId="77777777" w:rsidR="00051031" w:rsidRPr="0013600F" w:rsidRDefault="00051031" w:rsidP="00732185">
      <w:pPr>
        <w:numPr>
          <w:ilvl w:val="0"/>
          <w:numId w:val="70"/>
        </w:numPr>
        <w:ind w:left="567" w:hanging="567"/>
        <w:contextualSpacing/>
        <w:jc w:val="both"/>
        <w:rPr>
          <w:rFonts w:ascii="Arial" w:eastAsia="Calibri" w:hAnsi="Arial" w:cs="Arial"/>
          <w:bCs/>
          <w:szCs w:val="32"/>
          <w:lang w:val="en-US"/>
        </w:rPr>
      </w:pPr>
      <w:r w:rsidRPr="0013600F">
        <w:rPr>
          <w:rFonts w:ascii="Arial" w:eastAsia="Calibri" w:hAnsi="Arial" w:cs="Arial"/>
          <w:bCs/>
          <w:szCs w:val="24"/>
        </w:rPr>
        <w:t>instructs the CEO to undertake a review of the LPP Consultation of Planning Proposals to include referral of material to the Community Working Group as part of the consultation process; and</w:t>
      </w:r>
    </w:p>
    <w:p w14:paraId="4DBBDE33" w14:textId="77777777" w:rsidR="00051031" w:rsidRPr="0013600F" w:rsidRDefault="00051031" w:rsidP="00051031">
      <w:pPr>
        <w:contextualSpacing/>
        <w:jc w:val="both"/>
        <w:rPr>
          <w:rFonts w:ascii="Arial" w:eastAsia="Calibri" w:hAnsi="Arial" w:cs="Arial"/>
          <w:bCs/>
          <w:szCs w:val="32"/>
          <w:lang w:val="en-US"/>
        </w:rPr>
      </w:pPr>
    </w:p>
    <w:p w14:paraId="3B4837EC" w14:textId="77777777" w:rsidR="00051031" w:rsidRPr="0013600F" w:rsidRDefault="00051031" w:rsidP="00732185">
      <w:pPr>
        <w:numPr>
          <w:ilvl w:val="0"/>
          <w:numId w:val="70"/>
        </w:numPr>
        <w:ind w:left="567" w:hanging="567"/>
        <w:contextualSpacing/>
        <w:jc w:val="both"/>
        <w:rPr>
          <w:rFonts w:ascii="Arial" w:eastAsia="Calibri" w:hAnsi="Arial" w:cs="Arial"/>
          <w:bCs/>
          <w:szCs w:val="32"/>
          <w:lang w:val="en-US"/>
        </w:rPr>
      </w:pPr>
      <w:r w:rsidRPr="0013600F">
        <w:rPr>
          <w:rFonts w:ascii="Arial" w:eastAsia="Calibri" w:hAnsi="Arial" w:cs="Arial"/>
          <w:bCs/>
          <w:szCs w:val="24"/>
        </w:rPr>
        <w:t>requests the revised LPP Consultation of Planning Proposals be presented back to Council for consent to advertise in accordance with Schedule 2, Part 2, Division 2, Clause 5 Procedure for Amending Local Planning Policies of the Deemed Provisions, Planning and Development Regulations (Local Planning Schemes) 2015.</w:t>
      </w:r>
      <w:r w:rsidRPr="0013600F">
        <w:rPr>
          <w:rFonts w:ascii="Segoe UI" w:hAnsi="Segoe UI" w:cs="Segoe UI"/>
          <w:bCs/>
          <w:sz w:val="21"/>
          <w:szCs w:val="21"/>
          <w:lang w:eastAsia="en-AU"/>
        </w:rPr>
        <w:t> </w:t>
      </w:r>
    </w:p>
    <w:p w14:paraId="5C963A11" w14:textId="4133A744" w:rsidR="00051031" w:rsidRDefault="00051031" w:rsidP="00051031">
      <w:pPr>
        <w:jc w:val="both"/>
        <w:rPr>
          <w:rFonts w:ascii="Arial" w:hAnsi="Arial" w:cs="Arial"/>
          <w:szCs w:val="32"/>
          <w:lang w:val="en-US"/>
        </w:rPr>
      </w:pPr>
    </w:p>
    <w:p w14:paraId="75A4B2C4" w14:textId="77777777" w:rsidR="00DD1FA5" w:rsidRPr="003558C9" w:rsidRDefault="00DD1FA5" w:rsidP="00051031">
      <w:pPr>
        <w:jc w:val="both"/>
        <w:rPr>
          <w:rFonts w:ascii="Arial" w:hAnsi="Arial" w:cs="Arial"/>
          <w:szCs w:val="32"/>
          <w:lang w:val="en-US"/>
        </w:rPr>
      </w:pPr>
    </w:p>
    <w:p w14:paraId="0A3E7625" w14:textId="77777777" w:rsidR="00051031" w:rsidRPr="00AD73CC" w:rsidRDefault="00051031" w:rsidP="00051031">
      <w:pPr>
        <w:jc w:val="both"/>
        <w:rPr>
          <w:rFonts w:ascii="Arial" w:hAnsi="Arial" w:cs="Arial"/>
          <w:b/>
          <w:sz w:val="28"/>
          <w:szCs w:val="32"/>
          <w:lang w:val="en-US"/>
        </w:rPr>
      </w:pPr>
      <w:r w:rsidRPr="00AD73CC">
        <w:rPr>
          <w:rFonts w:ascii="Arial" w:hAnsi="Arial" w:cs="Arial"/>
          <w:b/>
          <w:sz w:val="28"/>
          <w:szCs w:val="32"/>
          <w:lang w:val="en-US"/>
        </w:rPr>
        <w:t>Consultation</w:t>
      </w:r>
    </w:p>
    <w:p w14:paraId="1947265C" w14:textId="77777777" w:rsidR="00051031" w:rsidRPr="00AD73CC" w:rsidRDefault="00051031" w:rsidP="00051031">
      <w:pPr>
        <w:jc w:val="both"/>
        <w:rPr>
          <w:rFonts w:ascii="Arial" w:hAnsi="Arial" w:cs="Arial"/>
          <w:b/>
          <w:szCs w:val="32"/>
          <w:lang w:val="en-US"/>
        </w:rPr>
      </w:pPr>
    </w:p>
    <w:p w14:paraId="599764BF" w14:textId="77777777" w:rsidR="00051031" w:rsidRDefault="00051031" w:rsidP="00051031">
      <w:pPr>
        <w:jc w:val="both"/>
        <w:rPr>
          <w:rFonts w:ascii="Arial" w:hAnsi="Arial" w:cs="Arial"/>
          <w:szCs w:val="32"/>
          <w:lang w:val="en-US"/>
        </w:rPr>
      </w:pPr>
      <w:r w:rsidRPr="00872144">
        <w:rPr>
          <w:rFonts w:ascii="Arial" w:hAnsi="Arial" w:cs="Arial"/>
          <w:szCs w:val="32"/>
          <w:lang w:val="en-US"/>
        </w:rPr>
        <w:t xml:space="preserve">To obtain </w:t>
      </w:r>
      <w:r>
        <w:rPr>
          <w:rFonts w:ascii="Arial" w:hAnsi="Arial" w:cs="Arial"/>
          <w:szCs w:val="32"/>
          <w:lang w:val="en-US"/>
        </w:rPr>
        <w:t>Expressions of Interest for the CWG this was advertised as follows:</w:t>
      </w:r>
    </w:p>
    <w:p w14:paraId="2000DE9D" w14:textId="77777777" w:rsidR="00051031" w:rsidRDefault="00051031" w:rsidP="00051031">
      <w:pPr>
        <w:jc w:val="both"/>
        <w:rPr>
          <w:rFonts w:ascii="Arial" w:hAnsi="Arial" w:cs="Arial"/>
          <w:szCs w:val="32"/>
          <w:lang w:val="en-US"/>
        </w:rPr>
      </w:pPr>
    </w:p>
    <w:p w14:paraId="5C68DDBD" w14:textId="77777777" w:rsidR="00051031" w:rsidRDefault="00051031" w:rsidP="00732185">
      <w:pPr>
        <w:pStyle w:val="ListParagraph"/>
        <w:numPr>
          <w:ilvl w:val="0"/>
          <w:numId w:val="71"/>
        </w:numPr>
        <w:jc w:val="both"/>
        <w:rPr>
          <w:rFonts w:ascii="Arial" w:hAnsi="Arial" w:cs="Arial"/>
          <w:szCs w:val="32"/>
          <w:lang w:val="en-US"/>
        </w:rPr>
      </w:pPr>
      <w:r w:rsidRPr="00FF3FE3">
        <w:rPr>
          <w:rFonts w:ascii="Arial" w:hAnsi="Arial" w:cs="Arial"/>
          <w:szCs w:val="32"/>
          <w:lang w:val="en-US"/>
        </w:rPr>
        <w:t xml:space="preserve">Nedlands News </w:t>
      </w:r>
      <w:r>
        <w:rPr>
          <w:rFonts w:ascii="Arial" w:hAnsi="Arial" w:cs="Arial"/>
          <w:szCs w:val="32"/>
          <w:lang w:val="en-US"/>
        </w:rPr>
        <w:t xml:space="preserve">advertisement in The Post </w:t>
      </w:r>
      <w:r w:rsidRPr="00FF3FE3">
        <w:rPr>
          <w:rFonts w:ascii="Arial" w:hAnsi="Arial" w:cs="Arial"/>
          <w:szCs w:val="32"/>
          <w:lang w:val="en-US"/>
        </w:rPr>
        <w:t xml:space="preserve">on the </w:t>
      </w:r>
      <w:r>
        <w:rPr>
          <w:rFonts w:ascii="Arial" w:hAnsi="Arial" w:cs="Arial"/>
          <w:szCs w:val="32"/>
          <w:lang w:val="en-US"/>
        </w:rPr>
        <w:t>6</w:t>
      </w:r>
      <w:r w:rsidRPr="00FF3FE3">
        <w:rPr>
          <w:rFonts w:ascii="Arial" w:hAnsi="Arial" w:cs="Arial"/>
          <w:szCs w:val="32"/>
          <w:lang w:val="en-US"/>
        </w:rPr>
        <w:t xml:space="preserve"> June 2020</w:t>
      </w:r>
    </w:p>
    <w:p w14:paraId="3E0F780C" w14:textId="77777777" w:rsidR="00051031" w:rsidRDefault="00051031" w:rsidP="00732185">
      <w:pPr>
        <w:pStyle w:val="ListParagraph"/>
        <w:numPr>
          <w:ilvl w:val="0"/>
          <w:numId w:val="71"/>
        </w:numPr>
        <w:jc w:val="both"/>
        <w:rPr>
          <w:rFonts w:ascii="Arial" w:hAnsi="Arial" w:cs="Arial"/>
          <w:szCs w:val="32"/>
          <w:lang w:val="en-US"/>
        </w:rPr>
      </w:pPr>
      <w:r>
        <w:rPr>
          <w:rFonts w:ascii="Arial" w:hAnsi="Arial" w:cs="Arial"/>
          <w:szCs w:val="32"/>
          <w:lang w:val="en-US"/>
        </w:rPr>
        <w:t>Your Voice page created and published on 15 June 2020</w:t>
      </w:r>
    </w:p>
    <w:p w14:paraId="727D3CC6" w14:textId="77777777" w:rsidR="00051031" w:rsidRDefault="00051031" w:rsidP="00732185">
      <w:pPr>
        <w:pStyle w:val="ListParagraph"/>
        <w:numPr>
          <w:ilvl w:val="0"/>
          <w:numId w:val="71"/>
        </w:numPr>
        <w:jc w:val="both"/>
        <w:rPr>
          <w:rFonts w:ascii="Arial" w:hAnsi="Arial" w:cs="Arial"/>
          <w:szCs w:val="32"/>
          <w:lang w:val="en-US"/>
        </w:rPr>
      </w:pPr>
      <w:r>
        <w:rPr>
          <w:rFonts w:ascii="Arial" w:hAnsi="Arial" w:cs="Arial"/>
          <w:szCs w:val="32"/>
          <w:lang w:val="en-US"/>
        </w:rPr>
        <w:t>Facebook from 6 June 2020</w:t>
      </w:r>
    </w:p>
    <w:p w14:paraId="49915EA8" w14:textId="77777777" w:rsidR="00051031" w:rsidRDefault="00051031" w:rsidP="00051031">
      <w:pPr>
        <w:pStyle w:val="ListParagraph"/>
        <w:ind w:left="360"/>
        <w:jc w:val="both"/>
        <w:rPr>
          <w:rFonts w:ascii="Arial" w:hAnsi="Arial" w:cs="Arial"/>
          <w:szCs w:val="32"/>
          <w:lang w:val="en-US"/>
        </w:rPr>
      </w:pPr>
    </w:p>
    <w:p w14:paraId="68E92E11" w14:textId="77777777" w:rsidR="00051031" w:rsidRDefault="00051031" w:rsidP="00051031">
      <w:pPr>
        <w:pStyle w:val="ListParagraph"/>
        <w:ind w:left="0"/>
        <w:jc w:val="both"/>
        <w:rPr>
          <w:rFonts w:ascii="Arial" w:hAnsi="Arial" w:cs="Arial"/>
          <w:szCs w:val="32"/>
          <w:lang w:val="en-US"/>
        </w:rPr>
      </w:pPr>
      <w:r>
        <w:rPr>
          <w:rFonts w:ascii="Arial" w:hAnsi="Arial" w:cs="Arial"/>
          <w:szCs w:val="32"/>
          <w:lang w:val="en-US"/>
        </w:rPr>
        <w:t>Due to incorrect age ranges being listed on Your Voice as listed in the Minutes of the Council Minutes on the 26 May 2020, two rounds of Expressions of Interest were advertised which caused a delay in this process being finalised:</w:t>
      </w:r>
    </w:p>
    <w:p w14:paraId="5499369D" w14:textId="77777777" w:rsidR="00051031" w:rsidRDefault="00051031" w:rsidP="00051031">
      <w:pPr>
        <w:pStyle w:val="ListParagraph"/>
        <w:ind w:left="0"/>
        <w:jc w:val="both"/>
        <w:rPr>
          <w:rFonts w:ascii="Arial" w:hAnsi="Arial" w:cs="Arial"/>
          <w:szCs w:val="32"/>
          <w:lang w:val="en-US"/>
        </w:rPr>
      </w:pPr>
    </w:p>
    <w:p w14:paraId="14D10938" w14:textId="77777777" w:rsidR="00051031" w:rsidRDefault="00051031" w:rsidP="00732185">
      <w:pPr>
        <w:pStyle w:val="ListParagraph"/>
        <w:numPr>
          <w:ilvl w:val="0"/>
          <w:numId w:val="72"/>
        </w:numPr>
        <w:jc w:val="both"/>
        <w:rPr>
          <w:rFonts w:ascii="Arial" w:hAnsi="Arial" w:cs="Arial"/>
          <w:szCs w:val="32"/>
          <w:lang w:val="en-US"/>
        </w:rPr>
      </w:pPr>
      <w:r>
        <w:rPr>
          <w:rFonts w:ascii="Arial" w:hAnsi="Arial" w:cs="Arial"/>
          <w:szCs w:val="32"/>
          <w:lang w:val="en-US"/>
        </w:rPr>
        <w:t>First Round – 15 June 2020 – 26 June 2020</w:t>
      </w:r>
    </w:p>
    <w:p w14:paraId="325B5733" w14:textId="77777777" w:rsidR="00051031" w:rsidRDefault="00051031" w:rsidP="00732185">
      <w:pPr>
        <w:pStyle w:val="ListParagraph"/>
        <w:numPr>
          <w:ilvl w:val="0"/>
          <w:numId w:val="72"/>
        </w:numPr>
        <w:jc w:val="both"/>
        <w:rPr>
          <w:rFonts w:ascii="Arial" w:hAnsi="Arial" w:cs="Arial"/>
          <w:szCs w:val="32"/>
          <w:lang w:val="en-US"/>
        </w:rPr>
      </w:pPr>
      <w:r>
        <w:rPr>
          <w:rFonts w:ascii="Arial" w:hAnsi="Arial" w:cs="Arial"/>
          <w:szCs w:val="32"/>
          <w:lang w:val="en-US"/>
        </w:rPr>
        <w:t>Second Round – 17 July 2020 - 31 July 2020</w:t>
      </w:r>
    </w:p>
    <w:p w14:paraId="752D1FA8" w14:textId="77777777" w:rsidR="00051031" w:rsidRDefault="00051031" w:rsidP="00051031">
      <w:pPr>
        <w:pStyle w:val="ListParagraph"/>
        <w:ind w:left="360"/>
        <w:jc w:val="both"/>
        <w:rPr>
          <w:rFonts w:ascii="Arial" w:hAnsi="Arial" w:cs="Arial"/>
          <w:szCs w:val="32"/>
          <w:lang w:val="en-US"/>
        </w:rPr>
      </w:pPr>
    </w:p>
    <w:p w14:paraId="5F2471F5" w14:textId="77777777" w:rsidR="00051031" w:rsidRDefault="00051031" w:rsidP="00051031">
      <w:pPr>
        <w:pStyle w:val="ListParagraph"/>
        <w:ind w:left="0"/>
        <w:jc w:val="both"/>
        <w:rPr>
          <w:rFonts w:ascii="Arial" w:hAnsi="Arial" w:cs="Arial"/>
          <w:szCs w:val="32"/>
          <w:lang w:val="en-US"/>
        </w:rPr>
      </w:pPr>
      <w:r>
        <w:rPr>
          <w:rFonts w:ascii="Arial" w:hAnsi="Arial" w:cs="Arial"/>
          <w:szCs w:val="32"/>
          <w:lang w:val="en-US"/>
        </w:rPr>
        <w:t>This community engagement generated 40 Expression of Interest responses from the community over the two rounds.  Four applicants withdrew their interest prior to the Ballot Selection process on the 12 August 2020.</w:t>
      </w:r>
    </w:p>
    <w:p w14:paraId="14349CA6" w14:textId="77777777" w:rsidR="00051031" w:rsidRDefault="00051031" w:rsidP="00051031">
      <w:pPr>
        <w:pStyle w:val="ListParagraph"/>
        <w:ind w:left="0"/>
        <w:jc w:val="both"/>
        <w:rPr>
          <w:rFonts w:ascii="Arial" w:hAnsi="Arial" w:cs="Arial"/>
          <w:szCs w:val="32"/>
          <w:lang w:val="en-US"/>
        </w:rPr>
      </w:pPr>
    </w:p>
    <w:p w14:paraId="416A3B36" w14:textId="77777777" w:rsidR="00051031" w:rsidRDefault="00051031" w:rsidP="00051031">
      <w:pPr>
        <w:pStyle w:val="ListParagraph"/>
        <w:ind w:left="0"/>
        <w:jc w:val="both"/>
        <w:rPr>
          <w:rFonts w:ascii="Arial" w:hAnsi="Arial" w:cs="Arial"/>
          <w:szCs w:val="32"/>
          <w:lang w:val="en-US"/>
        </w:rPr>
      </w:pPr>
      <w:r>
        <w:rPr>
          <w:rFonts w:ascii="Arial" w:hAnsi="Arial" w:cs="Arial"/>
          <w:szCs w:val="32"/>
          <w:lang w:val="en-US"/>
        </w:rPr>
        <w:t>Two candidates were selected from each of the age categories outlined below.  An additional selection was undertaken to select reserve candidates in case the initial candidates are unable to accept the position on the CWG.</w:t>
      </w:r>
    </w:p>
    <w:p w14:paraId="236E5538" w14:textId="77777777" w:rsidR="00051031" w:rsidRDefault="00051031" w:rsidP="00051031">
      <w:pPr>
        <w:pStyle w:val="ListParagraph"/>
        <w:ind w:left="0"/>
        <w:jc w:val="both"/>
        <w:rPr>
          <w:rFonts w:ascii="Arial" w:hAnsi="Arial" w:cs="Arial"/>
          <w:szCs w:val="32"/>
          <w:lang w:val="en-US"/>
        </w:rPr>
      </w:pPr>
    </w:p>
    <w:p w14:paraId="5AC80D93" w14:textId="77777777" w:rsidR="00051031" w:rsidRDefault="00051031" w:rsidP="00051031">
      <w:pPr>
        <w:pStyle w:val="ListParagraph"/>
        <w:ind w:left="0"/>
        <w:jc w:val="both"/>
        <w:rPr>
          <w:rFonts w:ascii="Arial" w:hAnsi="Arial" w:cs="Arial"/>
          <w:szCs w:val="32"/>
          <w:lang w:val="en-US"/>
        </w:rPr>
      </w:pPr>
      <w:r>
        <w:rPr>
          <w:rFonts w:ascii="Arial" w:hAnsi="Arial" w:cs="Arial"/>
          <w:szCs w:val="32"/>
          <w:lang w:val="en-US"/>
        </w:rPr>
        <w:t>16-34 years old</w:t>
      </w:r>
    </w:p>
    <w:p w14:paraId="47BD9E23" w14:textId="77777777" w:rsidR="00051031" w:rsidRDefault="00051031" w:rsidP="00051031">
      <w:pPr>
        <w:pStyle w:val="ListParagraph"/>
        <w:ind w:left="0"/>
        <w:jc w:val="both"/>
        <w:rPr>
          <w:rFonts w:ascii="Arial" w:hAnsi="Arial" w:cs="Arial"/>
          <w:szCs w:val="32"/>
          <w:lang w:val="en-US"/>
        </w:rPr>
      </w:pPr>
      <w:r>
        <w:rPr>
          <w:rFonts w:ascii="Arial" w:hAnsi="Arial" w:cs="Arial"/>
          <w:szCs w:val="32"/>
          <w:lang w:val="en-US"/>
        </w:rPr>
        <w:t>35-44 years old</w:t>
      </w:r>
    </w:p>
    <w:p w14:paraId="50688778" w14:textId="77777777" w:rsidR="00051031" w:rsidRDefault="00051031" w:rsidP="00051031">
      <w:pPr>
        <w:pStyle w:val="ListParagraph"/>
        <w:ind w:left="0"/>
        <w:jc w:val="both"/>
        <w:rPr>
          <w:rFonts w:ascii="Arial" w:hAnsi="Arial" w:cs="Arial"/>
          <w:szCs w:val="32"/>
          <w:lang w:val="en-US"/>
        </w:rPr>
      </w:pPr>
      <w:r>
        <w:rPr>
          <w:rFonts w:ascii="Arial" w:hAnsi="Arial" w:cs="Arial"/>
          <w:szCs w:val="32"/>
          <w:lang w:val="en-US"/>
        </w:rPr>
        <w:t>45-54 years old</w:t>
      </w:r>
    </w:p>
    <w:p w14:paraId="5521EFDE" w14:textId="77777777" w:rsidR="00051031" w:rsidRDefault="00051031" w:rsidP="00051031">
      <w:pPr>
        <w:pStyle w:val="ListParagraph"/>
        <w:ind w:left="0"/>
        <w:jc w:val="both"/>
        <w:rPr>
          <w:rFonts w:ascii="Arial" w:hAnsi="Arial" w:cs="Arial"/>
          <w:szCs w:val="32"/>
          <w:lang w:val="en-US"/>
        </w:rPr>
      </w:pPr>
      <w:r>
        <w:rPr>
          <w:rFonts w:ascii="Arial" w:hAnsi="Arial" w:cs="Arial"/>
          <w:szCs w:val="32"/>
          <w:lang w:val="en-US"/>
        </w:rPr>
        <w:t>55-64 years old</w:t>
      </w:r>
    </w:p>
    <w:p w14:paraId="11FBF95C" w14:textId="77777777" w:rsidR="00051031" w:rsidRDefault="00051031" w:rsidP="00051031">
      <w:pPr>
        <w:pStyle w:val="ListParagraph"/>
        <w:ind w:left="0"/>
        <w:jc w:val="both"/>
        <w:rPr>
          <w:rFonts w:ascii="Arial" w:hAnsi="Arial" w:cs="Arial"/>
          <w:szCs w:val="32"/>
          <w:lang w:val="en-US"/>
        </w:rPr>
      </w:pPr>
      <w:r>
        <w:rPr>
          <w:rFonts w:ascii="Arial" w:hAnsi="Arial" w:cs="Arial"/>
          <w:szCs w:val="32"/>
          <w:lang w:val="en-US"/>
        </w:rPr>
        <w:t>65-74 years old</w:t>
      </w:r>
    </w:p>
    <w:p w14:paraId="0A99EC82" w14:textId="77777777" w:rsidR="00051031" w:rsidRDefault="00051031" w:rsidP="00051031">
      <w:pPr>
        <w:pStyle w:val="ListParagraph"/>
        <w:ind w:left="0"/>
        <w:jc w:val="both"/>
        <w:rPr>
          <w:rFonts w:ascii="Arial" w:hAnsi="Arial" w:cs="Arial"/>
          <w:szCs w:val="32"/>
          <w:lang w:val="en-US"/>
        </w:rPr>
      </w:pPr>
      <w:r>
        <w:rPr>
          <w:rFonts w:ascii="Arial" w:hAnsi="Arial" w:cs="Arial"/>
          <w:szCs w:val="32"/>
          <w:lang w:val="en-US"/>
        </w:rPr>
        <w:t>75 years or older</w:t>
      </w:r>
    </w:p>
    <w:p w14:paraId="4E12DF8A" w14:textId="77777777" w:rsidR="00051031" w:rsidRDefault="00051031" w:rsidP="00051031">
      <w:pPr>
        <w:pStyle w:val="ListParagraph"/>
        <w:ind w:left="0"/>
        <w:jc w:val="both"/>
        <w:rPr>
          <w:rFonts w:ascii="Arial" w:hAnsi="Arial" w:cs="Arial"/>
          <w:szCs w:val="32"/>
          <w:lang w:val="en-US"/>
        </w:rPr>
      </w:pPr>
    </w:p>
    <w:p w14:paraId="45168055" w14:textId="77777777" w:rsidR="00051031" w:rsidRDefault="00051031" w:rsidP="00051031">
      <w:pPr>
        <w:pStyle w:val="ListParagraph"/>
        <w:ind w:left="0"/>
        <w:jc w:val="both"/>
        <w:rPr>
          <w:rFonts w:ascii="Arial" w:hAnsi="Arial" w:cs="Arial"/>
          <w:szCs w:val="32"/>
          <w:lang w:val="en-US"/>
        </w:rPr>
      </w:pPr>
      <w:r>
        <w:rPr>
          <w:rFonts w:ascii="Arial" w:hAnsi="Arial" w:cs="Arial"/>
          <w:szCs w:val="32"/>
          <w:lang w:val="en-US"/>
        </w:rPr>
        <w:t xml:space="preserve">All successful candidates have now been advised of their selection and accepted a place on the CWG.  </w:t>
      </w:r>
    </w:p>
    <w:p w14:paraId="0B46167F" w14:textId="77777777" w:rsidR="00051031" w:rsidRDefault="00051031" w:rsidP="00051031">
      <w:pPr>
        <w:pStyle w:val="ListParagraph"/>
        <w:ind w:left="0"/>
        <w:jc w:val="both"/>
        <w:rPr>
          <w:rFonts w:ascii="Arial" w:hAnsi="Arial" w:cs="Arial"/>
          <w:szCs w:val="32"/>
          <w:lang w:val="en-US"/>
        </w:rPr>
      </w:pPr>
    </w:p>
    <w:p w14:paraId="1AD9C2E8" w14:textId="77777777" w:rsidR="00051031" w:rsidRDefault="00051031" w:rsidP="00051031">
      <w:pPr>
        <w:pStyle w:val="ListParagraph"/>
        <w:ind w:left="0"/>
        <w:jc w:val="both"/>
        <w:rPr>
          <w:rFonts w:ascii="Arial" w:hAnsi="Arial" w:cs="Arial"/>
          <w:szCs w:val="32"/>
          <w:lang w:val="en-US"/>
        </w:rPr>
      </w:pPr>
      <w:r>
        <w:rPr>
          <w:rFonts w:ascii="Arial" w:hAnsi="Arial" w:cs="Arial"/>
          <w:szCs w:val="32"/>
          <w:lang w:val="en-US"/>
        </w:rPr>
        <w:t>All unsuccessful candidates will be advised by the 21 August 2020 and the Your Voice CWG page will be updated to finalise the outcome.</w:t>
      </w:r>
    </w:p>
    <w:p w14:paraId="2F16FDAC" w14:textId="77777777" w:rsidR="00051031" w:rsidRDefault="00051031" w:rsidP="00051031">
      <w:pPr>
        <w:pStyle w:val="ListParagraph"/>
        <w:ind w:left="0"/>
        <w:jc w:val="both"/>
        <w:rPr>
          <w:rFonts w:ascii="Arial" w:hAnsi="Arial" w:cs="Arial"/>
          <w:szCs w:val="32"/>
          <w:lang w:val="en-US"/>
        </w:rPr>
      </w:pPr>
    </w:p>
    <w:p w14:paraId="200E7C96" w14:textId="52D3DCD4" w:rsidR="00051031" w:rsidRDefault="00051031" w:rsidP="00051031">
      <w:pPr>
        <w:jc w:val="both"/>
        <w:rPr>
          <w:rFonts w:ascii="Arial" w:hAnsi="Arial" w:cs="Arial"/>
          <w:szCs w:val="32"/>
          <w:lang w:val="en-US"/>
        </w:rPr>
      </w:pPr>
    </w:p>
    <w:p w14:paraId="24CB96D8" w14:textId="77777777" w:rsidR="00F7243D" w:rsidRPr="00AD73CC" w:rsidRDefault="00F7243D" w:rsidP="00051031">
      <w:pPr>
        <w:jc w:val="both"/>
        <w:rPr>
          <w:rFonts w:ascii="Arial" w:hAnsi="Arial" w:cs="Arial"/>
          <w:szCs w:val="32"/>
          <w:lang w:val="en-US"/>
        </w:rPr>
      </w:pPr>
    </w:p>
    <w:p w14:paraId="66CE5CCF" w14:textId="77777777" w:rsidR="00051031" w:rsidRPr="004E7363" w:rsidRDefault="00051031" w:rsidP="00051031">
      <w:pPr>
        <w:jc w:val="both"/>
        <w:rPr>
          <w:rFonts w:ascii="Arial" w:hAnsi="Arial" w:cs="Arial"/>
          <w:b/>
          <w:bCs/>
          <w:sz w:val="28"/>
          <w:szCs w:val="36"/>
          <w:lang w:val="en-US"/>
        </w:rPr>
      </w:pPr>
      <w:r w:rsidRPr="004E7363">
        <w:rPr>
          <w:rFonts w:ascii="Arial" w:hAnsi="Arial" w:cs="Arial"/>
          <w:b/>
          <w:bCs/>
          <w:sz w:val="28"/>
          <w:szCs w:val="36"/>
          <w:lang w:val="en-US"/>
        </w:rPr>
        <w:t>Strategic Implications</w:t>
      </w:r>
    </w:p>
    <w:p w14:paraId="15CB54A2" w14:textId="77777777" w:rsidR="00051031" w:rsidRDefault="00051031" w:rsidP="00051031">
      <w:pPr>
        <w:jc w:val="both"/>
        <w:rPr>
          <w:rFonts w:ascii="Arial" w:hAnsi="Arial" w:cs="Arial"/>
          <w:szCs w:val="32"/>
          <w:lang w:val="en-US"/>
        </w:rPr>
      </w:pPr>
    </w:p>
    <w:p w14:paraId="347A7FC1" w14:textId="77777777" w:rsidR="00051031" w:rsidRPr="00C55005" w:rsidRDefault="00051031" w:rsidP="00051031">
      <w:pPr>
        <w:jc w:val="both"/>
        <w:rPr>
          <w:rFonts w:ascii="Arial" w:hAnsi="Arial" w:cs="Arial"/>
          <w:b/>
          <w:bCs/>
          <w:szCs w:val="32"/>
          <w:lang w:val="en-US"/>
        </w:rPr>
      </w:pPr>
      <w:r w:rsidRPr="00C55005">
        <w:rPr>
          <w:rFonts w:ascii="Arial" w:hAnsi="Arial" w:cs="Arial"/>
          <w:b/>
          <w:bCs/>
          <w:szCs w:val="32"/>
          <w:lang w:val="en-US"/>
        </w:rPr>
        <w:t xml:space="preserve">How well does it fit with our strategic direction? </w:t>
      </w:r>
    </w:p>
    <w:p w14:paraId="5A83CBBB" w14:textId="77777777" w:rsidR="00051031" w:rsidRDefault="00051031" w:rsidP="00051031">
      <w:pPr>
        <w:jc w:val="both"/>
        <w:rPr>
          <w:rFonts w:ascii="Arial" w:hAnsi="Arial" w:cs="Arial"/>
          <w:b/>
          <w:bCs/>
          <w:szCs w:val="32"/>
          <w:highlight w:val="yellow"/>
          <w:lang w:val="en-US"/>
        </w:rPr>
      </w:pPr>
    </w:p>
    <w:p w14:paraId="0D2B9CC1" w14:textId="77777777" w:rsidR="00051031" w:rsidRPr="0008128A" w:rsidRDefault="00051031" w:rsidP="00051031">
      <w:pPr>
        <w:jc w:val="both"/>
        <w:rPr>
          <w:rFonts w:ascii="Arial" w:hAnsi="Arial" w:cs="Arial"/>
          <w:szCs w:val="32"/>
          <w:lang w:val="en-US"/>
        </w:rPr>
      </w:pPr>
      <w:r>
        <w:rPr>
          <w:rFonts w:ascii="Arial" w:hAnsi="Arial" w:cs="Arial"/>
          <w:szCs w:val="32"/>
          <w:lang w:val="en-US"/>
        </w:rPr>
        <w:t>Council developed a focused vision in 2011 that appropriately responds to the Community’s vision aspirations.  This vision guides the Strategic Community Plan.</w:t>
      </w:r>
    </w:p>
    <w:p w14:paraId="5D294718" w14:textId="77777777" w:rsidR="00051031" w:rsidRPr="00163EEF" w:rsidRDefault="00051031" w:rsidP="00051031">
      <w:pPr>
        <w:jc w:val="both"/>
        <w:rPr>
          <w:rFonts w:ascii="Arial" w:hAnsi="Arial" w:cs="Arial"/>
          <w:b/>
          <w:bCs/>
          <w:szCs w:val="32"/>
          <w:highlight w:val="yellow"/>
          <w:lang w:val="en-US"/>
        </w:rPr>
      </w:pPr>
    </w:p>
    <w:p w14:paraId="1399394A" w14:textId="77777777" w:rsidR="00051031" w:rsidRDefault="00051031" w:rsidP="00051031">
      <w:pPr>
        <w:jc w:val="both"/>
        <w:rPr>
          <w:rFonts w:ascii="Arial" w:hAnsi="Arial" w:cs="Arial"/>
          <w:szCs w:val="32"/>
          <w:lang w:val="en-US"/>
        </w:rPr>
      </w:pPr>
      <w:r w:rsidRPr="00DF53EA">
        <w:rPr>
          <w:rFonts w:ascii="Arial" w:hAnsi="Arial" w:cs="Arial"/>
          <w:szCs w:val="32"/>
          <w:lang w:val="en-US"/>
        </w:rPr>
        <w:t>Having</w:t>
      </w:r>
      <w:r>
        <w:rPr>
          <w:rFonts w:ascii="Arial" w:hAnsi="Arial" w:cs="Arial"/>
          <w:szCs w:val="32"/>
          <w:lang w:val="en-US"/>
        </w:rPr>
        <w:t xml:space="preserve"> a CWG will ensure the community has the opportunity to be a part of the future planning of the city.</w:t>
      </w:r>
    </w:p>
    <w:p w14:paraId="78378FFD" w14:textId="77777777" w:rsidR="00051031" w:rsidRPr="00DF53EA" w:rsidRDefault="00051031" w:rsidP="00051031">
      <w:pPr>
        <w:jc w:val="both"/>
        <w:rPr>
          <w:rFonts w:ascii="Arial" w:hAnsi="Arial" w:cs="Arial"/>
          <w:szCs w:val="32"/>
          <w:lang w:val="en-US"/>
        </w:rPr>
      </w:pPr>
    </w:p>
    <w:p w14:paraId="069BE163" w14:textId="77777777" w:rsidR="00051031" w:rsidRPr="00077528" w:rsidRDefault="00051031" w:rsidP="00051031">
      <w:pPr>
        <w:jc w:val="both"/>
        <w:rPr>
          <w:rFonts w:ascii="Arial" w:hAnsi="Arial" w:cs="Arial"/>
          <w:b/>
          <w:bCs/>
          <w:szCs w:val="32"/>
          <w:lang w:val="en-US"/>
        </w:rPr>
      </w:pPr>
      <w:r w:rsidRPr="00077528">
        <w:rPr>
          <w:rFonts w:ascii="Arial" w:hAnsi="Arial" w:cs="Arial"/>
          <w:b/>
          <w:bCs/>
          <w:szCs w:val="32"/>
          <w:lang w:val="en-US"/>
        </w:rPr>
        <w:t xml:space="preserve">Who benefits? </w:t>
      </w:r>
    </w:p>
    <w:p w14:paraId="25224BD6" w14:textId="77777777" w:rsidR="00051031" w:rsidRDefault="00051031" w:rsidP="00051031">
      <w:pPr>
        <w:jc w:val="both"/>
        <w:rPr>
          <w:rFonts w:ascii="Arial" w:hAnsi="Arial" w:cs="Arial"/>
          <w:szCs w:val="32"/>
          <w:lang w:val="en-US"/>
        </w:rPr>
      </w:pPr>
    </w:p>
    <w:p w14:paraId="2FC4256A" w14:textId="77777777" w:rsidR="00051031" w:rsidRDefault="00051031" w:rsidP="00051031">
      <w:pPr>
        <w:jc w:val="both"/>
        <w:rPr>
          <w:rFonts w:ascii="Arial" w:hAnsi="Arial" w:cs="Arial"/>
          <w:szCs w:val="32"/>
          <w:lang w:val="en-US"/>
        </w:rPr>
      </w:pPr>
      <w:r>
        <w:rPr>
          <w:rFonts w:ascii="Arial" w:hAnsi="Arial" w:cs="Arial"/>
          <w:szCs w:val="32"/>
          <w:lang w:val="en-US"/>
        </w:rPr>
        <w:t>The Ballot Selection process ensured that all age groups from 16-75 plus had the opportunity to be selected so was fair and equitable to all.</w:t>
      </w:r>
    </w:p>
    <w:p w14:paraId="12DC10BA" w14:textId="77777777" w:rsidR="00051031" w:rsidRDefault="00051031" w:rsidP="00051031">
      <w:pPr>
        <w:jc w:val="both"/>
        <w:rPr>
          <w:rFonts w:ascii="Arial" w:hAnsi="Arial" w:cs="Arial"/>
          <w:szCs w:val="32"/>
          <w:lang w:val="en-US"/>
        </w:rPr>
      </w:pPr>
    </w:p>
    <w:p w14:paraId="1F7A7269" w14:textId="77777777" w:rsidR="00051031" w:rsidRPr="00F53FD3" w:rsidRDefault="00051031" w:rsidP="00051031">
      <w:pPr>
        <w:jc w:val="both"/>
        <w:rPr>
          <w:rFonts w:ascii="Arial" w:hAnsi="Arial" w:cs="Arial"/>
          <w:b/>
          <w:bCs/>
          <w:szCs w:val="32"/>
          <w:lang w:val="en-US"/>
        </w:rPr>
      </w:pPr>
      <w:r w:rsidRPr="00F53FD3">
        <w:rPr>
          <w:rFonts w:ascii="Arial" w:hAnsi="Arial" w:cs="Arial"/>
          <w:b/>
          <w:bCs/>
          <w:szCs w:val="32"/>
          <w:lang w:val="en-US"/>
        </w:rPr>
        <w:t>Does it involve a tolerable risk?</w:t>
      </w:r>
    </w:p>
    <w:p w14:paraId="3783DA85" w14:textId="77777777" w:rsidR="00051031" w:rsidRDefault="00051031" w:rsidP="00051031">
      <w:pPr>
        <w:jc w:val="both"/>
        <w:rPr>
          <w:rFonts w:ascii="Arial" w:hAnsi="Arial" w:cs="Arial"/>
          <w:szCs w:val="32"/>
          <w:lang w:val="en-US"/>
        </w:rPr>
      </w:pPr>
      <w:r>
        <w:rPr>
          <w:rFonts w:ascii="Arial" w:hAnsi="Arial" w:cs="Arial"/>
          <w:szCs w:val="32"/>
          <w:lang w:val="en-US"/>
        </w:rPr>
        <w:t>Yes.</w:t>
      </w:r>
    </w:p>
    <w:p w14:paraId="5862F8E1" w14:textId="4A6B0BF4" w:rsidR="00051031" w:rsidRDefault="00051031" w:rsidP="00051031">
      <w:pPr>
        <w:jc w:val="both"/>
        <w:rPr>
          <w:rFonts w:ascii="Arial" w:hAnsi="Arial" w:cs="Arial"/>
          <w:b/>
          <w:bCs/>
          <w:szCs w:val="32"/>
          <w:lang w:val="en-US"/>
        </w:rPr>
      </w:pPr>
    </w:p>
    <w:p w14:paraId="67F2C466" w14:textId="77777777" w:rsidR="00051031" w:rsidRPr="00F53FD3" w:rsidRDefault="00051031" w:rsidP="00051031">
      <w:pPr>
        <w:jc w:val="both"/>
        <w:rPr>
          <w:rFonts w:ascii="Arial" w:hAnsi="Arial" w:cs="Arial"/>
          <w:b/>
          <w:bCs/>
          <w:szCs w:val="32"/>
          <w:lang w:val="en-US"/>
        </w:rPr>
      </w:pPr>
      <w:r w:rsidRPr="00F53FD3">
        <w:rPr>
          <w:rFonts w:ascii="Arial" w:hAnsi="Arial" w:cs="Arial"/>
          <w:b/>
          <w:bCs/>
          <w:szCs w:val="32"/>
          <w:lang w:val="en-US"/>
        </w:rPr>
        <w:t>Do we have the information we need?</w:t>
      </w:r>
    </w:p>
    <w:p w14:paraId="67657623" w14:textId="77777777" w:rsidR="00051031" w:rsidRDefault="00051031" w:rsidP="00051031">
      <w:pPr>
        <w:jc w:val="both"/>
        <w:rPr>
          <w:rFonts w:ascii="Arial" w:hAnsi="Arial" w:cs="Arial"/>
          <w:szCs w:val="32"/>
          <w:lang w:val="en-US"/>
        </w:rPr>
      </w:pPr>
    </w:p>
    <w:p w14:paraId="3A720AEF" w14:textId="77777777" w:rsidR="00051031" w:rsidRDefault="00051031" w:rsidP="00051031">
      <w:pPr>
        <w:jc w:val="both"/>
        <w:rPr>
          <w:rFonts w:ascii="Arial" w:hAnsi="Arial" w:cs="Arial"/>
          <w:szCs w:val="32"/>
          <w:lang w:val="en-US"/>
        </w:rPr>
      </w:pPr>
      <w:r>
        <w:rPr>
          <w:rFonts w:ascii="Arial" w:hAnsi="Arial" w:cs="Arial"/>
          <w:szCs w:val="32"/>
          <w:lang w:val="en-US"/>
        </w:rPr>
        <w:t xml:space="preserve">Yes.  The candidates were selected by a panel which consisted of the Mayor, representatives from the City of Nedlands (Planning, Governance and Engagement) and an external </w:t>
      </w:r>
      <w:r w:rsidRPr="009C7810">
        <w:rPr>
          <w:rFonts w:ascii="Arial" w:hAnsi="Arial" w:cs="Arial"/>
          <w:szCs w:val="32"/>
          <w:lang w:val="en-US"/>
        </w:rPr>
        <w:t>representative</w:t>
      </w:r>
      <w:r>
        <w:rPr>
          <w:rFonts w:ascii="Arial" w:hAnsi="Arial" w:cs="Arial"/>
          <w:szCs w:val="32"/>
          <w:lang w:val="en-US"/>
        </w:rPr>
        <w:t xml:space="preserve">.  </w:t>
      </w:r>
    </w:p>
    <w:p w14:paraId="441A5415" w14:textId="77777777" w:rsidR="00051031" w:rsidRDefault="00051031" w:rsidP="00051031">
      <w:pPr>
        <w:jc w:val="both"/>
        <w:rPr>
          <w:rFonts w:ascii="Arial" w:hAnsi="Arial" w:cs="Arial"/>
          <w:szCs w:val="32"/>
          <w:lang w:val="en-US"/>
        </w:rPr>
      </w:pPr>
    </w:p>
    <w:p w14:paraId="41187AA0" w14:textId="77777777" w:rsidR="00051031" w:rsidRPr="009C7810" w:rsidRDefault="00051031" w:rsidP="00051031">
      <w:pPr>
        <w:jc w:val="both"/>
        <w:rPr>
          <w:rFonts w:ascii="Arial" w:hAnsi="Arial" w:cs="Arial"/>
          <w:szCs w:val="32"/>
          <w:lang w:val="en-US"/>
        </w:rPr>
      </w:pPr>
      <w:r>
        <w:rPr>
          <w:rFonts w:ascii="Arial" w:hAnsi="Arial" w:cs="Arial"/>
          <w:szCs w:val="32"/>
          <w:lang w:val="en-US"/>
        </w:rPr>
        <w:t xml:space="preserve">The Ballot Selection was recorded on video to show a robust process had taken place. </w:t>
      </w:r>
    </w:p>
    <w:p w14:paraId="63253386" w14:textId="77777777" w:rsidR="00051031" w:rsidRPr="00AD73CC" w:rsidRDefault="00051031" w:rsidP="00051031">
      <w:pPr>
        <w:jc w:val="both"/>
        <w:rPr>
          <w:rFonts w:ascii="Arial" w:hAnsi="Arial" w:cs="Arial"/>
          <w:szCs w:val="32"/>
          <w:lang w:val="en-US"/>
        </w:rPr>
      </w:pPr>
    </w:p>
    <w:p w14:paraId="54DC3FE9" w14:textId="77777777" w:rsidR="00DD1FA5" w:rsidRDefault="00DD1FA5" w:rsidP="00051031">
      <w:pPr>
        <w:jc w:val="both"/>
        <w:rPr>
          <w:rFonts w:ascii="Arial" w:hAnsi="Arial" w:cs="Arial"/>
          <w:b/>
          <w:sz w:val="28"/>
          <w:szCs w:val="32"/>
          <w:lang w:val="en-US"/>
        </w:rPr>
      </w:pPr>
    </w:p>
    <w:p w14:paraId="1606F424" w14:textId="4B3BEC12" w:rsidR="00051031" w:rsidRPr="00AD73CC" w:rsidRDefault="00051031" w:rsidP="00051031">
      <w:pPr>
        <w:jc w:val="both"/>
        <w:rPr>
          <w:rFonts w:ascii="Arial" w:hAnsi="Arial" w:cs="Arial"/>
          <w:b/>
          <w:sz w:val="28"/>
          <w:szCs w:val="32"/>
          <w:lang w:val="en-US"/>
        </w:rPr>
      </w:pPr>
      <w:r w:rsidRPr="00AD73CC">
        <w:rPr>
          <w:rFonts w:ascii="Arial" w:hAnsi="Arial" w:cs="Arial"/>
          <w:b/>
          <w:sz w:val="28"/>
          <w:szCs w:val="32"/>
          <w:lang w:val="en-US"/>
        </w:rPr>
        <w:t>Budget/Financial Implications</w:t>
      </w:r>
    </w:p>
    <w:p w14:paraId="23D0CCBE" w14:textId="77777777" w:rsidR="00051031" w:rsidRDefault="00051031" w:rsidP="00051031">
      <w:pPr>
        <w:jc w:val="both"/>
        <w:rPr>
          <w:rFonts w:ascii="Arial" w:hAnsi="Arial" w:cs="Arial"/>
          <w:b/>
          <w:szCs w:val="32"/>
          <w:lang w:val="en-US"/>
        </w:rPr>
      </w:pPr>
    </w:p>
    <w:p w14:paraId="1C4B4953" w14:textId="77777777" w:rsidR="00051031" w:rsidRDefault="00051031" w:rsidP="00051031">
      <w:pPr>
        <w:jc w:val="both"/>
        <w:rPr>
          <w:rFonts w:ascii="Arial" w:hAnsi="Arial" w:cs="Arial"/>
          <w:bCs/>
          <w:szCs w:val="32"/>
          <w:lang w:val="en-US"/>
        </w:rPr>
      </w:pPr>
      <w:r>
        <w:rPr>
          <w:rFonts w:ascii="Arial" w:hAnsi="Arial" w:cs="Arial"/>
          <w:bCs/>
          <w:szCs w:val="32"/>
          <w:lang w:val="en-US"/>
        </w:rPr>
        <w:t>The 2020/21 budget approved a 0.4 FTE administration role to assist the Executive Assistant to the CEO.  This role will also be a resource to support the CWG.</w:t>
      </w:r>
    </w:p>
    <w:p w14:paraId="0F48C6C1" w14:textId="77777777" w:rsidR="00051031" w:rsidRDefault="00051031" w:rsidP="00051031">
      <w:pPr>
        <w:jc w:val="both"/>
        <w:rPr>
          <w:rFonts w:ascii="Arial" w:hAnsi="Arial" w:cs="Arial"/>
          <w:bCs/>
          <w:szCs w:val="32"/>
          <w:lang w:val="en-US"/>
        </w:rPr>
      </w:pPr>
    </w:p>
    <w:p w14:paraId="75FD862B" w14:textId="77777777" w:rsidR="00051031" w:rsidRPr="002F050A" w:rsidRDefault="00051031" w:rsidP="00051031">
      <w:pPr>
        <w:pStyle w:val="NormalWeb"/>
        <w:jc w:val="both"/>
        <w:rPr>
          <w:rFonts w:ascii="Arial" w:hAnsi="Arial" w:cs="Arial"/>
        </w:rPr>
      </w:pPr>
      <w:r>
        <w:rPr>
          <w:rFonts w:ascii="Arial" w:hAnsi="Arial" w:cs="Arial"/>
        </w:rPr>
        <w:t>No other budget implications are expected as part of this CWG operating during 2020/21.</w:t>
      </w:r>
    </w:p>
    <w:p w14:paraId="1A111855" w14:textId="77777777" w:rsidR="00051031" w:rsidRPr="00290EA2" w:rsidRDefault="00051031" w:rsidP="00051031">
      <w:pPr>
        <w:pStyle w:val="NormalWeb"/>
        <w:jc w:val="both"/>
        <w:rPr>
          <w:rFonts w:ascii="Arial" w:hAnsi="Arial" w:cs="Arial"/>
          <w:highlight w:val="yellow"/>
        </w:rPr>
      </w:pPr>
    </w:p>
    <w:p w14:paraId="1CDF4056" w14:textId="77777777" w:rsidR="00051031" w:rsidRPr="005A73C5" w:rsidRDefault="00051031" w:rsidP="00051031">
      <w:pPr>
        <w:jc w:val="both"/>
        <w:rPr>
          <w:rFonts w:ascii="Arial" w:hAnsi="Arial" w:cs="Arial"/>
          <w:b/>
          <w:szCs w:val="32"/>
          <w:lang w:val="en-US"/>
        </w:rPr>
      </w:pPr>
      <w:r w:rsidRPr="005A73C5">
        <w:rPr>
          <w:rFonts w:ascii="Arial" w:hAnsi="Arial" w:cs="Arial"/>
          <w:b/>
          <w:szCs w:val="32"/>
          <w:lang w:val="en-US"/>
        </w:rPr>
        <w:t xml:space="preserve">Can we afford it? </w:t>
      </w:r>
    </w:p>
    <w:p w14:paraId="3BB3D359" w14:textId="77777777" w:rsidR="00051031" w:rsidRPr="005A73C5" w:rsidRDefault="00051031" w:rsidP="00051031">
      <w:pPr>
        <w:jc w:val="both"/>
        <w:rPr>
          <w:rFonts w:ascii="Arial" w:hAnsi="Arial" w:cs="Arial"/>
          <w:bCs/>
          <w:szCs w:val="32"/>
          <w:lang w:val="en-US"/>
        </w:rPr>
      </w:pPr>
      <w:r w:rsidRPr="005A73C5">
        <w:rPr>
          <w:rFonts w:ascii="Arial" w:hAnsi="Arial" w:cs="Arial"/>
          <w:bCs/>
          <w:szCs w:val="32"/>
          <w:lang w:val="en-US"/>
        </w:rPr>
        <w:t xml:space="preserve">Yes. Only costs should be for the </w:t>
      </w:r>
      <w:r>
        <w:rPr>
          <w:rFonts w:ascii="Arial" w:hAnsi="Arial" w:cs="Arial"/>
          <w:bCs/>
          <w:szCs w:val="32"/>
          <w:lang w:val="en-US"/>
        </w:rPr>
        <w:t>0</w:t>
      </w:r>
      <w:r w:rsidRPr="005A73C5">
        <w:rPr>
          <w:rFonts w:ascii="Arial" w:hAnsi="Arial" w:cs="Arial"/>
          <w:bCs/>
          <w:szCs w:val="32"/>
          <w:lang w:val="en-US"/>
        </w:rPr>
        <w:t>.4</w:t>
      </w:r>
      <w:r>
        <w:rPr>
          <w:rFonts w:ascii="Arial" w:hAnsi="Arial" w:cs="Arial"/>
          <w:bCs/>
          <w:szCs w:val="32"/>
          <w:lang w:val="en-US"/>
        </w:rPr>
        <w:t xml:space="preserve"> FTE</w:t>
      </w:r>
      <w:r w:rsidRPr="005A73C5">
        <w:rPr>
          <w:rFonts w:ascii="Arial" w:hAnsi="Arial" w:cs="Arial"/>
          <w:bCs/>
          <w:szCs w:val="32"/>
          <w:lang w:val="en-US"/>
        </w:rPr>
        <w:t xml:space="preserve"> Administration </w:t>
      </w:r>
      <w:r>
        <w:rPr>
          <w:rFonts w:ascii="Arial" w:hAnsi="Arial" w:cs="Arial"/>
          <w:bCs/>
          <w:szCs w:val="32"/>
          <w:lang w:val="en-US"/>
        </w:rPr>
        <w:t>role</w:t>
      </w:r>
      <w:r w:rsidRPr="005A73C5">
        <w:rPr>
          <w:rFonts w:ascii="Arial" w:hAnsi="Arial" w:cs="Arial"/>
          <w:bCs/>
          <w:szCs w:val="32"/>
          <w:lang w:val="en-US"/>
        </w:rPr>
        <w:t xml:space="preserve"> as outlined above under Budget/Financial Implications.</w:t>
      </w:r>
      <w:r>
        <w:rPr>
          <w:rFonts w:ascii="Arial" w:hAnsi="Arial" w:cs="Arial"/>
          <w:bCs/>
          <w:szCs w:val="32"/>
          <w:lang w:val="en-US"/>
        </w:rPr>
        <w:t xml:space="preserve">  Currently the CWG will be established for 12 months.  </w:t>
      </w:r>
    </w:p>
    <w:p w14:paraId="7CBFC855" w14:textId="77777777" w:rsidR="00051031" w:rsidRDefault="00051031" w:rsidP="00051031">
      <w:pPr>
        <w:jc w:val="both"/>
        <w:rPr>
          <w:rFonts w:ascii="Arial" w:hAnsi="Arial" w:cs="Arial"/>
          <w:bCs/>
          <w:szCs w:val="32"/>
          <w:highlight w:val="yellow"/>
          <w:lang w:val="en-US"/>
        </w:rPr>
      </w:pPr>
    </w:p>
    <w:p w14:paraId="64755E43" w14:textId="77777777" w:rsidR="00051031" w:rsidRPr="005A73C5" w:rsidRDefault="00051031" w:rsidP="00051031">
      <w:pPr>
        <w:jc w:val="both"/>
        <w:rPr>
          <w:rFonts w:ascii="Arial" w:hAnsi="Arial" w:cs="Arial"/>
          <w:b/>
          <w:szCs w:val="32"/>
          <w:lang w:val="en-US"/>
        </w:rPr>
      </w:pPr>
      <w:r w:rsidRPr="005A73C5">
        <w:rPr>
          <w:rFonts w:ascii="Arial" w:hAnsi="Arial" w:cs="Arial"/>
          <w:b/>
          <w:szCs w:val="32"/>
          <w:lang w:val="en-US"/>
        </w:rPr>
        <w:t>How does the option impact upon rates?</w:t>
      </w:r>
    </w:p>
    <w:p w14:paraId="05AE1413" w14:textId="77777777" w:rsidR="00051031" w:rsidRDefault="00051031" w:rsidP="00051031">
      <w:pPr>
        <w:jc w:val="both"/>
        <w:rPr>
          <w:rFonts w:ascii="Arial" w:hAnsi="Arial" w:cs="Arial"/>
          <w:szCs w:val="24"/>
        </w:rPr>
      </w:pPr>
      <w:r>
        <w:rPr>
          <w:rFonts w:ascii="Arial" w:hAnsi="Arial" w:cs="Arial"/>
          <w:bCs/>
          <w:szCs w:val="32"/>
          <w:lang w:val="en-US"/>
        </w:rPr>
        <w:t>This decision impacts on rates to the extent of the 0.4 FTE appointment, approximately $31,000.</w:t>
      </w:r>
    </w:p>
    <w:p w14:paraId="3E0B8F7B" w14:textId="7216A5BD" w:rsidR="006926C1" w:rsidRDefault="006926C1">
      <w:pPr>
        <w:rPr>
          <w:rFonts w:ascii="Arial" w:hAnsi="Arial" w:cs="Arial"/>
          <w:b/>
          <w:kern w:val="28"/>
          <w:szCs w:val="24"/>
        </w:rPr>
      </w:pPr>
    </w:p>
    <w:p w14:paraId="33F9D9DA" w14:textId="77777777" w:rsidR="00051031" w:rsidRDefault="00051031">
      <w:pPr>
        <w:rPr>
          <w:rFonts w:ascii="Arial" w:hAnsi="Arial" w:cs="Arial"/>
          <w:b/>
          <w:kern w:val="28"/>
          <w:szCs w:val="24"/>
        </w:rPr>
      </w:pPr>
      <w:r>
        <w:rPr>
          <w:rFonts w:ascii="Arial" w:hAnsi="Arial" w:cs="Arial"/>
          <w:szCs w:val="24"/>
        </w:rPr>
        <w:br w:type="page"/>
      </w:r>
    </w:p>
    <w:p w14:paraId="10A17F1A" w14:textId="659C3067" w:rsidR="00721AD0" w:rsidRDefault="00721AD0" w:rsidP="00782C1A">
      <w:pPr>
        <w:pStyle w:val="Heading2"/>
        <w:numPr>
          <w:ilvl w:val="1"/>
          <w:numId w:val="106"/>
        </w:numPr>
        <w:spacing w:before="0" w:after="0"/>
        <w:ind w:left="0" w:hanging="851"/>
        <w:rPr>
          <w:rFonts w:ascii="Arial" w:hAnsi="Arial" w:cs="Arial"/>
          <w:b w:val="0"/>
          <w:szCs w:val="24"/>
        </w:rPr>
      </w:pPr>
      <w:bookmarkStart w:id="136" w:name="_Toc50672695"/>
      <w:r>
        <w:rPr>
          <w:rFonts w:ascii="Arial" w:hAnsi="Arial" w:cs="Arial"/>
          <w:sz w:val="24"/>
          <w:szCs w:val="24"/>
          <w:u w:val="none"/>
        </w:rPr>
        <w:t>Broadway</w:t>
      </w:r>
      <w:r w:rsidR="00D660EA">
        <w:rPr>
          <w:rFonts w:ascii="Arial" w:hAnsi="Arial" w:cs="Arial"/>
          <w:sz w:val="24"/>
          <w:szCs w:val="24"/>
          <w:u w:val="none"/>
        </w:rPr>
        <w:t>, Waratah Village and Nedlands Town Centre – Local Distinctiveness Study and Context Analysis</w:t>
      </w:r>
      <w:bookmarkEnd w:id="136"/>
      <w:r>
        <w:rPr>
          <w:rFonts w:ascii="Arial" w:hAnsi="Arial" w:cs="Arial"/>
          <w:caps/>
          <w:szCs w:val="24"/>
        </w:rPr>
        <w:t xml:space="preserve"> </w:t>
      </w:r>
    </w:p>
    <w:p w14:paraId="0D1D9586" w14:textId="77777777" w:rsidR="00721AD0" w:rsidRDefault="00721AD0" w:rsidP="00854799">
      <w:pPr>
        <w:rPr>
          <w:rFonts w:ascii="Arial" w:hAnsi="Arial" w:cs="Arial"/>
          <w:b/>
          <w:szCs w:val="24"/>
        </w:rPr>
      </w:pPr>
    </w:p>
    <w:tbl>
      <w:tblPr>
        <w:tblStyle w:val="TableGrid"/>
        <w:tblW w:w="0" w:type="auto"/>
        <w:tblInd w:w="-5" w:type="dxa"/>
        <w:tblLook w:val="04A0" w:firstRow="1" w:lastRow="0" w:firstColumn="1" w:lastColumn="0" w:noHBand="0" w:noVBand="1"/>
      </w:tblPr>
      <w:tblGrid>
        <w:gridCol w:w="2625"/>
        <w:gridCol w:w="5683"/>
      </w:tblGrid>
      <w:tr w:rsidR="00854799" w:rsidRPr="008A1B93" w14:paraId="273B444B" w14:textId="77777777" w:rsidTr="00F614E9">
        <w:tc>
          <w:tcPr>
            <w:tcW w:w="2625" w:type="dxa"/>
          </w:tcPr>
          <w:p w14:paraId="350FB47B" w14:textId="77777777" w:rsidR="00854799" w:rsidRPr="00C07E33" w:rsidRDefault="00854799" w:rsidP="00791B46">
            <w:pPr>
              <w:jc w:val="both"/>
              <w:rPr>
                <w:rFonts w:ascii="Arial" w:hAnsi="Arial" w:cs="Arial"/>
                <w:b/>
                <w:szCs w:val="24"/>
                <w:lang w:val="en-AU"/>
              </w:rPr>
            </w:pPr>
            <w:r w:rsidRPr="00C07E33">
              <w:rPr>
                <w:rFonts w:ascii="Arial" w:hAnsi="Arial" w:cs="Arial"/>
                <w:b/>
                <w:szCs w:val="24"/>
                <w:lang w:val="en-AU"/>
              </w:rPr>
              <w:t>Committee</w:t>
            </w:r>
          </w:p>
        </w:tc>
        <w:tc>
          <w:tcPr>
            <w:tcW w:w="5683" w:type="dxa"/>
          </w:tcPr>
          <w:p w14:paraId="368BAB66" w14:textId="77777777" w:rsidR="00854799" w:rsidRPr="00C07E33" w:rsidRDefault="00854799" w:rsidP="00791B46">
            <w:pPr>
              <w:jc w:val="both"/>
              <w:rPr>
                <w:rFonts w:ascii="Arial" w:hAnsi="Arial" w:cs="Arial"/>
                <w:szCs w:val="24"/>
                <w:lang w:val="en-AU"/>
              </w:rPr>
            </w:pPr>
            <w:r>
              <w:rPr>
                <w:rFonts w:ascii="Arial" w:hAnsi="Arial" w:cs="Arial"/>
                <w:szCs w:val="24"/>
                <w:lang w:val="en-AU"/>
              </w:rPr>
              <w:t>N/A – CEO Report</w:t>
            </w:r>
          </w:p>
        </w:tc>
      </w:tr>
      <w:tr w:rsidR="00854799" w:rsidRPr="008A1B93" w14:paraId="5B19738F" w14:textId="77777777" w:rsidTr="00F614E9">
        <w:tc>
          <w:tcPr>
            <w:tcW w:w="2625" w:type="dxa"/>
          </w:tcPr>
          <w:p w14:paraId="27B7BBBA" w14:textId="77777777" w:rsidR="00854799" w:rsidRPr="00DD5B71" w:rsidRDefault="00854799" w:rsidP="00791B46">
            <w:pPr>
              <w:jc w:val="both"/>
              <w:rPr>
                <w:rFonts w:ascii="Arial" w:hAnsi="Arial" w:cs="Arial"/>
                <w:b/>
                <w:szCs w:val="24"/>
                <w:lang w:val="en-AU"/>
              </w:rPr>
            </w:pPr>
            <w:r w:rsidRPr="00DD5B71">
              <w:rPr>
                <w:rFonts w:ascii="Arial" w:hAnsi="Arial" w:cs="Arial"/>
                <w:b/>
                <w:szCs w:val="24"/>
                <w:lang w:val="en-AU"/>
              </w:rPr>
              <w:t>Council</w:t>
            </w:r>
          </w:p>
        </w:tc>
        <w:tc>
          <w:tcPr>
            <w:tcW w:w="5683" w:type="dxa"/>
          </w:tcPr>
          <w:p w14:paraId="4EA9972D" w14:textId="77777777" w:rsidR="00854799" w:rsidRPr="00E82517" w:rsidRDefault="00854799" w:rsidP="00791B46">
            <w:pPr>
              <w:jc w:val="both"/>
              <w:rPr>
                <w:rFonts w:ascii="Arial" w:hAnsi="Arial" w:cs="Arial"/>
                <w:szCs w:val="24"/>
                <w:lang w:val="en-AU"/>
              </w:rPr>
            </w:pPr>
            <w:r>
              <w:rPr>
                <w:rFonts w:ascii="Arial" w:hAnsi="Arial" w:cs="Arial"/>
                <w:szCs w:val="24"/>
                <w:lang w:val="en-AU"/>
              </w:rPr>
              <w:t>25 August 2020</w:t>
            </w:r>
          </w:p>
        </w:tc>
      </w:tr>
      <w:tr w:rsidR="00854799" w:rsidRPr="008A1B93" w14:paraId="40B78CB4" w14:textId="77777777" w:rsidTr="00F614E9">
        <w:tc>
          <w:tcPr>
            <w:tcW w:w="2625" w:type="dxa"/>
          </w:tcPr>
          <w:p w14:paraId="7A732976" w14:textId="77777777" w:rsidR="00854799" w:rsidRPr="00DD5B71" w:rsidRDefault="00854799" w:rsidP="00791B46">
            <w:pPr>
              <w:jc w:val="both"/>
              <w:rPr>
                <w:rFonts w:ascii="Arial" w:hAnsi="Arial" w:cs="Arial"/>
                <w:b/>
                <w:szCs w:val="24"/>
                <w:lang w:val="en-AU"/>
              </w:rPr>
            </w:pPr>
            <w:r w:rsidRPr="00DD5B71">
              <w:rPr>
                <w:rFonts w:ascii="Arial" w:hAnsi="Arial" w:cs="Arial"/>
                <w:b/>
                <w:szCs w:val="24"/>
                <w:lang w:val="en-AU"/>
              </w:rPr>
              <w:t>Applicant</w:t>
            </w:r>
          </w:p>
        </w:tc>
        <w:tc>
          <w:tcPr>
            <w:tcW w:w="5683" w:type="dxa"/>
          </w:tcPr>
          <w:p w14:paraId="2F0A7F04" w14:textId="77777777" w:rsidR="00854799" w:rsidRPr="00E86F62" w:rsidRDefault="00854799" w:rsidP="00791B46">
            <w:pPr>
              <w:jc w:val="both"/>
              <w:rPr>
                <w:rFonts w:ascii="Arial" w:hAnsi="Arial" w:cs="Arial"/>
                <w:szCs w:val="24"/>
                <w:lang w:val="en-AU"/>
              </w:rPr>
            </w:pPr>
            <w:r>
              <w:rPr>
                <w:rFonts w:ascii="Arial" w:hAnsi="Arial" w:cs="Arial"/>
                <w:szCs w:val="24"/>
                <w:lang w:val="en-AU"/>
              </w:rPr>
              <w:t>City of Nedlands</w:t>
            </w:r>
          </w:p>
        </w:tc>
      </w:tr>
      <w:tr w:rsidR="00854799" w:rsidRPr="008A1B93" w14:paraId="44D6A91C" w14:textId="77777777" w:rsidTr="00F614E9">
        <w:tc>
          <w:tcPr>
            <w:tcW w:w="2625" w:type="dxa"/>
          </w:tcPr>
          <w:p w14:paraId="5C9D9D78" w14:textId="77777777" w:rsidR="00854799" w:rsidRPr="00DD5B71" w:rsidRDefault="00854799" w:rsidP="00791B46">
            <w:pPr>
              <w:jc w:val="both"/>
              <w:rPr>
                <w:rFonts w:ascii="Arial" w:hAnsi="Arial" w:cs="Arial"/>
                <w:b/>
                <w:szCs w:val="24"/>
                <w:lang w:val="en-AU"/>
              </w:rPr>
            </w:pPr>
            <w:r>
              <w:rPr>
                <w:rFonts w:ascii="Arial" w:hAnsi="Arial" w:cs="Arial"/>
                <w:b/>
                <w:szCs w:val="24"/>
                <w:lang w:val="en-AU"/>
              </w:rPr>
              <w:t xml:space="preserve">Employee Disclosure under </w:t>
            </w:r>
            <w:r w:rsidRPr="00E70DC2">
              <w:rPr>
                <w:rFonts w:ascii="Arial" w:hAnsi="Arial" w:cs="Arial"/>
                <w:b/>
                <w:i/>
                <w:szCs w:val="24"/>
                <w:lang w:val="en-AU"/>
              </w:rPr>
              <w:t>section 5.70 Local Government Act 1995</w:t>
            </w:r>
          </w:p>
        </w:tc>
        <w:tc>
          <w:tcPr>
            <w:tcW w:w="5683" w:type="dxa"/>
          </w:tcPr>
          <w:p w14:paraId="25AEFAC2" w14:textId="77777777" w:rsidR="00854799" w:rsidRPr="00E86F62" w:rsidRDefault="00854799" w:rsidP="00791B46">
            <w:pPr>
              <w:pStyle w:val="Subsection"/>
              <w:tabs>
                <w:tab w:val="clear" w:pos="595"/>
                <w:tab w:val="clear" w:pos="879"/>
              </w:tabs>
              <w:spacing w:before="120" w:line="276" w:lineRule="auto"/>
              <w:ind w:left="0" w:firstLine="0"/>
              <w:rPr>
                <w:rFonts w:ascii="Arial" w:hAnsi="Arial" w:cs="Arial"/>
                <w:szCs w:val="24"/>
              </w:rPr>
            </w:pPr>
            <w:r>
              <w:rPr>
                <w:rFonts w:ascii="Arial" w:hAnsi="Arial" w:cs="Arial"/>
                <w:szCs w:val="24"/>
              </w:rPr>
              <w:t>Nil</w:t>
            </w:r>
          </w:p>
        </w:tc>
      </w:tr>
      <w:tr w:rsidR="00854799" w:rsidRPr="008A1B93" w14:paraId="767491F2" w14:textId="77777777" w:rsidTr="00F614E9">
        <w:tc>
          <w:tcPr>
            <w:tcW w:w="2625" w:type="dxa"/>
          </w:tcPr>
          <w:p w14:paraId="7A227FB2" w14:textId="77777777" w:rsidR="00854799" w:rsidRPr="00DD5B71" w:rsidRDefault="00854799" w:rsidP="00791B46">
            <w:pPr>
              <w:jc w:val="both"/>
              <w:rPr>
                <w:rFonts w:ascii="Arial" w:hAnsi="Arial" w:cs="Arial"/>
                <w:b/>
                <w:szCs w:val="24"/>
                <w:lang w:val="en-AU"/>
              </w:rPr>
            </w:pPr>
            <w:r w:rsidRPr="00DD5B71">
              <w:rPr>
                <w:rFonts w:ascii="Arial" w:hAnsi="Arial" w:cs="Arial"/>
                <w:b/>
                <w:szCs w:val="24"/>
                <w:lang w:val="en-AU"/>
              </w:rPr>
              <w:t>Director</w:t>
            </w:r>
          </w:p>
        </w:tc>
        <w:tc>
          <w:tcPr>
            <w:tcW w:w="5683" w:type="dxa"/>
          </w:tcPr>
          <w:p w14:paraId="1889B86B" w14:textId="77777777" w:rsidR="00854799" w:rsidRPr="008A1B93" w:rsidRDefault="00854799" w:rsidP="00791B46">
            <w:pPr>
              <w:jc w:val="both"/>
              <w:rPr>
                <w:rFonts w:ascii="Arial" w:hAnsi="Arial" w:cs="Arial"/>
                <w:szCs w:val="24"/>
                <w:lang w:val="en-AU"/>
              </w:rPr>
            </w:pPr>
            <w:r>
              <w:rPr>
                <w:rFonts w:ascii="Arial" w:hAnsi="Arial" w:cs="Arial"/>
                <w:szCs w:val="24"/>
                <w:lang w:val="en-AU"/>
              </w:rPr>
              <w:t>Peter Mickleson – Director Planning &amp; Development</w:t>
            </w:r>
          </w:p>
        </w:tc>
      </w:tr>
      <w:tr w:rsidR="00854799" w:rsidRPr="008A1B93" w14:paraId="423062AB" w14:textId="77777777" w:rsidTr="00F614E9">
        <w:tc>
          <w:tcPr>
            <w:tcW w:w="2625" w:type="dxa"/>
          </w:tcPr>
          <w:p w14:paraId="710FF024" w14:textId="77777777" w:rsidR="00854799" w:rsidRPr="00DD5B71" w:rsidRDefault="00854799" w:rsidP="00791B46">
            <w:pPr>
              <w:jc w:val="both"/>
              <w:rPr>
                <w:rFonts w:ascii="Arial" w:hAnsi="Arial" w:cs="Arial"/>
                <w:b/>
                <w:szCs w:val="24"/>
                <w:lang w:val="en-AU"/>
              </w:rPr>
            </w:pPr>
            <w:r>
              <w:rPr>
                <w:rFonts w:ascii="Arial" w:hAnsi="Arial" w:cs="Arial"/>
                <w:b/>
                <w:szCs w:val="24"/>
                <w:lang w:val="en-AU"/>
              </w:rPr>
              <w:t>Previous Item</w:t>
            </w:r>
          </w:p>
        </w:tc>
        <w:tc>
          <w:tcPr>
            <w:tcW w:w="5683" w:type="dxa"/>
          </w:tcPr>
          <w:p w14:paraId="0B7C7F68" w14:textId="77777777" w:rsidR="00854799" w:rsidRPr="00227628" w:rsidRDefault="00854799" w:rsidP="00791B46">
            <w:pPr>
              <w:jc w:val="both"/>
              <w:rPr>
                <w:rFonts w:ascii="Arial" w:hAnsi="Arial" w:cs="Arial"/>
                <w:szCs w:val="24"/>
                <w:highlight w:val="yellow"/>
                <w:lang w:val="en-AU"/>
              </w:rPr>
            </w:pPr>
            <w:r w:rsidRPr="00931FD2">
              <w:rPr>
                <w:rFonts w:ascii="Arial" w:hAnsi="Arial" w:cs="Arial"/>
                <w:szCs w:val="24"/>
                <w:lang w:val="en-AU"/>
              </w:rPr>
              <w:t>PD</w:t>
            </w:r>
            <w:r>
              <w:rPr>
                <w:rFonts w:ascii="Arial" w:hAnsi="Arial" w:cs="Arial"/>
                <w:szCs w:val="24"/>
                <w:lang w:val="en-AU"/>
              </w:rPr>
              <w:t>36.20 – Built Form Modelling, Broadway, Waratah Village and Nedlands Town Centre</w:t>
            </w:r>
          </w:p>
        </w:tc>
      </w:tr>
      <w:tr w:rsidR="00854799" w:rsidRPr="008A1B93" w14:paraId="576B3215" w14:textId="77777777" w:rsidTr="00F614E9">
        <w:tc>
          <w:tcPr>
            <w:tcW w:w="2625" w:type="dxa"/>
          </w:tcPr>
          <w:p w14:paraId="55460233" w14:textId="77777777" w:rsidR="00854799" w:rsidRPr="00D94BE8" w:rsidRDefault="00854799" w:rsidP="00791B46">
            <w:pPr>
              <w:jc w:val="both"/>
              <w:rPr>
                <w:rFonts w:ascii="Arial" w:hAnsi="Arial" w:cs="Arial"/>
                <w:b/>
                <w:szCs w:val="24"/>
                <w:lang w:val="en-AU"/>
              </w:rPr>
            </w:pPr>
            <w:r w:rsidRPr="00D94BE8">
              <w:rPr>
                <w:rFonts w:ascii="Arial" w:hAnsi="Arial" w:cs="Arial"/>
                <w:b/>
                <w:szCs w:val="24"/>
                <w:lang w:val="en-AU"/>
              </w:rPr>
              <w:t>Attachments</w:t>
            </w:r>
          </w:p>
        </w:tc>
        <w:tc>
          <w:tcPr>
            <w:tcW w:w="5683" w:type="dxa"/>
          </w:tcPr>
          <w:p w14:paraId="79CF54B0" w14:textId="77777777" w:rsidR="00854799" w:rsidRPr="00FE63E9" w:rsidRDefault="00854799" w:rsidP="00732185">
            <w:pPr>
              <w:pStyle w:val="ListParagraph"/>
              <w:numPr>
                <w:ilvl w:val="0"/>
                <w:numId w:val="79"/>
              </w:numPr>
              <w:spacing w:line="276" w:lineRule="auto"/>
              <w:jc w:val="both"/>
              <w:rPr>
                <w:rFonts w:ascii="Arial" w:hAnsi="Arial" w:cs="Arial"/>
                <w:szCs w:val="32"/>
                <w:lang w:val="en-US"/>
              </w:rPr>
            </w:pPr>
            <w:r w:rsidRPr="00FE63E9">
              <w:rPr>
                <w:rFonts w:ascii="Arial" w:hAnsi="Arial" w:cs="Arial"/>
                <w:szCs w:val="32"/>
                <w:lang w:val="en-US"/>
              </w:rPr>
              <w:t>Broadway Local Distinctiveness Study and Context Analysis</w:t>
            </w:r>
          </w:p>
          <w:p w14:paraId="21F0CEF0" w14:textId="77777777" w:rsidR="00854799" w:rsidRPr="00FE63E9" w:rsidRDefault="00854799" w:rsidP="00732185">
            <w:pPr>
              <w:pStyle w:val="ListParagraph"/>
              <w:numPr>
                <w:ilvl w:val="0"/>
                <w:numId w:val="79"/>
              </w:numPr>
              <w:spacing w:line="276" w:lineRule="auto"/>
              <w:jc w:val="both"/>
              <w:rPr>
                <w:rFonts w:ascii="Arial" w:hAnsi="Arial" w:cs="Arial"/>
                <w:szCs w:val="32"/>
                <w:lang w:val="en-US"/>
              </w:rPr>
            </w:pPr>
            <w:r>
              <w:rPr>
                <w:rFonts w:ascii="Arial" w:hAnsi="Arial" w:cs="Arial"/>
                <w:szCs w:val="32"/>
                <w:lang w:val="en-US"/>
              </w:rPr>
              <w:t>Nedlands Town Centre</w:t>
            </w:r>
            <w:r w:rsidRPr="00FE63E9">
              <w:rPr>
                <w:rFonts w:ascii="Arial" w:hAnsi="Arial" w:cs="Arial"/>
                <w:szCs w:val="32"/>
                <w:lang w:val="en-US"/>
              </w:rPr>
              <w:t xml:space="preserve"> Local Distinctiveness Study and Context Analysis</w:t>
            </w:r>
          </w:p>
          <w:p w14:paraId="2E3F8F5A" w14:textId="77777777" w:rsidR="00854799" w:rsidRPr="00243798" w:rsidRDefault="00854799" w:rsidP="00732185">
            <w:pPr>
              <w:pStyle w:val="ListParagraph"/>
              <w:numPr>
                <w:ilvl w:val="0"/>
                <w:numId w:val="79"/>
              </w:numPr>
              <w:spacing w:line="276" w:lineRule="auto"/>
              <w:jc w:val="both"/>
              <w:rPr>
                <w:rFonts w:ascii="Arial" w:hAnsi="Arial" w:cs="Arial"/>
                <w:szCs w:val="32"/>
                <w:lang w:val="en-US"/>
              </w:rPr>
            </w:pPr>
            <w:r>
              <w:rPr>
                <w:rFonts w:ascii="Arial" w:hAnsi="Arial" w:cs="Arial"/>
                <w:szCs w:val="32"/>
                <w:lang w:val="en-US"/>
              </w:rPr>
              <w:t>Waratah Village</w:t>
            </w:r>
            <w:r w:rsidRPr="00FE63E9">
              <w:rPr>
                <w:rFonts w:ascii="Arial" w:hAnsi="Arial" w:cs="Arial"/>
                <w:szCs w:val="32"/>
                <w:lang w:val="en-US"/>
              </w:rPr>
              <w:t xml:space="preserve"> Local Distinctiveness Study and Context Analysis</w:t>
            </w:r>
          </w:p>
        </w:tc>
      </w:tr>
      <w:tr w:rsidR="00854799" w:rsidRPr="008A1B93" w14:paraId="54C5D71F" w14:textId="77777777" w:rsidTr="00F614E9">
        <w:trPr>
          <w:trHeight w:val="697"/>
        </w:trPr>
        <w:tc>
          <w:tcPr>
            <w:tcW w:w="2625" w:type="dxa"/>
          </w:tcPr>
          <w:p w14:paraId="466D26EC" w14:textId="77777777" w:rsidR="00854799" w:rsidRPr="00D94BE8" w:rsidRDefault="00854799" w:rsidP="00791B46">
            <w:pPr>
              <w:jc w:val="both"/>
              <w:rPr>
                <w:rFonts w:ascii="Arial" w:hAnsi="Arial" w:cs="Arial"/>
                <w:b/>
                <w:szCs w:val="24"/>
                <w:lang w:val="en-AU"/>
              </w:rPr>
            </w:pPr>
            <w:r>
              <w:rPr>
                <w:rFonts w:ascii="Arial" w:hAnsi="Arial" w:cs="Arial"/>
                <w:b/>
                <w:szCs w:val="24"/>
                <w:lang w:val="en-AU"/>
              </w:rPr>
              <w:t>Confidential Attachments</w:t>
            </w:r>
          </w:p>
        </w:tc>
        <w:tc>
          <w:tcPr>
            <w:tcW w:w="5683" w:type="dxa"/>
          </w:tcPr>
          <w:p w14:paraId="647AF6A9" w14:textId="77777777" w:rsidR="00854799" w:rsidRPr="00FE63E9" w:rsidRDefault="00854799" w:rsidP="00732185">
            <w:pPr>
              <w:pStyle w:val="ListParagraph"/>
              <w:numPr>
                <w:ilvl w:val="0"/>
                <w:numId w:val="83"/>
              </w:numPr>
              <w:spacing w:line="276" w:lineRule="auto"/>
              <w:jc w:val="both"/>
              <w:rPr>
                <w:rFonts w:ascii="Arial" w:hAnsi="Arial" w:cs="Arial"/>
                <w:szCs w:val="32"/>
                <w:lang w:val="en-US"/>
              </w:rPr>
            </w:pPr>
            <w:r w:rsidRPr="00FE63E9">
              <w:rPr>
                <w:rFonts w:ascii="Arial" w:hAnsi="Arial" w:cs="Arial"/>
                <w:szCs w:val="32"/>
                <w:lang w:val="en-US"/>
              </w:rPr>
              <w:t xml:space="preserve">Broadway </w:t>
            </w:r>
            <w:r>
              <w:rPr>
                <w:rFonts w:ascii="Arial" w:hAnsi="Arial" w:cs="Arial"/>
                <w:szCs w:val="32"/>
                <w:lang w:val="en-US"/>
              </w:rPr>
              <w:t xml:space="preserve">– Individual audit sheets </w:t>
            </w:r>
          </w:p>
          <w:p w14:paraId="5C55A3CF" w14:textId="32D94ABF" w:rsidR="00854799" w:rsidRPr="00FE63E9" w:rsidRDefault="00854799" w:rsidP="00732185">
            <w:pPr>
              <w:pStyle w:val="ListParagraph"/>
              <w:numPr>
                <w:ilvl w:val="0"/>
                <w:numId w:val="83"/>
              </w:numPr>
              <w:spacing w:line="276" w:lineRule="auto"/>
              <w:jc w:val="both"/>
              <w:rPr>
                <w:rFonts w:ascii="Arial" w:hAnsi="Arial" w:cs="Arial"/>
                <w:szCs w:val="32"/>
                <w:lang w:val="en-US"/>
              </w:rPr>
            </w:pPr>
            <w:r>
              <w:rPr>
                <w:rFonts w:ascii="Arial" w:hAnsi="Arial" w:cs="Arial"/>
                <w:szCs w:val="32"/>
                <w:lang w:val="en-US"/>
              </w:rPr>
              <w:t>Nedlands Town Centre</w:t>
            </w:r>
            <w:r w:rsidRPr="00FE63E9">
              <w:rPr>
                <w:rFonts w:ascii="Arial" w:hAnsi="Arial" w:cs="Arial"/>
                <w:szCs w:val="32"/>
                <w:lang w:val="en-US"/>
              </w:rPr>
              <w:t xml:space="preserve"> </w:t>
            </w:r>
            <w:r w:rsidR="009B44B9">
              <w:rPr>
                <w:rFonts w:ascii="Arial" w:hAnsi="Arial" w:cs="Arial"/>
                <w:szCs w:val="32"/>
                <w:lang w:val="en-US"/>
              </w:rPr>
              <w:t>–</w:t>
            </w:r>
            <w:r>
              <w:rPr>
                <w:rFonts w:ascii="Arial" w:hAnsi="Arial" w:cs="Arial"/>
                <w:szCs w:val="32"/>
                <w:lang w:val="en-US"/>
              </w:rPr>
              <w:t xml:space="preserve"> Individual audit sheets</w:t>
            </w:r>
          </w:p>
          <w:p w14:paraId="5C7A240C" w14:textId="2DE9A24C" w:rsidR="00854799" w:rsidRPr="00853775" w:rsidRDefault="00854799" w:rsidP="00791B46">
            <w:pPr>
              <w:ind w:left="397" w:hanging="397"/>
              <w:jc w:val="both"/>
              <w:rPr>
                <w:rFonts w:ascii="Arial" w:hAnsi="Arial" w:cs="Arial"/>
                <w:szCs w:val="24"/>
                <w:lang w:val="en-US"/>
              </w:rPr>
            </w:pPr>
            <w:r>
              <w:rPr>
                <w:rFonts w:ascii="Arial" w:hAnsi="Arial" w:cs="Arial"/>
                <w:szCs w:val="32"/>
                <w:lang w:val="en-US"/>
              </w:rPr>
              <w:t>3. Waratah Village</w:t>
            </w:r>
            <w:r w:rsidRPr="00FE63E9">
              <w:rPr>
                <w:rFonts w:ascii="Arial" w:hAnsi="Arial" w:cs="Arial"/>
                <w:szCs w:val="32"/>
                <w:lang w:val="en-US"/>
              </w:rPr>
              <w:t xml:space="preserve"> </w:t>
            </w:r>
            <w:r w:rsidR="009B44B9">
              <w:rPr>
                <w:rFonts w:ascii="Arial" w:hAnsi="Arial" w:cs="Arial"/>
                <w:szCs w:val="32"/>
                <w:lang w:val="en-US"/>
              </w:rPr>
              <w:t>–</w:t>
            </w:r>
            <w:r>
              <w:rPr>
                <w:rFonts w:ascii="Arial" w:hAnsi="Arial" w:cs="Arial"/>
                <w:szCs w:val="32"/>
                <w:lang w:val="en-US"/>
              </w:rPr>
              <w:t xml:space="preserve"> Individual audit sheets</w:t>
            </w:r>
          </w:p>
        </w:tc>
      </w:tr>
    </w:tbl>
    <w:p w14:paraId="4E20E9EC" w14:textId="77777777" w:rsidR="00AE49AF" w:rsidRDefault="00AE49AF" w:rsidP="00854799">
      <w:pPr>
        <w:jc w:val="both"/>
        <w:rPr>
          <w:rFonts w:ascii="Arial" w:hAnsi="Arial" w:cs="Arial"/>
          <w:b/>
          <w:szCs w:val="32"/>
          <w:lang w:val="en-US"/>
        </w:rPr>
      </w:pPr>
    </w:p>
    <w:p w14:paraId="44DA9648" w14:textId="4923A363" w:rsidR="00854799" w:rsidRDefault="00AE49AF" w:rsidP="00854799">
      <w:pPr>
        <w:jc w:val="both"/>
        <w:rPr>
          <w:rFonts w:ascii="Arial" w:hAnsi="Arial" w:cs="Arial"/>
          <w:b/>
          <w:szCs w:val="32"/>
          <w:lang w:val="en-US"/>
        </w:rPr>
      </w:pPr>
      <w:r>
        <w:rPr>
          <w:rFonts w:ascii="Arial" w:hAnsi="Arial" w:cs="Arial"/>
          <w:b/>
          <w:szCs w:val="32"/>
          <w:lang w:val="en-US"/>
        </w:rPr>
        <w:t>Councillor Hodsdon</w:t>
      </w:r>
      <w:r w:rsidR="006E27A7">
        <w:rPr>
          <w:rFonts w:ascii="Arial" w:hAnsi="Arial" w:cs="Arial"/>
          <w:b/>
          <w:szCs w:val="32"/>
          <w:lang w:val="en-US"/>
        </w:rPr>
        <w:t xml:space="preserve"> – Financial Interest</w:t>
      </w:r>
    </w:p>
    <w:p w14:paraId="773FDE1C" w14:textId="6838CD82" w:rsidR="006E27A7" w:rsidRDefault="006E27A7" w:rsidP="00854799">
      <w:pPr>
        <w:jc w:val="both"/>
        <w:rPr>
          <w:rFonts w:ascii="Arial" w:hAnsi="Arial" w:cs="Arial"/>
          <w:b/>
          <w:szCs w:val="32"/>
          <w:lang w:val="en-US"/>
        </w:rPr>
      </w:pPr>
    </w:p>
    <w:p w14:paraId="6BF60B68" w14:textId="631D77CE" w:rsidR="00CC3318" w:rsidRPr="009A127C" w:rsidRDefault="00CC3318" w:rsidP="00CC3318">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sidRPr="009A127C">
        <w:rPr>
          <w:rFonts w:ascii="Arial" w:hAnsi="Arial" w:cs="Arial"/>
          <w:szCs w:val="24"/>
        </w:rPr>
        <w:t xml:space="preserve">Councillor </w:t>
      </w:r>
      <w:r>
        <w:rPr>
          <w:rFonts w:ascii="Arial" w:hAnsi="Arial" w:cs="Arial"/>
          <w:szCs w:val="24"/>
        </w:rPr>
        <w:t>Hodsdon</w:t>
      </w:r>
      <w:r w:rsidRPr="009A127C">
        <w:rPr>
          <w:rFonts w:ascii="Arial" w:hAnsi="Arial" w:cs="Arial"/>
          <w:szCs w:val="24"/>
        </w:rPr>
        <w:t xml:space="preserve"> disclosed a financial interest</w:t>
      </w:r>
      <w:r>
        <w:rPr>
          <w:rFonts w:ascii="Arial" w:hAnsi="Arial" w:cs="Arial"/>
          <w:szCs w:val="24"/>
        </w:rPr>
        <w:t xml:space="preserve">, </w:t>
      </w:r>
      <w:r w:rsidRPr="009A127C">
        <w:rPr>
          <w:rFonts w:ascii="Arial" w:hAnsi="Arial" w:cs="Arial"/>
          <w:szCs w:val="24"/>
        </w:rPr>
        <w:t xml:space="preserve">his interest being that </w:t>
      </w:r>
      <w:r>
        <w:rPr>
          <w:rFonts w:ascii="Arial" w:hAnsi="Arial" w:cs="Arial"/>
          <w:szCs w:val="24"/>
        </w:rPr>
        <w:t>he has a property in the area</w:t>
      </w:r>
      <w:r w:rsidRPr="009A127C">
        <w:rPr>
          <w:rFonts w:ascii="Arial" w:hAnsi="Arial" w:cs="Arial"/>
          <w:szCs w:val="24"/>
        </w:rPr>
        <w:t xml:space="preserve">. Councillor </w:t>
      </w:r>
      <w:r>
        <w:rPr>
          <w:rFonts w:ascii="Arial" w:hAnsi="Arial" w:cs="Arial"/>
          <w:szCs w:val="24"/>
        </w:rPr>
        <w:t xml:space="preserve">Hodsdon </w:t>
      </w:r>
      <w:r w:rsidRPr="009A127C">
        <w:rPr>
          <w:rFonts w:ascii="Arial" w:hAnsi="Arial" w:cs="Arial"/>
          <w:szCs w:val="24"/>
        </w:rPr>
        <w:t>declared that he would leave the room during discussion on this item.</w:t>
      </w:r>
    </w:p>
    <w:p w14:paraId="1E217E70" w14:textId="77777777" w:rsidR="00AE49AF" w:rsidRDefault="00AE49AF" w:rsidP="00854799">
      <w:pPr>
        <w:jc w:val="both"/>
        <w:rPr>
          <w:rFonts w:ascii="Arial" w:hAnsi="Arial" w:cs="Arial"/>
          <w:b/>
          <w:szCs w:val="32"/>
          <w:lang w:val="en-US"/>
        </w:rPr>
      </w:pPr>
    </w:p>
    <w:p w14:paraId="5D59B98F" w14:textId="750C7FAF" w:rsidR="00AE49AF" w:rsidRPr="00AE49AF" w:rsidRDefault="00AE49AF" w:rsidP="00AE49AF">
      <w:pPr>
        <w:ind w:left="-851"/>
        <w:jc w:val="both"/>
        <w:rPr>
          <w:rFonts w:ascii="Arial" w:hAnsi="Arial" w:cs="Arial"/>
          <w:bCs/>
          <w:szCs w:val="32"/>
          <w:lang w:val="en-US"/>
        </w:rPr>
      </w:pPr>
      <w:r w:rsidRPr="00AE49AF">
        <w:rPr>
          <w:rFonts w:ascii="Arial" w:hAnsi="Arial" w:cs="Arial"/>
          <w:bCs/>
          <w:szCs w:val="32"/>
          <w:lang w:val="en-US"/>
        </w:rPr>
        <w:t>Councillor Hodsdon left the meeting at 10.08 pm.</w:t>
      </w:r>
    </w:p>
    <w:p w14:paraId="7B8B4EC3" w14:textId="05FC5533" w:rsidR="00AE49AF" w:rsidRDefault="00AE49AF" w:rsidP="00854799">
      <w:pPr>
        <w:jc w:val="both"/>
        <w:rPr>
          <w:rFonts w:ascii="Arial" w:hAnsi="Arial" w:cs="Arial"/>
          <w:b/>
          <w:szCs w:val="32"/>
          <w:lang w:val="en-US"/>
        </w:rPr>
      </w:pPr>
    </w:p>
    <w:p w14:paraId="3C5D3615" w14:textId="77777777" w:rsidR="00AE49AF" w:rsidRDefault="00AE49AF" w:rsidP="00854799">
      <w:pPr>
        <w:jc w:val="both"/>
        <w:rPr>
          <w:rFonts w:ascii="Arial" w:hAnsi="Arial" w:cs="Arial"/>
          <w:b/>
          <w:szCs w:val="32"/>
          <w:lang w:val="en-US"/>
        </w:rPr>
      </w:pPr>
    </w:p>
    <w:p w14:paraId="35BF6785" w14:textId="7A73CDD8" w:rsidR="00E72085" w:rsidRPr="006D752D" w:rsidRDefault="00E72085" w:rsidP="00791B46">
      <w:pPr>
        <w:jc w:val="both"/>
        <w:rPr>
          <w:rFonts w:ascii="Arial" w:hAnsi="Arial" w:cs="Arial"/>
          <w:b/>
          <w:szCs w:val="24"/>
        </w:rPr>
      </w:pPr>
      <w:r w:rsidRPr="00F530DE">
        <w:rPr>
          <w:rFonts w:ascii="Arial" w:hAnsi="Arial" w:cs="Arial"/>
          <w:b/>
          <w:szCs w:val="24"/>
        </w:rPr>
        <w:t>Regulation 11(da) - *</w:t>
      </w:r>
      <w:r w:rsidR="007E1725">
        <w:rPr>
          <w:rFonts w:ascii="Arial" w:hAnsi="Arial" w:cs="Arial"/>
          <w:b/>
          <w:szCs w:val="24"/>
        </w:rPr>
        <w:t xml:space="preserve">Council determined that </w:t>
      </w:r>
      <w:r w:rsidR="00A322E9">
        <w:rPr>
          <w:rFonts w:ascii="Arial" w:hAnsi="Arial" w:cs="Arial"/>
          <w:b/>
          <w:szCs w:val="24"/>
        </w:rPr>
        <w:t xml:space="preserve">that the amendment </w:t>
      </w:r>
      <w:r w:rsidR="0031451F">
        <w:rPr>
          <w:rFonts w:ascii="Arial" w:hAnsi="Arial" w:cs="Arial"/>
          <w:b/>
          <w:szCs w:val="24"/>
        </w:rPr>
        <w:t>added more clarity to the resolution.</w:t>
      </w:r>
    </w:p>
    <w:p w14:paraId="0AF3375B" w14:textId="77777777" w:rsidR="00E72085" w:rsidRPr="006D752D" w:rsidRDefault="00E72085" w:rsidP="00791B46">
      <w:pPr>
        <w:jc w:val="both"/>
        <w:rPr>
          <w:rFonts w:ascii="Arial" w:hAnsi="Arial" w:cs="Arial"/>
          <w:szCs w:val="24"/>
        </w:rPr>
      </w:pPr>
    </w:p>
    <w:p w14:paraId="2F9F4FF6" w14:textId="2F4B7C4C" w:rsidR="00E72085" w:rsidRPr="006D752D" w:rsidRDefault="00E72085" w:rsidP="00791B46">
      <w:pPr>
        <w:jc w:val="both"/>
        <w:rPr>
          <w:rFonts w:ascii="Arial" w:hAnsi="Arial" w:cs="Arial"/>
          <w:szCs w:val="24"/>
        </w:rPr>
      </w:pPr>
      <w:r w:rsidRPr="006D752D">
        <w:rPr>
          <w:rFonts w:ascii="Arial" w:hAnsi="Arial" w:cs="Arial"/>
          <w:szCs w:val="24"/>
        </w:rPr>
        <w:t xml:space="preserve">Moved – </w:t>
      </w:r>
      <w:r w:rsidR="00AE49AF">
        <w:rPr>
          <w:rFonts w:ascii="Arial" w:hAnsi="Arial" w:cs="Arial"/>
          <w:szCs w:val="24"/>
        </w:rPr>
        <w:t xml:space="preserve">Mayor de Lacy </w:t>
      </w:r>
    </w:p>
    <w:p w14:paraId="0DCB6929" w14:textId="43E2E5F2" w:rsidR="00E72085" w:rsidRPr="006D752D" w:rsidRDefault="00E72085" w:rsidP="00791B46">
      <w:pPr>
        <w:jc w:val="both"/>
        <w:rPr>
          <w:rFonts w:ascii="Arial" w:hAnsi="Arial" w:cs="Arial"/>
          <w:szCs w:val="24"/>
        </w:rPr>
      </w:pPr>
      <w:r w:rsidRPr="006D752D">
        <w:rPr>
          <w:rFonts w:ascii="Arial" w:hAnsi="Arial" w:cs="Arial"/>
          <w:szCs w:val="24"/>
        </w:rPr>
        <w:t xml:space="preserve">Seconded – Councillor </w:t>
      </w:r>
      <w:r w:rsidR="00AE49AF">
        <w:rPr>
          <w:rFonts w:ascii="Arial" w:hAnsi="Arial" w:cs="Arial"/>
          <w:szCs w:val="24"/>
        </w:rPr>
        <w:t>Senathirajah</w:t>
      </w:r>
    </w:p>
    <w:p w14:paraId="4F8E06BC" w14:textId="77777777" w:rsidR="00E72085" w:rsidRPr="006D752D" w:rsidRDefault="00E72085" w:rsidP="00791B46">
      <w:pPr>
        <w:jc w:val="both"/>
        <w:rPr>
          <w:rFonts w:ascii="Arial" w:hAnsi="Arial" w:cs="Arial"/>
          <w:szCs w:val="24"/>
        </w:rPr>
      </w:pPr>
    </w:p>
    <w:p w14:paraId="5189FA01" w14:textId="77777777" w:rsidR="00752E4D" w:rsidRDefault="00E72085" w:rsidP="00752E4D">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r w:rsidR="00752E4D">
        <w:rPr>
          <w:rFonts w:ascii="Arial" w:hAnsi="Arial" w:cs="Arial"/>
          <w:b/>
          <w:szCs w:val="24"/>
        </w:rPr>
        <w:t xml:space="preserve"> subject to:</w:t>
      </w:r>
    </w:p>
    <w:p w14:paraId="445BF615" w14:textId="77777777" w:rsidR="00752E4D" w:rsidRDefault="00752E4D" w:rsidP="00752E4D">
      <w:pPr>
        <w:jc w:val="both"/>
        <w:rPr>
          <w:rFonts w:ascii="Arial" w:hAnsi="Arial" w:cs="Arial"/>
          <w:b/>
          <w:szCs w:val="24"/>
        </w:rPr>
      </w:pPr>
    </w:p>
    <w:p w14:paraId="16FC58D3" w14:textId="77777777" w:rsidR="00752E4D" w:rsidRPr="007340F8" w:rsidRDefault="00752E4D" w:rsidP="00752E4D">
      <w:pPr>
        <w:pStyle w:val="xxmsonormal"/>
        <w:shd w:val="clear" w:color="auto" w:fill="FFFFFF"/>
        <w:spacing w:before="0" w:beforeAutospacing="0" w:after="0" w:afterAutospacing="0"/>
        <w:jc w:val="both"/>
        <w:rPr>
          <w:rFonts w:ascii="Arial" w:hAnsi="Arial" w:cs="Arial"/>
          <w:b/>
          <w:bCs/>
          <w:color w:val="000000"/>
        </w:rPr>
      </w:pPr>
      <w:r w:rsidRPr="007340F8">
        <w:rPr>
          <w:rFonts w:ascii="Arial" w:hAnsi="Arial" w:cs="Arial"/>
          <w:b/>
          <w:bCs/>
          <w:color w:val="000000"/>
          <w:shd w:val="clear" w:color="auto" w:fill="FFFFFF"/>
        </w:rPr>
        <w:t>Amend point 2 to read as follows:</w:t>
      </w:r>
    </w:p>
    <w:p w14:paraId="69E85E48" w14:textId="77777777" w:rsidR="00752E4D" w:rsidRDefault="00752E4D" w:rsidP="00752E4D">
      <w:pPr>
        <w:pStyle w:val="xxmsonormal"/>
        <w:shd w:val="clear" w:color="auto" w:fill="FFFFFF"/>
        <w:spacing w:before="0" w:beforeAutospacing="0" w:after="0" w:afterAutospacing="0"/>
        <w:jc w:val="both"/>
        <w:rPr>
          <w:rFonts w:ascii="Arial" w:hAnsi="Arial" w:cs="Arial"/>
          <w:b/>
          <w:bCs/>
          <w:color w:val="000000"/>
          <w:shd w:val="clear" w:color="auto" w:fill="FFFFFF"/>
        </w:rPr>
      </w:pPr>
    </w:p>
    <w:p w14:paraId="1275E2E0" w14:textId="23211F4C" w:rsidR="00752E4D" w:rsidRDefault="00752E4D" w:rsidP="00752E4D">
      <w:pPr>
        <w:pStyle w:val="xxmsonormal"/>
        <w:shd w:val="clear" w:color="auto" w:fill="FFFFFF"/>
        <w:spacing w:before="0" w:beforeAutospacing="0" w:after="0" w:afterAutospacing="0"/>
        <w:jc w:val="both"/>
        <w:rPr>
          <w:rFonts w:ascii="Arial" w:hAnsi="Arial" w:cs="Arial"/>
          <w:b/>
          <w:bCs/>
          <w:color w:val="000000"/>
          <w:shd w:val="clear" w:color="auto" w:fill="FFFFFF"/>
        </w:rPr>
      </w:pPr>
      <w:r w:rsidRPr="007340F8">
        <w:rPr>
          <w:rFonts w:ascii="Arial" w:hAnsi="Arial" w:cs="Arial"/>
          <w:b/>
          <w:bCs/>
          <w:color w:val="000000"/>
          <w:shd w:val="clear" w:color="auto" w:fill="FFFFFF"/>
        </w:rPr>
        <w:t>Instructs the CEO to include reference to the local distinctiveness studies and context analysis in assessment of development applications, and where relevant current scheme amendments, within these precincts to inform assessment of existing local character.</w:t>
      </w:r>
    </w:p>
    <w:p w14:paraId="48BA70DD" w14:textId="77777777" w:rsidR="00C846C2" w:rsidRPr="007340F8" w:rsidRDefault="00C846C2" w:rsidP="00752E4D">
      <w:pPr>
        <w:pStyle w:val="xxmsonormal"/>
        <w:shd w:val="clear" w:color="auto" w:fill="FFFFFF"/>
        <w:spacing w:before="0" w:beforeAutospacing="0" w:after="0" w:afterAutospacing="0"/>
        <w:jc w:val="both"/>
        <w:rPr>
          <w:rFonts w:ascii="Arial" w:hAnsi="Arial" w:cs="Arial"/>
          <w:b/>
          <w:bCs/>
          <w:color w:val="000000"/>
          <w:shd w:val="clear" w:color="auto" w:fill="FFFFFF"/>
        </w:rPr>
      </w:pPr>
    </w:p>
    <w:p w14:paraId="44BD870F" w14:textId="511454FA" w:rsidR="00C846C2" w:rsidRPr="004C193E" w:rsidRDefault="00C846C2" w:rsidP="00791B46">
      <w:pPr>
        <w:jc w:val="right"/>
        <w:rPr>
          <w:rFonts w:ascii="Arial" w:hAnsi="Arial" w:cs="Arial"/>
          <w:b/>
          <w:szCs w:val="24"/>
        </w:rPr>
      </w:pPr>
      <w:r w:rsidRPr="004C193E">
        <w:rPr>
          <w:rFonts w:ascii="Arial" w:hAnsi="Arial" w:cs="Arial"/>
          <w:b/>
          <w:szCs w:val="24"/>
        </w:rPr>
        <w:t>CARRIED UNANIMOUSLY 1</w:t>
      </w:r>
      <w:r w:rsidR="00735C63">
        <w:rPr>
          <w:rFonts w:ascii="Arial" w:hAnsi="Arial" w:cs="Arial"/>
          <w:b/>
          <w:szCs w:val="24"/>
        </w:rPr>
        <w:t>1</w:t>
      </w:r>
      <w:r w:rsidRPr="004C193E">
        <w:rPr>
          <w:rFonts w:ascii="Arial" w:hAnsi="Arial" w:cs="Arial"/>
          <w:b/>
          <w:szCs w:val="24"/>
        </w:rPr>
        <w:t>/-</w:t>
      </w:r>
    </w:p>
    <w:p w14:paraId="341A8B62" w14:textId="037D55AC" w:rsidR="00E72085" w:rsidRPr="009B44B9" w:rsidRDefault="009B44B9" w:rsidP="009B44B9">
      <w:pPr>
        <w:jc w:val="both"/>
        <w:rPr>
          <w:rFonts w:ascii="Arial" w:hAnsi="Arial" w:cs="Arial"/>
          <w:b/>
          <w:sz w:val="28"/>
          <w:szCs w:val="28"/>
        </w:rPr>
      </w:pPr>
      <w:r>
        <w:rPr>
          <w:rFonts w:ascii="Arial" w:hAnsi="Arial" w:cs="Arial"/>
          <w:b/>
          <w:noProof/>
          <w:sz w:val="28"/>
          <w:szCs w:val="28"/>
        </w:rPr>
        <mc:AlternateContent>
          <mc:Choice Requires="wps">
            <w:drawing>
              <wp:anchor distT="0" distB="0" distL="114300" distR="114300" simplePos="0" relativeHeight="251658284" behindDoc="1" locked="0" layoutInCell="1" allowOverlap="1" wp14:anchorId="7A4C6034" wp14:editId="39369731">
                <wp:simplePos x="0" y="0"/>
                <wp:positionH relativeFrom="column">
                  <wp:posOffset>-13335</wp:posOffset>
                </wp:positionH>
                <wp:positionV relativeFrom="paragraph">
                  <wp:posOffset>-7620</wp:posOffset>
                </wp:positionV>
                <wp:extent cx="5334000" cy="2895600"/>
                <wp:effectExtent l="0" t="0" r="0" b="0"/>
                <wp:wrapNone/>
                <wp:docPr id="53" name="Rectangle 53"/>
                <wp:cNvGraphicFramePr/>
                <a:graphic xmlns:a="http://schemas.openxmlformats.org/drawingml/2006/main">
                  <a:graphicData uri="http://schemas.microsoft.com/office/word/2010/wordprocessingShape">
                    <wps:wsp>
                      <wps:cNvSpPr/>
                      <wps:spPr>
                        <a:xfrm>
                          <a:off x="0" y="0"/>
                          <a:ext cx="5334000" cy="28956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A2EC54" id="Rectangle 53" o:spid="_x0000_s1026" style="position:absolute;margin-left:-1.05pt;margin-top:-.6pt;width:420pt;height:228pt;z-index:-2516581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" fillcolor="#bfbfbf [2412]" stroked="f" strokeweight="1pt"/>
            </w:pict>
          </mc:Fallback>
        </mc:AlternateContent>
      </w:r>
      <w:r w:rsidRPr="009B44B9">
        <w:rPr>
          <w:rFonts w:ascii="Arial" w:hAnsi="Arial" w:cs="Arial"/>
          <w:b/>
          <w:sz w:val="28"/>
          <w:szCs w:val="28"/>
        </w:rPr>
        <w:t>Council Resolution</w:t>
      </w:r>
    </w:p>
    <w:p w14:paraId="5BB16541" w14:textId="3F865989" w:rsidR="009B44B9" w:rsidRDefault="009B44B9" w:rsidP="009B44B9">
      <w:pPr>
        <w:jc w:val="both"/>
        <w:rPr>
          <w:rFonts w:ascii="Arial" w:hAnsi="Arial" w:cs="Arial"/>
          <w:b/>
          <w:szCs w:val="24"/>
        </w:rPr>
      </w:pPr>
    </w:p>
    <w:p w14:paraId="63036305" w14:textId="77777777" w:rsidR="009B44B9" w:rsidRPr="00AA1A46" w:rsidRDefault="009B44B9" w:rsidP="009B44B9">
      <w:pPr>
        <w:jc w:val="both"/>
        <w:rPr>
          <w:rFonts w:ascii="Arial" w:hAnsi="Arial" w:cs="Arial"/>
          <w:b/>
          <w:bCs/>
          <w:iCs/>
          <w:szCs w:val="24"/>
          <w:lang w:val="en-US"/>
        </w:rPr>
      </w:pPr>
      <w:r w:rsidRPr="00AA1A46">
        <w:rPr>
          <w:rFonts w:ascii="Arial" w:hAnsi="Arial" w:cs="Arial"/>
          <w:b/>
          <w:bCs/>
          <w:iCs/>
          <w:szCs w:val="24"/>
          <w:lang w:val="en-US"/>
        </w:rPr>
        <w:t>Council:</w:t>
      </w:r>
    </w:p>
    <w:p w14:paraId="13FAB419" w14:textId="77777777" w:rsidR="009B44B9" w:rsidRPr="00AA1A46" w:rsidRDefault="009B44B9" w:rsidP="009B44B9">
      <w:pPr>
        <w:jc w:val="both"/>
        <w:rPr>
          <w:rFonts w:ascii="Arial" w:hAnsi="Arial" w:cs="Arial"/>
          <w:i/>
          <w:szCs w:val="24"/>
          <w:lang w:val="en-US"/>
        </w:rPr>
      </w:pPr>
    </w:p>
    <w:p w14:paraId="13DBF189" w14:textId="56F6C64A" w:rsidR="009B44B9" w:rsidRPr="00F614E9" w:rsidRDefault="009B44B9" w:rsidP="009B44B9">
      <w:pPr>
        <w:pStyle w:val="ListParagraph"/>
        <w:numPr>
          <w:ilvl w:val="3"/>
          <w:numId w:val="78"/>
        </w:numPr>
        <w:ind w:left="567" w:hanging="567"/>
        <w:jc w:val="both"/>
        <w:rPr>
          <w:rFonts w:ascii="Arial" w:hAnsi="Arial" w:cs="Arial"/>
          <w:b/>
          <w:bCs/>
          <w:szCs w:val="24"/>
        </w:rPr>
      </w:pPr>
      <w:r>
        <w:rPr>
          <w:rFonts w:ascii="Arial" w:hAnsi="Arial" w:cs="Arial"/>
          <w:b/>
          <w:bCs/>
          <w:szCs w:val="24"/>
        </w:rPr>
        <w:t>r</w:t>
      </w:r>
      <w:r w:rsidRPr="00F614E9">
        <w:rPr>
          <w:rFonts w:ascii="Arial" w:hAnsi="Arial" w:cs="Arial"/>
          <w:b/>
          <w:bCs/>
          <w:szCs w:val="24"/>
        </w:rPr>
        <w:t>eceives the local distinctiveness studies and context analyses for the Broadway, Nedlands Town Centre and Waratah Village precincts</w:t>
      </w:r>
      <w:r>
        <w:rPr>
          <w:rFonts w:ascii="Arial" w:hAnsi="Arial" w:cs="Arial"/>
          <w:b/>
          <w:bCs/>
          <w:szCs w:val="24"/>
        </w:rPr>
        <w:t>;</w:t>
      </w:r>
      <w:r w:rsidRPr="00F614E9">
        <w:rPr>
          <w:rFonts w:ascii="Arial" w:hAnsi="Arial" w:cs="Arial"/>
          <w:b/>
          <w:bCs/>
          <w:szCs w:val="24"/>
        </w:rPr>
        <w:t xml:space="preserve"> </w:t>
      </w:r>
    </w:p>
    <w:p w14:paraId="77CDCF10" w14:textId="77777777" w:rsidR="009B44B9" w:rsidRPr="003D608A" w:rsidRDefault="009B44B9" w:rsidP="009B44B9">
      <w:pPr>
        <w:pStyle w:val="ListParagraph"/>
        <w:ind w:left="360"/>
        <w:contextualSpacing w:val="0"/>
        <w:jc w:val="both"/>
        <w:rPr>
          <w:rFonts w:ascii="Arial" w:hAnsi="Arial" w:cs="Arial"/>
          <w:b/>
          <w:bCs/>
          <w:szCs w:val="24"/>
        </w:rPr>
      </w:pPr>
    </w:p>
    <w:p w14:paraId="2845ED77" w14:textId="32647124" w:rsidR="009B44B9" w:rsidRDefault="009B44B9" w:rsidP="009B44B9">
      <w:pPr>
        <w:pStyle w:val="ListParagraph"/>
        <w:numPr>
          <w:ilvl w:val="3"/>
          <w:numId w:val="78"/>
        </w:numPr>
        <w:ind w:left="567" w:hanging="567"/>
        <w:jc w:val="both"/>
        <w:rPr>
          <w:rFonts w:ascii="Arial" w:hAnsi="Arial" w:cs="Arial"/>
          <w:b/>
          <w:bCs/>
          <w:szCs w:val="24"/>
        </w:rPr>
      </w:pPr>
      <w:r>
        <w:rPr>
          <w:rFonts w:ascii="Arial" w:hAnsi="Arial" w:cs="Arial"/>
          <w:b/>
          <w:bCs/>
          <w:szCs w:val="24"/>
        </w:rPr>
        <w:t>i</w:t>
      </w:r>
      <w:r w:rsidRPr="009B44B9">
        <w:rPr>
          <w:rFonts w:ascii="Arial" w:hAnsi="Arial" w:cs="Arial"/>
          <w:b/>
          <w:bCs/>
          <w:szCs w:val="24"/>
        </w:rPr>
        <w:t>nstructs the CEO to include reference to the local distinctiveness studies and context analysis in assessment of development applications, and where relevant current scheme amendments, within these precincts to inform assessment of existing local character</w:t>
      </w:r>
      <w:r>
        <w:rPr>
          <w:rFonts w:ascii="Arial" w:hAnsi="Arial" w:cs="Arial"/>
          <w:b/>
          <w:bCs/>
          <w:szCs w:val="24"/>
        </w:rPr>
        <w:t>; and</w:t>
      </w:r>
    </w:p>
    <w:p w14:paraId="0FA16673" w14:textId="77777777" w:rsidR="009B44B9" w:rsidRPr="009B44B9" w:rsidRDefault="009B44B9" w:rsidP="009B44B9">
      <w:pPr>
        <w:jc w:val="both"/>
        <w:rPr>
          <w:rFonts w:ascii="Arial" w:hAnsi="Arial" w:cs="Arial"/>
          <w:b/>
          <w:bCs/>
          <w:szCs w:val="24"/>
        </w:rPr>
      </w:pPr>
    </w:p>
    <w:p w14:paraId="1DB3BF28" w14:textId="77777777" w:rsidR="009B44B9" w:rsidRPr="003D608A" w:rsidRDefault="009B44B9" w:rsidP="009B44B9">
      <w:pPr>
        <w:pStyle w:val="ListParagraph"/>
        <w:numPr>
          <w:ilvl w:val="3"/>
          <w:numId w:val="78"/>
        </w:numPr>
        <w:ind w:left="567" w:hanging="567"/>
        <w:jc w:val="both"/>
        <w:rPr>
          <w:rFonts w:ascii="Arial" w:hAnsi="Arial" w:cs="Arial"/>
          <w:b/>
          <w:bCs/>
          <w:szCs w:val="24"/>
        </w:rPr>
      </w:pPr>
      <w:r>
        <w:rPr>
          <w:rFonts w:ascii="Arial" w:hAnsi="Arial" w:cs="Arial"/>
          <w:b/>
          <w:bCs/>
          <w:szCs w:val="24"/>
        </w:rPr>
        <w:t>notes t</w:t>
      </w:r>
      <w:r w:rsidRPr="003D608A">
        <w:rPr>
          <w:rFonts w:ascii="Arial" w:hAnsi="Arial" w:cs="Arial"/>
          <w:b/>
          <w:bCs/>
          <w:szCs w:val="24"/>
        </w:rPr>
        <w:t xml:space="preserve">hat the local distinctiveness </w:t>
      </w:r>
      <w:r>
        <w:rPr>
          <w:rFonts w:ascii="Arial" w:hAnsi="Arial" w:cs="Arial"/>
          <w:b/>
          <w:bCs/>
          <w:szCs w:val="24"/>
        </w:rPr>
        <w:t xml:space="preserve">studies and context analyses </w:t>
      </w:r>
      <w:r w:rsidRPr="003D608A">
        <w:rPr>
          <w:rFonts w:ascii="Arial" w:hAnsi="Arial" w:cs="Arial"/>
          <w:b/>
          <w:bCs/>
          <w:szCs w:val="24"/>
        </w:rPr>
        <w:t xml:space="preserve">will inform the development of the </w:t>
      </w:r>
      <w:r>
        <w:rPr>
          <w:rFonts w:ascii="Arial" w:hAnsi="Arial" w:cs="Arial"/>
          <w:b/>
          <w:bCs/>
          <w:szCs w:val="24"/>
        </w:rPr>
        <w:t>b</w:t>
      </w:r>
      <w:r w:rsidRPr="003D608A">
        <w:rPr>
          <w:rFonts w:ascii="Arial" w:hAnsi="Arial" w:cs="Arial"/>
          <w:b/>
          <w:bCs/>
          <w:szCs w:val="24"/>
        </w:rPr>
        <w:t xml:space="preserve">uilt </w:t>
      </w:r>
      <w:r>
        <w:rPr>
          <w:rFonts w:ascii="Arial" w:hAnsi="Arial" w:cs="Arial"/>
          <w:b/>
          <w:bCs/>
          <w:szCs w:val="24"/>
        </w:rPr>
        <w:t>f</w:t>
      </w:r>
      <w:r w:rsidRPr="003D608A">
        <w:rPr>
          <w:rFonts w:ascii="Arial" w:hAnsi="Arial" w:cs="Arial"/>
          <w:b/>
          <w:bCs/>
          <w:szCs w:val="24"/>
        </w:rPr>
        <w:t>orm modelling and subsequent localised built form controls for these precincts.</w:t>
      </w:r>
    </w:p>
    <w:p w14:paraId="3901AC1B" w14:textId="15E04103" w:rsidR="00854799" w:rsidRDefault="00854799" w:rsidP="00854799">
      <w:pPr>
        <w:jc w:val="both"/>
        <w:rPr>
          <w:rFonts w:ascii="Arial" w:hAnsi="Arial" w:cs="Arial"/>
          <w:b/>
          <w:szCs w:val="32"/>
          <w:lang w:val="en-US"/>
        </w:rPr>
      </w:pPr>
    </w:p>
    <w:p w14:paraId="572ACDE8" w14:textId="77777777" w:rsidR="00F614E9" w:rsidRDefault="00F614E9" w:rsidP="00854799">
      <w:pPr>
        <w:jc w:val="both"/>
        <w:rPr>
          <w:rFonts w:ascii="Arial" w:hAnsi="Arial" w:cs="Arial"/>
          <w:b/>
          <w:szCs w:val="32"/>
          <w:lang w:val="en-US"/>
        </w:rPr>
      </w:pPr>
    </w:p>
    <w:p w14:paraId="103462DA" w14:textId="747A60CB" w:rsidR="00854799" w:rsidRPr="009B44B9" w:rsidRDefault="00854799" w:rsidP="00854799">
      <w:pPr>
        <w:jc w:val="both"/>
        <w:rPr>
          <w:rFonts w:ascii="Arial" w:hAnsi="Arial" w:cs="Arial"/>
          <w:bCs/>
          <w:szCs w:val="32"/>
          <w:lang w:val="en-US"/>
        </w:rPr>
      </w:pPr>
      <w:r w:rsidRPr="009B44B9">
        <w:rPr>
          <w:rFonts w:ascii="Arial" w:hAnsi="Arial" w:cs="Arial"/>
          <w:bCs/>
          <w:sz w:val="28"/>
          <w:szCs w:val="32"/>
          <w:lang w:val="en-US"/>
        </w:rPr>
        <w:t>Recommendation to Co</w:t>
      </w:r>
      <w:r w:rsidR="00F614E9" w:rsidRPr="009B44B9">
        <w:rPr>
          <w:rFonts w:ascii="Arial" w:hAnsi="Arial" w:cs="Arial"/>
          <w:bCs/>
          <w:sz w:val="28"/>
          <w:szCs w:val="32"/>
          <w:lang w:val="en-US"/>
        </w:rPr>
        <w:t>uncil</w:t>
      </w:r>
    </w:p>
    <w:p w14:paraId="44C0ECE8" w14:textId="77777777" w:rsidR="00854799" w:rsidRPr="009B44B9" w:rsidRDefault="00854799" w:rsidP="00854799">
      <w:pPr>
        <w:jc w:val="both"/>
        <w:rPr>
          <w:rFonts w:ascii="Arial" w:hAnsi="Arial" w:cs="Arial"/>
          <w:bCs/>
          <w:i/>
          <w:szCs w:val="32"/>
          <w:lang w:val="en-US"/>
        </w:rPr>
      </w:pPr>
    </w:p>
    <w:p w14:paraId="384D6476" w14:textId="77777777" w:rsidR="00854799" w:rsidRPr="009B44B9" w:rsidRDefault="00854799" w:rsidP="00854799">
      <w:pPr>
        <w:jc w:val="both"/>
        <w:rPr>
          <w:rFonts w:ascii="Arial" w:hAnsi="Arial" w:cs="Arial"/>
          <w:bCs/>
          <w:iCs/>
          <w:szCs w:val="24"/>
          <w:lang w:val="en-US"/>
        </w:rPr>
      </w:pPr>
      <w:r w:rsidRPr="009B44B9">
        <w:rPr>
          <w:rFonts w:ascii="Arial" w:hAnsi="Arial" w:cs="Arial"/>
          <w:bCs/>
          <w:iCs/>
          <w:szCs w:val="24"/>
          <w:lang w:val="en-US"/>
        </w:rPr>
        <w:t>Council:</w:t>
      </w:r>
    </w:p>
    <w:p w14:paraId="0C13D717" w14:textId="77777777" w:rsidR="00854799" w:rsidRPr="009B44B9" w:rsidRDefault="00854799" w:rsidP="00854799">
      <w:pPr>
        <w:jc w:val="both"/>
        <w:rPr>
          <w:rFonts w:ascii="Arial" w:hAnsi="Arial" w:cs="Arial"/>
          <w:bCs/>
          <w:i/>
          <w:szCs w:val="24"/>
          <w:lang w:val="en-US"/>
        </w:rPr>
      </w:pPr>
    </w:p>
    <w:p w14:paraId="702F471F" w14:textId="7D35D31E" w:rsidR="00854799" w:rsidRPr="009B44B9" w:rsidRDefault="00F614E9" w:rsidP="00C764FA">
      <w:pPr>
        <w:pStyle w:val="ListParagraph"/>
        <w:numPr>
          <w:ilvl w:val="0"/>
          <w:numId w:val="103"/>
        </w:numPr>
        <w:ind w:left="567" w:hanging="567"/>
        <w:jc w:val="both"/>
        <w:rPr>
          <w:rFonts w:ascii="Arial" w:hAnsi="Arial" w:cs="Arial"/>
          <w:bCs/>
          <w:szCs w:val="24"/>
        </w:rPr>
      </w:pPr>
      <w:r w:rsidRPr="009B44B9">
        <w:rPr>
          <w:rFonts w:ascii="Arial" w:hAnsi="Arial" w:cs="Arial"/>
          <w:bCs/>
          <w:szCs w:val="24"/>
        </w:rPr>
        <w:t>r</w:t>
      </w:r>
      <w:r w:rsidR="00854799" w:rsidRPr="009B44B9">
        <w:rPr>
          <w:rFonts w:ascii="Arial" w:hAnsi="Arial" w:cs="Arial"/>
          <w:bCs/>
          <w:szCs w:val="24"/>
        </w:rPr>
        <w:t xml:space="preserve">eceives the local distinctiveness studies and context analyses for the Broadway, Nedlands Town Centre and Waratah Village precincts. </w:t>
      </w:r>
    </w:p>
    <w:p w14:paraId="60C87230" w14:textId="77777777" w:rsidR="00854799" w:rsidRPr="009B44B9" w:rsidRDefault="00854799" w:rsidP="00854799">
      <w:pPr>
        <w:pStyle w:val="ListParagraph"/>
        <w:ind w:left="360"/>
        <w:contextualSpacing w:val="0"/>
        <w:jc w:val="both"/>
        <w:rPr>
          <w:rFonts w:ascii="Arial" w:hAnsi="Arial" w:cs="Arial"/>
          <w:bCs/>
          <w:szCs w:val="24"/>
        </w:rPr>
      </w:pPr>
    </w:p>
    <w:p w14:paraId="04D17415" w14:textId="00051F94" w:rsidR="00854799" w:rsidRPr="009B44B9" w:rsidRDefault="00F614E9" w:rsidP="00C764FA">
      <w:pPr>
        <w:pStyle w:val="ListParagraph"/>
        <w:numPr>
          <w:ilvl w:val="0"/>
          <w:numId w:val="103"/>
        </w:numPr>
        <w:ind w:left="567" w:hanging="567"/>
        <w:jc w:val="both"/>
        <w:rPr>
          <w:rFonts w:ascii="Arial" w:hAnsi="Arial" w:cs="Arial"/>
          <w:bCs/>
          <w:szCs w:val="24"/>
        </w:rPr>
      </w:pPr>
      <w:r w:rsidRPr="009B44B9">
        <w:rPr>
          <w:rFonts w:ascii="Arial" w:hAnsi="Arial" w:cs="Arial"/>
          <w:bCs/>
          <w:szCs w:val="24"/>
        </w:rPr>
        <w:t>i</w:t>
      </w:r>
      <w:r w:rsidR="00854799" w:rsidRPr="009B44B9">
        <w:rPr>
          <w:rFonts w:ascii="Arial" w:hAnsi="Arial" w:cs="Arial"/>
          <w:bCs/>
          <w:szCs w:val="24"/>
        </w:rPr>
        <w:t>nstructs the CEO to include reference to the local distinctiveness studies and context analyses in assessment of development applications within these precincts to inform assessment of existing local character.</w:t>
      </w:r>
    </w:p>
    <w:p w14:paraId="725EF888" w14:textId="77777777" w:rsidR="00854799" w:rsidRPr="009B44B9" w:rsidRDefault="00854799" w:rsidP="00854799">
      <w:pPr>
        <w:pStyle w:val="ListParagraph"/>
        <w:ind w:left="360"/>
        <w:contextualSpacing w:val="0"/>
        <w:jc w:val="both"/>
        <w:rPr>
          <w:rFonts w:ascii="Arial" w:hAnsi="Arial" w:cs="Arial"/>
          <w:bCs/>
          <w:szCs w:val="24"/>
        </w:rPr>
      </w:pPr>
    </w:p>
    <w:p w14:paraId="40716E5F" w14:textId="118BCAA4" w:rsidR="00854799" w:rsidRPr="009B44B9" w:rsidRDefault="00F614E9" w:rsidP="00C764FA">
      <w:pPr>
        <w:pStyle w:val="ListParagraph"/>
        <w:numPr>
          <w:ilvl w:val="0"/>
          <w:numId w:val="103"/>
        </w:numPr>
        <w:ind w:left="567" w:hanging="567"/>
        <w:jc w:val="both"/>
        <w:rPr>
          <w:rFonts w:ascii="Arial" w:hAnsi="Arial" w:cs="Arial"/>
          <w:bCs/>
          <w:szCs w:val="24"/>
        </w:rPr>
      </w:pPr>
      <w:r w:rsidRPr="009B44B9">
        <w:rPr>
          <w:rFonts w:ascii="Arial" w:hAnsi="Arial" w:cs="Arial"/>
          <w:bCs/>
          <w:szCs w:val="24"/>
        </w:rPr>
        <w:t>n</w:t>
      </w:r>
      <w:r w:rsidR="00854799" w:rsidRPr="009B44B9">
        <w:rPr>
          <w:rFonts w:ascii="Arial" w:hAnsi="Arial" w:cs="Arial"/>
          <w:bCs/>
          <w:szCs w:val="24"/>
        </w:rPr>
        <w:t>otes that the local distinctiveness studies and context analyses will inform the development of the built form modelling and subsequent localised built form controls for these precincts.</w:t>
      </w:r>
    </w:p>
    <w:p w14:paraId="5AA3FAD1" w14:textId="6A6A5DD5" w:rsidR="00854799" w:rsidRDefault="00854799" w:rsidP="00854799">
      <w:pPr>
        <w:jc w:val="both"/>
        <w:rPr>
          <w:rStyle w:val="eop"/>
          <w:rFonts w:ascii="Arial" w:hAnsi="Arial" w:cs="Arial"/>
          <w:color w:val="000000"/>
          <w:shd w:val="clear" w:color="auto" w:fill="FFFFFF"/>
        </w:rPr>
      </w:pPr>
    </w:p>
    <w:p w14:paraId="0D9E9185" w14:textId="77777777" w:rsidR="00E72085" w:rsidRDefault="00E72085" w:rsidP="00854799">
      <w:pPr>
        <w:jc w:val="both"/>
        <w:rPr>
          <w:rStyle w:val="eop"/>
          <w:rFonts w:ascii="Arial" w:hAnsi="Arial" w:cs="Arial"/>
          <w:color w:val="000000"/>
          <w:shd w:val="clear" w:color="auto" w:fill="FFFFFF"/>
        </w:rPr>
      </w:pPr>
    </w:p>
    <w:p w14:paraId="0A04418A" w14:textId="77777777" w:rsidR="00E72085" w:rsidRPr="00AD73CC" w:rsidRDefault="00E72085" w:rsidP="00E72085">
      <w:pPr>
        <w:jc w:val="both"/>
        <w:rPr>
          <w:rFonts w:ascii="Arial" w:hAnsi="Arial" w:cs="Arial"/>
          <w:b/>
          <w:sz w:val="28"/>
          <w:szCs w:val="32"/>
          <w:lang w:val="en-US"/>
        </w:rPr>
      </w:pPr>
      <w:r>
        <w:rPr>
          <w:rFonts w:ascii="Arial" w:hAnsi="Arial" w:cs="Arial"/>
          <w:b/>
          <w:sz w:val="28"/>
          <w:szCs w:val="32"/>
          <w:lang w:val="en-US"/>
        </w:rPr>
        <w:t>1.0</w:t>
      </w:r>
      <w:r>
        <w:rPr>
          <w:rFonts w:ascii="Arial" w:hAnsi="Arial" w:cs="Arial"/>
          <w:b/>
          <w:sz w:val="28"/>
          <w:szCs w:val="32"/>
          <w:lang w:val="en-US"/>
        </w:rPr>
        <w:tab/>
      </w:r>
      <w:r w:rsidRPr="00AD73CC">
        <w:rPr>
          <w:rFonts w:ascii="Arial" w:hAnsi="Arial" w:cs="Arial"/>
          <w:b/>
          <w:sz w:val="28"/>
          <w:szCs w:val="32"/>
          <w:lang w:val="en-US"/>
        </w:rPr>
        <w:t>Executive Summary</w:t>
      </w:r>
    </w:p>
    <w:p w14:paraId="6053093F" w14:textId="77777777" w:rsidR="00E72085" w:rsidRPr="00AD73CC" w:rsidRDefault="00E72085" w:rsidP="00E72085">
      <w:pPr>
        <w:jc w:val="both"/>
        <w:rPr>
          <w:rFonts w:ascii="Arial" w:hAnsi="Arial" w:cs="Arial"/>
          <w:b/>
          <w:szCs w:val="32"/>
          <w:lang w:val="en-US"/>
        </w:rPr>
      </w:pPr>
    </w:p>
    <w:p w14:paraId="6C96A5FA" w14:textId="77777777" w:rsidR="00E72085" w:rsidRPr="00303AEF" w:rsidRDefault="00E72085" w:rsidP="00E72085">
      <w:pPr>
        <w:jc w:val="both"/>
        <w:rPr>
          <w:rFonts w:ascii="Arial" w:hAnsi="Arial" w:cs="Arial"/>
          <w:bCs/>
          <w:szCs w:val="32"/>
          <w:lang w:val="en-US"/>
        </w:rPr>
      </w:pPr>
      <w:r>
        <w:rPr>
          <w:rFonts w:ascii="Arial" w:hAnsi="Arial" w:cs="Arial"/>
          <w:bCs/>
          <w:szCs w:val="32"/>
          <w:lang w:val="en-US"/>
        </w:rPr>
        <w:t xml:space="preserve">This report is presented to Council to provide the local distinctiveness study and context analysis for the Nedlands Town Centre, Broadway and Waratah Village precincts. </w:t>
      </w:r>
    </w:p>
    <w:p w14:paraId="2F7AA19B" w14:textId="0E9689F5" w:rsidR="00F614E9" w:rsidRDefault="00F614E9" w:rsidP="00854799">
      <w:pPr>
        <w:jc w:val="both"/>
        <w:rPr>
          <w:rStyle w:val="eop"/>
          <w:rFonts w:ascii="Arial" w:hAnsi="Arial" w:cs="Arial"/>
          <w:color w:val="000000"/>
          <w:shd w:val="clear" w:color="auto" w:fill="FFFFFF"/>
        </w:rPr>
      </w:pPr>
    </w:p>
    <w:p w14:paraId="40373CE4" w14:textId="77777777" w:rsidR="00F614E9" w:rsidRDefault="00F614E9" w:rsidP="00854799">
      <w:pPr>
        <w:jc w:val="both"/>
        <w:rPr>
          <w:rStyle w:val="eop"/>
          <w:rFonts w:ascii="Arial" w:hAnsi="Arial" w:cs="Arial"/>
          <w:color w:val="000000"/>
          <w:shd w:val="clear" w:color="auto" w:fill="FFFFFF"/>
        </w:rPr>
      </w:pPr>
    </w:p>
    <w:p w14:paraId="5FDA08A1" w14:textId="77777777" w:rsidR="00854799" w:rsidRDefault="00854799" w:rsidP="00854799">
      <w:pPr>
        <w:jc w:val="both"/>
        <w:rPr>
          <w:rFonts w:ascii="Arial" w:hAnsi="Arial" w:cs="Arial"/>
          <w:b/>
          <w:sz w:val="28"/>
          <w:szCs w:val="32"/>
          <w:lang w:val="en-US"/>
        </w:rPr>
      </w:pPr>
      <w:r>
        <w:rPr>
          <w:rFonts w:ascii="Arial" w:hAnsi="Arial" w:cs="Arial"/>
          <w:b/>
          <w:sz w:val="28"/>
          <w:szCs w:val="32"/>
          <w:lang w:val="en-US"/>
        </w:rPr>
        <w:t>3.0</w:t>
      </w:r>
      <w:r>
        <w:rPr>
          <w:rFonts w:ascii="Arial" w:hAnsi="Arial" w:cs="Arial"/>
          <w:b/>
          <w:sz w:val="28"/>
          <w:szCs w:val="32"/>
          <w:lang w:val="en-US"/>
        </w:rPr>
        <w:tab/>
        <w:t>Background</w:t>
      </w:r>
    </w:p>
    <w:p w14:paraId="4A89E71F" w14:textId="77777777" w:rsidR="00854799" w:rsidRDefault="00854799" w:rsidP="00854799">
      <w:pPr>
        <w:jc w:val="both"/>
        <w:rPr>
          <w:rFonts w:ascii="Arial" w:hAnsi="Arial" w:cs="Arial"/>
          <w:b/>
          <w:sz w:val="28"/>
          <w:szCs w:val="32"/>
          <w:lang w:val="en-US"/>
        </w:rPr>
      </w:pPr>
    </w:p>
    <w:p w14:paraId="277479EA" w14:textId="77777777" w:rsidR="00854799" w:rsidRDefault="00854799" w:rsidP="00854799">
      <w:pPr>
        <w:jc w:val="both"/>
        <w:rPr>
          <w:rFonts w:ascii="Arial" w:hAnsi="Arial" w:cs="Arial"/>
          <w:szCs w:val="24"/>
        </w:rPr>
      </w:pPr>
      <w:r w:rsidRPr="00931FD2">
        <w:rPr>
          <w:rFonts w:ascii="Arial" w:hAnsi="Arial" w:cs="Arial"/>
          <w:szCs w:val="24"/>
        </w:rPr>
        <w:t>Local Planning Policy: Interim Built Form Design Guidelines – Broadway Mixed Use Zone</w:t>
      </w:r>
      <w:r>
        <w:rPr>
          <w:rFonts w:ascii="Arial" w:hAnsi="Arial" w:cs="Arial"/>
          <w:szCs w:val="24"/>
        </w:rPr>
        <w:t xml:space="preserve"> (Interim Broadway LPP) was presented to the 26 May 2020 Ordinary Council Meeting for adoption following advertising. In addition to adopting the Interim Broadway LPP, Council also resolved as follows:</w:t>
      </w:r>
    </w:p>
    <w:p w14:paraId="3A75BDD4" w14:textId="202A1181" w:rsidR="00854799" w:rsidRPr="00F614E9" w:rsidRDefault="00854799" w:rsidP="00854799">
      <w:pPr>
        <w:jc w:val="both"/>
        <w:rPr>
          <w:noProof/>
        </w:rPr>
      </w:pPr>
    </w:p>
    <w:p w14:paraId="52005438" w14:textId="77777777" w:rsidR="00854799" w:rsidRPr="00F614E9" w:rsidRDefault="00854799" w:rsidP="00732185">
      <w:pPr>
        <w:numPr>
          <w:ilvl w:val="0"/>
          <w:numId w:val="80"/>
        </w:numPr>
        <w:ind w:left="567" w:hanging="567"/>
        <w:jc w:val="both"/>
        <w:rPr>
          <w:rFonts w:ascii="Arial" w:hAnsi="Arial" w:cs="Arial"/>
          <w:szCs w:val="28"/>
        </w:rPr>
      </w:pPr>
      <w:r w:rsidRPr="00F614E9">
        <w:rPr>
          <w:rFonts w:ascii="Arial" w:hAnsi="Arial" w:cs="Arial"/>
          <w:color w:val="000000"/>
          <w:szCs w:val="28"/>
        </w:rPr>
        <w:t>present to Council for adoption at the July Council Meeting, a report on Deliverables 1 and 2, as part of the work Hassell Consultants are undertaking for the Broadway Precinct, to assist decision-makers in assessing Development Applications in the Precinct.</w:t>
      </w:r>
    </w:p>
    <w:p w14:paraId="71ABB8E4" w14:textId="77777777" w:rsidR="00854799" w:rsidRPr="00D96B5D" w:rsidRDefault="00854799" w:rsidP="00854799">
      <w:pPr>
        <w:ind w:left="567"/>
        <w:jc w:val="both"/>
        <w:rPr>
          <w:rFonts w:cs="Arial"/>
          <w:b/>
          <w:bCs/>
          <w:szCs w:val="24"/>
        </w:rPr>
      </w:pPr>
    </w:p>
    <w:p w14:paraId="63E0E6C8" w14:textId="77777777" w:rsidR="00854799" w:rsidRDefault="00854799" w:rsidP="00854799">
      <w:pPr>
        <w:jc w:val="both"/>
        <w:rPr>
          <w:rFonts w:ascii="Arial" w:hAnsi="Arial" w:cs="Arial"/>
          <w:szCs w:val="24"/>
        </w:rPr>
      </w:pPr>
      <w:r>
        <w:rPr>
          <w:rFonts w:ascii="Arial" w:hAnsi="Arial" w:cs="Arial"/>
          <w:szCs w:val="24"/>
        </w:rPr>
        <w:t xml:space="preserve">In accordance with this resolution, Administration presented a report on Deliverables 1 and 2 to the 28 July 2020 Ordinary Council Meeting. At the time of writing the report, Deliverables 1 and 2 were not yet finalised, and so Administration recommended the following: </w:t>
      </w:r>
    </w:p>
    <w:p w14:paraId="46026C7C" w14:textId="77777777" w:rsidR="00854799" w:rsidRDefault="00854799" w:rsidP="00854799">
      <w:pPr>
        <w:jc w:val="both"/>
        <w:rPr>
          <w:rFonts w:ascii="Arial" w:hAnsi="Arial" w:cs="Arial"/>
          <w:szCs w:val="24"/>
        </w:rPr>
      </w:pPr>
    </w:p>
    <w:p w14:paraId="6608A51D" w14:textId="6A704D50" w:rsidR="00854799" w:rsidRPr="004F51D4" w:rsidRDefault="00854799" w:rsidP="00854799">
      <w:pPr>
        <w:jc w:val="both"/>
        <w:rPr>
          <w:rFonts w:ascii="Arial" w:hAnsi="Arial" w:cs="Arial"/>
          <w:szCs w:val="28"/>
          <w:lang w:val="en-US"/>
        </w:rPr>
      </w:pPr>
      <w:r w:rsidRPr="004F51D4">
        <w:rPr>
          <w:rFonts w:ascii="Arial" w:hAnsi="Arial" w:cs="Arial"/>
          <w:iCs/>
          <w:szCs w:val="28"/>
          <w:lang w:val="en-US"/>
        </w:rPr>
        <w:t>Council i</w:t>
      </w:r>
      <w:r w:rsidRPr="004F51D4">
        <w:rPr>
          <w:rStyle w:val="normaltextrun"/>
          <w:rFonts w:ascii="Arial" w:hAnsi="Arial" w:cs="Arial"/>
          <w:color w:val="000000"/>
          <w:szCs w:val="28"/>
          <w:shd w:val="clear" w:color="auto" w:fill="FFFFFF"/>
          <w:lang w:val="en-US"/>
        </w:rPr>
        <w:t xml:space="preserve">nstructs the Chief Executive Officer to continue with the planned schedule of works relating to built form modelling for </w:t>
      </w:r>
      <w:r w:rsidRPr="004F51D4">
        <w:rPr>
          <w:rFonts w:ascii="Arial" w:hAnsi="Arial" w:cs="Arial"/>
          <w:szCs w:val="28"/>
          <w:lang w:val="en-US"/>
        </w:rPr>
        <w:t xml:space="preserve">the Nedlands Town Centre, Broadway and Waratah Village precincts and that such work is to inform the development of the Draft Precinct Local Plans and be presented back to Council as soon as possible. </w:t>
      </w:r>
    </w:p>
    <w:p w14:paraId="7152F24A" w14:textId="77777777" w:rsidR="00F614E9" w:rsidRDefault="00F614E9" w:rsidP="00854799">
      <w:pPr>
        <w:jc w:val="both"/>
        <w:rPr>
          <w:rFonts w:ascii="Arial" w:hAnsi="Arial" w:cs="Arial"/>
          <w:b/>
          <w:bCs/>
          <w:szCs w:val="28"/>
          <w:lang w:val="en-US"/>
        </w:rPr>
      </w:pPr>
    </w:p>
    <w:p w14:paraId="74B34218" w14:textId="73DEA43D" w:rsidR="00854799" w:rsidRDefault="00854799" w:rsidP="00854799">
      <w:pPr>
        <w:jc w:val="both"/>
        <w:rPr>
          <w:rFonts w:ascii="Arial" w:hAnsi="Arial" w:cs="Arial"/>
          <w:szCs w:val="28"/>
          <w:lang w:val="en-US"/>
        </w:rPr>
      </w:pPr>
      <w:r w:rsidRPr="00A72A3B">
        <w:rPr>
          <w:rFonts w:ascii="Arial" w:hAnsi="Arial" w:cs="Arial"/>
          <w:szCs w:val="28"/>
          <w:lang w:val="en-US"/>
        </w:rPr>
        <w:t>In relation to this report, Council resolved as follows:</w:t>
      </w:r>
    </w:p>
    <w:p w14:paraId="3F4FA2EF" w14:textId="77777777" w:rsidR="00F614E9" w:rsidRPr="00A72A3B" w:rsidRDefault="00F614E9" w:rsidP="00854799">
      <w:pPr>
        <w:jc w:val="both"/>
        <w:rPr>
          <w:rFonts w:ascii="Arial" w:hAnsi="Arial" w:cs="Arial"/>
          <w:szCs w:val="28"/>
          <w:lang w:val="en-US"/>
        </w:rPr>
      </w:pPr>
    </w:p>
    <w:p w14:paraId="1BFB7687" w14:textId="264FAA4F" w:rsidR="00854799" w:rsidRDefault="00854799" w:rsidP="00854799">
      <w:pPr>
        <w:jc w:val="both"/>
        <w:rPr>
          <w:rFonts w:ascii="Arial" w:hAnsi="Arial" w:cs="Arial"/>
          <w:lang w:val="en-US"/>
        </w:rPr>
      </w:pPr>
      <w:r w:rsidRPr="004F51D4">
        <w:rPr>
          <w:rFonts w:ascii="Arial" w:hAnsi="Arial" w:cs="Arial"/>
          <w:lang w:val="en-US"/>
        </w:rPr>
        <w:t>Council instructs the Chief Executive Officer to:</w:t>
      </w:r>
    </w:p>
    <w:p w14:paraId="5945570A" w14:textId="77777777" w:rsidR="004F51D4" w:rsidRPr="004F51D4" w:rsidRDefault="004F51D4" w:rsidP="00854799">
      <w:pPr>
        <w:jc w:val="both"/>
        <w:rPr>
          <w:rFonts w:ascii="Arial" w:hAnsi="Arial" w:cs="Arial"/>
          <w:szCs w:val="24"/>
          <w:lang w:val="en-US"/>
        </w:rPr>
      </w:pPr>
    </w:p>
    <w:p w14:paraId="18FECA6C" w14:textId="77777777" w:rsidR="00854799" w:rsidRPr="004F51D4" w:rsidRDefault="00854799" w:rsidP="00732185">
      <w:pPr>
        <w:pStyle w:val="ListParagraph"/>
        <w:numPr>
          <w:ilvl w:val="3"/>
          <w:numId w:val="81"/>
        </w:numPr>
        <w:ind w:left="567" w:hanging="567"/>
        <w:jc w:val="both"/>
        <w:rPr>
          <w:rFonts w:ascii="Arial" w:hAnsi="Arial" w:cs="Arial"/>
          <w:lang w:val="en-US"/>
        </w:rPr>
      </w:pPr>
      <w:r w:rsidRPr="004F51D4">
        <w:rPr>
          <w:rFonts w:ascii="Arial" w:hAnsi="Arial" w:cs="Arial"/>
          <w:lang w:val="en-US"/>
        </w:rPr>
        <w:t>Continue with the planned schedule of works relating to built form modelling for the Nedlands Town Centre, Broadway and Waratah Village precincts and that such work is to inform the development of the Draft Precinct Local Plans and a draft report be presented to Council at the August 2020 Council Meeting; and</w:t>
      </w:r>
    </w:p>
    <w:p w14:paraId="01A85F9D" w14:textId="77777777" w:rsidR="00854799" w:rsidRPr="004F51D4" w:rsidRDefault="00854799" w:rsidP="00854799">
      <w:pPr>
        <w:pStyle w:val="ListParagraph"/>
        <w:ind w:left="567"/>
        <w:jc w:val="both"/>
        <w:rPr>
          <w:rFonts w:ascii="Arial" w:hAnsi="Arial" w:cs="Arial"/>
          <w:lang w:val="en-US"/>
        </w:rPr>
      </w:pPr>
    </w:p>
    <w:p w14:paraId="3368BD5D" w14:textId="77777777" w:rsidR="00854799" w:rsidRPr="004F51D4" w:rsidRDefault="00854799" w:rsidP="00732185">
      <w:pPr>
        <w:pStyle w:val="ListParagraph"/>
        <w:numPr>
          <w:ilvl w:val="3"/>
          <w:numId w:val="81"/>
        </w:numPr>
        <w:ind w:left="567" w:hanging="567"/>
        <w:jc w:val="both"/>
        <w:rPr>
          <w:rFonts w:ascii="Arial" w:hAnsi="Arial" w:cs="Arial"/>
          <w:color w:val="000000"/>
          <w:szCs w:val="24"/>
        </w:rPr>
      </w:pPr>
      <w:r w:rsidRPr="004F51D4">
        <w:rPr>
          <w:rFonts w:ascii="Arial" w:hAnsi="Arial" w:cs="Arial"/>
          <w:color w:val="000000"/>
        </w:rPr>
        <w:t>Formally receive the Palassis Architects authored City of Nedlands Municipal Inventory Review Report from 2011/2012 and make it publicly available as a digital reference document for built form/character/heritage, brief Council on the next scheduled Municipal Inventory review, and thank Palassis Architects for their work.</w:t>
      </w:r>
    </w:p>
    <w:p w14:paraId="54355C85" w14:textId="77777777" w:rsidR="00854799" w:rsidRDefault="00854799" w:rsidP="00854799">
      <w:pPr>
        <w:jc w:val="both"/>
        <w:rPr>
          <w:rFonts w:ascii="Arial" w:hAnsi="Arial" w:cs="Arial"/>
          <w:szCs w:val="28"/>
          <w:lang w:val="en-US"/>
        </w:rPr>
      </w:pPr>
    </w:p>
    <w:p w14:paraId="1E2B4774" w14:textId="5428F944" w:rsidR="00854799" w:rsidRDefault="00854799" w:rsidP="00854799">
      <w:pPr>
        <w:jc w:val="both"/>
        <w:rPr>
          <w:rFonts w:ascii="Arial" w:hAnsi="Arial" w:cs="Arial"/>
          <w:color w:val="000000"/>
          <w:szCs w:val="24"/>
        </w:rPr>
      </w:pPr>
      <w:r w:rsidRPr="00BF7912">
        <w:rPr>
          <w:rFonts w:ascii="Arial" w:hAnsi="Arial" w:cs="Arial"/>
          <w:szCs w:val="28"/>
          <w:lang w:val="en-US"/>
        </w:rPr>
        <w:t xml:space="preserve">In accordance with </w:t>
      </w:r>
      <w:r>
        <w:rPr>
          <w:rFonts w:ascii="Arial" w:hAnsi="Arial" w:cs="Arial"/>
          <w:szCs w:val="28"/>
          <w:lang w:val="en-US"/>
        </w:rPr>
        <w:t xml:space="preserve">this resolution, Administration is presenting this report to Council to </w:t>
      </w:r>
      <w:r>
        <w:rPr>
          <w:rFonts w:ascii="Arial" w:hAnsi="Arial" w:cs="Arial"/>
          <w:bCs/>
          <w:szCs w:val="32"/>
          <w:lang w:val="en-US"/>
        </w:rPr>
        <w:t xml:space="preserve">provide the local distinctiveness study and context analysis for the Nedlands Town Centre, Broadway and Waratah Village precincts, which have now been finalised. This report will also respond to Resolution 2, relating to the </w:t>
      </w:r>
      <w:r>
        <w:rPr>
          <w:rFonts w:ascii="Arial" w:hAnsi="Arial" w:cs="Arial"/>
          <w:color w:val="000000"/>
          <w:szCs w:val="24"/>
        </w:rPr>
        <w:t xml:space="preserve">Municipal Inventory review. </w:t>
      </w:r>
    </w:p>
    <w:p w14:paraId="42EF8F5A" w14:textId="7B5B4DE0" w:rsidR="004F51D4" w:rsidRDefault="004F51D4" w:rsidP="00854799">
      <w:pPr>
        <w:jc w:val="both"/>
        <w:rPr>
          <w:rFonts w:ascii="Arial" w:hAnsi="Arial" w:cs="Arial"/>
          <w:color w:val="000000"/>
          <w:szCs w:val="24"/>
        </w:rPr>
      </w:pPr>
    </w:p>
    <w:p w14:paraId="61CC818D" w14:textId="77777777" w:rsidR="004F51D4" w:rsidRPr="00C371FE" w:rsidRDefault="004F51D4" w:rsidP="00854799">
      <w:pPr>
        <w:jc w:val="both"/>
        <w:rPr>
          <w:rFonts w:ascii="Arial" w:hAnsi="Arial" w:cs="Arial"/>
          <w:bCs/>
          <w:szCs w:val="28"/>
          <w:lang w:val="en-US"/>
        </w:rPr>
      </w:pPr>
    </w:p>
    <w:p w14:paraId="7D60E2F0" w14:textId="77777777" w:rsidR="00854799" w:rsidRDefault="00854799" w:rsidP="00854799">
      <w:pPr>
        <w:jc w:val="both"/>
        <w:rPr>
          <w:rFonts w:ascii="Arial" w:hAnsi="Arial" w:cs="Arial"/>
          <w:b/>
          <w:sz w:val="28"/>
          <w:szCs w:val="32"/>
          <w:lang w:val="en-US"/>
        </w:rPr>
      </w:pPr>
      <w:r>
        <w:rPr>
          <w:rFonts w:ascii="Arial" w:hAnsi="Arial" w:cs="Arial"/>
          <w:b/>
          <w:sz w:val="28"/>
          <w:szCs w:val="32"/>
          <w:lang w:val="en-US"/>
        </w:rPr>
        <w:t>4.0</w:t>
      </w:r>
      <w:r>
        <w:rPr>
          <w:rFonts w:ascii="Arial" w:hAnsi="Arial" w:cs="Arial"/>
          <w:b/>
          <w:sz w:val="28"/>
          <w:szCs w:val="32"/>
          <w:lang w:val="en-US"/>
        </w:rPr>
        <w:tab/>
        <w:t>Discussion</w:t>
      </w:r>
    </w:p>
    <w:p w14:paraId="08EEFB11" w14:textId="77777777" w:rsidR="00854799" w:rsidRPr="00AD73CC" w:rsidRDefault="00854799" w:rsidP="00854799">
      <w:pPr>
        <w:jc w:val="both"/>
        <w:rPr>
          <w:rFonts w:ascii="Arial" w:hAnsi="Arial" w:cs="Arial"/>
          <w:b/>
          <w:sz w:val="28"/>
          <w:szCs w:val="32"/>
          <w:lang w:val="en-US"/>
        </w:rPr>
      </w:pPr>
    </w:p>
    <w:p w14:paraId="5322619D" w14:textId="77777777" w:rsidR="00854799" w:rsidRDefault="00854799" w:rsidP="00854799">
      <w:pPr>
        <w:jc w:val="both"/>
        <w:rPr>
          <w:rStyle w:val="eop"/>
          <w:rFonts w:ascii="Arial" w:hAnsi="Arial" w:cs="Arial"/>
          <w:color w:val="000000"/>
          <w:szCs w:val="24"/>
          <w:shd w:val="clear" w:color="auto" w:fill="FFFFFF"/>
        </w:rPr>
      </w:pPr>
      <w:r>
        <w:rPr>
          <w:rStyle w:val="eop"/>
          <w:rFonts w:ascii="Arial" w:hAnsi="Arial" w:cs="Arial"/>
          <w:color w:val="000000"/>
          <w:szCs w:val="24"/>
          <w:shd w:val="clear" w:color="auto" w:fill="FFFFFF"/>
        </w:rPr>
        <w:t>T</w:t>
      </w:r>
      <w:r w:rsidRPr="00D740AD">
        <w:rPr>
          <w:rStyle w:val="eop"/>
          <w:rFonts w:ascii="Arial" w:hAnsi="Arial" w:cs="Arial"/>
          <w:color w:val="000000"/>
          <w:szCs w:val="24"/>
          <w:shd w:val="clear" w:color="auto" w:fill="FFFFFF"/>
        </w:rPr>
        <w:t xml:space="preserve">he City has engaged </w:t>
      </w:r>
      <w:r>
        <w:rPr>
          <w:rStyle w:val="eop"/>
          <w:rFonts w:ascii="Arial" w:hAnsi="Arial" w:cs="Arial"/>
          <w:color w:val="000000"/>
          <w:szCs w:val="24"/>
          <w:shd w:val="clear" w:color="auto" w:fill="FFFFFF"/>
        </w:rPr>
        <w:t>Hassell</w:t>
      </w:r>
      <w:r w:rsidRPr="00D740AD">
        <w:rPr>
          <w:rStyle w:val="eop"/>
          <w:rFonts w:ascii="Arial" w:hAnsi="Arial" w:cs="Arial"/>
          <w:color w:val="000000"/>
          <w:szCs w:val="24"/>
          <w:shd w:val="clear" w:color="auto" w:fill="FFFFFF"/>
        </w:rPr>
        <w:t xml:space="preserve"> to undertake built form modelling for the Broadway</w:t>
      </w:r>
      <w:r>
        <w:rPr>
          <w:rStyle w:val="eop"/>
          <w:rFonts w:ascii="Arial" w:hAnsi="Arial" w:cs="Arial"/>
          <w:color w:val="000000"/>
          <w:szCs w:val="24"/>
          <w:shd w:val="clear" w:color="auto" w:fill="FFFFFF"/>
        </w:rPr>
        <w:t>, Nedlands Town Centre and Waratah Village precincts</w:t>
      </w:r>
      <w:r w:rsidRPr="00D740AD">
        <w:rPr>
          <w:rStyle w:val="eop"/>
          <w:rFonts w:ascii="Arial" w:hAnsi="Arial" w:cs="Arial"/>
          <w:color w:val="000000"/>
          <w:szCs w:val="24"/>
          <w:shd w:val="clear" w:color="auto" w:fill="FFFFFF"/>
        </w:rPr>
        <w:t xml:space="preserve">. </w:t>
      </w:r>
      <w:r>
        <w:rPr>
          <w:rStyle w:val="eop"/>
          <w:rFonts w:ascii="Arial" w:hAnsi="Arial" w:cs="Arial"/>
          <w:color w:val="000000"/>
          <w:szCs w:val="24"/>
          <w:shd w:val="clear" w:color="auto" w:fill="FFFFFF"/>
        </w:rPr>
        <w:t>This work is comprised of the following deliverables:</w:t>
      </w:r>
    </w:p>
    <w:p w14:paraId="6907A4D7" w14:textId="77777777" w:rsidR="00854799" w:rsidRDefault="00854799" w:rsidP="00854799">
      <w:pPr>
        <w:jc w:val="both"/>
        <w:rPr>
          <w:rStyle w:val="eop"/>
          <w:rFonts w:ascii="Arial" w:hAnsi="Arial" w:cs="Arial"/>
          <w:color w:val="000000"/>
          <w:szCs w:val="24"/>
          <w:shd w:val="clear" w:color="auto" w:fill="FFFFFF"/>
        </w:rPr>
      </w:pPr>
    </w:p>
    <w:p w14:paraId="654BC005" w14:textId="77777777" w:rsidR="00854799" w:rsidRDefault="00854799" w:rsidP="00732185">
      <w:pPr>
        <w:pStyle w:val="ListParagraph"/>
        <w:numPr>
          <w:ilvl w:val="0"/>
          <w:numId w:val="76"/>
        </w:numPr>
        <w:tabs>
          <w:tab w:val="clear" w:pos="720"/>
        </w:tabs>
        <w:ind w:left="567" w:hanging="567"/>
        <w:jc w:val="both"/>
        <w:rPr>
          <w:rStyle w:val="eop"/>
          <w:rFonts w:ascii="Arial" w:hAnsi="Arial" w:cs="Arial"/>
          <w:color w:val="000000"/>
          <w:szCs w:val="24"/>
          <w:shd w:val="clear" w:color="auto" w:fill="FFFFFF"/>
        </w:rPr>
      </w:pPr>
      <w:r w:rsidRPr="00625D92">
        <w:rPr>
          <w:rStyle w:val="eop"/>
          <w:rFonts w:ascii="Arial" w:hAnsi="Arial" w:cs="Arial"/>
          <w:color w:val="000000"/>
          <w:szCs w:val="24"/>
          <w:shd w:val="clear" w:color="auto" w:fill="FFFFFF"/>
        </w:rPr>
        <w:t xml:space="preserve">Local </w:t>
      </w:r>
      <w:r>
        <w:rPr>
          <w:rStyle w:val="eop"/>
          <w:rFonts w:ascii="Arial" w:hAnsi="Arial" w:cs="Arial"/>
          <w:color w:val="000000"/>
          <w:szCs w:val="24"/>
          <w:shd w:val="clear" w:color="auto" w:fill="FFFFFF"/>
        </w:rPr>
        <w:t>d</w:t>
      </w:r>
      <w:r w:rsidRPr="00625D92">
        <w:rPr>
          <w:rStyle w:val="eop"/>
          <w:rFonts w:ascii="Arial" w:hAnsi="Arial" w:cs="Arial"/>
          <w:color w:val="000000"/>
          <w:szCs w:val="24"/>
          <w:shd w:val="clear" w:color="auto" w:fill="FFFFFF"/>
        </w:rPr>
        <w:t>istinctiveness study</w:t>
      </w:r>
    </w:p>
    <w:p w14:paraId="26125995" w14:textId="77777777" w:rsidR="00854799" w:rsidRDefault="00854799" w:rsidP="00854799">
      <w:pPr>
        <w:jc w:val="both"/>
        <w:rPr>
          <w:rStyle w:val="eop"/>
          <w:rFonts w:ascii="Arial" w:hAnsi="Arial" w:cs="Arial"/>
          <w:color w:val="000000"/>
          <w:szCs w:val="24"/>
          <w:shd w:val="clear" w:color="auto" w:fill="FFFFFF"/>
        </w:rPr>
      </w:pPr>
    </w:p>
    <w:p w14:paraId="290373D6" w14:textId="77777777" w:rsidR="00854799" w:rsidRDefault="00854799" w:rsidP="00732185">
      <w:pPr>
        <w:pStyle w:val="ListParagraph"/>
        <w:numPr>
          <w:ilvl w:val="1"/>
          <w:numId w:val="75"/>
        </w:numPr>
        <w:tabs>
          <w:tab w:val="clear" w:pos="1080"/>
        </w:tabs>
        <w:ind w:left="1134" w:hanging="567"/>
        <w:jc w:val="both"/>
        <w:rPr>
          <w:rStyle w:val="eop"/>
          <w:rFonts w:ascii="Arial" w:hAnsi="Arial" w:cs="Arial"/>
          <w:color w:val="000000"/>
          <w:szCs w:val="24"/>
          <w:shd w:val="clear" w:color="auto" w:fill="FFFFFF"/>
        </w:rPr>
      </w:pPr>
      <w:r>
        <w:rPr>
          <w:rStyle w:val="eop"/>
          <w:rFonts w:ascii="Arial" w:hAnsi="Arial" w:cs="Arial"/>
          <w:color w:val="000000"/>
          <w:szCs w:val="24"/>
          <w:shd w:val="clear" w:color="auto" w:fill="FFFFFF"/>
        </w:rPr>
        <w:t>Includes a block-by-block, on-the-ground survey of the existing built form within the precinct.</w:t>
      </w:r>
    </w:p>
    <w:p w14:paraId="047F8FE5" w14:textId="77777777" w:rsidR="00854799" w:rsidRDefault="00854799" w:rsidP="00732185">
      <w:pPr>
        <w:pStyle w:val="ListParagraph"/>
        <w:numPr>
          <w:ilvl w:val="1"/>
          <w:numId w:val="75"/>
        </w:numPr>
        <w:tabs>
          <w:tab w:val="clear" w:pos="1080"/>
        </w:tabs>
        <w:ind w:left="1134" w:hanging="567"/>
        <w:jc w:val="both"/>
        <w:rPr>
          <w:rStyle w:val="eop"/>
          <w:rFonts w:ascii="Arial" w:hAnsi="Arial" w:cs="Arial"/>
          <w:color w:val="000000"/>
          <w:szCs w:val="24"/>
          <w:shd w:val="clear" w:color="auto" w:fill="FFFFFF"/>
        </w:rPr>
      </w:pPr>
      <w:r>
        <w:rPr>
          <w:rStyle w:val="eop"/>
          <w:rFonts w:ascii="Arial" w:hAnsi="Arial" w:cs="Arial"/>
          <w:color w:val="000000"/>
          <w:szCs w:val="24"/>
          <w:shd w:val="clear" w:color="auto" w:fill="FFFFFF"/>
        </w:rPr>
        <w:t>Reviews the characteristics of the existing built form that informs the character of the place.</w:t>
      </w:r>
    </w:p>
    <w:p w14:paraId="2CBFEBAE" w14:textId="77777777" w:rsidR="00854799" w:rsidRDefault="00854799" w:rsidP="00854799">
      <w:pPr>
        <w:jc w:val="both"/>
        <w:rPr>
          <w:rStyle w:val="eop"/>
          <w:rFonts w:ascii="Arial" w:hAnsi="Arial" w:cs="Arial"/>
          <w:color w:val="000000"/>
          <w:szCs w:val="24"/>
          <w:shd w:val="clear" w:color="auto" w:fill="FFFFFF"/>
        </w:rPr>
      </w:pPr>
    </w:p>
    <w:p w14:paraId="59C1417C" w14:textId="77777777" w:rsidR="00854799" w:rsidRDefault="00854799" w:rsidP="00732185">
      <w:pPr>
        <w:pStyle w:val="ListParagraph"/>
        <w:numPr>
          <w:ilvl w:val="0"/>
          <w:numId w:val="76"/>
        </w:numPr>
        <w:tabs>
          <w:tab w:val="clear" w:pos="720"/>
        </w:tabs>
        <w:ind w:left="567" w:hanging="567"/>
        <w:jc w:val="both"/>
        <w:rPr>
          <w:rStyle w:val="eop"/>
          <w:rFonts w:ascii="Arial" w:hAnsi="Arial" w:cs="Arial"/>
          <w:color w:val="000000"/>
          <w:szCs w:val="24"/>
          <w:shd w:val="clear" w:color="auto" w:fill="FFFFFF"/>
        </w:rPr>
      </w:pPr>
      <w:r>
        <w:rPr>
          <w:rStyle w:val="eop"/>
          <w:rFonts w:ascii="Arial" w:hAnsi="Arial" w:cs="Arial"/>
          <w:color w:val="000000"/>
          <w:szCs w:val="24"/>
          <w:shd w:val="clear" w:color="auto" w:fill="FFFFFF"/>
        </w:rPr>
        <w:t>Context analysis</w:t>
      </w:r>
    </w:p>
    <w:p w14:paraId="65FA12A1" w14:textId="77777777" w:rsidR="00854799" w:rsidRDefault="00854799" w:rsidP="00854799">
      <w:pPr>
        <w:jc w:val="both"/>
        <w:rPr>
          <w:rStyle w:val="eop"/>
          <w:rFonts w:ascii="Arial" w:hAnsi="Arial" w:cs="Arial"/>
          <w:color w:val="000000"/>
          <w:szCs w:val="24"/>
          <w:shd w:val="clear" w:color="auto" w:fill="FFFFFF"/>
        </w:rPr>
      </w:pPr>
    </w:p>
    <w:p w14:paraId="45A9897F" w14:textId="77777777" w:rsidR="00854799" w:rsidRDefault="00854799" w:rsidP="00732185">
      <w:pPr>
        <w:pStyle w:val="ListParagraph"/>
        <w:numPr>
          <w:ilvl w:val="1"/>
          <w:numId w:val="75"/>
        </w:numPr>
        <w:tabs>
          <w:tab w:val="clear" w:pos="1080"/>
        </w:tabs>
        <w:ind w:left="1134" w:hanging="567"/>
        <w:jc w:val="both"/>
        <w:rPr>
          <w:rStyle w:val="eop"/>
          <w:rFonts w:ascii="Arial" w:hAnsi="Arial" w:cs="Arial"/>
          <w:color w:val="000000"/>
          <w:szCs w:val="24"/>
          <w:shd w:val="clear" w:color="auto" w:fill="FFFFFF"/>
        </w:rPr>
      </w:pPr>
      <w:r>
        <w:rPr>
          <w:rStyle w:val="eop"/>
          <w:rFonts w:ascii="Arial" w:hAnsi="Arial" w:cs="Arial"/>
          <w:color w:val="000000"/>
          <w:szCs w:val="24"/>
          <w:shd w:val="clear" w:color="auto" w:fill="FFFFFF"/>
        </w:rPr>
        <w:t>Identifies the key physical, community and governance considerations relevant to the precinct.</w:t>
      </w:r>
    </w:p>
    <w:p w14:paraId="140CB344" w14:textId="77777777" w:rsidR="00854799" w:rsidRDefault="00854799" w:rsidP="00732185">
      <w:pPr>
        <w:pStyle w:val="ListParagraph"/>
        <w:numPr>
          <w:ilvl w:val="1"/>
          <w:numId w:val="75"/>
        </w:numPr>
        <w:tabs>
          <w:tab w:val="clear" w:pos="1080"/>
        </w:tabs>
        <w:ind w:left="1134" w:hanging="567"/>
        <w:jc w:val="both"/>
        <w:rPr>
          <w:rStyle w:val="eop"/>
          <w:rFonts w:ascii="Arial" w:hAnsi="Arial" w:cs="Arial"/>
          <w:color w:val="000000"/>
          <w:szCs w:val="24"/>
          <w:shd w:val="clear" w:color="auto" w:fill="FFFFFF"/>
        </w:rPr>
      </w:pPr>
      <w:r>
        <w:rPr>
          <w:rStyle w:val="eop"/>
          <w:rFonts w:ascii="Arial" w:hAnsi="Arial" w:cs="Arial"/>
          <w:color w:val="000000"/>
          <w:szCs w:val="24"/>
          <w:shd w:val="clear" w:color="auto" w:fill="FFFFFF"/>
        </w:rPr>
        <w:t>Reviews the existing location and quality of the public realm within the precinct.</w:t>
      </w:r>
    </w:p>
    <w:p w14:paraId="46460148" w14:textId="77777777" w:rsidR="00854799" w:rsidRDefault="00854799" w:rsidP="00854799">
      <w:pPr>
        <w:jc w:val="both"/>
        <w:rPr>
          <w:rStyle w:val="eop"/>
          <w:rFonts w:ascii="Arial" w:hAnsi="Arial" w:cs="Arial"/>
          <w:color w:val="000000"/>
          <w:szCs w:val="24"/>
          <w:shd w:val="clear" w:color="auto" w:fill="FFFFFF"/>
        </w:rPr>
      </w:pPr>
    </w:p>
    <w:p w14:paraId="06AC0F3C" w14:textId="77777777" w:rsidR="00854799" w:rsidRDefault="00854799" w:rsidP="00732185">
      <w:pPr>
        <w:pStyle w:val="ListParagraph"/>
        <w:numPr>
          <w:ilvl w:val="0"/>
          <w:numId w:val="76"/>
        </w:numPr>
        <w:tabs>
          <w:tab w:val="clear" w:pos="720"/>
        </w:tabs>
        <w:ind w:left="567" w:hanging="567"/>
        <w:jc w:val="both"/>
        <w:rPr>
          <w:rStyle w:val="eop"/>
          <w:rFonts w:ascii="Arial" w:hAnsi="Arial" w:cs="Arial"/>
          <w:color w:val="000000"/>
          <w:szCs w:val="24"/>
          <w:shd w:val="clear" w:color="auto" w:fill="FFFFFF"/>
        </w:rPr>
      </w:pPr>
      <w:r>
        <w:rPr>
          <w:rStyle w:val="eop"/>
          <w:rFonts w:ascii="Arial" w:hAnsi="Arial" w:cs="Arial"/>
          <w:color w:val="000000"/>
          <w:szCs w:val="24"/>
          <w:shd w:val="clear" w:color="auto" w:fill="FFFFFF"/>
        </w:rPr>
        <w:t>Built form modelling</w:t>
      </w:r>
    </w:p>
    <w:p w14:paraId="11D12FBD" w14:textId="77777777" w:rsidR="00854799" w:rsidRDefault="00854799" w:rsidP="00854799">
      <w:pPr>
        <w:jc w:val="both"/>
        <w:rPr>
          <w:rStyle w:val="eop"/>
          <w:rFonts w:ascii="Arial" w:hAnsi="Arial" w:cs="Arial"/>
          <w:color w:val="000000"/>
          <w:szCs w:val="24"/>
          <w:shd w:val="clear" w:color="auto" w:fill="FFFFFF"/>
        </w:rPr>
      </w:pPr>
    </w:p>
    <w:p w14:paraId="21212F51" w14:textId="77777777" w:rsidR="00854799" w:rsidRDefault="00854799" w:rsidP="00732185">
      <w:pPr>
        <w:pStyle w:val="ListParagraph"/>
        <w:numPr>
          <w:ilvl w:val="1"/>
          <w:numId w:val="75"/>
        </w:numPr>
        <w:tabs>
          <w:tab w:val="clear" w:pos="1080"/>
        </w:tabs>
        <w:ind w:left="1134" w:hanging="567"/>
        <w:jc w:val="both"/>
        <w:rPr>
          <w:rStyle w:val="eop"/>
          <w:rFonts w:ascii="Arial" w:hAnsi="Arial" w:cs="Arial"/>
          <w:color w:val="000000"/>
          <w:szCs w:val="24"/>
          <w:shd w:val="clear" w:color="auto" w:fill="FFFFFF"/>
        </w:rPr>
      </w:pPr>
      <w:r>
        <w:rPr>
          <w:rStyle w:val="eop"/>
          <w:rFonts w:ascii="Arial" w:hAnsi="Arial" w:cs="Arial"/>
          <w:color w:val="000000"/>
          <w:szCs w:val="24"/>
          <w:shd w:val="clear" w:color="auto" w:fill="FFFFFF"/>
        </w:rPr>
        <w:t>Assess the most appropriate massing, typology and building height for each street block within the precinct.</w:t>
      </w:r>
    </w:p>
    <w:p w14:paraId="1120FF1C" w14:textId="77777777" w:rsidR="00854799" w:rsidRDefault="00854799" w:rsidP="00732185">
      <w:pPr>
        <w:pStyle w:val="ListParagraph"/>
        <w:numPr>
          <w:ilvl w:val="1"/>
          <w:numId w:val="75"/>
        </w:numPr>
        <w:tabs>
          <w:tab w:val="clear" w:pos="1080"/>
        </w:tabs>
        <w:ind w:left="1134" w:hanging="567"/>
        <w:jc w:val="both"/>
        <w:rPr>
          <w:rStyle w:val="eop"/>
          <w:rFonts w:ascii="Arial" w:hAnsi="Arial" w:cs="Arial"/>
          <w:color w:val="000000"/>
          <w:szCs w:val="24"/>
          <w:shd w:val="clear" w:color="auto" w:fill="FFFFFF"/>
        </w:rPr>
      </w:pPr>
      <w:r>
        <w:rPr>
          <w:rStyle w:val="eop"/>
          <w:rFonts w:ascii="Arial" w:hAnsi="Arial" w:cs="Arial"/>
          <w:color w:val="000000"/>
          <w:szCs w:val="24"/>
          <w:shd w:val="clear" w:color="auto" w:fill="FFFFFF"/>
        </w:rPr>
        <w:t xml:space="preserve">Built form controls based on modelling. </w:t>
      </w:r>
    </w:p>
    <w:p w14:paraId="39E78FFE" w14:textId="77777777" w:rsidR="00854799" w:rsidRDefault="00854799" w:rsidP="00732185">
      <w:pPr>
        <w:pStyle w:val="ListParagraph"/>
        <w:numPr>
          <w:ilvl w:val="1"/>
          <w:numId w:val="75"/>
        </w:numPr>
        <w:tabs>
          <w:tab w:val="clear" w:pos="1080"/>
        </w:tabs>
        <w:ind w:left="1134" w:hanging="567"/>
        <w:jc w:val="both"/>
        <w:rPr>
          <w:rStyle w:val="eop"/>
          <w:rFonts w:ascii="Arial" w:hAnsi="Arial" w:cs="Arial"/>
          <w:color w:val="000000"/>
          <w:szCs w:val="24"/>
          <w:shd w:val="clear" w:color="auto" w:fill="FFFFFF"/>
        </w:rPr>
      </w:pPr>
      <w:r>
        <w:rPr>
          <w:rStyle w:val="eop"/>
          <w:rFonts w:ascii="Arial" w:hAnsi="Arial" w:cs="Arial"/>
          <w:color w:val="000000"/>
          <w:szCs w:val="24"/>
          <w:shd w:val="clear" w:color="auto" w:fill="FFFFFF"/>
        </w:rPr>
        <w:t xml:space="preserve">A suite of diagrams and text to illustrate the most appropriate building envelope for each street block, which can be used to inform community engagement (community engagement itself is not included in this deliverable). </w:t>
      </w:r>
    </w:p>
    <w:p w14:paraId="038BCD4E" w14:textId="77777777" w:rsidR="00854799" w:rsidRDefault="00854799" w:rsidP="00854799">
      <w:pPr>
        <w:jc w:val="both"/>
        <w:rPr>
          <w:rStyle w:val="eop"/>
          <w:rFonts w:ascii="Arial" w:hAnsi="Arial" w:cs="Arial"/>
          <w:color w:val="000000"/>
          <w:szCs w:val="24"/>
          <w:shd w:val="clear" w:color="auto" w:fill="FFFFFF"/>
        </w:rPr>
      </w:pPr>
    </w:p>
    <w:p w14:paraId="254FEE7F" w14:textId="77777777" w:rsidR="00854799" w:rsidRPr="004F51D4" w:rsidRDefault="00854799" w:rsidP="00854799">
      <w:pPr>
        <w:jc w:val="both"/>
        <w:rPr>
          <w:rStyle w:val="eop"/>
          <w:rFonts w:ascii="Arial" w:hAnsi="Arial" w:cs="Arial"/>
          <w:b/>
          <w:bCs/>
          <w:color w:val="000000"/>
          <w:szCs w:val="24"/>
          <w:shd w:val="clear" w:color="auto" w:fill="FFFFFF"/>
        </w:rPr>
      </w:pPr>
      <w:r w:rsidRPr="004F51D4">
        <w:rPr>
          <w:rStyle w:val="eop"/>
          <w:rFonts w:ascii="Arial" w:hAnsi="Arial" w:cs="Arial"/>
          <w:b/>
          <w:bCs/>
          <w:color w:val="000000"/>
          <w:szCs w:val="24"/>
          <w:shd w:val="clear" w:color="auto" w:fill="FFFFFF"/>
        </w:rPr>
        <w:t>Local distinctiveness study and context analysis</w:t>
      </w:r>
    </w:p>
    <w:p w14:paraId="0FA81A63" w14:textId="77777777" w:rsidR="00854799" w:rsidRDefault="00854799" w:rsidP="00854799">
      <w:pPr>
        <w:jc w:val="both"/>
        <w:rPr>
          <w:rStyle w:val="eop"/>
          <w:rFonts w:ascii="Arial" w:hAnsi="Arial" w:cs="Arial"/>
          <w:color w:val="000000"/>
          <w:szCs w:val="24"/>
          <w:shd w:val="clear" w:color="auto" w:fill="FFFFFF"/>
        </w:rPr>
      </w:pPr>
      <w:r>
        <w:rPr>
          <w:rStyle w:val="eop"/>
          <w:rFonts w:ascii="Arial" w:hAnsi="Arial" w:cs="Arial"/>
          <w:color w:val="000000"/>
          <w:szCs w:val="24"/>
          <w:shd w:val="clear" w:color="auto" w:fill="FFFFFF"/>
        </w:rPr>
        <w:t xml:space="preserve">The local distinctiveness studies and context analyses for each precinct are now finalised and are presented to Council as Attachment 1 (Broadway), Attachment 2 (Nedlands Town Centre) and Attachment 3 (Waratah Village). </w:t>
      </w:r>
    </w:p>
    <w:p w14:paraId="3F08FB84" w14:textId="77777777" w:rsidR="00854799" w:rsidRDefault="00854799" w:rsidP="00854799">
      <w:pPr>
        <w:jc w:val="both"/>
        <w:rPr>
          <w:rStyle w:val="eop"/>
          <w:rFonts w:ascii="Arial" w:hAnsi="Arial" w:cs="Arial"/>
          <w:color w:val="000000"/>
          <w:szCs w:val="24"/>
          <w:shd w:val="clear" w:color="auto" w:fill="FFFFFF"/>
        </w:rPr>
      </w:pPr>
    </w:p>
    <w:p w14:paraId="56A5CF98" w14:textId="77777777" w:rsidR="00854799" w:rsidRDefault="00854799" w:rsidP="00854799">
      <w:pPr>
        <w:jc w:val="both"/>
        <w:rPr>
          <w:rStyle w:val="eop"/>
          <w:rFonts w:ascii="Arial" w:hAnsi="Arial" w:cs="Arial"/>
          <w:color w:val="000000"/>
          <w:szCs w:val="24"/>
          <w:shd w:val="clear" w:color="auto" w:fill="FFFFFF"/>
        </w:rPr>
      </w:pPr>
      <w:r>
        <w:rPr>
          <w:rStyle w:val="eop"/>
          <w:rFonts w:ascii="Arial" w:hAnsi="Arial" w:cs="Arial"/>
          <w:color w:val="000000"/>
          <w:szCs w:val="24"/>
          <w:shd w:val="clear" w:color="auto" w:fill="FFFFFF"/>
        </w:rPr>
        <w:t xml:space="preserve">The individual audit pages for each property within the three precincts, which were used to inform the local distinctiveness studies, will also be provided to Council as confidential attachments.  </w:t>
      </w:r>
    </w:p>
    <w:p w14:paraId="3219CF7D" w14:textId="77777777" w:rsidR="00854799" w:rsidRDefault="00854799" w:rsidP="00854799">
      <w:pPr>
        <w:jc w:val="both"/>
        <w:rPr>
          <w:rStyle w:val="eop"/>
          <w:rFonts w:ascii="Arial" w:hAnsi="Arial" w:cs="Arial"/>
          <w:color w:val="000000"/>
          <w:szCs w:val="24"/>
          <w:shd w:val="clear" w:color="auto" w:fill="FFFFFF"/>
        </w:rPr>
      </w:pPr>
    </w:p>
    <w:p w14:paraId="2339BD03" w14:textId="77777777" w:rsidR="00854799" w:rsidRDefault="00854799" w:rsidP="00854799">
      <w:pPr>
        <w:jc w:val="both"/>
        <w:rPr>
          <w:rStyle w:val="eop"/>
          <w:rFonts w:ascii="Arial" w:hAnsi="Arial" w:cs="Arial"/>
          <w:color w:val="000000"/>
          <w:szCs w:val="24"/>
          <w:shd w:val="clear" w:color="auto" w:fill="FFFFFF"/>
        </w:rPr>
      </w:pPr>
      <w:r>
        <w:rPr>
          <w:rStyle w:val="eop"/>
          <w:rFonts w:ascii="Arial" w:hAnsi="Arial" w:cs="Arial"/>
          <w:color w:val="000000"/>
          <w:szCs w:val="24"/>
          <w:shd w:val="clear" w:color="auto" w:fill="FFFFFF"/>
        </w:rPr>
        <w:t>For each precinct, the local distinctiveness study sets out the following:</w:t>
      </w:r>
    </w:p>
    <w:p w14:paraId="7914E451" w14:textId="77777777" w:rsidR="00854799" w:rsidRDefault="00854799" w:rsidP="00854799">
      <w:pPr>
        <w:jc w:val="both"/>
        <w:rPr>
          <w:rStyle w:val="eop"/>
          <w:rFonts w:ascii="Arial" w:hAnsi="Arial" w:cs="Arial"/>
          <w:color w:val="000000"/>
          <w:szCs w:val="24"/>
          <w:shd w:val="clear" w:color="auto" w:fill="FFFFFF"/>
        </w:rPr>
      </w:pPr>
    </w:p>
    <w:p w14:paraId="3187FB87" w14:textId="77777777" w:rsidR="00854799" w:rsidRDefault="00854799" w:rsidP="00732185">
      <w:pPr>
        <w:pStyle w:val="ListParagraph"/>
        <w:numPr>
          <w:ilvl w:val="0"/>
          <w:numId w:val="82"/>
        </w:numPr>
        <w:ind w:left="567" w:hanging="567"/>
        <w:jc w:val="both"/>
        <w:rPr>
          <w:rStyle w:val="eop"/>
          <w:rFonts w:ascii="Arial" w:hAnsi="Arial" w:cs="Arial"/>
          <w:color w:val="000000"/>
          <w:szCs w:val="24"/>
          <w:shd w:val="clear" w:color="auto" w:fill="FFFFFF"/>
        </w:rPr>
      </w:pPr>
      <w:r>
        <w:rPr>
          <w:rStyle w:val="eop"/>
          <w:rFonts w:ascii="Arial" w:hAnsi="Arial" w:cs="Arial"/>
          <w:color w:val="000000"/>
          <w:szCs w:val="24"/>
          <w:shd w:val="clear" w:color="auto" w:fill="FFFFFF"/>
        </w:rPr>
        <w:t>Context plans</w:t>
      </w:r>
    </w:p>
    <w:p w14:paraId="48C92683" w14:textId="77777777" w:rsidR="00854799" w:rsidRDefault="00854799" w:rsidP="00732185">
      <w:pPr>
        <w:pStyle w:val="ListParagraph"/>
        <w:numPr>
          <w:ilvl w:val="1"/>
          <w:numId w:val="82"/>
        </w:numPr>
        <w:ind w:left="1134" w:hanging="567"/>
        <w:jc w:val="both"/>
        <w:rPr>
          <w:rStyle w:val="eop"/>
          <w:rFonts w:ascii="Arial" w:hAnsi="Arial" w:cs="Arial"/>
          <w:color w:val="000000"/>
          <w:szCs w:val="24"/>
          <w:shd w:val="clear" w:color="auto" w:fill="FFFFFF"/>
        </w:rPr>
      </w:pPr>
      <w:r>
        <w:rPr>
          <w:rStyle w:val="eop"/>
          <w:rFonts w:ascii="Arial" w:hAnsi="Arial" w:cs="Arial"/>
          <w:color w:val="000000"/>
          <w:szCs w:val="24"/>
          <w:shd w:val="clear" w:color="auto" w:fill="FFFFFF"/>
        </w:rPr>
        <w:t>Precinct plan</w:t>
      </w:r>
    </w:p>
    <w:p w14:paraId="67D73978" w14:textId="77777777" w:rsidR="00854799" w:rsidRDefault="00854799" w:rsidP="00732185">
      <w:pPr>
        <w:pStyle w:val="ListParagraph"/>
        <w:numPr>
          <w:ilvl w:val="1"/>
          <w:numId w:val="82"/>
        </w:numPr>
        <w:ind w:left="1134" w:hanging="567"/>
        <w:jc w:val="both"/>
        <w:rPr>
          <w:rStyle w:val="eop"/>
          <w:rFonts w:ascii="Arial" w:hAnsi="Arial" w:cs="Arial"/>
          <w:color w:val="000000"/>
          <w:szCs w:val="24"/>
          <w:shd w:val="clear" w:color="auto" w:fill="FFFFFF"/>
        </w:rPr>
      </w:pPr>
      <w:r>
        <w:rPr>
          <w:rStyle w:val="eop"/>
          <w:rFonts w:ascii="Arial" w:hAnsi="Arial" w:cs="Arial"/>
          <w:color w:val="000000"/>
          <w:szCs w:val="24"/>
          <w:shd w:val="clear" w:color="auto" w:fill="FFFFFF"/>
        </w:rPr>
        <w:t>Regional context</w:t>
      </w:r>
    </w:p>
    <w:p w14:paraId="46C48E2E" w14:textId="77777777" w:rsidR="00854799" w:rsidRDefault="00854799" w:rsidP="00732185">
      <w:pPr>
        <w:pStyle w:val="ListParagraph"/>
        <w:numPr>
          <w:ilvl w:val="1"/>
          <w:numId w:val="82"/>
        </w:numPr>
        <w:ind w:left="1134" w:hanging="567"/>
        <w:jc w:val="both"/>
        <w:rPr>
          <w:rStyle w:val="eop"/>
          <w:rFonts w:ascii="Arial" w:hAnsi="Arial" w:cs="Arial"/>
          <w:color w:val="000000"/>
          <w:szCs w:val="24"/>
          <w:shd w:val="clear" w:color="auto" w:fill="FFFFFF"/>
        </w:rPr>
      </w:pPr>
      <w:r>
        <w:rPr>
          <w:rStyle w:val="eop"/>
          <w:rFonts w:ascii="Arial" w:hAnsi="Arial" w:cs="Arial"/>
          <w:color w:val="000000"/>
          <w:szCs w:val="24"/>
          <w:shd w:val="clear" w:color="auto" w:fill="FFFFFF"/>
        </w:rPr>
        <w:t>Sub-regional context</w:t>
      </w:r>
    </w:p>
    <w:p w14:paraId="7D8F4F87" w14:textId="3C7D95F8" w:rsidR="00854799" w:rsidRDefault="00854799" w:rsidP="00732185">
      <w:pPr>
        <w:pStyle w:val="ListParagraph"/>
        <w:numPr>
          <w:ilvl w:val="1"/>
          <w:numId w:val="82"/>
        </w:numPr>
        <w:ind w:left="1134" w:hanging="567"/>
        <w:jc w:val="both"/>
        <w:rPr>
          <w:rStyle w:val="eop"/>
          <w:rFonts w:ascii="Arial" w:hAnsi="Arial" w:cs="Arial"/>
          <w:color w:val="000000"/>
          <w:szCs w:val="24"/>
          <w:shd w:val="clear" w:color="auto" w:fill="FFFFFF"/>
        </w:rPr>
      </w:pPr>
      <w:r>
        <w:rPr>
          <w:rStyle w:val="eop"/>
          <w:rFonts w:ascii="Arial" w:hAnsi="Arial" w:cs="Arial"/>
          <w:color w:val="000000"/>
          <w:szCs w:val="24"/>
          <w:shd w:val="clear" w:color="auto" w:fill="FFFFFF"/>
        </w:rPr>
        <w:t xml:space="preserve">Local context </w:t>
      </w:r>
    </w:p>
    <w:p w14:paraId="38EF125A" w14:textId="77777777" w:rsidR="004F51D4" w:rsidRDefault="004F51D4" w:rsidP="004F51D4">
      <w:pPr>
        <w:pStyle w:val="ListParagraph"/>
        <w:ind w:left="1134"/>
        <w:jc w:val="both"/>
        <w:rPr>
          <w:rStyle w:val="eop"/>
          <w:rFonts w:ascii="Arial" w:hAnsi="Arial" w:cs="Arial"/>
          <w:color w:val="000000"/>
          <w:szCs w:val="24"/>
          <w:shd w:val="clear" w:color="auto" w:fill="FFFFFF"/>
        </w:rPr>
      </w:pPr>
    </w:p>
    <w:p w14:paraId="7DEADF8E" w14:textId="77777777" w:rsidR="00854799" w:rsidRDefault="00854799" w:rsidP="00732185">
      <w:pPr>
        <w:pStyle w:val="ListParagraph"/>
        <w:numPr>
          <w:ilvl w:val="0"/>
          <w:numId w:val="82"/>
        </w:numPr>
        <w:ind w:left="567" w:hanging="567"/>
        <w:jc w:val="both"/>
        <w:rPr>
          <w:rStyle w:val="eop"/>
          <w:rFonts w:ascii="Arial" w:hAnsi="Arial" w:cs="Arial"/>
          <w:color w:val="000000"/>
          <w:szCs w:val="24"/>
          <w:shd w:val="clear" w:color="auto" w:fill="FFFFFF"/>
        </w:rPr>
      </w:pPr>
      <w:r>
        <w:rPr>
          <w:rStyle w:val="eop"/>
          <w:rFonts w:ascii="Arial" w:hAnsi="Arial" w:cs="Arial"/>
          <w:color w:val="000000"/>
          <w:szCs w:val="24"/>
          <w:shd w:val="clear" w:color="auto" w:fill="FFFFFF"/>
        </w:rPr>
        <w:t>Built environment</w:t>
      </w:r>
    </w:p>
    <w:p w14:paraId="368F51FB" w14:textId="77777777" w:rsidR="00854799" w:rsidRDefault="00854799" w:rsidP="00732185">
      <w:pPr>
        <w:pStyle w:val="ListParagraph"/>
        <w:numPr>
          <w:ilvl w:val="1"/>
          <w:numId w:val="82"/>
        </w:numPr>
        <w:ind w:left="1134" w:hanging="567"/>
        <w:jc w:val="both"/>
        <w:rPr>
          <w:rStyle w:val="eop"/>
          <w:rFonts w:ascii="Arial" w:hAnsi="Arial" w:cs="Arial"/>
          <w:color w:val="000000"/>
          <w:szCs w:val="24"/>
          <w:shd w:val="clear" w:color="auto" w:fill="FFFFFF"/>
        </w:rPr>
      </w:pPr>
      <w:r>
        <w:rPr>
          <w:rStyle w:val="eop"/>
          <w:rFonts w:ascii="Arial" w:hAnsi="Arial" w:cs="Arial"/>
          <w:color w:val="000000"/>
          <w:szCs w:val="24"/>
          <w:shd w:val="clear" w:color="auto" w:fill="FFFFFF"/>
        </w:rPr>
        <w:t>Activity and land use</w:t>
      </w:r>
    </w:p>
    <w:p w14:paraId="3348ECB7" w14:textId="77777777" w:rsidR="00854799" w:rsidRDefault="00854799" w:rsidP="00732185">
      <w:pPr>
        <w:pStyle w:val="ListParagraph"/>
        <w:numPr>
          <w:ilvl w:val="1"/>
          <w:numId w:val="82"/>
        </w:numPr>
        <w:ind w:left="1134" w:hanging="567"/>
        <w:jc w:val="both"/>
        <w:rPr>
          <w:rStyle w:val="eop"/>
          <w:rFonts w:ascii="Arial" w:hAnsi="Arial" w:cs="Arial"/>
          <w:color w:val="000000"/>
          <w:szCs w:val="24"/>
          <w:shd w:val="clear" w:color="auto" w:fill="FFFFFF"/>
        </w:rPr>
      </w:pPr>
      <w:r>
        <w:rPr>
          <w:rStyle w:val="eop"/>
          <w:rFonts w:ascii="Arial" w:hAnsi="Arial" w:cs="Arial"/>
          <w:color w:val="000000"/>
          <w:szCs w:val="24"/>
          <w:shd w:val="clear" w:color="auto" w:fill="FFFFFF"/>
        </w:rPr>
        <w:t xml:space="preserve">Topography </w:t>
      </w:r>
    </w:p>
    <w:p w14:paraId="0FADFCDA" w14:textId="77777777" w:rsidR="00854799" w:rsidRDefault="00854799" w:rsidP="00732185">
      <w:pPr>
        <w:pStyle w:val="ListParagraph"/>
        <w:numPr>
          <w:ilvl w:val="1"/>
          <w:numId w:val="82"/>
        </w:numPr>
        <w:ind w:left="1134" w:hanging="567"/>
        <w:jc w:val="both"/>
        <w:rPr>
          <w:rStyle w:val="eop"/>
          <w:rFonts w:ascii="Arial" w:hAnsi="Arial" w:cs="Arial"/>
          <w:color w:val="000000"/>
          <w:szCs w:val="24"/>
          <w:shd w:val="clear" w:color="auto" w:fill="FFFFFF"/>
        </w:rPr>
      </w:pPr>
      <w:r>
        <w:rPr>
          <w:rStyle w:val="eop"/>
          <w:rFonts w:ascii="Arial" w:hAnsi="Arial" w:cs="Arial"/>
          <w:color w:val="000000"/>
          <w:szCs w:val="24"/>
          <w:shd w:val="clear" w:color="auto" w:fill="FFFFFF"/>
        </w:rPr>
        <w:t>Built form</w:t>
      </w:r>
    </w:p>
    <w:p w14:paraId="20C9FEE7" w14:textId="77777777" w:rsidR="00854799" w:rsidRDefault="00854799" w:rsidP="00732185">
      <w:pPr>
        <w:pStyle w:val="ListParagraph"/>
        <w:numPr>
          <w:ilvl w:val="1"/>
          <w:numId w:val="82"/>
        </w:numPr>
        <w:ind w:left="1134" w:hanging="567"/>
        <w:jc w:val="both"/>
        <w:rPr>
          <w:rStyle w:val="eop"/>
          <w:rFonts w:ascii="Arial" w:hAnsi="Arial" w:cs="Arial"/>
          <w:color w:val="000000"/>
          <w:szCs w:val="24"/>
          <w:shd w:val="clear" w:color="auto" w:fill="FFFFFF"/>
        </w:rPr>
      </w:pPr>
      <w:r>
        <w:rPr>
          <w:rStyle w:val="eop"/>
          <w:rFonts w:ascii="Arial" w:hAnsi="Arial" w:cs="Arial"/>
          <w:color w:val="000000"/>
          <w:szCs w:val="24"/>
          <w:shd w:val="clear" w:color="auto" w:fill="FFFFFF"/>
        </w:rPr>
        <w:t>Building heights</w:t>
      </w:r>
    </w:p>
    <w:p w14:paraId="0044B73E" w14:textId="77777777" w:rsidR="00854799" w:rsidRDefault="00854799" w:rsidP="00732185">
      <w:pPr>
        <w:pStyle w:val="ListParagraph"/>
        <w:numPr>
          <w:ilvl w:val="1"/>
          <w:numId w:val="82"/>
        </w:numPr>
        <w:ind w:left="1134" w:hanging="567"/>
        <w:jc w:val="both"/>
        <w:rPr>
          <w:rStyle w:val="eop"/>
          <w:rFonts w:ascii="Arial" w:hAnsi="Arial" w:cs="Arial"/>
          <w:color w:val="000000"/>
          <w:szCs w:val="24"/>
          <w:shd w:val="clear" w:color="auto" w:fill="FFFFFF"/>
        </w:rPr>
      </w:pPr>
      <w:r>
        <w:rPr>
          <w:rStyle w:val="eop"/>
          <w:rFonts w:ascii="Arial" w:hAnsi="Arial" w:cs="Arial"/>
          <w:color w:val="000000"/>
          <w:szCs w:val="24"/>
          <w:shd w:val="clear" w:color="auto" w:fill="FFFFFF"/>
        </w:rPr>
        <w:t>Building footprint</w:t>
      </w:r>
    </w:p>
    <w:p w14:paraId="67367866" w14:textId="77777777" w:rsidR="00854799" w:rsidRDefault="00854799" w:rsidP="00732185">
      <w:pPr>
        <w:pStyle w:val="ListParagraph"/>
        <w:numPr>
          <w:ilvl w:val="1"/>
          <w:numId w:val="82"/>
        </w:numPr>
        <w:ind w:left="1134" w:hanging="567"/>
        <w:jc w:val="both"/>
        <w:rPr>
          <w:rStyle w:val="eop"/>
          <w:rFonts w:ascii="Arial" w:hAnsi="Arial" w:cs="Arial"/>
          <w:color w:val="000000"/>
          <w:szCs w:val="24"/>
          <w:shd w:val="clear" w:color="auto" w:fill="FFFFFF"/>
        </w:rPr>
      </w:pPr>
      <w:r>
        <w:rPr>
          <w:rStyle w:val="eop"/>
          <w:rFonts w:ascii="Arial" w:hAnsi="Arial" w:cs="Arial"/>
          <w:color w:val="000000"/>
          <w:szCs w:val="24"/>
          <w:shd w:val="clear" w:color="auto" w:fill="FFFFFF"/>
        </w:rPr>
        <w:t xml:space="preserve">Building setbacks </w:t>
      </w:r>
    </w:p>
    <w:p w14:paraId="2FB5C7B6" w14:textId="77777777" w:rsidR="00854799" w:rsidRDefault="00854799" w:rsidP="00732185">
      <w:pPr>
        <w:pStyle w:val="ListParagraph"/>
        <w:numPr>
          <w:ilvl w:val="1"/>
          <w:numId w:val="82"/>
        </w:numPr>
        <w:ind w:left="1134" w:hanging="567"/>
        <w:jc w:val="both"/>
        <w:rPr>
          <w:rStyle w:val="eop"/>
          <w:rFonts w:ascii="Arial" w:hAnsi="Arial" w:cs="Arial"/>
          <w:color w:val="000000"/>
          <w:szCs w:val="24"/>
          <w:shd w:val="clear" w:color="auto" w:fill="FFFFFF"/>
        </w:rPr>
      </w:pPr>
      <w:r>
        <w:rPr>
          <w:rStyle w:val="eop"/>
          <w:rFonts w:ascii="Arial" w:hAnsi="Arial" w:cs="Arial"/>
          <w:color w:val="000000"/>
          <w:szCs w:val="24"/>
          <w:shd w:val="clear" w:color="auto" w:fill="FFFFFF"/>
        </w:rPr>
        <w:t>Facades and materials</w:t>
      </w:r>
    </w:p>
    <w:p w14:paraId="6BBB4D22" w14:textId="3015472D" w:rsidR="00854799" w:rsidRDefault="00854799" w:rsidP="00732185">
      <w:pPr>
        <w:pStyle w:val="ListParagraph"/>
        <w:numPr>
          <w:ilvl w:val="1"/>
          <w:numId w:val="82"/>
        </w:numPr>
        <w:ind w:left="1134" w:hanging="567"/>
        <w:jc w:val="both"/>
        <w:rPr>
          <w:rStyle w:val="eop"/>
          <w:rFonts w:ascii="Arial" w:hAnsi="Arial" w:cs="Arial"/>
          <w:color w:val="000000"/>
          <w:szCs w:val="24"/>
          <w:shd w:val="clear" w:color="auto" w:fill="FFFFFF"/>
        </w:rPr>
      </w:pPr>
      <w:r>
        <w:rPr>
          <w:rStyle w:val="eop"/>
          <w:rFonts w:ascii="Arial" w:hAnsi="Arial" w:cs="Arial"/>
          <w:color w:val="000000"/>
          <w:szCs w:val="24"/>
          <w:shd w:val="clear" w:color="auto" w:fill="FFFFFF"/>
        </w:rPr>
        <w:t>Heritage and characte</w:t>
      </w:r>
      <w:r w:rsidR="00672F32">
        <w:rPr>
          <w:rStyle w:val="eop"/>
          <w:rFonts w:ascii="Arial" w:hAnsi="Arial" w:cs="Arial"/>
          <w:color w:val="000000"/>
          <w:szCs w:val="24"/>
          <w:shd w:val="clear" w:color="auto" w:fill="FFFFFF"/>
        </w:rPr>
        <w:t>r</w:t>
      </w:r>
    </w:p>
    <w:p w14:paraId="3B5854A7" w14:textId="77777777" w:rsidR="00672F32" w:rsidRDefault="00672F32" w:rsidP="00672F32">
      <w:pPr>
        <w:pStyle w:val="ListParagraph"/>
        <w:ind w:left="1134"/>
        <w:jc w:val="both"/>
        <w:rPr>
          <w:rStyle w:val="eop"/>
          <w:rFonts w:ascii="Arial" w:hAnsi="Arial" w:cs="Arial"/>
          <w:color w:val="000000"/>
          <w:szCs w:val="24"/>
          <w:shd w:val="clear" w:color="auto" w:fill="FFFFFF"/>
        </w:rPr>
      </w:pPr>
    </w:p>
    <w:p w14:paraId="0B8AFE27" w14:textId="77777777" w:rsidR="00854799" w:rsidRDefault="00854799" w:rsidP="00732185">
      <w:pPr>
        <w:pStyle w:val="ListParagraph"/>
        <w:numPr>
          <w:ilvl w:val="0"/>
          <w:numId w:val="82"/>
        </w:numPr>
        <w:ind w:left="567" w:hanging="567"/>
        <w:jc w:val="both"/>
        <w:rPr>
          <w:rStyle w:val="eop"/>
          <w:rFonts w:ascii="Arial" w:hAnsi="Arial" w:cs="Arial"/>
          <w:color w:val="000000"/>
          <w:szCs w:val="24"/>
          <w:shd w:val="clear" w:color="auto" w:fill="FFFFFF"/>
        </w:rPr>
      </w:pPr>
      <w:r>
        <w:rPr>
          <w:rStyle w:val="eop"/>
          <w:rFonts w:ascii="Arial" w:hAnsi="Arial" w:cs="Arial"/>
          <w:color w:val="000000"/>
          <w:szCs w:val="24"/>
          <w:shd w:val="clear" w:color="auto" w:fill="FFFFFF"/>
        </w:rPr>
        <w:t>Public realm</w:t>
      </w:r>
    </w:p>
    <w:p w14:paraId="6E44C7C0" w14:textId="77777777" w:rsidR="00854799" w:rsidRDefault="00854799" w:rsidP="00732185">
      <w:pPr>
        <w:pStyle w:val="ListParagraph"/>
        <w:numPr>
          <w:ilvl w:val="1"/>
          <w:numId w:val="82"/>
        </w:numPr>
        <w:ind w:left="1134" w:hanging="567"/>
        <w:jc w:val="both"/>
        <w:rPr>
          <w:rStyle w:val="eop"/>
          <w:rFonts w:ascii="Arial" w:hAnsi="Arial" w:cs="Arial"/>
          <w:color w:val="000000"/>
          <w:szCs w:val="24"/>
          <w:shd w:val="clear" w:color="auto" w:fill="FFFFFF"/>
        </w:rPr>
      </w:pPr>
      <w:r>
        <w:rPr>
          <w:rStyle w:val="eop"/>
          <w:rFonts w:ascii="Arial" w:hAnsi="Arial" w:cs="Arial"/>
          <w:color w:val="000000"/>
          <w:szCs w:val="24"/>
          <w:shd w:val="clear" w:color="auto" w:fill="FFFFFF"/>
        </w:rPr>
        <w:t>Existing landscape character</w:t>
      </w:r>
    </w:p>
    <w:p w14:paraId="5FB009AF" w14:textId="77777777" w:rsidR="00854799" w:rsidRDefault="00854799" w:rsidP="00732185">
      <w:pPr>
        <w:pStyle w:val="ListParagraph"/>
        <w:numPr>
          <w:ilvl w:val="1"/>
          <w:numId w:val="82"/>
        </w:numPr>
        <w:ind w:left="1134" w:hanging="567"/>
        <w:jc w:val="both"/>
        <w:rPr>
          <w:rStyle w:val="eop"/>
          <w:rFonts w:ascii="Arial" w:hAnsi="Arial" w:cs="Arial"/>
          <w:color w:val="000000"/>
          <w:szCs w:val="24"/>
          <w:shd w:val="clear" w:color="auto" w:fill="FFFFFF"/>
        </w:rPr>
      </w:pPr>
      <w:r>
        <w:rPr>
          <w:rStyle w:val="eop"/>
          <w:rFonts w:ascii="Arial" w:hAnsi="Arial" w:cs="Arial"/>
          <w:color w:val="000000"/>
          <w:szCs w:val="24"/>
          <w:shd w:val="clear" w:color="auto" w:fill="FFFFFF"/>
        </w:rPr>
        <w:t xml:space="preserve">Tree species </w:t>
      </w:r>
    </w:p>
    <w:p w14:paraId="7F705F01" w14:textId="46B45333" w:rsidR="00854799" w:rsidRDefault="00854799" w:rsidP="00732185">
      <w:pPr>
        <w:pStyle w:val="ListParagraph"/>
        <w:numPr>
          <w:ilvl w:val="1"/>
          <w:numId w:val="82"/>
        </w:numPr>
        <w:ind w:left="1134" w:hanging="567"/>
        <w:jc w:val="both"/>
        <w:rPr>
          <w:rStyle w:val="eop"/>
          <w:rFonts w:ascii="Arial" w:hAnsi="Arial" w:cs="Arial"/>
          <w:color w:val="000000"/>
          <w:szCs w:val="24"/>
          <w:shd w:val="clear" w:color="auto" w:fill="FFFFFF"/>
        </w:rPr>
      </w:pPr>
      <w:r>
        <w:rPr>
          <w:rStyle w:val="eop"/>
          <w:rFonts w:ascii="Arial" w:hAnsi="Arial" w:cs="Arial"/>
          <w:color w:val="000000"/>
          <w:szCs w:val="24"/>
          <w:shd w:val="clear" w:color="auto" w:fill="FFFFFF"/>
        </w:rPr>
        <w:t xml:space="preserve">Public realm and open spaces </w:t>
      </w:r>
    </w:p>
    <w:p w14:paraId="0EE89EC7" w14:textId="77777777" w:rsidR="00672F32" w:rsidRDefault="00672F32" w:rsidP="00672F32">
      <w:pPr>
        <w:pStyle w:val="ListParagraph"/>
        <w:ind w:left="1134"/>
        <w:jc w:val="both"/>
        <w:rPr>
          <w:rStyle w:val="eop"/>
          <w:rFonts w:ascii="Arial" w:hAnsi="Arial" w:cs="Arial"/>
          <w:color w:val="000000"/>
          <w:szCs w:val="24"/>
          <w:shd w:val="clear" w:color="auto" w:fill="FFFFFF"/>
        </w:rPr>
      </w:pPr>
    </w:p>
    <w:p w14:paraId="14F9A0CD" w14:textId="77777777" w:rsidR="00854799" w:rsidRDefault="00854799" w:rsidP="00732185">
      <w:pPr>
        <w:pStyle w:val="ListParagraph"/>
        <w:numPr>
          <w:ilvl w:val="0"/>
          <w:numId w:val="82"/>
        </w:numPr>
        <w:ind w:left="567" w:hanging="567"/>
        <w:jc w:val="both"/>
        <w:rPr>
          <w:rStyle w:val="eop"/>
          <w:rFonts w:ascii="Arial" w:hAnsi="Arial" w:cs="Arial"/>
          <w:color w:val="000000"/>
          <w:szCs w:val="24"/>
          <w:shd w:val="clear" w:color="auto" w:fill="FFFFFF"/>
        </w:rPr>
      </w:pPr>
      <w:r>
        <w:rPr>
          <w:rStyle w:val="eop"/>
          <w:rFonts w:ascii="Arial" w:hAnsi="Arial" w:cs="Arial"/>
          <w:color w:val="000000"/>
          <w:szCs w:val="24"/>
          <w:shd w:val="clear" w:color="auto" w:fill="FFFFFF"/>
        </w:rPr>
        <w:t xml:space="preserve">Movement </w:t>
      </w:r>
    </w:p>
    <w:p w14:paraId="479AA0A1" w14:textId="0D1FE434" w:rsidR="00854799" w:rsidRDefault="00854799" w:rsidP="00732185">
      <w:pPr>
        <w:pStyle w:val="ListParagraph"/>
        <w:numPr>
          <w:ilvl w:val="1"/>
          <w:numId w:val="82"/>
        </w:numPr>
        <w:ind w:left="1134" w:hanging="567"/>
        <w:jc w:val="both"/>
        <w:rPr>
          <w:rStyle w:val="eop"/>
          <w:rFonts w:ascii="Arial" w:hAnsi="Arial" w:cs="Arial"/>
          <w:color w:val="000000"/>
          <w:szCs w:val="24"/>
          <w:shd w:val="clear" w:color="auto" w:fill="FFFFFF"/>
        </w:rPr>
      </w:pPr>
      <w:r>
        <w:rPr>
          <w:rStyle w:val="eop"/>
          <w:rFonts w:ascii="Arial" w:hAnsi="Arial" w:cs="Arial"/>
          <w:color w:val="000000"/>
          <w:szCs w:val="24"/>
          <w:shd w:val="clear" w:color="auto" w:fill="FFFFFF"/>
        </w:rPr>
        <w:t xml:space="preserve">Movement networks </w:t>
      </w:r>
    </w:p>
    <w:p w14:paraId="1B82634D" w14:textId="77777777" w:rsidR="00672F32" w:rsidRDefault="00672F32" w:rsidP="00672F32">
      <w:pPr>
        <w:pStyle w:val="ListParagraph"/>
        <w:ind w:left="1134"/>
        <w:jc w:val="both"/>
        <w:rPr>
          <w:rStyle w:val="eop"/>
          <w:rFonts w:ascii="Arial" w:hAnsi="Arial" w:cs="Arial"/>
          <w:color w:val="000000"/>
          <w:szCs w:val="24"/>
          <w:shd w:val="clear" w:color="auto" w:fill="FFFFFF"/>
        </w:rPr>
      </w:pPr>
    </w:p>
    <w:p w14:paraId="12111742" w14:textId="77777777" w:rsidR="00854799" w:rsidRDefault="00854799" w:rsidP="00732185">
      <w:pPr>
        <w:pStyle w:val="ListParagraph"/>
        <w:numPr>
          <w:ilvl w:val="0"/>
          <w:numId w:val="82"/>
        </w:numPr>
        <w:ind w:left="567" w:hanging="567"/>
        <w:jc w:val="both"/>
        <w:rPr>
          <w:rStyle w:val="eop"/>
          <w:rFonts w:ascii="Arial" w:hAnsi="Arial" w:cs="Arial"/>
          <w:color w:val="000000"/>
          <w:szCs w:val="24"/>
          <w:shd w:val="clear" w:color="auto" w:fill="FFFFFF"/>
        </w:rPr>
      </w:pPr>
      <w:r>
        <w:rPr>
          <w:rStyle w:val="eop"/>
          <w:rFonts w:ascii="Arial" w:hAnsi="Arial" w:cs="Arial"/>
          <w:color w:val="000000"/>
          <w:szCs w:val="24"/>
          <w:shd w:val="clear" w:color="auto" w:fill="FFFFFF"/>
        </w:rPr>
        <w:t>Urban design principles</w:t>
      </w:r>
    </w:p>
    <w:p w14:paraId="34B5FF7E" w14:textId="77777777" w:rsidR="00854799" w:rsidRDefault="00854799" w:rsidP="00854799">
      <w:pPr>
        <w:jc w:val="both"/>
        <w:rPr>
          <w:rStyle w:val="eop"/>
          <w:rFonts w:ascii="Arial" w:hAnsi="Arial" w:cs="Arial"/>
          <w:color w:val="000000"/>
          <w:szCs w:val="24"/>
          <w:shd w:val="clear" w:color="auto" w:fill="FFFFFF"/>
        </w:rPr>
      </w:pPr>
    </w:p>
    <w:p w14:paraId="4517474F" w14:textId="77777777" w:rsidR="00854799" w:rsidRPr="00D84105" w:rsidRDefault="00854799" w:rsidP="00854799">
      <w:pPr>
        <w:jc w:val="both"/>
        <w:rPr>
          <w:rStyle w:val="eop"/>
          <w:rFonts w:ascii="Arial" w:hAnsi="Arial" w:cs="Arial"/>
          <w:color w:val="000000"/>
          <w:szCs w:val="24"/>
          <w:shd w:val="clear" w:color="auto" w:fill="FFFFFF"/>
        </w:rPr>
      </w:pPr>
      <w:r w:rsidRPr="00D84105">
        <w:rPr>
          <w:rStyle w:val="eop"/>
          <w:rFonts w:ascii="Arial" w:hAnsi="Arial" w:cs="Arial"/>
          <w:color w:val="000000"/>
          <w:szCs w:val="24"/>
          <w:shd w:val="clear" w:color="auto" w:fill="FFFFFF"/>
        </w:rPr>
        <w:t>For each precinct, the context analysis sets out the following:</w:t>
      </w:r>
    </w:p>
    <w:p w14:paraId="291786EE" w14:textId="77777777" w:rsidR="00854799" w:rsidRPr="00D84105" w:rsidRDefault="00854799" w:rsidP="00854799">
      <w:pPr>
        <w:jc w:val="both"/>
        <w:rPr>
          <w:rStyle w:val="eop"/>
          <w:rFonts w:ascii="Arial" w:hAnsi="Arial" w:cs="Arial"/>
          <w:color w:val="000000"/>
          <w:szCs w:val="24"/>
          <w:shd w:val="clear" w:color="auto" w:fill="FFFFFF"/>
        </w:rPr>
      </w:pPr>
    </w:p>
    <w:p w14:paraId="06A01B27" w14:textId="77777777" w:rsidR="00854799" w:rsidRDefault="00854799" w:rsidP="00732185">
      <w:pPr>
        <w:pStyle w:val="ListParagraph"/>
        <w:numPr>
          <w:ilvl w:val="0"/>
          <w:numId w:val="82"/>
        </w:numPr>
        <w:ind w:left="567" w:hanging="567"/>
        <w:jc w:val="both"/>
        <w:rPr>
          <w:rStyle w:val="eop"/>
          <w:rFonts w:ascii="Arial" w:hAnsi="Arial" w:cs="Arial"/>
          <w:color w:val="000000"/>
          <w:szCs w:val="24"/>
          <w:shd w:val="clear" w:color="auto" w:fill="FFFFFF"/>
        </w:rPr>
      </w:pPr>
      <w:r>
        <w:rPr>
          <w:rStyle w:val="eop"/>
          <w:rFonts w:ascii="Arial" w:hAnsi="Arial" w:cs="Arial"/>
          <w:color w:val="000000"/>
          <w:szCs w:val="24"/>
          <w:shd w:val="clear" w:color="auto" w:fill="FFFFFF"/>
        </w:rPr>
        <w:t>Community context</w:t>
      </w:r>
    </w:p>
    <w:p w14:paraId="473E4D9B" w14:textId="77777777" w:rsidR="00854799" w:rsidRDefault="00854799" w:rsidP="00732185">
      <w:pPr>
        <w:pStyle w:val="ListParagraph"/>
        <w:numPr>
          <w:ilvl w:val="1"/>
          <w:numId w:val="82"/>
        </w:numPr>
        <w:ind w:left="1134" w:hanging="567"/>
        <w:jc w:val="both"/>
        <w:rPr>
          <w:rStyle w:val="eop"/>
          <w:rFonts w:ascii="Arial" w:hAnsi="Arial" w:cs="Arial"/>
          <w:color w:val="000000"/>
          <w:szCs w:val="24"/>
          <w:shd w:val="clear" w:color="auto" w:fill="FFFFFF"/>
        </w:rPr>
      </w:pPr>
      <w:r>
        <w:rPr>
          <w:rStyle w:val="eop"/>
          <w:rFonts w:ascii="Arial" w:hAnsi="Arial" w:cs="Arial"/>
          <w:color w:val="000000"/>
          <w:szCs w:val="24"/>
          <w:shd w:val="clear" w:color="auto" w:fill="FFFFFF"/>
        </w:rPr>
        <w:t>Culture, values and identity</w:t>
      </w:r>
    </w:p>
    <w:p w14:paraId="3C34141E" w14:textId="74285497" w:rsidR="00854799" w:rsidRDefault="00854799" w:rsidP="00732185">
      <w:pPr>
        <w:pStyle w:val="ListParagraph"/>
        <w:numPr>
          <w:ilvl w:val="1"/>
          <w:numId w:val="82"/>
        </w:numPr>
        <w:ind w:left="1134" w:hanging="567"/>
        <w:jc w:val="both"/>
        <w:rPr>
          <w:rStyle w:val="eop"/>
          <w:rFonts w:ascii="Arial" w:hAnsi="Arial" w:cs="Arial"/>
          <w:color w:val="000000"/>
          <w:szCs w:val="24"/>
          <w:shd w:val="clear" w:color="auto" w:fill="FFFFFF"/>
        </w:rPr>
      </w:pPr>
      <w:r>
        <w:rPr>
          <w:rStyle w:val="eop"/>
          <w:rFonts w:ascii="Arial" w:hAnsi="Arial" w:cs="Arial"/>
          <w:color w:val="000000"/>
          <w:szCs w:val="24"/>
          <w:shd w:val="clear" w:color="auto" w:fill="FFFFFF"/>
        </w:rPr>
        <w:t>People, employment and housing</w:t>
      </w:r>
    </w:p>
    <w:p w14:paraId="4A4219F8" w14:textId="77777777" w:rsidR="00672F32" w:rsidRDefault="00672F32" w:rsidP="00672F32">
      <w:pPr>
        <w:pStyle w:val="ListParagraph"/>
        <w:ind w:left="1134"/>
        <w:jc w:val="both"/>
        <w:rPr>
          <w:rStyle w:val="eop"/>
          <w:rFonts w:ascii="Arial" w:hAnsi="Arial" w:cs="Arial"/>
          <w:color w:val="000000"/>
          <w:szCs w:val="24"/>
          <w:shd w:val="clear" w:color="auto" w:fill="FFFFFF"/>
        </w:rPr>
      </w:pPr>
    </w:p>
    <w:p w14:paraId="34F49073" w14:textId="77777777" w:rsidR="00854799" w:rsidRDefault="00854799" w:rsidP="00732185">
      <w:pPr>
        <w:pStyle w:val="ListParagraph"/>
        <w:numPr>
          <w:ilvl w:val="0"/>
          <w:numId w:val="82"/>
        </w:numPr>
        <w:ind w:left="567" w:hanging="567"/>
        <w:jc w:val="both"/>
        <w:rPr>
          <w:rStyle w:val="eop"/>
          <w:rFonts w:ascii="Arial" w:hAnsi="Arial" w:cs="Arial"/>
          <w:color w:val="000000"/>
          <w:szCs w:val="24"/>
          <w:shd w:val="clear" w:color="auto" w:fill="FFFFFF"/>
        </w:rPr>
      </w:pPr>
      <w:r>
        <w:rPr>
          <w:rStyle w:val="eop"/>
          <w:rFonts w:ascii="Arial" w:hAnsi="Arial" w:cs="Arial"/>
          <w:color w:val="000000"/>
          <w:szCs w:val="24"/>
          <w:shd w:val="clear" w:color="auto" w:fill="FFFFFF"/>
        </w:rPr>
        <w:t>Governance context</w:t>
      </w:r>
    </w:p>
    <w:p w14:paraId="2556658B" w14:textId="77777777" w:rsidR="00854799" w:rsidRDefault="00854799" w:rsidP="00732185">
      <w:pPr>
        <w:pStyle w:val="ListParagraph"/>
        <w:numPr>
          <w:ilvl w:val="1"/>
          <w:numId w:val="82"/>
        </w:numPr>
        <w:ind w:left="1134" w:hanging="567"/>
        <w:jc w:val="both"/>
        <w:rPr>
          <w:rStyle w:val="eop"/>
          <w:rFonts w:ascii="Arial" w:hAnsi="Arial" w:cs="Arial"/>
          <w:color w:val="000000"/>
          <w:szCs w:val="24"/>
          <w:shd w:val="clear" w:color="auto" w:fill="FFFFFF"/>
        </w:rPr>
      </w:pPr>
      <w:r>
        <w:rPr>
          <w:rStyle w:val="eop"/>
          <w:rFonts w:ascii="Arial" w:hAnsi="Arial" w:cs="Arial"/>
          <w:color w:val="000000"/>
          <w:szCs w:val="24"/>
          <w:shd w:val="clear" w:color="auto" w:fill="FFFFFF"/>
        </w:rPr>
        <w:t>Strategies and plans</w:t>
      </w:r>
    </w:p>
    <w:p w14:paraId="7E825032" w14:textId="77777777" w:rsidR="00854799" w:rsidRDefault="00854799" w:rsidP="00732185">
      <w:pPr>
        <w:pStyle w:val="ListParagraph"/>
        <w:numPr>
          <w:ilvl w:val="1"/>
          <w:numId w:val="82"/>
        </w:numPr>
        <w:ind w:left="1134" w:hanging="567"/>
        <w:jc w:val="both"/>
        <w:rPr>
          <w:rStyle w:val="eop"/>
          <w:rFonts w:ascii="Arial" w:hAnsi="Arial" w:cs="Arial"/>
          <w:color w:val="000000"/>
          <w:szCs w:val="24"/>
          <w:shd w:val="clear" w:color="auto" w:fill="FFFFFF"/>
        </w:rPr>
      </w:pPr>
      <w:r>
        <w:rPr>
          <w:rStyle w:val="eop"/>
          <w:rFonts w:ascii="Arial" w:hAnsi="Arial" w:cs="Arial"/>
          <w:color w:val="000000"/>
          <w:szCs w:val="24"/>
          <w:shd w:val="clear" w:color="auto" w:fill="FFFFFF"/>
        </w:rPr>
        <w:t>Local planning schemes</w:t>
      </w:r>
    </w:p>
    <w:p w14:paraId="684B9209" w14:textId="77777777" w:rsidR="00854799" w:rsidRDefault="00854799" w:rsidP="00732185">
      <w:pPr>
        <w:pStyle w:val="ListParagraph"/>
        <w:numPr>
          <w:ilvl w:val="1"/>
          <w:numId w:val="82"/>
        </w:numPr>
        <w:ind w:left="1134" w:hanging="567"/>
        <w:jc w:val="both"/>
        <w:rPr>
          <w:rStyle w:val="eop"/>
          <w:rFonts w:ascii="Arial" w:hAnsi="Arial" w:cs="Arial"/>
          <w:color w:val="000000"/>
          <w:szCs w:val="24"/>
          <w:shd w:val="clear" w:color="auto" w:fill="FFFFFF"/>
        </w:rPr>
      </w:pPr>
      <w:r>
        <w:rPr>
          <w:rStyle w:val="eop"/>
          <w:rFonts w:ascii="Arial" w:hAnsi="Arial" w:cs="Arial"/>
          <w:color w:val="000000"/>
          <w:szCs w:val="24"/>
          <w:shd w:val="clear" w:color="auto" w:fill="FFFFFF"/>
        </w:rPr>
        <w:t>Local planning policies</w:t>
      </w:r>
    </w:p>
    <w:p w14:paraId="362E577C" w14:textId="77777777" w:rsidR="00854799" w:rsidRPr="00D84105" w:rsidRDefault="00854799" w:rsidP="00732185">
      <w:pPr>
        <w:pStyle w:val="ListParagraph"/>
        <w:numPr>
          <w:ilvl w:val="1"/>
          <w:numId w:val="82"/>
        </w:numPr>
        <w:ind w:left="1134" w:hanging="567"/>
        <w:jc w:val="both"/>
        <w:rPr>
          <w:rStyle w:val="eop"/>
          <w:rFonts w:ascii="Arial" w:hAnsi="Arial" w:cs="Arial"/>
          <w:color w:val="000000"/>
          <w:szCs w:val="24"/>
          <w:shd w:val="clear" w:color="auto" w:fill="FFFFFF"/>
        </w:rPr>
      </w:pPr>
      <w:r>
        <w:rPr>
          <w:rStyle w:val="eop"/>
          <w:rFonts w:ascii="Arial" w:hAnsi="Arial" w:cs="Arial"/>
          <w:color w:val="000000"/>
          <w:szCs w:val="24"/>
          <w:shd w:val="clear" w:color="auto" w:fill="FFFFFF"/>
        </w:rPr>
        <w:t xml:space="preserve">Previous studies </w:t>
      </w:r>
    </w:p>
    <w:p w14:paraId="2ADEFF53" w14:textId="77777777" w:rsidR="00854799" w:rsidRPr="00B10BFF" w:rsidRDefault="00854799" w:rsidP="00854799">
      <w:pPr>
        <w:jc w:val="both"/>
        <w:rPr>
          <w:rStyle w:val="eop"/>
          <w:rFonts w:ascii="Arial" w:hAnsi="Arial" w:cs="Arial"/>
          <w:color w:val="000000"/>
          <w:szCs w:val="24"/>
          <w:highlight w:val="yellow"/>
          <w:shd w:val="clear" w:color="auto" w:fill="FFFFFF"/>
        </w:rPr>
      </w:pPr>
    </w:p>
    <w:p w14:paraId="47F5CD5F" w14:textId="77777777" w:rsidR="00854799" w:rsidRDefault="00854799" w:rsidP="00854799">
      <w:pPr>
        <w:jc w:val="both"/>
        <w:rPr>
          <w:rStyle w:val="eop"/>
          <w:rFonts w:ascii="Arial" w:hAnsi="Arial" w:cs="Arial"/>
          <w:color w:val="000000"/>
          <w:szCs w:val="24"/>
          <w:shd w:val="clear" w:color="auto" w:fill="FFFFFF"/>
        </w:rPr>
      </w:pPr>
      <w:r>
        <w:rPr>
          <w:rStyle w:val="eop"/>
          <w:rFonts w:ascii="Arial" w:hAnsi="Arial" w:cs="Arial"/>
          <w:color w:val="000000"/>
          <w:szCs w:val="24"/>
          <w:shd w:val="clear" w:color="auto" w:fill="FFFFFF"/>
        </w:rPr>
        <w:t xml:space="preserve">As this component of the work has now been finalised, Administration will be able to use them to inform assessment of development applications within the </w:t>
      </w:r>
      <w:r w:rsidRPr="00D740AD">
        <w:rPr>
          <w:rStyle w:val="eop"/>
          <w:rFonts w:ascii="Arial" w:hAnsi="Arial" w:cs="Arial"/>
          <w:color w:val="000000"/>
          <w:szCs w:val="24"/>
          <w:shd w:val="clear" w:color="auto" w:fill="FFFFFF"/>
        </w:rPr>
        <w:t>Broadway</w:t>
      </w:r>
      <w:r>
        <w:rPr>
          <w:rStyle w:val="eop"/>
          <w:rFonts w:ascii="Arial" w:hAnsi="Arial" w:cs="Arial"/>
          <w:color w:val="000000"/>
          <w:szCs w:val="24"/>
          <w:shd w:val="clear" w:color="auto" w:fill="FFFFFF"/>
        </w:rPr>
        <w:t xml:space="preserve">, Nedlands Town Centre and Waratah Village precincts. The local distinctiveness studies and context analyses will also form a key input into the built form modelling for each precinct. </w:t>
      </w:r>
    </w:p>
    <w:p w14:paraId="3BD49485" w14:textId="77777777" w:rsidR="00854799" w:rsidRDefault="00854799" w:rsidP="00854799">
      <w:pPr>
        <w:jc w:val="both"/>
        <w:rPr>
          <w:rStyle w:val="eop"/>
          <w:rFonts w:ascii="Arial" w:hAnsi="Arial" w:cs="Arial"/>
          <w:color w:val="000000"/>
          <w:szCs w:val="24"/>
          <w:shd w:val="clear" w:color="auto" w:fill="FFFFFF"/>
        </w:rPr>
      </w:pPr>
    </w:p>
    <w:p w14:paraId="65529871" w14:textId="77777777" w:rsidR="00854799" w:rsidRPr="00672F32" w:rsidRDefault="00854799" w:rsidP="00854799">
      <w:pPr>
        <w:jc w:val="both"/>
        <w:rPr>
          <w:rStyle w:val="eop"/>
          <w:rFonts w:ascii="Arial" w:hAnsi="Arial" w:cs="Arial"/>
          <w:b/>
          <w:bCs/>
          <w:color w:val="000000"/>
          <w:szCs w:val="24"/>
          <w:shd w:val="clear" w:color="auto" w:fill="FFFFFF"/>
        </w:rPr>
      </w:pPr>
      <w:r w:rsidRPr="00672F32">
        <w:rPr>
          <w:rStyle w:val="eop"/>
          <w:rFonts w:ascii="Arial" w:hAnsi="Arial" w:cs="Arial"/>
          <w:b/>
          <w:bCs/>
          <w:color w:val="000000"/>
          <w:szCs w:val="24"/>
          <w:shd w:val="clear" w:color="auto" w:fill="FFFFFF"/>
        </w:rPr>
        <w:t>Built form modelling</w:t>
      </w:r>
    </w:p>
    <w:p w14:paraId="5411F659" w14:textId="77777777" w:rsidR="00854799" w:rsidRPr="00DC48F5" w:rsidRDefault="00854799" w:rsidP="00854799">
      <w:pPr>
        <w:jc w:val="both"/>
        <w:rPr>
          <w:rStyle w:val="eop"/>
          <w:rFonts w:ascii="Arial" w:hAnsi="Arial" w:cs="Arial"/>
          <w:color w:val="000000"/>
          <w:szCs w:val="24"/>
          <w:shd w:val="clear" w:color="auto" w:fill="FFFFFF"/>
        </w:rPr>
      </w:pPr>
      <w:r>
        <w:rPr>
          <w:rStyle w:val="eop"/>
          <w:rFonts w:ascii="Arial" w:hAnsi="Arial" w:cs="Arial"/>
          <w:color w:val="000000"/>
          <w:szCs w:val="24"/>
          <w:shd w:val="clear" w:color="auto" w:fill="FFFFFF"/>
        </w:rPr>
        <w:t xml:space="preserve">The built form modelling will test three different development intensity scenarios for each precinct: low, medium and high. The details of the three scenarios are unique to each precinct, based on the existing zoning under LPS 3, and existing policy work undertaken. By basing modelling around these scenarios, the consultants will be able to test different forms of development in each precinct and derive the most appropriate building envelope for each street block. </w:t>
      </w:r>
    </w:p>
    <w:p w14:paraId="502499A2" w14:textId="77777777" w:rsidR="00854799" w:rsidRDefault="00854799" w:rsidP="00854799">
      <w:pPr>
        <w:jc w:val="both"/>
        <w:rPr>
          <w:rFonts w:ascii="Arial" w:hAnsi="Arial" w:cs="Arial"/>
          <w:szCs w:val="32"/>
          <w:lang w:val="en-US"/>
        </w:rPr>
      </w:pPr>
    </w:p>
    <w:p w14:paraId="2726CBDF" w14:textId="77777777" w:rsidR="00854799" w:rsidRDefault="00854799" w:rsidP="00854799">
      <w:pPr>
        <w:jc w:val="both"/>
        <w:rPr>
          <w:rStyle w:val="eop"/>
          <w:rFonts w:ascii="Arial" w:hAnsi="Arial" w:cs="Arial"/>
          <w:color w:val="000000"/>
          <w:szCs w:val="24"/>
          <w:shd w:val="clear" w:color="auto" w:fill="FFFFFF"/>
        </w:rPr>
      </w:pPr>
      <w:r>
        <w:rPr>
          <w:rStyle w:val="eop"/>
          <w:rFonts w:ascii="Arial" w:hAnsi="Arial" w:cs="Arial"/>
          <w:color w:val="000000"/>
          <w:szCs w:val="24"/>
          <w:shd w:val="clear" w:color="auto" w:fill="FFFFFF"/>
        </w:rPr>
        <w:t>This work is intended to inform the development of local planning policies for each precinct as detailed below:</w:t>
      </w:r>
    </w:p>
    <w:p w14:paraId="2F2B822D" w14:textId="77777777" w:rsidR="00854799" w:rsidRDefault="00854799" w:rsidP="00854799">
      <w:pPr>
        <w:jc w:val="both"/>
        <w:rPr>
          <w:rStyle w:val="eop"/>
          <w:rFonts w:ascii="Arial" w:hAnsi="Arial" w:cs="Arial"/>
          <w:color w:val="000000"/>
          <w:szCs w:val="24"/>
          <w:shd w:val="clear" w:color="auto" w:fill="FFFFFF"/>
        </w:rPr>
      </w:pPr>
    </w:p>
    <w:tbl>
      <w:tblPr>
        <w:tblW w:w="8356" w:type="dxa"/>
        <w:tblBorders>
          <w:top w:val="outset" w:sz="6" w:space="0" w:color="auto"/>
          <w:left w:val="outset" w:sz="6" w:space="0" w:color="auto"/>
          <w:bottom w:val="outset" w:sz="6" w:space="0" w:color="auto"/>
          <w:right w:val="outset" w:sz="6" w:space="0" w:color="auto"/>
        </w:tblBorders>
        <w:tblCellMar>
          <w:top w:w="113" w:type="dxa"/>
          <w:left w:w="113" w:type="dxa"/>
          <w:bottom w:w="113" w:type="dxa"/>
          <w:right w:w="113" w:type="dxa"/>
        </w:tblCellMar>
        <w:tblLook w:val="04A0" w:firstRow="1" w:lastRow="0" w:firstColumn="1" w:lastColumn="0" w:noHBand="0" w:noVBand="1"/>
      </w:tblPr>
      <w:tblGrid>
        <w:gridCol w:w="1552"/>
        <w:gridCol w:w="6804"/>
      </w:tblGrid>
      <w:tr w:rsidR="00854799" w:rsidRPr="009274BC" w14:paraId="40FE314E" w14:textId="77777777" w:rsidTr="00672F32">
        <w:tc>
          <w:tcPr>
            <w:tcW w:w="1552" w:type="dxa"/>
            <w:tcBorders>
              <w:top w:val="single" w:sz="6" w:space="0" w:color="auto"/>
              <w:left w:val="single" w:sz="6" w:space="0" w:color="auto"/>
              <w:bottom w:val="single" w:sz="6" w:space="0" w:color="auto"/>
              <w:right w:val="single" w:sz="6" w:space="0" w:color="auto"/>
            </w:tcBorders>
            <w:shd w:val="clear" w:color="auto" w:fill="auto"/>
            <w:hideMark/>
          </w:tcPr>
          <w:p w14:paraId="7DD464E7" w14:textId="77777777" w:rsidR="00854799" w:rsidRPr="009274BC" w:rsidRDefault="00854799" w:rsidP="00672F32">
            <w:pPr>
              <w:jc w:val="center"/>
              <w:textAlignment w:val="baseline"/>
              <w:rPr>
                <w:szCs w:val="24"/>
                <w:lang w:eastAsia="en-AU"/>
              </w:rPr>
            </w:pPr>
            <w:r w:rsidRPr="009274BC">
              <w:rPr>
                <w:rFonts w:ascii="Arial" w:hAnsi="Arial" w:cs="Arial"/>
                <w:b/>
                <w:bCs/>
                <w:szCs w:val="24"/>
                <w:lang w:val="en-US" w:eastAsia="en-AU"/>
              </w:rPr>
              <w:t>Precinct</w:t>
            </w:r>
            <w:r w:rsidRPr="009274BC">
              <w:rPr>
                <w:rFonts w:ascii="Arial" w:hAnsi="Arial" w:cs="Arial"/>
                <w:szCs w:val="24"/>
                <w:lang w:eastAsia="en-AU"/>
              </w:rPr>
              <w:t> </w:t>
            </w:r>
          </w:p>
        </w:tc>
        <w:tc>
          <w:tcPr>
            <w:tcW w:w="6804" w:type="dxa"/>
            <w:tcBorders>
              <w:top w:val="single" w:sz="6" w:space="0" w:color="auto"/>
              <w:left w:val="nil"/>
              <w:bottom w:val="single" w:sz="6" w:space="0" w:color="auto"/>
              <w:right w:val="single" w:sz="6" w:space="0" w:color="auto"/>
            </w:tcBorders>
            <w:shd w:val="clear" w:color="auto" w:fill="auto"/>
            <w:hideMark/>
          </w:tcPr>
          <w:p w14:paraId="582FE8AE" w14:textId="77777777" w:rsidR="00854799" w:rsidRPr="009274BC" w:rsidRDefault="00854799" w:rsidP="00672F32">
            <w:pPr>
              <w:jc w:val="center"/>
              <w:textAlignment w:val="baseline"/>
              <w:rPr>
                <w:szCs w:val="24"/>
                <w:lang w:eastAsia="en-AU"/>
              </w:rPr>
            </w:pPr>
            <w:r w:rsidRPr="009274BC">
              <w:rPr>
                <w:rFonts w:ascii="Arial" w:hAnsi="Arial" w:cs="Arial"/>
                <w:b/>
                <w:bCs/>
                <w:szCs w:val="24"/>
                <w:lang w:val="en-US" w:eastAsia="en-AU"/>
              </w:rPr>
              <w:t>Stage of policy development</w:t>
            </w:r>
            <w:r w:rsidRPr="009274BC">
              <w:rPr>
                <w:rFonts w:ascii="Arial" w:hAnsi="Arial" w:cs="Arial"/>
                <w:szCs w:val="24"/>
                <w:lang w:eastAsia="en-AU"/>
              </w:rPr>
              <w:t> </w:t>
            </w:r>
          </w:p>
        </w:tc>
      </w:tr>
      <w:tr w:rsidR="00854799" w:rsidRPr="009274BC" w14:paraId="1A3A9BB0" w14:textId="77777777" w:rsidTr="009B44B9">
        <w:tc>
          <w:tcPr>
            <w:tcW w:w="1552" w:type="dxa"/>
            <w:tcBorders>
              <w:top w:val="nil"/>
              <w:left w:val="single" w:sz="6" w:space="0" w:color="auto"/>
              <w:bottom w:val="single" w:sz="4" w:space="0" w:color="auto"/>
              <w:right w:val="single" w:sz="6" w:space="0" w:color="auto"/>
            </w:tcBorders>
            <w:shd w:val="clear" w:color="auto" w:fill="auto"/>
          </w:tcPr>
          <w:p w14:paraId="72B64BDC" w14:textId="77777777" w:rsidR="00854799" w:rsidRPr="009274BC" w:rsidRDefault="00854799" w:rsidP="00672F32">
            <w:pPr>
              <w:jc w:val="both"/>
              <w:textAlignment w:val="baseline"/>
              <w:rPr>
                <w:rFonts w:ascii="Arial" w:hAnsi="Arial" w:cs="Arial"/>
                <w:szCs w:val="24"/>
                <w:lang w:val="en-US" w:eastAsia="en-AU"/>
              </w:rPr>
            </w:pPr>
            <w:r w:rsidRPr="009274BC">
              <w:rPr>
                <w:rFonts w:ascii="Arial" w:hAnsi="Arial" w:cs="Arial"/>
                <w:szCs w:val="24"/>
                <w:lang w:val="en-US" w:eastAsia="en-AU"/>
              </w:rPr>
              <w:t>Broadway </w:t>
            </w:r>
          </w:p>
        </w:tc>
        <w:tc>
          <w:tcPr>
            <w:tcW w:w="6804" w:type="dxa"/>
            <w:tcBorders>
              <w:top w:val="nil"/>
              <w:left w:val="nil"/>
              <w:bottom w:val="single" w:sz="4" w:space="0" w:color="auto"/>
              <w:right w:val="single" w:sz="6" w:space="0" w:color="auto"/>
            </w:tcBorders>
            <w:shd w:val="clear" w:color="auto" w:fill="auto"/>
          </w:tcPr>
          <w:p w14:paraId="56891E8C" w14:textId="77777777" w:rsidR="00854799" w:rsidRPr="009274BC" w:rsidRDefault="00854799" w:rsidP="00732185">
            <w:pPr>
              <w:pStyle w:val="ListParagraph"/>
              <w:numPr>
                <w:ilvl w:val="0"/>
                <w:numId w:val="75"/>
              </w:numPr>
              <w:jc w:val="both"/>
              <w:textAlignment w:val="baseline"/>
              <w:rPr>
                <w:rFonts w:ascii="Arial" w:hAnsi="Arial" w:cs="Arial"/>
                <w:szCs w:val="24"/>
                <w:lang w:eastAsia="en-AU"/>
              </w:rPr>
            </w:pPr>
            <w:r w:rsidRPr="009274BC">
              <w:rPr>
                <w:rFonts w:ascii="Arial" w:hAnsi="Arial" w:cs="Arial"/>
                <w:szCs w:val="24"/>
                <w:lang w:val="en-US" w:eastAsia="en-AU"/>
              </w:rPr>
              <w:t xml:space="preserve">Interim </w:t>
            </w:r>
            <w:r w:rsidRPr="00092186">
              <w:rPr>
                <w:rFonts w:ascii="Arial" w:hAnsi="Arial" w:cs="Arial"/>
                <w:szCs w:val="24"/>
                <w:lang w:val="en-US" w:eastAsia="en-AU"/>
              </w:rPr>
              <w:t>Broadway</w:t>
            </w:r>
            <w:r w:rsidRPr="009274BC">
              <w:rPr>
                <w:rFonts w:ascii="Arial" w:hAnsi="Arial" w:cs="Arial"/>
                <w:szCs w:val="24"/>
                <w:lang w:val="en-US" w:eastAsia="en-AU"/>
              </w:rPr>
              <w:t xml:space="preserve"> LPP adopted by Council for advertising January 2020 (Mixed Use</w:t>
            </w:r>
            <w:r>
              <w:rPr>
                <w:rFonts w:ascii="Arial" w:hAnsi="Arial" w:cs="Arial"/>
                <w:szCs w:val="24"/>
                <w:lang w:val="en-US" w:eastAsia="en-AU"/>
              </w:rPr>
              <w:t xml:space="preserve"> zone</w:t>
            </w:r>
            <w:r w:rsidRPr="009274BC">
              <w:rPr>
                <w:rFonts w:ascii="Arial" w:hAnsi="Arial" w:cs="Arial"/>
                <w:szCs w:val="24"/>
                <w:lang w:val="en-US" w:eastAsia="en-AU"/>
              </w:rPr>
              <w:t> only)</w:t>
            </w:r>
            <w:r w:rsidRPr="009274BC">
              <w:rPr>
                <w:rFonts w:ascii="Arial" w:hAnsi="Arial" w:cs="Arial"/>
                <w:szCs w:val="24"/>
                <w:lang w:eastAsia="en-AU"/>
              </w:rPr>
              <w:t> </w:t>
            </w:r>
          </w:p>
          <w:p w14:paraId="6565C2CA" w14:textId="77777777" w:rsidR="00854799" w:rsidRDefault="00854799" w:rsidP="00732185">
            <w:pPr>
              <w:pStyle w:val="ListParagraph"/>
              <w:numPr>
                <w:ilvl w:val="0"/>
                <w:numId w:val="75"/>
              </w:numPr>
              <w:jc w:val="both"/>
              <w:textAlignment w:val="baseline"/>
              <w:rPr>
                <w:rFonts w:ascii="Arial" w:hAnsi="Arial" w:cs="Arial"/>
                <w:szCs w:val="24"/>
                <w:lang w:eastAsia="en-AU"/>
              </w:rPr>
            </w:pPr>
            <w:r w:rsidRPr="009274BC">
              <w:rPr>
                <w:rFonts w:ascii="Arial" w:hAnsi="Arial" w:cs="Arial"/>
                <w:szCs w:val="24"/>
                <w:lang w:val="en-US" w:eastAsia="en-AU"/>
              </w:rPr>
              <w:t>Interim Draft LPP advertised February – March 2020 </w:t>
            </w:r>
            <w:r w:rsidRPr="009274BC">
              <w:rPr>
                <w:rFonts w:ascii="Arial" w:hAnsi="Arial" w:cs="Arial"/>
                <w:szCs w:val="24"/>
                <w:lang w:eastAsia="en-AU"/>
              </w:rPr>
              <w:t> </w:t>
            </w:r>
          </w:p>
          <w:p w14:paraId="0BEEA8BC" w14:textId="77777777" w:rsidR="00854799" w:rsidRPr="005E3E80" w:rsidRDefault="00854799" w:rsidP="00732185">
            <w:pPr>
              <w:pStyle w:val="ListParagraph"/>
              <w:numPr>
                <w:ilvl w:val="0"/>
                <w:numId w:val="75"/>
              </w:numPr>
              <w:jc w:val="both"/>
              <w:textAlignment w:val="baseline"/>
              <w:rPr>
                <w:rFonts w:ascii="Arial" w:hAnsi="Arial" w:cs="Arial"/>
                <w:szCs w:val="24"/>
                <w:lang w:eastAsia="en-AU"/>
              </w:rPr>
            </w:pPr>
            <w:r w:rsidRPr="009274BC">
              <w:rPr>
                <w:rFonts w:ascii="Arial" w:hAnsi="Arial" w:cs="Arial"/>
                <w:szCs w:val="24"/>
                <w:lang w:val="en-US" w:eastAsia="en-AU"/>
              </w:rPr>
              <w:t xml:space="preserve">Interim </w:t>
            </w:r>
            <w:r w:rsidRPr="00092186">
              <w:rPr>
                <w:rFonts w:ascii="Arial" w:hAnsi="Arial" w:cs="Arial"/>
                <w:szCs w:val="24"/>
                <w:lang w:val="en-US" w:eastAsia="en-AU"/>
              </w:rPr>
              <w:t>Broadway</w:t>
            </w:r>
            <w:r w:rsidRPr="009274BC">
              <w:rPr>
                <w:rFonts w:ascii="Arial" w:hAnsi="Arial" w:cs="Arial"/>
                <w:szCs w:val="24"/>
                <w:lang w:val="en-US" w:eastAsia="en-AU"/>
              </w:rPr>
              <w:t xml:space="preserve"> LPP</w:t>
            </w:r>
            <w:r>
              <w:rPr>
                <w:rFonts w:ascii="Arial" w:hAnsi="Arial" w:cs="Arial"/>
                <w:szCs w:val="24"/>
                <w:lang w:val="en-US" w:eastAsia="en-AU"/>
              </w:rPr>
              <w:t xml:space="preserve"> adopted by Council May 2020</w:t>
            </w:r>
          </w:p>
          <w:p w14:paraId="5DCBF69B" w14:textId="77777777" w:rsidR="00854799" w:rsidRDefault="00854799" w:rsidP="00732185">
            <w:pPr>
              <w:pStyle w:val="ListParagraph"/>
              <w:numPr>
                <w:ilvl w:val="0"/>
                <w:numId w:val="75"/>
              </w:numPr>
              <w:jc w:val="both"/>
              <w:textAlignment w:val="baseline"/>
              <w:rPr>
                <w:rFonts w:ascii="Arial" w:hAnsi="Arial" w:cs="Arial"/>
                <w:szCs w:val="24"/>
                <w:lang w:eastAsia="en-AU"/>
              </w:rPr>
            </w:pPr>
            <w:r>
              <w:rPr>
                <w:rFonts w:ascii="Arial" w:hAnsi="Arial" w:cs="Arial"/>
                <w:szCs w:val="24"/>
                <w:lang w:eastAsia="en-AU"/>
              </w:rPr>
              <w:t>Community engagement, to explore the outcomes of the built form modelling, scheduled for August 2020</w:t>
            </w:r>
          </w:p>
          <w:p w14:paraId="74C08EFE" w14:textId="77777777" w:rsidR="00854799" w:rsidRPr="009274BC" w:rsidRDefault="00854799" w:rsidP="00732185">
            <w:pPr>
              <w:pStyle w:val="ListParagraph"/>
              <w:numPr>
                <w:ilvl w:val="0"/>
                <w:numId w:val="77"/>
              </w:numPr>
              <w:jc w:val="both"/>
              <w:textAlignment w:val="baseline"/>
              <w:rPr>
                <w:rFonts w:ascii="Arial" w:hAnsi="Arial" w:cs="Arial"/>
                <w:szCs w:val="24"/>
                <w:lang w:val="en-US" w:eastAsia="en-AU"/>
              </w:rPr>
            </w:pPr>
            <w:r>
              <w:rPr>
                <w:rFonts w:ascii="Arial" w:hAnsi="Arial" w:cs="Arial"/>
                <w:szCs w:val="24"/>
                <w:lang w:eastAsia="en-AU"/>
              </w:rPr>
              <w:t>Draft local planning policy scheduled to be presented to Council for adoption to advertise October 2020</w:t>
            </w:r>
          </w:p>
        </w:tc>
      </w:tr>
      <w:tr w:rsidR="00854799" w:rsidRPr="009274BC" w14:paraId="2362F6A5" w14:textId="77777777" w:rsidTr="009B44B9">
        <w:tc>
          <w:tcPr>
            <w:tcW w:w="1552" w:type="dxa"/>
            <w:tcBorders>
              <w:top w:val="single" w:sz="4" w:space="0" w:color="auto"/>
              <w:left w:val="single" w:sz="6" w:space="0" w:color="auto"/>
              <w:bottom w:val="single" w:sz="6" w:space="0" w:color="auto"/>
              <w:right w:val="single" w:sz="6" w:space="0" w:color="auto"/>
            </w:tcBorders>
            <w:shd w:val="clear" w:color="auto" w:fill="auto"/>
            <w:hideMark/>
          </w:tcPr>
          <w:p w14:paraId="55737AB0" w14:textId="77777777" w:rsidR="00854799" w:rsidRPr="009274BC" w:rsidRDefault="00854799" w:rsidP="00672F32">
            <w:pPr>
              <w:jc w:val="both"/>
              <w:textAlignment w:val="baseline"/>
              <w:rPr>
                <w:szCs w:val="24"/>
                <w:lang w:eastAsia="en-AU"/>
              </w:rPr>
            </w:pPr>
            <w:r w:rsidRPr="009274BC">
              <w:rPr>
                <w:rFonts w:ascii="Arial" w:hAnsi="Arial" w:cs="Arial"/>
                <w:szCs w:val="24"/>
                <w:lang w:val="en-US" w:eastAsia="en-AU"/>
              </w:rPr>
              <w:t>Nedlands Town Centre</w:t>
            </w:r>
            <w:r w:rsidRPr="009274BC">
              <w:rPr>
                <w:rFonts w:ascii="Arial" w:hAnsi="Arial" w:cs="Arial"/>
                <w:szCs w:val="24"/>
                <w:lang w:eastAsia="en-AU"/>
              </w:rPr>
              <w:t> </w:t>
            </w:r>
          </w:p>
        </w:tc>
        <w:tc>
          <w:tcPr>
            <w:tcW w:w="6804" w:type="dxa"/>
            <w:tcBorders>
              <w:top w:val="single" w:sz="4" w:space="0" w:color="auto"/>
              <w:left w:val="nil"/>
              <w:bottom w:val="single" w:sz="6" w:space="0" w:color="auto"/>
              <w:right w:val="single" w:sz="6" w:space="0" w:color="auto"/>
            </w:tcBorders>
            <w:shd w:val="clear" w:color="auto" w:fill="auto"/>
            <w:hideMark/>
          </w:tcPr>
          <w:p w14:paraId="4A36A447" w14:textId="77777777" w:rsidR="00854799" w:rsidRPr="009274BC" w:rsidRDefault="00854799" w:rsidP="00732185">
            <w:pPr>
              <w:pStyle w:val="ListParagraph"/>
              <w:numPr>
                <w:ilvl w:val="0"/>
                <w:numId w:val="77"/>
              </w:numPr>
              <w:jc w:val="both"/>
              <w:textAlignment w:val="baseline"/>
              <w:rPr>
                <w:rFonts w:ascii="Arial" w:hAnsi="Arial" w:cs="Arial"/>
                <w:szCs w:val="24"/>
                <w:lang w:eastAsia="en-AU"/>
              </w:rPr>
            </w:pPr>
            <w:r w:rsidRPr="009274BC">
              <w:rPr>
                <w:rFonts w:ascii="Arial" w:hAnsi="Arial" w:cs="Arial"/>
                <w:szCs w:val="24"/>
                <w:lang w:val="en-US" w:eastAsia="en-AU"/>
              </w:rPr>
              <w:t>Community engagement undertaken August</w:t>
            </w:r>
            <w:r>
              <w:rPr>
                <w:rFonts w:ascii="Arial" w:hAnsi="Arial" w:cs="Arial"/>
                <w:szCs w:val="24"/>
                <w:lang w:val="en-US" w:eastAsia="en-AU"/>
              </w:rPr>
              <w:t xml:space="preserve"> 2019</w:t>
            </w:r>
          </w:p>
          <w:p w14:paraId="2D4918AD" w14:textId="77777777" w:rsidR="00854799" w:rsidRPr="009274BC" w:rsidRDefault="00854799" w:rsidP="00732185">
            <w:pPr>
              <w:pStyle w:val="ListParagraph"/>
              <w:numPr>
                <w:ilvl w:val="0"/>
                <w:numId w:val="77"/>
              </w:numPr>
              <w:jc w:val="both"/>
              <w:textAlignment w:val="baseline"/>
              <w:rPr>
                <w:rFonts w:ascii="Arial" w:hAnsi="Arial" w:cs="Arial"/>
                <w:szCs w:val="24"/>
                <w:lang w:eastAsia="en-AU"/>
              </w:rPr>
            </w:pPr>
            <w:r w:rsidRPr="009274BC">
              <w:rPr>
                <w:rFonts w:ascii="Arial" w:hAnsi="Arial" w:cs="Arial"/>
                <w:szCs w:val="24"/>
                <w:lang w:val="en-US" w:eastAsia="en-AU"/>
              </w:rPr>
              <w:t>Draft local planning policy adopted by Council for advertising September 2019</w:t>
            </w:r>
          </w:p>
          <w:p w14:paraId="6844795D" w14:textId="77777777" w:rsidR="00854799" w:rsidRPr="009274BC" w:rsidRDefault="00854799" w:rsidP="00732185">
            <w:pPr>
              <w:pStyle w:val="ListParagraph"/>
              <w:numPr>
                <w:ilvl w:val="0"/>
                <w:numId w:val="77"/>
              </w:numPr>
              <w:jc w:val="both"/>
              <w:textAlignment w:val="baseline"/>
              <w:rPr>
                <w:rFonts w:ascii="Arial" w:hAnsi="Arial" w:cs="Arial"/>
                <w:szCs w:val="24"/>
                <w:lang w:eastAsia="en-AU"/>
              </w:rPr>
            </w:pPr>
            <w:r w:rsidRPr="009274BC">
              <w:rPr>
                <w:rFonts w:ascii="Arial" w:hAnsi="Arial" w:cs="Arial"/>
                <w:szCs w:val="24"/>
                <w:lang w:val="en-US" w:eastAsia="en-AU"/>
              </w:rPr>
              <w:t>Draft local planning policy advertised March – April 2020</w:t>
            </w:r>
          </w:p>
          <w:p w14:paraId="25F0E0CB" w14:textId="77777777" w:rsidR="00854799" w:rsidRDefault="00854799" w:rsidP="00732185">
            <w:pPr>
              <w:pStyle w:val="ListParagraph"/>
              <w:numPr>
                <w:ilvl w:val="0"/>
                <w:numId w:val="77"/>
              </w:numPr>
              <w:jc w:val="both"/>
              <w:textAlignment w:val="baseline"/>
              <w:rPr>
                <w:rFonts w:ascii="Arial" w:hAnsi="Arial" w:cs="Arial"/>
                <w:szCs w:val="24"/>
                <w:lang w:eastAsia="en-AU"/>
              </w:rPr>
            </w:pPr>
            <w:r>
              <w:rPr>
                <w:rFonts w:ascii="Arial" w:hAnsi="Arial" w:cs="Arial"/>
                <w:szCs w:val="24"/>
                <w:lang w:eastAsia="en-AU"/>
              </w:rPr>
              <w:t>Further community engagement, to explore the outcomes of the built form modelling, scheduled for September 2020</w:t>
            </w:r>
          </w:p>
          <w:p w14:paraId="24EC96D4" w14:textId="77777777" w:rsidR="00854799" w:rsidRPr="009274BC" w:rsidRDefault="00854799" w:rsidP="00732185">
            <w:pPr>
              <w:pStyle w:val="ListParagraph"/>
              <w:numPr>
                <w:ilvl w:val="0"/>
                <w:numId w:val="77"/>
              </w:numPr>
              <w:jc w:val="both"/>
              <w:textAlignment w:val="baseline"/>
              <w:rPr>
                <w:rFonts w:ascii="Arial" w:hAnsi="Arial" w:cs="Arial"/>
                <w:szCs w:val="24"/>
                <w:lang w:eastAsia="en-AU"/>
              </w:rPr>
            </w:pPr>
            <w:r>
              <w:rPr>
                <w:rFonts w:ascii="Arial" w:hAnsi="Arial" w:cs="Arial"/>
                <w:szCs w:val="24"/>
                <w:lang w:eastAsia="en-AU"/>
              </w:rPr>
              <w:t>Draft local planning policy scheduled to be presented to Council for adoption to advertise November 2020</w:t>
            </w:r>
          </w:p>
        </w:tc>
      </w:tr>
      <w:tr w:rsidR="00854799" w:rsidRPr="009274BC" w14:paraId="656F358A" w14:textId="77777777" w:rsidTr="00672F32">
        <w:tc>
          <w:tcPr>
            <w:tcW w:w="1552" w:type="dxa"/>
            <w:tcBorders>
              <w:top w:val="nil"/>
              <w:left w:val="single" w:sz="6" w:space="0" w:color="auto"/>
              <w:bottom w:val="single" w:sz="6" w:space="0" w:color="auto"/>
              <w:right w:val="single" w:sz="6" w:space="0" w:color="auto"/>
            </w:tcBorders>
            <w:shd w:val="clear" w:color="auto" w:fill="auto"/>
            <w:hideMark/>
          </w:tcPr>
          <w:p w14:paraId="269CD130" w14:textId="77777777" w:rsidR="00854799" w:rsidRPr="009274BC" w:rsidRDefault="00854799" w:rsidP="00672F32">
            <w:pPr>
              <w:jc w:val="both"/>
              <w:textAlignment w:val="baseline"/>
              <w:rPr>
                <w:szCs w:val="24"/>
                <w:lang w:eastAsia="en-AU"/>
              </w:rPr>
            </w:pPr>
            <w:r w:rsidRPr="009274BC">
              <w:rPr>
                <w:rFonts w:ascii="Arial" w:hAnsi="Arial" w:cs="Arial"/>
                <w:szCs w:val="24"/>
                <w:lang w:val="en-US" w:eastAsia="en-AU"/>
              </w:rPr>
              <w:t xml:space="preserve">Waratah Village </w:t>
            </w:r>
          </w:p>
        </w:tc>
        <w:tc>
          <w:tcPr>
            <w:tcW w:w="6804" w:type="dxa"/>
            <w:tcBorders>
              <w:top w:val="nil"/>
              <w:left w:val="nil"/>
              <w:bottom w:val="single" w:sz="6" w:space="0" w:color="auto"/>
              <w:right w:val="single" w:sz="6" w:space="0" w:color="auto"/>
            </w:tcBorders>
            <w:shd w:val="clear" w:color="auto" w:fill="auto"/>
            <w:hideMark/>
          </w:tcPr>
          <w:p w14:paraId="6911EF95" w14:textId="77777777" w:rsidR="00854799" w:rsidRPr="009274BC" w:rsidRDefault="00854799" w:rsidP="00732185">
            <w:pPr>
              <w:pStyle w:val="ListParagraph"/>
              <w:numPr>
                <w:ilvl w:val="0"/>
                <w:numId w:val="75"/>
              </w:numPr>
              <w:jc w:val="both"/>
              <w:textAlignment w:val="baseline"/>
              <w:rPr>
                <w:rFonts w:ascii="Arial" w:hAnsi="Arial" w:cs="Arial"/>
                <w:szCs w:val="24"/>
                <w:lang w:eastAsia="en-AU"/>
              </w:rPr>
            </w:pPr>
            <w:r w:rsidRPr="009274BC">
              <w:rPr>
                <w:rFonts w:ascii="Arial" w:hAnsi="Arial" w:cs="Arial"/>
                <w:szCs w:val="24"/>
                <w:lang w:val="en-US" w:eastAsia="en-AU"/>
              </w:rPr>
              <w:t>Community engagement undertaken November 2019</w:t>
            </w:r>
            <w:r w:rsidRPr="009274BC">
              <w:rPr>
                <w:rFonts w:ascii="Arial" w:hAnsi="Arial" w:cs="Arial"/>
                <w:szCs w:val="24"/>
                <w:lang w:eastAsia="en-AU"/>
              </w:rPr>
              <w:t> </w:t>
            </w:r>
          </w:p>
          <w:p w14:paraId="70211C77" w14:textId="77777777" w:rsidR="00854799" w:rsidRDefault="00854799" w:rsidP="00732185">
            <w:pPr>
              <w:pStyle w:val="ListParagraph"/>
              <w:numPr>
                <w:ilvl w:val="0"/>
                <w:numId w:val="75"/>
              </w:numPr>
              <w:jc w:val="both"/>
              <w:textAlignment w:val="baseline"/>
              <w:rPr>
                <w:rFonts w:ascii="Arial" w:hAnsi="Arial" w:cs="Arial"/>
                <w:szCs w:val="24"/>
                <w:lang w:eastAsia="en-AU"/>
              </w:rPr>
            </w:pPr>
            <w:r>
              <w:rPr>
                <w:rFonts w:ascii="Arial" w:hAnsi="Arial" w:cs="Arial"/>
                <w:szCs w:val="24"/>
                <w:lang w:eastAsia="en-AU"/>
              </w:rPr>
              <w:t>Further community engagement, to explore the outcomes of the built form modelling, scheduled for October 2020</w:t>
            </w:r>
          </w:p>
          <w:p w14:paraId="414DEC4E" w14:textId="77777777" w:rsidR="00854799" w:rsidRPr="009274BC" w:rsidRDefault="00854799" w:rsidP="00732185">
            <w:pPr>
              <w:pStyle w:val="ListParagraph"/>
              <w:numPr>
                <w:ilvl w:val="0"/>
                <w:numId w:val="75"/>
              </w:numPr>
              <w:jc w:val="both"/>
              <w:textAlignment w:val="baseline"/>
              <w:rPr>
                <w:rFonts w:ascii="Arial" w:hAnsi="Arial" w:cs="Arial"/>
                <w:szCs w:val="24"/>
                <w:lang w:eastAsia="en-AU"/>
              </w:rPr>
            </w:pPr>
            <w:r>
              <w:rPr>
                <w:rFonts w:ascii="Arial" w:hAnsi="Arial" w:cs="Arial"/>
                <w:szCs w:val="24"/>
                <w:lang w:eastAsia="en-AU"/>
              </w:rPr>
              <w:t>Draft local planning policy scheduled to be presented to Council for adoption to advertise February 2021</w:t>
            </w:r>
          </w:p>
        </w:tc>
      </w:tr>
    </w:tbl>
    <w:p w14:paraId="7665DABA" w14:textId="77777777" w:rsidR="00854799" w:rsidRDefault="00854799" w:rsidP="00854799">
      <w:pPr>
        <w:jc w:val="both"/>
        <w:rPr>
          <w:rFonts w:ascii="Arial" w:hAnsi="Arial" w:cs="Arial"/>
          <w:szCs w:val="32"/>
          <w:lang w:val="en-US"/>
        </w:rPr>
      </w:pPr>
    </w:p>
    <w:p w14:paraId="3C850B7B" w14:textId="77777777" w:rsidR="00854799" w:rsidRDefault="00854799" w:rsidP="00854799">
      <w:pPr>
        <w:jc w:val="both"/>
        <w:rPr>
          <w:rFonts w:ascii="Arial" w:hAnsi="Arial" w:cs="Arial"/>
          <w:szCs w:val="32"/>
          <w:lang w:val="en-US"/>
        </w:rPr>
      </w:pPr>
      <w:r>
        <w:rPr>
          <w:rFonts w:ascii="Arial" w:hAnsi="Arial" w:cs="Arial"/>
          <w:szCs w:val="32"/>
          <w:lang w:val="en-US"/>
        </w:rPr>
        <w:t xml:space="preserve">As noted above, each precinct will follow its own schedule for community engagement and for the draft local planning policy being presented to Council for adoption to advertise. </w:t>
      </w:r>
    </w:p>
    <w:p w14:paraId="5716358A" w14:textId="77777777" w:rsidR="00854799" w:rsidRPr="0026555B" w:rsidRDefault="00854799" w:rsidP="00854799">
      <w:pPr>
        <w:jc w:val="both"/>
        <w:rPr>
          <w:rFonts w:ascii="Arial" w:hAnsi="Arial" w:cs="Arial"/>
          <w:szCs w:val="32"/>
          <w:lang w:val="en-US"/>
        </w:rPr>
      </w:pPr>
    </w:p>
    <w:p w14:paraId="0A10D065" w14:textId="77777777" w:rsidR="00854799" w:rsidRPr="00672F32" w:rsidRDefault="00854799" w:rsidP="00854799">
      <w:pPr>
        <w:jc w:val="both"/>
        <w:rPr>
          <w:rFonts w:ascii="Arial" w:hAnsi="Arial" w:cs="Arial"/>
          <w:b/>
          <w:bCs/>
          <w:szCs w:val="32"/>
          <w:lang w:val="en-US"/>
        </w:rPr>
      </w:pPr>
      <w:r w:rsidRPr="00672F32">
        <w:rPr>
          <w:rFonts w:ascii="Arial" w:hAnsi="Arial" w:cs="Arial"/>
          <w:b/>
          <w:bCs/>
          <w:szCs w:val="32"/>
          <w:lang w:val="en-US"/>
        </w:rPr>
        <w:t>Municipal Inventory Review</w:t>
      </w:r>
    </w:p>
    <w:p w14:paraId="1564208E" w14:textId="77777777" w:rsidR="00854799" w:rsidRDefault="00854799" w:rsidP="00854799">
      <w:pPr>
        <w:jc w:val="both"/>
        <w:rPr>
          <w:rFonts w:ascii="Arial" w:hAnsi="Arial" w:cs="Arial"/>
          <w:szCs w:val="32"/>
          <w:lang w:val="en-US"/>
        </w:rPr>
      </w:pPr>
      <w:r>
        <w:rPr>
          <w:rFonts w:ascii="Arial" w:hAnsi="Arial" w:cs="Arial"/>
          <w:szCs w:val="32"/>
          <w:lang w:val="en-US"/>
        </w:rPr>
        <w:t xml:space="preserve">In response to Administration’s 28 July 2020 report on the Hassell work, Council also made a Resolution in relation to the </w:t>
      </w:r>
      <w:r>
        <w:rPr>
          <w:rFonts w:ascii="Arial" w:hAnsi="Arial" w:cs="Arial"/>
          <w:szCs w:val="24"/>
        </w:rPr>
        <w:t xml:space="preserve">City of Nedlands Municipal Inventory Review Report 2011/2012, completed by Palassis Architects (Palassis Report). This Resolution required Administration to publish the Palassis Report and advise Council on when the next Municipal Inventory review is scheduled to take place. </w:t>
      </w:r>
    </w:p>
    <w:p w14:paraId="3D41B48A" w14:textId="77777777" w:rsidR="00854799" w:rsidRDefault="00854799" w:rsidP="00854799">
      <w:pPr>
        <w:jc w:val="both"/>
        <w:rPr>
          <w:rFonts w:ascii="Arial" w:hAnsi="Arial" w:cs="Arial"/>
          <w:szCs w:val="32"/>
          <w:lang w:val="en-US"/>
        </w:rPr>
      </w:pPr>
    </w:p>
    <w:p w14:paraId="1CB7DA84" w14:textId="77777777" w:rsidR="00854799" w:rsidRDefault="00854799" w:rsidP="00854799">
      <w:pPr>
        <w:jc w:val="both"/>
        <w:rPr>
          <w:rFonts w:ascii="Arial" w:hAnsi="Arial" w:cs="Arial"/>
          <w:szCs w:val="24"/>
        </w:rPr>
      </w:pPr>
      <w:r>
        <w:rPr>
          <w:rFonts w:ascii="Arial" w:hAnsi="Arial" w:cs="Arial"/>
          <w:szCs w:val="32"/>
          <w:lang w:val="en-US"/>
        </w:rPr>
        <w:t xml:space="preserve">In accordance with Council’s </w:t>
      </w:r>
      <w:r>
        <w:rPr>
          <w:rFonts w:ascii="Arial" w:hAnsi="Arial" w:cs="Arial"/>
          <w:szCs w:val="24"/>
        </w:rPr>
        <w:t xml:space="preserve">28 July 2020 Resolution, the Palassis report has been placed on the City’s website, along with the 2014 review of this document. </w:t>
      </w:r>
    </w:p>
    <w:p w14:paraId="5446BF43" w14:textId="77777777" w:rsidR="00854799" w:rsidRDefault="00854799" w:rsidP="00854799">
      <w:pPr>
        <w:jc w:val="both"/>
        <w:rPr>
          <w:rFonts w:ascii="Arial" w:hAnsi="Arial" w:cs="Arial"/>
          <w:szCs w:val="24"/>
        </w:rPr>
      </w:pPr>
    </w:p>
    <w:p w14:paraId="392447DB" w14:textId="77777777" w:rsidR="00854799" w:rsidRDefault="00854799" w:rsidP="00854799">
      <w:pPr>
        <w:jc w:val="both"/>
        <w:rPr>
          <w:rFonts w:ascii="Arial" w:hAnsi="Arial" w:cs="Arial"/>
          <w:szCs w:val="24"/>
        </w:rPr>
      </w:pPr>
      <w:r>
        <w:rPr>
          <w:rFonts w:ascii="Arial" w:hAnsi="Arial" w:cs="Arial"/>
          <w:szCs w:val="24"/>
        </w:rPr>
        <w:t xml:space="preserve">The Municipal Inventory is reviewed by the City every five years. The last review took place in October 2018, meaning that the next review is scheduled for late 2023. </w:t>
      </w:r>
    </w:p>
    <w:p w14:paraId="5F2444DC" w14:textId="77777777" w:rsidR="009B44B9" w:rsidRDefault="009B44B9" w:rsidP="00854799">
      <w:pPr>
        <w:spacing w:after="160" w:line="259" w:lineRule="auto"/>
        <w:rPr>
          <w:rFonts w:ascii="Arial" w:hAnsi="Arial" w:cs="Arial"/>
          <w:szCs w:val="32"/>
          <w:lang w:val="en-US"/>
        </w:rPr>
      </w:pPr>
    </w:p>
    <w:p w14:paraId="3C176153" w14:textId="700642E3" w:rsidR="00854799" w:rsidRDefault="009B44B9" w:rsidP="00854799">
      <w:pPr>
        <w:jc w:val="both"/>
        <w:rPr>
          <w:rFonts w:ascii="Arial" w:hAnsi="Arial" w:cs="Arial"/>
          <w:b/>
          <w:sz w:val="28"/>
          <w:szCs w:val="32"/>
          <w:lang w:val="en-US"/>
        </w:rPr>
      </w:pPr>
      <w:r>
        <w:rPr>
          <w:rFonts w:ascii="Arial" w:hAnsi="Arial" w:cs="Arial"/>
          <w:b/>
          <w:sz w:val="28"/>
          <w:szCs w:val="32"/>
          <w:lang w:val="en-US"/>
        </w:rPr>
        <w:t>5</w:t>
      </w:r>
      <w:r w:rsidR="00854799">
        <w:rPr>
          <w:rFonts w:ascii="Arial" w:hAnsi="Arial" w:cs="Arial"/>
          <w:b/>
          <w:sz w:val="28"/>
          <w:szCs w:val="32"/>
          <w:lang w:val="en-US"/>
        </w:rPr>
        <w:t>.0</w:t>
      </w:r>
      <w:r w:rsidR="00854799">
        <w:rPr>
          <w:rFonts w:ascii="Arial" w:hAnsi="Arial" w:cs="Arial"/>
          <w:b/>
          <w:sz w:val="28"/>
          <w:szCs w:val="32"/>
          <w:lang w:val="en-US"/>
        </w:rPr>
        <w:tab/>
      </w:r>
      <w:r w:rsidR="00854799" w:rsidRPr="00AD73CC">
        <w:rPr>
          <w:rFonts w:ascii="Arial" w:hAnsi="Arial" w:cs="Arial"/>
          <w:b/>
          <w:sz w:val="28"/>
          <w:szCs w:val="32"/>
          <w:lang w:val="en-US"/>
        </w:rPr>
        <w:t>Consultation</w:t>
      </w:r>
    </w:p>
    <w:p w14:paraId="67FD7F92" w14:textId="77777777" w:rsidR="00854799" w:rsidRDefault="00854799" w:rsidP="00854799">
      <w:pPr>
        <w:jc w:val="both"/>
        <w:rPr>
          <w:rFonts w:ascii="Arial" w:hAnsi="Arial" w:cs="Arial"/>
          <w:b/>
          <w:sz w:val="28"/>
          <w:szCs w:val="32"/>
          <w:lang w:val="en-US"/>
        </w:rPr>
      </w:pPr>
    </w:p>
    <w:p w14:paraId="30D41D21" w14:textId="2DBB1CC5" w:rsidR="00854799" w:rsidRDefault="00854799" w:rsidP="00854799">
      <w:pPr>
        <w:jc w:val="both"/>
        <w:rPr>
          <w:rFonts w:ascii="Arial" w:hAnsi="Arial" w:cs="Arial"/>
          <w:bCs/>
          <w:szCs w:val="28"/>
          <w:lang w:val="en-US"/>
        </w:rPr>
      </w:pPr>
      <w:r>
        <w:rPr>
          <w:rFonts w:ascii="Arial" w:hAnsi="Arial" w:cs="Arial"/>
          <w:bCs/>
          <w:szCs w:val="28"/>
          <w:lang w:val="en-US"/>
        </w:rPr>
        <w:t xml:space="preserve">Each precinct has its own community engagement schedule, as noted in the Discussion section above and the community will continue to be consulted as the Precinct Plans are developed into local planning policies. </w:t>
      </w:r>
    </w:p>
    <w:p w14:paraId="7E4B75D3" w14:textId="2FF40BB3" w:rsidR="00672F32" w:rsidRDefault="00672F32" w:rsidP="00854799">
      <w:pPr>
        <w:jc w:val="both"/>
        <w:rPr>
          <w:rFonts w:ascii="Arial" w:hAnsi="Arial" w:cs="Arial"/>
          <w:bCs/>
          <w:szCs w:val="28"/>
          <w:lang w:val="en-US"/>
        </w:rPr>
      </w:pPr>
    </w:p>
    <w:p w14:paraId="4071A92B" w14:textId="77777777" w:rsidR="00672F32" w:rsidRPr="00672F32" w:rsidRDefault="00672F32" w:rsidP="00854799">
      <w:pPr>
        <w:jc w:val="both"/>
        <w:rPr>
          <w:rFonts w:ascii="Arial" w:hAnsi="Arial" w:cs="Arial"/>
          <w:bCs/>
          <w:szCs w:val="28"/>
          <w:lang w:val="en-US"/>
        </w:rPr>
      </w:pPr>
    </w:p>
    <w:p w14:paraId="546E4A7D" w14:textId="77777777" w:rsidR="00854799" w:rsidRPr="004E7363" w:rsidRDefault="00854799" w:rsidP="00854799">
      <w:pPr>
        <w:jc w:val="both"/>
        <w:rPr>
          <w:rFonts w:ascii="Arial" w:hAnsi="Arial" w:cs="Arial"/>
          <w:b/>
          <w:bCs/>
          <w:sz w:val="28"/>
          <w:szCs w:val="36"/>
          <w:lang w:val="en-US"/>
        </w:rPr>
      </w:pPr>
      <w:r>
        <w:rPr>
          <w:rFonts w:ascii="Arial" w:hAnsi="Arial" w:cs="Arial"/>
          <w:b/>
          <w:bCs/>
          <w:sz w:val="28"/>
          <w:szCs w:val="36"/>
          <w:lang w:val="en-US"/>
        </w:rPr>
        <w:t>6.0</w:t>
      </w:r>
      <w:r>
        <w:rPr>
          <w:rFonts w:ascii="Arial" w:hAnsi="Arial" w:cs="Arial"/>
          <w:b/>
          <w:bCs/>
          <w:sz w:val="28"/>
          <w:szCs w:val="36"/>
          <w:lang w:val="en-US"/>
        </w:rPr>
        <w:tab/>
      </w:r>
      <w:r w:rsidRPr="004E7363">
        <w:rPr>
          <w:rFonts w:ascii="Arial" w:hAnsi="Arial" w:cs="Arial"/>
          <w:b/>
          <w:bCs/>
          <w:sz w:val="28"/>
          <w:szCs w:val="36"/>
          <w:lang w:val="en-US"/>
        </w:rPr>
        <w:t>Strategic Implications</w:t>
      </w:r>
    </w:p>
    <w:p w14:paraId="262C838A" w14:textId="77777777" w:rsidR="00854799" w:rsidRPr="003A648E" w:rsidRDefault="00854799" w:rsidP="00854799">
      <w:pPr>
        <w:jc w:val="both"/>
        <w:rPr>
          <w:rFonts w:ascii="Arial" w:hAnsi="Arial" w:cs="Arial"/>
          <w:szCs w:val="32"/>
          <w:lang w:val="en-US"/>
        </w:rPr>
      </w:pPr>
    </w:p>
    <w:p w14:paraId="14BF0EB7" w14:textId="77777777" w:rsidR="00854799" w:rsidRPr="003A648E" w:rsidRDefault="00854799" w:rsidP="00854799">
      <w:pPr>
        <w:jc w:val="both"/>
        <w:rPr>
          <w:rFonts w:ascii="Arial" w:hAnsi="Arial" w:cs="Arial"/>
          <w:b/>
          <w:bCs/>
          <w:szCs w:val="32"/>
          <w:lang w:val="en-US"/>
        </w:rPr>
      </w:pPr>
      <w:r w:rsidRPr="003A648E">
        <w:rPr>
          <w:rFonts w:ascii="Arial" w:hAnsi="Arial" w:cs="Arial"/>
          <w:b/>
          <w:bCs/>
          <w:szCs w:val="32"/>
          <w:lang w:val="en-US"/>
        </w:rPr>
        <w:t xml:space="preserve">How well does it fit with our strategic direction? </w:t>
      </w:r>
    </w:p>
    <w:p w14:paraId="00A44432" w14:textId="77777777" w:rsidR="00854799" w:rsidRDefault="00854799" w:rsidP="00854799">
      <w:pPr>
        <w:jc w:val="both"/>
        <w:rPr>
          <w:rFonts w:ascii="Arial" w:hAnsi="Arial" w:cs="Arial"/>
          <w:szCs w:val="32"/>
          <w:lang w:val="en-US"/>
        </w:rPr>
      </w:pPr>
    </w:p>
    <w:p w14:paraId="38D8F11B" w14:textId="77777777" w:rsidR="00854799" w:rsidRDefault="00854799" w:rsidP="00854799">
      <w:pPr>
        <w:jc w:val="both"/>
        <w:rPr>
          <w:rFonts w:ascii="Arial" w:hAnsi="Arial" w:cs="Arial"/>
          <w:szCs w:val="32"/>
          <w:lang w:val="en-US"/>
        </w:rPr>
      </w:pPr>
      <w:r>
        <w:rPr>
          <w:rFonts w:ascii="Arial" w:hAnsi="Arial" w:cs="Arial"/>
          <w:szCs w:val="32"/>
          <w:lang w:val="en-US"/>
        </w:rPr>
        <w:t xml:space="preserve">The built form modelling work, once complete, will inform the development of local planning policies for areas which have been rezoned and up coded under Local Planning Scheme No. 3. </w:t>
      </w:r>
    </w:p>
    <w:p w14:paraId="0B1C4361" w14:textId="77777777" w:rsidR="00854799" w:rsidRDefault="00854799" w:rsidP="00854799">
      <w:pPr>
        <w:jc w:val="both"/>
        <w:rPr>
          <w:rFonts w:ascii="Arial" w:hAnsi="Arial" w:cs="Arial"/>
          <w:b/>
          <w:bCs/>
          <w:szCs w:val="32"/>
          <w:lang w:val="en-US"/>
        </w:rPr>
      </w:pPr>
      <w:r w:rsidRPr="003A648E">
        <w:rPr>
          <w:rFonts w:ascii="Arial" w:hAnsi="Arial" w:cs="Arial"/>
          <w:b/>
          <w:bCs/>
          <w:szCs w:val="32"/>
          <w:lang w:val="en-US"/>
        </w:rPr>
        <w:t xml:space="preserve">Who benefits? </w:t>
      </w:r>
    </w:p>
    <w:p w14:paraId="1285A631" w14:textId="77777777" w:rsidR="00854799" w:rsidRDefault="00854799" w:rsidP="00854799">
      <w:pPr>
        <w:jc w:val="both"/>
        <w:rPr>
          <w:rFonts w:ascii="Arial" w:hAnsi="Arial" w:cs="Arial"/>
          <w:szCs w:val="32"/>
          <w:lang w:val="en-US"/>
        </w:rPr>
      </w:pPr>
      <w:r>
        <w:rPr>
          <w:rFonts w:ascii="Arial" w:hAnsi="Arial" w:cs="Arial"/>
          <w:szCs w:val="32"/>
          <w:lang w:val="en-US"/>
        </w:rPr>
        <w:t xml:space="preserve">The community within and surrounding the precinct areas will benefit once the local planning policies are in place. </w:t>
      </w:r>
    </w:p>
    <w:p w14:paraId="2C45536F" w14:textId="77777777" w:rsidR="00854799" w:rsidRPr="003A648E" w:rsidRDefault="00854799" w:rsidP="00854799">
      <w:pPr>
        <w:jc w:val="both"/>
        <w:rPr>
          <w:rFonts w:ascii="Arial" w:hAnsi="Arial" w:cs="Arial"/>
          <w:szCs w:val="32"/>
          <w:lang w:val="en-US"/>
        </w:rPr>
      </w:pPr>
    </w:p>
    <w:p w14:paraId="7A9E948D" w14:textId="77777777" w:rsidR="00854799" w:rsidRPr="003A648E" w:rsidRDefault="00854799" w:rsidP="00854799">
      <w:pPr>
        <w:jc w:val="both"/>
        <w:rPr>
          <w:rFonts w:ascii="Arial" w:hAnsi="Arial" w:cs="Arial"/>
          <w:b/>
          <w:bCs/>
          <w:szCs w:val="32"/>
          <w:lang w:val="en-US"/>
        </w:rPr>
      </w:pPr>
      <w:r w:rsidRPr="003A648E">
        <w:rPr>
          <w:rFonts w:ascii="Arial" w:hAnsi="Arial" w:cs="Arial"/>
          <w:b/>
          <w:bCs/>
          <w:szCs w:val="32"/>
          <w:lang w:val="en-US"/>
        </w:rPr>
        <w:t>Does it involve a tolerable risk?</w:t>
      </w:r>
    </w:p>
    <w:p w14:paraId="30B5CD26" w14:textId="77777777" w:rsidR="00854799" w:rsidRDefault="00854799" w:rsidP="00854799">
      <w:pPr>
        <w:jc w:val="both"/>
        <w:rPr>
          <w:rFonts w:ascii="Arial" w:hAnsi="Arial" w:cs="Arial"/>
          <w:szCs w:val="32"/>
          <w:lang w:val="en-US"/>
        </w:rPr>
      </w:pPr>
      <w:r>
        <w:rPr>
          <w:rFonts w:ascii="Arial" w:hAnsi="Arial" w:cs="Arial"/>
          <w:szCs w:val="32"/>
          <w:lang w:val="en-US"/>
        </w:rPr>
        <w:t xml:space="preserve">The built form modelling work is considered to reduce the risk of developing policies which are not based on sound town planning principles. </w:t>
      </w:r>
    </w:p>
    <w:p w14:paraId="498C023F" w14:textId="77777777" w:rsidR="00854799" w:rsidRPr="003A648E" w:rsidRDefault="00854799" w:rsidP="00854799">
      <w:pPr>
        <w:jc w:val="both"/>
        <w:rPr>
          <w:rFonts w:ascii="Arial" w:hAnsi="Arial" w:cs="Arial"/>
          <w:szCs w:val="32"/>
          <w:lang w:val="en-US"/>
        </w:rPr>
      </w:pPr>
    </w:p>
    <w:p w14:paraId="1B3F03C1" w14:textId="77777777" w:rsidR="00854799" w:rsidRDefault="00854799" w:rsidP="00854799">
      <w:pPr>
        <w:jc w:val="both"/>
        <w:rPr>
          <w:rFonts w:ascii="Arial" w:hAnsi="Arial" w:cs="Arial"/>
          <w:b/>
          <w:bCs/>
          <w:szCs w:val="32"/>
          <w:lang w:val="en-US"/>
        </w:rPr>
      </w:pPr>
      <w:r w:rsidRPr="003A648E">
        <w:rPr>
          <w:rFonts w:ascii="Arial" w:hAnsi="Arial" w:cs="Arial"/>
          <w:b/>
          <w:bCs/>
          <w:szCs w:val="32"/>
          <w:lang w:val="en-US"/>
        </w:rPr>
        <w:t>Do we have the information we need?</w:t>
      </w:r>
    </w:p>
    <w:p w14:paraId="4FFF3455" w14:textId="77777777" w:rsidR="00854799" w:rsidRDefault="00854799" w:rsidP="00854799">
      <w:pPr>
        <w:jc w:val="both"/>
        <w:rPr>
          <w:rFonts w:ascii="Arial" w:hAnsi="Arial" w:cs="Arial"/>
          <w:szCs w:val="32"/>
          <w:lang w:val="en-US"/>
        </w:rPr>
      </w:pPr>
      <w:r>
        <w:rPr>
          <w:rFonts w:ascii="Arial" w:hAnsi="Arial" w:cs="Arial"/>
          <w:szCs w:val="32"/>
          <w:lang w:val="en-US"/>
        </w:rPr>
        <w:t xml:space="preserve">Deliverables 1 (Local Distinctiveness Study) and 2 (Context Analysis) have now been finalised for each precinct. </w:t>
      </w:r>
    </w:p>
    <w:p w14:paraId="0C87909A" w14:textId="76C8E0B8" w:rsidR="00854799" w:rsidRDefault="00854799" w:rsidP="00854799">
      <w:pPr>
        <w:jc w:val="both"/>
        <w:rPr>
          <w:rFonts w:ascii="Arial" w:hAnsi="Arial" w:cs="Arial"/>
          <w:szCs w:val="32"/>
          <w:lang w:val="en-US"/>
        </w:rPr>
      </w:pPr>
    </w:p>
    <w:p w14:paraId="1361F54C" w14:textId="77777777" w:rsidR="00672F32" w:rsidRDefault="00672F32" w:rsidP="00854799">
      <w:pPr>
        <w:jc w:val="both"/>
        <w:rPr>
          <w:rFonts w:ascii="Arial" w:hAnsi="Arial" w:cs="Arial"/>
          <w:szCs w:val="32"/>
          <w:lang w:val="en-US"/>
        </w:rPr>
      </w:pPr>
    </w:p>
    <w:p w14:paraId="47C310C1" w14:textId="77777777" w:rsidR="00854799" w:rsidRPr="00AD73CC" w:rsidRDefault="00854799" w:rsidP="00854799">
      <w:pPr>
        <w:jc w:val="both"/>
        <w:rPr>
          <w:rFonts w:ascii="Arial" w:hAnsi="Arial" w:cs="Arial"/>
          <w:b/>
          <w:sz w:val="28"/>
          <w:szCs w:val="32"/>
          <w:lang w:val="en-US"/>
        </w:rPr>
      </w:pPr>
      <w:r>
        <w:rPr>
          <w:rFonts w:ascii="Arial" w:hAnsi="Arial" w:cs="Arial"/>
          <w:b/>
          <w:sz w:val="28"/>
          <w:szCs w:val="32"/>
          <w:lang w:val="en-US"/>
        </w:rPr>
        <w:t>7.0</w:t>
      </w:r>
      <w:r>
        <w:rPr>
          <w:rFonts w:ascii="Arial" w:hAnsi="Arial" w:cs="Arial"/>
          <w:b/>
          <w:sz w:val="28"/>
          <w:szCs w:val="32"/>
          <w:lang w:val="en-US"/>
        </w:rPr>
        <w:tab/>
      </w:r>
      <w:r w:rsidRPr="00AD73CC">
        <w:rPr>
          <w:rFonts w:ascii="Arial" w:hAnsi="Arial" w:cs="Arial"/>
          <w:b/>
          <w:sz w:val="28"/>
          <w:szCs w:val="32"/>
          <w:lang w:val="en-US"/>
        </w:rPr>
        <w:t>Budget/Financial Implications</w:t>
      </w:r>
    </w:p>
    <w:p w14:paraId="2166876B" w14:textId="77777777" w:rsidR="00854799" w:rsidRPr="00A92B37" w:rsidRDefault="00854799" w:rsidP="00854799">
      <w:pPr>
        <w:jc w:val="both"/>
        <w:rPr>
          <w:rFonts w:ascii="Arial" w:hAnsi="Arial" w:cs="Arial"/>
          <w:b/>
          <w:szCs w:val="32"/>
          <w:highlight w:val="yellow"/>
          <w:lang w:val="en-US"/>
        </w:rPr>
      </w:pPr>
    </w:p>
    <w:p w14:paraId="7565DC66" w14:textId="77777777" w:rsidR="00854799" w:rsidRPr="006F2D56" w:rsidRDefault="00854799" w:rsidP="00854799">
      <w:pPr>
        <w:jc w:val="both"/>
        <w:rPr>
          <w:rFonts w:ascii="Arial" w:hAnsi="Arial" w:cs="Arial"/>
          <w:b/>
          <w:szCs w:val="32"/>
          <w:lang w:val="en-US"/>
        </w:rPr>
      </w:pPr>
      <w:r w:rsidRPr="006F2D56">
        <w:rPr>
          <w:rFonts w:ascii="Arial" w:hAnsi="Arial" w:cs="Arial"/>
          <w:b/>
          <w:szCs w:val="32"/>
          <w:lang w:val="en-US"/>
        </w:rPr>
        <w:t xml:space="preserve">Can we afford it? </w:t>
      </w:r>
    </w:p>
    <w:p w14:paraId="2A9C021B" w14:textId="77777777" w:rsidR="00854799" w:rsidRPr="005E3E80" w:rsidRDefault="00854799" w:rsidP="00854799">
      <w:pPr>
        <w:jc w:val="both"/>
        <w:rPr>
          <w:rFonts w:ascii="Arial" w:hAnsi="Arial" w:cs="Arial"/>
          <w:bCs/>
          <w:szCs w:val="32"/>
          <w:lang w:val="en-US"/>
        </w:rPr>
      </w:pPr>
      <w:r>
        <w:rPr>
          <w:rFonts w:ascii="Arial" w:hAnsi="Arial" w:cs="Arial"/>
          <w:bCs/>
          <w:szCs w:val="32"/>
          <w:lang w:val="en-US"/>
        </w:rPr>
        <w:t xml:space="preserve">Funding for the built form modelling work has already been approved. </w:t>
      </w:r>
    </w:p>
    <w:p w14:paraId="3E099130" w14:textId="77777777" w:rsidR="00854799" w:rsidRPr="00617C1D" w:rsidRDefault="00854799" w:rsidP="00854799">
      <w:pPr>
        <w:jc w:val="both"/>
        <w:rPr>
          <w:rFonts w:ascii="Arial" w:hAnsi="Arial" w:cs="Arial"/>
          <w:b/>
          <w:szCs w:val="32"/>
          <w:highlight w:val="yellow"/>
          <w:lang w:val="en-US"/>
        </w:rPr>
      </w:pPr>
    </w:p>
    <w:p w14:paraId="1013ADF1" w14:textId="77777777" w:rsidR="00854799" w:rsidRDefault="00854799" w:rsidP="00854799">
      <w:pPr>
        <w:jc w:val="both"/>
        <w:rPr>
          <w:rFonts w:ascii="Arial" w:hAnsi="Arial" w:cs="Arial"/>
          <w:b/>
          <w:szCs w:val="32"/>
          <w:lang w:val="en-US"/>
        </w:rPr>
      </w:pPr>
      <w:r w:rsidRPr="006F2D56">
        <w:rPr>
          <w:rFonts w:ascii="Arial" w:hAnsi="Arial" w:cs="Arial"/>
          <w:b/>
          <w:szCs w:val="32"/>
          <w:lang w:val="en-US"/>
        </w:rPr>
        <w:t>How does the option impact upon rates?</w:t>
      </w:r>
    </w:p>
    <w:p w14:paraId="726092B5" w14:textId="77777777" w:rsidR="00854799" w:rsidRPr="005E3E80" w:rsidRDefault="00854799" w:rsidP="00854799">
      <w:pPr>
        <w:jc w:val="both"/>
        <w:rPr>
          <w:rFonts w:ascii="Arial" w:hAnsi="Arial" w:cs="Arial"/>
          <w:bCs/>
          <w:szCs w:val="32"/>
          <w:lang w:val="en-US"/>
        </w:rPr>
      </w:pPr>
      <w:r>
        <w:rPr>
          <w:rFonts w:ascii="Arial" w:hAnsi="Arial" w:cs="Arial"/>
          <w:bCs/>
          <w:szCs w:val="32"/>
          <w:lang w:val="en-US"/>
        </w:rPr>
        <w:t xml:space="preserve">There will be no impact on rates as the work is covered by the approved budget. </w:t>
      </w:r>
    </w:p>
    <w:p w14:paraId="7DE91100" w14:textId="0151B0FA" w:rsidR="00854799" w:rsidRDefault="00854799" w:rsidP="00854799">
      <w:pPr>
        <w:jc w:val="both"/>
        <w:rPr>
          <w:rFonts w:ascii="Arial" w:hAnsi="Arial" w:cs="Arial"/>
          <w:szCs w:val="24"/>
        </w:rPr>
      </w:pPr>
    </w:p>
    <w:p w14:paraId="35FF0B3D" w14:textId="77777777" w:rsidR="00672F32" w:rsidRDefault="00672F32" w:rsidP="00854799">
      <w:pPr>
        <w:jc w:val="both"/>
        <w:rPr>
          <w:rFonts w:ascii="Arial" w:hAnsi="Arial" w:cs="Arial"/>
          <w:szCs w:val="24"/>
        </w:rPr>
      </w:pPr>
    </w:p>
    <w:p w14:paraId="713E38E3" w14:textId="77777777" w:rsidR="00854799" w:rsidRDefault="00854799" w:rsidP="00854799">
      <w:pPr>
        <w:jc w:val="both"/>
        <w:rPr>
          <w:rFonts w:ascii="Arial" w:hAnsi="Arial" w:cs="Arial"/>
          <w:b/>
          <w:sz w:val="28"/>
          <w:szCs w:val="32"/>
          <w:lang w:val="en-US"/>
        </w:rPr>
      </w:pPr>
      <w:r>
        <w:rPr>
          <w:rFonts w:ascii="Arial" w:hAnsi="Arial" w:cs="Arial"/>
          <w:b/>
          <w:sz w:val="28"/>
          <w:szCs w:val="32"/>
          <w:lang w:val="en-US"/>
        </w:rPr>
        <w:t xml:space="preserve">8.0 Statutory Provisions </w:t>
      </w:r>
    </w:p>
    <w:p w14:paraId="7B196176" w14:textId="77777777" w:rsidR="00854799" w:rsidRDefault="00854799" w:rsidP="00854799">
      <w:pPr>
        <w:pStyle w:val="paragraph"/>
        <w:spacing w:before="0" w:beforeAutospacing="0" w:after="0" w:afterAutospacing="0" w:line="276" w:lineRule="auto"/>
        <w:textAlignment w:val="baseline"/>
        <w:rPr>
          <w:rStyle w:val="normaltextrun"/>
          <w:rFonts w:ascii="Arial" w:hAnsi="Arial" w:cs="Arial"/>
          <w:b/>
          <w:bCs/>
          <w:i/>
          <w:iCs/>
        </w:rPr>
      </w:pPr>
    </w:p>
    <w:p w14:paraId="17BCD598" w14:textId="77777777" w:rsidR="00854799" w:rsidRDefault="00854799" w:rsidP="00854799">
      <w:pPr>
        <w:pStyle w:val="paragraph"/>
        <w:spacing w:before="0" w:beforeAutospacing="0" w:after="0" w:afterAutospacing="0" w:line="276" w:lineRule="auto"/>
        <w:textAlignment w:val="baseline"/>
        <w:rPr>
          <w:rFonts w:ascii="Segoe UI" w:hAnsi="Segoe UI" w:cs="Segoe UI"/>
          <w:sz w:val="18"/>
          <w:szCs w:val="18"/>
        </w:rPr>
      </w:pPr>
      <w:r>
        <w:rPr>
          <w:rStyle w:val="normaltextrun"/>
          <w:rFonts w:ascii="Arial" w:hAnsi="Arial" w:cs="Arial"/>
          <w:b/>
          <w:bCs/>
          <w:i/>
          <w:iCs/>
        </w:rPr>
        <w:t>Planning and Development (Local Planning Schemes) Regulations 2015</w:t>
      </w:r>
      <w:r>
        <w:rPr>
          <w:rStyle w:val="eop"/>
          <w:rFonts w:ascii="Arial" w:hAnsi="Arial" w:cs="Arial"/>
        </w:rPr>
        <w:t> </w:t>
      </w:r>
    </w:p>
    <w:p w14:paraId="436C3214" w14:textId="77777777" w:rsidR="00672F32" w:rsidRDefault="00672F32" w:rsidP="00854799">
      <w:pPr>
        <w:jc w:val="both"/>
        <w:textAlignment w:val="baseline"/>
        <w:rPr>
          <w:rFonts w:ascii="Arial" w:hAnsi="Arial" w:cs="Arial"/>
          <w:szCs w:val="24"/>
          <w:lang w:eastAsia="en-AU"/>
        </w:rPr>
      </w:pPr>
    </w:p>
    <w:p w14:paraId="345FF9AE" w14:textId="7DD08430" w:rsidR="00854799" w:rsidRDefault="00854799" w:rsidP="00854799">
      <w:pPr>
        <w:jc w:val="both"/>
        <w:textAlignment w:val="baseline"/>
        <w:rPr>
          <w:rStyle w:val="normaltextrun"/>
          <w:rFonts w:ascii="Arial" w:hAnsi="Arial" w:cs="Arial"/>
          <w:szCs w:val="24"/>
        </w:rPr>
      </w:pPr>
      <w:r>
        <w:rPr>
          <w:rFonts w:ascii="Arial" w:hAnsi="Arial" w:cs="Arial"/>
          <w:szCs w:val="24"/>
          <w:lang w:eastAsia="en-AU"/>
        </w:rPr>
        <w:t>Following completion of the built form modelling body of work, the resultant local planning policies for each precinct will be prepared in accordance with the</w:t>
      </w:r>
      <w:r w:rsidRPr="00212E4C">
        <w:rPr>
          <w:rFonts w:ascii="Arial" w:hAnsi="Arial" w:cs="Arial"/>
          <w:sz w:val="28"/>
          <w:szCs w:val="28"/>
          <w:lang w:eastAsia="en-AU"/>
        </w:rPr>
        <w:t xml:space="preserve"> </w:t>
      </w:r>
      <w:r w:rsidRPr="00212E4C">
        <w:rPr>
          <w:rStyle w:val="normaltextrun"/>
          <w:rFonts w:ascii="Arial" w:hAnsi="Arial" w:cs="Arial"/>
          <w:i/>
          <w:iCs/>
          <w:szCs w:val="24"/>
        </w:rPr>
        <w:t>Planning and Development (Local Planning Schemes) Regulations 2015</w:t>
      </w:r>
      <w:r>
        <w:rPr>
          <w:rStyle w:val="normaltextrun"/>
          <w:rFonts w:ascii="Arial" w:hAnsi="Arial" w:cs="Arial"/>
          <w:szCs w:val="24"/>
        </w:rPr>
        <w:t>.</w:t>
      </w:r>
    </w:p>
    <w:p w14:paraId="60FA5503" w14:textId="77777777" w:rsidR="00854799" w:rsidRDefault="00854799" w:rsidP="00854799">
      <w:pPr>
        <w:jc w:val="both"/>
        <w:textAlignment w:val="baseline"/>
        <w:rPr>
          <w:rStyle w:val="normaltextrun"/>
          <w:rFonts w:ascii="Arial" w:hAnsi="Arial" w:cs="Arial"/>
          <w:szCs w:val="24"/>
        </w:rPr>
      </w:pPr>
    </w:p>
    <w:p w14:paraId="7E9C34E5" w14:textId="77777777" w:rsidR="00854799" w:rsidRDefault="00854799" w:rsidP="00854799">
      <w:pPr>
        <w:jc w:val="both"/>
        <w:textAlignment w:val="baseline"/>
        <w:rPr>
          <w:rFonts w:ascii="Arial" w:hAnsi="Arial" w:cs="Arial"/>
          <w:szCs w:val="24"/>
          <w:lang w:eastAsia="en-AU"/>
        </w:rPr>
      </w:pPr>
      <w:r>
        <w:rPr>
          <w:rStyle w:val="normaltextrun"/>
          <w:rFonts w:ascii="Arial" w:hAnsi="Arial" w:cs="Arial"/>
          <w:szCs w:val="24"/>
        </w:rPr>
        <w:t xml:space="preserve">The afford the built form controls appropriate additional statutory weight, they are intended to be incorporated into the City’s Local Planning Scheme No. 3 through scheme amendments.  </w:t>
      </w:r>
    </w:p>
    <w:p w14:paraId="49A6291B" w14:textId="77777777" w:rsidR="00854799" w:rsidRDefault="00854799" w:rsidP="00854799">
      <w:pPr>
        <w:pStyle w:val="paragraph"/>
        <w:spacing w:before="0" w:beforeAutospacing="0" w:after="0" w:afterAutospacing="0" w:line="276" w:lineRule="auto"/>
        <w:jc w:val="both"/>
        <w:textAlignment w:val="baseline"/>
      </w:pPr>
    </w:p>
    <w:p w14:paraId="0683CAA7" w14:textId="77777777" w:rsidR="00854799" w:rsidRDefault="00854799" w:rsidP="00854799">
      <w:pPr>
        <w:jc w:val="both"/>
        <w:rPr>
          <w:rFonts w:ascii="Arial" w:hAnsi="Arial" w:cs="Arial"/>
          <w:b/>
          <w:sz w:val="28"/>
          <w:szCs w:val="32"/>
          <w:lang w:val="en-US"/>
        </w:rPr>
      </w:pPr>
      <w:r>
        <w:rPr>
          <w:rFonts w:ascii="Arial" w:hAnsi="Arial" w:cs="Arial"/>
          <w:b/>
          <w:sz w:val="28"/>
          <w:szCs w:val="32"/>
          <w:lang w:val="en-US"/>
        </w:rPr>
        <w:t xml:space="preserve">9.0 Conclusion </w:t>
      </w:r>
    </w:p>
    <w:p w14:paraId="090213FB" w14:textId="77777777" w:rsidR="00854799" w:rsidRPr="00212E4C" w:rsidRDefault="00854799" w:rsidP="00854799">
      <w:pPr>
        <w:jc w:val="both"/>
        <w:rPr>
          <w:rFonts w:ascii="Arial" w:hAnsi="Arial" w:cs="Arial"/>
          <w:bCs/>
          <w:sz w:val="28"/>
          <w:szCs w:val="36"/>
          <w:lang w:val="en-US"/>
        </w:rPr>
      </w:pPr>
    </w:p>
    <w:p w14:paraId="2FC53736" w14:textId="77777777" w:rsidR="00854799" w:rsidRDefault="00854799" w:rsidP="00854799">
      <w:pPr>
        <w:jc w:val="both"/>
        <w:rPr>
          <w:rStyle w:val="eop"/>
          <w:rFonts w:ascii="Arial" w:hAnsi="Arial" w:cs="Arial"/>
          <w:color w:val="000000"/>
          <w:szCs w:val="24"/>
          <w:shd w:val="clear" w:color="auto" w:fill="FFFFFF"/>
        </w:rPr>
      </w:pPr>
      <w:r>
        <w:rPr>
          <w:rFonts w:ascii="Arial" w:hAnsi="Arial" w:cs="Arial"/>
          <w:szCs w:val="24"/>
        </w:rPr>
        <w:t xml:space="preserve">The purpose of this report is to provide Council with the local distinctiveness studies and context analyses for the </w:t>
      </w:r>
      <w:r w:rsidRPr="00D740AD">
        <w:rPr>
          <w:rStyle w:val="eop"/>
          <w:rFonts w:ascii="Arial" w:hAnsi="Arial" w:cs="Arial"/>
          <w:color w:val="000000"/>
          <w:szCs w:val="24"/>
          <w:shd w:val="clear" w:color="auto" w:fill="FFFFFF"/>
        </w:rPr>
        <w:t>Broadway</w:t>
      </w:r>
      <w:r>
        <w:rPr>
          <w:rStyle w:val="eop"/>
          <w:rFonts w:ascii="Arial" w:hAnsi="Arial" w:cs="Arial"/>
          <w:color w:val="000000"/>
          <w:szCs w:val="24"/>
          <w:shd w:val="clear" w:color="auto" w:fill="FFFFFF"/>
        </w:rPr>
        <w:t>, Nedlands Town Centre and Waratah Village precincts. These pieces of work can now be used to inform assessments of development applications in the</w:t>
      </w:r>
      <w:r w:rsidRPr="00DF3080">
        <w:rPr>
          <w:rStyle w:val="eop"/>
          <w:rFonts w:ascii="Arial" w:hAnsi="Arial" w:cs="Arial"/>
          <w:color w:val="000000"/>
          <w:szCs w:val="24"/>
          <w:shd w:val="clear" w:color="auto" w:fill="FFFFFF"/>
        </w:rPr>
        <w:t xml:space="preserve"> </w:t>
      </w:r>
      <w:r w:rsidRPr="00D740AD">
        <w:rPr>
          <w:rStyle w:val="eop"/>
          <w:rFonts w:ascii="Arial" w:hAnsi="Arial" w:cs="Arial"/>
          <w:color w:val="000000"/>
          <w:szCs w:val="24"/>
          <w:shd w:val="clear" w:color="auto" w:fill="FFFFFF"/>
        </w:rPr>
        <w:t>Broadway</w:t>
      </w:r>
      <w:r>
        <w:rPr>
          <w:rStyle w:val="eop"/>
          <w:rFonts w:ascii="Arial" w:hAnsi="Arial" w:cs="Arial"/>
          <w:color w:val="000000"/>
          <w:szCs w:val="24"/>
          <w:shd w:val="clear" w:color="auto" w:fill="FFFFFF"/>
        </w:rPr>
        <w:t xml:space="preserve">, Nedlands Town Centre and Waratah Village precincts and will form a key input into the built form modelling for each precinct. </w:t>
      </w:r>
    </w:p>
    <w:p w14:paraId="3BE3E0D8" w14:textId="77777777" w:rsidR="00854799" w:rsidRDefault="00854799" w:rsidP="00854799"/>
    <w:p w14:paraId="6FFBFD7E" w14:textId="77777777" w:rsidR="00721AD0" w:rsidRDefault="00721AD0" w:rsidP="00854799">
      <w:pPr>
        <w:rPr>
          <w:rFonts w:ascii="Arial" w:hAnsi="Arial" w:cs="Arial"/>
          <w:b/>
          <w:szCs w:val="24"/>
        </w:rPr>
      </w:pPr>
    </w:p>
    <w:p w14:paraId="2D49E35A" w14:textId="59A71BC6" w:rsidR="00C846C2" w:rsidRDefault="006926C1">
      <w:pPr>
        <w:rPr>
          <w:rFonts w:ascii="Arial" w:hAnsi="Arial" w:cs="Arial"/>
          <w:szCs w:val="24"/>
        </w:rPr>
      </w:pPr>
      <w:r>
        <w:rPr>
          <w:rFonts w:ascii="Arial" w:hAnsi="Arial" w:cs="Arial"/>
          <w:szCs w:val="24"/>
        </w:rPr>
        <w:br w:type="page"/>
      </w:r>
    </w:p>
    <w:p w14:paraId="74F2FC38" w14:textId="77777777" w:rsidR="00C846C2" w:rsidRPr="00C846C2" w:rsidRDefault="00C846C2">
      <w:pPr>
        <w:rPr>
          <w:rFonts w:ascii="Arial" w:hAnsi="Arial" w:cs="Arial"/>
          <w:szCs w:val="24"/>
        </w:rPr>
      </w:pPr>
    </w:p>
    <w:p w14:paraId="49DA481F" w14:textId="09AC6238" w:rsidR="00721AD0" w:rsidRDefault="00696E66" w:rsidP="00782C1A">
      <w:pPr>
        <w:pStyle w:val="Heading2"/>
        <w:numPr>
          <w:ilvl w:val="1"/>
          <w:numId w:val="106"/>
        </w:numPr>
        <w:spacing w:before="0" w:after="0"/>
        <w:ind w:left="0" w:hanging="851"/>
        <w:rPr>
          <w:rFonts w:ascii="Arial" w:hAnsi="Arial" w:cs="Arial"/>
          <w:caps/>
          <w:szCs w:val="24"/>
        </w:rPr>
      </w:pPr>
      <w:bookmarkStart w:id="137" w:name="_Toc50672696"/>
      <w:r>
        <w:rPr>
          <w:rFonts w:ascii="Arial" w:hAnsi="Arial" w:cs="Arial"/>
          <w:sz w:val="24"/>
          <w:szCs w:val="24"/>
          <w:u w:val="none"/>
        </w:rPr>
        <w:t>Amendment to Parking Local Planning Policy – Residential Aged Care Parking Requirements</w:t>
      </w:r>
      <w:bookmarkEnd w:id="137"/>
    </w:p>
    <w:p w14:paraId="6634D214" w14:textId="77777777" w:rsidR="00721AD0" w:rsidRDefault="00721AD0" w:rsidP="00721AD0">
      <w:pPr>
        <w:pStyle w:val="Heading2"/>
        <w:numPr>
          <w:ilvl w:val="0"/>
          <w:numId w:val="0"/>
        </w:numPr>
        <w:spacing w:before="0" w:after="0"/>
        <w:ind w:left="720" w:hanging="720"/>
        <w:rPr>
          <w:rFonts w:ascii="Arial" w:hAnsi="Arial" w:cs="Arial"/>
          <w:caps/>
          <w:szCs w:val="24"/>
        </w:rPr>
      </w:pPr>
    </w:p>
    <w:tbl>
      <w:tblPr>
        <w:tblStyle w:val="TableGrid"/>
        <w:tblW w:w="0" w:type="auto"/>
        <w:tblInd w:w="-5" w:type="dxa"/>
        <w:tblLook w:val="04A0" w:firstRow="1" w:lastRow="0" w:firstColumn="1" w:lastColumn="0" w:noHBand="0" w:noVBand="1"/>
      </w:tblPr>
      <w:tblGrid>
        <w:gridCol w:w="2633"/>
        <w:gridCol w:w="5675"/>
      </w:tblGrid>
      <w:tr w:rsidR="001031C6" w:rsidRPr="005C766B" w14:paraId="66530225" w14:textId="77777777" w:rsidTr="00BD14BE">
        <w:tc>
          <w:tcPr>
            <w:tcW w:w="2633" w:type="dxa"/>
          </w:tcPr>
          <w:p w14:paraId="2B9AE3CE" w14:textId="77777777" w:rsidR="001031C6" w:rsidRPr="005C766B" w:rsidRDefault="001031C6" w:rsidP="00791B46">
            <w:pPr>
              <w:jc w:val="both"/>
              <w:rPr>
                <w:rFonts w:ascii="Arial" w:hAnsi="Arial" w:cs="Arial"/>
                <w:b/>
                <w:szCs w:val="24"/>
                <w:lang w:val="en-AU"/>
              </w:rPr>
            </w:pPr>
            <w:r w:rsidRPr="005C766B">
              <w:rPr>
                <w:rFonts w:ascii="Arial" w:hAnsi="Arial" w:cs="Arial"/>
                <w:b/>
                <w:szCs w:val="24"/>
                <w:lang w:val="en-AU"/>
              </w:rPr>
              <w:t>Council</w:t>
            </w:r>
          </w:p>
        </w:tc>
        <w:tc>
          <w:tcPr>
            <w:tcW w:w="5675" w:type="dxa"/>
          </w:tcPr>
          <w:p w14:paraId="70221380" w14:textId="77777777" w:rsidR="001031C6" w:rsidRPr="005C766B" w:rsidRDefault="001031C6" w:rsidP="00791B46">
            <w:pPr>
              <w:jc w:val="both"/>
              <w:rPr>
                <w:rFonts w:ascii="Arial" w:hAnsi="Arial" w:cs="Arial"/>
                <w:szCs w:val="24"/>
                <w:lang w:val="en-AU"/>
              </w:rPr>
            </w:pPr>
            <w:r w:rsidRPr="005C766B">
              <w:rPr>
                <w:rFonts w:ascii="Arial" w:hAnsi="Arial" w:cs="Arial"/>
                <w:szCs w:val="24"/>
                <w:lang w:val="en-AU"/>
              </w:rPr>
              <w:t>25 August 2020</w:t>
            </w:r>
          </w:p>
        </w:tc>
      </w:tr>
      <w:tr w:rsidR="001031C6" w:rsidRPr="005C766B" w14:paraId="11DC56FA" w14:textId="77777777" w:rsidTr="00BD14BE">
        <w:tc>
          <w:tcPr>
            <w:tcW w:w="2633" w:type="dxa"/>
          </w:tcPr>
          <w:p w14:paraId="19862DF8" w14:textId="77777777" w:rsidR="001031C6" w:rsidRPr="005C766B" w:rsidRDefault="001031C6" w:rsidP="00791B46">
            <w:pPr>
              <w:jc w:val="both"/>
              <w:rPr>
                <w:rFonts w:ascii="Arial" w:hAnsi="Arial" w:cs="Arial"/>
                <w:b/>
                <w:szCs w:val="24"/>
                <w:lang w:val="en-AU"/>
              </w:rPr>
            </w:pPr>
            <w:r w:rsidRPr="005C766B">
              <w:rPr>
                <w:rFonts w:ascii="Arial" w:hAnsi="Arial" w:cs="Arial"/>
                <w:b/>
                <w:szCs w:val="24"/>
                <w:lang w:val="en-AU"/>
              </w:rPr>
              <w:t>Applicant</w:t>
            </w:r>
          </w:p>
        </w:tc>
        <w:tc>
          <w:tcPr>
            <w:tcW w:w="5675" w:type="dxa"/>
          </w:tcPr>
          <w:p w14:paraId="4B9E457B" w14:textId="77777777" w:rsidR="001031C6" w:rsidRPr="005C766B" w:rsidRDefault="001031C6" w:rsidP="00791B46">
            <w:pPr>
              <w:jc w:val="both"/>
              <w:rPr>
                <w:rFonts w:ascii="Arial" w:hAnsi="Arial" w:cs="Arial"/>
                <w:szCs w:val="24"/>
                <w:lang w:val="en-AU"/>
              </w:rPr>
            </w:pPr>
            <w:r w:rsidRPr="005C766B">
              <w:rPr>
                <w:rFonts w:ascii="Arial" w:hAnsi="Arial" w:cs="Arial"/>
                <w:szCs w:val="24"/>
                <w:lang w:val="en-AU"/>
              </w:rPr>
              <w:t>City of Nedlands</w:t>
            </w:r>
          </w:p>
        </w:tc>
      </w:tr>
      <w:tr w:rsidR="001031C6" w:rsidRPr="005C766B" w14:paraId="7FA1B48C" w14:textId="77777777" w:rsidTr="00BD14BE">
        <w:tc>
          <w:tcPr>
            <w:tcW w:w="2633" w:type="dxa"/>
          </w:tcPr>
          <w:p w14:paraId="4D017FC0" w14:textId="77777777" w:rsidR="001031C6" w:rsidRPr="005C766B" w:rsidRDefault="001031C6" w:rsidP="00791B46">
            <w:pPr>
              <w:jc w:val="both"/>
              <w:rPr>
                <w:rFonts w:ascii="Arial" w:hAnsi="Arial" w:cs="Arial"/>
                <w:b/>
                <w:szCs w:val="24"/>
                <w:lang w:val="en-AU"/>
              </w:rPr>
            </w:pPr>
            <w:r w:rsidRPr="005C766B">
              <w:rPr>
                <w:rFonts w:ascii="Arial" w:hAnsi="Arial" w:cs="Arial"/>
                <w:b/>
                <w:szCs w:val="24"/>
                <w:lang w:val="en-AU"/>
              </w:rPr>
              <w:t xml:space="preserve">Employee Disclosure under </w:t>
            </w:r>
            <w:r w:rsidRPr="005C766B">
              <w:rPr>
                <w:rFonts w:ascii="Arial" w:hAnsi="Arial" w:cs="Arial"/>
                <w:b/>
                <w:i/>
                <w:szCs w:val="24"/>
                <w:lang w:val="en-AU"/>
              </w:rPr>
              <w:t>section 5.70 Local Government Act 1995</w:t>
            </w:r>
          </w:p>
        </w:tc>
        <w:tc>
          <w:tcPr>
            <w:tcW w:w="5675" w:type="dxa"/>
          </w:tcPr>
          <w:p w14:paraId="4D8EB4CD" w14:textId="77777777" w:rsidR="001031C6" w:rsidRPr="005C766B" w:rsidRDefault="001031C6" w:rsidP="00791B46">
            <w:pPr>
              <w:jc w:val="both"/>
              <w:rPr>
                <w:rFonts w:ascii="Arial" w:hAnsi="Arial" w:cs="Arial"/>
                <w:szCs w:val="24"/>
              </w:rPr>
            </w:pPr>
            <w:r w:rsidRPr="005C766B">
              <w:rPr>
                <w:rFonts w:ascii="Arial" w:hAnsi="Arial" w:cs="Arial"/>
                <w:szCs w:val="24"/>
              </w:rPr>
              <w:t>Nil</w:t>
            </w:r>
          </w:p>
          <w:p w14:paraId="76BB0452" w14:textId="77777777" w:rsidR="001031C6" w:rsidRPr="005C766B" w:rsidRDefault="001031C6" w:rsidP="00791B46">
            <w:pPr>
              <w:pStyle w:val="Subsection"/>
              <w:tabs>
                <w:tab w:val="clear" w:pos="595"/>
                <w:tab w:val="clear" w:pos="879"/>
              </w:tabs>
              <w:spacing w:before="120"/>
              <w:ind w:left="0" w:firstLine="0"/>
              <w:rPr>
                <w:rFonts w:ascii="Arial" w:hAnsi="Arial" w:cs="Arial"/>
                <w:szCs w:val="24"/>
              </w:rPr>
            </w:pPr>
          </w:p>
        </w:tc>
      </w:tr>
      <w:tr w:rsidR="001031C6" w:rsidRPr="005C766B" w14:paraId="7FD831D8" w14:textId="77777777" w:rsidTr="00BD14BE">
        <w:tc>
          <w:tcPr>
            <w:tcW w:w="2633" w:type="dxa"/>
          </w:tcPr>
          <w:p w14:paraId="79985B50" w14:textId="77777777" w:rsidR="001031C6" w:rsidRPr="005C766B" w:rsidRDefault="001031C6" w:rsidP="00791B46">
            <w:pPr>
              <w:jc w:val="both"/>
              <w:rPr>
                <w:rFonts w:ascii="Arial" w:hAnsi="Arial" w:cs="Arial"/>
                <w:b/>
                <w:szCs w:val="24"/>
                <w:lang w:val="en-AU"/>
              </w:rPr>
            </w:pPr>
            <w:r w:rsidRPr="005C766B">
              <w:rPr>
                <w:rFonts w:ascii="Arial" w:hAnsi="Arial" w:cs="Arial"/>
                <w:b/>
                <w:szCs w:val="24"/>
                <w:lang w:val="en-AU"/>
              </w:rPr>
              <w:t>Director</w:t>
            </w:r>
          </w:p>
        </w:tc>
        <w:tc>
          <w:tcPr>
            <w:tcW w:w="5675" w:type="dxa"/>
          </w:tcPr>
          <w:p w14:paraId="64F40106" w14:textId="77777777" w:rsidR="001031C6" w:rsidRPr="005C766B" w:rsidRDefault="001031C6" w:rsidP="00791B46">
            <w:pPr>
              <w:jc w:val="both"/>
              <w:rPr>
                <w:rFonts w:ascii="Arial" w:hAnsi="Arial" w:cs="Arial"/>
                <w:szCs w:val="24"/>
                <w:lang w:val="en-AU"/>
              </w:rPr>
            </w:pPr>
            <w:r w:rsidRPr="005C766B">
              <w:rPr>
                <w:rFonts w:ascii="Arial" w:hAnsi="Arial" w:cs="Arial"/>
                <w:szCs w:val="24"/>
                <w:lang w:val="en-AU"/>
              </w:rPr>
              <w:t>Peter Mickleson - Director Planning and Development</w:t>
            </w:r>
          </w:p>
        </w:tc>
      </w:tr>
      <w:tr w:rsidR="001031C6" w:rsidRPr="005C766B" w14:paraId="680FCD11" w14:textId="77777777" w:rsidTr="00BD14BE">
        <w:tc>
          <w:tcPr>
            <w:tcW w:w="2633" w:type="dxa"/>
          </w:tcPr>
          <w:p w14:paraId="23FD368A" w14:textId="77777777" w:rsidR="001031C6" w:rsidRPr="005C766B" w:rsidRDefault="001031C6" w:rsidP="00791B46">
            <w:pPr>
              <w:jc w:val="both"/>
              <w:rPr>
                <w:rFonts w:ascii="Arial" w:hAnsi="Arial" w:cs="Arial"/>
                <w:b/>
                <w:szCs w:val="24"/>
                <w:lang w:val="en-AU"/>
              </w:rPr>
            </w:pPr>
            <w:r w:rsidRPr="005C766B">
              <w:rPr>
                <w:rFonts w:ascii="Arial" w:hAnsi="Arial" w:cs="Arial"/>
                <w:b/>
                <w:szCs w:val="24"/>
                <w:lang w:val="en-AU"/>
              </w:rPr>
              <w:t>CEO</w:t>
            </w:r>
          </w:p>
        </w:tc>
        <w:tc>
          <w:tcPr>
            <w:tcW w:w="5675" w:type="dxa"/>
          </w:tcPr>
          <w:p w14:paraId="44220467" w14:textId="77777777" w:rsidR="001031C6" w:rsidRPr="005C766B" w:rsidRDefault="001031C6" w:rsidP="00791B46">
            <w:pPr>
              <w:jc w:val="both"/>
              <w:rPr>
                <w:rFonts w:ascii="Arial" w:hAnsi="Arial" w:cs="Arial"/>
                <w:szCs w:val="24"/>
                <w:lang w:val="en-AU"/>
              </w:rPr>
            </w:pPr>
            <w:r w:rsidRPr="005C766B">
              <w:rPr>
                <w:rFonts w:ascii="Arial" w:hAnsi="Arial" w:cs="Arial"/>
                <w:szCs w:val="24"/>
                <w:lang w:val="en-AU"/>
              </w:rPr>
              <w:t>Mark Goodlet</w:t>
            </w:r>
          </w:p>
        </w:tc>
      </w:tr>
      <w:tr w:rsidR="001031C6" w:rsidRPr="005C766B" w14:paraId="5A24E270" w14:textId="77777777" w:rsidTr="00BD14BE">
        <w:tc>
          <w:tcPr>
            <w:tcW w:w="2633" w:type="dxa"/>
          </w:tcPr>
          <w:p w14:paraId="413AE35C" w14:textId="77777777" w:rsidR="001031C6" w:rsidRPr="005C766B" w:rsidRDefault="001031C6" w:rsidP="00791B46">
            <w:pPr>
              <w:jc w:val="both"/>
              <w:rPr>
                <w:rFonts w:ascii="Arial" w:hAnsi="Arial" w:cs="Arial"/>
                <w:b/>
                <w:szCs w:val="24"/>
                <w:lang w:val="en-AU"/>
              </w:rPr>
            </w:pPr>
            <w:r w:rsidRPr="005C766B">
              <w:rPr>
                <w:rFonts w:ascii="Arial" w:hAnsi="Arial" w:cs="Arial"/>
                <w:b/>
                <w:szCs w:val="24"/>
                <w:lang w:val="en-AU"/>
              </w:rPr>
              <w:t>Attachments</w:t>
            </w:r>
          </w:p>
        </w:tc>
        <w:tc>
          <w:tcPr>
            <w:tcW w:w="5675" w:type="dxa"/>
          </w:tcPr>
          <w:p w14:paraId="0B3126A1" w14:textId="77777777" w:rsidR="001031C6" w:rsidRPr="005C766B" w:rsidRDefault="001031C6" w:rsidP="00732185">
            <w:pPr>
              <w:numPr>
                <w:ilvl w:val="0"/>
                <w:numId w:val="87"/>
              </w:numPr>
              <w:ind w:left="515" w:hanging="515"/>
              <w:jc w:val="both"/>
              <w:rPr>
                <w:rFonts w:ascii="Arial" w:hAnsi="Arial" w:cs="Arial"/>
                <w:szCs w:val="32"/>
                <w:lang w:val="en-US"/>
              </w:rPr>
            </w:pPr>
            <w:r w:rsidRPr="005C766B">
              <w:rPr>
                <w:rFonts w:ascii="Arial" w:hAnsi="Arial" w:cs="Arial"/>
                <w:szCs w:val="32"/>
                <w:lang w:val="en-US"/>
              </w:rPr>
              <w:t>Current Parking Local Planning Policy.</w:t>
            </w:r>
          </w:p>
          <w:p w14:paraId="77A398AB" w14:textId="77777777" w:rsidR="001031C6" w:rsidRPr="005C766B" w:rsidRDefault="001031C6" w:rsidP="00732185">
            <w:pPr>
              <w:numPr>
                <w:ilvl w:val="0"/>
                <w:numId w:val="87"/>
              </w:numPr>
              <w:ind w:left="426" w:hanging="426"/>
              <w:jc w:val="both"/>
              <w:rPr>
                <w:rFonts w:ascii="Arial" w:hAnsi="Arial" w:cs="Arial"/>
                <w:szCs w:val="32"/>
                <w:lang w:val="en-US"/>
              </w:rPr>
            </w:pPr>
            <w:r w:rsidRPr="005C766B">
              <w:rPr>
                <w:rFonts w:ascii="Arial" w:hAnsi="Arial" w:cs="Arial"/>
                <w:szCs w:val="32"/>
                <w:lang w:val="en-US"/>
              </w:rPr>
              <w:t>Car Parking Assessment</w:t>
            </w:r>
          </w:p>
        </w:tc>
      </w:tr>
      <w:tr w:rsidR="001031C6" w:rsidRPr="005C766B" w14:paraId="2C1A6C61" w14:textId="77777777" w:rsidTr="00BD14BE">
        <w:tc>
          <w:tcPr>
            <w:tcW w:w="2633" w:type="dxa"/>
          </w:tcPr>
          <w:p w14:paraId="540FC884" w14:textId="77777777" w:rsidR="001031C6" w:rsidRPr="005C766B" w:rsidRDefault="001031C6" w:rsidP="00791B46">
            <w:pPr>
              <w:jc w:val="both"/>
              <w:rPr>
                <w:rFonts w:ascii="Arial" w:hAnsi="Arial" w:cs="Arial"/>
                <w:b/>
                <w:szCs w:val="24"/>
                <w:lang w:val="en-AU"/>
              </w:rPr>
            </w:pPr>
            <w:r w:rsidRPr="005C766B">
              <w:rPr>
                <w:rFonts w:ascii="Arial" w:hAnsi="Arial" w:cs="Arial"/>
                <w:b/>
                <w:szCs w:val="24"/>
                <w:lang w:val="en-AU"/>
              </w:rPr>
              <w:t>Confidential Attachments</w:t>
            </w:r>
          </w:p>
        </w:tc>
        <w:tc>
          <w:tcPr>
            <w:tcW w:w="5675" w:type="dxa"/>
          </w:tcPr>
          <w:p w14:paraId="7C8C4405" w14:textId="77777777" w:rsidR="001031C6" w:rsidRPr="005C766B" w:rsidRDefault="001031C6" w:rsidP="00791B46">
            <w:pPr>
              <w:jc w:val="both"/>
              <w:rPr>
                <w:rFonts w:ascii="Arial" w:hAnsi="Arial" w:cs="Arial"/>
                <w:szCs w:val="32"/>
                <w:lang w:val="en-US"/>
              </w:rPr>
            </w:pPr>
            <w:r w:rsidRPr="005C766B">
              <w:rPr>
                <w:rFonts w:ascii="Arial" w:hAnsi="Arial" w:cs="Arial"/>
                <w:szCs w:val="32"/>
                <w:lang w:val="en-US"/>
              </w:rPr>
              <w:t>Nil</w:t>
            </w:r>
          </w:p>
        </w:tc>
      </w:tr>
    </w:tbl>
    <w:p w14:paraId="0CBC82C2" w14:textId="259E6C7D" w:rsidR="001031C6" w:rsidRDefault="001031C6" w:rsidP="001031C6">
      <w:pPr>
        <w:jc w:val="both"/>
        <w:rPr>
          <w:rFonts w:ascii="Arial" w:hAnsi="Arial" w:cs="Arial"/>
          <w:b/>
          <w:szCs w:val="32"/>
          <w:lang w:val="en-US"/>
        </w:rPr>
      </w:pPr>
    </w:p>
    <w:p w14:paraId="12A11DF2" w14:textId="7A43E249" w:rsidR="00872479" w:rsidRDefault="00872479" w:rsidP="00872479">
      <w:pPr>
        <w:ind w:left="-851"/>
        <w:jc w:val="both"/>
        <w:rPr>
          <w:rFonts w:ascii="Arial" w:hAnsi="Arial" w:cs="Arial"/>
          <w:szCs w:val="24"/>
        </w:rPr>
      </w:pPr>
      <w:r>
        <w:rPr>
          <w:rFonts w:ascii="Arial" w:hAnsi="Arial" w:cs="Arial"/>
          <w:szCs w:val="24"/>
        </w:rPr>
        <w:t>Councillor Hodsdon returned to the meeting at 10.14 pm.</w:t>
      </w:r>
    </w:p>
    <w:p w14:paraId="194CFE70" w14:textId="2D7426E0" w:rsidR="00872479" w:rsidRDefault="00872479" w:rsidP="001031C6">
      <w:pPr>
        <w:jc w:val="both"/>
        <w:rPr>
          <w:rFonts w:ascii="Arial" w:hAnsi="Arial" w:cs="Arial"/>
          <w:szCs w:val="24"/>
        </w:rPr>
      </w:pPr>
    </w:p>
    <w:p w14:paraId="5C042222" w14:textId="77777777" w:rsidR="00872479" w:rsidRDefault="00872479" w:rsidP="001031C6">
      <w:pPr>
        <w:jc w:val="both"/>
        <w:rPr>
          <w:rFonts w:ascii="Arial" w:hAnsi="Arial" w:cs="Arial"/>
          <w:szCs w:val="24"/>
        </w:rPr>
      </w:pPr>
    </w:p>
    <w:p w14:paraId="161B1E5A" w14:textId="5FC73EDD" w:rsidR="00872479" w:rsidRPr="006D752D" w:rsidRDefault="00872479" w:rsidP="00791B46">
      <w:pPr>
        <w:jc w:val="both"/>
        <w:rPr>
          <w:rFonts w:ascii="Arial" w:hAnsi="Arial" w:cs="Arial"/>
          <w:b/>
          <w:szCs w:val="24"/>
        </w:rPr>
      </w:pPr>
      <w:r w:rsidRPr="006D752D">
        <w:rPr>
          <w:rFonts w:ascii="Arial" w:hAnsi="Arial" w:cs="Arial"/>
          <w:b/>
          <w:szCs w:val="24"/>
        </w:rPr>
        <w:t xml:space="preserve">Regulation 11(da) </w:t>
      </w:r>
      <w:r w:rsidR="009B44B9">
        <w:rPr>
          <w:rFonts w:ascii="Arial" w:hAnsi="Arial" w:cs="Arial"/>
          <w:b/>
          <w:szCs w:val="24"/>
        </w:rPr>
        <w:t>–</w:t>
      </w:r>
      <w:r w:rsidRPr="006D752D">
        <w:rPr>
          <w:rFonts w:ascii="Arial" w:hAnsi="Arial" w:cs="Arial"/>
          <w:b/>
          <w:szCs w:val="24"/>
        </w:rPr>
        <w:t xml:space="preserve"> </w:t>
      </w:r>
      <w:r w:rsidR="009B44B9">
        <w:rPr>
          <w:rFonts w:ascii="Arial" w:hAnsi="Arial" w:cs="Arial"/>
          <w:b/>
          <w:szCs w:val="24"/>
        </w:rPr>
        <w:t>Not Applicable – Recommendation Adopted</w:t>
      </w:r>
    </w:p>
    <w:p w14:paraId="296810DA" w14:textId="77777777" w:rsidR="00872479" w:rsidRPr="006D752D" w:rsidRDefault="00872479" w:rsidP="00791B46">
      <w:pPr>
        <w:jc w:val="both"/>
        <w:rPr>
          <w:rFonts w:ascii="Arial" w:hAnsi="Arial" w:cs="Arial"/>
          <w:szCs w:val="24"/>
        </w:rPr>
      </w:pPr>
    </w:p>
    <w:p w14:paraId="185B50D7" w14:textId="4ACC78FE" w:rsidR="00872479" w:rsidRPr="006D752D" w:rsidRDefault="00872479" w:rsidP="00791B46">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Coghlan</w:t>
      </w:r>
    </w:p>
    <w:p w14:paraId="02391330" w14:textId="64757E50" w:rsidR="00872479" w:rsidRPr="006D752D" w:rsidRDefault="00872479" w:rsidP="00791B46">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Wetherall</w:t>
      </w:r>
    </w:p>
    <w:p w14:paraId="62A1CC10" w14:textId="77777777" w:rsidR="00872479" w:rsidRPr="006D752D" w:rsidRDefault="00872479" w:rsidP="00791B46">
      <w:pPr>
        <w:jc w:val="both"/>
        <w:rPr>
          <w:rFonts w:ascii="Arial" w:hAnsi="Arial" w:cs="Arial"/>
          <w:szCs w:val="24"/>
        </w:rPr>
      </w:pPr>
    </w:p>
    <w:p w14:paraId="741E616C" w14:textId="11D28F8F" w:rsidR="00872479" w:rsidRPr="006D752D" w:rsidRDefault="00872479" w:rsidP="00791B46">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4C8C5462" w14:textId="77777777" w:rsidR="00872479" w:rsidRPr="006D752D" w:rsidRDefault="00872479" w:rsidP="00791B46">
      <w:pPr>
        <w:jc w:val="both"/>
        <w:rPr>
          <w:rFonts w:ascii="Arial" w:hAnsi="Arial" w:cs="Arial"/>
          <w:szCs w:val="24"/>
        </w:rPr>
      </w:pPr>
      <w:r w:rsidRPr="006D752D">
        <w:rPr>
          <w:rFonts w:ascii="Arial" w:hAnsi="Arial" w:cs="Arial"/>
          <w:szCs w:val="24"/>
        </w:rPr>
        <w:t>(Printed below for ease of reference)</w:t>
      </w:r>
    </w:p>
    <w:p w14:paraId="634CB453" w14:textId="09C133EB" w:rsidR="006D2359" w:rsidRPr="004C193E" w:rsidRDefault="006D2359" w:rsidP="00791B46">
      <w:pPr>
        <w:jc w:val="right"/>
        <w:rPr>
          <w:rFonts w:ascii="Arial" w:hAnsi="Arial" w:cs="Arial"/>
          <w:b/>
          <w:szCs w:val="24"/>
        </w:rPr>
      </w:pPr>
      <w:r w:rsidRPr="004C193E">
        <w:rPr>
          <w:rFonts w:ascii="Arial" w:hAnsi="Arial" w:cs="Arial"/>
          <w:b/>
          <w:szCs w:val="24"/>
        </w:rPr>
        <w:t>CARRIED UNANIMOUSLY 1</w:t>
      </w:r>
      <w:r w:rsidR="00C02528">
        <w:rPr>
          <w:rFonts w:ascii="Arial" w:hAnsi="Arial" w:cs="Arial"/>
          <w:b/>
          <w:szCs w:val="24"/>
        </w:rPr>
        <w:t>2</w:t>
      </w:r>
      <w:r w:rsidRPr="004C193E">
        <w:rPr>
          <w:rFonts w:ascii="Arial" w:hAnsi="Arial" w:cs="Arial"/>
          <w:b/>
          <w:szCs w:val="24"/>
        </w:rPr>
        <w:t>/-</w:t>
      </w:r>
    </w:p>
    <w:p w14:paraId="6D6F59A6" w14:textId="7F405D6A" w:rsidR="00872479" w:rsidRPr="006D752D" w:rsidRDefault="00872479" w:rsidP="00791B46">
      <w:pPr>
        <w:jc w:val="right"/>
        <w:rPr>
          <w:rFonts w:ascii="Arial" w:hAnsi="Arial" w:cs="Arial"/>
          <w:b/>
          <w:szCs w:val="24"/>
        </w:rPr>
      </w:pPr>
    </w:p>
    <w:p w14:paraId="0C2A96EF" w14:textId="5CA5F7A5" w:rsidR="00872479" w:rsidRPr="005C766B" w:rsidRDefault="009B44B9" w:rsidP="001031C6">
      <w:pPr>
        <w:jc w:val="both"/>
        <w:rPr>
          <w:rFonts w:ascii="Arial" w:hAnsi="Arial" w:cs="Arial"/>
          <w:b/>
          <w:szCs w:val="32"/>
          <w:lang w:val="en-US"/>
        </w:rPr>
      </w:pPr>
      <w:r>
        <w:rPr>
          <w:rFonts w:ascii="Arial" w:hAnsi="Arial" w:cs="Arial"/>
          <w:b/>
          <w:noProof/>
          <w:szCs w:val="32"/>
          <w:lang w:val="en-US"/>
        </w:rPr>
        <mc:AlternateContent>
          <mc:Choice Requires="wps">
            <w:drawing>
              <wp:anchor distT="0" distB="0" distL="114300" distR="114300" simplePos="0" relativeHeight="251658285" behindDoc="1" locked="0" layoutInCell="1" allowOverlap="1" wp14:anchorId="661A69E7" wp14:editId="023EB596">
                <wp:simplePos x="0" y="0"/>
                <wp:positionH relativeFrom="column">
                  <wp:posOffset>-28575</wp:posOffset>
                </wp:positionH>
                <wp:positionV relativeFrom="paragraph">
                  <wp:posOffset>179705</wp:posOffset>
                </wp:positionV>
                <wp:extent cx="5326380" cy="3200400"/>
                <wp:effectExtent l="0" t="0" r="7620" b="0"/>
                <wp:wrapNone/>
                <wp:docPr id="54" name="Rectangle 54"/>
                <wp:cNvGraphicFramePr/>
                <a:graphic xmlns:a="http://schemas.openxmlformats.org/drawingml/2006/main">
                  <a:graphicData uri="http://schemas.microsoft.com/office/word/2010/wordprocessingShape">
                    <wps:wsp>
                      <wps:cNvSpPr/>
                      <wps:spPr>
                        <a:xfrm>
                          <a:off x="0" y="0"/>
                          <a:ext cx="5326380" cy="32004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C55991" id="Rectangle 54" o:spid="_x0000_s1026" style="position:absolute;margin-left:-2.25pt;margin-top:14.15pt;width:419.4pt;height:252pt;z-index:-2516581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" fillcolor="#bfbfbf [2412]" stroked="f" strokeweight="1pt"/>
            </w:pict>
          </mc:Fallback>
        </mc:AlternateContent>
      </w:r>
    </w:p>
    <w:p w14:paraId="035B1131" w14:textId="0377C2E6" w:rsidR="001031C6" w:rsidRPr="005C766B" w:rsidRDefault="009B44B9" w:rsidP="001031C6">
      <w:pPr>
        <w:jc w:val="both"/>
        <w:rPr>
          <w:rFonts w:ascii="Arial" w:hAnsi="Arial" w:cs="Arial"/>
          <w:b/>
          <w:szCs w:val="28"/>
          <w:lang w:val="en-US"/>
        </w:rPr>
      </w:pPr>
      <w:r>
        <w:rPr>
          <w:rFonts w:ascii="Arial" w:hAnsi="Arial" w:cs="Arial"/>
          <w:b/>
          <w:sz w:val="28"/>
          <w:szCs w:val="32"/>
          <w:lang w:val="en-US"/>
        </w:rPr>
        <w:t xml:space="preserve">Council Resolution / </w:t>
      </w:r>
      <w:r w:rsidR="001031C6" w:rsidRPr="005C766B">
        <w:rPr>
          <w:rFonts w:ascii="Arial" w:hAnsi="Arial" w:cs="Arial"/>
          <w:b/>
          <w:sz w:val="28"/>
          <w:szCs w:val="32"/>
          <w:lang w:val="en-US"/>
        </w:rPr>
        <w:t xml:space="preserve">Recommendation to Council </w:t>
      </w:r>
    </w:p>
    <w:p w14:paraId="57AF404B" w14:textId="77777777" w:rsidR="001031C6" w:rsidRPr="005C766B" w:rsidRDefault="001031C6" w:rsidP="001031C6">
      <w:pPr>
        <w:jc w:val="both"/>
        <w:rPr>
          <w:rFonts w:ascii="Arial" w:hAnsi="Arial" w:cs="Arial"/>
          <w:b/>
          <w:szCs w:val="32"/>
          <w:lang w:val="en-US"/>
        </w:rPr>
      </w:pPr>
    </w:p>
    <w:p w14:paraId="79425FA0" w14:textId="77777777" w:rsidR="001031C6" w:rsidRPr="005C766B" w:rsidRDefault="001031C6" w:rsidP="001031C6">
      <w:pPr>
        <w:jc w:val="both"/>
        <w:rPr>
          <w:rFonts w:ascii="Arial" w:hAnsi="Arial" w:cs="Arial"/>
          <w:b/>
          <w:szCs w:val="32"/>
          <w:lang w:val="en-US"/>
        </w:rPr>
      </w:pPr>
      <w:r w:rsidRPr="005C766B">
        <w:rPr>
          <w:rFonts w:ascii="Arial" w:hAnsi="Arial" w:cs="Arial"/>
          <w:b/>
          <w:szCs w:val="32"/>
          <w:lang w:val="en-US"/>
        </w:rPr>
        <w:t>Council:</w:t>
      </w:r>
    </w:p>
    <w:p w14:paraId="025B69ED" w14:textId="77777777" w:rsidR="001031C6" w:rsidRPr="005C766B" w:rsidRDefault="001031C6" w:rsidP="001031C6">
      <w:pPr>
        <w:jc w:val="both"/>
        <w:rPr>
          <w:rFonts w:ascii="Arial" w:hAnsi="Arial" w:cs="Arial"/>
          <w:b/>
          <w:szCs w:val="32"/>
          <w:lang w:val="en-US"/>
        </w:rPr>
      </w:pPr>
    </w:p>
    <w:p w14:paraId="07FB52B0" w14:textId="478BE4E9" w:rsidR="001031C6" w:rsidRDefault="00BD14BE" w:rsidP="00732185">
      <w:pPr>
        <w:pStyle w:val="ListParagraph"/>
        <w:numPr>
          <w:ilvl w:val="0"/>
          <w:numId w:val="84"/>
        </w:numPr>
        <w:ind w:left="567" w:hanging="567"/>
        <w:jc w:val="both"/>
        <w:rPr>
          <w:rFonts w:ascii="Arial" w:hAnsi="Arial" w:cs="Arial"/>
          <w:b/>
          <w:szCs w:val="24"/>
        </w:rPr>
      </w:pPr>
      <w:r>
        <w:rPr>
          <w:rFonts w:ascii="Arial" w:hAnsi="Arial" w:cs="Arial"/>
          <w:b/>
          <w:szCs w:val="24"/>
        </w:rPr>
        <w:t>a</w:t>
      </w:r>
      <w:r w:rsidR="001031C6" w:rsidRPr="005C766B">
        <w:rPr>
          <w:rFonts w:ascii="Arial" w:hAnsi="Arial" w:cs="Arial"/>
          <w:b/>
          <w:szCs w:val="24"/>
        </w:rPr>
        <w:t>mends Table 1 of the City of Nedlands Local Planning Policy – Parking by:</w:t>
      </w:r>
    </w:p>
    <w:p w14:paraId="5CD98A05" w14:textId="77777777" w:rsidR="00BD14BE" w:rsidRPr="005C766B" w:rsidRDefault="00BD14BE" w:rsidP="00BD14BE">
      <w:pPr>
        <w:pStyle w:val="ListParagraph"/>
        <w:ind w:left="567"/>
        <w:jc w:val="both"/>
        <w:rPr>
          <w:rFonts w:ascii="Arial" w:hAnsi="Arial" w:cs="Arial"/>
          <w:b/>
          <w:szCs w:val="24"/>
        </w:rPr>
      </w:pPr>
    </w:p>
    <w:p w14:paraId="4F9FD626" w14:textId="77777777" w:rsidR="001031C6" w:rsidRPr="005C766B" w:rsidRDefault="001031C6" w:rsidP="00732185">
      <w:pPr>
        <w:pStyle w:val="ListParagraph"/>
        <w:numPr>
          <w:ilvl w:val="0"/>
          <w:numId w:val="85"/>
        </w:numPr>
        <w:ind w:left="1134" w:hanging="567"/>
        <w:jc w:val="both"/>
        <w:rPr>
          <w:rFonts w:ascii="Arial" w:hAnsi="Arial" w:cs="Arial"/>
          <w:b/>
          <w:szCs w:val="24"/>
        </w:rPr>
      </w:pPr>
      <w:r w:rsidRPr="005C766B">
        <w:rPr>
          <w:rFonts w:ascii="Arial" w:hAnsi="Arial" w:cs="Arial"/>
          <w:b/>
          <w:szCs w:val="24"/>
        </w:rPr>
        <w:t>Removing the existing minimum number of car parking bays required for a residential aged care facility of 12 or 1 per every 4 beds (whichever is greater); and</w:t>
      </w:r>
    </w:p>
    <w:p w14:paraId="41E740B8" w14:textId="398C5B4B" w:rsidR="001031C6" w:rsidRDefault="001031C6" w:rsidP="00732185">
      <w:pPr>
        <w:pStyle w:val="ListParagraph"/>
        <w:numPr>
          <w:ilvl w:val="0"/>
          <w:numId w:val="85"/>
        </w:numPr>
        <w:ind w:left="1134" w:hanging="567"/>
        <w:jc w:val="both"/>
        <w:rPr>
          <w:rFonts w:ascii="Arial" w:hAnsi="Arial" w:cs="Arial"/>
          <w:b/>
          <w:szCs w:val="24"/>
        </w:rPr>
      </w:pPr>
      <w:r w:rsidRPr="005C766B">
        <w:rPr>
          <w:rFonts w:ascii="Arial" w:hAnsi="Arial" w:cs="Arial"/>
          <w:b/>
          <w:szCs w:val="24"/>
        </w:rPr>
        <w:t>Inserting a new minimum number of car parking bays required for a residential aged care facility of 12 or 1 per every 3 beds (whichever is greater).</w:t>
      </w:r>
    </w:p>
    <w:p w14:paraId="07C53E24" w14:textId="77777777" w:rsidR="00BD14BE" w:rsidRPr="005C766B" w:rsidRDefault="00BD14BE" w:rsidP="00BD14BE">
      <w:pPr>
        <w:pStyle w:val="ListParagraph"/>
        <w:ind w:left="1440"/>
        <w:jc w:val="both"/>
        <w:rPr>
          <w:rFonts w:ascii="Arial" w:hAnsi="Arial" w:cs="Arial"/>
          <w:b/>
          <w:szCs w:val="24"/>
        </w:rPr>
      </w:pPr>
    </w:p>
    <w:p w14:paraId="5FAAA3FD" w14:textId="1401B83A" w:rsidR="001031C6" w:rsidRPr="005C766B" w:rsidRDefault="00BD14BE" w:rsidP="00732185">
      <w:pPr>
        <w:pStyle w:val="ListParagraph"/>
        <w:numPr>
          <w:ilvl w:val="0"/>
          <w:numId w:val="84"/>
        </w:numPr>
        <w:ind w:left="567" w:hanging="567"/>
        <w:jc w:val="both"/>
        <w:rPr>
          <w:rFonts w:ascii="Arial" w:hAnsi="Arial" w:cs="Arial"/>
          <w:b/>
          <w:szCs w:val="24"/>
        </w:rPr>
      </w:pPr>
      <w:r>
        <w:rPr>
          <w:rFonts w:ascii="Arial" w:hAnsi="Arial" w:cs="Arial"/>
          <w:b/>
          <w:szCs w:val="24"/>
        </w:rPr>
        <w:t>a</w:t>
      </w:r>
      <w:r w:rsidR="001031C6" w:rsidRPr="005C766B">
        <w:rPr>
          <w:rFonts w:ascii="Arial" w:hAnsi="Arial" w:cs="Arial"/>
          <w:b/>
          <w:szCs w:val="24"/>
        </w:rPr>
        <w:t xml:space="preserve">dvertises for a period of 21 days the proposed amendment to the City of Nedlands Local Planning Policy – Parking in accordance with </w:t>
      </w:r>
      <w:r w:rsidR="001031C6" w:rsidRPr="005C766B">
        <w:rPr>
          <w:rFonts w:ascii="Arial" w:hAnsi="Arial" w:cs="Arial"/>
          <w:b/>
          <w:szCs w:val="24"/>
          <w:lang w:val="en-US"/>
        </w:rPr>
        <w:t>the Planning and Development (Local Planning Scheme) Regulations 2015 Schedule 2, Part 2, clauses 4 and 5.</w:t>
      </w:r>
    </w:p>
    <w:p w14:paraId="135351B1" w14:textId="77777777" w:rsidR="00872479" w:rsidRPr="005C766B" w:rsidRDefault="00872479" w:rsidP="00872479">
      <w:pPr>
        <w:jc w:val="both"/>
        <w:rPr>
          <w:rFonts w:ascii="Arial" w:hAnsi="Arial" w:cs="Arial"/>
          <w:b/>
          <w:sz w:val="28"/>
          <w:szCs w:val="32"/>
          <w:lang w:val="en-US"/>
        </w:rPr>
      </w:pPr>
      <w:r w:rsidRPr="005C766B">
        <w:rPr>
          <w:rFonts w:ascii="Arial" w:hAnsi="Arial" w:cs="Arial"/>
          <w:b/>
          <w:sz w:val="28"/>
          <w:szCs w:val="32"/>
          <w:lang w:val="en-US"/>
        </w:rPr>
        <w:t>Executive Summary</w:t>
      </w:r>
    </w:p>
    <w:p w14:paraId="7E719CE2" w14:textId="77777777" w:rsidR="00872479" w:rsidRPr="005C766B" w:rsidRDefault="00872479" w:rsidP="00872479">
      <w:pPr>
        <w:jc w:val="both"/>
        <w:rPr>
          <w:rFonts w:ascii="Arial" w:hAnsi="Arial" w:cs="Arial"/>
          <w:b/>
          <w:szCs w:val="32"/>
          <w:lang w:val="en-US"/>
        </w:rPr>
      </w:pPr>
    </w:p>
    <w:p w14:paraId="679C8309" w14:textId="77777777" w:rsidR="00872479" w:rsidRPr="005C766B" w:rsidRDefault="00872479" w:rsidP="00872479">
      <w:pPr>
        <w:jc w:val="both"/>
        <w:rPr>
          <w:rFonts w:ascii="Arial" w:hAnsi="Arial" w:cs="Arial"/>
          <w:szCs w:val="32"/>
          <w:lang w:val="en-US"/>
        </w:rPr>
      </w:pPr>
      <w:r w:rsidRPr="005C766B">
        <w:rPr>
          <w:rFonts w:ascii="Arial" w:hAnsi="Arial" w:cs="Arial"/>
          <w:szCs w:val="32"/>
          <w:lang w:val="en-US"/>
        </w:rPr>
        <w:t xml:space="preserve">The purpose of this report is for Council to consider a modification to the Parking Local Planning Policy. The modification relates to the level of car parking required for the residential aged care facilities. </w:t>
      </w:r>
    </w:p>
    <w:p w14:paraId="5C16B25B" w14:textId="7A5BD0B3" w:rsidR="00912107" w:rsidRDefault="00912107" w:rsidP="001031C6">
      <w:pPr>
        <w:jc w:val="both"/>
        <w:rPr>
          <w:rFonts w:ascii="Arial" w:hAnsi="Arial" w:cs="Arial"/>
          <w:b/>
          <w:sz w:val="28"/>
          <w:szCs w:val="32"/>
          <w:lang w:val="en-US"/>
        </w:rPr>
      </w:pPr>
    </w:p>
    <w:p w14:paraId="1513FB80" w14:textId="77777777" w:rsidR="001031C6" w:rsidRPr="00AD73CC" w:rsidRDefault="001031C6" w:rsidP="001031C6">
      <w:pPr>
        <w:jc w:val="both"/>
        <w:rPr>
          <w:rFonts w:ascii="Arial" w:hAnsi="Arial" w:cs="Arial"/>
          <w:b/>
          <w:sz w:val="28"/>
          <w:szCs w:val="32"/>
          <w:lang w:val="en-US"/>
        </w:rPr>
      </w:pPr>
      <w:r>
        <w:rPr>
          <w:rFonts w:ascii="Arial" w:hAnsi="Arial" w:cs="Arial"/>
          <w:b/>
          <w:sz w:val="28"/>
          <w:szCs w:val="32"/>
          <w:lang w:val="en-US"/>
        </w:rPr>
        <w:t>Discussion/Overview</w:t>
      </w:r>
    </w:p>
    <w:p w14:paraId="3AA41BC4" w14:textId="77777777" w:rsidR="001031C6" w:rsidRDefault="001031C6" w:rsidP="001031C6">
      <w:pPr>
        <w:jc w:val="both"/>
        <w:rPr>
          <w:rFonts w:ascii="Arial" w:hAnsi="Arial" w:cs="Arial"/>
          <w:szCs w:val="32"/>
          <w:lang w:val="en-US"/>
        </w:rPr>
      </w:pPr>
    </w:p>
    <w:p w14:paraId="44CA05DF" w14:textId="77777777" w:rsidR="001031C6" w:rsidRDefault="001031C6" w:rsidP="001031C6">
      <w:pPr>
        <w:jc w:val="both"/>
        <w:rPr>
          <w:rFonts w:ascii="Arial" w:hAnsi="Arial" w:cs="Arial"/>
          <w:szCs w:val="32"/>
          <w:lang w:val="en-US"/>
        </w:rPr>
      </w:pPr>
      <w:r>
        <w:rPr>
          <w:rFonts w:ascii="Arial" w:hAnsi="Arial" w:cs="Arial"/>
          <w:szCs w:val="32"/>
          <w:lang w:val="en-US"/>
        </w:rPr>
        <w:t>Non-residential car parking requirements are outlined in the City’s Local Planning Policy – Parking (the Policy), a copy of which is included at Attachment 1. The current car parking requirement for residential aged care facilities is 12 spaces or 1 space for every 4 beds, whichever is greater. It is considered that this requirement may not reflect the car parking usage behaviors of this type of facility.</w:t>
      </w:r>
    </w:p>
    <w:p w14:paraId="1550036C" w14:textId="77777777" w:rsidR="001031C6" w:rsidRDefault="001031C6" w:rsidP="001031C6">
      <w:pPr>
        <w:jc w:val="both"/>
        <w:rPr>
          <w:rFonts w:ascii="Arial" w:hAnsi="Arial" w:cs="Arial"/>
          <w:szCs w:val="32"/>
          <w:lang w:val="en-US"/>
        </w:rPr>
      </w:pPr>
    </w:p>
    <w:p w14:paraId="399FFDAF" w14:textId="77777777" w:rsidR="001031C6" w:rsidRDefault="001031C6" w:rsidP="001031C6">
      <w:pPr>
        <w:jc w:val="both"/>
        <w:rPr>
          <w:rFonts w:ascii="Arial" w:hAnsi="Arial" w:cs="Arial"/>
          <w:szCs w:val="32"/>
          <w:lang w:val="en-US"/>
        </w:rPr>
      </w:pPr>
      <w:r>
        <w:rPr>
          <w:rFonts w:ascii="Arial" w:hAnsi="Arial" w:cs="Arial"/>
          <w:szCs w:val="32"/>
          <w:lang w:val="en-US"/>
        </w:rPr>
        <w:t>Administration engaged Cardno Traffic Consultants to undertake a survey of residential aged care facilities to identify an average car parking requirement that could be incorporated into the Policy. A copy of Cardno’s review is included at Attachment 2.</w:t>
      </w:r>
    </w:p>
    <w:p w14:paraId="49D3E5EF" w14:textId="77777777" w:rsidR="001031C6" w:rsidRDefault="001031C6" w:rsidP="001031C6">
      <w:pPr>
        <w:jc w:val="both"/>
        <w:rPr>
          <w:rFonts w:ascii="Arial" w:hAnsi="Arial" w:cs="Arial"/>
          <w:szCs w:val="32"/>
          <w:lang w:val="en-US"/>
        </w:rPr>
      </w:pPr>
    </w:p>
    <w:p w14:paraId="6128E6FA" w14:textId="77777777" w:rsidR="001031C6" w:rsidRDefault="001031C6" w:rsidP="001031C6">
      <w:pPr>
        <w:jc w:val="both"/>
        <w:rPr>
          <w:rFonts w:ascii="Arial" w:hAnsi="Arial" w:cs="Arial"/>
          <w:szCs w:val="32"/>
          <w:lang w:val="en-US"/>
        </w:rPr>
      </w:pPr>
      <w:r>
        <w:rPr>
          <w:rFonts w:ascii="Arial" w:hAnsi="Arial" w:cs="Arial"/>
          <w:szCs w:val="32"/>
          <w:lang w:val="en-US"/>
        </w:rPr>
        <w:t>Cardno have contacted eight residential aged care facilities across Perth to determine peak staffing levels and indicative visitor demands. These facilities ranged in size from approximately 60 to 110 beds. It is noted that the information obtained through this method is anecdotal. However, it provides some indication of the appropriate scale of parking required. Various parking studies were also consulted, including staff and visitor parking surveys from a variety of contexts and locations.</w:t>
      </w:r>
    </w:p>
    <w:p w14:paraId="7931E6E6" w14:textId="77777777" w:rsidR="001031C6" w:rsidRDefault="001031C6" w:rsidP="001031C6">
      <w:pPr>
        <w:jc w:val="both"/>
        <w:rPr>
          <w:rFonts w:ascii="Arial" w:hAnsi="Arial" w:cs="Arial"/>
          <w:szCs w:val="32"/>
          <w:lang w:val="en-US"/>
        </w:rPr>
      </w:pPr>
    </w:p>
    <w:p w14:paraId="0A73FCD8" w14:textId="090F31FE" w:rsidR="001031C6" w:rsidRDefault="001031C6" w:rsidP="001031C6">
      <w:pPr>
        <w:jc w:val="both"/>
        <w:rPr>
          <w:rFonts w:ascii="Arial" w:hAnsi="Arial" w:cs="Arial"/>
          <w:szCs w:val="32"/>
          <w:lang w:val="en-US"/>
        </w:rPr>
      </w:pPr>
      <w:r>
        <w:rPr>
          <w:rFonts w:ascii="Arial" w:hAnsi="Arial" w:cs="Arial"/>
          <w:szCs w:val="32"/>
          <w:lang w:val="en-US"/>
        </w:rPr>
        <w:t>The key findings of the study were:</w:t>
      </w:r>
    </w:p>
    <w:p w14:paraId="26FD8D28" w14:textId="77777777" w:rsidR="00912107" w:rsidRDefault="00912107" w:rsidP="001031C6">
      <w:pPr>
        <w:jc w:val="both"/>
        <w:rPr>
          <w:rFonts w:ascii="Arial" w:hAnsi="Arial" w:cs="Arial"/>
          <w:szCs w:val="32"/>
          <w:lang w:val="en-US"/>
        </w:rPr>
      </w:pPr>
    </w:p>
    <w:p w14:paraId="1EB7A48A" w14:textId="36839623" w:rsidR="001031C6" w:rsidRDefault="001031C6" w:rsidP="00732185">
      <w:pPr>
        <w:pStyle w:val="ListParagraph"/>
        <w:numPr>
          <w:ilvl w:val="0"/>
          <w:numId w:val="86"/>
        </w:numPr>
        <w:ind w:left="567" w:hanging="567"/>
        <w:jc w:val="both"/>
        <w:rPr>
          <w:rFonts w:ascii="Arial" w:hAnsi="Arial" w:cs="Arial"/>
          <w:szCs w:val="32"/>
          <w:lang w:val="en-US"/>
        </w:rPr>
      </w:pPr>
      <w:r>
        <w:rPr>
          <w:rFonts w:ascii="Arial" w:hAnsi="Arial" w:cs="Arial"/>
          <w:szCs w:val="32"/>
          <w:lang w:val="en-US"/>
        </w:rPr>
        <w:t>From interviews, it was determined that staffing levels vary according to the level of care provided. The facilities surveyed employed approximately 1 staff member per 4-5 beds (average 0.21 staff per bed).</w:t>
      </w:r>
    </w:p>
    <w:p w14:paraId="06301336" w14:textId="77777777" w:rsidR="001031C6" w:rsidRDefault="001031C6" w:rsidP="00732185">
      <w:pPr>
        <w:pStyle w:val="ListParagraph"/>
        <w:numPr>
          <w:ilvl w:val="0"/>
          <w:numId w:val="86"/>
        </w:numPr>
        <w:ind w:left="567" w:hanging="567"/>
        <w:jc w:val="both"/>
        <w:rPr>
          <w:rFonts w:ascii="Arial" w:hAnsi="Arial" w:cs="Arial"/>
          <w:szCs w:val="32"/>
          <w:lang w:val="en-US"/>
        </w:rPr>
      </w:pPr>
      <w:r>
        <w:rPr>
          <w:rFonts w:ascii="Arial" w:hAnsi="Arial" w:cs="Arial"/>
          <w:szCs w:val="32"/>
          <w:lang w:val="en-US"/>
        </w:rPr>
        <w:t xml:space="preserve">In addition, visitor demand was determined to be approximately 1 visitor per 4-7 residents per day. Realistically, this demand is not concurrent, though it will tend to coincide in the middle part of the day. As such, a representative concurrent parking demand of 1 space per 10 beds is considered reasonable. </w:t>
      </w:r>
    </w:p>
    <w:p w14:paraId="7D5DA042" w14:textId="71238518" w:rsidR="001031C6" w:rsidRDefault="001031C6" w:rsidP="00732185">
      <w:pPr>
        <w:pStyle w:val="ListParagraph"/>
        <w:numPr>
          <w:ilvl w:val="0"/>
          <w:numId w:val="86"/>
        </w:numPr>
        <w:ind w:left="567" w:hanging="567"/>
        <w:jc w:val="both"/>
        <w:rPr>
          <w:rFonts w:ascii="Arial" w:hAnsi="Arial" w:cs="Arial"/>
          <w:szCs w:val="32"/>
          <w:lang w:val="en-US"/>
        </w:rPr>
      </w:pPr>
      <w:r>
        <w:rPr>
          <w:rFonts w:ascii="Arial" w:hAnsi="Arial" w:cs="Arial"/>
          <w:szCs w:val="32"/>
          <w:lang w:val="en-US"/>
        </w:rPr>
        <w:t>By combining the results of staff and visitor parking levels, using both interviews and parking studies, a single parking demand rate for residential aged care would appear to be in the range of 0.3 and 0.35 spaces per bed.</w:t>
      </w:r>
    </w:p>
    <w:p w14:paraId="0BD9F32C" w14:textId="77777777" w:rsidR="001031C6" w:rsidRDefault="001031C6" w:rsidP="001031C6">
      <w:pPr>
        <w:jc w:val="both"/>
        <w:rPr>
          <w:rFonts w:ascii="Arial" w:hAnsi="Arial" w:cs="Arial"/>
          <w:szCs w:val="32"/>
          <w:lang w:val="en-US"/>
        </w:rPr>
      </w:pPr>
    </w:p>
    <w:p w14:paraId="4352A7BD" w14:textId="77777777" w:rsidR="001031C6" w:rsidRDefault="001031C6" w:rsidP="001031C6">
      <w:pPr>
        <w:jc w:val="both"/>
        <w:rPr>
          <w:rFonts w:ascii="Arial" w:hAnsi="Arial" w:cs="Arial"/>
          <w:szCs w:val="32"/>
          <w:lang w:val="en-US"/>
        </w:rPr>
      </w:pPr>
      <w:r>
        <w:rPr>
          <w:rFonts w:ascii="Arial" w:hAnsi="Arial" w:cs="Arial"/>
          <w:szCs w:val="32"/>
          <w:lang w:val="en-US"/>
        </w:rPr>
        <w:t xml:space="preserve">Cardno concludes that there are two methods to calculate car parking for residential aged care facilities. The first method is to apply a separate rate for staff and visitors. This provides for 1 space per staff member present at the facility at any one time. Visitor parking is provided at the rate of 1 space for every 10 beds. The second method combines the two parking requirements to provide a single rate of 1 space for every 3 beds. </w:t>
      </w:r>
    </w:p>
    <w:p w14:paraId="11F22279" w14:textId="77777777" w:rsidR="001031C6" w:rsidRDefault="001031C6" w:rsidP="001031C6">
      <w:pPr>
        <w:jc w:val="both"/>
        <w:rPr>
          <w:rFonts w:ascii="Arial" w:hAnsi="Arial" w:cs="Arial"/>
          <w:szCs w:val="32"/>
          <w:lang w:val="en-US"/>
        </w:rPr>
      </w:pPr>
      <w:r>
        <w:rPr>
          <w:rFonts w:ascii="Arial" w:hAnsi="Arial" w:cs="Arial"/>
          <w:szCs w:val="32"/>
          <w:lang w:val="en-US"/>
        </w:rPr>
        <w:t>The first method has the benefit of ensuring all staff car parking is provided on site. However, it will require developments to identify staffing requirements in sufficient detail to allow for calculation of car parking numbers. As staffing levels may change between the development application stage and occupation of the facility, this method may be more difficult to ensure compliance. Staffing levels may also change during operation of the facility. A change in staff numbers would not necessarily trigger a development application where car parking requirements can be considered.</w:t>
      </w:r>
    </w:p>
    <w:p w14:paraId="1121417E" w14:textId="1842291C" w:rsidR="001031C6" w:rsidRDefault="001031C6" w:rsidP="001031C6">
      <w:pPr>
        <w:jc w:val="both"/>
        <w:rPr>
          <w:rFonts w:ascii="Arial" w:hAnsi="Arial" w:cs="Arial"/>
          <w:szCs w:val="32"/>
          <w:lang w:val="en-US"/>
        </w:rPr>
      </w:pPr>
    </w:p>
    <w:p w14:paraId="43DA47D4" w14:textId="77777777" w:rsidR="001031C6" w:rsidRDefault="001031C6" w:rsidP="001031C6">
      <w:pPr>
        <w:jc w:val="both"/>
        <w:rPr>
          <w:rFonts w:ascii="Arial" w:hAnsi="Arial" w:cs="Arial"/>
          <w:szCs w:val="32"/>
          <w:lang w:val="en-US"/>
        </w:rPr>
      </w:pPr>
      <w:r>
        <w:rPr>
          <w:rFonts w:ascii="Arial" w:hAnsi="Arial" w:cs="Arial"/>
          <w:szCs w:val="32"/>
          <w:lang w:val="en-US"/>
        </w:rPr>
        <w:t xml:space="preserve">The second method will be more easily applied to a development as it links to the number of beds. Any increase in the number of beds would trigger a development application. This will allow for additional car parking requirements to be considered and applied. </w:t>
      </w:r>
    </w:p>
    <w:p w14:paraId="28026DAE" w14:textId="77777777" w:rsidR="001031C6" w:rsidRDefault="001031C6" w:rsidP="001031C6">
      <w:pPr>
        <w:jc w:val="both"/>
        <w:rPr>
          <w:rFonts w:ascii="Arial" w:hAnsi="Arial" w:cs="Arial"/>
          <w:szCs w:val="32"/>
          <w:lang w:val="en-US"/>
        </w:rPr>
      </w:pPr>
    </w:p>
    <w:p w14:paraId="003661A4" w14:textId="77777777" w:rsidR="001031C6" w:rsidRDefault="001031C6" w:rsidP="001031C6">
      <w:pPr>
        <w:jc w:val="both"/>
        <w:rPr>
          <w:rFonts w:ascii="Arial" w:hAnsi="Arial" w:cs="Arial"/>
          <w:szCs w:val="32"/>
          <w:lang w:val="en-US"/>
        </w:rPr>
      </w:pPr>
      <w:r>
        <w:rPr>
          <w:rFonts w:ascii="Arial" w:hAnsi="Arial" w:cs="Arial"/>
          <w:szCs w:val="32"/>
          <w:lang w:val="en-US"/>
        </w:rPr>
        <w:t>It is noted that the two methods generate similar levels of car parking, when calculated using the parameters provided by Cardno. As the second method will be more efficient to administer, it is recommended Council adopt a car parking ratio of 1 space for every 3 beds for residential aged care facilities. It is further recommended that the existing minimum number of spaces of 12 be retained. This will ensure there is adequate car parking for small facilities where staffing ratios may be higher (i.e. less than 36 beds).</w:t>
      </w:r>
    </w:p>
    <w:p w14:paraId="414C713F" w14:textId="77777777" w:rsidR="001031C6" w:rsidRDefault="001031C6" w:rsidP="001031C6">
      <w:pPr>
        <w:jc w:val="both"/>
        <w:rPr>
          <w:rFonts w:ascii="Arial" w:hAnsi="Arial" w:cs="Arial"/>
          <w:szCs w:val="32"/>
          <w:lang w:val="en-US"/>
        </w:rPr>
      </w:pPr>
    </w:p>
    <w:p w14:paraId="45CECDB2" w14:textId="77777777" w:rsidR="001031C6" w:rsidRDefault="001031C6" w:rsidP="001031C6">
      <w:pPr>
        <w:jc w:val="both"/>
        <w:rPr>
          <w:rFonts w:ascii="Arial" w:hAnsi="Arial" w:cs="Arial"/>
          <w:szCs w:val="32"/>
          <w:lang w:val="en-US"/>
        </w:rPr>
      </w:pPr>
    </w:p>
    <w:p w14:paraId="29B60426" w14:textId="77777777" w:rsidR="001031C6" w:rsidRPr="00AD73CC" w:rsidRDefault="001031C6" w:rsidP="001031C6">
      <w:pPr>
        <w:jc w:val="both"/>
        <w:rPr>
          <w:rFonts w:ascii="Arial" w:hAnsi="Arial" w:cs="Arial"/>
          <w:b/>
          <w:szCs w:val="32"/>
          <w:lang w:val="en-US"/>
        </w:rPr>
      </w:pPr>
      <w:r w:rsidRPr="00AD73CC">
        <w:rPr>
          <w:rFonts w:ascii="Arial" w:hAnsi="Arial" w:cs="Arial"/>
          <w:b/>
          <w:szCs w:val="32"/>
          <w:lang w:val="en-US"/>
        </w:rPr>
        <w:t>Key Relevant Previous Council Decisions:</w:t>
      </w:r>
    </w:p>
    <w:p w14:paraId="46CA0184" w14:textId="77777777" w:rsidR="001031C6" w:rsidRPr="00AD73CC" w:rsidRDefault="001031C6" w:rsidP="001031C6">
      <w:pPr>
        <w:jc w:val="both"/>
        <w:rPr>
          <w:rFonts w:ascii="Arial" w:hAnsi="Arial" w:cs="Arial"/>
          <w:szCs w:val="32"/>
          <w:lang w:val="en-US"/>
        </w:rPr>
      </w:pPr>
    </w:p>
    <w:p w14:paraId="4EA90B61" w14:textId="77777777" w:rsidR="001031C6" w:rsidRPr="00AD73CC" w:rsidRDefault="001031C6" w:rsidP="001031C6">
      <w:pPr>
        <w:jc w:val="both"/>
        <w:rPr>
          <w:rFonts w:ascii="Arial" w:hAnsi="Arial" w:cs="Arial"/>
          <w:szCs w:val="32"/>
          <w:lang w:val="en-US"/>
        </w:rPr>
      </w:pPr>
      <w:r>
        <w:rPr>
          <w:rFonts w:ascii="Arial" w:hAnsi="Arial" w:cs="Arial"/>
          <w:szCs w:val="32"/>
          <w:lang w:val="en-US"/>
        </w:rPr>
        <w:t>Council adopted the current Policy on 24 September 2019.</w:t>
      </w:r>
    </w:p>
    <w:p w14:paraId="46266DB1" w14:textId="77777777" w:rsidR="001031C6" w:rsidRDefault="001031C6" w:rsidP="001031C6">
      <w:pPr>
        <w:jc w:val="both"/>
        <w:rPr>
          <w:rFonts w:ascii="Arial" w:hAnsi="Arial" w:cs="Arial"/>
          <w:szCs w:val="32"/>
          <w:lang w:val="en-US"/>
        </w:rPr>
      </w:pPr>
    </w:p>
    <w:p w14:paraId="4B4AF6E4" w14:textId="77777777" w:rsidR="001031C6" w:rsidRPr="00AD73CC" w:rsidRDefault="001031C6" w:rsidP="001031C6">
      <w:pPr>
        <w:jc w:val="both"/>
        <w:rPr>
          <w:rFonts w:ascii="Arial" w:hAnsi="Arial" w:cs="Arial"/>
          <w:szCs w:val="32"/>
          <w:lang w:val="en-US"/>
        </w:rPr>
      </w:pPr>
    </w:p>
    <w:p w14:paraId="15EE6FA2" w14:textId="77777777" w:rsidR="001031C6" w:rsidRPr="00AD73CC" w:rsidRDefault="001031C6" w:rsidP="001031C6">
      <w:pPr>
        <w:jc w:val="both"/>
        <w:rPr>
          <w:rFonts w:ascii="Arial" w:hAnsi="Arial" w:cs="Arial"/>
          <w:b/>
          <w:sz w:val="28"/>
          <w:szCs w:val="32"/>
          <w:lang w:val="en-US"/>
        </w:rPr>
      </w:pPr>
      <w:r w:rsidRPr="00AD73CC">
        <w:rPr>
          <w:rFonts w:ascii="Arial" w:hAnsi="Arial" w:cs="Arial"/>
          <w:b/>
          <w:sz w:val="28"/>
          <w:szCs w:val="32"/>
          <w:lang w:val="en-US"/>
        </w:rPr>
        <w:t>Consultation</w:t>
      </w:r>
    </w:p>
    <w:p w14:paraId="773D556B" w14:textId="77777777" w:rsidR="001031C6" w:rsidRPr="00AD73CC" w:rsidRDefault="001031C6" w:rsidP="001031C6">
      <w:pPr>
        <w:jc w:val="both"/>
        <w:rPr>
          <w:rFonts w:ascii="Arial" w:hAnsi="Arial" w:cs="Arial"/>
          <w:b/>
          <w:szCs w:val="32"/>
          <w:lang w:val="en-US"/>
        </w:rPr>
      </w:pPr>
    </w:p>
    <w:p w14:paraId="0702D339" w14:textId="77777777" w:rsidR="001031C6" w:rsidRPr="00AD73CC" w:rsidRDefault="001031C6" w:rsidP="001031C6">
      <w:pPr>
        <w:jc w:val="both"/>
        <w:rPr>
          <w:rFonts w:ascii="Arial" w:hAnsi="Arial" w:cs="Arial"/>
          <w:szCs w:val="32"/>
          <w:lang w:val="en-US"/>
        </w:rPr>
      </w:pPr>
      <w:r>
        <w:rPr>
          <w:rFonts w:ascii="Arial" w:hAnsi="Arial" w:cs="Arial"/>
          <w:szCs w:val="32"/>
          <w:lang w:val="en-US"/>
        </w:rPr>
        <w:t xml:space="preserve">It is recommended that the proposed amendment to the Policy is advertised for comment prior to final determination. Council is able under clause 5 of the Deemed Provisions to not advertise a minor amendment. However, this amendment is considered to not be minor in nature as it may affect current and planned residential aged care developments and be of interest to the general public. Advertising is recommended for 21 days in accordance with clauses 4 and 5 of the Deemed Provisions (Schedule 2 of the Planning and Development (Local Planning Schemes) Regulations 2015). </w:t>
      </w:r>
    </w:p>
    <w:p w14:paraId="126DF42C" w14:textId="77777777" w:rsidR="001031C6" w:rsidRDefault="001031C6" w:rsidP="001031C6">
      <w:pPr>
        <w:jc w:val="both"/>
        <w:rPr>
          <w:rFonts w:ascii="Arial" w:hAnsi="Arial" w:cs="Arial"/>
          <w:szCs w:val="32"/>
          <w:lang w:val="en-US"/>
        </w:rPr>
      </w:pPr>
    </w:p>
    <w:p w14:paraId="1F3CF3E2" w14:textId="77777777" w:rsidR="001031C6" w:rsidRPr="00AD73CC" w:rsidRDefault="001031C6" w:rsidP="001031C6">
      <w:pPr>
        <w:jc w:val="both"/>
        <w:rPr>
          <w:rFonts w:ascii="Arial" w:hAnsi="Arial" w:cs="Arial"/>
          <w:szCs w:val="32"/>
          <w:lang w:val="en-US"/>
        </w:rPr>
      </w:pPr>
    </w:p>
    <w:p w14:paraId="0064EBEA" w14:textId="77777777" w:rsidR="001031C6" w:rsidRPr="000833AC" w:rsidRDefault="001031C6" w:rsidP="001031C6">
      <w:pPr>
        <w:jc w:val="both"/>
        <w:rPr>
          <w:rFonts w:ascii="Arial" w:hAnsi="Arial" w:cs="Arial"/>
          <w:b/>
          <w:bCs/>
          <w:sz w:val="28"/>
          <w:szCs w:val="36"/>
          <w:lang w:val="en-US"/>
        </w:rPr>
      </w:pPr>
      <w:r w:rsidRPr="000833AC">
        <w:rPr>
          <w:rFonts w:ascii="Arial" w:hAnsi="Arial" w:cs="Arial"/>
          <w:b/>
          <w:bCs/>
          <w:sz w:val="28"/>
          <w:szCs w:val="36"/>
          <w:lang w:val="en-US"/>
        </w:rPr>
        <w:t>Strategic Implications</w:t>
      </w:r>
    </w:p>
    <w:p w14:paraId="3ABB1612" w14:textId="77777777" w:rsidR="001031C6" w:rsidRPr="000833AC" w:rsidRDefault="001031C6" w:rsidP="001031C6">
      <w:pPr>
        <w:jc w:val="both"/>
        <w:rPr>
          <w:rFonts w:ascii="Arial" w:hAnsi="Arial" w:cs="Arial"/>
          <w:szCs w:val="32"/>
          <w:lang w:val="en-US"/>
        </w:rPr>
      </w:pPr>
    </w:p>
    <w:p w14:paraId="364A94DF" w14:textId="77777777" w:rsidR="001031C6" w:rsidRPr="000833AC" w:rsidRDefault="001031C6" w:rsidP="001031C6">
      <w:pPr>
        <w:jc w:val="both"/>
        <w:rPr>
          <w:rFonts w:ascii="Arial" w:hAnsi="Arial" w:cs="Arial"/>
          <w:b/>
          <w:bCs/>
          <w:szCs w:val="32"/>
          <w:lang w:val="en-US"/>
        </w:rPr>
      </w:pPr>
      <w:r w:rsidRPr="000833AC">
        <w:rPr>
          <w:rFonts w:ascii="Arial" w:hAnsi="Arial" w:cs="Arial"/>
          <w:b/>
          <w:bCs/>
          <w:szCs w:val="32"/>
          <w:lang w:val="en-US"/>
        </w:rPr>
        <w:t xml:space="preserve">How well does it fit with our strategic direction? </w:t>
      </w:r>
    </w:p>
    <w:p w14:paraId="663DF930" w14:textId="77777777" w:rsidR="001031C6" w:rsidRPr="000833AC" w:rsidRDefault="001031C6" w:rsidP="001031C6">
      <w:pPr>
        <w:jc w:val="both"/>
        <w:rPr>
          <w:rFonts w:ascii="Arial" w:hAnsi="Arial" w:cs="Arial"/>
          <w:szCs w:val="32"/>
          <w:lang w:val="en-US"/>
        </w:rPr>
      </w:pPr>
      <w:r w:rsidRPr="000833AC">
        <w:rPr>
          <w:rFonts w:ascii="Arial" w:hAnsi="Arial" w:cs="Arial"/>
          <w:szCs w:val="32"/>
          <w:lang w:val="en-US"/>
        </w:rPr>
        <w:t>The amendment is consistent with Council’s endorsed Local Planning Strategy.</w:t>
      </w:r>
    </w:p>
    <w:p w14:paraId="728D9FE5" w14:textId="77777777" w:rsidR="001031C6" w:rsidRPr="000833AC" w:rsidRDefault="001031C6" w:rsidP="001031C6">
      <w:pPr>
        <w:jc w:val="both"/>
        <w:rPr>
          <w:rFonts w:ascii="Arial" w:hAnsi="Arial" w:cs="Arial"/>
          <w:szCs w:val="32"/>
          <w:lang w:val="en-US"/>
        </w:rPr>
      </w:pPr>
    </w:p>
    <w:p w14:paraId="3E3BFEE4" w14:textId="77777777" w:rsidR="001031C6" w:rsidRPr="000833AC" w:rsidRDefault="001031C6" w:rsidP="001031C6">
      <w:pPr>
        <w:jc w:val="both"/>
        <w:rPr>
          <w:rFonts w:ascii="Arial" w:hAnsi="Arial" w:cs="Arial"/>
          <w:b/>
          <w:bCs/>
          <w:szCs w:val="32"/>
          <w:lang w:val="en-US"/>
        </w:rPr>
      </w:pPr>
      <w:r w:rsidRPr="000833AC">
        <w:rPr>
          <w:rFonts w:ascii="Arial" w:hAnsi="Arial" w:cs="Arial"/>
          <w:b/>
          <w:bCs/>
          <w:szCs w:val="32"/>
          <w:lang w:val="en-US"/>
        </w:rPr>
        <w:t xml:space="preserve">Who benefits? </w:t>
      </w:r>
    </w:p>
    <w:p w14:paraId="1EAE3D7B" w14:textId="77777777" w:rsidR="001031C6" w:rsidRPr="000833AC" w:rsidRDefault="001031C6" w:rsidP="001031C6">
      <w:pPr>
        <w:jc w:val="both"/>
        <w:rPr>
          <w:rFonts w:ascii="Arial" w:hAnsi="Arial" w:cs="Arial"/>
          <w:szCs w:val="32"/>
          <w:lang w:val="en-US"/>
        </w:rPr>
      </w:pPr>
      <w:r w:rsidRPr="000833AC">
        <w:rPr>
          <w:rFonts w:ascii="Arial" w:hAnsi="Arial" w:cs="Arial"/>
          <w:szCs w:val="32"/>
          <w:lang w:val="en-US"/>
        </w:rPr>
        <w:t>Ensuring adequate car parking supply for developments will benefit users and surrounding properties.</w:t>
      </w:r>
    </w:p>
    <w:p w14:paraId="1D796A8F" w14:textId="40F7297B" w:rsidR="001031C6" w:rsidRDefault="001031C6" w:rsidP="001031C6">
      <w:pPr>
        <w:jc w:val="both"/>
        <w:rPr>
          <w:rFonts w:ascii="Arial" w:hAnsi="Arial" w:cs="Arial"/>
          <w:szCs w:val="32"/>
          <w:lang w:val="en-US"/>
        </w:rPr>
      </w:pPr>
    </w:p>
    <w:p w14:paraId="64FF2BCC" w14:textId="77777777" w:rsidR="00C51437" w:rsidRPr="000833AC" w:rsidRDefault="00C51437" w:rsidP="001031C6">
      <w:pPr>
        <w:jc w:val="both"/>
        <w:rPr>
          <w:rFonts w:ascii="Arial" w:hAnsi="Arial" w:cs="Arial"/>
          <w:szCs w:val="32"/>
          <w:lang w:val="en-US"/>
        </w:rPr>
      </w:pPr>
    </w:p>
    <w:p w14:paraId="55F99F61" w14:textId="77777777" w:rsidR="001031C6" w:rsidRPr="000833AC" w:rsidRDefault="001031C6" w:rsidP="001031C6">
      <w:pPr>
        <w:jc w:val="both"/>
        <w:rPr>
          <w:rFonts w:ascii="Arial" w:hAnsi="Arial" w:cs="Arial"/>
          <w:b/>
          <w:bCs/>
          <w:szCs w:val="32"/>
          <w:lang w:val="en-US"/>
        </w:rPr>
      </w:pPr>
      <w:r w:rsidRPr="000833AC">
        <w:rPr>
          <w:rFonts w:ascii="Arial" w:hAnsi="Arial" w:cs="Arial"/>
          <w:b/>
          <w:bCs/>
          <w:szCs w:val="32"/>
          <w:lang w:val="en-US"/>
        </w:rPr>
        <w:t>Does it involve a tolerable risk?</w:t>
      </w:r>
    </w:p>
    <w:p w14:paraId="64642540" w14:textId="77777777" w:rsidR="001031C6" w:rsidRPr="000833AC" w:rsidRDefault="001031C6" w:rsidP="001031C6">
      <w:pPr>
        <w:jc w:val="both"/>
        <w:rPr>
          <w:rFonts w:ascii="Arial" w:hAnsi="Arial" w:cs="Arial"/>
          <w:szCs w:val="32"/>
          <w:lang w:val="en-US"/>
        </w:rPr>
      </w:pPr>
      <w:r w:rsidRPr="000833AC">
        <w:rPr>
          <w:rFonts w:ascii="Arial" w:hAnsi="Arial" w:cs="Arial"/>
          <w:szCs w:val="32"/>
          <w:lang w:val="en-US"/>
        </w:rPr>
        <w:t xml:space="preserve">There is no risk associated with a review of car parking requirements, where any changes are made in accordance with the relevant regulations. </w:t>
      </w:r>
    </w:p>
    <w:p w14:paraId="70F6005B" w14:textId="77777777" w:rsidR="001031C6" w:rsidRPr="000833AC" w:rsidRDefault="001031C6" w:rsidP="001031C6">
      <w:pPr>
        <w:jc w:val="both"/>
        <w:rPr>
          <w:rFonts w:ascii="Arial" w:hAnsi="Arial" w:cs="Arial"/>
          <w:szCs w:val="32"/>
          <w:lang w:val="en-US"/>
        </w:rPr>
      </w:pPr>
    </w:p>
    <w:p w14:paraId="2878A9C8" w14:textId="77777777" w:rsidR="001031C6" w:rsidRPr="000833AC" w:rsidRDefault="001031C6" w:rsidP="001031C6">
      <w:pPr>
        <w:jc w:val="both"/>
        <w:rPr>
          <w:rFonts w:ascii="Arial" w:hAnsi="Arial" w:cs="Arial"/>
          <w:b/>
          <w:bCs/>
          <w:szCs w:val="32"/>
          <w:lang w:val="en-US"/>
        </w:rPr>
      </w:pPr>
      <w:r w:rsidRPr="000833AC">
        <w:rPr>
          <w:rFonts w:ascii="Arial" w:hAnsi="Arial" w:cs="Arial"/>
          <w:b/>
          <w:bCs/>
          <w:szCs w:val="32"/>
          <w:lang w:val="en-US"/>
        </w:rPr>
        <w:t>Do we have the information we need?</w:t>
      </w:r>
    </w:p>
    <w:p w14:paraId="381627E9" w14:textId="77777777" w:rsidR="001031C6" w:rsidRPr="000833AC" w:rsidRDefault="001031C6" w:rsidP="001031C6">
      <w:pPr>
        <w:jc w:val="both"/>
        <w:rPr>
          <w:rFonts w:ascii="Arial" w:hAnsi="Arial" w:cs="Arial"/>
          <w:b/>
          <w:sz w:val="28"/>
          <w:szCs w:val="32"/>
          <w:lang w:val="en-US"/>
        </w:rPr>
      </w:pPr>
      <w:r w:rsidRPr="000833AC">
        <w:rPr>
          <w:rFonts w:ascii="Arial" w:hAnsi="Arial" w:cs="Arial"/>
          <w:szCs w:val="32"/>
          <w:lang w:val="en-US"/>
        </w:rPr>
        <w:t>The proposed changes to car parking provision for residential aged care facilities is based upon a sound methodology and carried out by consultants with traffic and parking expertise.</w:t>
      </w:r>
    </w:p>
    <w:p w14:paraId="4505EFB5" w14:textId="77777777" w:rsidR="001031C6" w:rsidRPr="000833AC" w:rsidRDefault="001031C6" w:rsidP="001031C6">
      <w:pPr>
        <w:jc w:val="both"/>
        <w:rPr>
          <w:rFonts w:ascii="Arial" w:hAnsi="Arial" w:cs="Arial"/>
          <w:b/>
          <w:sz w:val="28"/>
          <w:szCs w:val="32"/>
          <w:lang w:val="en-US"/>
        </w:rPr>
      </w:pPr>
    </w:p>
    <w:p w14:paraId="4DA35EE8" w14:textId="77777777" w:rsidR="001031C6" w:rsidRPr="000833AC" w:rsidRDefault="001031C6" w:rsidP="001031C6">
      <w:pPr>
        <w:jc w:val="both"/>
        <w:rPr>
          <w:rFonts w:ascii="Arial" w:hAnsi="Arial" w:cs="Arial"/>
          <w:b/>
          <w:sz w:val="28"/>
          <w:szCs w:val="32"/>
          <w:lang w:val="en-US"/>
        </w:rPr>
      </w:pPr>
      <w:r w:rsidRPr="000833AC">
        <w:rPr>
          <w:rFonts w:ascii="Arial" w:hAnsi="Arial" w:cs="Arial"/>
          <w:b/>
          <w:sz w:val="28"/>
          <w:szCs w:val="32"/>
          <w:lang w:val="en-US"/>
        </w:rPr>
        <w:t>Budget/Financial Implications</w:t>
      </w:r>
    </w:p>
    <w:p w14:paraId="0F7CB9A2" w14:textId="77777777" w:rsidR="001031C6" w:rsidRPr="000833AC" w:rsidRDefault="001031C6" w:rsidP="001031C6">
      <w:pPr>
        <w:jc w:val="both"/>
        <w:rPr>
          <w:rFonts w:ascii="Arial" w:hAnsi="Arial" w:cs="Arial"/>
          <w:b/>
          <w:szCs w:val="32"/>
          <w:lang w:val="en-US"/>
        </w:rPr>
      </w:pPr>
    </w:p>
    <w:p w14:paraId="3EEA3D0A" w14:textId="77777777" w:rsidR="001031C6" w:rsidRPr="000833AC" w:rsidRDefault="001031C6" w:rsidP="001031C6">
      <w:pPr>
        <w:jc w:val="both"/>
        <w:rPr>
          <w:rFonts w:ascii="Arial" w:hAnsi="Arial" w:cs="Arial"/>
          <w:b/>
          <w:szCs w:val="32"/>
          <w:lang w:val="en-US"/>
        </w:rPr>
      </w:pPr>
      <w:r w:rsidRPr="000833AC">
        <w:rPr>
          <w:rFonts w:ascii="Arial" w:hAnsi="Arial" w:cs="Arial"/>
          <w:b/>
          <w:szCs w:val="32"/>
          <w:lang w:val="en-US"/>
        </w:rPr>
        <w:t xml:space="preserve">Can we afford it? </w:t>
      </w:r>
    </w:p>
    <w:p w14:paraId="3B348385" w14:textId="3E8CF511" w:rsidR="001031C6" w:rsidRPr="000833AC" w:rsidRDefault="001031C6" w:rsidP="001031C6">
      <w:pPr>
        <w:jc w:val="both"/>
        <w:rPr>
          <w:rFonts w:ascii="Arial" w:hAnsi="Arial" w:cs="Arial"/>
          <w:bCs/>
          <w:szCs w:val="32"/>
          <w:lang w:val="en-US"/>
        </w:rPr>
      </w:pPr>
      <w:r w:rsidRPr="000833AC">
        <w:rPr>
          <w:rFonts w:ascii="Arial" w:hAnsi="Arial" w:cs="Arial"/>
          <w:bCs/>
          <w:szCs w:val="32"/>
          <w:lang w:val="en-US"/>
        </w:rPr>
        <w:t xml:space="preserve">There is no impact on the City’s </w:t>
      </w:r>
      <w:r w:rsidR="00912107" w:rsidRPr="000833AC">
        <w:rPr>
          <w:rFonts w:ascii="Arial" w:hAnsi="Arial" w:cs="Arial"/>
          <w:bCs/>
          <w:szCs w:val="32"/>
          <w:lang w:val="en-US"/>
        </w:rPr>
        <w:t>Long-Term</w:t>
      </w:r>
      <w:r w:rsidRPr="000833AC">
        <w:rPr>
          <w:rFonts w:ascii="Arial" w:hAnsi="Arial" w:cs="Arial"/>
          <w:bCs/>
          <w:szCs w:val="32"/>
          <w:lang w:val="en-US"/>
        </w:rPr>
        <w:t xml:space="preserve"> Financial Plan.</w:t>
      </w:r>
    </w:p>
    <w:p w14:paraId="68A66BD1" w14:textId="77777777" w:rsidR="001031C6" w:rsidRPr="000833AC" w:rsidRDefault="001031C6" w:rsidP="001031C6">
      <w:pPr>
        <w:jc w:val="both"/>
        <w:rPr>
          <w:rFonts w:ascii="Arial" w:hAnsi="Arial" w:cs="Arial"/>
          <w:b/>
          <w:szCs w:val="32"/>
          <w:lang w:val="en-US"/>
        </w:rPr>
      </w:pPr>
    </w:p>
    <w:p w14:paraId="53831D59" w14:textId="77777777" w:rsidR="001031C6" w:rsidRPr="000833AC" w:rsidRDefault="001031C6" w:rsidP="001031C6">
      <w:pPr>
        <w:jc w:val="both"/>
        <w:rPr>
          <w:rFonts w:ascii="Arial" w:hAnsi="Arial" w:cs="Arial"/>
          <w:b/>
          <w:szCs w:val="32"/>
          <w:lang w:val="en-US"/>
        </w:rPr>
      </w:pPr>
      <w:r w:rsidRPr="000833AC">
        <w:rPr>
          <w:rFonts w:ascii="Arial" w:hAnsi="Arial" w:cs="Arial"/>
          <w:b/>
          <w:szCs w:val="32"/>
          <w:lang w:val="en-US"/>
        </w:rPr>
        <w:t>How does the option impact upon rates?</w:t>
      </w:r>
    </w:p>
    <w:p w14:paraId="6809B2CD" w14:textId="77777777" w:rsidR="001031C6" w:rsidRPr="00617C1D" w:rsidRDefault="001031C6" w:rsidP="001031C6">
      <w:pPr>
        <w:jc w:val="both"/>
        <w:rPr>
          <w:rFonts w:ascii="Arial" w:hAnsi="Arial" w:cs="Arial"/>
          <w:bCs/>
          <w:szCs w:val="32"/>
          <w:lang w:val="en-US"/>
        </w:rPr>
      </w:pPr>
      <w:r w:rsidRPr="000833AC">
        <w:rPr>
          <w:rFonts w:ascii="Arial" w:hAnsi="Arial" w:cs="Arial"/>
          <w:bCs/>
          <w:szCs w:val="32"/>
          <w:lang w:val="en-US"/>
        </w:rPr>
        <w:t>The proposed amendment will not impact upon rates.</w:t>
      </w:r>
    </w:p>
    <w:p w14:paraId="571D49A6" w14:textId="77777777" w:rsidR="001031C6" w:rsidRDefault="001031C6" w:rsidP="001031C6">
      <w:pPr>
        <w:jc w:val="both"/>
        <w:rPr>
          <w:rFonts w:ascii="Arial" w:hAnsi="Arial" w:cs="Arial"/>
          <w:szCs w:val="24"/>
        </w:rPr>
      </w:pPr>
    </w:p>
    <w:p w14:paraId="4086AD1F" w14:textId="77777777" w:rsidR="006926C1" w:rsidRDefault="006926C1">
      <w:pPr>
        <w:rPr>
          <w:rFonts w:ascii="Arial" w:hAnsi="Arial" w:cs="Arial"/>
          <w:b/>
          <w:kern w:val="28"/>
          <w:szCs w:val="24"/>
        </w:rPr>
      </w:pPr>
      <w:r>
        <w:rPr>
          <w:rFonts w:ascii="Arial" w:hAnsi="Arial" w:cs="Arial"/>
          <w:szCs w:val="24"/>
        </w:rPr>
        <w:br w:type="page"/>
      </w:r>
    </w:p>
    <w:p w14:paraId="37630854" w14:textId="173DFFAF" w:rsidR="00721AD0" w:rsidRDefault="008D1527" w:rsidP="002253C8">
      <w:pPr>
        <w:pStyle w:val="Heading2"/>
        <w:numPr>
          <w:ilvl w:val="1"/>
          <w:numId w:val="107"/>
        </w:numPr>
        <w:spacing w:before="0" w:after="0"/>
        <w:ind w:left="0" w:hanging="851"/>
        <w:rPr>
          <w:rFonts w:ascii="Arial" w:hAnsi="Arial" w:cs="Arial"/>
          <w:caps/>
          <w:szCs w:val="24"/>
        </w:rPr>
      </w:pPr>
      <w:bookmarkStart w:id="138" w:name="_Toc50672697"/>
      <w:r>
        <w:rPr>
          <w:rFonts w:ascii="Arial" w:hAnsi="Arial" w:cs="Arial"/>
          <w:sz w:val="24"/>
          <w:szCs w:val="24"/>
          <w:u w:val="none"/>
        </w:rPr>
        <w:t>Local Planning Policy – Alexander and Philip Roads, Dalkeith, Building Height</w:t>
      </w:r>
      <w:bookmarkEnd w:id="138"/>
    </w:p>
    <w:p w14:paraId="4B4B309C" w14:textId="6317AAD4" w:rsidR="00721AD0" w:rsidRDefault="00721AD0" w:rsidP="00D15C58">
      <w:pPr>
        <w:rPr>
          <w:rFonts w:ascii="Arial" w:hAnsi="Arial" w:cs="Arial"/>
          <w:caps/>
          <w:szCs w:val="24"/>
        </w:rPr>
      </w:pPr>
    </w:p>
    <w:tbl>
      <w:tblPr>
        <w:tblStyle w:val="TableGrid"/>
        <w:tblW w:w="0" w:type="auto"/>
        <w:tblInd w:w="-5" w:type="dxa"/>
        <w:tblLook w:val="04A0" w:firstRow="1" w:lastRow="0" w:firstColumn="1" w:lastColumn="0" w:noHBand="0" w:noVBand="1"/>
      </w:tblPr>
      <w:tblGrid>
        <w:gridCol w:w="2631"/>
        <w:gridCol w:w="5677"/>
      </w:tblGrid>
      <w:tr w:rsidR="00D15C58" w:rsidRPr="00B85069" w14:paraId="214E7F41" w14:textId="77777777" w:rsidTr="00DE34E6">
        <w:tc>
          <w:tcPr>
            <w:tcW w:w="2631" w:type="dxa"/>
          </w:tcPr>
          <w:p w14:paraId="39E155B5" w14:textId="77777777" w:rsidR="00D15C58" w:rsidRPr="00B85069" w:rsidRDefault="00D15C58" w:rsidP="00791B46">
            <w:pPr>
              <w:jc w:val="both"/>
              <w:rPr>
                <w:rFonts w:ascii="Arial" w:hAnsi="Arial" w:cs="Arial"/>
                <w:b/>
                <w:szCs w:val="24"/>
                <w:lang w:val="en-AU"/>
              </w:rPr>
            </w:pPr>
            <w:r w:rsidRPr="00B85069">
              <w:rPr>
                <w:rFonts w:ascii="Arial" w:hAnsi="Arial" w:cs="Arial"/>
                <w:b/>
                <w:szCs w:val="24"/>
                <w:lang w:val="en-AU"/>
              </w:rPr>
              <w:t>Council</w:t>
            </w:r>
          </w:p>
        </w:tc>
        <w:tc>
          <w:tcPr>
            <w:tcW w:w="5677" w:type="dxa"/>
          </w:tcPr>
          <w:p w14:paraId="14A1E157" w14:textId="77777777" w:rsidR="00D15C58" w:rsidRPr="00B85069" w:rsidRDefault="00D15C58" w:rsidP="00791B46">
            <w:pPr>
              <w:jc w:val="both"/>
              <w:rPr>
                <w:rFonts w:ascii="Arial" w:hAnsi="Arial" w:cs="Arial"/>
                <w:szCs w:val="24"/>
                <w:lang w:val="en-AU"/>
              </w:rPr>
            </w:pPr>
            <w:r w:rsidRPr="00B85069">
              <w:rPr>
                <w:rFonts w:ascii="Arial" w:hAnsi="Arial" w:cs="Arial"/>
                <w:szCs w:val="24"/>
                <w:lang w:val="en-AU"/>
              </w:rPr>
              <w:t>25 August 2020</w:t>
            </w:r>
          </w:p>
        </w:tc>
      </w:tr>
      <w:tr w:rsidR="00D15C58" w:rsidRPr="00B85069" w14:paraId="4AF6A400" w14:textId="77777777" w:rsidTr="00DE34E6">
        <w:tc>
          <w:tcPr>
            <w:tcW w:w="2631" w:type="dxa"/>
          </w:tcPr>
          <w:p w14:paraId="5B74A060" w14:textId="77777777" w:rsidR="00D15C58" w:rsidRPr="00B85069" w:rsidRDefault="00D15C58" w:rsidP="00791B46">
            <w:pPr>
              <w:jc w:val="both"/>
              <w:rPr>
                <w:rFonts w:ascii="Arial" w:hAnsi="Arial" w:cs="Arial"/>
                <w:b/>
                <w:szCs w:val="24"/>
                <w:lang w:val="en-AU"/>
              </w:rPr>
            </w:pPr>
            <w:r w:rsidRPr="00B85069">
              <w:rPr>
                <w:rFonts w:ascii="Arial" w:hAnsi="Arial" w:cs="Arial"/>
                <w:b/>
                <w:szCs w:val="24"/>
                <w:lang w:val="en-AU"/>
              </w:rPr>
              <w:t>Applicant</w:t>
            </w:r>
          </w:p>
        </w:tc>
        <w:tc>
          <w:tcPr>
            <w:tcW w:w="5677" w:type="dxa"/>
          </w:tcPr>
          <w:p w14:paraId="243972D2" w14:textId="77777777" w:rsidR="00D15C58" w:rsidRPr="00B85069" w:rsidRDefault="00D15C58" w:rsidP="00791B46">
            <w:pPr>
              <w:jc w:val="both"/>
              <w:rPr>
                <w:rFonts w:ascii="Arial" w:hAnsi="Arial" w:cs="Arial"/>
                <w:szCs w:val="24"/>
                <w:lang w:val="en-AU"/>
              </w:rPr>
            </w:pPr>
            <w:r w:rsidRPr="00B85069">
              <w:rPr>
                <w:rFonts w:ascii="Arial" w:hAnsi="Arial" w:cs="Arial"/>
                <w:szCs w:val="24"/>
                <w:lang w:val="en-AU"/>
              </w:rPr>
              <w:t>City of Nedlands</w:t>
            </w:r>
          </w:p>
        </w:tc>
      </w:tr>
      <w:tr w:rsidR="00D15C58" w:rsidRPr="00B85069" w14:paraId="052ECF08" w14:textId="77777777" w:rsidTr="00DE34E6">
        <w:tc>
          <w:tcPr>
            <w:tcW w:w="2631" w:type="dxa"/>
          </w:tcPr>
          <w:p w14:paraId="72FE794D" w14:textId="77777777" w:rsidR="00D15C58" w:rsidRPr="00B85069" w:rsidRDefault="00D15C58" w:rsidP="00791B46">
            <w:pPr>
              <w:jc w:val="both"/>
              <w:rPr>
                <w:rFonts w:ascii="Arial" w:hAnsi="Arial" w:cs="Arial"/>
                <w:b/>
                <w:szCs w:val="24"/>
                <w:lang w:val="en-AU"/>
              </w:rPr>
            </w:pPr>
            <w:r w:rsidRPr="00B85069">
              <w:rPr>
                <w:rFonts w:ascii="Arial" w:hAnsi="Arial" w:cs="Arial"/>
                <w:b/>
                <w:szCs w:val="24"/>
                <w:lang w:val="en-AU"/>
              </w:rPr>
              <w:t xml:space="preserve">Employee Disclosure under </w:t>
            </w:r>
            <w:r w:rsidRPr="00B85069">
              <w:rPr>
                <w:rFonts w:ascii="Arial" w:hAnsi="Arial" w:cs="Arial"/>
                <w:b/>
                <w:i/>
                <w:szCs w:val="24"/>
                <w:lang w:val="en-AU"/>
              </w:rPr>
              <w:t>section 5.70 Local Government Act 1995</w:t>
            </w:r>
          </w:p>
        </w:tc>
        <w:tc>
          <w:tcPr>
            <w:tcW w:w="5677" w:type="dxa"/>
          </w:tcPr>
          <w:p w14:paraId="27806EFE" w14:textId="77777777" w:rsidR="00D15C58" w:rsidRPr="00B85069" w:rsidRDefault="00D15C58" w:rsidP="00791B46">
            <w:pPr>
              <w:pStyle w:val="Subsection"/>
              <w:tabs>
                <w:tab w:val="clear" w:pos="595"/>
                <w:tab w:val="clear" w:pos="879"/>
              </w:tabs>
              <w:spacing w:before="120"/>
              <w:ind w:left="0" w:firstLine="0"/>
              <w:rPr>
                <w:rFonts w:ascii="Arial" w:hAnsi="Arial" w:cs="Arial"/>
                <w:szCs w:val="24"/>
              </w:rPr>
            </w:pPr>
            <w:r w:rsidRPr="00B85069">
              <w:rPr>
                <w:rFonts w:ascii="Arial" w:hAnsi="Arial" w:cs="Arial"/>
                <w:szCs w:val="24"/>
              </w:rPr>
              <w:t>Nil.</w:t>
            </w:r>
          </w:p>
        </w:tc>
      </w:tr>
      <w:tr w:rsidR="00D15C58" w:rsidRPr="00B85069" w14:paraId="331DD603" w14:textId="77777777" w:rsidTr="00DE34E6">
        <w:tc>
          <w:tcPr>
            <w:tcW w:w="2631" w:type="dxa"/>
          </w:tcPr>
          <w:p w14:paraId="6FC927B1" w14:textId="77777777" w:rsidR="00D15C58" w:rsidRPr="00B85069" w:rsidRDefault="00D15C58" w:rsidP="00791B46">
            <w:pPr>
              <w:jc w:val="both"/>
              <w:rPr>
                <w:rFonts w:ascii="Arial" w:hAnsi="Arial" w:cs="Arial"/>
                <w:b/>
                <w:szCs w:val="24"/>
                <w:lang w:val="en-AU"/>
              </w:rPr>
            </w:pPr>
            <w:r w:rsidRPr="00B85069">
              <w:rPr>
                <w:rFonts w:ascii="Arial" w:hAnsi="Arial" w:cs="Arial"/>
                <w:b/>
                <w:szCs w:val="24"/>
                <w:lang w:val="en-AU"/>
              </w:rPr>
              <w:t>Director</w:t>
            </w:r>
          </w:p>
        </w:tc>
        <w:tc>
          <w:tcPr>
            <w:tcW w:w="5677" w:type="dxa"/>
          </w:tcPr>
          <w:p w14:paraId="13049D93" w14:textId="77777777" w:rsidR="00D15C58" w:rsidRPr="00B85069" w:rsidRDefault="00D15C58" w:rsidP="00791B46">
            <w:pPr>
              <w:jc w:val="both"/>
              <w:rPr>
                <w:rFonts w:ascii="Arial" w:hAnsi="Arial" w:cs="Arial"/>
                <w:szCs w:val="24"/>
                <w:lang w:val="en-AU"/>
              </w:rPr>
            </w:pPr>
            <w:r w:rsidRPr="00B85069">
              <w:rPr>
                <w:rFonts w:ascii="Arial" w:hAnsi="Arial" w:cs="Arial"/>
                <w:szCs w:val="24"/>
                <w:lang w:val="en-AU"/>
              </w:rPr>
              <w:t>Peter Mickleson – Director Planning &amp; Development</w:t>
            </w:r>
          </w:p>
        </w:tc>
      </w:tr>
      <w:tr w:rsidR="00D15C58" w:rsidRPr="00B85069" w14:paraId="1E1C57B0" w14:textId="77777777" w:rsidTr="00DE34E6">
        <w:tc>
          <w:tcPr>
            <w:tcW w:w="2631" w:type="dxa"/>
          </w:tcPr>
          <w:p w14:paraId="1AA8011E" w14:textId="77777777" w:rsidR="00D15C58" w:rsidRPr="00B85069" w:rsidRDefault="00D15C58" w:rsidP="00791B46">
            <w:pPr>
              <w:jc w:val="both"/>
              <w:rPr>
                <w:rFonts w:ascii="Arial" w:hAnsi="Arial" w:cs="Arial"/>
                <w:b/>
                <w:szCs w:val="24"/>
                <w:lang w:val="en-AU"/>
              </w:rPr>
            </w:pPr>
            <w:r w:rsidRPr="00B85069">
              <w:rPr>
                <w:rFonts w:ascii="Arial" w:hAnsi="Arial" w:cs="Arial"/>
                <w:b/>
                <w:szCs w:val="24"/>
                <w:lang w:val="en-AU"/>
              </w:rPr>
              <w:t>Attachments</w:t>
            </w:r>
          </w:p>
        </w:tc>
        <w:tc>
          <w:tcPr>
            <w:tcW w:w="5677" w:type="dxa"/>
          </w:tcPr>
          <w:p w14:paraId="3A3F8F13" w14:textId="7A9F46D0" w:rsidR="00D15C58" w:rsidRPr="00B715AB" w:rsidRDefault="00D15C58" w:rsidP="00732185">
            <w:pPr>
              <w:pStyle w:val="ListParagraph"/>
              <w:numPr>
                <w:ilvl w:val="2"/>
                <w:numId w:val="76"/>
              </w:numPr>
              <w:ind w:left="515" w:hanging="515"/>
              <w:jc w:val="both"/>
              <w:rPr>
                <w:rFonts w:ascii="Arial" w:hAnsi="Arial" w:cs="Arial"/>
                <w:szCs w:val="32"/>
                <w:lang w:val="en-US"/>
              </w:rPr>
            </w:pPr>
            <w:r w:rsidRPr="00B715AB">
              <w:rPr>
                <w:rFonts w:ascii="Arial" w:hAnsi="Arial" w:cs="Arial"/>
                <w:szCs w:val="32"/>
                <w:lang w:val="en-US"/>
              </w:rPr>
              <w:t>Draft Local Planning Policy – Alexander and Philip Roads, Dalkeith Building Height</w:t>
            </w:r>
          </w:p>
          <w:p w14:paraId="3360A811" w14:textId="77777777" w:rsidR="00D15C58" w:rsidRPr="00B85069" w:rsidRDefault="00D15C58" w:rsidP="00732185">
            <w:pPr>
              <w:pStyle w:val="ListParagraph"/>
              <w:numPr>
                <w:ilvl w:val="2"/>
                <w:numId w:val="76"/>
              </w:numPr>
              <w:ind w:left="515" w:hanging="515"/>
              <w:jc w:val="both"/>
              <w:rPr>
                <w:rFonts w:ascii="Arial" w:hAnsi="Arial" w:cs="Arial"/>
                <w:szCs w:val="32"/>
                <w:lang w:val="en-US"/>
              </w:rPr>
            </w:pPr>
            <w:r w:rsidRPr="00B85069">
              <w:rPr>
                <w:rFonts w:ascii="Arial" w:hAnsi="Arial" w:cs="Arial"/>
                <w:szCs w:val="32"/>
                <w:lang w:val="en-US"/>
              </w:rPr>
              <w:t>Schedule of Submissions</w:t>
            </w:r>
          </w:p>
        </w:tc>
      </w:tr>
      <w:tr w:rsidR="00D15C58" w:rsidRPr="00B85069" w14:paraId="29252541" w14:textId="77777777" w:rsidTr="00DE34E6">
        <w:tc>
          <w:tcPr>
            <w:tcW w:w="2631" w:type="dxa"/>
          </w:tcPr>
          <w:p w14:paraId="405CC7AA" w14:textId="77777777" w:rsidR="00D15C58" w:rsidRPr="00B85069" w:rsidRDefault="00D15C58" w:rsidP="00791B46">
            <w:pPr>
              <w:jc w:val="both"/>
              <w:rPr>
                <w:rFonts w:ascii="Arial" w:hAnsi="Arial" w:cs="Arial"/>
                <w:b/>
                <w:szCs w:val="24"/>
                <w:lang w:val="en-AU"/>
              </w:rPr>
            </w:pPr>
            <w:r w:rsidRPr="00B85069">
              <w:rPr>
                <w:rFonts w:ascii="Arial" w:hAnsi="Arial" w:cs="Arial"/>
                <w:b/>
                <w:szCs w:val="24"/>
                <w:lang w:val="en-AU"/>
              </w:rPr>
              <w:t>Confidential Attachments</w:t>
            </w:r>
          </w:p>
        </w:tc>
        <w:tc>
          <w:tcPr>
            <w:tcW w:w="5677" w:type="dxa"/>
          </w:tcPr>
          <w:p w14:paraId="42649E99" w14:textId="77777777" w:rsidR="00D15C58" w:rsidRPr="00B85069" w:rsidRDefault="00D15C58" w:rsidP="00791B46">
            <w:pPr>
              <w:jc w:val="both"/>
              <w:rPr>
                <w:rFonts w:ascii="Arial" w:hAnsi="Arial" w:cs="Arial"/>
                <w:szCs w:val="32"/>
                <w:lang w:val="en-US"/>
              </w:rPr>
            </w:pPr>
            <w:r w:rsidRPr="00B85069">
              <w:rPr>
                <w:rFonts w:ascii="Arial" w:hAnsi="Arial" w:cs="Arial"/>
                <w:szCs w:val="32"/>
                <w:lang w:val="en-US"/>
              </w:rPr>
              <w:t>Nil.</w:t>
            </w:r>
          </w:p>
        </w:tc>
      </w:tr>
    </w:tbl>
    <w:p w14:paraId="11130802" w14:textId="0DEB8A6F" w:rsidR="00D15C58" w:rsidRDefault="00D15C58" w:rsidP="00D15C58">
      <w:pPr>
        <w:jc w:val="both"/>
        <w:rPr>
          <w:rFonts w:ascii="Arial" w:hAnsi="Arial" w:cs="Arial"/>
          <w:b/>
          <w:szCs w:val="32"/>
          <w:lang w:val="en-US"/>
        </w:rPr>
      </w:pPr>
    </w:p>
    <w:p w14:paraId="688E23CD" w14:textId="3FCCD433" w:rsidR="000D1BCE" w:rsidRPr="006D752D" w:rsidRDefault="000D1BCE" w:rsidP="00791B46">
      <w:pPr>
        <w:jc w:val="both"/>
        <w:rPr>
          <w:rFonts w:ascii="Arial" w:hAnsi="Arial" w:cs="Arial"/>
          <w:b/>
          <w:szCs w:val="24"/>
        </w:rPr>
      </w:pPr>
      <w:r w:rsidRPr="00D45FA9">
        <w:rPr>
          <w:rFonts w:ascii="Arial" w:hAnsi="Arial" w:cs="Arial"/>
          <w:b/>
          <w:szCs w:val="24"/>
        </w:rPr>
        <w:t xml:space="preserve">Regulation 11(da) - </w:t>
      </w:r>
      <w:r w:rsidR="00C036DC">
        <w:rPr>
          <w:rFonts w:ascii="Arial" w:hAnsi="Arial" w:cs="Arial"/>
          <w:b/>
          <w:szCs w:val="24"/>
        </w:rPr>
        <w:t>Council determined that the Local Planning Policy should be adopted</w:t>
      </w:r>
      <w:r w:rsidR="006D7D50">
        <w:rPr>
          <w:rFonts w:ascii="Arial" w:hAnsi="Arial" w:cs="Arial"/>
          <w:b/>
          <w:szCs w:val="24"/>
        </w:rPr>
        <w:t xml:space="preserve"> in </w:t>
      </w:r>
      <w:r w:rsidR="001044C6">
        <w:rPr>
          <w:rFonts w:ascii="Arial" w:hAnsi="Arial" w:cs="Arial"/>
          <w:b/>
          <w:szCs w:val="24"/>
        </w:rPr>
        <w:t xml:space="preserve">recognition of </w:t>
      </w:r>
      <w:r w:rsidR="006D7D50">
        <w:rPr>
          <w:rFonts w:ascii="Arial" w:hAnsi="Arial" w:cs="Arial"/>
          <w:b/>
          <w:szCs w:val="24"/>
        </w:rPr>
        <w:t xml:space="preserve">the </w:t>
      </w:r>
      <w:r w:rsidR="001044C6">
        <w:rPr>
          <w:rFonts w:ascii="Arial" w:hAnsi="Arial" w:cs="Arial"/>
          <w:b/>
          <w:szCs w:val="24"/>
        </w:rPr>
        <w:t>urgency of</w:t>
      </w:r>
      <w:r w:rsidR="000D6877">
        <w:rPr>
          <w:rFonts w:ascii="Arial" w:hAnsi="Arial" w:cs="Arial"/>
          <w:b/>
          <w:szCs w:val="24"/>
        </w:rPr>
        <w:t xml:space="preserve"> the </w:t>
      </w:r>
      <w:r w:rsidR="001044C6">
        <w:rPr>
          <w:rFonts w:ascii="Arial" w:hAnsi="Arial" w:cs="Arial"/>
          <w:b/>
          <w:szCs w:val="24"/>
        </w:rPr>
        <w:t>issue to some parts of the community</w:t>
      </w:r>
      <w:r w:rsidR="000D6877">
        <w:rPr>
          <w:rFonts w:ascii="Arial" w:hAnsi="Arial" w:cs="Arial"/>
          <w:b/>
          <w:szCs w:val="24"/>
        </w:rPr>
        <w:t>.</w:t>
      </w:r>
    </w:p>
    <w:p w14:paraId="30005527" w14:textId="77777777" w:rsidR="000D1BCE" w:rsidRPr="006D752D" w:rsidRDefault="000D1BCE" w:rsidP="00791B46">
      <w:pPr>
        <w:jc w:val="both"/>
        <w:rPr>
          <w:rFonts w:ascii="Arial" w:hAnsi="Arial" w:cs="Arial"/>
          <w:szCs w:val="24"/>
        </w:rPr>
      </w:pPr>
    </w:p>
    <w:p w14:paraId="17CF7F4E" w14:textId="714065A3" w:rsidR="000D1BCE" w:rsidRPr="006D752D" w:rsidRDefault="000D1BCE" w:rsidP="00791B46">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Mangano</w:t>
      </w:r>
    </w:p>
    <w:p w14:paraId="0E53876A" w14:textId="6C2F3C9C" w:rsidR="000D1BCE" w:rsidRPr="006D752D" w:rsidRDefault="000D1BCE" w:rsidP="00791B46">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Bennett</w:t>
      </w:r>
    </w:p>
    <w:p w14:paraId="357EAA33" w14:textId="691A8431" w:rsidR="000D1BCE" w:rsidRDefault="003A4CA7" w:rsidP="00791B46">
      <w:pPr>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58286" behindDoc="1" locked="0" layoutInCell="1" allowOverlap="1" wp14:anchorId="394E3154" wp14:editId="3E97E4E2">
                <wp:simplePos x="0" y="0"/>
                <wp:positionH relativeFrom="column">
                  <wp:posOffset>-20955</wp:posOffset>
                </wp:positionH>
                <wp:positionV relativeFrom="paragraph">
                  <wp:posOffset>191770</wp:posOffset>
                </wp:positionV>
                <wp:extent cx="5341620" cy="1112520"/>
                <wp:effectExtent l="0" t="0" r="0" b="0"/>
                <wp:wrapNone/>
                <wp:docPr id="55" name="Rectangle 55"/>
                <wp:cNvGraphicFramePr/>
                <a:graphic xmlns:a="http://schemas.openxmlformats.org/drawingml/2006/main">
                  <a:graphicData uri="http://schemas.microsoft.com/office/word/2010/wordprocessingShape">
                    <wps:wsp>
                      <wps:cNvSpPr/>
                      <wps:spPr>
                        <a:xfrm>
                          <a:off x="0" y="0"/>
                          <a:ext cx="5341620" cy="111252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617ADA" id="Rectangle 55" o:spid="_x0000_s1026" style="position:absolute;margin-left:-1.65pt;margin-top:15.1pt;width:420.6pt;height:87.6pt;z-index:-25165819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" fillcolor="#bfbfbf [2412]" stroked="f" strokeweight="1pt"/>
            </w:pict>
          </mc:Fallback>
        </mc:AlternateContent>
      </w:r>
    </w:p>
    <w:p w14:paraId="3371B59A" w14:textId="0CEB1EAE" w:rsidR="00C51437" w:rsidRPr="00C51437" w:rsidRDefault="00C51437" w:rsidP="00791B46">
      <w:pPr>
        <w:jc w:val="both"/>
        <w:rPr>
          <w:rFonts w:ascii="Arial" w:hAnsi="Arial" w:cs="Arial"/>
          <w:b/>
          <w:bCs/>
          <w:sz w:val="28"/>
          <w:szCs w:val="28"/>
        </w:rPr>
      </w:pPr>
      <w:r w:rsidRPr="00C51437">
        <w:rPr>
          <w:rFonts w:ascii="Arial" w:hAnsi="Arial" w:cs="Arial"/>
          <w:b/>
          <w:bCs/>
          <w:sz w:val="28"/>
          <w:szCs w:val="28"/>
        </w:rPr>
        <w:t xml:space="preserve">Council Resolution </w:t>
      </w:r>
    </w:p>
    <w:p w14:paraId="3304BB39" w14:textId="77777777" w:rsidR="00C51437" w:rsidRPr="006D752D" w:rsidRDefault="00C51437" w:rsidP="00791B46">
      <w:pPr>
        <w:jc w:val="both"/>
        <w:rPr>
          <w:rFonts w:ascii="Arial" w:hAnsi="Arial" w:cs="Arial"/>
          <w:szCs w:val="24"/>
        </w:rPr>
      </w:pPr>
    </w:p>
    <w:p w14:paraId="31257BD4" w14:textId="75833D79" w:rsidR="000D1BCE" w:rsidRDefault="000D1BCE" w:rsidP="000D1BCE">
      <w:pPr>
        <w:jc w:val="both"/>
        <w:textAlignment w:val="baseline"/>
        <w:rPr>
          <w:rFonts w:ascii="Arial" w:hAnsi="Arial" w:cs="Arial"/>
          <w:b/>
          <w:bCs/>
          <w:szCs w:val="24"/>
          <w:lang w:eastAsia="en-AU"/>
        </w:rPr>
      </w:pPr>
      <w:r w:rsidRPr="00916C10">
        <w:rPr>
          <w:rFonts w:ascii="Arial" w:hAnsi="Arial" w:cs="Arial"/>
          <w:b/>
          <w:bCs/>
          <w:szCs w:val="24"/>
          <w:lang w:eastAsia="en-AU"/>
        </w:rPr>
        <w:t>Council proceeds to adopt the Local Planning Policy – Alexander and Philip Roads, Dalkeith Building Height, without modification, in accordance with the Planning and Development (Local Planning Schemes) Regulations 2015 Schedule 2, Part 2, Clause 4(3)(b)(ii).</w:t>
      </w:r>
    </w:p>
    <w:p w14:paraId="46DA508E" w14:textId="77777777" w:rsidR="00916C10" w:rsidRPr="00916C10" w:rsidRDefault="00916C10" w:rsidP="000D1BCE">
      <w:pPr>
        <w:jc w:val="both"/>
        <w:textAlignment w:val="baseline"/>
        <w:rPr>
          <w:rFonts w:ascii="Arial" w:hAnsi="Arial" w:cs="Arial"/>
          <w:b/>
          <w:bCs/>
          <w:szCs w:val="24"/>
          <w:lang w:eastAsia="en-AU"/>
        </w:rPr>
      </w:pPr>
    </w:p>
    <w:p w14:paraId="4BC36657" w14:textId="2232E822" w:rsidR="00B81077" w:rsidRPr="004C193E" w:rsidRDefault="00B81077" w:rsidP="00791B46">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1</w:t>
      </w:r>
      <w:r w:rsidRPr="004C193E">
        <w:rPr>
          <w:rFonts w:ascii="Arial" w:hAnsi="Arial" w:cs="Arial"/>
          <w:b/>
          <w:szCs w:val="24"/>
        </w:rPr>
        <w:t>/-</w:t>
      </w:r>
    </w:p>
    <w:p w14:paraId="202A7C99" w14:textId="39896FAD" w:rsidR="000D1BCE" w:rsidRPr="00B85069" w:rsidRDefault="000D1BCE" w:rsidP="00D15C58">
      <w:pPr>
        <w:jc w:val="both"/>
        <w:rPr>
          <w:rFonts w:ascii="Arial" w:hAnsi="Arial" w:cs="Arial"/>
          <w:b/>
          <w:szCs w:val="32"/>
          <w:lang w:val="en-US"/>
        </w:rPr>
      </w:pPr>
    </w:p>
    <w:p w14:paraId="60A672A3" w14:textId="77777777" w:rsidR="00DE34E6" w:rsidRPr="00C51437" w:rsidRDefault="00DE34E6" w:rsidP="00D15C58">
      <w:pPr>
        <w:jc w:val="both"/>
        <w:rPr>
          <w:rFonts w:ascii="Arial" w:hAnsi="Arial" w:cs="Arial"/>
          <w:bCs/>
          <w:szCs w:val="32"/>
          <w:lang w:val="en-US"/>
        </w:rPr>
      </w:pPr>
    </w:p>
    <w:p w14:paraId="3F549AA6" w14:textId="77777777" w:rsidR="00D15C58" w:rsidRPr="00C51437" w:rsidRDefault="00D15C58" w:rsidP="00D15C58">
      <w:pPr>
        <w:jc w:val="both"/>
        <w:rPr>
          <w:rFonts w:ascii="Arial" w:hAnsi="Arial" w:cs="Arial"/>
          <w:bCs/>
          <w:sz w:val="28"/>
          <w:szCs w:val="32"/>
          <w:lang w:val="en-US"/>
        </w:rPr>
      </w:pPr>
      <w:r w:rsidRPr="00C51437">
        <w:rPr>
          <w:rFonts w:ascii="Arial" w:hAnsi="Arial" w:cs="Arial"/>
          <w:bCs/>
          <w:sz w:val="28"/>
          <w:szCs w:val="32"/>
          <w:lang w:val="en-US"/>
        </w:rPr>
        <w:t>Recommendation to Council</w:t>
      </w:r>
    </w:p>
    <w:p w14:paraId="2BBD9D62" w14:textId="77777777" w:rsidR="00D15C58" w:rsidRPr="00C51437" w:rsidRDefault="00D15C58" w:rsidP="00D15C58">
      <w:pPr>
        <w:jc w:val="both"/>
        <w:rPr>
          <w:rFonts w:ascii="Arial" w:hAnsi="Arial" w:cs="Arial"/>
          <w:bCs/>
          <w:szCs w:val="32"/>
          <w:lang w:val="en-US"/>
        </w:rPr>
      </w:pPr>
    </w:p>
    <w:p w14:paraId="244B9298" w14:textId="77777777" w:rsidR="00D15C58" w:rsidRPr="00C51437" w:rsidRDefault="00D15C58" w:rsidP="00D15C58">
      <w:pPr>
        <w:jc w:val="both"/>
        <w:rPr>
          <w:rFonts w:ascii="Arial" w:hAnsi="Arial" w:cs="Arial"/>
          <w:bCs/>
          <w:szCs w:val="24"/>
        </w:rPr>
      </w:pPr>
      <w:r w:rsidRPr="00C51437">
        <w:rPr>
          <w:rFonts w:ascii="Arial" w:hAnsi="Arial" w:cs="Arial"/>
          <w:bCs/>
          <w:szCs w:val="32"/>
          <w:lang w:val="en-US"/>
        </w:rPr>
        <w:t>Council defers</w:t>
      </w:r>
      <w:r w:rsidRPr="00C51437">
        <w:rPr>
          <w:rFonts w:ascii="Arial" w:hAnsi="Arial" w:cs="Arial"/>
          <w:bCs/>
          <w:szCs w:val="24"/>
        </w:rPr>
        <w:t xml:space="preserve"> final consideration of draft Local Planning Policy – Alexander and Philip Roads, Dalkeith Building Height until Council can give consideration of the Waratah Village local character and distinctiveness study, character analysis, built form modelling, draft Waratah Village Local Precinct Plan and final adoption of Amendment No. 8 to Local Planning Scheme No.3.</w:t>
      </w:r>
    </w:p>
    <w:p w14:paraId="02438A78" w14:textId="482C9319" w:rsidR="00D15C58" w:rsidRDefault="00D15C58" w:rsidP="00D15C58">
      <w:pPr>
        <w:pStyle w:val="ListParagraph"/>
        <w:ind w:left="1080"/>
        <w:jc w:val="both"/>
        <w:rPr>
          <w:rFonts w:ascii="Arial" w:hAnsi="Arial" w:cs="Arial"/>
          <w:b/>
          <w:szCs w:val="24"/>
        </w:rPr>
      </w:pPr>
    </w:p>
    <w:p w14:paraId="71140337" w14:textId="77777777" w:rsidR="000D1BCE" w:rsidRDefault="000D1BCE" w:rsidP="00D15C58">
      <w:pPr>
        <w:pStyle w:val="ListParagraph"/>
        <w:ind w:left="1080"/>
        <w:jc w:val="both"/>
        <w:rPr>
          <w:rFonts w:ascii="Arial" w:hAnsi="Arial" w:cs="Arial"/>
          <w:b/>
          <w:szCs w:val="24"/>
        </w:rPr>
      </w:pPr>
    </w:p>
    <w:p w14:paraId="438319E0" w14:textId="77777777" w:rsidR="000D1BCE" w:rsidRPr="00B85069" w:rsidRDefault="000D1BCE" w:rsidP="000D1BCE">
      <w:pPr>
        <w:jc w:val="both"/>
        <w:rPr>
          <w:rFonts w:ascii="Arial" w:hAnsi="Arial" w:cs="Arial"/>
          <w:b/>
          <w:sz w:val="28"/>
          <w:szCs w:val="32"/>
          <w:lang w:val="en-US"/>
        </w:rPr>
      </w:pPr>
      <w:r w:rsidRPr="00B85069">
        <w:rPr>
          <w:rFonts w:ascii="Arial" w:hAnsi="Arial" w:cs="Arial"/>
          <w:b/>
          <w:sz w:val="28"/>
          <w:szCs w:val="32"/>
          <w:lang w:val="en-US"/>
        </w:rPr>
        <w:t>Executive Summary</w:t>
      </w:r>
    </w:p>
    <w:p w14:paraId="178473DB" w14:textId="77777777" w:rsidR="000D1BCE" w:rsidRPr="00B85069" w:rsidRDefault="000D1BCE" w:rsidP="000D1BCE">
      <w:pPr>
        <w:jc w:val="both"/>
        <w:rPr>
          <w:rFonts w:ascii="Arial" w:hAnsi="Arial" w:cs="Arial"/>
          <w:b/>
          <w:szCs w:val="32"/>
          <w:lang w:val="en-US"/>
        </w:rPr>
      </w:pPr>
    </w:p>
    <w:p w14:paraId="4F5D44FE" w14:textId="77777777" w:rsidR="000D1BCE" w:rsidRPr="00B85069" w:rsidRDefault="000D1BCE" w:rsidP="000D1BCE">
      <w:pPr>
        <w:jc w:val="both"/>
        <w:rPr>
          <w:rFonts w:ascii="Arial" w:hAnsi="Arial" w:cs="Arial"/>
          <w:szCs w:val="32"/>
          <w:lang w:val="en-US"/>
        </w:rPr>
      </w:pPr>
      <w:r w:rsidRPr="00B85069">
        <w:rPr>
          <w:rFonts w:ascii="Arial" w:hAnsi="Arial" w:cs="Arial"/>
          <w:szCs w:val="24"/>
          <w:lang w:val="en-US"/>
        </w:rPr>
        <w:t xml:space="preserve">This report is presented to Council so that it can consider submissions received on the draft Local Planning Policy – </w:t>
      </w:r>
      <w:r w:rsidRPr="00B85069">
        <w:rPr>
          <w:rFonts w:ascii="Arial" w:hAnsi="Arial" w:cs="Arial"/>
          <w:szCs w:val="32"/>
          <w:lang w:val="en-US"/>
        </w:rPr>
        <w:t>Alexander and Philip Roads, Dalkeith Building Height</w:t>
      </w:r>
      <w:r w:rsidRPr="00B85069">
        <w:rPr>
          <w:rFonts w:ascii="Arial" w:hAnsi="Arial" w:cs="Arial"/>
          <w:szCs w:val="24"/>
          <w:lang w:val="en-US"/>
        </w:rPr>
        <w:t xml:space="preserve"> and determine the Policy in accordance with clause 4(3) of Schedule 2, Part 2 of the Planning and Development (Local Planning Schemes) Regulations 2015 (Deemed Provisions).</w:t>
      </w:r>
    </w:p>
    <w:p w14:paraId="502F5956" w14:textId="77777777" w:rsidR="000D1BCE" w:rsidRPr="00B85069" w:rsidRDefault="000D1BCE" w:rsidP="00D15C58">
      <w:pPr>
        <w:pStyle w:val="ListParagraph"/>
        <w:ind w:left="1080"/>
        <w:jc w:val="both"/>
        <w:rPr>
          <w:rFonts w:ascii="Arial" w:hAnsi="Arial" w:cs="Arial"/>
          <w:b/>
          <w:szCs w:val="24"/>
        </w:rPr>
      </w:pPr>
    </w:p>
    <w:p w14:paraId="7423C860" w14:textId="77777777" w:rsidR="00D15C58" w:rsidRPr="00B85069" w:rsidRDefault="00D15C58" w:rsidP="00D15C58">
      <w:pPr>
        <w:jc w:val="both"/>
        <w:rPr>
          <w:rFonts w:ascii="Arial" w:hAnsi="Arial" w:cs="Arial"/>
          <w:b/>
          <w:szCs w:val="32"/>
          <w:lang w:val="en-US"/>
        </w:rPr>
      </w:pPr>
    </w:p>
    <w:p w14:paraId="1BCB0038" w14:textId="77777777" w:rsidR="00D15C58" w:rsidRPr="00B85069" w:rsidRDefault="00D15C58" w:rsidP="00D15C58">
      <w:pPr>
        <w:jc w:val="both"/>
        <w:rPr>
          <w:rFonts w:ascii="Arial" w:hAnsi="Arial" w:cs="Arial"/>
          <w:b/>
          <w:sz w:val="28"/>
          <w:szCs w:val="32"/>
          <w:lang w:val="en-US"/>
        </w:rPr>
      </w:pPr>
      <w:r w:rsidRPr="00B85069">
        <w:rPr>
          <w:rFonts w:ascii="Arial" w:hAnsi="Arial" w:cs="Arial"/>
          <w:b/>
          <w:sz w:val="28"/>
          <w:szCs w:val="32"/>
          <w:lang w:val="en-US"/>
        </w:rPr>
        <w:t>Discussion/Overview</w:t>
      </w:r>
    </w:p>
    <w:p w14:paraId="55D419C4" w14:textId="77777777" w:rsidR="00D15C58" w:rsidRPr="00B85069" w:rsidRDefault="00D15C58" w:rsidP="00D15C58">
      <w:pPr>
        <w:jc w:val="both"/>
        <w:rPr>
          <w:rFonts w:ascii="Arial" w:hAnsi="Arial" w:cs="Arial"/>
          <w:szCs w:val="32"/>
          <w:lang w:val="en-US"/>
        </w:rPr>
      </w:pPr>
    </w:p>
    <w:p w14:paraId="44ED6199" w14:textId="77777777" w:rsidR="00D15C58" w:rsidRPr="00B85069" w:rsidRDefault="00D15C58" w:rsidP="00D15C58">
      <w:pPr>
        <w:jc w:val="both"/>
        <w:rPr>
          <w:rFonts w:ascii="Arial" w:hAnsi="Arial" w:cs="Arial"/>
          <w:b/>
          <w:szCs w:val="32"/>
          <w:lang w:val="en-US"/>
        </w:rPr>
      </w:pPr>
      <w:r w:rsidRPr="00B85069">
        <w:rPr>
          <w:rFonts w:ascii="Arial" w:hAnsi="Arial" w:cs="Arial"/>
          <w:b/>
          <w:szCs w:val="32"/>
          <w:lang w:val="en-US"/>
        </w:rPr>
        <w:t>Key Relevant Previous Council Decisions:</w:t>
      </w:r>
    </w:p>
    <w:p w14:paraId="61C60BEA" w14:textId="77777777" w:rsidR="00D15C58" w:rsidRPr="00B85069" w:rsidRDefault="00D15C58" w:rsidP="00D15C58">
      <w:pPr>
        <w:jc w:val="both"/>
        <w:rPr>
          <w:rFonts w:ascii="Arial" w:hAnsi="Arial" w:cs="Arial"/>
          <w:szCs w:val="32"/>
          <w:lang w:val="en-US"/>
        </w:rPr>
      </w:pPr>
    </w:p>
    <w:p w14:paraId="05C3E7FA" w14:textId="099C6E6B" w:rsidR="00D15C58" w:rsidRDefault="00D15C58" w:rsidP="00D15C58">
      <w:pPr>
        <w:jc w:val="both"/>
        <w:rPr>
          <w:rFonts w:ascii="Arial" w:hAnsi="Arial" w:cs="Arial"/>
          <w:szCs w:val="32"/>
          <w:lang w:val="en-US"/>
        </w:rPr>
      </w:pPr>
      <w:r w:rsidRPr="00B85069">
        <w:rPr>
          <w:rFonts w:ascii="Arial" w:hAnsi="Arial" w:cs="Arial"/>
          <w:szCs w:val="32"/>
          <w:lang w:val="en-US"/>
        </w:rPr>
        <w:t>At its Ordinary Meeting held on 26 May 2020, Council resolved to advertise for public comment the draft Local Planning Policy – Alexander and Philip Roads, Dalkeith Building Height. A copy of the Policy as advertised included at Attachment 1.</w:t>
      </w:r>
    </w:p>
    <w:p w14:paraId="5144C5E7" w14:textId="56691040" w:rsidR="003A4CA7" w:rsidRDefault="003A4CA7" w:rsidP="00D15C58">
      <w:pPr>
        <w:jc w:val="both"/>
        <w:rPr>
          <w:rFonts w:ascii="Arial" w:hAnsi="Arial" w:cs="Arial"/>
          <w:szCs w:val="32"/>
          <w:lang w:val="en-US"/>
        </w:rPr>
      </w:pPr>
    </w:p>
    <w:p w14:paraId="19197FC6" w14:textId="477E34E5" w:rsidR="00D15C58" w:rsidRDefault="00D15C58" w:rsidP="00D15C58">
      <w:pPr>
        <w:jc w:val="both"/>
        <w:rPr>
          <w:rFonts w:ascii="Arial" w:hAnsi="Arial" w:cs="Arial"/>
          <w:b/>
          <w:bCs/>
          <w:szCs w:val="32"/>
          <w:lang w:val="en-US"/>
        </w:rPr>
      </w:pPr>
      <w:r w:rsidRPr="00B85069">
        <w:rPr>
          <w:rFonts w:ascii="Arial" w:hAnsi="Arial" w:cs="Arial"/>
          <w:b/>
          <w:bCs/>
          <w:szCs w:val="32"/>
          <w:lang w:val="en-US"/>
        </w:rPr>
        <w:t>Effect of draft Policy</w:t>
      </w:r>
    </w:p>
    <w:p w14:paraId="4FC0183F" w14:textId="77777777" w:rsidR="00DE34E6" w:rsidRPr="00B85069" w:rsidRDefault="00DE34E6" w:rsidP="00D15C58">
      <w:pPr>
        <w:jc w:val="both"/>
        <w:rPr>
          <w:rFonts w:ascii="Arial" w:hAnsi="Arial" w:cs="Arial"/>
          <w:b/>
          <w:bCs/>
          <w:szCs w:val="32"/>
          <w:lang w:val="en-US"/>
        </w:rPr>
      </w:pPr>
    </w:p>
    <w:p w14:paraId="0BFB261D" w14:textId="77777777" w:rsidR="00D15C58" w:rsidRPr="00B85069" w:rsidRDefault="00D15C58" w:rsidP="00D15C58">
      <w:pPr>
        <w:jc w:val="both"/>
        <w:rPr>
          <w:rFonts w:ascii="Arial" w:hAnsi="Arial" w:cs="Arial"/>
          <w:szCs w:val="32"/>
          <w:lang w:val="en-US"/>
        </w:rPr>
      </w:pPr>
      <w:r w:rsidRPr="00B85069">
        <w:rPr>
          <w:rFonts w:ascii="Arial" w:hAnsi="Arial" w:cs="Arial"/>
          <w:szCs w:val="32"/>
          <w:lang w:val="en-US"/>
        </w:rPr>
        <w:t>Residential development in Western Australia is primarily governed by State Planning Policy 7.3 Residential Design Codes (the Codes). Volume 1 of the Codes is structured to provide a series of ‘Deemed-to-Comply’ provisions that where met, provide automatic compliance with the Design Principles. The Codes provide for a local planning policy which can modify Deemed-to-Comply provisions. However, local planning policies must remain consistent with the Design Principles. The same approach is relevant to Volume 2 of the Codes, where the Acceptable Outcomes can be modified. Element Objectives are unable to be modified.</w:t>
      </w:r>
    </w:p>
    <w:p w14:paraId="3CF1D478" w14:textId="77777777" w:rsidR="00D15C58" w:rsidRPr="00B85069" w:rsidRDefault="00D15C58" w:rsidP="00D15C58">
      <w:pPr>
        <w:jc w:val="both"/>
        <w:rPr>
          <w:rFonts w:ascii="Arial" w:hAnsi="Arial" w:cs="Arial"/>
          <w:szCs w:val="32"/>
          <w:lang w:val="en-US"/>
        </w:rPr>
      </w:pPr>
    </w:p>
    <w:p w14:paraId="2470D754" w14:textId="77777777" w:rsidR="00D15C58" w:rsidRPr="00B85069" w:rsidRDefault="00D15C58" w:rsidP="00D15C58">
      <w:pPr>
        <w:jc w:val="both"/>
        <w:rPr>
          <w:rFonts w:ascii="Arial" w:hAnsi="Arial" w:cs="Arial"/>
          <w:szCs w:val="32"/>
          <w:lang w:val="en-US"/>
        </w:rPr>
      </w:pPr>
      <w:r w:rsidRPr="00B85069">
        <w:rPr>
          <w:rFonts w:ascii="Arial" w:hAnsi="Arial" w:cs="Arial"/>
          <w:szCs w:val="32"/>
          <w:lang w:val="en-US"/>
        </w:rPr>
        <w:t>The draft Policy intends to place a 10.0m building height limit on the properties within the Policy Area. This is made effective by replacement of the relevant Deemed-to-Comply and Acceptable Outcome provisions. It is important to note that the Policy will not set a ‘cap’ on building height. Rather, it will replace the default Deemed-to-Comply and Acceptable Outcomes provisions. Where a development does not comply with the Policy, the proposed building height will be considered against the building height Design Principle 5.1.6 P6 (Volume 1) or Element Objectives O 2.2.1-2.2.4 (Volume 2) and therefore does not mandate an intended height limit.</w:t>
      </w:r>
    </w:p>
    <w:p w14:paraId="1801709C" w14:textId="77777777" w:rsidR="00D15C58" w:rsidRPr="00B85069" w:rsidRDefault="00D15C58" w:rsidP="00D15C58">
      <w:pPr>
        <w:jc w:val="both"/>
        <w:rPr>
          <w:rFonts w:ascii="Arial" w:hAnsi="Arial" w:cs="Arial"/>
          <w:szCs w:val="32"/>
          <w:lang w:val="en-US"/>
        </w:rPr>
      </w:pPr>
    </w:p>
    <w:p w14:paraId="0A49C1E7" w14:textId="77777777" w:rsidR="00D15C58" w:rsidRPr="00B85069" w:rsidRDefault="00D15C58" w:rsidP="00D15C58">
      <w:pPr>
        <w:jc w:val="both"/>
        <w:rPr>
          <w:rFonts w:ascii="Arial" w:hAnsi="Arial" w:cs="Arial"/>
          <w:szCs w:val="32"/>
          <w:lang w:val="en-US"/>
        </w:rPr>
      </w:pPr>
      <w:r w:rsidRPr="00B85069">
        <w:rPr>
          <w:rFonts w:ascii="Arial" w:hAnsi="Arial" w:cs="Arial"/>
          <w:szCs w:val="32"/>
          <w:lang w:val="en-US"/>
        </w:rPr>
        <w:t>If a development is received that does not meet the 10.0m building height limit imposed by the Policy, it will be insufficient to refuse the application on the grounds of non-compliance with the Policy. It will also be insufficient to impose a condition that seeks compliance with the Policy, without assessment against the applicable Design Principle or Element Objectives. This is not to say that development above 10.0m will necessarily be appropriate, but it will allow a performance-based assessment to take place.</w:t>
      </w:r>
    </w:p>
    <w:p w14:paraId="4AA07B5B" w14:textId="77777777" w:rsidR="00D15C58" w:rsidRPr="00B85069" w:rsidRDefault="00D15C58" w:rsidP="00D15C58">
      <w:pPr>
        <w:jc w:val="both"/>
        <w:rPr>
          <w:rFonts w:ascii="Arial" w:hAnsi="Arial" w:cs="Arial"/>
          <w:szCs w:val="32"/>
          <w:lang w:val="en-US"/>
        </w:rPr>
      </w:pPr>
    </w:p>
    <w:p w14:paraId="09A933FE" w14:textId="77777777" w:rsidR="00D15C58" w:rsidRPr="00B85069" w:rsidRDefault="00D15C58" w:rsidP="00D15C58">
      <w:pPr>
        <w:jc w:val="both"/>
        <w:rPr>
          <w:rFonts w:ascii="Arial" w:hAnsi="Arial" w:cs="Arial"/>
          <w:b/>
          <w:bCs/>
          <w:szCs w:val="32"/>
          <w:lang w:val="en-US"/>
        </w:rPr>
      </w:pPr>
      <w:r w:rsidRPr="00B85069">
        <w:rPr>
          <w:rFonts w:ascii="Arial" w:hAnsi="Arial" w:cs="Arial"/>
          <w:b/>
          <w:bCs/>
          <w:szCs w:val="32"/>
          <w:lang w:val="en-US"/>
        </w:rPr>
        <w:t>Land use transition</w:t>
      </w:r>
    </w:p>
    <w:p w14:paraId="3B3C5A43" w14:textId="77777777" w:rsidR="00D15C58" w:rsidRPr="00B85069" w:rsidRDefault="00D15C58" w:rsidP="00D15C58">
      <w:pPr>
        <w:jc w:val="both"/>
        <w:rPr>
          <w:rFonts w:ascii="Arial" w:hAnsi="Arial" w:cs="Arial"/>
          <w:szCs w:val="32"/>
          <w:lang w:val="en-US"/>
        </w:rPr>
      </w:pPr>
    </w:p>
    <w:p w14:paraId="155F7EA8" w14:textId="77777777" w:rsidR="00D15C58" w:rsidRPr="00B85069" w:rsidRDefault="00D15C58" w:rsidP="00D15C58">
      <w:pPr>
        <w:jc w:val="both"/>
        <w:rPr>
          <w:rFonts w:ascii="Arial" w:hAnsi="Arial" w:cs="Arial"/>
          <w:szCs w:val="32"/>
          <w:lang w:val="en-US"/>
        </w:rPr>
      </w:pPr>
      <w:r w:rsidRPr="00B85069">
        <w:rPr>
          <w:rFonts w:ascii="Arial" w:hAnsi="Arial" w:cs="Arial"/>
          <w:szCs w:val="32"/>
          <w:lang w:val="en-US"/>
        </w:rPr>
        <w:t>The draft Policy has been prepared in conjunction with proposed Scheme Amendment No.8. This amendment seeks to reduce the residential density within the Policy Area from R60 and R80 to R35. This will lead to potential land use conflict with adjoining R80 and R-AC3 areas, which will continue to allow 4-6 storeys. In comparison, the reduced density code and the draft Policy will limit development to 2 storeys on land abutting the higher coded areas</w:t>
      </w:r>
      <w:r>
        <w:rPr>
          <w:rFonts w:ascii="Arial" w:hAnsi="Arial" w:cs="Arial"/>
          <w:szCs w:val="32"/>
          <w:lang w:val="en-US"/>
        </w:rPr>
        <w:t xml:space="preserve"> with no provisions for appropriate transitioning of that density</w:t>
      </w:r>
    </w:p>
    <w:p w14:paraId="5FB58B52" w14:textId="77777777" w:rsidR="00D15C58" w:rsidRPr="00B85069" w:rsidRDefault="00D15C58" w:rsidP="00D15C58">
      <w:pPr>
        <w:jc w:val="both"/>
        <w:rPr>
          <w:rFonts w:ascii="Arial" w:hAnsi="Arial" w:cs="Arial"/>
          <w:b/>
          <w:bCs/>
          <w:szCs w:val="32"/>
          <w:lang w:val="en-US"/>
        </w:rPr>
      </w:pPr>
      <w:r w:rsidRPr="00B85069">
        <w:rPr>
          <w:rFonts w:ascii="Arial" w:hAnsi="Arial" w:cs="Arial"/>
          <w:b/>
          <w:bCs/>
          <w:szCs w:val="32"/>
          <w:lang w:val="en-US"/>
        </w:rPr>
        <w:t>Compliance with deemed provisions</w:t>
      </w:r>
    </w:p>
    <w:p w14:paraId="52AEBAD4" w14:textId="77777777" w:rsidR="00D15C58" w:rsidRPr="00B85069" w:rsidRDefault="00D15C58" w:rsidP="00D15C58">
      <w:pPr>
        <w:jc w:val="both"/>
        <w:rPr>
          <w:rFonts w:ascii="Arial" w:hAnsi="Arial" w:cs="Arial"/>
          <w:szCs w:val="32"/>
          <w:lang w:val="en-US"/>
        </w:rPr>
      </w:pPr>
    </w:p>
    <w:p w14:paraId="14424264" w14:textId="77777777" w:rsidR="00D15C58" w:rsidRPr="00B85069" w:rsidRDefault="00D15C58" w:rsidP="00D15C58">
      <w:pPr>
        <w:jc w:val="both"/>
        <w:rPr>
          <w:rFonts w:ascii="Arial" w:hAnsi="Arial" w:cs="Arial"/>
          <w:szCs w:val="32"/>
          <w:lang w:val="en-US"/>
        </w:rPr>
      </w:pPr>
      <w:r w:rsidRPr="00B85069">
        <w:rPr>
          <w:rFonts w:ascii="Arial" w:hAnsi="Arial" w:cs="Arial"/>
          <w:szCs w:val="32"/>
          <w:lang w:val="en-US"/>
        </w:rPr>
        <w:t>The making of a local planning policy is governed by clause 3 of the Deemed provisions for local planning schemes contained in Schedule 2 of the Planning and Development (Local Planning Schemes) Regulations 2015. The deemed provisions are read into Local Planning Scheme No.3. Clause 3(3) of the deemed provisions states:</w:t>
      </w:r>
    </w:p>
    <w:p w14:paraId="4CF9B4F8" w14:textId="77777777" w:rsidR="00D15C58" w:rsidRPr="00B85069" w:rsidRDefault="00D15C58" w:rsidP="00D15C58">
      <w:pPr>
        <w:jc w:val="both"/>
        <w:rPr>
          <w:rFonts w:ascii="Arial" w:hAnsi="Arial" w:cs="Arial"/>
          <w:szCs w:val="32"/>
          <w:lang w:val="en-US"/>
        </w:rPr>
      </w:pPr>
    </w:p>
    <w:p w14:paraId="22A0623E" w14:textId="77777777" w:rsidR="00D15C58" w:rsidRPr="00B85069" w:rsidRDefault="00D15C58" w:rsidP="00DE34E6">
      <w:pPr>
        <w:ind w:right="521"/>
        <w:jc w:val="both"/>
        <w:rPr>
          <w:rFonts w:ascii="Arial" w:hAnsi="Arial" w:cs="Arial"/>
          <w:szCs w:val="32"/>
          <w:lang w:val="en-US"/>
        </w:rPr>
      </w:pPr>
      <w:r w:rsidRPr="00B85069">
        <w:rPr>
          <w:rFonts w:ascii="Arial" w:hAnsi="Arial" w:cs="Arial"/>
          <w:szCs w:val="32"/>
          <w:lang w:val="en-US"/>
        </w:rPr>
        <w:t>‘A local planning policy must be based on sound town planning principles and may address either strategic or operational considerations in relation to the matters to which the policy applies’.</w:t>
      </w:r>
    </w:p>
    <w:p w14:paraId="7DE59752" w14:textId="77777777" w:rsidR="00D15C58" w:rsidRPr="00B85069" w:rsidRDefault="00D15C58" w:rsidP="00D15C58">
      <w:pPr>
        <w:jc w:val="both"/>
        <w:rPr>
          <w:rFonts w:ascii="Arial" w:hAnsi="Arial" w:cs="Arial"/>
          <w:szCs w:val="32"/>
          <w:lang w:val="en-US"/>
        </w:rPr>
      </w:pPr>
    </w:p>
    <w:p w14:paraId="6BEB2AD5" w14:textId="77777777" w:rsidR="00D15C58" w:rsidRPr="00B85069" w:rsidRDefault="00D15C58" w:rsidP="00D15C58">
      <w:pPr>
        <w:jc w:val="both"/>
        <w:rPr>
          <w:rFonts w:ascii="Arial" w:hAnsi="Arial" w:cs="Arial"/>
          <w:szCs w:val="32"/>
          <w:lang w:val="en-US"/>
        </w:rPr>
      </w:pPr>
      <w:r w:rsidRPr="00001ED3">
        <w:rPr>
          <w:rFonts w:ascii="Arial" w:hAnsi="Arial" w:cs="Arial"/>
          <w:szCs w:val="32"/>
          <w:lang w:val="en-US"/>
        </w:rPr>
        <w:t>Critical to the draft Policy is that it must be based on sound town planning principles. In that regard, it is relevant that the draft Policy is being prepared prior to the conclusion of the built form modelling intended to inform policy settings, and it is  also limited to a specific number of properties within the Waratah Village Activity Centre. This can be argued to be contrary to the sound town planning principle of orderly and proper planning. However, many of the same properties were previously the subject of special detailed development controls under TPS2, and it is clear that more detailed planning and local development controls are needed. The same land is also the subject of Amendment No. 8 which proposes a reduction in the density coding. Therefore</w:t>
      </w:r>
      <w:r>
        <w:rPr>
          <w:rFonts w:ascii="Arial" w:hAnsi="Arial" w:cs="Arial"/>
          <w:szCs w:val="32"/>
          <w:lang w:val="en-US"/>
        </w:rPr>
        <w:t>,</w:t>
      </w:r>
      <w:r w:rsidRPr="00001ED3">
        <w:rPr>
          <w:rFonts w:ascii="Arial" w:hAnsi="Arial" w:cs="Arial"/>
          <w:szCs w:val="32"/>
          <w:lang w:val="en-US"/>
        </w:rPr>
        <w:t xml:space="preserve"> it </w:t>
      </w:r>
      <w:r>
        <w:rPr>
          <w:rFonts w:ascii="Arial" w:hAnsi="Arial" w:cs="Arial"/>
          <w:szCs w:val="32"/>
          <w:lang w:val="en-US"/>
        </w:rPr>
        <w:t>may</w:t>
      </w:r>
      <w:r w:rsidRPr="00001ED3">
        <w:rPr>
          <w:rFonts w:ascii="Arial" w:hAnsi="Arial" w:cs="Arial"/>
          <w:szCs w:val="32"/>
          <w:lang w:val="en-US"/>
        </w:rPr>
        <w:t xml:space="preserve"> also be argued that it is consistent with sound town planning principles for the draft Policy to ‘hold the line’ as an interim measure until the more comprehensive planning is completed.</w:t>
      </w:r>
    </w:p>
    <w:p w14:paraId="37D72BEF" w14:textId="77777777" w:rsidR="00D15C58" w:rsidRPr="00B85069" w:rsidRDefault="00D15C58" w:rsidP="00D15C58">
      <w:pPr>
        <w:jc w:val="both"/>
        <w:rPr>
          <w:rFonts w:ascii="Arial" w:hAnsi="Arial" w:cs="Arial"/>
          <w:szCs w:val="32"/>
          <w:lang w:val="en-US"/>
        </w:rPr>
      </w:pPr>
    </w:p>
    <w:p w14:paraId="54BD41B8" w14:textId="77777777" w:rsidR="00D15C58" w:rsidRPr="00B85069" w:rsidRDefault="00D15C58" w:rsidP="00D15C58">
      <w:pPr>
        <w:jc w:val="both"/>
        <w:rPr>
          <w:rFonts w:ascii="Arial" w:hAnsi="Arial" w:cs="Arial"/>
          <w:szCs w:val="32"/>
          <w:lang w:val="en-US"/>
        </w:rPr>
      </w:pPr>
      <w:r w:rsidRPr="00B85069">
        <w:rPr>
          <w:rFonts w:ascii="Arial" w:hAnsi="Arial" w:cs="Arial"/>
          <w:szCs w:val="32"/>
          <w:lang w:val="en-US"/>
        </w:rPr>
        <w:t>Clause 3(5) of the deemed provisions states:</w:t>
      </w:r>
    </w:p>
    <w:p w14:paraId="7B8F1E23" w14:textId="77777777" w:rsidR="00D15C58" w:rsidRPr="00B85069" w:rsidRDefault="00D15C58" w:rsidP="00D15C58">
      <w:pPr>
        <w:jc w:val="both"/>
        <w:rPr>
          <w:rFonts w:ascii="Arial" w:hAnsi="Arial" w:cs="Arial"/>
          <w:szCs w:val="32"/>
          <w:lang w:val="en-US"/>
        </w:rPr>
      </w:pPr>
    </w:p>
    <w:p w14:paraId="3C840CF1" w14:textId="77777777" w:rsidR="00D15C58" w:rsidRPr="00B85069" w:rsidRDefault="00D15C58" w:rsidP="00DE34E6">
      <w:pPr>
        <w:ind w:right="521"/>
        <w:jc w:val="both"/>
        <w:rPr>
          <w:rFonts w:ascii="Arial" w:hAnsi="Arial" w:cs="Arial"/>
          <w:szCs w:val="32"/>
          <w:lang w:val="en-US"/>
        </w:rPr>
      </w:pPr>
      <w:r w:rsidRPr="00B85069">
        <w:rPr>
          <w:rFonts w:ascii="Arial" w:hAnsi="Arial" w:cs="Arial"/>
          <w:szCs w:val="32"/>
          <w:lang w:val="en-US"/>
        </w:rPr>
        <w:t>‘In making a determination under this Scheme the local government must have regard to each relevant local planning policy to the extent that the policy is consistent with this Scheme’.</w:t>
      </w:r>
    </w:p>
    <w:p w14:paraId="30F14681" w14:textId="77777777" w:rsidR="00D15C58" w:rsidRPr="00B85069" w:rsidRDefault="00D15C58" w:rsidP="00D15C58">
      <w:pPr>
        <w:jc w:val="both"/>
        <w:rPr>
          <w:rFonts w:ascii="Arial" w:hAnsi="Arial" w:cs="Arial"/>
          <w:szCs w:val="32"/>
          <w:lang w:val="en-US"/>
        </w:rPr>
      </w:pPr>
    </w:p>
    <w:p w14:paraId="332A8B3F" w14:textId="77777777" w:rsidR="00D15C58" w:rsidRPr="00B85069" w:rsidRDefault="00D15C58" w:rsidP="00D15C58">
      <w:pPr>
        <w:jc w:val="both"/>
        <w:rPr>
          <w:rFonts w:ascii="Arial" w:hAnsi="Arial" w:cs="Arial"/>
          <w:szCs w:val="32"/>
          <w:lang w:val="en-US"/>
        </w:rPr>
      </w:pPr>
      <w:r w:rsidRPr="00B85069">
        <w:rPr>
          <w:rFonts w:ascii="Arial" w:hAnsi="Arial" w:cs="Arial"/>
          <w:szCs w:val="32"/>
          <w:lang w:val="en-US"/>
        </w:rPr>
        <w:t xml:space="preserve">The implication of a ‘hard’ building height limit in a small portion of the City will create an inconsistency in the application of building height throughout the Scheme Area. More locally, the differing building height limits will create inconsistencies in the assessment of development in and around the Waratah Village Activity Centre. </w:t>
      </w:r>
    </w:p>
    <w:p w14:paraId="022CB533" w14:textId="77777777" w:rsidR="00D15C58" w:rsidRPr="00B85069" w:rsidRDefault="00D15C58" w:rsidP="00D15C58">
      <w:pPr>
        <w:jc w:val="both"/>
        <w:rPr>
          <w:rFonts w:ascii="Arial" w:hAnsi="Arial" w:cs="Arial"/>
          <w:szCs w:val="24"/>
          <w:lang w:val="en-US"/>
        </w:rPr>
      </w:pPr>
    </w:p>
    <w:p w14:paraId="083019AE" w14:textId="77777777" w:rsidR="00D15C58" w:rsidRPr="00B85069" w:rsidRDefault="00D15C58" w:rsidP="00D15C58">
      <w:pPr>
        <w:jc w:val="both"/>
        <w:rPr>
          <w:rFonts w:ascii="Arial" w:hAnsi="Arial" w:cs="Arial"/>
          <w:b/>
          <w:bCs/>
          <w:szCs w:val="32"/>
          <w:lang w:val="en-US"/>
        </w:rPr>
      </w:pPr>
      <w:r w:rsidRPr="00B85069">
        <w:rPr>
          <w:rFonts w:ascii="Arial" w:hAnsi="Arial" w:cs="Arial"/>
          <w:b/>
          <w:bCs/>
          <w:szCs w:val="32"/>
          <w:lang w:val="en-US"/>
        </w:rPr>
        <w:t>Administration’s Recommended Approach</w:t>
      </w:r>
    </w:p>
    <w:p w14:paraId="3855EBE0" w14:textId="77777777" w:rsidR="00D15C58" w:rsidRPr="00B85069" w:rsidRDefault="00D15C58" w:rsidP="00D15C58">
      <w:pPr>
        <w:jc w:val="both"/>
        <w:rPr>
          <w:rFonts w:ascii="Arial" w:hAnsi="Arial" w:cs="Arial"/>
          <w:szCs w:val="32"/>
          <w:lang w:val="en-US"/>
        </w:rPr>
      </w:pPr>
    </w:p>
    <w:p w14:paraId="5346BBAB" w14:textId="77777777" w:rsidR="00D15C58" w:rsidRPr="00B85069" w:rsidRDefault="00D15C58" w:rsidP="00D15C58">
      <w:pPr>
        <w:jc w:val="both"/>
        <w:rPr>
          <w:rFonts w:ascii="Arial" w:hAnsi="Arial" w:cs="Arial"/>
          <w:szCs w:val="32"/>
          <w:lang w:val="en-US"/>
        </w:rPr>
      </w:pPr>
      <w:r w:rsidRPr="00B85069">
        <w:rPr>
          <w:rFonts w:ascii="Arial" w:hAnsi="Arial" w:cs="Arial"/>
          <w:szCs w:val="32"/>
          <w:lang w:val="en-US"/>
        </w:rPr>
        <w:t xml:space="preserve">Administration’s recommended approach is that Council does not adopt the draft Policy in its current form. </w:t>
      </w:r>
    </w:p>
    <w:p w14:paraId="5B9A6EBA" w14:textId="77777777" w:rsidR="00D15C58" w:rsidRPr="00B85069" w:rsidRDefault="00D15C58" w:rsidP="00D15C58">
      <w:pPr>
        <w:jc w:val="both"/>
        <w:rPr>
          <w:rFonts w:ascii="Arial" w:hAnsi="Arial" w:cs="Arial"/>
          <w:szCs w:val="32"/>
          <w:lang w:val="en-US"/>
        </w:rPr>
      </w:pPr>
    </w:p>
    <w:p w14:paraId="4E96CD15" w14:textId="77777777" w:rsidR="00D15C58" w:rsidRPr="00B85069" w:rsidRDefault="00D15C58" w:rsidP="00D15C58">
      <w:pPr>
        <w:jc w:val="both"/>
        <w:rPr>
          <w:rFonts w:ascii="Arial" w:hAnsi="Arial" w:cs="Arial"/>
          <w:szCs w:val="32"/>
          <w:lang w:val="en-US"/>
        </w:rPr>
      </w:pPr>
      <w:r w:rsidRPr="00B85069">
        <w:rPr>
          <w:rFonts w:ascii="Arial" w:hAnsi="Arial" w:cs="Arial"/>
          <w:szCs w:val="32"/>
          <w:lang w:val="en-US"/>
        </w:rPr>
        <w:t xml:space="preserve">Administration’s recommended approach for developing localised planning controls for the Waratah Village area is to follow the existing schedule of work. This includes a detailed </w:t>
      </w:r>
      <w:r w:rsidRPr="00B85069">
        <w:rPr>
          <w:rFonts w:ascii="Arial" w:hAnsi="Arial" w:cs="Arial"/>
          <w:bCs/>
          <w:szCs w:val="28"/>
          <w:lang w:val="en-US"/>
        </w:rPr>
        <w:t>context analysis, built form modelling, traffic modelling, and pre-engagement with the local community</w:t>
      </w:r>
      <w:r w:rsidRPr="00B85069">
        <w:rPr>
          <w:rFonts w:ascii="Arial" w:hAnsi="Arial" w:cs="Arial"/>
          <w:szCs w:val="32"/>
          <w:lang w:val="en-US"/>
        </w:rPr>
        <w:t xml:space="preserve">, to produce a Draft Precinct based-LPP and associated built form controls forming a comprehensive scheme amendment for Waratah Village as a precinct, which will be based on sound town planning principles. This existing schedule of work is discussed in further detail below. </w:t>
      </w:r>
    </w:p>
    <w:p w14:paraId="0A466D9B" w14:textId="77777777" w:rsidR="00D15C58" w:rsidRPr="00B85069" w:rsidRDefault="00D15C58" w:rsidP="00D15C58">
      <w:pPr>
        <w:jc w:val="both"/>
        <w:rPr>
          <w:rFonts w:ascii="Arial" w:hAnsi="Arial" w:cs="Arial"/>
          <w:szCs w:val="32"/>
          <w:lang w:val="en-US"/>
        </w:rPr>
      </w:pPr>
    </w:p>
    <w:p w14:paraId="4AE79804" w14:textId="77777777" w:rsidR="00D15C58" w:rsidRPr="00B85069" w:rsidRDefault="00D15C58" w:rsidP="00D15C58">
      <w:pPr>
        <w:jc w:val="both"/>
        <w:rPr>
          <w:rFonts w:ascii="Arial" w:hAnsi="Arial" w:cs="Arial"/>
          <w:b/>
          <w:bCs/>
          <w:szCs w:val="32"/>
          <w:lang w:val="en-US"/>
        </w:rPr>
      </w:pPr>
      <w:r w:rsidRPr="00B85069">
        <w:rPr>
          <w:rFonts w:ascii="Arial" w:hAnsi="Arial" w:cs="Arial"/>
          <w:b/>
          <w:bCs/>
          <w:szCs w:val="32"/>
          <w:lang w:val="en-US"/>
        </w:rPr>
        <w:t>Legal advice obtained by the City</w:t>
      </w:r>
    </w:p>
    <w:p w14:paraId="31BFC0F3" w14:textId="77777777" w:rsidR="00D15C58" w:rsidRPr="00B85069" w:rsidRDefault="00D15C58" w:rsidP="00D15C58">
      <w:pPr>
        <w:jc w:val="both"/>
        <w:rPr>
          <w:rFonts w:ascii="Arial" w:hAnsi="Arial" w:cs="Arial"/>
          <w:szCs w:val="32"/>
          <w:lang w:val="en-US"/>
        </w:rPr>
      </w:pPr>
    </w:p>
    <w:p w14:paraId="2459E88B" w14:textId="77777777" w:rsidR="00D15C58" w:rsidRPr="00B85069" w:rsidRDefault="00D15C58" w:rsidP="00D15C58">
      <w:pPr>
        <w:jc w:val="both"/>
        <w:rPr>
          <w:rFonts w:ascii="Arial" w:hAnsi="Arial" w:cs="Arial"/>
          <w:szCs w:val="32"/>
          <w:lang w:val="en-US"/>
        </w:rPr>
      </w:pPr>
      <w:r w:rsidRPr="00B85069">
        <w:rPr>
          <w:rFonts w:ascii="Arial" w:hAnsi="Arial" w:cs="Arial"/>
          <w:szCs w:val="32"/>
          <w:lang w:val="en-US"/>
        </w:rPr>
        <w:t xml:space="preserve">The City has obtained legal advice from McLeod’s on the matter of the appropriate weight which should be afforded to local planning policies. This legal advice has been previously provided to Councillors. </w:t>
      </w:r>
    </w:p>
    <w:p w14:paraId="283AF42A" w14:textId="77777777" w:rsidR="00D15C58" w:rsidRPr="00B85069" w:rsidRDefault="00D15C58" w:rsidP="00D15C58">
      <w:pPr>
        <w:spacing w:line="259" w:lineRule="auto"/>
        <w:jc w:val="both"/>
        <w:rPr>
          <w:rFonts w:ascii="Arial" w:hAnsi="Arial" w:cs="Arial"/>
          <w:szCs w:val="24"/>
        </w:rPr>
      </w:pPr>
    </w:p>
    <w:p w14:paraId="78B5B6A9" w14:textId="77777777" w:rsidR="00D15C58" w:rsidRPr="00B85069" w:rsidRDefault="00D15C58" w:rsidP="00D15C58">
      <w:pPr>
        <w:jc w:val="both"/>
        <w:rPr>
          <w:rFonts w:ascii="Arial" w:hAnsi="Arial" w:cs="Arial"/>
          <w:b/>
          <w:bCs/>
          <w:szCs w:val="32"/>
          <w:lang w:val="en-US"/>
        </w:rPr>
      </w:pPr>
      <w:r w:rsidRPr="00B85069">
        <w:rPr>
          <w:rFonts w:ascii="Arial" w:hAnsi="Arial" w:cs="Arial"/>
          <w:b/>
          <w:bCs/>
          <w:szCs w:val="32"/>
          <w:lang w:val="en-US"/>
        </w:rPr>
        <w:t>Existing schedule of work</w:t>
      </w:r>
    </w:p>
    <w:p w14:paraId="6E2D7591" w14:textId="77777777" w:rsidR="00D15C58" w:rsidRPr="00B85069" w:rsidRDefault="00D15C58" w:rsidP="00D15C58">
      <w:pPr>
        <w:jc w:val="both"/>
        <w:rPr>
          <w:rFonts w:ascii="Arial" w:hAnsi="Arial" w:cs="Arial"/>
          <w:szCs w:val="32"/>
          <w:lang w:val="en-US"/>
        </w:rPr>
      </w:pPr>
    </w:p>
    <w:p w14:paraId="61042566" w14:textId="77777777" w:rsidR="00D15C58" w:rsidRPr="00B85069" w:rsidRDefault="00D15C58" w:rsidP="00D15C58">
      <w:pPr>
        <w:jc w:val="both"/>
        <w:textAlignment w:val="baseline"/>
        <w:rPr>
          <w:rFonts w:ascii="Segoe UI" w:hAnsi="Segoe UI" w:cs="Segoe UI"/>
          <w:sz w:val="18"/>
          <w:szCs w:val="18"/>
          <w:lang w:eastAsia="en-AU"/>
        </w:rPr>
      </w:pPr>
      <w:r w:rsidRPr="00B85069">
        <w:rPr>
          <w:rFonts w:ascii="Arial" w:hAnsi="Arial" w:cs="Arial"/>
          <w:szCs w:val="24"/>
          <w:lang w:val="en-US" w:eastAsia="en-AU"/>
        </w:rPr>
        <w:t>The City’s LPS 3 was gazetted in April 2019 and as a result, properties along Stirling Highway, Hampden Road, Broadway and Waratah Avenue were rezoned to Mixed Use, and residential densities surrounding these corridors were increased. Noting the desire to provide localised planning controls for these areas, Administration has split this area into a number of activity and transition precincts, with the intent to create a local planning policy framework for each precinct. </w:t>
      </w:r>
    </w:p>
    <w:p w14:paraId="771B9F48" w14:textId="77777777" w:rsidR="00D15C58" w:rsidRPr="00B85069" w:rsidRDefault="00D15C58" w:rsidP="00D15C58">
      <w:pPr>
        <w:jc w:val="both"/>
        <w:textAlignment w:val="baseline"/>
        <w:rPr>
          <w:rFonts w:ascii="Segoe UI" w:hAnsi="Segoe UI" w:cs="Segoe UI"/>
          <w:sz w:val="18"/>
          <w:szCs w:val="18"/>
          <w:lang w:eastAsia="en-AU"/>
        </w:rPr>
      </w:pPr>
      <w:r w:rsidRPr="00B85069">
        <w:rPr>
          <w:rFonts w:ascii="Arial" w:hAnsi="Arial" w:cs="Arial"/>
          <w:szCs w:val="24"/>
          <w:lang w:eastAsia="en-AU"/>
        </w:rPr>
        <w:t> </w:t>
      </w:r>
    </w:p>
    <w:p w14:paraId="79BA7634" w14:textId="77777777" w:rsidR="00D15C58" w:rsidRPr="00B85069" w:rsidRDefault="00D15C58" w:rsidP="00D15C58">
      <w:pPr>
        <w:jc w:val="both"/>
        <w:textAlignment w:val="baseline"/>
        <w:rPr>
          <w:rFonts w:ascii="Arial" w:hAnsi="Arial" w:cs="Arial"/>
          <w:szCs w:val="24"/>
          <w:lang w:eastAsia="en-AU"/>
        </w:rPr>
      </w:pPr>
      <w:r w:rsidRPr="00B85069">
        <w:rPr>
          <w:rFonts w:ascii="Arial" w:hAnsi="Arial" w:cs="Arial"/>
          <w:szCs w:val="24"/>
          <w:lang w:val="en-US" w:eastAsia="en-AU"/>
        </w:rPr>
        <w:t>The WAPC released Draft State Planning Policy 7.2 – Precinct Design (draft SPP 7.2) in August 2019 for public comment. Draft SPP 7.2 sets out that precincts are areas that require a high level of planning and design focus due to their complexity, whether this is due to mixed use components, higher levels of density, an activity centre designation or character, heritage and/or ecological value. Draft SPP 7.2 sets out a sound methodology to follow when planning for redevelopment in infill scenarios, which includes detailed context analysis and stakeholder and community participation. Administration considers the process advocated by SPP 7.2 is a best practice model and intends to adopt this</w:t>
      </w:r>
      <w:r>
        <w:rPr>
          <w:rFonts w:ascii="Arial" w:hAnsi="Arial" w:cs="Arial"/>
          <w:szCs w:val="24"/>
          <w:lang w:val="en-US" w:eastAsia="en-AU"/>
        </w:rPr>
        <w:t xml:space="preserve"> </w:t>
      </w:r>
      <w:r w:rsidRPr="00B85069">
        <w:rPr>
          <w:rFonts w:ascii="Arial" w:hAnsi="Arial" w:cs="Arial"/>
          <w:szCs w:val="24"/>
          <w:lang w:val="en-US" w:eastAsia="en-AU"/>
        </w:rPr>
        <w:t>process for the development of localised planning controls for the City’s identified activity and transition precincts. Noting that draft SPP 7.2 is not yet operational, Administration intends to follow the process set out in draft SPP 7.2 but adopt the localised planning controls through local planning policies and comprehensive statutory controls to be place in the Scheme. These will be afforded statutory weight under the Planning Regulations.</w:t>
      </w:r>
      <w:r w:rsidRPr="00B85069">
        <w:rPr>
          <w:rFonts w:ascii="Arial" w:hAnsi="Arial" w:cs="Arial"/>
          <w:szCs w:val="24"/>
          <w:lang w:eastAsia="en-AU"/>
        </w:rPr>
        <w:t> </w:t>
      </w:r>
    </w:p>
    <w:p w14:paraId="01559C36" w14:textId="77777777" w:rsidR="00D15C58" w:rsidRPr="00B85069" w:rsidRDefault="00D15C58" w:rsidP="00D15C58">
      <w:pPr>
        <w:jc w:val="both"/>
        <w:textAlignment w:val="baseline"/>
        <w:rPr>
          <w:rFonts w:ascii="Segoe UI" w:hAnsi="Segoe UI" w:cs="Segoe UI"/>
          <w:sz w:val="18"/>
          <w:szCs w:val="18"/>
          <w:lang w:eastAsia="en-AU"/>
        </w:rPr>
      </w:pPr>
    </w:p>
    <w:p w14:paraId="4C5665B6" w14:textId="53CB20CC" w:rsidR="00D15C58" w:rsidRDefault="00D15C58" w:rsidP="00D15C58">
      <w:pPr>
        <w:jc w:val="both"/>
        <w:textAlignment w:val="baseline"/>
        <w:rPr>
          <w:rFonts w:ascii="Arial" w:hAnsi="Arial" w:cs="Arial"/>
          <w:szCs w:val="24"/>
          <w:lang w:val="en-US" w:eastAsia="en-AU"/>
        </w:rPr>
      </w:pPr>
      <w:r w:rsidRPr="00B85069">
        <w:rPr>
          <w:rFonts w:ascii="Arial" w:hAnsi="Arial" w:cs="Arial"/>
          <w:szCs w:val="24"/>
          <w:lang w:val="en-US" w:eastAsia="en-AU"/>
        </w:rPr>
        <w:t>Administration has started the process of developing local precinct based planning policies, using the methodology set out in draft SPP 7.2, for a number of precincts within the City. In relation to the Waratah Village Area, the following is taking place:</w:t>
      </w:r>
    </w:p>
    <w:p w14:paraId="32B62546" w14:textId="77777777" w:rsidR="00DE34E6" w:rsidRPr="00B85069" w:rsidRDefault="00DE34E6" w:rsidP="00D15C58">
      <w:pPr>
        <w:jc w:val="both"/>
        <w:textAlignment w:val="baseline"/>
        <w:rPr>
          <w:rFonts w:ascii="Arial" w:hAnsi="Arial" w:cs="Arial"/>
          <w:szCs w:val="24"/>
          <w:lang w:val="en-US" w:eastAsia="en-AU"/>
        </w:rPr>
      </w:pPr>
    </w:p>
    <w:p w14:paraId="2988C366" w14:textId="77777777" w:rsidR="00D15C58" w:rsidRPr="00B85069" w:rsidRDefault="00D15C58" w:rsidP="00732185">
      <w:pPr>
        <w:pStyle w:val="ListParagraph"/>
        <w:numPr>
          <w:ilvl w:val="0"/>
          <w:numId w:val="75"/>
        </w:numPr>
        <w:tabs>
          <w:tab w:val="clear" w:pos="360"/>
        </w:tabs>
        <w:ind w:left="567" w:hanging="567"/>
        <w:jc w:val="both"/>
        <w:textAlignment w:val="baseline"/>
        <w:rPr>
          <w:rFonts w:ascii="Arial" w:hAnsi="Arial" w:cs="Arial"/>
          <w:szCs w:val="24"/>
          <w:lang w:eastAsia="en-AU"/>
        </w:rPr>
      </w:pPr>
      <w:r w:rsidRPr="00B85069">
        <w:rPr>
          <w:rFonts w:ascii="Arial" w:hAnsi="Arial" w:cs="Arial"/>
          <w:szCs w:val="24"/>
          <w:lang w:val="en-US" w:eastAsia="en-AU"/>
        </w:rPr>
        <w:t>Community engagement undertaken November 2019</w:t>
      </w:r>
      <w:r w:rsidRPr="00B85069">
        <w:rPr>
          <w:rFonts w:ascii="Arial" w:hAnsi="Arial" w:cs="Arial"/>
          <w:szCs w:val="24"/>
          <w:lang w:eastAsia="en-AU"/>
        </w:rPr>
        <w:t>;</w:t>
      </w:r>
    </w:p>
    <w:p w14:paraId="7EBCDB8B" w14:textId="77777777" w:rsidR="00D15C58" w:rsidRPr="00B85069" w:rsidRDefault="00D15C58" w:rsidP="00732185">
      <w:pPr>
        <w:pStyle w:val="ListParagraph"/>
        <w:numPr>
          <w:ilvl w:val="0"/>
          <w:numId w:val="75"/>
        </w:numPr>
        <w:tabs>
          <w:tab w:val="clear" w:pos="360"/>
        </w:tabs>
        <w:ind w:left="567" w:hanging="567"/>
        <w:jc w:val="both"/>
        <w:textAlignment w:val="baseline"/>
        <w:rPr>
          <w:rFonts w:ascii="Segoe UI" w:hAnsi="Segoe UI" w:cs="Segoe UI"/>
          <w:sz w:val="18"/>
          <w:szCs w:val="18"/>
          <w:lang w:eastAsia="en-AU"/>
        </w:rPr>
      </w:pPr>
      <w:r w:rsidRPr="00B85069">
        <w:rPr>
          <w:rFonts w:ascii="Arial" w:hAnsi="Arial" w:cs="Arial"/>
          <w:szCs w:val="24"/>
          <w:lang w:val="en-US" w:eastAsia="en-AU"/>
        </w:rPr>
        <w:t>Detailed context analysis and built form modelling currently being undertaken to inform preparation of the draft local planning policy</w:t>
      </w:r>
      <w:r w:rsidRPr="00B85069">
        <w:rPr>
          <w:rFonts w:ascii="Arial" w:hAnsi="Arial" w:cs="Arial"/>
          <w:szCs w:val="24"/>
          <w:lang w:eastAsia="en-AU"/>
        </w:rPr>
        <w:t>.</w:t>
      </w:r>
    </w:p>
    <w:p w14:paraId="2E3F6C3E" w14:textId="77777777" w:rsidR="00D15C58" w:rsidRPr="00B85069" w:rsidRDefault="00D15C58" w:rsidP="00D15C58">
      <w:pPr>
        <w:jc w:val="both"/>
        <w:textAlignment w:val="baseline"/>
        <w:rPr>
          <w:rFonts w:ascii="Segoe UI" w:hAnsi="Segoe UI" w:cs="Segoe UI"/>
          <w:sz w:val="18"/>
          <w:szCs w:val="18"/>
          <w:lang w:eastAsia="en-AU"/>
        </w:rPr>
      </w:pPr>
      <w:r w:rsidRPr="00B85069">
        <w:rPr>
          <w:rFonts w:ascii="Arial" w:hAnsi="Arial" w:cs="Arial"/>
          <w:szCs w:val="24"/>
          <w:lang w:eastAsia="en-AU"/>
        </w:rPr>
        <w:t> </w:t>
      </w:r>
    </w:p>
    <w:p w14:paraId="52284D08" w14:textId="77777777" w:rsidR="00D15C58" w:rsidRPr="00B85069" w:rsidRDefault="00D15C58" w:rsidP="00D15C58">
      <w:pPr>
        <w:jc w:val="both"/>
        <w:rPr>
          <w:rStyle w:val="normaltextrun"/>
          <w:rFonts w:ascii="Arial" w:hAnsi="Arial" w:cs="Arial"/>
          <w:color w:val="000000"/>
          <w:szCs w:val="24"/>
          <w:shd w:val="clear" w:color="auto" w:fill="FFFFFF"/>
          <w:lang w:val="en-US"/>
        </w:rPr>
      </w:pPr>
      <w:r w:rsidRPr="00B85069">
        <w:rPr>
          <w:rStyle w:val="normaltextrun"/>
          <w:rFonts w:ascii="Arial" w:hAnsi="Arial" w:cs="Arial"/>
          <w:color w:val="000000"/>
          <w:szCs w:val="24"/>
          <w:shd w:val="clear" w:color="auto" w:fill="FFFFFF"/>
          <w:lang w:val="en-US"/>
        </w:rPr>
        <w:t>The precinct planning schedule of works to date has been designed to balance the need to ensure policy is based on sound town planning principles by following the best practice model for policy development (as identified through draft SPP 7.2), and the need to expedite policy development for all precinct areas. External consultants have also been engaged to assist Administration in undertaking community engagement, context analysis and built form modelling as part of this policy development. </w:t>
      </w:r>
    </w:p>
    <w:p w14:paraId="6F2002D2" w14:textId="77777777" w:rsidR="00D15C58" w:rsidRPr="00B85069" w:rsidRDefault="00D15C58" w:rsidP="00D15C58">
      <w:pPr>
        <w:jc w:val="both"/>
        <w:rPr>
          <w:rStyle w:val="normaltextrun"/>
          <w:rFonts w:ascii="Arial" w:hAnsi="Arial" w:cs="Arial"/>
          <w:color w:val="000000"/>
          <w:szCs w:val="24"/>
          <w:shd w:val="clear" w:color="auto" w:fill="FFFFFF"/>
          <w:lang w:val="en-US"/>
        </w:rPr>
      </w:pPr>
    </w:p>
    <w:p w14:paraId="3A19271A" w14:textId="77777777" w:rsidR="00D15C58" w:rsidRPr="00B85069" w:rsidRDefault="00D15C58" w:rsidP="00D15C58">
      <w:pPr>
        <w:jc w:val="both"/>
        <w:rPr>
          <w:rStyle w:val="eop"/>
          <w:rFonts w:ascii="Arial" w:hAnsi="Arial" w:cs="Arial"/>
          <w:color w:val="000000"/>
          <w:szCs w:val="24"/>
          <w:shd w:val="clear" w:color="auto" w:fill="FFFFFF"/>
        </w:rPr>
      </w:pPr>
      <w:r w:rsidRPr="00B85069">
        <w:rPr>
          <w:rStyle w:val="eop"/>
          <w:rFonts w:ascii="Arial" w:hAnsi="Arial" w:cs="Arial"/>
          <w:color w:val="000000"/>
          <w:szCs w:val="24"/>
          <w:shd w:val="clear" w:color="auto" w:fill="FFFFFF"/>
        </w:rPr>
        <w:t>The City has engaged an external consultant to undertake built form modelling for the Waratah Village Area. This work is comprised of the following deliverables:</w:t>
      </w:r>
    </w:p>
    <w:p w14:paraId="1AC3FCDE" w14:textId="77777777" w:rsidR="00DE34E6" w:rsidRPr="00B85069" w:rsidRDefault="00DE34E6" w:rsidP="00D15C58">
      <w:pPr>
        <w:jc w:val="both"/>
        <w:rPr>
          <w:rStyle w:val="eop"/>
          <w:rFonts w:ascii="Arial" w:hAnsi="Arial" w:cs="Arial"/>
          <w:color w:val="000000"/>
          <w:szCs w:val="24"/>
          <w:shd w:val="clear" w:color="auto" w:fill="FFFFFF"/>
        </w:rPr>
      </w:pPr>
    </w:p>
    <w:p w14:paraId="361A384B" w14:textId="77777777" w:rsidR="00D15C58" w:rsidRPr="00B85069" w:rsidRDefault="00D15C58" w:rsidP="00732185">
      <w:pPr>
        <w:pStyle w:val="ListParagraph"/>
        <w:numPr>
          <w:ilvl w:val="0"/>
          <w:numId w:val="76"/>
        </w:numPr>
        <w:tabs>
          <w:tab w:val="clear" w:pos="720"/>
        </w:tabs>
        <w:ind w:left="567" w:hanging="567"/>
        <w:jc w:val="both"/>
        <w:rPr>
          <w:rStyle w:val="eop"/>
          <w:rFonts w:ascii="Arial" w:hAnsi="Arial" w:cs="Arial"/>
          <w:color w:val="000000"/>
          <w:szCs w:val="24"/>
          <w:shd w:val="clear" w:color="auto" w:fill="FFFFFF"/>
        </w:rPr>
      </w:pPr>
      <w:r w:rsidRPr="00B85069">
        <w:rPr>
          <w:rStyle w:val="eop"/>
          <w:rFonts w:ascii="Arial" w:hAnsi="Arial" w:cs="Arial"/>
          <w:color w:val="000000"/>
          <w:szCs w:val="24"/>
          <w:shd w:val="clear" w:color="auto" w:fill="FFFFFF"/>
        </w:rPr>
        <w:t>Local character and distinctiveness study</w:t>
      </w:r>
    </w:p>
    <w:p w14:paraId="26EE7348" w14:textId="77777777" w:rsidR="00D15C58" w:rsidRPr="00B85069" w:rsidRDefault="00D15C58" w:rsidP="00D15C58">
      <w:pPr>
        <w:jc w:val="both"/>
        <w:rPr>
          <w:rStyle w:val="eop"/>
          <w:rFonts w:ascii="Arial" w:hAnsi="Arial" w:cs="Arial"/>
          <w:color w:val="000000"/>
          <w:szCs w:val="24"/>
          <w:shd w:val="clear" w:color="auto" w:fill="FFFFFF"/>
        </w:rPr>
      </w:pPr>
    </w:p>
    <w:p w14:paraId="24C9696C" w14:textId="77777777" w:rsidR="00D15C58" w:rsidRPr="00B85069" w:rsidRDefault="00D15C58" w:rsidP="00732185">
      <w:pPr>
        <w:pStyle w:val="ListParagraph"/>
        <w:numPr>
          <w:ilvl w:val="1"/>
          <w:numId w:val="75"/>
        </w:numPr>
        <w:tabs>
          <w:tab w:val="clear" w:pos="1080"/>
        </w:tabs>
        <w:ind w:left="1134" w:hanging="567"/>
        <w:jc w:val="both"/>
        <w:rPr>
          <w:rStyle w:val="eop"/>
          <w:rFonts w:ascii="Arial" w:hAnsi="Arial" w:cs="Arial"/>
          <w:color w:val="000000"/>
          <w:szCs w:val="24"/>
          <w:shd w:val="clear" w:color="auto" w:fill="FFFFFF"/>
        </w:rPr>
      </w:pPr>
      <w:r w:rsidRPr="00B85069">
        <w:rPr>
          <w:rStyle w:val="eop"/>
          <w:rFonts w:ascii="Arial" w:hAnsi="Arial" w:cs="Arial"/>
          <w:color w:val="000000"/>
          <w:szCs w:val="24"/>
          <w:shd w:val="clear" w:color="auto" w:fill="FFFFFF"/>
        </w:rPr>
        <w:t>Includes a block-by-block, on-the-ground survey of the existing built form within the precinct.</w:t>
      </w:r>
    </w:p>
    <w:p w14:paraId="5DDE2D06" w14:textId="77777777" w:rsidR="00D15C58" w:rsidRPr="00B85069" w:rsidRDefault="00D15C58" w:rsidP="00732185">
      <w:pPr>
        <w:pStyle w:val="ListParagraph"/>
        <w:numPr>
          <w:ilvl w:val="1"/>
          <w:numId w:val="75"/>
        </w:numPr>
        <w:tabs>
          <w:tab w:val="clear" w:pos="1080"/>
        </w:tabs>
        <w:ind w:left="1134" w:hanging="567"/>
        <w:jc w:val="both"/>
        <w:rPr>
          <w:rStyle w:val="eop"/>
          <w:rFonts w:ascii="Arial" w:hAnsi="Arial" w:cs="Arial"/>
          <w:color w:val="000000"/>
          <w:szCs w:val="24"/>
          <w:shd w:val="clear" w:color="auto" w:fill="FFFFFF"/>
        </w:rPr>
      </w:pPr>
      <w:r w:rsidRPr="00B85069">
        <w:rPr>
          <w:rStyle w:val="eop"/>
          <w:rFonts w:ascii="Arial" w:hAnsi="Arial" w:cs="Arial"/>
          <w:color w:val="000000"/>
          <w:szCs w:val="24"/>
          <w:shd w:val="clear" w:color="auto" w:fill="FFFFFF"/>
        </w:rPr>
        <w:t>Reviews the characteristics of the existing built form that informs the character of place.</w:t>
      </w:r>
    </w:p>
    <w:p w14:paraId="2F722263" w14:textId="77777777" w:rsidR="00D15C58" w:rsidRPr="00B85069" w:rsidRDefault="00D15C58" w:rsidP="00D15C58">
      <w:pPr>
        <w:jc w:val="both"/>
        <w:rPr>
          <w:rStyle w:val="eop"/>
          <w:rFonts w:ascii="Arial" w:hAnsi="Arial" w:cs="Arial"/>
          <w:color w:val="000000"/>
          <w:szCs w:val="24"/>
          <w:shd w:val="clear" w:color="auto" w:fill="FFFFFF"/>
        </w:rPr>
      </w:pPr>
    </w:p>
    <w:p w14:paraId="489DF653" w14:textId="77777777" w:rsidR="00D15C58" w:rsidRPr="00B85069" w:rsidRDefault="00D15C58" w:rsidP="00732185">
      <w:pPr>
        <w:pStyle w:val="ListParagraph"/>
        <w:numPr>
          <w:ilvl w:val="0"/>
          <w:numId w:val="76"/>
        </w:numPr>
        <w:tabs>
          <w:tab w:val="clear" w:pos="720"/>
        </w:tabs>
        <w:ind w:left="567" w:hanging="567"/>
        <w:jc w:val="both"/>
        <w:rPr>
          <w:rStyle w:val="eop"/>
          <w:rFonts w:ascii="Arial" w:hAnsi="Arial" w:cs="Arial"/>
          <w:color w:val="000000"/>
          <w:szCs w:val="24"/>
          <w:shd w:val="clear" w:color="auto" w:fill="FFFFFF"/>
        </w:rPr>
      </w:pPr>
      <w:r w:rsidRPr="00B85069">
        <w:rPr>
          <w:rStyle w:val="eop"/>
          <w:rFonts w:ascii="Arial" w:hAnsi="Arial" w:cs="Arial"/>
          <w:color w:val="000000"/>
          <w:szCs w:val="24"/>
          <w:shd w:val="clear" w:color="auto" w:fill="FFFFFF"/>
        </w:rPr>
        <w:t>Context analysis</w:t>
      </w:r>
    </w:p>
    <w:p w14:paraId="6EFF9721" w14:textId="77777777" w:rsidR="00D15C58" w:rsidRPr="00B85069" w:rsidRDefault="00D15C58" w:rsidP="00D15C58">
      <w:pPr>
        <w:jc w:val="both"/>
        <w:rPr>
          <w:rStyle w:val="eop"/>
          <w:rFonts w:ascii="Arial" w:hAnsi="Arial" w:cs="Arial"/>
          <w:color w:val="000000"/>
          <w:szCs w:val="24"/>
          <w:shd w:val="clear" w:color="auto" w:fill="FFFFFF"/>
        </w:rPr>
      </w:pPr>
    </w:p>
    <w:p w14:paraId="5E55CA0B" w14:textId="77777777" w:rsidR="00D15C58" w:rsidRPr="00B85069" w:rsidRDefault="00D15C58" w:rsidP="00732185">
      <w:pPr>
        <w:pStyle w:val="ListParagraph"/>
        <w:numPr>
          <w:ilvl w:val="1"/>
          <w:numId w:val="75"/>
        </w:numPr>
        <w:tabs>
          <w:tab w:val="clear" w:pos="1080"/>
        </w:tabs>
        <w:ind w:left="1134" w:hanging="567"/>
        <w:jc w:val="both"/>
        <w:rPr>
          <w:rStyle w:val="eop"/>
          <w:rFonts w:ascii="Arial" w:hAnsi="Arial" w:cs="Arial"/>
          <w:color w:val="000000"/>
          <w:szCs w:val="24"/>
          <w:shd w:val="clear" w:color="auto" w:fill="FFFFFF"/>
        </w:rPr>
      </w:pPr>
      <w:r w:rsidRPr="00B85069">
        <w:rPr>
          <w:rStyle w:val="eop"/>
          <w:rFonts w:ascii="Arial" w:hAnsi="Arial" w:cs="Arial"/>
          <w:color w:val="000000"/>
          <w:szCs w:val="24"/>
          <w:shd w:val="clear" w:color="auto" w:fill="FFFFFF"/>
        </w:rPr>
        <w:t>Identifies the key physical, community and governance considerations relevant to the precinct.</w:t>
      </w:r>
    </w:p>
    <w:p w14:paraId="1C34E7FB" w14:textId="77777777" w:rsidR="00D15C58" w:rsidRPr="00B85069" w:rsidRDefault="00D15C58" w:rsidP="00732185">
      <w:pPr>
        <w:pStyle w:val="ListParagraph"/>
        <w:numPr>
          <w:ilvl w:val="1"/>
          <w:numId w:val="75"/>
        </w:numPr>
        <w:tabs>
          <w:tab w:val="clear" w:pos="1080"/>
        </w:tabs>
        <w:ind w:left="1134" w:hanging="567"/>
        <w:jc w:val="both"/>
        <w:rPr>
          <w:rStyle w:val="eop"/>
          <w:rFonts w:ascii="Arial" w:hAnsi="Arial" w:cs="Arial"/>
          <w:color w:val="000000"/>
          <w:szCs w:val="24"/>
          <w:shd w:val="clear" w:color="auto" w:fill="FFFFFF"/>
        </w:rPr>
      </w:pPr>
      <w:r w:rsidRPr="00B85069">
        <w:rPr>
          <w:rStyle w:val="eop"/>
          <w:rFonts w:ascii="Arial" w:hAnsi="Arial" w:cs="Arial"/>
          <w:color w:val="000000"/>
          <w:szCs w:val="24"/>
          <w:shd w:val="clear" w:color="auto" w:fill="FFFFFF"/>
        </w:rPr>
        <w:t>Reviews the existing location and quality of the public realm within the precinct.</w:t>
      </w:r>
    </w:p>
    <w:p w14:paraId="34B455CF" w14:textId="77777777" w:rsidR="00D15C58" w:rsidRPr="00B85069" w:rsidRDefault="00D15C58" w:rsidP="00D15C58">
      <w:pPr>
        <w:jc w:val="both"/>
        <w:rPr>
          <w:rStyle w:val="eop"/>
          <w:rFonts w:ascii="Arial" w:hAnsi="Arial" w:cs="Arial"/>
          <w:color w:val="000000"/>
          <w:szCs w:val="24"/>
          <w:shd w:val="clear" w:color="auto" w:fill="FFFFFF"/>
        </w:rPr>
      </w:pPr>
    </w:p>
    <w:p w14:paraId="054CC6F0" w14:textId="77777777" w:rsidR="00D15C58" w:rsidRPr="00B85069" w:rsidRDefault="00D15C58" w:rsidP="00732185">
      <w:pPr>
        <w:pStyle w:val="ListParagraph"/>
        <w:numPr>
          <w:ilvl w:val="0"/>
          <w:numId w:val="76"/>
        </w:numPr>
        <w:tabs>
          <w:tab w:val="clear" w:pos="720"/>
        </w:tabs>
        <w:ind w:left="567" w:hanging="567"/>
        <w:jc w:val="both"/>
        <w:rPr>
          <w:rStyle w:val="eop"/>
          <w:rFonts w:ascii="Arial" w:hAnsi="Arial" w:cs="Arial"/>
          <w:color w:val="000000"/>
          <w:szCs w:val="24"/>
          <w:shd w:val="clear" w:color="auto" w:fill="FFFFFF"/>
        </w:rPr>
      </w:pPr>
      <w:r w:rsidRPr="00B85069">
        <w:rPr>
          <w:rStyle w:val="eop"/>
          <w:rFonts w:ascii="Arial" w:hAnsi="Arial" w:cs="Arial"/>
          <w:color w:val="000000"/>
          <w:szCs w:val="24"/>
          <w:shd w:val="clear" w:color="auto" w:fill="FFFFFF"/>
        </w:rPr>
        <w:t>Built form modelling</w:t>
      </w:r>
    </w:p>
    <w:p w14:paraId="6D788567" w14:textId="77777777" w:rsidR="00D15C58" w:rsidRPr="00B85069" w:rsidRDefault="00D15C58" w:rsidP="00D15C58">
      <w:pPr>
        <w:jc w:val="both"/>
        <w:rPr>
          <w:rStyle w:val="eop"/>
          <w:rFonts w:ascii="Arial" w:hAnsi="Arial" w:cs="Arial"/>
          <w:color w:val="000000"/>
          <w:szCs w:val="24"/>
          <w:shd w:val="clear" w:color="auto" w:fill="FFFFFF"/>
        </w:rPr>
      </w:pPr>
    </w:p>
    <w:p w14:paraId="43A2C4AB" w14:textId="77777777" w:rsidR="00D15C58" w:rsidRPr="00B85069" w:rsidRDefault="00D15C58" w:rsidP="00732185">
      <w:pPr>
        <w:pStyle w:val="ListParagraph"/>
        <w:numPr>
          <w:ilvl w:val="1"/>
          <w:numId w:val="75"/>
        </w:numPr>
        <w:tabs>
          <w:tab w:val="clear" w:pos="1080"/>
        </w:tabs>
        <w:ind w:left="1134" w:hanging="567"/>
        <w:jc w:val="both"/>
        <w:rPr>
          <w:rStyle w:val="eop"/>
          <w:rFonts w:ascii="Arial" w:hAnsi="Arial" w:cs="Arial"/>
          <w:color w:val="000000"/>
          <w:szCs w:val="24"/>
          <w:shd w:val="clear" w:color="auto" w:fill="FFFFFF"/>
        </w:rPr>
      </w:pPr>
      <w:r w:rsidRPr="00B85069">
        <w:rPr>
          <w:rStyle w:val="eop"/>
          <w:rFonts w:ascii="Arial" w:hAnsi="Arial" w:cs="Arial"/>
          <w:color w:val="000000"/>
          <w:szCs w:val="24"/>
          <w:shd w:val="clear" w:color="auto" w:fill="FFFFFF"/>
        </w:rPr>
        <w:t>Assess the most appropriate massing, typology and building height for each street block within the precinct.</w:t>
      </w:r>
    </w:p>
    <w:p w14:paraId="565F9E86" w14:textId="77777777" w:rsidR="00D15C58" w:rsidRPr="00B85069" w:rsidRDefault="00D15C58" w:rsidP="00732185">
      <w:pPr>
        <w:pStyle w:val="ListParagraph"/>
        <w:numPr>
          <w:ilvl w:val="1"/>
          <w:numId w:val="75"/>
        </w:numPr>
        <w:tabs>
          <w:tab w:val="clear" w:pos="1080"/>
        </w:tabs>
        <w:ind w:left="1134" w:hanging="567"/>
        <w:jc w:val="both"/>
        <w:rPr>
          <w:rStyle w:val="eop"/>
          <w:rFonts w:ascii="Arial" w:hAnsi="Arial" w:cs="Arial"/>
          <w:color w:val="000000"/>
          <w:szCs w:val="24"/>
          <w:shd w:val="clear" w:color="auto" w:fill="FFFFFF"/>
        </w:rPr>
      </w:pPr>
      <w:r w:rsidRPr="00B85069">
        <w:rPr>
          <w:rStyle w:val="eop"/>
          <w:rFonts w:ascii="Arial" w:hAnsi="Arial" w:cs="Arial"/>
          <w:color w:val="000000"/>
          <w:szCs w:val="24"/>
          <w:shd w:val="clear" w:color="auto" w:fill="FFFFFF"/>
        </w:rPr>
        <w:t xml:space="preserve">Built form controls based on modelling. </w:t>
      </w:r>
    </w:p>
    <w:p w14:paraId="2D5162AE" w14:textId="77777777" w:rsidR="00D15C58" w:rsidRPr="00B85069" w:rsidRDefault="00D15C58" w:rsidP="00732185">
      <w:pPr>
        <w:pStyle w:val="ListParagraph"/>
        <w:numPr>
          <w:ilvl w:val="1"/>
          <w:numId w:val="75"/>
        </w:numPr>
        <w:tabs>
          <w:tab w:val="clear" w:pos="1080"/>
        </w:tabs>
        <w:ind w:left="1134" w:hanging="567"/>
        <w:jc w:val="both"/>
        <w:rPr>
          <w:rStyle w:val="eop"/>
          <w:rFonts w:ascii="Arial" w:hAnsi="Arial" w:cs="Arial"/>
          <w:color w:val="000000"/>
          <w:szCs w:val="24"/>
          <w:shd w:val="clear" w:color="auto" w:fill="FFFFFF"/>
        </w:rPr>
      </w:pPr>
      <w:r w:rsidRPr="00B85069">
        <w:rPr>
          <w:rStyle w:val="eop"/>
          <w:rFonts w:ascii="Arial" w:hAnsi="Arial" w:cs="Arial"/>
          <w:color w:val="000000"/>
          <w:szCs w:val="24"/>
          <w:shd w:val="clear" w:color="auto" w:fill="FFFFFF"/>
        </w:rPr>
        <w:t xml:space="preserve">A suite of diagrams and text to illustrate the most appropriate building envelope for each street block, which can be used to inform community engagement (community engagement itself is not included in this deliverable). </w:t>
      </w:r>
    </w:p>
    <w:p w14:paraId="26438B8C" w14:textId="77777777" w:rsidR="00D15C58" w:rsidRPr="00B85069" w:rsidRDefault="00D15C58" w:rsidP="00D15C58">
      <w:pPr>
        <w:jc w:val="both"/>
        <w:rPr>
          <w:rStyle w:val="eop"/>
          <w:rFonts w:ascii="Arial" w:hAnsi="Arial" w:cs="Arial"/>
          <w:color w:val="000000"/>
          <w:szCs w:val="24"/>
          <w:shd w:val="clear" w:color="auto" w:fill="FFFFFF"/>
        </w:rPr>
      </w:pPr>
    </w:p>
    <w:p w14:paraId="084D47A3" w14:textId="77777777" w:rsidR="00D15C58" w:rsidRPr="00B85069" w:rsidRDefault="00D15C58" w:rsidP="00D15C58">
      <w:pPr>
        <w:jc w:val="both"/>
        <w:rPr>
          <w:rStyle w:val="eop"/>
          <w:rFonts w:ascii="Arial" w:hAnsi="Arial" w:cs="Arial"/>
          <w:color w:val="000000"/>
          <w:szCs w:val="24"/>
          <w:shd w:val="clear" w:color="auto" w:fill="FFFFFF"/>
        </w:rPr>
      </w:pPr>
      <w:r w:rsidRPr="00B85069">
        <w:rPr>
          <w:rStyle w:val="eop"/>
          <w:rFonts w:ascii="Arial" w:hAnsi="Arial" w:cs="Arial"/>
          <w:color w:val="000000"/>
          <w:szCs w:val="24"/>
          <w:shd w:val="clear" w:color="auto" w:fill="FFFFFF"/>
        </w:rPr>
        <w:t xml:space="preserve">This work is anticipated to be finalised third quarter of 2020. The context analysis, modelling work and community engagement will then inform a draft LPP, which is anticipated to be presented to Council for adoption to advertise in late 2020 or early 2021. </w:t>
      </w:r>
    </w:p>
    <w:p w14:paraId="17C20086" w14:textId="77777777" w:rsidR="00D15C58" w:rsidRPr="00B85069" w:rsidRDefault="00D15C58" w:rsidP="00D15C58">
      <w:pPr>
        <w:jc w:val="both"/>
        <w:rPr>
          <w:rStyle w:val="eop"/>
          <w:rFonts w:ascii="Arial" w:hAnsi="Arial" w:cs="Arial"/>
          <w:color w:val="000000"/>
          <w:szCs w:val="24"/>
          <w:shd w:val="clear" w:color="auto" w:fill="FFFFFF"/>
        </w:rPr>
      </w:pPr>
    </w:p>
    <w:p w14:paraId="089AD306" w14:textId="77777777" w:rsidR="00D15C58" w:rsidRPr="00B85069" w:rsidRDefault="00D15C58" w:rsidP="00D15C58">
      <w:pPr>
        <w:jc w:val="both"/>
        <w:rPr>
          <w:rStyle w:val="eop"/>
          <w:rFonts w:ascii="Arial" w:hAnsi="Arial" w:cs="Arial"/>
          <w:color w:val="000000"/>
          <w:szCs w:val="24"/>
          <w:shd w:val="clear" w:color="auto" w:fill="FFFFFF"/>
        </w:rPr>
      </w:pPr>
      <w:r w:rsidRPr="00B85069">
        <w:rPr>
          <w:rStyle w:val="eop"/>
          <w:rFonts w:ascii="Arial" w:hAnsi="Arial" w:cs="Arial"/>
          <w:color w:val="000000"/>
          <w:szCs w:val="24"/>
          <w:shd w:val="clear" w:color="auto" w:fill="FFFFFF"/>
        </w:rPr>
        <w:t xml:space="preserve">Noting that the above timeline would not produce draft localised planning controls ready for adoption until late 2020 or early 2021, Administration have planned for Deliverable 1 (Local character and distinctiveness study) and Deliverable 2 (Context analysis) to be finalised in a form ready for Council adoption, in advance of Deliverable 3 (Built form modelling) being finalised. This would mean that, prior to having finalised built form controls, the City could have a Council-endorsed, detailed context analysis for the Waratah Village precinct. The City would then have a defined existing local character which could inform the assessment of development applications in this area. </w:t>
      </w:r>
    </w:p>
    <w:p w14:paraId="369E4574" w14:textId="385EA8DA" w:rsidR="00D15C58" w:rsidRDefault="00D15C58" w:rsidP="00D15C58">
      <w:pPr>
        <w:jc w:val="both"/>
        <w:rPr>
          <w:rFonts w:ascii="Arial" w:hAnsi="Arial" w:cs="Arial"/>
          <w:szCs w:val="32"/>
          <w:lang w:val="en-US"/>
        </w:rPr>
      </w:pPr>
    </w:p>
    <w:p w14:paraId="2095F15A" w14:textId="77777777" w:rsidR="007D3E6E" w:rsidRDefault="007D3E6E" w:rsidP="00D15C58">
      <w:pPr>
        <w:jc w:val="both"/>
        <w:rPr>
          <w:rFonts w:ascii="Arial" w:hAnsi="Arial" w:cs="Arial"/>
          <w:b/>
          <w:sz w:val="28"/>
          <w:szCs w:val="32"/>
          <w:lang w:val="en-US"/>
        </w:rPr>
      </w:pPr>
    </w:p>
    <w:p w14:paraId="703E1D0E" w14:textId="77777777" w:rsidR="007D3E6E" w:rsidRDefault="007D3E6E" w:rsidP="00D15C58">
      <w:pPr>
        <w:jc w:val="both"/>
        <w:rPr>
          <w:rFonts w:ascii="Arial" w:hAnsi="Arial" w:cs="Arial"/>
          <w:b/>
          <w:sz w:val="28"/>
          <w:szCs w:val="32"/>
          <w:lang w:val="en-US"/>
        </w:rPr>
      </w:pPr>
    </w:p>
    <w:p w14:paraId="4CBF9F52" w14:textId="77777777" w:rsidR="007D3E6E" w:rsidRDefault="007D3E6E" w:rsidP="00D15C58">
      <w:pPr>
        <w:jc w:val="both"/>
        <w:rPr>
          <w:rFonts w:ascii="Arial" w:hAnsi="Arial" w:cs="Arial"/>
          <w:b/>
          <w:sz w:val="28"/>
          <w:szCs w:val="32"/>
          <w:lang w:val="en-US"/>
        </w:rPr>
      </w:pPr>
    </w:p>
    <w:p w14:paraId="70DB366C" w14:textId="6E4FF23D" w:rsidR="00D15C58" w:rsidRPr="00B85069" w:rsidRDefault="00D15C58" w:rsidP="00D15C58">
      <w:pPr>
        <w:jc w:val="both"/>
        <w:rPr>
          <w:rFonts w:ascii="Arial" w:hAnsi="Arial" w:cs="Arial"/>
          <w:b/>
          <w:sz w:val="28"/>
          <w:szCs w:val="32"/>
          <w:lang w:val="en-US"/>
        </w:rPr>
      </w:pPr>
      <w:r w:rsidRPr="00B85069">
        <w:rPr>
          <w:rFonts w:ascii="Arial" w:hAnsi="Arial" w:cs="Arial"/>
          <w:b/>
          <w:sz w:val="28"/>
          <w:szCs w:val="32"/>
          <w:lang w:val="en-US"/>
        </w:rPr>
        <w:t>Consultation</w:t>
      </w:r>
    </w:p>
    <w:p w14:paraId="24C3D1C9" w14:textId="77777777" w:rsidR="00D15C58" w:rsidRPr="00B85069" w:rsidRDefault="00D15C58" w:rsidP="00D15C58">
      <w:pPr>
        <w:jc w:val="both"/>
        <w:rPr>
          <w:rFonts w:ascii="Arial" w:hAnsi="Arial" w:cs="Arial"/>
          <w:b/>
          <w:szCs w:val="32"/>
          <w:lang w:val="en-US"/>
        </w:rPr>
      </w:pPr>
    </w:p>
    <w:p w14:paraId="0753CBF0" w14:textId="77777777" w:rsidR="00D15C58" w:rsidRPr="00B85069" w:rsidRDefault="00D15C58" w:rsidP="00D15C58">
      <w:pPr>
        <w:jc w:val="both"/>
        <w:rPr>
          <w:rFonts w:ascii="Arial" w:hAnsi="Arial" w:cs="Arial"/>
          <w:szCs w:val="32"/>
          <w:lang w:val="en-US"/>
        </w:rPr>
      </w:pPr>
      <w:r w:rsidRPr="00B85069">
        <w:rPr>
          <w:rFonts w:ascii="Arial" w:hAnsi="Arial" w:cs="Arial"/>
          <w:szCs w:val="32"/>
          <w:lang w:val="en-US"/>
        </w:rPr>
        <w:t>The draft Policy was advertised for public comment in accordance with clauses 4(1) and 4(2) of the Deemed Provisions and Council’s Local Planning Policy - Consultation of Planning Proposals. The following advertising was conducted:</w:t>
      </w:r>
    </w:p>
    <w:p w14:paraId="34C36757" w14:textId="77777777" w:rsidR="00D15C58" w:rsidRPr="00B85069" w:rsidRDefault="00D15C58" w:rsidP="00DE34E6">
      <w:pPr>
        <w:ind w:left="567" w:hanging="567"/>
        <w:jc w:val="both"/>
        <w:rPr>
          <w:rFonts w:ascii="Arial" w:hAnsi="Arial" w:cs="Arial"/>
          <w:szCs w:val="32"/>
          <w:lang w:val="en-US"/>
        </w:rPr>
      </w:pPr>
    </w:p>
    <w:p w14:paraId="47605470" w14:textId="77777777" w:rsidR="00D15C58" w:rsidRPr="00B85069" w:rsidRDefault="00D15C58" w:rsidP="00732185">
      <w:pPr>
        <w:pStyle w:val="ListParagraph"/>
        <w:numPr>
          <w:ilvl w:val="0"/>
          <w:numId w:val="88"/>
        </w:numPr>
        <w:ind w:left="567" w:hanging="567"/>
        <w:jc w:val="both"/>
        <w:rPr>
          <w:rFonts w:ascii="Arial" w:hAnsi="Arial" w:cs="Arial"/>
          <w:szCs w:val="32"/>
          <w:lang w:val="en-US"/>
        </w:rPr>
      </w:pPr>
      <w:r w:rsidRPr="00B85069">
        <w:rPr>
          <w:rFonts w:ascii="Arial" w:hAnsi="Arial" w:cs="Arial"/>
          <w:szCs w:val="32"/>
          <w:lang w:val="en-US"/>
        </w:rPr>
        <w:t>Publication of a notice in the Post newspaper of 27 June 2020;</w:t>
      </w:r>
    </w:p>
    <w:p w14:paraId="559432BD" w14:textId="77777777" w:rsidR="00D15C58" w:rsidRPr="00B85069" w:rsidRDefault="00D15C58" w:rsidP="00732185">
      <w:pPr>
        <w:pStyle w:val="ListParagraph"/>
        <w:numPr>
          <w:ilvl w:val="0"/>
          <w:numId w:val="88"/>
        </w:numPr>
        <w:ind w:left="567" w:hanging="567"/>
        <w:jc w:val="both"/>
        <w:rPr>
          <w:rFonts w:ascii="Arial" w:hAnsi="Arial" w:cs="Arial"/>
          <w:szCs w:val="32"/>
          <w:lang w:val="en-US"/>
        </w:rPr>
      </w:pPr>
      <w:r w:rsidRPr="00B85069">
        <w:rPr>
          <w:rFonts w:ascii="Arial" w:hAnsi="Arial" w:cs="Arial"/>
          <w:szCs w:val="32"/>
          <w:lang w:val="en-US"/>
        </w:rPr>
        <w:t>Publication of information on the City’s Your Voice website from 26 June 2020;</w:t>
      </w:r>
    </w:p>
    <w:p w14:paraId="316B65A3" w14:textId="77777777" w:rsidR="00D15C58" w:rsidRPr="00B85069" w:rsidRDefault="00D15C58" w:rsidP="00732185">
      <w:pPr>
        <w:pStyle w:val="ListParagraph"/>
        <w:numPr>
          <w:ilvl w:val="0"/>
          <w:numId w:val="88"/>
        </w:numPr>
        <w:ind w:left="567" w:hanging="567"/>
        <w:jc w:val="both"/>
        <w:rPr>
          <w:rFonts w:ascii="Arial" w:hAnsi="Arial" w:cs="Arial"/>
          <w:szCs w:val="32"/>
          <w:lang w:val="en-US"/>
        </w:rPr>
      </w:pPr>
      <w:r w:rsidRPr="00B85069">
        <w:rPr>
          <w:rFonts w:ascii="Arial" w:hAnsi="Arial" w:cs="Arial"/>
          <w:szCs w:val="32"/>
          <w:lang w:val="en-US"/>
        </w:rPr>
        <w:t>Postage of letters to all owners and occupiers of property within the policy area on 25 June 2020; and</w:t>
      </w:r>
    </w:p>
    <w:p w14:paraId="0026E40D" w14:textId="77777777" w:rsidR="00D15C58" w:rsidRPr="00B85069" w:rsidRDefault="00D15C58" w:rsidP="00732185">
      <w:pPr>
        <w:pStyle w:val="ListParagraph"/>
        <w:numPr>
          <w:ilvl w:val="0"/>
          <w:numId w:val="88"/>
        </w:numPr>
        <w:ind w:left="567" w:hanging="567"/>
        <w:jc w:val="both"/>
        <w:rPr>
          <w:rFonts w:ascii="Arial" w:hAnsi="Arial" w:cs="Arial"/>
          <w:szCs w:val="32"/>
          <w:lang w:val="en-US"/>
        </w:rPr>
      </w:pPr>
      <w:r w:rsidRPr="00B85069">
        <w:rPr>
          <w:rFonts w:ascii="Arial" w:hAnsi="Arial" w:cs="Arial"/>
          <w:szCs w:val="32"/>
          <w:lang w:val="en-US"/>
        </w:rPr>
        <w:t>Placement of a notice on the City’s notice boards from 26 June 2020.</w:t>
      </w:r>
    </w:p>
    <w:p w14:paraId="6F078549" w14:textId="77777777" w:rsidR="00D15C58" w:rsidRPr="00B85069" w:rsidRDefault="00D15C58" w:rsidP="00D15C58">
      <w:pPr>
        <w:jc w:val="both"/>
        <w:rPr>
          <w:rFonts w:ascii="Arial" w:hAnsi="Arial" w:cs="Arial"/>
          <w:szCs w:val="32"/>
          <w:lang w:val="en-US"/>
        </w:rPr>
      </w:pPr>
    </w:p>
    <w:p w14:paraId="0E913510" w14:textId="77777777" w:rsidR="00D15C58" w:rsidRPr="00B85069" w:rsidRDefault="00D15C58" w:rsidP="00D15C58">
      <w:pPr>
        <w:jc w:val="both"/>
        <w:rPr>
          <w:rFonts w:ascii="Arial" w:hAnsi="Arial" w:cs="Arial"/>
          <w:szCs w:val="32"/>
          <w:lang w:val="en-US"/>
        </w:rPr>
      </w:pPr>
      <w:r w:rsidRPr="00B85069">
        <w:rPr>
          <w:rFonts w:ascii="Arial" w:hAnsi="Arial" w:cs="Arial"/>
          <w:szCs w:val="32"/>
          <w:lang w:val="en-US"/>
        </w:rPr>
        <w:t>Submissions were invited up to and including 18 July 2020. At the time of closing, a total of 54 submissions had been received. A total of 53 submissions in support of the draft Policy were received. One submission objecting to the draft policy was received. All submissions are presented in the Schedule of Submissions included at Attachment 2.</w:t>
      </w:r>
    </w:p>
    <w:p w14:paraId="73AD6C1E" w14:textId="77777777" w:rsidR="00D15C58" w:rsidRPr="00B85069" w:rsidRDefault="00D15C58" w:rsidP="00D15C58">
      <w:pPr>
        <w:jc w:val="both"/>
        <w:rPr>
          <w:rFonts w:ascii="Arial" w:hAnsi="Arial" w:cs="Arial"/>
          <w:szCs w:val="32"/>
          <w:lang w:val="en-US"/>
        </w:rPr>
      </w:pPr>
    </w:p>
    <w:p w14:paraId="5F19BBC6" w14:textId="33A9547F" w:rsidR="00D15C58" w:rsidRDefault="00D15C58" w:rsidP="00D15C58">
      <w:pPr>
        <w:jc w:val="both"/>
        <w:rPr>
          <w:rFonts w:ascii="Arial" w:hAnsi="Arial" w:cs="Arial"/>
          <w:szCs w:val="32"/>
          <w:lang w:val="en-US"/>
        </w:rPr>
      </w:pPr>
      <w:r w:rsidRPr="00B85069">
        <w:rPr>
          <w:rFonts w:ascii="Arial" w:hAnsi="Arial" w:cs="Arial"/>
          <w:szCs w:val="32"/>
          <w:lang w:val="en-US"/>
        </w:rPr>
        <w:t>There were a wide range of reasons provided in support of the draft Policy. However, the following key reasons were provided in a significant number of submissions:</w:t>
      </w:r>
    </w:p>
    <w:p w14:paraId="021B6023" w14:textId="77777777" w:rsidR="00DE34E6" w:rsidRPr="00B85069" w:rsidRDefault="00DE34E6" w:rsidP="00D15C58">
      <w:pPr>
        <w:jc w:val="both"/>
        <w:rPr>
          <w:rFonts w:ascii="Arial" w:hAnsi="Arial" w:cs="Arial"/>
          <w:szCs w:val="32"/>
          <w:lang w:val="en-US"/>
        </w:rPr>
      </w:pPr>
    </w:p>
    <w:p w14:paraId="794584F3" w14:textId="77777777" w:rsidR="00D15C58" w:rsidRPr="00B85069" w:rsidRDefault="00D15C58" w:rsidP="00732185">
      <w:pPr>
        <w:pStyle w:val="ListParagraph"/>
        <w:numPr>
          <w:ilvl w:val="0"/>
          <w:numId w:val="88"/>
        </w:numPr>
        <w:ind w:left="567" w:hanging="567"/>
        <w:jc w:val="both"/>
        <w:rPr>
          <w:rFonts w:ascii="Arial" w:hAnsi="Arial" w:cs="Arial"/>
          <w:szCs w:val="32"/>
          <w:lang w:val="en-US"/>
        </w:rPr>
      </w:pPr>
      <w:r w:rsidRPr="00B85069">
        <w:rPr>
          <w:rFonts w:ascii="Arial" w:hAnsi="Arial" w:cs="Arial"/>
          <w:szCs w:val="32"/>
          <w:lang w:val="en-US"/>
        </w:rPr>
        <w:t>Respect the community vision for the development of Alexander Road and Phillip Roads;</w:t>
      </w:r>
    </w:p>
    <w:p w14:paraId="7B0A5F4D" w14:textId="77777777" w:rsidR="00D15C58" w:rsidRPr="00B85069" w:rsidRDefault="00D15C58" w:rsidP="00732185">
      <w:pPr>
        <w:pStyle w:val="ListParagraph"/>
        <w:numPr>
          <w:ilvl w:val="0"/>
          <w:numId w:val="88"/>
        </w:numPr>
        <w:ind w:left="567" w:hanging="567"/>
        <w:jc w:val="both"/>
        <w:rPr>
          <w:rFonts w:ascii="Arial" w:hAnsi="Arial" w:cs="Arial"/>
          <w:szCs w:val="32"/>
          <w:lang w:val="en-US"/>
        </w:rPr>
      </w:pPr>
      <w:r w:rsidRPr="00B85069">
        <w:rPr>
          <w:rFonts w:ascii="Arial" w:hAnsi="Arial" w:cs="Arial"/>
          <w:szCs w:val="32"/>
          <w:lang w:val="en-US"/>
        </w:rPr>
        <w:t>Protect and enhance the local character and amenity; and</w:t>
      </w:r>
    </w:p>
    <w:p w14:paraId="57F70515" w14:textId="77777777" w:rsidR="00D15C58" w:rsidRPr="00B85069" w:rsidRDefault="00D15C58" w:rsidP="00732185">
      <w:pPr>
        <w:pStyle w:val="ListParagraph"/>
        <w:numPr>
          <w:ilvl w:val="0"/>
          <w:numId w:val="88"/>
        </w:numPr>
        <w:ind w:left="567" w:hanging="567"/>
        <w:jc w:val="both"/>
        <w:rPr>
          <w:rFonts w:ascii="Arial" w:hAnsi="Arial" w:cs="Arial"/>
          <w:szCs w:val="32"/>
          <w:lang w:val="en-US"/>
        </w:rPr>
      </w:pPr>
      <w:r w:rsidRPr="00B85069">
        <w:rPr>
          <w:rFonts w:ascii="Arial" w:hAnsi="Arial" w:cs="Arial"/>
          <w:szCs w:val="32"/>
          <w:lang w:val="en-US"/>
        </w:rPr>
        <w:t>Maintain the streetscape in terms of bulk, scale, height, street alignment and setbacks of the Street which is mainly new buildings on R 20 blocks.</w:t>
      </w:r>
    </w:p>
    <w:p w14:paraId="3A8AD710" w14:textId="77777777" w:rsidR="00D15C58" w:rsidRPr="00B85069" w:rsidRDefault="00D15C58" w:rsidP="00D15C58">
      <w:pPr>
        <w:jc w:val="both"/>
        <w:rPr>
          <w:rFonts w:ascii="Arial" w:hAnsi="Arial" w:cs="Arial"/>
          <w:szCs w:val="32"/>
          <w:lang w:val="en-US"/>
        </w:rPr>
      </w:pPr>
    </w:p>
    <w:p w14:paraId="7B6951E2" w14:textId="77777777" w:rsidR="00D15C58" w:rsidRPr="00B85069" w:rsidRDefault="00D15C58" w:rsidP="00D15C58">
      <w:pPr>
        <w:jc w:val="both"/>
        <w:rPr>
          <w:rFonts w:ascii="Arial" w:hAnsi="Arial" w:cs="Arial"/>
          <w:szCs w:val="32"/>
          <w:lang w:val="en-US"/>
        </w:rPr>
      </w:pPr>
      <w:r w:rsidRPr="00B85069">
        <w:rPr>
          <w:rFonts w:ascii="Arial" w:hAnsi="Arial" w:cs="Arial"/>
          <w:szCs w:val="32"/>
          <w:lang w:val="en-US"/>
        </w:rPr>
        <w:t xml:space="preserve">Some submissions included support of reducing the density of the area. The draft Policy does not amend the R-Code of R60 or R80 that currently applies with the policy area. However, Amendment No.8 to Local Planning Scheme No.3 is currently being advertised for public comment. This Amendment seeks to reduce the density of the Policy Area to R35. </w:t>
      </w:r>
    </w:p>
    <w:p w14:paraId="12773979" w14:textId="77777777" w:rsidR="00D15C58" w:rsidRPr="00B85069" w:rsidRDefault="00D15C58" w:rsidP="00D15C58">
      <w:pPr>
        <w:jc w:val="both"/>
        <w:rPr>
          <w:rFonts w:ascii="Arial" w:hAnsi="Arial" w:cs="Arial"/>
          <w:szCs w:val="32"/>
          <w:lang w:val="en-US"/>
        </w:rPr>
      </w:pPr>
    </w:p>
    <w:p w14:paraId="02E49FDE" w14:textId="77777777" w:rsidR="00D15C58" w:rsidRPr="00B85069" w:rsidRDefault="00D15C58" w:rsidP="00D15C58">
      <w:pPr>
        <w:jc w:val="both"/>
        <w:rPr>
          <w:rFonts w:ascii="Arial" w:hAnsi="Arial" w:cs="Arial"/>
          <w:szCs w:val="32"/>
          <w:lang w:val="en-US"/>
        </w:rPr>
      </w:pPr>
      <w:r w:rsidRPr="00B85069">
        <w:rPr>
          <w:rFonts w:ascii="Arial" w:hAnsi="Arial" w:cs="Arial"/>
          <w:szCs w:val="32"/>
          <w:lang w:val="en-US"/>
        </w:rPr>
        <w:t>No modifications to the draft Policy are considered necessary to address the submissions of support.</w:t>
      </w:r>
    </w:p>
    <w:p w14:paraId="17D5B103" w14:textId="77777777" w:rsidR="00D15C58" w:rsidRPr="00B85069" w:rsidRDefault="00D15C58" w:rsidP="00D15C58">
      <w:pPr>
        <w:jc w:val="both"/>
        <w:rPr>
          <w:rFonts w:ascii="Arial" w:hAnsi="Arial" w:cs="Arial"/>
          <w:szCs w:val="32"/>
          <w:lang w:val="en-US"/>
        </w:rPr>
      </w:pPr>
    </w:p>
    <w:p w14:paraId="7BF47DC1" w14:textId="46B60353" w:rsidR="00D15C58" w:rsidRDefault="00D15C58" w:rsidP="00D15C58">
      <w:pPr>
        <w:jc w:val="both"/>
        <w:rPr>
          <w:rFonts w:ascii="Arial" w:hAnsi="Arial" w:cs="Arial"/>
          <w:szCs w:val="32"/>
          <w:lang w:val="en-US"/>
        </w:rPr>
      </w:pPr>
      <w:r w:rsidRPr="00B85069">
        <w:rPr>
          <w:rFonts w:ascii="Arial" w:hAnsi="Arial" w:cs="Arial"/>
          <w:szCs w:val="32"/>
          <w:lang w:val="en-US"/>
        </w:rPr>
        <w:t>A detailed submission objecting to the draft Policy has been lodged. This submission raises four key issues with the draft Policy, namely:</w:t>
      </w:r>
    </w:p>
    <w:p w14:paraId="4FAA6975" w14:textId="77777777" w:rsidR="00DE34E6" w:rsidRPr="00B85069" w:rsidRDefault="00DE34E6" w:rsidP="00D15C58">
      <w:pPr>
        <w:jc w:val="both"/>
        <w:rPr>
          <w:rFonts w:ascii="Arial" w:hAnsi="Arial" w:cs="Arial"/>
          <w:szCs w:val="32"/>
          <w:lang w:val="en-US"/>
        </w:rPr>
      </w:pPr>
    </w:p>
    <w:p w14:paraId="6D8958C3" w14:textId="77777777" w:rsidR="00D15C58" w:rsidRPr="00B85069" w:rsidRDefault="00D15C58" w:rsidP="00732185">
      <w:pPr>
        <w:pStyle w:val="ListParagraph"/>
        <w:numPr>
          <w:ilvl w:val="0"/>
          <w:numId w:val="88"/>
        </w:numPr>
        <w:ind w:left="567" w:hanging="567"/>
        <w:jc w:val="both"/>
        <w:rPr>
          <w:rFonts w:ascii="Arial" w:hAnsi="Arial" w:cs="Arial"/>
          <w:szCs w:val="32"/>
          <w:lang w:val="en-US"/>
        </w:rPr>
      </w:pPr>
      <w:r w:rsidRPr="00B85069">
        <w:rPr>
          <w:rFonts w:ascii="Arial" w:hAnsi="Arial" w:cs="Arial"/>
          <w:szCs w:val="32"/>
          <w:lang w:val="en-US"/>
        </w:rPr>
        <w:t>The Policy has not been prepared in accordance with Clause 3(3) of the Deemed Provisions;</w:t>
      </w:r>
    </w:p>
    <w:p w14:paraId="491F1039" w14:textId="77777777" w:rsidR="00D15C58" w:rsidRPr="00B85069" w:rsidRDefault="00D15C58" w:rsidP="00732185">
      <w:pPr>
        <w:pStyle w:val="ListParagraph"/>
        <w:numPr>
          <w:ilvl w:val="0"/>
          <w:numId w:val="88"/>
        </w:numPr>
        <w:ind w:left="567" w:hanging="567"/>
        <w:jc w:val="both"/>
        <w:rPr>
          <w:rFonts w:ascii="Arial" w:hAnsi="Arial" w:cs="Arial"/>
          <w:szCs w:val="32"/>
          <w:lang w:val="en-US"/>
        </w:rPr>
      </w:pPr>
      <w:r w:rsidRPr="00B85069">
        <w:rPr>
          <w:rFonts w:ascii="Arial" w:hAnsi="Arial" w:cs="Arial"/>
          <w:szCs w:val="32"/>
          <w:lang w:val="en-US"/>
        </w:rPr>
        <w:t>The Policy attempts to amend the Local Planning Scheme density coding assigned to the area which contravenes the Planning and Development (Local Planning Schemes) Regulations 2015;</w:t>
      </w:r>
    </w:p>
    <w:p w14:paraId="47BE3D63" w14:textId="77777777" w:rsidR="00D15C58" w:rsidRPr="00B85069" w:rsidRDefault="00D15C58" w:rsidP="00732185">
      <w:pPr>
        <w:pStyle w:val="ListParagraph"/>
        <w:numPr>
          <w:ilvl w:val="0"/>
          <w:numId w:val="88"/>
        </w:numPr>
        <w:ind w:left="567" w:hanging="567"/>
        <w:jc w:val="both"/>
        <w:rPr>
          <w:rFonts w:ascii="Arial" w:hAnsi="Arial" w:cs="Arial"/>
          <w:szCs w:val="32"/>
          <w:lang w:val="en-US"/>
        </w:rPr>
      </w:pPr>
      <w:r w:rsidRPr="00B85069">
        <w:rPr>
          <w:rFonts w:ascii="Arial" w:hAnsi="Arial" w:cs="Arial"/>
          <w:szCs w:val="32"/>
          <w:lang w:val="en-US"/>
        </w:rPr>
        <w:t>The building height controls have not been tested concurrently with plot ratio controls; and</w:t>
      </w:r>
    </w:p>
    <w:p w14:paraId="6845E145" w14:textId="77777777" w:rsidR="00D15C58" w:rsidRPr="00B85069" w:rsidRDefault="00D15C58" w:rsidP="00732185">
      <w:pPr>
        <w:pStyle w:val="ListParagraph"/>
        <w:numPr>
          <w:ilvl w:val="0"/>
          <w:numId w:val="88"/>
        </w:numPr>
        <w:ind w:left="567" w:hanging="567"/>
        <w:jc w:val="both"/>
        <w:rPr>
          <w:rFonts w:ascii="Arial" w:hAnsi="Arial" w:cs="Arial"/>
          <w:szCs w:val="32"/>
          <w:lang w:val="en-US"/>
        </w:rPr>
      </w:pPr>
      <w:r w:rsidRPr="00B85069">
        <w:rPr>
          <w:rFonts w:ascii="Arial" w:hAnsi="Arial" w:cs="Arial"/>
          <w:szCs w:val="32"/>
          <w:lang w:val="en-US"/>
        </w:rPr>
        <w:t>The proposed building height does not provide an adequate transition in height from adjacent LPS3 rezoned properties.</w:t>
      </w:r>
    </w:p>
    <w:p w14:paraId="5BDFF9E5" w14:textId="77777777" w:rsidR="00D15C58" w:rsidRPr="00B85069" w:rsidRDefault="00D15C58" w:rsidP="00D15C58">
      <w:pPr>
        <w:jc w:val="both"/>
        <w:rPr>
          <w:rFonts w:ascii="Arial" w:hAnsi="Arial" w:cs="Arial"/>
          <w:szCs w:val="32"/>
          <w:lang w:val="en-US"/>
        </w:rPr>
      </w:pPr>
    </w:p>
    <w:p w14:paraId="3A829A43" w14:textId="77777777" w:rsidR="00D15C58" w:rsidRPr="00B85069" w:rsidRDefault="00D15C58" w:rsidP="00D15C58">
      <w:pPr>
        <w:jc w:val="both"/>
        <w:rPr>
          <w:rFonts w:ascii="Arial" w:hAnsi="Arial" w:cs="Arial"/>
          <w:szCs w:val="32"/>
          <w:lang w:val="en-US"/>
        </w:rPr>
      </w:pPr>
      <w:r w:rsidRPr="00B85069">
        <w:rPr>
          <w:rFonts w:ascii="Arial" w:hAnsi="Arial" w:cs="Arial"/>
          <w:szCs w:val="32"/>
          <w:lang w:val="en-US"/>
        </w:rPr>
        <w:t xml:space="preserve">These issues generally reflect the advice Administration has provided in this report and the previous report concerning adoption of the Policy for advertising. However, the issue raised concerning the Policy amending the density of the area is not supported by Administration. Whilst the Policy seeks to replace the deemed-to-comply and acceptable outcome provisions relating to building height, it remains silent on the underlying density. However, it is considered prudent that the adoption of the Policy is timed with the finalisation of Amendment No.8 as discussed elsewhere in this report. </w:t>
      </w:r>
    </w:p>
    <w:p w14:paraId="3F64CE89" w14:textId="77777777" w:rsidR="00D15C58" w:rsidRPr="00B85069" w:rsidRDefault="00D15C58" w:rsidP="00D15C58">
      <w:pPr>
        <w:jc w:val="both"/>
        <w:rPr>
          <w:rFonts w:ascii="Arial" w:hAnsi="Arial" w:cs="Arial"/>
          <w:szCs w:val="32"/>
          <w:lang w:val="en-US"/>
        </w:rPr>
      </w:pPr>
    </w:p>
    <w:p w14:paraId="19544194" w14:textId="77777777" w:rsidR="00D15C58" w:rsidRPr="00B85069" w:rsidRDefault="00D15C58" w:rsidP="00D15C58">
      <w:pPr>
        <w:jc w:val="both"/>
        <w:rPr>
          <w:rFonts w:ascii="Arial" w:hAnsi="Arial" w:cs="Arial"/>
          <w:b/>
          <w:bCs/>
          <w:sz w:val="28"/>
          <w:szCs w:val="36"/>
          <w:lang w:val="en-US"/>
        </w:rPr>
      </w:pPr>
      <w:r w:rsidRPr="00B85069">
        <w:rPr>
          <w:rFonts w:ascii="Arial" w:hAnsi="Arial" w:cs="Arial"/>
          <w:b/>
          <w:bCs/>
          <w:sz w:val="28"/>
          <w:szCs w:val="36"/>
          <w:lang w:val="en-US"/>
        </w:rPr>
        <w:t>Strategic Implications</w:t>
      </w:r>
    </w:p>
    <w:p w14:paraId="50647C25" w14:textId="77777777" w:rsidR="00D15C58" w:rsidRPr="00B85069" w:rsidRDefault="00D15C58" w:rsidP="00D15C58">
      <w:pPr>
        <w:jc w:val="both"/>
        <w:rPr>
          <w:rFonts w:ascii="Arial" w:hAnsi="Arial" w:cs="Arial"/>
          <w:szCs w:val="32"/>
          <w:lang w:val="en-US"/>
        </w:rPr>
      </w:pPr>
    </w:p>
    <w:p w14:paraId="39FB65D1" w14:textId="77777777" w:rsidR="00D15C58" w:rsidRPr="00B85069" w:rsidRDefault="00D15C58" w:rsidP="00D15C58">
      <w:pPr>
        <w:jc w:val="both"/>
        <w:rPr>
          <w:rFonts w:ascii="Arial" w:hAnsi="Arial" w:cs="Arial"/>
          <w:b/>
          <w:bCs/>
          <w:szCs w:val="32"/>
          <w:lang w:val="en-US"/>
        </w:rPr>
      </w:pPr>
      <w:r w:rsidRPr="00B85069">
        <w:rPr>
          <w:rFonts w:ascii="Arial" w:hAnsi="Arial" w:cs="Arial"/>
          <w:b/>
          <w:bCs/>
          <w:szCs w:val="32"/>
          <w:lang w:val="en-US"/>
        </w:rPr>
        <w:t xml:space="preserve">How well does it fit with our strategic direction? </w:t>
      </w:r>
    </w:p>
    <w:p w14:paraId="7C7DDC9D" w14:textId="77777777" w:rsidR="00D15C58" w:rsidRPr="00B85069" w:rsidRDefault="00D15C58" w:rsidP="00D15C58">
      <w:pPr>
        <w:jc w:val="both"/>
        <w:rPr>
          <w:rFonts w:ascii="Arial" w:hAnsi="Arial" w:cs="Arial"/>
          <w:b/>
          <w:bCs/>
          <w:szCs w:val="32"/>
          <w:lang w:val="en-US"/>
        </w:rPr>
      </w:pPr>
    </w:p>
    <w:p w14:paraId="03855D23" w14:textId="579C9355" w:rsidR="00D15C58" w:rsidRDefault="00D15C58" w:rsidP="00D15C58">
      <w:pPr>
        <w:jc w:val="both"/>
        <w:rPr>
          <w:rFonts w:ascii="Arial" w:hAnsi="Arial" w:cs="Arial"/>
          <w:szCs w:val="24"/>
        </w:rPr>
      </w:pPr>
      <w:r w:rsidRPr="00B85069">
        <w:rPr>
          <w:rFonts w:ascii="Arial" w:hAnsi="Arial" w:cs="Arial"/>
          <w:szCs w:val="24"/>
        </w:rPr>
        <w:t>This amendment is consistent with the City’s endorsed Local Planning Strategy. The policy is premature in relation to the development of the Waratah Village Precinct Local Plan and precedes finalisation of the built form modelling currently being prepared for Waratah Village including the properties included in this policy.</w:t>
      </w:r>
    </w:p>
    <w:p w14:paraId="2CCCF7F3" w14:textId="77777777" w:rsidR="00DE34E6" w:rsidRPr="00B85069" w:rsidRDefault="00DE34E6" w:rsidP="00D15C58">
      <w:pPr>
        <w:jc w:val="both"/>
        <w:rPr>
          <w:rFonts w:ascii="Arial" w:hAnsi="Arial" w:cs="Arial"/>
          <w:szCs w:val="24"/>
        </w:rPr>
      </w:pPr>
    </w:p>
    <w:p w14:paraId="2E52C2FC" w14:textId="77777777" w:rsidR="00D15C58" w:rsidRPr="00B85069" w:rsidRDefault="00D15C58" w:rsidP="00D15C58">
      <w:pPr>
        <w:jc w:val="both"/>
        <w:rPr>
          <w:rFonts w:ascii="Arial" w:hAnsi="Arial" w:cs="Arial"/>
          <w:b/>
          <w:bCs/>
          <w:szCs w:val="32"/>
          <w:lang w:val="en-US"/>
        </w:rPr>
      </w:pPr>
      <w:r w:rsidRPr="00B85069">
        <w:rPr>
          <w:rFonts w:ascii="Arial" w:hAnsi="Arial" w:cs="Arial"/>
          <w:b/>
          <w:bCs/>
          <w:szCs w:val="32"/>
          <w:lang w:val="en-US"/>
        </w:rPr>
        <w:t xml:space="preserve">Who benefits? </w:t>
      </w:r>
    </w:p>
    <w:p w14:paraId="3426B7FA" w14:textId="77777777" w:rsidR="00D15C58" w:rsidRPr="00B85069" w:rsidRDefault="00D15C58" w:rsidP="00D15C58">
      <w:pPr>
        <w:jc w:val="both"/>
        <w:rPr>
          <w:rFonts w:ascii="Arial" w:hAnsi="Arial" w:cs="Arial"/>
          <w:szCs w:val="32"/>
          <w:lang w:val="en-US"/>
        </w:rPr>
      </w:pPr>
      <w:r w:rsidRPr="00B85069">
        <w:rPr>
          <w:rFonts w:ascii="Arial" w:hAnsi="Arial" w:cs="Arial"/>
          <w:szCs w:val="32"/>
          <w:lang w:val="en-US"/>
        </w:rPr>
        <w:t>The landowners of Alexander Road, Philp Road and Alexander Place whom this policy encompasses are perceived to benefit from this local planning policy.</w:t>
      </w:r>
    </w:p>
    <w:p w14:paraId="4C6CC0A5" w14:textId="77777777" w:rsidR="00D15C58" w:rsidRPr="00B85069" w:rsidRDefault="00D15C58" w:rsidP="00D15C58">
      <w:pPr>
        <w:jc w:val="both"/>
        <w:rPr>
          <w:rFonts w:ascii="Arial" w:hAnsi="Arial" w:cs="Arial"/>
          <w:szCs w:val="32"/>
          <w:lang w:val="en-US"/>
        </w:rPr>
      </w:pPr>
    </w:p>
    <w:p w14:paraId="03275715" w14:textId="77777777" w:rsidR="00D15C58" w:rsidRPr="00B85069" w:rsidRDefault="00D15C58" w:rsidP="00D15C58">
      <w:pPr>
        <w:jc w:val="both"/>
        <w:rPr>
          <w:rFonts w:ascii="Arial" w:hAnsi="Arial" w:cs="Arial"/>
          <w:b/>
          <w:bCs/>
          <w:szCs w:val="32"/>
          <w:lang w:val="en-US"/>
        </w:rPr>
      </w:pPr>
      <w:r w:rsidRPr="00B85069">
        <w:rPr>
          <w:rFonts w:ascii="Arial" w:hAnsi="Arial" w:cs="Arial"/>
          <w:b/>
          <w:bCs/>
          <w:szCs w:val="32"/>
          <w:lang w:val="en-US"/>
        </w:rPr>
        <w:t>Does it involve a tolerable risk?</w:t>
      </w:r>
    </w:p>
    <w:p w14:paraId="36E23019" w14:textId="77777777" w:rsidR="00D15C58" w:rsidRPr="00B85069" w:rsidRDefault="00D15C58" w:rsidP="00D15C58">
      <w:pPr>
        <w:jc w:val="both"/>
        <w:rPr>
          <w:rFonts w:ascii="Arial" w:hAnsi="Arial" w:cs="Arial"/>
          <w:szCs w:val="32"/>
          <w:lang w:val="en-US"/>
        </w:rPr>
      </w:pPr>
      <w:r w:rsidRPr="00B85069">
        <w:rPr>
          <w:rFonts w:ascii="Arial" w:hAnsi="Arial" w:cs="Arial"/>
          <w:szCs w:val="32"/>
          <w:lang w:val="en-US"/>
        </w:rPr>
        <w:t>There is a risk that the Policy if adopted will be challenged at the State Administrative Tribunal. There is also a risk of creating land use conflict due to the building height differences inside and surrounding the Policy Area.</w:t>
      </w:r>
    </w:p>
    <w:p w14:paraId="1E5BFE6F" w14:textId="77777777" w:rsidR="00D15C58" w:rsidRPr="00B85069" w:rsidRDefault="00D15C58" w:rsidP="00D15C58">
      <w:pPr>
        <w:jc w:val="both"/>
        <w:rPr>
          <w:rFonts w:ascii="Arial" w:hAnsi="Arial" w:cs="Arial"/>
          <w:szCs w:val="32"/>
          <w:u w:val="single"/>
          <w:lang w:val="en-US"/>
        </w:rPr>
      </w:pPr>
    </w:p>
    <w:p w14:paraId="4A3CA983" w14:textId="77777777" w:rsidR="00D15C58" w:rsidRPr="00B85069" w:rsidRDefault="00D15C58" w:rsidP="00D15C58">
      <w:pPr>
        <w:jc w:val="both"/>
        <w:rPr>
          <w:rFonts w:ascii="Arial" w:hAnsi="Arial" w:cs="Arial"/>
          <w:b/>
          <w:bCs/>
          <w:szCs w:val="32"/>
          <w:lang w:val="en-US"/>
        </w:rPr>
      </w:pPr>
      <w:r w:rsidRPr="00B85069">
        <w:rPr>
          <w:rFonts w:ascii="Arial" w:hAnsi="Arial" w:cs="Arial"/>
          <w:b/>
          <w:bCs/>
          <w:szCs w:val="32"/>
          <w:lang w:val="en-US"/>
        </w:rPr>
        <w:t>Do we have the information we need?</w:t>
      </w:r>
    </w:p>
    <w:p w14:paraId="71B9EBD2" w14:textId="77777777" w:rsidR="00D15C58" w:rsidRPr="00B85069" w:rsidRDefault="00D15C58" w:rsidP="00D15C58">
      <w:pPr>
        <w:jc w:val="both"/>
        <w:rPr>
          <w:rFonts w:ascii="Arial" w:hAnsi="Arial" w:cs="Arial"/>
          <w:szCs w:val="32"/>
          <w:lang w:val="en-US"/>
        </w:rPr>
      </w:pPr>
      <w:r w:rsidRPr="00B85069">
        <w:rPr>
          <w:rFonts w:ascii="Arial" w:hAnsi="Arial" w:cs="Arial"/>
          <w:szCs w:val="32"/>
          <w:lang w:val="en-US"/>
        </w:rPr>
        <w:t>A draft of the local planning policy has been prepared and is included at Attachment 1. The absence of built form modelling places doubt in regard to whether this policy is based on sound town planning advice.</w:t>
      </w:r>
    </w:p>
    <w:p w14:paraId="0498C3B7" w14:textId="0955D96D" w:rsidR="00D15C58" w:rsidRDefault="00D15C58" w:rsidP="00D15C58">
      <w:pPr>
        <w:jc w:val="both"/>
        <w:rPr>
          <w:rFonts w:ascii="Arial" w:hAnsi="Arial" w:cs="Arial"/>
          <w:b/>
          <w:sz w:val="28"/>
          <w:szCs w:val="32"/>
          <w:lang w:val="en-US"/>
        </w:rPr>
      </w:pPr>
    </w:p>
    <w:p w14:paraId="3D82EF02" w14:textId="77777777" w:rsidR="00DE34E6" w:rsidRPr="00B85069" w:rsidRDefault="00DE34E6" w:rsidP="00D15C58">
      <w:pPr>
        <w:jc w:val="both"/>
        <w:rPr>
          <w:rFonts w:ascii="Arial" w:hAnsi="Arial" w:cs="Arial"/>
          <w:b/>
          <w:sz w:val="28"/>
          <w:szCs w:val="32"/>
          <w:lang w:val="en-US"/>
        </w:rPr>
      </w:pPr>
    </w:p>
    <w:p w14:paraId="7398F0A9" w14:textId="77777777" w:rsidR="00D15C58" w:rsidRPr="00B85069" w:rsidRDefault="00D15C58" w:rsidP="00D15C58">
      <w:pPr>
        <w:jc w:val="both"/>
        <w:rPr>
          <w:rFonts w:ascii="Arial" w:hAnsi="Arial" w:cs="Arial"/>
          <w:b/>
          <w:sz w:val="28"/>
          <w:szCs w:val="32"/>
          <w:lang w:val="en-US"/>
        </w:rPr>
      </w:pPr>
      <w:r w:rsidRPr="00B85069">
        <w:rPr>
          <w:rFonts w:ascii="Arial" w:hAnsi="Arial" w:cs="Arial"/>
          <w:b/>
          <w:sz w:val="28"/>
          <w:szCs w:val="32"/>
          <w:lang w:val="en-US"/>
        </w:rPr>
        <w:t>Budget/Financial Implications</w:t>
      </w:r>
    </w:p>
    <w:p w14:paraId="4D55718A" w14:textId="77777777" w:rsidR="00D15C58" w:rsidRPr="00B85069" w:rsidRDefault="00D15C58" w:rsidP="00D15C58">
      <w:pPr>
        <w:jc w:val="both"/>
        <w:rPr>
          <w:rFonts w:ascii="Arial" w:hAnsi="Arial" w:cs="Arial"/>
          <w:b/>
          <w:szCs w:val="32"/>
          <w:lang w:val="en-US"/>
        </w:rPr>
      </w:pPr>
    </w:p>
    <w:p w14:paraId="61F19592" w14:textId="77777777" w:rsidR="00D15C58" w:rsidRPr="00B85069" w:rsidRDefault="00D15C58" w:rsidP="00D15C58">
      <w:pPr>
        <w:jc w:val="both"/>
        <w:rPr>
          <w:rFonts w:ascii="Arial" w:hAnsi="Arial" w:cs="Arial"/>
          <w:b/>
          <w:szCs w:val="32"/>
          <w:lang w:val="en-US"/>
        </w:rPr>
      </w:pPr>
      <w:r w:rsidRPr="00B85069">
        <w:rPr>
          <w:rFonts w:ascii="Arial" w:hAnsi="Arial" w:cs="Arial"/>
          <w:b/>
          <w:szCs w:val="32"/>
          <w:lang w:val="en-US"/>
        </w:rPr>
        <w:t xml:space="preserve">Can we afford it? </w:t>
      </w:r>
    </w:p>
    <w:p w14:paraId="0C78A882" w14:textId="77777777" w:rsidR="00D15C58" w:rsidRPr="00B85069" w:rsidRDefault="00D15C58" w:rsidP="00D15C58">
      <w:pPr>
        <w:jc w:val="both"/>
        <w:rPr>
          <w:rFonts w:ascii="Arial" w:eastAsia="Calibri" w:hAnsi="Arial" w:cs="Arial"/>
          <w:bCs/>
          <w:szCs w:val="24"/>
        </w:rPr>
      </w:pPr>
      <w:r w:rsidRPr="00B85069">
        <w:rPr>
          <w:rFonts w:ascii="Arial" w:hAnsi="Arial" w:cs="Arial"/>
          <w:bCs/>
          <w:szCs w:val="32"/>
          <w:lang w:val="en-US"/>
        </w:rPr>
        <w:t xml:space="preserve">Costs associated with this draft local planning policy include the cost of printing and sending out letters for advertising in accordance with </w:t>
      </w:r>
      <w:r w:rsidRPr="00B85069">
        <w:rPr>
          <w:rFonts w:ascii="Arial" w:eastAsia="Calibri" w:hAnsi="Arial" w:cs="Arial"/>
          <w:bCs/>
          <w:szCs w:val="24"/>
        </w:rPr>
        <w:t xml:space="preserve">clause 4 of the deemed provisions and City of Nedlands Local Planning Policy – Consultation of Planning Proposals. Other costs include staff time and resources that is redirected from other programmed priority tasks including the Waratah Village Precinct Local Plan Local Planning Policy. </w:t>
      </w:r>
    </w:p>
    <w:p w14:paraId="0BE52E17" w14:textId="1B8FF9FE" w:rsidR="00D15C58" w:rsidRDefault="00D15C58" w:rsidP="00D15C58">
      <w:pPr>
        <w:jc w:val="both"/>
        <w:rPr>
          <w:rFonts w:ascii="Arial" w:hAnsi="Arial" w:cs="Arial"/>
          <w:bCs/>
          <w:szCs w:val="32"/>
          <w:lang w:val="en-US"/>
        </w:rPr>
      </w:pPr>
    </w:p>
    <w:p w14:paraId="7D764ED9" w14:textId="3EBBE945" w:rsidR="007D3E6E" w:rsidRDefault="007D3E6E" w:rsidP="00D15C58">
      <w:pPr>
        <w:jc w:val="both"/>
        <w:rPr>
          <w:rFonts w:ascii="Arial" w:hAnsi="Arial" w:cs="Arial"/>
          <w:bCs/>
          <w:szCs w:val="32"/>
          <w:lang w:val="en-US"/>
        </w:rPr>
      </w:pPr>
    </w:p>
    <w:p w14:paraId="49F0E172" w14:textId="77777777" w:rsidR="007D3E6E" w:rsidRPr="00B85069" w:rsidRDefault="007D3E6E" w:rsidP="00D15C58">
      <w:pPr>
        <w:jc w:val="both"/>
        <w:rPr>
          <w:rFonts w:ascii="Arial" w:hAnsi="Arial" w:cs="Arial"/>
          <w:bCs/>
          <w:szCs w:val="32"/>
          <w:lang w:val="en-US"/>
        </w:rPr>
      </w:pPr>
    </w:p>
    <w:p w14:paraId="7225D7EF" w14:textId="77777777" w:rsidR="00D15C58" w:rsidRPr="00B85069" w:rsidRDefault="00D15C58" w:rsidP="00D15C58">
      <w:pPr>
        <w:jc w:val="both"/>
        <w:rPr>
          <w:rFonts w:ascii="Arial" w:hAnsi="Arial" w:cs="Arial"/>
          <w:b/>
          <w:szCs w:val="32"/>
          <w:lang w:val="en-US"/>
        </w:rPr>
      </w:pPr>
      <w:r w:rsidRPr="00B85069">
        <w:rPr>
          <w:rFonts w:ascii="Arial" w:hAnsi="Arial" w:cs="Arial"/>
          <w:b/>
          <w:szCs w:val="32"/>
          <w:lang w:val="en-US"/>
        </w:rPr>
        <w:t>How does the option impact upon rates?</w:t>
      </w:r>
    </w:p>
    <w:p w14:paraId="2F77E5F3" w14:textId="77777777" w:rsidR="00D15C58" w:rsidRPr="00B85069" w:rsidRDefault="00D15C58" w:rsidP="00D15C58">
      <w:pPr>
        <w:jc w:val="both"/>
        <w:rPr>
          <w:rFonts w:ascii="Arial" w:hAnsi="Arial" w:cs="Arial"/>
          <w:bCs/>
          <w:szCs w:val="32"/>
          <w:lang w:val="en-US"/>
        </w:rPr>
      </w:pPr>
      <w:r w:rsidRPr="00B85069">
        <w:rPr>
          <w:rFonts w:ascii="Arial" w:hAnsi="Arial" w:cs="Arial"/>
          <w:bCs/>
          <w:szCs w:val="32"/>
          <w:lang w:val="en-US"/>
        </w:rPr>
        <w:t>The effect on rates in the event that the local planning policy is adopted is not known at this stage. Any positive or negative effect of the Policy on Gross Rental Value may have a consequent impact on rates income over time.</w:t>
      </w:r>
    </w:p>
    <w:p w14:paraId="25BD63F6" w14:textId="18CA9174" w:rsidR="00D15C58" w:rsidRDefault="00D15C58" w:rsidP="00D15C58">
      <w:pPr>
        <w:rPr>
          <w:rFonts w:ascii="Arial" w:hAnsi="Arial" w:cs="Arial"/>
          <w:b/>
          <w:sz w:val="28"/>
          <w:szCs w:val="32"/>
          <w:lang w:val="en-US"/>
        </w:rPr>
      </w:pPr>
    </w:p>
    <w:p w14:paraId="2E3ACB02" w14:textId="77777777" w:rsidR="00DE34E6" w:rsidRDefault="00DE34E6" w:rsidP="00D15C58">
      <w:pPr>
        <w:rPr>
          <w:rFonts w:ascii="Arial" w:hAnsi="Arial" w:cs="Arial"/>
          <w:b/>
          <w:sz w:val="28"/>
          <w:szCs w:val="32"/>
          <w:lang w:val="en-US"/>
        </w:rPr>
      </w:pPr>
    </w:p>
    <w:p w14:paraId="6DB08F2F" w14:textId="77777777" w:rsidR="00D15C58" w:rsidRPr="00B85069" w:rsidRDefault="00D15C58" w:rsidP="00D15C58">
      <w:pPr>
        <w:jc w:val="both"/>
        <w:rPr>
          <w:rFonts w:ascii="Arial" w:hAnsi="Arial" w:cs="Arial"/>
          <w:b/>
          <w:sz w:val="28"/>
          <w:szCs w:val="32"/>
          <w:lang w:val="en-US"/>
        </w:rPr>
      </w:pPr>
      <w:r w:rsidRPr="00B85069">
        <w:rPr>
          <w:rFonts w:ascii="Arial" w:hAnsi="Arial" w:cs="Arial"/>
          <w:b/>
          <w:sz w:val="28"/>
          <w:szCs w:val="32"/>
          <w:lang w:val="en-US"/>
        </w:rPr>
        <w:t xml:space="preserve">Statutory Provisions </w:t>
      </w:r>
    </w:p>
    <w:p w14:paraId="2971EE78" w14:textId="77777777" w:rsidR="00D15C58" w:rsidRPr="00B85069" w:rsidRDefault="00D15C58" w:rsidP="00D15C58">
      <w:pPr>
        <w:jc w:val="both"/>
        <w:rPr>
          <w:rFonts w:ascii="Arial" w:hAnsi="Arial" w:cs="Arial"/>
          <w:b/>
          <w:sz w:val="28"/>
          <w:szCs w:val="32"/>
          <w:lang w:val="en-US"/>
        </w:rPr>
      </w:pPr>
    </w:p>
    <w:p w14:paraId="12D636C1" w14:textId="77777777" w:rsidR="00D15C58" w:rsidRPr="00B85069" w:rsidRDefault="00D15C58" w:rsidP="00D15C58">
      <w:pPr>
        <w:jc w:val="both"/>
        <w:textAlignment w:val="baseline"/>
        <w:rPr>
          <w:rFonts w:ascii="Arial" w:hAnsi="Arial" w:cs="Arial"/>
          <w:szCs w:val="24"/>
          <w:lang w:eastAsia="en-AU"/>
        </w:rPr>
      </w:pPr>
      <w:r w:rsidRPr="00B85069">
        <w:rPr>
          <w:rFonts w:ascii="Arial" w:hAnsi="Arial" w:cs="Arial"/>
          <w:szCs w:val="24"/>
          <w:lang w:eastAsia="en-AU"/>
        </w:rPr>
        <w:t>Under Schedule 2, Part 2, clause 3(1) of the Deemed Provisions the City may prepare a local planning policy in respect to any matter related to the planning and development of the Scheme area.</w:t>
      </w:r>
    </w:p>
    <w:p w14:paraId="3EFF56B1" w14:textId="208AEA97" w:rsidR="00D15C58" w:rsidRDefault="00D15C58" w:rsidP="00D15C58">
      <w:pPr>
        <w:jc w:val="both"/>
        <w:textAlignment w:val="baseline"/>
        <w:rPr>
          <w:rFonts w:ascii="Arial" w:hAnsi="Arial" w:cs="Arial"/>
          <w:szCs w:val="24"/>
          <w:lang w:eastAsia="en-AU"/>
        </w:rPr>
      </w:pPr>
    </w:p>
    <w:p w14:paraId="64AD9034" w14:textId="77777777" w:rsidR="00D15C58" w:rsidRPr="00B85069" w:rsidRDefault="00D15C58" w:rsidP="00D15C58">
      <w:pPr>
        <w:jc w:val="both"/>
        <w:textAlignment w:val="baseline"/>
        <w:rPr>
          <w:rFonts w:ascii="Arial" w:hAnsi="Arial" w:cs="Arial"/>
          <w:szCs w:val="24"/>
          <w:lang w:eastAsia="en-AU"/>
        </w:rPr>
      </w:pPr>
      <w:r w:rsidRPr="00B85069">
        <w:rPr>
          <w:rFonts w:ascii="Arial" w:hAnsi="Arial" w:cs="Arial"/>
          <w:szCs w:val="24"/>
          <w:lang w:eastAsia="en-AU"/>
        </w:rPr>
        <w:t>Once Council has advertised a draft local planning policy, it must review the policy in the light of the submissions received. It then is able to resolve to proceed with the policy with or without modification, or not to proceed with the policy (clause 4(3)(b)). In the event that the policy is proceeded with, Council is required to publish a notice of the policy in a newspaper circulating within the area. The policy will become effective on the date of publishing of the newspaper notice.</w:t>
      </w:r>
    </w:p>
    <w:p w14:paraId="7181F4CD" w14:textId="77777777" w:rsidR="00D15C58" w:rsidRPr="00B85069" w:rsidRDefault="00D15C58" w:rsidP="00D15C58">
      <w:pPr>
        <w:jc w:val="both"/>
        <w:textAlignment w:val="baseline"/>
        <w:rPr>
          <w:rFonts w:ascii="Arial" w:hAnsi="Arial" w:cs="Arial"/>
          <w:szCs w:val="24"/>
          <w:lang w:eastAsia="en-AU"/>
        </w:rPr>
      </w:pPr>
    </w:p>
    <w:p w14:paraId="21995B7A" w14:textId="77777777" w:rsidR="00D15C58" w:rsidRPr="00B85069" w:rsidRDefault="00D15C58" w:rsidP="00D15C58">
      <w:pPr>
        <w:jc w:val="both"/>
        <w:textAlignment w:val="baseline"/>
        <w:rPr>
          <w:rFonts w:ascii="Arial" w:hAnsi="Arial" w:cs="Arial"/>
          <w:szCs w:val="24"/>
          <w:lang w:eastAsia="en-AU"/>
        </w:rPr>
      </w:pPr>
      <w:r w:rsidRPr="00B85069">
        <w:rPr>
          <w:rFonts w:ascii="Arial" w:hAnsi="Arial" w:cs="Arial"/>
          <w:szCs w:val="24"/>
          <w:lang w:eastAsia="en-AU"/>
        </w:rPr>
        <w:t xml:space="preserve">The Residential Design Codes allows for replacement of building height Deemed-to-Comply or Acceptable Outcome provisions without the approval of the Western Australian Planning Commission. </w:t>
      </w:r>
    </w:p>
    <w:p w14:paraId="13572CAB" w14:textId="77777777" w:rsidR="00D15C58" w:rsidRDefault="00D15C58" w:rsidP="00D15C58">
      <w:pPr>
        <w:jc w:val="both"/>
        <w:textAlignment w:val="baseline"/>
        <w:rPr>
          <w:rFonts w:ascii="Arial" w:hAnsi="Arial" w:cs="Arial"/>
          <w:szCs w:val="24"/>
          <w:lang w:eastAsia="en-AU"/>
        </w:rPr>
      </w:pPr>
    </w:p>
    <w:p w14:paraId="12594B54" w14:textId="3AAC8DC1" w:rsidR="00D15C58" w:rsidRDefault="00D15C58" w:rsidP="00D15C58">
      <w:pPr>
        <w:jc w:val="both"/>
        <w:rPr>
          <w:rFonts w:ascii="Arial" w:hAnsi="Arial" w:cs="Arial"/>
          <w:b/>
          <w:szCs w:val="32"/>
          <w:lang w:val="en-US"/>
        </w:rPr>
      </w:pPr>
      <w:r w:rsidRPr="007461F0">
        <w:rPr>
          <w:rFonts w:ascii="Arial" w:hAnsi="Arial" w:cs="Arial"/>
          <w:b/>
          <w:szCs w:val="32"/>
          <w:lang w:val="en-US"/>
        </w:rPr>
        <w:t>Alternative Recommendation</w:t>
      </w:r>
    </w:p>
    <w:p w14:paraId="08C70327" w14:textId="77777777" w:rsidR="00DE34E6" w:rsidRPr="007461F0" w:rsidRDefault="00DE34E6" w:rsidP="00D15C58">
      <w:pPr>
        <w:jc w:val="both"/>
        <w:rPr>
          <w:rFonts w:ascii="Arial" w:hAnsi="Arial" w:cs="Arial"/>
          <w:b/>
          <w:szCs w:val="32"/>
          <w:lang w:val="en-US"/>
        </w:rPr>
      </w:pPr>
    </w:p>
    <w:p w14:paraId="06AB99A1" w14:textId="62CF6ECC" w:rsidR="00D15C58" w:rsidRDefault="00D15C58" w:rsidP="00D15C58">
      <w:pPr>
        <w:jc w:val="both"/>
        <w:textAlignment w:val="baseline"/>
        <w:rPr>
          <w:rFonts w:ascii="Arial" w:hAnsi="Arial" w:cs="Arial"/>
          <w:szCs w:val="24"/>
          <w:lang w:eastAsia="en-AU"/>
        </w:rPr>
      </w:pPr>
      <w:r>
        <w:rPr>
          <w:rFonts w:ascii="Arial" w:hAnsi="Arial" w:cs="Arial"/>
          <w:szCs w:val="24"/>
          <w:lang w:eastAsia="en-AU"/>
        </w:rPr>
        <w:t xml:space="preserve">In weighing up the community interest and overall support for the policy, the need to expedite this policy may be seen to be pre-eminent over the planning process issues raised in this report.  Should this be the case, </w:t>
      </w:r>
      <w:r w:rsidRPr="007461F0">
        <w:rPr>
          <w:rFonts w:ascii="Arial" w:hAnsi="Arial" w:cs="Arial"/>
          <w:szCs w:val="24"/>
          <w:lang w:eastAsia="en-AU"/>
        </w:rPr>
        <w:t xml:space="preserve">Council </w:t>
      </w:r>
      <w:r>
        <w:rPr>
          <w:rFonts w:ascii="Arial" w:hAnsi="Arial" w:cs="Arial"/>
          <w:szCs w:val="24"/>
          <w:lang w:eastAsia="en-AU"/>
        </w:rPr>
        <w:t xml:space="preserve">may </w:t>
      </w:r>
      <w:r w:rsidRPr="007461F0">
        <w:rPr>
          <w:rFonts w:ascii="Arial" w:hAnsi="Arial" w:cs="Arial"/>
          <w:szCs w:val="24"/>
          <w:lang w:eastAsia="en-AU"/>
        </w:rPr>
        <w:t>resolve as</w:t>
      </w:r>
      <w:r w:rsidRPr="00B85069">
        <w:rPr>
          <w:rFonts w:ascii="Arial" w:hAnsi="Arial" w:cs="Arial"/>
          <w:szCs w:val="24"/>
          <w:lang w:eastAsia="en-AU"/>
        </w:rPr>
        <w:t xml:space="preserve"> follows:</w:t>
      </w:r>
    </w:p>
    <w:p w14:paraId="4ADA7AF9" w14:textId="77777777" w:rsidR="00DE34E6" w:rsidRDefault="00DE34E6" w:rsidP="00D15C58">
      <w:pPr>
        <w:jc w:val="both"/>
        <w:textAlignment w:val="baseline"/>
        <w:rPr>
          <w:rFonts w:ascii="Arial" w:hAnsi="Arial" w:cs="Arial"/>
          <w:szCs w:val="24"/>
          <w:lang w:eastAsia="en-AU"/>
        </w:rPr>
      </w:pPr>
    </w:p>
    <w:p w14:paraId="00316D3D" w14:textId="77777777" w:rsidR="00D15C58" w:rsidRPr="00B85069" w:rsidRDefault="00D15C58" w:rsidP="00D15C58">
      <w:pPr>
        <w:jc w:val="both"/>
        <w:textAlignment w:val="baseline"/>
        <w:rPr>
          <w:rFonts w:ascii="Arial" w:hAnsi="Arial" w:cs="Arial"/>
          <w:szCs w:val="24"/>
          <w:lang w:eastAsia="en-AU"/>
        </w:rPr>
      </w:pPr>
      <w:r w:rsidRPr="00B85069">
        <w:rPr>
          <w:rFonts w:ascii="Arial" w:hAnsi="Arial" w:cs="Arial"/>
          <w:szCs w:val="24"/>
          <w:lang w:eastAsia="en-AU"/>
        </w:rPr>
        <w:t>“Council</w:t>
      </w:r>
      <w:r>
        <w:rPr>
          <w:rFonts w:ascii="Arial" w:hAnsi="Arial" w:cs="Arial"/>
          <w:szCs w:val="24"/>
          <w:lang w:eastAsia="en-AU"/>
        </w:rPr>
        <w:t xml:space="preserve"> p</w:t>
      </w:r>
      <w:r w:rsidRPr="00B85069">
        <w:rPr>
          <w:rFonts w:ascii="Arial" w:hAnsi="Arial" w:cs="Arial"/>
          <w:szCs w:val="24"/>
          <w:lang w:eastAsia="en-AU"/>
        </w:rPr>
        <w:t>roceeds to adopt the Local Planning Policy – Alexander and Philip Roads, Dalkeith Building Height, without modification, in accordance with the Planning and Development (Local Planning Schemes) Regulations 2015 Schedule 2, Part 2, Clause 4(3)(b)(ii).”</w:t>
      </w:r>
    </w:p>
    <w:p w14:paraId="03387609" w14:textId="66FB8F65" w:rsidR="00D15C58" w:rsidRDefault="00D15C58" w:rsidP="00D15C58">
      <w:pPr>
        <w:jc w:val="both"/>
        <w:textAlignment w:val="baseline"/>
        <w:rPr>
          <w:rFonts w:ascii="Arial" w:hAnsi="Arial" w:cs="Arial"/>
          <w:szCs w:val="24"/>
          <w:lang w:eastAsia="en-AU"/>
        </w:rPr>
      </w:pPr>
    </w:p>
    <w:p w14:paraId="5BB8FD04" w14:textId="77777777" w:rsidR="00DE34E6" w:rsidRPr="00B85069" w:rsidRDefault="00DE34E6" w:rsidP="00D15C58">
      <w:pPr>
        <w:jc w:val="both"/>
        <w:textAlignment w:val="baseline"/>
        <w:rPr>
          <w:rFonts w:ascii="Arial" w:hAnsi="Arial" w:cs="Arial"/>
          <w:szCs w:val="24"/>
          <w:lang w:eastAsia="en-AU"/>
        </w:rPr>
      </w:pPr>
    </w:p>
    <w:p w14:paraId="2814E594" w14:textId="77777777" w:rsidR="00D15C58" w:rsidRPr="00B85069" w:rsidRDefault="00D15C58" w:rsidP="00D15C58">
      <w:pPr>
        <w:jc w:val="both"/>
        <w:rPr>
          <w:rFonts w:ascii="Arial" w:hAnsi="Arial" w:cs="Arial"/>
          <w:b/>
          <w:sz w:val="28"/>
          <w:szCs w:val="32"/>
          <w:lang w:val="en-US"/>
        </w:rPr>
      </w:pPr>
      <w:r w:rsidRPr="00B85069">
        <w:rPr>
          <w:rFonts w:ascii="Arial" w:hAnsi="Arial" w:cs="Arial"/>
          <w:b/>
          <w:sz w:val="28"/>
          <w:szCs w:val="32"/>
          <w:lang w:val="en-US"/>
        </w:rPr>
        <w:t xml:space="preserve">Conclusion </w:t>
      </w:r>
    </w:p>
    <w:p w14:paraId="44B82A5B" w14:textId="77777777" w:rsidR="00D15C58" w:rsidRPr="00B85069" w:rsidRDefault="00D15C58" w:rsidP="00D15C58">
      <w:pPr>
        <w:jc w:val="both"/>
        <w:rPr>
          <w:rFonts w:ascii="Arial" w:hAnsi="Arial" w:cs="Arial"/>
          <w:szCs w:val="32"/>
          <w:lang w:val="en-US"/>
        </w:rPr>
      </w:pPr>
    </w:p>
    <w:p w14:paraId="683DC993" w14:textId="77777777" w:rsidR="00D15C58" w:rsidRPr="00B85069" w:rsidRDefault="00D15C58" w:rsidP="00D15C58">
      <w:pPr>
        <w:jc w:val="both"/>
        <w:rPr>
          <w:rFonts w:ascii="Arial" w:hAnsi="Arial" w:cs="Arial"/>
          <w:szCs w:val="32"/>
          <w:lang w:val="en-US"/>
        </w:rPr>
      </w:pPr>
      <w:r w:rsidRPr="00B85069">
        <w:rPr>
          <w:rFonts w:ascii="Arial" w:hAnsi="Arial" w:cs="Arial"/>
          <w:szCs w:val="32"/>
          <w:lang w:val="en-US"/>
        </w:rPr>
        <w:t xml:space="preserve">The draft local planning policy to limit building height in an area centered on Alexander and Philip Roads, Dalkeith has been prepared in accordance with the Deemed Provisions. The Policy will replace the relevant Deemed-to-Comply and Acceptable Outcomes of the Residential Design Codes (State Planning Policy 7.3). </w:t>
      </w:r>
    </w:p>
    <w:p w14:paraId="256AECC3" w14:textId="77777777" w:rsidR="00D15C58" w:rsidRPr="00B85069" w:rsidRDefault="00D15C58" w:rsidP="00D15C58">
      <w:pPr>
        <w:jc w:val="both"/>
        <w:rPr>
          <w:rFonts w:ascii="Arial" w:hAnsi="Arial" w:cs="Arial"/>
          <w:szCs w:val="32"/>
          <w:lang w:val="en-US"/>
        </w:rPr>
      </w:pPr>
    </w:p>
    <w:p w14:paraId="1209BEF2" w14:textId="77777777" w:rsidR="00D15C58" w:rsidRPr="00B85069" w:rsidRDefault="00D15C58" w:rsidP="00D15C58">
      <w:pPr>
        <w:jc w:val="both"/>
        <w:rPr>
          <w:rFonts w:ascii="Arial" w:hAnsi="Arial" w:cs="Arial"/>
          <w:szCs w:val="32"/>
          <w:lang w:val="en-US"/>
        </w:rPr>
      </w:pPr>
      <w:r w:rsidRPr="00B85069">
        <w:rPr>
          <w:rFonts w:ascii="Arial" w:hAnsi="Arial" w:cs="Arial"/>
          <w:szCs w:val="32"/>
          <w:lang w:val="en-US"/>
        </w:rPr>
        <w:t>In the event the Policy is adopted, it will not create a ‘hard’ building height limit. This is due to the requirement for variations to the Policy to be considered in accordance with the provisions of the Residential Design Codes. Refusal of a development application on the grounds of non-compliance with the Policy will be an insufficient planning argument.</w:t>
      </w:r>
    </w:p>
    <w:p w14:paraId="1AEF160B" w14:textId="77777777" w:rsidR="00D15C58" w:rsidRPr="00B85069" w:rsidRDefault="00D15C58" w:rsidP="00D15C58">
      <w:pPr>
        <w:jc w:val="both"/>
        <w:rPr>
          <w:rFonts w:ascii="Arial" w:hAnsi="Arial" w:cs="Arial"/>
          <w:szCs w:val="32"/>
          <w:lang w:val="en-US"/>
        </w:rPr>
      </w:pPr>
    </w:p>
    <w:p w14:paraId="612D6C73" w14:textId="77777777" w:rsidR="00D15C58" w:rsidRPr="00B85069" w:rsidRDefault="00D15C58" w:rsidP="00D15C58">
      <w:pPr>
        <w:jc w:val="both"/>
        <w:rPr>
          <w:rFonts w:ascii="Arial" w:hAnsi="Arial" w:cs="Arial"/>
          <w:szCs w:val="32"/>
          <w:lang w:val="en-US"/>
        </w:rPr>
      </w:pPr>
      <w:r w:rsidRPr="00B85069">
        <w:rPr>
          <w:rFonts w:ascii="Arial" w:hAnsi="Arial" w:cs="Arial"/>
          <w:szCs w:val="32"/>
          <w:lang w:val="en-US"/>
        </w:rPr>
        <w:t xml:space="preserve">There is a considerable amount of planning work currently underway in the Waratah Village vicinity. This work includes preparation of the Waratah Village Local Precinct Plan, local character and distinctiveness study, character analysis, built form modelling and recoding of the Policy Area from R60 / R80 to R35. This concerted effort will culminate in Council considering these planning actions in late 2020 or early 2021. </w:t>
      </w:r>
    </w:p>
    <w:p w14:paraId="26A66A6B" w14:textId="77777777" w:rsidR="00D15C58" w:rsidRPr="00B85069" w:rsidRDefault="00D15C58" w:rsidP="00D15C58">
      <w:pPr>
        <w:jc w:val="both"/>
        <w:rPr>
          <w:rFonts w:ascii="Arial" w:hAnsi="Arial" w:cs="Arial"/>
          <w:szCs w:val="32"/>
          <w:lang w:val="en-US"/>
        </w:rPr>
      </w:pPr>
    </w:p>
    <w:p w14:paraId="594D6143" w14:textId="77777777" w:rsidR="00D15C58" w:rsidRDefault="00D15C58" w:rsidP="00D15C58">
      <w:pPr>
        <w:jc w:val="both"/>
        <w:rPr>
          <w:rFonts w:ascii="Arial" w:hAnsi="Arial" w:cs="Arial"/>
          <w:szCs w:val="32"/>
          <w:lang w:val="en-US"/>
        </w:rPr>
      </w:pPr>
      <w:r w:rsidRPr="00B85069">
        <w:rPr>
          <w:rFonts w:ascii="Arial" w:hAnsi="Arial" w:cs="Arial"/>
          <w:szCs w:val="32"/>
          <w:lang w:val="en-US"/>
        </w:rPr>
        <w:t>Given the interrelationship between the planning actions in the Precinct, Administration recommends that this Policy is not progressed until the existing precinct planning actions are completed.</w:t>
      </w:r>
    </w:p>
    <w:p w14:paraId="089931BE" w14:textId="77777777" w:rsidR="00D15C58" w:rsidRDefault="00D15C58" w:rsidP="00D15C58">
      <w:pPr>
        <w:jc w:val="both"/>
        <w:rPr>
          <w:rFonts w:ascii="Arial" w:hAnsi="Arial" w:cs="Arial"/>
          <w:szCs w:val="24"/>
        </w:rPr>
      </w:pPr>
    </w:p>
    <w:p w14:paraId="40B97D74" w14:textId="77777777" w:rsidR="00D3042E" w:rsidRDefault="00D3042E">
      <w:pPr>
        <w:rPr>
          <w:rFonts w:ascii="Arial" w:hAnsi="Arial" w:cs="Arial"/>
          <w:b/>
          <w:kern w:val="28"/>
          <w:szCs w:val="24"/>
        </w:rPr>
      </w:pPr>
      <w:r>
        <w:rPr>
          <w:rFonts w:ascii="Arial" w:hAnsi="Arial" w:cs="Arial"/>
          <w:caps/>
          <w:szCs w:val="24"/>
        </w:rPr>
        <w:br w:type="page"/>
      </w:r>
    </w:p>
    <w:p w14:paraId="765C4123" w14:textId="4F51FC3F" w:rsidR="00606E57" w:rsidRPr="009E6115" w:rsidRDefault="00606E57" w:rsidP="00C764FA">
      <w:pPr>
        <w:pStyle w:val="Heading1"/>
        <w:numPr>
          <w:ilvl w:val="0"/>
          <w:numId w:val="29"/>
        </w:numPr>
        <w:tabs>
          <w:tab w:val="clear" w:pos="720"/>
          <w:tab w:val="left" w:pos="0"/>
        </w:tabs>
        <w:spacing w:before="0" w:after="0"/>
        <w:ind w:left="0" w:hanging="851"/>
        <w:rPr>
          <w:rFonts w:ascii="Arial" w:hAnsi="Arial" w:cs="Arial"/>
          <w:sz w:val="24"/>
          <w:szCs w:val="24"/>
          <w:u w:val="none"/>
        </w:rPr>
      </w:pPr>
      <w:bookmarkStart w:id="139" w:name="_Toc50672698"/>
      <w:r w:rsidRPr="009E6115">
        <w:rPr>
          <w:rFonts w:ascii="Arial" w:hAnsi="Arial" w:cs="Arial"/>
          <w:caps w:val="0"/>
          <w:sz w:val="24"/>
          <w:szCs w:val="24"/>
          <w:u w:val="none"/>
        </w:rPr>
        <w:t>Elected Members Notices of Motions of Which Previous Notice Has Been Given</w:t>
      </w:r>
      <w:bookmarkEnd w:id="139"/>
    </w:p>
    <w:p w14:paraId="4C3BDA45" w14:textId="77777777" w:rsidR="00606E57" w:rsidRPr="009E6115" w:rsidRDefault="00606E57" w:rsidP="00606E57">
      <w:pPr>
        <w:tabs>
          <w:tab w:val="left" w:pos="720"/>
          <w:tab w:val="left" w:pos="1440"/>
          <w:tab w:val="left" w:pos="2410"/>
          <w:tab w:val="left" w:pos="2977"/>
          <w:tab w:val="right" w:pos="8505"/>
        </w:tabs>
        <w:rPr>
          <w:rFonts w:ascii="Arial" w:hAnsi="Arial" w:cs="Arial"/>
          <w:szCs w:val="24"/>
        </w:rPr>
      </w:pPr>
    </w:p>
    <w:p w14:paraId="2F315AF7" w14:textId="77777777" w:rsidR="00606E57" w:rsidRPr="009E6115" w:rsidRDefault="00606E57" w:rsidP="00606E57">
      <w:pPr>
        <w:tabs>
          <w:tab w:val="left" w:pos="1440"/>
          <w:tab w:val="left" w:pos="2410"/>
          <w:tab w:val="left" w:pos="2977"/>
          <w:tab w:val="right" w:pos="8505"/>
        </w:tabs>
        <w:jc w:val="both"/>
        <w:rPr>
          <w:rFonts w:ascii="Arial" w:hAnsi="Arial" w:cs="Arial"/>
          <w:sz w:val="22"/>
          <w:szCs w:val="24"/>
        </w:rPr>
      </w:pPr>
      <w:r w:rsidRPr="009E6115">
        <w:rPr>
          <w:rFonts w:ascii="Arial" w:hAnsi="Arial" w:cs="Arial"/>
          <w:sz w:val="22"/>
          <w:szCs w:val="24"/>
        </w:rPr>
        <w:t>Disclaimer:</w:t>
      </w:r>
      <w:r>
        <w:rPr>
          <w:rFonts w:ascii="Arial" w:hAnsi="Arial" w:cs="Arial"/>
          <w:sz w:val="22"/>
          <w:szCs w:val="24"/>
        </w:rPr>
        <w:t xml:space="preserve"> </w:t>
      </w:r>
      <w:r w:rsidRPr="009E6115">
        <w:rPr>
          <w:rFonts w:ascii="Arial" w:hAnsi="Arial" w:cs="Arial"/>
          <w:sz w:val="22"/>
          <w:szCs w:val="24"/>
        </w:rPr>
        <w:t>Where administration has provided any assistance with the framing and/or wording of any motion/amendment to a Councillor who has advised their intention to move it, the assistance has been provided on an impartial basis.</w:t>
      </w:r>
      <w:r>
        <w:rPr>
          <w:rFonts w:ascii="Arial" w:hAnsi="Arial" w:cs="Arial"/>
          <w:sz w:val="22"/>
          <w:szCs w:val="24"/>
        </w:rPr>
        <w:t xml:space="preserve"> </w:t>
      </w:r>
      <w:r w:rsidRPr="009E6115">
        <w:rPr>
          <w:rFonts w:ascii="Arial" w:hAnsi="Arial" w:cs="Arial"/>
          <w:sz w:val="22"/>
          <w:szCs w:val="24"/>
        </w:rPr>
        <w:t>The principle and intention expressed in any motion/amendment is solely that of the intended mover and not that of the officer/officers providing the assistance.  Under no circumstances is it to be expressed to any party that administration or any Council officer holds a view on this motion other than that expressed in an official written or verbal report by Administration to the Council meeting considering the motion.</w:t>
      </w:r>
    </w:p>
    <w:p w14:paraId="137B7DAA" w14:textId="7F6BC076" w:rsidR="00606E57" w:rsidRDefault="00606E57" w:rsidP="00606E57">
      <w:pPr>
        <w:tabs>
          <w:tab w:val="left" w:pos="720"/>
          <w:tab w:val="left" w:pos="1440"/>
          <w:tab w:val="left" w:pos="2410"/>
          <w:tab w:val="left" w:pos="2977"/>
          <w:tab w:val="right" w:pos="8505"/>
        </w:tabs>
        <w:rPr>
          <w:rFonts w:ascii="Arial" w:hAnsi="Arial" w:cs="Arial"/>
          <w:szCs w:val="24"/>
        </w:rPr>
      </w:pPr>
    </w:p>
    <w:p w14:paraId="5CA56A8E" w14:textId="54B383C3" w:rsidR="00880D92" w:rsidRPr="00FF1887" w:rsidRDefault="00880D92" w:rsidP="00C764FA">
      <w:pPr>
        <w:pStyle w:val="Heading2"/>
        <w:numPr>
          <w:ilvl w:val="1"/>
          <w:numId w:val="29"/>
        </w:numPr>
        <w:spacing w:before="0" w:after="0"/>
        <w:ind w:left="0"/>
        <w:rPr>
          <w:rFonts w:ascii="Arial" w:hAnsi="Arial" w:cs="Arial"/>
          <w:sz w:val="24"/>
          <w:szCs w:val="24"/>
          <w:u w:val="none"/>
        </w:rPr>
      </w:pPr>
      <w:bookmarkStart w:id="140" w:name="_Toc50672699"/>
      <w:r w:rsidRPr="006053A2">
        <w:rPr>
          <w:rFonts w:ascii="Arial" w:hAnsi="Arial" w:cs="Arial"/>
          <w:sz w:val="24"/>
          <w:szCs w:val="24"/>
          <w:u w:val="none"/>
        </w:rPr>
        <w:t xml:space="preserve">Councillor </w:t>
      </w:r>
      <w:r w:rsidR="00E24A49">
        <w:rPr>
          <w:rFonts w:ascii="Arial" w:hAnsi="Arial" w:cs="Arial"/>
          <w:sz w:val="24"/>
          <w:szCs w:val="24"/>
          <w:u w:val="none"/>
        </w:rPr>
        <w:t xml:space="preserve">Mangano </w:t>
      </w:r>
      <w:r w:rsidR="00CC6342">
        <w:rPr>
          <w:rFonts w:ascii="Arial" w:hAnsi="Arial" w:cs="Arial"/>
          <w:sz w:val="24"/>
          <w:szCs w:val="24"/>
          <w:u w:val="none"/>
        </w:rPr>
        <w:t>–</w:t>
      </w:r>
      <w:r w:rsidR="00E24A49">
        <w:rPr>
          <w:rFonts w:ascii="Arial" w:hAnsi="Arial" w:cs="Arial"/>
          <w:sz w:val="24"/>
          <w:szCs w:val="24"/>
          <w:u w:val="none"/>
        </w:rPr>
        <w:t xml:space="preserve"> </w:t>
      </w:r>
      <w:r w:rsidR="00CC6342">
        <w:rPr>
          <w:rFonts w:ascii="Arial" w:hAnsi="Arial" w:cs="Arial"/>
          <w:sz w:val="24"/>
          <w:szCs w:val="24"/>
          <w:u w:val="none"/>
        </w:rPr>
        <w:t>Reopening Council &amp; Council Committee Meeting to Public</w:t>
      </w:r>
      <w:bookmarkEnd w:id="140"/>
    </w:p>
    <w:p w14:paraId="50F5BEEC" w14:textId="77777777" w:rsidR="00880D92" w:rsidRPr="000F4521" w:rsidRDefault="00880D92" w:rsidP="00880D92">
      <w:pPr>
        <w:tabs>
          <w:tab w:val="left" w:pos="720"/>
          <w:tab w:val="left" w:pos="1440"/>
          <w:tab w:val="left" w:pos="2410"/>
          <w:tab w:val="left" w:pos="2977"/>
          <w:tab w:val="right" w:pos="8505"/>
        </w:tabs>
        <w:rPr>
          <w:rFonts w:ascii="Arial" w:hAnsi="Arial" w:cs="Arial"/>
          <w:szCs w:val="24"/>
        </w:rPr>
      </w:pPr>
    </w:p>
    <w:p w14:paraId="112C577C" w14:textId="4CB0DA0C" w:rsidR="00F81134" w:rsidRPr="00A3658F" w:rsidRDefault="00A3658F" w:rsidP="00880D92">
      <w:pPr>
        <w:pStyle w:val="BodyTextIndent"/>
        <w:tabs>
          <w:tab w:val="clear" w:pos="720"/>
        </w:tabs>
        <w:ind w:left="0"/>
        <w:rPr>
          <w:rFonts w:ascii="Arial" w:hAnsi="Arial" w:cs="Arial"/>
          <w:b/>
          <w:bCs/>
          <w:szCs w:val="24"/>
        </w:rPr>
      </w:pPr>
      <w:r w:rsidRPr="00A3658F">
        <w:rPr>
          <w:rFonts w:ascii="Arial" w:hAnsi="Arial" w:cs="Arial"/>
          <w:b/>
          <w:bCs/>
          <w:szCs w:val="24"/>
        </w:rPr>
        <w:t xml:space="preserve">Please note: This item was brough forward see page </w:t>
      </w:r>
      <w:r w:rsidR="00782C1A">
        <w:rPr>
          <w:rFonts w:ascii="Arial" w:hAnsi="Arial" w:cs="Arial"/>
          <w:b/>
          <w:bCs/>
          <w:szCs w:val="24"/>
        </w:rPr>
        <w:t>1</w:t>
      </w:r>
      <w:r w:rsidR="008D50BC">
        <w:rPr>
          <w:rFonts w:ascii="Arial" w:hAnsi="Arial" w:cs="Arial"/>
          <w:b/>
          <w:bCs/>
          <w:szCs w:val="24"/>
        </w:rPr>
        <w:t>7</w:t>
      </w:r>
      <w:r w:rsidRPr="00A3658F">
        <w:rPr>
          <w:rFonts w:ascii="Arial" w:hAnsi="Arial" w:cs="Arial"/>
          <w:b/>
          <w:bCs/>
          <w:szCs w:val="24"/>
        </w:rPr>
        <w:t xml:space="preserve"> pm.</w:t>
      </w:r>
    </w:p>
    <w:p w14:paraId="7AC971CB" w14:textId="38C0CF2B" w:rsidR="007561F3" w:rsidRDefault="007561F3" w:rsidP="00880D92">
      <w:pPr>
        <w:pStyle w:val="BodyTextIndent"/>
        <w:tabs>
          <w:tab w:val="clear" w:pos="720"/>
        </w:tabs>
        <w:ind w:left="0"/>
        <w:rPr>
          <w:rFonts w:ascii="Arial" w:hAnsi="Arial" w:cs="Arial"/>
          <w:szCs w:val="24"/>
        </w:rPr>
      </w:pPr>
    </w:p>
    <w:p w14:paraId="53C964C8" w14:textId="77777777" w:rsidR="00D3042E" w:rsidRDefault="00D3042E" w:rsidP="00880D92">
      <w:pPr>
        <w:pStyle w:val="BodyTextIndent"/>
        <w:tabs>
          <w:tab w:val="clear" w:pos="720"/>
        </w:tabs>
        <w:ind w:left="0"/>
        <w:rPr>
          <w:rFonts w:ascii="Arial" w:hAnsi="Arial" w:cs="Arial"/>
          <w:szCs w:val="24"/>
        </w:rPr>
      </w:pPr>
    </w:p>
    <w:p w14:paraId="660C2817" w14:textId="593E9AF2" w:rsidR="00B74480" w:rsidRDefault="00B74480">
      <w:pPr>
        <w:rPr>
          <w:rFonts w:ascii="Arial" w:hAnsi="Arial" w:cs="Arial"/>
          <w:b/>
          <w:kern w:val="28"/>
          <w:szCs w:val="24"/>
        </w:rPr>
      </w:pPr>
      <w:bookmarkStart w:id="141" w:name="_Toc267402117"/>
    </w:p>
    <w:p w14:paraId="7DEABF53" w14:textId="77777777" w:rsidR="004C75A4" w:rsidRPr="004C75A4" w:rsidRDefault="004C75A4" w:rsidP="00C764FA">
      <w:pPr>
        <w:pStyle w:val="ListParagraph"/>
        <w:keepNext/>
        <w:numPr>
          <w:ilvl w:val="0"/>
          <w:numId w:val="29"/>
        </w:numPr>
        <w:tabs>
          <w:tab w:val="left" w:pos="1440"/>
          <w:tab w:val="left" w:pos="2410"/>
          <w:tab w:val="left" w:pos="2977"/>
          <w:tab w:val="right" w:pos="8335"/>
          <w:tab w:val="right" w:pos="8505"/>
        </w:tabs>
        <w:contextualSpacing w:val="0"/>
        <w:jc w:val="both"/>
        <w:outlineLvl w:val="1"/>
        <w:rPr>
          <w:rFonts w:ascii="Arial" w:hAnsi="Arial" w:cs="Arial"/>
          <w:b/>
          <w:vanish/>
          <w:kern w:val="28"/>
          <w:szCs w:val="24"/>
        </w:rPr>
      </w:pPr>
      <w:bookmarkStart w:id="142" w:name="_Toc50493965"/>
      <w:bookmarkStart w:id="143" w:name="_Toc50672583"/>
      <w:bookmarkStart w:id="144" w:name="_Toc50672700"/>
      <w:bookmarkEnd w:id="142"/>
      <w:bookmarkEnd w:id="143"/>
      <w:bookmarkEnd w:id="144"/>
    </w:p>
    <w:p w14:paraId="75711A67" w14:textId="787E4CBF" w:rsidR="00F170A9" w:rsidRDefault="00F170A9" w:rsidP="00C764FA">
      <w:pPr>
        <w:pStyle w:val="Heading2"/>
        <w:numPr>
          <w:ilvl w:val="1"/>
          <w:numId w:val="105"/>
        </w:numPr>
        <w:tabs>
          <w:tab w:val="left" w:pos="1440"/>
        </w:tabs>
        <w:spacing w:before="0" w:after="0"/>
        <w:ind w:left="0" w:hanging="851"/>
        <w:rPr>
          <w:rFonts w:ascii="Arial" w:hAnsi="Arial" w:cs="Arial"/>
          <w:sz w:val="24"/>
          <w:szCs w:val="24"/>
          <w:u w:val="none"/>
        </w:rPr>
      </w:pPr>
      <w:bookmarkStart w:id="145" w:name="_Toc50672701"/>
      <w:r w:rsidRPr="00D64B4F">
        <w:rPr>
          <w:rFonts w:ascii="Arial" w:hAnsi="Arial" w:cs="Arial"/>
          <w:sz w:val="24"/>
          <w:szCs w:val="24"/>
          <w:u w:val="none"/>
        </w:rPr>
        <w:t xml:space="preserve">Councillor Coghlan – </w:t>
      </w:r>
      <w:r w:rsidR="00D64B4F">
        <w:rPr>
          <w:rFonts w:ascii="Arial" w:hAnsi="Arial" w:cs="Arial"/>
          <w:sz w:val="24"/>
          <w:szCs w:val="24"/>
          <w:u w:val="none"/>
        </w:rPr>
        <w:t>Betty Doonan Age Care Sub</w:t>
      </w:r>
      <w:r w:rsidR="00140890">
        <w:rPr>
          <w:rFonts w:ascii="Arial" w:hAnsi="Arial" w:cs="Arial"/>
          <w:sz w:val="24"/>
          <w:szCs w:val="24"/>
          <w:u w:val="none"/>
        </w:rPr>
        <w:t>missions</w:t>
      </w:r>
      <w:bookmarkEnd w:id="145"/>
    </w:p>
    <w:p w14:paraId="27502A27" w14:textId="77777777" w:rsidR="00140890" w:rsidRPr="00140890" w:rsidRDefault="00140890" w:rsidP="00140890"/>
    <w:p w14:paraId="0E874BB4" w14:textId="571686EB" w:rsidR="00140890" w:rsidRPr="008641A6" w:rsidRDefault="008641A6" w:rsidP="00140890">
      <w:pPr>
        <w:rPr>
          <w:rFonts w:ascii="Arial" w:eastAsia="Calibri" w:hAnsi="Arial" w:cs="Arial"/>
          <w:b/>
          <w:bCs/>
        </w:rPr>
      </w:pPr>
      <w:r w:rsidRPr="008641A6">
        <w:rPr>
          <w:rFonts w:ascii="Arial" w:eastAsia="Calibri" w:hAnsi="Arial" w:cs="Arial"/>
          <w:b/>
          <w:bCs/>
        </w:rPr>
        <w:t xml:space="preserve">Please note this item was brought forward see page </w:t>
      </w:r>
      <w:r w:rsidR="008D50BC">
        <w:rPr>
          <w:rFonts w:ascii="Arial" w:eastAsia="Calibri" w:hAnsi="Arial" w:cs="Arial"/>
          <w:b/>
          <w:bCs/>
          <w:szCs w:val="24"/>
        </w:rPr>
        <w:t>19</w:t>
      </w:r>
      <w:r w:rsidRPr="008641A6">
        <w:rPr>
          <w:rFonts w:ascii="Arial" w:eastAsia="Calibri" w:hAnsi="Arial" w:cs="Arial"/>
          <w:b/>
          <w:bCs/>
          <w:szCs w:val="24"/>
        </w:rPr>
        <w:t xml:space="preserve"> pm.</w:t>
      </w:r>
    </w:p>
    <w:p w14:paraId="193993FC" w14:textId="4B450A32" w:rsidR="008641A6" w:rsidRDefault="008641A6" w:rsidP="00140890">
      <w:pPr>
        <w:rPr>
          <w:rFonts w:ascii="Arial" w:eastAsia="Calibri" w:hAnsi="Arial" w:cs="Arial"/>
        </w:rPr>
      </w:pPr>
    </w:p>
    <w:p w14:paraId="32A50039" w14:textId="77777777" w:rsidR="008641A6" w:rsidRPr="00140890" w:rsidRDefault="008641A6" w:rsidP="00140890">
      <w:pPr>
        <w:rPr>
          <w:rFonts w:ascii="Arial" w:eastAsia="Calibri" w:hAnsi="Arial" w:cs="Arial"/>
        </w:rPr>
      </w:pPr>
    </w:p>
    <w:p w14:paraId="16C915D5" w14:textId="77777777" w:rsidR="008641A6" w:rsidRDefault="008641A6">
      <w:pPr>
        <w:rPr>
          <w:rFonts w:ascii="Arial" w:hAnsi="Arial" w:cs="Arial"/>
          <w:b/>
          <w:kern w:val="28"/>
          <w:szCs w:val="24"/>
        </w:rPr>
      </w:pPr>
      <w:r>
        <w:rPr>
          <w:rFonts w:ascii="Arial" w:hAnsi="Arial" w:cs="Arial"/>
          <w:caps/>
          <w:szCs w:val="24"/>
        </w:rPr>
        <w:br w:type="page"/>
      </w:r>
    </w:p>
    <w:p w14:paraId="55EC8559" w14:textId="68172363" w:rsidR="00606E57" w:rsidRPr="006053A2" w:rsidRDefault="00C764FA" w:rsidP="00C764FA">
      <w:pPr>
        <w:pStyle w:val="Heading1"/>
        <w:numPr>
          <w:ilvl w:val="0"/>
          <w:numId w:val="0"/>
        </w:numPr>
        <w:tabs>
          <w:tab w:val="clear" w:pos="720"/>
          <w:tab w:val="left" w:pos="0"/>
        </w:tabs>
        <w:spacing w:before="0" w:after="0"/>
        <w:ind w:hanging="851"/>
        <w:rPr>
          <w:rFonts w:ascii="Arial" w:hAnsi="Arial" w:cs="Arial"/>
          <w:caps w:val="0"/>
          <w:sz w:val="24"/>
          <w:szCs w:val="24"/>
          <w:u w:val="none"/>
        </w:rPr>
      </w:pPr>
      <w:bookmarkStart w:id="146" w:name="_Toc50672702"/>
      <w:r>
        <w:rPr>
          <w:rFonts w:ascii="Arial" w:hAnsi="Arial" w:cs="Arial"/>
          <w:caps w:val="0"/>
          <w:sz w:val="24"/>
          <w:szCs w:val="24"/>
          <w:u w:val="none"/>
        </w:rPr>
        <w:t xml:space="preserve">15. </w:t>
      </w:r>
      <w:r>
        <w:rPr>
          <w:rFonts w:ascii="Arial" w:hAnsi="Arial" w:cs="Arial"/>
          <w:caps w:val="0"/>
          <w:sz w:val="24"/>
          <w:szCs w:val="24"/>
          <w:u w:val="none"/>
        </w:rPr>
        <w:tab/>
      </w:r>
      <w:r w:rsidR="00606E57" w:rsidRPr="009E6115">
        <w:rPr>
          <w:rFonts w:ascii="Arial" w:hAnsi="Arial" w:cs="Arial"/>
          <w:caps w:val="0"/>
          <w:sz w:val="24"/>
          <w:szCs w:val="24"/>
          <w:u w:val="none"/>
        </w:rPr>
        <w:t xml:space="preserve">Elected members notices of motion given at the meeting for consideration at the following ordinary meeting on </w:t>
      </w:r>
      <w:bookmarkEnd w:id="141"/>
      <w:r w:rsidR="00D46A4D">
        <w:rPr>
          <w:rFonts w:ascii="Arial" w:hAnsi="Arial" w:cs="Arial"/>
          <w:caps w:val="0"/>
          <w:sz w:val="24"/>
          <w:szCs w:val="24"/>
          <w:u w:val="none"/>
        </w:rPr>
        <w:t xml:space="preserve">25 </w:t>
      </w:r>
      <w:r w:rsidR="00B87A7C">
        <w:rPr>
          <w:rFonts w:ascii="Arial" w:hAnsi="Arial" w:cs="Arial"/>
          <w:caps w:val="0"/>
          <w:sz w:val="24"/>
          <w:szCs w:val="24"/>
          <w:u w:val="none"/>
        </w:rPr>
        <w:t>August 2020</w:t>
      </w:r>
      <w:bookmarkEnd w:id="146"/>
    </w:p>
    <w:p w14:paraId="6DC481B1" w14:textId="77777777" w:rsidR="00606E57" w:rsidRPr="009E6115" w:rsidRDefault="00606E57" w:rsidP="00606E57">
      <w:pPr>
        <w:tabs>
          <w:tab w:val="left" w:pos="720"/>
          <w:tab w:val="left" w:pos="1440"/>
          <w:tab w:val="left" w:pos="2410"/>
          <w:tab w:val="left" w:pos="2977"/>
          <w:tab w:val="right" w:pos="8505"/>
        </w:tabs>
        <w:rPr>
          <w:rFonts w:ascii="Arial" w:hAnsi="Arial" w:cs="Arial"/>
          <w:szCs w:val="24"/>
        </w:rPr>
      </w:pPr>
    </w:p>
    <w:p w14:paraId="26B065C1" w14:textId="77777777" w:rsidR="00606E57" w:rsidRPr="009E6115" w:rsidRDefault="00606E57" w:rsidP="00606E57">
      <w:pPr>
        <w:tabs>
          <w:tab w:val="left" w:pos="1440"/>
          <w:tab w:val="left" w:pos="2410"/>
          <w:tab w:val="left" w:pos="2977"/>
          <w:tab w:val="right" w:pos="8505"/>
        </w:tabs>
        <w:jc w:val="both"/>
        <w:rPr>
          <w:rFonts w:ascii="Arial" w:hAnsi="Arial" w:cs="Arial"/>
          <w:sz w:val="22"/>
          <w:szCs w:val="24"/>
        </w:rPr>
      </w:pPr>
      <w:r w:rsidRPr="009E6115">
        <w:rPr>
          <w:rFonts w:ascii="Arial" w:hAnsi="Arial" w:cs="Arial"/>
          <w:sz w:val="22"/>
          <w:szCs w:val="24"/>
        </w:rPr>
        <w:t>Disclaimer: Where administration has provided any assistance with the framing and/or wording of any motion/amendment to a Councillor who has advised their intention to move it, the assistance has been provided on an impartial basis.  The principle and intention expressed in any motion/amendment is solely that of the intended mover and not that of the officer/officers providing the assistance.  Under no circumstances is it to be expressed to any party that administration or any Council officer holds a view on this motion other than that expressed in an official written or verbal report by Administration to the Council meeting considering the motion.</w:t>
      </w:r>
    </w:p>
    <w:p w14:paraId="583C59BB" w14:textId="77777777" w:rsidR="00606E57" w:rsidRDefault="00606E57" w:rsidP="00606E57">
      <w:pPr>
        <w:tabs>
          <w:tab w:val="left" w:pos="1440"/>
          <w:tab w:val="left" w:pos="2410"/>
          <w:tab w:val="left" w:pos="2977"/>
          <w:tab w:val="right" w:pos="8505"/>
        </w:tabs>
        <w:jc w:val="both"/>
        <w:rPr>
          <w:rFonts w:ascii="Arial" w:hAnsi="Arial" w:cs="Arial"/>
          <w:szCs w:val="24"/>
        </w:rPr>
      </w:pPr>
    </w:p>
    <w:p w14:paraId="1E4B32C0" w14:textId="54EF1BFE" w:rsidR="00606E57" w:rsidRDefault="00606E57" w:rsidP="00606E57">
      <w:pPr>
        <w:tabs>
          <w:tab w:val="left" w:pos="1440"/>
          <w:tab w:val="left" w:pos="2410"/>
          <w:tab w:val="left" w:pos="2977"/>
          <w:tab w:val="right" w:pos="8505"/>
        </w:tabs>
        <w:jc w:val="both"/>
        <w:rPr>
          <w:rFonts w:ascii="Arial" w:hAnsi="Arial" w:cs="Arial"/>
          <w:szCs w:val="24"/>
        </w:rPr>
      </w:pPr>
      <w:r w:rsidRPr="009E6115">
        <w:rPr>
          <w:rFonts w:ascii="Arial" w:hAnsi="Arial" w:cs="Arial"/>
          <w:szCs w:val="24"/>
        </w:rPr>
        <w:t xml:space="preserve">Notices of motion for consideration at the Council Meeting to be held on </w:t>
      </w:r>
      <w:r w:rsidR="00DC7677">
        <w:rPr>
          <w:rFonts w:ascii="Arial" w:hAnsi="Arial" w:cs="Arial"/>
          <w:szCs w:val="24"/>
        </w:rPr>
        <w:t>25 August 2020</w:t>
      </w:r>
      <w:r w:rsidRPr="009E6115">
        <w:rPr>
          <w:rFonts w:ascii="Arial" w:hAnsi="Arial" w:cs="Arial"/>
          <w:szCs w:val="24"/>
        </w:rPr>
        <w:t xml:space="preserve"> to be tabled at this point in accordance with Clause 3.9(2) of Council’s Local Law Relating to Standing Orders.</w:t>
      </w:r>
    </w:p>
    <w:p w14:paraId="3803BCEE" w14:textId="77777777" w:rsidR="00CA3DDB" w:rsidRDefault="00CA3DDB" w:rsidP="00606E57">
      <w:pPr>
        <w:tabs>
          <w:tab w:val="left" w:pos="1440"/>
          <w:tab w:val="left" w:pos="2410"/>
          <w:tab w:val="left" w:pos="2977"/>
          <w:tab w:val="right" w:pos="8505"/>
        </w:tabs>
        <w:jc w:val="both"/>
        <w:rPr>
          <w:rFonts w:ascii="Arial" w:hAnsi="Arial" w:cs="Arial"/>
          <w:szCs w:val="24"/>
        </w:rPr>
      </w:pPr>
    </w:p>
    <w:p w14:paraId="7411CB2B" w14:textId="6C851688" w:rsidR="00871543" w:rsidRPr="004C75A4" w:rsidRDefault="00CA3DDB" w:rsidP="00931BBB">
      <w:pPr>
        <w:pStyle w:val="Heading2"/>
        <w:numPr>
          <w:ilvl w:val="0"/>
          <w:numId w:val="0"/>
        </w:numPr>
        <w:tabs>
          <w:tab w:val="left" w:pos="1440"/>
        </w:tabs>
        <w:spacing w:before="0" w:after="0"/>
        <w:ind w:hanging="851"/>
        <w:rPr>
          <w:rFonts w:ascii="Arial" w:hAnsi="Arial" w:cs="Arial"/>
          <w:sz w:val="24"/>
          <w:szCs w:val="24"/>
          <w:u w:val="none"/>
        </w:rPr>
      </w:pPr>
      <w:bookmarkStart w:id="147" w:name="_Toc50672703"/>
      <w:r>
        <w:rPr>
          <w:rFonts w:ascii="Arial" w:hAnsi="Arial" w:cs="Arial"/>
          <w:sz w:val="24"/>
          <w:szCs w:val="24"/>
          <w:u w:val="none"/>
        </w:rPr>
        <w:t xml:space="preserve">15.1 </w:t>
      </w:r>
      <w:r w:rsidR="00931BBB">
        <w:rPr>
          <w:rFonts w:ascii="Arial" w:hAnsi="Arial" w:cs="Arial"/>
          <w:sz w:val="24"/>
          <w:szCs w:val="24"/>
          <w:u w:val="none"/>
        </w:rPr>
        <w:tab/>
      </w:r>
      <w:r>
        <w:rPr>
          <w:rFonts w:ascii="Arial" w:hAnsi="Arial" w:cs="Arial"/>
          <w:sz w:val="24"/>
          <w:szCs w:val="24"/>
          <w:u w:val="none"/>
        </w:rPr>
        <w:t xml:space="preserve">Mayor de Lacy - </w:t>
      </w:r>
      <w:r w:rsidR="00931BBB" w:rsidRPr="00931BBB">
        <w:rPr>
          <w:rFonts w:ascii="Arial" w:hAnsi="Arial" w:cs="Arial"/>
          <w:sz w:val="24"/>
          <w:szCs w:val="24"/>
          <w:u w:val="none"/>
        </w:rPr>
        <w:t>Street Tree Preferred Species List</w:t>
      </w:r>
      <w:bookmarkEnd w:id="147"/>
    </w:p>
    <w:p w14:paraId="0E11AE32" w14:textId="77777777" w:rsidR="00CA3DDB" w:rsidRDefault="00CA3DDB" w:rsidP="008F6A29">
      <w:pPr>
        <w:jc w:val="both"/>
        <w:rPr>
          <w:rFonts w:ascii="Arial" w:hAnsi="Arial" w:cs="Arial"/>
          <w:szCs w:val="24"/>
          <w:lang w:val="en-US"/>
        </w:rPr>
      </w:pPr>
    </w:p>
    <w:p w14:paraId="7CE5E1E7" w14:textId="77777777" w:rsidR="00871543" w:rsidRDefault="00871543" w:rsidP="008F6A29">
      <w:pPr>
        <w:jc w:val="both"/>
        <w:rPr>
          <w:rFonts w:ascii="Arial" w:hAnsi="Arial" w:cs="Arial"/>
          <w:szCs w:val="24"/>
          <w:lang w:val="en-US"/>
        </w:rPr>
      </w:pPr>
      <w:r>
        <w:rPr>
          <w:rFonts w:ascii="Arial" w:hAnsi="Arial" w:cs="Arial"/>
          <w:szCs w:val="24"/>
          <w:lang w:val="en-US"/>
        </w:rPr>
        <w:t>Mayor de Lacy gave notice of her intention to move the following at the Council Meeting on 22</w:t>
      </w:r>
      <w:r w:rsidRPr="009D5459">
        <w:rPr>
          <w:rFonts w:ascii="Arial" w:hAnsi="Arial" w:cs="Arial"/>
          <w:szCs w:val="24"/>
          <w:vertAlign w:val="superscript"/>
          <w:lang w:val="en-US"/>
        </w:rPr>
        <w:t>nd</w:t>
      </w:r>
      <w:r>
        <w:rPr>
          <w:rFonts w:ascii="Arial" w:hAnsi="Arial" w:cs="Arial"/>
          <w:szCs w:val="24"/>
          <w:lang w:val="en-US"/>
        </w:rPr>
        <w:t xml:space="preserve"> September 2020.</w:t>
      </w:r>
    </w:p>
    <w:p w14:paraId="1A184432" w14:textId="77777777" w:rsidR="00871543" w:rsidRDefault="00871543" w:rsidP="00871543">
      <w:pPr>
        <w:rPr>
          <w:rFonts w:ascii="Arial" w:hAnsi="Arial" w:cs="Arial"/>
          <w:szCs w:val="24"/>
          <w:lang w:val="en-US"/>
        </w:rPr>
      </w:pPr>
    </w:p>
    <w:p w14:paraId="2FFCED95" w14:textId="77777777" w:rsidR="00871543" w:rsidRPr="00455E41" w:rsidRDefault="00871543" w:rsidP="00871543">
      <w:pPr>
        <w:pStyle w:val="NormalWeb"/>
        <w:jc w:val="both"/>
        <w:rPr>
          <w:rFonts w:ascii="Arial" w:eastAsia="Calibri" w:hAnsi="Arial" w:cs="Arial"/>
          <w:b/>
          <w:bCs/>
        </w:rPr>
      </w:pPr>
      <w:r w:rsidRPr="00455E41">
        <w:rPr>
          <w:rFonts w:ascii="Arial" w:eastAsia="Calibri" w:hAnsi="Arial" w:cs="Arial"/>
          <w:b/>
          <w:bCs/>
        </w:rPr>
        <w:t>To instruct the CEO to:</w:t>
      </w:r>
    </w:p>
    <w:p w14:paraId="1533488B" w14:textId="77777777" w:rsidR="00871543" w:rsidRPr="00455E41" w:rsidRDefault="00871543" w:rsidP="00871543">
      <w:pPr>
        <w:pStyle w:val="NormalWeb"/>
        <w:jc w:val="both"/>
        <w:rPr>
          <w:rFonts w:ascii="Arial" w:eastAsia="Calibri" w:hAnsi="Arial" w:cs="Arial"/>
          <w:b/>
          <w:bCs/>
        </w:rPr>
      </w:pPr>
    </w:p>
    <w:p w14:paraId="6B72C70C" w14:textId="77777777" w:rsidR="00871543" w:rsidRPr="00455E41" w:rsidRDefault="00871543" w:rsidP="00732185">
      <w:pPr>
        <w:pStyle w:val="NormalWeb"/>
        <w:numPr>
          <w:ilvl w:val="0"/>
          <w:numId w:val="99"/>
        </w:numPr>
        <w:ind w:left="567" w:hanging="567"/>
        <w:jc w:val="both"/>
        <w:rPr>
          <w:rFonts w:ascii="Arial" w:hAnsi="Arial" w:cs="Arial"/>
          <w:b/>
          <w:bCs/>
        </w:rPr>
      </w:pPr>
      <w:r w:rsidRPr="00455E41">
        <w:rPr>
          <w:rFonts w:ascii="Arial" w:eastAsia="Calibri" w:hAnsi="Arial" w:cs="Arial"/>
          <w:b/>
          <w:bCs/>
        </w:rPr>
        <w:t xml:space="preserve">accept the offer from </w:t>
      </w:r>
      <w:r w:rsidRPr="00455E41">
        <w:rPr>
          <w:rFonts w:ascii="Arial" w:hAnsi="Arial" w:cs="Arial"/>
          <w:b/>
          <w:bCs/>
        </w:rPr>
        <w:t>Emeritus</w:t>
      </w:r>
      <w:r w:rsidRPr="00455E41">
        <w:rPr>
          <w:rFonts w:ascii="Arial" w:eastAsia="Calibri" w:hAnsi="Arial" w:cs="Arial"/>
          <w:b/>
          <w:bCs/>
        </w:rPr>
        <w:t xml:space="preserve"> Professor Hans Lambers (</w:t>
      </w:r>
      <w:r w:rsidRPr="00455E41">
        <w:rPr>
          <w:rFonts w:ascii="Arial" w:hAnsi="Arial" w:cs="Arial"/>
          <w:b/>
          <w:bCs/>
        </w:rPr>
        <w:t>BSc PhD Groningen, FRNAAS, FAA), Senior Honorary Research Fellow at UWA and local resident, to assist the City voluntarily in updating the Street Tree Preferred Species List in accordance with an agreed set of principles that addresses biodiversity, habitat needs, shade requirements, amenity (including local conformity), lines of sight, climate and soil conditions, and maintenance requirements (including watering).</w:t>
      </w:r>
    </w:p>
    <w:p w14:paraId="2D4B0D4C" w14:textId="77777777" w:rsidR="00871543" w:rsidRPr="00455E41" w:rsidRDefault="00871543" w:rsidP="00871543">
      <w:pPr>
        <w:pStyle w:val="NormalWeb"/>
        <w:ind w:left="567" w:hanging="567"/>
        <w:jc w:val="both"/>
        <w:rPr>
          <w:rFonts w:ascii="Arial" w:hAnsi="Arial" w:cs="Arial"/>
          <w:b/>
          <w:bCs/>
        </w:rPr>
      </w:pPr>
    </w:p>
    <w:p w14:paraId="3349F2DA" w14:textId="77777777" w:rsidR="00871543" w:rsidRPr="00455E41" w:rsidRDefault="00871543" w:rsidP="00732185">
      <w:pPr>
        <w:pStyle w:val="NormalWeb"/>
        <w:numPr>
          <w:ilvl w:val="0"/>
          <w:numId w:val="99"/>
        </w:numPr>
        <w:ind w:left="567" w:hanging="567"/>
        <w:jc w:val="both"/>
        <w:rPr>
          <w:rFonts w:ascii="Arial" w:hAnsi="Arial" w:cs="Arial"/>
          <w:b/>
          <w:bCs/>
        </w:rPr>
      </w:pPr>
      <w:r w:rsidRPr="00455E41">
        <w:rPr>
          <w:rFonts w:ascii="Arial" w:hAnsi="Arial" w:cs="Arial"/>
          <w:b/>
          <w:bCs/>
        </w:rPr>
        <w:t>report to Council in December 2020 on the criteria for determining appropriate species and include a draft list of appropriate species for Council endorsement.</w:t>
      </w:r>
    </w:p>
    <w:p w14:paraId="36F671A8" w14:textId="77777777" w:rsidR="00871543" w:rsidRDefault="00871543" w:rsidP="00871543">
      <w:pPr>
        <w:rPr>
          <w:rFonts w:ascii="Arial" w:eastAsia="Calibri" w:hAnsi="Arial" w:cs="Arial"/>
          <w:szCs w:val="24"/>
        </w:rPr>
      </w:pPr>
    </w:p>
    <w:p w14:paraId="2773196B" w14:textId="77777777" w:rsidR="00871543" w:rsidRDefault="00871543" w:rsidP="00871543">
      <w:pPr>
        <w:rPr>
          <w:rFonts w:ascii="Arial" w:hAnsi="Arial" w:cs="Arial"/>
          <w:b/>
          <w:bCs/>
          <w:u w:val="single"/>
        </w:rPr>
      </w:pPr>
    </w:p>
    <w:p w14:paraId="05A2DA1E" w14:textId="77777777" w:rsidR="00871543" w:rsidRPr="00455E41" w:rsidRDefault="00871543" w:rsidP="00871543">
      <w:pPr>
        <w:jc w:val="both"/>
        <w:rPr>
          <w:rFonts w:ascii="Arial" w:hAnsi="Arial" w:cs="Arial"/>
        </w:rPr>
      </w:pPr>
      <w:r w:rsidRPr="00455E41">
        <w:rPr>
          <w:rFonts w:ascii="Arial" w:hAnsi="Arial" w:cs="Arial"/>
        </w:rPr>
        <w:t>Justification</w:t>
      </w:r>
    </w:p>
    <w:p w14:paraId="539665DF" w14:textId="77777777" w:rsidR="00871543" w:rsidRDefault="00871543" w:rsidP="00871543">
      <w:pPr>
        <w:jc w:val="both"/>
        <w:rPr>
          <w:rFonts w:ascii="Arial" w:hAnsi="Arial" w:cs="Arial"/>
          <w:b/>
          <w:bCs/>
          <w:u w:val="single"/>
        </w:rPr>
      </w:pPr>
    </w:p>
    <w:p w14:paraId="4BCF05F6" w14:textId="0B379B89" w:rsidR="00871543" w:rsidRDefault="00871543" w:rsidP="00871543">
      <w:pPr>
        <w:pStyle w:val="NormalWeb"/>
        <w:jc w:val="both"/>
        <w:rPr>
          <w:rFonts w:ascii="Arial" w:hAnsi="Arial" w:cs="Arial"/>
        </w:rPr>
      </w:pPr>
      <w:r>
        <w:rPr>
          <w:rFonts w:ascii="Arial" w:hAnsi="Arial" w:cs="Arial"/>
        </w:rPr>
        <w:t>The implementation of LPS3, along with the Council’s commitment to completing underground power, provides the impetus for updating our Street Tree Preferred Species List.  The lodgement of Development Applications along with the demolition of existing properties is resulting in impacts on our existing urban tree canopy.  We need to address this by focussing our efforts on trees on public land, and particularly our street verges.  We cannot continue to accept small ornamental trees and must instead take the opportunity to use Council land for trees with substantial canopies.</w:t>
      </w:r>
    </w:p>
    <w:p w14:paraId="6F568E70" w14:textId="77777777" w:rsidR="00710BBA" w:rsidRDefault="00710BBA" w:rsidP="00871543">
      <w:pPr>
        <w:pStyle w:val="NormalWeb"/>
        <w:jc w:val="both"/>
        <w:rPr>
          <w:rFonts w:ascii="Arial" w:hAnsi="Arial" w:cs="Arial"/>
        </w:rPr>
      </w:pPr>
    </w:p>
    <w:p w14:paraId="6024820F" w14:textId="77777777" w:rsidR="00871543" w:rsidRDefault="00871543" w:rsidP="00871543">
      <w:pPr>
        <w:pStyle w:val="NormalWeb"/>
        <w:jc w:val="both"/>
        <w:rPr>
          <w:rFonts w:ascii="Arial" w:hAnsi="Arial" w:cs="Arial"/>
        </w:rPr>
      </w:pPr>
      <w:r>
        <w:rPr>
          <w:rFonts w:ascii="Arial" w:hAnsi="Arial" w:cs="Arial"/>
        </w:rPr>
        <w:t>The current list also includes species appropriate for planting under powerlines.  This is unlikely to be a driver for the medium term and therefore, no longer needs to be a criterion for including species on the list.</w:t>
      </w:r>
    </w:p>
    <w:p w14:paraId="7B4F84BA" w14:textId="5F2EF0A6" w:rsidR="00D05D60" w:rsidRPr="003F7444" w:rsidRDefault="00AB38A1" w:rsidP="00C764FA">
      <w:pPr>
        <w:pStyle w:val="Heading1"/>
        <w:numPr>
          <w:ilvl w:val="0"/>
          <w:numId w:val="29"/>
        </w:numPr>
        <w:tabs>
          <w:tab w:val="clear" w:pos="720"/>
        </w:tabs>
        <w:spacing w:before="0" w:after="0"/>
        <w:ind w:left="0" w:hanging="851"/>
        <w:rPr>
          <w:rFonts w:ascii="Arial" w:hAnsi="Arial" w:cs="Arial"/>
          <w:caps w:val="0"/>
          <w:sz w:val="24"/>
          <w:szCs w:val="24"/>
          <w:u w:val="none"/>
        </w:rPr>
      </w:pPr>
      <w:bookmarkStart w:id="148" w:name="_Toc50672704"/>
      <w:r w:rsidRPr="00AB38A1">
        <w:rPr>
          <w:rFonts w:ascii="Arial" w:hAnsi="Arial" w:cs="Arial"/>
          <w:caps w:val="0"/>
          <w:sz w:val="24"/>
          <w:szCs w:val="24"/>
          <w:u w:val="none"/>
        </w:rPr>
        <w:t>U</w:t>
      </w:r>
      <w:r w:rsidR="00A53BD3" w:rsidRPr="00180419">
        <w:rPr>
          <w:rFonts w:ascii="Arial" w:hAnsi="Arial" w:cs="Arial"/>
          <w:caps w:val="0"/>
          <w:sz w:val="24"/>
          <w:szCs w:val="24"/>
          <w:u w:val="none"/>
        </w:rPr>
        <w:t xml:space="preserve">rgent Business Approved </w:t>
      </w:r>
      <w:r w:rsidR="00232BE5" w:rsidRPr="00180419">
        <w:rPr>
          <w:rFonts w:ascii="Arial" w:hAnsi="Arial" w:cs="Arial"/>
          <w:caps w:val="0"/>
          <w:sz w:val="24"/>
          <w:szCs w:val="24"/>
          <w:u w:val="none"/>
        </w:rPr>
        <w:t>by</w:t>
      </w:r>
      <w:r w:rsidR="00A53BD3" w:rsidRPr="00180419">
        <w:rPr>
          <w:rFonts w:ascii="Arial" w:hAnsi="Arial" w:cs="Arial"/>
          <w:caps w:val="0"/>
          <w:sz w:val="24"/>
          <w:szCs w:val="24"/>
          <w:u w:val="none"/>
        </w:rPr>
        <w:t xml:space="preserve"> </w:t>
      </w:r>
      <w:r w:rsidR="00465A04" w:rsidRPr="00180419">
        <w:rPr>
          <w:rFonts w:ascii="Arial" w:hAnsi="Arial" w:cs="Arial"/>
          <w:caps w:val="0"/>
          <w:sz w:val="24"/>
          <w:szCs w:val="24"/>
          <w:u w:val="none"/>
        </w:rPr>
        <w:t>the</w:t>
      </w:r>
      <w:r w:rsidR="00A53BD3" w:rsidRPr="00180419">
        <w:rPr>
          <w:rFonts w:ascii="Arial" w:hAnsi="Arial" w:cs="Arial"/>
          <w:caps w:val="0"/>
          <w:sz w:val="24"/>
          <w:szCs w:val="24"/>
          <w:u w:val="none"/>
        </w:rPr>
        <w:t xml:space="preserve"> Presiding Member </w:t>
      </w:r>
      <w:r w:rsidR="00465A04" w:rsidRPr="00180419">
        <w:rPr>
          <w:rFonts w:ascii="Arial" w:hAnsi="Arial" w:cs="Arial"/>
          <w:caps w:val="0"/>
          <w:sz w:val="24"/>
          <w:szCs w:val="24"/>
          <w:u w:val="none"/>
        </w:rPr>
        <w:t>or</w:t>
      </w:r>
      <w:r w:rsidR="00A53BD3" w:rsidRPr="00180419">
        <w:rPr>
          <w:rFonts w:ascii="Arial" w:hAnsi="Arial" w:cs="Arial"/>
          <w:caps w:val="0"/>
          <w:sz w:val="24"/>
          <w:szCs w:val="24"/>
          <w:u w:val="none"/>
        </w:rPr>
        <w:t xml:space="preserve"> By Decision</w:t>
      </w:r>
      <w:bookmarkEnd w:id="148"/>
    </w:p>
    <w:p w14:paraId="34A3BB1F" w14:textId="316DD4C1" w:rsidR="00D05D60" w:rsidRPr="008134ED" w:rsidRDefault="00D05D60" w:rsidP="008134ED">
      <w:pPr>
        <w:jc w:val="both"/>
        <w:rPr>
          <w:rFonts w:ascii="Arial" w:hAnsi="Arial" w:cs="Arial"/>
          <w:szCs w:val="24"/>
        </w:rPr>
      </w:pPr>
    </w:p>
    <w:p w14:paraId="55D95E87" w14:textId="7F120A15" w:rsidR="007C263D" w:rsidRPr="00180419" w:rsidRDefault="00871543" w:rsidP="007C263D">
      <w:pPr>
        <w:numPr>
          <w:ilvl w:val="12"/>
          <w:numId w:val="0"/>
        </w:numPr>
        <w:tabs>
          <w:tab w:val="left" w:pos="1440"/>
          <w:tab w:val="left" w:pos="2410"/>
          <w:tab w:val="left" w:pos="2977"/>
          <w:tab w:val="right" w:pos="8335"/>
          <w:tab w:val="right" w:pos="8505"/>
        </w:tabs>
        <w:jc w:val="both"/>
        <w:rPr>
          <w:rFonts w:ascii="Arial" w:hAnsi="Arial" w:cs="Arial"/>
          <w:szCs w:val="24"/>
        </w:rPr>
      </w:pPr>
      <w:bookmarkStart w:id="149" w:name="OLE_LINK10"/>
      <w:bookmarkStart w:id="150" w:name="OLE_LINK11"/>
      <w:r>
        <w:rPr>
          <w:rFonts w:ascii="Arial" w:hAnsi="Arial" w:cs="Arial"/>
          <w:szCs w:val="24"/>
        </w:rPr>
        <w:t>Nil.</w:t>
      </w:r>
    </w:p>
    <w:p w14:paraId="50D69041" w14:textId="43A5A292" w:rsidR="003B5D68" w:rsidRDefault="003B5D68" w:rsidP="00F760BF"/>
    <w:bookmarkEnd w:id="149"/>
    <w:bookmarkEnd w:id="150"/>
    <w:p w14:paraId="159F3281" w14:textId="3D054101" w:rsidR="00F80FAC" w:rsidRDefault="00F80FAC">
      <w:pPr>
        <w:rPr>
          <w:rFonts w:ascii="Arial" w:hAnsi="Arial" w:cs="Arial"/>
          <w:b/>
          <w:kern w:val="28"/>
          <w:szCs w:val="24"/>
        </w:rPr>
      </w:pPr>
    </w:p>
    <w:p w14:paraId="71ECB559" w14:textId="08C8ACF0" w:rsidR="00D05D60" w:rsidRPr="003F7444" w:rsidRDefault="00A53BD3" w:rsidP="00C764FA">
      <w:pPr>
        <w:pStyle w:val="Heading1"/>
        <w:numPr>
          <w:ilvl w:val="0"/>
          <w:numId w:val="29"/>
        </w:numPr>
        <w:tabs>
          <w:tab w:val="clear" w:pos="720"/>
        </w:tabs>
        <w:spacing w:before="0" w:after="0"/>
        <w:ind w:left="0" w:hanging="851"/>
        <w:rPr>
          <w:rFonts w:ascii="Arial" w:hAnsi="Arial" w:cs="Arial"/>
          <w:caps w:val="0"/>
          <w:sz w:val="24"/>
          <w:szCs w:val="24"/>
          <w:u w:val="none"/>
        </w:rPr>
      </w:pPr>
      <w:bookmarkStart w:id="151" w:name="_Toc50672705"/>
      <w:r w:rsidRPr="00180419">
        <w:rPr>
          <w:rFonts w:ascii="Arial" w:hAnsi="Arial" w:cs="Arial"/>
          <w:caps w:val="0"/>
          <w:sz w:val="24"/>
          <w:szCs w:val="24"/>
          <w:u w:val="none"/>
        </w:rPr>
        <w:t>Confidential Items</w:t>
      </w:r>
      <w:bookmarkEnd w:id="151"/>
    </w:p>
    <w:p w14:paraId="129A7434" w14:textId="750D9B65" w:rsidR="00465A04" w:rsidRDefault="00465A04" w:rsidP="007561F3">
      <w:pPr>
        <w:pStyle w:val="Heading2"/>
        <w:numPr>
          <w:ilvl w:val="0"/>
          <w:numId w:val="0"/>
        </w:numPr>
        <w:spacing w:before="0" w:after="0"/>
      </w:pPr>
    </w:p>
    <w:p w14:paraId="379746B3" w14:textId="039D263B" w:rsidR="007C263D" w:rsidRDefault="00871543" w:rsidP="007C263D">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Nil.</w:t>
      </w:r>
    </w:p>
    <w:p w14:paraId="404569D8" w14:textId="41FA5F55" w:rsidR="007C263D" w:rsidRDefault="007C263D" w:rsidP="007C263D">
      <w:pPr>
        <w:numPr>
          <w:ilvl w:val="12"/>
          <w:numId w:val="0"/>
        </w:numPr>
        <w:tabs>
          <w:tab w:val="left" w:pos="1440"/>
          <w:tab w:val="left" w:pos="2410"/>
          <w:tab w:val="left" w:pos="2977"/>
          <w:tab w:val="right" w:pos="8335"/>
          <w:tab w:val="right" w:pos="8505"/>
        </w:tabs>
        <w:jc w:val="both"/>
        <w:rPr>
          <w:rFonts w:ascii="Arial" w:hAnsi="Arial" w:cs="Arial"/>
          <w:szCs w:val="24"/>
        </w:rPr>
      </w:pPr>
    </w:p>
    <w:p w14:paraId="3D280DE1" w14:textId="44A94DF3" w:rsidR="007C263D" w:rsidRDefault="007C263D" w:rsidP="007C263D">
      <w:pPr>
        <w:numPr>
          <w:ilvl w:val="12"/>
          <w:numId w:val="0"/>
        </w:numPr>
        <w:tabs>
          <w:tab w:val="left" w:pos="1440"/>
          <w:tab w:val="left" w:pos="2410"/>
          <w:tab w:val="left" w:pos="2977"/>
          <w:tab w:val="right" w:pos="8335"/>
          <w:tab w:val="right" w:pos="8505"/>
        </w:tabs>
        <w:jc w:val="both"/>
        <w:rPr>
          <w:rFonts w:ascii="Arial" w:hAnsi="Arial" w:cs="Arial"/>
          <w:szCs w:val="24"/>
        </w:rPr>
      </w:pPr>
    </w:p>
    <w:p w14:paraId="4A689FBE" w14:textId="4A2AF7F9" w:rsidR="00D05D60" w:rsidRPr="00180419" w:rsidRDefault="00A53BD3" w:rsidP="003F7444">
      <w:pPr>
        <w:pStyle w:val="Heading1"/>
        <w:numPr>
          <w:ilvl w:val="0"/>
          <w:numId w:val="0"/>
        </w:numPr>
        <w:spacing w:before="0" w:after="0"/>
        <w:ind w:left="-851"/>
        <w:rPr>
          <w:rFonts w:ascii="Arial" w:hAnsi="Arial" w:cs="Arial"/>
          <w:sz w:val="24"/>
          <w:szCs w:val="24"/>
          <w:u w:val="none"/>
        </w:rPr>
      </w:pPr>
      <w:bookmarkStart w:id="152" w:name="_Toc50672706"/>
      <w:r w:rsidRPr="00180419">
        <w:rPr>
          <w:rFonts w:ascii="Arial" w:hAnsi="Arial" w:cs="Arial"/>
          <w:caps w:val="0"/>
          <w:sz w:val="24"/>
          <w:szCs w:val="24"/>
          <w:u w:val="none"/>
        </w:rPr>
        <w:t>Declaration of Closure</w:t>
      </w:r>
      <w:bookmarkEnd w:id="152"/>
    </w:p>
    <w:p w14:paraId="2AC52659" w14:textId="77777777" w:rsidR="00D05D60" w:rsidRPr="00180419" w:rsidRDefault="00D05D60" w:rsidP="00765E9D">
      <w:pPr>
        <w:jc w:val="both"/>
        <w:rPr>
          <w:rFonts w:ascii="Arial" w:hAnsi="Arial" w:cs="Arial"/>
          <w:szCs w:val="24"/>
        </w:rPr>
      </w:pPr>
    </w:p>
    <w:p w14:paraId="685CF481" w14:textId="26AA51F6" w:rsidR="00D05D60" w:rsidRPr="00180419" w:rsidRDefault="00D05D60" w:rsidP="003F7444">
      <w:pPr>
        <w:ind w:left="-851"/>
        <w:jc w:val="both"/>
        <w:rPr>
          <w:rFonts w:ascii="Arial" w:hAnsi="Arial" w:cs="Arial"/>
          <w:szCs w:val="24"/>
        </w:rPr>
      </w:pPr>
      <w:r w:rsidRPr="00180419">
        <w:rPr>
          <w:rFonts w:ascii="Arial" w:hAnsi="Arial" w:cs="Arial"/>
          <w:szCs w:val="24"/>
        </w:rPr>
        <w:t>There being no further business, the Presiding Member declar</w:t>
      </w:r>
      <w:r w:rsidR="00D24ED5">
        <w:rPr>
          <w:rFonts w:ascii="Arial" w:hAnsi="Arial" w:cs="Arial"/>
          <w:szCs w:val="24"/>
        </w:rPr>
        <w:t>e</w:t>
      </w:r>
      <w:r w:rsidR="00132F2E">
        <w:rPr>
          <w:rFonts w:ascii="Arial" w:hAnsi="Arial" w:cs="Arial"/>
          <w:szCs w:val="24"/>
        </w:rPr>
        <w:t>d</w:t>
      </w:r>
      <w:r w:rsidRPr="00180419">
        <w:rPr>
          <w:rFonts w:ascii="Arial" w:hAnsi="Arial" w:cs="Arial"/>
          <w:szCs w:val="24"/>
        </w:rPr>
        <w:t xml:space="preserve"> the meeting closed</w:t>
      </w:r>
      <w:r w:rsidR="00132F2E">
        <w:rPr>
          <w:rFonts w:ascii="Arial" w:hAnsi="Arial" w:cs="Arial"/>
          <w:szCs w:val="24"/>
        </w:rPr>
        <w:t xml:space="preserve"> at 10.30 pm.</w:t>
      </w:r>
    </w:p>
    <w:p w14:paraId="511CE057" w14:textId="77777777" w:rsidR="00D05D60" w:rsidRPr="00180419" w:rsidRDefault="00D05D60" w:rsidP="003F7444">
      <w:pPr>
        <w:tabs>
          <w:tab w:val="left" w:pos="720"/>
          <w:tab w:val="left" w:pos="1440"/>
          <w:tab w:val="left" w:pos="2410"/>
          <w:tab w:val="left" w:pos="2977"/>
          <w:tab w:val="right" w:pos="8335"/>
          <w:tab w:val="right" w:pos="8505"/>
        </w:tabs>
        <w:ind w:left="-851"/>
        <w:jc w:val="both"/>
        <w:rPr>
          <w:rFonts w:ascii="Arial" w:hAnsi="Arial" w:cs="Arial"/>
          <w:szCs w:val="24"/>
        </w:rPr>
      </w:pPr>
    </w:p>
    <w:sectPr w:rsidR="00D05D60" w:rsidRPr="00180419" w:rsidSect="00F44767">
      <w:pgSz w:w="11907" w:h="16840" w:code="9"/>
      <w:pgMar w:top="1440" w:right="1797" w:bottom="1440" w:left="1797" w:header="720" w:footer="720" w:gutter="0"/>
      <w:paperSrc w:first="260" w:other="26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1E8526" w14:textId="77777777" w:rsidR="00791B46" w:rsidRDefault="00791B46" w:rsidP="00D05D60">
      <w:pPr>
        <w:pStyle w:val="TOC3"/>
      </w:pPr>
      <w:r>
        <w:separator/>
      </w:r>
    </w:p>
  </w:endnote>
  <w:endnote w:type="continuationSeparator" w:id="0">
    <w:p w14:paraId="04AB4C1B" w14:textId="77777777" w:rsidR="00791B46" w:rsidRDefault="00791B46" w:rsidP="00D05D60">
      <w:pPr>
        <w:pStyle w:val="TOC3"/>
      </w:pPr>
      <w:r>
        <w:continuationSeparator/>
      </w:r>
    </w:p>
  </w:endnote>
  <w:endnote w:type="continuationNotice" w:id="1">
    <w:p w14:paraId="449754DE" w14:textId="77777777" w:rsidR="00791B46" w:rsidRDefault="00791B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F181BA" w14:textId="6E0AC500" w:rsidR="00791B46" w:rsidRDefault="00791B4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50A8D1E" w14:textId="77777777" w:rsidR="00791B46" w:rsidRDefault="00791B4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6BDFDF" w14:textId="77777777" w:rsidR="00791B46" w:rsidRPr="00180419" w:rsidRDefault="00791B4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Pr>
        <w:rStyle w:val="PageNumber"/>
        <w:rFonts w:ascii="Arial" w:hAnsi="Arial" w:cs="Arial"/>
        <w:noProof/>
        <w:sz w:val="22"/>
        <w:szCs w:val="22"/>
      </w:rPr>
      <w:t>11</w:t>
    </w:r>
    <w:r w:rsidRPr="00180419">
      <w:rPr>
        <w:rStyle w:val="PageNumber"/>
        <w:rFonts w:ascii="Arial" w:hAnsi="Arial" w:cs="Arial"/>
        <w:sz w:val="22"/>
        <w:szCs w:val="22"/>
      </w:rPr>
      <w:fldChar w:fldCharType="end"/>
    </w:r>
  </w:p>
  <w:p w14:paraId="10785A83" w14:textId="77777777" w:rsidR="00791B46" w:rsidRPr="00180419" w:rsidRDefault="00791B46">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73E7D0" w14:textId="77777777" w:rsidR="00791B46" w:rsidRPr="00180419" w:rsidRDefault="00791B4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Pr>
        <w:rStyle w:val="PageNumber"/>
        <w:rFonts w:ascii="Arial" w:hAnsi="Arial" w:cs="Arial"/>
        <w:noProof/>
        <w:sz w:val="22"/>
        <w:szCs w:val="22"/>
      </w:rPr>
      <w:t>3</w:t>
    </w:r>
    <w:r w:rsidRPr="00180419">
      <w:rPr>
        <w:rStyle w:val="PageNumber"/>
        <w:rFonts w:ascii="Arial" w:hAnsi="Arial" w:cs="Arial"/>
        <w:sz w:val="22"/>
        <w:szCs w:val="22"/>
      </w:rPr>
      <w:fldChar w:fldCharType="end"/>
    </w:r>
  </w:p>
  <w:p w14:paraId="4690F57F" w14:textId="77777777" w:rsidR="00791B46" w:rsidRPr="00180419" w:rsidRDefault="00791B46">
    <w:pPr>
      <w:pStyle w:val="Footer"/>
      <w:ind w:right="360"/>
      <w:rPr>
        <w:rFonts w:ascii="Arial" w:hAnsi="Arial" w:cs="Arial"/>
        <w:sz w:val="22"/>
        <w:szCs w:val="22"/>
      </w:rPr>
    </w:pPr>
    <w:r w:rsidRPr="00180419">
      <w:rPr>
        <w:rFonts w:ascii="Arial" w:hAnsi="Arial" w:cs="Arial"/>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829FEA" w14:textId="77777777" w:rsidR="00791B46" w:rsidRDefault="00791B46" w:rsidP="00D05D60">
      <w:pPr>
        <w:pStyle w:val="TOC3"/>
      </w:pPr>
      <w:r>
        <w:separator/>
      </w:r>
    </w:p>
  </w:footnote>
  <w:footnote w:type="continuationSeparator" w:id="0">
    <w:p w14:paraId="74A8A486" w14:textId="77777777" w:rsidR="00791B46" w:rsidRDefault="00791B46" w:rsidP="00D05D60">
      <w:pPr>
        <w:pStyle w:val="TOC3"/>
      </w:pPr>
      <w:r>
        <w:continuationSeparator/>
      </w:r>
    </w:p>
  </w:footnote>
  <w:footnote w:type="continuationNotice" w:id="1">
    <w:p w14:paraId="54D5B5C7" w14:textId="77777777" w:rsidR="00791B46" w:rsidRDefault="00791B4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A89E76" w14:textId="398E5223" w:rsidR="00791B46" w:rsidRPr="00180419" w:rsidRDefault="00791B46" w:rsidP="00180419">
    <w:pPr>
      <w:pStyle w:val="Header"/>
      <w:jc w:val="right"/>
      <w:rPr>
        <w:rFonts w:ascii="Arial" w:hAnsi="Arial"/>
        <w:sz w:val="22"/>
      </w:rPr>
    </w:pPr>
    <w:r w:rsidRPr="00180419">
      <w:rPr>
        <w:rFonts w:ascii="Arial" w:hAnsi="Arial"/>
        <w:sz w:val="22"/>
      </w:rPr>
      <w:t xml:space="preserve">Council </w:t>
    </w:r>
    <w:r>
      <w:rPr>
        <w:rFonts w:ascii="Arial" w:hAnsi="Arial"/>
        <w:sz w:val="22"/>
      </w:rPr>
      <w:t>Meeting Minutes – 25 August</w:t>
    </w:r>
    <w:r w:rsidRPr="00660FE9">
      <w:rPr>
        <w:rFonts w:ascii="Arial" w:hAnsi="Arial" w:cs="Arial"/>
        <w:sz w:val="22"/>
        <w:szCs w:val="22"/>
      </w:rPr>
      <w:t xml:space="preserve"> 2020</w:t>
    </w:r>
  </w:p>
  <w:p w14:paraId="5ED3B96E" w14:textId="77777777" w:rsidR="00791B46" w:rsidRDefault="00791B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D2C39D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510346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A38B93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B18B46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9F29CD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82238F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A42FEB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3C2370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174AED2"/>
    <w:lvl w:ilvl="0">
      <w:start w:val="1"/>
      <w:numFmt w:val="decimal"/>
      <w:pStyle w:val="ListNumber"/>
      <w:lvlText w:val="%1."/>
      <w:lvlJc w:val="left"/>
      <w:pPr>
        <w:tabs>
          <w:tab w:val="num" w:pos="360"/>
        </w:tabs>
        <w:ind w:left="360" w:hanging="360"/>
      </w:pPr>
    </w:lvl>
  </w:abstractNum>
  <w:abstractNum w:abstractNumId="9" w15:restartNumberingAfterBreak="0">
    <w:nsid w:val="00FC7B04"/>
    <w:multiLevelType w:val="multilevel"/>
    <w:tmpl w:val="5B842C36"/>
    <w:lvl w:ilvl="0">
      <w:start w:val="12"/>
      <w:numFmt w:val="decimal"/>
      <w:lvlText w:val="%1"/>
      <w:lvlJc w:val="left"/>
      <w:pPr>
        <w:ind w:left="468" w:hanging="468"/>
      </w:pPr>
      <w:rPr>
        <w:rFonts w:hint="default"/>
      </w:rPr>
    </w:lvl>
    <w:lvl w:ilvl="1">
      <w:start w:val="2"/>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3E10F33"/>
    <w:multiLevelType w:val="multilevel"/>
    <w:tmpl w:val="4F087B6E"/>
    <w:lvl w:ilvl="0">
      <w:start w:val="1"/>
      <w:numFmt w:val="decimal"/>
      <w:lvlText w:val="%1."/>
      <w:lvlJc w:val="left"/>
      <w:pPr>
        <w:tabs>
          <w:tab w:val="num" w:pos="720"/>
        </w:tabs>
        <w:ind w:left="720" w:hanging="360"/>
      </w:pPr>
      <w:rPr>
        <w:rFonts w:ascii="Arial" w:hAnsi="Arial" w:cs="Arial" w:hint="default"/>
        <w:sz w:val="24"/>
        <w:szCs w:val="32"/>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4962CAD"/>
    <w:multiLevelType w:val="multilevel"/>
    <w:tmpl w:val="E744B130"/>
    <w:lvl w:ilvl="0">
      <w:start w:val="13"/>
      <w:numFmt w:val="decimal"/>
      <w:lvlText w:val="%1"/>
      <w:lvlJc w:val="left"/>
      <w:pPr>
        <w:ind w:left="600" w:hanging="600"/>
      </w:pPr>
      <w:rPr>
        <w:rFonts w:hint="default"/>
        <w:sz w:val="24"/>
        <w:u w:val="none"/>
      </w:rPr>
    </w:lvl>
    <w:lvl w:ilvl="1">
      <w:start w:val="10"/>
      <w:numFmt w:val="decimal"/>
      <w:lvlText w:val="%1.%2"/>
      <w:lvlJc w:val="left"/>
      <w:pPr>
        <w:ind w:left="720" w:hanging="720"/>
      </w:pPr>
      <w:rPr>
        <w:rFonts w:hint="default"/>
        <w:sz w:val="24"/>
        <w:u w:val="none"/>
      </w:rPr>
    </w:lvl>
    <w:lvl w:ilvl="2">
      <w:start w:val="1"/>
      <w:numFmt w:val="decimal"/>
      <w:lvlText w:val="%1.%2.%3"/>
      <w:lvlJc w:val="left"/>
      <w:pPr>
        <w:ind w:left="720" w:hanging="720"/>
      </w:pPr>
      <w:rPr>
        <w:rFonts w:hint="default"/>
        <w:sz w:val="24"/>
        <w:u w:val="none"/>
      </w:rPr>
    </w:lvl>
    <w:lvl w:ilvl="3">
      <w:start w:val="1"/>
      <w:numFmt w:val="decimal"/>
      <w:lvlText w:val="%1.%2.%3.%4"/>
      <w:lvlJc w:val="left"/>
      <w:pPr>
        <w:ind w:left="1080" w:hanging="1080"/>
      </w:pPr>
      <w:rPr>
        <w:rFonts w:hint="default"/>
        <w:sz w:val="24"/>
        <w:u w:val="none"/>
      </w:rPr>
    </w:lvl>
    <w:lvl w:ilvl="4">
      <w:start w:val="1"/>
      <w:numFmt w:val="decimal"/>
      <w:lvlText w:val="%1.%2.%3.%4.%5"/>
      <w:lvlJc w:val="left"/>
      <w:pPr>
        <w:ind w:left="1440" w:hanging="1440"/>
      </w:pPr>
      <w:rPr>
        <w:rFonts w:hint="default"/>
        <w:sz w:val="24"/>
        <w:u w:val="none"/>
      </w:rPr>
    </w:lvl>
    <w:lvl w:ilvl="5">
      <w:start w:val="1"/>
      <w:numFmt w:val="decimal"/>
      <w:lvlText w:val="%1.%2.%3.%4.%5.%6"/>
      <w:lvlJc w:val="left"/>
      <w:pPr>
        <w:ind w:left="1440" w:hanging="1440"/>
      </w:pPr>
      <w:rPr>
        <w:rFonts w:hint="default"/>
        <w:sz w:val="24"/>
        <w:u w:val="none"/>
      </w:rPr>
    </w:lvl>
    <w:lvl w:ilvl="6">
      <w:start w:val="1"/>
      <w:numFmt w:val="decimal"/>
      <w:lvlText w:val="%1.%2.%3.%4.%5.%6.%7"/>
      <w:lvlJc w:val="left"/>
      <w:pPr>
        <w:ind w:left="1800" w:hanging="1800"/>
      </w:pPr>
      <w:rPr>
        <w:rFonts w:hint="default"/>
        <w:sz w:val="24"/>
        <w:u w:val="none"/>
      </w:rPr>
    </w:lvl>
    <w:lvl w:ilvl="7">
      <w:start w:val="1"/>
      <w:numFmt w:val="decimal"/>
      <w:lvlText w:val="%1.%2.%3.%4.%5.%6.%7.%8"/>
      <w:lvlJc w:val="left"/>
      <w:pPr>
        <w:ind w:left="1800" w:hanging="1800"/>
      </w:pPr>
      <w:rPr>
        <w:rFonts w:hint="default"/>
        <w:sz w:val="24"/>
        <w:u w:val="none"/>
      </w:rPr>
    </w:lvl>
    <w:lvl w:ilvl="8">
      <w:start w:val="1"/>
      <w:numFmt w:val="decimal"/>
      <w:lvlText w:val="%1.%2.%3.%4.%5.%6.%7.%8.%9"/>
      <w:lvlJc w:val="left"/>
      <w:pPr>
        <w:ind w:left="2160" w:hanging="2160"/>
      </w:pPr>
      <w:rPr>
        <w:rFonts w:hint="default"/>
        <w:sz w:val="24"/>
        <w:u w:val="none"/>
      </w:rPr>
    </w:lvl>
  </w:abstractNum>
  <w:abstractNum w:abstractNumId="12" w15:restartNumberingAfterBreak="0">
    <w:nsid w:val="05F24D88"/>
    <w:multiLevelType w:val="hybridMultilevel"/>
    <w:tmpl w:val="1C60E6DA"/>
    <w:lvl w:ilvl="0" w:tplc="CE90126C">
      <w:start w:val="4"/>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6E36F6A"/>
    <w:multiLevelType w:val="hybridMultilevel"/>
    <w:tmpl w:val="13B08E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7AB4D43"/>
    <w:multiLevelType w:val="hybridMultilevel"/>
    <w:tmpl w:val="70AE3D6E"/>
    <w:lvl w:ilvl="0" w:tplc="7B4A295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8556648"/>
    <w:multiLevelType w:val="multilevel"/>
    <w:tmpl w:val="984AE9C0"/>
    <w:lvl w:ilvl="0">
      <w:start w:val="14"/>
      <w:numFmt w:val="decimal"/>
      <w:lvlText w:val="%1."/>
      <w:lvlJc w:val="left"/>
      <w:pPr>
        <w:ind w:left="720" w:hanging="360"/>
      </w:pPr>
      <w:rPr>
        <w:rFonts w:hint="default"/>
      </w:rPr>
    </w:lvl>
    <w:lvl w:ilvl="1">
      <w:start w:val="1"/>
      <w:numFmt w:val="decimal"/>
      <w:isLgl/>
      <w:lvlText w:val="%1.%2"/>
      <w:lvlJc w:val="left"/>
      <w:pPr>
        <w:ind w:left="1212" w:hanging="852"/>
      </w:pPr>
      <w:rPr>
        <w:rFonts w:hint="default"/>
      </w:rPr>
    </w:lvl>
    <w:lvl w:ilvl="2">
      <w:start w:val="1"/>
      <w:numFmt w:val="decimal"/>
      <w:isLgl/>
      <w:lvlText w:val="%1.%2.%3"/>
      <w:lvlJc w:val="left"/>
      <w:pPr>
        <w:ind w:left="1212" w:hanging="852"/>
      </w:pPr>
      <w:rPr>
        <w:rFonts w:hint="default"/>
      </w:rPr>
    </w:lvl>
    <w:lvl w:ilvl="3">
      <w:start w:val="1"/>
      <w:numFmt w:val="decimal"/>
      <w:isLgl/>
      <w:lvlText w:val="%1.%2.%3.%4"/>
      <w:lvlJc w:val="left"/>
      <w:pPr>
        <w:ind w:left="1212" w:hanging="852"/>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08D45D61"/>
    <w:multiLevelType w:val="multilevel"/>
    <w:tmpl w:val="36500C24"/>
    <w:lvl w:ilvl="0">
      <w:start w:val="13"/>
      <w:numFmt w:val="decimal"/>
      <w:lvlText w:val="%1"/>
      <w:lvlJc w:val="left"/>
      <w:pPr>
        <w:ind w:left="468" w:hanging="468"/>
      </w:pPr>
      <w:rPr>
        <w:rFonts w:hint="default"/>
      </w:rPr>
    </w:lvl>
    <w:lvl w:ilvl="1">
      <w:start w:val="2"/>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0A725979"/>
    <w:multiLevelType w:val="hybridMultilevel"/>
    <w:tmpl w:val="D7FC5EE6"/>
    <w:lvl w:ilvl="0" w:tplc="0C090017">
      <w:start w:val="1"/>
      <w:numFmt w:val="lowerLetter"/>
      <w:lvlText w:val="%1)"/>
      <w:lvlJc w:val="left"/>
      <w:pPr>
        <w:ind w:left="720" w:hanging="360"/>
      </w:pPr>
    </w:lvl>
    <w:lvl w:ilvl="1" w:tplc="0C090017">
      <w:start w:val="1"/>
      <w:numFmt w:val="lowerLetter"/>
      <w:lvlText w:val="%2)"/>
      <w:lvlJc w:val="left"/>
      <w:pPr>
        <w:ind w:left="1440" w:hanging="360"/>
      </w:pPr>
    </w:lvl>
    <w:lvl w:ilvl="2" w:tplc="0C09001B">
      <w:start w:val="1"/>
      <w:numFmt w:val="lowerRoman"/>
      <w:lvlText w:val="%3."/>
      <w:lvlJc w:val="right"/>
      <w:pPr>
        <w:ind w:left="2160" w:hanging="180"/>
      </w:pPr>
    </w:lvl>
    <w:lvl w:ilvl="3" w:tplc="1D327E6C">
      <w:start w:val="1"/>
      <w:numFmt w:val="decimal"/>
      <w:lvlText w:val="%4."/>
      <w:lvlJc w:val="left"/>
      <w:pPr>
        <w:ind w:left="502" w:hanging="360"/>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0C2C26B0"/>
    <w:multiLevelType w:val="hybridMultilevel"/>
    <w:tmpl w:val="7416063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0C316F61"/>
    <w:multiLevelType w:val="hybridMultilevel"/>
    <w:tmpl w:val="5CDA6B88"/>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0D896674"/>
    <w:multiLevelType w:val="hybridMultilevel"/>
    <w:tmpl w:val="A1AA8C12"/>
    <w:lvl w:ilvl="0" w:tplc="0B12ED48">
      <w:start w:val="1"/>
      <w:numFmt w:val="decimal"/>
      <w:lvlText w:val="%1."/>
      <w:lvlJc w:val="left"/>
      <w:pPr>
        <w:ind w:left="643" w:hanging="360"/>
      </w:pPr>
      <w:rPr>
        <w:b w:val="0"/>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05070BD"/>
    <w:multiLevelType w:val="hybridMultilevel"/>
    <w:tmpl w:val="745EB936"/>
    <w:lvl w:ilvl="0" w:tplc="FEC8F18C">
      <w:start w:val="1"/>
      <w:numFmt w:val="decimal"/>
      <w:lvlText w:val="%1."/>
      <w:lvlJc w:val="left"/>
      <w:pPr>
        <w:ind w:left="720" w:hanging="360"/>
      </w:pPr>
      <w:rPr>
        <w:rFonts w:ascii="Arial" w:hAnsi="Arial" w:cs="Arial"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0C63008"/>
    <w:multiLevelType w:val="hybridMultilevel"/>
    <w:tmpl w:val="A6C44A2C"/>
    <w:lvl w:ilvl="0" w:tplc="03DC760C">
      <w:start w:val="2"/>
      <w:numFmt w:val="lowerLetter"/>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18377FF"/>
    <w:multiLevelType w:val="hybridMultilevel"/>
    <w:tmpl w:val="3D565E08"/>
    <w:lvl w:ilvl="0" w:tplc="2A4A9F84">
      <w:start w:val="1"/>
      <w:numFmt w:val="decimal"/>
      <w:lvlText w:val="%1."/>
      <w:lvlJc w:val="left"/>
      <w:pPr>
        <w:ind w:left="720" w:hanging="360"/>
      </w:pPr>
      <w:rPr>
        <w:rFonts w:eastAsia="Calibri"/>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15:restartNumberingAfterBreak="0">
    <w:nsid w:val="14E41EE4"/>
    <w:multiLevelType w:val="hybridMultilevel"/>
    <w:tmpl w:val="B074C6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185B7F2C"/>
    <w:multiLevelType w:val="hybridMultilevel"/>
    <w:tmpl w:val="820EE61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187F0411"/>
    <w:multiLevelType w:val="hybridMultilevel"/>
    <w:tmpl w:val="3EB069A4"/>
    <w:lvl w:ilvl="0" w:tplc="B81C79BE">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1B071223"/>
    <w:multiLevelType w:val="multilevel"/>
    <w:tmpl w:val="216A60CE"/>
    <w:lvl w:ilvl="0">
      <w:start w:val="1"/>
      <w:numFmt w:val="lowerLetter"/>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1D422660"/>
    <w:multiLevelType w:val="hybridMultilevel"/>
    <w:tmpl w:val="A8229094"/>
    <w:lvl w:ilvl="0" w:tplc="FB741B6C">
      <w:start w:val="1"/>
      <w:numFmt w:val="decimal"/>
      <w:lvlText w:val="%1."/>
      <w:lvlJc w:val="left"/>
      <w:pPr>
        <w:ind w:left="720" w:hanging="360"/>
      </w:pPr>
      <w:rPr>
        <w:rFonts w:ascii="Arial" w:hAnsi="Arial" w:cs="Aria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1DB14BD0"/>
    <w:multiLevelType w:val="hybridMultilevel"/>
    <w:tmpl w:val="BB22ACAE"/>
    <w:lvl w:ilvl="0" w:tplc="1B7CE16A">
      <w:start w:val="1"/>
      <w:numFmt w:val="decimal"/>
      <w:lvlText w:val="%1."/>
      <w:lvlJc w:val="left"/>
      <w:pPr>
        <w:ind w:left="720" w:hanging="360"/>
      </w:pPr>
      <w:rPr>
        <w:rFonts w:ascii="Arial" w:hAnsi="Arial" w:cs="Aria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1DCB269C"/>
    <w:multiLevelType w:val="hybridMultilevel"/>
    <w:tmpl w:val="A1AA8C12"/>
    <w:lvl w:ilvl="0" w:tplc="0B12ED48">
      <w:start w:val="1"/>
      <w:numFmt w:val="decimal"/>
      <w:lvlText w:val="%1."/>
      <w:lvlJc w:val="left"/>
      <w:pPr>
        <w:ind w:left="643" w:hanging="360"/>
      </w:pPr>
      <w:rPr>
        <w:b w:val="0"/>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1E1952F4"/>
    <w:multiLevelType w:val="hybridMultilevel"/>
    <w:tmpl w:val="2C54F34C"/>
    <w:lvl w:ilvl="0" w:tplc="0C090017">
      <w:start w:val="1"/>
      <w:numFmt w:val="lowerLetter"/>
      <w:lvlText w:val="%1)"/>
      <w:lvlJc w:val="left"/>
      <w:pPr>
        <w:ind w:left="1212" w:hanging="360"/>
      </w:pPr>
    </w:lvl>
    <w:lvl w:ilvl="1" w:tplc="1F6E0F80">
      <w:start w:val="1"/>
      <w:numFmt w:val="lowerRoman"/>
      <w:lvlText w:val="%2."/>
      <w:lvlJc w:val="left"/>
      <w:pPr>
        <w:ind w:left="1932" w:hanging="360"/>
      </w:pPr>
      <w:rPr>
        <w:rFonts w:hint="default"/>
      </w:rPr>
    </w:lvl>
    <w:lvl w:ilvl="2" w:tplc="CB9E068C">
      <w:start w:val="1"/>
      <w:numFmt w:val="decimal"/>
      <w:lvlText w:val="%3."/>
      <w:lvlJc w:val="left"/>
      <w:pPr>
        <w:ind w:left="502" w:hanging="360"/>
      </w:pPr>
      <w:rPr>
        <w:rFonts w:hint="default"/>
      </w:rPr>
    </w:lvl>
    <w:lvl w:ilvl="3" w:tplc="2A8EEFD0">
      <w:numFmt w:val="bullet"/>
      <w:lvlText w:val="•"/>
      <w:lvlJc w:val="left"/>
      <w:pPr>
        <w:ind w:left="3372" w:hanging="360"/>
      </w:pPr>
      <w:rPr>
        <w:rFonts w:ascii="Arial" w:eastAsiaTheme="minorHAnsi" w:hAnsi="Arial" w:cs="Arial" w:hint="default"/>
      </w:rPr>
    </w:lvl>
    <w:lvl w:ilvl="4" w:tplc="0C090019" w:tentative="1">
      <w:start w:val="1"/>
      <w:numFmt w:val="lowerLetter"/>
      <w:lvlText w:val="%5."/>
      <w:lvlJc w:val="left"/>
      <w:pPr>
        <w:ind w:left="4092" w:hanging="360"/>
      </w:pPr>
    </w:lvl>
    <w:lvl w:ilvl="5" w:tplc="0C09001B" w:tentative="1">
      <w:start w:val="1"/>
      <w:numFmt w:val="lowerRoman"/>
      <w:lvlText w:val="%6."/>
      <w:lvlJc w:val="right"/>
      <w:pPr>
        <w:ind w:left="4812" w:hanging="180"/>
      </w:pPr>
    </w:lvl>
    <w:lvl w:ilvl="6" w:tplc="0C09000F" w:tentative="1">
      <w:start w:val="1"/>
      <w:numFmt w:val="decimal"/>
      <w:lvlText w:val="%7."/>
      <w:lvlJc w:val="left"/>
      <w:pPr>
        <w:ind w:left="5532" w:hanging="360"/>
      </w:pPr>
    </w:lvl>
    <w:lvl w:ilvl="7" w:tplc="0C090019" w:tentative="1">
      <w:start w:val="1"/>
      <w:numFmt w:val="lowerLetter"/>
      <w:lvlText w:val="%8."/>
      <w:lvlJc w:val="left"/>
      <w:pPr>
        <w:ind w:left="6252" w:hanging="360"/>
      </w:pPr>
    </w:lvl>
    <w:lvl w:ilvl="8" w:tplc="0C09001B" w:tentative="1">
      <w:start w:val="1"/>
      <w:numFmt w:val="lowerRoman"/>
      <w:lvlText w:val="%9."/>
      <w:lvlJc w:val="right"/>
      <w:pPr>
        <w:ind w:left="6972" w:hanging="180"/>
      </w:pPr>
    </w:lvl>
  </w:abstractNum>
  <w:abstractNum w:abstractNumId="32" w15:restartNumberingAfterBreak="0">
    <w:nsid w:val="1EB00FD9"/>
    <w:multiLevelType w:val="hybridMultilevel"/>
    <w:tmpl w:val="BE9843D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1F30228D"/>
    <w:multiLevelType w:val="hybridMultilevel"/>
    <w:tmpl w:val="53E28B0A"/>
    <w:lvl w:ilvl="0" w:tplc="85FC76EE">
      <w:start w:val="1"/>
      <w:numFmt w:val="decimal"/>
      <w:lvlText w:val="%1."/>
      <w:lvlJc w:val="left"/>
      <w:pPr>
        <w:ind w:left="288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20523278"/>
    <w:multiLevelType w:val="multilevel"/>
    <w:tmpl w:val="A4446BEE"/>
    <w:lvl w:ilvl="0">
      <w:start w:val="14"/>
      <w:numFmt w:val="decimal"/>
      <w:lvlText w:val="%1"/>
      <w:lvlJc w:val="left"/>
      <w:pPr>
        <w:ind w:left="468" w:hanging="468"/>
      </w:pPr>
      <w:rPr>
        <w:rFonts w:hint="default"/>
      </w:rPr>
    </w:lvl>
    <w:lvl w:ilvl="1">
      <w:start w:val="2"/>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5" w15:restartNumberingAfterBreak="0">
    <w:nsid w:val="209D606A"/>
    <w:multiLevelType w:val="hybridMultilevel"/>
    <w:tmpl w:val="AE8E0F92"/>
    <w:lvl w:ilvl="0" w:tplc="825809F4">
      <w:start w:val="1"/>
      <w:numFmt w:val="bullet"/>
      <w:pStyle w:val="BodyTextIndent2"/>
      <w:lvlText w:val=""/>
      <w:lvlJc w:val="left"/>
      <w:pPr>
        <w:ind w:left="720" w:hanging="360"/>
      </w:pPr>
      <w:rPr>
        <w:rFonts w:ascii="Symbol" w:hAnsi="Symbol" w:hint="default"/>
        <w:color w:val="44546A" w:themeColor="text2"/>
      </w:rPr>
    </w:lvl>
    <w:lvl w:ilvl="1" w:tplc="2F10FDD4" w:tentative="1">
      <w:start w:val="1"/>
      <w:numFmt w:val="bullet"/>
      <w:lvlText w:val="o"/>
      <w:lvlJc w:val="left"/>
      <w:pPr>
        <w:ind w:left="1440" w:hanging="360"/>
      </w:pPr>
      <w:rPr>
        <w:rFonts w:ascii="Courier New" w:hAnsi="Courier New" w:cs="Courier New" w:hint="default"/>
      </w:rPr>
    </w:lvl>
    <w:lvl w:ilvl="2" w:tplc="4CAA6744" w:tentative="1">
      <w:start w:val="1"/>
      <w:numFmt w:val="bullet"/>
      <w:lvlText w:val=""/>
      <w:lvlJc w:val="left"/>
      <w:pPr>
        <w:ind w:left="2160" w:hanging="360"/>
      </w:pPr>
      <w:rPr>
        <w:rFonts w:ascii="Wingdings" w:hAnsi="Wingdings" w:hint="default"/>
      </w:rPr>
    </w:lvl>
    <w:lvl w:ilvl="3" w:tplc="2FF40FB2" w:tentative="1">
      <w:start w:val="1"/>
      <w:numFmt w:val="bullet"/>
      <w:lvlText w:val=""/>
      <w:lvlJc w:val="left"/>
      <w:pPr>
        <w:ind w:left="2880" w:hanging="360"/>
      </w:pPr>
      <w:rPr>
        <w:rFonts w:ascii="Symbol" w:hAnsi="Symbol" w:hint="default"/>
      </w:rPr>
    </w:lvl>
    <w:lvl w:ilvl="4" w:tplc="A6AA3CB6" w:tentative="1">
      <w:start w:val="1"/>
      <w:numFmt w:val="bullet"/>
      <w:lvlText w:val="o"/>
      <w:lvlJc w:val="left"/>
      <w:pPr>
        <w:ind w:left="3600" w:hanging="360"/>
      </w:pPr>
      <w:rPr>
        <w:rFonts w:ascii="Courier New" w:hAnsi="Courier New" w:cs="Courier New" w:hint="default"/>
      </w:rPr>
    </w:lvl>
    <w:lvl w:ilvl="5" w:tplc="8CAE6D74" w:tentative="1">
      <w:start w:val="1"/>
      <w:numFmt w:val="bullet"/>
      <w:lvlText w:val=""/>
      <w:lvlJc w:val="left"/>
      <w:pPr>
        <w:ind w:left="4320" w:hanging="360"/>
      </w:pPr>
      <w:rPr>
        <w:rFonts w:ascii="Wingdings" w:hAnsi="Wingdings" w:hint="default"/>
      </w:rPr>
    </w:lvl>
    <w:lvl w:ilvl="6" w:tplc="8EAE25E6" w:tentative="1">
      <w:start w:val="1"/>
      <w:numFmt w:val="bullet"/>
      <w:lvlText w:val=""/>
      <w:lvlJc w:val="left"/>
      <w:pPr>
        <w:ind w:left="5040" w:hanging="360"/>
      </w:pPr>
      <w:rPr>
        <w:rFonts w:ascii="Symbol" w:hAnsi="Symbol" w:hint="default"/>
      </w:rPr>
    </w:lvl>
    <w:lvl w:ilvl="7" w:tplc="6B10A34A" w:tentative="1">
      <w:start w:val="1"/>
      <w:numFmt w:val="bullet"/>
      <w:lvlText w:val="o"/>
      <w:lvlJc w:val="left"/>
      <w:pPr>
        <w:ind w:left="5760" w:hanging="360"/>
      </w:pPr>
      <w:rPr>
        <w:rFonts w:ascii="Courier New" w:hAnsi="Courier New" w:cs="Courier New" w:hint="default"/>
      </w:rPr>
    </w:lvl>
    <w:lvl w:ilvl="8" w:tplc="D802701C" w:tentative="1">
      <w:start w:val="1"/>
      <w:numFmt w:val="bullet"/>
      <w:lvlText w:val=""/>
      <w:lvlJc w:val="left"/>
      <w:pPr>
        <w:ind w:left="6480" w:hanging="360"/>
      </w:pPr>
      <w:rPr>
        <w:rFonts w:ascii="Wingdings" w:hAnsi="Wingdings" w:hint="default"/>
      </w:rPr>
    </w:lvl>
  </w:abstractNum>
  <w:abstractNum w:abstractNumId="36" w15:restartNumberingAfterBreak="0">
    <w:nsid w:val="229B5321"/>
    <w:multiLevelType w:val="hybridMultilevel"/>
    <w:tmpl w:val="839CA0BA"/>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255D2722"/>
    <w:multiLevelType w:val="multilevel"/>
    <w:tmpl w:val="CC6AB3B0"/>
    <w:lvl w:ilvl="0">
      <w:start w:val="1"/>
      <w:numFmt w:val="decimal"/>
      <w:lvlText w:val="%1."/>
      <w:lvlJc w:val="left"/>
      <w:pPr>
        <w:ind w:left="720" w:hanging="360"/>
      </w:pPr>
      <w:rPr>
        <w:rFonts w:hint="default"/>
      </w:rPr>
    </w:lvl>
    <w:lvl w:ilvl="1">
      <w:start w:val="8"/>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26751CA1"/>
    <w:multiLevelType w:val="multilevel"/>
    <w:tmpl w:val="795C4D84"/>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29264C44"/>
    <w:multiLevelType w:val="hybridMultilevel"/>
    <w:tmpl w:val="3DA08D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29642B6F"/>
    <w:multiLevelType w:val="hybridMultilevel"/>
    <w:tmpl w:val="87CE78C2"/>
    <w:lvl w:ilvl="0" w:tplc="4F1697C2">
      <w:start w:val="1"/>
      <w:numFmt w:val="lowerLetter"/>
      <w:lvlText w:val="%1."/>
      <w:lvlJc w:val="left"/>
      <w:pPr>
        <w:ind w:left="1440" w:hanging="360"/>
      </w:pPr>
      <w:rPr>
        <w:b w:val="0"/>
        <w:bCs w:val="0"/>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1" w15:restartNumberingAfterBreak="0">
    <w:nsid w:val="29EA41E7"/>
    <w:multiLevelType w:val="hybridMultilevel"/>
    <w:tmpl w:val="BE9843D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2BFE7D87"/>
    <w:multiLevelType w:val="hybridMultilevel"/>
    <w:tmpl w:val="657E2EE2"/>
    <w:lvl w:ilvl="0" w:tplc="0C090017">
      <w:start w:val="1"/>
      <w:numFmt w:val="lowerLetter"/>
      <w:lvlText w:val="%1)"/>
      <w:lvlJc w:val="left"/>
      <w:pPr>
        <w:ind w:left="1440" w:hanging="360"/>
      </w:pPr>
    </w:lvl>
    <w:lvl w:ilvl="1" w:tplc="0C090017">
      <w:start w:val="1"/>
      <w:numFmt w:val="lowerLetter"/>
      <w:lvlText w:val="%2)"/>
      <w:lvlJc w:val="left"/>
      <w:pPr>
        <w:ind w:left="1212"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3" w15:restartNumberingAfterBreak="0">
    <w:nsid w:val="2DA8516B"/>
    <w:multiLevelType w:val="hybridMultilevel"/>
    <w:tmpl w:val="D1E4C236"/>
    <w:lvl w:ilvl="0" w:tplc="9B4C28B0">
      <w:start w:val="2"/>
      <w:numFmt w:val="lowerLetter"/>
      <w:lvlText w:val="%1."/>
      <w:lvlJc w:val="left"/>
      <w:pPr>
        <w:tabs>
          <w:tab w:val="num" w:pos="720"/>
        </w:tabs>
        <w:ind w:left="720" w:hanging="360"/>
      </w:pPr>
    </w:lvl>
    <w:lvl w:ilvl="1" w:tplc="0C090019">
      <w:start w:val="1"/>
      <w:numFmt w:val="lowerLetter"/>
      <w:lvlText w:val="%2."/>
      <w:lvlJc w:val="left"/>
      <w:pPr>
        <w:tabs>
          <w:tab w:val="num" w:pos="1440"/>
        </w:tabs>
        <w:ind w:left="1440" w:hanging="360"/>
      </w:pPr>
      <w:rPr>
        <w:b/>
        <w:bCs/>
      </w:rPr>
    </w:lvl>
    <w:lvl w:ilvl="2" w:tplc="2500DBBC" w:tentative="1">
      <w:start w:val="1"/>
      <w:numFmt w:val="lowerLetter"/>
      <w:lvlText w:val="%3."/>
      <w:lvlJc w:val="left"/>
      <w:pPr>
        <w:tabs>
          <w:tab w:val="num" w:pos="2160"/>
        </w:tabs>
        <w:ind w:left="2160" w:hanging="360"/>
      </w:pPr>
    </w:lvl>
    <w:lvl w:ilvl="3" w:tplc="3BE8AEE8" w:tentative="1">
      <w:start w:val="1"/>
      <w:numFmt w:val="lowerLetter"/>
      <w:lvlText w:val="%4."/>
      <w:lvlJc w:val="left"/>
      <w:pPr>
        <w:tabs>
          <w:tab w:val="num" w:pos="2880"/>
        </w:tabs>
        <w:ind w:left="2880" w:hanging="360"/>
      </w:pPr>
    </w:lvl>
    <w:lvl w:ilvl="4" w:tplc="72220548" w:tentative="1">
      <w:start w:val="1"/>
      <w:numFmt w:val="lowerLetter"/>
      <w:lvlText w:val="%5."/>
      <w:lvlJc w:val="left"/>
      <w:pPr>
        <w:tabs>
          <w:tab w:val="num" w:pos="3600"/>
        </w:tabs>
        <w:ind w:left="3600" w:hanging="360"/>
      </w:pPr>
    </w:lvl>
    <w:lvl w:ilvl="5" w:tplc="D3C83EB6" w:tentative="1">
      <w:start w:val="1"/>
      <w:numFmt w:val="lowerLetter"/>
      <w:lvlText w:val="%6."/>
      <w:lvlJc w:val="left"/>
      <w:pPr>
        <w:tabs>
          <w:tab w:val="num" w:pos="4320"/>
        </w:tabs>
        <w:ind w:left="4320" w:hanging="360"/>
      </w:pPr>
    </w:lvl>
    <w:lvl w:ilvl="6" w:tplc="3294BB6A" w:tentative="1">
      <w:start w:val="1"/>
      <w:numFmt w:val="lowerLetter"/>
      <w:lvlText w:val="%7."/>
      <w:lvlJc w:val="left"/>
      <w:pPr>
        <w:tabs>
          <w:tab w:val="num" w:pos="5040"/>
        </w:tabs>
        <w:ind w:left="5040" w:hanging="360"/>
      </w:pPr>
    </w:lvl>
    <w:lvl w:ilvl="7" w:tplc="4EBE1ED2" w:tentative="1">
      <w:start w:val="1"/>
      <w:numFmt w:val="lowerLetter"/>
      <w:lvlText w:val="%8."/>
      <w:lvlJc w:val="left"/>
      <w:pPr>
        <w:tabs>
          <w:tab w:val="num" w:pos="5760"/>
        </w:tabs>
        <w:ind w:left="5760" w:hanging="360"/>
      </w:pPr>
    </w:lvl>
    <w:lvl w:ilvl="8" w:tplc="D5662B18" w:tentative="1">
      <w:start w:val="1"/>
      <w:numFmt w:val="lowerLetter"/>
      <w:lvlText w:val="%9."/>
      <w:lvlJc w:val="left"/>
      <w:pPr>
        <w:tabs>
          <w:tab w:val="num" w:pos="6480"/>
        </w:tabs>
        <w:ind w:left="6480" w:hanging="360"/>
      </w:pPr>
    </w:lvl>
  </w:abstractNum>
  <w:abstractNum w:abstractNumId="44" w15:restartNumberingAfterBreak="0">
    <w:nsid w:val="2F772DAE"/>
    <w:multiLevelType w:val="multilevel"/>
    <w:tmpl w:val="67582098"/>
    <w:lvl w:ilvl="0">
      <w:start w:val="13"/>
      <w:numFmt w:val="decimal"/>
      <w:lvlText w:val="%1"/>
      <w:lvlJc w:val="left"/>
      <w:pPr>
        <w:ind w:left="468" w:hanging="468"/>
      </w:pPr>
      <w:rPr>
        <w:rFonts w:hint="default"/>
      </w:rPr>
    </w:lvl>
    <w:lvl w:ilvl="1">
      <w:start w:val="6"/>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306374C5"/>
    <w:multiLevelType w:val="hybridMultilevel"/>
    <w:tmpl w:val="13B08E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31745C60"/>
    <w:multiLevelType w:val="multilevel"/>
    <w:tmpl w:val="9CD04A14"/>
    <w:lvl w:ilvl="0">
      <w:start w:val="14"/>
      <w:numFmt w:val="decimal"/>
      <w:lvlText w:val="%1."/>
      <w:lvlJc w:val="left"/>
      <w:pPr>
        <w:tabs>
          <w:tab w:val="num" w:pos="720"/>
        </w:tabs>
        <w:ind w:left="720" w:hanging="720"/>
      </w:pPr>
      <w:rPr>
        <w:rFonts w:hint="default"/>
        <w:b/>
        <w:i w:val="0"/>
        <w:sz w:val="24"/>
        <w:u w:val="none"/>
      </w:rPr>
    </w:lvl>
    <w:lvl w:ilvl="1">
      <w:start w:val="2"/>
      <w:numFmt w:val="decimal"/>
      <w:lvlText w:val="%1.%2"/>
      <w:lvlJc w:val="left"/>
      <w:pPr>
        <w:tabs>
          <w:tab w:val="num" w:pos="720"/>
        </w:tabs>
        <w:ind w:left="720" w:hanging="720"/>
      </w:pPr>
      <w:rPr>
        <w:rFonts w:ascii="Arial" w:hAnsi="Arial" w:cs="Arial"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47" w15:restartNumberingAfterBreak="0">
    <w:nsid w:val="318E5D3B"/>
    <w:multiLevelType w:val="hybridMultilevel"/>
    <w:tmpl w:val="B7829C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31F1354A"/>
    <w:multiLevelType w:val="multilevel"/>
    <w:tmpl w:val="403EFA76"/>
    <w:lvl w:ilvl="0">
      <w:start w:val="13"/>
      <w:numFmt w:val="decimal"/>
      <w:lvlText w:val="%1"/>
      <w:lvlJc w:val="left"/>
      <w:pPr>
        <w:ind w:left="468" w:hanging="468"/>
      </w:pPr>
      <w:rPr>
        <w:rFonts w:ascii="Arial" w:hAnsi="Arial" w:cs="Arial" w:hint="default"/>
        <w:sz w:val="24"/>
        <w:u w:val="none"/>
      </w:rPr>
    </w:lvl>
    <w:lvl w:ilvl="1">
      <w:start w:val="7"/>
      <w:numFmt w:val="decimal"/>
      <w:lvlText w:val="%1.%2"/>
      <w:lvlJc w:val="left"/>
      <w:pPr>
        <w:ind w:left="468" w:hanging="468"/>
      </w:pPr>
      <w:rPr>
        <w:rFonts w:ascii="Arial" w:hAnsi="Arial" w:cs="Arial" w:hint="default"/>
        <w:sz w:val="24"/>
        <w:u w:val="none"/>
      </w:rPr>
    </w:lvl>
    <w:lvl w:ilvl="2">
      <w:start w:val="1"/>
      <w:numFmt w:val="decimal"/>
      <w:lvlText w:val="%1.%2.%3"/>
      <w:lvlJc w:val="left"/>
      <w:pPr>
        <w:ind w:left="720" w:hanging="720"/>
      </w:pPr>
      <w:rPr>
        <w:rFonts w:ascii="Arial" w:hAnsi="Arial" w:cs="Arial" w:hint="default"/>
        <w:sz w:val="24"/>
        <w:u w:val="none"/>
      </w:rPr>
    </w:lvl>
    <w:lvl w:ilvl="3">
      <w:start w:val="1"/>
      <w:numFmt w:val="decimal"/>
      <w:lvlText w:val="%1.%2.%3.%4"/>
      <w:lvlJc w:val="left"/>
      <w:pPr>
        <w:ind w:left="1080" w:hanging="1080"/>
      </w:pPr>
      <w:rPr>
        <w:rFonts w:ascii="Arial" w:hAnsi="Arial" w:cs="Arial" w:hint="default"/>
        <w:sz w:val="24"/>
        <w:u w:val="none"/>
      </w:rPr>
    </w:lvl>
    <w:lvl w:ilvl="4">
      <w:start w:val="1"/>
      <w:numFmt w:val="decimal"/>
      <w:lvlText w:val="%1.%2.%3.%4.%5"/>
      <w:lvlJc w:val="left"/>
      <w:pPr>
        <w:ind w:left="1080" w:hanging="1080"/>
      </w:pPr>
      <w:rPr>
        <w:rFonts w:ascii="Arial" w:hAnsi="Arial" w:cs="Arial" w:hint="default"/>
        <w:sz w:val="24"/>
        <w:u w:val="none"/>
      </w:rPr>
    </w:lvl>
    <w:lvl w:ilvl="5">
      <w:start w:val="1"/>
      <w:numFmt w:val="decimal"/>
      <w:lvlText w:val="%1.%2.%3.%4.%5.%6"/>
      <w:lvlJc w:val="left"/>
      <w:pPr>
        <w:ind w:left="1440" w:hanging="1440"/>
      </w:pPr>
      <w:rPr>
        <w:rFonts w:ascii="Arial" w:hAnsi="Arial" w:cs="Arial" w:hint="default"/>
        <w:sz w:val="24"/>
        <w:u w:val="none"/>
      </w:rPr>
    </w:lvl>
    <w:lvl w:ilvl="6">
      <w:start w:val="1"/>
      <w:numFmt w:val="decimal"/>
      <w:lvlText w:val="%1.%2.%3.%4.%5.%6.%7"/>
      <w:lvlJc w:val="left"/>
      <w:pPr>
        <w:ind w:left="1440" w:hanging="1440"/>
      </w:pPr>
      <w:rPr>
        <w:rFonts w:ascii="Arial" w:hAnsi="Arial" w:cs="Arial" w:hint="default"/>
        <w:sz w:val="24"/>
        <w:u w:val="none"/>
      </w:rPr>
    </w:lvl>
    <w:lvl w:ilvl="7">
      <w:start w:val="1"/>
      <w:numFmt w:val="decimal"/>
      <w:lvlText w:val="%1.%2.%3.%4.%5.%6.%7.%8"/>
      <w:lvlJc w:val="left"/>
      <w:pPr>
        <w:ind w:left="1800" w:hanging="1800"/>
      </w:pPr>
      <w:rPr>
        <w:rFonts w:ascii="Arial" w:hAnsi="Arial" w:cs="Arial" w:hint="default"/>
        <w:sz w:val="24"/>
        <w:u w:val="none"/>
      </w:rPr>
    </w:lvl>
    <w:lvl w:ilvl="8">
      <w:start w:val="1"/>
      <w:numFmt w:val="decimal"/>
      <w:lvlText w:val="%1.%2.%3.%4.%5.%6.%7.%8.%9"/>
      <w:lvlJc w:val="left"/>
      <w:pPr>
        <w:ind w:left="2160" w:hanging="2160"/>
      </w:pPr>
      <w:rPr>
        <w:rFonts w:ascii="Arial" w:hAnsi="Arial" w:cs="Arial" w:hint="default"/>
        <w:sz w:val="24"/>
        <w:u w:val="none"/>
      </w:rPr>
    </w:lvl>
  </w:abstractNum>
  <w:abstractNum w:abstractNumId="49" w15:restartNumberingAfterBreak="0">
    <w:nsid w:val="321502F1"/>
    <w:multiLevelType w:val="hybridMultilevel"/>
    <w:tmpl w:val="ED522938"/>
    <w:lvl w:ilvl="0" w:tplc="0C09000F">
      <w:start w:val="1"/>
      <w:numFmt w:val="decimal"/>
      <w:lvlText w:val="%1."/>
      <w:lvlJc w:val="left"/>
      <w:pPr>
        <w:ind w:left="360" w:hanging="360"/>
      </w:pPr>
      <w:rPr>
        <w:rFonts w:hint="default"/>
      </w:rPr>
    </w:lvl>
    <w:lvl w:ilvl="1" w:tplc="B9709EE8">
      <w:start w:val="1"/>
      <w:numFmt w:val="lowerLetter"/>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0" w15:restartNumberingAfterBreak="0">
    <w:nsid w:val="36621480"/>
    <w:multiLevelType w:val="multilevel"/>
    <w:tmpl w:val="686ECC98"/>
    <w:lvl w:ilvl="0">
      <w:start w:val="13"/>
      <w:numFmt w:val="decimal"/>
      <w:lvlText w:val="%1"/>
      <w:lvlJc w:val="left"/>
      <w:pPr>
        <w:ind w:left="468" w:hanging="468"/>
      </w:pPr>
      <w:rPr>
        <w:rFonts w:hint="default"/>
      </w:rPr>
    </w:lvl>
    <w:lvl w:ilvl="1">
      <w:start w:val="1"/>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38585421"/>
    <w:multiLevelType w:val="hybridMultilevel"/>
    <w:tmpl w:val="745EB936"/>
    <w:lvl w:ilvl="0" w:tplc="FEC8F18C">
      <w:start w:val="1"/>
      <w:numFmt w:val="decimal"/>
      <w:lvlText w:val="%1."/>
      <w:lvlJc w:val="left"/>
      <w:pPr>
        <w:ind w:left="720" w:hanging="360"/>
      </w:pPr>
      <w:rPr>
        <w:rFonts w:ascii="Arial" w:hAnsi="Arial" w:cs="Arial"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399663C8"/>
    <w:multiLevelType w:val="hybridMultilevel"/>
    <w:tmpl w:val="63B6B22E"/>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3" w15:restartNumberingAfterBreak="0">
    <w:nsid w:val="3B8D5D97"/>
    <w:multiLevelType w:val="hybridMultilevel"/>
    <w:tmpl w:val="6E5ADCDE"/>
    <w:lvl w:ilvl="0" w:tplc="0C090017">
      <w:start w:val="1"/>
      <w:numFmt w:val="lowerLetter"/>
      <w:lvlText w:val="%1)"/>
      <w:lvlJc w:val="left"/>
      <w:pPr>
        <w:ind w:left="927" w:hanging="360"/>
      </w:pPr>
      <w:rPr>
        <w:rFonts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54" w15:restartNumberingAfterBreak="0">
    <w:nsid w:val="3BD34C91"/>
    <w:multiLevelType w:val="hybridMultilevel"/>
    <w:tmpl w:val="300A6040"/>
    <w:lvl w:ilvl="0" w:tplc="0C09000F">
      <w:start w:val="1"/>
      <w:numFmt w:val="decimal"/>
      <w:lvlText w:val="%1."/>
      <w:lvlJc w:val="left"/>
      <w:pPr>
        <w:ind w:left="720" w:hanging="360"/>
      </w:pPr>
    </w:lvl>
    <w:lvl w:ilvl="1" w:tplc="0C09000F">
      <w:start w:val="1"/>
      <w:numFmt w:val="decimal"/>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5" w15:restartNumberingAfterBreak="0">
    <w:nsid w:val="3CE01AAD"/>
    <w:multiLevelType w:val="hybridMultilevel"/>
    <w:tmpl w:val="4DC6062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3DD00258"/>
    <w:multiLevelType w:val="multilevel"/>
    <w:tmpl w:val="340AA9B8"/>
    <w:lvl w:ilvl="0">
      <w:start w:val="1"/>
      <w:numFmt w:val="decimal"/>
      <w:lvlText w:val="%1."/>
      <w:lvlJc w:val="left"/>
      <w:pPr>
        <w:tabs>
          <w:tab w:val="num" w:pos="720"/>
        </w:tabs>
        <w:ind w:left="720" w:hanging="360"/>
      </w:pPr>
      <w:rPr>
        <w:rFonts w:hint="default"/>
        <w:sz w:val="24"/>
        <w:szCs w:val="24"/>
      </w:rPr>
    </w:lvl>
    <w:lvl w:ilvl="1">
      <w:start w:val="1"/>
      <w:numFmt w:val="lowerLetter"/>
      <w:lvlText w:val="%2)"/>
      <w:lvlJc w:val="left"/>
      <w:pPr>
        <w:ind w:left="1440" w:hanging="360"/>
      </w:pPr>
      <w:rPr>
        <w:rFonts w:ascii="Arial" w:hAnsi="Arial" w:cs="Arial" w:hint="default"/>
        <w:sz w:val="24"/>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3E405D3F"/>
    <w:multiLevelType w:val="hybridMultilevel"/>
    <w:tmpl w:val="745EB936"/>
    <w:lvl w:ilvl="0" w:tplc="FEC8F18C">
      <w:start w:val="1"/>
      <w:numFmt w:val="decimal"/>
      <w:lvlText w:val="%1."/>
      <w:lvlJc w:val="left"/>
      <w:pPr>
        <w:ind w:left="720" w:hanging="360"/>
      </w:pPr>
      <w:rPr>
        <w:rFonts w:ascii="Arial" w:hAnsi="Arial" w:cs="Arial"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3FE204CF"/>
    <w:multiLevelType w:val="hybridMultilevel"/>
    <w:tmpl w:val="7416063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9" w15:restartNumberingAfterBreak="0">
    <w:nsid w:val="3FE61060"/>
    <w:multiLevelType w:val="hybridMultilevel"/>
    <w:tmpl w:val="63B6B22E"/>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0" w15:restartNumberingAfterBreak="0">
    <w:nsid w:val="41077197"/>
    <w:multiLevelType w:val="hybridMultilevel"/>
    <w:tmpl w:val="47BA2E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43986C51"/>
    <w:multiLevelType w:val="hybridMultilevel"/>
    <w:tmpl w:val="7088A966"/>
    <w:lvl w:ilvl="0" w:tplc="0C09000F">
      <w:start w:val="1"/>
      <w:numFmt w:val="decimal"/>
      <w:lvlText w:val="%1."/>
      <w:lvlJc w:val="left"/>
      <w:pPr>
        <w:ind w:left="720" w:hanging="360"/>
      </w:pPr>
    </w:lvl>
    <w:lvl w:ilvl="1" w:tplc="0C090019">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45C71674"/>
    <w:multiLevelType w:val="hybridMultilevel"/>
    <w:tmpl w:val="D02A85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463476E4"/>
    <w:multiLevelType w:val="hybridMultilevel"/>
    <w:tmpl w:val="ED522938"/>
    <w:lvl w:ilvl="0" w:tplc="0C09000F">
      <w:start w:val="1"/>
      <w:numFmt w:val="decimal"/>
      <w:lvlText w:val="%1."/>
      <w:lvlJc w:val="left"/>
      <w:pPr>
        <w:ind w:left="360" w:hanging="360"/>
      </w:pPr>
      <w:rPr>
        <w:rFonts w:hint="default"/>
      </w:rPr>
    </w:lvl>
    <w:lvl w:ilvl="1" w:tplc="B9709EE8">
      <w:start w:val="1"/>
      <w:numFmt w:val="lowerLetter"/>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4" w15:restartNumberingAfterBreak="0">
    <w:nsid w:val="47C04802"/>
    <w:multiLevelType w:val="hybridMultilevel"/>
    <w:tmpl w:val="663C70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484F333B"/>
    <w:multiLevelType w:val="hybridMultilevel"/>
    <w:tmpl w:val="3670D0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4A2B2941"/>
    <w:multiLevelType w:val="hybridMultilevel"/>
    <w:tmpl w:val="B128C6B0"/>
    <w:lvl w:ilvl="0" w:tplc="0C09001B">
      <w:start w:val="1"/>
      <w:numFmt w:val="lowerRoman"/>
      <w:lvlText w:val="%1."/>
      <w:lvlJc w:val="righ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7" w15:restartNumberingAfterBreak="0">
    <w:nsid w:val="4C203159"/>
    <w:multiLevelType w:val="multilevel"/>
    <w:tmpl w:val="0618274C"/>
    <w:lvl w:ilvl="0">
      <w:start w:val="1"/>
      <w:numFmt w:val="decimal"/>
      <w:lvlText w:val="%1."/>
      <w:lvlJc w:val="left"/>
      <w:pPr>
        <w:tabs>
          <w:tab w:val="num" w:pos="720"/>
        </w:tabs>
        <w:ind w:left="720" w:hanging="720"/>
      </w:pPr>
      <w:rPr>
        <w:b/>
        <w:i w:val="0"/>
        <w:sz w:val="24"/>
        <w:u w:val="none"/>
      </w:rPr>
    </w:lvl>
    <w:lvl w:ilvl="1">
      <w:start w:val="1"/>
      <w:numFmt w:val="decimal"/>
      <w:lvlText w:val="%1.%2"/>
      <w:lvlJc w:val="left"/>
      <w:pPr>
        <w:tabs>
          <w:tab w:val="num" w:pos="720"/>
        </w:tabs>
        <w:ind w:left="720" w:hanging="720"/>
      </w:pPr>
      <w:rPr>
        <w:rFonts w:ascii="Arial" w:hAnsi="Arial" w:cs="Arial"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68" w15:restartNumberingAfterBreak="0">
    <w:nsid w:val="4DDD67BE"/>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4DE46046"/>
    <w:multiLevelType w:val="hybridMultilevel"/>
    <w:tmpl w:val="2CFE5D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4E8E6AE4"/>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4FE71C08"/>
    <w:multiLevelType w:val="multilevel"/>
    <w:tmpl w:val="C714D21E"/>
    <w:lvl w:ilvl="0">
      <w:start w:val="1"/>
      <w:numFmt w:val="decimal"/>
      <w:lvlText w:val="%1."/>
      <w:lvlJc w:val="left"/>
      <w:pPr>
        <w:ind w:left="720" w:hanging="360"/>
      </w:pPr>
      <w:rPr>
        <w:rFonts w:ascii="Arial" w:hAnsi="Arial" w:cs="Arial" w:hint="default"/>
        <w:sz w:val="24"/>
        <w:szCs w:val="24"/>
      </w:rPr>
    </w:lvl>
    <w:lvl w:ilv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2" w15:restartNumberingAfterBreak="0">
    <w:nsid w:val="507E3A65"/>
    <w:multiLevelType w:val="hybridMultilevel"/>
    <w:tmpl w:val="EEFCEFE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50D53407"/>
    <w:multiLevelType w:val="hybridMultilevel"/>
    <w:tmpl w:val="3CFE64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51A97ED5"/>
    <w:multiLevelType w:val="hybridMultilevel"/>
    <w:tmpl w:val="E632953C"/>
    <w:lvl w:ilvl="0" w:tplc="0C09000F">
      <w:start w:val="1"/>
      <w:numFmt w:val="decimal"/>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54F80412"/>
    <w:multiLevelType w:val="singleLevel"/>
    <w:tmpl w:val="42423C32"/>
    <w:lvl w:ilvl="0">
      <w:start w:val="1"/>
      <w:numFmt w:val="decimal"/>
      <w:pStyle w:val="Heading1"/>
      <w:lvlText w:val="%1."/>
      <w:lvlJc w:val="left"/>
      <w:pPr>
        <w:tabs>
          <w:tab w:val="num" w:pos="360"/>
        </w:tabs>
        <w:ind w:left="360" w:hanging="360"/>
      </w:pPr>
    </w:lvl>
  </w:abstractNum>
  <w:abstractNum w:abstractNumId="76" w15:restartNumberingAfterBreak="0">
    <w:nsid w:val="550A26C2"/>
    <w:multiLevelType w:val="hybridMultilevel"/>
    <w:tmpl w:val="2C8EBB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552A6750"/>
    <w:multiLevelType w:val="hybridMultilevel"/>
    <w:tmpl w:val="BF048C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502"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56E5577B"/>
    <w:multiLevelType w:val="multilevel"/>
    <w:tmpl w:val="DB40B960"/>
    <w:styleLink w:val="Headingnumbers"/>
    <w:lvl w:ilvl="0">
      <w:start w:val="1"/>
      <w:numFmt w:val="decimal"/>
      <w:pStyle w:val="Heading11"/>
      <w:lvlText w:val="%1.0"/>
      <w:lvlJc w:val="left"/>
      <w:pPr>
        <w:tabs>
          <w:tab w:val="num" w:pos="567"/>
        </w:tabs>
        <w:ind w:left="567" w:hanging="567"/>
      </w:pPr>
      <w:rPr>
        <w:rFonts w:ascii="Arial" w:hAnsi="Arial" w:hint="default"/>
        <w:sz w:val="24"/>
      </w:rPr>
    </w:lvl>
    <w:lvl w:ilvl="1">
      <w:start w:val="1"/>
      <w:numFmt w:val="decimal"/>
      <w:pStyle w:val="Heading31"/>
      <w:lvlText w:val="%1.%2"/>
      <w:lvlJc w:val="left"/>
      <w:pPr>
        <w:tabs>
          <w:tab w:val="num" w:pos="567"/>
        </w:tabs>
        <w:ind w:left="567" w:hanging="567"/>
      </w:pPr>
      <w:rPr>
        <w:rFonts w:hint="default"/>
      </w:rPr>
    </w:lvl>
    <w:lvl w:ilvl="2">
      <w:start w:val="1"/>
      <w:numFmt w:val="decimal"/>
      <w:lvlRestart w:val="1"/>
      <w:pStyle w:val="Heading41"/>
      <w:lvlText w:val="%1.%2.%3"/>
      <w:lvlJc w:val="left"/>
      <w:pPr>
        <w:tabs>
          <w:tab w:val="num" w:pos="1021"/>
        </w:tabs>
        <w:ind w:left="1021" w:hanging="1021"/>
      </w:pPr>
      <w:rPr>
        <w:rFonts w:hint="default"/>
      </w:rPr>
    </w:lvl>
    <w:lvl w:ilvl="3">
      <w:start w:val="1"/>
      <w:numFmt w:val="lowerLetter"/>
      <w:lvlText w:val="(%4)"/>
      <w:lvlJc w:val="left"/>
      <w:pPr>
        <w:tabs>
          <w:tab w:val="num" w:pos="1021"/>
        </w:tabs>
        <w:ind w:left="1021" w:hanging="454"/>
      </w:pPr>
      <w:rPr>
        <w:rFonts w:hint="default"/>
      </w:rPr>
    </w:lvl>
    <w:lvl w:ilvl="4">
      <w:start w:val="1"/>
      <w:numFmt w:val="lowerLetter"/>
      <w:pStyle w:val="Heading61"/>
      <w:lvlText w:val="%5)"/>
      <w:lvlJc w:val="left"/>
      <w:pPr>
        <w:tabs>
          <w:tab w:val="num" w:pos="1474"/>
        </w:tabs>
        <w:ind w:left="1474" w:hanging="453"/>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79" w15:restartNumberingAfterBreak="0">
    <w:nsid w:val="5B581BA2"/>
    <w:multiLevelType w:val="multilevel"/>
    <w:tmpl w:val="9A620B3C"/>
    <w:lvl w:ilvl="0">
      <w:start w:val="13"/>
      <w:numFmt w:val="decimal"/>
      <w:lvlText w:val="%1"/>
      <w:lvlJc w:val="left"/>
      <w:pPr>
        <w:ind w:left="468" w:hanging="468"/>
      </w:pPr>
      <w:rPr>
        <w:rFonts w:hint="default"/>
      </w:rPr>
    </w:lvl>
    <w:lvl w:ilvl="1">
      <w:start w:val="4"/>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0" w15:restartNumberingAfterBreak="0">
    <w:nsid w:val="5C033BDF"/>
    <w:multiLevelType w:val="hybridMultilevel"/>
    <w:tmpl w:val="625AB3D2"/>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1" w15:restartNumberingAfterBreak="0">
    <w:nsid w:val="5C25412A"/>
    <w:multiLevelType w:val="hybridMultilevel"/>
    <w:tmpl w:val="2EDAAB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5C85134B"/>
    <w:multiLevelType w:val="multilevel"/>
    <w:tmpl w:val="3D204C62"/>
    <w:lvl w:ilvl="0">
      <w:start w:val="13"/>
      <w:numFmt w:val="decimal"/>
      <w:lvlText w:val="%1."/>
      <w:lvlJc w:val="left"/>
      <w:pPr>
        <w:tabs>
          <w:tab w:val="num" w:pos="720"/>
        </w:tabs>
        <w:ind w:left="720" w:hanging="720"/>
      </w:pPr>
      <w:rPr>
        <w:rFonts w:hint="default"/>
        <w:b/>
        <w:i w:val="0"/>
        <w:sz w:val="24"/>
        <w:u w:val="none"/>
      </w:rPr>
    </w:lvl>
    <w:lvl w:ilvl="1">
      <w:start w:val="1"/>
      <w:numFmt w:val="decimal"/>
      <w:lvlText w:val="%1.%2"/>
      <w:lvlJc w:val="left"/>
      <w:pPr>
        <w:tabs>
          <w:tab w:val="num" w:pos="720"/>
        </w:tabs>
        <w:ind w:left="720" w:hanging="720"/>
      </w:pPr>
      <w:rPr>
        <w:rFonts w:ascii="Arial" w:hAnsi="Arial" w:cs="Arial"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83" w15:restartNumberingAfterBreak="0">
    <w:nsid w:val="5DF54511"/>
    <w:multiLevelType w:val="hybridMultilevel"/>
    <w:tmpl w:val="A0EE3F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5E0F21DB"/>
    <w:multiLevelType w:val="hybridMultilevel"/>
    <w:tmpl w:val="A1AA8C12"/>
    <w:lvl w:ilvl="0" w:tplc="0B12ED48">
      <w:start w:val="1"/>
      <w:numFmt w:val="decimal"/>
      <w:lvlText w:val="%1."/>
      <w:lvlJc w:val="left"/>
      <w:pPr>
        <w:ind w:left="643" w:hanging="360"/>
      </w:pPr>
      <w:rPr>
        <w:b w:val="0"/>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5E646548"/>
    <w:multiLevelType w:val="hybridMultilevel"/>
    <w:tmpl w:val="9FF2B78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6" w15:restartNumberingAfterBreak="0">
    <w:nsid w:val="605C751B"/>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60B67D79"/>
    <w:multiLevelType w:val="hybridMultilevel"/>
    <w:tmpl w:val="B204E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61CF0D61"/>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62A10F22"/>
    <w:multiLevelType w:val="hybridMultilevel"/>
    <w:tmpl w:val="FB40711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6318546D"/>
    <w:multiLevelType w:val="hybridMultilevel"/>
    <w:tmpl w:val="122ECDA2"/>
    <w:lvl w:ilvl="0" w:tplc="7B1C445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65AC40EA"/>
    <w:multiLevelType w:val="multilevel"/>
    <w:tmpl w:val="0794360A"/>
    <w:lvl w:ilvl="0">
      <w:start w:val="13"/>
      <w:numFmt w:val="decimal"/>
      <w:lvlText w:val="%1"/>
      <w:lvlJc w:val="left"/>
      <w:pPr>
        <w:ind w:left="468" w:hanging="468"/>
      </w:pPr>
      <w:rPr>
        <w:rFonts w:hint="default"/>
      </w:rPr>
    </w:lvl>
    <w:lvl w:ilvl="1">
      <w:start w:val="3"/>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2" w15:restartNumberingAfterBreak="0">
    <w:nsid w:val="683E523A"/>
    <w:multiLevelType w:val="hybridMultilevel"/>
    <w:tmpl w:val="A1AA8C12"/>
    <w:lvl w:ilvl="0" w:tplc="0B12ED48">
      <w:start w:val="1"/>
      <w:numFmt w:val="decimal"/>
      <w:lvlText w:val="%1."/>
      <w:lvlJc w:val="left"/>
      <w:pPr>
        <w:ind w:left="643" w:hanging="360"/>
      </w:pPr>
      <w:rPr>
        <w:b w:val="0"/>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686D7791"/>
    <w:multiLevelType w:val="hybridMultilevel"/>
    <w:tmpl w:val="A1AA8C12"/>
    <w:lvl w:ilvl="0" w:tplc="0B12ED48">
      <w:start w:val="1"/>
      <w:numFmt w:val="decimal"/>
      <w:lvlText w:val="%1."/>
      <w:lvlJc w:val="left"/>
      <w:pPr>
        <w:ind w:left="643" w:hanging="360"/>
      </w:pPr>
      <w:rPr>
        <w:b w:val="0"/>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6AC6698A"/>
    <w:multiLevelType w:val="multilevel"/>
    <w:tmpl w:val="C1D47EBA"/>
    <w:lvl w:ilvl="0">
      <w:start w:val="1"/>
      <w:numFmt w:val="bullet"/>
      <w:lvlText w:val=""/>
      <w:lvlJc w:val="left"/>
      <w:pPr>
        <w:tabs>
          <w:tab w:val="num" w:pos="360"/>
        </w:tabs>
        <w:ind w:left="360" w:hanging="360"/>
      </w:pPr>
      <w:rPr>
        <w:rFonts w:ascii="Symbol" w:hAnsi="Symbol" w:hint="default"/>
        <w:sz w:val="24"/>
        <w:szCs w:val="24"/>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5" w15:restartNumberingAfterBreak="0">
    <w:nsid w:val="6AD068AB"/>
    <w:multiLevelType w:val="hybridMultilevel"/>
    <w:tmpl w:val="7AC8E4E4"/>
    <w:lvl w:ilvl="0" w:tplc="0C09000F">
      <w:start w:val="1"/>
      <w:numFmt w:val="decimal"/>
      <w:lvlText w:val="%1."/>
      <w:lvlJc w:val="left"/>
      <w:pPr>
        <w:ind w:left="720" w:hanging="360"/>
      </w:pPr>
    </w:lvl>
    <w:lvl w:ilvl="1" w:tplc="FF8C5EBA">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6AFB724C"/>
    <w:multiLevelType w:val="hybridMultilevel"/>
    <w:tmpl w:val="70AE3D6E"/>
    <w:lvl w:ilvl="0" w:tplc="7B4A295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6BB6614B"/>
    <w:multiLevelType w:val="hybridMultilevel"/>
    <w:tmpl w:val="73FE52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8" w15:restartNumberingAfterBreak="0">
    <w:nsid w:val="6CD165DC"/>
    <w:multiLevelType w:val="multilevel"/>
    <w:tmpl w:val="E31A089E"/>
    <w:lvl w:ilvl="0">
      <w:start w:val="13"/>
      <w:numFmt w:val="decimal"/>
      <w:lvlText w:val="%1"/>
      <w:lvlJc w:val="left"/>
      <w:pPr>
        <w:ind w:left="468" w:hanging="468"/>
      </w:pPr>
      <w:rPr>
        <w:rFonts w:hint="default"/>
      </w:rPr>
    </w:lvl>
    <w:lvl w:ilvl="1">
      <w:start w:val="5"/>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9" w15:restartNumberingAfterBreak="0">
    <w:nsid w:val="6E092F2D"/>
    <w:multiLevelType w:val="hybridMultilevel"/>
    <w:tmpl w:val="17E86E3C"/>
    <w:lvl w:ilvl="0" w:tplc="0C090017">
      <w:start w:val="1"/>
      <w:numFmt w:val="lowerLetter"/>
      <w:lvlText w:val="%1)"/>
      <w:lvlJc w:val="left"/>
      <w:pPr>
        <w:ind w:left="780" w:hanging="360"/>
      </w:pPr>
    </w:lvl>
    <w:lvl w:ilvl="1" w:tplc="0C090019">
      <w:start w:val="1"/>
      <w:numFmt w:val="lowerLetter"/>
      <w:lvlText w:val="%2."/>
      <w:lvlJc w:val="left"/>
      <w:pPr>
        <w:ind w:left="1500" w:hanging="360"/>
      </w:pPr>
    </w:lvl>
    <w:lvl w:ilvl="2" w:tplc="0C09001B">
      <w:start w:val="1"/>
      <w:numFmt w:val="lowerRoman"/>
      <w:lvlText w:val="%3."/>
      <w:lvlJc w:val="right"/>
      <w:pPr>
        <w:ind w:left="2220" w:hanging="180"/>
      </w:pPr>
    </w:lvl>
    <w:lvl w:ilvl="3" w:tplc="0C09000F">
      <w:start w:val="1"/>
      <w:numFmt w:val="decimal"/>
      <w:lvlText w:val="%4."/>
      <w:lvlJc w:val="left"/>
      <w:pPr>
        <w:ind w:left="2940" w:hanging="360"/>
      </w:pPr>
    </w:lvl>
    <w:lvl w:ilvl="4" w:tplc="0C090019">
      <w:start w:val="1"/>
      <w:numFmt w:val="lowerLetter"/>
      <w:lvlText w:val="%5."/>
      <w:lvlJc w:val="left"/>
      <w:pPr>
        <w:ind w:left="3660" w:hanging="360"/>
      </w:pPr>
    </w:lvl>
    <w:lvl w:ilvl="5" w:tplc="0C09001B">
      <w:start w:val="1"/>
      <w:numFmt w:val="lowerRoman"/>
      <w:lvlText w:val="%6."/>
      <w:lvlJc w:val="right"/>
      <w:pPr>
        <w:ind w:left="4380" w:hanging="180"/>
      </w:pPr>
    </w:lvl>
    <w:lvl w:ilvl="6" w:tplc="0C09000F">
      <w:start w:val="1"/>
      <w:numFmt w:val="decimal"/>
      <w:lvlText w:val="%7."/>
      <w:lvlJc w:val="left"/>
      <w:pPr>
        <w:ind w:left="5100" w:hanging="360"/>
      </w:pPr>
    </w:lvl>
    <w:lvl w:ilvl="7" w:tplc="0C090019">
      <w:start w:val="1"/>
      <w:numFmt w:val="lowerLetter"/>
      <w:lvlText w:val="%8."/>
      <w:lvlJc w:val="left"/>
      <w:pPr>
        <w:ind w:left="5820" w:hanging="360"/>
      </w:pPr>
    </w:lvl>
    <w:lvl w:ilvl="8" w:tplc="0C09001B">
      <w:start w:val="1"/>
      <w:numFmt w:val="lowerRoman"/>
      <w:lvlText w:val="%9."/>
      <w:lvlJc w:val="right"/>
      <w:pPr>
        <w:ind w:left="6540" w:hanging="180"/>
      </w:pPr>
    </w:lvl>
  </w:abstractNum>
  <w:abstractNum w:abstractNumId="100" w15:restartNumberingAfterBreak="0">
    <w:nsid w:val="6ED940BE"/>
    <w:multiLevelType w:val="hybridMultilevel"/>
    <w:tmpl w:val="6A86362C"/>
    <w:lvl w:ilvl="0" w:tplc="2806F722">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01" w15:restartNumberingAfterBreak="0">
    <w:nsid w:val="6EE10A25"/>
    <w:multiLevelType w:val="hybridMultilevel"/>
    <w:tmpl w:val="E7B002C4"/>
    <w:lvl w:ilvl="0" w:tplc="50265B5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2" w15:restartNumberingAfterBreak="0">
    <w:nsid w:val="6F3C11BF"/>
    <w:multiLevelType w:val="multilevel"/>
    <w:tmpl w:val="9C9ECF74"/>
    <w:lvl w:ilvl="0">
      <w:start w:val="74"/>
      <w:numFmt w:val="decimal"/>
      <w:pStyle w:val="StyleHeading1Left0cmHanging2cmRightSinglesolid"/>
      <w:lvlText w:val="D%1.05"/>
      <w:lvlJc w:val="left"/>
      <w:pPr>
        <w:tabs>
          <w:tab w:val="num" w:pos="1134"/>
        </w:tabs>
        <w:ind w:left="1134" w:hanging="1134"/>
      </w:pPr>
      <w:rPr>
        <w:rFonts w:ascii="Arial" w:hAnsi="Arial" w:hint="default"/>
        <w:b/>
        <w:i/>
        <w:sz w:val="24"/>
        <w:szCs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3" w15:restartNumberingAfterBreak="0">
    <w:nsid w:val="71A753E8"/>
    <w:multiLevelType w:val="hybridMultilevel"/>
    <w:tmpl w:val="74601E68"/>
    <w:lvl w:ilvl="0" w:tplc="0ADE5E7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4" w15:restartNumberingAfterBreak="0">
    <w:nsid w:val="72B15322"/>
    <w:multiLevelType w:val="multilevel"/>
    <w:tmpl w:val="DB40B960"/>
    <w:numStyleLink w:val="Headingnumbers"/>
  </w:abstractNum>
  <w:abstractNum w:abstractNumId="105" w15:restartNumberingAfterBreak="0">
    <w:nsid w:val="73206100"/>
    <w:multiLevelType w:val="hybridMultilevel"/>
    <w:tmpl w:val="F3F6ACD8"/>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7158E15C">
      <w:start w:val="1"/>
      <w:numFmt w:val="lowerLetter"/>
      <w:lvlText w:val="(%3)"/>
      <w:lvlJc w:val="left"/>
      <w:pPr>
        <w:ind w:left="2340" w:hanging="360"/>
      </w:pPr>
      <w:rPr>
        <w:rFonts w:hint="default"/>
      </w:rPr>
    </w:lvl>
    <w:lvl w:ilvl="3" w:tplc="85FC76EE">
      <w:start w:val="1"/>
      <w:numFmt w:val="decimal"/>
      <w:lvlText w:val="%4."/>
      <w:lvlJc w:val="left"/>
      <w:pPr>
        <w:ind w:left="2880" w:hanging="360"/>
      </w:pPr>
      <w:rPr>
        <w:rFonts w:hint="default"/>
        <w:b/>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73A30B72"/>
    <w:multiLevelType w:val="hybridMultilevel"/>
    <w:tmpl w:val="122ECDA2"/>
    <w:lvl w:ilvl="0" w:tplc="7B1C445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7" w15:restartNumberingAfterBreak="0">
    <w:nsid w:val="76B714FB"/>
    <w:multiLevelType w:val="hybridMultilevel"/>
    <w:tmpl w:val="74601E68"/>
    <w:lvl w:ilvl="0" w:tplc="0ADE5E7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8" w15:restartNumberingAfterBreak="0">
    <w:nsid w:val="78191E25"/>
    <w:multiLevelType w:val="hybridMultilevel"/>
    <w:tmpl w:val="86C00448"/>
    <w:lvl w:ilvl="0" w:tplc="0C09000F">
      <w:start w:val="1"/>
      <w:numFmt w:val="decimal"/>
      <w:lvlText w:val="%1."/>
      <w:lvlJc w:val="left"/>
      <w:pPr>
        <w:ind w:left="720" w:hanging="360"/>
      </w:pPr>
    </w:lvl>
    <w:lvl w:ilvl="1" w:tplc="C22A6BB4">
      <w:start w:val="11"/>
      <w:numFmt w:val="bullet"/>
      <w:lvlText w:val="•"/>
      <w:lvlJc w:val="left"/>
      <w:pPr>
        <w:ind w:left="1440" w:hanging="360"/>
      </w:pPr>
      <w:rPr>
        <w:rFonts w:ascii="Calibri" w:eastAsiaTheme="minorHAnsi" w:hAnsi="Calibri" w:cs="Calibri"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78260AAA"/>
    <w:multiLevelType w:val="hybridMultilevel"/>
    <w:tmpl w:val="A15859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0" w15:restartNumberingAfterBreak="0">
    <w:nsid w:val="797A221A"/>
    <w:multiLevelType w:val="hybridMultilevel"/>
    <w:tmpl w:val="77BE2B88"/>
    <w:lvl w:ilvl="0" w:tplc="0C09000F">
      <w:start w:val="1"/>
      <w:numFmt w:val="decimal"/>
      <w:lvlText w:val="%1."/>
      <w:lvlJc w:val="left"/>
      <w:pPr>
        <w:ind w:left="720" w:hanging="360"/>
      </w:pPr>
      <w:rPr>
        <w:rFonts w:hint="default"/>
        <w:b/>
      </w:r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1" w15:restartNumberingAfterBreak="0">
    <w:nsid w:val="7B2B0515"/>
    <w:multiLevelType w:val="hybridMultilevel"/>
    <w:tmpl w:val="8AD21A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2" w15:restartNumberingAfterBreak="0">
    <w:nsid w:val="7CD07822"/>
    <w:multiLevelType w:val="multilevel"/>
    <w:tmpl w:val="2352434E"/>
    <w:lvl w:ilvl="0">
      <w:start w:val="13"/>
      <w:numFmt w:val="decimal"/>
      <w:lvlText w:val="%1"/>
      <w:lvlJc w:val="left"/>
      <w:pPr>
        <w:ind w:left="600" w:hanging="600"/>
      </w:pPr>
      <w:rPr>
        <w:rFonts w:hint="default"/>
        <w:sz w:val="24"/>
        <w:u w:val="none"/>
      </w:rPr>
    </w:lvl>
    <w:lvl w:ilvl="1">
      <w:start w:val="8"/>
      <w:numFmt w:val="decimal"/>
      <w:lvlText w:val="%1.%2"/>
      <w:lvlJc w:val="left"/>
      <w:pPr>
        <w:ind w:left="720" w:hanging="720"/>
      </w:pPr>
      <w:rPr>
        <w:rFonts w:hint="default"/>
        <w:b/>
        <w:bCs/>
        <w:sz w:val="24"/>
        <w:u w:val="none"/>
      </w:rPr>
    </w:lvl>
    <w:lvl w:ilvl="2">
      <w:start w:val="1"/>
      <w:numFmt w:val="decimal"/>
      <w:lvlText w:val="%1.%2.%3"/>
      <w:lvlJc w:val="left"/>
      <w:pPr>
        <w:ind w:left="720" w:hanging="720"/>
      </w:pPr>
      <w:rPr>
        <w:rFonts w:hint="default"/>
        <w:sz w:val="24"/>
        <w:u w:val="none"/>
      </w:rPr>
    </w:lvl>
    <w:lvl w:ilvl="3">
      <w:start w:val="1"/>
      <w:numFmt w:val="decimal"/>
      <w:lvlText w:val="%1.%2.%3.%4"/>
      <w:lvlJc w:val="left"/>
      <w:pPr>
        <w:ind w:left="1080" w:hanging="1080"/>
      </w:pPr>
      <w:rPr>
        <w:rFonts w:hint="default"/>
        <w:sz w:val="24"/>
        <w:u w:val="none"/>
      </w:rPr>
    </w:lvl>
    <w:lvl w:ilvl="4">
      <w:start w:val="1"/>
      <w:numFmt w:val="decimal"/>
      <w:lvlText w:val="%1.%2.%3.%4.%5"/>
      <w:lvlJc w:val="left"/>
      <w:pPr>
        <w:ind w:left="1440" w:hanging="1440"/>
      </w:pPr>
      <w:rPr>
        <w:rFonts w:hint="default"/>
        <w:sz w:val="24"/>
        <w:u w:val="none"/>
      </w:rPr>
    </w:lvl>
    <w:lvl w:ilvl="5">
      <w:start w:val="1"/>
      <w:numFmt w:val="decimal"/>
      <w:lvlText w:val="%1.%2.%3.%4.%5.%6"/>
      <w:lvlJc w:val="left"/>
      <w:pPr>
        <w:ind w:left="1440" w:hanging="1440"/>
      </w:pPr>
      <w:rPr>
        <w:rFonts w:hint="default"/>
        <w:sz w:val="24"/>
        <w:u w:val="none"/>
      </w:rPr>
    </w:lvl>
    <w:lvl w:ilvl="6">
      <w:start w:val="1"/>
      <w:numFmt w:val="decimal"/>
      <w:lvlText w:val="%1.%2.%3.%4.%5.%6.%7"/>
      <w:lvlJc w:val="left"/>
      <w:pPr>
        <w:ind w:left="1800" w:hanging="1800"/>
      </w:pPr>
      <w:rPr>
        <w:rFonts w:hint="default"/>
        <w:sz w:val="24"/>
        <w:u w:val="none"/>
      </w:rPr>
    </w:lvl>
    <w:lvl w:ilvl="7">
      <w:start w:val="1"/>
      <w:numFmt w:val="decimal"/>
      <w:lvlText w:val="%1.%2.%3.%4.%5.%6.%7.%8"/>
      <w:lvlJc w:val="left"/>
      <w:pPr>
        <w:ind w:left="1800" w:hanging="1800"/>
      </w:pPr>
      <w:rPr>
        <w:rFonts w:hint="default"/>
        <w:sz w:val="24"/>
        <w:u w:val="none"/>
      </w:rPr>
    </w:lvl>
    <w:lvl w:ilvl="8">
      <w:start w:val="1"/>
      <w:numFmt w:val="decimal"/>
      <w:lvlText w:val="%1.%2.%3.%4.%5.%6.%7.%8.%9"/>
      <w:lvlJc w:val="left"/>
      <w:pPr>
        <w:ind w:left="2160" w:hanging="2160"/>
      </w:pPr>
      <w:rPr>
        <w:rFonts w:hint="default"/>
        <w:sz w:val="24"/>
        <w:u w:val="none"/>
      </w:rPr>
    </w:lvl>
  </w:abstractNum>
  <w:abstractNum w:abstractNumId="113" w15:restartNumberingAfterBreak="0">
    <w:nsid w:val="7D574586"/>
    <w:multiLevelType w:val="hybridMultilevel"/>
    <w:tmpl w:val="B3AE8D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4" w15:restartNumberingAfterBreak="0">
    <w:nsid w:val="7E514FAB"/>
    <w:multiLevelType w:val="hybridMultilevel"/>
    <w:tmpl w:val="2BACB9DE"/>
    <w:lvl w:ilvl="0" w:tplc="0C09000F">
      <w:start w:val="1"/>
      <w:numFmt w:val="decimal"/>
      <w:lvlText w:val="%1."/>
      <w:lvlJc w:val="left"/>
      <w:pPr>
        <w:ind w:left="2940" w:hanging="360"/>
      </w:pPr>
    </w:lvl>
    <w:lvl w:ilvl="1" w:tplc="0C090019" w:tentative="1">
      <w:start w:val="1"/>
      <w:numFmt w:val="lowerLetter"/>
      <w:lvlText w:val="%2."/>
      <w:lvlJc w:val="left"/>
      <w:pPr>
        <w:ind w:left="3660" w:hanging="360"/>
      </w:pPr>
    </w:lvl>
    <w:lvl w:ilvl="2" w:tplc="0C09001B" w:tentative="1">
      <w:start w:val="1"/>
      <w:numFmt w:val="lowerRoman"/>
      <w:lvlText w:val="%3."/>
      <w:lvlJc w:val="right"/>
      <w:pPr>
        <w:ind w:left="4380" w:hanging="180"/>
      </w:pPr>
    </w:lvl>
    <w:lvl w:ilvl="3" w:tplc="0C09000F" w:tentative="1">
      <w:start w:val="1"/>
      <w:numFmt w:val="decimal"/>
      <w:lvlText w:val="%4."/>
      <w:lvlJc w:val="left"/>
      <w:pPr>
        <w:ind w:left="5100" w:hanging="360"/>
      </w:pPr>
    </w:lvl>
    <w:lvl w:ilvl="4" w:tplc="0C090019" w:tentative="1">
      <w:start w:val="1"/>
      <w:numFmt w:val="lowerLetter"/>
      <w:lvlText w:val="%5."/>
      <w:lvlJc w:val="left"/>
      <w:pPr>
        <w:ind w:left="5820" w:hanging="360"/>
      </w:pPr>
    </w:lvl>
    <w:lvl w:ilvl="5" w:tplc="0C09001B" w:tentative="1">
      <w:start w:val="1"/>
      <w:numFmt w:val="lowerRoman"/>
      <w:lvlText w:val="%6."/>
      <w:lvlJc w:val="right"/>
      <w:pPr>
        <w:ind w:left="6540" w:hanging="180"/>
      </w:pPr>
    </w:lvl>
    <w:lvl w:ilvl="6" w:tplc="0C09000F" w:tentative="1">
      <w:start w:val="1"/>
      <w:numFmt w:val="decimal"/>
      <w:lvlText w:val="%7."/>
      <w:lvlJc w:val="left"/>
      <w:pPr>
        <w:ind w:left="7260" w:hanging="360"/>
      </w:pPr>
    </w:lvl>
    <w:lvl w:ilvl="7" w:tplc="0C090019" w:tentative="1">
      <w:start w:val="1"/>
      <w:numFmt w:val="lowerLetter"/>
      <w:lvlText w:val="%8."/>
      <w:lvlJc w:val="left"/>
      <w:pPr>
        <w:ind w:left="7980" w:hanging="360"/>
      </w:pPr>
    </w:lvl>
    <w:lvl w:ilvl="8" w:tplc="0C09001B" w:tentative="1">
      <w:start w:val="1"/>
      <w:numFmt w:val="lowerRoman"/>
      <w:lvlText w:val="%9."/>
      <w:lvlJc w:val="right"/>
      <w:pPr>
        <w:ind w:left="8700" w:hanging="180"/>
      </w:pPr>
    </w:lvl>
  </w:abstractNum>
  <w:num w:numId="1">
    <w:abstractNumId w:val="67"/>
  </w:num>
  <w:num w:numId="2">
    <w:abstractNumId w:val="75"/>
  </w:num>
  <w:num w:numId="3">
    <w:abstractNumId w:val="102"/>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92"/>
  </w:num>
  <w:num w:numId="14">
    <w:abstractNumId w:val="62"/>
  </w:num>
  <w:num w:numId="15">
    <w:abstractNumId w:val="86"/>
  </w:num>
  <w:num w:numId="16">
    <w:abstractNumId w:val="70"/>
  </w:num>
  <w:num w:numId="17">
    <w:abstractNumId w:val="111"/>
  </w:num>
  <w:num w:numId="18">
    <w:abstractNumId w:val="89"/>
  </w:num>
  <w:num w:numId="19">
    <w:abstractNumId w:val="25"/>
  </w:num>
  <w:num w:numId="20">
    <w:abstractNumId w:val="80"/>
  </w:num>
  <w:num w:numId="21">
    <w:abstractNumId w:val="53"/>
  </w:num>
  <w:num w:numId="22">
    <w:abstractNumId w:val="68"/>
  </w:num>
  <w:num w:numId="23">
    <w:abstractNumId w:val="19"/>
  </w:num>
  <w:num w:numId="24">
    <w:abstractNumId w:val="66"/>
  </w:num>
  <w:num w:numId="25">
    <w:abstractNumId w:val="74"/>
  </w:num>
  <w:num w:numId="26">
    <w:abstractNumId w:val="38"/>
  </w:num>
  <w:num w:numId="27">
    <w:abstractNumId w:val="77"/>
  </w:num>
  <w:num w:numId="28">
    <w:abstractNumId w:val="35"/>
  </w:num>
  <w:num w:numId="29">
    <w:abstractNumId w:val="15"/>
  </w:num>
  <w:num w:numId="30">
    <w:abstractNumId w:val="78"/>
  </w:num>
  <w:num w:numId="31">
    <w:abstractNumId w:val="104"/>
    <w:lvlOverride w:ilvl="0">
      <w:lvl w:ilvl="0">
        <w:start w:val="1"/>
        <w:numFmt w:val="decimal"/>
        <w:pStyle w:val="Heading11"/>
        <w:lvlText w:val="%1.0"/>
        <w:lvlJc w:val="left"/>
        <w:pPr>
          <w:tabs>
            <w:tab w:val="num" w:pos="567"/>
          </w:tabs>
          <w:ind w:left="567" w:hanging="567"/>
        </w:pPr>
        <w:rPr>
          <w:b/>
          <w:bCs/>
          <w:sz w:val="24"/>
        </w:rPr>
      </w:lvl>
    </w:lvlOverride>
    <w:lvlOverride w:ilvl="3">
      <w:lvl w:ilvl="3">
        <w:start w:val="1"/>
        <w:numFmt w:val="lowerLetter"/>
        <w:lvlText w:val="(%4)"/>
        <w:lvlJc w:val="left"/>
        <w:pPr>
          <w:tabs>
            <w:tab w:val="num" w:pos="1021"/>
          </w:tabs>
          <w:ind w:left="1021" w:hanging="454"/>
        </w:pPr>
        <w:rPr>
          <w:rFonts w:hint="default"/>
        </w:rPr>
      </w:lvl>
    </w:lvlOverride>
    <w:lvlOverride w:ilvl="4">
      <w:lvl w:ilvl="4">
        <w:start w:val="1"/>
        <w:numFmt w:val="lowerLetter"/>
        <w:pStyle w:val="Heading61"/>
        <w:lvlText w:val="%5)"/>
        <w:lvlJc w:val="left"/>
        <w:pPr>
          <w:tabs>
            <w:tab w:val="num" w:pos="1474"/>
          </w:tabs>
          <w:ind w:left="1474" w:hanging="453"/>
        </w:pPr>
        <w:rPr>
          <w:rFonts w:hint="default"/>
        </w:rPr>
      </w:lvl>
    </w:lvlOverride>
  </w:num>
  <w:num w:numId="32">
    <w:abstractNumId w:val="36"/>
  </w:num>
  <w:num w:numId="33">
    <w:abstractNumId w:val="105"/>
  </w:num>
  <w:num w:numId="34">
    <w:abstractNumId w:val="37"/>
  </w:num>
  <w:num w:numId="35">
    <w:abstractNumId w:val="88"/>
  </w:num>
  <w:num w:numId="36">
    <w:abstractNumId w:val="27"/>
  </w:num>
  <w:num w:numId="37">
    <w:abstractNumId w:val="95"/>
  </w:num>
  <w:num w:numId="38">
    <w:abstractNumId w:val="42"/>
  </w:num>
  <w:num w:numId="39">
    <w:abstractNumId w:val="31"/>
  </w:num>
  <w:num w:numId="40">
    <w:abstractNumId w:val="21"/>
  </w:num>
  <w:num w:numId="41">
    <w:abstractNumId w:val="109"/>
  </w:num>
  <w:num w:numId="42">
    <w:abstractNumId w:val="51"/>
  </w:num>
  <w:num w:numId="43">
    <w:abstractNumId w:val="13"/>
  </w:num>
  <w:num w:numId="44">
    <w:abstractNumId w:val="57"/>
  </w:num>
  <w:num w:numId="45">
    <w:abstractNumId w:val="71"/>
  </w:num>
  <w:num w:numId="46">
    <w:abstractNumId w:val="76"/>
  </w:num>
  <w:num w:numId="4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3"/>
  </w:num>
  <w:num w:numId="49">
    <w:abstractNumId w:val="49"/>
  </w:num>
  <w:num w:numId="50">
    <w:abstractNumId w:val="63"/>
  </w:num>
  <w:num w:numId="51">
    <w:abstractNumId w:val="43"/>
  </w:num>
  <w:num w:numId="52">
    <w:abstractNumId w:val="41"/>
  </w:num>
  <w:num w:numId="53">
    <w:abstractNumId w:val="73"/>
  </w:num>
  <w:num w:numId="54">
    <w:abstractNumId w:val="106"/>
  </w:num>
  <w:num w:numId="55">
    <w:abstractNumId w:val="90"/>
  </w:num>
  <w:num w:numId="56">
    <w:abstractNumId w:val="32"/>
  </w:num>
  <w:num w:numId="57">
    <w:abstractNumId w:val="40"/>
  </w:num>
  <w:num w:numId="58">
    <w:abstractNumId w:val="87"/>
  </w:num>
  <w:num w:numId="59">
    <w:abstractNumId w:val="20"/>
  </w:num>
  <w:num w:numId="60">
    <w:abstractNumId w:val="85"/>
  </w:num>
  <w:num w:numId="61">
    <w:abstractNumId w:val="108"/>
  </w:num>
  <w:num w:numId="62">
    <w:abstractNumId w:val="61"/>
  </w:num>
  <w:num w:numId="63">
    <w:abstractNumId w:val="55"/>
  </w:num>
  <w:num w:numId="64">
    <w:abstractNumId w:val="69"/>
  </w:num>
  <w:num w:numId="65">
    <w:abstractNumId w:val="107"/>
  </w:num>
  <w:num w:numId="66">
    <w:abstractNumId w:val="72"/>
  </w:num>
  <w:num w:numId="67">
    <w:abstractNumId w:val="96"/>
  </w:num>
  <w:num w:numId="68">
    <w:abstractNumId w:val="113"/>
  </w:num>
  <w:num w:numId="69">
    <w:abstractNumId w:val="47"/>
  </w:num>
  <w:num w:numId="70">
    <w:abstractNumId w:val="60"/>
  </w:num>
  <w:num w:numId="71">
    <w:abstractNumId w:val="97"/>
  </w:num>
  <w:num w:numId="72">
    <w:abstractNumId w:val="65"/>
  </w:num>
  <w:num w:numId="73">
    <w:abstractNumId w:val="84"/>
  </w:num>
  <w:num w:numId="74">
    <w:abstractNumId w:val="30"/>
  </w:num>
  <w:num w:numId="75">
    <w:abstractNumId w:val="94"/>
  </w:num>
  <w:num w:numId="76">
    <w:abstractNumId w:val="56"/>
  </w:num>
  <w:num w:numId="77">
    <w:abstractNumId w:val="39"/>
  </w:num>
  <w:num w:numId="78">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8"/>
  </w:num>
  <w:num w:numId="80">
    <w:abstractNumId w:val="22"/>
  </w:num>
  <w:num w:numId="8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81"/>
  </w:num>
  <w:num w:numId="83">
    <w:abstractNumId w:val="18"/>
  </w:num>
  <w:num w:numId="84">
    <w:abstractNumId w:val="101"/>
  </w:num>
  <w:num w:numId="85">
    <w:abstractNumId w:val="100"/>
  </w:num>
  <w:num w:numId="86">
    <w:abstractNumId w:val="64"/>
  </w:num>
  <w:num w:numId="87">
    <w:abstractNumId w:val="93"/>
  </w:num>
  <w:num w:numId="88">
    <w:abstractNumId w:val="83"/>
  </w:num>
  <w:num w:numId="89">
    <w:abstractNumId w:val="10"/>
  </w:num>
  <w:num w:numId="90">
    <w:abstractNumId w:val="29"/>
  </w:num>
  <w:num w:numId="91">
    <w:abstractNumId w:val="28"/>
  </w:num>
  <w:num w:numId="92">
    <w:abstractNumId w:val="26"/>
  </w:num>
  <w:num w:numId="93">
    <w:abstractNumId w:val="110"/>
  </w:num>
  <w:num w:numId="94">
    <w:abstractNumId w:val="52"/>
  </w:num>
  <w:num w:numId="95">
    <w:abstractNumId w:val="24"/>
  </w:num>
  <w:num w:numId="96">
    <w:abstractNumId w:val="59"/>
  </w:num>
  <w:num w:numId="97">
    <w:abstractNumId w:val="12"/>
  </w:num>
  <w:num w:numId="98">
    <w:abstractNumId w:val="14"/>
  </w:num>
  <w:num w:numId="9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03"/>
  </w:num>
  <w:num w:numId="101">
    <w:abstractNumId w:val="45"/>
  </w:num>
  <w:num w:numId="102">
    <w:abstractNumId w:val="46"/>
  </w:num>
  <w:num w:numId="103">
    <w:abstractNumId w:val="114"/>
  </w:num>
  <w:num w:numId="104">
    <w:abstractNumId w:val="9"/>
  </w:num>
  <w:num w:numId="105">
    <w:abstractNumId w:val="34"/>
  </w:num>
  <w:num w:numId="106">
    <w:abstractNumId w:val="112"/>
  </w:num>
  <w:num w:numId="107">
    <w:abstractNumId w:val="11"/>
  </w:num>
  <w:num w:numId="108">
    <w:abstractNumId w:val="48"/>
  </w:num>
  <w:num w:numId="109">
    <w:abstractNumId w:val="44"/>
  </w:num>
  <w:num w:numId="110">
    <w:abstractNumId w:val="98"/>
  </w:num>
  <w:num w:numId="111">
    <w:abstractNumId w:val="79"/>
  </w:num>
  <w:num w:numId="112">
    <w:abstractNumId w:val="91"/>
  </w:num>
  <w:num w:numId="113">
    <w:abstractNumId w:val="16"/>
  </w:num>
  <w:num w:numId="114">
    <w:abstractNumId w:val="50"/>
  </w:num>
  <w:num w:numId="115">
    <w:abstractNumId w:val="82"/>
  </w:num>
  <w:num w:numId="116">
    <w:abstractNumId w:val="17"/>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63kIztFuoTUtb91HfnkupaUYHxYPQbkvKVmoftoQBOJrxSYVgfaBPANqdeXpH4mDOcZ1A+dPwr9I9QBPO67tQQ==" w:salt="bsGgD58BUpHfHSBkHswbyQ=="/>
  <w:defaultTabStop w:val="720"/>
  <w:drawingGridHorizontalSpacing w:val="120"/>
  <w:drawingGridVerticalSpacing w:val="163"/>
  <w:displayHorizontalDrawingGridEvery w:val="0"/>
  <w:displayVerticalDrawingGridEvery w:val="2"/>
  <w:noPunctuationKerning/>
  <w:characterSpacingControl w:val="doNotCompress"/>
  <w:savePreviewPicture/>
  <w:hdrShapeDefaults>
    <o:shapedefaults v:ext="edit" spidmax="12289"/>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A8D"/>
    <w:rsid w:val="00002DC7"/>
    <w:rsid w:val="00003F46"/>
    <w:rsid w:val="00007A9C"/>
    <w:rsid w:val="00010BAC"/>
    <w:rsid w:val="00011FBA"/>
    <w:rsid w:val="000128AB"/>
    <w:rsid w:val="00013F59"/>
    <w:rsid w:val="00015089"/>
    <w:rsid w:val="0002018F"/>
    <w:rsid w:val="00031F34"/>
    <w:rsid w:val="0003672D"/>
    <w:rsid w:val="00037952"/>
    <w:rsid w:val="000423D3"/>
    <w:rsid w:val="00044902"/>
    <w:rsid w:val="00044EA4"/>
    <w:rsid w:val="00045D2A"/>
    <w:rsid w:val="00046BB6"/>
    <w:rsid w:val="00051031"/>
    <w:rsid w:val="000511D3"/>
    <w:rsid w:val="00052881"/>
    <w:rsid w:val="00053476"/>
    <w:rsid w:val="000537BB"/>
    <w:rsid w:val="00053C8B"/>
    <w:rsid w:val="0005455E"/>
    <w:rsid w:val="00054769"/>
    <w:rsid w:val="00056BAC"/>
    <w:rsid w:val="000601FB"/>
    <w:rsid w:val="0006035C"/>
    <w:rsid w:val="0006062A"/>
    <w:rsid w:val="0006153C"/>
    <w:rsid w:val="00062ABB"/>
    <w:rsid w:val="00064BE3"/>
    <w:rsid w:val="00066DFA"/>
    <w:rsid w:val="00073430"/>
    <w:rsid w:val="00073DA9"/>
    <w:rsid w:val="000744B0"/>
    <w:rsid w:val="000744B7"/>
    <w:rsid w:val="00080653"/>
    <w:rsid w:val="00080A8A"/>
    <w:rsid w:val="00082101"/>
    <w:rsid w:val="000823B7"/>
    <w:rsid w:val="00082C0E"/>
    <w:rsid w:val="0008441C"/>
    <w:rsid w:val="000854BE"/>
    <w:rsid w:val="00085B7F"/>
    <w:rsid w:val="00087D53"/>
    <w:rsid w:val="000A0157"/>
    <w:rsid w:val="000A1DC6"/>
    <w:rsid w:val="000A2DB5"/>
    <w:rsid w:val="000A4786"/>
    <w:rsid w:val="000A53E7"/>
    <w:rsid w:val="000A5CE4"/>
    <w:rsid w:val="000A7714"/>
    <w:rsid w:val="000B616A"/>
    <w:rsid w:val="000B7438"/>
    <w:rsid w:val="000C0685"/>
    <w:rsid w:val="000C2365"/>
    <w:rsid w:val="000C4838"/>
    <w:rsid w:val="000C4AD5"/>
    <w:rsid w:val="000C504D"/>
    <w:rsid w:val="000C5532"/>
    <w:rsid w:val="000C63E9"/>
    <w:rsid w:val="000C7445"/>
    <w:rsid w:val="000D0588"/>
    <w:rsid w:val="000D0A2F"/>
    <w:rsid w:val="000D1BCE"/>
    <w:rsid w:val="000D1D93"/>
    <w:rsid w:val="000D2685"/>
    <w:rsid w:val="000D3168"/>
    <w:rsid w:val="000D3D46"/>
    <w:rsid w:val="000D6877"/>
    <w:rsid w:val="000D6DF7"/>
    <w:rsid w:val="000D6F0F"/>
    <w:rsid w:val="000D7F83"/>
    <w:rsid w:val="000E0501"/>
    <w:rsid w:val="000E0582"/>
    <w:rsid w:val="000E20CA"/>
    <w:rsid w:val="000E311C"/>
    <w:rsid w:val="000F069E"/>
    <w:rsid w:val="000F0B47"/>
    <w:rsid w:val="000F1ED5"/>
    <w:rsid w:val="000F259F"/>
    <w:rsid w:val="000F3518"/>
    <w:rsid w:val="000F4856"/>
    <w:rsid w:val="000F61B4"/>
    <w:rsid w:val="000F63BD"/>
    <w:rsid w:val="000F72D9"/>
    <w:rsid w:val="000F735E"/>
    <w:rsid w:val="000F7C40"/>
    <w:rsid w:val="001031C6"/>
    <w:rsid w:val="001044C6"/>
    <w:rsid w:val="00105CDC"/>
    <w:rsid w:val="00105F6E"/>
    <w:rsid w:val="001065A7"/>
    <w:rsid w:val="00110FC9"/>
    <w:rsid w:val="001126B8"/>
    <w:rsid w:val="001127DB"/>
    <w:rsid w:val="00114330"/>
    <w:rsid w:val="00115AA8"/>
    <w:rsid w:val="00115B97"/>
    <w:rsid w:val="00116002"/>
    <w:rsid w:val="00116F0E"/>
    <w:rsid w:val="00120779"/>
    <w:rsid w:val="001227AF"/>
    <w:rsid w:val="00122928"/>
    <w:rsid w:val="001236E3"/>
    <w:rsid w:val="00124490"/>
    <w:rsid w:val="00124B02"/>
    <w:rsid w:val="00130C5F"/>
    <w:rsid w:val="00130D4A"/>
    <w:rsid w:val="00130EE4"/>
    <w:rsid w:val="00132F2E"/>
    <w:rsid w:val="001334AC"/>
    <w:rsid w:val="00135CAC"/>
    <w:rsid w:val="0013600F"/>
    <w:rsid w:val="00136054"/>
    <w:rsid w:val="001360D0"/>
    <w:rsid w:val="001374B8"/>
    <w:rsid w:val="00140890"/>
    <w:rsid w:val="00143A28"/>
    <w:rsid w:val="0014618A"/>
    <w:rsid w:val="001520AA"/>
    <w:rsid w:val="001537EC"/>
    <w:rsid w:val="001567BA"/>
    <w:rsid w:val="00162523"/>
    <w:rsid w:val="00163D6B"/>
    <w:rsid w:val="00163DDE"/>
    <w:rsid w:val="00167FBC"/>
    <w:rsid w:val="001734EB"/>
    <w:rsid w:val="00176175"/>
    <w:rsid w:val="0017625E"/>
    <w:rsid w:val="00176DCA"/>
    <w:rsid w:val="00180419"/>
    <w:rsid w:val="00182123"/>
    <w:rsid w:val="00182D32"/>
    <w:rsid w:val="001831A5"/>
    <w:rsid w:val="001865DA"/>
    <w:rsid w:val="00186FED"/>
    <w:rsid w:val="001913E9"/>
    <w:rsid w:val="00191E40"/>
    <w:rsid w:val="00194795"/>
    <w:rsid w:val="001A239B"/>
    <w:rsid w:val="001A34D0"/>
    <w:rsid w:val="001A48E4"/>
    <w:rsid w:val="001A567D"/>
    <w:rsid w:val="001B05D1"/>
    <w:rsid w:val="001B0C54"/>
    <w:rsid w:val="001B1D95"/>
    <w:rsid w:val="001B2835"/>
    <w:rsid w:val="001B3D83"/>
    <w:rsid w:val="001B49C5"/>
    <w:rsid w:val="001B6446"/>
    <w:rsid w:val="001B6AF3"/>
    <w:rsid w:val="001B7669"/>
    <w:rsid w:val="001C5218"/>
    <w:rsid w:val="001D04E2"/>
    <w:rsid w:val="001D05C1"/>
    <w:rsid w:val="001D0FB9"/>
    <w:rsid w:val="001D324D"/>
    <w:rsid w:val="001D573C"/>
    <w:rsid w:val="001E17B9"/>
    <w:rsid w:val="001E1DE9"/>
    <w:rsid w:val="001E375B"/>
    <w:rsid w:val="001E57C1"/>
    <w:rsid w:val="001E6F5C"/>
    <w:rsid w:val="001E79A1"/>
    <w:rsid w:val="001F0DDA"/>
    <w:rsid w:val="001F1D4D"/>
    <w:rsid w:val="002023A1"/>
    <w:rsid w:val="00202905"/>
    <w:rsid w:val="00204301"/>
    <w:rsid w:val="002116AC"/>
    <w:rsid w:val="002135AA"/>
    <w:rsid w:val="00213F57"/>
    <w:rsid w:val="002151F1"/>
    <w:rsid w:val="00220B16"/>
    <w:rsid w:val="00220F70"/>
    <w:rsid w:val="00222255"/>
    <w:rsid w:val="002231D6"/>
    <w:rsid w:val="00224870"/>
    <w:rsid w:val="002253C8"/>
    <w:rsid w:val="002269A8"/>
    <w:rsid w:val="00230121"/>
    <w:rsid w:val="002303BB"/>
    <w:rsid w:val="00230808"/>
    <w:rsid w:val="00232BE5"/>
    <w:rsid w:val="00232C6A"/>
    <w:rsid w:val="0023480C"/>
    <w:rsid w:val="00234E53"/>
    <w:rsid w:val="00235799"/>
    <w:rsid w:val="00246CEA"/>
    <w:rsid w:val="002508E2"/>
    <w:rsid w:val="00250BF1"/>
    <w:rsid w:val="002522F4"/>
    <w:rsid w:val="00253134"/>
    <w:rsid w:val="0025507A"/>
    <w:rsid w:val="002554F6"/>
    <w:rsid w:val="00256FE0"/>
    <w:rsid w:val="00257F09"/>
    <w:rsid w:val="0026087D"/>
    <w:rsid w:val="002611B4"/>
    <w:rsid w:val="00261D47"/>
    <w:rsid w:val="00266D97"/>
    <w:rsid w:val="002701BE"/>
    <w:rsid w:val="002712C4"/>
    <w:rsid w:val="00272A75"/>
    <w:rsid w:val="0027636C"/>
    <w:rsid w:val="00280433"/>
    <w:rsid w:val="002820F4"/>
    <w:rsid w:val="0028465F"/>
    <w:rsid w:val="002846CC"/>
    <w:rsid w:val="00286927"/>
    <w:rsid w:val="00286DEC"/>
    <w:rsid w:val="00290BA5"/>
    <w:rsid w:val="002928F0"/>
    <w:rsid w:val="00295689"/>
    <w:rsid w:val="002A0403"/>
    <w:rsid w:val="002A0585"/>
    <w:rsid w:val="002A372D"/>
    <w:rsid w:val="002A41EF"/>
    <w:rsid w:val="002B243B"/>
    <w:rsid w:val="002B2E21"/>
    <w:rsid w:val="002B554D"/>
    <w:rsid w:val="002D0CF7"/>
    <w:rsid w:val="002D4A51"/>
    <w:rsid w:val="002D5BDE"/>
    <w:rsid w:val="002D5FC0"/>
    <w:rsid w:val="002D62AB"/>
    <w:rsid w:val="002E0345"/>
    <w:rsid w:val="002E1A40"/>
    <w:rsid w:val="002E43FA"/>
    <w:rsid w:val="002E5C47"/>
    <w:rsid w:val="002F11FD"/>
    <w:rsid w:val="002F1B6F"/>
    <w:rsid w:val="002F4F38"/>
    <w:rsid w:val="002F5A77"/>
    <w:rsid w:val="00302880"/>
    <w:rsid w:val="0030310C"/>
    <w:rsid w:val="00303B96"/>
    <w:rsid w:val="00311D17"/>
    <w:rsid w:val="0031270A"/>
    <w:rsid w:val="0031451F"/>
    <w:rsid w:val="00315254"/>
    <w:rsid w:val="0032266E"/>
    <w:rsid w:val="00324534"/>
    <w:rsid w:val="003311C9"/>
    <w:rsid w:val="00333A4A"/>
    <w:rsid w:val="003344D3"/>
    <w:rsid w:val="00334F4D"/>
    <w:rsid w:val="00336FF2"/>
    <w:rsid w:val="00340372"/>
    <w:rsid w:val="00341904"/>
    <w:rsid w:val="00342063"/>
    <w:rsid w:val="00344023"/>
    <w:rsid w:val="0034485A"/>
    <w:rsid w:val="00346A93"/>
    <w:rsid w:val="00352F8D"/>
    <w:rsid w:val="003548F9"/>
    <w:rsid w:val="00356687"/>
    <w:rsid w:val="00360499"/>
    <w:rsid w:val="00360FBB"/>
    <w:rsid w:val="003611AD"/>
    <w:rsid w:val="00364C66"/>
    <w:rsid w:val="00371E6B"/>
    <w:rsid w:val="00375EE5"/>
    <w:rsid w:val="00381327"/>
    <w:rsid w:val="00381AC7"/>
    <w:rsid w:val="0038272F"/>
    <w:rsid w:val="003827BD"/>
    <w:rsid w:val="00383816"/>
    <w:rsid w:val="003867B7"/>
    <w:rsid w:val="00393173"/>
    <w:rsid w:val="0039488C"/>
    <w:rsid w:val="003950E2"/>
    <w:rsid w:val="003977A9"/>
    <w:rsid w:val="003A0AF4"/>
    <w:rsid w:val="003A3354"/>
    <w:rsid w:val="003A3F60"/>
    <w:rsid w:val="003A4CA7"/>
    <w:rsid w:val="003A5638"/>
    <w:rsid w:val="003B0AE0"/>
    <w:rsid w:val="003B10BD"/>
    <w:rsid w:val="003B1E3F"/>
    <w:rsid w:val="003B490A"/>
    <w:rsid w:val="003B5D68"/>
    <w:rsid w:val="003C189B"/>
    <w:rsid w:val="003C1C8D"/>
    <w:rsid w:val="003D06FA"/>
    <w:rsid w:val="003D13E6"/>
    <w:rsid w:val="003D3698"/>
    <w:rsid w:val="003D3F0E"/>
    <w:rsid w:val="003D3FCF"/>
    <w:rsid w:val="003D5508"/>
    <w:rsid w:val="003D6E8D"/>
    <w:rsid w:val="003E0E05"/>
    <w:rsid w:val="003E1C21"/>
    <w:rsid w:val="003E1EA8"/>
    <w:rsid w:val="003E2805"/>
    <w:rsid w:val="003E57B9"/>
    <w:rsid w:val="003E73C1"/>
    <w:rsid w:val="003F30C0"/>
    <w:rsid w:val="003F7360"/>
    <w:rsid w:val="003F7444"/>
    <w:rsid w:val="0040062A"/>
    <w:rsid w:val="004010EE"/>
    <w:rsid w:val="004064B8"/>
    <w:rsid w:val="004065B7"/>
    <w:rsid w:val="00414CEC"/>
    <w:rsid w:val="004167FD"/>
    <w:rsid w:val="00417AF2"/>
    <w:rsid w:val="00420C57"/>
    <w:rsid w:val="00424C41"/>
    <w:rsid w:val="00431FF0"/>
    <w:rsid w:val="0043512C"/>
    <w:rsid w:val="0043778E"/>
    <w:rsid w:val="00441643"/>
    <w:rsid w:val="004448BE"/>
    <w:rsid w:val="00446D1D"/>
    <w:rsid w:val="0044714C"/>
    <w:rsid w:val="0045181D"/>
    <w:rsid w:val="004527E4"/>
    <w:rsid w:val="00461F61"/>
    <w:rsid w:val="004625CD"/>
    <w:rsid w:val="00463570"/>
    <w:rsid w:val="00465A04"/>
    <w:rsid w:val="00466121"/>
    <w:rsid w:val="00472DBB"/>
    <w:rsid w:val="0047317C"/>
    <w:rsid w:val="00477C38"/>
    <w:rsid w:val="00482894"/>
    <w:rsid w:val="00484940"/>
    <w:rsid w:val="00485394"/>
    <w:rsid w:val="00486883"/>
    <w:rsid w:val="004908B0"/>
    <w:rsid w:val="004932E4"/>
    <w:rsid w:val="004947E1"/>
    <w:rsid w:val="0049681E"/>
    <w:rsid w:val="00496B6D"/>
    <w:rsid w:val="00497959"/>
    <w:rsid w:val="00497AD3"/>
    <w:rsid w:val="004A07F1"/>
    <w:rsid w:val="004A0975"/>
    <w:rsid w:val="004A2209"/>
    <w:rsid w:val="004A2F6E"/>
    <w:rsid w:val="004A52DE"/>
    <w:rsid w:val="004A5F74"/>
    <w:rsid w:val="004A7099"/>
    <w:rsid w:val="004A7B3E"/>
    <w:rsid w:val="004B20D8"/>
    <w:rsid w:val="004B4713"/>
    <w:rsid w:val="004B637B"/>
    <w:rsid w:val="004B6880"/>
    <w:rsid w:val="004C169D"/>
    <w:rsid w:val="004C2203"/>
    <w:rsid w:val="004C2DB0"/>
    <w:rsid w:val="004C3F6A"/>
    <w:rsid w:val="004C40C0"/>
    <w:rsid w:val="004C5F20"/>
    <w:rsid w:val="004C66C2"/>
    <w:rsid w:val="004C67C1"/>
    <w:rsid w:val="004C73B6"/>
    <w:rsid w:val="004C75A4"/>
    <w:rsid w:val="004D4709"/>
    <w:rsid w:val="004D540E"/>
    <w:rsid w:val="004D57A2"/>
    <w:rsid w:val="004D6610"/>
    <w:rsid w:val="004D76FD"/>
    <w:rsid w:val="004E0953"/>
    <w:rsid w:val="004E1E39"/>
    <w:rsid w:val="004E4C3A"/>
    <w:rsid w:val="004F0F8B"/>
    <w:rsid w:val="004F1D3F"/>
    <w:rsid w:val="004F51D4"/>
    <w:rsid w:val="00500179"/>
    <w:rsid w:val="005004F0"/>
    <w:rsid w:val="00501F2D"/>
    <w:rsid w:val="00502960"/>
    <w:rsid w:val="00503239"/>
    <w:rsid w:val="00504366"/>
    <w:rsid w:val="005064C2"/>
    <w:rsid w:val="00507F75"/>
    <w:rsid w:val="0051563F"/>
    <w:rsid w:val="00516A8D"/>
    <w:rsid w:val="00523221"/>
    <w:rsid w:val="0052563A"/>
    <w:rsid w:val="00525655"/>
    <w:rsid w:val="00530C4F"/>
    <w:rsid w:val="005354DF"/>
    <w:rsid w:val="00535B1E"/>
    <w:rsid w:val="005362F9"/>
    <w:rsid w:val="00536DDD"/>
    <w:rsid w:val="00541A58"/>
    <w:rsid w:val="00541FE2"/>
    <w:rsid w:val="00542D26"/>
    <w:rsid w:val="00546E4D"/>
    <w:rsid w:val="00546E8A"/>
    <w:rsid w:val="00550A22"/>
    <w:rsid w:val="00551112"/>
    <w:rsid w:val="00554033"/>
    <w:rsid w:val="00554ED5"/>
    <w:rsid w:val="00562377"/>
    <w:rsid w:val="00562675"/>
    <w:rsid w:val="00562866"/>
    <w:rsid w:val="005632E8"/>
    <w:rsid w:val="00565339"/>
    <w:rsid w:val="00566FE2"/>
    <w:rsid w:val="00567346"/>
    <w:rsid w:val="00570111"/>
    <w:rsid w:val="0057035B"/>
    <w:rsid w:val="0057039C"/>
    <w:rsid w:val="005714DE"/>
    <w:rsid w:val="00576956"/>
    <w:rsid w:val="00576B63"/>
    <w:rsid w:val="005775CC"/>
    <w:rsid w:val="00581BD6"/>
    <w:rsid w:val="005841CD"/>
    <w:rsid w:val="00584AB7"/>
    <w:rsid w:val="00584DEB"/>
    <w:rsid w:val="0058576F"/>
    <w:rsid w:val="00586BCB"/>
    <w:rsid w:val="00586BD2"/>
    <w:rsid w:val="00586E5A"/>
    <w:rsid w:val="005870EC"/>
    <w:rsid w:val="0059049E"/>
    <w:rsid w:val="00595887"/>
    <w:rsid w:val="005A4B89"/>
    <w:rsid w:val="005A5C70"/>
    <w:rsid w:val="005A6543"/>
    <w:rsid w:val="005B29D2"/>
    <w:rsid w:val="005B4DBB"/>
    <w:rsid w:val="005B6BE0"/>
    <w:rsid w:val="005C0AB0"/>
    <w:rsid w:val="005C3104"/>
    <w:rsid w:val="005C5F67"/>
    <w:rsid w:val="005C75C5"/>
    <w:rsid w:val="005C78FB"/>
    <w:rsid w:val="005C7A8B"/>
    <w:rsid w:val="005D1D76"/>
    <w:rsid w:val="005D269B"/>
    <w:rsid w:val="005D37B3"/>
    <w:rsid w:val="005D491F"/>
    <w:rsid w:val="005D53E4"/>
    <w:rsid w:val="005D7DA5"/>
    <w:rsid w:val="005E0388"/>
    <w:rsid w:val="005E0D18"/>
    <w:rsid w:val="005E47F6"/>
    <w:rsid w:val="005E740B"/>
    <w:rsid w:val="005F0CFB"/>
    <w:rsid w:val="005F2109"/>
    <w:rsid w:val="005F3483"/>
    <w:rsid w:val="005F50C4"/>
    <w:rsid w:val="005F720F"/>
    <w:rsid w:val="00604E1F"/>
    <w:rsid w:val="0060696D"/>
    <w:rsid w:val="00606E57"/>
    <w:rsid w:val="00607C9A"/>
    <w:rsid w:val="00611080"/>
    <w:rsid w:val="00611230"/>
    <w:rsid w:val="00612D35"/>
    <w:rsid w:val="00613F43"/>
    <w:rsid w:val="00614854"/>
    <w:rsid w:val="0061536B"/>
    <w:rsid w:val="006176FF"/>
    <w:rsid w:val="00623B79"/>
    <w:rsid w:val="00631FB9"/>
    <w:rsid w:val="006324A4"/>
    <w:rsid w:val="00634486"/>
    <w:rsid w:val="0063461C"/>
    <w:rsid w:val="0063484B"/>
    <w:rsid w:val="006351DF"/>
    <w:rsid w:val="00635D58"/>
    <w:rsid w:val="0063708F"/>
    <w:rsid w:val="006370B5"/>
    <w:rsid w:val="00637AB8"/>
    <w:rsid w:val="006422C4"/>
    <w:rsid w:val="0064319E"/>
    <w:rsid w:val="00643B11"/>
    <w:rsid w:val="006440B7"/>
    <w:rsid w:val="00644B4A"/>
    <w:rsid w:val="00647822"/>
    <w:rsid w:val="00647A43"/>
    <w:rsid w:val="00654B12"/>
    <w:rsid w:val="00660FE9"/>
    <w:rsid w:val="0066367E"/>
    <w:rsid w:val="006659E4"/>
    <w:rsid w:val="00667AA2"/>
    <w:rsid w:val="00670EE7"/>
    <w:rsid w:val="00671C7E"/>
    <w:rsid w:val="00672F32"/>
    <w:rsid w:val="00672FFB"/>
    <w:rsid w:val="00682226"/>
    <w:rsid w:val="00682406"/>
    <w:rsid w:val="00683A50"/>
    <w:rsid w:val="0068678E"/>
    <w:rsid w:val="00691951"/>
    <w:rsid w:val="006926C1"/>
    <w:rsid w:val="006949D8"/>
    <w:rsid w:val="0069679E"/>
    <w:rsid w:val="00696E66"/>
    <w:rsid w:val="006A23DB"/>
    <w:rsid w:val="006A35D0"/>
    <w:rsid w:val="006A41E7"/>
    <w:rsid w:val="006A57A2"/>
    <w:rsid w:val="006A6055"/>
    <w:rsid w:val="006B5F06"/>
    <w:rsid w:val="006B678D"/>
    <w:rsid w:val="006B67B7"/>
    <w:rsid w:val="006B714E"/>
    <w:rsid w:val="006C4B4C"/>
    <w:rsid w:val="006C5139"/>
    <w:rsid w:val="006C521E"/>
    <w:rsid w:val="006C6213"/>
    <w:rsid w:val="006C7588"/>
    <w:rsid w:val="006C7DA9"/>
    <w:rsid w:val="006D2359"/>
    <w:rsid w:val="006D24D8"/>
    <w:rsid w:val="006D263D"/>
    <w:rsid w:val="006D475E"/>
    <w:rsid w:val="006D6D10"/>
    <w:rsid w:val="006D7163"/>
    <w:rsid w:val="006D7909"/>
    <w:rsid w:val="006D7D50"/>
    <w:rsid w:val="006E05C0"/>
    <w:rsid w:val="006E217A"/>
    <w:rsid w:val="006E27A7"/>
    <w:rsid w:val="006E33EE"/>
    <w:rsid w:val="006E4172"/>
    <w:rsid w:val="006E4C09"/>
    <w:rsid w:val="006E64B0"/>
    <w:rsid w:val="006F0085"/>
    <w:rsid w:val="006F0D89"/>
    <w:rsid w:val="006F0E06"/>
    <w:rsid w:val="006F29FA"/>
    <w:rsid w:val="007008D9"/>
    <w:rsid w:val="0070410F"/>
    <w:rsid w:val="00705697"/>
    <w:rsid w:val="007065D1"/>
    <w:rsid w:val="00707CE4"/>
    <w:rsid w:val="007105DA"/>
    <w:rsid w:val="00710BBA"/>
    <w:rsid w:val="007122AE"/>
    <w:rsid w:val="0071267B"/>
    <w:rsid w:val="007133BA"/>
    <w:rsid w:val="00713E4D"/>
    <w:rsid w:val="0071406B"/>
    <w:rsid w:val="00714B51"/>
    <w:rsid w:val="00721AD0"/>
    <w:rsid w:val="007230AE"/>
    <w:rsid w:val="007230C4"/>
    <w:rsid w:val="00723C22"/>
    <w:rsid w:val="00725BE6"/>
    <w:rsid w:val="00726490"/>
    <w:rsid w:val="007268AA"/>
    <w:rsid w:val="00726D68"/>
    <w:rsid w:val="00730512"/>
    <w:rsid w:val="0073172D"/>
    <w:rsid w:val="00732185"/>
    <w:rsid w:val="00732A27"/>
    <w:rsid w:val="00733B8C"/>
    <w:rsid w:val="00734E25"/>
    <w:rsid w:val="00735C63"/>
    <w:rsid w:val="007366A9"/>
    <w:rsid w:val="007370D8"/>
    <w:rsid w:val="007379DF"/>
    <w:rsid w:val="007400B5"/>
    <w:rsid w:val="00740A27"/>
    <w:rsid w:val="00743180"/>
    <w:rsid w:val="00743628"/>
    <w:rsid w:val="00745617"/>
    <w:rsid w:val="00745FC3"/>
    <w:rsid w:val="0074655E"/>
    <w:rsid w:val="00746EAB"/>
    <w:rsid w:val="00747E64"/>
    <w:rsid w:val="007501E3"/>
    <w:rsid w:val="00751290"/>
    <w:rsid w:val="00751DBA"/>
    <w:rsid w:val="007521E3"/>
    <w:rsid w:val="00752C90"/>
    <w:rsid w:val="00752E4D"/>
    <w:rsid w:val="007533AD"/>
    <w:rsid w:val="00753A4D"/>
    <w:rsid w:val="00753CB2"/>
    <w:rsid w:val="00754FD9"/>
    <w:rsid w:val="007561F3"/>
    <w:rsid w:val="007578E0"/>
    <w:rsid w:val="007609A1"/>
    <w:rsid w:val="00760E96"/>
    <w:rsid w:val="00763965"/>
    <w:rsid w:val="007656FD"/>
    <w:rsid w:val="00765A74"/>
    <w:rsid w:val="00765E9D"/>
    <w:rsid w:val="00770DCE"/>
    <w:rsid w:val="00773820"/>
    <w:rsid w:val="007764B8"/>
    <w:rsid w:val="0077711F"/>
    <w:rsid w:val="00780D1E"/>
    <w:rsid w:val="00782C1A"/>
    <w:rsid w:val="00786B6C"/>
    <w:rsid w:val="00786EE4"/>
    <w:rsid w:val="00787B89"/>
    <w:rsid w:val="00787D3B"/>
    <w:rsid w:val="0079069B"/>
    <w:rsid w:val="00791B46"/>
    <w:rsid w:val="00793605"/>
    <w:rsid w:val="00795063"/>
    <w:rsid w:val="007A208C"/>
    <w:rsid w:val="007A24A8"/>
    <w:rsid w:val="007A3E6A"/>
    <w:rsid w:val="007B2AD2"/>
    <w:rsid w:val="007B38F7"/>
    <w:rsid w:val="007B69F8"/>
    <w:rsid w:val="007B7748"/>
    <w:rsid w:val="007C0964"/>
    <w:rsid w:val="007C263D"/>
    <w:rsid w:val="007C3FD4"/>
    <w:rsid w:val="007C420B"/>
    <w:rsid w:val="007D162E"/>
    <w:rsid w:val="007D3E6E"/>
    <w:rsid w:val="007D4A0C"/>
    <w:rsid w:val="007D62C7"/>
    <w:rsid w:val="007D76DD"/>
    <w:rsid w:val="007E042E"/>
    <w:rsid w:val="007E1050"/>
    <w:rsid w:val="007E1725"/>
    <w:rsid w:val="007E24DF"/>
    <w:rsid w:val="007E5C3A"/>
    <w:rsid w:val="007E7DEE"/>
    <w:rsid w:val="007F2727"/>
    <w:rsid w:val="007F2B60"/>
    <w:rsid w:val="007F3D32"/>
    <w:rsid w:val="007F4AD7"/>
    <w:rsid w:val="007F4B0D"/>
    <w:rsid w:val="007F7F6A"/>
    <w:rsid w:val="0080027A"/>
    <w:rsid w:val="0080351F"/>
    <w:rsid w:val="00806B82"/>
    <w:rsid w:val="00807DED"/>
    <w:rsid w:val="00812526"/>
    <w:rsid w:val="008134ED"/>
    <w:rsid w:val="008226CB"/>
    <w:rsid w:val="0082275C"/>
    <w:rsid w:val="0082292C"/>
    <w:rsid w:val="0082726C"/>
    <w:rsid w:val="008313F0"/>
    <w:rsid w:val="0083168D"/>
    <w:rsid w:val="008317C6"/>
    <w:rsid w:val="008326C6"/>
    <w:rsid w:val="00832B5B"/>
    <w:rsid w:val="00833213"/>
    <w:rsid w:val="00833A45"/>
    <w:rsid w:val="00833C92"/>
    <w:rsid w:val="00840026"/>
    <w:rsid w:val="00841B89"/>
    <w:rsid w:val="008448AF"/>
    <w:rsid w:val="008476CD"/>
    <w:rsid w:val="00850C04"/>
    <w:rsid w:val="008525A1"/>
    <w:rsid w:val="0085282D"/>
    <w:rsid w:val="00852AE3"/>
    <w:rsid w:val="00854799"/>
    <w:rsid w:val="00860AC7"/>
    <w:rsid w:val="0086268C"/>
    <w:rsid w:val="008641A6"/>
    <w:rsid w:val="00866757"/>
    <w:rsid w:val="0086756D"/>
    <w:rsid w:val="00871543"/>
    <w:rsid w:val="00872479"/>
    <w:rsid w:val="00872E72"/>
    <w:rsid w:val="008735DF"/>
    <w:rsid w:val="008749D1"/>
    <w:rsid w:val="008763A6"/>
    <w:rsid w:val="008766D4"/>
    <w:rsid w:val="00877AAC"/>
    <w:rsid w:val="008801EA"/>
    <w:rsid w:val="00880990"/>
    <w:rsid w:val="00880D92"/>
    <w:rsid w:val="00881794"/>
    <w:rsid w:val="0088743A"/>
    <w:rsid w:val="00887A3D"/>
    <w:rsid w:val="00890E12"/>
    <w:rsid w:val="008911ED"/>
    <w:rsid w:val="008922A8"/>
    <w:rsid w:val="008936BD"/>
    <w:rsid w:val="008965E3"/>
    <w:rsid w:val="00896917"/>
    <w:rsid w:val="00897043"/>
    <w:rsid w:val="00897B32"/>
    <w:rsid w:val="008A0058"/>
    <w:rsid w:val="008A2126"/>
    <w:rsid w:val="008A39A4"/>
    <w:rsid w:val="008A781A"/>
    <w:rsid w:val="008A7B18"/>
    <w:rsid w:val="008B07E4"/>
    <w:rsid w:val="008B1ACB"/>
    <w:rsid w:val="008C38A2"/>
    <w:rsid w:val="008C6486"/>
    <w:rsid w:val="008C6FA9"/>
    <w:rsid w:val="008D1527"/>
    <w:rsid w:val="008D3DFC"/>
    <w:rsid w:val="008D4C16"/>
    <w:rsid w:val="008D50BC"/>
    <w:rsid w:val="008D5B76"/>
    <w:rsid w:val="008D5FD5"/>
    <w:rsid w:val="008E04EB"/>
    <w:rsid w:val="008E149C"/>
    <w:rsid w:val="008E1525"/>
    <w:rsid w:val="008E25C8"/>
    <w:rsid w:val="008E2A8B"/>
    <w:rsid w:val="008E2EE6"/>
    <w:rsid w:val="008E2FD7"/>
    <w:rsid w:val="008E5A62"/>
    <w:rsid w:val="008E72FB"/>
    <w:rsid w:val="008F0543"/>
    <w:rsid w:val="008F1852"/>
    <w:rsid w:val="008F2CA3"/>
    <w:rsid w:val="008F495C"/>
    <w:rsid w:val="008F63BD"/>
    <w:rsid w:val="008F6A29"/>
    <w:rsid w:val="00900837"/>
    <w:rsid w:val="00903AA6"/>
    <w:rsid w:val="00906199"/>
    <w:rsid w:val="0091133C"/>
    <w:rsid w:val="00912107"/>
    <w:rsid w:val="0091236F"/>
    <w:rsid w:val="00912893"/>
    <w:rsid w:val="009130A7"/>
    <w:rsid w:val="009139D2"/>
    <w:rsid w:val="00916C10"/>
    <w:rsid w:val="00917F78"/>
    <w:rsid w:val="00924C35"/>
    <w:rsid w:val="0092541C"/>
    <w:rsid w:val="00925BBA"/>
    <w:rsid w:val="00927A88"/>
    <w:rsid w:val="009302AF"/>
    <w:rsid w:val="00931BBB"/>
    <w:rsid w:val="00932258"/>
    <w:rsid w:val="009368F4"/>
    <w:rsid w:val="00937137"/>
    <w:rsid w:val="00937AFE"/>
    <w:rsid w:val="00937C13"/>
    <w:rsid w:val="0094073F"/>
    <w:rsid w:val="00940B32"/>
    <w:rsid w:val="00941E08"/>
    <w:rsid w:val="00942379"/>
    <w:rsid w:val="00945ED3"/>
    <w:rsid w:val="0095033D"/>
    <w:rsid w:val="00950636"/>
    <w:rsid w:val="009507BB"/>
    <w:rsid w:val="00951D19"/>
    <w:rsid w:val="0095354F"/>
    <w:rsid w:val="00953CE8"/>
    <w:rsid w:val="0095567A"/>
    <w:rsid w:val="009577EC"/>
    <w:rsid w:val="00957E67"/>
    <w:rsid w:val="00962A0D"/>
    <w:rsid w:val="00964D04"/>
    <w:rsid w:val="00965D5B"/>
    <w:rsid w:val="00967D3B"/>
    <w:rsid w:val="0097162F"/>
    <w:rsid w:val="00972534"/>
    <w:rsid w:val="00974BCA"/>
    <w:rsid w:val="009774A5"/>
    <w:rsid w:val="00977FCC"/>
    <w:rsid w:val="00980917"/>
    <w:rsid w:val="00981C8D"/>
    <w:rsid w:val="0098368E"/>
    <w:rsid w:val="009846F8"/>
    <w:rsid w:val="00986EA8"/>
    <w:rsid w:val="00990EBB"/>
    <w:rsid w:val="00991025"/>
    <w:rsid w:val="00993965"/>
    <w:rsid w:val="009953F0"/>
    <w:rsid w:val="009B3042"/>
    <w:rsid w:val="009B44B9"/>
    <w:rsid w:val="009B4FF3"/>
    <w:rsid w:val="009B63C6"/>
    <w:rsid w:val="009B753F"/>
    <w:rsid w:val="009B7824"/>
    <w:rsid w:val="009C1037"/>
    <w:rsid w:val="009C105A"/>
    <w:rsid w:val="009C1E27"/>
    <w:rsid w:val="009C27DE"/>
    <w:rsid w:val="009C3033"/>
    <w:rsid w:val="009C6594"/>
    <w:rsid w:val="009C65FE"/>
    <w:rsid w:val="009C7298"/>
    <w:rsid w:val="009C7897"/>
    <w:rsid w:val="009D2B0A"/>
    <w:rsid w:val="009D5472"/>
    <w:rsid w:val="009E0E36"/>
    <w:rsid w:val="009E1C63"/>
    <w:rsid w:val="009E2B28"/>
    <w:rsid w:val="009E3D3D"/>
    <w:rsid w:val="009E4C50"/>
    <w:rsid w:val="009F05B8"/>
    <w:rsid w:val="009F0837"/>
    <w:rsid w:val="009F2254"/>
    <w:rsid w:val="009F4CFE"/>
    <w:rsid w:val="009F58B2"/>
    <w:rsid w:val="00A006F6"/>
    <w:rsid w:val="00A02372"/>
    <w:rsid w:val="00A0280E"/>
    <w:rsid w:val="00A04198"/>
    <w:rsid w:val="00A1110B"/>
    <w:rsid w:val="00A12AB6"/>
    <w:rsid w:val="00A165BA"/>
    <w:rsid w:val="00A20C5E"/>
    <w:rsid w:val="00A212BC"/>
    <w:rsid w:val="00A228E1"/>
    <w:rsid w:val="00A22B7D"/>
    <w:rsid w:val="00A26E21"/>
    <w:rsid w:val="00A322E9"/>
    <w:rsid w:val="00A339C4"/>
    <w:rsid w:val="00A347F3"/>
    <w:rsid w:val="00A351FE"/>
    <w:rsid w:val="00A3658F"/>
    <w:rsid w:val="00A366C8"/>
    <w:rsid w:val="00A40702"/>
    <w:rsid w:val="00A41276"/>
    <w:rsid w:val="00A4146A"/>
    <w:rsid w:val="00A45021"/>
    <w:rsid w:val="00A45050"/>
    <w:rsid w:val="00A5091A"/>
    <w:rsid w:val="00A51258"/>
    <w:rsid w:val="00A51D3B"/>
    <w:rsid w:val="00A524CF"/>
    <w:rsid w:val="00A52E84"/>
    <w:rsid w:val="00A52EBA"/>
    <w:rsid w:val="00A53261"/>
    <w:rsid w:val="00A535A8"/>
    <w:rsid w:val="00A53BD3"/>
    <w:rsid w:val="00A5620D"/>
    <w:rsid w:val="00A63478"/>
    <w:rsid w:val="00A64EF7"/>
    <w:rsid w:val="00A661E8"/>
    <w:rsid w:val="00A66988"/>
    <w:rsid w:val="00A67FF3"/>
    <w:rsid w:val="00A71EED"/>
    <w:rsid w:val="00A7422E"/>
    <w:rsid w:val="00A76089"/>
    <w:rsid w:val="00A813C0"/>
    <w:rsid w:val="00A81AF7"/>
    <w:rsid w:val="00A8260E"/>
    <w:rsid w:val="00A8365D"/>
    <w:rsid w:val="00A8388A"/>
    <w:rsid w:val="00A83A8E"/>
    <w:rsid w:val="00A85B4B"/>
    <w:rsid w:val="00A85D41"/>
    <w:rsid w:val="00A92DAD"/>
    <w:rsid w:val="00A944F4"/>
    <w:rsid w:val="00AA01D0"/>
    <w:rsid w:val="00AA183B"/>
    <w:rsid w:val="00AA33AB"/>
    <w:rsid w:val="00AA347C"/>
    <w:rsid w:val="00AA68CA"/>
    <w:rsid w:val="00AA6E59"/>
    <w:rsid w:val="00AA6E62"/>
    <w:rsid w:val="00AB202E"/>
    <w:rsid w:val="00AB38A1"/>
    <w:rsid w:val="00AB3B5D"/>
    <w:rsid w:val="00AB3FE4"/>
    <w:rsid w:val="00AB45EA"/>
    <w:rsid w:val="00AB60D4"/>
    <w:rsid w:val="00AB634A"/>
    <w:rsid w:val="00AB6E82"/>
    <w:rsid w:val="00AC0F64"/>
    <w:rsid w:val="00AC26EB"/>
    <w:rsid w:val="00AC3CD3"/>
    <w:rsid w:val="00AC4B18"/>
    <w:rsid w:val="00AC5F34"/>
    <w:rsid w:val="00AD0F17"/>
    <w:rsid w:val="00AD1A48"/>
    <w:rsid w:val="00AD1E76"/>
    <w:rsid w:val="00AD33C2"/>
    <w:rsid w:val="00AD4FE6"/>
    <w:rsid w:val="00AD7E2D"/>
    <w:rsid w:val="00AE064C"/>
    <w:rsid w:val="00AE1307"/>
    <w:rsid w:val="00AE4443"/>
    <w:rsid w:val="00AE49AF"/>
    <w:rsid w:val="00AE5384"/>
    <w:rsid w:val="00AE5981"/>
    <w:rsid w:val="00AE59BD"/>
    <w:rsid w:val="00AE6CAC"/>
    <w:rsid w:val="00AF0BDF"/>
    <w:rsid w:val="00AF17F6"/>
    <w:rsid w:val="00AF4FC9"/>
    <w:rsid w:val="00B00299"/>
    <w:rsid w:val="00B00F7D"/>
    <w:rsid w:val="00B019DB"/>
    <w:rsid w:val="00B01E0A"/>
    <w:rsid w:val="00B02754"/>
    <w:rsid w:val="00B02E8C"/>
    <w:rsid w:val="00B032C7"/>
    <w:rsid w:val="00B04C17"/>
    <w:rsid w:val="00B051E8"/>
    <w:rsid w:val="00B072F9"/>
    <w:rsid w:val="00B10709"/>
    <w:rsid w:val="00B1257B"/>
    <w:rsid w:val="00B12AAC"/>
    <w:rsid w:val="00B13541"/>
    <w:rsid w:val="00B15C69"/>
    <w:rsid w:val="00B20309"/>
    <w:rsid w:val="00B21731"/>
    <w:rsid w:val="00B22397"/>
    <w:rsid w:val="00B258BD"/>
    <w:rsid w:val="00B31E85"/>
    <w:rsid w:val="00B33BDC"/>
    <w:rsid w:val="00B34DA9"/>
    <w:rsid w:val="00B40156"/>
    <w:rsid w:val="00B41DF3"/>
    <w:rsid w:val="00B41FE2"/>
    <w:rsid w:val="00B43E2D"/>
    <w:rsid w:val="00B46770"/>
    <w:rsid w:val="00B502AC"/>
    <w:rsid w:val="00B50F18"/>
    <w:rsid w:val="00B51007"/>
    <w:rsid w:val="00B51B5F"/>
    <w:rsid w:val="00B520F6"/>
    <w:rsid w:val="00B52FA5"/>
    <w:rsid w:val="00B53C4D"/>
    <w:rsid w:val="00B5449B"/>
    <w:rsid w:val="00B553F2"/>
    <w:rsid w:val="00B60CB0"/>
    <w:rsid w:val="00B62540"/>
    <w:rsid w:val="00B715AB"/>
    <w:rsid w:val="00B71D2A"/>
    <w:rsid w:val="00B721A4"/>
    <w:rsid w:val="00B74480"/>
    <w:rsid w:val="00B7791A"/>
    <w:rsid w:val="00B77B13"/>
    <w:rsid w:val="00B81077"/>
    <w:rsid w:val="00B818C8"/>
    <w:rsid w:val="00B82547"/>
    <w:rsid w:val="00B87A7C"/>
    <w:rsid w:val="00B90894"/>
    <w:rsid w:val="00B923AB"/>
    <w:rsid w:val="00B949AD"/>
    <w:rsid w:val="00B94CD9"/>
    <w:rsid w:val="00B95647"/>
    <w:rsid w:val="00B95E92"/>
    <w:rsid w:val="00B97903"/>
    <w:rsid w:val="00BA04FE"/>
    <w:rsid w:val="00BA0DF9"/>
    <w:rsid w:val="00BA1F98"/>
    <w:rsid w:val="00BA43AE"/>
    <w:rsid w:val="00BB2DB0"/>
    <w:rsid w:val="00BB4CC0"/>
    <w:rsid w:val="00BB6BFD"/>
    <w:rsid w:val="00BB6FC1"/>
    <w:rsid w:val="00BC185C"/>
    <w:rsid w:val="00BC231F"/>
    <w:rsid w:val="00BD14BE"/>
    <w:rsid w:val="00BD415F"/>
    <w:rsid w:val="00BD63C6"/>
    <w:rsid w:val="00BD6585"/>
    <w:rsid w:val="00BE154B"/>
    <w:rsid w:val="00BE3417"/>
    <w:rsid w:val="00BE35EB"/>
    <w:rsid w:val="00BE3606"/>
    <w:rsid w:val="00BE4DE6"/>
    <w:rsid w:val="00BE5551"/>
    <w:rsid w:val="00BE6878"/>
    <w:rsid w:val="00BF005B"/>
    <w:rsid w:val="00BF022B"/>
    <w:rsid w:val="00BF1CC5"/>
    <w:rsid w:val="00BF2942"/>
    <w:rsid w:val="00BF388C"/>
    <w:rsid w:val="00BF4528"/>
    <w:rsid w:val="00C0024F"/>
    <w:rsid w:val="00C02528"/>
    <w:rsid w:val="00C036DC"/>
    <w:rsid w:val="00C057CD"/>
    <w:rsid w:val="00C058BE"/>
    <w:rsid w:val="00C06047"/>
    <w:rsid w:val="00C06BA9"/>
    <w:rsid w:val="00C07242"/>
    <w:rsid w:val="00C0749C"/>
    <w:rsid w:val="00C075B9"/>
    <w:rsid w:val="00C07ADD"/>
    <w:rsid w:val="00C129AB"/>
    <w:rsid w:val="00C17431"/>
    <w:rsid w:val="00C24894"/>
    <w:rsid w:val="00C2687F"/>
    <w:rsid w:val="00C311DA"/>
    <w:rsid w:val="00C33BB3"/>
    <w:rsid w:val="00C343C6"/>
    <w:rsid w:val="00C40492"/>
    <w:rsid w:val="00C4169A"/>
    <w:rsid w:val="00C471A9"/>
    <w:rsid w:val="00C51437"/>
    <w:rsid w:val="00C52C43"/>
    <w:rsid w:val="00C53999"/>
    <w:rsid w:val="00C566EB"/>
    <w:rsid w:val="00C5706C"/>
    <w:rsid w:val="00C575E4"/>
    <w:rsid w:val="00C61073"/>
    <w:rsid w:val="00C6171F"/>
    <w:rsid w:val="00C62CEA"/>
    <w:rsid w:val="00C6315F"/>
    <w:rsid w:val="00C637EC"/>
    <w:rsid w:val="00C6421F"/>
    <w:rsid w:val="00C66BB9"/>
    <w:rsid w:val="00C67374"/>
    <w:rsid w:val="00C7345D"/>
    <w:rsid w:val="00C7367D"/>
    <w:rsid w:val="00C746B4"/>
    <w:rsid w:val="00C749E6"/>
    <w:rsid w:val="00C752B0"/>
    <w:rsid w:val="00C76230"/>
    <w:rsid w:val="00C764FA"/>
    <w:rsid w:val="00C8248E"/>
    <w:rsid w:val="00C8461A"/>
    <w:rsid w:val="00C846C2"/>
    <w:rsid w:val="00C84823"/>
    <w:rsid w:val="00C879D0"/>
    <w:rsid w:val="00C93745"/>
    <w:rsid w:val="00C96DE1"/>
    <w:rsid w:val="00C979AC"/>
    <w:rsid w:val="00CA0FCA"/>
    <w:rsid w:val="00CA1EED"/>
    <w:rsid w:val="00CA3DDB"/>
    <w:rsid w:val="00CA5718"/>
    <w:rsid w:val="00CB0A7F"/>
    <w:rsid w:val="00CB0C53"/>
    <w:rsid w:val="00CB4CF1"/>
    <w:rsid w:val="00CB523C"/>
    <w:rsid w:val="00CB5FBF"/>
    <w:rsid w:val="00CB7784"/>
    <w:rsid w:val="00CB77BE"/>
    <w:rsid w:val="00CC093F"/>
    <w:rsid w:val="00CC0F78"/>
    <w:rsid w:val="00CC3318"/>
    <w:rsid w:val="00CC6342"/>
    <w:rsid w:val="00CD1E03"/>
    <w:rsid w:val="00CD3B52"/>
    <w:rsid w:val="00CD581D"/>
    <w:rsid w:val="00CD675C"/>
    <w:rsid w:val="00CE0371"/>
    <w:rsid w:val="00CE1DDA"/>
    <w:rsid w:val="00CE2C01"/>
    <w:rsid w:val="00CE6604"/>
    <w:rsid w:val="00CE688D"/>
    <w:rsid w:val="00CE76CD"/>
    <w:rsid w:val="00CF024F"/>
    <w:rsid w:val="00CF1CC3"/>
    <w:rsid w:val="00CF21EB"/>
    <w:rsid w:val="00CF27A7"/>
    <w:rsid w:val="00CF3570"/>
    <w:rsid w:val="00CF4479"/>
    <w:rsid w:val="00CF6FB2"/>
    <w:rsid w:val="00CF738E"/>
    <w:rsid w:val="00CF7C83"/>
    <w:rsid w:val="00D03496"/>
    <w:rsid w:val="00D034BD"/>
    <w:rsid w:val="00D03BA3"/>
    <w:rsid w:val="00D05D60"/>
    <w:rsid w:val="00D067DC"/>
    <w:rsid w:val="00D112F8"/>
    <w:rsid w:val="00D11C6E"/>
    <w:rsid w:val="00D1223E"/>
    <w:rsid w:val="00D1444C"/>
    <w:rsid w:val="00D15463"/>
    <w:rsid w:val="00D15C58"/>
    <w:rsid w:val="00D1628B"/>
    <w:rsid w:val="00D211FE"/>
    <w:rsid w:val="00D21BC3"/>
    <w:rsid w:val="00D23277"/>
    <w:rsid w:val="00D244E7"/>
    <w:rsid w:val="00D24ED5"/>
    <w:rsid w:val="00D2588F"/>
    <w:rsid w:val="00D26841"/>
    <w:rsid w:val="00D3042E"/>
    <w:rsid w:val="00D34DE6"/>
    <w:rsid w:val="00D34F0E"/>
    <w:rsid w:val="00D375D6"/>
    <w:rsid w:val="00D41E2C"/>
    <w:rsid w:val="00D42E32"/>
    <w:rsid w:val="00D43A4C"/>
    <w:rsid w:val="00D43E47"/>
    <w:rsid w:val="00D45FA9"/>
    <w:rsid w:val="00D46A4D"/>
    <w:rsid w:val="00D547E7"/>
    <w:rsid w:val="00D55F8B"/>
    <w:rsid w:val="00D615D0"/>
    <w:rsid w:val="00D63119"/>
    <w:rsid w:val="00D64B4F"/>
    <w:rsid w:val="00D660EA"/>
    <w:rsid w:val="00D72C19"/>
    <w:rsid w:val="00D7344F"/>
    <w:rsid w:val="00D73863"/>
    <w:rsid w:val="00D83E83"/>
    <w:rsid w:val="00D84152"/>
    <w:rsid w:val="00D84AAA"/>
    <w:rsid w:val="00D863FE"/>
    <w:rsid w:val="00D864F3"/>
    <w:rsid w:val="00D8790C"/>
    <w:rsid w:val="00D907C5"/>
    <w:rsid w:val="00D90A1D"/>
    <w:rsid w:val="00D91229"/>
    <w:rsid w:val="00D92A14"/>
    <w:rsid w:val="00D97E9C"/>
    <w:rsid w:val="00DA145C"/>
    <w:rsid w:val="00DA4A66"/>
    <w:rsid w:val="00DA549D"/>
    <w:rsid w:val="00DA571E"/>
    <w:rsid w:val="00DA597A"/>
    <w:rsid w:val="00DA74A6"/>
    <w:rsid w:val="00DB0214"/>
    <w:rsid w:val="00DB17A0"/>
    <w:rsid w:val="00DB22F9"/>
    <w:rsid w:val="00DB2BB5"/>
    <w:rsid w:val="00DB50E7"/>
    <w:rsid w:val="00DB718A"/>
    <w:rsid w:val="00DC2876"/>
    <w:rsid w:val="00DC479F"/>
    <w:rsid w:val="00DC5AA7"/>
    <w:rsid w:val="00DC74AC"/>
    <w:rsid w:val="00DC7677"/>
    <w:rsid w:val="00DD1A80"/>
    <w:rsid w:val="00DD1FA5"/>
    <w:rsid w:val="00DD263F"/>
    <w:rsid w:val="00DD4C2F"/>
    <w:rsid w:val="00DD50C2"/>
    <w:rsid w:val="00DD7402"/>
    <w:rsid w:val="00DE0A4D"/>
    <w:rsid w:val="00DE3259"/>
    <w:rsid w:val="00DE3471"/>
    <w:rsid w:val="00DE34E6"/>
    <w:rsid w:val="00DE752E"/>
    <w:rsid w:val="00DF3136"/>
    <w:rsid w:val="00E011C2"/>
    <w:rsid w:val="00E0423A"/>
    <w:rsid w:val="00E07439"/>
    <w:rsid w:val="00E07ACD"/>
    <w:rsid w:val="00E07D0F"/>
    <w:rsid w:val="00E116A0"/>
    <w:rsid w:val="00E12190"/>
    <w:rsid w:val="00E13939"/>
    <w:rsid w:val="00E15B66"/>
    <w:rsid w:val="00E20A1B"/>
    <w:rsid w:val="00E20AF0"/>
    <w:rsid w:val="00E215B1"/>
    <w:rsid w:val="00E216D8"/>
    <w:rsid w:val="00E21B36"/>
    <w:rsid w:val="00E24621"/>
    <w:rsid w:val="00E24A49"/>
    <w:rsid w:val="00E35D88"/>
    <w:rsid w:val="00E36C6C"/>
    <w:rsid w:val="00E372C8"/>
    <w:rsid w:val="00E422C7"/>
    <w:rsid w:val="00E43304"/>
    <w:rsid w:val="00E44D40"/>
    <w:rsid w:val="00E44E08"/>
    <w:rsid w:val="00E451FE"/>
    <w:rsid w:val="00E45F0C"/>
    <w:rsid w:val="00E508B6"/>
    <w:rsid w:val="00E511E6"/>
    <w:rsid w:val="00E530E9"/>
    <w:rsid w:val="00E5362B"/>
    <w:rsid w:val="00E57AFB"/>
    <w:rsid w:val="00E6146F"/>
    <w:rsid w:val="00E63D94"/>
    <w:rsid w:val="00E64162"/>
    <w:rsid w:val="00E64271"/>
    <w:rsid w:val="00E65A56"/>
    <w:rsid w:val="00E700BF"/>
    <w:rsid w:val="00E704A5"/>
    <w:rsid w:val="00E72085"/>
    <w:rsid w:val="00E727F9"/>
    <w:rsid w:val="00E7295E"/>
    <w:rsid w:val="00E72FAC"/>
    <w:rsid w:val="00E735EB"/>
    <w:rsid w:val="00E74B2A"/>
    <w:rsid w:val="00E74C92"/>
    <w:rsid w:val="00E77B8E"/>
    <w:rsid w:val="00E82DBD"/>
    <w:rsid w:val="00E9360C"/>
    <w:rsid w:val="00E97287"/>
    <w:rsid w:val="00EA23E3"/>
    <w:rsid w:val="00EA766E"/>
    <w:rsid w:val="00EA7972"/>
    <w:rsid w:val="00EB0D1B"/>
    <w:rsid w:val="00EB1151"/>
    <w:rsid w:val="00EB2097"/>
    <w:rsid w:val="00EB30CE"/>
    <w:rsid w:val="00EB33C3"/>
    <w:rsid w:val="00EB33E9"/>
    <w:rsid w:val="00EB35EB"/>
    <w:rsid w:val="00EB39F9"/>
    <w:rsid w:val="00EB71ED"/>
    <w:rsid w:val="00EB74EE"/>
    <w:rsid w:val="00EC24F4"/>
    <w:rsid w:val="00EC3312"/>
    <w:rsid w:val="00EC4FBD"/>
    <w:rsid w:val="00EC5875"/>
    <w:rsid w:val="00EC5A35"/>
    <w:rsid w:val="00EC7506"/>
    <w:rsid w:val="00EC7E72"/>
    <w:rsid w:val="00ED0245"/>
    <w:rsid w:val="00ED0A08"/>
    <w:rsid w:val="00ED0E62"/>
    <w:rsid w:val="00ED2627"/>
    <w:rsid w:val="00ED33F6"/>
    <w:rsid w:val="00ED35A7"/>
    <w:rsid w:val="00ED45B1"/>
    <w:rsid w:val="00ED530A"/>
    <w:rsid w:val="00ED537B"/>
    <w:rsid w:val="00ED66CA"/>
    <w:rsid w:val="00ED6ECF"/>
    <w:rsid w:val="00ED77DC"/>
    <w:rsid w:val="00EE0010"/>
    <w:rsid w:val="00EE7D73"/>
    <w:rsid w:val="00EF0E05"/>
    <w:rsid w:val="00EF43F0"/>
    <w:rsid w:val="00EF4AD7"/>
    <w:rsid w:val="00EF5B3E"/>
    <w:rsid w:val="00EF66D5"/>
    <w:rsid w:val="00F027B6"/>
    <w:rsid w:val="00F0281E"/>
    <w:rsid w:val="00F02CE5"/>
    <w:rsid w:val="00F070C2"/>
    <w:rsid w:val="00F100D8"/>
    <w:rsid w:val="00F11305"/>
    <w:rsid w:val="00F121AB"/>
    <w:rsid w:val="00F156A5"/>
    <w:rsid w:val="00F16ADE"/>
    <w:rsid w:val="00F170A9"/>
    <w:rsid w:val="00F2326E"/>
    <w:rsid w:val="00F234DD"/>
    <w:rsid w:val="00F27076"/>
    <w:rsid w:val="00F271E4"/>
    <w:rsid w:val="00F312A4"/>
    <w:rsid w:val="00F33A1A"/>
    <w:rsid w:val="00F33C7F"/>
    <w:rsid w:val="00F33CA0"/>
    <w:rsid w:val="00F3765D"/>
    <w:rsid w:val="00F430F0"/>
    <w:rsid w:val="00F43F77"/>
    <w:rsid w:val="00F441E5"/>
    <w:rsid w:val="00F44767"/>
    <w:rsid w:val="00F449BA"/>
    <w:rsid w:val="00F46F53"/>
    <w:rsid w:val="00F47226"/>
    <w:rsid w:val="00F474B1"/>
    <w:rsid w:val="00F50DEA"/>
    <w:rsid w:val="00F50F52"/>
    <w:rsid w:val="00F530DE"/>
    <w:rsid w:val="00F547FF"/>
    <w:rsid w:val="00F55634"/>
    <w:rsid w:val="00F55CED"/>
    <w:rsid w:val="00F5751B"/>
    <w:rsid w:val="00F57901"/>
    <w:rsid w:val="00F57A94"/>
    <w:rsid w:val="00F614E9"/>
    <w:rsid w:val="00F61590"/>
    <w:rsid w:val="00F629B7"/>
    <w:rsid w:val="00F632AC"/>
    <w:rsid w:val="00F645AA"/>
    <w:rsid w:val="00F66480"/>
    <w:rsid w:val="00F70359"/>
    <w:rsid w:val="00F719C5"/>
    <w:rsid w:val="00F72388"/>
    <w:rsid w:val="00F7243D"/>
    <w:rsid w:val="00F72C39"/>
    <w:rsid w:val="00F7513F"/>
    <w:rsid w:val="00F760BF"/>
    <w:rsid w:val="00F763D4"/>
    <w:rsid w:val="00F77F17"/>
    <w:rsid w:val="00F80139"/>
    <w:rsid w:val="00F80FAC"/>
    <w:rsid w:val="00F81134"/>
    <w:rsid w:val="00F81FAB"/>
    <w:rsid w:val="00F82224"/>
    <w:rsid w:val="00F82AE4"/>
    <w:rsid w:val="00F82C17"/>
    <w:rsid w:val="00F844FE"/>
    <w:rsid w:val="00F8680A"/>
    <w:rsid w:val="00F90ED0"/>
    <w:rsid w:val="00F92F27"/>
    <w:rsid w:val="00F95E4D"/>
    <w:rsid w:val="00FA27FC"/>
    <w:rsid w:val="00FA3840"/>
    <w:rsid w:val="00FA3F7F"/>
    <w:rsid w:val="00FA48EB"/>
    <w:rsid w:val="00FA681D"/>
    <w:rsid w:val="00FA6F54"/>
    <w:rsid w:val="00FA7EA3"/>
    <w:rsid w:val="00FB1AE7"/>
    <w:rsid w:val="00FC0486"/>
    <w:rsid w:val="00FC10FA"/>
    <w:rsid w:val="00FC77FF"/>
    <w:rsid w:val="00FD0B6E"/>
    <w:rsid w:val="00FD0DA7"/>
    <w:rsid w:val="00FD3A1E"/>
    <w:rsid w:val="00FD3B57"/>
    <w:rsid w:val="00FD4B1C"/>
    <w:rsid w:val="00FD4CA1"/>
    <w:rsid w:val="00FD60E7"/>
    <w:rsid w:val="00FD66CD"/>
    <w:rsid w:val="00FD700E"/>
    <w:rsid w:val="00FE0BB5"/>
    <w:rsid w:val="00FE336D"/>
    <w:rsid w:val="00FE5471"/>
    <w:rsid w:val="00FE76BA"/>
    <w:rsid w:val="00FF042F"/>
    <w:rsid w:val="00FF0894"/>
    <w:rsid w:val="00FF196D"/>
    <w:rsid w:val="00FF28CF"/>
    <w:rsid w:val="00FF31B3"/>
    <w:rsid w:val="00FF3A70"/>
    <w:rsid w:val="00FF5368"/>
    <w:rsid w:val="00FF59D2"/>
    <w:rsid w:val="00FF6643"/>
    <w:rsid w:val="00FF725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387B38E1"/>
  <w15:chartTrackingRefBased/>
  <w15:docId w15:val="{91A72FE3-55A8-474A-8CD4-C1D07965B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162E"/>
    <w:rPr>
      <w:sz w:val="24"/>
      <w:lang w:eastAsia="en-US"/>
    </w:rPr>
  </w:style>
  <w:style w:type="paragraph" w:styleId="Heading1">
    <w:name w:val="heading 1"/>
    <w:basedOn w:val="Normal"/>
    <w:next w:val="Normal"/>
    <w:link w:val="Heading1Char"/>
    <w:qFormat/>
    <w:rsid w:val="007D162E"/>
    <w:pPr>
      <w:keepNext/>
      <w:numPr>
        <w:numId w:val="2"/>
      </w:numPr>
      <w:tabs>
        <w:tab w:val="left" w:pos="720"/>
        <w:tab w:val="left" w:pos="2410"/>
        <w:tab w:val="left" w:pos="2977"/>
        <w:tab w:val="right" w:pos="8335"/>
        <w:tab w:val="right" w:pos="8505"/>
      </w:tabs>
      <w:spacing w:before="240" w:after="60"/>
      <w:jc w:val="both"/>
      <w:outlineLvl w:val="0"/>
    </w:pPr>
    <w:rPr>
      <w:b/>
      <w:caps/>
      <w:kern w:val="28"/>
      <w:sz w:val="28"/>
      <w:u w:val="single"/>
    </w:rPr>
  </w:style>
  <w:style w:type="paragraph" w:styleId="Heading2">
    <w:name w:val="heading 2"/>
    <w:basedOn w:val="Heading1"/>
    <w:next w:val="Normal"/>
    <w:link w:val="Heading2Char"/>
    <w:qFormat/>
    <w:rsid w:val="007D162E"/>
    <w:pPr>
      <w:tabs>
        <w:tab w:val="clear" w:pos="720"/>
      </w:tabs>
      <w:outlineLvl w:val="1"/>
    </w:pPr>
    <w:rPr>
      <w:caps w:val="0"/>
    </w:rPr>
  </w:style>
  <w:style w:type="paragraph" w:styleId="Heading3">
    <w:name w:val="heading 3"/>
    <w:basedOn w:val="Normal"/>
    <w:next w:val="Normal"/>
    <w:link w:val="Heading3Char"/>
    <w:autoRedefine/>
    <w:uiPriority w:val="9"/>
    <w:qFormat/>
    <w:rsid w:val="007D162E"/>
    <w:pPr>
      <w:keepNext/>
      <w:pBdr>
        <w:top w:val="single" w:sz="4" w:space="1" w:color="auto"/>
        <w:left w:val="single" w:sz="4" w:space="4" w:color="auto"/>
        <w:bottom w:val="single" w:sz="4" w:space="1" w:color="auto"/>
        <w:right w:val="single" w:sz="4" w:space="4" w:color="auto"/>
      </w:pBdr>
      <w:spacing w:before="240" w:after="60"/>
      <w:ind w:left="873"/>
      <w:jc w:val="both"/>
      <w:outlineLvl w:val="2"/>
    </w:pPr>
    <w:rPr>
      <w:rFonts w:ascii="Arial" w:hAnsi="Arial"/>
      <w:b/>
      <w:i/>
    </w:rPr>
  </w:style>
  <w:style w:type="paragraph" w:styleId="Heading4">
    <w:name w:val="heading 4"/>
    <w:basedOn w:val="Normal"/>
    <w:next w:val="Normal"/>
    <w:link w:val="Heading4Char"/>
    <w:uiPriority w:val="9"/>
    <w:qFormat/>
    <w:rsid w:val="007D162E"/>
    <w:pPr>
      <w:keepNext/>
      <w:spacing w:before="240" w:after="60"/>
      <w:outlineLvl w:val="3"/>
    </w:pPr>
    <w:rPr>
      <w:b/>
      <w:i/>
    </w:rPr>
  </w:style>
  <w:style w:type="paragraph" w:styleId="Heading5">
    <w:name w:val="heading 5"/>
    <w:basedOn w:val="Normal"/>
    <w:next w:val="Normal"/>
    <w:qFormat/>
    <w:pPr>
      <w:keepNext/>
      <w:numPr>
        <w:ilvl w:val="12"/>
      </w:numPr>
      <w:tabs>
        <w:tab w:val="left" w:pos="720"/>
        <w:tab w:val="left" w:pos="1440"/>
        <w:tab w:val="left" w:pos="2410"/>
        <w:tab w:val="left" w:pos="2977"/>
        <w:tab w:val="right" w:pos="8335"/>
        <w:tab w:val="right" w:pos="8505"/>
      </w:tabs>
      <w:ind w:left="2127" w:hanging="709"/>
      <w:jc w:val="both"/>
      <w:outlineLvl w:val="4"/>
    </w:pPr>
    <w:rPr>
      <w:b/>
      <w:u w:val="single"/>
    </w:rPr>
  </w:style>
  <w:style w:type="paragraph" w:styleId="Heading6">
    <w:name w:val="heading 6"/>
    <w:basedOn w:val="Normal"/>
    <w:next w:val="Normal"/>
    <w:qFormat/>
    <w:pPr>
      <w:keepNext/>
      <w:tabs>
        <w:tab w:val="left" w:pos="720"/>
        <w:tab w:val="left" w:pos="1440"/>
        <w:tab w:val="left" w:pos="2410"/>
        <w:tab w:val="left" w:pos="2977"/>
        <w:tab w:val="right" w:pos="8335"/>
        <w:tab w:val="right" w:pos="8505"/>
      </w:tabs>
      <w:jc w:val="center"/>
      <w:outlineLvl w:val="5"/>
    </w:pPr>
    <w:rPr>
      <w:b/>
      <w:sz w:val="32"/>
      <w:u w:val="single"/>
    </w:rPr>
  </w:style>
  <w:style w:type="paragraph" w:styleId="Heading7">
    <w:name w:val="heading 7"/>
    <w:basedOn w:val="Normal"/>
    <w:next w:val="Normal"/>
    <w:link w:val="Heading7Char"/>
    <w:semiHidden/>
    <w:unhideWhenUsed/>
    <w:qFormat/>
    <w:rsid w:val="007370D8"/>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semiHidden/>
    <w:unhideWhenUsed/>
    <w:qFormat/>
    <w:rsid w:val="007370D8"/>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7370D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Arial, 9 Pt,Arial,9 Pt"/>
    <w:basedOn w:val="Normal"/>
    <w:link w:val="HeaderChar"/>
    <w:uiPriority w:val="99"/>
    <w:rsid w:val="007D162E"/>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Indent">
    <w:name w:val="Body Text Indent"/>
    <w:basedOn w:val="Normal"/>
    <w:link w:val="BodyTextIndentChar"/>
    <w:rsid w:val="007D162E"/>
    <w:pPr>
      <w:numPr>
        <w:ilvl w:val="12"/>
      </w:numPr>
      <w:tabs>
        <w:tab w:val="left" w:pos="720"/>
        <w:tab w:val="left" w:pos="1440"/>
        <w:tab w:val="left" w:pos="2410"/>
        <w:tab w:val="left" w:pos="2977"/>
        <w:tab w:val="right" w:pos="8335"/>
        <w:tab w:val="right" w:pos="8505"/>
      </w:tabs>
      <w:ind w:left="720"/>
      <w:jc w:val="both"/>
    </w:pPr>
  </w:style>
  <w:style w:type="paragraph" w:styleId="BodyTextIndent2">
    <w:name w:val="Body Text Indent 2"/>
    <w:basedOn w:val="Normal"/>
    <w:pPr>
      <w:numPr>
        <w:numId w:val="28"/>
      </w:numPr>
      <w:tabs>
        <w:tab w:val="left" w:pos="720"/>
        <w:tab w:val="left" w:pos="1440"/>
        <w:tab w:val="left" w:pos="2410"/>
        <w:tab w:val="left" w:pos="2977"/>
        <w:tab w:val="right" w:pos="8505"/>
      </w:tabs>
    </w:pPr>
  </w:style>
  <w:style w:type="paragraph" w:styleId="BodyTextIndent3">
    <w:name w:val="Body Text Indent 3"/>
    <w:basedOn w:val="Normal"/>
    <w:pPr>
      <w:numPr>
        <w:ilvl w:val="12"/>
      </w:numPr>
      <w:tabs>
        <w:tab w:val="left" w:pos="720"/>
        <w:tab w:val="left" w:pos="1440"/>
        <w:tab w:val="left" w:pos="2410"/>
        <w:tab w:val="left" w:pos="2977"/>
        <w:tab w:val="right" w:pos="8335"/>
        <w:tab w:val="right" w:pos="8505"/>
      </w:tabs>
      <w:ind w:left="720" w:hanging="11"/>
      <w:jc w:val="both"/>
    </w:pPr>
  </w:style>
  <w:style w:type="paragraph" w:styleId="BodyText">
    <w:name w:val="Body Text"/>
    <w:basedOn w:val="Normal"/>
    <w:link w:val="BodyTextChar"/>
    <w:rsid w:val="007D162E"/>
    <w:pPr>
      <w:numPr>
        <w:ilvl w:val="12"/>
      </w:numPr>
      <w:tabs>
        <w:tab w:val="left" w:pos="720"/>
        <w:tab w:val="left" w:pos="1440"/>
        <w:tab w:val="left" w:pos="2410"/>
        <w:tab w:val="left" w:pos="2977"/>
        <w:tab w:val="right" w:pos="8335"/>
        <w:tab w:val="right" w:pos="8505"/>
      </w:tabs>
      <w:jc w:val="both"/>
    </w:pPr>
  </w:style>
  <w:style w:type="paragraph" w:customStyle="1" w:styleId="agendasminutes">
    <w:name w:val="agendas/minutes"/>
    <w:basedOn w:val="Heading2"/>
    <w:pPr>
      <w:pBdr>
        <w:top w:val="single" w:sz="4" w:space="1" w:color="auto"/>
        <w:left w:val="single" w:sz="4" w:space="4" w:color="auto"/>
        <w:bottom w:val="single" w:sz="4" w:space="1" w:color="auto"/>
        <w:right w:val="single" w:sz="4" w:space="4" w:color="auto"/>
      </w:pBdr>
      <w:shd w:val="pct15" w:color="auto" w:fill="FFFFFF"/>
    </w:pPr>
  </w:style>
  <w:style w:type="paragraph" w:customStyle="1" w:styleId="CouncilHeadings">
    <w:name w:val="Council Headings"/>
    <w:basedOn w:val="Normal"/>
    <w:pPr>
      <w:tabs>
        <w:tab w:val="left" w:pos="720"/>
        <w:tab w:val="left" w:pos="1440"/>
        <w:tab w:val="left" w:pos="2410"/>
        <w:tab w:val="left" w:pos="2977"/>
        <w:tab w:val="right" w:pos="8335"/>
        <w:tab w:val="right" w:pos="8505"/>
      </w:tabs>
      <w:jc w:val="both"/>
    </w:pPr>
    <w:rPr>
      <w:b/>
      <w:u w:val="single"/>
    </w:rPr>
  </w:style>
  <w:style w:type="paragraph" w:customStyle="1" w:styleId="CouncilHeading">
    <w:name w:val="Council Heading"/>
    <w:basedOn w:val="Title"/>
    <w:autoRedefine/>
    <w:rsid w:val="006324A4"/>
    <w:pPr>
      <w:tabs>
        <w:tab w:val="left" w:pos="720"/>
        <w:tab w:val="left" w:pos="1440"/>
        <w:tab w:val="left" w:pos="2410"/>
        <w:tab w:val="left" w:pos="2977"/>
        <w:tab w:val="right" w:pos="8335"/>
        <w:tab w:val="right" w:pos="8505"/>
      </w:tabs>
      <w:spacing w:before="0" w:after="0"/>
      <w:jc w:val="both"/>
      <w:outlineLvl w:val="9"/>
    </w:pPr>
    <w:rPr>
      <w:rFonts w:cs="Arial"/>
      <w:b w:val="0"/>
      <w:bCs/>
      <w:kern w:val="0"/>
      <w:sz w:val="24"/>
      <w:szCs w:val="24"/>
    </w:rPr>
  </w:style>
  <w:style w:type="paragraph" w:styleId="Title">
    <w:name w:val="Title"/>
    <w:basedOn w:val="Normal"/>
    <w:qFormat/>
    <w:pPr>
      <w:spacing w:before="240" w:after="60"/>
      <w:jc w:val="center"/>
      <w:outlineLvl w:val="0"/>
    </w:pPr>
    <w:rPr>
      <w:rFonts w:ascii="Arial" w:hAnsi="Arial"/>
      <w:b/>
      <w:kern w:val="28"/>
      <w:sz w:val="32"/>
    </w:rPr>
  </w:style>
  <w:style w:type="paragraph" w:styleId="TOC2">
    <w:name w:val="toc 2"/>
    <w:basedOn w:val="Normal"/>
    <w:next w:val="Normal"/>
    <w:autoRedefine/>
    <w:uiPriority w:val="39"/>
    <w:rsid w:val="00002DC7"/>
    <w:pPr>
      <w:tabs>
        <w:tab w:val="left" w:pos="1418"/>
        <w:tab w:val="right" w:leader="dot" w:pos="8222"/>
      </w:tabs>
      <w:ind w:left="1134" w:right="851" w:hanging="1134"/>
      <w:jc w:val="both"/>
    </w:pPr>
    <w:rPr>
      <w:rFonts w:ascii="Arial" w:hAnsi="Arial" w:cs="Arial"/>
      <w:szCs w:val="24"/>
    </w:rPr>
  </w:style>
  <w:style w:type="paragraph" w:styleId="TOC3">
    <w:name w:val="toc 3"/>
    <w:basedOn w:val="Normal"/>
    <w:next w:val="Normal"/>
    <w:autoRedefine/>
    <w:semiHidden/>
    <w:rsid w:val="007D162E"/>
    <w:pPr>
      <w:widowControl w:val="0"/>
      <w:tabs>
        <w:tab w:val="left" w:pos="2127"/>
        <w:tab w:val="left" w:leader="dot" w:pos="2157"/>
        <w:tab w:val="right" w:leader="dot" w:pos="8222"/>
      </w:tabs>
      <w:ind w:right="-51"/>
      <w:outlineLvl w:val="0"/>
    </w:pPr>
    <w:rPr>
      <w:b/>
      <w:noProof/>
    </w:rPr>
  </w:style>
  <w:style w:type="paragraph" w:styleId="BodyText2">
    <w:name w:val="Body Text 2"/>
    <w:basedOn w:val="Normal"/>
    <w:rsid w:val="007D162E"/>
    <w:pPr>
      <w:jc w:val="both"/>
    </w:pPr>
    <w:rPr>
      <w:i/>
      <w:snapToGrid w:val="0"/>
    </w:rPr>
  </w:style>
  <w:style w:type="paragraph" w:customStyle="1" w:styleId="Style3">
    <w:name w:val="Style3"/>
    <w:basedOn w:val="TOC2"/>
    <w:rsid w:val="009F05B8"/>
  </w:style>
  <w:style w:type="paragraph" w:customStyle="1" w:styleId="MinuteIndex">
    <w:name w:val="Minute Index"/>
    <w:basedOn w:val="Normal"/>
    <w:autoRedefine/>
    <w:rsid w:val="005B6BE0"/>
    <w:pPr>
      <w:numPr>
        <w:ilvl w:val="12"/>
      </w:numPr>
      <w:tabs>
        <w:tab w:val="left" w:pos="567"/>
        <w:tab w:val="left" w:pos="1701"/>
        <w:tab w:val="left" w:leader="dot" w:pos="8222"/>
      </w:tabs>
      <w:ind w:left="1418" w:hanging="709"/>
      <w:jc w:val="both"/>
    </w:pPr>
    <w:rPr>
      <w:rFonts w:ascii="Arial" w:hAnsi="Arial" w:cs="Arial"/>
      <w:szCs w:val="24"/>
    </w:rPr>
  </w:style>
  <w:style w:type="character" w:styleId="CommentReference">
    <w:name w:val="annotation reference"/>
    <w:uiPriority w:val="99"/>
    <w:semiHidden/>
    <w:rsid w:val="007D162E"/>
    <w:rPr>
      <w:sz w:val="16"/>
      <w:szCs w:val="16"/>
    </w:rPr>
  </w:style>
  <w:style w:type="paragraph" w:styleId="ListBullet">
    <w:name w:val="List Bullet"/>
    <w:basedOn w:val="Normal"/>
    <w:rsid w:val="007D162E"/>
    <w:pPr>
      <w:keepLines/>
      <w:spacing w:before="60" w:line="300" w:lineRule="exact"/>
    </w:pPr>
    <w:rPr>
      <w:rFonts w:ascii="Arial" w:hAnsi="Arial"/>
      <w:sz w:val="20"/>
      <w:szCs w:val="24"/>
    </w:rPr>
  </w:style>
  <w:style w:type="paragraph" w:customStyle="1" w:styleId="StyleHeading1Left0cmHanging2cmRightSinglesolid">
    <w:name w:val="Style Heading 1 + Left:  0 cm Hanging:  2 cm Right: (Single solid..."/>
    <w:basedOn w:val="Heading1"/>
    <w:autoRedefine/>
    <w:rsid w:val="007D162E"/>
    <w:pPr>
      <w:numPr>
        <w:numId w:val="3"/>
      </w:numPr>
      <w:pBdr>
        <w:top w:val="single" w:sz="4" w:space="1" w:color="auto"/>
        <w:left w:val="single" w:sz="4" w:space="4" w:color="auto"/>
        <w:bottom w:val="single" w:sz="4" w:space="1" w:color="auto"/>
        <w:right w:val="single" w:sz="4" w:space="2" w:color="auto"/>
      </w:pBdr>
      <w:tabs>
        <w:tab w:val="clear" w:pos="720"/>
        <w:tab w:val="clear" w:pos="2410"/>
        <w:tab w:val="clear" w:pos="2977"/>
        <w:tab w:val="clear" w:pos="8335"/>
        <w:tab w:val="clear" w:pos="8505"/>
      </w:tabs>
      <w:spacing w:before="0" w:after="0"/>
      <w:jc w:val="left"/>
    </w:pPr>
    <w:rPr>
      <w:rFonts w:ascii="Arial" w:hAnsi="Arial"/>
      <w:bCs/>
      <w:i/>
      <w:iCs/>
      <w:caps w:val="0"/>
      <w:kern w:val="0"/>
      <w:sz w:val="24"/>
      <w:u w:val="none"/>
    </w:rPr>
  </w:style>
  <w:style w:type="paragraph" w:customStyle="1" w:styleId="StyleHeading3Left125cmHanging256cm">
    <w:name w:val="Style Heading 3 + Left:  1.25 cm Hanging:  2.56 cm"/>
    <w:basedOn w:val="Heading3"/>
    <w:autoRedefine/>
    <w:rsid w:val="007D162E"/>
    <w:pPr>
      <w:ind w:left="2325" w:hanging="1452"/>
    </w:pPr>
    <w:rPr>
      <w:bCs/>
      <w:iCs/>
    </w:rPr>
  </w:style>
  <w:style w:type="paragraph" w:customStyle="1" w:styleId="StyleHeading3Left125cmHanging256cm1">
    <w:name w:val="Style Heading 3 + Left:  1.25 cm Hanging:  2.56 cm1"/>
    <w:basedOn w:val="Heading3"/>
    <w:autoRedefine/>
    <w:rsid w:val="007D162E"/>
    <w:pPr>
      <w:ind w:left="2325" w:hanging="1452"/>
    </w:pPr>
    <w:rPr>
      <w:bCs/>
      <w:iCs/>
    </w:rPr>
  </w:style>
  <w:style w:type="paragraph" w:styleId="TOC1">
    <w:name w:val="toc 1"/>
    <w:basedOn w:val="Normal"/>
    <w:next w:val="Normal"/>
    <w:autoRedefine/>
    <w:uiPriority w:val="39"/>
    <w:rsid w:val="007D162E"/>
  </w:style>
  <w:style w:type="character" w:styleId="Hyperlink">
    <w:name w:val="Hyperlink"/>
    <w:uiPriority w:val="99"/>
    <w:unhideWhenUsed/>
    <w:rsid w:val="00180419"/>
    <w:rPr>
      <w:color w:val="0000FF"/>
      <w:u w:val="single"/>
    </w:rPr>
  </w:style>
  <w:style w:type="character" w:customStyle="1" w:styleId="HeaderChar">
    <w:name w:val="Header Char"/>
    <w:aliases w:val=" Arial Char, 9 Pt Char,Arial Char,9 Pt Char"/>
    <w:link w:val="Header"/>
    <w:uiPriority w:val="99"/>
    <w:locked/>
    <w:rsid w:val="00180419"/>
    <w:rPr>
      <w:sz w:val="24"/>
      <w:lang w:val="en-AU" w:eastAsia="en-US"/>
    </w:rPr>
  </w:style>
  <w:style w:type="character" w:customStyle="1" w:styleId="Heading1Char">
    <w:name w:val="Heading 1 Char"/>
    <w:link w:val="Heading1"/>
    <w:rsid w:val="005A6543"/>
    <w:rPr>
      <w:b/>
      <w:caps/>
      <w:kern w:val="28"/>
      <w:sz w:val="28"/>
      <w:u w:val="single"/>
      <w:lang w:eastAsia="en-US"/>
    </w:rPr>
  </w:style>
  <w:style w:type="character" w:customStyle="1" w:styleId="BodyTextIndentChar">
    <w:name w:val="Body Text Indent Char"/>
    <w:link w:val="BodyTextIndent"/>
    <w:rsid w:val="007379DF"/>
    <w:rPr>
      <w:sz w:val="24"/>
      <w:lang w:eastAsia="en-US"/>
    </w:rPr>
  </w:style>
  <w:style w:type="paragraph" w:customStyle="1" w:styleId="Default">
    <w:name w:val="Default"/>
    <w:rsid w:val="007379DF"/>
    <w:pPr>
      <w:autoSpaceDE w:val="0"/>
      <w:autoSpaceDN w:val="0"/>
      <w:adjustRightInd w:val="0"/>
    </w:pPr>
    <w:rPr>
      <w:rFonts w:ascii="Arial" w:hAnsi="Arial" w:cs="Arial"/>
      <w:color w:val="000000"/>
      <w:sz w:val="24"/>
      <w:szCs w:val="24"/>
    </w:rPr>
  </w:style>
  <w:style w:type="paragraph" w:customStyle="1" w:styleId="paragraph">
    <w:name w:val="paragraph"/>
    <w:basedOn w:val="Normal"/>
    <w:rsid w:val="00565339"/>
    <w:pPr>
      <w:spacing w:before="100" w:beforeAutospacing="1" w:after="100" w:afterAutospacing="1"/>
    </w:pPr>
    <w:rPr>
      <w:szCs w:val="24"/>
      <w:lang w:eastAsia="en-AU"/>
    </w:rPr>
  </w:style>
  <w:style w:type="character" w:customStyle="1" w:styleId="normaltextrun">
    <w:name w:val="normaltextrun"/>
    <w:rsid w:val="00565339"/>
  </w:style>
  <w:style w:type="character" w:customStyle="1" w:styleId="eop">
    <w:name w:val="eop"/>
    <w:rsid w:val="00565339"/>
  </w:style>
  <w:style w:type="paragraph" w:styleId="TOCHeading">
    <w:name w:val="TOC Heading"/>
    <w:basedOn w:val="Heading1"/>
    <w:next w:val="Normal"/>
    <w:uiPriority w:val="39"/>
    <w:unhideWhenUsed/>
    <w:qFormat/>
    <w:rsid w:val="008B07E4"/>
    <w:pPr>
      <w:keepLines/>
      <w:numPr>
        <w:numId w:val="0"/>
      </w:numPr>
      <w:tabs>
        <w:tab w:val="clear" w:pos="720"/>
        <w:tab w:val="clear" w:pos="2410"/>
        <w:tab w:val="clear" w:pos="2977"/>
        <w:tab w:val="clear" w:pos="8335"/>
        <w:tab w:val="clear" w:pos="8505"/>
      </w:tabs>
      <w:spacing w:after="0" w:line="259" w:lineRule="auto"/>
      <w:jc w:val="left"/>
      <w:outlineLvl w:val="9"/>
    </w:pPr>
    <w:rPr>
      <w:rFonts w:asciiTheme="majorHAnsi" w:eastAsiaTheme="majorEastAsia" w:hAnsiTheme="majorHAnsi" w:cstheme="majorBidi"/>
      <w:b w:val="0"/>
      <w:caps w:val="0"/>
      <w:color w:val="2F5496" w:themeColor="accent1" w:themeShade="BF"/>
      <w:kern w:val="0"/>
      <w:sz w:val="32"/>
      <w:szCs w:val="32"/>
      <w:u w:val="none"/>
      <w:lang w:val="en-US"/>
    </w:rPr>
  </w:style>
  <w:style w:type="paragraph" w:styleId="BalloonText">
    <w:name w:val="Balloon Text"/>
    <w:basedOn w:val="Normal"/>
    <w:link w:val="BalloonTextChar"/>
    <w:uiPriority w:val="99"/>
    <w:rsid w:val="007370D8"/>
    <w:rPr>
      <w:rFonts w:ascii="Segoe UI" w:hAnsi="Segoe UI" w:cs="Segoe UI"/>
      <w:sz w:val="18"/>
      <w:szCs w:val="18"/>
    </w:rPr>
  </w:style>
  <w:style w:type="character" w:customStyle="1" w:styleId="BalloonTextChar">
    <w:name w:val="Balloon Text Char"/>
    <w:basedOn w:val="DefaultParagraphFont"/>
    <w:link w:val="BalloonText"/>
    <w:uiPriority w:val="99"/>
    <w:rsid w:val="007370D8"/>
    <w:rPr>
      <w:rFonts w:ascii="Segoe UI" w:hAnsi="Segoe UI" w:cs="Segoe UI"/>
      <w:sz w:val="18"/>
      <w:szCs w:val="18"/>
      <w:lang w:eastAsia="en-US"/>
    </w:rPr>
  </w:style>
  <w:style w:type="paragraph" w:styleId="Bibliography">
    <w:name w:val="Bibliography"/>
    <w:basedOn w:val="Normal"/>
    <w:next w:val="Normal"/>
    <w:uiPriority w:val="37"/>
    <w:semiHidden/>
    <w:unhideWhenUsed/>
    <w:rsid w:val="007370D8"/>
  </w:style>
  <w:style w:type="paragraph" w:styleId="BlockText">
    <w:name w:val="Block Text"/>
    <w:basedOn w:val="Normal"/>
    <w:rsid w:val="007370D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3">
    <w:name w:val="Body Text 3"/>
    <w:basedOn w:val="Normal"/>
    <w:link w:val="BodyText3Char"/>
    <w:rsid w:val="007370D8"/>
    <w:pPr>
      <w:spacing w:after="120"/>
    </w:pPr>
    <w:rPr>
      <w:sz w:val="16"/>
      <w:szCs w:val="16"/>
    </w:rPr>
  </w:style>
  <w:style w:type="character" w:customStyle="1" w:styleId="BodyText3Char">
    <w:name w:val="Body Text 3 Char"/>
    <w:basedOn w:val="DefaultParagraphFont"/>
    <w:link w:val="BodyText3"/>
    <w:rsid w:val="007370D8"/>
    <w:rPr>
      <w:sz w:val="16"/>
      <w:szCs w:val="16"/>
      <w:lang w:eastAsia="en-US"/>
    </w:rPr>
  </w:style>
  <w:style w:type="paragraph" w:styleId="BodyTextFirstIndent">
    <w:name w:val="Body Text First Indent"/>
    <w:basedOn w:val="BodyText"/>
    <w:link w:val="BodyTextFirstIndentChar"/>
    <w:rsid w:val="007370D8"/>
    <w:pPr>
      <w:numPr>
        <w:ilvl w:val="0"/>
      </w:numPr>
      <w:tabs>
        <w:tab w:val="clear" w:pos="720"/>
        <w:tab w:val="clear" w:pos="1440"/>
        <w:tab w:val="clear" w:pos="2410"/>
        <w:tab w:val="clear" w:pos="2977"/>
        <w:tab w:val="clear" w:pos="8335"/>
        <w:tab w:val="clear" w:pos="8505"/>
      </w:tabs>
      <w:ind w:firstLine="360"/>
      <w:jc w:val="left"/>
    </w:pPr>
  </w:style>
  <w:style w:type="character" w:customStyle="1" w:styleId="BodyTextChar">
    <w:name w:val="Body Text Char"/>
    <w:basedOn w:val="DefaultParagraphFont"/>
    <w:link w:val="BodyText"/>
    <w:rsid w:val="007370D8"/>
    <w:rPr>
      <w:sz w:val="24"/>
      <w:lang w:eastAsia="en-US"/>
    </w:rPr>
  </w:style>
  <w:style w:type="character" w:customStyle="1" w:styleId="BodyTextFirstIndentChar">
    <w:name w:val="Body Text First Indent Char"/>
    <w:basedOn w:val="BodyTextChar"/>
    <w:link w:val="BodyTextFirstIndent"/>
    <w:rsid w:val="007370D8"/>
    <w:rPr>
      <w:sz w:val="24"/>
      <w:lang w:eastAsia="en-US"/>
    </w:rPr>
  </w:style>
  <w:style w:type="paragraph" w:styleId="BodyTextFirstIndent2">
    <w:name w:val="Body Text First Indent 2"/>
    <w:basedOn w:val="BodyTextIndent"/>
    <w:link w:val="BodyTextFirstIndent2Char"/>
    <w:rsid w:val="007370D8"/>
    <w:pPr>
      <w:numPr>
        <w:ilvl w:val="0"/>
      </w:numPr>
      <w:tabs>
        <w:tab w:val="clear" w:pos="720"/>
        <w:tab w:val="clear" w:pos="1440"/>
        <w:tab w:val="clear" w:pos="2410"/>
        <w:tab w:val="clear" w:pos="2977"/>
        <w:tab w:val="clear" w:pos="8335"/>
        <w:tab w:val="clear" w:pos="8505"/>
      </w:tabs>
      <w:ind w:left="360" w:firstLine="360"/>
      <w:jc w:val="left"/>
    </w:pPr>
  </w:style>
  <w:style w:type="character" w:customStyle="1" w:styleId="BodyTextFirstIndent2Char">
    <w:name w:val="Body Text First Indent 2 Char"/>
    <w:basedOn w:val="BodyTextIndentChar"/>
    <w:link w:val="BodyTextFirstIndent2"/>
    <w:rsid w:val="007370D8"/>
    <w:rPr>
      <w:sz w:val="24"/>
      <w:lang w:eastAsia="en-US"/>
    </w:rPr>
  </w:style>
  <w:style w:type="paragraph" w:styleId="Caption">
    <w:name w:val="caption"/>
    <w:basedOn w:val="Normal"/>
    <w:next w:val="Normal"/>
    <w:semiHidden/>
    <w:unhideWhenUsed/>
    <w:qFormat/>
    <w:rsid w:val="007370D8"/>
    <w:pPr>
      <w:spacing w:after="200"/>
    </w:pPr>
    <w:rPr>
      <w:i/>
      <w:iCs/>
      <w:color w:val="44546A" w:themeColor="text2"/>
      <w:sz w:val="18"/>
      <w:szCs w:val="18"/>
    </w:rPr>
  </w:style>
  <w:style w:type="paragraph" w:styleId="Closing">
    <w:name w:val="Closing"/>
    <w:basedOn w:val="Normal"/>
    <w:link w:val="ClosingChar"/>
    <w:rsid w:val="007370D8"/>
    <w:pPr>
      <w:ind w:left="4252"/>
    </w:pPr>
  </w:style>
  <w:style w:type="character" w:customStyle="1" w:styleId="ClosingChar">
    <w:name w:val="Closing Char"/>
    <w:basedOn w:val="DefaultParagraphFont"/>
    <w:link w:val="Closing"/>
    <w:rsid w:val="007370D8"/>
    <w:rPr>
      <w:sz w:val="24"/>
      <w:lang w:eastAsia="en-US"/>
    </w:rPr>
  </w:style>
  <w:style w:type="paragraph" w:styleId="CommentText">
    <w:name w:val="annotation text"/>
    <w:basedOn w:val="Normal"/>
    <w:link w:val="CommentTextChar"/>
    <w:uiPriority w:val="99"/>
    <w:rsid w:val="007370D8"/>
    <w:rPr>
      <w:sz w:val="20"/>
    </w:rPr>
  </w:style>
  <w:style w:type="character" w:customStyle="1" w:styleId="CommentTextChar">
    <w:name w:val="Comment Text Char"/>
    <w:basedOn w:val="DefaultParagraphFont"/>
    <w:link w:val="CommentText"/>
    <w:uiPriority w:val="99"/>
    <w:rsid w:val="007370D8"/>
    <w:rPr>
      <w:lang w:eastAsia="en-US"/>
    </w:rPr>
  </w:style>
  <w:style w:type="paragraph" w:styleId="CommentSubject">
    <w:name w:val="annotation subject"/>
    <w:basedOn w:val="CommentText"/>
    <w:next w:val="CommentText"/>
    <w:link w:val="CommentSubjectChar"/>
    <w:uiPriority w:val="99"/>
    <w:rsid w:val="007370D8"/>
    <w:rPr>
      <w:b/>
      <w:bCs/>
    </w:rPr>
  </w:style>
  <w:style w:type="character" w:customStyle="1" w:styleId="CommentSubjectChar">
    <w:name w:val="Comment Subject Char"/>
    <w:basedOn w:val="CommentTextChar"/>
    <w:link w:val="CommentSubject"/>
    <w:uiPriority w:val="99"/>
    <w:rsid w:val="007370D8"/>
    <w:rPr>
      <w:b/>
      <w:bCs/>
      <w:lang w:eastAsia="en-US"/>
    </w:rPr>
  </w:style>
  <w:style w:type="paragraph" w:styleId="Date">
    <w:name w:val="Date"/>
    <w:basedOn w:val="Normal"/>
    <w:next w:val="Normal"/>
    <w:link w:val="DateChar"/>
    <w:rsid w:val="007370D8"/>
  </w:style>
  <w:style w:type="character" w:customStyle="1" w:styleId="DateChar">
    <w:name w:val="Date Char"/>
    <w:basedOn w:val="DefaultParagraphFont"/>
    <w:link w:val="Date"/>
    <w:rsid w:val="007370D8"/>
    <w:rPr>
      <w:sz w:val="24"/>
      <w:lang w:eastAsia="en-US"/>
    </w:rPr>
  </w:style>
  <w:style w:type="paragraph" w:styleId="DocumentMap">
    <w:name w:val="Document Map"/>
    <w:basedOn w:val="Normal"/>
    <w:link w:val="DocumentMapChar"/>
    <w:rsid w:val="007370D8"/>
    <w:rPr>
      <w:rFonts w:ascii="Segoe UI" w:hAnsi="Segoe UI" w:cs="Segoe UI"/>
      <w:sz w:val="16"/>
      <w:szCs w:val="16"/>
    </w:rPr>
  </w:style>
  <w:style w:type="character" w:customStyle="1" w:styleId="DocumentMapChar">
    <w:name w:val="Document Map Char"/>
    <w:basedOn w:val="DefaultParagraphFont"/>
    <w:link w:val="DocumentMap"/>
    <w:rsid w:val="007370D8"/>
    <w:rPr>
      <w:rFonts w:ascii="Segoe UI" w:hAnsi="Segoe UI" w:cs="Segoe UI"/>
      <w:sz w:val="16"/>
      <w:szCs w:val="16"/>
      <w:lang w:eastAsia="en-US"/>
    </w:rPr>
  </w:style>
  <w:style w:type="paragraph" w:styleId="E-mailSignature">
    <w:name w:val="E-mail Signature"/>
    <w:basedOn w:val="Normal"/>
    <w:link w:val="E-mailSignatureChar"/>
    <w:rsid w:val="007370D8"/>
  </w:style>
  <w:style w:type="character" w:customStyle="1" w:styleId="E-mailSignatureChar">
    <w:name w:val="E-mail Signature Char"/>
    <w:basedOn w:val="DefaultParagraphFont"/>
    <w:link w:val="E-mailSignature"/>
    <w:rsid w:val="007370D8"/>
    <w:rPr>
      <w:sz w:val="24"/>
      <w:lang w:eastAsia="en-US"/>
    </w:rPr>
  </w:style>
  <w:style w:type="paragraph" w:styleId="EndnoteText">
    <w:name w:val="endnote text"/>
    <w:basedOn w:val="Normal"/>
    <w:link w:val="EndnoteTextChar"/>
    <w:rsid w:val="007370D8"/>
    <w:rPr>
      <w:sz w:val="20"/>
    </w:rPr>
  </w:style>
  <w:style w:type="character" w:customStyle="1" w:styleId="EndnoteTextChar">
    <w:name w:val="Endnote Text Char"/>
    <w:basedOn w:val="DefaultParagraphFont"/>
    <w:link w:val="EndnoteText"/>
    <w:rsid w:val="007370D8"/>
    <w:rPr>
      <w:lang w:eastAsia="en-US"/>
    </w:rPr>
  </w:style>
  <w:style w:type="paragraph" w:styleId="EnvelopeAddress">
    <w:name w:val="envelope address"/>
    <w:basedOn w:val="Normal"/>
    <w:rsid w:val="007370D8"/>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rsid w:val="007370D8"/>
    <w:rPr>
      <w:rFonts w:asciiTheme="majorHAnsi" w:eastAsiaTheme="majorEastAsia" w:hAnsiTheme="majorHAnsi" w:cstheme="majorBidi"/>
      <w:sz w:val="20"/>
    </w:rPr>
  </w:style>
  <w:style w:type="paragraph" w:styleId="FootnoteText">
    <w:name w:val="footnote text"/>
    <w:basedOn w:val="Normal"/>
    <w:link w:val="FootnoteTextChar"/>
    <w:rsid w:val="007370D8"/>
    <w:rPr>
      <w:sz w:val="20"/>
    </w:rPr>
  </w:style>
  <w:style w:type="character" w:customStyle="1" w:styleId="FootnoteTextChar">
    <w:name w:val="Footnote Text Char"/>
    <w:basedOn w:val="DefaultParagraphFont"/>
    <w:link w:val="FootnoteText"/>
    <w:rsid w:val="007370D8"/>
    <w:rPr>
      <w:lang w:eastAsia="en-US"/>
    </w:rPr>
  </w:style>
  <w:style w:type="character" w:customStyle="1" w:styleId="Heading7Char">
    <w:name w:val="Heading 7 Char"/>
    <w:basedOn w:val="DefaultParagraphFont"/>
    <w:link w:val="Heading7"/>
    <w:semiHidden/>
    <w:rsid w:val="007370D8"/>
    <w:rPr>
      <w:rFonts w:asciiTheme="majorHAnsi" w:eastAsiaTheme="majorEastAsia" w:hAnsiTheme="majorHAnsi" w:cstheme="majorBidi"/>
      <w:i/>
      <w:iCs/>
      <w:color w:val="1F3763" w:themeColor="accent1" w:themeShade="7F"/>
      <w:sz w:val="24"/>
      <w:lang w:eastAsia="en-US"/>
    </w:rPr>
  </w:style>
  <w:style w:type="character" w:customStyle="1" w:styleId="Heading8Char">
    <w:name w:val="Heading 8 Char"/>
    <w:basedOn w:val="DefaultParagraphFont"/>
    <w:link w:val="Heading8"/>
    <w:semiHidden/>
    <w:rsid w:val="007370D8"/>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semiHidden/>
    <w:rsid w:val="007370D8"/>
    <w:rPr>
      <w:rFonts w:asciiTheme="majorHAnsi" w:eastAsiaTheme="majorEastAsia" w:hAnsiTheme="majorHAnsi" w:cstheme="majorBidi"/>
      <w:i/>
      <w:iCs/>
      <w:color w:val="272727" w:themeColor="text1" w:themeTint="D8"/>
      <w:sz w:val="21"/>
      <w:szCs w:val="21"/>
      <w:lang w:eastAsia="en-US"/>
    </w:rPr>
  </w:style>
  <w:style w:type="paragraph" w:styleId="HTMLAddress">
    <w:name w:val="HTML Address"/>
    <w:basedOn w:val="Normal"/>
    <w:link w:val="HTMLAddressChar"/>
    <w:rsid w:val="007370D8"/>
    <w:rPr>
      <w:i/>
      <w:iCs/>
    </w:rPr>
  </w:style>
  <w:style w:type="character" w:customStyle="1" w:styleId="HTMLAddressChar">
    <w:name w:val="HTML Address Char"/>
    <w:basedOn w:val="DefaultParagraphFont"/>
    <w:link w:val="HTMLAddress"/>
    <w:rsid w:val="007370D8"/>
    <w:rPr>
      <w:i/>
      <w:iCs/>
      <w:sz w:val="24"/>
      <w:lang w:eastAsia="en-US"/>
    </w:rPr>
  </w:style>
  <w:style w:type="paragraph" w:styleId="HTMLPreformatted">
    <w:name w:val="HTML Preformatted"/>
    <w:basedOn w:val="Normal"/>
    <w:link w:val="HTMLPreformattedChar"/>
    <w:rsid w:val="007370D8"/>
    <w:rPr>
      <w:rFonts w:ascii="Consolas" w:hAnsi="Consolas"/>
      <w:sz w:val="20"/>
    </w:rPr>
  </w:style>
  <w:style w:type="character" w:customStyle="1" w:styleId="HTMLPreformattedChar">
    <w:name w:val="HTML Preformatted Char"/>
    <w:basedOn w:val="DefaultParagraphFont"/>
    <w:link w:val="HTMLPreformatted"/>
    <w:rsid w:val="007370D8"/>
    <w:rPr>
      <w:rFonts w:ascii="Consolas" w:hAnsi="Consolas"/>
      <w:lang w:eastAsia="en-US"/>
    </w:rPr>
  </w:style>
  <w:style w:type="paragraph" w:styleId="Index1">
    <w:name w:val="index 1"/>
    <w:basedOn w:val="Normal"/>
    <w:next w:val="Normal"/>
    <w:autoRedefine/>
    <w:rsid w:val="007370D8"/>
    <w:pPr>
      <w:ind w:left="240" w:hanging="240"/>
    </w:pPr>
  </w:style>
  <w:style w:type="paragraph" w:styleId="Index2">
    <w:name w:val="index 2"/>
    <w:basedOn w:val="Normal"/>
    <w:next w:val="Normal"/>
    <w:autoRedefine/>
    <w:rsid w:val="007370D8"/>
    <w:pPr>
      <w:ind w:left="480" w:hanging="240"/>
    </w:pPr>
  </w:style>
  <w:style w:type="paragraph" w:styleId="Index3">
    <w:name w:val="index 3"/>
    <w:basedOn w:val="Normal"/>
    <w:next w:val="Normal"/>
    <w:autoRedefine/>
    <w:rsid w:val="007370D8"/>
    <w:pPr>
      <w:ind w:left="720" w:hanging="240"/>
    </w:pPr>
  </w:style>
  <w:style w:type="paragraph" w:styleId="Index4">
    <w:name w:val="index 4"/>
    <w:basedOn w:val="Normal"/>
    <w:next w:val="Normal"/>
    <w:autoRedefine/>
    <w:rsid w:val="007370D8"/>
    <w:pPr>
      <w:ind w:left="960" w:hanging="240"/>
    </w:pPr>
  </w:style>
  <w:style w:type="paragraph" w:styleId="Index5">
    <w:name w:val="index 5"/>
    <w:basedOn w:val="Normal"/>
    <w:next w:val="Normal"/>
    <w:autoRedefine/>
    <w:rsid w:val="007370D8"/>
    <w:pPr>
      <w:ind w:left="1200" w:hanging="240"/>
    </w:pPr>
  </w:style>
  <w:style w:type="paragraph" w:styleId="Index6">
    <w:name w:val="index 6"/>
    <w:basedOn w:val="Normal"/>
    <w:next w:val="Normal"/>
    <w:autoRedefine/>
    <w:rsid w:val="007370D8"/>
    <w:pPr>
      <w:ind w:left="1440" w:hanging="240"/>
    </w:pPr>
  </w:style>
  <w:style w:type="paragraph" w:styleId="Index7">
    <w:name w:val="index 7"/>
    <w:basedOn w:val="Normal"/>
    <w:next w:val="Normal"/>
    <w:autoRedefine/>
    <w:rsid w:val="007370D8"/>
    <w:pPr>
      <w:ind w:left="1680" w:hanging="240"/>
    </w:pPr>
  </w:style>
  <w:style w:type="paragraph" w:styleId="Index8">
    <w:name w:val="index 8"/>
    <w:basedOn w:val="Normal"/>
    <w:next w:val="Normal"/>
    <w:autoRedefine/>
    <w:rsid w:val="007370D8"/>
    <w:pPr>
      <w:ind w:left="1920" w:hanging="240"/>
    </w:pPr>
  </w:style>
  <w:style w:type="paragraph" w:styleId="Index9">
    <w:name w:val="index 9"/>
    <w:basedOn w:val="Normal"/>
    <w:next w:val="Normal"/>
    <w:autoRedefine/>
    <w:rsid w:val="007370D8"/>
    <w:pPr>
      <w:ind w:left="2160" w:hanging="240"/>
    </w:pPr>
  </w:style>
  <w:style w:type="paragraph" w:styleId="IndexHeading">
    <w:name w:val="index heading"/>
    <w:basedOn w:val="Normal"/>
    <w:next w:val="Index1"/>
    <w:rsid w:val="007370D8"/>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7370D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7370D8"/>
    <w:rPr>
      <w:i/>
      <w:iCs/>
      <w:color w:val="4472C4" w:themeColor="accent1"/>
      <w:sz w:val="24"/>
      <w:lang w:eastAsia="en-US"/>
    </w:rPr>
  </w:style>
  <w:style w:type="paragraph" w:styleId="List">
    <w:name w:val="List"/>
    <w:basedOn w:val="Normal"/>
    <w:rsid w:val="007370D8"/>
    <w:pPr>
      <w:ind w:left="283" w:hanging="283"/>
      <w:contextualSpacing/>
    </w:pPr>
  </w:style>
  <w:style w:type="paragraph" w:styleId="List2">
    <w:name w:val="List 2"/>
    <w:basedOn w:val="Normal"/>
    <w:rsid w:val="007370D8"/>
    <w:pPr>
      <w:ind w:left="566" w:hanging="283"/>
      <w:contextualSpacing/>
    </w:pPr>
  </w:style>
  <w:style w:type="paragraph" w:styleId="List3">
    <w:name w:val="List 3"/>
    <w:basedOn w:val="Normal"/>
    <w:rsid w:val="007370D8"/>
    <w:pPr>
      <w:ind w:left="849" w:hanging="283"/>
      <w:contextualSpacing/>
    </w:pPr>
  </w:style>
  <w:style w:type="paragraph" w:styleId="List4">
    <w:name w:val="List 4"/>
    <w:basedOn w:val="Normal"/>
    <w:rsid w:val="007370D8"/>
    <w:pPr>
      <w:ind w:left="1132" w:hanging="283"/>
      <w:contextualSpacing/>
    </w:pPr>
  </w:style>
  <w:style w:type="paragraph" w:styleId="List5">
    <w:name w:val="List 5"/>
    <w:basedOn w:val="Normal"/>
    <w:rsid w:val="007370D8"/>
    <w:pPr>
      <w:ind w:left="1415" w:hanging="283"/>
      <w:contextualSpacing/>
    </w:pPr>
  </w:style>
  <w:style w:type="paragraph" w:styleId="ListBullet2">
    <w:name w:val="List Bullet 2"/>
    <w:basedOn w:val="Normal"/>
    <w:rsid w:val="007370D8"/>
    <w:pPr>
      <w:numPr>
        <w:numId w:val="4"/>
      </w:numPr>
      <w:contextualSpacing/>
    </w:pPr>
  </w:style>
  <w:style w:type="paragraph" w:styleId="ListBullet3">
    <w:name w:val="List Bullet 3"/>
    <w:basedOn w:val="Normal"/>
    <w:rsid w:val="007370D8"/>
    <w:pPr>
      <w:numPr>
        <w:numId w:val="5"/>
      </w:numPr>
      <w:contextualSpacing/>
    </w:pPr>
  </w:style>
  <w:style w:type="paragraph" w:styleId="ListBullet4">
    <w:name w:val="List Bullet 4"/>
    <w:basedOn w:val="Normal"/>
    <w:rsid w:val="007370D8"/>
    <w:pPr>
      <w:numPr>
        <w:numId w:val="6"/>
      </w:numPr>
      <w:contextualSpacing/>
    </w:pPr>
  </w:style>
  <w:style w:type="paragraph" w:styleId="ListBullet5">
    <w:name w:val="List Bullet 5"/>
    <w:basedOn w:val="Normal"/>
    <w:rsid w:val="007370D8"/>
    <w:pPr>
      <w:numPr>
        <w:numId w:val="7"/>
      </w:numPr>
      <w:contextualSpacing/>
    </w:pPr>
  </w:style>
  <w:style w:type="paragraph" w:styleId="ListContinue">
    <w:name w:val="List Continue"/>
    <w:basedOn w:val="Normal"/>
    <w:rsid w:val="007370D8"/>
    <w:pPr>
      <w:spacing w:after="120"/>
      <w:ind w:left="283"/>
      <w:contextualSpacing/>
    </w:pPr>
  </w:style>
  <w:style w:type="paragraph" w:styleId="ListContinue2">
    <w:name w:val="List Continue 2"/>
    <w:basedOn w:val="Normal"/>
    <w:rsid w:val="007370D8"/>
    <w:pPr>
      <w:spacing w:after="120"/>
      <w:ind w:left="566"/>
      <w:contextualSpacing/>
    </w:pPr>
  </w:style>
  <w:style w:type="paragraph" w:styleId="ListContinue3">
    <w:name w:val="List Continue 3"/>
    <w:basedOn w:val="Normal"/>
    <w:rsid w:val="007370D8"/>
    <w:pPr>
      <w:spacing w:after="120"/>
      <w:ind w:left="849"/>
      <w:contextualSpacing/>
    </w:pPr>
  </w:style>
  <w:style w:type="paragraph" w:styleId="ListContinue4">
    <w:name w:val="List Continue 4"/>
    <w:basedOn w:val="Normal"/>
    <w:rsid w:val="007370D8"/>
    <w:pPr>
      <w:spacing w:after="120"/>
      <w:ind w:left="1132"/>
      <w:contextualSpacing/>
    </w:pPr>
  </w:style>
  <w:style w:type="paragraph" w:styleId="ListContinue5">
    <w:name w:val="List Continue 5"/>
    <w:basedOn w:val="Normal"/>
    <w:rsid w:val="007370D8"/>
    <w:pPr>
      <w:spacing w:after="120"/>
      <w:ind w:left="1415"/>
      <w:contextualSpacing/>
    </w:pPr>
  </w:style>
  <w:style w:type="paragraph" w:styleId="ListNumber">
    <w:name w:val="List Number"/>
    <w:basedOn w:val="Normal"/>
    <w:rsid w:val="007370D8"/>
    <w:pPr>
      <w:numPr>
        <w:numId w:val="8"/>
      </w:numPr>
      <w:contextualSpacing/>
    </w:pPr>
  </w:style>
  <w:style w:type="paragraph" w:styleId="ListNumber2">
    <w:name w:val="List Number 2"/>
    <w:basedOn w:val="Normal"/>
    <w:rsid w:val="007370D8"/>
    <w:pPr>
      <w:numPr>
        <w:numId w:val="9"/>
      </w:numPr>
      <w:contextualSpacing/>
    </w:pPr>
  </w:style>
  <w:style w:type="paragraph" w:styleId="ListNumber3">
    <w:name w:val="List Number 3"/>
    <w:basedOn w:val="Normal"/>
    <w:rsid w:val="007370D8"/>
    <w:pPr>
      <w:numPr>
        <w:numId w:val="10"/>
      </w:numPr>
      <w:contextualSpacing/>
    </w:pPr>
  </w:style>
  <w:style w:type="paragraph" w:styleId="ListNumber4">
    <w:name w:val="List Number 4"/>
    <w:basedOn w:val="Normal"/>
    <w:rsid w:val="007370D8"/>
    <w:pPr>
      <w:numPr>
        <w:numId w:val="11"/>
      </w:numPr>
      <w:contextualSpacing/>
    </w:pPr>
  </w:style>
  <w:style w:type="paragraph" w:styleId="ListNumber5">
    <w:name w:val="List Number 5"/>
    <w:basedOn w:val="Normal"/>
    <w:rsid w:val="007370D8"/>
    <w:pPr>
      <w:numPr>
        <w:numId w:val="12"/>
      </w:numPr>
      <w:contextualSpacing/>
    </w:pPr>
  </w:style>
  <w:style w:type="paragraph" w:styleId="ListParagraph">
    <w:name w:val="List Paragraph"/>
    <w:aliases w:val="Bulleted List,Bullet Point Level1,Bullet point"/>
    <w:basedOn w:val="Normal"/>
    <w:link w:val="ListParagraphChar"/>
    <w:uiPriority w:val="34"/>
    <w:qFormat/>
    <w:rsid w:val="007370D8"/>
    <w:pPr>
      <w:ind w:left="720"/>
      <w:contextualSpacing/>
    </w:pPr>
  </w:style>
  <w:style w:type="paragraph" w:styleId="MacroText">
    <w:name w:val="macro"/>
    <w:link w:val="MacroTextChar"/>
    <w:rsid w:val="007370D8"/>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7370D8"/>
    <w:rPr>
      <w:rFonts w:ascii="Consolas" w:hAnsi="Consolas"/>
      <w:lang w:eastAsia="en-US"/>
    </w:rPr>
  </w:style>
  <w:style w:type="paragraph" w:styleId="MessageHeader">
    <w:name w:val="Message Header"/>
    <w:basedOn w:val="Normal"/>
    <w:link w:val="MessageHeaderChar"/>
    <w:rsid w:val="007370D8"/>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rsid w:val="007370D8"/>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7370D8"/>
    <w:rPr>
      <w:sz w:val="24"/>
      <w:lang w:eastAsia="en-US"/>
    </w:rPr>
  </w:style>
  <w:style w:type="paragraph" w:styleId="NormalWeb">
    <w:name w:val="Normal (Web)"/>
    <w:basedOn w:val="Normal"/>
    <w:uiPriority w:val="99"/>
    <w:rsid w:val="007370D8"/>
    <w:rPr>
      <w:szCs w:val="24"/>
    </w:rPr>
  </w:style>
  <w:style w:type="paragraph" w:styleId="NormalIndent">
    <w:name w:val="Normal Indent"/>
    <w:basedOn w:val="Normal"/>
    <w:rsid w:val="007370D8"/>
    <w:pPr>
      <w:ind w:left="720"/>
    </w:pPr>
  </w:style>
  <w:style w:type="paragraph" w:styleId="NoteHeading">
    <w:name w:val="Note Heading"/>
    <w:basedOn w:val="Normal"/>
    <w:next w:val="Normal"/>
    <w:link w:val="NoteHeadingChar"/>
    <w:rsid w:val="007370D8"/>
  </w:style>
  <w:style w:type="character" w:customStyle="1" w:styleId="NoteHeadingChar">
    <w:name w:val="Note Heading Char"/>
    <w:basedOn w:val="DefaultParagraphFont"/>
    <w:link w:val="NoteHeading"/>
    <w:rsid w:val="007370D8"/>
    <w:rPr>
      <w:sz w:val="24"/>
      <w:lang w:eastAsia="en-US"/>
    </w:rPr>
  </w:style>
  <w:style w:type="paragraph" w:styleId="PlainText">
    <w:name w:val="Plain Text"/>
    <w:basedOn w:val="Normal"/>
    <w:link w:val="PlainTextChar"/>
    <w:uiPriority w:val="99"/>
    <w:rsid w:val="007370D8"/>
    <w:rPr>
      <w:rFonts w:ascii="Consolas" w:hAnsi="Consolas"/>
      <w:sz w:val="21"/>
      <w:szCs w:val="21"/>
    </w:rPr>
  </w:style>
  <w:style w:type="character" w:customStyle="1" w:styleId="PlainTextChar">
    <w:name w:val="Plain Text Char"/>
    <w:basedOn w:val="DefaultParagraphFont"/>
    <w:link w:val="PlainText"/>
    <w:uiPriority w:val="99"/>
    <w:rsid w:val="007370D8"/>
    <w:rPr>
      <w:rFonts w:ascii="Consolas" w:hAnsi="Consolas"/>
      <w:sz w:val="21"/>
      <w:szCs w:val="21"/>
      <w:lang w:eastAsia="en-US"/>
    </w:rPr>
  </w:style>
  <w:style w:type="paragraph" w:styleId="Quote">
    <w:name w:val="Quote"/>
    <w:basedOn w:val="Normal"/>
    <w:next w:val="Normal"/>
    <w:link w:val="QuoteChar"/>
    <w:uiPriority w:val="29"/>
    <w:qFormat/>
    <w:rsid w:val="007370D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370D8"/>
    <w:rPr>
      <w:i/>
      <w:iCs/>
      <w:color w:val="404040" w:themeColor="text1" w:themeTint="BF"/>
      <w:sz w:val="24"/>
      <w:lang w:eastAsia="en-US"/>
    </w:rPr>
  </w:style>
  <w:style w:type="paragraph" w:styleId="Salutation">
    <w:name w:val="Salutation"/>
    <w:basedOn w:val="Normal"/>
    <w:next w:val="Normal"/>
    <w:link w:val="SalutationChar"/>
    <w:rsid w:val="007370D8"/>
  </w:style>
  <w:style w:type="character" w:customStyle="1" w:styleId="SalutationChar">
    <w:name w:val="Salutation Char"/>
    <w:basedOn w:val="DefaultParagraphFont"/>
    <w:link w:val="Salutation"/>
    <w:rsid w:val="007370D8"/>
    <w:rPr>
      <w:sz w:val="24"/>
      <w:lang w:eastAsia="en-US"/>
    </w:rPr>
  </w:style>
  <w:style w:type="paragraph" w:styleId="Signature">
    <w:name w:val="Signature"/>
    <w:basedOn w:val="Normal"/>
    <w:link w:val="SignatureChar"/>
    <w:rsid w:val="007370D8"/>
    <w:pPr>
      <w:ind w:left="4252"/>
    </w:pPr>
  </w:style>
  <w:style w:type="character" w:customStyle="1" w:styleId="SignatureChar">
    <w:name w:val="Signature Char"/>
    <w:basedOn w:val="DefaultParagraphFont"/>
    <w:link w:val="Signature"/>
    <w:rsid w:val="007370D8"/>
    <w:rPr>
      <w:sz w:val="24"/>
      <w:lang w:eastAsia="en-US"/>
    </w:rPr>
  </w:style>
  <w:style w:type="paragraph" w:styleId="Subtitle">
    <w:name w:val="Subtitle"/>
    <w:basedOn w:val="Normal"/>
    <w:next w:val="Normal"/>
    <w:link w:val="SubtitleChar"/>
    <w:qFormat/>
    <w:rsid w:val="007370D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7370D8"/>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7370D8"/>
    <w:pPr>
      <w:ind w:left="240" w:hanging="240"/>
    </w:pPr>
  </w:style>
  <w:style w:type="paragraph" w:styleId="TableofFigures">
    <w:name w:val="table of figures"/>
    <w:basedOn w:val="Normal"/>
    <w:next w:val="Normal"/>
    <w:rsid w:val="007370D8"/>
  </w:style>
  <w:style w:type="paragraph" w:styleId="TOAHeading">
    <w:name w:val="toa heading"/>
    <w:basedOn w:val="Normal"/>
    <w:next w:val="Normal"/>
    <w:rsid w:val="007370D8"/>
    <w:pPr>
      <w:spacing w:before="120"/>
    </w:pPr>
    <w:rPr>
      <w:rFonts w:asciiTheme="majorHAnsi" w:eastAsiaTheme="majorEastAsia" w:hAnsiTheme="majorHAnsi" w:cstheme="majorBidi"/>
      <w:b/>
      <w:bCs/>
      <w:szCs w:val="24"/>
    </w:rPr>
  </w:style>
  <w:style w:type="paragraph" w:styleId="TOC4">
    <w:name w:val="toc 4"/>
    <w:basedOn w:val="Normal"/>
    <w:next w:val="Normal"/>
    <w:autoRedefine/>
    <w:rsid w:val="007370D8"/>
    <w:pPr>
      <w:spacing w:after="100"/>
      <w:ind w:left="720"/>
    </w:pPr>
  </w:style>
  <w:style w:type="paragraph" w:styleId="TOC5">
    <w:name w:val="toc 5"/>
    <w:basedOn w:val="Normal"/>
    <w:next w:val="Normal"/>
    <w:autoRedefine/>
    <w:rsid w:val="007370D8"/>
    <w:pPr>
      <w:spacing w:after="100"/>
      <w:ind w:left="960"/>
    </w:pPr>
  </w:style>
  <w:style w:type="paragraph" w:styleId="TOC6">
    <w:name w:val="toc 6"/>
    <w:basedOn w:val="Normal"/>
    <w:next w:val="Normal"/>
    <w:autoRedefine/>
    <w:rsid w:val="007370D8"/>
    <w:pPr>
      <w:spacing w:after="100"/>
      <w:ind w:left="1200"/>
    </w:pPr>
  </w:style>
  <w:style w:type="paragraph" w:styleId="TOC7">
    <w:name w:val="toc 7"/>
    <w:basedOn w:val="Normal"/>
    <w:next w:val="Normal"/>
    <w:autoRedefine/>
    <w:rsid w:val="007370D8"/>
    <w:pPr>
      <w:spacing w:after="100"/>
      <w:ind w:left="1440"/>
    </w:pPr>
  </w:style>
  <w:style w:type="paragraph" w:styleId="TOC8">
    <w:name w:val="toc 8"/>
    <w:basedOn w:val="Normal"/>
    <w:next w:val="Normal"/>
    <w:autoRedefine/>
    <w:rsid w:val="007370D8"/>
    <w:pPr>
      <w:spacing w:after="100"/>
      <w:ind w:left="1680"/>
    </w:pPr>
  </w:style>
  <w:style w:type="paragraph" w:styleId="TOC9">
    <w:name w:val="toc 9"/>
    <w:basedOn w:val="Normal"/>
    <w:next w:val="Normal"/>
    <w:autoRedefine/>
    <w:rsid w:val="007370D8"/>
    <w:pPr>
      <w:spacing w:after="100"/>
      <w:ind w:left="1920"/>
    </w:pPr>
  </w:style>
  <w:style w:type="table" w:styleId="TableGrid">
    <w:name w:val="Table Grid"/>
    <w:basedOn w:val="TableNormal"/>
    <w:uiPriority w:val="59"/>
    <w:rsid w:val="00A85D41"/>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D34DE6"/>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ection">
    <w:name w:val="Subsection"/>
    <w:rsid w:val="00F449BA"/>
    <w:pPr>
      <w:tabs>
        <w:tab w:val="right" w:pos="595"/>
        <w:tab w:val="left" w:pos="879"/>
      </w:tabs>
      <w:spacing w:before="160" w:line="260" w:lineRule="atLeast"/>
      <w:ind w:left="879" w:hanging="879"/>
    </w:pPr>
    <w:rPr>
      <w:sz w:val="24"/>
    </w:rPr>
  </w:style>
  <w:style w:type="table" w:customStyle="1" w:styleId="TableGrid2">
    <w:name w:val="Table Grid2"/>
    <w:basedOn w:val="TableNormal"/>
    <w:next w:val="TableGrid"/>
    <w:uiPriority w:val="39"/>
    <w:rsid w:val="00E508B6"/>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40A27"/>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D0A2F"/>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C575E4"/>
    <w:rPr>
      <w:b/>
      <w:kern w:val="28"/>
      <w:sz w:val="28"/>
      <w:u w:val="single"/>
      <w:lang w:eastAsia="en-US"/>
    </w:rPr>
  </w:style>
  <w:style w:type="paragraph" w:customStyle="1" w:styleId="gmail-msolistparagraph">
    <w:name w:val="gmail-msolistparagraph"/>
    <w:basedOn w:val="Normal"/>
    <w:rsid w:val="00B00299"/>
    <w:pPr>
      <w:spacing w:before="100" w:beforeAutospacing="1" w:after="100" w:afterAutospacing="1"/>
    </w:pPr>
    <w:rPr>
      <w:rFonts w:ascii="Calibri" w:eastAsiaTheme="minorHAnsi" w:hAnsi="Calibri" w:cs="Calibri"/>
      <w:sz w:val="22"/>
      <w:szCs w:val="22"/>
      <w:lang w:eastAsia="en-AU"/>
    </w:rPr>
  </w:style>
  <w:style w:type="character" w:customStyle="1" w:styleId="ListParagraphChar">
    <w:name w:val="List Paragraph Char"/>
    <w:aliases w:val="Bulleted List Char,Bullet Point Level1 Char,Bullet point Char"/>
    <w:basedOn w:val="DefaultParagraphFont"/>
    <w:link w:val="ListParagraph"/>
    <w:uiPriority w:val="34"/>
    <w:locked/>
    <w:rsid w:val="005A4B89"/>
    <w:rPr>
      <w:sz w:val="24"/>
      <w:lang w:eastAsia="en-US"/>
    </w:rPr>
  </w:style>
  <w:style w:type="table" w:customStyle="1" w:styleId="Style7">
    <w:name w:val="Style7"/>
    <w:basedOn w:val="TableNormal"/>
    <w:uiPriority w:val="99"/>
    <w:rsid w:val="00D907C5"/>
    <w:rPr>
      <w:rFonts w:asciiTheme="minorHAnsi" w:eastAsiaTheme="minorEastAsia" w:hAnsiTheme="minorHAnsi" w:cstheme="minorBidi"/>
      <w:sz w:val="22"/>
      <w:szCs w:val="22"/>
      <w:lang w:eastAsia="en-US"/>
    </w:rPr>
    <w:tblPr>
      <w:tblBorders>
        <w:top w:val="single" w:sz="4" w:space="0" w:color="739DD2"/>
        <w:left w:val="single" w:sz="4" w:space="0" w:color="739DD2"/>
        <w:bottom w:val="single" w:sz="4" w:space="0" w:color="739DD2"/>
        <w:right w:val="single" w:sz="4" w:space="0" w:color="739DD2"/>
        <w:insideH w:val="single" w:sz="4" w:space="0" w:color="739DD2"/>
        <w:insideV w:val="single" w:sz="4" w:space="0" w:color="739DD2"/>
      </w:tblBorders>
    </w:tblPr>
    <w:tcPr>
      <w:shd w:val="clear" w:color="auto" w:fill="auto"/>
    </w:tcPr>
    <w:tblStylePr w:type="firstRow">
      <w:tblPr/>
      <w:tcPr>
        <w:shd w:val="clear" w:color="auto" w:fill="739DD2"/>
      </w:tcPr>
    </w:tblStylePr>
  </w:style>
  <w:style w:type="paragraph" w:customStyle="1" w:styleId="MMNumbering">
    <w:name w:val="MM Numbering"/>
    <w:basedOn w:val="ListParagraph"/>
    <w:link w:val="MMNumberingChar"/>
    <w:qFormat/>
    <w:rsid w:val="002701BE"/>
    <w:pPr>
      <w:spacing w:after="200" w:line="312" w:lineRule="auto"/>
      <w:ind w:left="0"/>
      <w:contextualSpacing w:val="0"/>
    </w:pPr>
    <w:rPr>
      <w:rFonts w:ascii="Arial" w:eastAsiaTheme="minorEastAsia" w:hAnsi="Arial" w:cs="Arial"/>
      <w:sz w:val="21"/>
      <w:szCs w:val="21"/>
    </w:rPr>
  </w:style>
  <w:style w:type="character" w:customStyle="1" w:styleId="MMNumberingChar">
    <w:name w:val="MM Numbering Char"/>
    <w:basedOn w:val="ListParagraphChar"/>
    <w:link w:val="MMNumbering"/>
    <w:rsid w:val="002701BE"/>
    <w:rPr>
      <w:rFonts w:ascii="Arial" w:eastAsiaTheme="minorEastAsia" w:hAnsi="Arial" w:cs="Arial"/>
      <w:sz w:val="21"/>
      <w:szCs w:val="21"/>
      <w:lang w:eastAsia="en-US"/>
    </w:rPr>
  </w:style>
  <w:style w:type="paragraph" w:customStyle="1" w:styleId="MMQuote">
    <w:name w:val="MM Quote"/>
    <w:basedOn w:val="NoSpacing"/>
    <w:link w:val="MMQuoteChar"/>
    <w:qFormat/>
    <w:rsid w:val="002701BE"/>
    <w:pPr>
      <w:spacing w:after="200" w:line="312" w:lineRule="auto"/>
      <w:ind w:left="1440"/>
    </w:pPr>
    <w:rPr>
      <w:rFonts w:ascii="Arial" w:eastAsiaTheme="minorEastAsia" w:hAnsi="Arial" w:cs="Arial"/>
      <w:sz w:val="18"/>
      <w:szCs w:val="18"/>
      <w:lang w:eastAsia="en-AU"/>
    </w:rPr>
  </w:style>
  <w:style w:type="character" w:customStyle="1" w:styleId="MMQuoteChar">
    <w:name w:val="MM Quote Char"/>
    <w:basedOn w:val="DefaultParagraphFont"/>
    <w:link w:val="MMQuote"/>
    <w:rsid w:val="002701BE"/>
    <w:rPr>
      <w:rFonts w:ascii="Arial" w:eastAsiaTheme="minorEastAsia" w:hAnsi="Arial" w:cs="Arial"/>
      <w:sz w:val="18"/>
      <w:szCs w:val="18"/>
    </w:rPr>
  </w:style>
  <w:style w:type="paragraph" w:customStyle="1" w:styleId="Heading11">
    <w:name w:val="Heading 11"/>
    <w:next w:val="Normal"/>
    <w:uiPriority w:val="9"/>
    <w:qFormat/>
    <w:rsid w:val="00504366"/>
    <w:pPr>
      <w:keepNext/>
      <w:keepLines/>
      <w:numPr>
        <w:numId w:val="31"/>
      </w:numPr>
      <w:spacing w:before="360"/>
      <w:jc w:val="both"/>
      <w:outlineLvl w:val="0"/>
    </w:pPr>
    <w:rPr>
      <w:rFonts w:ascii="Arial" w:eastAsiaTheme="minorHAnsi" w:hAnsi="Arial" w:cs="Arial"/>
      <w:b/>
      <w:sz w:val="24"/>
      <w:szCs w:val="24"/>
      <w:lang w:eastAsia="en-US"/>
    </w:rPr>
  </w:style>
  <w:style w:type="paragraph" w:customStyle="1" w:styleId="Heading31">
    <w:name w:val="Heading 31"/>
    <w:next w:val="Normal"/>
    <w:uiPriority w:val="9"/>
    <w:unhideWhenUsed/>
    <w:qFormat/>
    <w:rsid w:val="00504366"/>
    <w:pPr>
      <w:keepNext/>
      <w:keepLines/>
      <w:numPr>
        <w:ilvl w:val="1"/>
        <w:numId w:val="31"/>
      </w:numPr>
      <w:spacing w:before="240"/>
      <w:jc w:val="both"/>
      <w:outlineLvl w:val="2"/>
    </w:pPr>
    <w:rPr>
      <w:rFonts w:ascii="Arial" w:eastAsiaTheme="minorHAnsi" w:hAnsi="Arial" w:cs="Arial"/>
      <w:color w:val="000000"/>
      <w:sz w:val="24"/>
      <w:szCs w:val="24"/>
      <w:lang w:eastAsia="en-US"/>
    </w:rPr>
  </w:style>
  <w:style w:type="paragraph" w:customStyle="1" w:styleId="Heading41">
    <w:name w:val="Heading 41"/>
    <w:next w:val="Normal"/>
    <w:uiPriority w:val="9"/>
    <w:unhideWhenUsed/>
    <w:qFormat/>
    <w:rsid w:val="00504366"/>
    <w:pPr>
      <w:keepNext/>
      <w:keepLines/>
      <w:numPr>
        <w:ilvl w:val="2"/>
        <w:numId w:val="31"/>
      </w:numPr>
      <w:spacing w:before="240"/>
      <w:jc w:val="both"/>
      <w:outlineLvl w:val="3"/>
    </w:pPr>
    <w:rPr>
      <w:rFonts w:ascii="Arial" w:hAnsi="Arial"/>
      <w:iCs/>
      <w:sz w:val="24"/>
      <w:szCs w:val="22"/>
      <w:lang w:val="en-GB" w:eastAsia="en-GB"/>
    </w:rPr>
  </w:style>
  <w:style w:type="paragraph" w:customStyle="1" w:styleId="Heading61">
    <w:name w:val="Heading 61"/>
    <w:next w:val="Normal"/>
    <w:uiPriority w:val="9"/>
    <w:unhideWhenUsed/>
    <w:rsid w:val="00504366"/>
    <w:pPr>
      <w:numPr>
        <w:ilvl w:val="4"/>
        <w:numId w:val="31"/>
      </w:numPr>
      <w:spacing w:before="240"/>
      <w:contextualSpacing/>
      <w:outlineLvl w:val="5"/>
    </w:pPr>
    <w:rPr>
      <w:rFonts w:ascii="Arial" w:hAnsi="Arial"/>
      <w:sz w:val="24"/>
      <w:szCs w:val="22"/>
      <w:lang w:val="en-GB" w:eastAsia="en-GB"/>
    </w:rPr>
  </w:style>
  <w:style w:type="numbering" w:customStyle="1" w:styleId="Headingnumbers">
    <w:name w:val="Heading numbers"/>
    <w:basedOn w:val="NoList"/>
    <w:uiPriority w:val="99"/>
    <w:rsid w:val="00504366"/>
    <w:pPr>
      <w:numPr>
        <w:numId w:val="30"/>
      </w:numPr>
    </w:pPr>
  </w:style>
  <w:style w:type="table" w:customStyle="1" w:styleId="TableGrid5">
    <w:name w:val="Table Grid5"/>
    <w:basedOn w:val="TableNormal"/>
    <w:next w:val="TableGrid"/>
    <w:uiPriority w:val="59"/>
    <w:rsid w:val="00AB634A"/>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D112F8"/>
    <w:rPr>
      <w:rFonts w:ascii="Arial" w:hAnsi="Arial"/>
      <w:b/>
      <w:i/>
      <w:sz w:val="24"/>
      <w:lang w:eastAsia="en-US"/>
    </w:rPr>
  </w:style>
  <w:style w:type="character" w:customStyle="1" w:styleId="FooterChar">
    <w:name w:val="Footer Char"/>
    <w:basedOn w:val="DefaultParagraphFont"/>
    <w:link w:val="Footer"/>
    <w:uiPriority w:val="99"/>
    <w:rsid w:val="00D112F8"/>
    <w:rPr>
      <w:sz w:val="24"/>
      <w:lang w:eastAsia="en-US"/>
    </w:rPr>
  </w:style>
  <w:style w:type="paragraph" w:customStyle="1" w:styleId="Defstart">
    <w:name w:val="Defstart"/>
    <w:rsid w:val="00D112F8"/>
    <w:pPr>
      <w:snapToGrid w:val="0"/>
      <w:spacing w:before="80" w:line="260" w:lineRule="atLeast"/>
      <w:ind w:left="879" w:hanging="879"/>
    </w:pPr>
    <w:rPr>
      <w:sz w:val="24"/>
    </w:rPr>
  </w:style>
  <w:style w:type="character" w:customStyle="1" w:styleId="CharDefText">
    <w:name w:val="CharDefText"/>
    <w:basedOn w:val="DefaultParagraphFont"/>
    <w:rsid w:val="00D112F8"/>
    <w:rPr>
      <w:b/>
      <w:bCs w:val="0"/>
      <w:i/>
      <w:iCs w:val="0"/>
    </w:rPr>
  </w:style>
  <w:style w:type="character" w:customStyle="1" w:styleId="Heading4Char">
    <w:name w:val="Heading 4 Char"/>
    <w:basedOn w:val="DefaultParagraphFont"/>
    <w:link w:val="Heading4"/>
    <w:uiPriority w:val="9"/>
    <w:rsid w:val="00D112F8"/>
    <w:rPr>
      <w:b/>
      <w:i/>
      <w:sz w:val="24"/>
      <w:lang w:eastAsia="en-US"/>
    </w:rPr>
  </w:style>
  <w:style w:type="numbering" w:customStyle="1" w:styleId="NoList1">
    <w:name w:val="No List1"/>
    <w:next w:val="NoList"/>
    <w:uiPriority w:val="99"/>
    <w:semiHidden/>
    <w:unhideWhenUsed/>
    <w:rsid w:val="0047317C"/>
  </w:style>
  <w:style w:type="table" w:customStyle="1" w:styleId="TableGrid6">
    <w:name w:val="Table Grid6"/>
    <w:basedOn w:val="TableNormal"/>
    <w:next w:val="TableGrid"/>
    <w:uiPriority w:val="59"/>
    <w:rsid w:val="0047317C"/>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FF28CF"/>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6440B7"/>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143A28"/>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773820"/>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C093F"/>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xmsonormal"/>
    <w:basedOn w:val="Normal"/>
    <w:rsid w:val="00FA681D"/>
    <w:pPr>
      <w:spacing w:before="100" w:beforeAutospacing="1" w:after="100" w:afterAutospacing="1"/>
    </w:pPr>
    <w:rPr>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2442">
      <w:bodyDiv w:val="1"/>
      <w:marLeft w:val="0"/>
      <w:marRight w:val="0"/>
      <w:marTop w:val="0"/>
      <w:marBottom w:val="0"/>
      <w:divBdr>
        <w:top w:val="none" w:sz="0" w:space="0" w:color="auto"/>
        <w:left w:val="none" w:sz="0" w:space="0" w:color="auto"/>
        <w:bottom w:val="none" w:sz="0" w:space="0" w:color="auto"/>
        <w:right w:val="none" w:sz="0" w:space="0" w:color="auto"/>
      </w:divBdr>
    </w:div>
    <w:div w:id="53240799">
      <w:bodyDiv w:val="1"/>
      <w:marLeft w:val="0"/>
      <w:marRight w:val="0"/>
      <w:marTop w:val="0"/>
      <w:marBottom w:val="0"/>
      <w:divBdr>
        <w:top w:val="none" w:sz="0" w:space="0" w:color="auto"/>
        <w:left w:val="none" w:sz="0" w:space="0" w:color="auto"/>
        <w:bottom w:val="none" w:sz="0" w:space="0" w:color="auto"/>
        <w:right w:val="none" w:sz="0" w:space="0" w:color="auto"/>
      </w:divBdr>
    </w:div>
    <w:div w:id="127355401">
      <w:bodyDiv w:val="1"/>
      <w:marLeft w:val="0"/>
      <w:marRight w:val="0"/>
      <w:marTop w:val="0"/>
      <w:marBottom w:val="0"/>
      <w:divBdr>
        <w:top w:val="none" w:sz="0" w:space="0" w:color="auto"/>
        <w:left w:val="none" w:sz="0" w:space="0" w:color="auto"/>
        <w:bottom w:val="none" w:sz="0" w:space="0" w:color="auto"/>
        <w:right w:val="none" w:sz="0" w:space="0" w:color="auto"/>
      </w:divBdr>
    </w:div>
    <w:div w:id="150564753">
      <w:bodyDiv w:val="1"/>
      <w:marLeft w:val="0"/>
      <w:marRight w:val="0"/>
      <w:marTop w:val="0"/>
      <w:marBottom w:val="0"/>
      <w:divBdr>
        <w:top w:val="none" w:sz="0" w:space="0" w:color="auto"/>
        <w:left w:val="none" w:sz="0" w:space="0" w:color="auto"/>
        <w:bottom w:val="none" w:sz="0" w:space="0" w:color="auto"/>
        <w:right w:val="none" w:sz="0" w:space="0" w:color="auto"/>
      </w:divBdr>
    </w:div>
    <w:div w:id="177547673">
      <w:bodyDiv w:val="1"/>
      <w:marLeft w:val="0"/>
      <w:marRight w:val="0"/>
      <w:marTop w:val="0"/>
      <w:marBottom w:val="0"/>
      <w:divBdr>
        <w:top w:val="none" w:sz="0" w:space="0" w:color="auto"/>
        <w:left w:val="none" w:sz="0" w:space="0" w:color="auto"/>
        <w:bottom w:val="none" w:sz="0" w:space="0" w:color="auto"/>
        <w:right w:val="none" w:sz="0" w:space="0" w:color="auto"/>
      </w:divBdr>
    </w:div>
    <w:div w:id="357900606">
      <w:bodyDiv w:val="1"/>
      <w:marLeft w:val="0"/>
      <w:marRight w:val="0"/>
      <w:marTop w:val="0"/>
      <w:marBottom w:val="0"/>
      <w:divBdr>
        <w:top w:val="none" w:sz="0" w:space="0" w:color="auto"/>
        <w:left w:val="none" w:sz="0" w:space="0" w:color="auto"/>
        <w:bottom w:val="none" w:sz="0" w:space="0" w:color="auto"/>
        <w:right w:val="none" w:sz="0" w:space="0" w:color="auto"/>
      </w:divBdr>
    </w:div>
    <w:div w:id="367098618">
      <w:bodyDiv w:val="1"/>
      <w:marLeft w:val="0"/>
      <w:marRight w:val="0"/>
      <w:marTop w:val="0"/>
      <w:marBottom w:val="0"/>
      <w:divBdr>
        <w:top w:val="none" w:sz="0" w:space="0" w:color="auto"/>
        <w:left w:val="none" w:sz="0" w:space="0" w:color="auto"/>
        <w:bottom w:val="none" w:sz="0" w:space="0" w:color="auto"/>
        <w:right w:val="none" w:sz="0" w:space="0" w:color="auto"/>
      </w:divBdr>
    </w:div>
    <w:div w:id="369033814">
      <w:bodyDiv w:val="1"/>
      <w:marLeft w:val="0"/>
      <w:marRight w:val="0"/>
      <w:marTop w:val="0"/>
      <w:marBottom w:val="0"/>
      <w:divBdr>
        <w:top w:val="none" w:sz="0" w:space="0" w:color="auto"/>
        <w:left w:val="none" w:sz="0" w:space="0" w:color="auto"/>
        <w:bottom w:val="none" w:sz="0" w:space="0" w:color="auto"/>
        <w:right w:val="none" w:sz="0" w:space="0" w:color="auto"/>
      </w:divBdr>
    </w:div>
    <w:div w:id="389038637">
      <w:bodyDiv w:val="1"/>
      <w:marLeft w:val="0"/>
      <w:marRight w:val="0"/>
      <w:marTop w:val="0"/>
      <w:marBottom w:val="0"/>
      <w:divBdr>
        <w:top w:val="none" w:sz="0" w:space="0" w:color="auto"/>
        <w:left w:val="none" w:sz="0" w:space="0" w:color="auto"/>
        <w:bottom w:val="none" w:sz="0" w:space="0" w:color="auto"/>
        <w:right w:val="none" w:sz="0" w:space="0" w:color="auto"/>
      </w:divBdr>
    </w:div>
    <w:div w:id="503517607">
      <w:bodyDiv w:val="1"/>
      <w:marLeft w:val="0"/>
      <w:marRight w:val="0"/>
      <w:marTop w:val="0"/>
      <w:marBottom w:val="0"/>
      <w:divBdr>
        <w:top w:val="none" w:sz="0" w:space="0" w:color="auto"/>
        <w:left w:val="none" w:sz="0" w:space="0" w:color="auto"/>
        <w:bottom w:val="none" w:sz="0" w:space="0" w:color="auto"/>
        <w:right w:val="none" w:sz="0" w:space="0" w:color="auto"/>
      </w:divBdr>
    </w:div>
    <w:div w:id="506099755">
      <w:bodyDiv w:val="1"/>
      <w:marLeft w:val="0"/>
      <w:marRight w:val="0"/>
      <w:marTop w:val="0"/>
      <w:marBottom w:val="0"/>
      <w:divBdr>
        <w:top w:val="none" w:sz="0" w:space="0" w:color="auto"/>
        <w:left w:val="none" w:sz="0" w:space="0" w:color="auto"/>
        <w:bottom w:val="none" w:sz="0" w:space="0" w:color="auto"/>
        <w:right w:val="none" w:sz="0" w:space="0" w:color="auto"/>
      </w:divBdr>
    </w:div>
    <w:div w:id="525101644">
      <w:bodyDiv w:val="1"/>
      <w:marLeft w:val="0"/>
      <w:marRight w:val="0"/>
      <w:marTop w:val="0"/>
      <w:marBottom w:val="0"/>
      <w:divBdr>
        <w:top w:val="none" w:sz="0" w:space="0" w:color="auto"/>
        <w:left w:val="none" w:sz="0" w:space="0" w:color="auto"/>
        <w:bottom w:val="none" w:sz="0" w:space="0" w:color="auto"/>
        <w:right w:val="none" w:sz="0" w:space="0" w:color="auto"/>
      </w:divBdr>
    </w:div>
    <w:div w:id="585571774">
      <w:bodyDiv w:val="1"/>
      <w:marLeft w:val="0"/>
      <w:marRight w:val="0"/>
      <w:marTop w:val="0"/>
      <w:marBottom w:val="0"/>
      <w:divBdr>
        <w:top w:val="none" w:sz="0" w:space="0" w:color="auto"/>
        <w:left w:val="none" w:sz="0" w:space="0" w:color="auto"/>
        <w:bottom w:val="none" w:sz="0" w:space="0" w:color="auto"/>
        <w:right w:val="none" w:sz="0" w:space="0" w:color="auto"/>
      </w:divBdr>
    </w:div>
    <w:div w:id="588462192">
      <w:bodyDiv w:val="1"/>
      <w:marLeft w:val="0"/>
      <w:marRight w:val="0"/>
      <w:marTop w:val="0"/>
      <w:marBottom w:val="0"/>
      <w:divBdr>
        <w:top w:val="none" w:sz="0" w:space="0" w:color="auto"/>
        <w:left w:val="none" w:sz="0" w:space="0" w:color="auto"/>
        <w:bottom w:val="none" w:sz="0" w:space="0" w:color="auto"/>
        <w:right w:val="none" w:sz="0" w:space="0" w:color="auto"/>
      </w:divBdr>
    </w:div>
    <w:div w:id="599142508">
      <w:bodyDiv w:val="1"/>
      <w:marLeft w:val="0"/>
      <w:marRight w:val="0"/>
      <w:marTop w:val="0"/>
      <w:marBottom w:val="0"/>
      <w:divBdr>
        <w:top w:val="none" w:sz="0" w:space="0" w:color="auto"/>
        <w:left w:val="none" w:sz="0" w:space="0" w:color="auto"/>
        <w:bottom w:val="none" w:sz="0" w:space="0" w:color="auto"/>
        <w:right w:val="none" w:sz="0" w:space="0" w:color="auto"/>
      </w:divBdr>
    </w:div>
    <w:div w:id="630138544">
      <w:bodyDiv w:val="1"/>
      <w:marLeft w:val="0"/>
      <w:marRight w:val="0"/>
      <w:marTop w:val="0"/>
      <w:marBottom w:val="0"/>
      <w:divBdr>
        <w:top w:val="none" w:sz="0" w:space="0" w:color="auto"/>
        <w:left w:val="none" w:sz="0" w:space="0" w:color="auto"/>
        <w:bottom w:val="none" w:sz="0" w:space="0" w:color="auto"/>
        <w:right w:val="none" w:sz="0" w:space="0" w:color="auto"/>
      </w:divBdr>
    </w:div>
    <w:div w:id="637413353">
      <w:bodyDiv w:val="1"/>
      <w:marLeft w:val="0"/>
      <w:marRight w:val="0"/>
      <w:marTop w:val="0"/>
      <w:marBottom w:val="0"/>
      <w:divBdr>
        <w:top w:val="none" w:sz="0" w:space="0" w:color="auto"/>
        <w:left w:val="none" w:sz="0" w:space="0" w:color="auto"/>
        <w:bottom w:val="none" w:sz="0" w:space="0" w:color="auto"/>
        <w:right w:val="none" w:sz="0" w:space="0" w:color="auto"/>
      </w:divBdr>
    </w:div>
    <w:div w:id="662243634">
      <w:bodyDiv w:val="1"/>
      <w:marLeft w:val="0"/>
      <w:marRight w:val="0"/>
      <w:marTop w:val="0"/>
      <w:marBottom w:val="0"/>
      <w:divBdr>
        <w:top w:val="none" w:sz="0" w:space="0" w:color="auto"/>
        <w:left w:val="none" w:sz="0" w:space="0" w:color="auto"/>
        <w:bottom w:val="none" w:sz="0" w:space="0" w:color="auto"/>
        <w:right w:val="none" w:sz="0" w:space="0" w:color="auto"/>
      </w:divBdr>
    </w:div>
    <w:div w:id="672072248">
      <w:bodyDiv w:val="1"/>
      <w:marLeft w:val="0"/>
      <w:marRight w:val="0"/>
      <w:marTop w:val="0"/>
      <w:marBottom w:val="0"/>
      <w:divBdr>
        <w:top w:val="none" w:sz="0" w:space="0" w:color="auto"/>
        <w:left w:val="none" w:sz="0" w:space="0" w:color="auto"/>
        <w:bottom w:val="none" w:sz="0" w:space="0" w:color="auto"/>
        <w:right w:val="none" w:sz="0" w:space="0" w:color="auto"/>
      </w:divBdr>
    </w:div>
    <w:div w:id="772822077">
      <w:bodyDiv w:val="1"/>
      <w:marLeft w:val="0"/>
      <w:marRight w:val="0"/>
      <w:marTop w:val="0"/>
      <w:marBottom w:val="0"/>
      <w:divBdr>
        <w:top w:val="none" w:sz="0" w:space="0" w:color="auto"/>
        <w:left w:val="none" w:sz="0" w:space="0" w:color="auto"/>
        <w:bottom w:val="none" w:sz="0" w:space="0" w:color="auto"/>
        <w:right w:val="none" w:sz="0" w:space="0" w:color="auto"/>
      </w:divBdr>
    </w:div>
    <w:div w:id="785151394">
      <w:bodyDiv w:val="1"/>
      <w:marLeft w:val="0"/>
      <w:marRight w:val="0"/>
      <w:marTop w:val="0"/>
      <w:marBottom w:val="0"/>
      <w:divBdr>
        <w:top w:val="none" w:sz="0" w:space="0" w:color="auto"/>
        <w:left w:val="none" w:sz="0" w:space="0" w:color="auto"/>
        <w:bottom w:val="none" w:sz="0" w:space="0" w:color="auto"/>
        <w:right w:val="none" w:sz="0" w:space="0" w:color="auto"/>
      </w:divBdr>
    </w:div>
    <w:div w:id="823353918">
      <w:bodyDiv w:val="1"/>
      <w:marLeft w:val="0"/>
      <w:marRight w:val="0"/>
      <w:marTop w:val="0"/>
      <w:marBottom w:val="0"/>
      <w:divBdr>
        <w:top w:val="none" w:sz="0" w:space="0" w:color="auto"/>
        <w:left w:val="none" w:sz="0" w:space="0" w:color="auto"/>
        <w:bottom w:val="none" w:sz="0" w:space="0" w:color="auto"/>
        <w:right w:val="none" w:sz="0" w:space="0" w:color="auto"/>
      </w:divBdr>
    </w:div>
    <w:div w:id="824862679">
      <w:bodyDiv w:val="1"/>
      <w:marLeft w:val="0"/>
      <w:marRight w:val="0"/>
      <w:marTop w:val="0"/>
      <w:marBottom w:val="0"/>
      <w:divBdr>
        <w:top w:val="none" w:sz="0" w:space="0" w:color="auto"/>
        <w:left w:val="none" w:sz="0" w:space="0" w:color="auto"/>
        <w:bottom w:val="none" w:sz="0" w:space="0" w:color="auto"/>
        <w:right w:val="none" w:sz="0" w:space="0" w:color="auto"/>
      </w:divBdr>
    </w:div>
    <w:div w:id="885873169">
      <w:bodyDiv w:val="1"/>
      <w:marLeft w:val="0"/>
      <w:marRight w:val="0"/>
      <w:marTop w:val="0"/>
      <w:marBottom w:val="0"/>
      <w:divBdr>
        <w:top w:val="none" w:sz="0" w:space="0" w:color="auto"/>
        <w:left w:val="none" w:sz="0" w:space="0" w:color="auto"/>
        <w:bottom w:val="none" w:sz="0" w:space="0" w:color="auto"/>
        <w:right w:val="none" w:sz="0" w:space="0" w:color="auto"/>
      </w:divBdr>
    </w:div>
    <w:div w:id="926692729">
      <w:bodyDiv w:val="1"/>
      <w:marLeft w:val="0"/>
      <w:marRight w:val="0"/>
      <w:marTop w:val="0"/>
      <w:marBottom w:val="0"/>
      <w:divBdr>
        <w:top w:val="none" w:sz="0" w:space="0" w:color="auto"/>
        <w:left w:val="none" w:sz="0" w:space="0" w:color="auto"/>
        <w:bottom w:val="none" w:sz="0" w:space="0" w:color="auto"/>
        <w:right w:val="none" w:sz="0" w:space="0" w:color="auto"/>
      </w:divBdr>
    </w:div>
    <w:div w:id="971405202">
      <w:bodyDiv w:val="1"/>
      <w:marLeft w:val="0"/>
      <w:marRight w:val="0"/>
      <w:marTop w:val="0"/>
      <w:marBottom w:val="0"/>
      <w:divBdr>
        <w:top w:val="none" w:sz="0" w:space="0" w:color="auto"/>
        <w:left w:val="none" w:sz="0" w:space="0" w:color="auto"/>
        <w:bottom w:val="none" w:sz="0" w:space="0" w:color="auto"/>
        <w:right w:val="none" w:sz="0" w:space="0" w:color="auto"/>
      </w:divBdr>
    </w:div>
    <w:div w:id="1008093805">
      <w:bodyDiv w:val="1"/>
      <w:marLeft w:val="0"/>
      <w:marRight w:val="0"/>
      <w:marTop w:val="0"/>
      <w:marBottom w:val="0"/>
      <w:divBdr>
        <w:top w:val="none" w:sz="0" w:space="0" w:color="auto"/>
        <w:left w:val="none" w:sz="0" w:space="0" w:color="auto"/>
        <w:bottom w:val="none" w:sz="0" w:space="0" w:color="auto"/>
        <w:right w:val="none" w:sz="0" w:space="0" w:color="auto"/>
      </w:divBdr>
    </w:div>
    <w:div w:id="1061245870">
      <w:bodyDiv w:val="1"/>
      <w:marLeft w:val="0"/>
      <w:marRight w:val="0"/>
      <w:marTop w:val="0"/>
      <w:marBottom w:val="0"/>
      <w:divBdr>
        <w:top w:val="none" w:sz="0" w:space="0" w:color="auto"/>
        <w:left w:val="none" w:sz="0" w:space="0" w:color="auto"/>
        <w:bottom w:val="none" w:sz="0" w:space="0" w:color="auto"/>
        <w:right w:val="none" w:sz="0" w:space="0" w:color="auto"/>
      </w:divBdr>
    </w:div>
    <w:div w:id="1117524183">
      <w:bodyDiv w:val="1"/>
      <w:marLeft w:val="0"/>
      <w:marRight w:val="0"/>
      <w:marTop w:val="0"/>
      <w:marBottom w:val="0"/>
      <w:divBdr>
        <w:top w:val="none" w:sz="0" w:space="0" w:color="auto"/>
        <w:left w:val="none" w:sz="0" w:space="0" w:color="auto"/>
        <w:bottom w:val="none" w:sz="0" w:space="0" w:color="auto"/>
        <w:right w:val="none" w:sz="0" w:space="0" w:color="auto"/>
      </w:divBdr>
    </w:div>
    <w:div w:id="1184594245">
      <w:bodyDiv w:val="1"/>
      <w:marLeft w:val="0"/>
      <w:marRight w:val="0"/>
      <w:marTop w:val="0"/>
      <w:marBottom w:val="0"/>
      <w:divBdr>
        <w:top w:val="none" w:sz="0" w:space="0" w:color="auto"/>
        <w:left w:val="none" w:sz="0" w:space="0" w:color="auto"/>
        <w:bottom w:val="none" w:sz="0" w:space="0" w:color="auto"/>
        <w:right w:val="none" w:sz="0" w:space="0" w:color="auto"/>
      </w:divBdr>
    </w:div>
    <w:div w:id="1194030355">
      <w:bodyDiv w:val="1"/>
      <w:marLeft w:val="0"/>
      <w:marRight w:val="0"/>
      <w:marTop w:val="0"/>
      <w:marBottom w:val="0"/>
      <w:divBdr>
        <w:top w:val="none" w:sz="0" w:space="0" w:color="auto"/>
        <w:left w:val="none" w:sz="0" w:space="0" w:color="auto"/>
        <w:bottom w:val="none" w:sz="0" w:space="0" w:color="auto"/>
        <w:right w:val="none" w:sz="0" w:space="0" w:color="auto"/>
      </w:divBdr>
    </w:div>
    <w:div w:id="1237787647">
      <w:bodyDiv w:val="1"/>
      <w:marLeft w:val="0"/>
      <w:marRight w:val="0"/>
      <w:marTop w:val="0"/>
      <w:marBottom w:val="0"/>
      <w:divBdr>
        <w:top w:val="none" w:sz="0" w:space="0" w:color="auto"/>
        <w:left w:val="none" w:sz="0" w:space="0" w:color="auto"/>
        <w:bottom w:val="none" w:sz="0" w:space="0" w:color="auto"/>
        <w:right w:val="none" w:sz="0" w:space="0" w:color="auto"/>
      </w:divBdr>
    </w:div>
    <w:div w:id="1243488598">
      <w:bodyDiv w:val="1"/>
      <w:marLeft w:val="0"/>
      <w:marRight w:val="0"/>
      <w:marTop w:val="0"/>
      <w:marBottom w:val="0"/>
      <w:divBdr>
        <w:top w:val="none" w:sz="0" w:space="0" w:color="auto"/>
        <w:left w:val="none" w:sz="0" w:space="0" w:color="auto"/>
        <w:bottom w:val="none" w:sz="0" w:space="0" w:color="auto"/>
        <w:right w:val="none" w:sz="0" w:space="0" w:color="auto"/>
      </w:divBdr>
    </w:div>
    <w:div w:id="1342197563">
      <w:bodyDiv w:val="1"/>
      <w:marLeft w:val="0"/>
      <w:marRight w:val="0"/>
      <w:marTop w:val="0"/>
      <w:marBottom w:val="0"/>
      <w:divBdr>
        <w:top w:val="none" w:sz="0" w:space="0" w:color="auto"/>
        <w:left w:val="none" w:sz="0" w:space="0" w:color="auto"/>
        <w:bottom w:val="none" w:sz="0" w:space="0" w:color="auto"/>
        <w:right w:val="none" w:sz="0" w:space="0" w:color="auto"/>
      </w:divBdr>
    </w:div>
    <w:div w:id="1358921421">
      <w:bodyDiv w:val="1"/>
      <w:marLeft w:val="0"/>
      <w:marRight w:val="0"/>
      <w:marTop w:val="0"/>
      <w:marBottom w:val="0"/>
      <w:divBdr>
        <w:top w:val="none" w:sz="0" w:space="0" w:color="auto"/>
        <w:left w:val="none" w:sz="0" w:space="0" w:color="auto"/>
        <w:bottom w:val="none" w:sz="0" w:space="0" w:color="auto"/>
        <w:right w:val="none" w:sz="0" w:space="0" w:color="auto"/>
      </w:divBdr>
    </w:div>
    <w:div w:id="1491604521">
      <w:bodyDiv w:val="1"/>
      <w:marLeft w:val="0"/>
      <w:marRight w:val="0"/>
      <w:marTop w:val="0"/>
      <w:marBottom w:val="0"/>
      <w:divBdr>
        <w:top w:val="none" w:sz="0" w:space="0" w:color="auto"/>
        <w:left w:val="none" w:sz="0" w:space="0" w:color="auto"/>
        <w:bottom w:val="none" w:sz="0" w:space="0" w:color="auto"/>
        <w:right w:val="none" w:sz="0" w:space="0" w:color="auto"/>
      </w:divBdr>
    </w:div>
    <w:div w:id="1544051786">
      <w:bodyDiv w:val="1"/>
      <w:marLeft w:val="0"/>
      <w:marRight w:val="0"/>
      <w:marTop w:val="0"/>
      <w:marBottom w:val="0"/>
      <w:divBdr>
        <w:top w:val="none" w:sz="0" w:space="0" w:color="auto"/>
        <w:left w:val="none" w:sz="0" w:space="0" w:color="auto"/>
        <w:bottom w:val="none" w:sz="0" w:space="0" w:color="auto"/>
        <w:right w:val="none" w:sz="0" w:space="0" w:color="auto"/>
      </w:divBdr>
    </w:div>
    <w:div w:id="1561939418">
      <w:bodyDiv w:val="1"/>
      <w:marLeft w:val="0"/>
      <w:marRight w:val="0"/>
      <w:marTop w:val="0"/>
      <w:marBottom w:val="0"/>
      <w:divBdr>
        <w:top w:val="none" w:sz="0" w:space="0" w:color="auto"/>
        <w:left w:val="none" w:sz="0" w:space="0" w:color="auto"/>
        <w:bottom w:val="none" w:sz="0" w:space="0" w:color="auto"/>
        <w:right w:val="none" w:sz="0" w:space="0" w:color="auto"/>
      </w:divBdr>
    </w:div>
    <w:div w:id="1587300879">
      <w:bodyDiv w:val="1"/>
      <w:marLeft w:val="0"/>
      <w:marRight w:val="0"/>
      <w:marTop w:val="0"/>
      <w:marBottom w:val="0"/>
      <w:divBdr>
        <w:top w:val="none" w:sz="0" w:space="0" w:color="auto"/>
        <w:left w:val="none" w:sz="0" w:space="0" w:color="auto"/>
        <w:bottom w:val="none" w:sz="0" w:space="0" w:color="auto"/>
        <w:right w:val="none" w:sz="0" w:space="0" w:color="auto"/>
      </w:divBdr>
    </w:div>
    <w:div w:id="1661346524">
      <w:bodyDiv w:val="1"/>
      <w:marLeft w:val="0"/>
      <w:marRight w:val="0"/>
      <w:marTop w:val="0"/>
      <w:marBottom w:val="0"/>
      <w:divBdr>
        <w:top w:val="none" w:sz="0" w:space="0" w:color="auto"/>
        <w:left w:val="none" w:sz="0" w:space="0" w:color="auto"/>
        <w:bottom w:val="none" w:sz="0" w:space="0" w:color="auto"/>
        <w:right w:val="none" w:sz="0" w:space="0" w:color="auto"/>
      </w:divBdr>
    </w:div>
    <w:div w:id="1767770336">
      <w:bodyDiv w:val="1"/>
      <w:marLeft w:val="0"/>
      <w:marRight w:val="0"/>
      <w:marTop w:val="0"/>
      <w:marBottom w:val="0"/>
      <w:divBdr>
        <w:top w:val="none" w:sz="0" w:space="0" w:color="auto"/>
        <w:left w:val="none" w:sz="0" w:space="0" w:color="auto"/>
        <w:bottom w:val="none" w:sz="0" w:space="0" w:color="auto"/>
        <w:right w:val="none" w:sz="0" w:space="0" w:color="auto"/>
      </w:divBdr>
    </w:div>
    <w:div w:id="1778401426">
      <w:bodyDiv w:val="1"/>
      <w:marLeft w:val="0"/>
      <w:marRight w:val="0"/>
      <w:marTop w:val="0"/>
      <w:marBottom w:val="0"/>
      <w:divBdr>
        <w:top w:val="none" w:sz="0" w:space="0" w:color="auto"/>
        <w:left w:val="none" w:sz="0" w:space="0" w:color="auto"/>
        <w:bottom w:val="none" w:sz="0" w:space="0" w:color="auto"/>
        <w:right w:val="none" w:sz="0" w:space="0" w:color="auto"/>
      </w:divBdr>
    </w:div>
    <w:div w:id="1842621962">
      <w:bodyDiv w:val="1"/>
      <w:marLeft w:val="0"/>
      <w:marRight w:val="0"/>
      <w:marTop w:val="0"/>
      <w:marBottom w:val="0"/>
      <w:divBdr>
        <w:top w:val="none" w:sz="0" w:space="0" w:color="auto"/>
        <w:left w:val="none" w:sz="0" w:space="0" w:color="auto"/>
        <w:bottom w:val="none" w:sz="0" w:space="0" w:color="auto"/>
        <w:right w:val="none" w:sz="0" w:space="0" w:color="auto"/>
      </w:divBdr>
    </w:div>
    <w:div w:id="1844005800">
      <w:bodyDiv w:val="1"/>
      <w:marLeft w:val="0"/>
      <w:marRight w:val="0"/>
      <w:marTop w:val="0"/>
      <w:marBottom w:val="0"/>
      <w:divBdr>
        <w:top w:val="none" w:sz="0" w:space="0" w:color="auto"/>
        <w:left w:val="none" w:sz="0" w:space="0" w:color="auto"/>
        <w:bottom w:val="none" w:sz="0" w:space="0" w:color="auto"/>
        <w:right w:val="none" w:sz="0" w:space="0" w:color="auto"/>
      </w:divBdr>
    </w:div>
    <w:div w:id="1968268065">
      <w:bodyDiv w:val="1"/>
      <w:marLeft w:val="0"/>
      <w:marRight w:val="0"/>
      <w:marTop w:val="0"/>
      <w:marBottom w:val="0"/>
      <w:divBdr>
        <w:top w:val="none" w:sz="0" w:space="0" w:color="auto"/>
        <w:left w:val="none" w:sz="0" w:space="0" w:color="auto"/>
        <w:bottom w:val="none" w:sz="0" w:space="0" w:color="auto"/>
        <w:right w:val="none" w:sz="0" w:space="0" w:color="auto"/>
      </w:divBdr>
    </w:div>
    <w:div w:id="1987280055">
      <w:bodyDiv w:val="1"/>
      <w:marLeft w:val="0"/>
      <w:marRight w:val="0"/>
      <w:marTop w:val="0"/>
      <w:marBottom w:val="0"/>
      <w:divBdr>
        <w:top w:val="none" w:sz="0" w:space="0" w:color="auto"/>
        <w:left w:val="none" w:sz="0" w:space="0" w:color="auto"/>
        <w:bottom w:val="none" w:sz="0" w:space="0" w:color="auto"/>
        <w:right w:val="none" w:sz="0" w:space="0" w:color="auto"/>
      </w:divBdr>
    </w:div>
    <w:div w:id="2017804110">
      <w:bodyDiv w:val="1"/>
      <w:marLeft w:val="0"/>
      <w:marRight w:val="0"/>
      <w:marTop w:val="0"/>
      <w:marBottom w:val="0"/>
      <w:divBdr>
        <w:top w:val="none" w:sz="0" w:space="0" w:color="auto"/>
        <w:left w:val="none" w:sz="0" w:space="0" w:color="auto"/>
        <w:bottom w:val="none" w:sz="0" w:space="0" w:color="auto"/>
        <w:right w:val="none" w:sz="0" w:space="0" w:color="auto"/>
      </w:divBdr>
    </w:div>
    <w:div w:id="2061441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nedlands365.sharepoint.com/sites/compliance/governance/delegations_register/Forms/Active_Doc_Sets.aspx?RootFolder=/sites%2Fcompliance%2Fgovernance%2Fdelegations%5Fregister%2FBA120464%20Certified%20building%20permit%20%2D%20Alterations&amp;View=%7B0388EA9D%2DE183%2D4EAB%2D860E%2D1E5EF37282C8%7D" TargetMode="External"/><Relationship Id="rId21" Type="http://schemas.openxmlformats.org/officeDocument/2006/relationships/hyperlink" Target="https://nedlands365.sharepoint.com/sites/compliance/governance/delegations_register/Forms/Active_Doc_Sets.aspx?RootFolder=/sites%2Fcompliance%2Fgovernance%2Fdelegations%5Fregister%2F3042978%20%2D%20Withdrawn%20Parking%20Infringement%20Notice%20%2D%20Compassionate%20Grounds&amp;View=%7B0388EA9D%2DE183%2D4EAB%2D860E%2D1E5EF37282C8%7D" TargetMode="External"/><Relationship Id="rId42" Type="http://schemas.openxmlformats.org/officeDocument/2006/relationships/hyperlink" Target="https://nedlands365.sharepoint.com/sites/compliance/governance/delegations_register/Forms/Active_Doc_Sets.aspx?RootFolder=/sites%2Fcompliance%2Fgovernance%2Fdelegations%5Fregister%2FBA120816%20Uncertified%20building%20permit%20%2D%20Remedial%20works&amp;View=%7B0388EA9D%2DE183%2D4EAB%2D860E%2D1E5EF37282C8%7D" TargetMode="External"/><Relationship Id="rId47" Type="http://schemas.openxmlformats.org/officeDocument/2006/relationships/hyperlink" Target="https://nedlands365.sharepoint.com/sites/compliance/governance/delegations_register/Forms/Active_Doc_Sets.aspx?RootFolder=/sites%2Fcompliance%2Fgovernance%2Fdelegations%5Fregister%2FBA104077%20Uncertified%20building%20permit%20%2D%20Pool%20Barrier&amp;View=%7B0388EA9D%2DE183%2D4EAB%2D860E%2D1E5EF37282C8%7D" TargetMode="External"/><Relationship Id="rId63" Type="http://schemas.openxmlformats.org/officeDocument/2006/relationships/hyperlink" Target="https://nedlands365.sharepoint.com/sites/compliance/governance/delegations_register/Forms/Active_Doc_Sets.aspx?RootFolder=/sites%2Fcompliance%2Fgovernance%2Fdelegations%5Fregister%2FBA121220%20Certified%20building%20permit%20%2D%20Dwelling&amp;View=%7B0388EA9D%2DE183%2D4EAB%2D860E%2D1E5EF37282C8%7D" TargetMode="External"/><Relationship Id="rId68" Type="http://schemas.openxmlformats.org/officeDocument/2006/relationships/hyperlink" Target="https://nedlands365.sharepoint.com/sites/compliance/governance/delegations_register/Forms/Active_Doc_Sets.aspx?RootFolder=/sites%2Fcompliance%2Fgovernance%2Fdelegations%5Fregister%2F%28APP%29%20%2D%20DA20%2D45256%20%2D%2077%20Mountjoy%20Road%2C%20Nedlands%20%2D%20Carport%2C%20Patio%20and%20Poolhouse&amp;View=%7B0388EA9D%2DE183%2D4EAB%2D860E%2D1E5EF37282C8%7D" TargetMode="External"/><Relationship Id="rId84" Type="http://schemas.openxmlformats.org/officeDocument/2006/relationships/image" Target="media/image2.png"/><Relationship Id="rId89" Type="http://schemas.openxmlformats.org/officeDocument/2006/relationships/fontTable" Target="fontTable.xml"/><Relationship Id="rId16" Type="http://schemas.openxmlformats.org/officeDocument/2006/relationships/header" Target="header1.xml"/><Relationship Id="rId11" Type="http://schemas.openxmlformats.org/officeDocument/2006/relationships/footnotes" Target="footnotes.xml"/><Relationship Id="rId32" Type="http://schemas.openxmlformats.org/officeDocument/2006/relationships/hyperlink" Target="https://nedlands365.sharepoint.com/sites/compliance/governance/delegations_register/Forms/Active_Doc_Sets.aspx?RootFolder=/sites%2Fcompliance%2Fgovernance%2Fdelegations%5Fregister%2FBA119678%20Certified%20building%20permit%20%2D%20Addition&amp;View=%7B0388EA9D%2DE183%2D4EAB%2D860E%2D1E5EF37282C8%7D" TargetMode="External"/><Relationship Id="rId37" Type="http://schemas.openxmlformats.org/officeDocument/2006/relationships/hyperlink" Target="https://nedlands365.sharepoint.com/sites/compliance/governance/delegations_register/Forms/Active_Doc_Sets.aspx?RootFolder=/sites%2Fcompliance%2Fgovernance%2Fdelegations%5Fregister%2F3046852%20%2D%20Withdrawn%20Parking%20Infringement%20Notice%20%2D%20Compassionate%20Grounds&amp;View=%7B0388EA9D%2DE183%2D4EAB%2D860E%2D1E5EF37282C8%7D" TargetMode="External"/><Relationship Id="rId53" Type="http://schemas.openxmlformats.org/officeDocument/2006/relationships/hyperlink" Target="https://nedlands365.sharepoint.com/sites/compliance/governance/delegations_register/Forms/Active_Doc_Sets.aspx?RootFolder=/sites%2Fcompliance%2Fgovernance%2Fdelegations%5Fregister%2FBA121347%20Certified%20building%20permit%20%2D%20Patio&amp;View=%7B0388EA9D%2DE183%2D4EAB%2D860E%2D1E5EF37282C8%7D" TargetMode="External"/><Relationship Id="rId58" Type="http://schemas.openxmlformats.org/officeDocument/2006/relationships/hyperlink" Target="https://nedlands365.sharepoint.com/sites/compliance/governance/delegations_register/Forms/Active_Doc_Sets.aspx?RootFolder=/sites%2Fcompliance%2Fgovernance%2Fdelegations%5Fregister%2FBA121400%20Uncertified%20building%20permit%20%2D%20Pool%20Barrier&amp;View=%7B0388EA9D%2DE183%2D4EAB%2D860E%2D1E5EF37282C8%7D" TargetMode="External"/><Relationship Id="rId74" Type="http://schemas.openxmlformats.org/officeDocument/2006/relationships/hyperlink" Target="https://nedlands365.sharepoint.com/sites/compliance/governance/delegations_register/Forms/Active_Doc_Sets.aspx?RootFolder=/sites%2Fcompliance%2Fgovernance%2Fdelegations%5Fregister%2F3042993%20%E2%80%93%203042992%2E%20%2D%20Withdrawn%20Parking%20Infringement%20Notice%20%2D%20Compassionate%20Grounds&amp;View=%7B0388EA9D%2DE183%2D4EAB%2D860E%2D1E5EF37282C8%7D" TargetMode="External"/><Relationship Id="rId79" Type="http://schemas.openxmlformats.org/officeDocument/2006/relationships/hyperlink" Target="https://nedlands365.sharepoint.com/sites/compliance/governance/delegations_register/Forms/Active_Doc_Sets.aspx?RootFolder=/sites%2Fcompliance%2Fgovernance%2Fdelegations%5Fregister%2F2001267%20%2D%20Withdrawn%20Animal%20Infringement%20Notice%20%2D%20Compassionate%20Grounds&amp;View=%7B0388EA9D%2DE183%2D4EAB%2D860E%2D1E5EF37282C8%7D" TargetMode="External"/><Relationship Id="rId5" Type="http://schemas.openxmlformats.org/officeDocument/2006/relationships/customXml" Target="../customXml/item5.xml"/><Relationship Id="rId90" Type="http://schemas.openxmlformats.org/officeDocument/2006/relationships/theme" Target="theme/theme1.xml"/><Relationship Id="rId14" Type="http://schemas.openxmlformats.org/officeDocument/2006/relationships/hyperlink" Target="https://aus01.safelinks.protection.outlook.com/?url=https%3A%2F%2Fwww.claremont.wa.gov.au%2FCouncil%2FCommittee-and-Council-Meetings&amp;data=02%7C01%7Cnceric%40nedlands.wa.gov.au%7C0a2e2d1fb102423c10a508d848ad793c%7Cd583947c8c4246bd927527ca45e5e84c%7C1%7C0%7C637339257192733246&amp;sdata=Uq%2Fa%2B75KSbtHBkDWKKfhA%2B6BBfxEC9piih143hjUduA%3D&amp;reserved=0" TargetMode="External"/><Relationship Id="rId22" Type="http://schemas.openxmlformats.org/officeDocument/2006/relationships/hyperlink" Target="https://nedlands365.sharepoint.com/sites/compliance/governance/delegations_register/Forms/Active_Doc_Sets.aspx?RootFolder=/sites%2Fcompliance%2Fgovernance%2Fdelegations%5Fregister%2FBA119420%20Certified%20building%20permit%20%2D%20Patio&amp;View=%7B0388EA9D%2DE183%2D4EAB%2D860E%2D1E5EF37282C8%7D" TargetMode="External"/><Relationship Id="rId27" Type="http://schemas.openxmlformats.org/officeDocument/2006/relationships/hyperlink" Target="https://nedlands365.sharepoint.com/sites/compliance/governance/delegations_register/Forms/Active_Doc_Sets.aspx?RootFolder=/sites%2Fcompliance%2Fgovernance%2Fdelegations%5Fregister%2FBA120532%20Building%20approval%20certificate%20%2D%20Fence&amp;View=%7B0388EA9D%2DE183%2D4EAB%2D860E%2D1E5EF37282C8%7D" TargetMode="External"/><Relationship Id="rId30" Type="http://schemas.openxmlformats.org/officeDocument/2006/relationships/hyperlink" Target="https://nedlands365.sharepoint.com/sites/compliance/governance/delegations_register/Forms/Active_Doc_Sets.aspx?RootFolder=/sites%2Fcompliance%2Fgovernance%2Fdelegations%5Fregister%2FBA119407%20Certified%20building%20permit%20%2D%20Retaining%20wall&amp;View=%7B0388EA9D%2DE183%2D4EAB%2D860E%2D1E5EF37282C8%7D" TargetMode="External"/><Relationship Id="rId35" Type="http://schemas.openxmlformats.org/officeDocument/2006/relationships/hyperlink" Target="https://nedlands365.sharepoint.com/sites/compliance/governance/delegations_register/Forms/Active_Doc_Sets.aspx?RootFolder=/sites%2Fcompliance%2Fgovernance%2Fdelegations%5Fregister%2F3043468%20%2D%20Withdrawn%20Parking%20Infringement%20Notice%20%2D%20Compassionate%20Grounds&amp;View=%7B0388EA9D%2DE183%2D4EAB%2D860E%2D1E5EF37282C8%7D" TargetMode="External"/><Relationship Id="rId43" Type="http://schemas.openxmlformats.org/officeDocument/2006/relationships/hyperlink" Target="https://nedlands365.sharepoint.com/sites/compliance/governance/delegations_register/Forms/Active_Doc_Sets.aspx?RootFolder=/sites%2Fcompliance%2Fgovernance%2Fdelegations%5Fregister%2FBA121158%20Uncertified%20building%20permit%20%2D%20Pool%20barrier&amp;View=%7B0388EA9D%2DE183%2D4EAB%2D860E%2D1E5EF37282C8%7D" TargetMode="External"/><Relationship Id="rId48" Type="http://schemas.openxmlformats.org/officeDocument/2006/relationships/hyperlink" Target="https://nedlands365.sharepoint.com/sites/compliance/governance/delegations_register/Forms/Active_Doc_Sets.aspx?RootFolder=/sites%2Fcompliance%2Fgovernance%2Fdelegations%5Fregister%2FBA58496%20Uncertified%20building%20permit%20%2D%20Fence&amp;View=%7B0388EA9D%2DE183%2D4EAB%2D860E%2D1E5EF37282C8%7D" TargetMode="External"/><Relationship Id="rId56" Type="http://schemas.openxmlformats.org/officeDocument/2006/relationships/hyperlink" Target="https://nedlands365.sharepoint.com/sites/compliance/governance/delegations_register/Forms/Active_Doc_Sets.aspx?RootFolder=/sites%2Fcompliance%2Fgovernance%2Fdelegations%5Fregister%2F%28APP%29%20%2D%20DA20%2D48993%20%2D%2013%20Doonan%20Road%2C%20Nedlands%20%2D%20Single%20House&amp;View=%7B0388EA9D%2DE183%2D4EAB%2D860E%2D1E5EF37282C8%7D" TargetMode="External"/><Relationship Id="rId64" Type="http://schemas.openxmlformats.org/officeDocument/2006/relationships/hyperlink" Target="https://nedlands365.sharepoint.com/sites/compliance/governance/delegations_register/Forms/Active_Doc_Sets.aspx?RootFolder=/sites%2Fcompliance%2Fgovernance%2Fdelegations%5Fregister%2FBA121207%20Demolition%20permit%20%2D%20Full%20site&amp;View=%7B0388EA9D%2DE183%2D4EAB%2D860E%2D1E5EF37282C8%7D" TargetMode="External"/><Relationship Id="rId69" Type="http://schemas.openxmlformats.org/officeDocument/2006/relationships/hyperlink" Target="https://nedlands365.sharepoint.com/sites/compliance/governance/delegations_register/Forms/Active_Doc_Sets.aspx?RootFolder=/sites%2Fcompliance%2Fgovernance%2Fdelegations%5Fregister%2FBA121362%20Certified%20building%20permit%20%2D%20Lift&amp;View=%7B0388EA9D%2DE183%2D4EAB%2D860E%2D1E5EF37282C8%7D" TargetMode="External"/><Relationship Id="rId77" Type="http://schemas.openxmlformats.org/officeDocument/2006/relationships/hyperlink" Target="https://nedlands365.sharepoint.com/sites/compliance/governance/delegations_register/Forms/Active_Doc_Sets.aspx?RootFolder=/sites%2Fcompliance%2Fgovernance%2Fdelegations%5Fregister%2F3043467%20%2D%20Withdrawn%20Parking%20Infringement%20Notice%20%2D%20Compassionate%20Grounds&amp;View=%7B0388EA9D%2DE183%2D4EAB%2D860E%2D1E5EF37282C8%7D" TargetMode="External"/><Relationship Id="rId8" Type="http://schemas.openxmlformats.org/officeDocument/2006/relationships/styles" Target="styles.xml"/><Relationship Id="rId51" Type="http://schemas.openxmlformats.org/officeDocument/2006/relationships/hyperlink" Target="https://nedlands365.sharepoint.com/sites/compliance/governance/delegations_register/Forms/Active_Doc_Sets.aspx?RootFolder=/sites%2Fcompliance%2Fgovernance%2Fdelegations%5Fregister%2FBA121023%20Demolition%20Permit%20%2D%20Full%20Site&amp;View=%7B0388EA9D%2DE183%2D4EAB%2D860E%2D1E5EF37282C8%7D" TargetMode="External"/><Relationship Id="rId72" Type="http://schemas.openxmlformats.org/officeDocument/2006/relationships/hyperlink" Target="https://nedlands365.sharepoint.com/sites/compliance/governance/delegations_register/Forms/Active_Doc_Sets.aspx?RootFolder=/sites%2Fcompliance%2Fgovernance%2Fdelegations%5Fregister%2FBA120769%20Certified%20building%20permit%20%2D%20Office%20fitout&amp;View=%7B0388EA9D%2DE183%2D4EAB%2D860E%2D1E5EF37282C8%7D" TargetMode="External"/><Relationship Id="rId80" Type="http://schemas.openxmlformats.org/officeDocument/2006/relationships/chart" Target="charts/chart1.xml"/><Relationship Id="rId85" Type="http://schemas.openxmlformats.org/officeDocument/2006/relationships/image" Target="media/image3.jpe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hyperlink" Target="https://nedlands365.sharepoint.com/sites/compliance/governance/delegations_register/Forms/Active_Doc_Sets.aspx?RootFolder=/sites%2Fcompliance%2Fgovernance%2Fdelegations%5Fregister%2FBA120024%20Certified%20building%20permit%20%2D%20Alterations&amp;View=%7B0388EA9D%2DE183%2D4EAB%2D860E%2D1E5EF37282C8%7D" TargetMode="External"/><Relationship Id="rId33" Type="http://schemas.openxmlformats.org/officeDocument/2006/relationships/hyperlink" Target="https://nedlands365.sharepoint.com/sites/compliance/governance/delegations_register/Forms/Active_Doc_Sets.aspx?RootFolder=/sites%2Fcompliance%2Fgovernance%2Fdelegations%5Fregister%2FBA120304%20Certified%20building%20permit%20%2D%20Dwelling&amp;View=%7B0388EA9D%2DE183%2D4EAB%2D860E%2D1E5EF37282C8%7D" TargetMode="External"/><Relationship Id="rId38" Type="http://schemas.openxmlformats.org/officeDocument/2006/relationships/hyperlink" Target="https://nedlands365.sharepoint.com/sites/compliance/governance/delegations_register/Forms/Active_Doc_Sets.aspx?RootFolder=/sites%2Fcompliance%2Fgovernance%2Fdelegations%5Fregister%2F%28APP%29%20%2D%20DA20%2D48514%20%2D%2016%20Brockway%20Rd%2C%20Mt%20C%20%2D%20Veranda&amp;View=%7B0388EA9D%2DE183%2D4EAB%2D860E%2D1E5EF37282C8%7D" TargetMode="External"/><Relationship Id="rId46" Type="http://schemas.openxmlformats.org/officeDocument/2006/relationships/hyperlink" Target="https://nedlands365.sharepoint.com/sites/compliance/governance/delegations_register/Forms/Active_Doc_Sets.aspx?RootFolder=/sites%2Fcompliance%2Fgovernance%2Fdelegations%5Fregister%2FBA120794%20Certified%20building%20permit%20%2D%20Alterations&amp;View=%7B0388EA9D%2DE183%2D4EAB%2D860E%2D1E5EF37282C8%7D" TargetMode="External"/><Relationship Id="rId59" Type="http://schemas.openxmlformats.org/officeDocument/2006/relationships/hyperlink" Target="https://nedlands365.sharepoint.com/sites/compliance/governance/delegations_register/Forms/Active_Doc_Sets.aspx?RootFolder=/sites%2Fcompliance%2Fgovernance%2Fdelegations%5Fregister%2FBA119654%20Uncertified%20building%20permit%20%2D%20Outbuilding&amp;View=%7B0388EA9D%2DE183%2D4EAB%2D860E%2D1E5EF37282C8%7D" TargetMode="External"/><Relationship Id="rId67" Type="http://schemas.openxmlformats.org/officeDocument/2006/relationships/hyperlink" Target="https://nedlands365.sharepoint.com/sites/compliance/governance/delegations_register/Forms/Active_Doc_Sets.aspx?RootFolder=/sites%2Fcompliance%2Fgovernance%2Fdelegations%5Fregister%2F%28APP%29%20%2D%20DA20%2D48159%20%2D%2034%20Stanley%20Street%2C%20Nedlands%20%2D%20Amendment%20to%20DA19%2D34980&amp;View=%7B0388EA9D%2DE183%2D4EAB%2D860E%2D1E5EF37282C8%7D" TargetMode="External"/><Relationship Id="rId20" Type="http://schemas.openxmlformats.org/officeDocument/2006/relationships/hyperlink" Target="https://nedlands365.sharepoint.com/sites/compliance/governance/delegations_register/Forms/Active_Doc_Sets.aspx?RootFolder=/sites%2Fcompliance%2Fgovernance%2Fdelegations%5Fregister%2F3046816%20%2D%20Withdrawn%20Parking%20Infringement%20Notice%20%2D%20Compassionate%20Grounds&amp;View=%7B0388EA9D%2DE183%2D4EAB%2D860E%2D1E5EF37282C8%7D" TargetMode="External"/><Relationship Id="rId41" Type="http://schemas.openxmlformats.org/officeDocument/2006/relationships/hyperlink" Target="https://nedlands365.sharepoint.com/sites/compliance/governance/delegations_register/Forms/Active_Doc_Sets.aspx?RootFolder=/sites%2Fcompliance%2Fgovernance%2Fdelegations%5Fregister%2FBA120656%20Certified%20building%20permit%20%2D%20Additions&amp;View=%7B0388EA9D%2DE183%2D4EAB%2D860E%2D1E5EF37282C8%7D" TargetMode="External"/><Relationship Id="rId54" Type="http://schemas.openxmlformats.org/officeDocument/2006/relationships/hyperlink" Target="https://nedlands365.sharepoint.com/sites/compliance/governance/delegations_register/Forms/Active_Doc_Sets.aspx?RootFolder=/sites%2Fcompliance%2Fgovernance%2Fdelegations%5Fregister%2FBA120634%20Uncertified%20building%20permit%20%2D%20Wall%2C%20pergola&amp;View=%7B0388EA9D%2DE183%2D4EAB%2D860E%2D1E5EF37282C8%7D" TargetMode="External"/><Relationship Id="rId62" Type="http://schemas.openxmlformats.org/officeDocument/2006/relationships/hyperlink" Target="https://nedlands365.sharepoint.com/sites/compliance/governance/delegations_register/Forms/Active_Doc_Sets.aspx?RootFolder=/sites%2Fcompliance%2Fgovernance%2Fdelegations%5Fregister%2FBA121473%20Demolition%20permit%20%2D%20Full%20site&amp;View=%7B0388EA9D%2DE183%2D4EAB%2D860E%2D1E5EF37282C8%7D" TargetMode="External"/><Relationship Id="rId70" Type="http://schemas.openxmlformats.org/officeDocument/2006/relationships/hyperlink" Target="https://nedlands365.sharepoint.com/sites/compliance/governance/delegations_register/Forms/Active_Doc_Sets.aspx?RootFolder=/sites%2Fcompliance%2Fgovernance%2Fdelegations%5Fregister%2F%28APP%29DA20%2D45406%20%2D%2098%20Melvisa%20Avenue%20Dalkeith%20%2D%20Two%20Storey%20Residential%20Dwelling%20with%20Undercroft&amp;View=%7B0388EA9D%2DE183%2D4EAB%2D860E%2D1E5EF37282C8%7D" TargetMode="External"/><Relationship Id="rId75" Type="http://schemas.openxmlformats.org/officeDocument/2006/relationships/hyperlink" Target="https://nedlands365.sharepoint.com/sites/compliance/governance/delegations_register/Forms/Active_Doc_Sets.aspx?RootFolder=/sites%2Fcompliance%2Fgovernance%2Fdelegations%5Fregister%2FBA121788%20Certified%20building%20permit%20%2D%20Dwelling&amp;View=%7B0388EA9D%2DE183%2D4EAB%2D860E%2D1E5EF37282C8%7D" TargetMode="External"/><Relationship Id="rId83" Type="http://schemas.openxmlformats.org/officeDocument/2006/relationships/chart" Target="charts/chart4.xml"/><Relationship Id="rId88" Type="http://schemas.openxmlformats.org/officeDocument/2006/relationships/hyperlink" Target="https://www.nedlands.wa.gov.au/sites/default/files/Allen_Park_Master_Plan_2017_-_Final.pdf"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aus01.safelinks.protection.outlook.com/?url=https%3A%2F%2Fwww.petition.org.au%2Flifesaving%2F&amp;data=02%7C01%7Cnceric%40nedlands.wa.gov.au%7C0a2e2d1fb102423c10a508d848ad793c%7Cd583947c8c4246bd927527ca45e5e84c%7C1%7C0%7C637339257192743208&amp;sdata=ChRHMSviwIMKjtnJAvliGD%2Fz3ghtk0Yi8DybG2MPb0Q%3D&amp;reserved=0" TargetMode="External"/><Relationship Id="rId23" Type="http://schemas.openxmlformats.org/officeDocument/2006/relationships/hyperlink" Target="https://nedlands365.sharepoint.com/sites/compliance/governance/delegations_register/Forms/Active_Doc_Sets.aspx?RootFolder=/sites%2Fcompliance%2Fgovernance%2Fdelegations%5Fregister%2F%28APP%29DA20%2D45614%20%2D%20132%20Rochdale%20Road%2C%20Mount%20Claremont%20%2D%20Short%20Term%20Accomodation%20Holiday%20House&amp;View=%7B0388EA9D%2DE183%2D4EAB%2D860E%2D1E5EF37282C8%7D" TargetMode="External"/><Relationship Id="rId28" Type="http://schemas.openxmlformats.org/officeDocument/2006/relationships/hyperlink" Target="https://nedlands365.sharepoint.com/sites/compliance/governance/delegations_register/Forms/Active_Doc_Sets.aspx?RootFolder=/sites%2Fcompliance%2Fgovernance%2Fdelegations%5Fregister%2FBA119495%20Certified%20building%20permit%20%2D%20Boundary%20wall&amp;View=%7B0388EA9D%2DE183%2D4EAB%2D860E%2D1E5EF37282C8%7D" TargetMode="External"/><Relationship Id="rId36" Type="http://schemas.openxmlformats.org/officeDocument/2006/relationships/hyperlink" Target="https://nedlands365.sharepoint.com/sites/compliance/governance/delegations_register/Forms/Active_Doc_Sets.aspx?RootFolder=/sites%2Fcompliance%2Fgovernance%2Fdelegations%5Fregister%2F3042991%20%2D%20Withdrawn%20Parking%20Infringement%20Notice%20%2D%20Compassionate%20Grounds&amp;View=%7B0388EA9D%2DE183%2D4EAB%2D860E%2D1E5EF37282C8%7D" TargetMode="External"/><Relationship Id="rId49" Type="http://schemas.openxmlformats.org/officeDocument/2006/relationships/hyperlink" Target="https://nedlands365.sharepoint.com/sites/compliance/governance/delegations_register/Forms/Active_Doc_Sets.aspx?RootFolder=/sites%2Fcompliance%2Fgovernance%2Fdelegations%5Fregister%2FBA120863%20Certified%20building%20permit%20%2D%20Dwelling&amp;View=%7B0388EA9D%2DE183%2D4EAB%2D860E%2D1E5EF37282C8%7D" TargetMode="External"/><Relationship Id="rId57" Type="http://schemas.openxmlformats.org/officeDocument/2006/relationships/hyperlink" Target="https://nedlands365.sharepoint.com/sites/compliance/governance/delegations_register/Forms/Active_Doc_Sets.aspx?RootFolder=/sites%2Fcompliance%2Fgovernance%2Fdelegations%5Fregister%2F%28APP%29%20%2D%20DA20%2D51035%20%2D%2029%20Asquith%20Street%2C%20Mt%20Claremont%20%2D%20Temporary%20Change%20of%20Use&amp;View=%7B0388EA9D%2DE183%2D4EAB%2D860E%2D1E5EF37282C8%7D" TargetMode="External"/><Relationship Id="rId10" Type="http://schemas.openxmlformats.org/officeDocument/2006/relationships/webSettings" Target="webSettings.xml"/><Relationship Id="rId31" Type="http://schemas.openxmlformats.org/officeDocument/2006/relationships/hyperlink" Target="https://nedlands365.sharepoint.com/sites/compliance/governance/delegations_register/Forms/Active_Doc_Sets.aspx?RootFolder=/sites%2Fcompliance%2Fgovernance%2Fdelegations%5Fregister%2FBA120437%20Occupancy%20permit%20%2D%20Office&amp;View=%7B0388EA9D%2DE183%2D4EAB%2D860E%2D1E5EF37282C8%7D" TargetMode="External"/><Relationship Id="rId44" Type="http://schemas.openxmlformats.org/officeDocument/2006/relationships/hyperlink" Target="https://nedlands365.sharepoint.com/sites/compliance/governance/delegations_register/Forms/Active_Doc_Sets.aspx?RootFolder=/sites%2Fcompliance%2Fgovernance%2Fdelegations%5Fregister%2F3046854%20%2D%20Withdrawn%20Parking%20Infringement%20Notice%20%2D%20Compassionate%20Grounds&amp;View=%7B0388EA9D%2DE183%2D4EAB%2D860E%2D1E5EF37282C8%7D" TargetMode="External"/><Relationship Id="rId52" Type="http://schemas.openxmlformats.org/officeDocument/2006/relationships/hyperlink" Target="https://nedlands365.sharepoint.com/sites/compliance/governance/delegations_register/Forms/Active_Doc_Sets.aspx?RootFolder=/sites%2Fcompliance%2Fgovernance%2Fdelegations%5Fregister%2F%28APP%29%20%2D%20DA20%2D46258%20%2D%208%20Bedford%20Street%2C%20Nedlands%20%2D%20Grouped%20Dwelling&amp;View=%7B0388EA9D%2DE183%2D4EAB%2D860E%2D1E5EF37282C8%7D" TargetMode="External"/><Relationship Id="rId60" Type="http://schemas.openxmlformats.org/officeDocument/2006/relationships/hyperlink" Target="https://nedlands365.sharepoint.com/sites/compliance/governance/delegations_register/Forms/Active_Doc_Sets.aspx?RootFolder=/sites%2Fcompliance%2Fgovernance%2Fdelegations%5Fregister%2FBA121247%20Building%20approval%20certificate%20%2D%20Boundary%20wall&amp;View=%7B0388EA9D%2DE183%2D4EAB%2D860E%2D1E5EF37282C8%7D" TargetMode="External"/><Relationship Id="rId65" Type="http://schemas.openxmlformats.org/officeDocument/2006/relationships/hyperlink" Target="https://nedlands365.sharepoint.com/sites/compliance/governance/delegations_register/Forms/Active_Doc_Sets.aspx?RootFolder=/sites%2Fcompliance%2Fgovernance%2Fdelegations%5Fregister%2FBA121805%20Demolition%20permit%20%2D%20Carpark%20and%20Outbuilding&amp;View=%7B0388EA9D%2DE183%2D4EAB%2D860E%2D1E5EF37282C8%7D" TargetMode="External"/><Relationship Id="rId73" Type="http://schemas.openxmlformats.org/officeDocument/2006/relationships/hyperlink" Target="https://nedlands365.sharepoint.com/sites/compliance/governance/delegations_register/Forms/Active_Doc_Sets.aspx?RootFolder=/sites%2Fcompliance%2Fgovernance%2Fdelegations%5Fregister%2FBA121776%20Demolition%20permit%20%2D%20full%20site&amp;View=%7B0388EA9D%2DE183%2D4EAB%2D860E%2D1E5EF37282C8%7D" TargetMode="External"/><Relationship Id="rId78" Type="http://schemas.openxmlformats.org/officeDocument/2006/relationships/hyperlink" Target="https://nedlands365.sharepoint.com/sites/compliance/governance/delegations_register/Forms/Active_Doc_Sets.aspx?RootFolder=/sites%2Fcompliance%2Fgovernance%2Fdelegations%5Fregister%2FBA121409%20Certified%20building%20permit%20%2D%20Pool&amp;View=%7B0388EA9D%2DE183%2D4EAB%2D860E%2D1E5EF37282C8%7D" TargetMode="External"/><Relationship Id="rId81" Type="http://schemas.openxmlformats.org/officeDocument/2006/relationships/chart" Target="charts/chart2.xml"/><Relationship Id="rId86"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footer" Target="footer2.xml"/><Relationship Id="rId39" Type="http://schemas.openxmlformats.org/officeDocument/2006/relationships/hyperlink" Target="https://nedlands365.sharepoint.com/sites/compliance/governance/delegations_register/Forms/Active_Doc_Sets.aspx?RootFolder=/sites%2Fcompliance%2Fgovernance%2Fdelegations%5Fregister%2FBA120574%20Certified%20building%20permit%20%2D%20Extension&amp;View=%7B0388EA9D%2DE183%2D4EAB%2D860E%2D1E5EF37282C8%7D" TargetMode="External"/><Relationship Id="rId34" Type="http://schemas.openxmlformats.org/officeDocument/2006/relationships/hyperlink" Target="https://nedlands365.sharepoint.com/sites/compliance/governance/delegations_register/Forms/Active_Doc_Sets.aspx?RootFolder=/sites%2Fcompliance%2Fgovernance%2Fdelegations%5Fregister%2FBA57487%20Certified%20building%20permit%20%2D%20Dwelling&amp;View=%7B0388EA9D%2DE183%2D4EAB%2D860E%2D1E5EF37282C8%7D" TargetMode="External"/><Relationship Id="rId50" Type="http://schemas.openxmlformats.org/officeDocument/2006/relationships/hyperlink" Target="https://nedlands365.sharepoint.com/sites/compliance/governance/delegations_register/Forms/Active_Doc_Sets.aspx?RootFolder=/sites%2Fcompliance%2Fgovernance%2Fdelegations%5Fregister%2FBA120131%20Uncertified%20building%20permit%20%2D%20Pool&amp;View=%7B0388EA9D%2DE183%2D4EAB%2D860E%2D1E5EF37282C8%7D" TargetMode="External"/><Relationship Id="rId55" Type="http://schemas.openxmlformats.org/officeDocument/2006/relationships/hyperlink" Target="https://nedlands365.sharepoint.com/sites/compliance/governance/delegations_register/Forms/Active_Doc_Sets.aspx?RootFolder=/sites%2Fcompliance%2Fgovernance%2Fdelegations%5Fregister%2FBA107072%20Building%20Approval%20Certificate%20%2D%20Retaining%20wall&amp;View=%7B0388EA9D%2DE183%2D4EAB%2D860E%2D1E5EF37282C8%7D" TargetMode="External"/><Relationship Id="rId76" Type="http://schemas.openxmlformats.org/officeDocument/2006/relationships/hyperlink" Target="https://nedlands365.sharepoint.com/sites/compliance/governance/delegations_register/Forms/Active_Doc_Sets.aspx?RootFolder=/sites%2Fcompliance%2Fgovernance%2Fdelegations%5Fregister%2F%28APP%29%20%2D%20DA19%2D41347%20%2D%2022%20Wattle%20Avenue%2C%20Dalkeith%20%2D%20Retrospective%20Addition%20to%20Single%20House&amp;View=%7B0388EA9D%2DE183%2D4EAB%2D860E%2D1E5EF37282C8%7D" TargetMode="External"/><Relationship Id="rId7" Type="http://schemas.openxmlformats.org/officeDocument/2006/relationships/numbering" Target="numbering.xml"/><Relationship Id="rId71" Type="http://schemas.openxmlformats.org/officeDocument/2006/relationships/hyperlink" Target="https://nedlands365.sharepoint.com/sites/compliance/governance/delegations_register/Forms/Active_Doc_Sets.aspx?RootFolder=/sites%2Fcompliance%2Fgovernance%2Fdelegations%5Fregister%2FBA120998%20BA19%20Change%20of%20Builder%20%2D%2085%20Florence%20Rd&amp;View=%7B0388EA9D%2DE183%2D4EAB%2D860E%2D1E5EF37282C8%7D" TargetMode="External"/><Relationship Id="rId2" Type="http://schemas.openxmlformats.org/officeDocument/2006/relationships/customXml" Target="../customXml/item2.xml"/><Relationship Id="rId29" Type="http://schemas.openxmlformats.org/officeDocument/2006/relationships/hyperlink" Target="https://nedlands365.sharepoint.com/sites/compliance/governance/delegations_register/Forms/Active_Doc_Sets.aspx?RootFolder=/sites%2Fcompliance%2Fgovernance%2Fdelegations%5Fregister%2FBA120604%20Certified%20building%20permit%20%2D%20Addition&amp;View=%7B0388EA9D%2DE183%2D4EAB%2D860E%2D1E5EF37282C8%7D" TargetMode="External"/><Relationship Id="rId24" Type="http://schemas.openxmlformats.org/officeDocument/2006/relationships/hyperlink" Target="https://nedlands365.sharepoint.com/sites/compliance/governance/delegations_register/Forms/Active_Doc_Sets.aspx?RootFolder=/sites%2Fcompliance%2Fgovernance%2Fdelegations%5Fregister%2FBA120459%20Occupancy%20Permit%20%2D%20Vehicle%20Shelter&amp;View=%7B0388EA9D%2DE183%2D4EAB%2D860E%2D1E5EF37282C8%7D" TargetMode="External"/><Relationship Id="rId40" Type="http://schemas.openxmlformats.org/officeDocument/2006/relationships/hyperlink" Target="https://nedlands365.sharepoint.com/sites/compliance/governance/delegations_register/Forms/Active_Doc_Sets.aspx?RootFolder=/sites%2Fcompliance%2Fgovernance%2Fdelegations%5Fregister%2FBA120525%20Occupancy%20permit%20%2D%20Cool%20room&amp;View=%7B0388EA9D%2DE183%2D4EAB%2D860E%2D1E5EF37282C8%7D" TargetMode="External"/><Relationship Id="rId45" Type="http://schemas.openxmlformats.org/officeDocument/2006/relationships/hyperlink" Target="https://nedlands365.sharepoint.com/sites/compliance/governance/delegations_register/Forms/Active_Doc_Sets.aspx?RootFolder=/sites%2Fcompliance%2Fgovernance%2Fdelegations%5Fregister%2FBA120243%20Certified%20building%20permit%20%2D%20Additions&amp;View=%7B0388EA9D%2DE183%2D4EAB%2D860E%2D1E5EF37282C8%7D" TargetMode="External"/><Relationship Id="rId66" Type="http://schemas.openxmlformats.org/officeDocument/2006/relationships/hyperlink" Target="https://nedlands365.sharepoint.com/sites/compliance/governance/delegations_register/Forms/Active_Doc_Sets.aspx?RootFolder=/sites%2Fcompliance%2Fgovernance%2Fdelegations%5Fregister%2F%28APP%29%20%2D%20DA20%2D46847%20%2D%2022%20Alfred%20Road%2C%20Claremont%20%2D%20Single%20House&amp;View=%7B0388EA9D%2DE183%2D4EAB%2D860E%2D1E5EF37282C8%7D" TargetMode="External"/><Relationship Id="rId87" Type="http://schemas.openxmlformats.org/officeDocument/2006/relationships/hyperlink" Target="https://yourvoice.nedlands.wa.gov.au/childrens-hospice" TargetMode="External"/><Relationship Id="rId61" Type="http://schemas.openxmlformats.org/officeDocument/2006/relationships/hyperlink" Target="https://nedlands365.sharepoint.com/sites/compliance/governance/delegations_register/Forms/Active_Doc_Sets.aspx?RootFolder=/sites%2Fcompliance%2Fgovernance%2Fdelegations%5Fregister%2FBA121574%20Certified%20building%20permit%20%2D%20Dwelling&amp;View=%7B0388EA9D%2DE183%2D4EAB%2D860E%2D1E5EF37282C8%7D" TargetMode="External"/><Relationship Id="rId82" Type="http://schemas.openxmlformats.org/officeDocument/2006/relationships/chart" Target="charts/chart3.xml"/><Relationship Id="rId19"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oleObject" Target="https://nedlands365.sharepoint.com/sites/corporate/finance_management/reporting/2020-2021%20Monthly%20Investments/Investment%20Register%20-%201_Investment%20Report_July%20202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admprofiles01\desktop$\mgoodlet\Desktop\Meetings%20Attendance%20Aug%202020.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oleObject" Target="file:///\\admprofiles01\desktop$\mgoodlet\Desktop\Meetings%20Attendance%20Aug%20202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admprofiles01\desktop$\mgoodlet\Desktop\Meetings%20Attendance%20Aug%202020.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AU"/>
              <a:t>Portfolio Diversity</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F7DC-4880-BDB9-0E26F4E19A39}"/>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F7DC-4880-BDB9-0E26F4E19A39}"/>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F7DC-4880-BDB9-0E26F4E19A39}"/>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7-F7DC-4880-BDB9-0E26F4E19A39}"/>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CrCopy!$B$66:$B$69</c:f>
              <c:strCache>
                <c:ptCount val="4"/>
                <c:pt idx="0">
                  <c:v>NAB</c:v>
                </c:pt>
                <c:pt idx="1">
                  <c:v>Westpac</c:v>
                </c:pt>
                <c:pt idx="2">
                  <c:v>ANZ</c:v>
                </c:pt>
                <c:pt idx="3">
                  <c:v>CBA</c:v>
                </c:pt>
              </c:strCache>
            </c:strRef>
          </c:cat>
          <c:val>
            <c:numRef>
              <c:f>CrCopy!$C$66:$C$69</c:f>
              <c:numCache>
                <c:formatCode>0.00%</c:formatCode>
                <c:ptCount val="4"/>
                <c:pt idx="0">
                  <c:v>0.41464795311309366</c:v>
                </c:pt>
                <c:pt idx="1">
                  <c:v>0.32053137201681331</c:v>
                </c:pt>
                <c:pt idx="2">
                  <c:v>2.3405360234573562E-2</c:v>
                </c:pt>
                <c:pt idx="3">
                  <c:v>0.24141536598388097</c:v>
                </c:pt>
              </c:numCache>
            </c:numRef>
          </c:val>
          <c:extLst>
            <c:ext xmlns:c16="http://schemas.microsoft.com/office/drawing/2014/chart" uri="{C3380CC4-5D6E-409C-BE32-E72D297353CC}">
              <c16:uniqueId val="{00000008-F7DC-4880-BDB9-0E26F4E19A39}"/>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'[Meetings Attendance Aug 2020.xlsx]Sheet1'!$A$6</c:f>
              <c:strCache>
                <c:ptCount val="1"/>
                <c:pt idx="0">
                  <c:v>Council Committee</c:v>
                </c:pt>
              </c:strCache>
            </c:strRef>
          </c:tx>
          <c:spPr>
            <a:solidFill>
              <a:schemeClr val="accent1"/>
            </a:solidFill>
            <a:ln>
              <a:noFill/>
            </a:ln>
            <a:effectLst/>
          </c:spPr>
          <c:invertIfNegative val="0"/>
          <c:cat>
            <c:multiLvlStrRef>
              <c:f>'[Meetings Attendance Aug 2020.xlsx]Sheet1'!$B$3:$X$5</c:f>
              <c:multiLvlStrCache>
                <c:ptCount val="23"/>
                <c:lvl>
                  <c:pt idx="0">
                    <c:v>July</c:v>
                  </c:pt>
                  <c:pt idx="1">
                    <c:v>August</c:v>
                  </c:pt>
                  <c:pt idx="2">
                    <c:v>September</c:v>
                  </c:pt>
                  <c:pt idx="3">
                    <c:v>October</c:v>
                  </c:pt>
                  <c:pt idx="4">
                    <c:v>November</c:v>
                  </c:pt>
                  <c:pt idx="5">
                    <c:v>December</c:v>
                  </c:pt>
                  <c:pt idx="6">
                    <c:v>February</c:v>
                  </c:pt>
                  <c:pt idx="7">
                    <c:v>March</c:v>
                  </c:pt>
                  <c:pt idx="8">
                    <c:v>April</c:v>
                  </c:pt>
                  <c:pt idx="9">
                    <c:v>May</c:v>
                  </c:pt>
                  <c:pt idx="10">
                    <c:v>June </c:v>
                  </c:pt>
                  <c:pt idx="11">
                    <c:v>July</c:v>
                  </c:pt>
                  <c:pt idx="12">
                    <c:v>August</c:v>
                  </c:pt>
                  <c:pt idx="13">
                    <c:v>September</c:v>
                  </c:pt>
                  <c:pt idx="14">
                    <c:v>October</c:v>
                  </c:pt>
                  <c:pt idx="15">
                    <c:v>November</c:v>
                  </c:pt>
                  <c:pt idx="16">
                    <c:v>December</c:v>
                  </c:pt>
                  <c:pt idx="17">
                    <c:v>February</c:v>
                  </c:pt>
                  <c:pt idx="18">
                    <c:v>March*</c:v>
                  </c:pt>
                  <c:pt idx="19">
                    <c:v>April*</c:v>
                  </c:pt>
                  <c:pt idx="20">
                    <c:v>May*</c:v>
                  </c:pt>
                  <c:pt idx="21">
                    <c:v>June*</c:v>
                  </c:pt>
                  <c:pt idx="22">
                    <c:v>July*</c:v>
                  </c:pt>
                </c:lvl>
                <c:lvl>
                  <c:pt idx="0">
                    <c:v>2018</c:v>
                  </c:pt>
                  <c:pt idx="6">
                    <c:v>2019</c:v>
                  </c:pt>
                  <c:pt idx="17">
                    <c:v>2020</c:v>
                  </c:pt>
                </c:lvl>
                <c:lvl>
                  <c:pt idx="0">
                    <c:v>Public Attendance</c:v>
                  </c:pt>
                </c:lvl>
              </c:multiLvlStrCache>
            </c:multiLvlStrRef>
          </c:cat>
          <c:val>
            <c:numRef>
              <c:f>'[Meetings Attendance Aug 2020.xlsx]Sheet1'!$B$6:$X$6</c:f>
              <c:numCache>
                <c:formatCode>General</c:formatCode>
                <c:ptCount val="23"/>
                <c:pt idx="0">
                  <c:v>16</c:v>
                </c:pt>
                <c:pt idx="1">
                  <c:v>13</c:v>
                </c:pt>
                <c:pt idx="2">
                  <c:v>25</c:v>
                </c:pt>
                <c:pt idx="3">
                  <c:v>10</c:v>
                </c:pt>
                <c:pt idx="4">
                  <c:v>27</c:v>
                </c:pt>
                <c:pt idx="5">
                  <c:v>27</c:v>
                </c:pt>
                <c:pt idx="6">
                  <c:v>5</c:v>
                </c:pt>
                <c:pt idx="7">
                  <c:v>20</c:v>
                </c:pt>
                <c:pt idx="8">
                  <c:v>10</c:v>
                </c:pt>
                <c:pt idx="9">
                  <c:v>1</c:v>
                </c:pt>
                <c:pt idx="10">
                  <c:v>10</c:v>
                </c:pt>
                <c:pt idx="11">
                  <c:v>3</c:v>
                </c:pt>
                <c:pt idx="12">
                  <c:v>4</c:v>
                </c:pt>
                <c:pt idx="13">
                  <c:v>10</c:v>
                </c:pt>
                <c:pt idx="14">
                  <c:v>11</c:v>
                </c:pt>
                <c:pt idx="15">
                  <c:v>16</c:v>
                </c:pt>
                <c:pt idx="16">
                  <c:v>16</c:v>
                </c:pt>
                <c:pt idx="17">
                  <c:v>8</c:v>
                </c:pt>
                <c:pt idx="18">
                  <c:v>3</c:v>
                </c:pt>
                <c:pt idx="19">
                  <c:v>35</c:v>
                </c:pt>
                <c:pt idx="20">
                  <c:v>35</c:v>
                </c:pt>
                <c:pt idx="21">
                  <c:v>13</c:v>
                </c:pt>
                <c:pt idx="22">
                  <c:v>25</c:v>
                </c:pt>
              </c:numCache>
            </c:numRef>
          </c:val>
          <c:extLst>
            <c:ext xmlns:c16="http://schemas.microsoft.com/office/drawing/2014/chart" uri="{C3380CC4-5D6E-409C-BE32-E72D297353CC}">
              <c16:uniqueId val="{00000000-2D79-4DA2-BF3E-6E0B6088ADFA}"/>
            </c:ext>
          </c:extLst>
        </c:ser>
        <c:ser>
          <c:idx val="1"/>
          <c:order val="1"/>
          <c:tx>
            <c:strRef>
              <c:f>'[Meetings Attendance Aug 2020.xlsx]Sheet1'!$A$7</c:f>
              <c:strCache>
                <c:ptCount val="1"/>
                <c:pt idx="0">
                  <c:v>Council</c:v>
                </c:pt>
              </c:strCache>
            </c:strRef>
          </c:tx>
          <c:spPr>
            <a:solidFill>
              <a:schemeClr val="accent2"/>
            </a:solidFill>
            <a:ln>
              <a:noFill/>
            </a:ln>
            <a:effectLst/>
          </c:spPr>
          <c:invertIfNegative val="0"/>
          <c:cat>
            <c:multiLvlStrRef>
              <c:f>'[Meetings Attendance Aug 2020.xlsx]Sheet1'!$B$3:$X$5</c:f>
              <c:multiLvlStrCache>
                <c:ptCount val="23"/>
                <c:lvl>
                  <c:pt idx="0">
                    <c:v>July</c:v>
                  </c:pt>
                  <c:pt idx="1">
                    <c:v>August</c:v>
                  </c:pt>
                  <c:pt idx="2">
                    <c:v>September</c:v>
                  </c:pt>
                  <c:pt idx="3">
                    <c:v>October</c:v>
                  </c:pt>
                  <c:pt idx="4">
                    <c:v>November</c:v>
                  </c:pt>
                  <c:pt idx="5">
                    <c:v>December</c:v>
                  </c:pt>
                  <c:pt idx="6">
                    <c:v>February</c:v>
                  </c:pt>
                  <c:pt idx="7">
                    <c:v>March</c:v>
                  </c:pt>
                  <c:pt idx="8">
                    <c:v>April</c:v>
                  </c:pt>
                  <c:pt idx="9">
                    <c:v>May</c:v>
                  </c:pt>
                  <c:pt idx="10">
                    <c:v>June </c:v>
                  </c:pt>
                  <c:pt idx="11">
                    <c:v>July</c:v>
                  </c:pt>
                  <c:pt idx="12">
                    <c:v>August</c:v>
                  </c:pt>
                  <c:pt idx="13">
                    <c:v>September</c:v>
                  </c:pt>
                  <c:pt idx="14">
                    <c:v>October</c:v>
                  </c:pt>
                  <c:pt idx="15">
                    <c:v>November</c:v>
                  </c:pt>
                  <c:pt idx="16">
                    <c:v>December</c:v>
                  </c:pt>
                  <c:pt idx="17">
                    <c:v>February</c:v>
                  </c:pt>
                  <c:pt idx="18">
                    <c:v>March*</c:v>
                  </c:pt>
                  <c:pt idx="19">
                    <c:v>April*</c:v>
                  </c:pt>
                  <c:pt idx="20">
                    <c:v>May*</c:v>
                  </c:pt>
                  <c:pt idx="21">
                    <c:v>June*</c:v>
                  </c:pt>
                  <c:pt idx="22">
                    <c:v>July*</c:v>
                  </c:pt>
                </c:lvl>
                <c:lvl>
                  <c:pt idx="0">
                    <c:v>2018</c:v>
                  </c:pt>
                  <c:pt idx="6">
                    <c:v>2019</c:v>
                  </c:pt>
                  <c:pt idx="17">
                    <c:v>2020</c:v>
                  </c:pt>
                </c:lvl>
                <c:lvl>
                  <c:pt idx="0">
                    <c:v>Public Attendance</c:v>
                  </c:pt>
                </c:lvl>
              </c:multiLvlStrCache>
            </c:multiLvlStrRef>
          </c:cat>
          <c:val>
            <c:numRef>
              <c:f>'[Meetings Attendance Aug 2020.xlsx]Sheet1'!$B$7:$X$7</c:f>
              <c:numCache>
                <c:formatCode>General</c:formatCode>
                <c:ptCount val="23"/>
                <c:pt idx="0">
                  <c:v>18</c:v>
                </c:pt>
                <c:pt idx="1">
                  <c:v>13</c:v>
                </c:pt>
                <c:pt idx="2">
                  <c:v>19</c:v>
                </c:pt>
                <c:pt idx="3">
                  <c:v>28</c:v>
                </c:pt>
                <c:pt idx="4">
                  <c:v>43</c:v>
                </c:pt>
                <c:pt idx="5">
                  <c:v>32</c:v>
                </c:pt>
                <c:pt idx="6">
                  <c:v>51</c:v>
                </c:pt>
                <c:pt idx="7">
                  <c:v>19</c:v>
                </c:pt>
                <c:pt idx="8">
                  <c:v>8</c:v>
                </c:pt>
                <c:pt idx="9">
                  <c:v>3</c:v>
                </c:pt>
                <c:pt idx="10">
                  <c:v>27</c:v>
                </c:pt>
                <c:pt idx="11">
                  <c:v>8</c:v>
                </c:pt>
                <c:pt idx="12">
                  <c:v>16</c:v>
                </c:pt>
                <c:pt idx="13">
                  <c:v>26</c:v>
                </c:pt>
                <c:pt idx="14">
                  <c:v>37</c:v>
                </c:pt>
                <c:pt idx="15">
                  <c:v>32</c:v>
                </c:pt>
                <c:pt idx="16">
                  <c:v>18</c:v>
                </c:pt>
                <c:pt idx="17">
                  <c:v>45</c:v>
                </c:pt>
                <c:pt idx="18">
                  <c:v>24</c:v>
                </c:pt>
                <c:pt idx="19">
                  <c:v>34</c:v>
                </c:pt>
                <c:pt idx="20">
                  <c:v>24</c:v>
                </c:pt>
                <c:pt idx="21">
                  <c:v>33</c:v>
                </c:pt>
                <c:pt idx="22">
                  <c:v>120</c:v>
                </c:pt>
              </c:numCache>
            </c:numRef>
          </c:val>
          <c:extLst>
            <c:ext xmlns:c16="http://schemas.microsoft.com/office/drawing/2014/chart" uri="{C3380CC4-5D6E-409C-BE32-E72D297353CC}">
              <c16:uniqueId val="{00000001-2D79-4DA2-BF3E-6E0B6088ADFA}"/>
            </c:ext>
          </c:extLst>
        </c:ser>
        <c:dLbls>
          <c:showLegendKey val="0"/>
          <c:showVal val="0"/>
          <c:showCatName val="0"/>
          <c:showSerName val="0"/>
          <c:showPercent val="0"/>
          <c:showBubbleSize val="0"/>
        </c:dLbls>
        <c:gapWidth val="219"/>
        <c:overlap val="-27"/>
        <c:axId val="1668303247"/>
        <c:axId val="707670527"/>
      </c:barChart>
      <c:catAx>
        <c:axId val="16683032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7670527"/>
        <c:crosses val="autoZero"/>
        <c:auto val="1"/>
        <c:lblAlgn val="ctr"/>
        <c:lblOffset val="100"/>
        <c:noMultiLvlLbl val="0"/>
      </c:catAx>
      <c:valAx>
        <c:axId val="7076705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83032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'[Meetings Attendance Aug 2020.xlsx]Sheet1'!$F$43</c:f>
              <c:strCache>
                <c:ptCount val="1"/>
                <c:pt idx="0">
                  <c:v>Council Committee</c:v>
                </c:pt>
              </c:strCache>
            </c:strRef>
          </c:tx>
          <c:spPr>
            <a:solidFill>
              <a:schemeClr val="accent1"/>
            </a:solidFill>
            <a:ln>
              <a:noFill/>
            </a:ln>
            <a:effectLst/>
          </c:spPr>
          <c:invertIfNegative val="0"/>
          <c:cat>
            <c:strRef>
              <c:f>'[Meetings Attendance Aug 2020.xlsx]Sheet1'!$G$42:$J$42</c:f>
              <c:strCache>
                <c:ptCount val="4"/>
                <c:pt idx="0">
                  <c:v>Average Attendance Pre-LPS3</c:v>
                </c:pt>
                <c:pt idx="1">
                  <c:v>Average Attendance LPS3 to COVID-19 Lockdown*</c:v>
                </c:pt>
                <c:pt idx="2">
                  <c:v>Average Attendance During COVID-19 Lockdown*</c:v>
                </c:pt>
                <c:pt idx="3">
                  <c:v>Overall Average Attendance July 2018 to July 2020</c:v>
                </c:pt>
              </c:strCache>
            </c:strRef>
          </c:cat>
          <c:val>
            <c:numRef>
              <c:f>'[Meetings Attendance Aug 2020.xlsx]Sheet1'!$G$43:$J$43</c:f>
              <c:numCache>
                <c:formatCode>0</c:formatCode>
                <c:ptCount val="4"/>
                <c:pt idx="0">
                  <c:v>17</c:v>
                </c:pt>
                <c:pt idx="1">
                  <c:v>8.1999999999999993</c:v>
                </c:pt>
                <c:pt idx="2" formatCode="General">
                  <c:v>27</c:v>
                </c:pt>
                <c:pt idx="3">
                  <c:v>14.913043478260869</c:v>
                </c:pt>
              </c:numCache>
            </c:numRef>
          </c:val>
          <c:extLst>
            <c:ext xmlns:c16="http://schemas.microsoft.com/office/drawing/2014/chart" uri="{C3380CC4-5D6E-409C-BE32-E72D297353CC}">
              <c16:uniqueId val="{00000000-8167-47B3-81F5-01609FC50B7A}"/>
            </c:ext>
          </c:extLst>
        </c:ser>
        <c:ser>
          <c:idx val="1"/>
          <c:order val="1"/>
          <c:tx>
            <c:strRef>
              <c:f>'[Meetings Attendance Aug 2020.xlsx]Sheet1'!$F$44</c:f>
              <c:strCache>
                <c:ptCount val="1"/>
                <c:pt idx="0">
                  <c:v>Council  </c:v>
                </c:pt>
              </c:strCache>
            </c:strRef>
          </c:tx>
          <c:spPr>
            <a:solidFill>
              <a:schemeClr val="accent2"/>
            </a:solidFill>
            <a:ln>
              <a:noFill/>
            </a:ln>
            <a:effectLst/>
          </c:spPr>
          <c:invertIfNegative val="0"/>
          <c:cat>
            <c:strRef>
              <c:f>'[Meetings Attendance Aug 2020.xlsx]Sheet1'!$G$42:$J$42</c:f>
              <c:strCache>
                <c:ptCount val="4"/>
                <c:pt idx="0">
                  <c:v>Average Attendance Pre-LPS3</c:v>
                </c:pt>
                <c:pt idx="1">
                  <c:v>Average Attendance LPS3 to COVID-19 Lockdown*</c:v>
                </c:pt>
                <c:pt idx="2">
                  <c:v>Average Attendance During COVID-19 Lockdown*</c:v>
                </c:pt>
                <c:pt idx="3">
                  <c:v>Overall Average Attendance July 2018 to July 2020</c:v>
                </c:pt>
              </c:strCache>
            </c:strRef>
          </c:cat>
          <c:val>
            <c:numRef>
              <c:f>'[Meetings Attendance Aug 2020.xlsx]Sheet1'!$G$44:$J$44</c:f>
              <c:numCache>
                <c:formatCode>0</c:formatCode>
                <c:ptCount val="4"/>
                <c:pt idx="0">
                  <c:v>27.875</c:v>
                </c:pt>
                <c:pt idx="1">
                  <c:v>22</c:v>
                </c:pt>
                <c:pt idx="2" formatCode="General">
                  <c:v>47</c:v>
                </c:pt>
                <c:pt idx="3">
                  <c:v>29.478260869565219</c:v>
                </c:pt>
              </c:numCache>
            </c:numRef>
          </c:val>
          <c:extLst>
            <c:ext xmlns:c16="http://schemas.microsoft.com/office/drawing/2014/chart" uri="{C3380CC4-5D6E-409C-BE32-E72D297353CC}">
              <c16:uniqueId val="{00000001-8167-47B3-81F5-01609FC50B7A}"/>
            </c:ext>
          </c:extLst>
        </c:ser>
        <c:ser>
          <c:idx val="2"/>
          <c:order val="2"/>
          <c:tx>
            <c:strRef>
              <c:f>'[Meetings Attendance Aug 2020.xlsx]Sheet1'!$F$45</c:f>
              <c:strCache>
                <c:ptCount val="1"/>
                <c:pt idx="0">
                  <c:v>Combined</c:v>
                </c:pt>
              </c:strCache>
            </c:strRef>
          </c:tx>
          <c:spPr>
            <a:solidFill>
              <a:schemeClr val="accent3"/>
            </a:solidFill>
            <a:ln>
              <a:noFill/>
            </a:ln>
            <a:effectLst/>
          </c:spPr>
          <c:invertIfNegative val="0"/>
          <c:cat>
            <c:strRef>
              <c:f>'[Meetings Attendance Aug 2020.xlsx]Sheet1'!$G$42:$J$42</c:f>
              <c:strCache>
                <c:ptCount val="4"/>
                <c:pt idx="0">
                  <c:v>Average Attendance Pre-LPS3</c:v>
                </c:pt>
                <c:pt idx="1">
                  <c:v>Average Attendance LPS3 to COVID-19 Lockdown*</c:v>
                </c:pt>
                <c:pt idx="2">
                  <c:v>Average Attendance During COVID-19 Lockdown*</c:v>
                </c:pt>
                <c:pt idx="3">
                  <c:v>Overall Average Attendance July 2018 to July 2020</c:v>
                </c:pt>
              </c:strCache>
            </c:strRef>
          </c:cat>
          <c:val>
            <c:numRef>
              <c:f>'[Meetings Attendance Aug 2020.xlsx]Sheet1'!$G$45:$J$45</c:f>
              <c:numCache>
                <c:formatCode>0</c:formatCode>
                <c:ptCount val="4"/>
                <c:pt idx="0">
                  <c:v>22.117647058823529</c:v>
                </c:pt>
                <c:pt idx="1">
                  <c:v>15.1</c:v>
                </c:pt>
                <c:pt idx="2">
                  <c:v>38.111111111111114</c:v>
                </c:pt>
                <c:pt idx="3">
                  <c:v>22.195652173913043</c:v>
                </c:pt>
              </c:numCache>
            </c:numRef>
          </c:val>
          <c:extLst>
            <c:ext xmlns:c16="http://schemas.microsoft.com/office/drawing/2014/chart" uri="{C3380CC4-5D6E-409C-BE32-E72D297353CC}">
              <c16:uniqueId val="{00000002-8167-47B3-81F5-01609FC50B7A}"/>
            </c:ext>
          </c:extLst>
        </c:ser>
        <c:dLbls>
          <c:showLegendKey val="0"/>
          <c:showVal val="0"/>
          <c:showCatName val="0"/>
          <c:showSerName val="0"/>
          <c:showPercent val="0"/>
          <c:showBubbleSize val="0"/>
        </c:dLbls>
        <c:gapWidth val="182"/>
        <c:axId val="767835375"/>
        <c:axId val="65578671"/>
      </c:barChart>
      <c:catAx>
        <c:axId val="7678353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578671"/>
        <c:crosses val="autoZero"/>
        <c:auto val="1"/>
        <c:lblAlgn val="ctr"/>
        <c:lblOffset val="100"/>
        <c:noMultiLvlLbl val="0"/>
      </c:catAx>
      <c:valAx>
        <c:axId val="6557867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78353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Sheet1!$A$52</c:f>
              <c:strCache>
                <c:ptCount val="1"/>
                <c:pt idx="0">
                  <c:v>Council</c:v>
                </c:pt>
              </c:strCache>
            </c:strRef>
          </c:tx>
          <c:spPr>
            <a:solidFill>
              <a:schemeClr val="accent1"/>
            </a:solidFill>
            <a:ln>
              <a:noFill/>
            </a:ln>
            <a:effectLst/>
          </c:spPr>
          <c:invertIfNegative val="0"/>
          <c:cat>
            <c:multiLvlStrRef>
              <c:f>Sheet1!$B$49:$X$51</c:f>
              <c:multiLvlStrCache>
                <c:ptCount val="23"/>
                <c:lvl>
                  <c:pt idx="0">
                    <c:v>July</c:v>
                  </c:pt>
                  <c:pt idx="1">
                    <c:v>August</c:v>
                  </c:pt>
                  <c:pt idx="2">
                    <c:v>September</c:v>
                  </c:pt>
                  <c:pt idx="3">
                    <c:v>October</c:v>
                  </c:pt>
                  <c:pt idx="4">
                    <c:v>November</c:v>
                  </c:pt>
                  <c:pt idx="5">
                    <c:v>December</c:v>
                  </c:pt>
                  <c:pt idx="6">
                    <c:v>February</c:v>
                  </c:pt>
                  <c:pt idx="7">
                    <c:v>March</c:v>
                  </c:pt>
                  <c:pt idx="8">
                    <c:v>April</c:v>
                  </c:pt>
                  <c:pt idx="9">
                    <c:v>May</c:v>
                  </c:pt>
                  <c:pt idx="10">
                    <c:v>June </c:v>
                  </c:pt>
                  <c:pt idx="11">
                    <c:v>July</c:v>
                  </c:pt>
                  <c:pt idx="12">
                    <c:v>August</c:v>
                  </c:pt>
                  <c:pt idx="13">
                    <c:v>September</c:v>
                  </c:pt>
                  <c:pt idx="14">
                    <c:v>October</c:v>
                  </c:pt>
                  <c:pt idx="15">
                    <c:v>November</c:v>
                  </c:pt>
                  <c:pt idx="16">
                    <c:v>December</c:v>
                  </c:pt>
                  <c:pt idx="17">
                    <c:v>February</c:v>
                  </c:pt>
                  <c:pt idx="18">
                    <c:v>March*</c:v>
                  </c:pt>
                  <c:pt idx="19">
                    <c:v>April*</c:v>
                  </c:pt>
                  <c:pt idx="20">
                    <c:v>May*</c:v>
                  </c:pt>
                  <c:pt idx="21">
                    <c:v>June*</c:v>
                  </c:pt>
                  <c:pt idx="22">
                    <c:v>July*</c:v>
                  </c:pt>
                </c:lvl>
                <c:lvl>
                  <c:pt idx="0">
                    <c:v>2018</c:v>
                  </c:pt>
                  <c:pt idx="6">
                    <c:v>2019</c:v>
                  </c:pt>
                  <c:pt idx="17">
                    <c:v>2020</c:v>
                  </c:pt>
                </c:lvl>
                <c:lvl>
                  <c:pt idx="0">
                    <c:v>Public Attendance and Planning Report Numbers</c:v>
                  </c:pt>
                </c:lvl>
              </c:multiLvlStrCache>
            </c:multiLvlStrRef>
          </c:cat>
          <c:val>
            <c:numRef>
              <c:f>Sheet1!$B$52:$X$52</c:f>
              <c:numCache>
                <c:formatCode>General</c:formatCode>
                <c:ptCount val="23"/>
                <c:pt idx="0">
                  <c:v>18</c:v>
                </c:pt>
                <c:pt idx="1">
                  <c:v>13</c:v>
                </c:pt>
                <c:pt idx="2">
                  <c:v>19</c:v>
                </c:pt>
                <c:pt idx="3">
                  <c:v>28</c:v>
                </c:pt>
                <c:pt idx="4">
                  <c:v>43</c:v>
                </c:pt>
                <c:pt idx="5">
                  <c:v>32</c:v>
                </c:pt>
                <c:pt idx="6">
                  <c:v>51</c:v>
                </c:pt>
                <c:pt idx="7">
                  <c:v>19</c:v>
                </c:pt>
                <c:pt idx="8">
                  <c:v>8</c:v>
                </c:pt>
                <c:pt idx="9">
                  <c:v>3</c:v>
                </c:pt>
                <c:pt idx="10">
                  <c:v>27</c:v>
                </c:pt>
                <c:pt idx="11">
                  <c:v>8</c:v>
                </c:pt>
                <c:pt idx="12">
                  <c:v>16</c:v>
                </c:pt>
                <c:pt idx="13">
                  <c:v>26</c:v>
                </c:pt>
                <c:pt idx="14">
                  <c:v>37</c:v>
                </c:pt>
                <c:pt idx="15">
                  <c:v>32</c:v>
                </c:pt>
                <c:pt idx="16">
                  <c:v>18</c:v>
                </c:pt>
                <c:pt idx="17">
                  <c:v>45</c:v>
                </c:pt>
                <c:pt idx="18">
                  <c:v>24</c:v>
                </c:pt>
                <c:pt idx="19">
                  <c:v>34</c:v>
                </c:pt>
                <c:pt idx="20">
                  <c:v>24</c:v>
                </c:pt>
                <c:pt idx="21">
                  <c:v>33</c:v>
                </c:pt>
                <c:pt idx="22">
                  <c:v>120</c:v>
                </c:pt>
              </c:numCache>
            </c:numRef>
          </c:val>
          <c:extLst>
            <c:ext xmlns:c16="http://schemas.microsoft.com/office/drawing/2014/chart" uri="{C3380CC4-5D6E-409C-BE32-E72D297353CC}">
              <c16:uniqueId val="{00000000-FAEA-4B76-8C38-96DED1A68BFD}"/>
            </c:ext>
          </c:extLst>
        </c:ser>
        <c:ser>
          <c:idx val="1"/>
          <c:order val="1"/>
          <c:tx>
            <c:strRef>
              <c:f>Sheet1!$A$53</c:f>
              <c:strCache>
                <c:ptCount val="1"/>
                <c:pt idx="0">
                  <c:v>Planning Reports</c:v>
                </c:pt>
              </c:strCache>
            </c:strRef>
          </c:tx>
          <c:spPr>
            <a:solidFill>
              <a:schemeClr val="accent2"/>
            </a:solidFill>
            <a:ln>
              <a:noFill/>
            </a:ln>
            <a:effectLst/>
          </c:spPr>
          <c:invertIfNegative val="0"/>
          <c:cat>
            <c:multiLvlStrRef>
              <c:f>Sheet1!$B$49:$X$51</c:f>
              <c:multiLvlStrCache>
                <c:ptCount val="23"/>
                <c:lvl>
                  <c:pt idx="0">
                    <c:v>July</c:v>
                  </c:pt>
                  <c:pt idx="1">
                    <c:v>August</c:v>
                  </c:pt>
                  <c:pt idx="2">
                    <c:v>September</c:v>
                  </c:pt>
                  <c:pt idx="3">
                    <c:v>October</c:v>
                  </c:pt>
                  <c:pt idx="4">
                    <c:v>November</c:v>
                  </c:pt>
                  <c:pt idx="5">
                    <c:v>December</c:v>
                  </c:pt>
                  <c:pt idx="6">
                    <c:v>February</c:v>
                  </c:pt>
                  <c:pt idx="7">
                    <c:v>March</c:v>
                  </c:pt>
                  <c:pt idx="8">
                    <c:v>April</c:v>
                  </c:pt>
                  <c:pt idx="9">
                    <c:v>May</c:v>
                  </c:pt>
                  <c:pt idx="10">
                    <c:v>June </c:v>
                  </c:pt>
                  <c:pt idx="11">
                    <c:v>July</c:v>
                  </c:pt>
                  <c:pt idx="12">
                    <c:v>August</c:v>
                  </c:pt>
                  <c:pt idx="13">
                    <c:v>September</c:v>
                  </c:pt>
                  <c:pt idx="14">
                    <c:v>October</c:v>
                  </c:pt>
                  <c:pt idx="15">
                    <c:v>November</c:v>
                  </c:pt>
                  <c:pt idx="16">
                    <c:v>December</c:v>
                  </c:pt>
                  <c:pt idx="17">
                    <c:v>February</c:v>
                  </c:pt>
                  <c:pt idx="18">
                    <c:v>March*</c:v>
                  </c:pt>
                  <c:pt idx="19">
                    <c:v>April*</c:v>
                  </c:pt>
                  <c:pt idx="20">
                    <c:v>May*</c:v>
                  </c:pt>
                  <c:pt idx="21">
                    <c:v>June*</c:v>
                  </c:pt>
                  <c:pt idx="22">
                    <c:v>July*</c:v>
                  </c:pt>
                </c:lvl>
                <c:lvl>
                  <c:pt idx="0">
                    <c:v>2018</c:v>
                  </c:pt>
                  <c:pt idx="6">
                    <c:v>2019</c:v>
                  </c:pt>
                  <c:pt idx="17">
                    <c:v>2020</c:v>
                  </c:pt>
                </c:lvl>
                <c:lvl>
                  <c:pt idx="0">
                    <c:v>Public Attendance and Planning Report Numbers</c:v>
                  </c:pt>
                </c:lvl>
              </c:multiLvlStrCache>
            </c:multiLvlStrRef>
          </c:cat>
          <c:val>
            <c:numRef>
              <c:f>Sheet1!$B$53:$X$53</c:f>
              <c:numCache>
                <c:formatCode>General</c:formatCode>
                <c:ptCount val="23"/>
                <c:pt idx="0">
                  <c:v>6</c:v>
                </c:pt>
                <c:pt idx="1">
                  <c:v>7</c:v>
                </c:pt>
                <c:pt idx="2">
                  <c:v>6</c:v>
                </c:pt>
                <c:pt idx="3">
                  <c:v>9</c:v>
                </c:pt>
                <c:pt idx="4">
                  <c:v>11</c:v>
                </c:pt>
                <c:pt idx="5">
                  <c:v>10</c:v>
                </c:pt>
                <c:pt idx="6">
                  <c:v>11</c:v>
                </c:pt>
                <c:pt idx="7">
                  <c:v>1</c:v>
                </c:pt>
                <c:pt idx="8">
                  <c:v>7</c:v>
                </c:pt>
                <c:pt idx="9">
                  <c:v>5</c:v>
                </c:pt>
                <c:pt idx="10">
                  <c:v>3</c:v>
                </c:pt>
                <c:pt idx="11">
                  <c:v>6</c:v>
                </c:pt>
                <c:pt idx="12">
                  <c:v>5</c:v>
                </c:pt>
                <c:pt idx="13">
                  <c:v>8</c:v>
                </c:pt>
                <c:pt idx="14">
                  <c:v>3</c:v>
                </c:pt>
                <c:pt idx="15">
                  <c:v>7</c:v>
                </c:pt>
                <c:pt idx="16">
                  <c:v>9</c:v>
                </c:pt>
                <c:pt idx="17">
                  <c:v>4</c:v>
                </c:pt>
                <c:pt idx="18">
                  <c:v>4</c:v>
                </c:pt>
                <c:pt idx="19">
                  <c:v>10</c:v>
                </c:pt>
                <c:pt idx="20">
                  <c:v>8</c:v>
                </c:pt>
                <c:pt idx="21">
                  <c:v>9</c:v>
                </c:pt>
                <c:pt idx="22">
                  <c:v>12</c:v>
                </c:pt>
              </c:numCache>
            </c:numRef>
          </c:val>
          <c:extLst>
            <c:ext xmlns:c16="http://schemas.microsoft.com/office/drawing/2014/chart" uri="{C3380CC4-5D6E-409C-BE32-E72D297353CC}">
              <c16:uniqueId val="{00000001-FAEA-4B76-8C38-96DED1A68BFD}"/>
            </c:ext>
          </c:extLst>
        </c:ser>
        <c:dLbls>
          <c:showLegendKey val="0"/>
          <c:showVal val="0"/>
          <c:showCatName val="0"/>
          <c:showSerName val="0"/>
          <c:showPercent val="0"/>
          <c:showBubbleSize val="0"/>
        </c:dLbls>
        <c:gapWidth val="219"/>
        <c:overlap val="-27"/>
        <c:axId val="478883199"/>
        <c:axId val="1035362943"/>
      </c:barChart>
      <c:catAx>
        <c:axId val="4788831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5362943"/>
        <c:crosses val="autoZero"/>
        <c:auto val="1"/>
        <c:lblAlgn val="ctr"/>
        <c:lblOffset val="100"/>
        <c:noMultiLvlLbl val="0"/>
      </c:catAx>
      <c:valAx>
        <c:axId val="10353629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88831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0.37921</cdr:x>
      <cdr:y>0.32548</cdr:y>
    </cdr:from>
    <cdr:to>
      <cdr:x>0.43648</cdr:x>
      <cdr:y>0.64318</cdr:y>
    </cdr:to>
    <cdr:sp macro="" textlink="">
      <cdr:nvSpPr>
        <cdr:cNvPr id="2" name="Text Box 1"/>
        <cdr:cNvSpPr txBox="1"/>
      </cdr:nvSpPr>
      <cdr:spPr>
        <a:xfrm xmlns:a="http://schemas.openxmlformats.org/drawingml/2006/main" rot="16200000">
          <a:off x="1590261" y="2067339"/>
          <a:ext cx="1463040" cy="3260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100" b="1"/>
            <a:t>LPS3 Adopted</a:t>
          </a:r>
        </a:p>
      </cdr:txBody>
    </cdr:sp>
  </cdr:relSizeAnchor>
  <cdr:relSizeAnchor xmlns:cdr="http://schemas.openxmlformats.org/drawingml/2006/chartDrawing">
    <cdr:from>
      <cdr:x>0.77364</cdr:x>
      <cdr:y>0.18821</cdr:y>
    </cdr:from>
    <cdr:to>
      <cdr:x>0.8309</cdr:x>
      <cdr:y>0.58687</cdr:y>
    </cdr:to>
    <cdr:sp macro="" textlink="">
      <cdr:nvSpPr>
        <cdr:cNvPr id="3" name="Text Box 1"/>
        <cdr:cNvSpPr txBox="1"/>
      </cdr:nvSpPr>
      <cdr:spPr>
        <a:xfrm xmlns:a="http://schemas.openxmlformats.org/drawingml/2006/main" rot="16200000">
          <a:off x="3649206" y="1621624"/>
          <a:ext cx="1835869" cy="32600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100" b="1"/>
            <a:t>COVID-19</a:t>
          </a:r>
          <a:r>
            <a:rPr lang="en-AU" sz="1100" b="1" baseline="0"/>
            <a:t> Lockdown Begins</a:t>
          </a:r>
          <a:endParaRPr lang="en-AU" sz="1100" b="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LongProp xmlns="" name="TaxCatchAll"><![CDATA[153;#Council|e9dab8bc-19a9-476e-9804-8565541956eb;#68;#Controlled Documents|82ebeb43-8fd8-4a35-a6d0-df45f80574b8;#4;#City of Nedlands|e1cb6260-fbdb-4707-a83e-0c933e524b72;#69;#Development|bf0821df-260b-497b-8b91-a535507899e0;#154;#Council|aa216eff-3449-4bd9-a57e-8ddebac59c1d]]></LongProp>
</Long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TaxCatchAll xmlns="02b462e0-950b-4d18-8f56-efe6ec8fd98e">
      <Value>153</Value>
      <Value>139</Value>
      <Value>4</Value>
      <Value>140</Value>
      <Value>154</Value>
    </TaxCatchAll>
    <Additional_x0020_Info xmlns="7dce4f99-cff1-4fd8-801c-290f26aab7b1">Template - Agenda - Council Committee Meeting</Additional_x0020_Info>
    <V3Comments xmlns="http://schemas.microsoft.com/sharepoint/v3" xsi:nil="true"/>
    <eDMS_x0020_Library xmlns="7dce4f99-cff1-4fd8-801c-290f26aab7b1">Meetings</eDMS_x0020_Library>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_dlc_DocId xmlns="02b462e0-950b-4d18-8f56-efe6ec8fd98e">ORGN-317801165-7236</_dlc_DocId>
    <_dlc_DocIdUrl xmlns="02b462e0-950b-4d18-8f56-efe6ec8fd98e">
      <Url>https://nedlands365.sharepoint.com/sites/organisation/council/_layouts/15/DocIdRedir.aspx?ID=ORGN-317801165-7236</Url>
      <Description>ORGN-317801165-7236</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16" ma:contentTypeDescription="" ma:contentTypeScope="" ma:versionID="4e95f36a1d04a96961c3c29a150c0427">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xmlns:ns7="99f90307-c380-4349-a4d3-52955e408d9d" targetNamespace="http://schemas.microsoft.com/office/2006/metadata/properties" ma:root="true" ma:fieldsID="40eec2b1aee939b7616559b4e6bd210b" ns1:_="" ns2:_="" ns3:_="" ns4:_="" ns5:_="" ns6:_="" ns7: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import namespace="99f90307-c380-4349-a4d3-52955e408d9d"/>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element ref="ns6:MediaServiceAutoKeyPoints" minOccurs="0"/>
                <xsd:element ref="ns6:MediaServiceKeyPoints" minOccurs="0"/>
                <xsd:element ref="ns7:SharedWithUsers" minOccurs="0"/>
                <xsd:element ref="ns7: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9f90307-c380-4349-a4d3-52955e408d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4A5BDB-BCAF-4904-9E2A-B8D13F5C7C4A}">
  <ds:schemaRefs>
    <ds:schemaRef ds:uri="http://schemas.microsoft.com/office/2006/metadata/longProperties"/>
    <ds:schemaRef ds:uri=""/>
  </ds:schemaRefs>
</ds:datastoreItem>
</file>

<file path=customXml/itemProps2.xml><?xml version="1.0" encoding="utf-8"?>
<ds:datastoreItem xmlns:ds="http://schemas.openxmlformats.org/officeDocument/2006/customXml" ds:itemID="{ED158BA1-DE45-4EAC-B89A-4192FEF42E5F}">
  <ds:schemaRefs>
    <ds:schemaRef ds:uri="http://schemas.openxmlformats.org/officeDocument/2006/bibliography"/>
  </ds:schemaRefs>
</ds:datastoreItem>
</file>

<file path=customXml/itemProps3.xml><?xml version="1.0" encoding="utf-8"?>
<ds:datastoreItem xmlns:ds="http://schemas.openxmlformats.org/officeDocument/2006/customXml" ds:itemID="{23D74787-9761-453D-BD43-7ADC9E2752F7}">
  <ds:schemaRefs>
    <ds:schemaRef ds:uri="http://schemas.microsoft.com/office/infopath/2007/PartnerControls"/>
    <ds:schemaRef ds:uri="http://schemas.openxmlformats.org/package/2006/metadata/core-properties"/>
    <ds:schemaRef ds:uri="http://purl.org/dc/terms/"/>
    <ds:schemaRef ds:uri="http://www.w3.org/XML/1998/namespace"/>
    <ds:schemaRef ds:uri="b3dba301-5620-44c7-a8fe-21bd50c42e00"/>
    <ds:schemaRef ds:uri="99f90307-c380-4349-a4d3-52955e408d9d"/>
    <ds:schemaRef ds:uri="http://schemas.microsoft.com/office/2006/documentManagement/types"/>
    <ds:schemaRef ds:uri="82dc8473-40ba-4f11-b935-f34260e482de"/>
    <ds:schemaRef ds:uri="7dce4f99-cff1-4fd8-801c-290f26aab7b1"/>
    <ds:schemaRef ds:uri="http://purl.org/dc/elements/1.1/"/>
    <ds:schemaRef ds:uri="http://purl.org/dc/dcmitype/"/>
    <ds:schemaRef ds:uri="http://schemas.microsoft.com/office/2006/metadata/properties"/>
    <ds:schemaRef ds:uri="02b462e0-950b-4d18-8f56-efe6ec8fd98e"/>
    <ds:schemaRef ds:uri="a4569545-3f5c-4d76-b5ef-e21c01e673e6"/>
    <ds:schemaRef ds:uri="http://schemas.microsoft.com/sharepoint/v3"/>
  </ds:schemaRefs>
</ds:datastoreItem>
</file>

<file path=customXml/itemProps4.xml><?xml version="1.0" encoding="utf-8"?>
<ds:datastoreItem xmlns:ds="http://schemas.openxmlformats.org/officeDocument/2006/customXml" ds:itemID="{6D8C9235-7741-4C36-8875-6429F4A2E192}">
  <ds:schemaRefs>
    <ds:schemaRef ds:uri="http://schemas.microsoft.com/sharepoint/events"/>
  </ds:schemaRefs>
</ds:datastoreItem>
</file>

<file path=customXml/itemProps5.xml><?xml version="1.0" encoding="utf-8"?>
<ds:datastoreItem xmlns:ds="http://schemas.openxmlformats.org/officeDocument/2006/customXml" ds:itemID="{BA156FC8-36E5-42DF-9FD5-A1FBAF2738BF}">
  <ds:schemaRefs>
    <ds:schemaRef ds:uri="http://schemas.microsoft.com/sharepoint/v3/contenttype/forms"/>
  </ds:schemaRefs>
</ds:datastoreItem>
</file>

<file path=customXml/itemProps6.xml><?xml version="1.0" encoding="utf-8"?>
<ds:datastoreItem xmlns:ds="http://schemas.openxmlformats.org/officeDocument/2006/customXml" ds:itemID="{B00D1E63-E1E4-4CDC-9D0A-D5D234D80A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99f90307-c380-4349-a4d3-52955e408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33614</Words>
  <Characters>182864</Characters>
  <Application>Microsoft Office Word</Application>
  <DocSecurity>8</DocSecurity>
  <Lines>6530</Lines>
  <Paragraphs>3048</Paragraphs>
  <ScaleCrop>false</ScaleCrop>
  <HeadingPairs>
    <vt:vector size="4" baseType="variant">
      <vt:variant>
        <vt:lpstr>Title</vt:lpstr>
      </vt:variant>
      <vt:variant>
        <vt:i4>1</vt:i4>
      </vt:variant>
      <vt:variant>
        <vt:lpstr>Headings</vt:lpstr>
      </vt:variant>
      <vt:variant>
        <vt:i4>41</vt:i4>
      </vt:variant>
    </vt:vector>
  </HeadingPairs>
  <TitlesOfParts>
    <vt:vector size="42" baseType="lpstr">
      <vt:lpstr/>
      <vt:lpstr>Declaration of Opening</vt:lpstr>
      <vt:lpstr>Present and Apologies and Leave of Absence (Previously Approved)</vt:lpstr>
      <vt:lpstr>Public Question Time</vt:lpstr>
      <vt:lpstr>    Mr Michael Cahill, 65 Melvista Avenue, Nedlands</vt:lpstr>
      <vt:lpstr>    Mrs Bronwyn Stuckey, 26 Kingsway, Nedlands</vt:lpstr>
      <vt:lpstr>    Mr Giuliano Sala Tenna, 14 Whitfield Street, Floreat</vt:lpstr>
      <vt:lpstr>Addresses by Members of the Public </vt:lpstr>
      <vt:lpstr>Requests for Leave of Absence</vt:lpstr>
      <vt:lpstr>Petitions</vt:lpstr>
      <vt:lpstr>    Ms Elizabeth Gibson, 41 Louise Street, Nedlands</vt:lpstr>
      <vt:lpstr>Disclosures of Financial and/or Proximity Interest</vt:lpstr>
      <vt:lpstr>    Councillor Bennett – PD42.20 - Scheme Amendment 7 – Amendment to Density Coding </vt:lpstr>
      <vt:lpstr>    </vt:lpstr>
      <vt:lpstr>    Councillor Hodsdon – Item 13.8 - Broadway, Waratah Village and Nedlands Town Cen</vt:lpstr>
      <vt:lpstr>    </vt:lpstr>
      <vt:lpstr>Disclosures of Interests Affecting Impartiality</vt:lpstr>
      <vt:lpstr>    Councillor Smyth – CM06.20 - Community Sport and Recreation Facilities Fund Appl</vt:lpstr>
      <vt:lpstr>    Councillor McManus – CM06.20 - Community Sport and Recreation Facilities Fund Ap</vt:lpstr>
      <vt:lpstr>Declarations by Member That They Have Not Give Due Consideration to Papers</vt:lpstr>
      <vt:lpstr>Confirmation of Minutes</vt:lpstr>
      <vt:lpstr>    Ordinary Council Meeting 28 July 2020</vt:lpstr>
      <vt:lpstr>    Special Council Meeting 7 July 2020</vt:lpstr>
      <vt:lpstr>    Special Council Meeting 4 August 2020</vt:lpstr>
      <vt:lpstr>    Correction to Ordinary Council Meeting Minutes – 28 April 2020</vt:lpstr>
      <vt:lpstr>Announcements of the Presiding Member without discussion</vt:lpstr>
      <vt:lpstr>Members announcements without discussion</vt:lpstr>
      <vt:lpstr>    Councillor Coghlan</vt:lpstr>
      <vt:lpstr>    Councillor Smyth</vt:lpstr>
      <vt:lpstr>Matters for Which the Meeting May Be Closed</vt:lpstr>
      <vt:lpstr>Divisional Reports</vt:lpstr>
      <vt:lpstr>    Minutes of Council Committees</vt:lpstr>
      <vt:lpstr>    </vt:lpstr>
      <vt:lpstr>    </vt:lpstr>
      <vt:lpstr>    Councillor Mangano – Reopening Council &amp; Council Committee Meeting to Public</vt:lpstr>
      <vt:lpstr>    Councillor Coghlan – Betty Doonan Age Care Submissions</vt:lpstr>
      <vt:lpstr>    Planning &amp; Development Report No’s PD37.20 to PD43.20</vt:lpstr>
      <vt:lpstr>    Community Development No’s CM06.20</vt:lpstr>
      <vt:lpstr>    Corporate &amp; Strategy Report No’s CPS14.20 to CPS17.20</vt:lpstr>
      <vt:lpstr>Reports by the Chief Executive Officer</vt:lpstr>
      <vt:lpstr>    Common Seal Register Report – July 2020</vt:lpstr>
      <vt:lpstr>    List of Delegated Authorities – July 2020</vt:lpstr>
    </vt:vector>
  </TitlesOfParts>
  <Company>City of Nedlands</Company>
  <LinksUpToDate>false</LinksUpToDate>
  <CharactersWithSpaces>213430</CharactersWithSpaces>
  <SharedDoc>false</SharedDoc>
  <HLinks>
    <vt:vector size="816" baseType="variant">
      <vt:variant>
        <vt:i4>7340067</vt:i4>
      </vt:variant>
      <vt:variant>
        <vt:i4>618</vt:i4>
      </vt:variant>
      <vt:variant>
        <vt:i4>0</vt:i4>
      </vt:variant>
      <vt:variant>
        <vt:i4>5</vt:i4>
      </vt:variant>
      <vt:variant>
        <vt:lpwstr>https://www.nedlands.wa.gov.au/sites/default/files/Allen_Park_Master_Plan_2017_-_Final.pdf</vt:lpwstr>
      </vt:variant>
      <vt:variant>
        <vt:lpwstr/>
      </vt:variant>
      <vt:variant>
        <vt:i4>3670112</vt:i4>
      </vt:variant>
      <vt:variant>
        <vt:i4>615</vt:i4>
      </vt:variant>
      <vt:variant>
        <vt:i4>0</vt:i4>
      </vt:variant>
      <vt:variant>
        <vt:i4>5</vt:i4>
      </vt:variant>
      <vt:variant>
        <vt:lpwstr>https://yourvoice.nedlands.wa.gov.au/childrens-hospice</vt:lpwstr>
      </vt:variant>
      <vt:variant>
        <vt:lpwstr/>
      </vt:variant>
      <vt:variant>
        <vt:i4>6946899</vt:i4>
      </vt:variant>
      <vt:variant>
        <vt:i4>597</vt:i4>
      </vt:variant>
      <vt:variant>
        <vt:i4>0</vt:i4>
      </vt:variant>
      <vt:variant>
        <vt:i4>5</vt:i4>
      </vt:variant>
      <vt:variant>
        <vt:lpwstr>https://nedlands365.sharepoint.com/sites/compliance/governance/delegations_register/Forms/Active_Doc_Sets.aspx?RootFolder=/sites%2Fcompliance%2Fgovernance%2Fdelegations%5Fregister%2F2001267%20%2D%20Withdrawn%20Animal%20Infringement%20Notice%20%2D%20Compassionate%20Grounds&amp;View=%7B0388EA9D%2DE183%2D4EAB%2D860E%2D1E5EF37282C8%7D</vt:lpwstr>
      </vt:variant>
      <vt:variant>
        <vt:lpwstr/>
      </vt:variant>
      <vt:variant>
        <vt:i4>2555908</vt:i4>
      </vt:variant>
      <vt:variant>
        <vt:i4>594</vt:i4>
      </vt:variant>
      <vt:variant>
        <vt:i4>0</vt:i4>
      </vt:variant>
      <vt:variant>
        <vt:i4>5</vt:i4>
      </vt:variant>
      <vt:variant>
        <vt:lpwstr>https://nedlands365.sharepoint.com/sites/compliance/governance/delegations_register/Forms/Active_Doc_Sets.aspx?RootFolder=/sites%2Fcompliance%2Fgovernance%2Fdelegations%5Fregister%2FBA121409%20Certified%20building%20permit%20%2D%20Pool&amp;View=%7B0388EA9D%2DE183%2D4EAB%2D860E%2D1E5EF37282C8%7D</vt:lpwstr>
      </vt:variant>
      <vt:variant>
        <vt:lpwstr/>
      </vt:variant>
      <vt:variant>
        <vt:i4>8257609</vt:i4>
      </vt:variant>
      <vt:variant>
        <vt:i4>591</vt:i4>
      </vt:variant>
      <vt:variant>
        <vt:i4>0</vt:i4>
      </vt:variant>
      <vt:variant>
        <vt:i4>5</vt:i4>
      </vt:variant>
      <vt:variant>
        <vt:lpwstr>https://nedlands365.sharepoint.com/sites/compliance/governance/delegations_register/Forms/Active_Doc_Sets.aspx?RootFolder=/sites%2Fcompliance%2Fgovernance%2Fdelegations%5Fregister%2F3043467%20%2D%20Withdrawn%20Parking%20Infringement%20Notice%20%2D%20Compassionate%20Grounds&amp;View=%7B0388EA9D%2DE183%2D4EAB%2D860E%2D1E5EF37282C8%7D</vt:lpwstr>
      </vt:variant>
      <vt:variant>
        <vt:lpwstr/>
      </vt:variant>
      <vt:variant>
        <vt:i4>3670019</vt:i4>
      </vt:variant>
      <vt:variant>
        <vt:i4>588</vt:i4>
      </vt:variant>
      <vt:variant>
        <vt:i4>0</vt:i4>
      </vt:variant>
      <vt:variant>
        <vt:i4>5</vt:i4>
      </vt:variant>
      <vt:variant>
        <vt:lpwstr>https://nedlands365.sharepoint.com/sites/compliance/governance/delegations_register/Forms/Active_Doc_Sets.aspx?RootFolder=/sites%2Fcompliance%2Fgovernance%2Fdelegations%5Fregister%2F%28APP%29%20%2D%20DA19%2D41347%20%2D%2022%20Wattle%20Avenue%2C%20Dalkeith%20%2D%20Retrospective%20Addition%20to%20Single%20House&amp;View=%7B0388EA9D%2DE183%2D4EAB%2D860E%2D1E5EF37282C8%7D</vt:lpwstr>
      </vt:variant>
      <vt:variant>
        <vt:lpwstr/>
      </vt:variant>
      <vt:variant>
        <vt:i4>7274502</vt:i4>
      </vt:variant>
      <vt:variant>
        <vt:i4>585</vt:i4>
      </vt:variant>
      <vt:variant>
        <vt:i4>0</vt:i4>
      </vt:variant>
      <vt:variant>
        <vt:i4>5</vt:i4>
      </vt:variant>
      <vt:variant>
        <vt:lpwstr>https://nedlands365.sharepoint.com/sites/compliance/governance/delegations_register/Forms/Active_Doc_Sets.aspx?RootFolder=/sites%2Fcompliance%2Fgovernance%2Fdelegations%5Fregister%2FBA121788%20Certified%20building%20permit%20%2D%20Dwelling&amp;View=%7B0388EA9D%2DE183%2D4EAB%2D860E%2D1E5EF37282C8%7D</vt:lpwstr>
      </vt:variant>
      <vt:variant>
        <vt:lpwstr/>
      </vt:variant>
      <vt:variant>
        <vt:i4>3735580</vt:i4>
      </vt:variant>
      <vt:variant>
        <vt:i4>582</vt:i4>
      </vt:variant>
      <vt:variant>
        <vt:i4>0</vt:i4>
      </vt:variant>
      <vt:variant>
        <vt:i4>5</vt:i4>
      </vt:variant>
      <vt:variant>
        <vt:lpwstr>https://nedlands365.sharepoint.com/sites/compliance/governance/delegations_register/Forms/Active_Doc_Sets.aspx?RootFolder=/sites%2Fcompliance%2Fgovernance%2Fdelegations%5Fregister%2F3042993%20%E2%80%93%203042992%2E%20%2D%20Withdrawn%20Parking%20Infringement%20Notice%20%2D%20Compassionate%20Grounds&amp;View=%7B0388EA9D%2DE183%2D4EAB%2D860E%2D1E5EF37282C8%7D</vt:lpwstr>
      </vt:variant>
      <vt:variant>
        <vt:lpwstr/>
      </vt:variant>
      <vt:variant>
        <vt:i4>6357014</vt:i4>
      </vt:variant>
      <vt:variant>
        <vt:i4>579</vt:i4>
      </vt:variant>
      <vt:variant>
        <vt:i4>0</vt:i4>
      </vt:variant>
      <vt:variant>
        <vt:i4>5</vt:i4>
      </vt:variant>
      <vt:variant>
        <vt:lpwstr>https://nedlands365.sharepoint.com/sites/compliance/governance/delegations_register/Forms/Active_Doc_Sets.aspx?RootFolder=/sites%2Fcompliance%2Fgovernance%2Fdelegations%5Fregister%2FBA121776%20Demolition%20permit%20%2D%20full%20site&amp;View=%7B0388EA9D%2DE183%2D4EAB%2D860E%2D1E5EF37282C8%7D</vt:lpwstr>
      </vt:variant>
      <vt:variant>
        <vt:lpwstr/>
      </vt:variant>
      <vt:variant>
        <vt:i4>7077962</vt:i4>
      </vt:variant>
      <vt:variant>
        <vt:i4>576</vt:i4>
      </vt:variant>
      <vt:variant>
        <vt:i4>0</vt:i4>
      </vt:variant>
      <vt:variant>
        <vt:i4>5</vt:i4>
      </vt:variant>
      <vt:variant>
        <vt:lpwstr>https://nedlands365.sharepoint.com/sites/compliance/governance/delegations_register/Forms/Active_Doc_Sets.aspx?RootFolder=/sites%2Fcompliance%2Fgovernance%2Fdelegations%5Fregister%2FBA120769%20Certified%20building%20permit%20%2D%20Office%20fitout&amp;View=%7B0388EA9D%2DE183%2D4EAB%2D860E%2D1E5EF37282C8%7D</vt:lpwstr>
      </vt:variant>
      <vt:variant>
        <vt:lpwstr/>
      </vt:variant>
      <vt:variant>
        <vt:i4>7143502</vt:i4>
      </vt:variant>
      <vt:variant>
        <vt:i4>573</vt:i4>
      </vt:variant>
      <vt:variant>
        <vt:i4>0</vt:i4>
      </vt:variant>
      <vt:variant>
        <vt:i4>5</vt:i4>
      </vt:variant>
      <vt:variant>
        <vt:lpwstr>https://nedlands365.sharepoint.com/sites/compliance/governance/delegations_register/Forms/Active_Doc_Sets.aspx?RootFolder=/sites%2Fcompliance%2Fgovernance%2Fdelegations%5Fregister%2FBA120998%20BA19%20Change%20of%20Builder%20%2D%2085%20Florence%20Rd&amp;View=%7B0388EA9D%2DE183%2D4EAB%2D860E%2D1E5EF37282C8%7D</vt:lpwstr>
      </vt:variant>
      <vt:variant>
        <vt:lpwstr/>
      </vt:variant>
      <vt:variant>
        <vt:i4>2293771</vt:i4>
      </vt:variant>
      <vt:variant>
        <vt:i4>570</vt:i4>
      </vt:variant>
      <vt:variant>
        <vt:i4>0</vt:i4>
      </vt:variant>
      <vt:variant>
        <vt:i4>5</vt:i4>
      </vt:variant>
      <vt:variant>
        <vt:lpwstr>https://nedlands365.sharepoint.com/sites/compliance/governance/delegations_register/Forms/Active_Doc_Sets.aspx?RootFolder=/sites%2Fcompliance%2Fgovernance%2Fdelegations%5Fregister%2F%28APP%29DA20%2D45406%20%2D%2098%20Melvisa%20Avenue%20Dalkeith%20%2D%20Two%20Storey%20Residential%20Dwelling%20with%20Undercroft&amp;View=%7B0388EA9D%2DE183%2D4EAB%2D860E%2D1E5EF37282C8%7D</vt:lpwstr>
      </vt:variant>
      <vt:variant>
        <vt:lpwstr/>
      </vt:variant>
      <vt:variant>
        <vt:i4>4063260</vt:i4>
      </vt:variant>
      <vt:variant>
        <vt:i4>567</vt:i4>
      </vt:variant>
      <vt:variant>
        <vt:i4>0</vt:i4>
      </vt:variant>
      <vt:variant>
        <vt:i4>5</vt:i4>
      </vt:variant>
      <vt:variant>
        <vt:lpwstr>https://nedlands365.sharepoint.com/sites/compliance/governance/delegations_register/Forms/Active_Doc_Sets.aspx?RootFolder=/sites%2Fcompliance%2Fgovernance%2Fdelegations%5Fregister%2FBA121362%20Certified%20building%20permit%20%2D%20Lift&amp;View=%7B0388EA9D%2DE183%2D4EAB%2D860E%2D1E5EF37282C8%7D</vt:lpwstr>
      </vt:variant>
      <vt:variant>
        <vt:lpwstr/>
      </vt:variant>
      <vt:variant>
        <vt:i4>2228254</vt:i4>
      </vt:variant>
      <vt:variant>
        <vt:i4>564</vt:i4>
      </vt:variant>
      <vt:variant>
        <vt:i4>0</vt:i4>
      </vt:variant>
      <vt:variant>
        <vt:i4>5</vt:i4>
      </vt:variant>
      <vt:variant>
        <vt:lpwstr>https://nedlands365.sharepoint.com/sites/compliance/governance/delegations_register/Forms/Active_Doc_Sets.aspx?RootFolder=/sites%2Fcompliance%2Fgovernance%2Fdelegations%5Fregister%2F%28APP%29%20%2D%20DA20%2D45256%20%2D%2077%20Mountjoy%20Road%2C%20Nedlands%20%2D%20Carport%2C%20Patio%20and%20Poolhouse&amp;View=%7B0388EA9D%2DE183%2D4EAB%2D860E%2D1E5EF37282C8%7D</vt:lpwstr>
      </vt:variant>
      <vt:variant>
        <vt:lpwstr/>
      </vt:variant>
      <vt:variant>
        <vt:i4>2949123</vt:i4>
      </vt:variant>
      <vt:variant>
        <vt:i4>561</vt:i4>
      </vt:variant>
      <vt:variant>
        <vt:i4>0</vt:i4>
      </vt:variant>
      <vt:variant>
        <vt:i4>5</vt:i4>
      </vt:variant>
      <vt:variant>
        <vt:lpwstr>https://nedlands365.sharepoint.com/sites/compliance/governance/delegations_register/Forms/Active_Doc_Sets.aspx?RootFolder=/sites%2Fcompliance%2Fgovernance%2Fdelegations%5Fregister%2F%28APP%29%20%2D%20DA20%2D48159%20%2D%2034%20Stanley%20Street%2C%20Nedlands%20%2D%20Amendment%20to%20DA19%2D34980&amp;View=%7B0388EA9D%2DE183%2D4EAB%2D860E%2D1E5EF37282C8%7D</vt:lpwstr>
      </vt:variant>
      <vt:variant>
        <vt:lpwstr/>
      </vt:variant>
      <vt:variant>
        <vt:i4>3604482</vt:i4>
      </vt:variant>
      <vt:variant>
        <vt:i4>558</vt:i4>
      </vt:variant>
      <vt:variant>
        <vt:i4>0</vt:i4>
      </vt:variant>
      <vt:variant>
        <vt:i4>5</vt:i4>
      </vt:variant>
      <vt:variant>
        <vt:lpwstr>https://nedlands365.sharepoint.com/sites/compliance/governance/delegations_register/Forms/Active_Doc_Sets.aspx?RootFolder=/sites%2Fcompliance%2Fgovernance%2Fdelegations%5Fregister%2F%28APP%29%20%2D%20DA20%2D46847%20%2D%2022%20Alfred%20Road%2C%20Claremont%20%2D%20Single%20House&amp;View=%7B0388EA9D%2DE183%2D4EAB%2D860E%2D1E5EF37282C8%7D</vt:lpwstr>
      </vt:variant>
      <vt:variant>
        <vt:lpwstr/>
      </vt:variant>
      <vt:variant>
        <vt:i4>8323162</vt:i4>
      </vt:variant>
      <vt:variant>
        <vt:i4>555</vt:i4>
      </vt:variant>
      <vt:variant>
        <vt:i4>0</vt:i4>
      </vt:variant>
      <vt:variant>
        <vt:i4>5</vt:i4>
      </vt:variant>
      <vt:variant>
        <vt:lpwstr>https://nedlands365.sharepoint.com/sites/compliance/governance/delegations_register/Forms/Active_Doc_Sets.aspx?RootFolder=/sites%2Fcompliance%2Fgovernance%2Fdelegations%5Fregister%2FBA121805%20Demolition%20permit%20%2D%20Carpark%20and%20Outbuilding&amp;View=%7B0388EA9D%2DE183%2D4EAB%2D860E%2D1E5EF37282C8%7D</vt:lpwstr>
      </vt:variant>
      <vt:variant>
        <vt:lpwstr/>
      </vt:variant>
      <vt:variant>
        <vt:i4>6619153</vt:i4>
      </vt:variant>
      <vt:variant>
        <vt:i4>552</vt:i4>
      </vt:variant>
      <vt:variant>
        <vt:i4>0</vt:i4>
      </vt:variant>
      <vt:variant>
        <vt:i4>5</vt:i4>
      </vt:variant>
      <vt:variant>
        <vt:lpwstr>https://nedlands365.sharepoint.com/sites/compliance/governance/delegations_register/Forms/Active_Doc_Sets.aspx?RootFolder=/sites%2Fcompliance%2Fgovernance%2Fdelegations%5Fregister%2FBA121207%20Demolition%20permit%20%2D%20Full%20site&amp;View=%7B0388EA9D%2DE183%2D4EAB%2D860E%2D1E5EF37282C8%7D</vt:lpwstr>
      </vt:variant>
      <vt:variant>
        <vt:lpwstr/>
      </vt:variant>
      <vt:variant>
        <vt:i4>6422540</vt:i4>
      </vt:variant>
      <vt:variant>
        <vt:i4>549</vt:i4>
      </vt:variant>
      <vt:variant>
        <vt:i4>0</vt:i4>
      </vt:variant>
      <vt:variant>
        <vt:i4>5</vt:i4>
      </vt:variant>
      <vt:variant>
        <vt:lpwstr>https://nedlands365.sharepoint.com/sites/compliance/governance/delegations_register/Forms/Active_Doc_Sets.aspx?RootFolder=/sites%2Fcompliance%2Fgovernance%2Fdelegations%5Fregister%2FBA121220%20Certified%20building%20permit%20%2D%20Dwelling&amp;View=%7B0388EA9D%2DE183%2D4EAB%2D860E%2D1E5EF37282C8%7D</vt:lpwstr>
      </vt:variant>
      <vt:variant>
        <vt:lpwstr/>
      </vt:variant>
      <vt:variant>
        <vt:i4>6750230</vt:i4>
      </vt:variant>
      <vt:variant>
        <vt:i4>546</vt:i4>
      </vt:variant>
      <vt:variant>
        <vt:i4>0</vt:i4>
      </vt:variant>
      <vt:variant>
        <vt:i4>5</vt:i4>
      </vt:variant>
      <vt:variant>
        <vt:lpwstr>https://nedlands365.sharepoint.com/sites/compliance/governance/delegations_register/Forms/Active_Doc_Sets.aspx?RootFolder=/sites%2Fcompliance%2Fgovernance%2Fdelegations%5Fregister%2FBA121473%20Demolition%20permit%20%2D%20Full%20site&amp;View=%7B0388EA9D%2DE183%2D4EAB%2D860E%2D1E5EF37282C8%7D</vt:lpwstr>
      </vt:variant>
      <vt:variant>
        <vt:lpwstr/>
      </vt:variant>
      <vt:variant>
        <vt:i4>6357001</vt:i4>
      </vt:variant>
      <vt:variant>
        <vt:i4>543</vt:i4>
      </vt:variant>
      <vt:variant>
        <vt:i4>0</vt:i4>
      </vt:variant>
      <vt:variant>
        <vt:i4>5</vt:i4>
      </vt:variant>
      <vt:variant>
        <vt:lpwstr>https://nedlands365.sharepoint.com/sites/compliance/governance/delegations_register/Forms/Active_Doc_Sets.aspx?RootFolder=/sites%2Fcompliance%2Fgovernance%2Fdelegations%5Fregister%2FBA121574%20Certified%20building%20permit%20%2D%20Dwelling&amp;View=%7B0388EA9D%2DE183%2D4EAB%2D860E%2D1E5EF37282C8%7D</vt:lpwstr>
      </vt:variant>
      <vt:variant>
        <vt:lpwstr/>
      </vt:variant>
      <vt:variant>
        <vt:i4>8192018</vt:i4>
      </vt:variant>
      <vt:variant>
        <vt:i4>540</vt:i4>
      </vt:variant>
      <vt:variant>
        <vt:i4>0</vt:i4>
      </vt:variant>
      <vt:variant>
        <vt:i4>5</vt:i4>
      </vt:variant>
      <vt:variant>
        <vt:lpwstr>https://nedlands365.sharepoint.com/sites/compliance/governance/delegations_register/Forms/Active_Doc_Sets.aspx?RootFolder=/sites%2Fcompliance%2Fgovernance%2Fdelegations%5Fregister%2FBA121247%20Building%20approval%20certificate%20%2D%20Boundary%20wall&amp;View=%7B0388EA9D%2DE183%2D4EAB%2D860E%2D1E5EF37282C8%7D</vt:lpwstr>
      </vt:variant>
      <vt:variant>
        <vt:lpwstr/>
      </vt:variant>
      <vt:variant>
        <vt:i4>2555911</vt:i4>
      </vt:variant>
      <vt:variant>
        <vt:i4>537</vt:i4>
      </vt:variant>
      <vt:variant>
        <vt:i4>0</vt:i4>
      </vt:variant>
      <vt:variant>
        <vt:i4>5</vt:i4>
      </vt:variant>
      <vt:variant>
        <vt:lpwstr>https://nedlands365.sharepoint.com/sites/compliance/governance/delegations_register/Forms/Active_Doc_Sets.aspx?RootFolder=/sites%2Fcompliance%2Fgovernance%2Fdelegations%5Fregister%2FBA119654%20Uncertified%20building%20permit%20%2D%20Outbuilding&amp;View=%7B0388EA9D%2DE183%2D4EAB%2D860E%2D1E5EF37282C8%7D</vt:lpwstr>
      </vt:variant>
      <vt:variant>
        <vt:lpwstr/>
      </vt:variant>
      <vt:variant>
        <vt:i4>6684693</vt:i4>
      </vt:variant>
      <vt:variant>
        <vt:i4>534</vt:i4>
      </vt:variant>
      <vt:variant>
        <vt:i4>0</vt:i4>
      </vt:variant>
      <vt:variant>
        <vt:i4>5</vt:i4>
      </vt:variant>
      <vt:variant>
        <vt:lpwstr>https://nedlands365.sharepoint.com/sites/compliance/governance/delegations_register/Forms/Active_Doc_Sets.aspx?RootFolder=/sites%2Fcompliance%2Fgovernance%2Fdelegations%5Fregister%2FBA121400%20Uncertified%20building%20permit%20%2D%20Pool%20Barrier&amp;View=%7B0388EA9D%2DE183%2D4EAB%2D860E%2D1E5EF37282C8%7D</vt:lpwstr>
      </vt:variant>
      <vt:variant>
        <vt:lpwstr/>
      </vt:variant>
      <vt:variant>
        <vt:i4>7274500</vt:i4>
      </vt:variant>
      <vt:variant>
        <vt:i4>531</vt:i4>
      </vt:variant>
      <vt:variant>
        <vt:i4>0</vt:i4>
      </vt:variant>
      <vt:variant>
        <vt:i4>5</vt:i4>
      </vt:variant>
      <vt:variant>
        <vt:lpwstr>https://nedlands365.sharepoint.com/sites/compliance/governance/delegations_register/Forms/Active_Doc_Sets.aspx?RootFolder=/sites%2Fcompliance%2Fgovernance%2Fdelegations%5Fregister%2F%28APP%29%20%2D%20DA20%2D51035%20%2D%2029%20Asquith%20Street%2C%20Mt%20Claremont%20%2D%20Temporary%20Change%20of%20Use&amp;View=%7B0388EA9D%2DE183%2D4EAB%2D860E%2D1E5EF37282C8%7D</vt:lpwstr>
      </vt:variant>
      <vt:variant>
        <vt:lpwstr/>
      </vt:variant>
      <vt:variant>
        <vt:i4>7471105</vt:i4>
      </vt:variant>
      <vt:variant>
        <vt:i4>528</vt:i4>
      </vt:variant>
      <vt:variant>
        <vt:i4>0</vt:i4>
      </vt:variant>
      <vt:variant>
        <vt:i4>5</vt:i4>
      </vt:variant>
      <vt:variant>
        <vt:lpwstr>https://nedlands365.sharepoint.com/sites/compliance/governance/delegations_register/Forms/Active_Doc_Sets.aspx?RootFolder=/sites%2Fcompliance%2Fgovernance%2Fdelegations%5Fregister%2F%28APP%29%20%2D%20DA20%2D48993%20%2D%2013%20Doonan%20Road%2C%20Nedlands%20%2D%20Single%20House&amp;View=%7B0388EA9D%2DE183%2D4EAB%2D860E%2D1E5EF37282C8%7D</vt:lpwstr>
      </vt:variant>
      <vt:variant>
        <vt:lpwstr/>
      </vt:variant>
      <vt:variant>
        <vt:i4>7667714</vt:i4>
      </vt:variant>
      <vt:variant>
        <vt:i4>525</vt:i4>
      </vt:variant>
      <vt:variant>
        <vt:i4>0</vt:i4>
      </vt:variant>
      <vt:variant>
        <vt:i4>5</vt:i4>
      </vt:variant>
      <vt:variant>
        <vt:lpwstr>https://nedlands365.sharepoint.com/sites/compliance/governance/delegations_register/Forms/Active_Doc_Sets.aspx?RootFolder=/sites%2Fcompliance%2Fgovernance%2Fdelegations%5Fregister%2FBA107072%20Building%20Approval%20Certificate%20%2D%20Retaining%20wall&amp;View=%7B0388EA9D%2DE183%2D4EAB%2D860E%2D1E5EF37282C8%7D</vt:lpwstr>
      </vt:variant>
      <vt:variant>
        <vt:lpwstr/>
      </vt:variant>
      <vt:variant>
        <vt:i4>7405576</vt:i4>
      </vt:variant>
      <vt:variant>
        <vt:i4>522</vt:i4>
      </vt:variant>
      <vt:variant>
        <vt:i4>0</vt:i4>
      </vt:variant>
      <vt:variant>
        <vt:i4>5</vt:i4>
      </vt:variant>
      <vt:variant>
        <vt:lpwstr>https://nedlands365.sharepoint.com/sites/compliance/governance/delegations_register/Forms/Active_Doc_Sets.aspx?RootFolder=/sites%2Fcompliance%2Fgovernance%2Fdelegations%5Fregister%2FBA120634%20Uncertified%20building%20permit%20%2D%20Wall%2C%20pergola&amp;View=%7B0388EA9D%2DE183%2D4EAB%2D860E%2D1E5EF37282C8%7D</vt:lpwstr>
      </vt:variant>
      <vt:variant>
        <vt:lpwstr/>
      </vt:variant>
      <vt:variant>
        <vt:i4>7405586</vt:i4>
      </vt:variant>
      <vt:variant>
        <vt:i4>519</vt:i4>
      </vt:variant>
      <vt:variant>
        <vt:i4>0</vt:i4>
      </vt:variant>
      <vt:variant>
        <vt:i4>5</vt:i4>
      </vt:variant>
      <vt:variant>
        <vt:lpwstr>https://nedlands365.sharepoint.com/sites/compliance/governance/delegations_register/Forms/Active_Doc_Sets.aspx?RootFolder=/sites%2Fcompliance%2Fgovernance%2Fdelegations%5Fregister%2FBA121347%20Certified%20building%20permit%20%2D%20Patio&amp;View=%7B0388EA9D%2DE183%2D4EAB%2D860E%2D1E5EF37282C8%7D</vt:lpwstr>
      </vt:variant>
      <vt:variant>
        <vt:lpwstr/>
      </vt:variant>
      <vt:variant>
        <vt:i4>7077905</vt:i4>
      </vt:variant>
      <vt:variant>
        <vt:i4>516</vt:i4>
      </vt:variant>
      <vt:variant>
        <vt:i4>0</vt:i4>
      </vt:variant>
      <vt:variant>
        <vt:i4>5</vt:i4>
      </vt:variant>
      <vt:variant>
        <vt:lpwstr>https://nedlands365.sharepoint.com/sites/compliance/governance/delegations_register/Forms/Active_Doc_Sets.aspx?RootFolder=/sites%2Fcompliance%2Fgovernance%2Fdelegations%5Fregister%2F%28APP%29%20%2D%20DA20%2D46258%20%2D%208%20Bedford%20Street%2C%20Nedlands%20%2D%20Grouped%20Dwelling&amp;View=%7B0388EA9D%2DE183%2D4EAB%2D860E%2D1E5EF37282C8%7D</vt:lpwstr>
      </vt:variant>
      <vt:variant>
        <vt:lpwstr/>
      </vt:variant>
      <vt:variant>
        <vt:i4>6488083</vt:i4>
      </vt:variant>
      <vt:variant>
        <vt:i4>513</vt:i4>
      </vt:variant>
      <vt:variant>
        <vt:i4>0</vt:i4>
      </vt:variant>
      <vt:variant>
        <vt:i4>5</vt:i4>
      </vt:variant>
      <vt:variant>
        <vt:lpwstr>https://nedlands365.sharepoint.com/sites/compliance/governance/delegations_register/Forms/Active_Doc_Sets.aspx?RootFolder=/sites%2Fcompliance%2Fgovernance%2Fdelegations%5Fregister%2FBA121023%20Demolition%20Permit%20%2D%20Full%20Site&amp;View=%7B0388EA9D%2DE183%2D4EAB%2D860E%2D1E5EF37282C8%7D</vt:lpwstr>
      </vt:variant>
      <vt:variant>
        <vt:lpwstr/>
      </vt:variant>
      <vt:variant>
        <vt:i4>7143501</vt:i4>
      </vt:variant>
      <vt:variant>
        <vt:i4>510</vt:i4>
      </vt:variant>
      <vt:variant>
        <vt:i4>0</vt:i4>
      </vt:variant>
      <vt:variant>
        <vt:i4>5</vt:i4>
      </vt:variant>
      <vt:variant>
        <vt:lpwstr>https://nedlands365.sharepoint.com/sites/compliance/governance/delegations_register/Forms/Active_Doc_Sets.aspx?RootFolder=/sites%2Fcompliance%2Fgovernance%2Fdelegations%5Fregister%2FBA120131%20Uncertified%20building%20permit%20%2D%20Pool&amp;View=%7B0388EA9D%2DE183%2D4EAB%2D860E%2D1E5EF37282C8%7D</vt:lpwstr>
      </vt:variant>
      <vt:variant>
        <vt:lpwstr/>
      </vt:variant>
      <vt:variant>
        <vt:i4>7012361</vt:i4>
      </vt:variant>
      <vt:variant>
        <vt:i4>507</vt:i4>
      </vt:variant>
      <vt:variant>
        <vt:i4>0</vt:i4>
      </vt:variant>
      <vt:variant>
        <vt:i4>5</vt:i4>
      </vt:variant>
      <vt:variant>
        <vt:lpwstr>https://nedlands365.sharepoint.com/sites/compliance/governance/delegations_register/Forms/Active_Doc_Sets.aspx?RootFolder=/sites%2Fcompliance%2Fgovernance%2Fdelegations%5Fregister%2FBA120863%20Certified%20building%20permit%20%2D%20Dwelling&amp;View=%7B0388EA9D%2DE183%2D4EAB%2D860E%2D1E5EF37282C8%7D</vt:lpwstr>
      </vt:variant>
      <vt:variant>
        <vt:lpwstr/>
      </vt:variant>
      <vt:variant>
        <vt:i4>7208975</vt:i4>
      </vt:variant>
      <vt:variant>
        <vt:i4>504</vt:i4>
      </vt:variant>
      <vt:variant>
        <vt:i4>0</vt:i4>
      </vt:variant>
      <vt:variant>
        <vt:i4>5</vt:i4>
      </vt:variant>
      <vt:variant>
        <vt:lpwstr>https://nedlands365.sharepoint.com/sites/compliance/governance/delegations_register/Forms/Active_Doc_Sets.aspx?RootFolder=/sites%2Fcompliance%2Fgovernance%2Fdelegations%5Fregister%2FBA58496%20Uncertified%20building%20permit%20%2D%20Fence&amp;View=%7B0388EA9D%2DE183%2D4EAB%2D860E%2D1E5EF37282C8%7D</vt:lpwstr>
      </vt:variant>
      <vt:variant>
        <vt:lpwstr/>
      </vt:variant>
      <vt:variant>
        <vt:i4>6750231</vt:i4>
      </vt:variant>
      <vt:variant>
        <vt:i4>501</vt:i4>
      </vt:variant>
      <vt:variant>
        <vt:i4>0</vt:i4>
      </vt:variant>
      <vt:variant>
        <vt:i4>5</vt:i4>
      </vt:variant>
      <vt:variant>
        <vt:lpwstr>https://nedlands365.sharepoint.com/sites/compliance/governance/delegations_register/Forms/Active_Doc_Sets.aspx?RootFolder=/sites%2Fcompliance%2Fgovernance%2Fdelegations%5Fregister%2FBA104077%20Uncertified%20building%20permit%20%2D%20Pool%20Barrier&amp;View=%7B0388EA9D%2DE183%2D4EAB%2D860E%2D1E5EF37282C8%7D</vt:lpwstr>
      </vt:variant>
      <vt:variant>
        <vt:lpwstr/>
      </vt:variant>
      <vt:variant>
        <vt:i4>7012420</vt:i4>
      </vt:variant>
      <vt:variant>
        <vt:i4>498</vt:i4>
      </vt:variant>
      <vt:variant>
        <vt:i4>0</vt:i4>
      </vt:variant>
      <vt:variant>
        <vt:i4>5</vt:i4>
      </vt:variant>
      <vt:variant>
        <vt:lpwstr>https://nedlands365.sharepoint.com/sites/compliance/governance/delegations_register/Forms/Active_Doc_Sets.aspx?RootFolder=/sites%2Fcompliance%2Fgovernance%2Fdelegations%5Fregister%2FBA120794%20Certified%20building%20permit%20%2D%20Alterations&amp;View=%7B0388EA9D%2DE183%2D4EAB%2D860E%2D1E5EF37282C8%7D</vt:lpwstr>
      </vt:variant>
      <vt:variant>
        <vt:lpwstr/>
      </vt:variant>
      <vt:variant>
        <vt:i4>7208980</vt:i4>
      </vt:variant>
      <vt:variant>
        <vt:i4>495</vt:i4>
      </vt:variant>
      <vt:variant>
        <vt:i4>0</vt:i4>
      </vt:variant>
      <vt:variant>
        <vt:i4>5</vt:i4>
      </vt:variant>
      <vt:variant>
        <vt:lpwstr>https://nedlands365.sharepoint.com/sites/compliance/governance/delegations_register/Forms/Active_Doc_Sets.aspx?RootFolder=/sites%2Fcompliance%2Fgovernance%2Fdelegations%5Fregister%2FBA120243%20Certified%20building%20permit%20%2D%20Additions&amp;View=%7B0388EA9D%2DE183%2D4EAB%2D860E%2D1E5EF37282C8%7D</vt:lpwstr>
      </vt:variant>
      <vt:variant>
        <vt:lpwstr/>
      </vt:variant>
      <vt:variant>
        <vt:i4>7864390</vt:i4>
      </vt:variant>
      <vt:variant>
        <vt:i4>492</vt:i4>
      </vt:variant>
      <vt:variant>
        <vt:i4>0</vt:i4>
      </vt:variant>
      <vt:variant>
        <vt:i4>5</vt:i4>
      </vt:variant>
      <vt:variant>
        <vt:lpwstr>https://nedlands365.sharepoint.com/sites/compliance/governance/delegations_register/Forms/Active_Doc_Sets.aspx?RootFolder=/sites%2Fcompliance%2Fgovernance%2Fdelegations%5Fregister%2F3046854%20%2D%20Withdrawn%20Parking%20Infringement%20Notice%20%2D%20Compassionate%20Grounds&amp;View=%7B0388EA9D%2DE183%2D4EAB%2D860E%2D1E5EF37282C8%7D</vt:lpwstr>
      </vt:variant>
      <vt:variant>
        <vt:lpwstr/>
      </vt:variant>
      <vt:variant>
        <vt:i4>7012368</vt:i4>
      </vt:variant>
      <vt:variant>
        <vt:i4>489</vt:i4>
      </vt:variant>
      <vt:variant>
        <vt:i4>0</vt:i4>
      </vt:variant>
      <vt:variant>
        <vt:i4>5</vt:i4>
      </vt:variant>
      <vt:variant>
        <vt:lpwstr>https://nedlands365.sharepoint.com/sites/compliance/governance/delegations_register/Forms/Active_Doc_Sets.aspx?RootFolder=/sites%2Fcompliance%2Fgovernance%2Fdelegations%5Fregister%2FBA121158%20Uncertified%20building%20permit%20%2D%20Pool%20barrier&amp;View=%7B0388EA9D%2DE183%2D4EAB%2D860E%2D1E5EF37282C8%7D</vt:lpwstr>
      </vt:variant>
      <vt:variant>
        <vt:lpwstr/>
      </vt:variant>
      <vt:variant>
        <vt:i4>4063315</vt:i4>
      </vt:variant>
      <vt:variant>
        <vt:i4>486</vt:i4>
      </vt:variant>
      <vt:variant>
        <vt:i4>0</vt:i4>
      </vt:variant>
      <vt:variant>
        <vt:i4>5</vt:i4>
      </vt:variant>
      <vt:variant>
        <vt:lpwstr>https://nedlands365.sharepoint.com/sites/compliance/governance/delegations_register/Forms/Active_Doc_Sets.aspx?RootFolder=/sites%2Fcompliance%2Fgovernance%2Fdelegations%5Fregister%2FBA120816%20Uncertified%20building%20permit%20%2D%20Remedial%20works&amp;View=%7B0388EA9D%2DE183%2D4EAB%2D860E%2D1E5EF37282C8%7D</vt:lpwstr>
      </vt:variant>
      <vt:variant>
        <vt:lpwstr/>
      </vt:variant>
      <vt:variant>
        <vt:i4>7274517</vt:i4>
      </vt:variant>
      <vt:variant>
        <vt:i4>483</vt:i4>
      </vt:variant>
      <vt:variant>
        <vt:i4>0</vt:i4>
      </vt:variant>
      <vt:variant>
        <vt:i4>5</vt:i4>
      </vt:variant>
      <vt:variant>
        <vt:lpwstr>https://nedlands365.sharepoint.com/sites/compliance/governance/delegations_register/Forms/Active_Doc_Sets.aspx?RootFolder=/sites%2Fcompliance%2Fgovernance%2Fdelegations%5Fregister%2FBA120656%20Certified%20building%20permit%20%2D%20Additions&amp;View=%7B0388EA9D%2DE183%2D4EAB%2D860E%2D1E5EF37282C8%7D</vt:lpwstr>
      </vt:variant>
      <vt:variant>
        <vt:lpwstr/>
      </vt:variant>
      <vt:variant>
        <vt:i4>2752525</vt:i4>
      </vt:variant>
      <vt:variant>
        <vt:i4>480</vt:i4>
      </vt:variant>
      <vt:variant>
        <vt:i4>0</vt:i4>
      </vt:variant>
      <vt:variant>
        <vt:i4>5</vt:i4>
      </vt:variant>
      <vt:variant>
        <vt:lpwstr>https://nedlands365.sharepoint.com/sites/compliance/governance/delegations_register/Forms/Active_Doc_Sets.aspx?RootFolder=/sites%2Fcompliance%2Fgovernance%2Fdelegations%5Fregister%2FBA120525%20Occupancy%20permit%20%2D%20Cool%20room&amp;View=%7B0388EA9D%2DE183%2D4EAB%2D860E%2D1E5EF37282C8%7D</vt:lpwstr>
      </vt:variant>
      <vt:variant>
        <vt:lpwstr/>
      </vt:variant>
      <vt:variant>
        <vt:i4>8060956</vt:i4>
      </vt:variant>
      <vt:variant>
        <vt:i4>477</vt:i4>
      </vt:variant>
      <vt:variant>
        <vt:i4>0</vt:i4>
      </vt:variant>
      <vt:variant>
        <vt:i4>5</vt:i4>
      </vt:variant>
      <vt:variant>
        <vt:lpwstr>https://nedlands365.sharepoint.com/sites/compliance/governance/delegations_register/Forms/Active_Doc_Sets.aspx?RootFolder=/sites%2Fcompliance%2Fgovernance%2Fdelegations%5Fregister%2FBA120574%20Certified%20building%20permit%20%2D%20Extension&amp;View=%7B0388EA9D%2DE183%2D4EAB%2D860E%2D1E5EF37282C8%7D</vt:lpwstr>
      </vt:variant>
      <vt:variant>
        <vt:lpwstr/>
      </vt:variant>
      <vt:variant>
        <vt:i4>3080205</vt:i4>
      </vt:variant>
      <vt:variant>
        <vt:i4>474</vt:i4>
      </vt:variant>
      <vt:variant>
        <vt:i4>0</vt:i4>
      </vt:variant>
      <vt:variant>
        <vt:i4>5</vt:i4>
      </vt:variant>
      <vt:variant>
        <vt:lpwstr>https://nedlands365.sharepoint.com/sites/compliance/governance/delegations_register/Forms/Active_Doc_Sets.aspx?RootFolder=/sites%2Fcompliance%2Fgovernance%2Fdelegations%5Fregister%2F%28APP%29%20%2D%20DA20%2D48514%20%2D%2016%20Brockway%20Rd%2C%20Mt%20C%20%2D%20Veranda&amp;View=%7B0388EA9D%2DE183%2D4EAB%2D860E%2D1E5EF37282C8%7D</vt:lpwstr>
      </vt:variant>
      <vt:variant>
        <vt:lpwstr/>
      </vt:variant>
      <vt:variant>
        <vt:i4>7864384</vt:i4>
      </vt:variant>
      <vt:variant>
        <vt:i4>471</vt:i4>
      </vt:variant>
      <vt:variant>
        <vt:i4>0</vt:i4>
      </vt:variant>
      <vt:variant>
        <vt:i4>5</vt:i4>
      </vt:variant>
      <vt:variant>
        <vt:lpwstr>https://nedlands365.sharepoint.com/sites/compliance/governance/delegations_register/Forms/Active_Doc_Sets.aspx?RootFolder=/sites%2Fcompliance%2Fgovernance%2Fdelegations%5Fregister%2F3046852%20%2D%20Withdrawn%20Parking%20Infringement%20Notice%20%2D%20Compassionate%20Grounds&amp;View=%7B0388EA9D%2DE183%2D4EAB%2D860E%2D1E5EF37282C8%7D</vt:lpwstr>
      </vt:variant>
      <vt:variant>
        <vt:lpwstr/>
      </vt:variant>
      <vt:variant>
        <vt:i4>7340098</vt:i4>
      </vt:variant>
      <vt:variant>
        <vt:i4>468</vt:i4>
      </vt:variant>
      <vt:variant>
        <vt:i4>0</vt:i4>
      </vt:variant>
      <vt:variant>
        <vt:i4>5</vt:i4>
      </vt:variant>
      <vt:variant>
        <vt:lpwstr>https://nedlands365.sharepoint.com/sites/compliance/governance/delegations_register/Forms/Active_Doc_Sets.aspx?RootFolder=/sites%2Fcompliance%2Fgovernance%2Fdelegations%5Fregister%2F3042991%20%2D%20Withdrawn%20Parking%20Infringement%20Notice%20%2D%20Compassionate%20Grounds&amp;View=%7B0388EA9D%2DE183%2D4EAB%2D860E%2D1E5EF37282C8%7D</vt:lpwstr>
      </vt:variant>
      <vt:variant>
        <vt:lpwstr/>
      </vt:variant>
      <vt:variant>
        <vt:i4>8257606</vt:i4>
      </vt:variant>
      <vt:variant>
        <vt:i4>465</vt:i4>
      </vt:variant>
      <vt:variant>
        <vt:i4>0</vt:i4>
      </vt:variant>
      <vt:variant>
        <vt:i4>5</vt:i4>
      </vt:variant>
      <vt:variant>
        <vt:lpwstr>https://nedlands365.sharepoint.com/sites/compliance/governance/delegations_register/Forms/Active_Doc_Sets.aspx?RootFolder=/sites%2Fcompliance%2Fgovernance%2Fdelegations%5Fregister%2F3043468%20%2D%20Withdrawn%20Parking%20Infringement%20Notice%20%2D%20Compassionate%20Grounds&amp;View=%7B0388EA9D%2DE183%2D4EAB%2D860E%2D1E5EF37282C8%7D</vt:lpwstr>
      </vt:variant>
      <vt:variant>
        <vt:lpwstr/>
      </vt:variant>
      <vt:variant>
        <vt:i4>2162765</vt:i4>
      </vt:variant>
      <vt:variant>
        <vt:i4>462</vt:i4>
      </vt:variant>
      <vt:variant>
        <vt:i4>0</vt:i4>
      </vt:variant>
      <vt:variant>
        <vt:i4>5</vt:i4>
      </vt:variant>
      <vt:variant>
        <vt:lpwstr>https://nedlands365.sharepoint.com/sites/compliance/governance/delegations_register/Forms/Active_Doc_Sets.aspx?RootFolder=/sites%2Fcompliance%2Fgovernance%2Fdelegations%5Fregister%2FBA57487%20Certified%20building%20permit%20%2D%20Dwelling&amp;View=%7B0388EA9D%2DE183%2D4EAB%2D860E%2D1E5EF37282C8%7D</vt:lpwstr>
      </vt:variant>
      <vt:variant>
        <vt:lpwstr/>
      </vt:variant>
      <vt:variant>
        <vt:i4>6750223</vt:i4>
      </vt:variant>
      <vt:variant>
        <vt:i4>459</vt:i4>
      </vt:variant>
      <vt:variant>
        <vt:i4>0</vt:i4>
      </vt:variant>
      <vt:variant>
        <vt:i4>5</vt:i4>
      </vt:variant>
      <vt:variant>
        <vt:lpwstr>https://nedlands365.sharepoint.com/sites/compliance/governance/delegations_register/Forms/Active_Doc_Sets.aspx?RootFolder=/sites%2Fcompliance%2Fgovernance%2Fdelegations%5Fregister%2FBA120304%20Certified%20building%20permit%20%2D%20Dwelling&amp;View=%7B0388EA9D%2DE183%2D4EAB%2D860E%2D1E5EF37282C8%7D</vt:lpwstr>
      </vt:variant>
      <vt:variant>
        <vt:lpwstr/>
      </vt:variant>
      <vt:variant>
        <vt:i4>7340062</vt:i4>
      </vt:variant>
      <vt:variant>
        <vt:i4>456</vt:i4>
      </vt:variant>
      <vt:variant>
        <vt:i4>0</vt:i4>
      </vt:variant>
      <vt:variant>
        <vt:i4>5</vt:i4>
      </vt:variant>
      <vt:variant>
        <vt:lpwstr>https://nedlands365.sharepoint.com/sites/compliance/governance/delegations_register/Forms/Active_Doc_Sets.aspx?RootFolder=/sites%2Fcompliance%2Fgovernance%2Fdelegations%5Fregister%2FBA119678%20Certified%20building%20permit%20%2D%20Addition&amp;View=%7B0388EA9D%2DE183%2D4EAB%2D860E%2D1E5EF37282C8%7D</vt:lpwstr>
      </vt:variant>
      <vt:variant>
        <vt:lpwstr/>
      </vt:variant>
      <vt:variant>
        <vt:i4>7929887</vt:i4>
      </vt:variant>
      <vt:variant>
        <vt:i4>453</vt:i4>
      </vt:variant>
      <vt:variant>
        <vt:i4>0</vt:i4>
      </vt:variant>
      <vt:variant>
        <vt:i4>5</vt:i4>
      </vt:variant>
      <vt:variant>
        <vt:lpwstr>https://nedlands365.sharepoint.com/sites/compliance/governance/delegations_register/Forms/Active_Doc_Sets.aspx?RootFolder=/sites%2Fcompliance%2Fgovernance%2Fdelegations%5Fregister%2FBA120437%20Occupancy%20permit%20%2D%20Office&amp;View=%7B0388EA9D%2DE183%2D4EAB%2D860E%2D1E5EF37282C8%7D</vt:lpwstr>
      </vt:variant>
      <vt:variant>
        <vt:lpwstr/>
      </vt:variant>
      <vt:variant>
        <vt:i4>2293845</vt:i4>
      </vt:variant>
      <vt:variant>
        <vt:i4>450</vt:i4>
      </vt:variant>
      <vt:variant>
        <vt:i4>0</vt:i4>
      </vt:variant>
      <vt:variant>
        <vt:i4>5</vt:i4>
      </vt:variant>
      <vt:variant>
        <vt:lpwstr>https://nedlands365.sharepoint.com/sites/compliance/governance/delegations_register/Forms/Active_Doc_Sets.aspx?RootFolder=/sites%2Fcompliance%2Fgovernance%2Fdelegations%5Fregister%2FBA119407%20Certified%20building%20permit%20%2D%20Retaining%20wall&amp;View=%7B0388EA9D%2DE183%2D4EAB%2D860E%2D1E5EF37282C8%7D</vt:lpwstr>
      </vt:variant>
      <vt:variant>
        <vt:lpwstr/>
      </vt:variant>
      <vt:variant>
        <vt:i4>8323088</vt:i4>
      </vt:variant>
      <vt:variant>
        <vt:i4>447</vt:i4>
      </vt:variant>
      <vt:variant>
        <vt:i4>0</vt:i4>
      </vt:variant>
      <vt:variant>
        <vt:i4>5</vt:i4>
      </vt:variant>
      <vt:variant>
        <vt:lpwstr>https://nedlands365.sharepoint.com/sites/compliance/governance/delegations_register/Forms/Active_Doc_Sets.aspx?RootFolder=/sites%2Fcompliance%2Fgovernance%2Fdelegations%5Fregister%2FBA120604%20Certified%20building%20permit%20%2D%20Addition&amp;View=%7B0388EA9D%2DE183%2D4EAB%2D860E%2D1E5EF37282C8%7D</vt:lpwstr>
      </vt:variant>
      <vt:variant>
        <vt:lpwstr/>
      </vt:variant>
      <vt:variant>
        <vt:i4>7602243</vt:i4>
      </vt:variant>
      <vt:variant>
        <vt:i4>444</vt:i4>
      </vt:variant>
      <vt:variant>
        <vt:i4>0</vt:i4>
      </vt:variant>
      <vt:variant>
        <vt:i4>5</vt:i4>
      </vt:variant>
      <vt:variant>
        <vt:lpwstr>https://nedlands365.sharepoint.com/sites/compliance/governance/delegations_register/Forms/Active_Doc_Sets.aspx?RootFolder=/sites%2Fcompliance%2Fgovernance%2Fdelegations%5Fregister%2FBA119495%20Certified%20building%20permit%20%2D%20Boundary%20wall&amp;View=%7B0388EA9D%2DE183%2D4EAB%2D860E%2D1E5EF37282C8%7D</vt:lpwstr>
      </vt:variant>
      <vt:variant>
        <vt:lpwstr/>
      </vt:variant>
      <vt:variant>
        <vt:i4>7077913</vt:i4>
      </vt:variant>
      <vt:variant>
        <vt:i4>441</vt:i4>
      </vt:variant>
      <vt:variant>
        <vt:i4>0</vt:i4>
      </vt:variant>
      <vt:variant>
        <vt:i4>5</vt:i4>
      </vt:variant>
      <vt:variant>
        <vt:lpwstr>https://nedlands365.sharepoint.com/sites/compliance/governance/delegations_register/Forms/Active_Doc_Sets.aspx?RootFolder=/sites%2Fcompliance%2Fgovernance%2Fdelegations%5Fregister%2FBA120532%20Building%20approval%20certificate%20%2D%20Fence&amp;View=%7B0388EA9D%2DE183%2D4EAB%2D860E%2D1E5EF37282C8%7D</vt:lpwstr>
      </vt:variant>
      <vt:variant>
        <vt:lpwstr/>
      </vt:variant>
      <vt:variant>
        <vt:i4>6815819</vt:i4>
      </vt:variant>
      <vt:variant>
        <vt:i4>438</vt:i4>
      </vt:variant>
      <vt:variant>
        <vt:i4>0</vt:i4>
      </vt:variant>
      <vt:variant>
        <vt:i4>5</vt:i4>
      </vt:variant>
      <vt:variant>
        <vt:lpwstr>https://nedlands365.sharepoint.com/sites/compliance/governance/delegations_register/Forms/Active_Doc_Sets.aspx?RootFolder=/sites%2Fcompliance%2Fgovernance%2Fdelegations%5Fregister%2FBA120464%20Certified%20building%20permit%20%2D%20Alterations&amp;View=%7B0388EA9D%2DE183%2D4EAB%2D860E%2D1E5EF37282C8%7D</vt:lpwstr>
      </vt:variant>
      <vt:variant>
        <vt:lpwstr/>
      </vt:variant>
      <vt:variant>
        <vt:i4>7077967</vt:i4>
      </vt:variant>
      <vt:variant>
        <vt:i4>435</vt:i4>
      </vt:variant>
      <vt:variant>
        <vt:i4>0</vt:i4>
      </vt:variant>
      <vt:variant>
        <vt:i4>5</vt:i4>
      </vt:variant>
      <vt:variant>
        <vt:lpwstr>https://nedlands365.sharepoint.com/sites/compliance/governance/delegations_register/Forms/Active_Doc_Sets.aspx?RootFolder=/sites%2Fcompliance%2Fgovernance%2Fdelegations%5Fregister%2FBA120024%20Certified%20building%20permit%20%2D%20Alterations&amp;View=%7B0388EA9D%2DE183%2D4EAB%2D860E%2D1E5EF37282C8%7D</vt:lpwstr>
      </vt:variant>
      <vt:variant>
        <vt:lpwstr/>
      </vt:variant>
      <vt:variant>
        <vt:i4>7340123</vt:i4>
      </vt:variant>
      <vt:variant>
        <vt:i4>432</vt:i4>
      </vt:variant>
      <vt:variant>
        <vt:i4>0</vt:i4>
      </vt:variant>
      <vt:variant>
        <vt:i4>5</vt:i4>
      </vt:variant>
      <vt:variant>
        <vt:lpwstr>https://nedlands365.sharepoint.com/sites/compliance/governance/delegations_register/Forms/Active_Doc_Sets.aspx?RootFolder=/sites%2Fcompliance%2Fgovernance%2Fdelegations%5Fregister%2FBA120459%20Occupancy%20Permit%20%2D%20Vehicle%20Shelter&amp;View=%7B0388EA9D%2DE183%2D4EAB%2D860E%2D1E5EF37282C8%7D</vt:lpwstr>
      </vt:variant>
      <vt:variant>
        <vt:lpwstr/>
      </vt:variant>
      <vt:variant>
        <vt:i4>7274560</vt:i4>
      </vt:variant>
      <vt:variant>
        <vt:i4>429</vt:i4>
      </vt:variant>
      <vt:variant>
        <vt:i4>0</vt:i4>
      </vt:variant>
      <vt:variant>
        <vt:i4>5</vt:i4>
      </vt:variant>
      <vt:variant>
        <vt:lpwstr>https://nedlands365.sharepoint.com/sites/compliance/governance/delegations_register/Forms/Active_Doc_Sets.aspx?RootFolder=/sites%2Fcompliance%2Fgovernance%2Fdelegations%5Fregister%2F%28APP%29DA20%2D45614%20%2D%20132%20Rochdale%20Road%2C%20Mount%20Claremont%20%2D%20Short%20Term%20Accomodation%20Holiday%20House&amp;View=%7B0388EA9D%2DE183%2D4EAB%2D860E%2D1E5EF37282C8%7D</vt:lpwstr>
      </vt:variant>
      <vt:variant>
        <vt:lpwstr/>
      </vt:variant>
      <vt:variant>
        <vt:i4>7471132</vt:i4>
      </vt:variant>
      <vt:variant>
        <vt:i4>426</vt:i4>
      </vt:variant>
      <vt:variant>
        <vt:i4>0</vt:i4>
      </vt:variant>
      <vt:variant>
        <vt:i4>5</vt:i4>
      </vt:variant>
      <vt:variant>
        <vt:lpwstr>https://nedlands365.sharepoint.com/sites/compliance/governance/delegations_register/Forms/Active_Doc_Sets.aspx?RootFolder=/sites%2Fcompliance%2Fgovernance%2Fdelegations%5Fregister%2FBA119420%20Certified%20building%20permit%20%2D%20Patio&amp;View=%7B0388EA9D%2DE183%2D4EAB%2D860E%2D1E5EF37282C8%7D</vt:lpwstr>
      </vt:variant>
      <vt:variant>
        <vt:lpwstr/>
      </vt:variant>
      <vt:variant>
        <vt:i4>8257611</vt:i4>
      </vt:variant>
      <vt:variant>
        <vt:i4>423</vt:i4>
      </vt:variant>
      <vt:variant>
        <vt:i4>0</vt:i4>
      </vt:variant>
      <vt:variant>
        <vt:i4>5</vt:i4>
      </vt:variant>
      <vt:variant>
        <vt:lpwstr>https://nedlands365.sharepoint.com/sites/compliance/governance/delegations_register/Forms/Active_Doc_Sets.aspx?RootFolder=/sites%2Fcompliance%2Fgovernance%2Fdelegations%5Fregister%2F3042978%20%2D%20Withdrawn%20Parking%20Infringement%20Notice%20%2D%20Compassionate%20Grounds&amp;View=%7B0388EA9D%2DE183%2D4EAB%2D860E%2D1E5EF37282C8%7D</vt:lpwstr>
      </vt:variant>
      <vt:variant>
        <vt:lpwstr/>
      </vt:variant>
      <vt:variant>
        <vt:i4>8126532</vt:i4>
      </vt:variant>
      <vt:variant>
        <vt:i4>420</vt:i4>
      </vt:variant>
      <vt:variant>
        <vt:i4>0</vt:i4>
      </vt:variant>
      <vt:variant>
        <vt:i4>5</vt:i4>
      </vt:variant>
      <vt:variant>
        <vt:lpwstr>https://nedlands365.sharepoint.com/sites/compliance/governance/delegations_register/Forms/Active_Doc_Sets.aspx?RootFolder=/sites%2Fcompliance%2Fgovernance%2Fdelegations%5Fregister%2F3046816%20%2D%20Withdrawn%20Parking%20Infringement%20Notice%20%2D%20Compassionate%20Grounds&amp;View=%7B0388EA9D%2DE183%2D4EAB%2D860E%2D1E5EF37282C8%7D</vt:lpwstr>
      </vt:variant>
      <vt:variant>
        <vt:lpwstr/>
      </vt:variant>
      <vt:variant>
        <vt:i4>4063264</vt:i4>
      </vt:variant>
      <vt:variant>
        <vt:i4>417</vt:i4>
      </vt:variant>
      <vt:variant>
        <vt:i4>0</vt:i4>
      </vt:variant>
      <vt:variant>
        <vt:i4>5</vt:i4>
      </vt:variant>
      <vt:variant>
        <vt:lpwstr>https://aus01.safelinks.protection.outlook.com/?url=https%3A%2F%2Fwww.petition.org.au%2Flifesaving%2F&amp;data=02%7C01%7Cnceric%40nedlands.wa.gov.au%7C0a2e2d1fb102423c10a508d848ad793c%7Cd583947c8c4246bd927527ca45e5e84c%7C1%7C0%7C637339257192743208&amp;sdata=ChRHMSviwIMKjtnJAvliGD%2Fz3ghtk0Yi8DybG2MPb0Q%3D&amp;reserved=0</vt:lpwstr>
      </vt:variant>
      <vt:variant>
        <vt:lpwstr/>
      </vt:variant>
      <vt:variant>
        <vt:i4>3866737</vt:i4>
      </vt:variant>
      <vt:variant>
        <vt:i4>414</vt:i4>
      </vt:variant>
      <vt:variant>
        <vt:i4>0</vt:i4>
      </vt:variant>
      <vt:variant>
        <vt:i4>5</vt:i4>
      </vt:variant>
      <vt:variant>
        <vt:lpwstr>https://aus01.safelinks.protection.outlook.com/?url=https%3A%2F%2Fwww.claremont.wa.gov.au%2FCouncil%2FCommittee-and-Council-Meetings&amp;data=02%7C01%7Cnceric%40nedlands.wa.gov.au%7C0a2e2d1fb102423c10a508d848ad793c%7Cd583947c8c4246bd927527ca45e5e84c%7C1%7C0%7C637339257192733246&amp;sdata=Uq%2Fa%2B75KSbtHBkDWKKfhA%2B6BBfxEC9piih143hjUduA%3D&amp;reserved=0</vt:lpwstr>
      </vt:variant>
      <vt:variant>
        <vt:lpwstr/>
      </vt:variant>
      <vt:variant>
        <vt:i4>1441845</vt:i4>
      </vt:variant>
      <vt:variant>
        <vt:i4>407</vt:i4>
      </vt:variant>
      <vt:variant>
        <vt:i4>0</vt:i4>
      </vt:variant>
      <vt:variant>
        <vt:i4>5</vt:i4>
      </vt:variant>
      <vt:variant>
        <vt:lpwstr/>
      </vt:variant>
      <vt:variant>
        <vt:lpwstr>_Toc50493971</vt:lpwstr>
      </vt:variant>
      <vt:variant>
        <vt:i4>1507381</vt:i4>
      </vt:variant>
      <vt:variant>
        <vt:i4>401</vt:i4>
      </vt:variant>
      <vt:variant>
        <vt:i4>0</vt:i4>
      </vt:variant>
      <vt:variant>
        <vt:i4>5</vt:i4>
      </vt:variant>
      <vt:variant>
        <vt:lpwstr/>
      </vt:variant>
      <vt:variant>
        <vt:lpwstr>_Toc50493970</vt:lpwstr>
      </vt:variant>
      <vt:variant>
        <vt:i4>1966132</vt:i4>
      </vt:variant>
      <vt:variant>
        <vt:i4>395</vt:i4>
      </vt:variant>
      <vt:variant>
        <vt:i4>0</vt:i4>
      </vt:variant>
      <vt:variant>
        <vt:i4>5</vt:i4>
      </vt:variant>
      <vt:variant>
        <vt:lpwstr/>
      </vt:variant>
      <vt:variant>
        <vt:lpwstr>_Toc50493969</vt:lpwstr>
      </vt:variant>
      <vt:variant>
        <vt:i4>2031668</vt:i4>
      </vt:variant>
      <vt:variant>
        <vt:i4>389</vt:i4>
      </vt:variant>
      <vt:variant>
        <vt:i4>0</vt:i4>
      </vt:variant>
      <vt:variant>
        <vt:i4>5</vt:i4>
      </vt:variant>
      <vt:variant>
        <vt:lpwstr/>
      </vt:variant>
      <vt:variant>
        <vt:lpwstr>_Toc50493968</vt:lpwstr>
      </vt:variant>
      <vt:variant>
        <vt:i4>1048628</vt:i4>
      </vt:variant>
      <vt:variant>
        <vt:i4>383</vt:i4>
      </vt:variant>
      <vt:variant>
        <vt:i4>0</vt:i4>
      </vt:variant>
      <vt:variant>
        <vt:i4>5</vt:i4>
      </vt:variant>
      <vt:variant>
        <vt:lpwstr/>
      </vt:variant>
      <vt:variant>
        <vt:lpwstr>_Toc50493967</vt:lpwstr>
      </vt:variant>
      <vt:variant>
        <vt:i4>1114164</vt:i4>
      </vt:variant>
      <vt:variant>
        <vt:i4>377</vt:i4>
      </vt:variant>
      <vt:variant>
        <vt:i4>0</vt:i4>
      </vt:variant>
      <vt:variant>
        <vt:i4>5</vt:i4>
      </vt:variant>
      <vt:variant>
        <vt:lpwstr/>
      </vt:variant>
      <vt:variant>
        <vt:lpwstr>_Toc50493966</vt:lpwstr>
      </vt:variant>
      <vt:variant>
        <vt:i4>1245236</vt:i4>
      </vt:variant>
      <vt:variant>
        <vt:i4>371</vt:i4>
      </vt:variant>
      <vt:variant>
        <vt:i4>0</vt:i4>
      </vt:variant>
      <vt:variant>
        <vt:i4>5</vt:i4>
      </vt:variant>
      <vt:variant>
        <vt:lpwstr/>
      </vt:variant>
      <vt:variant>
        <vt:lpwstr>_Toc50493964</vt:lpwstr>
      </vt:variant>
      <vt:variant>
        <vt:i4>1310772</vt:i4>
      </vt:variant>
      <vt:variant>
        <vt:i4>365</vt:i4>
      </vt:variant>
      <vt:variant>
        <vt:i4>0</vt:i4>
      </vt:variant>
      <vt:variant>
        <vt:i4>5</vt:i4>
      </vt:variant>
      <vt:variant>
        <vt:lpwstr/>
      </vt:variant>
      <vt:variant>
        <vt:lpwstr>_Toc50493963</vt:lpwstr>
      </vt:variant>
      <vt:variant>
        <vt:i4>1376308</vt:i4>
      </vt:variant>
      <vt:variant>
        <vt:i4>359</vt:i4>
      </vt:variant>
      <vt:variant>
        <vt:i4>0</vt:i4>
      </vt:variant>
      <vt:variant>
        <vt:i4>5</vt:i4>
      </vt:variant>
      <vt:variant>
        <vt:lpwstr/>
      </vt:variant>
      <vt:variant>
        <vt:lpwstr>_Toc50493962</vt:lpwstr>
      </vt:variant>
      <vt:variant>
        <vt:i4>1441844</vt:i4>
      </vt:variant>
      <vt:variant>
        <vt:i4>353</vt:i4>
      </vt:variant>
      <vt:variant>
        <vt:i4>0</vt:i4>
      </vt:variant>
      <vt:variant>
        <vt:i4>5</vt:i4>
      </vt:variant>
      <vt:variant>
        <vt:lpwstr/>
      </vt:variant>
      <vt:variant>
        <vt:lpwstr>_Toc50493961</vt:lpwstr>
      </vt:variant>
      <vt:variant>
        <vt:i4>1507380</vt:i4>
      </vt:variant>
      <vt:variant>
        <vt:i4>347</vt:i4>
      </vt:variant>
      <vt:variant>
        <vt:i4>0</vt:i4>
      </vt:variant>
      <vt:variant>
        <vt:i4>5</vt:i4>
      </vt:variant>
      <vt:variant>
        <vt:lpwstr/>
      </vt:variant>
      <vt:variant>
        <vt:lpwstr>_Toc50493960</vt:lpwstr>
      </vt:variant>
      <vt:variant>
        <vt:i4>1966135</vt:i4>
      </vt:variant>
      <vt:variant>
        <vt:i4>341</vt:i4>
      </vt:variant>
      <vt:variant>
        <vt:i4>0</vt:i4>
      </vt:variant>
      <vt:variant>
        <vt:i4>5</vt:i4>
      </vt:variant>
      <vt:variant>
        <vt:lpwstr/>
      </vt:variant>
      <vt:variant>
        <vt:lpwstr>_Toc50493959</vt:lpwstr>
      </vt:variant>
      <vt:variant>
        <vt:i4>2031671</vt:i4>
      </vt:variant>
      <vt:variant>
        <vt:i4>335</vt:i4>
      </vt:variant>
      <vt:variant>
        <vt:i4>0</vt:i4>
      </vt:variant>
      <vt:variant>
        <vt:i4>5</vt:i4>
      </vt:variant>
      <vt:variant>
        <vt:lpwstr/>
      </vt:variant>
      <vt:variant>
        <vt:lpwstr>_Toc50493958</vt:lpwstr>
      </vt:variant>
      <vt:variant>
        <vt:i4>1048631</vt:i4>
      </vt:variant>
      <vt:variant>
        <vt:i4>329</vt:i4>
      </vt:variant>
      <vt:variant>
        <vt:i4>0</vt:i4>
      </vt:variant>
      <vt:variant>
        <vt:i4>5</vt:i4>
      </vt:variant>
      <vt:variant>
        <vt:lpwstr/>
      </vt:variant>
      <vt:variant>
        <vt:lpwstr>_Toc50493957</vt:lpwstr>
      </vt:variant>
      <vt:variant>
        <vt:i4>1114167</vt:i4>
      </vt:variant>
      <vt:variant>
        <vt:i4>323</vt:i4>
      </vt:variant>
      <vt:variant>
        <vt:i4>0</vt:i4>
      </vt:variant>
      <vt:variant>
        <vt:i4>5</vt:i4>
      </vt:variant>
      <vt:variant>
        <vt:lpwstr/>
      </vt:variant>
      <vt:variant>
        <vt:lpwstr>_Toc50493956</vt:lpwstr>
      </vt:variant>
      <vt:variant>
        <vt:i4>1179703</vt:i4>
      </vt:variant>
      <vt:variant>
        <vt:i4>317</vt:i4>
      </vt:variant>
      <vt:variant>
        <vt:i4>0</vt:i4>
      </vt:variant>
      <vt:variant>
        <vt:i4>5</vt:i4>
      </vt:variant>
      <vt:variant>
        <vt:lpwstr/>
      </vt:variant>
      <vt:variant>
        <vt:lpwstr>_Toc50493955</vt:lpwstr>
      </vt:variant>
      <vt:variant>
        <vt:i4>1245239</vt:i4>
      </vt:variant>
      <vt:variant>
        <vt:i4>311</vt:i4>
      </vt:variant>
      <vt:variant>
        <vt:i4>0</vt:i4>
      </vt:variant>
      <vt:variant>
        <vt:i4>5</vt:i4>
      </vt:variant>
      <vt:variant>
        <vt:lpwstr/>
      </vt:variant>
      <vt:variant>
        <vt:lpwstr>_Toc50493954</vt:lpwstr>
      </vt:variant>
      <vt:variant>
        <vt:i4>1310775</vt:i4>
      </vt:variant>
      <vt:variant>
        <vt:i4>305</vt:i4>
      </vt:variant>
      <vt:variant>
        <vt:i4>0</vt:i4>
      </vt:variant>
      <vt:variant>
        <vt:i4>5</vt:i4>
      </vt:variant>
      <vt:variant>
        <vt:lpwstr/>
      </vt:variant>
      <vt:variant>
        <vt:lpwstr>_Toc50493953</vt:lpwstr>
      </vt:variant>
      <vt:variant>
        <vt:i4>1376311</vt:i4>
      </vt:variant>
      <vt:variant>
        <vt:i4>299</vt:i4>
      </vt:variant>
      <vt:variant>
        <vt:i4>0</vt:i4>
      </vt:variant>
      <vt:variant>
        <vt:i4>5</vt:i4>
      </vt:variant>
      <vt:variant>
        <vt:lpwstr/>
      </vt:variant>
      <vt:variant>
        <vt:lpwstr>_Toc50493952</vt:lpwstr>
      </vt:variant>
      <vt:variant>
        <vt:i4>1441847</vt:i4>
      </vt:variant>
      <vt:variant>
        <vt:i4>293</vt:i4>
      </vt:variant>
      <vt:variant>
        <vt:i4>0</vt:i4>
      </vt:variant>
      <vt:variant>
        <vt:i4>5</vt:i4>
      </vt:variant>
      <vt:variant>
        <vt:lpwstr/>
      </vt:variant>
      <vt:variant>
        <vt:lpwstr>_Toc50493951</vt:lpwstr>
      </vt:variant>
      <vt:variant>
        <vt:i4>1507383</vt:i4>
      </vt:variant>
      <vt:variant>
        <vt:i4>287</vt:i4>
      </vt:variant>
      <vt:variant>
        <vt:i4>0</vt:i4>
      </vt:variant>
      <vt:variant>
        <vt:i4>5</vt:i4>
      </vt:variant>
      <vt:variant>
        <vt:lpwstr/>
      </vt:variant>
      <vt:variant>
        <vt:lpwstr>_Toc50493950</vt:lpwstr>
      </vt:variant>
      <vt:variant>
        <vt:i4>1966134</vt:i4>
      </vt:variant>
      <vt:variant>
        <vt:i4>281</vt:i4>
      </vt:variant>
      <vt:variant>
        <vt:i4>0</vt:i4>
      </vt:variant>
      <vt:variant>
        <vt:i4>5</vt:i4>
      </vt:variant>
      <vt:variant>
        <vt:lpwstr/>
      </vt:variant>
      <vt:variant>
        <vt:lpwstr>_Toc50493949</vt:lpwstr>
      </vt:variant>
      <vt:variant>
        <vt:i4>2031670</vt:i4>
      </vt:variant>
      <vt:variant>
        <vt:i4>275</vt:i4>
      </vt:variant>
      <vt:variant>
        <vt:i4>0</vt:i4>
      </vt:variant>
      <vt:variant>
        <vt:i4>5</vt:i4>
      </vt:variant>
      <vt:variant>
        <vt:lpwstr/>
      </vt:variant>
      <vt:variant>
        <vt:lpwstr>_Toc50493948</vt:lpwstr>
      </vt:variant>
      <vt:variant>
        <vt:i4>1048630</vt:i4>
      </vt:variant>
      <vt:variant>
        <vt:i4>269</vt:i4>
      </vt:variant>
      <vt:variant>
        <vt:i4>0</vt:i4>
      </vt:variant>
      <vt:variant>
        <vt:i4>5</vt:i4>
      </vt:variant>
      <vt:variant>
        <vt:lpwstr/>
      </vt:variant>
      <vt:variant>
        <vt:lpwstr>_Toc50493947</vt:lpwstr>
      </vt:variant>
      <vt:variant>
        <vt:i4>1114166</vt:i4>
      </vt:variant>
      <vt:variant>
        <vt:i4>263</vt:i4>
      </vt:variant>
      <vt:variant>
        <vt:i4>0</vt:i4>
      </vt:variant>
      <vt:variant>
        <vt:i4>5</vt:i4>
      </vt:variant>
      <vt:variant>
        <vt:lpwstr/>
      </vt:variant>
      <vt:variant>
        <vt:lpwstr>_Toc50493946</vt:lpwstr>
      </vt:variant>
      <vt:variant>
        <vt:i4>1179702</vt:i4>
      </vt:variant>
      <vt:variant>
        <vt:i4>257</vt:i4>
      </vt:variant>
      <vt:variant>
        <vt:i4>0</vt:i4>
      </vt:variant>
      <vt:variant>
        <vt:i4>5</vt:i4>
      </vt:variant>
      <vt:variant>
        <vt:lpwstr/>
      </vt:variant>
      <vt:variant>
        <vt:lpwstr>_Toc50493945</vt:lpwstr>
      </vt:variant>
      <vt:variant>
        <vt:i4>1245238</vt:i4>
      </vt:variant>
      <vt:variant>
        <vt:i4>251</vt:i4>
      </vt:variant>
      <vt:variant>
        <vt:i4>0</vt:i4>
      </vt:variant>
      <vt:variant>
        <vt:i4>5</vt:i4>
      </vt:variant>
      <vt:variant>
        <vt:lpwstr/>
      </vt:variant>
      <vt:variant>
        <vt:lpwstr>_Toc50493944</vt:lpwstr>
      </vt:variant>
      <vt:variant>
        <vt:i4>1310774</vt:i4>
      </vt:variant>
      <vt:variant>
        <vt:i4>248</vt:i4>
      </vt:variant>
      <vt:variant>
        <vt:i4>0</vt:i4>
      </vt:variant>
      <vt:variant>
        <vt:i4>5</vt:i4>
      </vt:variant>
      <vt:variant>
        <vt:lpwstr/>
      </vt:variant>
      <vt:variant>
        <vt:lpwstr>_Toc50493943</vt:lpwstr>
      </vt:variant>
      <vt:variant>
        <vt:i4>1376310</vt:i4>
      </vt:variant>
      <vt:variant>
        <vt:i4>242</vt:i4>
      </vt:variant>
      <vt:variant>
        <vt:i4>0</vt:i4>
      </vt:variant>
      <vt:variant>
        <vt:i4>5</vt:i4>
      </vt:variant>
      <vt:variant>
        <vt:lpwstr/>
      </vt:variant>
      <vt:variant>
        <vt:lpwstr>_Toc50493942</vt:lpwstr>
      </vt:variant>
      <vt:variant>
        <vt:i4>1441846</vt:i4>
      </vt:variant>
      <vt:variant>
        <vt:i4>239</vt:i4>
      </vt:variant>
      <vt:variant>
        <vt:i4>0</vt:i4>
      </vt:variant>
      <vt:variant>
        <vt:i4>5</vt:i4>
      </vt:variant>
      <vt:variant>
        <vt:lpwstr/>
      </vt:variant>
      <vt:variant>
        <vt:lpwstr>_Toc50493941</vt:lpwstr>
      </vt:variant>
      <vt:variant>
        <vt:i4>1507382</vt:i4>
      </vt:variant>
      <vt:variant>
        <vt:i4>233</vt:i4>
      </vt:variant>
      <vt:variant>
        <vt:i4>0</vt:i4>
      </vt:variant>
      <vt:variant>
        <vt:i4>5</vt:i4>
      </vt:variant>
      <vt:variant>
        <vt:lpwstr/>
      </vt:variant>
      <vt:variant>
        <vt:lpwstr>_Toc50493940</vt:lpwstr>
      </vt:variant>
      <vt:variant>
        <vt:i4>1966129</vt:i4>
      </vt:variant>
      <vt:variant>
        <vt:i4>230</vt:i4>
      </vt:variant>
      <vt:variant>
        <vt:i4>0</vt:i4>
      </vt:variant>
      <vt:variant>
        <vt:i4>5</vt:i4>
      </vt:variant>
      <vt:variant>
        <vt:lpwstr/>
      </vt:variant>
      <vt:variant>
        <vt:lpwstr>_Toc50493939</vt:lpwstr>
      </vt:variant>
      <vt:variant>
        <vt:i4>2031665</vt:i4>
      </vt:variant>
      <vt:variant>
        <vt:i4>224</vt:i4>
      </vt:variant>
      <vt:variant>
        <vt:i4>0</vt:i4>
      </vt:variant>
      <vt:variant>
        <vt:i4>5</vt:i4>
      </vt:variant>
      <vt:variant>
        <vt:lpwstr/>
      </vt:variant>
      <vt:variant>
        <vt:lpwstr>_Toc50493938</vt:lpwstr>
      </vt:variant>
      <vt:variant>
        <vt:i4>1048625</vt:i4>
      </vt:variant>
      <vt:variant>
        <vt:i4>221</vt:i4>
      </vt:variant>
      <vt:variant>
        <vt:i4>0</vt:i4>
      </vt:variant>
      <vt:variant>
        <vt:i4>5</vt:i4>
      </vt:variant>
      <vt:variant>
        <vt:lpwstr/>
      </vt:variant>
      <vt:variant>
        <vt:lpwstr>_Toc50493937</vt:lpwstr>
      </vt:variant>
      <vt:variant>
        <vt:i4>1114161</vt:i4>
      </vt:variant>
      <vt:variant>
        <vt:i4>215</vt:i4>
      </vt:variant>
      <vt:variant>
        <vt:i4>0</vt:i4>
      </vt:variant>
      <vt:variant>
        <vt:i4>5</vt:i4>
      </vt:variant>
      <vt:variant>
        <vt:lpwstr/>
      </vt:variant>
      <vt:variant>
        <vt:lpwstr>_Toc50493936</vt:lpwstr>
      </vt:variant>
      <vt:variant>
        <vt:i4>1179697</vt:i4>
      </vt:variant>
      <vt:variant>
        <vt:i4>212</vt:i4>
      </vt:variant>
      <vt:variant>
        <vt:i4>0</vt:i4>
      </vt:variant>
      <vt:variant>
        <vt:i4>5</vt:i4>
      </vt:variant>
      <vt:variant>
        <vt:lpwstr/>
      </vt:variant>
      <vt:variant>
        <vt:lpwstr>_Toc50493935</vt:lpwstr>
      </vt:variant>
      <vt:variant>
        <vt:i4>1245233</vt:i4>
      </vt:variant>
      <vt:variant>
        <vt:i4>206</vt:i4>
      </vt:variant>
      <vt:variant>
        <vt:i4>0</vt:i4>
      </vt:variant>
      <vt:variant>
        <vt:i4>5</vt:i4>
      </vt:variant>
      <vt:variant>
        <vt:lpwstr/>
      </vt:variant>
      <vt:variant>
        <vt:lpwstr>_Toc50493934</vt:lpwstr>
      </vt:variant>
      <vt:variant>
        <vt:i4>1310769</vt:i4>
      </vt:variant>
      <vt:variant>
        <vt:i4>203</vt:i4>
      </vt:variant>
      <vt:variant>
        <vt:i4>0</vt:i4>
      </vt:variant>
      <vt:variant>
        <vt:i4>5</vt:i4>
      </vt:variant>
      <vt:variant>
        <vt:lpwstr/>
      </vt:variant>
      <vt:variant>
        <vt:lpwstr>_Toc50493933</vt:lpwstr>
      </vt:variant>
      <vt:variant>
        <vt:i4>1376305</vt:i4>
      </vt:variant>
      <vt:variant>
        <vt:i4>197</vt:i4>
      </vt:variant>
      <vt:variant>
        <vt:i4>0</vt:i4>
      </vt:variant>
      <vt:variant>
        <vt:i4>5</vt:i4>
      </vt:variant>
      <vt:variant>
        <vt:lpwstr/>
      </vt:variant>
      <vt:variant>
        <vt:lpwstr>_Toc50493932</vt:lpwstr>
      </vt:variant>
      <vt:variant>
        <vt:i4>1441841</vt:i4>
      </vt:variant>
      <vt:variant>
        <vt:i4>194</vt:i4>
      </vt:variant>
      <vt:variant>
        <vt:i4>0</vt:i4>
      </vt:variant>
      <vt:variant>
        <vt:i4>5</vt:i4>
      </vt:variant>
      <vt:variant>
        <vt:lpwstr/>
      </vt:variant>
      <vt:variant>
        <vt:lpwstr>_Toc50493931</vt:lpwstr>
      </vt:variant>
      <vt:variant>
        <vt:i4>1507377</vt:i4>
      </vt:variant>
      <vt:variant>
        <vt:i4>188</vt:i4>
      </vt:variant>
      <vt:variant>
        <vt:i4>0</vt:i4>
      </vt:variant>
      <vt:variant>
        <vt:i4>5</vt:i4>
      </vt:variant>
      <vt:variant>
        <vt:lpwstr/>
      </vt:variant>
      <vt:variant>
        <vt:lpwstr>_Toc50493930</vt:lpwstr>
      </vt:variant>
      <vt:variant>
        <vt:i4>1966128</vt:i4>
      </vt:variant>
      <vt:variant>
        <vt:i4>182</vt:i4>
      </vt:variant>
      <vt:variant>
        <vt:i4>0</vt:i4>
      </vt:variant>
      <vt:variant>
        <vt:i4>5</vt:i4>
      </vt:variant>
      <vt:variant>
        <vt:lpwstr/>
      </vt:variant>
      <vt:variant>
        <vt:lpwstr>_Toc50493929</vt:lpwstr>
      </vt:variant>
      <vt:variant>
        <vt:i4>2031664</vt:i4>
      </vt:variant>
      <vt:variant>
        <vt:i4>176</vt:i4>
      </vt:variant>
      <vt:variant>
        <vt:i4>0</vt:i4>
      </vt:variant>
      <vt:variant>
        <vt:i4>5</vt:i4>
      </vt:variant>
      <vt:variant>
        <vt:lpwstr/>
      </vt:variant>
      <vt:variant>
        <vt:lpwstr>_Toc50493928</vt:lpwstr>
      </vt:variant>
      <vt:variant>
        <vt:i4>1179696</vt:i4>
      </vt:variant>
      <vt:variant>
        <vt:i4>170</vt:i4>
      </vt:variant>
      <vt:variant>
        <vt:i4>0</vt:i4>
      </vt:variant>
      <vt:variant>
        <vt:i4>5</vt:i4>
      </vt:variant>
      <vt:variant>
        <vt:lpwstr/>
      </vt:variant>
      <vt:variant>
        <vt:lpwstr>_Toc50493925</vt:lpwstr>
      </vt:variant>
      <vt:variant>
        <vt:i4>1245232</vt:i4>
      </vt:variant>
      <vt:variant>
        <vt:i4>164</vt:i4>
      </vt:variant>
      <vt:variant>
        <vt:i4>0</vt:i4>
      </vt:variant>
      <vt:variant>
        <vt:i4>5</vt:i4>
      </vt:variant>
      <vt:variant>
        <vt:lpwstr/>
      </vt:variant>
      <vt:variant>
        <vt:lpwstr>_Toc50493924</vt:lpwstr>
      </vt:variant>
      <vt:variant>
        <vt:i4>1310768</vt:i4>
      </vt:variant>
      <vt:variant>
        <vt:i4>158</vt:i4>
      </vt:variant>
      <vt:variant>
        <vt:i4>0</vt:i4>
      </vt:variant>
      <vt:variant>
        <vt:i4>5</vt:i4>
      </vt:variant>
      <vt:variant>
        <vt:lpwstr/>
      </vt:variant>
      <vt:variant>
        <vt:lpwstr>_Toc50493923</vt:lpwstr>
      </vt:variant>
      <vt:variant>
        <vt:i4>1376304</vt:i4>
      </vt:variant>
      <vt:variant>
        <vt:i4>152</vt:i4>
      </vt:variant>
      <vt:variant>
        <vt:i4>0</vt:i4>
      </vt:variant>
      <vt:variant>
        <vt:i4>5</vt:i4>
      </vt:variant>
      <vt:variant>
        <vt:lpwstr/>
      </vt:variant>
      <vt:variant>
        <vt:lpwstr>_Toc50493922</vt:lpwstr>
      </vt:variant>
      <vt:variant>
        <vt:i4>1441840</vt:i4>
      </vt:variant>
      <vt:variant>
        <vt:i4>146</vt:i4>
      </vt:variant>
      <vt:variant>
        <vt:i4>0</vt:i4>
      </vt:variant>
      <vt:variant>
        <vt:i4>5</vt:i4>
      </vt:variant>
      <vt:variant>
        <vt:lpwstr/>
      </vt:variant>
      <vt:variant>
        <vt:lpwstr>_Toc50493921</vt:lpwstr>
      </vt:variant>
      <vt:variant>
        <vt:i4>1507376</vt:i4>
      </vt:variant>
      <vt:variant>
        <vt:i4>140</vt:i4>
      </vt:variant>
      <vt:variant>
        <vt:i4>0</vt:i4>
      </vt:variant>
      <vt:variant>
        <vt:i4>5</vt:i4>
      </vt:variant>
      <vt:variant>
        <vt:lpwstr/>
      </vt:variant>
      <vt:variant>
        <vt:lpwstr>_Toc50493920</vt:lpwstr>
      </vt:variant>
      <vt:variant>
        <vt:i4>1966131</vt:i4>
      </vt:variant>
      <vt:variant>
        <vt:i4>134</vt:i4>
      </vt:variant>
      <vt:variant>
        <vt:i4>0</vt:i4>
      </vt:variant>
      <vt:variant>
        <vt:i4>5</vt:i4>
      </vt:variant>
      <vt:variant>
        <vt:lpwstr/>
      </vt:variant>
      <vt:variant>
        <vt:lpwstr>_Toc50493919</vt:lpwstr>
      </vt:variant>
      <vt:variant>
        <vt:i4>1114163</vt:i4>
      </vt:variant>
      <vt:variant>
        <vt:i4>128</vt:i4>
      </vt:variant>
      <vt:variant>
        <vt:i4>0</vt:i4>
      </vt:variant>
      <vt:variant>
        <vt:i4>5</vt:i4>
      </vt:variant>
      <vt:variant>
        <vt:lpwstr/>
      </vt:variant>
      <vt:variant>
        <vt:lpwstr>_Toc50493916</vt:lpwstr>
      </vt:variant>
      <vt:variant>
        <vt:i4>1179699</vt:i4>
      </vt:variant>
      <vt:variant>
        <vt:i4>122</vt:i4>
      </vt:variant>
      <vt:variant>
        <vt:i4>0</vt:i4>
      </vt:variant>
      <vt:variant>
        <vt:i4>5</vt:i4>
      </vt:variant>
      <vt:variant>
        <vt:lpwstr/>
      </vt:variant>
      <vt:variant>
        <vt:lpwstr>_Toc50493915</vt:lpwstr>
      </vt:variant>
      <vt:variant>
        <vt:i4>1245235</vt:i4>
      </vt:variant>
      <vt:variant>
        <vt:i4>116</vt:i4>
      </vt:variant>
      <vt:variant>
        <vt:i4>0</vt:i4>
      </vt:variant>
      <vt:variant>
        <vt:i4>5</vt:i4>
      </vt:variant>
      <vt:variant>
        <vt:lpwstr/>
      </vt:variant>
      <vt:variant>
        <vt:lpwstr>_Toc50493914</vt:lpwstr>
      </vt:variant>
      <vt:variant>
        <vt:i4>1310771</vt:i4>
      </vt:variant>
      <vt:variant>
        <vt:i4>110</vt:i4>
      </vt:variant>
      <vt:variant>
        <vt:i4>0</vt:i4>
      </vt:variant>
      <vt:variant>
        <vt:i4>5</vt:i4>
      </vt:variant>
      <vt:variant>
        <vt:lpwstr/>
      </vt:variant>
      <vt:variant>
        <vt:lpwstr>_Toc50493913</vt:lpwstr>
      </vt:variant>
      <vt:variant>
        <vt:i4>1376307</vt:i4>
      </vt:variant>
      <vt:variant>
        <vt:i4>104</vt:i4>
      </vt:variant>
      <vt:variant>
        <vt:i4>0</vt:i4>
      </vt:variant>
      <vt:variant>
        <vt:i4>5</vt:i4>
      </vt:variant>
      <vt:variant>
        <vt:lpwstr/>
      </vt:variant>
      <vt:variant>
        <vt:lpwstr>_Toc50493912</vt:lpwstr>
      </vt:variant>
      <vt:variant>
        <vt:i4>1441843</vt:i4>
      </vt:variant>
      <vt:variant>
        <vt:i4>98</vt:i4>
      </vt:variant>
      <vt:variant>
        <vt:i4>0</vt:i4>
      </vt:variant>
      <vt:variant>
        <vt:i4>5</vt:i4>
      </vt:variant>
      <vt:variant>
        <vt:lpwstr/>
      </vt:variant>
      <vt:variant>
        <vt:lpwstr>_Toc50493911</vt:lpwstr>
      </vt:variant>
      <vt:variant>
        <vt:i4>1507379</vt:i4>
      </vt:variant>
      <vt:variant>
        <vt:i4>92</vt:i4>
      </vt:variant>
      <vt:variant>
        <vt:i4>0</vt:i4>
      </vt:variant>
      <vt:variant>
        <vt:i4>5</vt:i4>
      </vt:variant>
      <vt:variant>
        <vt:lpwstr/>
      </vt:variant>
      <vt:variant>
        <vt:lpwstr>_Toc50493910</vt:lpwstr>
      </vt:variant>
      <vt:variant>
        <vt:i4>1966130</vt:i4>
      </vt:variant>
      <vt:variant>
        <vt:i4>86</vt:i4>
      </vt:variant>
      <vt:variant>
        <vt:i4>0</vt:i4>
      </vt:variant>
      <vt:variant>
        <vt:i4>5</vt:i4>
      </vt:variant>
      <vt:variant>
        <vt:lpwstr/>
      </vt:variant>
      <vt:variant>
        <vt:lpwstr>_Toc50493909</vt:lpwstr>
      </vt:variant>
      <vt:variant>
        <vt:i4>2031666</vt:i4>
      </vt:variant>
      <vt:variant>
        <vt:i4>80</vt:i4>
      </vt:variant>
      <vt:variant>
        <vt:i4>0</vt:i4>
      </vt:variant>
      <vt:variant>
        <vt:i4>5</vt:i4>
      </vt:variant>
      <vt:variant>
        <vt:lpwstr/>
      </vt:variant>
      <vt:variant>
        <vt:lpwstr>_Toc50493908</vt:lpwstr>
      </vt:variant>
      <vt:variant>
        <vt:i4>1048626</vt:i4>
      </vt:variant>
      <vt:variant>
        <vt:i4>74</vt:i4>
      </vt:variant>
      <vt:variant>
        <vt:i4>0</vt:i4>
      </vt:variant>
      <vt:variant>
        <vt:i4>5</vt:i4>
      </vt:variant>
      <vt:variant>
        <vt:lpwstr/>
      </vt:variant>
      <vt:variant>
        <vt:lpwstr>_Toc50493907</vt:lpwstr>
      </vt:variant>
      <vt:variant>
        <vt:i4>1114162</vt:i4>
      </vt:variant>
      <vt:variant>
        <vt:i4>68</vt:i4>
      </vt:variant>
      <vt:variant>
        <vt:i4>0</vt:i4>
      </vt:variant>
      <vt:variant>
        <vt:i4>5</vt:i4>
      </vt:variant>
      <vt:variant>
        <vt:lpwstr/>
      </vt:variant>
      <vt:variant>
        <vt:lpwstr>_Toc50493906</vt:lpwstr>
      </vt:variant>
      <vt:variant>
        <vt:i4>1179698</vt:i4>
      </vt:variant>
      <vt:variant>
        <vt:i4>62</vt:i4>
      </vt:variant>
      <vt:variant>
        <vt:i4>0</vt:i4>
      </vt:variant>
      <vt:variant>
        <vt:i4>5</vt:i4>
      </vt:variant>
      <vt:variant>
        <vt:lpwstr/>
      </vt:variant>
      <vt:variant>
        <vt:lpwstr>_Toc50493905</vt:lpwstr>
      </vt:variant>
      <vt:variant>
        <vt:i4>1245234</vt:i4>
      </vt:variant>
      <vt:variant>
        <vt:i4>56</vt:i4>
      </vt:variant>
      <vt:variant>
        <vt:i4>0</vt:i4>
      </vt:variant>
      <vt:variant>
        <vt:i4>5</vt:i4>
      </vt:variant>
      <vt:variant>
        <vt:lpwstr/>
      </vt:variant>
      <vt:variant>
        <vt:lpwstr>_Toc50493904</vt:lpwstr>
      </vt:variant>
      <vt:variant>
        <vt:i4>1310770</vt:i4>
      </vt:variant>
      <vt:variant>
        <vt:i4>50</vt:i4>
      </vt:variant>
      <vt:variant>
        <vt:i4>0</vt:i4>
      </vt:variant>
      <vt:variant>
        <vt:i4>5</vt:i4>
      </vt:variant>
      <vt:variant>
        <vt:lpwstr/>
      </vt:variant>
      <vt:variant>
        <vt:lpwstr>_Toc50493903</vt:lpwstr>
      </vt:variant>
      <vt:variant>
        <vt:i4>1376306</vt:i4>
      </vt:variant>
      <vt:variant>
        <vt:i4>44</vt:i4>
      </vt:variant>
      <vt:variant>
        <vt:i4>0</vt:i4>
      </vt:variant>
      <vt:variant>
        <vt:i4>5</vt:i4>
      </vt:variant>
      <vt:variant>
        <vt:lpwstr/>
      </vt:variant>
      <vt:variant>
        <vt:lpwstr>_Toc50493902</vt:lpwstr>
      </vt:variant>
      <vt:variant>
        <vt:i4>1441842</vt:i4>
      </vt:variant>
      <vt:variant>
        <vt:i4>38</vt:i4>
      </vt:variant>
      <vt:variant>
        <vt:i4>0</vt:i4>
      </vt:variant>
      <vt:variant>
        <vt:i4>5</vt:i4>
      </vt:variant>
      <vt:variant>
        <vt:lpwstr/>
      </vt:variant>
      <vt:variant>
        <vt:lpwstr>_Toc50493901</vt:lpwstr>
      </vt:variant>
      <vt:variant>
        <vt:i4>1507378</vt:i4>
      </vt:variant>
      <vt:variant>
        <vt:i4>32</vt:i4>
      </vt:variant>
      <vt:variant>
        <vt:i4>0</vt:i4>
      </vt:variant>
      <vt:variant>
        <vt:i4>5</vt:i4>
      </vt:variant>
      <vt:variant>
        <vt:lpwstr/>
      </vt:variant>
      <vt:variant>
        <vt:lpwstr>_Toc50493900</vt:lpwstr>
      </vt:variant>
      <vt:variant>
        <vt:i4>2031675</vt:i4>
      </vt:variant>
      <vt:variant>
        <vt:i4>26</vt:i4>
      </vt:variant>
      <vt:variant>
        <vt:i4>0</vt:i4>
      </vt:variant>
      <vt:variant>
        <vt:i4>5</vt:i4>
      </vt:variant>
      <vt:variant>
        <vt:lpwstr/>
      </vt:variant>
      <vt:variant>
        <vt:lpwstr>_Toc50493899</vt:lpwstr>
      </vt:variant>
      <vt:variant>
        <vt:i4>1966139</vt:i4>
      </vt:variant>
      <vt:variant>
        <vt:i4>20</vt:i4>
      </vt:variant>
      <vt:variant>
        <vt:i4>0</vt:i4>
      </vt:variant>
      <vt:variant>
        <vt:i4>5</vt:i4>
      </vt:variant>
      <vt:variant>
        <vt:lpwstr/>
      </vt:variant>
      <vt:variant>
        <vt:lpwstr>_Toc50493898</vt:lpwstr>
      </vt:variant>
      <vt:variant>
        <vt:i4>1114171</vt:i4>
      </vt:variant>
      <vt:variant>
        <vt:i4>14</vt:i4>
      </vt:variant>
      <vt:variant>
        <vt:i4>0</vt:i4>
      </vt:variant>
      <vt:variant>
        <vt:i4>5</vt:i4>
      </vt:variant>
      <vt:variant>
        <vt:lpwstr/>
      </vt:variant>
      <vt:variant>
        <vt:lpwstr>_Toc50493897</vt:lpwstr>
      </vt:variant>
      <vt:variant>
        <vt:i4>1048635</vt:i4>
      </vt:variant>
      <vt:variant>
        <vt:i4>8</vt:i4>
      </vt:variant>
      <vt:variant>
        <vt:i4>0</vt:i4>
      </vt:variant>
      <vt:variant>
        <vt:i4>5</vt:i4>
      </vt:variant>
      <vt:variant>
        <vt:lpwstr/>
      </vt:variant>
      <vt:variant>
        <vt:lpwstr>_Toc50493896</vt:lpwstr>
      </vt:variant>
      <vt:variant>
        <vt:i4>1245243</vt:i4>
      </vt:variant>
      <vt:variant>
        <vt:i4>2</vt:i4>
      </vt:variant>
      <vt:variant>
        <vt:i4>0</vt:i4>
      </vt:variant>
      <vt:variant>
        <vt:i4>5</vt:i4>
      </vt:variant>
      <vt:variant>
        <vt:lpwstr/>
      </vt:variant>
      <vt:variant>
        <vt:lpwstr>_Toc50493895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ceosec</dc:creator>
  <cp:keywords/>
  <cp:lastModifiedBy>Nicole Ceric</cp:lastModifiedBy>
  <cp:revision>3</cp:revision>
  <cp:lastPrinted>2020-09-10T15:31:00Z</cp:lastPrinted>
  <dcterms:created xsi:type="dcterms:W3CDTF">2020-09-10T15:35:00Z</dcterms:created>
  <dcterms:modified xsi:type="dcterms:W3CDTF">2020-09-10T15:35:00Z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ORGN-967217948-63</vt:lpwstr>
  </property>
  <property fmtid="{D5CDD505-2E9C-101B-9397-08002B2CF9AE}" pid="3" name="_dlc_DocIdItemGuid">
    <vt:lpwstr>fb62107f-c364-433e-bd25-fbc0978e8706</vt:lpwstr>
  </property>
  <property fmtid="{D5CDD505-2E9C-101B-9397-08002B2CF9AE}" pid="4" name="_dlc_DocIdUrl">
    <vt:lpwstr>https://nedlands365.sharepoint.com/sites/organisation/council/_layouts/15/DocIdRedir.aspx?ID=ORGN-967217948-63, ORGN-967217948-63</vt:lpwstr>
  </property>
  <property fmtid="{D5CDD505-2E9C-101B-9397-08002B2CF9AE}" pid="5" name="DocumentStatus">
    <vt:lpwstr>10</vt:lpwstr>
  </property>
  <property fmtid="{D5CDD505-2E9C-101B-9397-08002B2CF9AE}" pid="6" name="FolderSection">
    <vt:lpwstr>Committees Agenda Templates CEO-ADMIN-00015</vt:lpwstr>
  </property>
  <property fmtid="{D5CDD505-2E9C-101B-9397-08002B2CF9AE}" pid="7" name="CaseGUID">
    <vt:lpwstr>fa81438e-e1bb-483e-9297-1e25a5b95575</vt:lpwstr>
  </property>
  <property fmtid="{D5CDD505-2E9C-101B-9397-08002B2CF9AE}" pid="8" name="OrgPerson">
    <vt:lpwstr/>
  </property>
  <property fmtid="{D5CDD505-2E9C-101B-9397-08002B2CF9AE}" pid="9" name="DocumentType">
    <vt:lpwstr>106</vt:lpwstr>
  </property>
  <property fmtid="{D5CDD505-2E9C-101B-9397-08002B2CF9AE}" pid="10" name="ExtEntity_ID">
    <vt:lpwstr/>
  </property>
  <property fmtid="{D5CDD505-2E9C-101B-9397-08002B2CF9AE}" pid="11" name="ExtProperty_ID">
    <vt:lpwstr/>
  </property>
  <property fmtid="{D5CDD505-2E9C-101B-9397-08002B2CF9AE}" pid="12" name="ExternalReference">
    <vt:lpwstr/>
  </property>
  <property fmtid="{D5CDD505-2E9C-101B-9397-08002B2CF9AE}" pid="13" name="EntityDepartment">
    <vt:lpwstr>2</vt:lpwstr>
  </property>
  <property fmtid="{D5CDD505-2E9C-101B-9397-08002B2CF9AE}" pid="14" name="IsClosed">
    <vt:lpwstr>0</vt:lpwstr>
  </property>
  <property fmtid="{D5CDD505-2E9C-101B-9397-08002B2CF9AE}" pid="15" name="Entity">
    <vt:lpwstr>4;#City of Nedlands|e1cb6260-fbdb-4707-a83e-0c933e524b72</vt:lpwstr>
  </property>
  <property fmtid="{D5CDD505-2E9C-101B-9397-08002B2CF9AE}" pid="16" name="Property">
    <vt:lpwstr/>
  </property>
  <property fmtid="{D5CDD505-2E9C-101B-9397-08002B2CF9AE}" pid="17" name="F1Function">
    <vt:lpwstr/>
  </property>
  <property fmtid="{D5CDD505-2E9C-101B-9397-08002B2CF9AE}" pid="18" name="F2Function">
    <vt:lpwstr/>
  </property>
  <property fmtid="{D5CDD505-2E9C-101B-9397-08002B2CF9AE}" pid="19" name="Activity">
    <vt:lpwstr>139;#Meetings|1b90c5f6-ddf7-405d-b0aa-a573170e1a5d</vt:lpwstr>
  </property>
  <property fmtid="{D5CDD505-2E9C-101B-9397-08002B2CF9AE}" pid="20" name="Function">
    <vt:lpwstr>153;#Council|e9dab8bc-19a9-476e-9804-8565541956eb</vt:lpwstr>
  </property>
  <property fmtid="{D5CDD505-2E9C-101B-9397-08002B2CF9AE}" pid="21" name="Subject Matter">
    <vt:lpwstr>140;#Meeting|1f576ca3-e898-4889-9bff-971fa1197b35</vt:lpwstr>
  </property>
  <property fmtid="{D5CDD505-2E9C-101B-9397-08002B2CF9AE}" pid="22" name="eDMS Site">
    <vt:lpwstr>154;#Council|aa216eff-3449-4bd9-a57e-8ddebac59c1d</vt:lpwstr>
  </property>
  <property fmtid="{D5CDD505-2E9C-101B-9397-08002B2CF9AE}" pid="23" name="display_urn:schemas-microsoft-com:office:office#Editor">
    <vt:lpwstr>Nicole Ceric</vt:lpwstr>
  </property>
  <property fmtid="{D5CDD505-2E9C-101B-9397-08002B2CF9AE}" pid="24" name="display_urn:schemas-microsoft-com:office:office#Author">
    <vt:lpwstr>Nicole Ceric</vt:lpwstr>
  </property>
  <property fmtid="{D5CDD505-2E9C-101B-9397-08002B2CF9AE}" pid="25" name="DocumentSetDescription">
    <vt:lpwstr/>
  </property>
  <property fmtid="{D5CDD505-2E9C-101B-9397-08002B2CF9AE}" pid="26" name="Document Set Status">
    <vt:lpwstr/>
  </property>
  <property fmtid="{D5CDD505-2E9C-101B-9397-08002B2CF9AE}" pid="27" name="ContentTypeId">
    <vt:lpwstr>0x010100DBE2AFA49EAD6847BCAE523F8D149C8E000566C0B26DA3DE4E9B2DCE89672D6D34</vt:lpwstr>
  </property>
</Properties>
</file>