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23ED61F8" w:rsidR="00DF4B00" w:rsidRPr="00046B3A" w:rsidRDefault="00DF4B00" w:rsidP="00EA432A">
      <w:pPr>
        <w:ind w:left="-1134" w:right="471"/>
        <w:rPr>
          <w:rFonts w:ascii="Arial" w:hAnsi="Arial" w:cs="Arial"/>
          <w:b/>
          <w:color w:val="003876"/>
          <w:sz w:val="72"/>
          <w:szCs w:val="72"/>
          <w:lang w:val="en-GB" w:eastAsia="en-GB"/>
        </w:rPr>
      </w:pPr>
    </w:p>
    <w:p w14:paraId="49C7646E" w14:textId="76D159A2" w:rsidR="00180419" w:rsidRPr="00046B3A" w:rsidRDefault="0042672C" w:rsidP="001C23DF">
      <w:pPr>
        <w:tabs>
          <w:tab w:val="left" w:pos="720"/>
          <w:tab w:val="left" w:pos="1440"/>
          <w:tab w:val="left" w:pos="2410"/>
          <w:tab w:val="left" w:pos="2977"/>
          <w:tab w:val="right" w:pos="8335"/>
          <w:tab w:val="right" w:pos="8505"/>
        </w:tabs>
        <w:ind w:left="-1134" w:right="-238"/>
        <w:rPr>
          <w:rFonts w:ascii="Arial" w:hAnsi="Arial" w:cs="Arial"/>
          <w:b/>
          <w:color w:val="003876"/>
          <w:sz w:val="72"/>
          <w:szCs w:val="160"/>
          <w:lang w:val="en-GB" w:eastAsia="en-GB"/>
        </w:rPr>
      </w:pPr>
      <w:r>
        <w:rPr>
          <w:rFonts w:ascii="Arial" w:hAnsi="Arial" w:cs="Arial"/>
          <w:b/>
          <w:color w:val="003876"/>
          <w:sz w:val="72"/>
          <w:szCs w:val="160"/>
          <w:lang w:val="en-GB" w:eastAsia="en-GB"/>
        </w:rPr>
        <w:t>AGENDA</w:t>
      </w:r>
    </w:p>
    <w:p w14:paraId="6A6F1FC2"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70D10D5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49C7646F" w14:textId="513A0957" w:rsidR="00180419" w:rsidRDefault="00180419"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w:t>
      </w:r>
    </w:p>
    <w:p w14:paraId="2525B1B8" w14:textId="77777777" w:rsidR="00E3642A" w:rsidRPr="00046B3A" w:rsidRDefault="00E3642A"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p>
    <w:p w14:paraId="49C76471" w14:textId="423F4F52" w:rsidR="00180419" w:rsidRPr="00046B3A" w:rsidRDefault="00304141"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Pr>
          <w:rFonts w:ascii="Arial" w:hAnsi="Arial" w:cs="Arial"/>
          <w:b/>
          <w:color w:val="003876"/>
          <w:sz w:val="40"/>
          <w:szCs w:val="56"/>
          <w:lang w:val="en-GB" w:eastAsia="en-GB"/>
        </w:rPr>
        <w:t>25</w:t>
      </w:r>
      <w:r w:rsidR="00D21431">
        <w:rPr>
          <w:rFonts w:ascii="Arial" w:hAnsi="Arial" w:cs="Arial"/>
          <w:b/>
          <w:color w:val="003876"/>
          <w:sz w:val="40"/>
          <w:szCs w:val="56"/>
          <w:lang w:val="en-GB" w:eastAsia="en-GB"/>
        </w:rPr>
        <w:t xml:space="preserve"> July 2023</w:t>
      </w:r>
    </w:p>
    <w:p w14:paraId="49C76472" w14:textId="77777777" w:rsidR="00180419" w:rsidRPr="00046B3A" w:rsidRDefault="00180419" w:rsidP="001C23DF">
      <w:pPr>
        <w:tabs>
          <w:tab w:val="left" w:pos="720"/>
          <w:tab w:val="left" w:pos="1440"/>
          <w:tab w:val="left" w:pos="2410"/>
          <w:tab w:val="left" w:pos="2977"/>
          <w:tab w:val="right" w:pos="8335"/>
          <w:tab w:val="right" w:pos="8505"/>
        </w:tabs>
        <w:ind w:left="-1134" w:right="-238"/>
        <w:jc w:val="center"/>
        <w:rPr>
          <w:rFonts w:ascii="Arial" w:hAnsi="Arial" w:cs="Arial"/>
          <w:b/>
          <w:u w:val="single"/>
        </w:rPr>
      </w:pPr>
    </w:p>
    <w:p w14:paraId="49C76473"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49C76474"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56474A27"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4BDCDDA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02741DBD"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5657A715"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6B415F9D"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color w:val="17365D"/>
        </w:rPr>
      </w:pPr>
    </w:p>
    <w:p w14:paraId="7069B38D" w14:textId="77777777" w:rsidR="00F83934" w:rsidRDefault="00F83934"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60C72CC2" w14:textId="77777777" w:rsidR="00F83934" w:rsidRDefault="00F83934"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0E58DBAE" w14:textId="77777777" w:rsidR="00F83934" w:rsidRDefault="00F83934"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7AF77F69" w14:textId="77777777" w:rsidR="00F83934" w:rsidRDefault="00F83934"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0E8F4D6B" w14:textId="77777777" w:rsidR="00232CF0" w:rsidRPr="00046B3A" w:rsidRDefault="00232CF0" w:rsidP="00232CF0">
      <w:pPr>
        <w:tabs>
          <w:tab w:val="left" w:pos="720"/>
          <w:tab w:val="left" w:pos="1440"/>
          <w:tab w:val="left" w:pos="2410"/>
          <w:tab w:val="left" w:pos="2977"/>
          <w:tab w:val="right" w:pos="8335"/>
          <w:tab w:val="right" w:pos="8505"/>
        </w:tabs>
        <w:ind w:left="-1134" w:right="187"/>
        <w:rPr>
          <w:rFonts w:ascii="Arial" w:hAnsi="Arial" w:cs="Arial"/>
          <w:b/>
          <w:bCs/>
          <w:color w:val="17365D"/>
          <w:sz w:val="28"/>
          <w:szCs w:val="22"/>
        </w:rPr>
      </w:pPr>
      <w:r w:rsidRPr="00046B3A">
        <w:rPr>
          <w:rFonts w:ascii="Arial" w:hAnsi="Arial" w:cs="Arial"/>
          <w:b/>
          <w:bCs/>
          <w:color w:val="17365D"/>
          <w:sz w:val="28"/>
          <w:szCs w:val="22"/>
        </w:rPr>
        <w:t>Notice of Meeting</w:t>
      </w:r>
    </w:p>
    <w:p w14:paraId="2A99A8E9" w14:textId="77777777" w:rsidR="00232CF0" w:rsidRPr="00046B3A" w:rsidRDefault="00232CF0" w:rsidP="00232CF0">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63F1BE78" w14:textId="77777777" w:rsidR="00232CF0" w:rsidRPr="00046B3A" w:rsidRDefault="00232CF0" w:rsidP="00232CF0">
      <w:pPr>
        <w:tabs>
          <w:tab w:val="left" w:pos="720"/>
          <w:tab w:val="left" w:pos="1440"/>
          <w:tab w:val="left" w:pos="2410"/>
          <w:tab w:val="left" w:pos="2977"/>
          <w:tab w:val="right" w:pos="8335"/>
          <w:tab w:val="right" w:pos="8505"/>
        </w:tabs>
        <w:ind w:left="-1134" w:right="187"/>
        <w:rPr>
          <w:rFonts w:ascii="Arial" w:hAnsi="Arial" w:cs="Arial"/>
          <w:b/>
          <w:bCs/>
          <w:color w:val="17365D"/>
          <w:sz w:val="28"/>
          <w:szCs w:val="22"/>
        </w:rPr>
      </w:pPr>
      <w:r w:rsidRPr="00046B3A">
        <w:rPr>
          <w:rFonts w:ascii="Arial" w:hAnsi="Arial" w:cs="Arial"/>
          <w:b/>
          <w:bCs/>
          <w:color w:val="17365D"/>
          <w:sz w:val="28"/>
          <w:szCs w:val="22"/>
        </w:rPr>
        <w:t>To Mayor &amp; Councillors</w:t>
      </w:r>
    </w:p>
    <w:p w14:paraId="4C24FAE7" w14:textId="77777777" w:rsidR="00232CF0" w:rsidRPr="00046B3A" w:rsidRDefault="00232CF0" w:rsidP="00232CF0">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41BA4CAE" w14:textId="4B6F982C" w:rsidR="00232CF0" w:rsidRDefault="00232CF0" w:rsidP="00232CF0">
      <w:pPr>
        <w:tabs>
          <w:tab w:val="left" w:pos="720"/>
          <w:tab w:val="left" w:pos="1440"/>
          <w:tab w:val="left" w:pos="2410"/>
          <w:tab w:val="left" w:pos="2977"/>
          <w:tab w:val="right" w:pos="8335"/>
          <w:tab w:val="right" w:pos="8505"/>
        </w:tabs>
        <w:ind w:left="-1134" w:right="187"/>
        <w:jc w:val="both"/>
        <w:rPr>
          <w:rFonts w:ascii="Arial" w:hAnsi="Arial" w:cs="Arial"/>
          <w:color w:val="17365D"/>
          <w:szCs w:val="24"/>
        </w:rPr>
      </w:pPr>
      <w:r w:rsidRPr="00046B3A">
        <w:rPr>
          <w:rFonts w:ascii="Arial" w:hAnsi="Arial" w:cs="Arial"/>
          <w:color w:val="17365D"/>
          <w:sz w:val="28"/>
          <w:szCs w:val="22"/>
        </w:rPr>
        <w:t xml:space="preserve">A </w:t>
      </w:r>
      <w:r>
        <w:rPr>
          <w:rFonts w:ascii="Arial" w:hAnsi="Arial" w:cs="Arial"/>
          <w:color w:val="17365D"/>
          <w:sz w:val="28"/>
          <w:szCs w:val="22"/>
        </w:rPr>
        <w:t xml:space="preserve">Council Meeting </w:t>
      </w:r>
      <w:r w:rsidR="00A05818">
        <w:rPr>
          <w:rFonts w:ascii="Arial" w:hAnsi="Arial" w:cs="Arial"/>
          <w:color w:val="17365D"/>
          <w:sz w:val="28"/>
          <w:szCs w:val="22"/>
        </w:rPr>
        <w:t>of</w:t>
      </w:r>
      <w:r w:rsidRPr="00046B3A">
        <w:rPr>
          <w:rFonts w:ascii="Arial" w:hAnsi="Arial" w:cs="Arial"/>
          <w:color w:val="17365D"/>
          <w:sz w:val="28"/>
          <w:szCs w:val="22"/>
        </w:rPr>
        <w:t xml:space="preserve"> the City of Nedlands is to be held on </w:t>
      </w:r>
      <w:r>
        <w:rPr>
          <w:rFonts w:ascii="Arial" w:hAnsi="Arial" w:cs="Arial"/>
          <w:color w:val="17365D"/>
          <w:sz w:val="28"/>
          <w:szCs w:val="22"/>
        </w:rPr>
        <w:t xml:space="preserve">Tuesday, </w:t>
      </w:r>
      <w:r w:rsidR="00A05818">
        <w:rPr>
          <w:rFonts w:ascii="Arial" w:hAnsi="Arial" w:cs="Arial"/>
          <w:color w:val="17365D"/>
          <w:sz w:val="28"/>
          <w:szCs w:val="22"/>
        </w:rPr>
        <w:t>25 July</w:t>
      </w:r>
      <w:r>
        <w:rPr>
          <w:rFonts w:ascii="Arial" w:hAnsi="Arial" w:cs="Arial"/>
          <w:color w:val="17365D"/>
          <w:sz w:val="28"/>
          <w:szCs w:val="22"/>
        </w:rPr>
        <w:t xml:space="preserve"> 2023</w:t>
      </w:r>
      <w:r w:rsidRPr="00046B3A">
        <w:rPr>
          <w:rFonts w:ascii="Arial" w:hAnsi="Arial" w:cs="Arial"/>
          <w:color w:val="17365D"/>
          <w:sz w:val="28"/>
          <w:szCs w:val="22"/>
        </w:rPr>
        <w:t xml:space="preserve"> in the Council chambers at 71 Stirling Highway Nedlands commencing at </w:t>
      </w:r>
      <w:r>
        <w:rPr>
          <w:rFonts w:ascii="Arial" w:hAnsi="Arial" w:cs="Arial"/>
          <w:color w:val="17365D"/>
          <w:sz w:val="28"/>
          <w:szCs w:val="22"/>
        </w:rPr>
        <w:t>6p</w:t>
      </w:r>
      <w:r w:rsidRPr="00F044EA">
        <w:rPr>
          <w:rFonts w:ascii="Arial" w:hAnsi="Arial" w:cs="Arial"/>
          <w:color w:val="17365D"/>
          <w:szCs w:val="24"/>
        </w:rPr>
        <w:t xml:space="preserve">m. </w:t>
      </w:r>
    </w:p>
    <w:p w14:paraId="231C841B" w14:textId="77777777" w:rsidR="00232CF0" w:rsidRDefault="00232CF0" w:rsidP="00232CF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8"/>
        </w:rPr>
      </w:pPr>
    </w:p>
    <w:p w14:paraId="1804D1EF" w14:textId="77777777" w:rsidR="00232CF0" w:rsidRPr="00046B3A" w:rsidRDefault="00232CF0" w:rsidP="00232CF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sidRPr="00F044EA">
        <w:rPr>
          <w:rFonts w:ascii="Arial" w:hAnsi="Arial" w:cs="Arial"/>
          <w:color w:val="17365D"/>
          <w:sz w:val="28"/>
          <w:szCs w:val="28"/>
        </w:rPr>
        <w:t xml:space="preserve">This meeting will be livestreamed </w:t>
      </w:r>
      <w:hyperlink r:id="rId12" w:history="1">
        <w:r w:rsidRPr="00F044EA">
          <w:rPr>
            <w:rStyle w:val="Hyperlink"/>
            <w:rFonts w:ascii="Arial" w:hAnsi="Arial" w:cs="Arial"/>
            <w:sz w:val="28"/>
            <w:szCs w:val="28"/>
          </w:rPr>
          <w:t>Livestreaming Council &amp; Committee Meetings » City of Nedlands</w:t>
        </w:r>
      </w:hyperlink>
    </w:p>
    <w:p w14:paraId="0BF6744D" w14:textId="77777777" w:rsidR="00232CF0" w:rsidRPr="00046B3A" w:rsidRDefault="00232CF0" w:rsidP="00232CF0">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08D8637A" w14:textId="77777777" w:rsidR="00232CF0" w:rsidRPr="00046B3A" w:rsidRDefault="00232CF0" w:rsidP="00232CF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noProof/>
        </w:rPr>
        <w:drawing>
          <wp:inline distT="0" distB="0" distL="0" distR="0" wp14:anchorId="0731AEF2" wp14:editId="181140A6">
            <wp:extent cx="1574298" cy="723669"/>
            <wp:effectExtent l="0" t="0" r="6985" b="635"/>
            <wp:docPr id="15" name="Picture 15" descr="P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28#yIS1"/>
                    <pic:cNvPicPr/>
                  </pic:nvPicPr>
                  <pic:blipFill>
                    <a:blip r:embed="rId13"/>
                    <a:stretch>
                      <a:fillRect/>
                    </a:stretch>
                  </pic:blipFill>
                  <pic:spPr>
                    <a:xfrm>
                      <a:off x="0" y="0"/>
                      <a:ext cx="1586781" cy="729407"/>
                    </a:xfrm>
                    <a:prstGeom prst="rect">
                      <a:avLst/>
                    </a:prstGeom>
                  </pic:spPr>
                </pic:pic>
              </a:graphicData>
            </a:graphic>
          </wp:inline>
        </w:drawing>
      </w:r>
    </w:p>
    <w:p w14:paraId="706CE6F4" w14:textId="77777777" w:rsidR="00232CF0" w:rsidRPr="00046B3A" w:rsidRDefault="00232CF0" w:rsidP="00232CF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1CE52238" w14:textId="77777777" w:rsidR="00232CF0" w:rsidRPr="00046B3A" w:rsidRDefault="00232CF0" w:rsidP="00232CF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color w:val="17365D"/>
          <w:sz w:val="28"/>
          <w:szCs w:val="28"/>
        </w:rPr>
        <w:t>Bill Parker</w:t>
      </w:r>
    </w:p>
    <w:p w14:paraId="1D5E7053" w14:textId="77777777" w:rsidR="00232CF0" w:rsidRPr="00046B3A" w:rsidRDefault="00232CF0" w:rsidP="00232CF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sidRPr="00046B3A">
        <w:rPr>
          <w:rFonts w:ascii="Arial" w:hAnsi="Arial" w:cs="Arial"/>
          <w:color w:val="17365D"/>
          <w:sz w:val="28"/>
          <w:szCs w:val="22"/>
        </w:rPr>
        <w:t>Chief Executive Officer</w:t>
      </w:r>
    </w:p>
    <w:p w14:paraId="4B07D98C" w14:textId="17152B76" w:rsidR="00232CF0" w:rsidRPr="00046B3A" w:rsidRDefault="00232CF0" w:rsidP="00232CF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color w:val="17365D"/>
          <w:sz w:val="28"/>
          <w:szCs w:val="22"/>
        </w:rPr>
        <w:t>20 July 2023</w:t>
      </w:r>
    </w:p>
    <w:p w14:paraId="665A3763" w14:textId="77777777" w:rsidR="00C229DB" w:rsidRPr="00046B3A" w:rsidRDefault="00180419" w:rsidP="00C229DB">
      <w:pPr>
        <w:tabs>
          <w:tab w:val="left" w:pos="9356"/>
        </w:tabs>
        <w:ind w:left="-1134" w:right="187"/>
        <w:jc w:val="both"/>
        <w:rPr>
          <w:rFonts w:ascii="Arial" w:hAnsi="Arial" w:cs="Arial"/>
          <w:b/>
          <w:color w:val="17365D" w:themeColor="text2" w:themeShade="BF"/>
          <w:sz w:val="32"/>
          <w:szCs w:val="24"/>
        </w:rPr>
      </w:pPr>
      <w:r w:rsidRPr="00046B3A">
        <w:rPr>
          <w:rFonts w:ascii="Arial" w:hAnsi="Arial" w:cs="Arial"/>
          <w:b/>
          <w:u w:val="single"/>
        </w:rPr>
        <w:br w:type="page"/>
      </w:r>
      <w:r w:rsidR="00C229DB" w:rsidRPr="00046B3A">
        <w:rPr>
          <w:rFonts w:ascii="Arial" w:hAnsi="Arial" w:cs="Arial"/>
          <w:b/>
          <w:color w:val="17365D" w:themeColor="text2" w:themeShade="BF"/>
          <w:sz w:val="32"/>
          <w:szCs w:val="24"/>
        </w:rPr>
        <w:lastRenderedPageBreak/>
        <w:t>Information</w:t>
      </w:r>
    </w:p>
    <w:p w14:paraId="2E0BCBA0" w14:textId="77777777" w:rsidR="00C229DB" w:rsidRPr="00046B3A" w:rsidRDefault="00C229DB" w:rsidP="00C229DB">
      <w:pPr>
        <w:tabs>
          <w:tab w:val="left" w:pos="9356"/>
        </w:tabs>
        <w:ind w:left="-1134" w:right="187"/>
        <w:jc w:val="both"/>
        <w:rPr>
          <w:rFonts w:ascii="Arial" w:hAnsi="Arial" w:cs="Arial"/>
          <w:b/>
          <w:color w:val="17365D" w:themeColor="text2" w:themeShade="BF"/>
        </w:rPr>
      </w:pPr>
    </w:p>
    <w:p w14:paraId="158F79DE" w14:textId="77777777" w:rsidR="00C229DB" w:rsidRPr="00046B3A" w:rsidRDefault="00C229DB" w:rsidP="00C229DB">
      <w:pPr>
        <w:tabs>
          <w:tab w:val="left" w:pos="9356"/>
        </w:tabs>
        <w:ind w:left="-1134"/>
        <w:jc w:val="both"/>
        <w:rPr>
          <w:rFonts w:ascii="Arial" w:hAnsi="Arial" w:cs="Arial"/>
          <w:bCs/>
        </w:rPr>
      </w:pPr>
      <w:r w:rsidRPr="00046B3A">
        <w:rPr>
          <w:rFonts w:ascii="Arial" w:hAnsi="Arial" w:cs="Arial"/>
          <w:bCs/>
        </w:rPr>
        <w:t xml:space="preserve">Council Meetings are run in accordance with the City of Nedlands Standing Orders Local Law. If you have any questions in relation to items on the agenda, procedural matters, public question time, addressing Council or attending meetings please contact the Executive Officer on 9273 3500 or </w:t>
      </w:r>
      <w:hyperlink r:id="rId14" w:history="1">
        <w:r w:rsidRPr="00046B3A">
          <w:rPr>
            <w:rStyle w:val="Hyperlink"/>
            <w:rFonts w:ascii="Arial" w:hAnsi="Arial" w:cs="Arial"/>
            <w:bCs/>
            <w:color w:val="548DD4" w:themeColor="text2" w:themeTint="99"/>
          </w:rPr>
          <w:t>council@nedlands.wa.gov.au</w:t>
        </w:r>
      </w:hyperlink>
      <w:r w:rsidRPr="00046B3A">
        <w:rPr>
          <w:rFonts w:ascii="Arial" w:hAnsi="Arial" w:cs="Arial"/>
          <w:bCs/>
        </w:rPr>
        <w:t xml:space="preserve"> </w:t>
      </w:r>
    </w:p>
    <w:p w14:paraId="3C42EABA" w14:textId="77777777" w:rsidR="00C229DB" w:rsidRDefault="00C229DB" w:rsidP="00C229DB">
      <w:pPr>
        <w:tabs>
          <w:tab w:val="left" w:pos="9356"/>
        </w:tabs>
        <w:ind w:left="-1134" w:right="187"/>
        <w:jc w:val="both"/>
        <w:rPr>
          <w:rFonts w:ascii="Arial" w:hAnsi="Arial" w:cs="Arial"/>
          <w:bCs/>
          <w:color w:val="17365D" w:themeColor="text2" w:themeShade="BF"/>
        </w:rPr>
      </w:pPr>
    </w:p>
    <w:p w14:paraId="6E33BA6F" w14:textId="77777777" w:rsidR="00C229DB" w:rsidRPr="00046B3A" w:rsidRDefault="00C229DB" w:rsidP="00C229DB">
      <w:pPr>
        <w:tabs>
          <w:tab w:val="left" w:pos="9356"/>
        </w:tabs>
        <w:ind w:left="-1134" w:right="187"/>
        <w:jc w:val="both"/>
        <w:rPr>
          <w:rFonts w:ascii="Arial" w:hAnsi="Arial" w:cs="Arial"/>
          <w:bCs/>
          <w:color w:val="17365D" w:themeColor="text2" w:themeShade="BF"/>
        </w:rPr>
      </w:pPr>
    </w:p>
    <w:p w14:paraId="51841E7F" w14:textId="77777777" w:rsidR="00C229DB" w:rsidRPr="00046B3A" w:rsidRDefault="00C229DB" w:rsidP="00C229DB">
      <w:pPr>
        <w:tabs>
          <w:tab w:val="left" w:pos="9356"/>
        </w:tabs>
        <w:ind w:left="-1134"/>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5492D6D0" w14:textId="77777777" w:rsidR="00C229DB" w:rsidRPr="00046B3A" w:rsidRDefault="00C229DB" w:rsidP="00C229DB">
      <w:pPr>
        <w:tabs>
          <w:tab w:val="left" w:pos="9356"/>
        </w:tabs>
        <w:ind w:left="-1134"/>
        <w:jc w:val="both"/>
        <w:rPr>
          <w:rFonts w:ascii="Arial" w:hAnsi="Arial" w:cs="Arial"/>
          <w:bCs/>
          <w:color w:val="17365D" w:themeColor="text2" w:themeShade="BF"/>
        </w:rPr>
      </w:pPr>
    </w:p>
    <w:p w14:paraId="2047B9E3" w14:textId="77777777" w:rsidR="00C229DB" w:rsidRPr="00046B3A" w:rsidRDefault="00C229DB" w:rsidP="00C229DB">
      <w:pPr>
        <w:tabs>
          <w:tab w:val="left" w:pos="9356"/>
        </w:tabs>
        <w:ind w:left="-1134"/>
        <w:jc w:val="both"/>
        <w:rPr>
          <w:rFonts w:ascii="Arial" w:hAnsi="Arial" w:cs="Arial"/>
          <w:bCs/>
        </w:rPr>
      </w:pPr>
      <w:r w:rsidRPr="00046B3A">
        <w:rPr>
          <w:rFonts w:ascii="Arial" w:hAnsi="Arial" w:cs="Arial"/>
          <w:bCs/>
        </w:rPr>
        <w:t>Public question time at a Council Meeting is available for members of the public to ask a question about items on the agenda. Questions asked by members of the public are not to be accompanied by any statement reflecting adversely upon any Council Member or Employee.</w:t>
      </w:r>
    </w:p>
    <w:p w14:paraId="7AB30883" w14:textId="77777777" w:rsidR="00C229DB" w:rsidRPr="00046B3A" w:rsidRDefault="00C229DB" w:rsidP="00C229DB">
      <w:pPr>
        <w:tabs>
          <w:tab w:val="left" w:pos="9356"/>
        </w:tabs>
        <w:ind w:left="-1134"/>
        <w:jc w:val="both"/>
        <w:rPr>
          <w:rFonts w:ascii="Arial" w:hAnsi="Arial" w:cs="Arial"/>
          <w:bCs/>
        </w:rPr>
      </w:pPr>
    </w:p>
    <w:p w14:paraId="415A7BA2" w14:textId="77777777" w:rsidR="00C229DB" w:rsidRPr="00046B3A" w:rsidRDefault="00C229DB" w:rsidP="00C229DB">
      <w:pPr>
        <w:tabs>
          <w:tab w:val="left" w:pos="9356"/>
        </w:tabs>
        <w:ind w:left="-1134"/>
        <w:jc w:val="both"/>
        <w:rPr>
          <w:rFonts w:ascii="Arial" w:hAnsi="Arial" w:cs="Arial"/>
          <w:bCs/>
          <w:color w:val="1F497D"/>
        </w:rPr>
      </w:pPr>
      <w:r w:rsidRPr="00046B3A">
        <w:rPr>
          <w:rFonts w:ascii="Arial" w:hAnsi="Arial" w:cs="Arial"/>
          <w:bCs/>
        </w:rPr>
        <w:t xml:space="preserve">Questions should be submitted as early as possible via the online form available on the City’s website: </w:t>
      </w:r>
      <w:hyperlink r:id="rId15" w:history="1">
        <w:r w:rsidRPr="00046B3A">
          <w:rPr>
            <w:rStyle w:val="Hyperlink"/>
            <w:rFonts w:ascii="Arial" w:hAnsi="Arial" w:cs="Arial"/>
            <w:color w:val="1F497D"/>
          </w:rPr>
          <w:t>Public question time | City of Nedlands</w:t>
        </w:r>
      </w:hyperlink>
    </w:p>
    <w:p w14:paraId="4745BB03" w14:textId="77777777" w:rsidR="00C229DB" w:rsidRPr="00046B3A" w:rsidRDefault="00C229DB" w:rsidP="00C229DB">
      <w:pPr>
        <w:tabs>
          <w:tab w:val="left" w:pos="9356"/>
        </w:tabs>
        <w:ind w:left="-1134"/>
        <w:jc w:val="both"/>
        <w:rPr>
          <w:rFonts w:ascii="Arial" w:hAnsi="Arial" w:cs="Arial"/>
          <w:bCs/>
        </w:rPr>
      </w:pPr>
    </w:p>
    <w:p w14:paraId="59242EAA" w14:textId="77777777" w:rsidR="00C229DB" w:rsidRPr="00046B3A" w:rsidRDefault="00C229DB" w:rsidP="00C229DB">
      <w:pPr>
        <w:tabs>
          <w:tab w:val="left" w:pos="9356"/>
        </w:tabs>
        <w:ind w:left="-1134"/>
        <w:jc w:val="both"/>
        <w:rPr>
          <w:rFonts w:ascii="Arial" w:hAnsi="Arial" w:cs="Arial"/>
          <w:bCs/>
        </w:rPr>
      </w:pPr>
      <w:r w:rsidRPr="00046B3A">
        <w:rPr>
          <w:rFonts w:ascii="Arial" w:hAnsi="Arial" w:cs="Arial"/>
          <w:bCs/>
        </w:rPr>
        <w:t>Questions may be taken on notice to allow adequate time to prepare a response and all answers will be published in the minutes of the meeting.</w:t>
      </w:r>
    </w:p>
    <w:p w14:paraId="5C1F2206" w14:textId="77777777" w:rsidR="00C229DB" w:rsidRDefault="00C229DB" w:rsidP="00C229DB">
      <w:pPr>
        <w:tabs>
          <w:tab w:val="left" w:pos="9356"/>
        </w:tabs>
        <w:ind w:left="-1134"/>
        <w:jc w:val="both"/>
        <w:rPr>
          <w:rFonts w:ascii="Arial" w:hAnsi="Arial" w:cs="Arial"/>
          <w:bCs/>
        </w:rPr>
      </w:pPr>
    </w:p>
    <w:p w14:paraId="31691A18" w14:textId="77777777" w:rsidR="00C229DB" w:rsidRPr="00046B3A" w:rsidRDefault="00C229DB" w:rsidP="00C229DB">
      <w:pPr>
        <w:tabs>
          <w:tab w:val="left" w:pos="9356"/>
        </w:tabs>
        <w:ind w:left="-1134"/>
        <w:jc w:val="both"/>
        <w:rPr>
          <w:rFonts w:ascii="Arial" w:hAnsi="Arial" w:cs="Arial"/>
          <w:bCs/>
        </w:rPr>
      </w:pPr>
    </w:p>
    <w:p w14:paraId="281AE35C" w14:textId="77777777" w:rsidR="00C229DB" w:rsidRPr="00046B3A" w:rsidRDefault="00C229DB" w:rsidP="00C229DB">
      <w:pPr>
        <w:tabs>
          <w:tab w:val="left" w:pos="9356"/>
        </w:tabs>
        <w:ind w:left="-1134"/>
        <w:jc w:val="both"/>
        <w:rPr>
          <w:rFonts w:ascii="Arial" w:hAnsi="Arial" w:cs="Arial"/>
          <w:b/>
          <w:color w:val="17365D" w:themeColor="text2" w:themeShade="BF"/>
          <w:sz w:val="28"/>
          <w:szCs w:val="22"/>
        </w:rPr>
      </w:pPr>
      <w:r w:rsidRPr="00046B3A">
        <w:rPr>
          <w:rFonts w:ascii="Arial" w:hAnsi="Arial" w:cs="Arial"/>
          <w:b/>
          <w:color w:val="17365D" w:themeColor="text2" w:themeShade="BF"/>
          <w:sz w:val="28"/>
          <w:szCs w:val="22"/>
        </w:rPr>
        <w:t>Addresses by Members of the Public</w:t>
      </w:r>
    </w:p>
    <w:p w14:paraId="2A9115B1" w14:textId="77777777" w:rsidR="00C229DB" w:rsidRPr="00046B3A" w:rsidRDefault="00C229DB" w:rsidP="00C229DB">
      <w:pPr>
        <w:tabs>
          <w:tab w:val="left" w:pos="9356"/>
        </w:tabs>
        <w:ind w:left="-1134"/>
        <w:jc w:val="both"/>
        <w:rPr>
          <w:rFonts w:ascii="Arial" w:hAnsi="Arial" w:cs="Arial"/>
          <w:b/>
          <w:color w:val="17365D" w:themeColor="text2" w:themeShade="BF"/>
          <w:sz w:val="28"/>
          <w:szCs w:val="22"/>
        </w:rPr>
      </w:pPr>
    </w:p>
    <w:p w14:paraId="1AF9F5E7" w14:textId="77777777" w:rsidR="00C229DB" w:rsidRPr="00046B3A" w:rsidRDefault="00C229DB" w:rsidP="00C229DB">
      <w:pPr>
        <w:tabs>
          <w:tab w:val="left" w:pos="9356"/>
        </w:tabs>
        <w:ind w:left="-1134"/>
        <w:jc w:val="both"/>
        <w:rPr>
          <w:rFonts w:ascii="Arial" w:hAnsi="Arial" w:cs="Arial"/>
          <w:b/>
          <w:color w:val="1F497D" w:themeColor="text2"/>
          <w:sz w:val="28"/>
          <w:szCs w:val="22"/>
        </w:rPr>
      </w:pPr>
      <w:r w:rsidRPr="00046B3A">
        <w:rPr>
          <w:rFonts w:ascii="Arial" w:hAnsi="Arial" w:cs="Arial"/>
          <w:bCs/>
        </w:rPr>
        <w:t xml:space="preserve">Members of the public wishing to address Council in relation to an item on the agenda must complete the online registration form available on the City’s website: </w:t>
      </w:r>
      <w:hyperlink r:id="rId16" w:history="1">
        <w:r w:rsidRPr="00046B3A">
          <w:rPr>
            <w:rStyle w:val="Hyperlink"/>
            <w:rFonts w:ascii="Arial" w:hAnsi="Arial" w:cs="Arial"/>
            <w:color w:val="1F497D" w:themeColor="text2"/>
          </w:rPr>
          <w:t>Public Address Registration Form | City of Nedlands</w:t>
        </w:r>
      </w:hyperlink>
    </w:p>
    <w:p w14:paraId="025B6727" w14:textId="77777777" w:rsidR="00C229DB" w:rsidRPr="00046B3A" w:rsidRDefault="00C229DB" w:rsidP="00C229DB">
      <w:pPr>
        <w:tabs>
          <w:tab w:val="left" w:pos="9356"/>
        </w:tabs>
        <w:ind w:left="-1134"/>
        <w:jc w:val="both"/>
        <w:rPr>
          <w:rFonts w:ascii="Arial" w:hAnsi="Arial" w:cs="Arial"/>
          <w:b/>
          <w:color w:val="17365D" w:themeColor="text2" w:themeShade="BF"/>
          <w:sz w:val="28"/>
          <w:szCs w:val="22"/>
        </w:rPr>
      </w:pPr>
    </w:p>
    <w:p w14:paraId="0790FA8B" w14:textId="77777777" w:rsidR="00C229DB" w:rsidRPr="00046B3A" w:rsidRDefault="00C229DB" w:rsidP="00C229DB">
      <w:pPr>
        <w:tabs>
          <w:tab w:val="left" w:pos="9356"/>
        </w:tabs>
        <w:ind w:left="-1134"/>
        <w:jc w:val="both"/>
        <w:rPr>
          <w:rFonts w:ascii="Arial" w:hAnsi="Arial" w:cs="Arial"/>
          <w:bCs/>
        </w:rPr>
      </w:pPr>
      <w:r w:rsidRPr="00046B3A">
        <w:rPr>
          <w:rFonts w:ascii="Arial" w:hAnsi="Arial" w:cs="Arial"/>
          <w:bCs/>
        </w:rPr>
        <w:t>The Presiding Member will determine the order of speakers to address the Council and the number of speakers is to be limited to 2 in support and 2 against any particular item on a Special Council Meeting Agenda. The Public address session will be restricted to 15 minutes unless the Council, by resolution decides otherwise.</w:t>
      </w:r>
    </w:p>
    <w:p w14:paraId="5FE862E4" w14:textId="77777777" w:rsidR="00C229DB" w:rsidRPr="00046B3A" w:rsidRDefault="00C229DB" w:rsidP="00C229DB">
      <w:pPr>
        <w:tabs>
          <w:tab w:val="left" w:pos="9356"/>
        </w:tabs>
        <w:ind w:left="-1134"/>
        <w:jc w:val="both"/>
        <w:rPr>
          <w:rFonts w:ascii="Arial" w:hAnsi="Arial" w:cs="Arial"/>
        </w:rPr>
      </w:pPr>
    </w:p>
    <w:p w14:paraId="71269EBB" w14:textId="77777777" w:rsidR="00C229DB" w:rsidRPr="00046B3A" w:rsidRDefault="00C229DB" w:rsidP="00C229DB">
      <w:pPr>
        <w:tabs>
          <w:tab w:val="left" w:pos="9356"/>
        </w:tabs>
        <w:ind w:left="-1134"/>
        <w:jc w:val="both"/>
        <w:rPr>
          <w:rFonts w:ascii="Arial" w:hAnsi="Arial" w:cs="Arial"/>
          <w:bCs/>
        </w:rPr>
      </w:pPr>
    </w:p>
    <w:p w14:paraId="71A45BA6" w14:textId="77777777" w:rsidR="00C229DB" w:rsidRPr="00046B3A" w:rsidRDefault="00C229DB" w:rsidP="00C229DB">
      <w:pPr>
        <w:numPr>
          <w:ilvl w:val="12"/>
          <w:numId w:val="0"/>
        </w:numPr>
        <w:tabs>
          <w:tab w:val="left" w:pos="720"/>
          <w:tab w:val="left" w:pos="1440"/>
          <w:tab w:val="left" w:pos="2410"/>
          <w:tab w:val="left" w:pos="2977"/>
          <w:tab w:val="right" w:pos="8335"/>
          <w:tab w:val="right" w:pos="8505"/>
          <w:tab w:val="left" w:pos="9356"/>
        </w:tabs>
        <w:ind w:left="-1134"/>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495CE8EA" w14:textId="77777777" w:rsidR="00C229DB" w:rsidRPr="00046B3A" w:rsidRDefault="00C229DB" w:rsidP="00C229DB">
      <w:pPr>
        <w:pStyle w:val="BodyText"/>
        <w:tabs>
          <w:tab w:val="left" w:pos="9356"/>
        </w:tabs>
        <w:ind w:left="-1134"/>
        <w:rPr>
          <w:rFonts w:ascii="Arial" w:hAnsi="Arial" w:cs="Arial"/>
          <w:sz w:val="22"/>
          <w:szCs w:val="24"/>
        </w:rPr>
      </w:pPr>
    </w:p>
    <w:p w14:paraId="0C602B5C" w14:textId="77777777" w:rsidR="00C229DB" w:rsidRPr="00046B3A" w:rsidRDefault="00C229DB" w:rsidP="00C229DB">
      <w:pPr>
        <w:pStyle w:val="BodyText2"/>
        <w:tabs>
          <w:tab w:val="left" w:pos="9356"/>
        </w:tabs>
        <w:ind w:left="-1134"/>
        <w:rPr>
          <w:rFonts w:ascii="Arial" w:hAnsi="Arial" w:cs="Arial"/>
          <w:i w:val="0"/>
          <w:szCs w:val="28"/>
        </w:rPr>
      </w:pPr>
      <w:r w:rsidRPr="00046B3A">
        <w:rPr>
          <w:rFonts w:ascii="Arial" w:hAnsi="Arial" w:cs="Arial"/>
          <w:i w:val="0"/>
          <w:szCs w:val="28"/>
        </w:rPr>
        <w:t>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taking action on any matter that they may have before Council.</w:t>
      </w:r>
    </w:p>
    <w:p w14:paraId="606C0D6F" w14:textId="77777777" w:rsidR="00C229DB" w:rsidRPr="00046B3A" w:rsidRDefault="00C229DB" w:rsidP="00C229DB">
      <w:pPr>
        <w:pStyle w:val="BodyText2"/>
        <w:tabs>
          <w:tab w:val="left" w:pos="9356"/>
        </w:tabs>
        <w:ind w:left="-1134"/>
        <w:rPr>
          <w:rFonts w:ascii="Arial" w:hAnsi="Arial" w:cs="Arial"/>
          <w:i w:val="0"/>
          <w:szCs w:val="28"/>
        </w:rPr>
      </w:pPr>
    </w:p>
    <w:p w14:paraId="2C4C5130" w14:textId="77777777" w:rsidR="00C229DB" w:rsidRPr="00046B3A" w:rsidRDefault="00C229DB" w:rsidP="00C229DB">
      <w:pPr>
        <w:pStyle w:val="BodyText2"/>
        <w:tabs>
          <w:tab w:val="left" w:pos="9356"/>
        </w:tabs>
        <w:ind w:left="-1134"/>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460E31" w14:textId="06D36D91" w:rsidR="00636FDA" w:rsidRPr="00046B3A" w:rsidRDefault="00636FDA" w:rsidP="00C229DB">
      <w:pPr>
        <w:ind w:left="-1134" w:right="-238"/>
        <w:jc w:val="both"/>
        <w:rPr>
          <w:rFonts w:ascii="Arial" w:hAnsi="Arial" w:cs="Arial"/>
          <w:b/>
          <w:color w:val="17365D" w:themeColor="text2" w:themeShade="BF"/>
          <w:sz w:val="28"/>
          <w:szCs w:val="22"/>
        </w:rPr>
      </w:pPr>
    </w:p>
    <w:p w14:paraId="49C76481" w14:textId="4D795C6F" w:rsidR="00180419" w:rsidRPr="00046B3A" w:rsidRDefault="00AA39E3" w:rsidP="001C23DF">
      <w:pPr>
        <w:tabs>
          <w:tab w:val="left" w:pos="720"/>
          <w:tab w:val="left" w:pos="1440"/>
          <w:tab w:val="left" w:pos="2410"/>
          <w:tab w:val="left" w:pos="2977"/>
          <w:tab w:val="right" w:pos="8335"/>
          <w:tab w:val="right" w:pos="8505"/>
        </w:tabs>
        <w:ind w:left="-1134" w:right="-238"/>
        <w:jc w:val="center"/>
        <w:rPr>
          <w:rFonts w:ascii="Arial" w:hAnsi="Arial" w:cs="Arial"/>
          <w:b/>
          <w:color w:val="17365D" w:themeColor="text2" w:themeShade="BF"/>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t>Table of Contents</w:t>
      </w:r>
    </w:p>
    <w:sdt>
      <w:sdtPr>
        <w:rPr>
          <w:rFonts w:ascii="Times New Roman" w:eastAsia="Times New Roman" w:hAnsi="Times New Roman" w:cs="Times New Roman"/>
          <w:noProof/>
          <w:color w:val="auto"/>
          <w:sz w:val="24"/>
          <w:szCs w:val="20"/>
          <w:lang w:val="en-AU"/>
        </w:rPr>
        <w:id w:val="-1411074758"/>
        <w:docPartObj>
          <w:docPartGallery w:val="Table of Contents"/>
          <w:docPartUnique/>
        </w:docPartObj>
      </w:sdtPr>
      <w:sdtContent>
        <w:p w14:paraId="105F79D7" w14:textId="27496CF1" w:rsidR="00CA07A1" w:rsidRPr="00581DE7" w:rsidRDefault="00CA07A1" w:rsidP="00581DE7">
          <w:pPr>
            <w:pStyle w:val="TOCHeading"/>
            <w:spacing w:before="0"/>
            <w:rPr>
              <w:sz w:val="12"/>
              <w:szCs w:val="12"/>
            </w:rPr>
          </w:pPr>
        </w:p>
        <w:p w14:paraId="06937BE2" w14:textId="6EFB8144" w:rsidR="0032727F" w:rsidRPr="00C75B49" w:rsidRDefault="00CA07A1">
          <w:pPr>
            <w:pStyle w:val="TOC1"/>
            <w:rPr>
              <w:rFonts w:ascii="Arial" w:eastAsiaTheme="minorEastAsia" w:hAnsi="Arial" w:cs="Arial"/>
              <w:noProof/>
              <w:kern w:val="2"/>
              <w:sz w:val="22"/>
              <w:szCs w:val="22"/>
              <w:lang w:eastAsia="en-AU"/>
              <w14:ligatures w14:val="standardContextual"/>
            </w:rPr>
          </w:pPr>
          <w:r>
            <w:fldChar w:fldCharType="begin"/>
          </w:r>
          <w:r>
            <w:instrText xml:space="preserve"> TOC \o "1-3" \h \z \u </w:instrText>
          </w:r>
          <w:r>
            <w:fldChar w:fldCharType="separate"/>
          </w:r>
          <w:hyperlink w:anchor="_Toc141111234" w:history="1">
            <w:r w:rsidR="0032727F" w:rsidRPr="00C75B49">
              <w:rPr>
                <w:rStyle w:val="Hyperlink"/>
                <w:rFonts w:ascii="Arial" w:hAnsi="Arial" w:cs="Arial"/>
                <w:noProof/>
              </w:rPr>
              <w:t>1.</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Declaration of Opening</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_Toc141111234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5</w:t>
            </w:r>
            <w:r w:rsidR="0032727F" w:rsidRPr="00C75B49">
              <w:rPr>
                <w:rFonts w:ascii="Arial" w:hAnsi="Arial" w:cs="Arial"/>
                <w:noProof/>
                <w:webHidden/>
              </w:rPr>
              <w:fldChar w:fldCharType="end"/>
            </w:r>
          </w:hyperlink>
        </w:p>
        <w:p w14:paraId="63043915" w14:textId="720FEA71"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35" w:history="1">
            <w:r w:rsidR="0032727F" w:rsidRPr="00C75B49">
              <w:rPr>
                <w:rStyle w:val="Hyperlink"/>
                <w:rFonts w:ascii="Arial" w:hAnsi="Arial" w:cs="Arial"/>
                <w:noProof/>
              </w:rPr>
              <w:t>2.</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Present and Apologies and Leave of Absence (Previously Approved)</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_Toc141111235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5</w:t>
            </w:r>
            <w:r w:rsidR="0032727F" w:rsidRPr="00C75B49">
              <w:rPr>
                <w:rFonts w:ascii="Arial" w:hAnsi="Arial" w:cs="Arial"/>
                <w:noProof/>
                <w:webHidden/>
              </w:rPr>
              <w:fldChar w:fldCharType="end"/>
            </w:r>
          </w:hyperlink>
        </w:p>
        <w:p w14:paraId="340ECC5F" w14:textId="4A5DC02F"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36" w:history="1">
            <w:r w:rsidR="0032727F" w:rsidRPr="00C75B49">
              <w:rPr>
                <w:rStyle w:val="Hyperlink"/>
                <w:rFonts w:ascii="Arial" w:hAnsi="Arial" w:cs="Arial"/>
                <w:noProof/>
              </w:rPr>
              <w:t>3.</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Public Question Time</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_Toc141111236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5</w:t>
            </w:r>
            <w:r w:rsidR="0032727F" w:rsidRPr="00C75B49">
              <w:rPr>
                <w:rFonts w:ascii="Arial" w:hAnsi="Arial" w:cs="Arial"/>
                <w:noProof/>
                <w:webHidden/>
              </w:rPr>
              <w:fldChar w:fldCharType="end"/>
            </w:r>
          </w:hyperlink>
        </w:p>
        <w:p w14:paraId="36C32803" w14:textId="424C77C5"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37" w:history="1">
            <w:r w:rsidR="0032727F" w:rsidRPr="00C75B49">
              <w:rPr>
                <w:rStyle w:val="Hyperlink"/>
                <w:rFonts w:ascii="Arial" w:hAnsi="Arial" w:cs="Arial"/>
                <w:noProof/>
              </w:rPr>
              <w:t>4.</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Addresses by Members of the Public</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_Toc141111237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5</w:t>
            </w:r>
            <w:r w:rsidR="0032727F" w:rsidRPr="00C75B49">
              <w:rPr>
                <w:rFonts w:ascii="Arial" w:hAnsi="Arial" w:cs="Arial"/>
                <w:noProof/>
                <w:webHidden/>
              </w:rPr>
              <w:fldChar w:fldCharType="end"/>
            </w:r>
          </w:hyperlink>
        </w:p>
        <w:p w14:paraId="77E2CA36" w14:textId="104E24A3"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38" w:history="1">
            <w:r w:rsidR="0032727F" w:rsidRPr="00C75B49">
              <w:rPr>
                <w:rStyle w:val="Hyperlink"/>
                <w:rFonts w:ascii="Arial" w:hAnsi="Arial" w:cs="Arial"/>
                <w:noProof/>
              </w:rPr>
              <w:t>5.</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Requests for Leave of Absence</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_Toc141111238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5</w:t>
            </w:r>
            <w:r w:rsidR="0032727F" w:rsidRPr="00C75B49">
              <w:rPr>
                <w:rFonts w:ascii="Arial" w:hAnsi="Arial" w:cs="Arial"/>
                <w:noProof/>
                <w:webHidden/>
              </w:rPr>
              <w:fldChar w:fldCharType="end"/>
            </w:r>
          </w:hyperlink>
        </w:p>
        <w:p w14:paraId="527472A0" w14:textId="528EF047"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39" w:history="1">
            <w:r w:rsidR="0032727F" w:rsidRPr="00C75B49">
              <w:rPr>
                <w:rStyle w:val="Hyperlink"/>
                <w:rFonts w:ascii="Arial" w:hAnsi="Arial" w:cs="Arial"/>
                <w:noProof/>
              </w:rPr>
              <w:t>6.</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Petitions</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_Toc141111239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5</w:t>
            </w:r>
            <w:r w:rsidR="0032727F" w:rsidRPr="00C75B49">
              <w:rPr>
                <w:rFonts w:ascii="Arial" w:hAnsi="Arial" w:cs="Arial"/>
                <w:noProof/>
                <w:webHidden/>
              </w:rPr>
              <w:fldChar w:fldCharType="end"/>
            </w:r>
          </w:hyperlink>
        </w:p>
        <w:p w14:paraId="585E4B73" w14:textId="57CE5B39"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40" w:history="1">
            <w:r w:rsidR="0032727F" w:rsidRPr="00C75B49">
              <w:rPr>
                <w:rStyle w:val="Hyperlink"/>
                <w:rFonts w:ascii="Arial" w:hAnsi="Arial" w:cs="Arial"/>
                <w:noProof/>
              </w:rPr>
              <w:t>7.</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Disclosures of Financial Interest</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_Toc141111240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5</w:t>
            </w:r>
            <w:r w:rsidR="0032727F" w:rsidRPr="00C75B49">
              <w:rPr>
                <w:rFonts w:ascii="Arial" w:hAnsi="Arial" w:cs="Arial"/>
                <w:noProof/>
                <w:webHidden/>
              </w:rPr>
              <w:fldChar w:fldCharType="end"/>
            </w:r>
          </w:hyperlink>
        </w:p>
        <w:p w14:paraId="34816720" w14:textId="4E35B08E"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41" w:history="1">
            <w:r w:rsidR="0032727F" w:rsidRPr="00C75B49">
              <w:rPr>
                <w:rStyle w:val="Hyperlink"/>
                <w:rFonts w:ascii="Arial" w:hAnsi="Arial" w:cs="Arial"/>
                <w:noProof/>
              </w:rPr>
              <w:t>8.</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Disclosures of Interests Affecting Impartiality</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_Toc141111241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6</w:t>
            </w:r>
            <w:r w:rsidR="0032727F" w:rsidRPr="00C75B49">
              <w:rPr>
                <w:rFonts w:ascii="Arial" w:hAnsi="Arial" w:cs="Arial"/>
                <w:noProof/>
                <w:webHidden/>
              </w:rPr>
              <w:fldChar w:fldCharType="end"/>
            </w:r>
          </w:hyperlink>
        </w:p>
        <w:p w14:paraId="635E0320" w14:textId="657A11FF"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42" w:history="1">
            <w:r w:rsidR="0032727F" w:rsidRPr="00C75B49">
              <w:rPr>
                <w:rStyle w:val="Hyperlink"/>
                <w:rFonts w:ascii="Arial" w:hAnsi="Arial" w:cs="Arial"/>
                <w:noProof/>
              </w:rPr>
              <w:t>9.</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Declarations by Members That They Have Not Given Due Consideration to Papers</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_Toc141111242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6</w:t>
            </w:r>
            <w:r w:rsidR="0032727F" w:rsidRPr="00C75B49">
              <w:rPr>
                <w:rFonts w:ascii="Arial" w:hAnsi="Arial" w:cs="Arial"/>
                <w:noProof/>
                <w:webHidden/>
              </w:rPr>
              <w:fldChar w:fldCharType="end"/>
            </w:r>
          </w:hyperlink>
        </w:p>
        <w:p w14:paraId="28AACDED" w14:textId="0E72A056"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43" w:history="1">
            <w:r w:rsidR="0032727F" w:rsidRPr="00C75B49">
              <w:rPr>
                <w:rStyle w:val="Hyperlink"/>
                <w:rFonts w:ascii="Arial" w:hAnsi="Arial" w:cs="Arial"/>
                <w:noProof/>
              </w:rPr>
              <w:t>10.</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Confirmation of Minutes</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_Toc141111243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6</w:t>
            </w:r>
            <w:r w:rsidR="0032727F" w:rsidRPr="00C75B49">
              <w:rPr>
                <w:rFonts w:ascii="Arial" w:hAnsi="Arial" w:cs="Arial"/>
                <w:noProof/>
                <w:webHidden/>
              </w:rPr>
              <w:fldChar w:fldCharType="end"/>
            </w:r>
          </w:hyperlink>
        </w:p>
        <w:p w14:paraId="3BAAB4C5" w14:textId="18FCB554" w:rsidR="0032727F" w:rsidRPr="00C75B49" w:rsidRDefault="002A09F7">
          <w:pPr>
            <w:pStyle w:val="TOC2"/>
            <w:rPr>
              <w:rFonts w:ascii="Arial" w:eastAsiaTheme="minorEastAsia" w:hAnsi="Arial" w:cs="Arial"/>
              <w:kern w:val="2"/>
              <w:sz w:val="22"/>
              <w:szCs w:val="22"/>
              <w:lang w:eastAsia="en-AU"/>
              <w14:ligatures w14:val="standardContextual"/>
            </w:rPr>
          </w:pPr>
          <w:hyperlink w:anchor="_Toc141111244" w:history="1">
            <w:r w:rsidR="0032727F" w:rsidRPr="00C75B49">
              <w:rPr>
                <w:rStyle w:val="Hyperlink"/>
                <w:rFonts w:ascii="Arial" w:hAnsi="Arial" w:cs="Arial"/>
              </w:rPr>
              <w:t>10.1</w:t>
            </w:r>
            <w:r w:rsidR="0032727F" w:rsidRPr="00C75B49">
              <w:rPr>
                <w:rFonts w:ascii="Arial" w:eastAsiaTheme="minorEastAsia" w:hAnsi="Arial" w:cs="Arial"/>
                <w:kern w:val="2"/>
                <w:sz w:val="22"/>
                <w:szCs w:val="22"/>
                <w:lang w:eastAsia="en-AU"/>
                <w14:ligatures w14:val="standardContextual"/>
              </w:rPr>
              <w:tab/>
            </w:r>
            <w:r w:rsidR="0032727F" w:rsidRPr="00C75B49">
              <w:rPr>
                <w:rStyle w:val="Hyperlink"/>
                <w:rFonts w:ascii="Arial" w:hAnsi="Arial" w:cs="Arial"/>
              </w:rPr>
              <w:t>Ordinary Council Meeting 27 June 2023</w:t>
            </w:r>
            <w:r w:rsidR="0032727F" w:rsidRPr="00C75B49">
              <w:rPr>
                <w:rFonts w:ascii="Arial" w:hAnsi="Arial" w:cs="Arial"/>
                <w:webHidden/>
              </w:rPr>
              <w:tab/>
            </w:r>
            <w:r w:rsidR="0032727F" w:rsidRPr="00C75B49">
              <w:rPr>
                <w:rFonts w:ascii="Arial" w:hAnsi="Arial" w:cs="Arial"/>
                <w:webHidden/>
              </w:rPr>
              <w:fldChar w:fldCharType="begin"/>
            </w:r>
            <w:r w:rsidR="0032727F" w:rsidRPr="00C75B49">
              <w:rPr>
                <w:rFonts w:ascii="Arial" w:hAnsi="Arial" w:cs="Arial"/>
                <w:webHidden/>
              </w:rPr>
              <w:instrText xml:space="preserve"> PAGEREF _Toc141111244 \h </w:instrText>
            </w:r>
            <w:r w:rsidR="0032727F" w:rsidRPr="00C75B49">
              <w:rPr>
                <w:rFonts w:ascii="Arial" w:hAnsi="Arial" w:cs="Arial"/>
                <w:webHidden/>
              </w:rPr>
            </w:r>
            <w:r w:rsidR="0032727F" w:rsidRPr="00C75B49">
              <w:rPr>
                <w:rFonts w:ascii="Arial" w:hAnsi="Arial" w:cs="Arial"/>
                <w:webHidden/>
              </w:rPr>
              <w:fldChar w:fldCharType="separate"/>
            </w:r>
            <w:r w:rsidR="00C75B49">
              <w:rPr>
                <w:rFonts w:ascii="Arial" w:hAnsi="Arial" w:cs="Arial"/>
                <w:webHidden/>
              </w:rPr>
              <w:t>6</w:t>
            </w:r>
            <w:r w:rsidR="0032727F" w:rsidRPr="00C75B49">
              <w:rPr>
                <w:rFonts w:ascii="Arial" w:hAnsi="Arial" w:cs="Arial"/>
                <w:webHidden/>
              </w:rPr>
              <w:fldChar w:fldCharType="end"/>
            </w:r>
          </w:hyperlink>
        </w:p>
        <w:p w14:paraId="1EE5C1D6" w14:textId="6F7181E0"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45" w:history="1">
            <w:r w:rsidR="0032727F" w:rsidRPr="00C75B49">
              <w:rPr>
                <w:rStyle w:val="Hyperlink"/>
                <w:rFonts w:ascii="Arial" w:hAnsi="Arial" w:cs="Arial"/>
                <w:noProof/>
              </w:rPr>
              <w:t>11.</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Announcements of the Presiding Member without discussion.</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_Toc141111245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6</w:t>
            </w:r>
            <w:r w:rsidR="0032727F" w:rsidRPr="00C75B49">
              <w:rPr>
                <w:rFonts w:ascii="Arial" w:hAnsi="Arial" w:cs="Arial"/>
                <w:noProof/>
                <w:webHidden/>
              </w:rPr>
              <w:fldChar w:fldCharType="end"/>
            </w:r>
          </w:hyperlink>
        </w:p>
        <w:p w14:paraId="6F49E12B" w14:textId="6BBBE5E1"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46" w:history="1">
            <w:r w:rsidR="0032727F" w:rsidRPr="00C75B49">
              <w:rPr>
                <w:rStyle w:val="Hyperlink"/>
                <w:rFonts w:ascii="Arial" w:hAnsi="Arial" w:cs="Arial"/>
                <w:noProof/>
              </w:rPr>
              <w:t>12.</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Members Announcements without discussion.</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_Toc141111246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7</w:t>
            </w:r>
            <w:r w:rsidR="0032727F" w:rsidRPr="00C75B49">
              <w:rPr>
                <w:rFonts w:ascii="Arial" w:hAnsi="Arial" w:cs="Arial"/>
                <w:noProof/>
                <w:webHidden/>
              </w:rPr>
              <w:fldChar w:fldCharType="end"/>
            </w:r>
          </w:hyperlink>
        </w:p>
        <w:p w14:paraId="005011D5" w14:textId="102B227F"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47" w:history="1">
            <w:r w:rsidR="0032727F" w:rsidRPr="00C75B49">
              <w:rPr>
                <w:rStyle w:val="Hyperlink"/>
                <w:rFonts w:ascii="Arial" w:hAnsi="Arial" w:cs="Arial"/>
                <w:noProof/>
              </w:rPr>
              <w:t>13.</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Matters for Which the Meeting May Be Closed</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_Toc141111247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7</w:t>
            </w:r>
            <w:r w:rsidR="0032727F" w:rsidRPr="00C75B49">
              <w:rPr>
                <w:rFonts w:ascii="Arial" w:hAnsi="Arial" w:cs="Arial"/>
                <w:noProof/>
                <w:webHidden/>
              </w:rPr>
              <w:fldChar w:fldCharType="end"/>
            </w:r>
          </w:hyperlink>
        </w:p>
        <w:p w14:paraId="1AC8B860" w14:textId="13ACD67A"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48" w:history="1">
            <w:r w:rsidR="0032727F" w:rsidRPr="00C75B49">
              <w:rPr>
                <w:rStyle w:val="Hyperlink"/>
                <w:rFonts w:ascii="Arial" w:hAnsi="Arial" w:cs="Arial"/>
                <w:noProof/>
              </w:rPr>
              <w:t>14.</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En Bloc Items</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_Toc141111248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7</w:t>
            </w:r>
            <w:r w:rsidR="0032727F" w:rsidRPr="00C75B49">
              <w:rPr>
                <w:rFonts w:ascii="Arial" w:hAnsi="Arial" w:cs="Arial"/>
                <w:noProof/>
                <w:webHidden/>
              </w:rPr>
              <w:fldChar w:fldCharType="end"/>
            </w:r>
          </w:hyperlink>
        </w:p>
        <w:p w14:paraId="215603DC" w14:textId="471E24BC"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49" w:history="1">
            <w:r w:rsidR="0032727F" w:rsidRPr="00C75B49">
              <w:rPr>
                <w:rStyle w:val="Hyperlink"/>
                <w:rFonts w:ascii="Arial" w:hAnsi="Arial" w:cs="Arial"/>
                <w:noProof/>
              </w:rPr>
              <w:t>15.</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Minutes of Council Committees and Administrative Liaison Working Groups</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_Toc141111249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7</w:t>
            </w:r>
            <w:r w:rsidR="0032727F" w:rsidRPr="00C75B49">
              <w:rPr>
                <w:rFonts w:ascii="Arial" w:hAnsi="Arial" w:cs="Arial"/>
                <w:noProof/>
                <w:webHidden/>
              </w:rPr>
              <w:fldChar w:fldCharType="end"/>
            </w:r>
          </w:hyperlink>
        </w:p>
        <w:p w14:paraId="7BDECDA2" w14:textId="050CCC04"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50" w:history="1">
            <w:r w:rsidR="0032727F" w:rsidRPr="00C75B49">
              <w:rPr>
                <w:rStyle w:val="Hyperlink"/>
                <w:rFonts w:ascii="Arial" w:hAnsi="Arial" w:cs="Arial"/>
                <w:noProof/>
              </w:rPr>
              <w:t>15.1</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Minutes of the following Committee Meetings (in date order) are to be received:</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_Toc141111250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7</w:t>
            </w:r>
            <w:r w:rsidR="0032727F" w:rsidRPr="00C75B49">
              <w:rPr>
                <w:rFonts w:ascii="Arial" w:hAnsi="Arial" w:cs="Arial"/>
                <w:noProof/>
                <w:webHidden/>
              </w:rPr>
              <w:fldChar w:fldCharType="end"/>
            </w:r>
          </w:hyperlink>
        </w:p>
        <w:p w14:paraId="2D83C154" w14:textId="0848495E"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51" w:history="1">
            <w:r w:rsidR="0032727F" w:rsidRPr="00C75B49">
              <w:rPr>
                <w:rStyle w:val="Hyperlink"/>
                <w:rFonts w:ascii="Arial" w:hAnsi="Arial" w:cs="Arial"/>
                <w:noProof/>
              </w:rPr>
              <w:t>16.</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Divisional Reports - Planning &amp; Development Report No’s PD31.07.23 to PD36.07.23</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_Toc141111251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8</w:t>
            </w:r>
            <w:r w:rsidR="0032727F" w:rsidRPr="00C75B49">
              <w:rPr>
                <w:rFonts w:ascii="Arial" w:hAnsi="Arial" w:cs="Arial"/>
                <w:noProof/>
                <w:webHidden/>
              </w:rPr>
              <w:fldChar w:fldCharType="end"/>
            </w:r>
          </w:hyperlink>
        </w:p>
        <w:p w14:paraId="329C888F" w14:textId="41EF1239"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52" w:history="1">
            <w:r w:rsidR="0032727F" w:rsidRPr="00C75B49">
              <w:rPr>
                <w:rStyle w:val="Hyperlink"/>
                <w:rFonts w:ascii="Arial" w:hAnsi="Arial" w:cs="Arial"/>
                <w:noProof/>
              </w:rPr>
              <w:t>16.1</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PD31.07.23 - Consideration of Scheme Amendment No. 6 – Laneways and Vehicular Access</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_Toc141111252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8</w:t>
            </w:r>
            <w:r w:rsidR="0032727F" w:rsidRPr="00C75B49">
              <w:rPr>
                <w:rFonts w:ascii="Arial" w:hAnsi="Arial" w:cs="Arial"/>
                <w:noProof/>
                <w:webHidden/>
              </w:rPr>
              <w:fldChar w:fldCharType="end"/>
            </w:r>
          </w:hyperlink>
        </w:p>
        <w:p w14:paraId="3A2FB602" w14:textId="4F9EFAF9"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53" w:history="1">
            <w:r w:rsidR="0032727F" w:rsidRPr="00C75B49">
              <w:rPr>
                <w:rStyle w:val="Hyperlink"/>
                <w:rFonts w:ascii="Arial" w:hAnsi="Arial" w:cs="Arial"/>
                <w:noProof/>
              </w:rPr>
              <w:t>16.2</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PD32.07.23 - Review of Local Planning Policies – Allen Park Residential Standard, St Peters Square Design Guidelines, Hollywood Design Guidelines and Swanbourne Design Guidelines</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_Toc141111253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15</w:t>
            </w:r>
            <w:r w:rsidR="0032727F" w:rsidRPr="00C75B49">
              <w:rPr>
                <w:rFonts w:ascii="Arial" w:hAnsi="Arial" w:cs="Arial"/>
                <w:noProof/>
                <w:webHidden/>
              </w:rPr>
              <w:fldChar w:fldCharType="end"/>
            </w:r>
          </w:hyperlink>
        </w:p>
        <w:p w14:paraId="53663F52" w14:textId="589E0E03"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54" w:history="1">
            <w:r w:rsidR="0032727F" w:rsidRPr="00C75B49">
              <w:rPr>
                <w:rStyle w:val="Hyperlink"/>
                <w:rFonts w:ascii="Arial" w:hAnsi="Arial" w:cs="Arial"/>
                <w:noProof/>
              </w:rPr>
              <w:t>16.3</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PD33.07.23 - Consideration of Development Application – Five Grouped Dwellings at No. 2 Philip Road, Dalkeith</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_Toc141111254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19</w:t>
            </w:r>
            <w:r w:rsidR="0032727F" w:rsidRPr="00C75B49">
              <w:rPr>
                <w:rFonts w:ascii="Arial" w:hAnsi="Arial" w:cs="Arial"/>
                <w:noProof/>
                <w:webHidden/>
              </w:rPr>
              <w:fldChar w:fldCharType="end"/>
            </w:r>
          </w:hyperlink>
        </w:p>
        <w:p w14:paraId="14980967" w14:textId="1EA2374D"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55" w:history="1">
            <w:r w:rsidR="0032727F" w:rsidRPr="00C75B49">
              <w:rPr>
                <w:rStyle w:val="Hyperlink"/>
                <w:rFonts w:ascii="Arial" w:hAnsi="Arial" w:cs="Arial"/>
                <w:noProof/>
              </w:rPr>
              <w:t>16.4</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PD34.07.23 - Consideration of Development Application – Residential – Single House at No. 32 Philip Road, Dalkeith</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_Toc141111255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32</w:t>
            </w:r>
            <w:r w:rsidR="0032727F" w:rsidRPr="00C75B49">
              <w:rPr>
                <w:rFonts w:ascii="Arial" w:hAnsi="Arial" w:cs="Arial"/>
                <w:noProof/>
                <w:webHidden/>
              </w:rPr>
              <w:fldChar w:fldCharType="end"/>
            </w:r>
          </w:hyperlink>
        </w:p>
        <w:p w14:paraId="27AD7B60" w14:textId="64B0486C"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56" w:history="1">
            <w:r w:rsidR="0032727F" w:rsidRPr="00C75B49">
              <w:rPr>
                <w:rStyle w:val="Hyperlink"/>
                <w:rFonts w:ascii="Arial" w:hAnsi="Arial" w:cs="Arial"/>
                <w:noProof/>
              </w:rPr>
              <w:t>16.5</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PD35.07.23 - Consideration of Development Application – Change of Use – “Restaurant” to “Small Bar” – 99A &amp; 101 Waratah Avenue, Dalkeith</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_Toc141111256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46</w:t>
            </w:r>
            <w:r w:rsidR="0032727F" w:rsidRPr="00C75B49">
              <w:rPr>
                <w:rFonts w:ascii="Arial" w:hAnsi="Arial" w:cs="Arial"/>
                <w:noProof/>
                <w:webHidden/>
              </w:rPr>
              <w:fldChar w:fldCharType="end"/>
            </w:r>
          </w:hyperlink>
        </w:p>
        <w:p w14:paraId="4562EC3D" w14:textId="3225F92F"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57" w:history="1">
            <w:r w:rsidR="0032727F" w:rsidRPr="00C75B49">
              <w:rPr>
                <w:rStyle w:val="Hyperlink"/>
                <w:rFonts w:ascii="Arial" w:hAnsi="Arial" w:cs="Arial"/>
                <w:noProof/>
              </w:rPr>
              <w:t>16.6</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PD36.07.23 - Consideration of Development Application – Residential – Additions to Single House at 22 Clifton Street, Nedlands</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_Toc141111257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54</w:t>
            </w:r>
            <w:r w:rsidR="0032727F" w:rsidRPr="00C75B49">
              <w:rPr>
                <w:rFonts w:ascii="Arial" w:hAnsi="Arial" w:cs="Arial"/>
                <w:noProof/>
                <w:webHidden/>
              </w:rPr>
              <w:fldChar w:fldCharType="end"/>
            </w:r>
          </w:hyperlink>
        </w:p>
        <w:p w14:paraId="7F0DBC3E" w14:textId="136EA8A0"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58" w:history="1">
            <w:r w:rsidR="0032727F" w:rsidRPr="00C75B49">
              <w:rPr>
                <w:rStyle w:val="Hyperlink"/>
                <w:rFonts w:ascii="Arial" w:hAnsi="Arial" w:cs="Arial"/>
                <w:noProof/>
              </w:rPr>
              <w:t>17.</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Divisional Reports - Technical Services Report No’s TS08.07.23</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_Toc141111258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66</w:t>
            </w:r>
            <w:r w:rsidR="0032727F" w:rsidRPr="00C75B49">
              <w:rPr>
                <w:rFonts w:ascii="Arial" w:hAnsi="Arial" w:cs="Arial"/>
                <w:noProof/>
                <w:webHidden/>
              </w:rPr>
              <w:fldChar w:fldCharType="end"/>
            </w:r>
          </w:hyperlink>
        </w:p>
        <w:p w14:paraId="4CFB9FCB" w14:textId="356AA27B"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59" w:history="1">
            <w:r w:rsidR="0032727F" w:rsidRPr="00C75B49">
              <w:rPr>
                <w:rStyle w:val="Hyperlink"/>
                <w:rFonts w:ascii="Arial" w:hAnsi="Arial" w:cs="Arial"/>
                <w:noProof/>
              </w:rPr>
              <w:t>17.1</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TS08.07.23 – Safe Active Streets</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_Toc141111259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66</w:t>
            </w:r>
            <w:r w:rsidR="0032727F" w:rsidRPr="00C75B49">
              <w:rPr>
                <w:rFonts w:ascii="Arial" w:hAnsi="Arial" w:cs="Arial"/>
                <w:noProof/>
                <w:webHidden/>
              </w:rPr>
              <w:fldChar w:fldCharType="end"/>
            </w:r>
          </w:hyperlink>
        </w:p>
        <w:p w14:paraId="6C2DFF97" w14:textId="1FEC1E19"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60" w:history="1">
            <w:r w:rsidR="0032727F" w:rsidRPr="00C75B49">
              <w:rPr>
                <w:rStyle w:val="Hyperlink"/>
                <w:rFonts w:ascii="Arial" w:hAnsi="Arial" w:cs="Arial"/>
                <w:noProof/>
              </w:rPr>
              <w:t>18.</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Divisional Reports - Corporate &amp; Strategy Report No’s CPS29.07.23 to CPS33.07.23</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_Toc141111260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87</w:t>
            </w:r>
            <w:r w:rsidR="0032727F" w:rsidRPr="00C75B49">
              <w:rPr>
                <w:rFonts w:ascii="Arial" w:hAnsi="Arial" w:cs="Arial"/>
                <w:noProof/>
                <w:webHidden/>
              </w:rPr>
              <w:fldChar w:fldCharType="end"/>
            </w:r>
          </w:hyperlink>
        </w:p>
        <w:p w14:paraId="3BB343AF" w14:textId="29908995"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61" w:history="1">
            <w:r w:rsidR="0032727F" w:rsidRPr="00C75B49">
              <w:rPr>
                <w:rStyle w:val="Hyperlink"/>
                <w:rFonts w:ascii="Arial" w:hAnsi="Arial" w:cs="Arial"/>
                <w:noProof/>
              </w:rPr>
              <w:t>18.1</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CPS29.07.23 – Underground Power – Review of Community Consultation and consideration of next steps</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_Toc141111261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87</w:t>
            </w:r>
            <w:r w:rsidR="0032727F" w:rsidRPr="00C75B49">
              <w:rPr>
                <w:rFonts w:ascii="Arial" w:hAnsi="Arial" w:cs="Arial"/>
                <w:noProof/>
                <w:webHidden/>
              </w:rPr>
              <w:fldChar w:fldCharType="end"/>
            </w:r>
          </w:hyperlink>
        </w:p>
        <w:p w14:paraId="673865EA" w14:textId="3CD23694"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62" w:history="1">
            <w:r w:rsidR="0032727F" w:rsidRPr="00C75B49">
              <w:rPr>
                <w:rStyle w:val="Hyperlink"/>
                <w:rFonts w:ascii="Arial" w:hAnsi="Arial" w:cs="Arial"/>
                <w:noProof/>
              </w:rPr>
              <w:t>18.2</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CPS30.07.23 – Dalkeith Nedlands Bowling Club Sublease to West Coast Padel</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_Toc141111262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99</w:t>
            </w:r>
            <w:r w:rsidR="0032727F" w:rsidRPr="00C75B49">
              <w:rPr>
                <w:rFonts w:ascii="Arial" w:hAnsi="Arial" w:cs="Arial"/>
                <w:noProof/>
                <w:webHidden/>
              </w:rPr>
              <w:fldChar w:fldCharType="end"/>
            </w:r>
          </w:hyperlink>
        </w:p>
        <w:p w14:paraId="79AABDF0" w14:textId="668D0015"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63" w:history="1">
            <w:r w:rsidR="0032727F" w:rsidRPr="00C75B49">
              <w:rPr>
                <w:rStyle w:val="Hyperlink"/>
                <w:rFonts w:ascii="Arial" w:hAnsi="Arial" w:cs="Arial"/>
                <w:noProof/>
              </w:rPr>
              <w:t>18.3</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CPS31.07.23 - Monthly Investment Report – June 2023</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_Toc141111263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108</w:t>
            </w:r>
            <w:r w:rsidR="0032727F" w:rsidRPr="00C75B49">
              <w:rPr>
                <w:rFonts w:ascii="Arial" w:hAnsi="Arial" w:cs="Arial"/>
                <w:noProof/>
                <w:webHidden/>
              </w:rPr>
              <w:fldChar w:fldCharType="end"/>
            </w:r>
          </w:hyperlink>
        </w:p>
        <w:p w14:paraId="26458AAA" w14:textId="70BF0AC2"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64" w:history="1">
            <w:r w:rsidR="0032727F" w:rsidRPr="00C75B49">
              <w:rPr>
                <w:rStyle w:val="Hyperlink"/>
                <w:rFonts w:ascii="Arial" w:hAnsi="Arial" w:cs="Arial"/>
                <w:noProof/>
              </w:rPr>
              <w:t>18.4</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CPS32.07.23 - List of Accounts Paid – June 2023</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_Toc141111264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111</w:t>
            </w:r>
            <w:r w:rsidR="0032727F" w:rsidRPr="00C75B49">
              <w:rPr>
                <w:rFonts w:ascii="Arial" w:hAnsi="Arial" w:cs="Arial"/>
                <w:noProof/>
                <w:webHidden/>
              </w:rPr>
              <w:fldChar w:fldCharType="end"/>
            </w:r>
          </w:hyperlink>
        </w:p>
        <w:p w14:paraId="54E55394" w14:textId="3D8AD3D2"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65" w:history="1">
            <w:r w:rsidR="0032727F" w:rsidRPr="00C75B49">
              <w:rPr>
                <w:rStyle w:val="Hyperlink"/>
                <w:rFonts w:ascii="Arial" w:hAnsi="Arial" w:cs="Arial"/>
                <w:noProof/>
              </w:rPr>
              <w:t>19.</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Reports by the Chief Executive Officer CEO17.07.23 to CEO18.07.23</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_Toc141111265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113</w:t>
            </w:r>
            <w:r w:rsidR="0032727F" w:rsidRPr="00C75B49">
              <w:rPr>
                <w:rFonts w:ascii="Arial" w:hAnsi="Arial" w:cs="Arial"/>
                <w:noProof/>
                <w:webHidden/>
              </w:rPr>
              <w:fldChar w:fldCharType="end"/>
            </w:r>
          </w:hyperlink>
        </w:p>
        <w:p w14:paraId="7CC43AF7" w14:textId="4C3DABBA"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66" w:history="1">
            <w:r w:rsidR="0032727F" w:rsidRPr="00C75B49">
              <w:rPr>
                <w:rStyle w:val="Hyperlink"/>
                <w:rFonts w:ascii="Arial" w:hAnsi="Arial" w:cs="Arial"/>
                <w:noProof/>
              </w:rPr>
              <w:t>19.1</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CEO17.07.23 – Future Elections and Polls to 2028</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_Toc141111266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113</w:t>
            </w:r>
            <w:r w:rsidR="0032727F" w:rsidRPr="00C75B49">
              <w:rPr>
                <w:rFonts w:ascii="Arial" w:hAnsi="Arial" w:cs="Arial"/>
                <w:noProof/>
                <w:webHidden/>
              </w:rPr>
              <w:fldChar w:fldCharType="end"/>
            </w:r>
          </w:hyperlink>
        </w:p>
        <w:p w14:paraId="0F170CA5" w14:textId="7E723585"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67" w:history="1">
            <w:r w:rsidR="0032727F" w:rsidRPr="00C75B49">
              <w:rPr>
                <w:rStyle w:val="Hyperlink"/>
                <w:rFonts w:ascii="Arial" w:hAnsi="Arial" w:cs="Arial"/>
                <w:noProof/>
              </w:rPr>
              <w:t>19.2</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CEO18.07.23 - Register of Outstanding Council Resolutions</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_Toc141111267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118</w:t>
            </w:r>
            <w:r w:rsidR="0032727F" w:rsidRPr="00C75B49">
              <w:rPr>
                <w:rFonts w:ascii="Arial" w:hAnsi="Arial" w:cs="Arial"/>
                <w:noProof/>
                <w:webHidden/>
              </w:rPr>
              <w:fldChar w:fldCharType="end"/>
            </w:r>
          </w:hyperlink>
        </w:p>
        <w:p w14:paraId="024CD39D" w14:textId="7A12F745"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68" w:history="1">
            <w:r w:rsidR="0032727F" w:rsidRPr="00C75B49">
              <w:rPr>
                <w:rStyle w:val="Hyperlink"/>
                <w:rFonts w:ascii="Arial" w:hAnsi="Arial" w:cs="Arial"/>
                <w:noProof/>
              </w:rPr>
              <w:t>20.</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Council Members Notice of Motions of Which Previous Notice Has Been Given</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_Toc141111268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121</w:t>
            </w:r>
            <w:r w:rsidR="0032727F" w:rsidRPr="00C75B49">
              <w:rPr>
                <w:rFonts w:ascii="Arial" w:hAnsi="Arial" w:cs="Arial"/>
                <w:noProof/>
                <w:webHidden/>
              </w:rPr>
              <w:fldChar w:fldCharType="end"/>
            </w:r>
          </w:hyperlink>
        </w:p>
        <w:p w14:paraId="585ECDF4" w14:textId="0D2AA243" w:rsidR="0032727F" w:rsidRPr="00C75B49" w:rsidRDefault="002A09F7">
          <w:pPr>
            <w:pStyle w:val="TOC2"/>
            <w:rPr>
              <w:rFonts w:ascii="Arial" w:eastAsiaTheme="minorEastAsia" w:hAnsi="Arial" w:cs="Arial"/>
              <w:kern w:val="2"/>
              <w:sz w:val="22"/>
              <w:szCs w:val="22"/>
              <w:lang w:eastAsia="en-AU"/>
              <w14:ligatures w14:val="standardContextual"/>
            </w:rPr>
          </w:pPr>
          <w:hyperlink w:anchor="_Toc141111269" w:history="1">
            <w:r w:rsidR="0032727F" w:rsidRPr="00C75B49">
              <w:rPr>
                <w:rStyle w:val="Hyperlink"/>
                <w:rFonts w:ascii="Arial" w:hAnsi="Arial" w:cs="Arial"/>
              </w:rPr>
              <w:t>20.1</w:t>
            </w:r>
            <w:r w:rsidR="0032727F" w:rsidRPr="00C75B49">
              <w:rPr>
                <w:rFonts w:ascii="Arial" w:eastAsiaTheme="minorEastAsia" w:hAnsi="Arial" w:cs="Arial"/>
                <w:kern w:val="2"/>
                <w:sz w:val="22"/>
                <w:szCs w:val="22"/>
                <w:lang w:eastAsia="en-AU"/>
                <w14:ligatures w14:val="standardContextual"/>
              </w:rPr>
              <w:tab/>
            </w:r>
            <w:r w:rsidR="0032727F" w:rsidRPr="00C75B49">
              <w:rPr>
                <w:rStyle w:val="Hyperlink"/>
                <w:rFonts w:ascii="Arial" w:hAnsi="Arial" w:cs="Arial"/>
              </w:rPr>
              <w:t>Councillor Mangano – Cancellation of WALGA Membership</w:t>
            </w:r>
            <w:r w:rsidR="0032727F" w:rsidRPr="00C75B49">
              <w:rPr>
                <w:rFonts w:ascii="Arial" w:hAnsi="Arial" w:cs="Arial"/>
                <w:webHidden/>
              </w:rPr>
              <w:tab/>
            </w:r>
            <w:r w:rsidR="0032727F" w:rsidRPr="00C75B49">
              <w:rPr>
                <w:rFonts w:ascii="Arial" w:hAnsi="Arial" w:cs="Arial"/>
                <w:webHidden/>
              </w:rPr>
              <w:fldChar w:fldCharType="begin"/>
            </w:r>
            <w:r w:rsidR="0032727F" w:rsidRPr="00C75B49">
              <w:rPr>
                <w:rFonts w:ascii="Arial" w:hAnsi="Arial" w:cs="Arial"/>
                <w:webHidden/>
              </w:rPr>
              <w:instrText xml:space="preserve"> PAGEREF _Toc141111269 \h </w:instrText>
            </w:r>
            <w:r w:rsidR="0032727F" w:rsidRPr="00C75B49">
              <w:rPr>
                <w:rFonts w:ascii="Arial" w:hAnsi="Arial" w:cs="Arial"/>
                <w:webHidden/>
              </w:rPr>
            </w:r>
            <w:r w:rsidR="0032727F" w:rsidRPr="00C75B49">
              <w:rPr>
                <w:rFonts w:ascii="Arial" w:hAnsi="Arial" w:cs="Arial"/>
                <w:webHidden/>
              </w:rPr>
              <w:fldChar w:fldCharType="separate"/>
            </w:r>
            <w:r w:rsidR="00C75B49">
              <w:rPr>
                <w:rFonts w:ascii="Arial" w:hAnsi="Arial" w:cs="Arial"/>
                <w:webHidden/>
              </w:rPr>
              <w:t>121</w:t>
            </w:r>
            <w:r w:rsidR="0032727F" w:rsidRPr="00C75B49">
              <w:rPr>
                <w:rFonts w:ascii="Arial" w:hAnsi="Arial" w:cs="Arial"/>
                <w:webHidden/>
              </w:rPr>
              <w:fldChar w:fldCharType="end"/>
            </w:r>
          </w:hyperlink>
        </w:p>
        <w:p w14:paraId="480FF205" w14:textId="02FA02CC" w:rsidR="0032727F" w:rsidRPr="00C75B49" w:rsidRDefault="002A09F7">
          <w:pPr>
            <w:pStyle w:val="TOC2"/>
            <w:rPr>
              <w:rFonts w:ascii="Arial" w:eastAsiaTheme="minorEastAsia" w:hAnsi="Arial" w:cs="Arial"/>
              <w:kern w:val="2"/>
              <w:sz w:val="22"/>
              <w:szCs w:val="22"/>
              <w:lang w:eastAsia="en-AU"/>
              <w14:ligatures w14:val="standardContextual"/>
            </w:rPr>
          </w:pPr>
          <w:hyperlink w:anchor="_Toc141111270" w:history="1">
            <w:r w:rsidR="0032727F" w:rsidRPr="00C75B49">
              <w:rPr>
                <w:rStyle w:val="Hyperlink"/>
                <w:rFonts w:ascii="Arial" w:hAnsi="Arial" w:cs="Arial"/>
              </w:rPr>
              <w:t>20.2</w:t>
            </w:r>
            <w:r w:rsidR="0032727F" w:rsidRPr="00C75B49">
              <w:rPr>
                <w:rFonts w:ascii="Arial" w:eastAsiaTheme="minorEastAsia" w:hAnsi="Arial" w:cs="Arial"/>
                <w:kern w:val="2"/>
                <w:sz w:val="22"/>
                <w:szCs w:val="22"/>
                <w:lang w:eastAsia="en-AU"/>
                <w14:ligatures w14:val="standardContextual"/>
              </w:rPr>
              <w:tab/>
            </w:r>
            <w:r w:rsidR="0032727F" w:rsidRPr="00C75B49">
              <w:rPr>
                <w:rStyle w:val="Hyperlink"/>
                <w:rFonts w:ascii="Arial" w:hAnsi="Arial" w:cs="Arial"/>
              </w:rPr>
              <w:t>Councillor Hodsdon – Response to JDAP Decision on Chellingworth</w:t>
            </w:r>
            <w:r w:rsidR="0032727F" w:rsidRPr="00C75B49">
              <w:rPr>
                <w:rFonts w:ascii="Arial" w:hAnsi="Arial" w:cs="Arial"/>
                <w:webHidden/>
              </w:rPr>
              <w:tab/>
            </w:r>
            <w:r w:rsidR="0032727F" w:rsidRPr="00C75B49">
              <w:rPr>
                <w:rFonts w:ascii="Arial" w:hAnsi="Arial" w:cs="Arial"/>
                <w:webHidden/>
              </w:rPr>
              <w:fldChar w:fldCharType="begin"/>
            </w:r>
            <w:r w:rsidR="0032727F" w:rsidRPr="00C75B49">
              <w:rPr>
                <w:rFonts w:ascii="Arial" w:hAnsi="Arial" w:cs="Arial"/>
                <w:webHidden/>
              </w:rPr>
              <w:instrText xml:space="preserve"> PAGEREF _Toc141111270 \h </w:instrText>
            </w:r>
            <w:r w:rsidR="0032727F" w:rsidRPr="00C75B49">
              <w:rPr>
                <w:rFonts w:ascii="Arial" w:hAnsi="Arial" w:cs="Arial"/>
                <w:webHidden/>
              </w:rPr>
            </w:r>
            <w:r w:rsidR="0032727F" w:rsidRPr="00C75B49">
              <w:rPr>
                <w:rFonts w:ascii="Arial" w:hAnsi="Arial" w:cs="Arial"/>
                <w:webHidden/>
              </w:rPr>
              <w:fldChar w:fldCharType="separate"/>
            </w:r>
            <w:r w:rsidR="00C75B49">
              <w:rPr>
                <w:rFonts w:ascii="Arial" w:hAnsi="Arial" w:cs="Arial"/>
                <w:webHidden/>
              </w:rPr>
              <w:t>125</w:t>
            </w:r>
            <w:r w:rsidR="0032727F" w:rsidRPr="00C75B49">
              <w:rPr>
                <w:rFonts w:ascii="Arial" w:hAnsi="Arial" w:cs="Arial"/>
                <w:webHidden/>
              </w:rPr>
              <w:fldChar w:fldCharType="end"/>
            </w:r>
          </w:hyperlink>
        </w:p>
        <w:p w14:paraId="26C47545" w14:textId="4D40D647" w:rsidR="0032727F" w:rsidRPr="00C75B49" w:rsidRDefault="002A09F7">
          <w:pPr>
            <w:pStyle w:val="TOC2"/>
            <w:rPr>
              <w:rFonts w:ascii="Arial" w:eastAsiaTheme="minorEastAsia" w:hAnsi="Arial" w:cs="Arial"/>
              <w:kern w:val="2"/>
              <w:sz w:val="22"/>
              <w:szCs w:val="22"/>
              <w:lang w:eastAsia="en-AU"/>
              <w14:ligatures w14:val="standardContextual"/>
            </w:rPr>
          </w:pPr>
          <w:hyperlink w:anchor="_Toc141111271" w:history="1">
            <w:r w:rsidR="0032727F" w:rsidRPr="00C75B49">
              <w:rPr>
                <w:rStyle w:val="Hyperlink"/>
                <w:rFonts w:ascii="Arial" w:hAnsi="Arial" w:cs="Arial"/>
              </w:rPr>
              <w:t>20.3</w:t>
            </w:r>
            <w:r w:rsidR="0032727F" w:rsidRPr="00C75B49">
              <w:rPr>
                <w:rFonts w:ascii="Arial" w:eastAsiaTheme="minorEastAsia" w:hAnsi="Arial" w:cs="Arial"/>
                <w:kern w:val="2"/>
                <w:sz w:val="22"/>
                <w:szCs w:val="22"/>
                <w:lang w:eastAsia="en-AU"/>
                <w14:ligatures w14:val="standardContextual"/>
              </w:rPr>
              <w:tab/>
            </w:r>
            <w:r w:rsidR="0032727F" w:rsidRPr="00C75B49">
              <w:rPr>
                <w:rStyle w:val="Hyperlink"/>
                <w:rFonts w:ascii="Arial" w:hAnsi="Arial" w:cs="Arial"/>
              </w:rPr>
              <w:t>Councillor Mangano – Removal of Colorbond Shed – Rear of Dalkeith Hall</w:t>
            </w:r>
            <w:r w:rsidR="0032727F" w:rsidRPr="00C75B49">
              <w:rPr>
                <w:rFonts w:ascii="Arial" w:hAnsi="Arial" w:cs="Arial"/>
                <w:webHidden/>
              </w:rPr>
              <w:tab/>
            </w:r>
            <w:r w:rsidR="0032727F" w:rsidRPr="00C75B49">
              <w:rPr>
                <w:rFonts w:ascii="Arial" w:hAnsi="Arial" w:cs="Arial"/>
                <w:webHidden/>
              </w:rPr>
              <w:fldChar w:fldCharType="begin"/>
            </w:r>
            <w:r w:rsidR="0032727F" w:rsidRPr="00C75B49">
              <w:rPr>
                <w:rFonts w:ascii="Arial" w:hAnsi="Arial" w:cs="Arial"/>
                <w:webHidden/>
              </w:rPr>
              <w:instrText xml:space="preserve"> PAGEREF _Toc141111271 \h </w:instrText>
            </w:r>
            <w:r w:rsidR="0032727F" w:rsidRPr="00C75B49">
              <w:rPr>
                <w:rFonts w:ascii="Arial" w:hAnsi="Arial" w:cs="Arial"/>
                <w:webHidden/>
              </w:rPr>
            </w:r>
            <w:r w:rsidR="0032727F" w:rsidRPr="00C75B49">
              <w:rPr>
                <w:rFonts w:ascii="Arial" w:hAnsi="Arial" w:cs="Arial"/>
                <w:webHidden/>
              </w:rPr>
              <w:fldChar w:fldCharType="separate"/>
            </w:r>
            <w:r w:rsidR="00C75B49">
              <w:rPr>
                <w:rFonts w:ascii="Arial" w:hAnsi="Arial" w:cs="Arial"/>
                <w:webHidden/>
              </w:rPr>
              <w:t>126</w:t>
            </w:r>
            <w:r w:rsidR="0032727F" w:rsidRPr="00C75B49">
              <w:rPr>
                <w:rFonts w:ascii="Arial" w:hAnsi="Arial" w:cs="Arial"/>
                <w:webHidden/>
              </w:rPr>
              <w:fldChar w:fldCharType="end"/>
            </w:r>
          </w:hyperlink>
        </w:p>
        <w:p w14:paraId="59D3AE88" w14:textId="21FBA6AD"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72" w:history="1">
            <w:r w:rsidR="0032727F" w:rsidRPr="00C75B49">
              <w:rPr>
                <w:rStyle w:val="Hyperlink"/>
                <w:rFonts w:ascii="Arial" w:hAnsi="Arial" w:cs="Arial"/>
                <w:noProof/>
              </w:rPr>
              <w:t>21.</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Urgent Business Approved By the Presiding Member or By Decision</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_Toc141111272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127</w:t>
            </w:r>
            <w:r w:rsidR="0032727F" w:rsidRPr="00C75B49">
              <w:rPr>
                <w:rFonts w:ascii="Arial" w:hAnsi="Arial" w:cs="Arial"/>
                <w:noProof/>
                <w:webHidden/>
              </w:rPr>
              <w:fldChar w:fldCharType="end"/>
            </w:r>
          </w:hyperlink>
        </w:p>
        <w:p w14:paraId="28DB88C6" w14:textId="0A0F8945" w:rsidR="0032727F" w:rsidRPr="00C75B49" w:rsidRDefault="002A09F7">
          <w:pPr>
            <w:pStyle w:val="TOC2"/>
            <w:rPr>
              <w:rFonts w:ascii="Arial" w:eastAsiaTheme="minorEastAsia" w:hAnsi="Arial" w:cs="Arial"/>
              <w:kern w:val="2"/>
              <w:sz w:val="22"/>
              <w:szCs w:val="22"/>
              <w:lang w:eastAsia="en-AU"/>
              <w14:ligatures w14:val="standardContextual"/>
            </w:rPr>
          </w:pPr>
          <w:hyperlink w:anchor="_Toc141111273" w:history="1">
            <w:r w:rsidR="0032727F" w:rsidRPr="00C75B49">
              <w:rPr>
                <w:rStyle w:val="Hyperlink"/>
                <w:rFonts w:ascii="Arial" w:hAnsi="Arial" w:cs="Arial"/>
              </w:rPr>
              <w:t>21.1</w:t>
            </w:r>
            <w:r w:rsidR="0032727F" w:rsidRPr="00C75B49">
              <w:rPr>
                <w:rFonts w:ascii="Arial" w:eastAsiaTheme="minorEastAsia" w:hAnsi="Arial" w:cs="Arial"/>
                <w:kern w:val="2"/>
                <w:sz w:val="22"/>
                <w:szCs w:val="22"/>
                <w:lang w:eastAsia="en-AU"/>
                <w14:ligatures w14:val="standardContextual"/>
              </w:rPr>
              <w:tab/>
            </w:r>
            <w:r w:rsidR="0032727F" w:rsidRPr="00C75B49">
              <w:rPr>
                <w:rStyle w:val="Hyperlink"/>
                <w:rFonts w:ascii="Arial" w:hAnsi="Arial" w:cs="Arial"/>
              </w:rPr>
              <w:t>CEO19.07.23 – CONFIDENTIAL Request for Legal Representation</w:t>
            </w:r>
            <w:r w:rsidR="0032727F" w:rsidRPr="00C75B49">
              <w:rPr>
                <w:rFonts w:ascii="Arial" w:hAnsi="Arial" w:cs="Arial"/>
                <w:webHidden/>
              </w:rPr>
              <w:tab/>
            </w:r>
            <w:r w:rsidR="0032727F" w:rsidRPr="00C75B49">
              <w:rPr>
                <w:rFonts w:ascii="Arial" w:hAnsi="Arial" w:cs="Arial"/>
                <w:webHidden/>
              </w:rPr>
              <w:fldChar w:fldCharType="begin"/>
            </w:r>
            <w:r w:rsidR="0032727F" w:rsidRPr="00C75B49">
              <w:rPr>
                <w:rFonts w:ascii="Arial" w:hAnsi="Arial" w:cs="Arial"/>
                <w:webHidden/>
              </w:rPr>
              <w:instrText xml:space="preserve"> PAGEREF _Toc141111273 \h </w:instrText>
            </w:r>
            <w:r w:rsidR="0032727F" w:rsidRPr="00C75B49">
              <w:rPr>
                <w:rFonts w:ascii="Arial" w:hAnsi="Arial" w:cs="Arial"/>
                <w:webHidden/>
              </w:rPr>
            </w:r>
            <w:r w:rsidR="0032727F" w:rsidRPr="00C75B49">
              <w:rPr>
                <w:rFonts w:ascii="Arial" w:hAnsi="Arial" w:cs="Arial"/>
                <w:webHidden/>
              </w:rPr>
              <w:fldChar w:fldCharType="separate"/>
            </w:r>
            <w:r w:rsidR="00C75B49">
              <w:rPr>
                <w:rFonts w:ascii="Arial" w:hAnsi="Arial" w:cs="Arial"/>
                <w:webHidden/>
              </w:rPr>
              <w:t>127</w:t>
            </w:r>
            <w:r w:rsidR="0032727F" w:rsidRPr="00C75B49">
              <w:rPr>
                <w:rFonts w:ascii="Arial" w:hAnsi="Arial" w:cs="Arial"/>
                <w:webHidden/>
              </w:rPr>
              <w:fldChar w:fldCharType="end"/>
            </w:r>
          </w:hyperlink>
        </w:p>
        <w:p w14:paraId="091AE6F4" w14:textId="75258437"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74" w:history="1">
            <w:r w:rsidR="0032727F" w:rsidRPr="00C75B49">
              <w:rPr>
                <w:rStyle w:val="Hyperlink"/>
                <w:rFonts w:ascii="Arial" w:hAnsi="Arial" w:cs="Arial"/>
                <w:noProof/>
              </w:rPr>
              <w:t>22.</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Confidential Items</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_Toc141111274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128</w:t>
            </w:r>
            <w:r w:rsidR="0032727F" w:rsidRPr="00C75B49">
              <w:rPr>
                <w:rFonts w:ascii="Arial" w:hAnsi="Arial" w:cs="Arial"/>
                <w:noProof/>
                <w:webHidden/>
              </w:rPr>
              <w:fldChar w:fldCharType="end"/>
            </w:r>
          </w:hyperlink>
        </w:p>
        <w:p w14:paraId="681ADC01" w14:textId="3F86A23D" w:rsidR="0032727F" w:rsidRPr="00C75B49" w:rsidRDefault="002A09F7">
          <w:pPr>
            <w:pStyle w:val="TOC2"/>
            <w:rPr>
              <w:rFonts w:ascii="Arial" w:eastAsiaTheme="minorEastAsia" w:hAnsi="Arial" w:cs="Arial"/>
              <w:kern w:val="2"/>
              <w:sz w:val="22"/>
              <w:szCs w:val="22"/>
              <w:lang w:eastAsia="en-AU"/>
              <w14:ligatures w14:val="standardContextual"/>
            </w:rPr>
          </w:pPr>
          <w:hyperlink w:anchor="_Toc141111275" w:history="1">
            <w:r w:rsidR="0032727F" w:rsidRPr="00C75B49">
              <w:rPr>
                <w:rStyle w:val="Hyperlink"/>
                <w:rFonts w:ascii="Arial" w:hAnsi="Arial" w:cs="Arial"/>
              </w:rPr>
              <w:t>22.1</w:t>
            </w:r>
            <w:r w:rsidR="0032727F" w:rsidRPr="00C75B49">
              <w:rPr>
                <w:rFonts w:ascii="Arial" w:eastAsiaTheme="minorEastAsia" w:hAnsi="Arial" w:cs="Arial"/>
                <w:kern w:val="2"/>
                <w:sz w:val="22"/>
                <w:szCs w:val="22"/>
                <w:lang w:eastAsia="en-AU"/>
                <w14:ligatures w14:val="standardContextual"/>
              </w:rPr>
              <w:tab/>
            </w:r>
            <w:r w:rsidR="0032727F" w:rsidRPr="00C75B49">
              <w:rPr>
                <w:rStyle w:val="Hyperlink"/>
                <w:rFonts w:ascii="Arial" w:hAnsi="Arial" w:cs="Arial"/>
              </w:rPr>
              <w:t>CONFIDENTIAL Notice of Motion – Legal Representation</w:t>
            </w:r>
            <w:r w:rsidR="0032727F" w:rsidRPr="00C75B49">
              <w:rPr>
                <w:rFonts w:ascii="Arial" w:hAnsi="Arial" w:cs="Arial"/>
                <w:webHidden/>
              </w:rPr>
              <w:tab/>
            </w:r>
            <w:r w:rsidR="0032727F" w:rsidRPr="00C75B49">
              <w:rPr>
                <w:rFonts w:ascii="Arial" w:hAnsi="Arial" w:cs="Arial"/>
                <w:webHidden/>
              </w:rPr>
              <w:fldChar w:fldCharType="begin"/>
            </w:r>
            <w:r w:rsidR="0032727F" w:rsidRPr="00C75B49">
              <w:rPr>
                <w:rFonts w:ascii="Arial" w:hAnsi="Arial" w:cs="Arial"/>
                <w:webHidden/>
              </w:rPr>
              <w:instrText xml:space="preserve"> PAGEREF _Toc141111275 \h </w:instrText>
            </w:r>
            <w:r w:rsidR="0032727F" w:rsidRPr="00C75B49">
              <w:rPr>
                <w:rFonts w:ascii="Arial" w:hAnsi="Arial" w:cs="Arial"/>
                <w:webHidden/>
              </w:rPr>
            </w:r>
            <w:r w:rsidR="0032727F" w:rsidRPr="00C75B49">
              <w:rPr>
                <w:rFonts w:ascii="Arial" w:hAnsi="Arial" w:cs="Arial"/>
                <w:webHidden/>
              </w:rPr>
              <w:fldChar w:fldCharType="separate"/>
            </w:r>
            <w:r w:rsidR="00C75B49">
              <w:rPr>
                <w:rFonts w:ascii="Arial" w:hAnsi="Arial" w:cs="Arial"/>
                <w:webHidden/>
              </w:rPr>
              <w:t>128</w:t>
            </w:r>
            <w:r w:rsidR="0032727F" w:rsidRPr="00C75B49">
              <w:rPr>
                <w:rFonts w:ascii="Arial" w:hAnsi="Arial" w:cs="Arial"/>
                <w:webHidden/>
              </w:rPr>
              <w:fldChar w:fldCharType="end"/>
            </w:r>
          </w:hyperlink>
        </w:p>
        <w:p w14:paraId="6977097F" w14:textId="59B9ED6C" w:rsidR="0032727F" w:rsidRPr="00C75B49" w:rsidRDefault="002A09F7">
          <w:pPr>
            <w:pStyle w:val="TOC1"/>
            <w:rPr>
              <w:rFonts w:ascii="Arial" w:eastAsiaTheme="minorEastAsia" w:hAnsi="Arial" w:cs="Arial"/>
              <w:noProof/>
              <w:kern w:val="2"/>
              <w:sz w:val="22"/>
              <w:szCs w:val="22"/>
              <w:lang w:eastAsia="en-AU"/>
              <w14:ligatures w14:val="standardContextual"/>
            </w:rPr>
          </w:pPr>
          <w:hyperlink w:anchor="_Toc141111276" w:history="1">
            <w:r w:rsidR="0032727F" w:rsidRPr="00C75B49">
              <w:rPr>
                <w:rStyle w:val="Hyperlink"/>
                <w:rFonts w:ascii="Arial" w:hAnsi="Arial" w:cs="Arial"/>
                <w:noProof/>
              </w:rPr>
              <w:t>23.</w:t>
            </w:r>
            <w:r w:rsidR="0032727F" w:rsidRPr="00C75B49">
              <w:rPr>
                <w:rFonts w:ascii="Arial" w:eastAsiaTheme="minorEastAsia" w:hAnsi="Arial" w:cs="Arial"/>
                <w:noProof/>
                <w:kern w:val="2"/>
                <w:sz w:val="22"/>
                <w:szCs w:val="22"/>
                <w:lang w:eastAsia="en-AU"/>
                <w14:ligatures w14:val="standardContextual"/>
              </w:rPr>
              <w:tab/>
            </w:r>
            <w:r w:rsidR="0032727F" w:rsidRPr="00C75B49">
              <w:rPr>
                <w:rStyle w:val="Hyperlink"/>
                <w:rFonts w:ascii="Arial" w:hAnsi="Arial" w:cs="Arial"/>
                <w:noProof/>
              </w:rPr>
              <w:t>Declaration of Closure</w:t>
            </w:r>
            <w:r w:rsidR="0032727F" w:rsidRPr="00C75B49">
              <w:rPr>
                <w:rFonts w:ascii="Arial" w:hAnsi="Arial" w:cs="Arial"/>
                <w:noProof/>
                <w:webHidden/>
              </w:rPr>
              <w:tab/>
            </w:r>
            <w:r w:rsidR="0032727F" w:rsidRPr="00C75B49">
              <w:rPr>
                <w:rFonts w:ascii="Arial" w:hAnsi="Arial" w:cs="Arial"/>
                <w:noProof/>
                <w:webHidden/>
              </w:rPr>
              <w:fldChar w:fldCharType="begin"/>
            </w:r>
            <w:r w:rsidR="0032727F" w:rsidRPr="00C75B49">
              <w:rPr>
                <w:rFonts w:ascii="Arial" w:hAnsi="Arial" w:cs="Arial"/>
                <w:noProof/>
                <w:webHidden/>
              </w:rPr>
              <w:instrText xml:space="preserve"> PAGEREF _Toc141111276 \h </w:instrText>
            </w:r>
            <w:r w:rsidR="0032727F" w:rsidRPr="00C75B49">
              <w:rPr>
                <w:rFonts w:ascii="Arial" w:hAnsi="Arial" w:cs="Arial"/>
                <w:noProof/>
                <w:webHidden/>
              </w:rPr>
            </w:r>
            <w:r w:rsidR="0032727F" w:rsidRPr="00C75B49">
              <w:rPr>
                <w:rFonts w:ascii="Arial" w:hAnsi="Arial" w:cs="Arial"/>
                <w:noProof/>
                <w:webHidden/>
              </w:rPr>
              <w:fldChar w:fldCharType="separate"/>
            </w:r>
            <w:r w:rsidR="00C75B49">
              <w:rPr>
                <w:rFonts w:ascii="Arial" w:hAnsi="Arial" w:cs="Arial"/>
                <w:noProof/>
                <w:webHidden/>
              </w:rPr>
              <w:t>129</w:t>
            </w:r>
            <w:r w:rsidR="0032727F" w:rsidRPr="00C75B49">
              <w:rPr>
                <w:rFonts w:ascii="Arial" w:hAnsi="Arial" w:cs="Arial"/>
                <w:noProof/>
                <w:webHidden/>
              </w:rPr>
              <w:fldChar w:fldCharType="end"/>
            </w:r>
          </w:hyperlink>
        </w:p>
        <w:p w14:paraId="39D1E3BB" w14:textId="16B44600" w:rsidR="00CA07A1" w:rsidRDefault="00CA07A1" w:rsidP="008B662B">
          <w:pPr>
            <w:pStyle w:val="TOC2"/>
          </w:pPr>
          <w:r>
            <w:fldChar w:fldCharType="end"/>
          </w:r>
        </w:p>
      </w:sdtContent>
    </w:sdt>
    <w:p w14:paraId="49C76489"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sectPr w:rsidR="00180419" w:rsidRPr="00046B3A" w:rsidSect="008E4E99">
          <w:headerReference w:type="default" r:id="rId17"/>
          <w:footerReference w:type="even" r:id="rId18"/>
          <w:footerReference w:type="default" r:id="rId19"/>
          <w:headerReference w:type="first" r:id="rId20"/>
          <w:footerReference w:type="first" r:id="rId21"/>
          <w:pgSz w:w="11907" w:h="16840" w:code="9"/>
          <w:pgMar w:top="1440" w:right="567" w:bottom="1440" w:left="1797" w:header="8" w:footer="720" w:gutter="0"/>
          <w:cols w:space="720"/>
          <w:titlePg/>
          <w:docGrid w:linePitch="326"/>
        </w:sectPr>
      </w:pPr>
    </w:p>
    <w:p w14:paraId="49C76492" w14:textId="4DB26619" w:rsidR="00683A50" w:rsidRPr="00046B3A"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0" w:name="_Toc141111234"/>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p>
    <w:p w14:paraId="49C76493" w14:textId="77777777" w:rsidR="00683A50" w:rsidRPr="00046B3A" w:rsidRDefault="00683A5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94" w14:textId="1E2BA871" w:rsidR="00683A50" w:rsidRPr="00046B3A" w:rsidRDefault="00683A50" w:rsidP="001C23DF">
      <w:pPr>
        <w:ind w:left="-284" w:right="-238"/>
        <w:jc w:val="both"/>
        <w:rPr>
          <w:rFonts w:ascii="Arial" w:hAnsi="Arial" w:cs="Arial"/>
          <w:szCs w:val="24"/>
        </w:rPr>
      </w:pPr>
      <w:r w:rsidRPr="00046B3A">
        <w:rPr>
          <w:rFonts w:ascii="Arial" w:hAnsi="Arial" w:cs="Arial"/>
          <w:szCs w:val="24"/>
        </w:rPr>
        <w:t>The Presiding Member will declare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 xml:space="preserve">and will draw attention to the </w:t>
      </w:r>
      <w:r w:rsidR="00927A88" w:rsidRPr="00046B3A">
        <w:rPr>
          <w:rFonts w:ascii="Arial" w:hAnsi="Arial" w:cs="Arial"/>
          <w:szCs w:val="24"/>
        </w:rPr>
        <w:t xml:space="preserve">disclaimer </w:t>
      </w:r>
      <w:r w:rsidR="00870954">
        <w:rPr>
          <w:rFonts w:ascii="Arial" w:hAnsi="Arial" w:cs="Arial"/>
          <w:szCs w:val="24"/>
        </w:rPr>
        <w:t>on page 2</w:t>
      </w:r>
      <w:r w:rsidR="00C229DB">
        <w:rPr>
          <w:rFonts w:ascii="Arial" w:hAnsi="Arial" w:cs="Arial"/>
          <w:szCs w:val="24"/>
        </w:rPr>
        <w:t xml:space="preserve"> and advise that the meeting is being livestreamed.</w:t>
      </w:r>
    </w:p>
    <w:p w14:paraId="49C76495" w14:textId="04F2423E" w:rsidR="00562866" w:rsidRPr="00046B3A" w:rsidRDefault="00562866" w:rsidP="002F3C83">
      <w:pPr>
        <w:tabs>
          <w:tab w:val="left" w:pos="720"/>
          <w:tab w:val="left" w:pos="1440"/>
          <w:tab w:val="left" w:pos="2410"/>
          <w:tab w:val="left" w:pos="2977"/>
          <w:tab w:val="right" w:pos="8335"/>
          <w:tab w:val="right" w:pos="8505"/>
        </w:tabs>
        <w:ind w:left="-1134" w:right="-238"/>
        <w:jc w:val="both"/>
        <w:rPr>
          <w:rFonts w:ascii="Arial" w:hAnsi="Arial" w:cs="Arial"/>
          <w:sz w:val="22"/>
        </w:rPr>
      </w:pPr>
    </w:p>
    <w:p w14:paraId="5CE3F108" w14:textId="77777777" w:rsidR="0020090F" w:rsidRPr="00046B3A" w:rsidRDefault="0020090F" w:rsidP="002F3C83">
      <w:pPr>
        <w:tabs>
          <w:tab w:val="left" w:pos="720"/>
          <w:tab w:val="left" w:pos="1440"/>
          <w:tab w:val="left" w:pos="2410"/>
          <w:tab w:val="left" w:pos="2977"/>
          <w:tab w:val="right" w:pos="8335"/>
          <w:tab w:val="right" w:pos="8505"/>
        </w:tabs>
        <w:ind w:left="-1134" w:right="-238"/>
        <w:jc w:val="both"/>
        <w:rPr>
          <w:rFonts w:ascii="Arial" w:hAnsi="Arial" w:cs="Arial"/>
          <w:sz w:val="22"/>
        </w:rPr>
      </w:pPr>
    </w:p>
    <w:p w14:paraId="49C76498" w14:textId="2535DEC7" w:rsidR="00D05D60" w:rsidRPr="00164E62" w:rsidRDefault="00562866" w:rsidP="002F3C83">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 w:name="_Toc141111235"/>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1"/>
    </w:p>
    <w:p w14:paraId="49C76499" w14:textId="77777777" w:rsidR="00D05D60" w:rsidRPr="00046B3A" w:rsidRDefault="00D05D60" w:rsidP="002F3C83">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E3827AD" w14:textId="7127A8E8" w:rsidR="009346C2" w:rsidRPr="00046B3A" w:rsidRDefault="00180419" w:rsidP="002F3C83">
      <w:pPr>
        <w:numPr>
          <w:ilvl w:val="12"/>
          <w:numId w:val="0"/>
        </w:numPr>
        <w:tabs>
          <w:tab w:val="left" w:pos="720"/>
          <w:tab w:val="left" w:pos="1440"/>
          <w:tab w:val="left" w:pos="1985"/>
          <w:tab w:val="left" w:pos="2410"/>
          <w:tab w:val="left" w:pos="2977"/>
          <w:tab w:val="right" w:pos="9356"/>
        </w:tabs>
        <w:ind w:left="-284" w:right="-238"/>
        <w:jc w:val="both"/>
        <w:rPr>
          <w:rFonts w:ascii="Arial" w:hAnsi="Arial" w:cs="Arial"/>
        </w:rPr>
      </w:pPr>
      <w:r w:rsidRPr="00046B3A">
        <w:rPr>
          <w:rFonts w:ascii="Arial" w:hAnsi="Arial" w:cs="Arial"/>
          <w:b/>
        </w:rPr>
        <w:t>Leave of Absence</w:t>
      </w:r>
      <w:r w:rsidR="00307CFE">
        <w:rPr>
          <w:rFonts w:ascii="Arial" w:hAnsi="Arial" w:cs="Arial"/>
        </w:rPr>
        <w:t xml:space="preserve"> </w:t>
      </w:r>
      <w:r w:rsidR="009346C2">
        <w:rPr>
          <w:rFonts w:ascii="Arial" w:hAnsi="Arial" w:cs="Arial"/>
        </w:rPr>
        <w:tab/>
      </w:r>
      <w:r w:rsidR="009346C2">
        <w:rPr>
          <w:rFonts w:ascii="Arial" w:hAnsi="Arial" w:cs="Arial"/>
        </w:rPr>
        <w:tab/>
      </w:r>
      <w:r w:rsidR="00025F40" w:rsidRPr="00FC3868">
        <w:rPr>
          <w:rFonts w:ascii="Arial" w:hAnsi="Arial" w:cs="Arial"/>
          <w:szCs w:val="24"/>
        </w:rPr>
        <w:t>Councillor K A Smyth</w:t>
      </w:r>
      <w:r w:rsidR="00025F40" w:rsidRPr="00FC3868">
        <w:rPr>
          <w:rFonts w:ascii="Arial" w:hAnsi="Arial" w:cs="Arial"/>
          <w:szCs w:val="24"/>
        </w:rPr>
        <w:tab/>
        <w:t>Coastal Districts Ward</w:t>
      </w:r>
    </w:p>
    <w:p w14:paraId="5CAE52DB" w14:textId="26AD9252" w:rsidR="009346C2" w:rsidRDefault="00307CFE" w:rsidP="002F3C83">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307CFE">
        <w:rPr>
          <w:rFonts w:ascii="Arial" w:hAnsi="Arial" w:cs="Arial"/>
          <w:b/>
          <w:bCs/>
        </w:rPr>
        <w:t>(Previously Approved)</w:t>
      </w:r>
      <w:r>
        <w:rPr>
          <w:rFonts w:ascii="Arial" w:hAnsi="Arial" w:cs="Arial"/>
        </w:rPr>
        <w:tab/>
      </w:r>
    </w:p>
    <w:p w14:paraId="76A7112A" w14:textId="644571C0" w:rsidR="009346C2" w:rsidRDefault="009346C2" w:rsidP="002F3C83">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b/>
        </w:rPr>
      </w:pPr>
    </w:p>
    <w:p w14:paraId="5E46B549" w14:textId="60420CAE" w:rsidR="00025F40" w:rsidRPr="009B4599" w:rsidRDefault="00180419" w:rsidP="00C229DB">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szCs w:val="24"/>
        </w:rPr>
      </w:pPr>
      <w:r w:rsidRPr="00046B3A">
        <w:rPr>
          <w:rFonts w:ascii="Arial" w:hAnsi="Arial" w:cs="Arial"/>
          <w:b/>
        </w:rPr>
        <w:t>Apologies</w:t>
      </w:r>
      <w:r w:rsidRPr="00046B3A">
        <w:rPr>
          <w:rFonts w:ascii="Arial" w:hAnsi="Arial" w:cs="Arial"/>
        </w:rPr>
        <w:tab/>
      </w:r>
      <w:r w:rsidRPr="00046B3A">
        <w:rPr>
          <w:rFonts w:ascii="Arial" w:hAnsi="Arial" w:cs="Arial"/>
        </w:rPr>
        <w:tab/>
      </w:r>
      <w:r w:rsidR="00307CFE">
        <w:rPr>
          <w:rFonts w:ascii="Arial" w:hAnsi="Arial" w:cs="Arial"/>
        </w:rPr>
        <w:tab/>
      </w:r>
      <w:r w:rsidR="00C229DB">
        <w:rPr>
          <w:rFonts w:ascii="Arial" w:hAnsi="Arial" w:cs="Arial"/>
          <w:szCs w:val="24"/>
        </w:rPr>
        <w:t>None at distribution of this agenda.</w:t>
      </w:r>
    </w:p>
    <w:p w14:paraId="300BC350" w14:textId="4A5672D5" w:rsidR="00025F40" w:rsidRPr="009B4599" w:rsidRDefault="00025F40" w:rsidP="002F3C83">
      <w:pPr>
        <w:tabs>
          <w:tab w:val="left" w:pos="1418"/>
          <w:tab w:val="right" w:pos="9214"/>
        </w:tabs>
        <w:ind w:left="-284" w:right="-238"/>
        <w:jc w:val="both"/>
        <w:rPr>
          <w:rFonts w:ascii="Arial" w:hAnsi="Arial" w:cs="Arial"/>
          <w:szCs w:val="24"/>
        </w:rPr>
      </w:pPr>
      <w:r w:rsidRPr="009B4599">
        <w:rPr>
          <w:rFonts w:ascii="Arial" w:hAnsi="Arial" w:cs="Arial"/>
          <w:szCs w:val="24"/>
        </w:rPr>
        <w:tab/>
      </w:r>
    </w:p>
    <w:p w14:paraId="49C764A6" w14:textId="77777777" w:rsidR="00D05D60" w:rsidRPr="00046B3A" w:rsidRDefault="00D05D60" w:rsidP="002F3C83">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A7" w14:textId="77777777" w:rsidR="00683A50" w:rsidRPr="00046B3A" w:rsidRDefault="00562866" w:rsidP="002F3C83">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2" w:name="_Toc141111236"/>
      <w:r w:rsidRPr="00164E62">
        <w:rPr>
          <w:rFonts w:ascii="Arial" w:hAnsi="Arial" w:cs="Arial"/>
          <w:caps w:val="0"/>
          <w:color w:val="17365D" w:themeColor="text2" w:themeShade="BF"/>
          <w:szCs w:val="28"/>
          <w:u w:val="none"/>
        </w:rPr>
        <w:t>Public Question Time</w:t>
      </w:r>
      <w:bookmarkEnd w:id="2"/>
    </w:p>
    <w:p w14:paraId="49C764A8" w14:textId="0AF6E939" w:rsidR="00683A50" w:rsidRPr="00046B3A" w:rsidRDefault="00683A50" w:rsidP="002F3C83">
      <w:pPr>
        <w:tabs>
          <w:tab w:val="left" w:pos="1440"/>
          <w:tab w:val="left" w:pos="2410"/>
          <w:tab w:val="left" w:pos="2977"/>
          <w:tab w:val="right" w:pos="8505"/>
        </w:tabs>
        <w:ind w:left="-1134" w:right="-238"/>
        <w:jc w:val="both"/>
        <w:rPr>
          <w:rFonts w:ascii="Arial" w:hAnsi="Arial" w:cs="Arial"/>
          <w:szCs w:val="24"/>
        </w:rPr>
      </w:pPr>
    </w:p>
    <w:p w14:paraId="40C84A16" w14:textId="77777777" w:rsidR="009C6365" w:rsidRDefault="009C6365" w:rsidP="009C6365">
      <w:pPr>
        <w:numPr>
          <w:ilvl w:val="12"/>
          <w:numId w:val="0"/>
        </w:numPr>
        <w:tabs>
          <w:tab w:val="left" w:pos="1440"/>
          <w:tab w:val="left" w:pos="2410"/>
          <w:tab w:val="left" w:pos="2977"/>
          <w:tab w:val="right" w:pos="9356"/>
        </w:tabs>
        <w:ind w:left="-284" w:right="-238"/>
        <w:jc w:val="both"/>
        <w:rPr>
          <w:rFonts w:ascii="Arial" w:hAnsi="Arial" w:cs="Arial"/>
          <w:szCs w:val="24"/>
        </w:rPr>
      </w:pPr>
      <w:r w:rsidRPr="009141E0">
        <w:rPr>
          <w:rFonts w:ascii="Arial" w:hAnsi="Arial" w:cs="Arial"/>
          <w:szCs w:val="24"/>
        </w:rPr>
        <w:t>Questions received from members of the public</w:t>
      </w:r>
      <w:r>
        <w:rPr>
          <w:rFonts w:ascii="Arial" w:hAnsi="Arial" w:cs="Arial"/>
          <w:szCs w:val="24"/>
        </w:rPr>
        <w:t xml:space="preserve"> were</w:t>
      </w:r>
      <w:r w:rsidRPr="009141E0">
        <w:rPr>
          <w:rFonts w:ascii="Arial" w:hAnsi="Arial" w:cs="Arial"/>
          <w:szCs w:val="24"/>
        </w:rPr>
        <w:t xml:space="preserve"> read at this point. The order in which the CEO receives questions shall determine the order of questions unless the Mayor determines otherwise. Questions must relate to a matter affecting the City of Nedlands.</w:t>
      </w:r>
    </w:p>
    <w:p w14:paraId="21CFE1A7" w14:textId="3F108142" w:rsidR="00452F7E" w:rsidRPr="00046B3A" w:rsidRDefault="00452F7E" w:rsidP="002F3C83">
      <w:pPr>
        <w:ind w:left="-709" w:right="-238"/>
        <w:jc w:val="both"/>
        <w:rPr>
          <w:rFonts w:ascii="Arial" w:hAnsi="Arial" w:cs="Arial"/>
          <w:szCs w:val="24"/>
        </w:rPr>
      </w:pPr>
    </w:p>
    <w:p w14:paraId="773BA6A7" w14:textId="77777777" w:rsidR="00452F7E" w:rsidRPr="00046B3A" w:rsidRDefault="00452F7E" w:rsidP="002F3C83">
      <w:pPr>
        <w:ind w:left="-709" w:right="-238"/>
        <w:jc w:val="both"/>
        <w:rPr>
          <w:rFonts w:ascii="Arial" w:hAnsi="Arial" w:cs="Arial"/>
          <w:szCs w:val="24"/>
        </w:rPr>
      </w:pPr>
    </w:p>
    <w:p w14:paraId="0709D060" w14:textId="77777777" w:rsidR="002917E1" w:rsidRPr="00164E62" w:rsidRDefault="002917E1" w:rsidP="002917E1">
      <w:pPr>
        <w:pStyle w:val="Heading1"/>
        <w:numPr>
          <w:ilvl w:val="0"/>
          <w:numId w:val="1"/>
        </w:numPr>
        <w:tabs>
          <w:tab w:val="clear" w:pos="720"/>
          <w:tab w:val="clear" w:pos="2410"/>
          <w:tab w:val="clear" w:pos="2977"/>
          <w:tab w:val="clear" w:pos="8335"/>
          <w:tab w:val="clear" w:pos="8505"/>
          <w:tab w:val="num" w:pos="360"/>
        </w:tabs>
        <w:spacing w:before="0" w:after="0"/>
        <w:ind w:left="-284" w:right="-238" w:hanging="850"/>
        <w:rPr>
          <w:rFonts w:ascii="Arial" w:hAnsi="Arial" w:cs="Arial"/>
          <w:caps w:val="0"/>
          <w:color w:val="17365D" w:themeColor="text2" w:themeShade="BF"/>
          <w:szCs w:val="28"/>
          <w:u w:val="none"/>
        </w:rPr>
      </w:pPr>
      <w:bookmarkStart w:id="3" w:name="_Toc132903572"/>
      <w:bookmarkStart w:id="4" w:name="_Toc135311783"/>
      <w:bookmarkStart w:id="5" w:name="_Toc138332169"/>
      <w:bookmarkStart w:id="6" w:name="_Toc141111237"/>
      <w:r>
        <w:rPr>
          <w:rFonts w:ascii="Arial" w:hAnsi="Arial" w:cs="Arial"/>
          <w:caps w:val="0"/>
          <w:color w:val="17365D" w:themeColor="text2" w:themeShade="BF"/>
          <w:szCs w:val="28"/>
          <w:u w:val="none"/>
        </w:rPr>
        <w:t>Addresses by Members of the Public</w:t>
      </w:r>
      <w:bookmarkEnd w:id="3"/>
      <w:bookmarkEnd w:id="4"/>
      <w:bookmarkEnd w:id="5"/>
      <w:bookmarkEnd w:id="6"/>
    </w:p>
    <w:p w14:paraId="1E8BB830" w14:textId="77777777" w:rsidR="002917E1" w:rsidRPr="00046B3A" w:rsidRDefault="002917E1" w:rsidP="002917E1">
      <w:pPr>
        <w:tabs>
          <w:tab w:val="left" w:pos="720"/>
          <w:tab w:val="left" w:pos="1440"/>
          <w:tab w:val="left" w:pos="2410"/>
          <w:tab w:val="left" w:pos="2977"/>
          <w:tab w:val="right" w:pos="8505"/>
        </w:tabs>
        <w:ind w:left="-1134" w:right="-238"/>
        <w:jc w:val="both"/>
        <w:rPr>
          <w:rFonts w:ascii="Arial" w:hAnsi="Arial" w:cs="Arial"/>
          <w:szCs w:val="24"/>
        </w:rPr>
      </w:pPr>
    </w:p>
    <w:p w14:paraId="7125BD96" w14:textId="77777777" w:rsidR="002917E1" w:rsidRDefault="002917E1" w:rsidP="002917E1">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sidRPr="00B41A18">
        <w:rPr>
          <w:rFonts w:ascii="Arial" w:hAnsi="Arial" w:cs="Arial"/>
        </w:rPr>
        <w:t>Addresses by members of the public who have completed Public Address Registration Forms to be made at this point</w:t>
      </w:r>
      <w:r>
        <w:rPr>
          <w:rFonts w:ascii="Arial" w:hAnsi="Arial" w:cs="Arial"/>
        </w:rPr>
        <w:t>.</w:t>
      </w:r>
    </w:p>
    <w:p w14:paraId="4FE70D84" w14:textId="77777777" w:rsidR="002917E1" w:rsidRDefault="002917E1" w:rsidP="002917E1">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B1" w14:textId="2F5A0CBD" w:rsidR="00562866" w:rsidRDefault="00562866" w:rsidP="002F3C83">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CA78AF9" w14:textId="77777777" w:rsidR="00F46E54" w:rsidRPr="00046B3A" w:rsidRDefault="00F46E54" w:rsidP="002F3C83">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87C2729" w14:textId="41C6EE6D" w:rsidR="00F46E54" w:rsidRPr="00164E62" w:rsidRDefault="00F46E54" w:rsidP="002F3C83">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 w:name="_Toc141111238"/>
      <w:r w:rsidRPr="00164E62">
        <w:rPr>
          <w:rFonts w:ascii="Arial" w:hAnsi="Arial" w:cs="Arial"/>
          <w:caps w:val="0"/>
          <w:color w:val="17365D" w:themeColor="text2" w:themeShade="BF"/>
          <w:szCs w:val="28"/>
          <w:u w:val="none"/>
        </w:rPr>
        <w:t>Requests for Leave of Absence</w:t>
      </w:r>
      <w:bookmarkEnd w:id="7"/>
    </w:p>
    <w:p w14:paraId="45E1CF1B" w14:textId="77777777" w:rsidR="00F46E54" w:rsidRPr="00F46E54" w:rsidRDefault="00F46E54" w:rsidP="002F3C83">
      <w:pPr>
        <w:tabs>
          <w:tab w:val="left" w:pos="720"/>
          <w:tab w:val="left" w:pos="1440"/>
          <w:tab w:val="left" w:pos="2410"/>
          <w:tab w:val="left" w:pos="2977"/>
          <w:tab w:val="right" w:pos="8335"/>
          <w:tab w:val="right" w:pos="8505"/>
        </w:tabs>
        <w:ind w:left="-1134" w:right="-238"/>
        <w:jc w:val="both"/>
        <w:rPr>
          <w:rFonts w:ascii="Arial" w:hAnsi="Arial" w:cs="Arial"/>
          <w:szCs w:val="24"/>
        </w:rPr>
      </w:pPr>
    </w:p>
    <w:p w14:paraId="7FF59885" w14:textId="2F81A2E5" w:rsidR="00F46E54" w:rsidRDefault="005961BE" w:rsidP="005961BE">
      <w:pPr>
        <w:tabs>
          <w:tab w:val="left" w:pos="720"/>
          <w:tab w:val="left" w:pos="1440"/>
          <w:tab w:val="left" w:pos="2410"/>
          <w:tab w:val="left" w:pos="2977"/>
          <w:tab w:val="right" w:pos="8335"/>
          <w:tab w:val="right" w:pos="8505"/>
        </w:tabs>
        <w:ind w:left="-284" w:right="-238"/>
        <w:jc w:val="both"/>
        <w:rPr>
          <w:rFonts w:ascii="Arial" w:hAnsi="Arial" w:cs="Arial"/>
          <w:szCs w:val="24"/>
        </w:rPr>
      </w:pPr>
      <w:r w:rsidRPr="005961BE">
        <w:rPr>
          <w:rFonts w:ascii="Arial" w:hAnsi="Arial" w:cs="Arial"/>
          <w:szCs w:val="24"/>
        </w:rPr>
        <w:t>Any requests from Council Members for leave of absence will be dealt with at this point.</w:t>
      </w:r>
    </w:p>
    <w:p w14:paraId="56D72326" w14:textId="77777777" w:rsidR="005961BE" w:rsidRDefault="005961BE" w:rsidP="005961BE">
      <w:pPr>
        <w:tabs>
          <w:tab w:val="left" w:pos="720"/>
          <w:tab w:val="left" w:pos="1440"/>
          <w:tab w:val="left" w:pos="2410"/>
          <w:tab w:val="left" w:pos="2977"/>
          <w:tab w:val="right" w:pos="8335"/>
          <w:tab w:val="right" w:pos="8505"/>
        </w:tabs>
        <w:ind w:left="-284" w:right="-238"/>
        <w:jc w:val="both"/>
        <w:rPr>
          <w:rFonts w:ascii="Arial" w:hAnsi="Arial" w:cs="Arial"/>
          <w:szCs w:val="24"/>
        </w:rPr>
      </w:pPr>
    </w:p>
    <w:p w14:paraId="2BCCB7A6" w14:textId="77777777" w:rsidR="00F46E54" w:rsidRDefault="00F46E54" w:rsidP="002F3C83">
      <w:pPr>
        <w:tabs>
          <w:tab w:val="left" w:pos="720"/>
          <w:tab w:val="left" w:pos="1440"/>
          <w:tab w:val="left" w:pos="2410"/>
          <w:tab w:val="left" w:pos="2977"/>
          <w:tab w:val="right" w:pos="8335"/>
          <w:tab w:val="right" w:pos="8505"/>
        </w:tabs>
        <w:ind w:left="-567" w:right="-238"/>
        <w:jc w:val="both"/>
        <w:rPr>
          <w:rFonts w:ascii="Arial" w:hAnsi="Arial" w:cs="Arial"/>
          <w:szCs w:val="24"/>
        </w:rPr>
      </w:pPr>
    </w:p>
    <w:p w14:paraId="1BD6B113" w14:textId="0C384A8F" w:rsidR="00F46E54" w:rsidRPr="00164E62" w:rsidRDefault="00F46E54" w:rsidP="002F3C83">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8" w:name="_Toc141111239"/>
      <w:r w:rsidRPr="00164E62">
        <w:rPr>
          <w:rFonts w:ascii="Arial" w:hAnsi="Arial" w:cs="Arial"/>
          <w:caps w:val="0"/>
          <w:color w:val="17365D" w:themeColor="text2" w:themeShade="BF"/>
          <w:szCs w:val="28"/>
          <w:u w:val="none"/>
        </w:rPr>
        <w:t>Petitions</w:t>
      </w:r>
      <w:bookmarkEnd w:id="8"/>
    </w:p>
    <w:p w14:paraId="7DFE3225" w14:textId="77777777" w:rsidR="00F46E54" w:rsidRDefault="00F46E54" w:rsidP="002F3C83">
      <w:pPr>
        <w:tabs>
          <w:tab w:val="left" w:pos="720"/>
          <w:tab w:val="left" w:pos="1440"/>
          <w:tab w:val="left" w:pos="2410"/>
          <w:tab w:val="left" w:pos="2977"/>
          <w:tab w:val="right" w:pos="8335"/>
          <w:tab w:val="right" w:pos="8505"/>
        </w:tabs>
        <w:ind w:left="-567" w:right="-238"/>
        <w:jc w:val="both"/>
        <w:rPr>
          <w:rFonts w:ascii="Arial" w:hAnsi="Arial" w:cs="Arial"/>
          <w:szCs w:val="24"/>
        </w:rPr>
      </w:pPr>
    </w:p>
    <w:p w14:paraId="084FA6E6" w14:textId="3CF70DC6" w:rsidR="00F46E54" w:rsidRDefault="00F46E54" w:rsidP="002F3C83">
      <w:pPr>
        <w:ind w:left="-284" w:right="-238"/>
        <w:jc w:val="both"/>
        <w:rPr>
          <w:rFonts w:ascii="Arial" w:hAnsi="Arial" w:cs="Arial"/>
          <w:szCs w:val="24"/>
        </w:rPr>
      </w:pPr>
      <w:r>
        <w:rPr>
          <w:rFonts w:ascii="Arial" w:hAnsi="Arial" w:cs="Arial"/>
          <w:szCs w:val="24"/>
        </w:rPr>
        <w:t xml:space="preserve">Petitions </w:t>
      </w:r>
      <w:r w:rsidR="00B07681">
        <w:rPr>
          <w:rFonts w:ascii="Arial" w:hAnsi="Arial" w:cs="Arial"/>
          <w:szCs w:val="24"/>
        </w:rPr>
        <w:t>to be tabled at this point.</w:t>
      </w:r>
    </w:p>
    <w:p w14:paraId="79BACF11" w14:textId="77777777" w:rsidR="00F46E54" w:rsidRDefault="00F46E54" w:rsidP="002F3C83">
      <w:pPr>
        <w:tabs>
          <w:tab w:val="left" w:pos="720"/>
          <w:tab w:val="left" w:pos="1440"/>
          <w:tab w:val="left" w:pos="2410"/>
          <w:tab w:val="left" w:pos="2977"/>
          <w:tab w:val="right" w:pos="8335"/>
          <w:tab w:val="right" w:pos="8505"/>
        </w:tabs>
        <w:ind w:left="-567" w:right="-238"/>
        <w:jc w:val="both"/>
        <w:rPr>
          <w:rFonts w:ascii="Arial" w:hAnsi="Arial" w:cs="Arial"/>
          <w:szCs w:val="24"/>
        </w:rPr>
      </w:pPr>
    </w:p>
    <w:p w14:paraId="66332CD0" w14:textId="77777777" w:rsidR="00F46E54" w:rsidRPr="00046B3A" w:rsidRDefault="00F46E54" w:rsidP="002F3C83">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B3" w14:textId="77777777" w:rsidR="00D05D60" w:rsidRPr="00164E62" w:rsidRDefault="00562866" w:rsidP="002F3C83">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9" w:name="_Toc141111240"/>
      <w:r w:rsidRPr="00164E62">
        <w:rPr>
          <w:rFonts w:ascii="Arial" w:hAnsi="Arial" w:cs="Arial"/>
          <w:caps w:val="0"/>
          <w:color w:val="17365D" w:themeColor="text2" w:themeShade="BF"/>
          <w:szCs w:val="28"/>
          <w:u w:val="none"/>
        </w:rPr>
        <w:t>Disclosures of Financial Interest</w:t>
      </w:r>
      <w:bookmarkEnd w:id="9"/>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2F3C83">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B5" w14:textId="1534C845" w:rsidR="00D05D60" w:rsidRPr="00046B3A" w:rsidRDefault="00D05D60" w:rsidP="002F3C83">
      <w:pPr>
        <w:ind w:left="-284" w:right="-238"/>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to remind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49C764B6" w14:textId="77777777" w:rsidR="00D05D60" w:rsidRPr="00046B3A" w:rsidRDefault="00D05D60" w:rsidP="002F3C83">
      <w:pPr>
        <w:ind w:left="-284" w:right="-238"/>
        <w:jc w:val="both"/>
        <w:rPr>
          <w:rFonts w:ascii="Arial" w:hAnsi="Arial" w:cs="Arial"/>
          <w:szCs w:val="24"/>
        </w:rPr>
      </w:pPr>
    </w:p>
    <w:p w14:paraId="49C764B7" w14:textId="4C2F9936" w:rsidR="00AE4443" w:rsidRPr="00A46244" w:rsidRDefault="00AE4443" w:rsidP="002F3C83">
      <w:pPr>
        <w:ind w:left="-284" w:right="-238"/>
        <w:jc w:val="both"/>
        <w:rPr>
          <w:rFonts w:ascii="Arial" w:hAnsi="Arial" w:cs="Arial"/>
          <w:szCs w:val="24"/>
        </w:rPr>
      </w:pPr>
      <w:r w:rsidRPr="00A46244">
        <w:rPr>
          <w:rFonts w:ascii="Arial" w:hAnsi="Arial" w:cs="Arial"/>
          <w:szCs w:val="24"/>
        </w:rPr>
        <w:t>A declaration under this section requires that the nature of the interest must be disclosed.  Consequently</w:t>
      </w:r>
      <w:r w:rsidR="00E24F6A" w:rsidRPr="00A46244">
        <w:rPr>
          <w:rFonts w:ascii="Arial" w:hAnsi="Arial" w:cs="Arial"/>
          <w:szCs w:val="24"/>
        </w:rPr>
        <w:t>,</w:t>
      </w:r>
      <w:r w:rsidRPr="00A46244">
        <w:rPr>
          <w:rFonts w:ascii="Arial" w:hAnsi="Arial" w:cs="Arial"/>
          <w:szCs w:val="24"/>
        </w:rPr>
        <w:t xml:space="preserve"> a member who has made a declaration must not preside, participate in, or be present during any discussion or </w:t>
      </w:r>
      <w:r w:rsidR="002F18C7" w:rsidRPr="00A46244">
        <w:rPr>
          <w:rFonts w:ascii="Arial" w:hAnsi="Arial" w:cs="Arial"/>
          <w:szCs w:val="24"/>
        </w:rPr>
        <w:t>decision-making</w:t>
      </w:r>
      <w:r w:rsidRPr="00A46244">
        <w:rPr>
          <w:rFonts w:ascii="Arial" w:hAnsi="Arial" w:cs="Arial"/>
          <w:szCs w:val="24"/>
        </w:rPr>
        <w:t xml:space="preserve"> procedure relating to the matter the subject of the declaration.</w:t>
      </w:r>
    </w:p>
    <w:p w14:paraId="49C764B8" w14:textId="269ED9B5" w:rsidR="00AE4443" w:rsidRDefault="00AE4443" w:rsidP="002F3C83">
      <w:pPr>
        <w:ind w:left="-284" w:right="-238"/>
        <w:jc w:val="both"/>
        <w:rPr>
          <w:rFonts w:ascii="Arial" w:hAnsi="Arial" w:cs="Arial"/>
          <w:szCs w:val="24"/>
        </w:rPr>
      </w:pPr>
    </w:p>
    <w:p w14:paraId="49C764B9" w14:textId="40704E50" w:rsidR="00562866" w:rsidRDefault="00AE4443" w:rsidP="001C23DF">
      <w:pPr>
        <w:ind w:left="-284" w:right="-238"/>
        <w:jc w:val="both"/>
        <w:rPr>
          <w:rFonts w:ascii="Arial" w:hAnsi="Arial" w:cs="Arial"/>
          <w:szCs w:val="24"/>
        </w:rPr>
      </w:pPr>
      <w:r w:rsidRPr="00A46244">
        <w:rPr>
          <w:rFonts w:ascii="Arial" w:hAnsi="Arial" w:cs="Arial"/>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2F79318C" w14:textId="576EA392" w:rsidR="009346C2" w:rsidRDefault="009346C2" w:rsidP="001C23DF">
      <w:pPr>
        <w:ind w:left="-284" w:right="-238"/>
        <w:jc w:val="both"/>
        <w:rPr>
          <w:rFonts w:ascii="Arial" w:hAnsi="Arial" w:cs="Arial"/>
          <w:szCs w:val="24"/>
        </w:rPr>
      </w:pPr>
    </w:p>
    <w:p w14:paraId="4A85FE77" w14:textId="77777777" w:rsidR="009346C2" w:rsidRPr="00A46244" w:rsidRDefault="009346C2" w:rsidP="001C23DF">
      <w:pPr>
        <w:ind w:left="-284" w:right="-238"/>
        <w:jc w:val="both"/>
        <w:rPr>
          <w:rFonts w:ascii="Arial" w:hAnsi="Arial" w:cs="Arial"/>
          <w:szCs w:val="24"/>
        </w:rPr>
      </w:pPr>
    </w:p>
    <w:p w14:paraId="49C764BC" w14:textId="77777777" w:rsidR="00683A5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0" w:name="_Toc141111241"/>
      <w:r w:rsidRPr="00164E62">
        <w:rPr>
          <w:rFonts w:ascii="Arial" w:hAnsi="Arial" w:cs="Arial"/>
          <w:caps w:val="0"/>
          <w:color w:val="17365D" w:themeColor="text2" w:themeShade="BF"/>
          <w:szCs w:val="28"/>
          <w:u w:val="none"/>
        </w:rPr>
        <w:t>Disclosures of Interests Affecting Impartiality</w:t>
      </w:r>
      <w:bookmarkEnd w:id="10"/>
    </w:p>
    <w:p w14:paraId="49C764BD" w14:textId="77777777" w:rsidR="00D05D60" w:rsidRPr="00046B3A" w:rsidRDefault="00D05D60" w:rsidP="001C23DF">
      <w:pPr>
        <w:pStyle w:val="BodyTextIndent"/>
        <w:ind w:left="-1134" w:right="-238"/>
        <w:rPr>
          <w:rFonts w:ascii="Arial" w:hAnsi="Arial" w:cs="Arial"/>
          <w:szCs w:val="24"/>
        </w:rPr>
      </w:pPr>
    </w:p>
    <w:p w14:paraId="18F930D4" w14:textId="41BDA8DA" w:rsidR="003757D2" w:rsidRPr="00046B3A" w:rsidRDefault="003757D2" w:rsidP="001C23DF">
      <w:pPr>
        <w:ind w:left="-284" w:right="-238"/>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to remind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AD2ED83" w14:textId="77777777" w:rsidR="003757D2" w:rsidRPr="009346C2" w:rsidRDefault="003757D2" w:rsidP="001C23DF">
      <w:pPr>
        <w:ind w:left="-284" w:right="-238"/>
        <w:jc w:val="both"/>
        <w:rPr>
          <w:rFonts w:ascii="Arial" w:hAnsi="Arial" w:cs="Arial"/>
          <w:szCs w:val="24"/>
        </w:rPr>
      </w:pPr>
    </w:p>
    <w:p w14:paraId="78EE92C7" w14:textId="767255AD" w:rsidR="003757D2" w:rsidRPr="00684E96" w:rsidRDefault="003757D2" w:rsidP="001C23DF">
      <w:pPr>
        <w:ind w:left="-284" w:right="-238"/>
        <w:jc w:val="both"/>
        <w:rPr>
          <w:rFonts w:ascii="Arial" w:hAnsi="Arial" w:cs="Arial"/>
          <w:szCs w:val="24"/>
        </w:rPr>
      </w:pPr>
      <w:r w:rsidRPr="00684E96">
        <w:rPr>
          <w:rFonts w:ascii="Arial" w:hAnsi="Arial" w:cs="Arial"/>
          <w:szCs w:val="24"/>
        </w:rPr>
        <w:t>Council</w:t>
      </w:r>
      <w:r w:rsidR="00E24F6A" w:rsidRPr="00684E96">
        <w:rPr>
          <w:rFonts w:ascii="Arial" w:hAnsi="Arial" w:cs="Arial"/>
          <w:szCs w:val="24"/>
        </w:rPr>
        <w:t xml:space="preserve"> Members </w:t>
      </w:r>
      <w:r w:rsidRPr="00684E96">
        <w:rPr>
          <w:rFonts w:ascii="Arial" w:hAnsi="Arial" w:cs="Arial"/>
          <w:szCs w:val="24"/>
        </w:rPr>
        <w:t>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7381D47A" w14:textId="77777777" w:rsidR="003757D2" w:rsidRPr="00684E96" w:rsidRDefault="003757D2" w:rsidP="001C23DF">
      <w:pPr>
        <w:ind w:left="-284" w:right="-238"/>
        <w:jc w:val="both"/>
        <w:rPr>
          <w:rFonts w:ascii="Arial" w:hAnsi="Arial" w:cs="Arial"/>
          <w:szCs w:val="24"/>
        </w:rPr>
      </w:pPr>
    </w:p>
    <w:p w14:paraId="56C133A5"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The following pro forma declaration is provided to assist in making the disclosure.</w:t>
      </w:r>
    </w:p>
    <w:p w14:paraId="4CE72D5D" w14:textId="77777777" w:rsidR="003757D2" w:rsidRPr="00684E96" w:rsidRDefault="003757D2" w:rsidP="001C23DF">
      <w:pPr>
        <w:ind w:left="-284" w:right="-238"/>
        <w:jc w:val="both"/>
        <w:rPr>
          <w:rFonts w:ascii="Arial" w:hAnsi="Arial" w:cs="Arial"/>
          <w:szCs w:val="24"/>
        </w:rPr>
      </w:pPr>
    </w:p>
    <w:p w14:paraId="5BC41C41"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"With regard to the matter in item x ….. I disclose that I have an association with the applicant (or person seeking a decision). This association is ….. (nature of the interest).</w:t>
      </w:r>
    </w:p>
    <w:p w14:paraId="0D7CD0CB"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 xml:space="preserve"> </w:t>
      </w:r>
    </w:p>
    <w:p w14:paraId="0862B3CC"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As a consequence, there may be a perception that my impartiality on the matter may be affected. I declare that I will consider this matter on its merits and vote accordingly."</w:t>
      </w:r>
    </w:p>
    <w:p w14:paraId="4D98477D" w14:textId="77777777" w:rsidR="003757D2" w:rsidRPr="00684E96" w:rsidRDefault="003757D2" w:rsidP="001C23DF">
      <w:pPr>
        <w:pStyle w:val="BodyTextIndent"/>
        <w:ind w:left="-567" w:right="-238"/>
        <w:rPr>
          <w:rFonts w:ascii="Arial" w:hAnsi="Arial" w:cs="Arial"/>
          <w:szCs w:val="24"/>
        </w:rPr>
      </w:pPr>
    </w:p>
    <w:p w14:paraId="65FB70F5"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The member or employee is encouraged to disclose the nature of the association.</w:t>
      </w:r>
    </w:p>
    <w:p w14:paraId="49C764C6" w14:textId="7F0CC434" w:rsidR="00D05D60" w:rsidRPr="00046B3A" w:rsidRDefault="00D05D60" w:rsidP="001C23DF">
      <w:pPr>
        <w:pStyle w:val="BodyTextIndent"/>
        <w:ind w:left="-1134" w:right="-238"/>
        <w:rPr>
          <w:rFonts w:ascii="Arial" w:hAnsi="Arial" w:cs="Arial"/>
          <w:sz w:val="22"/>
          <w:szCs w:val="24"/>
        </w:rPr>
      </w:pPr>
    </w:p>
    <w:p w14:paraId="27D00D68" w14:textId="77777777" w:rsidR="00E24F6A" w:rsidRPr="00046B3A" w:rsidRDefault="00E24F6A" w:rsidP="001C23DF">
      <w:pPr>
        <w:pStyle w:val="BodyTextIndent"/>
        <w:ind w:left="-1134" w:right="-238"/>
        <w:rPr>
          <w:rFonts w:ascii="Arial" w:hAnsi="Arial" w:cs="Arial"/>
          <w:sz w:val="22"/>
          <w:szCs w:val="24"/>
        </w:rPr>
      </w:pPr>
    </w:p>
    <w:p w14:paraId="49C764C9" w14:textId="2A85B4A4"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1" w:name="_Toc141111242"/>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Given Due Consideration to Papers</w:t>
      </w:r>
      <w:bookmarkEnd w:id="11"/>
    </w:p>
    <w:p w14:paraId="49C764CA"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CC" w14:textId="57BC5B0D" w:rsidR="00D05D60" w:rsidRDefault="003152AB" w:rsidP="003152AB">
      <w:pPr>
        <w:numPr>
          <w:ilvl w:val="12"/>
          <w:numId w:val="0"/>
        </w:numPr>
        <w:tabs>
          <w:tab w:val="left" w:pos="0"/>
          <w:tab w:val="left" w:pos="1440"/>
          <w:tab w:val="left" w:pos="2410"/>
          <w:tab w:val="left" w:pos="2977"/>
        </w:tabs>
        <w:ind w:left="-284" w:right="-238"/>
        <w:jc w:val="both"/>
        <w:rPr>
          <w:rFonts w:ascii="Arial" w:hAnsi="Arial" w:cs="Arial"/>
          <w:szCs w:val="24"/>
        </w:rPr>
      </w:pPr>
      <w:r w:rsidRPr="003152AB">
        <w:rPr>
          <w:rFonts w:ascii="Arial" w:hAnsi="Arial" w:cs="Arial"/>
          <w:szCs w:val="24"/>
        </w:rPr>
        <w:t>Members who have not read the business papers to make declarations at this point.</w:t>
      </w:r>
    </w:p>
    <w:p w14:paraId="4F0DA475" w14:textId="77777777" w:rsidR="003152AB" w:rsidRPr="00046B3A" w:rsidRDefault="003152AB" w:rsidP="003152AB">
      <w:pPr>
        <w:numPr>
          <w:ilvl w:val="12"/>
          <w:numId w:val="0"/>
        </w:numPr>
        <w:tabs>
          <w:tab w:val="left" w:pos="0"/>
          <w:tab w:val="left" w:pos="1440"/>
          <w:tab w:val="left" w:pos="2410"/>
          <w:tab w:val="left" w:pos="2977"/>
          <w:tab w:val="right" w:pos="8335"/>
          <w:tab w:val="right" w:pos="8505"/>
        </w:tabs>
        <w:ind w:left="-284" w:right="-238"/>
        <w:jc w:val="both"/>
        <w:rPr>
          <w:rFonts w:ascii="Arial" w:hAnsi="Arial" w:cs="Arial"/>
          <w:szCs w:val="24"/>
        </w:rPr>
      </w:pPr>
    </w:p>
    <w:p w14:paraId="786548EA" w14:textId="77777777" w:rsidR="00E24F6A" w:rsidRPr="00046B3A" w:rsidRDefault="00E24F6A"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CE" w14:textId="649E2316" w:rsidR="00D05D60"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2" w:name="_Toc141111243"/>
      <w:r w:rsidRPr="00164E62">
        <w:rPr>
          <w:rFonts w:ascii="Arial" w:hAnsi="Arial" w:cs="Arial"/>
          <w:caps w:val="0"/>
          <w:color w:val="17365D" w:themeColor="text2" w:themeShade="BF"/>
          <w:szCs w:val="28"/>
          <w:u w:val="none"/>
        </w:rPr>
        <w:t>Confirmation of Minutes</w:t>
      </w:r>
      <w:bookmarkEnd w:id="12"/>
    </w:p>
    <w:p w14:paraId="49C764CF"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61157696" w14:textId="47C26149" w:rsidR="00A90B15" w:rsidRPr="00A90B15" w:rsidRDefault="00A90B15" w:rsidP="00A90B15">
      <w:pPr>
        <w:pStyle w:val="Heading2"/>
        <w:numPr>
          <w:ilvl w:val="1"/>
          <w:numId w:val="1"/>
        </w:numPr>
        <w:tabs>
          <w:tab w:val="clear" w:pos="720"/>
        </w:tabs>
        <w:spacing w:before="0"/>
        <w:ind w:left="-284" w:hanging="851"/>
        <w:rPr>
          <w:rFonts w:ascii="Arial" w:hAnsi="Arial" w:cs="Arial"/>
          <w:color w:val="244061" w:themeColor="accent1" w:themeShade="80"/>
          <w:sz w:val="24"/>
          <w:szCs w:val="24"/>
          <w:u w:val="none"/>
        </w:rPr>
      </w:pPr>
      <w:bookmarkStart w:id="13" w:name="_Toc141111244"/>
      <w:r w:rsidRPr="00A90B15">
        <w:rPr>
          <w:rFonts w:ascii="Arial" w:hAnsi="Arial" w:cs="Arial"/>
          <w:color w:val="244061" w:themeColor="accent1" w:themeShade="80"/>
          <w:sz w:val="24"/>
          <w:szCs w:val="24"/>
          <w:u w:val="none"/>
        </w:rPr>
        <w:t>Ordinary Council Meeting 2</w:t>
      </w:r>
      <w:r>
        <w:rPr>
          <w:rFonts w:ascii="Arial" w:hAnsi="Arial" w:cs="Arial"/>
          <w:color w:val="244061" w:themeColor="accent1" w:themeShade="80"/>
          <w:sz w:val="24"/>
          <w:szCs w:val="24"/>
          <w:u w:val="none"/>
        </w:rPr>
        <w:t>7 June 2023</w:t>
      </w:r>
      <w:bookmarkEnd w:id="13"/>
    </w:p>
    <w:p w14:paraId="0F73449E" w14:textId="77777777" w:rsidR="00A90B15" w:rsidRPr="00180419" w:rsidRDefault="00A90B15" w:rsidP="00A90B15">
      <w:pPr>
        <w:numPr>
          <w:ilvl w:val="12"/>
          <w:numId w:val="0"/>
        </w:numPr>
        <w:tabs>
          <w:tab w:val="left" w:pos="720"/>
          <w:tab w:val="left" w:pos="1440"/>
          <w:tab w:val="left" w:pos="2410"/>
          <w:tab w:val="left" w:pos="2977"/>
          <w:tab w:val="right" w:pos="8335"/>
          <w:tab w:val="right" w:pos="8505"/>
        </w:tabs>
        <w:ind w:left="720"/>
        <w:jc w:val="both"/>
        <w:rPr>
          <w:rFonts w:cs="Arial"/>
          <w:b/>
          <w:szCs w:val="24"/>
        </w:rPr>
      </w:pPr>
    </w:p>
    <w:p w14:paraId="541C18FF" w14:textId="332B8146" w:rsidR="00A90B15" w:rsidRPr="00562866" w:rsidRDefault="00A90B15" w:rsidP="00A90B15">
      <w:pPr>
        <w:numPr>
          <w:ilvl w:val="12"/>
          <w:numId w:val="0"/>
        </w:numPr>
        <w:tabs>
          <w:tab w:val="left" w:pos="1440"/>
          <w:tab w:val="left" w:pos="2410"/>
          <w:tab w:val="left" w:pos="2977"/>
          <w:tab w:val="right" w:pos="8335"/>
          <w:tab w:val="right" w:pos="8505"/>
        </w:tabs>
        <w:ind w:left="-284"/>
        <w:jc w:val="both"/>
        <w:rPr>
          <w:rFonts w:cs="Arial"/>
          <w:szCs w:val="24"/>
        </w:rPr>
      </w:pPr>
      <w:r w:rsidRPr="00A90B15">
        <w:rPr>
          <w:rFonts w:ascii="Arial" w:hAnsi="Arial" w:cs="Arial"/>
          <w:szCs w:val="24"/>
        </w:rPr>
        <w:t>The Minutes of the Ordinary Council Meeting held 27</w:t>
      </w:r>
      <w:r>
        <w:rPr>
          <w:rFonts w:ascii="Arial" w:hAnsi="Arial" w:cs="Arial"/>
          <w:szCs w:val="24"/>
        </w:rPr>
        <w:t>June 2023</w:t>
      </w:r>
      <w:r w:rsidRPr="00A90B15">
        <w:rPr>
          <w:rFonts w:ascii="Arial" w:hAnsi="Arial" w:cs="Arial"/>
          <w:szCs w:val="24"/>
        </w:rPr>
        <w:t xml:space="preserve"> are to be confirmed</w:t>
      </w:r>
      <w:r>
        <w:rPr>
          <w:rFonts w:cs="Arial"/>
          <w:szCs w:val="24"/>
        </w:rPr>
        <w:t>.</w:t>
      </w:r>
    </w:p>
    <w:p w14:paraId="49C764D0" w14:textId="0B59571D" w:rsidR="00012C59" w:rsidRPr="00046B3A" w:rsidRDefault="00012C59" w:rsidP="00A90B15">
      <w:pPr>
        <w:ind w:left="-284" w:right="-238"/>
        <w:jc w:val="both"/>
        <w:rPr>
          <w:rFonts w:ascii="Arial" w:hAnsi="Arial" w:cs="Arial"/>
          <w:noProof/>
        </w:rPr>
      </w:pPr>
    </w:p>
    <w:p w14:paraId="49C764D2" w14:textId="77777777" w:rsidR="003D10A2" w:rsidRPr="00046B3A" w:rsidRDefault="003D10A2" w:rsidP="00AD514C">
      <w:pPr>
        <w:pStyle w:val="CouncilHeading"/>
      </w:pPr>
    </w:p>
    <w:p w14:paraId="49C764D3" w14:textId="4242E4D5" w:rsidR="003D10A2"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4" w:name="_Toc141111245"/>
      <w:r w:rsidRPr="00164E62">
        <w:rPr>
          <w:rFonts w:ascii="Arial" w:hAnsi="Arial" w:cs="Arial"/>
          <w:caps w:val="0"/>
          <w:color w:val="17365D" w:themeColor="text2" w:themeShade="BF"/>
          <w:szCs w:val="28"/>
          <w:u w:val="none"/>
        </w:rPr>
        <w:t>Announcements of the Presiding Member without discussion.</w:t>
      </w:r>
      <w:bookmarkEnd w:id="14"/>
    </w:p>
    <w:p w14:paraId="49C764D4" w14:textId="77777777" w:rsidR="003D10A2" w:rsidRPr="00046B3A" w:rsidRDefault="003D10A2"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D6" w14:textId="10302DA4" w:rsidR="003D10A2" w:rsidRDefault="00E32402" w:rsidP="00AD514C">
      <w:pPr>
        <w:pStyle w:val="CouncilHeading"/>
      </w:pPr>
      <w:r w:rsidRPr="00AD514C">
        <w:t>Any written or verbal announcements by the Presiding Member to be tabled at this point.</w:t>
      </w:r>
    </w:p>
    <w:p w14:paraId="782AC918" w14:textId="0B59571D" w:rsidR="00046B3A" w:rsidRDefault="00046B3A" w:rsidP="00AD514C">
      <w:pPr>
        <w:pStyle w:val="CouncilHeading"/>
      </w:pPr>
    </w:p>
    <w:p w14:paraId="35A15EC4" w14:textId="0B59571D" w:rsidR="0001781D" w:rsidRDefault="0001781D" w:rsidP="00AD514C">
      <w:pPr>
        <w:pStyle w:val="CouncilHeading"/>
      </w:pPr>
    </w:p>
    <w:p w14:paraId="71A8F9A5" w14:textId="77777777" w:rsidR="004C23EE" w:rsidRDefault="004C23EE" w:rsidP="00AD514C">
      <w:pPr>
        <w:pStyle w:val="CouncilHeading"/>
      </w:pPr>
    </w:p>
    <w:p w14:paraId="4F478938" w14:textId="46181AA3"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5" w:name="_Toc141111246"/>
      <w:r w:rsidRPr="00164E62">
        <w:rPr>
          <w:rFonts w:ascii="Arial" w:hAnsi="Arial" w:cs="Arial"/>
          <w:caps w:val="0"/>
          <w:color w:val="17365D" w:themeColor="text2" w:themeShade="BF"/>
          <w:szCs w:val="28"/>
          <w:u w:val="none"/>
        </w:rPr>
        <w:t>Members Announcements without discussion.</w:t>
      </w:r>
      <w:bookmarkEnd w:id="15"/>
    </w:p>
    <w:p w14:paraId="0667F9AC"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17174F6E" w14:textId="63971AA6" w:rsidR="00B4524A" w:rsidRPr="00B4524A" w:rsidRDefault="00B4524A" w:rsidP="00AD514C">
      <w:pPr>
        <w:pStyle w:val="CouncilHeading"/>
      </w:pPr>
      <w:r w:rsidRPr="00B4524A">
        <w:t xml:space="preserve">Written announcements by Councillors to be tabled at this point. </w:t>
      </w:r>
    </w:p>
    <w:p w14:paraId="744EF817" w14:textId="77777777" w:rsidR="00B4524A" w:rsidRPr="00B4524A" w:rsidRDefault="00B4524A" w:rsidP="00AD514C">
      <w:pPr>
        <w:pStyle w:val="CouncilHeading"/>
      </w:pPr>
      <w:r w:rsidRPr="00B4524A">
        <w:tab/>
      </w:r>
    </w:p>
    <w:p w14:paraId="4BCE56CD" w14:textId="36E64CD0" w:rsidR="00F46E54" w:rsidRDefault="00B4524A" w:rsidP="00AD514C">
      <w:pPr>
        <w:pStyle w:val="CouncilHeading"/>
      </w:pPr>
      <w:r w:rsidRPr="00B4524A">
        <w:t>Councillors may wish to make verbal announcements at their discretion.</w:t>
      </w:r>
    </w:p>
    <w:p w14:paraId="57ABDF41" w14:textId="77777777" w:rsidR="00B4524A" w:rsidRDefault="00B4524A" w:rsidP="00AD514C">
      <w:pPr>
        <w:pStyle w:val="CouncilHeading"/>
      </w:pPr>
    </w:p>
    <w:p w14:paraId="671008C9" w14:textId="77777777" w:rsidR="00B4524A" w:rsidRDefault="00B4524A" w:rsidP="00AD514C">
      <w:pPr>
        <w:pStyle w:val="CouncilHeading"/>
      </w:pPr>
    </w:p>
    <w:p w14:paraId="418B7B73" w14:textId="383CB70A"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6" w:name="_Toc141111247"/>
      <w:r w:rsidRPr="00164E62">
        <w:rPr>
          <w:rFonts w:ascii="Arial" w:hAnsi="Arial" w:cs="Arial"/>
          <w:caps w:val="0"/>
          <w:color w:val="17365D" w:themeColor="text2" w:themeShade="BF"/>
          <w:szCs w:val="28"/>
          <w:u w:val="none"/>
        </w:rPr>
        <w:t>Matters for Which the Meeting May Be Closed</w:t>
      </w:r>
      <w:bookmarkEnd w:id="16"/>
    </w:p>
    <w:p w14:paraId="2362BD7A" w14:textId="1E0BA6AC" w:rsidR="00F46E54" w:rsidRDefault="00F46E54" w:rsidP="00AD514C">
      <w:pPr>
        <w:pStyle w:val="CouncilHeading"/>
      </w:pPr>
    </w:p>
    <w:p w14:paraId="65AF7147" w14:textId="5AFBCFCD" w:rsidR="00F46E54" w:rsidRDefault="004C456E" w:rsidP="004C456E">
      <w:pPr>
        <w:ind w:left="-284" w:right="-238"/>
        <w:jc w:val="both"/>
        <w:rPr>
          <w:rFonts w:ascii="Arial" w:hAnsi="Arial" w:cs="Arial"/>
          <w:szCs w:val="24"/>
        </w:rPr>
      </w:pPr>
      <w:r w:rsidRPr="004C456E">
        <w:rPr>
          <w:rFonts w:ascii="Arial" w:hAnsi="Arial" w:cs="Arial"/>
          <w:szCs w:val="24"/>
        </w:rPr>
        <w:t>Council, in accordance with Standing Orders and for the convenience of the public, is to identify any matter which is to be discussed behind closed doors at this meeting, and that matter is to be deferred for consideration as the last item of this meeting.</w:t>
      </w:r>
    </w:p>
    <w:p w14:paraId="31419E34" w14:textId="3962FE9B" w:rsidR="004C456E" w:rsidRDefault="009D47B8" w:rsidP="009D47B8">
      <w:pPr>
        <w:tabs>
          <w:tab w:val="left" w:pos="6357"/>
        </w:tabs>
        <w:ind w:left="-284" w:right="-238"/>
        <w:jc w:val="both"/>
        <w:rPr>
          <w:rFonts w:ascii="Arial" w:hAnsi="Arial" w:cs="Arial"/>
          <w:szCs w:val="24"/>
        </w:rPr>
      </w:pPr>
      <w:r>
        <w:rPr>
          <w:rFonts w:ascii="Arial" w:hAnsi="Arial" w:cs="Arial"/>
          <w:szCs w:val="24"/>
        </w:rPr>
        <w:tab/>
      </w:r>
    </w:p>
    <w:p w14:paraId="7A1A21D1" w14:textId="77777777" w:rsidR="009D47B8" w:rsidRDefault="009D47B8" w:rsidP="009D47B8">
      <w:pPr>
        <w:ind w:left="-567" w:right="-238" w:firstLine="283"/>
        <w:jc w:val="both"/>
        <w:rPr>
          <w:rFonts w:ascii="Arial" w:hAnsi="Arial" w:cs="Arial"/>
          <w:szCs w:val="24"/>
        </w:rPr>
      </w:pPr>
      <w:r w:rsidRPr="0023547F">
        <w:rPr>
          <w:rFonts w:ascii="Arial" w:hAnsi="Arial" w:cs="Arial"/>
          <w:szCs w:val="24"/>
        </w:rPr>
        <w:t>22.1</w:t>
      </w:r>
      <w:r w:rsidRPr="0023547F">
        <w:rPr>
          <w:rFonts w:ascii="Arial" w:hAnsi="Arial" w:cs="Arial"/>
          <w:szCs w:val="24"/>
        </w:rPr>
        <w:tab/>
        <w:t>CONFIDENTIAL Notice of Motion – Legal Representation</w:t>
      </w:r>
      <w:r w:rsidRPr="00967C17">
        <w:rPr>
          <w:rFonts w:ascii="Arial" w:hAnsi="Arial" w:cs="Arial"/>
          <w:szCs w:val="24"/>
        </w:rPr>
        <w:t xml:space="preserve"> </w:t>
      </w:r>
    </w:p>
    <w:p w14:paraId="57904217" w14:textId="77777777" w:rsidR="009D47B8" w:rsidRDefault="009D47B8" w:rsidP="009D47B8">
      <w:pPr>
        <w:ind w:left="-567" w:right="-238" w:firstLine="283"/>
        <w:jc w:val="both"/>
        <w:rPr>
          <w:rFonts w:ascii="Arial" w:hAnsi="Arial" w:cs="Arial"/>
          <w:szCs w:val="24"/>
        </w:rPr>
      </w:pPr>
      <w:r w:rsidRPr="00251059">
        <w:rPr>
          <w:rFonts w:ascii="Arial" w:hAnsi="Arial" w:cs="Arial"/>
          <w:szCs w:val="24"/>
        </w:rPr>
        <w:t>21.1</w:t>
      </w:r>
      <w:r w:rsidRPr="00251059">
        <w:rPr>
          <w:rFonts w:ascii="Arial" w:hAnsi="Arial" w:cs="Arial"/>
          <w:szCs w:val="24"/>
        </w:rPr>
        <w:tab/>
        <w:t>CEO19.07.23 – CONFIDENTIAL Request for Legal Representation</w:t>
      </w:r>
      <w:r w:rsidRPr="00967C17">
        <w:rPr>
          <w:rFonts w:ascii="Arial" w:hAnsi="Arial" w:cs="Arial"/>
          <w:szCs w:val="24"/>
        </w:rPr>
        <w:t xml:space="preserve">    </w:t>
      </w:r>
    </w:p>
    <w:p w14:paraId="733195E2" w14:textId="25CE658A" w:rsidR="005949FF" w:rsidRDefault="00967C17" w:rsidP="00967C17">
      <w:pPr>
        <w:ind w:left="-567" w:right="-238" w:firstLine="283"/>
        <w:jc w:val="both"/>
        <w:rPr>
          <w:rFonts w:ascii="Arial" w:hAnsi="Arial" w:cs="Arial"/>
          <w:szCs w:val="24"/>
        </w:rPr>
      </w:pPr>
      <w:r w:rsidRPr="00967C17">
        <w:rPr>
          <w:rFonts w:ascii="Arial" w:hAnsi="Arial" w:cs="Arial"/>
          <w:szCs w:val="24"/>
        </w:rPr>
        <w:t xml:space="preserve">   </w:t>
      </w:r>
    </w:p>
    <w:p w14:paraId="632B0A9D" w14:textId="77777777" w:rsidR="00A546D9" w:rsidRDefault="00A546D9" w:rsidP="001C23DF">
      <w:pPr>
        <w:ind w:left="-567" w:right="-238"/>
        <w:jc w:val="both"/>
        <w:rPr>
          <w:rFonts w:ascii="Arial" w:hAnsi="Arial" w:cs="Arial"/>
          <w:szCs w:val="24"/>
        </w:rPr>
      </w:pPr>
    </w:p>
    <w:p w14:paraId="6624FCD6" w14:textId="77777777" w:rsidR="00967C17" w:rsidRDefault="00967C17" w:rsidP="001C23DF">
      <w:pPr>
        <w:ind w:left="-567" w:right="-238"/>
        <w:jc w:val="both"/>
        <w:rPr>
          <w:rFonts w:ascii="Arial" w:hAnsi="Arial" w:cs="Arial"/>
          <w:szCs w:val="24"/>
        </w:rPr>
      </w:pPr>
    </w:p>
    <w:p w14:paraId="433389E7" w14:textId="219852B8" w:rsidR="005949FF" w:rsidRPr="00164E62" w:rsidRDefault="005949FF"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7" w:name="_Toc141111248"/>
      <w:r w:rsidRPr="00164E62">
        <w:rPr>
          <w:rFonts w:ascii="Arial" w:hAnsi="Arial" w:cs="Arial"/>
          <w:caps w:val="0"/>
          <w:color w:val="17365D" w:themeColor="text2" w:themeShade="BF"/>
          <w:szCs w:val="28"/>
          <w:u w:val="none"/>
        </w:rPr>
        <w:t>En Bloc Items</w:t>
      </w:r>
      <w:bookmarkEnd w:id="17"/>
    </w:p>
    <w:p w14:paraId="26A9349B" w14:textId="4453D41B" w:rsidR="005949FF" w:rsidRDefault="005949FF" w:rsidP="001C23DF">
      <w:pPr>
        <w:ind w:left="-567" w:right="-238"/>
        <w:jc w:val="both"/>
        <w:rPr>
          <w:rFonts w:ascii="Arial" w:hAnsi="Arial" w:cs="Arial"/>
          <w:b/>
          <w:bCs/>
          <w:szCs w:val="24"/>
        </w:rPr>
      </w:pPr>
    </w:p>
    <w:p w14:paraId="4371D6DE" w14:textId="78097346" w:rsidR="004C39F1" w:rsidRDefault="00DE7430" w:rsidP="00D13719">
      <w:pPr>
        <w:ind w:left="-284" w:right="-238"/>
        <w:jc w:val="both"/>
        <w:rPr>
          <w:rFonts w:ascii="Arial" w:hAnsi="Arial" w:cs="Arial"/>
          <w:szCs w:val="24"/>
        </w:rPr>
      </w:pPr>
      <w:r w:rsidRPr="00DE7430">
        <w:rPr>
          <w:rFonts w:ascii="Arial" w:hAnsi="Arial" w:cs="Arial"/>
          <w:szCs w:val="24"/>
        </w:rPr>
        <w:t>That the officer recommendations for items 15.1, 16.1, 16.2, 16.5, 18.2, 18.3, 18.4, 18.5 and 19.1 will be adopted en-bloc and items 16.3, 16.4, 16.6, 17.1, 18.1, 19.2, 20.1, 21.1 and 22.1 will be dealt with separately.</w:t>
      </w:r>
    </w:p>
    <w:p w14:paraId="10E34F62" w14:textId="77777777" w:rsidR="00DE7430" w:rsidRDefault="00DE7430" w:rsidP="00D13719">
      <w:pPr>
        <w:ind w:left="-284" w:right="-238"/>
        <w:jc w:val="both"/>
        <w:rPr>
          <w:rFonts w:ascii="Arial" w:hAnsi="Arial" w:cs="Arial"/>
          <w:b/>
          <w:bCs/>
          <w:szCs w:val="24"/>
        </w:rPr>
      </w:pPr>
    </w:p>
    <w:p w14:paraId="7EF35A82" w14:textId="77777777" w:rsidR="005949FF" w:rsidRPr="009E2D4C" w:rsidRDefault="005949FF" w:rsidP="001C23DF">
      <w:pPr>
        <w:ind w:left="-567" w:right="-238"/>
        <w:jc w:val="both"/>
        <w:rPr>
          <w:rFonts w:ascii="Arial" w:hAnsi="Arial" w:cs="Arial"/>
          <w:szCs w:val="24"/>
        </w:rPr>
      </w:pPr>
    </w:p>
    <w:p w14:paraId="69294AC1" w14:textId="17634793" w:rsidR="00F46E54" w:rsidRPr="00164E62" w:rsidRDefault="00671F60"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8" w:name="_Toc141111249"/>
      <w:r w:rsidRPr="00164E62">
        <w:rPr>
          <w:rFonts w:ascii="Arial" w:hAnsi="Arial" w:cs="Arial"/>
          <w:caps w:val="0"/>
          <w:color w:val="17365D" w:themeColor="text2" w:themeShade="BF"/>
          <w:szCs w:val="28"/>
          <w:u w:val="none"/>
        </w:rPr>
        <w:t>Minutes of Council Committees and Administrative Liaison Working Groups</w:t>
      </w:r>
      <w:bookmarkEnd w:id="18"/>
    </w:p>
    <w:p w14:paraId="4005D48C" w14:textId="42C38225" w:rsidR="00F46E54" w:rsidRDefault="00F46E54" w:rsidP="00AD514C">
      <w:pPr>
        <w:pStyle w:val="CouncilHeading"/>
      </w:pPr>
    </w:p>
    <w:p w14:paraId="768C2B97" w14:textId="2EFD1878" w:rsidR="00671F60" w:rsidRPr="00164E62" w:rsidRDefault="00671F60"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color w:val="17365D" w:themeColor="text2" w:themeShade="BF"/>
          <w:sz w:val="32"/>
          <w:szCs w:val="22"/>
        </w:rPr>
      </w:pPr>
      <w:bookmarkStart w:id="19" w:name="_Toc141111250"/>
      <w:r w:rsidRPr="00164E62">
        <w:rPr>
          <w:rFonts w:ascii="Arial" w:hAnsi="Arial" w:cs="Arial"/>
          <w:caps w:val="0"/>
          <w:color w:val="17365D" w:themeColor="text2" w:themeShade="BF"/>
          <w:szCs w:val="28"/>
          <w:u w:val="none"/>
        </w:rPr>
        <w:t>Minutes of the following Committee Meetings (in date order) are to be received:</w:t>
      </w:r>
      <w:bookmarkEnd w:id="19"/>
    </w:p>
    <w:p w14:paraId="2EA863D5" w14:textId="77777777" w:rsidR="00671F60" w:rsidRPr="00671F60" w:rsidRDefault="00671F60" w:rsidP="001C23DF">
      <w:pPr>
        <w:ind w:right="-238"/>
      </w:pPr>
    </w:p>
    <w:p w14:paraId="35974315" w14:textId="77777777" w:rsidR="00671F60" w:rsidRPr="007A1A78" w:rsidRDefault="00671F60" w:rsidP="001C23DF">
      <w:pPr>
        <w:tabs>
          <w:tab w:val="left" w:pos="1440"/>
          <w:tab w:val="left" w:pos="2410"/>
          <w:tab w:val="left" w:pos="2977"/>
          <w:tab w:val="right" w:pos="8505"/>
        </w:tabs>
        <w:ind w:left="-284" w:right="-238"/>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7773D258" w14:textId="77777777" w:rsidR="00671F60" w:rsidRDefault="00671F60" w:rsidP="00AD514C">
      <w:pPr>
        <w:pStyle w:val="CouncilHeading"/>
      </w:pPr>
    </w:p>
    <w:p w14:paraId="4557007B" w14:textId="40D35D57" w:rsidR="00F01086" w:rsidRPr="00AD3021" w:rsidRDefault="00F01086" w:rsidP="00AD514C">
      <w:pPr>
        <w:pStyle w:val="CouncilHeading"/>
        <w:rPr>
          <w:b/>
          <w:bCs w:val="0"/>
          <w:color w:val="244061" w:themeColor="accent1" w:themeShade="80"/>
        </w:rPr>
      </w:pPr>
      <w:r w:rsidRPr="00AD3021">
        <w:rPr>
          <w:b/>
          <w:bCs w:val="0"/>
          <w:color w:val="244061" w:themeColor="accent1" w:themeShade="80"/>
        </w:rPr>
        <w:t xml:space="preserve">Lake Claremont Advisory Committee Meeting Minutes </w:t>
      </w:r>
      <w:r w:rsidRPr="00AD3021">
        <w:rPr>
          <w:b/>
          <w:bCs w:val="0"/>
          <w:color w:val="244061" w:themeColor="accent1" w:themeShade="80"/>
        </w:rPr>
        <w:tab/>
        <w:t>18 May 2023</w:t>
      </w:r>
    </w:p>
    <w:p w14:paraId="35BA37E4" w14:textId="1DF3DCF3" w:rsidR="00F01086" w:rsidRPr="00AD3021" w:rsidRDefault="00F01086" w:rsidP="00AD514C">
      <w:pPr>
        <w:pStyle w:val="CouncilHeading"/>
        <w:rPr>
          <w:b/>
          <w:bCs w:val="0"/>
          <w:color w:val="244061" w:themeColor="accent1" w:themeShade="80"/>
        </w:rPr>
      </w:pPr>
      <w:r w:rsidRPr="00AD3021">
        <w:rPr>
          <w:b/>
          <w:bCs w:val="0"/>
          <w:color w:val="244061" w:themeColor="accent1" w:themeShade="80"/>
        </w:rPr>
        <w:t xml:space="preserve">Unconfirmed, Circulated to Councillors on </w:t>
      </w:r>
      <w:r w:rsidR="00A31F4E" w:rsidRPr="00AD3021">
        <w:rPr>
          <w:b/>
          <w:bCs w:val="0"/>
          <w:color w:val="244061" w:themeColor="accent1" w:themeShade="80"/>
        </w:rPr>
        <w:t>1 June</w:t>
      </w:r>
      <w:r w:rsidRPr="00AD3021">
        <w:rPr>
          <w:b/>
          <w:bCs w:val="0"/>
          <w:color w:val="244061" w:themeColor="accent1" w:themeShade="80"/>
        </w:rPr>
        <w:t xml:space="preserve"> 2023</w:t>
      </w:r>
    </w:p>
    <w:p w14:paraId="18F33578" w14:textId="77777777" w:rsidR="00F01086" w:rsidRPr="00AD3021" w:rsidRDefault="00F01086" w:rsidP="00AD514C">
      <w:pPr>
        <w:pStyle w:val="CouncilHeading"/>
        <w:rPr>
          <w:b/>
          <w:bCs w:val="0"/>
          <w:color w:val="244061" w:themeColor="accent1" w:themeShade="80"/>
        </w:rPr>
      </w:pPr>
    </w:p>
    <w:p w14:paraId="50AF45A7" w14:textId="4FEB8251" w:rsidR="00A7638B" w:rsidRPr="00AD3021" w:rsidRDefault="00F170DF" w:rsidP="00AD514C">
      <w:pPr>
        <w:pStyle w:val="CouncilHeading"/>
        <w:rPr>
          <w:b/>
          <w:bCs w:val="0"/>
          <w:color w:val="244061" w:themeColor="accent1" w:themeShade="80"/>
        </w:rPr>
      </w:pPr>
      <w:r w:rsidRPr="00AD3021">
        <w:rPr>
          <w:b/>
          <w:bCs w:val="0"/>
          <w:color w:val="244061" w:themeColor="accent1" w:themeShade="80"/>
        </w:rPr>
        <w:t xml:space="preserve">WALGA Central Metropolitan Zone Meeting Minutes </w:t>
      </w:r>
      <w:r w:rsidR="00A7638B" w:rsidRPr="00AD3021">
        <w:rPr>
          <w:b/>
          <w:bCs w:val="0"/>
          <w:color w:val="244061" w:themeColor="accent1" w:themeShade="80"/>
        </w:rPr>
        <w:tab/>
      </w:r>
      <w:r w:rsidRPr="00AD3021">
        <w:rPr>
          <w:b/>
          <w:bCs w:val="0"/>
          <w:color w:val="244061" w:themeColor="accent1" w:themeShade="80"/>
        </w:rPr>
        <w:t>22 June 2023</w:t>
      </w:r>
    </w:p>
    <w:p w14:paraId="5F61E408" w14:textId="145A482B" w:rsidR="00F170DF" w:rsidRPr="00AD3021" w:rsidRDefault="00F170DF" w:rsidP="00AD514C">
      <w:pPr>
        <w:pStyle w:val="CouncilHeading"/>
        <w:rPr>
          <w:b/>
          <w:bCs w:val="0"/>
          <w:color w:val="244061" w:themeColor="accent1" w:themeShade="80"/>
        </w:rPr>
      </w:pPr>
      <w:r w:rsidRPr="00AD3021">
        <w:rPr>
          <w:b/>
          <w:bCs w:val="0"/>
          <w:color w:val="244061" w:themeColor="accent1" w:themeShade="80"/>
        </w:rPr>
        <w:t>Unconfirmed, Circulated to Councillors on 3 July 2023</w:t>
      </w:r>
    </w:p>
    <w:p w14:paraId="593AD8DF" w14:textId="7EBCFF28" w:rsidR="00F50013" w:rsidRDefault="00F50013" w:rsidP="001C23DF">
      <w:pPr>
        <w:ind w:right="-238"/>
        <w:rPr>
          <w:rFonts w:ascii="Arial" w:hAnsi="Arial" w:cs="Arial"/>
          <w:b/>
          <w:color w:val="17365D" w:themeColor="text2" w:themeShade="BF"/>
          <w:kern w:val="28"/>
          <w:szCs w:val="24"/>
        </w:rPr>
      </w:pPr>
    </w:p>
    <w:p w14:paraId="1B5D8DBF" w14:textId="77777777" w:rsidR="007A1A78" w:rsidRDefault="007A1A78" w:rsidP="001C23DF">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2AE0FEE0" w14:textId="311CF510" w:rsidR="00F50013" w:rsidRPr="00164E6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sz w:val="32"/>
          <w:szCs w:val="22"/>
        </w:rPr>
      </w:pPr>
      <w:bookmarkStart w:id="20" w:name="_Toc141111251"/>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E77D8A">
        <w:rPr>
          <w:rFonts w:ascii="Arial" w:hAnsi="Arial" w:cs="Arial"/>
          <w:caps w:val="0"/>
          <w:color w:val="17365D" w:themeColor="text2" w:themeShade="BF"/>
          <w:szCs w:val="28"/>
          <w:u w:val="none"/>
        </w:rPr>
        <w:t>31.07.23</w:t>
      </w:r>
      <w:r w:rsidR="00F50013" w:rsidRPr="00164E62">
        <w:rPr>
          <w:rFonts w:ascii="Arial" w:hAnsi="Arial" w:cs="Arial"/>
          <w:caps w:val="0"/>
          <w:color w:val="17365D" w:themeColor="text2" w:themeShade="BF"/>
          <w:szCs w:val="28"/>
          <w:u w:val="none"/>
        </w:rPr>
        <w:t xml:space="preserve"> to PD</w:t>
      </w:r>
      <w:r w:rsidR="00E77D8A">
        <w:rPr>
          <w:rFonts w:ascii="Arial" w:hAnsi="Arial" w:cs="Arial"/>
          <w:caps w:val="0"/>
          <w:color w:val="17365D" w:themeColor="text2" w:themeShade="BF"/>
          <w:szCs w:val="28"/>
          <w:u w:val="none"/>
        </w:rPr>
        <w:t>36.07.23</w:t>
      </w:r>
      <w:bookmarkEnd w:id="20"/>
      <w:r w:rsidR="00F50013" w:rsidRPr="00164E62">
        <w:rPr>
          <w:rFonts w:ascii="Arial" w:hAnsi="Arial" w:cs="Arial"/>
          <w:caps w:val="0"/>
          <w:color w:val="17365D" w:themeColor="text2" w:themeShade="BF"/>
          <w:szCs w:val="28"/>
          <w:u w:val="none"/>
        </w:rPr>
        <w:t xml:space="preserve"> </w:t>
      </w:r>
    </w:p>
    <w:p w14:paraId="3009F27A" w14:textId="119CB598" w:rsidR="00671F60" w:rsidRDefault="00671F60" w:rsidP="00AD514C">
      <w:pPr>
        <w:pStyle w:val="CouncilHeading"/>
      </w:pPr>
    </w:p>
    <w:p w14:paraId="3F486264" w14:textId="0346A05D" w:rsidR="00B40CA6" w:rsidRPr="00B40CA6" w:rsidRDefault="0052098D"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21" w:name="_Toc141111252"/>
      <w:r>
        <w:rPr>
          <w:rFonts w:ascii="Arial" w:hAnsi="Arial" w:cs="Arial"/>
          <w:caps w:val="0"/>
          <w:color w:val="17365D" w:themeColor="text2" w:themeShade="BF"/>
          <w:u w:val="none"/>
        </w:rPr>
        <w:t xml:space="preserve">PD31.07.23 - </w:t>
      </w:r>
      <w:r w:rsidRPr="0052098D">
        <w:rPr>
          <w:rFonts w:ascii="Arial" w:hAnsi="Arial" w:cs="Arial"/>
          <w:caps w:val="0"/>
          <w:color w:val="17365D" w:themeColor="text2" w:themeShade="BF"/>
          <w:u w:val="none"/>
        </w:rPr>
        <w:t>Consideration of Scheme Amendment No. 6 – Laneways and Vehicular Access</w:t>
      </w:r>
      <w:bookmarkEnd w:id="21"/>
    </w:p>
    <w:p w14:paraId="558CD7D6" w14:textId="5F4B3338" w:rsidR="00F50013" w:rsidRDefault="00F50013" w:rsidP="001C23DF">
      <w:pPr>
        <w:ind w:right="-238"/>
        <w:rPr>
          <w:rFonts w:ascii="Arial" w:hAnsi="Arial" w:cs="Arial"/>
          <w:b/>
          <w:color w:val="17365D" w:themeColor="text2" w:themeShade="BF"/>
          <w:kern w:val="28"/>
          <w:szCs w:val="24"/>
        </w:rPr>
      </w:pPr>
    </w:p>
    <w:tbl>
      <w:tblPr>
        <w:tblStyle w:val="TableGrid"/>
        <w:tblW w:w="9640" w:type="dxa"/>
        <w:tblInd w:w="-289" w:type="dxa"/>
        <w:tblLook w:val="04A0" w:firstRow="1" w:lastRow="0" w:firstColumn="1" w:lastColumn="0" w:noHBand="0" w:noVBand="1"/>
      </w:tblPr>
      <w:tblGrid>
        <w:gridCol w:w="2349"/>
        <w:gridCol w:w="7291"/>
      </w:tblGrid>
      <w:tr w:rsidR="003222E2" w:rsidRPr="0050628E" w14:paraId="16F5A22F" w14:textId="77777777">
        <w:tc>
          <w:tcPr>
            <w:tcW w:w="2349" w:type="dxa"/>
          </w:tcPr>
          <w:p w14:paraId="45A47F96" w14:textId="77777777" w:rsidR="00947854" w:rsidRPr="0050628E" w:rsidRDefault="00947854">
            <w:pPr>
              <w:ind w:right="110"/>
              <w:jc w:val="both"/>
              <w:rPr>
                <w:rFonts w:ascii="Arial" w:hAnsi="Arial" w:cs="Arial"/>
                <w:b/>
                <w:color w:val="244061" w:themeColor="accent1" w:themeShade="80"/>
                <w:szCs w:val="24"/>
              </w:rPr>
            </w:pPr>
            <w:r w:rsidRPr="0050628E">
              <w:rPr>
                <w:rFonts w:ascii="Arial" w:hAnsi="Arial" w:cs="Arial"/>
                <w:b/>
                <w:color w:val="244061" w:themeColor="accent1" w:themeShade="80"/>
                <w:szCs w:val="24"/>
              </w:rPr>
              <w:t>Meeting &amp; Date</w:t>
            </w:r>
          </w:p>
        </w:tc>
        <w:tc>
          <w:tcPr>
            <w:tcW w:w="7291" w:type="dxa"/>
          </w:tcPr>
          <w:p w14:paraId="52BF7B9A" w14:textId="77777777" w:rsidR="00947854" w:rsidRPr="0050628E" w:rsidRDefault="00947854">
            <w:pPr>
              <w:ind w:right="39"/>
              <w:jc w:val="both"/>
              <w:rPr>
                <w:rFonts w:ascii="Arial" w:hAnsi="Arial" w:cs="Arial"/>
                <w:szCs w:val="24"/>
              </w:rPr>
            </w:pPr>
            <w:r w:rsidRPr="0050628E">
              <w:rPr>
                <w:rFonts w:ascii="Arial" w:hAnsi="Arial" w:cs="Arial"/>
                <w:szCs w:val="24"/>
              </w:rPr>
              <w:t>Council Meeting – 25 July 2023</w:t>
            </w:r>
          </w:p>
        </w:tc>
      </w:tr>
      <w:tr w:rsidR="003222E2" w:rsidRPr="0050628E" w14:paraId="3E97E220" w14:textId="77777777">
        <w:tc>
          <w:tcPr>
            <w:tcW w:w="2349" w:type="dxa"/>
          </w:tcPr>
          <w:p w14:paraId="685B9361" w14:textId="77777777" w:rsidR="00947854" w:rsidRPr="0050628E" w:rsidRDefault="00947854">
            <w:pPr>
              <w:ind w:right="110"/>
              <w:jc w:val="both"/>
              <w:rPr>
                <w:rFonts w:ascii="Arial" w:hAnsi="Arial" w:cs="Arial"/>
                <w:b/>
                <w:color w:val="244061" w:themeColor="accent1" w:themeShade="80"/>
                <w:szCs w:val="24"/>
              </w:rPr>
            </w:pPr>
            <w:r w:rsidRPr="0050628E">
              <w:rPr>
                <w:rFonts w:ascii="Arial" w:hAnsi="Arial" w:cs="Arial"/>
                <w:b/>
                <w:color w:val="244061" w:themeColor="accent1" w:themeShade="80"/>
                <w:szCs w:val="24"/>
              </w:rPr>
              <w:t>Applicant</w:t>
            </w:r>
          </w:p>
        </w:tc>
        <w:tc>
          <w:tcPr>
            <w:tcW w:w="7291" w:type="dxa"/>
          </w:tcPr>
          <w:p w14:paraId="1C31D3D2" w14:textId="77777777" w:rsidR="00947854" w:rsidRPr="0050628E" w:rsidRDefault="00947854">
            <w:pPr>
              <w:ind w:right="39"/>
              <w:jc w:val="both"/>
              <w:rPr>
                <w:rFonts w:ascii="Arial" w:hAnsi="Arial" w:cs="Arial"/>
                <w:szCs w:val="24"/>
              </w:rPr>
            </w:pPr>
            <w:r w:rsidRPr="0050628E">
              <w:rPr>
                <w:rFonts w:ascii="Arial" w:hAnsi="Arial" w:cs="Arial"/>
                <w:szCs w:val="24"/>
              </w:rPr>
              <w:t>City of Nedlands</w:t>
            </w:r>
          </w:p>
        </w:tc>
      </w:tr>
      <w:tr w:rsidR="003222E2" w:rsidRPr="0050628E" w14:paraId="3775B2FF" w14:textId="77777777">
        <w:tc>
          <w:tcPr>
            <w:tcW w:w="2349" w:type="dxa"/>
          </w:tcPr>
          <w:p w14:paraId="63CAC05C" w14:textId="77777777" w:rsidR="00947854" w:rsidRPr="0050628E" w:rsidRDefault="00947854">
            <w:pPr>
              <w:ind w:right="110"/>
              <w:jc w:val="both"/>
              <w:rPr>
                <w:rFonts w:ascii="Arial" w:hAnsi="Arial" w:cs="Arial"/>
                <w:b/>
                <w:color w:val="244061" w:themeColor="accent1" w:themeShade="80"/>
                <w:szCs w:val="24"/>
              </w:rPr>
            </w:pPr>
            <w:r w:rsidRPr="0050628E">
              <w:rPr>
                <w:rFonts w:ascii="Arial" w:eastAsia="Calibri" w:hAnsi="Arial" w:cs="Arial"/>
                <w:b/>
                <w:color w:val="244061"/>
                <w:szCs w:val="24"/>
              </w:rPr>
              <w:t>Information Provided</w:t>
            </w:r>
          </w:p>
        </w:tc>
        <w:tc>
          <w:tcPr>
            <w:tcW w:w="7291" w:type="dxa"/>
          </w:tcPr>
          <w:p w14:paraId="74428859" w14:textId="77777777" w:rsidR="00947854" w:rsidRPr="0050628E" w:rsidRDefault="00947854">
            <w:pPr>
              <w:ind w:right="39"/>
              <w:jc w:val="both"/>
              <w:rPr>
                <w:rFonts w:ascii="Arial" w:hAnsi="Arial" w:cs="Arial"/>
                <w:szCs w:val="24"/>
              </w:rPr>
            </w:pPr>
            <w:r w:rsidRPr="0050628E">
              <w:rPr>
                <w:rFonts w:ascii="Arial" w:eastAsia="Calibri" w:hAnsi="Arial" w:cs="Arial"/>
                <w:szCs w:val="24"/>
              </w:rPr>
              <w:t>All relevant information required has been provided.</w:t>
            </w:r>
          </w:p>
        </w:tc>
      </w:tr>
      <w:tr w:rsidR="003222E2" w:rsidRPr="0050628E" w14:paraId="519E26F1" w14:textId="77777777">
        <w:tc>
          <w:tcPr>
            <w:tcW w:w="2349" w:type="dxa"/>
          </w:tcPr>
          <w:p w14:paraId="3960B36F" w14:textId="77777777" w:rsidR="00947854" w:rsidRPr="0050628E" w:rsidRDefault="00947854">
            <w:pPr>
              <w:ind w:right="110"/>
              <w:rPr>
                <w:rFonts w:ascii="Arial" w:hAnsi="Arial" w:cs="Arial"/>
                <w:b/>
                <w:bCs/>
                <w:color w:val="244061" w:themeColor="accent1" w:themeShade="80"/>
                <w:szCs w:val="24"/>
              </w:rPr>
            </w:pPr>
            <w:r w:rsidRPr="0050628E">
              <w:rPr>
                <w:rFonts w:ascii="Arial" w:hAnsi="Arial" w:cs="Arial"/>
                <w:b/>
                <w:bCs/>
                <w:color w:val="244061" w:themeColor="accent1" w:themeShade="80"/>
                <w:szCs w:val="24"/>
              </w:rPr>
              <w:t xml:space="preserve">Employee Disclosure under section 5.70 Local Government Act 1995 </w:t>
            </w:r>
          </w:p>
        </w:tc>
        <w:tc>
          <w:tcPr>
            <w:tcW w:w="7291" w:type="dxa"/>
          </w:tcPr>
          <w:p w14:paraId="4DD07826" w14:textId="77777777" w:rsidR="00947854" w:rsidRPr="0050628E" w:rsidRDefault="00947854">
            <w:pPr>
              <w:tabs>
                <w:tab w:val="right" w:pos="595"/>
              </w:tabs>
              <w:ind w:right="39"/>
              <w:rPr>
                <w:rFonts w:ascii="Arial" w:hAnsi="Arial" w:cs="Arial"/>
                <w:szCs w:val="24"/>
              </w:rPr>
            </w:pPr>
            <w:r w:rsidRPr="0050628E">
              <w:rPr>
                <w:rFonts w:ascii="Arial" w:hAnsi="Arial" w:cs="Arial"/>
                <w:szCs w:val="24"/>
              </w:rPr>
              <w:t>The author, reviewers and authoriser of this report declare they have no financial or impartiality interest with this matter.</w:t>
            </w:r>
          </w:p>
        </w:tc>
      </w:tr>
      <w:tr w:rsidR="003222E2" w:rsidRPr="0050628E" w14:paraId="28399EBF" w14:textId="77777777">
        <w:tc>
          <w:tcPr>
            <w:tcW w:w="2349" w:type="dxa"/>
          </w:tcPr>
          <w:p w14:paraId="3B48BCEC" w14:textId="77777777" w:rsidR="00947854" w:rsidRPr="0050628E" w:rsidRDefault="00947854">
            <w:pPr>
              <w:ind w:right="110"/>
              <w:jc w:val="both"/>
              <w:rPr>
                <w:rFonts w:ascii="Arial" w:hAnsi="Arial" w:cs="Arial"/>
                <w:b/>
                <w:color w:val="244061" w:themeColor="accent1" w:themeShade="80"/>
                <w:szCs w:val="24"/>
              </w:rPr>
            </w:pPr>
            <w:r w:rsidRPr="0050628E">
              <w:rPr>
                <w:rFonts w:ascii="Arial" w:hAnsi="Arial" w:cs="Arial"/>
                <w:b/>
                <w:color w:val="244061" w:themeColor="accent1" w:themeShade="80"/>
                <w:szCs w:val="24"/>
              </w:rPr>
              <w:t>Report Author</w:t>
            </w:r>
          </w:p>
        </w:tc>
        <w:tc>
          <w:tcPr>
            <w:tcW w:w="7291" w:type="dxa"/>
          </w:tcPr>
          <w:p w14:paraId="70848D9C" w14:textId="77777777" w:rsidR="00947854" w:rsidRPr="0050628E" w:rsidRDefault="00947854">
            <w:pPr>
              <w:ind w:right="39"/>
              <w:jc w:val="both"/>
              <w:rPr>
                <w:rFonts w:ascii="Arial" w:hAnsi="Arial" w:cs="Arial"/>
                <w:szCs w:val="24"/>
              </w:rPr>
            </w:pPr>
            <w:r w:rsidRPr="0050628E">
              <w:rPr>
                <w:rFonts w:ascii="Arial" w:hAnsi="Arial" w:cs="Arial"/>
                <w:szCs w:val="24"/>
              </w:rPr>
              <w:t>Roy Winslow – Manager Urban Planning</w:t>
            </w:r>
          </w:p>
        </w:tc>
      </w:tr>
      <w:tr w:rsidR="003222E2" w:rsidRPr="0050628E" w14:paraId="49849A28" w14:textId="77777777">
        <w:tc>
          <w:tcPr>
            <w:tcW w:w="2349" w:type="dxa"/>
          </w:tcPr>
          <w:p w14:paraId="458BCFA4" w14:textId="1BD35920" w:rsidR="00947854" w:rsidRPr="0050628E" w:rsidRDefault="00947854">
            <w:pPr>
              <w:ind w:right="110"/>
              <w:jc w:val="both"/>
              <w:rPr>
                <w:rFonts w:ascii="Arial" w:hAnsi="Arial" w:cs="Arial"/>
                <w:b/>
                <w:color w:val="244061" w:themeColor="accent1" w:themeShade="80"/>
                <w:szCs w:val="24"/>
              </w:rPr>
            </w:pPr>
            <w:r w:rsidRPr="0050628E">
              <w:rPr>
                <w:rFonts w:ascii="Arial" w:hAnsi="Arial" w:cs="Arial"/>
                <w:b/>
                <w:color w:val="244061" w:themeColor="accent1" w:themeShade="80"/>
                <w:szCs w:val="24"/>
              </w:rPr>
              <w:t>Director</w:t>
            </w:r>
          </w:p>
        </w:tc>
        <w:tc>
          <w:tcPr>
            <w:tcW w:w="7291" w:type="dxa"/>
          </w:tcPr>
          <w:p w14:paraId="1FA9A0A5" w14:textId="77777777" w:rsidR="00947854" w:rsidRPr="0050628E" w:rsidRDefault="00947854">
            <w:pPr>
              <w:ind w:right="39"/>
              <w:jc w:val="both"/>
              <w:rPr>
                <w:rFonts w:ascii="Arial" w:hAnsi="Arial" w:cs="Arial"/>
                <w:szCs w:val="24"/>
              </w:rPr>
            </w:pPr>
            <w:r w:rsidRPr="0050628E">
              <w:rPr>
                <w:rFonts w:ascii="Arial" w:hAnsi="Arial" w:cs="Arial"/>
                <w:szCs w:val="24"/>
              </w:rPr>
              <w:t>Tony Free – Director Planning &amp; Development</w:t>
            </w:r>
          </w:p>
        </w:tc>
      </w:tr>
      <w:tr w:rsidR="003222E2" w:rsidRPr="0050628E" w14:paraId="4C23B4A7" w14:textId="77777777">
        <w:trPr>
          <w:trHeight w:val="163"/>
        </w:trPr>
        <w:tc>
          <w:tcPr>
            <w:tcW w:w="2349" w:type="dxa"/>
          </w:tcPr>
          <w:p w14:paraId="7F1ABD8E" w14:textId="77777777" w:rsidR="00947854" w:rsidRPr="0050628E" w:rsidRDefault="00947854">
            <w:pPr>
              <w:ind w:right="110"/>
              <w:jc w:val="both"/>
              <w:rPr>
                <w:rFonts w:ascii="Arial" w:hAnsi="Arial" w:cs="Arial"/>
                <w:b/>
                <w:color w:val="244061" w:themeColor="accent1" w:themeShade="80"/>
                <w:szCs w:val="24"/>
              </w:rPr>
            </w:pPr>
            <w:r w:rsidRPr="0050628E">
              <w:rPr>
                <w:rFonts w:ascii="Arial" w:hAnsi="Arial" w:cs="Arial"/>
                <w:b/>
                <w:color w:val="244061" w:themeColor="accent1" w:themeShade="80"/>
                <w:szCs w:val="24"/>
              </w:rPr>
              <w:t>Attachments</w:t>
            </w:r>
          </w:p>
        </w:tc>
        <w:tc>
          <w:tcPr>
            <w:tcW w:w="7291" w:type="dxa"/>
          </w:tcPr>
          <w:p w14:paraId="3FE6E64C" w14:textId="77777777" w:rsidR="00947854" w:rsidRPr="0050628E" w:rsidRDefault="00947854" w:rsidP="002E11F2">
            <w:pPr>
              <w:pStyle w:val="ListParagraph"/>
              <w:numPr>
                <w:ilvl w:val="0"/>
                <w:numId w:val="34"/>
              </w:numPr>
              <w:ind w:left="378" w:right="39"/>
              <w:jc w:val="both"/>
              <w:rPr>
                <w:rFonts w:ascii="Arial" w:hAnsi="Arial" w:cs="Arial"/>
                <w:szCs w:val="24"/>
              </w:rPr>
            </w:pPr>
            <w:r w:rsidRPr="0050628E">
              <w:rPr>
                <w:rFonts w:ascii="Arial" w:hAnsi="Arial" w:cs="Arial"/>
                <w:szCs w:val="24"/>
              </w:rPr>
              <w:t>Schedule of Submissions</w:t>
            </w:r>
          </w:p>
          <w:p w14:paraId="181DD93D" w14:textId="77777777" w:rsidR="00947854" w:rsidRPr="0050628E" w:rsidRDefault="00947854" w:rsidP="002E11F2">
            <w:pPr>
              <w:pStyle w:val="ListParagraph"/>
              <w:numPr>
                <w:ilvl w:val="0"/>
                <w:numId w:val="34"/>
              </w:numPr>
              <w:ind w:left="378" w:right="39"/>
              <w:jc w:val="both"/>
              <w:rPr>
                <w:rFonts w:ascii="Arial" w:hAnsi="Arial" w:cs="Arial"/>
                <w:szCs w:val="24"/>
              </w:rPr>
            </w:pPr>
            <w:r w:rsidRPr="0050628E">
              <w:rPr>
                <w:rFonts w:ascii="Arial" w:hAnsi="Arial" w:cs="Arial"/>
                <w:szCs w:val="24"/>
              </w:rPr>
              <w:t>Scheme Amendment No. 6 Report</w:t>
            </w:r>
          </w:p>
        </w:tc>
      </w:tr>
    </w:tbl>
    <w:p w14:paraId="10D64D0D" w14:textId="77777777" w:rsidR="00947854" w:rsidRPr="0050628E" w:rsidRDefault="00947854" w:rsidP="002D76F8">
      <w:pPr>
        <w:ind w:right="-238"/>
        <w:jc w:val="both"/>
        <w:rPr>
          <w:rFonts w:ascii="Arial" w:hAnsi="Arial" w:cs="Arial"/>
          <w:b/>
          <w:szCs w:val="24"/>
        </w:rPr>
      </w:pPr>
    </w:p>
    <w:p w14:paraId="00FD787C" w14:textId="77777777" w:rsidR="00947854" w:rsidRPr="0050628E" w:rsidRDefault="00947854" w:rsidP="002D76F8">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Purpose</w:t>
      </w:r>
    </w:p>
    <w:p w14:paraId="1703D942" w14:textId="77777777" w:rsidR="00947854" w:rsidRPr="0050628E" w:rsidRDefault="00947854" w:rsidP="002D76F8">
      <w:pPr>
        <w:ind w:left="-567" w:right="-238"/>
        <w:jc w:val="both"/>
        <w:rPr>
          <w:rFonts w:ascii="Arial" w:hAnsi="Arial" w:cs="Arial"/>
          <w:b/>
          <w:szCs w:val="24"/>
        </w:rPr>
      </w:pPr>
    </w:p>
    <w:p w14:paraId="09B272E7" w14:textId="77777777" w:rsidR="00947854" w:rsidRPr="0050628E" w:rsidRDefault="00947854" w:rsidP="002D76F8">
      <w:pPr>
        <w:ind w:left="-284" w:right="-238"/>
        <w:jc w:val="both"/>
        <w:rPr>
          <w:rStyle w:val="normaltextrun"/>
          <w:rFonts w:ascii="Arial" w:hAnsi="Arial" w:cs="Arial"/>
          <w:szCs w:val="24"/>
          <w:shd w:val="clear" w:color="auto" w:fill="FFFFFF"/>
        </w:rPr>
      </w:pPr>
      <w:r w:rsidRPr="0050628E">
        <w:rPr>
          <w:rStyle w:val="normaltextrun"/>
          <w:rFonts w:ascii="Arial" w:hAnsi="Arial" w:cs="Arial"/>
          <w:szCs w:val="24"/>
          <w:shd w:val="clear" w:color="auto" w:fill="FFFFFF"/>
        </w:rPr>
        <w:t xml:space="preserve">The purpose of this report is for Council to consider (post-advertising) proposed Scheme Amendment No. 6 (the Amendment) to the City of Nedlands Local Planning Scheme No. 3 (LPS3). </w:t>
      </w:r>
    </w:p>
    <w:p w14:paraId="1DEEB032" w14:textId="77777777" w:rsidR="00947854" w:rsidRPr="0050628E" w:rsidRDefault="00947854" w:rsidP="002D76F8">
      <w:pPr>
        <w:ind w:left="-284" w:right="-238"/>
        <w:jc w:val="both"/>
        <w:rPr>
          <w:rStyle w:val="normaltextrun"/>
          <w:rFonts w:ascii="Arial" w:hAnsi="Arial" w:cs="Arial"/>
          <w:szCs w:val="24"/>
          <w:shd w:val="clear" w:color="auto" w:fill="FFFFFF"/>
        </w:rPr>
      </w:pPr>
    </w:p>
    <w:p w14:paraId="68EA26B2" w14:textId="77777777" w:rsidR="00947854" w:rsidRPr="0050628E" w:rsidRDefault="00947854" w:rsidP="002D76F8">
      <w:pPr>
        <w:ind w:left="-284" w:right="-238"/>
        <w:jc w:val="both"/>
        <w:rPr>
          <w:rStyle w:val="normaltextrun"/>
          <w:rFonts w:ascii="Arial" w:hAnsi="Arial" w:cs="Arial"/>
          <w:szCs w:val="24"/>
          <w:shd w:val="clear" w:color="auto" w:fill="FFFFFF"/>
        </w:rPr>
      </w:pPr>
      <w:r w:rsidRPr="0050628E">
        <w:rPr>
          <w:rStyle w:val="normaltextrun"/>
          <w:rFonts w:ascii="Arial" w:hAnsi="Arial" w:cs="Arial"/>
          <w:szCs w:val="24"/>
          <w:shd w:val="clear" w:color="auto" w:fill="FFFFFF"/>
        </w:rPr>
        <w:t>The Amendment proposes to amend clauses 26 and 32.3 of LPS3, which deal with, respectively, vehicle access point criteria and the ceding of land to the local government for purposes of creating a right-of-way.</w:t>
      </w:r>
    </w:p>
    <w:p w14:paraId="79DB6984" w14:textId="77777777" w:rsidR="00947854" w:rsidRPr="0050628E" w:rsidRDefault="00947854" w:rsidP="002D76F8">
      <w:pPr>
        <w:ind w:left="-284" w:right="-238"/>
        <w:jc w:val="both"/>
        <w:rPr>
          <w:rStyle w:val="normaltextrun"/>
          <w:rFonts w:ascii="Arial" w:hAnsi="Arial" w:cs="Arial"/>
          <w:szCs w:val="24"/>
          <w:shd w:val="clear" w:color="auto" w:fill="FFFFFF"/>
        </w:rPr>
      </w:pPr>
    </w:p>
    <w:p w14:paraId="716BF638" w14:textId="77777777" w:rsidR="00947854" w:rsidRPr="0050628E" w:rsidRDefault="00947854" w:rsidP="002D76F8">
      <w:pPr>
        <w:ind w:left="-284" w:right="-238"/>
        <w:jc w:val="both"/>
        <w:rPr>
          <w:rFonts w:ascii="Arial" w:hAnsi="Arial" w:cs="Arial"/>
          <w:szCs w:val="32"/>
          <w:highlight w:val="yellow"/>
        </w:rPr>
      </w:pPr>
      <w:r w:rsidRPr="0050628E">
        <w:rPr>
          <w:rFonts w:ascii="Arial" w:hAnsi="Arial" w:cs="Arial"/>
          <w:szCs w:val="32"/>
        </w:rPr>
        <w:t>The Amendment would not achieve its stated purpose of requiring grouped dwelling lots to share a single common driveway and Officers recommend that the Amendment not be progressed.</w:t>
      </w:r>
    </w:p>
    <w:p w14:paraId="55D1B98E" w14:textId="77777777" w:rsidR="00947854" w:rsidRPr="0050628E" w:rsidRDefault="00947854" w:rsidP="002D76F8">
      <w:pPr>
        <w:ind w:right="-238"/>
        <w:jc w:val="both"/>
        <w:rPr>
          <w:rFonts w:ascii="Arial" w:hAnsi="Arial" w:cs="Arial"/>
          <w:b/>
          <w:highlight w:val="yellow"/>
        </w:rPr>
      </w:pPr>
    </w:p>
    <w:p w14:paraId="69C8561F" w14:textId="77777777" w:rsidR="00947854" w:rsidRPr="0050628E" w:rsidRDefault="00947854" w:rsidP="002D76F8">
      <w:pPr>
        <w:ind w:right="-238"/>
        <w:jc w:val="both"/>
        <w:rPr>
          <w:rFonts w:ascii="Arial" w:hAnsi="Arial" w:cs="Arial"/>
          <w:b/>
          <w:highlight w:val="yellow"/>
        </w:rPr>
      </w:pPr>
    </w:p>
    <w:p w14:paraId="459CE5C9" w14:textId="77777777" w:rsidR="00947854" w:rsidRPr="0050628E" w:rsidRDefault="00947854" w:rsidP="002D76F8">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Recommendation</w:t>
      </w:r>
    </w:p>
    <w:p w14:paraId="2F2839E5" w14:textId="77777777" w:rsidR="00947854" w:rsidRPr="0050628E" w:rsidRDefault="00947854" w:rsidP="002D76F8">
      <w:pPr>
        <w:ind w:left="-567" w:right="-238"/>
        <w:jc w:val="both"/>
        <w:rPr>
          <w:rFonts w:ascii="Arial" w:hAnsi="Arial" w:cs="Arial"/>
          <w:b/>
          <w:color w:val="244061" w:themeColor="accent1" w:themeShade="80"/>
          <w:szCs w:val="24"/>
        </w:rPr>
      </w:pPr>
    </w:p>
    <w:p w14:paraId="3541D2EB" w14:textId="77777777" w:rsidR="00947854" w:rsidRPr="0050628E" w:rsidRDefault="00947854" w:rsidP="002D76F8">
      <w:pPr>
        <w:ind w:left="-284" w:right="-238"/>
        <w:jc w:val="both"/>
        <w:rPr>
          <w:rFonts w:ascii="Arial" w:hAnsi="Arial" w:cs="Arial"/>
          <w:b/>
          <w:color w:val="244061" w:themeColor="accent1" w:themeShade="80"/>
          <w:szCs w:val="24"/>
        </w:rPr>
      </w:pPr>
      <w:r w:rsidRPr="0050628E">
        <w:rPr>
          <w:rFonts w:ascii="Arial" w:hAnsi="Arial" w:cs="Arial"/>
          <w:b/>
          <w:color w:val="244061" w:themeColor="accent1" w:themeShade="80"/>
          <w:szCs w:val="24"/>
        </w:rPr>
        <w:t>That Council:</w:t>
      </w:r>
    </w:p>
    <w:p w14:paraId="39455B36" w14:textId="77777777" w:rsidR="00947854" w:rsidRPr="0050628E" w:rsidRDefault="00947854" w:rsidP="002D76F8">
      <w:pPr>
        <w:ind w:right="-238"/>
        <w:jc w:val="both"/>
        <w:rPr>
          <w:rFonts w:ascii="Arial" w:hAnsi="Arial" w:cs="Arial"/>
          <w:b/>
          <w:color w:val="244061" w:themeColor="accent1" w:themeShade="80"/>
          <w:szCs w:val="24"/>
        </w:rPr>
      </w:pPr>
    </w:p>
    <w:p w14:paraId="34C8F84A" w14:textId="77777777" w:rsidR="00947854" w:rsidRPr="0050628E" w:rsidRDefault="00947854" w:rsidP="002E11F2">
      <w:pPr>
        <w:pStyle w:val="ListParagraph"/>
        <w:numPr>
          <w:ilvl w:val="0"/>
          <w:numId w:val="33"/>
        </w:numPr>
        <w:ind w:left="284" w:right="-238" w:hanging="568"/>
        <w:jc w:val="both"/>
        <w:rPr>
          <w:rFonts w:ascii="Arial" w:hAnsi="Arial" w:cs="Arial"/>
          <w:b/>
          <w:bCs/>
          <w:color w:val="244061" w:themeColor="accent1" w:themeShade="80"/>
          <w:szCs w:val="24"/>
        </w:rPr>
      </w:pPr>
      <w:r w:rsidRPr="0050628E">
        <w:rPr>
          <w:rStyle w:val="normaltextrun"/>
          <w:rFonts w:ascii="Arial" w:hAnsi="Arial" w:cs="Arial"/>
          <w:b/>
          <w:bCs/>
          <w:color w:val="244061" w:themeColor="accent1" w:themeShade="80"/>
          <w:szCs w:val="24"/>
        </w:rPr>
        <w:t>Pursuant to section 75 of the </w:t>
      </w:r>
      <w:r w:rsidRPr="0050628E">
        <w:rPr>
          <w:rStyle w:val="normaltextrun"/>
          <w:rFonts w:ascii="Arial" w:hAnsi="Arial" w:cs="Arial"/>
          <w:b/>
          <w:bCs/>
          <w:i/>
          <w:iCs/>
          <w:color w:val="244061" w:themeColor="accent1" w:themeShade="80"/>
          <w:szCs w:val="24"/>
        </w:rPr>
        <w:t xml:space="preserve">Planning and Development Act 2005 </w:t>
      </w:r>
      <w:r w:rsidRPr="0050628E">
        <w:rPr>
          <w:rStyle w:val="normaltextrun"/>
          <w:rFonts w:ascii="Arial" w:hAnsi="Arial" w:cs="Arial"/>
          <w:b/>
          <w:bCs/>
          <w:color w:val="244061" w:themeColor="accent1" w:themeShade="80"/>
          <w:szCs w:val="24"/>
        </w:rPr>
        <w:t>and i</w:t>
      </w:r>
      <w:r w:rsidRPr="0050628E">
        <w:rPr>
          <w:rFonts w:ascii="Arial" w:eastAsia="Calibri" w:hAnsi="Arial" w:cs="Arial"/>
          <w:b/>
          <w:bCs/>
          <w:color w:val="244061" w:themeColor="accent1" w:themeShade="80"/>
          <w:szCs w:val="24"/>
        </w:rPr>
        <w:t>n</w:t>
      </w:r>
      <w:r w:rsidRPr="0050628E">
        <w:rPr>
          <w:rFonts w:ascii="Arial" w:eastAsia="Calibri" w:hAnsi="Arial" w:cs="Arial"/>
          <w:b/>
          <w:color w:val="244061" w:themeColor="accent1" w:themeShade="80"/>
          <w:szCs w:val="24"/>
        </w:rPr>
        <w:t xml:space="preserve"> accordance with Regulation 41(3)(c) of the </w:t>
      </w:r>
      <w:r w:rsidRPr="0050628E">
        <w:rPr>
          <w:rFonts w:ascii="Arial" w:eastAsia="Calibri" w:hAnsi="Arial" w:cs="Arial"/>
          <w:b/>
          <w:i/>
          <w:iCs/>
          <w:color w:val="244061" w:themeColor="accent1" w:themeShade="80"/>
          <w:szCs w:val="24"/>
        </w:rPr>
        <w:t>Planning and Development (Local Planning Schemes) Regulations 2015</w:t>
      </w:r>
      <w:r w:rsidRPr="0050628E">
        <w:rPr>
          <w:rFonts w:ascii="Arial" w:eastAsia="Calibri" w:hAnsi="Arial" w:cs="Arial"/>
          <w:b/>
          <w:color w:val="244061" w:themeColor="accent1" w:themeShade="80"/>
          <w:szCs w:val="24"/>
        </w:rPr>
        <w:t xml:space="preserve"> resolves to not support Amendment No. 6 to the City of Nedlands Local Planning Scheme No. 3 for the following reasons:</w:t>
      </w:r>
    </w:p>
    <w:p w14:paraId="1CEA0846" w14:textId="77777777" w:rsidR="00947854" w:rsidRPr="0050628E" w:rsidRDefault="00947854" w:rsidP="002D76F8">
      <w:pPr>
        <w:pStyle w:val="ListParagraph"/>
        <w:ind w:left="284" w:right="-238"/>
        <w:jc w:val="both"/>
        <w:rPr>
          <w:rFonts w:ascii="Arial" w:hAnsi="Arial" w:cs="Arial"/>
          <w:b/>
          <w:bCs/>
          <w:color w:val="244061" w:themeColor="accent1" w:themeShade="80"/>
          <w:szCs w:val="24"/>
        </w:rPr>
      </w:pPr>
    </w:p>
    <w:p w14:paraId="594C33A7" w14:textId="77777777" w:rsidR="00947854" w:rsidRPr="0050628E" w:rsidRDefault="00947854" w:rsidP="002E11F2">
      <w:pPr>
        <w:pStyle w:val="ListParagraph"/>
        <w:numPr>
          <w:ilvl w:val="0"/>
          <w:numId w:val="38"/>
        </w:numPr>
        <w:ind w:left="1276" w:right="-238" w:hanging="567"/>
        <w:jc w:val="both"/>
        <w:rPr>
          <w:rFonts w:ascii="Arial" w:hAnsi="Arial" w:cs="Arial"/>
          <w:b/>
          <w:bCs/>
          <w:color w:val="244061" w:themeColor="accent1" w:themeShade="80"/>
          <w:szCs w:val="24"/>
        </w:rPr>
      </w:pPr>
      <w:r w:rsidRPr="0050628E">
        <w:rPr>
          <w:rFonts w:ascii="Arial" w:hAnsi="Arial" w:cs="Arial"/>
          <w:b/>
          <w:bCs/>
          <w:color w:val="244061" w:themeColor="accent1" w:themeShade="80"/>
          <w:szCs w:val="24"/>
        </w:rPr>
        <w:t>The Amendment does not result in a substantive change to the Scheme and is superfluous to contemporary planning requirements.</w:t>
      </w:r>
    </w:p>
    <w:p w14:paraId="5B667FC8" w14:textId="77777777" w:rsidR="00947854" w:rsidRPr="0050628E" w:rsidRDefault="00947854" w:rsidP="002E11F2">
      <w:pPr>
        <w:pStyle w:val="ListParagraph"/>
        <w:numPr>
          <w:ilvl w:val="0"/>
          <w:numId w:val="38"/>
        </w:numPr>
        <w:ind w:left="1276" w:right="-238" w:hanging="567"/>
        <w:jc w:val="both"/>
        <w:rPr>
          <w:rFonts w:ascii="Arial" w:hAnsi="Arial" w:cs="Arial"/>
          <w:b/>
          <w:bCs/>
          <w:color w:val="244061" w:themeColor="accent1" w:themeShade="80"/>
          <w:szCs w:val="24"/>
        </w:rPr>
      </w:pPr>
      <w:r w:rsidRPr="0050628E">
        <w:rPr>
          <w:rFonts w:ascii="Arial" w:hAnsi="Arial" w:cs="Arial"/>
          <w:b/>
          <w:bCs/>
          <w:color w:val="244061" w:themeColor="accent1" w:themeShade="80"/>
          <w:szCs w:val="24"/>
        </w:rPr>
        <w:t>The Amendment will not require new subdivisions to share a single access point or reduce the number of crossovers.</w:t>
      </w:r>
    </w:p>
    <w:p w14:paraId="06410E00" w14:textId="77777777" w:rsidR="00947854" w:rsidRPr="0050628E" w:rsidRDefault="00947854" w:rsidP="002E11F2">
      <w:pPr>
        <w:pStyle w:val="ListParagraph"/>
        <w:numPr>
          <w:ilvl w:val="0"/>
          <w:numId w:val="38"/>
        </w:numPr>
        <w:ind w:left="1276" w:right="-238" w:hanging="567"/>
        <w:jc w:val="both"/>
        <w:rPr>
          <w:rFonts w:ascii="Arial" w:hAnsi="Arial" w:cs="Arial"/>
          <w:b/>
          <w:bCs/>
          <w:color w:val="244061" w:themeColor="accent1" w:themeShade="80"/>
          <w:szCs w:val="24"/>
        </w:rPr>
      </w:pPr>
      <w:r w:rsidRPr="0050628E">
        <w:rPr>
          <w:rFonts w:ascii="Arial" w:hAnsi="Arial" w:cs="Arial"/>
          <w:b/>
          <w:bCs/>
          <w:color w:val="244061" w:themeColor="accent1" w:themeShade="80"/>
          <w:szCs w:val="24"/>
        </w:rPr>
        <w:t>The City has changed strategic direction on the ceding of laneways.</w:t>
      </w:r>
    </w:p>
    <w:p w14:paraId="08C2D086" w14:textId="77777777" w:rsidR="00947854" w:rsidRPr="0050628E" w:rsidRDefault="00947854" w:rsidP="002E11F2">
      <w:pPr>
        <w:pStyle w:val="ListParagraph"/>
        <w:numPr>
          <w:ilvl w:val="0"/>
          <w:numId w:val="38"/>
        </w:numPr>
        <w:ind w:left="1276" w:right="-238" w:hanging="567"/>
        <w:jc w:val="both"/>
        <w:rPr>
          <w:rFonts w:ascii="Arial" w:hAnsi="Arial" w:cs="Arial"/>
          <w:b/>
          <w:bCs/>
          <w:color w:val="244061" w:themeColor="accent1" w:themeShade="80"/>
          <w:szCs w:val="24"/>
        </w:rPr>
      </w:pPr>
      <w:r w:rsidRPr="0050628E">
        <w:rPr>
          <w:rFonts w:ascii="Arial" w:hAnsi="Arial" w:cs="Arial"/>
          <w:b/>
          <w:bCs/>
          <w:color w:val="244061" w:themeColor="accent1" w:themeShade="80"/>
          <w:szCs w:val="24"/>
        </w:rPr>
        <w:t>The Amendment has largely been addressed through subsequent updates to the Residential Design Codes and the introduction of new local planning policies.</w:t>
      </w:r>
    </w:p>
    <w:p w14:paraId="34C652D6" w14:textId="77777777" w:rsidR="00947854" w:rsidRPr="0050628E" w:rsidRDefault="00947854" w:rsidP="002D76F8">
      <w:pPr>
        <w:ind w:left="2835" w:right="-238" w:hanging="567"/>
        <w:jc w:val="both"/>
        <w:rPr>
          <w:rFonts w:ascii="Arial" w:hAnsi="Arial" w:cs="Arial"/>
          <w:b/>
          <w:bCs/>
          <w:color w:val="244061" w:themeColor="accent1" w:themeShade="80"/>
          <w:szCs w:val="24"/>
        </w:rPr>
      </w:pPr>
    </w:p>
    <w:p w14:paraId="3764B163" w14:textId="77777777" w:rsidR="00947854" w:rsidRPr="0050628E" w:rsidRDefault="00947854" w:rsidP="002E11F2">
      <w:pPr>
        <w:pStyle w:val="ListParagraph"/>
        <w:numPr>
          <w:ilvl w:val="0"/>
          <w:numId w:val="33"/>
        </w:numPr>
        <w:ind w:left="284" w:right="-238" w:hanging="568"/>
        <w:contextualSpacing w:val="0"/>
        <w:jc w:val="both"/>
        <w:rPr>
          <w:rFonts w:ascii="Arial" w:hAnsi="Arial" w:cs="Arial"/>
          <w:b/>
          <w:bCs/>
          <w:color w:val="244061" w:themeColor="accent1" w:themeShade="80"/>
          <w:szCs w:val="24"/>
        </w:rPr>
      </w:pPr>
      <w:r w:rsidRPr="0050628E">
        <w:rPr>
          <w:rFonts w:ascii="Arial" w:hAnsi="Arial" w:cs="Arial"/>
          <w:b/>
          <w:bCs/>
          <w:color w:val="244061" w:themeColor="accent1" w:themeShade="80"/>
          <w:szCs w:val="24"/>
        </w:rPr>
        <w:t xml:space="preserve">Resolves to provide a summary of the reasons why the City does not support Amendment No.6 to the City of Nedlands Local Planning Scheme No.3, and a schedule of submissions made on the Amendment, to the Western Australian Planning Commission within twenty-one (21) days of the Resolution, in accordance with Regulation 53 of the </w:t>
      </w:r>
      <w:r w:rsidRPr="0050628E">
        <w:rPr>
          <w:rFonts w:ascii="Arial" w:hAnsi="Arial" w:cs="Arial"/>
          <w:b/>
          <w:bCs/>
          <w:i/>
          <w:iCs/>
          <w:color w:val="244061" w:themeColor="accent1" w:themeShade="80"/>
          <w:szCs w:val="24"/>
        </w:rPr>
        <w:t>Planning and Development (Local Planning Schemes) Regulations 2015</w:t>
      </w:r>
      <w:r w:rsidRPr="0050628E">
        <w:rPr>
          <w:rFonts w:ascii="Arial" w:hAnsi="Arial" w:cs="Arial"/>
          <w:b/>
          <w:bCs/>
          <w:color w:val="244061" w:themeColor="accent1" w:themeShade="80"/>
          <w:szCs w:val="24"/>
        </w:rPr>
        <w:t>.</w:t>
      </w:r>
    </w:p>
    <w:p w14:paraId="2CF5EE0B" w14:textId="77777777" w:rsidR="00947854" w:rsidRPr="0050628E" w:rsidRDefault="00947854" w:rsidP="002D76F8">
      <w:pPr>
        <w:ind w:left="-284" w:right="-238"/>
        <w:jc w:val="both"/>
        <w:rPr>
          <w:rFonts w:ascii="Arial" w:hAnsi="Arial" w:cs="Arial"/>
          <w:bCs/>
          <w:color w:val="244061" w:themeColor="accent1" w:themeShade="80"/>
          <w:szCs w:val="28"/>
        </w:rPr>
      </w:pPr>
    </w:p>
    <w:p w14:paraId="71B9F5FB" w14:textId="77777777" w:rsidR="00947854" w:rsidRPr="0050628E" w:rsidRDefault="00947854" w:rsidP="002D76F8">
      <w:pPr>
        <w:ind w:left="-284" w:right="-238"/>
        <w:jc w:val="both"/>
        <w:rPr>
          <w:rFonts w:ascii="Arial" w:hAnsi="Arial" w:cs="Arial"/>
          <w:bCs/>
          <w:color w:val="244061" w:themeColor="accent1" w:themeShade="80"/>
          <w:szCs w:val="28"/>
        </w:rPr>
      </w:pPr>
    </w:p>
    <w:p w14:paraId="061EA429" w14:textId="77777777" w:rsidR="00947854" w:rsidRPr="0050628E" w:rsidRDefault="00947854" w:rsidP="002D76F8">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Voting Requirement</w:t>
      </w:r>
    </w:p>
    <w:p w14:paraId="608C63AD" w14:textId="77777777" w:rsidR="00947854" w:rsidRPr="0050628E" w:rsidRDefault="00947854" w:rsidP="002D76F8">
      <w:pPr>
        <w:ind w:left="-284" w:right="-238"/>
        <w:jc w:val="both"/>
        <w:rPr>
          <w:rFonts w:ascii="Arial" w:hAnsi="Arial" w:cs="Arial"/>
          <w:color w:val="000000" w:themeColor="text1"/>
          <w:szCs w:val="24"/>
        </w:rPr>
      </w:pPr>
    </w:p>
    <w:p w14:paraId="04D8D930" w14:textId="77777777" w:rsidR="00947854" w:rsidRPr="0050628E" w:rsidRDefault="00947854" w:rsidP="002D76F8">
      <w:pPr>
        <w:ind w:left="-284" w:right="-238"/>
        <w:jc w:val="both"/>
        <w:rPr>
          <w:rFonts w:ascii="Arial" w:hAnsi="Arial" w:cs="Arial"/>
          <w:color w:val="000000" w:themeColor="text1"/>
          <w:szCs w:val="24"/>
        </w:rPr>
      </w:pPr>
      <w:r w:rsidRPr="0050628E">
        <w:rPr>
          <w:rFonts w:ascii="Arial" w:hAnsi="Arial" w:cs="Arial"/>
          <w:color w:val="000000" w:themeColor="text1"/>
          <w:szCs w:val="24"/>
        </w:rPr>
        <w:t xml:space="preserve">Simple Majority. </w:t>
      </w:r>
    </w:p>
    <w:p w14:paraId="0E10CB26" w14:textId="77777777" w:rsidR="00947854" w:rsidRPr="0050628E" w:rsidRDefault="00947854" w:rsidP="002D76F8">
      <w:pPr>
        <w:ind w:left="-284" w:right="-238"/>
        <w:jc w:val="both"/>
        <w:rPr>
          <w:rFonts w:ascii="Arial" w:hAnsi="Arial" w:cs="Arial"/>
          <w:color w:val="000000" w:themeColor="text1"/>
          <w:szCs w:val="24"/>
        </w:rPr>
      </w:pPr>
    </w:p>
    <w:p w14:paraId="354E39F0" w14:textId="77777777" w:rsidR="00947854" w:rsidRPr="0050628E" w:rsidRDefault="00947854" w:rsidP="002D76F8">
      <w:pPr>
        <w:ind w:left="-284" w:right="-238"/>
        <w:jc w:val="both"/>
        <w:rPr>
          <w:rFonts w:ascii="Arial" w:hAnsi="Arial" w:cs="Arial"/>
          <w:color w:val="000000" w:themeColor="text1"/>
          <w:szCs w:val="24"/>
        </w:rPr>
      </w:pPr>
    </w:p>
    <w:p w14:paraId="15116A75" w14:textId="77777777" w:rsidR="00947854" w:rsidRPr="0050628E" w:rsidRDefault="00947854" w:rsidP="002D76F8">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 xml:space="preserve">Background </w:t>
      </w:r>
    </w:p>
    <w:p w14:paraId="582DBBCE" w14:textId="77777777" w:rsidR="00947854" w:rsidRPr="0050628E" w:rsidRDefault="00947854" w:rsidP="002D76F8">
      <w:pPr>
        <w:ind w:left="-284" w:right="-238"/>
        <w:jc w:val="both"/>
        <w:rPr>
          <w:rFonts w:ascii="Arial" w:hAnsi="Arial" w:cs="Arial"/>
          <w:bCs/>
          <w:szCs w:val="24"/>
        </w:rPr>
      </w:pPr>
    </w:p>
    <w:p w14:paraId="6D8ABB9A" w14:textId="77777777" w:rsidR="00947854" w:rsidRPr="0050628E" w:rsidRDefault="00947854" w:rsidP="002D76F8">
      <w:pPr>
        <w:ind w:left="-284" w:right="-238"/>
        <w:jc w:val="both"/>
        <w:rPr>
          <w:rFonts w:ascii="Arial" w:hAnsi="Arial" w:cs="Arial"/>
          <w:bCs/>
          <w:szCs w:val="24"/>
        </w:rPr>
      </w:pPr>
      <w:r w:rsidRPr="0050628E">
        <w:rPr>
          <w:rFonts w:ascii="Arial" w:hAnsi="Arial" w:cs="Arial"/>
          <w:bCs/>
          <w:szCs w:val="24"/>
        </w:rPr>
        <w:t>The Amendment modifies existing clauses 26 and 32.3 of LPS3 as described below.</w:t>
      </w:r>
    </w:p>
    <w:p w14:paraId="7E4C071E" w14:textId="77777777" w:rsidR="00947854" w:rsidRPr="0050628E" w:rsidRDefault="00947854" w:rsidP="002D76F8">
      <w:pPr>
        <w:ind w:left="-284" w:right="-238"/>
        <w:jc w:val="both"/>
        <w:rPr>
          <w:rFonts w:ascii="Arial" w:hAnsi="Arial" w:cs="Arial"/>
          <w:bCs/>
          <w:szCs w:val="24"/>
        </w:rPr>
      </w:pPr>
      <w:r w:rsidRPr="0050628E">
        <w:rPr>
          <w:rFonts w:ascii="Arial" w:hAnsi="Arial" w:cs="Arial"/>
          <w:b/>
          <w:szCs w:val="24"/>
        </w:rPr>
        <w:t>Clause 26(4)</w:t>
      </w:r>
    </w:p>
    <w:p w14:paraId="45B9F39F" w14:textId="77777777" w:rsidR="00947854" w:rsidRPr="0050628E" w:rsidRDefault="00947854" w:rsidP="002D76F8">
      <w:pPr>
        <w:ind w:left="-284" w:right="-238"/>
        <w:jc w:val="both"/>
        <w:rPr>
          <w:rFonts w:ascii="Arial" w:hAnsi="Arial" w:cs="Arial"/>
          <w:bCs/>
          <w:szCs w:val="24"/>
        </w:rPr>
      </w:pPr>
    </w:p>
    <w:p w14:paraId="09C3FFFE" w14:textId="77777777" w:rsidR="00947854" w:rsidRPr="0050628E" w:rsidRDefault="00947854" w:rsidP="002D76F8">
      <w:pPr>
        <w:ind w:left="-284" w:right="-238"/>
        <w:jc w:val="both"/>
        <w:rPr>
          <w:rFonts w:ascii="Arial" w:hAnsi="Arial" w:cs="Arial"/>
          <w:bCs/>
          <w:szCs w:val="24"/>
        </w:rPr>
      </w:pPr>
      <w:r w:rsidRPr="0050628E">
        <w:rPr>
          <w:rFonts w:ascii="Arial" w:hAnsi="Arial" w:cs="Arial"/>
          <w:bCs/>
          <w:szCs w:val="24"/>
        </w:rPr>
        <w:t>Clause 26 deals with modifications to the R-Codes. The Amendment proposed adding clause 26(4) to state:</w:t>
      </w:r>
    </w:p>
    <w:p w14:paraId="3F4075F6" w14:textId="77777777" w:rsidR="00947854" w:rsidRPr="0050628E" w:rsidRDefault="00947854" w:rsidP="002D76F8">
      <w:pPr>
        <w:ind w:left="-284" w:right="-238"/>
        <w:jc w:val="both"/>
        <w:rPr>
          <w:rFonts w:ascii="Arial" w:hAnsi="Arial" w:cs="Arial"/>
          <w:bCs/>
          <w:szCs w:val="24"/>
        </w:rPr>
      </w:pPr>
    </w:p>
    <w:p w14:paraId="26FA2B2C" w14:textId="77777777" w:rsidR="00947854" w:rsidRPr="0050628E" w:rsidRDefault="00947854" w:rsidP="002D76F8">
      <w:pPr>
        <w:ind w:left="-284" w:right="-238"/>
        <w:jc w:val="both"/>
        <w:rPr>
          <w:rFonts w:ascii="Arial" w:hAnsi="Arial" w:cs="Arial"/>
          <w:bCs/>
          <w:szCs w:val="24"/>
        </w:rPr>
      </w:pPr>
      <w:r w:rsidRPr="0050628E">
        <w:rPr>
          <w:rFonts w:ascii="Arial" w:hAnsi="Arial" w:cs="Arial"/>
          <w:bCs/>
          <w:szCs w:val="24"/>
        </w:rPr>
        <w:t xml:space="preserve">“In relation to land coded R20 or greater: </w:t>
      </w:r>
    </w:p>
    <w:p w14:paraId="6656F16D" w14:textId="77777777" w:rsidR="00947854" w:rsidRPr="0050628E" w:rsidRDefault="00947854" w:rsidP="002D76F8">
      <w:pPr>
        <w:ind w:left="284" w:right="-238"/>
        <w:jc w:val="both"/>
        <w:rPr>
          <w:rFonts w:ascii="Arial" w:hAnsi="Arial" w:cs="Arial"/>
          <w:bCs/>
          <w:szCs w:val="24"/>
        </w:rPr>
      </w:pPr>
    </w:p>
    <w:p w14:paraId="3078D683" w14:textId="71F904E9" w:rsidR="00947854" w:rsidRPr="002D76F8" w:rsidRDefault="00947854" w:rsidP="002E11F2">
      <w:pPr>
        <w:pStyle w:val="ListParagraph"/>
        <w:numPr>
          <w:ilvl w:val="0"/>
          <w:numId w:val="78"/>
        </w:numPr>
        <w:ind w:left="284" w:right="-238" w:hanging="568"/>
        <w:jc w:val="both"/>
        <w:rPr>
          <w:rFonts w:ascii="Arial" w:hAnsi="Arial" w:cs="Arial"/>
          <w:bCs/>
          <w:szCs w:val="24"/>
        </w:rPr>
      </w:pPr>
      <w:r w:rsidRPr="002D76F8">
        <w:rPr>
          <w:rFonts w:ascii="Arial" w:hAnsi="Arial" w:cs="Arial"/>
          <w:bCs/>
          <w:szCs w:val="24"/>
        </w:rPr>
        <w:t xml:space="preserve">Clause 5.3.5 (Vehicular Access) of the R-Codes is modified by including the following modifications to C5.1 and additional deemed-to-comply requirements of C5.8, C5.9 and C5.10: </w:t>
      </w:r>
    </w:p>
    <w:p w14:paraId="5D7F269C" w14:textId="77777777" w:rsidR="002D76F8" w:rsidRPr="002D76F8" w:rsidRDefault="002D76F8" w:rsidP="002D76F8">
      <w:pPr>
        <w:pStyle w:val="ListParagraph"/>
        <w:ind w:left="704" w:right="-238"/>
        <w:jc w:val="both"/>
        <w:rPr>
          <w:rFonts w:ascii="Arial" w:hAnsi="Arial" w:cs="Arial"/>
          <w:bCs/>
          <w:szCs w:val="24"/>
        </w:rPr>
      </w:pPr>
    </w:p>
    <w:p w14:paraId="26CA395B" w14:textId="77777777" w:rsidR="00947854" w:rsidRPr="0050628E" w:rsidRDefault="00947854" w:rsidP="002D76F8">
      <w:pPr>
        <w:ind w:left="-284" w:right="-238"/>
        <w:jc w:val="both"/>
        <w:rPr>
          <w:rFonts w:ascii="Arial" w:hAnsi="Arial" w:cs="Arial"/>
          <w:bCs/>
          <w:szCs w:val="24"/>
        </w:rPr>
      </w:pPr>
      <w:r w:rsidRPr="0050628E">
        <w:rPr>
          <w:rFonts w:ascii="Arial" w:hAnsi="Arial" w:cs="Arial"/>
          <w:bCs/>
          <w:szCs w:val="24"/>
        </w:rPr>
        <w:t>C5.1 Access to on-site car parking spaces to be provided:</w:t>
      </w:r>
    </w:p>
    <w:p w14:paraId="370722C3" w14:textId="77777777" w:rsidR="00947854" w:rsidRPr="0050628E" w:rsidRDefault="00947854" w:rsidP="002D76F8">
      <w:pPr>
        <w:ind w:left="284" w:right="-238"/>
        <w:jc w:val="both"/>
        <w:rPr>
          <w:rFonts w:ascii="Arial" w:hAnsi="Arial" w:cs="Arial"/>
          <w:bCs/>
          <w:szCs w:val="24"/>
        </w:rPr>
      </w:pPr>
    </w:p>
    <w:p w14:paraId="27CD705A" w14:textId="77777777" w:rsidR="00947854" w:rsidRPr="0050628E" w:rsidRDefault="00947854" w:rsidP="002E11F2">
      <w:pPr>
        <w:pStyle w:val="ListParagraph"/>
        <w:numPr>
          <w:ilvl w:val="0"/>
          <w:numId w:val="37"/>
        </w:numPr>
        <w:ind w:left="284" w:right="-238" w:hanging="568"/>
        <w:jc w:val="both"/>
        <w:rPr>
          <w:rFonts w:ascii="Arial" w:hAnsi="Arial" w:cs="Arial"/>
          <w:bCs/>
          <w:szCs w:val="24"/>
        </w:rPr>
      </w:pPr>
      <w:r w:rsidRPr="0050628E">
        <w:rPr>
          <w:rFonts w:ascii="Arial" w:hAnsi="Arial" w:cs="Arial"/>
          <w:bCs/>
          <w:szCs w:val="24"/>
        </w:rPr>
        <w:t xml:space="preserve">Where available, from a right-of-way available for lawful use to access the relevant lot and which is adequately paved and drained from the property boundary to a constructed street; </w:t>
      </w:r>
    </w:p>
    <w:p w14:paraId="0F5BFA8D" w14:textId="77777777" w:rsidR="00947854" w:rsidRPr="0050628E" w:rsidRDefault="00947854" w:rsidP="002E11F2">
      <w:pPr>
        <w:pStyle w:val="ListParagraph"/>
        <w:numPr>
          <w:ilvl w:val="0"/>
          <w:numId w:val="37"/>
        </w:numPr>
        <w:spacing w:after="200"/>
        <w:ind w:left="284" w:right="-238" w:hanging="568"/>
        <w:jc w:val="both"/>
        <w:rPr>
          <w:rFonts w:ascii="Arial" w:hAnsi="Arial" w:cs="Arial"/>
          <w:bCs/>
          <w:szCs w:val="24"/>
        </w:rPr>
      </w:pPr>
      <w:r w:rsidRPr="0050628E">
        <w:rPr>
          <w:rFonts w:ascii="Arial" w:hAnsi="Arial" w:cs="Arial"/>
          <w:bCs/>
          <w:szCs w:val="24"/>
        </w:rPr>
        <w:t xml:space="preserve">From a secondary street where no right-of-way exists; </w:t>
      </w:r>
    </w:p>
    <w:p w14:paraId="56A79C22" w14:textId="77777777" w:rsidR="00947854" w:rsidRPr="0050628E" w:rsidRDefault="00947854" w:rsidP="002E11F2">
      <w:pPr>
        <w:pStyle w:val="ListParagraph"/>
        <w:numPr>
          <w:ilvl w:val="0"/>
          <w:numId w:val="37"/>
        </w:numPr>
        <w:spacing w:after="200"/>
        <w:ind w:left="284" w:right="-238" w:hanging="568"/>
        <w:jc w:val="both"/>
        <w:rPr>
          <w:rFonts w:ascii="Arial" w:hAnsi="Arial" w:cs="Arial"/>
          <w:bCs/>
          <w:szCs w:val="24"/>
        </w:rPr>
      </w:pPr>
      <w:r w:rsidRPr="0050628E">
        <w:rPr>
          <w:rFonts w:ascii="Arial" w:hAnsi="Arial" w:cs="Arial"/>
          <w:bCs/>
          <w:szCs w:val="24"/>
        </w:rPr>
        <w:t xml:space="preserve">From a primary street frontage where no secondary street, communal street or right-of-way exists; or </w:t>
      </w:r>
    </w:p>
    <w:p w14:paraId="771DA4EE" w14:textId="77777777" w:rsidR="00947854" w:rsidRPr="0050628E" w:rsidRDefault="00947854" w:rsidP="002E11F2">
      <w:pPr>
        <w:pStyle w:val="ListParagraph"/>
        <w:numPr>
          <w:ilvl w:val="0"/>
          <w:numId w:val="37"/>
        </w:numPr>
        <w:ind w:left="284" w:right="-238" w:hanging="568"/>
        <w:jc w:val="both"/>
        <w:rPr>
          <w:rFonts w:ascii="Arial" w:hAnsi="Arial" w:cs="Arial"/>
          <w:bCs/>
          <w:szCs w:val="24"/>
        </w:rPr>
      </w:pPr>
      <w:r w:rsidRPr="0050628E">
        <w:rPr>
          <w:rFonts w:ascii="Arial" w:hAnsi="Arial" w:cs="Arial"/>
          <w:bCs/>
          <w:szCs w:val="24"/>
        </w:rPr>
        <w:t>Where a laneway (secondary street) is identified in accordance with Clause 32.3 (1) of the Scheme, access to on site car parking spaces is to be provided from the ceded and constructed section of the laneway where it is connected to the local road network.</w:t>
      </w:r>
    </w:p>
    <w:p w14:paraId="474D43D5" w14:textId="77777777" w:rsidR="00947854" w:rsidRPr="0050628E" w:rsidRDefault="00947854" w:rsidP="002D76F8">
      <w:pPr>
        <w:ind w:left="284" w:right="-238"/>
        <w:jc w:val="both"/>
        <w:rPr>
          <w:rFonts w:ascii="Arial" w:hAnsi="Arial" w:cs="Arial"/>
          <w:bCs/>
          <w:szCs w:val="24"/>
        </w:rPr>
      </w:pPr>
    </w:p>
    <w:p w14:paraId="7A302881" w14:textId="77777777" w:rsidR="00947854" w:rsidRPr="0050628E" w:rsidRDefault="00947854" w:rsidP="002D76F8">
      <w:pPr>
        <w:ind w:left="-284" w:right="-238"/>
        <w:jc w:val="both"/>
        <w:rPr>
          <w:rFonts w:ascii="Arial" w:hAnsi="Arial" w:cs="Arial"/>
          <w:bCs/>
          <w:szCs w:val="24"/>
        </w:rPr>
      </w:pPr>
      <w:r w:rsidRPr="0050628E">
        <w:rPr>
          <w:rFonts w:ascii="Arial" w:hAnsi="Arial" w:cs="Arial"/>
          <w:bCs/>
          <w:szCs w:val="24"/>
        </w:rPr>
        <w:t>C5.8 Vehicle access points to be designed and located to provide safe access and egress for vehicles and to avoid conflict with pedestrians, cyclists and other vehicles.</w:t>
      </w:r>
    </w:p>
    <w:p w14:paraId="248ECCCF" w14:textId="77777777" w:rsidR="00947854" w:rsidRPr="0050628E" w:rsidRDefault="00947854" w:rsidP="002D76F8">
      <w:pPr>
        <w:ind w:left="284" w:right="-238"/>
        <w:jc w:val="both"/>
        <w:rPr>
          <w:rFonts w:ascii="Arial" w:hAnsi="Arial" w:cs="Arial"/>
          <w:bCs/>
          <w:szCs w:val="24"/>
        </w:rPr>
      </w:pPr>
    </w:p>
    <w:p w14:paraId="1553E310" w14:textId="77777777" w:rsidR="00947854" w:rsidRPr="0050628E" w:rsidRDefault="00947854" w:rsidP="002D76F8">
      <w:pPr>
        <w:ind w:left="-284" w:right="-238"/>
        <w:jc w:val="both"/>
        <w:rPr>
          <w:rFonts w:ascii="Arial" w:hAnsi="Arial" w:cs="Arial"/>
          <w:bCs/>
          <w:szCs w:val="24"/>
        </w:rPr>
      </w:pPr>
      <w:r w:rsidRPr="0050628E">
        <w:rPr>
          <w:rFonts w:ascii="Arial" w:hAnsi="Arial" w:cs="Arial"/>
          <w:bCs/>
          <w:szCs w:val="24"/>
        </w:rPr>
        <w:t>C5.9 Vehicle circulation areas designed to avoid headlights shining into habitable rooms within the development and adjoining properties.</w:t>
      </w:r>
    </w:p>
    <w:p w14:paraId="4E3AA9B0" w14:textId="77777777" w:rsidR="00947854" w:rsidRPr="0050628E" w:rsidRDefault="00947854" w:rsidP="002D76F8">
      <w:pPr>
        <w:ind w:left="284" w:right="-238"/>
        <w:jc w:val="both"/>
        <w:rPr>
          <w:rFonts w:ascii="Arial" w:hAnsi="Arial" w:cs="Arial"/>
          <w:bCs/>
          <w:szCs w:val="24"/>
        </w:rPr>
      </w:pPr>
    </w:p>
    <w:p w14:paraId="3B8CACB7" w14:textId="77777777" w:rsidR="00947854" w:rsidRPr="0050628E" w:rsidRDefault="00947854" w:rsidP="002D76F8">
      <w:pPr>
        <w:ind w:left="-284" w:right="-238"/>
        <w:jc w:val="both"/>
        <w:rPr>
          <w:rFonts w:ascii="Arial" w:hAnsi="Arial" w:cs="Arial"/>
          <w:bCs/>
          <w:szCs w:val="24"/>
        </w:rPr>
      </w:pPr>
      <w:r w:rsidRPr="0050628E">
        <w:rPr>
          <w:rFonts w:ascii="Arial" w:hAnsi="Arial" w:cs="Arial"/>
          <w:bCs/>
          <w:szCs w:val="24"/>
        </w:rPr>
        <w:t>C5.10 Vehicle access points are to be designed and located to reduce visual impact on the streetscape.”</w:t>
      </w:r>
    </w:p>
    <w:p w14:paraId="1ECAB1EA" w14:textId="77777777" w:rsidR="00947854" w:rsidRPr="0050628E" w:rsidRDefault="00947854" w:rsidP="002D76F8">
      <w:pPr>
        <w:ind w:right="-238"/>
        <w:jc w:val="both"/>
        <w:rPr>
          <w:rFonts w:ascii="Arial" w:hAnsi="Arial" w:cs="Arial"/>
          <w:bCs/>
          <w:szCs w:val="24"/>
        </w:rPr>
      </w:pPr>
    </w:p>
    <w:p w14:paraId="611811C8" w14:textId="77777777" w:rsidR="00947854" w:rsidRPr="0050628E" w:rsidRDefault="00947854" w:rsidP="002D76F8">
      <w:pPr>
        <w:ind w:right="-238" w:hanging="284"/>
        <w:jc w:val="both"/>
        <w:rPr>
          <w:rFonts w:ascii="Arial" w:hAnsi="Arial" w:cs="Arial"/>
          <w:b/>
          <w:szCs w:val="24"/>
        </w:rPr>
      </w:pPr>
      <w:r w:rsidRPr="0050628E">
        <w:rPr>
          <w:rFonts w:ascii="Arial" w:hAnsi="Arial" w:cs="Arial"/>
          <w:b/>
          <w:szCs w:val="24"/>
        </w:rPr>
        <w:t>Clause 32.3</w:t>
      </w:r>
    </w:p>
    <w:p w14:paraId="736F1333" w14:textId="77777777" w:rsidR="00947854" w:rsidRPr="0050628E" w:rsidRDefault="00947854" w:rsidP="00947854">
      <w:pPr>
        <w:jc w:val="both"/>
        <w:rPr>
          <w:rFonts w:ascii="Arial" w:hAnsi="Arial" w:cs="Arial"/>
          <w:bCs/>
          <w:szCs w:val="24"/>
        </w:rPr>
      </w:pPr>
    </w:p>
    <w:p w14:paraId="07407ACD" w14:textId="77777777" w:rsidR="00947854" w:rsidRPr="0050628E" w:rsidRDefault="00947854" w:rsidP="002D76F8">
      <w:pPr>
        <w:ind w:left="-284" w:right="-238"/>
        <w:jc w:val="both"/>
        <w:rPr>
          <w:rFonts w:ascii="Arial" w:hAnsi="Arial" w:cs="Arial"/>
          <w:bCs/>
          <w:szCs w:val="24"/>
        </w:rPr>
      </w:pPr>
      <w:r w:rsidRPr="0050628E">
        <w:rPr>
          <w:rFonts w:ascii="Arial" w:hAnsi="Arial" w:cs="Arial"/>
          <w:bCs/>
          <w:szCs w:val="24"/>
        </w:rPr>
        <w:t>The clause provides guidance on the ceding of rights-of-ways and laneway widening in the City of Nedlands and was proposed to be amended as follows:</w:t>
      </w:r>
    </w:p>
    <w:p w14:paraId="4FB3B3E8" w14:textId="77777777" w:rsidR="00947854" w:rsidRPr="0050628E" w:rsidRDefault="00947854" w:rsidP="002D76F8">
      <w:pPr>
        <w:ind w:left="-284" w:right="-238"/>
        <w:jc w:val="both"/>
        <w:rPr>
          <w:rFonts w:ascii="Arial" w:hAnsi="Arial" w:cs="Arial"/>
          <w:bCs/>
          <w:szCs w:val="24"/>
        </w:rPr>
      </w:pPr>
    </w:p>
    <w:p w14:paraId="3C09B648" w14:textId="77777777" w:rsidR="00947854" w:rsidRDefault="00947854" w:rsidP="002D76F8">
      <w:pPr>
        <w:ind w:left="-284" w:right="-238"/>
        <w:jc w:val="both"/>
        <w:rPr>
          <w:rFonts w:ascii="Arial" w:hAnsi="Arial" w:cs="Arial"/>
          <w:szCs w:val="24"/>
        </w:rPr>
      </w:pPr>
      <w:r w:rsidRPr="0050628E">
        <w:rPr>
          <w:rFonts w:ascii="Arial" w:hAnsi="Arial" w:cs="Arial"/>
          <w:szCs w:val="24"/>
        </w:rPr>
        <w:t xml:space="preserve">“32.3(1) </w:t>
      </w:r>
      <w:r w:rsidRPr="0050628E">
        <w:rPr>
          <w:rFonts w:ascii="Arial" w:hAnsi="Arial" w:cs="Arial"/>
          <w:strike/>
          <w:color w:val="FF0000"/>
          <w:szCs w:val="24"/>
        </w:rPr>
        <w:t>The owner of land</w:t>
      </w:r>
      <w:r w:rsidRPr="0050628E">
        <w:rPr>
          <w:rFonts w:ascii="Arial" w:hAnsi="Arial" w:cs="Arial"/>
          <w:color w:val="FF0000"/>
          <w:szCs w:val="24"/>
        </w:rPr>
        <w:t xml:space="preserve"> Where land is</w:t>
      </w:r>
      <w:r w:rsidRPr="0050628E">
        <w:rPr>
          <w:rFonts w:ascii="Arial" w:hAnsi="Arial" w:cs="Arial"/>
          <w:szCs w:val="24"/>
        </w:rPr>
        <w:t xml:space="preserve"> affected by </w:t>
      </w:r>
      <w:r w:rsidRPr="0050628E">
        <w:rPr>
          <w:rFonts w:ascii="Arial" w:hAnsi="Arial" w:cs="Arial"/>
          <w:color w:val="FF0000"/>
          <w:szCs w:val="24"/>
        </w:rPr>
        <w:t xml:space="preserve">and gains benefit from the provision of </w:t>
      </w:r>
      <w:r w:rsidRPr="0050628E">
        <w:rPr>
          <w:rFonts w:ascii="Arial" w:hAnsi="Arial" w:cs="Arial"/>
          <w:szCs w:val="24"/>
        </w:rPr>
        <w:t xml:space="preserve">a right-of-way or laneway identified by the scheme, a structure plan, a local development plan, an activity centre plan or a local planning policy, </w:t>
      </w:r>
      <w:r w:rsidRPr="0050628E">
        <w:rPr>
          <w:rFonts w:ascii="Arial" w:hAnsi="Arial" w:cs="Arial"/>
          <w:color w:val="FF0000"/>
          <w:szCs w:val="24"/>
        </w:rPr>
        <w:t xml:space="preserve">the owner </w:t>
      </w:r>
      <w:r w:rsidRPr="0050628E">
        <w:rPr>
          <w:rFonts w:ascii="Arial" w:hAnsi="Arial" w:cs="Arial"/>
          <w:szCs w:val="24"/>
        </w:rPr>
        <w:t>is to, at the time of developing or subdividing the land:</w:t>
      </w:r>
    </w:p>
    <w:p w14:paraId="5312069E" w14:textId="77777777" w:rsidR="002D76F8" w:rsidRPr="0050628E" w:rsidRDefault="002D76F8" w:rsidP="002D76F8">
      <w:pPr>
        <w:ind w:left="284" w:right="-238"/>
        <w:jc w:val="both"/>
        <w:rPr>
          <w:rFonts w:ascii="Arial" w:hAnsi="Arial" w:cs="Arial"/>
          <w:szCs w:val="24"/>
        </w:rPr>
      </w:pPr>
    </w:p>
    <w:p w14:paraId="5BA2AA51" w14:textId="7594BBFA" w:rsidR="00947854" w:rsidRPr="0050628E" w:rsidRDefault="00947854" w:rsidP="002D76F8">
      <w:pPr>
        <w:ind w:left="284" w:right="-238" w:hanging="568"/>
        <w:jc w:val="both"/>
        <w:rPr>
          <w:rFonts w:ascii="Arial" w:hAnsi="Arial" w:cs="Arial"/>
          <w:szCs w:val="24"/>
        </w:rPr>
      </w:pPr>
      <w:r w:rsidRPr="0050628E">
        <w:rPr>
          <w:rFonts w:ascii="Arial" w:hAnsi="Arial" w:cs="Arial"/>
          <w:szCs w:val="24"/>
        </w:rPr>
        <w:t xml:space="preserve">a) </w:t>
      </w:r>
      <w:r w:rsidR="002D76F8">
        <w:rPr>
          <w:rFonts w:ascii="Arial" w:hAnsi="Arial" w:cs="Arial"/>
          <w:szCs w:val="24"/>
        </w:rPr>
        <w:tab/>
      </w:r>
      <w:r w:rsidRPr="0050628E">
        <w:rPr>
          <w:rFonts w:ascii="Arial" w:hAnsi="Arial" w:cs="Arial"/>
          <w:szCs w:val="24"/>
        </w:rPr>
        <w:t>cede to the local government free of cost that part of the land affected by the right-of-way or laneway; and</w:t>
      </w:r>
    </w:p>
    <w:p w14:paraId="0A6CCE2E" w14:textId="65FC6B31" w:rsidR="00947854" w:rsidRPr="0050628E" w:rsidRDefault="00947854" w:rsidP="002D76F8">
      <w:pPr>
        <w:ind w:left="284" w:right="-238" w:hanging="568"/>
        <w:jc w:val="both"/>
        <w:rPr>
          <w:rFonts w:ascii="Arial" w:hAnsi="Arial" w:cs="Arial"/>
          <w:szCs w:val="24"/>
        </w:rPr>
      </w:pPr>
      <w:r w:rsidRPr="0050628E">
        <w:rPr>
          <w:rFonts w:ascii="Arial" w:hAnsi="Arial" w:cs="Arial"/>
          <w:szCs w:val="24"/>
        </w:rPr>
        <w:t xml:space="preserve">b) </w:t>
      </w:r>
      <w:r w:rsidR="002D76F8">
        <w:rPr>
          <w:rFonts w:ascii="Arial" w:hAnsi="Arial" w:cs="Arial"/>
          <w:szCs w:val="24"/>
        </w:rPr>
        <w:tab/>
      </w:r>
      <w:r w:rsidRPr="0050628E">
        <w:rPr>
          <w:rFonts w:ascii="Arial" w:hAnsi="Arial" w:cs="Arial"/>
          <w:szCs w:val="24"/>
        </w:rPr>
        <w:t>construct the relevant section of the right-of-way or laneway to the satisfaction of the local government.”</w:t>
      </w:r>
    </w:p>
    <w:p w14:paraId="0B2E6BA5" w14:textId="77777777" w:rsidR="00947854" w:rsidRPr="0050628E" w:rsidRDefault="00947854" w:rsidP="002D76F8">
      <w:pPr>
        <w:ind w:left="284" w:right="-238"/>
        <w:jc w:val="both"/>
        <w:rPr>
          <w:rFonts w:ascii="Arial" w:hAnsi="Arial" w:cs="Arial"/>
          <w:szCs w:val="24"/>
        </w:rPr>
      </w:pPr>
    </w:p>
    <w:p w14:paraId="0EE43D82"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The City also proposed the addition of Clause 32.3(3), as follows:</w:t>
      </w:r>
    </w:p>
    <w:p w14:paraId="65187047" w14:textId="77777777" w:rsidR="00947854" w:rsidRPr="0050628E" w:rsidRDefault="00947854" w:rsidP="002D76F8">
      <w:pPr>
        <w:ind w:left="-284" w:right="-238"/>
        <w:jc w:val="both"/>
        <w:rPr>
          <w:rFonts w:ascii="Arial" w:hAnsi="Arial" w:cs="Arial"/>
          <w:szCs w:val="24"/>
        </w:rPr>
      </w:pPr>
    </w:p>
    <w:p w14:paraId="75983BA4" w14:textId="77777777" w:rsidR="00947854" w:rsidRPr="0050628E" w:rsidRDefault="00947854" w:rsidP="002D76F8">
      <w:pPr>
        <w:ind w:left="-284" w:right="-238"/>
        <w:jc w:val="both"/>
        <w:rPr>
          <w:rFonts w:ascii="Arial" w:hAnsi="Arial" w:cs="Arial"/>
          <w:color w:val="000000" w:themeColor="text1"/>
          <w:szCs w:val="24"/>
        </w:rPr>
      </w:pPr>
      <w:r w:rsidRPr="0050628E">
        <w:rPr>
          <w:rFonts w:ascii="Arial" w:hAnsi="Arial" w:cs="Arial"/>
          <w:color w:val="000000" w:themeColor="text1"/>
          <w:szCs w:val="24"/>
        </w:rPr>
        <w:t>32.3 (3) Where part of a lot has been transferred free of cost to the Crown for the purpose of widening a road or right-of-way, or for the purpose of ceding the land for a new right-of-way or laneway, the area ceded shall be included for the purpose of calculating the minimum and average site area and plot ratio in determining development potential.</w:t>
      </w:r>
    </w:p>
    <w:p w14:paraId="6C34F956" w14:textId="77777777" w:rsidR="00947854" w:rsidRPr="0050628E" w:rsidRDefault="00947854" w:rsidP="002D76F8">
      <w:pPr>
        <w:ind w:left="284" w:right="-238"/>
        <w:jc w:val="both"/>
        <w:rPr>
          <w:rFonts w:ascii="Arial" w:hAnsi="Arial" w:cs="Arial"/>
          <w:color w:val="000000" w:themeColor="text1"/>
          <w:szCs w:val="24"/>
        </w:rPr>
      </w:pPr>
    </w:p>
    <w:p w14:paraId="474E54B3" w14:textId="77777777" w:rsidR="00947854" w:rsidRPr="0050628E" w:rsidRDefault="00947854" w:rsidP="002D76F8">
      <w:pPr>
        <w:ind w:left="284" w:right="-238" w:hanging="568"/>
        <w:jc w:val="both"/>
        <w:rPr>
          <w:rFonts w:ascii="Arial" w:hAnsi="Arial" w:cs="Arial"/>
          <w:color w:val="000000" w:themeColor="text1"/>
          <w:szCs w:val="24"/>
        </w:rPr>
      </w:pPr>
      <w:r w:rsidRPr="0050628E">
        <w:rPr>
          <w:rFonts w:ascii="Arial" w:hAnsi="Arial" w:cs="Arial"/>
          <w:b/>
          <w:szCs w:val="24"/>
        </w:rPr>
        <w:t>History</w:t>
      </w:r>
    </w:p>
    <w:p w14:paraId="231425A1" w14:textId="77777777" w:rsidR="00947854" w:rsidRPr="0050628E" w:rsidRDefault="00947854" w:rsidP="002D76F8">
      <w:pPr>
        <w:ind w:left="-284" w:right="-238"/>
        <w:jc w:val="both"/>
        <w:rPr>
          <w:rFonts w:ascii="Arial" w:hAnsi="Arial" w:cs="Arial"/>
          <w:bCs/>
          <w:szCs w:val="24"/>
        </w:rPr>
      </w:pPr>
    </w:p>
    <w:p w14:paraId="56F459B8" w14:textId="77777777" w:rsidR="00947854" w:rsidRPr="0050628E" w:rsidRDefault="00947854" w:rsidP="002D76F8">
      <w:pPr>
        <w:ind w:left="-284" w:right="-238"/>
        <w:jc w:val="both"/>
        <w:rPr>
          <w:rFonts w:ascii="Arial" w:hAnsi="Arial" w:cs="Arial"/>
          <w:szCs w:val="24"/>
        </w:rPr>
      </w:pPr>
      <w:r w:rsidRPr="4FE2ABF8">
        <w:rPr>
          <w:rFonts w:ascii="Arial" w:hAnsi="Arial" w:cs="Arial"/>
          <w:szCs w:val="24"/>
        </w:rPr>
        <w:t>Council at its meeting of</w:t>
      </w:r>
      <w:r w:rsidRPr="0050628E">
        <w:rPr>
          <w:rFonts w:ascii="Arial" w:hAnsi="Arial" w:cs="Arial"/>
          <w:szCs w:val="24"/>
        </w:rPr>
        <w:t xml:space="preserve"> 26 May 2020 resolved to initiate Scheme Amendment 6. It was subsequently referred to the Environmental Protection Authority and the Western Australian Planning Commission (WAPC) before being publicly advertised in 2020.</w:t>
      </w:r>
    </w:p>
    <w:p w14:paraId="7722C593" w14:textId="77777777" w:rsidR="00947854" w:rsidRPr="0050628E" w:rsidRDefault="00947854" w:rsidP="002D76F8">
      <w:pPr>
        <w:ind w:left="-284" w:right="-238"/>
        <w:jc w:val="both"/>
        <w:rPr>
          <w:rFonts w:ascii="Arial" w:hAnsi="Arial" w:cs="Arial"/>
          <w:szCs w:val="24"/>
        </w:rPr>
      </w:pPr>
    </w:p>
    <w:p w14:paraId="0C02A186"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 xml:space="preserve">The R-Codes were updated in July 2021, </w:t>
      </w:r>
      <w:r w:rsidRPr="6E1407C0">
        <w:rPr>
          <w:rFonts w:ascii="Arial" w:hAnsi="Arial" w:cs="Arial"/>
          <w:szCs w:val="24"/>
        </w:rPr>
        <w:t>improving</w:t>
      </w:r>
      <w:r w:rsidRPr="0050628E">
        <w:rPr>
          <w:rFonts w:ascii="Arial" w:hAnsi="Arial" w:cs="Arial"/>
          <w:szCs w:val="24"/>
        </w:rPr>
        <w:t xml:space="preserve"> the planning assessment framework. A significant update to the R-Codes in the form of introducing design for medium density development will come into effect on 1 September 2023. These updates, along with the City’s direction on laneways </w:t>
      </w:r>
      <w:r w:rsidRPr="28844EE6">
        <w:rPr>
          <w:rFonts w:ascii="Arial" w:hAnsi="Arial" w:cs="Arial"/>
          <w:szCs w:val="24"/>
        </w:rPr>
        <w:t>(being Amendment 13</w:t>
      </w:r>
      <w:r w:rsidRPr="3F549F70">
        <w:rPr>
          <w:rFonts w:ascii="Arial" w:hAnsi="Arial" w:cs="Arial"/>
          <w:szCs w:val="24"/>
        </w:rPr>
        <w:t>, initiated</w:t>
      </w:r>
      <w:r w:rsidRPr="79E862FA">
        <w:rPr>
          <w:rFonts w:ascii="Arial" w:hAnsi="Arial" w:cs="Arial"/>
          <w:szCs w:val="24"/>
        </w:rPr>
        <w:t xml:space="preserve"> by Council </w:t>
      </w:r>
      <w:r w:rsidRPr="561CD09E">
        <w:rPr>
          <w:rFonts w:ascii="Arial" w:hAnsi="Arial" w:cs="Arial"/>
          <w:szCs w:val="24"/>
        </w:rPr>
        <w:t xml:space="preserve">in May this </w:t>
      </w:r>
      <w:r w:rsidRPr="174D6AA7">
        <w:rPr>
          <w:rFonts w:ascii="Arial" w:hAnsi="Arial" w:cs="Arial"/>
          <w:szCs w:val="24"/>
        </w:rPr>
        <w:t>year</w:t>
      </w:r>
      <w:r w:rsidRPr="68AA3166">
        <w:rPr>
          <w:rFonts w:ascii="Arial" w:hAnsi="Arial" w:cs="Arial"/>
          <w:szCs w:val="24"/>
        </w:rPr>
        <w:t>)</w:t>
      </w:r>
      <w:r w:rsidRPr="79310105">
        <w:rPr>
          <w:rFonts w:ascii="Arial" w:hAnsi="Arial" w:cs="Arial"/>
          <w:szCs w:val="24"/>
        </w:rPr>
        <w:t xml:space="preserve"> </w:t>
      </w:r>
      <w:r w:rsidRPr="0050628E">
        <w:rPr>
          <w:rFonts w:ascii="Arial" w:hAnsi="Arial" w:cs="Arial"/>
          <w:szCs w:val="24"/>
        </w:rPr>
        <w:t>and recently adopted precinct planning policies, makes Scheme Amendment 6 ineffective.</w:t>
      </w:r>
    </w:p>
    <w:p w14:paraId="5BFB54BD" w14:textId="77777777" w:rsidR="00947854" w:rsidRPr="0050628E" w:rsidRDefault="00947854" w:rsidP="002D76F8">
      <w:pPr>
        <w:ind w:left="-284" w:right="-238"/>
        <w:jc w:val="both"/>
        <w:rPr>
          <w:rFonts w:ascii="Arial" w:eastAsia="Calibri" w:hAnsi="Arial" w:cs="Arial"/>
          <w:b/>
          <w:color w:val="17365D"/>
          <w:szCs w:val="24"/>
        </w:rPr>
      </w:pPr>
    </w:p>
    <w:p w14:paraId="53EEC64D" w14:textId="77777777" w:rsidR="00947854" w:rsidRPr="0050628E" w:rsidRDefault="00947854" w:rsidP="002D76F8">
      <w:pPr>
        <w:ind w:left="-284" w:right="-238"/>
        <w:jc w:val="both"/>
        <w:rPr>
          <w:rFonts w:ascii="Arial" w:eastAsia="Calibri" w:hAnsi="Arial" w:cs="Arial"/>
          <w:b/>
          <w:color w:val="17365D"/>
          <w:szCs w:val="24"/>
        </w:rPr>
      </w:pPr>
    </w:p>
    <w:p w14:paraId="0A3A6A8B" w14:textId="77777777" w:rsidR="00947854" w:rsidRPr="0050628E" w:rsidRDefault="00947854" w:rsidP="002D76F8">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Discussion</w:t>
      </w:r>
    </w:p>
    <w:p w14:paraId="7E15FF8E" w14:textId="77777777" w:rsidR="00947854" w:rsidRPr="0050628E" w:rsidRDefault="00947854" w:rsidP="002D76F8">
      <w:pPr>
        <w:ind w:left="-284" w:right="-238"/>
        <w:jc w:val="both"/>
        <w:rPr>
          <w:rFonts w:ascii="Arial" w:hAnsi="Arial" w:cs="Arial"/>
          <w:b/>
          <w:color w:val="244061" w:themeColor="accent1" w:themeShade="80"/>
          <w:szCs w:val="28"/>
        </w:rPr>
      </w:pPr>
    </w:p>
    <w:p w14:paraId="2CF9D91B" w14:textId="77777777" w:rsidR="00947854" w:rsidRPr="0050628E" w:rsidRDefault="00947854" w:rsidP="002D76F8">
      <w:pPr>
        <w:ind w:left="-284" w:right="-238"/>
        <w:jc w:val="both"/>
        <w:rPr>
          <w:rFonts w:ascii="Arial" w:hAnsi="Arial" w:cs="Arial"/>
          <w:b/>
          <w:bCs/>
          <w:szCs w:val="24"/>
        </w:rPr>
      </w:pPr>
      <w:r w:rsidRPr="0050628E">
        <w:rPr>
          <w:rFonts w:ascii="Arial" w:hAnsi="Arial" w:cs="Arial"/>
          <w:b/>
          <w:bCs/>
          <w:szCs w:val="24"/>
        </w:rPr>
        <w:t>Strategic Intent of Clause 26(4)</w:t>
      </w:r>
    </w:p>
    <w:p w14:paraId="080AB7A7" w14:textId="77777777" w:rsidR="00947854" w:rsidRPr="0050628E" w:rsidRDefault="00947854" w:rsidP="002D76F8">
      <w:pPr>
        <w:ind w:left="-284" w:right="-238"/>
        <w:jc w:val="both"/>
        <w:rPr>
          <w:rFonts w:ascii="Arial" w:hAnsi="Arial" w:cs="Arial"/>
          <w:szCs w:val="24"/>
        </w:rPr>
      </w:pPr>
    </w:p>
    <w:p w14:paraId="1E344927"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 xml:space="preserve">The stated intent of amendments to clause 26(4) was to attempt to improve design of vehicle access points and circulation by adopting R-Codes Volume 2 provisions into Volume 1. These amendments would primarily impact higher density lots (R20 and above) within the </w:t>
      </w:r>
      <w:r w:rsidRPr="5E4E8711">
        <w:rPr>
          <w:rFonts w:ascii="Arial" w:hAnsi="Arial" w:cs="Arial"/>
          <w:szCs w:val="24"/>
        </w:rPr>
        <w:t xml:space="preserve">Stirling Highway area (north and </w:t>
      </w:r>
      <w:r w:rsidRPr="5519FDE3">
        <w:rPr>
          <w:rFonts w:ascii="Arial" w:hAnsi="Arial" w:cs="Arial"/>
          <w:szCs w:val="24"/>
        </w:rPr>
        <w:t>south).</w:t>
      </w:r>
    </w:p>
    <w:p w14:paraId="7B1A08BA"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The 2021 R-Codes already include a vehicle access hierarchy that preferences communal streets and rights-of-way over primary and secondary streets. The 2023 R-Codes to take effect in September provide even clearer wording that a development is to use a communal street or right-of-way where available. The R-Codes are read as part of the Scheme, so duplicating the R-Codes criteria within the Scheme is unnecessary.</w:t>
      </w:r>
    </w:p>
    <w:p w14:paraId="30CDD376" w14:textId="77777777" w:rsidR="00947854" w:rsidRPr="0050628E" w:rsidRDefault="00947854" w:rsidP="002D76F8">
      <w:pPr>
        <w:ind w:left="-284" w:right="-238"/>
        <w:jc w:val="both"/>
        <w:rPr>
          <w:rFonts w:ascii="Arial" w:hAnsi="Arial" w:cs="Arial"/>
          <w:szCs w:val="24"/>
        </w:rPr>
      </w:pPr>
    </w:p>
    <w:p w14:paraId="63363480"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The Amendment also proposed introducing clauses C5.8, C5.9 and C5.10 as considerations regarding vehicle access points for development on land coded R20 and above for single houses and grouped dwellings. Clauses C5.8 and C5.9 are taken, respectively, from the Element Objective and Acceptable Outcomes of R-Codes Volume 2. Clause C5.10 is a design element subject to interpretation.</w:t>
      </w:r>
    </w:p>
    <w:p w14:paraId="3188FC26" w14:textId="77777777" w:rsidR="00947854" w:rsidRPr="0050628E" w:rsidRDefault="00947854" w:rsidP="002D76F8">
      <w:pPr>
        <w:ind w:left="-284" w:right="-238"/>
        <w:jc w:val="both"/>
        <w:rPr>
          <w:rFonts w:ascii="Arial" w:hAnsi="Arial" w:cs="Arial"/>
          <w:szCs w:val="24"/>
        </w:rPr>
      </w:pPr>
    </w:p>
    <w:p w14:paraId="6F3E1BFD"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These new clauses are largely duplicated through the existing planning framework, including the R-Codes and the Matters to be considered of the Deemed provisions within the Planning and Development (Local Planning Schemes) Regulations 2015. The City’s recently adopted precinct policies further enhance design considerations for many medium density areas which would have been covered under the Amendment.</w:t>
      </w:r>
    </w:p>
    <w:p w14:paraId="3CC49F1D" w14:textId="77777777" w:rsidR="00947854" w:rsidRPr="0050628E" w:rsidRDefault="00947854" w:rsidP="002D76F8">
      <w:pPr>
        <w:ind w:left="-284" w:right="-238"/>
        <w:jc w:val="both"/>
        <w:rPr>
          <w:rFonts w:ascii="Arial" w:hAnsi="Arial" w:cs="Arial"/>
          <w:szCs w:val="24"/>
        </w:rPr>
      </w:pPr>
    </w:p>
    <w:p w14:paraId="5E18EC15"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The primary concern during creation of the Amendment was, and to an extent still is, the subdivisions along the R60 lots that have long frontages to a street and which commonly result in multiple new crossovers from subdivision. An example is Jenkins Avenue (between Doonan Road and Vincent Street) shown below:</w:t>
      </w:r>
    </w:p>
    <w:p w14:paraId="7D25C594" w14:textId="77777777" w:rsidR="00947854" w:rsidRPr="0050628E" w:rsidRDefault="00947854" w:rsidP="002D76F8">
      <w:pPr>
        <w:ind w:left="-284" w:right="-238"/>
        <w:jc w:val="both"/>
        <w:rPr>
          <w:rFonts w:ascii="Arial" w:hAnsi="Arial" w:cs="Arial"/>
          <w:szCs w:val="24"/>
        </w:rPr>
      </w:pPr>
    </w:p>
    <w:p w14:paraId="2D19CACF" w14:textId="77777777" w:rsidR="00947854" w:rsidRPr="0050628E" w:rsidRDefault="00947854" w:rsidP="002D76F8">
      <w:pPr>
        <w:ind w:left="-284" w:right="-238"/>
        <w:jc w:val="both"/>
        <w:rPr>
          <w:rFonts w:ascii="Arial" w:hAnsi="Arial" w:cs="Arial"/>
        </w:rPr>
      </w:pPr>
      <w:r w:rsidRPr="0050628E">
        <w:rPr>
          <w:rFonts w:ascii="Arial" w:hAnsi="Arial" w:cs="Arial"/>
          <w:noProof/>
        </w:rPr>
        <w:drawing>
          <wp:inline distT="0" distB="0" distL="0" distR="0" wp14:anchorId="5A522EC1" wp14:editId="2077E44B">
            <wp:extent cx="6016752" cy="1809825"/>
            <wp:effectExtent l="0" t="0" r="3175" b="0"/>
            <wp:docPr id="9" name="Picture 9" descr="P3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329#yIS1"/>
                    <pic:cNvPicPr/>
                  </pic:nvPicPr>
                  <pic:blipFill>
                    <a:blip r:embed="rId22"/>
                    <a:stretch>
                      <a:fillRect/>
                    </a:stretch>
                  </pic:blipFill>
                  <pic:spPr>
                    <a:xfrm>
                      <a:off x="0" y="0"/>
                      <a:ext cx="6024266" cy="1812085"/>
                    </a:xfrm>
                    <a:prstGeom prst="rect">
                      <a:avLst/>
                    </a:prstGeom>
                  </pic:spPr>
                </pic:pic>
              </a:graphicData>
            </a:graphic>
          </wp:inline>
        </w:drawing>
      </w:r>
    </w:p>
    <w:p w14:paraId="51862D68" w14:textId="77777777" w:rsidR="00947854" w:rsidRDefault="00947854" w:rsidP="002D76F8">
      <w:pPr>
        <w:pStyle w:val="Caption"/>
        <w:spacing w:after="0"/>
        <w:ind w:right="-238"/>
        <w:jc w:val="center"/>
        <w:rPr>
          <w:rFonts w:ascii="Arial" w:hAnsi="Arial" w:cs="Arial"/>
          <w:b/>
          <w:bCs/>
          <w:i w:val="0"/>
          <w:iCs w:val="0"/>
          <w:color w:val="auto"/>
          <w:sz w:val="24"/>
          <w:szCs w:val="24"/>
        </w:rPr>
      </w:pPr>
      <w:r w:rsidRPr="002D76F8">
        <w:rPr>
          <w:rFonts w:ascii="Arial" w:hAnsi="Arial" w:cs="Arial"/>
          <w:b/>
          <w:bCs/>
          <w:i w:val="0"/>
          <w:iCs w:val="0"/>
          <w:color w:val="auto"/>
          <w:sz w:val="24"/>
          <w:szCs w:val="24"/>
        </w:rPr>
        <w:t xml:space="preserve">Figure </w:t>
      </w:r>
      <w:r w:rsidRPr="002D76F8">
        <w:rPr>
          <w:rFonts w:ascii="Arial" w:hAnsi="Arial" w:cs="Arial"/>
          <w:b/>
          <w:bCs/>
          <w:i w:val="0"/>
          <w:iCs w:val="0"/>
          <w:color w:val="auto"/>
          <w:sz w:val="24"/>
          <w:szCs w:val="24"/>
        </w:rPr>
        <w:fldChar w:fldCharType="begin"/>
      </w:r>
      <w:r w:rsidRPr="002D76F8">
        <w:rPr>
          <w:rFonts w:ascii="Arial" w:hAnsi="Arial" w:cs="Arial"/>
          <w:b/>
          <w:bCs/>
          <w:i w:val="0"/>
          <w:iCs w:val="0"/>
          <w:color w:val="auto"/>
          <w:sz w:val="24"/>
          <w:szCs w:val="24"/>
        </w:rPr>
        <w:instrText xml:space="preserve"> SEQ Figure \* ARABIC </w:instrText>
      </w:r>
      <w:r w:rsidRPr="002D76F8">
        <w:rPr>
          <w:rFonts w:ascii="Arial" w:hAnsi="Arial" w:cs="Arial"/>
          <w:b/>
          <w:bCs/>
          <w:i w:val="0"/>
          <w:iCs w:val="0"/>
          <w:color w:val="auto"/>
          <w:sz w:val="24"/>
          <w:szCs w:val="24"/>
        </w:rPr>
        <w:fldChar w:fldCharType="separate"/>
      </w:r>
      <w:r w:rsidR="000739B4">
        <w:rPr>
          <w:rFonts w:ascii="Arial" w:hAnsi="Arial" w:cs="Arial"/>
          <w:b/>
          <w:bCs/>
          <w:i w:val="0"/>
          <w:iCs w:val="0"/>
          <w:noProof/>
          <w:color w:val="auto"/>
          <w:sz w:val="24"/>
          <w:szCs w:val="24"/>
        </w:rPr>
        <w:t>1</w:t>
      </w:r>
      <w:r w:rsidRPr="002D76F8">
        <w:rPr>
          <w:rFonts w:ascii="Arial" w:hAnsi="Arial" w:cs="Arial"/>
          <w:b/>
          <w:bCs/>
          <w:i w:val="0"/>
          <w:iCs w:val="0"/>
          <w:color w:val="auto"/>
          <w:sz w:val="24"/>
          <w:szCs w:val="24"/>
        </w:rPr>
        <w:fldChar w:fldCharType="end"/>
      </w:r>
      <w:r w:rsidRPr="002D76F8">
        <w:rPr>
          <w:rFonts w:ascii="Arial" w:hAnsi="Arial" w:cs="Arial"/>
          <w:b/>
          <w:bCs/>
          <w:i w:val="0"/>
          <w:iCs w:val="0"/>
          <w:color w:val="auto"/>
          <w:sz w:val="24"/>
          <w:szCs w:val="24"/>
        </w:rPr>
        <w:t>: Example of common subdivision layout</w:t>
      </w:r>
    </w:p>
    <w:p w14:paraId="47D8F91D" w14:textId="77777777" w:rsidR="002D76F8" w:rsidRPr="002D76F8" w:rsidRDefault="002D76F8" w:rsidP="002D76F8">
      <w:pPr>
        <w:ind w:right="-238"/>
        <w:rPr>
          <w:lang w:val="en-GB"/>
        </w:rPr>
      </w:pPr>
    </w:p>
    <w:p w14:paraId="2388D031"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Initial reasoning was that the Amendment would strengthen the City’s position for ceding land and would also require consolidated access for new developments.</w:t>
      </w:r>
    </w:p>
    <w:p w14:paraId="52A7A05F" w14:textId="77777777" w:rsidR="00947854" w:rsidRPr="0050628E" w:rsidRDefault="00947854" w:rsidP="002D76F8">
      <w:pPr>
        <w:ind w:left="-284" w:right="-238"/>
        <w:jc w:val="both"/>
        <w:rPr>
          <w:rFonts w:ascii="Arial" w:hAnsi="Arial" w:cs="Arial"/>
          <w:szCs w:val="24"/>
        </w:rPr>
      </w:pPr>
    </w:p>
    <w:p w14:paraId="03C03BAD"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 xml:space="preserve">However, the Amendment does not create a requirement for consolidated access points for new subdivisions. The Amendment modifies the existing wording for landowners to cede land to the City for the purposes of a laneway (and as a second part, copies R-Codes criteria into the Scheme) without setting out a laneway network. The WAPC has advised the City that they will not take into account desired laneway locations at the subdivision referral stage unless such locations are embedded in the Scheme. Should Council wish to prevent the proliferation of crossovers created by the subdivision layout shown in Figure 1, a new Amendment would be required to create a map of desired laneways. Such an Amendment would be an entirely new amendment, not simply a change to the current wording. Such an amendment would be a significant body of work that has not been identified in the City’s strategic planning forward plan. Further, the 2023 R-Codes and precinct planning work undertaken to date has provided an additional layer of guidance on matters relating to access to properties. Consequently, it is recommended that Council </w:t>
      </w:r>
      <w:r w:rsidRPr="5B35D028">
        <w:rPr>
          <w:rFonts w:ascii="Arial" w:hAnsi="Arial" w:cs="Arial"/>
          <w:szCs w:val="24"/>
        </w:rPr>
        <w:t xml:space="preserve">not progress </w:t>
      </w:r>
      <w:r w:rsidRPr="226ADA81">
        <w:rPr>
          <w:rFonts w:ascii="Arial" w:hAnsi="Arial" w:cs="Arial"/>
          <w:szCs w:val="24"/>
        </w:rPr>
        <w:t xml:space="preserve">Amendment 6. </w:t>
      </w:r>
    </w:p>
    <w:p w14:paraId="00BE0330" w14:textId="77777777" w:rsidR="00947854" w:rsidRPr="0050628E" w:rsidRDefault="00947854" w:rsidP="002D76F8">
      <w:pPr>
        <w:ind w:left="-284" w:right="-238"/>
        <w:jc w:val="both"/>
        <w:rPr>
          <w:rFonts w:ascii="Arial" w:hAnsi="Arial" w:cs="Arial"/>
          <w:szCs w:val="24"/>
        </w:rPr>
      </w:pPr>
    </w:p>
    <w:p w14:paraId="148D09C7" w14:textId="77777777" w:rsidR="00947854" w:rsidRPr="0050628E" w:rsidRDefault="00947854" w:rsidP="002D76F8">
      <w:pPr>
        <w:ind w:left="-284" w:right="-238"/>
        <w:jc w:val="both"/>
        <w:rPr>
          <w:rFonts w:ascii="Arial" w:hAnsi="Arial" w:cs="Arial"/>
          <w:b/>
          <w:bCs/>
          <w:szCs w:val="24"/>
        </w:rPr>
      </w:pPr>
      <w:r w:rsidRPr="0050628E">
        <w:rPr>
          <w:rFonts w:ascii="Arial" w:hAnsi="Arial" w:cs="Arial"/>
          <w:b/>
          <w:bCs/>
          <w:szCs w:val="24"/>
        </w:rPr>
        <w:t>Strategic Intent of Clause 32.3</w:t>
      </w:r>
    </w:p>
    <w:p w14:paraId="01BCD9C2" w14:textId="77777777" w:rsidR="00947854" w:rsidRPr="0050628E" w:rsidRDefault="00947854" w:rsidP="002D76F8">
      <w:pPr>
        <w:ind w:left="-284" w:right="-238"/>
        <w:jc w:val="both"/>
        <w:rPr>
          <w:rFonts w:ascii="Arial" w:hAnsi="Arial" w:cs="Arial"/>
          <w:b/>
          <w:bCs/>
          <w:szCs w:val="24"/>
        </w:rPr>
      </w:pPr>
    </w:p>
    <w:p w14:paraId="44FAAAE0" w14:textId="77777777" w:rsidR="00947854" w:rsidRPr="0050628E" w:rsidRDefault="00947854" w:rsidP="002D76F8">
      <w:pPr>
        <w:ind w:left="-284" w:right="-238"/>
        <w:jc w:val="both"/>
        <w:rPr>
          <w:rFonts w:ascii="Arial" w:hAnsi="Arial" w:cs="Arial"/>
          <w:szCs w:val="24"/>
        </w:rPr>
      </w:pPr>
      <w:r w:rsidRPr="0050628E">
        <w:rPr>
          <w:rFonts w:ascii="Arial" w:hAnsi="Arial" w:cs="Arial"/>
          <w:bCs/>
          <w:szCs w:val="24"/>
        </w:rPr>
        <w:t xml:space="preserve">The existing clause 32 allows the City to require the ceding of laneways or rights-of-way where such laneways are identified </w:t>
      </w:r>
      <w:r w:rsidRPr="0050628E">
        <w:rPr>
          <w:rFonts w:ascii="Arial" w:hAnsi="Arial" w:cs="Arial"/>
          <w:szCs w:val="24"/>
        </w:rPr>
        <w:t>by the scheme, structure plan, local development plan, activity centre plan or local planning policy. The amendments were intended to give a little more certainty and weight by specifying that such development must “gain benefit” from a right-of-way. The amendment was predicated on advice that the existing wording may be found wanting if judged solely on reasonableness. However, the wording is not a substantive change and, again, would not reduce the number of crossovers to new developments. Additionally, it reinforces the requirement for development to cede new laneways to the City, which would burden the City with repair and maintenance costs to roads that are only used by a handful of developments.</w:t>
      </w:r>
    </w:p>
    <w:p w14:paraId="5F7A28D5" w14:textId="77777777" w:rsidR="00947854" w:rsidRPr="0050628E" w:rsidRDefault="00947854" w:rsidP="002D76F8">
      <w:pPr>
        <w:ind w:left="-284" w:right="-238"/>
        <w:jc w:val="both"/>
        <w:rPr>
          <w:rFonts w:ascii="Arial" w:hAnsi="Arial" w:cs="Arial"/>
          <w:szCs w:val="24"/>
        </w:rPr>
      </w:pPr>
    </w:p>
    <w:p w14:paraId="6C7D572E"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The City’s current position, reflected in recently supported Scheme Amendment 13, is that certain laneways are to be burdened with public access in perpetuity but do not need to be ceded to the City. This is a more effective response which eliminates the resource burden on the City to maintain these laneways in perpetuity while achieving the same outcome of providing public access.</w:t>
      </w:r>
    </w:p>
    <w:p w14:paraId="1F867DD1" w14:textId="77777777" w:rsidR="00947854" w:rsidRPr="0050628E" w:rsidRDefault="00947854" w:rsidP="002D76F8">
      <w:pPr>
        <w:ind w:left="-284" w:right="-238"/>
        <w:jc w:val="both"/>
        <w:rPr>
          <w:rFonts w:ascii="Arial" w:hAnsi="Arial" w:cs="Arial"/>
          <w:szCs w:val="24"/>
        </w:rPr>
      </w:pPr>
    </w:p>
    <w:p w14:paraId="05958961"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 xml:space="preserve">The laneways which were contemplated as requiring ceding included parts of the R160 and R60 Residential zones </w:t>
      </w:r>
      <w:r w:rsidRPr="76204895">
        <w:rPr>
          <w:rFonts w:ascii="Arial" w:hAnsi="Arial" w:cs="Arial"/>
          <w:szCs w:val="24"/>
        </w:rPr>
        <w:t xml:space="preserve">adjacent to </w:t>
      </w:r>
      <w:r w:rsidRPr="0050628E">
        <w:rPr>
          <w:rFonts w:ascii="Arial" w:hAnsi="Arial" w:cs="Arial"/>
          <w:szCs w:val="24"/>
        </w:rPr>
        <w:t>the Stirling Highway</w:t>
      </w:r>
      <w:r w:rsidRPr="5F1C0A1D">
        <w:rPr>
          <w:rFonts w:ascii="Arial" w:hAnsi="Arial" w:cs="Arial"/>
          <w:szCs w:val="24"/>
        </w:rPr>
        <w:t xml:space="preserve"> </w:t>
      </w:r>
      <w:r w:rsidRPr="5480CD6C">
        <w:rPr>
          <w:rFonts w:ascii="Arial" w:hAnsi="Arial" w:cs="Arial"/>
          <w:szCs w:val="24"/>
        </w:rPr>
        <w:t>area.</w:t>
      </w:r>
      <w:r w:rsidRPr="0050628E">
        <w:rPr>
          <w:rFonts w:ascii="Arial" w:hAnsi="Arial" w:cs="Arial"/>
          <w:szCs w:val="24"/>
        </w:rPr>
        <w:t xml:space="preserve"> Ceding of laneways for grouped dwellings, for example, would mean the City would be responsible for care and maintenance of a right-of-way that may only benefit a small handful of residents and which functions more like a private driveway than a true laneway. Should Council wish to embark on a program of laneway creation in the future, the current wording of Clause 32.3 is appropriate for the purpose. </w:t>
      </w:r>
    </w:p>
    <w:p w14:paraId="54C40888" w14:textId="77777777" w:rsidR="00947854" w:rsidRPr="0050628E" w:rsidRDefault="00947854" w:rsidP="002D76F8">
      <w:pPr>
        <w:ind w:left="-284" w:right="-238"/>
        <w:jc w:val="both"/>
        <w:rPr>
          <w:rFonts w:ascii="Arial" w:hAnsi="Arial" w:cs="Arial"/>
          <w:szCs w:val="24"/>
        </w:rPr>
      </w:pPr>
    </w:p>
    <w:p w14:paraId="7F882F61" w14:textId="77777777" w:rsidR="00947854" w:rsidRPr="0050628E" w:rsidRDefault="00947854" w:rsidP="002D76F8">
      <w:pPr>
        <w:ind w:left="-284" w:right="-238"/>
        <w:jc w:val="both"/>
        <w:rPr>
          <w:rFonts w:ascii="Arial" w:hAnsi="Arial" w:cs="Arial"/>
          <w:szCs w:val="24"/>
        </w:rPr>
      </w:pPr>
    </w:p>
    <w:p w14:paraId="268EA49C" w14:textId="77777777" w:rsidR="00947854" w:rsidRPr="0050628E" w:rsidRDefault="00947854" w:rsidP="002D76F8">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Consultation</w:t>
      </w:r>
    </w:p>
    <w:p w14:paraId="494DBEA0" w14:textId="77777777" w:rsidR="00947854" w:rsidRPr="0050628E" w:rsidRDefault="00947854" w:rsidP="002D76F8">
      <w:pPr>
        <w:ind w:left="-284" w:right="-238"/>
        <w:jc w:val="both"/>
        <w:rPr>
          <w:rFonts w:ascii="Arial" w:hAnsi="Arial" w:cs="Arial"/>
          <w:b/>
          <w:color w:val="244061" w:themeColor="accent1" w:themeShade="80"/>
          <w:szCs w:val="28"/>
        </w:rPr>
      </w:pPr>
    </w:p>
    <w:p w14:paraId="4696E4AE"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 xml:space="preserve">The Amendment was publicly advertised from 23 June 2020 through 22 August 2020 in accordance with Regulation 47 of the Planning and Development (Local Planning Schemes) Regulations 2015 with two objections and two comments received. Submissions revolved around cost impositions to owners, a lack of identified benefits, and that laneways are undesirable in general. A detailed summary of submissions along with Officer response is available as </w:t>
      </w:r>
      <w:r w:rsidRPr="0050628E">
        <w:rPr>
          <w:rFonts w:ascii="Arial" w:hAnsi="Arial" w:cs="Arial"/>
          <w:b/>
          <w:bCs/>
          <w:szCs w:val="24"/>
        </w:rPr>
        <w:t>Attachment 1</w:t>
      </w:r>
      <w:r w:rsidRPr="0050628E">
        <w:rPr>
          <w:rFonts w:ascii="Arial" w:hAnsi="Arial" w:cs="Arial"/>
          <w:szCs w:val="24"/>
        </w:rPr>
        <w:t>.</w:t>
      </w:r>
    </w:p>
    <w:p w14:paraId="25CFB7E9" w14:textId="77777777" w:rsidR="00947854" w:rsidRPr="0050628E" w:rsidRDefault="00947854" w:rsidP="002D76F8">
      <w:pPr>
        <w:ind w:left="-284" w:right="-238"/>
        <w:jc w:val="both"/>
        <w:rPr>
          <w:rFonts w:ascii="Arial" w:hAnsi="Arial" w:cs="Arial"/>
          <w:szCs w:val="24"/>
        </w:rPr>
      </w:pPr>
    </w:p>
    <w:p w14:paraId="2CCF312C" w14:textId="44E51EDF" w:rsidR="00947854" w:rsidRPr="0050628E" w:rsidRDefault="00947854" w:rsidP="002D76F8">
      <w:pPr>
        <w:ind w:left="-284" w:right="-238"/>
        <w:jc w:val="both"/>
        <w:rPr>
          <w:rFonts w:ascii="Arial" w:hAnsi="Arial" w:cs="Arial"/>
          <w:szCs w:val="24"/>
        </w:rPr>
      </w:pPr>
      <w:r w:rsidRPr="0050628E">
        <w:rPr>
          <w:rFonts w:ascii="Arial" w:hAnsi="Arial" w:cs="Arial"/>
          <w:szCs w:val="24"/>
        </w:rPr>
        <w:t xml:space="preserve">Main Roads also objected to the Amendment as it contested the wording would encourage direct access to roads such as Stirling </w:t>
      </w:r>
      <w:r w:rsidR="00970204" w:rsidRPr="0050628E">
        <w:rPr>
          <w:rFonts w:ascii="Arial" w:hAnsi="Arial" w:cs="Arial"/>
          <w:szCs w:val="24"/>
        </w:rPr>
        <w:t>Highway and</w:t>
      </w:r>
      <w:r w:rsidRPr="0050628E">
        <w:rPr>
          <w:rFonts w:ascii="Arial" w:hAnsi="Arial" w:cs="Arial"/>
          <w:szCs w:val="24"/>
        </w:rPr>
        <w:t xml:space="preserve"> suggested that the City take the opportunity to rationalise access to Stirling Highway.</w:t>
      </w:r>
    </w:p>
    <w:p w14:paraId="239E426C" w14:textId="77777777" w:rsidR="00947854" w:rsidRPr="0050628E" w:rsidRDefault="00947854" w:rsidP="002D76F8">
      <w:pPr>
        <w:ind w:left="-284" w:right="-238"/>
        <w:jc w:val="both"/>
        <w:rPr>
          <w:rFonts w:ascii="Arial" w:hAnsi="Arial" w:cs="Arial"/>
          <w:szCs w:val="24"/>
        </w:rPr>
      </w:pPr>
    </w:p>
    <w:p w14:paraId="0966F01F" w14:textId="77777777" w:rsidR="00947854" w:rsidRPr="0050628E" w:rsidRDefault="00947854" w:rsidP="002D76F8">
      <w:pPr>
        <w:ind w:left="-284" w:right="-238"/>
        <w:jc w:val="both"/>
        <w:rPr>
          <w:rFonts w:ascii="Arial" w:hAnsi="Arial" w:cs="Arial"/>
          <w:szCs w:val="24"/>
        </w:rPr>
      </w:pPr>
    </w:p>
    <w:p w14:paraId="4D16824B" w14:textId="77777777" w:rsidR="00947854" w:rsidRPr="0050628E" w:rsidRDefault="00947854" w:rsidP="002D76F8">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Strategic Implications</w:t>
      </w:r>
    </w:p>
    <w:p w14:paraId="73915774" w14:textId="77777777" w:rsidR="00947854" w:rsidRPr="0050628E" w:rsidRDefault="00947854" w:rsidP="002D76F8">
      <w:pPr>
        <w:ind w:left="-284" w:right="-238"/>
        <w:jc w:val="both"/>
        <w:rPr>
          <w:rFonts w:ascii="Arial" w:hAnsi="Arial" w:cs="Arial"/>
          <w:szCs w:val="24"/>
          <w:highlight w:val="red"/>
        </w:rPr>
      </w:pPr>
    </w:p>
    <w:p w14:paraId="29D4DFAC"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 xml:space="preserve">This item relates to the following elements from the City’s Strategic Community Plan. </w:t>
      </w:r>
    </w:p>
    <w:p w14:paraId="14D88223" w14:textId="77777777" w:rsidR="00947854" w:rsidRPr="0050628E" w:rsidRDefault="00947854" w:rsidP="00A764D7">
      <w:pPr>
        <w:ind w:left="-284" w:right="-238"/>
        <w:jc w:val="both"/>
        <w:rPr>
          <w:rFonts w:ascii="Arial" w:hAnsi="Arial" w:cs="Arial"/>
          <w:szCs w:val="24"/>
        </w:rPr>
      </w:pPr>
      <w:r w:rsidRPr="0050628E">
        <w:rPr>
          <w:rFonts w:ascii="Arial" w:hAnsi="Arial" w:cs="Arial"/>
          <w:b/>
          <w:color w:val="17365D" w:themeColor="text2" w:themeShade="BF"/>
          <w:szCs w:val="24"/>
        </w:rPr>
        <w:t>Vision</w:t>
      </w:r>
      <w:r w:rsidRPr="0050628E">
        <w:rPr>
          <w:rFonts w:ascii="Arial" w:hAnsi="Arial" w:cs="Arial"/>
          <w:szCs w:val="24"/>
        </w:rPr>
        <w:t xml:space="preserve"> </w:t>
      </w:r>
      <w:r w:rsidRPr="0050628E">
        <w:rPr>
          <w:rFonts w:ascii="Arial" w:hAnsi="Arial" w:cs="Arial"/>
          <w:szCs w:val="24"/>
        </w:rPr>
        <w:tab/>
      </w:r>
      <w:r w:rsidRPr="0050628E">
        <w:rPr>
          <w:rFonts w:ascii="Arial" w:hAnsi="Arial" w:cs="Arial"/>
          <w:szCs w:val="24"/>
        </w:rPr>
        <w:tab/>
        <w:t>Our city will be an environmentally-sensitive, beautiful and inclusive place.</w:t>
      </w:r>
    </w:p>
    <w:p w14:paraId="510547EA" w14:textId="77777777" w:rsidR="00947854" w:rsidRPr="0050628E" w:rsidRDefault="00947854" w:rsidP="00A764D7">
      <w:pPr>
        <w:ind w:left="-567" w:right="-238"/>
        <w:jc w:val="both"/>
        <w:rPr>
          <w:rFonts w:ascii="Arial" w:hAnsi="Arial" w:cs="Arial"/>
          <w:szCs w:val="24"/>
        </w:rPr>
      </w:pPr>
    </w:p>
    <w:p w14:paraId="52A4B59F" w14:textId="77777777" w:rsidR="00947854" w:rsidRPr="0050628E" w:rsidRDefault="00947854" w:rsidP="00A764D7">
      <w:pPr>
        <w:ind w:left="-284" w:right="-238"/>
        <w:jc w:val="both"/>
        <w:rPr>
          <w:rFonts w:ascii="Arial" w:hAnsi="Arial" w:cs="Arial"/>
          <w:b/>
          <w:szCs w:val="24"/>
        </w:rPr>
      </w:pPr>
      <w:r w:rsidRPr="0050628E">
        <w:rPr>
          <w:rFonts w:ascii="Arial" w:hAnsi="Arial" w:cs="Arial"/>
          <w:b/>
          <w:color w:val="17365D" w:themeColor="text2" w:themeShade="BF"/>
          <w:szCs w:val="24"/>
        </w:rPr>
        <w:t>Values</w:t>
      </w:r>
      <w:r w:rsidRPr="0050628E">
        <w:rPr>
          <w:rFonts w:ascii="Arial" w:hAnsi="Arial" w:cs="Arial"/>
          <w:bCs/>
          <w:szCs w:val="24"/>
        </w:rPr>
        <w:tab/>
      </w:r>
      <w:r w:rsidRPr="0050628E">
        <w:rPr>
          <w:rFonts w:ascii="Arial" w:hAnsi="Arial" w:cs="Arial"/>
          <w:bCs/>
          <w:szCs w:val="24"/>
        </w:rPr>
        <w:tab/>
      </w:r>
      <w:r w:rsidRPr="0050628E">
        <w:rPr>
          <w:rFonts w:ascii="Arial" w:hAnsi="Arial" w:cs="Arial"/>
          <w:b/>
          <w:szCs w:val="24"/>
        </w:rPr>
        <w:t>Great Natural and Built Environment</w:t>
      </w:r>
    </w:p>
    <w:p w14:paraId="13D877E5" w14:textId="77777777" w:rsidR="00947854" w:rsidRPr="0050628E" w:rsidRDefault="00947854" w:rsidP="00A764D7">
      <w:pPr>
        <w:ind w:left="1418" w:right="-238"/>
        <w:jc w:val="both"/>
        <w:rPr>
          <w:rFonts w:ascii="Arial" w:hAnsi="Arial" w:cs="Arial"/>
          <w:bCs/>
          <w:szCs w:val="24"/>
        </w:rPr>
      </w:pPr>
      <w:r w:rsidRPr="0050628E">
        <w:rPr>
          <w:rFonts w:ascii="Arial" w:hAnsi="Arial" w:cs="Arial"/>
          <w:bCs/>
          <w:szCs w:val="24"/>
        </w:rPr>
        <w:t>We protect our enhanced, engaging community spaces, heritage, the natural environment and our biodiversity through well-planned and managed development.</w:t>
      </w:r>
    </w:p>
    <w:p w14:paraId="727C4B94" w14:textId="77777777" w:rsidR="00947854" w:rsidRPr="0050628E" w:rsidRDefault="00947854" w:rsidP="00A764D7">
      <w:pPr>
        <w:ind w:left="-567" w:right="-238"/>
        <w:jc w:val="both"/>
        <w:rPr>
          <w:rFonts w:ascii="Arial" w:hAnsi="Arial" w:cs="Arial"/>
          <w:bCs/>
          <w:szCs w:val="24"/>
        </w:rPr>
      </w:pPr>
    </w:p>
    <w:p w14:paraId="256C603B" w14:textId="77777777" w:rsidR="00947854" w:rsidRPr="0050628E" w:rsidRDefault="00947854" w:rsidP="00A764D7">
      <w:pPr>
        <w:ind w:left="-284" w:right="-238"/>
        <w:jc w:val="both"/>
        <w:rPr>
          <w:rFonts w:ascii="Arial" w:hAnsi="Arial" w:cs="Arial"/>
          <w:szCs w:val="24"/>
        </w:rPr>
      </w:pPr>
      <w:r w:rsidRPr="0050628E">
        <w:rPr>
          <w:rFonts w:ascii="Arial" w:eastAsia="Acumin Pro" w:hAnsi="Arial" w:cs="Arial"/>
          <w:b/>
          <w:bCs/>
          <w:color w:val="17365D" w:themeColor="text2" w:themeShade="BF"/>
          <w:szCs w:val="24"/>
        </w:rPr>
        <w:t>Priority</w:t>
      </w:r>
      <w:r w:rsidRPr="0050628E">
        <w:rPr>
          <w:rFonts w:ascii="Arial" w:hAnsi="Arial" w:cs="Arial"/>
          <w:b/>
          <w:bCs/>
          <w:color w:val="17365D" w:themeColor="text2" w:themeShade="BF"/>
          <w:szCs w:val="24"/>
        </w:rPr>
        <w:t xml:space="preserve"> Area</w:t>
      </w:r>
      <w:r w:rsidRPr="0050628E">
        <w:rPr>
          <w:rFonts w:ascii="Arial" w:hAnsi="Arial" w:cs="Arial"/>
          <w:b/>
          <w:bCs/>
          <w:color w:val="17365D" w:themeColor="text2" w:themeShade="BF"/>
          <w:szCs w:val="24"/>
        </w:rPr>
        <w:tab/>
      </w:r>
      <w:r w:rsidRPr="0050628E">
        <w:rPr>
          <w:rFonts w:ascii="Arial" w:hAnsi="Arial" w:cs="Arial"/>
          <w:szCs w:val="24"/>
        </w:rPr>
        <w:t>Urban form - protecting our quality living environment</w:t>
      </w:r>
    </w:p>
    <w:p w14:paraId="49B48DD3" w14:textId="77777777" w:rsidR="00947854" w:rsidRPr="0050628E" w:rsidRDefault="00947854" w:rsidP="00A764D7">
      <w:pPr>
        <w:ind w:left="-284" w:right="-238"/>
        <w:jc w:val="both"/>
        <w:rPr>
          <w:rFonts w:ascii="Arial" w:hAnsi="Arial" w:cs="Arial"/>
          <w:b/>
          <w:color w:val="244061" w:themeColor="accent1" w:themeShade="80"/>
          <w:szCs w:val="28"/>
        </w:rPr>
      </w:pPr>
    </w:p>
    <w:p w14:paraId="2EB1C20D" w14:textId="77777777" w:rsidR="00947854" w:rsidRPr="0050628E" w:rsidRDefault="00947854" w:rsidP="00A764D7">
      <w:pPr>
        <w:ind w:left="-284" w:right="-238"/>
        <w:jc w:val="both"/>
        <w:rPr>
          <w:rFonts w:ascii="Arial" w:hAnsi="Arial" w:cs="Arial"/>
          <w:b/>
          <w:color w:val="244061" w:themeColor="accent1" w:themeShade="80"/>
          <w:szCs w:val="28"/>
        </w:rPr>
      </w:pPr>
    </w:p>
    <w:p w14:paraId="746E43DD" w14:textId="77777777" w:rsidR="00947854" w:rsidRPr="0050628E" w:rsidRDefault="00947854" w:rsidP="00A764D7">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Budget/Financial Implications</w:t>
      </w:r>
    </w:p>
    <w:p w14:paraId="452E58A4" w14:textId="77777777" w:rsidR="00947854" w:rsidRPr="0050628E" w:rsidRDefault="00947854" w:rsidP="00A764D7">
      <w:pPr>
        <w:ind w:left="-284" w:right="-238"/>
        <w:jc w:val="both"/>
        <w:rPr>
          <w:rFonts w:ascii="Arial" w:hAnsi="Arial" w:cs="Arial"/>
          <w:b/>
          <w:szCs w:val="24"/>
          <w:highlight w:val="yellow"/>
        </w:rPr>
      </w:pPr>
    </w:p>
    <w:p w14:paraId="1E0B6006" w14:textId="77777777" w:rsidR="00947854" w:rsidRPr="0050628E" w:rsidRDefault="00947854" w:rsidP="00A764D7">
      <w:pPr>
        <w:ind w:left="-284" w:right="-238"/>
        <w:jc w:val="both"/>
        <w:rPr>
          <w:rFonts w:ascii="Arial" w:eastAsia="Acumin Pro" w:hAnsi="Arial" w:cs="Arial"/>
          <w:szCs w:val="24"/>
        </w:rPr>
      </w:pPr>
      <w:r w:rsidRPr="0050628E">
        <w:rPr>
          <w:rFonts w:ascii="Arial" w:eastAsia="Acumin Pro" w:hAnsi="Arial" w:cs="Arial"/>
          <w:szCs w:val="24"/>
        </w:rPr>
        <w:t>Nil</w:t>
      </w:r>
    </w:p>
    <w:p w14:paraId="356F94DB" w14:textId="77777777" w:rsidR="00947854" w:rsidRPr="0050628E" w:rsidRDefault="00947854" w:rsidP="00A764D7">
      <w:pPr>
        <w:ind w:left="-284" w:right="-238"/>
        <w:jc w:val="both"/>
        <w:rPr>
          <w:rFonts w:ascii="Arial" w:hAnsi="Arial" w:cs="Arial"/>
          <w:szCs w:val="24"/>
          <w:highlight w:val="yellow"/>
        </w:rPr>
      </w:pPr>
    </w:p>
    <w:p w14:paraId="14AE64C3" w14:textId="77777777" w:rsidR="00947854" w:rsidRPr="0050628E" w:rsidRDefault="00947854" w:rsidP="00A764D7">
      <w:pPr>
        <w:ind w:left="-284" w:right="-238"/>
        <w:jc w:val="both"/>
        <w:rPr>
          <w:rFonts w:ascii="Arial" w:hAnsi="Arial" w:cs="Arial"/>
          <w:szCs w:val="24"/>
          <w:highlight w:val="yellow"/>
        </w:rPr>
      </w:pPr>
    </w:p>
    <w:p w14:paraId="015C4018" w14:textId="77777777" w:rsidR="00947854" w:rsidRPr="0050628E" w:rsidRDefault="00947854" w:rsidP="00A764D7">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Legislative and Policy Implications</w:t>
      </w:r>
    </w:p>
    <w:p w14:paraId="4B13957C" w14:textId="77777777" w:rsidR="00947854" w:rsidRPr="0050628E" w:rsidRDefault="00947854" w:rsidP="00A764D7">
      <w:pPr>
        <w:ind w:left="-284" w:right="-238"/>
        <w:jc w:val="both"/>
        <w:rPr>
          <w:rFonts w:ascii="Arial" w:hAnsi="Arial" w:cs="Arial"/>
          <w:b/>
          <w:szCs w:val="24"/>
        </w:rPr>
      </w:pPr>
    </w:p>
    <w:p w14:paraId="495A9BCD" w14:textId="77777777" w:rsidR="00947854" w:rsidRPr="0050628E" w:rsidRDefault="00947854" w:rsidP="00A764D7">
      <w:pPr>
        <w:ind w:left="-284" w:right="-238"/>
        <w:jc w:val="both"/>
        <w:rPr>
          <w:rFonts w:ascii="Arial" w:hAnsi="Arial" w:cs="Arial"/>
          <w:szCs w:val="24"/>
        </w:rPr>
      </w:pPr>
      <w:r w:rsidRPr="0050628E">
        <w:rPr>
          <w:rFonts w:ascii="Arial" w:hAnsi="Arial" w:cs="Arial"/>
          <w:bCs/>
          <w:szCs w:val="24"/>
        </w:rPr>
        <w:t xml:space="preserve">Under Regulation 50(1) of the </w:t>
      </w:r>
      <w:r w:rsidRPr="006B13E3">
        <w:rPr>
          <w:rFonts w:ascii="Arial" w:hAnsi="Arial" w:cs="Arial"/>
          <w:i/>
          <w:iCs/>
          <w:szCs w:val="24"/>
        </w:rPr>
        <w:t>Planning and Development (Local Planning Schemes) Regulations 2015</w:t>
      </w:r>
      <w:r w:rsidRPr="0050628E">
        <w:rPr>
          <w:rFonts w:ascii="Arial" w:hAnsi="Arial" w:cs="Arial"/>
          <w:szCs w:val="24"/>
        </w:rPr>
        <w:t xml:space="preserve"> the local government must consider and make a resolution within 60 days after the end of the submission period unless otherwise approved by the Commission. Several requests for extensions of time have been made to the Commission, with the most recent extending the period until 31 July 2023.</w:t>
      </w:r>
    </w:p>
    <w:p w14:paraId="3417E00A" w14:textId="77777777" w:rsidR="00947854" w:rsidRPr="0050628E" w:rsidRDefault="00947854" w:rsidP="00A764D7">
      <w:pPr>
        <w:ind w:left="-284" w:right="-238"/>
        <w:jc w:val="both"/>
        <w:rPr>
          <w:rFonts w:ascii="Arial" w:hAnsi="Arial" w:cs="Arial"/>
          <w:szCs w:val="24"/>
        </w:rPr>
      </w:pPr>
    </w:p>
    <w:p w14:paraId="12FAADF0" w14:textId="77777777" w:rsidR="00947854" w:rsidRPr="0050628E" w:rsidRDefault="00947854" w:rsidP="00A764D7">
      <w:pPr>
        <w:ind w:left="-284" w:right="-238"/>
        <w:jc w:val="both"/>
        <w:rPr>
          <w:rFonts w:ascii="Arial" w:hAnsi="Arial" w:cs="Arial"/>
          <w:szCs w:val="24"/>
        </w:rPr>
      </w:pPr>
      <w:r w:rsidRPr="0050628E">
        <w:rPr>
          <w:rFonts w:ascii="Arial" w:hAnsi="Arial" w:cs="Arial"/>
          <w:szCs w:val="24"/>
        </w:rPr>
        <w:t>Under Regulation 50(3), the local government must resolve:</w:t>
      </w:r>
    </w:p>
    <w:p w14:paraId="35EF7C8C" w14:textId="77777777" w:rsidR="00947854" w:rsidRPr="0050628E" w:rsidRDefault="00947854" w:rsidP="00A764D7">
      <w:pPr>
        <w:ind w:left="-284" w:right="-238"/>
        <w:jc w:val="both"/>
        <w:rPr>
          <w:rFonts w:ascii="Arial" w:hAnsi="Arial" w:cs="Arial"/>
          <w:szCs w:val="24"/>
        </w:rPr>
      </w:pPr>
    </w:p>
    <w:p w14:paraId="3F89CEB7" w14:textId="77777777" w:rsidR="00947854" w:rsidRPr="0050628E" w:rsidRDefault="00947854" w:rsidP="002E11F2">
      <w:pPr>
        <w:pStyle w:val="ListParagraph"/>
        <w:numPr>
          <w:ilvl w:val="0"/>
          <w:numId w:val="35"/>
        </w:numPr>
        <w:ind w:left="283" w:right="-238" w:hanging="567"/>
        <w:jc w:val="both"/>
        <w:rPr>
          <w:rFonts w:ascii="Arial" w:hAnsi="Arial" w:cs="Arial"/>
          <w:szCs w:val="24"/>
        </w:rPr>
      </w:pPr>
      <w:r w:rsidRPr="0050628E">
        <w:rPr>
          <w:rFonts w:ascii="Arial" w:hAnsi="Arial" w:cs="Arial"/>
          <w:szCs w:val="24"/>
        </w:rPr>
        <w:t>to support the amendment without modification; or</w:t>
      </w:r>
    </w:p>
    <w:p w14:paraId="24CC23BD" w14:textId="77777777" w:rsidR="00947854" w:rsidRPr="0050628E" w:rsidRDefault="00947854" w:rsidP="002E11F2">
      <w:pPr>
        <w:pStyle w:val="ListParagraph"/>
        <w:numPr>
          <w:ilvl w:val="0"/>
          <w:numId w:val="35"/>
        </w:numPr>
        <w:ind w:left="283" w:right="-238" w:hanging="567"/>
        <w:jc w:val="both"/>
        <w:rPr>
          <w:rFonts w:ascii="Arial" w:hAnsi="Arial" w:cs="Arial"/>
          <w:szCs w:val="24"/>
        </w:rPr>
      </w:pPr>
      <w:r w:rsidRPr="0050628E">
        <w:rPr>
          <w:rFonts w:ascii="Arial" w:hAnsi="Arial" w:cs="Arial"/>
          <w:szCs w:val="24"/>
        </w:rPr>
        <w:t>to support the amendment with proposed modifications to address issues raised in the submissions; or</w:t>
      </w:r>
    </w:p>
    <w:p w14:paraId="4683DAA8" w14:textId="77777777" w:rsidR="00947854" w:rsidRPr="0050628E" w:rsidRDefault="00947854" w:rsidP="002E11F2">
      <w:pPr>
        <w:pStyle w:val="ListParagraph"/>
        <w:numPr>
          <w:ilvl w:val="0"/>
          <w:numId w:val="35"/>
        </w:numPr>
        <w:ind w:left="283" w:right="-238" w:hanging="567"/>
        <w:jc w:val="both"/>
        <w:rPr>
          <w:rFonts w:ascii="Arial" w:hAnsi="Arial" w:cs="Arial"/>
          <w:szCs w:val="24"/>
        </w:rPr>
      </w:pPr>
      <w:r w:rsidRPr="0050628E">
        <w:rPr>
          <w:rFonts w:ascii="Arial" w:hAnsi="Arial" w:cs="Arial"/>
          <w:szCs w:val="24"/>
        </w:rPr>
        <w:t>not to support the amendment.</w:t>
      </w:r>
    </w:p>
    <w:p w14:paraId="4B68466F" w14:textId="77777777" w:rsidR="00947854" w:rsidRPr="0050628E" w:rsidRDefault="00947854" w:rsidP="00A764D7">
      <w:pPr>
        <w:ind w:right="-238"/>
        <w:jc w:val="both"/>
        <w:rPr>
          <w:rFonts w:ascii="Arial" w:hAnsi="Arial" w:cs="Arial"/>
          <w:szCs w:val="24"/>
        </w:rPr>
      </w:pPr>
    </w:p>
    <w:p w14:paraId="7A62DD46" w14:textId="77777777" w:rsidR="00947854" w:rsidRPr="0050628E" w:rsidRDefault="00947854" w:rsidP="00A764D7">
      <w:pPr>
        <w:ind w:right="-238"/>
        <w:jc w:val="both"/>
        <w:rPr>
          <w:rFonts w:ascii="Arial" w:hAnsi="Arial" w:cs="Arial"/>
          <w:szCs w:val="24"/>
        </w:rPr>
      </w:pPr>
    </w:p>
    <w:p w14:paraId="3DCFB52D" w14:textId="77777777" w:rsidR="00947854" w:rsidRPr="0050628E" w:rsidRDefault="00947854" w:rsidP="00A764D7">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Decision Implications</w:t>
      </w:r>
    </w:p>
    <w:p w14:paraId="646644CE" w14:textId="77777777" w:rsidR="00947854" w:rsidRPr="0050628E" w:rsidRDefault="00947854" w:rsidP="00A764D7">
      <w:pPr>
        <w:ind w:left="-284" w:right="-238"/>
        <w:jc w:val="both"/>
        <w:rPr>
          <w:rFonts w:ascii="Arial" w:hAnsi="Arial" w:cs="Arial"/>
          <w:b/>
          <w:szCs w:val="24"/>
        </w:rPr>
      </w:pPr>
    </w:p>
    <w:p w14:paraId="426A7B49" w14:textId="77777777" w:rsidR="00947854" w:rsidRPr="0050628E" w:rsidRDefault="00947854" w:rsidP="00A764D7">
      <w:pPr>
        <w:ind w:left="-284" w:right="-238"/>
        <w:jc w:val="both"/>
        <w:rPr>
          <w:rFonts w:ascii="Arial" w:hAnsi="Arial" w:cs="Arial"/>
          <w:bCs/>
          <w:szCs w:val="24"/>
        </w:rPr>
      </w:pPr>
      <w:r w:rsidRPr="0050628E">
        <w:rPr>
          <w:rFonts w:ascii="Arial" w:hAnsi="Arial" w:cs="Arial"/>
          <w:bCs/>
          <w:szCs w:val="24"/>
        </w:rPr>
        <w:t>If Council supports the Officer’s recommendation to not proceed with the Amendment, the Amendment and all associated documents will be referred to the Commission, who will in turn advise the Minister for Planning and the Scheme will not be amended.</w:t>
      </w:r>
    </w:p>
    <w:p w14:paraId="0A08814E" w14:textId="77777777" w:rsidR="00947854" w:rsidRPr="0050628E" w:rsidRDefault="00947854" w:rsidP="00A764D7">
      <w:pPr>
        <w:ind w:left="-284" w:right="-238"/>
        <w:jc w:val="both"/>
        <w:rPr>
          <w:rFonts w:ascii="Arial" w:hAnsi="Arial" w:cs="Arial"/>
          <w:bCs/>
          <w:szCs w:val="24"/>
        </w:rPr>
      </w:pPr>
    </w:p>
    <w:p w14:paraId="03554264" w14:textId="77777777" w:rsidR="00947854" w:rsidRPr="0050628E" w:rsidRDefault="00947854" w:rsidP="00A764D7">
      <w:pPr>
        <w:ind w:left="-284" w:right="-238"/>
        <w:jc w:val="both"/>
        <w:rPr>
          <w:rFonts w:ascii="Arial" w:hAnsi="Arial" w:cs="Arial"/>
          <w:bCs/>
          <w:szCs w:val="24"/>
        </w:rPr>
      </w:pPr>
      <w:r w:rsidRPr="0050628E">
        <w:rPr>
          <w:rFonts w:ascii="Arial" w:hAnsi="Arial" w:cs="Arial"/>
          <w:bCs/>
          <w:szCs w:val="24"/>
        </w:rPr>
        <w:t>If Council does not support the Officer’s recommendation and opts to support the Amendment, the Amendment and all associated documents will be referred to the Commission, who will in turn advise the Minister for Planning, who will make the final decision.</w:t>
      </w:r>
    </w:p>
    <w:p w14:paraId="78E09A84" w14:textId="77777777" w:rsidR="00947854" w:rsidRPr="0050628E" w:rsidRDefault="00947854" w:rsidP="00A764D7">
      <w:pPr>
        <w:ind w:left="-284" w:right="-238"/>
        <w:jc w:val="both"/>
        <w:rPr>
          <w:rFonts w:ascii="Arial" w:hAnsi="Arial" w:cs="Arial"/>
          <w:szCs w:val="24"/>
        </w:rPr>
      </w:pPr>
    </w:p>
    <w:p w14:paraId="5B94AFE4" w14:textId="77777777" w:rsidR="00947854" w:rsidRPr="0050628E" w:rsidRDefault="00947854" w:rsidP="00A764D7">
      <w:pPr>
        <w:ind w:left="-284" w:right="-238"/>
        <w:jc w:val="both"/>
        <w:rPr>
          <w:rFonts w:ascii="Arial" w:hAnsi="Arial" w:cs="Arial"/>
          <w:szCs w:val="24"/>
        </w:rPr>
      </w:pPr>
    </w:p>
    <w:p w14:paraId="722CAAFF" w14:textId="77777777" w:rsidR="00947854" w:rsidRPr="0050628E" w:rsidRDefault="00947854" w:rsidP="00A764D7">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Conclusion</w:t>
      </w:r>
    </w:p>
    <w:p w14:paraId="36A8EB6E" w14:textId="77777777" w:rsidR="00947854" w:rsidRPr="0050628E" w:rsidRDefault="00947854" w:rsidP="00A764D7">
      <w:pPr>
        <w:ind w:left="-284" w:right="-238"/>
        <w:jc w:val="both"/>
        <w:rPr>
          <w:rFonts w:ascii="Arial" w:hAnsi="Arial" w:cs="Arial"/>
          <w:bCs/>
          <w:szCs w:val="24"/>
        </w:rPr>
      </w:pPr>
    </w:p>
    <w:p w14:paraId="095C98EE" w14:textId="77777777" w:rsidR="00947854" w:rsidRPr="0050628E" w:rsidRDefault="00947854" w:rsidP="00A764D7">
      <w:pPr>
        <w:ind w:left="-284" w:right="-238"/>
        <w:jc w:val="both"/>
        <w:rPr>
          <w:rFonts w:ascii="Arial" w:hAnsi="Arial" w:cs="Arial"/>
          <w:bCs/>
          <w:szCs w:val="24"/>
        </w:rPr>
      </w:pPr>
      <w:r w:rsidRPr="0050628E">
        <w:rPr>
          <w:rFonts w:ascii="Arial" w:hAnsi="Arial" w:cs="Arial"/>
          <w:bCs/>
          <w:szCs w:val="24"/>
        </w:rPr>
        <w:t>It is recommended that the Amendment not be supported because:</w:t>
      </w:r>
    </w:p>
    <w:p w14:paraId="40639E41" w14:textId="77777777" w:rsidR="00947854" w:rsidRPr="0050628E" w:rsidRDefault="00947854" w:rsidP="00A764D7">
      <w:pPr>
        <w:ind w:left="-284" w:right="-238"/>
        <w:jc w:val="both"/>
        <w:rPr>
          <w:rFonts w:ascii="Arial" w:hAnsi="Arial" w:cs="Arial"/>
          <w:bCs/>
          <w:szCs w:val="24"/>
        </w:rPr>
      </w:pPr>
    </w:p>
    <w:p w14:paraId="48BAFB81" w14:textId="77777777" w:rsidR="00947854" w:rsidRPr="0050628E" w:rsidRDefault="00947854" w:rsidP="002E11F2">
      <w:pPr>
        <w:pStyle w:val="ListParagraph"/>
        <w:numPr>
          <w:ilvl w:val="0"/>
          <w:numId w:val="36"/>
        </w:numPr>
        <w:ind w:left="270" w:right="-238" w:hanging="554"/>
        <w:jc w:val="both"/>
        <w:rPr>
          <w:rFonts w:ascii="Arial" w:hAnsi="Arial" w:cs="Arial"/>
          <w:bCs/>
          <w:szCs w:val="24"/>
        </w:rPr>
      </w:pPr>
      <w:r w:rsidRPr="0050628E">
        <w:rPr>
          <w:rFonts w:ascii="Arial" w:hAnsi="Arial" w:cs="Arial"/>
          <w:bCs/>
          <w:szCs w:val="24"/>
        </w:rPr>
        <w:t>it is superfluous to requirements from a strategic perspective;</w:t>
      </w:r>
    </w:p>
    <w:p w14:paraId="484F602D" w14:textId="77777777" w:rsidR="00947854" w:rsidRPr="0050628E" w:rsidRDefault="00947854" w:rsidP="002E11F2">
      <w:pPr>
        <w:pStyle w:val="ListParagraph"/>
        <w:numPr>
          <w:ilvl w:val="0"/>
          <w:numId w:val="36"/>
        </w:numPr>
        <w:ind w:left="270" w:right="-238" w:hanging="554"/>
        <w:jc w:val="both"/>
        <w:rPr>
          <w:rFonts w:ascii="Arial" w:hAnsi="Arial" w:cs="Arial"/>
          <w:bCs/>
          <w:szCs w:val="24"/>
        </w:rPr>
      </w:pPr>
      <w:r w:rsidRPr="0050628E">
        <w:rPr>
          <w:rFonts w:ascii="Arial" w:hAnsi="Arial" w:cs="Arial"/>
          <w:bCs/>
          <w:szCs w:val="24"/>
        </w:rPr>
        <w:t>it does not achieve the stated aim of reducing vehicle crossover points;</w:t>
      </w:r>
    </w:p>
    <w:p w14:paraId="28296FCC" w14:textId="77777777" w:rsidR="00947854" w:rsidRPr="0050628E" w:rsidRDefault="00947854" w:rsidP="002E11F2">
      <w:pPr>
        <w:pStyle w:val="ListParagraph"/>
        <w:numPr>
          <w:ilvl w:val="0"/>
          <w:numId w:val="36"/>
        </w:numPr>
        <w:ind w:left="270" w:right="-238" w:hanging="554"/>
        <w:jc w:val="both"/>
        <w:rPr>
          <w:rFonts w:ascii="Arial" w:hAnsi="Arial" w:cs="Arial"/>
          <w:bCs/>
          <w:szCs w:val="24"/>
        </w:rPr>
      </w:pPr>
      <w:r w:rsidRPr="0050628E">
        <w:rPr>
          <w:rFonts w:ascii="Arial" w:hAnsi="Arial" w:cs="Arial"/>
          <w:bCs/>
          <w:szCs w:val="24"/>
        </w:rPr>
        <w:t xml:space="preserve">the issues have largely been dealt with under the amended R-Codes and recently adopted precinct planning policies; </w:t>
      </w:r>
    </w:p>
    <w:p w14:paraId="58B2A998" w14:textId="77777777" w:rsidR="00947854" w:rsidRPr="0050628E" w:rsidRDefault="00947854" w:rsidP="002E11F2">
      <w:pPr>
        <w:pStyle w:val="ListParagraph"/>
        <w:numPr>
          <w:ilvl w:val="0"/>
          <w:numId w:val="36"/>
        </w:numPr>
        <w:ind w:left="270" w:right="-238" w:hanging="554"/>
        <w:jc w:val="both"/>
        <w:rPr>
          <w:rFonts w:ascii="Arial" w:hAnsi="Arial" w:cs="Arial"/>
          <w:bCs/>
          <w:szCs w:val="24"/>
        </w:rPr>
      </w:pPr>
      <w:r w:rsidRPr="0050628E">
        <w:rPr>
          <w:rFonts w:ascii="Arial" w:hAnsi="Arial" w:cs="Arial"/>
          <w:bCs/>
          <w:szCs w:val="24"/>
        </w:rPr>
        <w:t>it would conflict with the proposal regarding laneways around the Nedlands Stirling Highway Activity Corridor within recently proposed Scheme Amendment 13; and</w:t>
      </w:r>
    </w:p>
    <w:p w14:paraId="592106CE" w14:textId="77777777" w:rsidR="00947854" w:rsidRPr="0050628E" w:rsidRDefault="00947854" w:rsidP="002E11F2">
      <w:pPr>
        <w:pStyle w:val="ListParagraph"/>
        <w:numPr>
          <w:ilvl w:val="0"/>
          <w:numId w:val="36"/>
        </w:numPr>
        <w:ind w:left="270" w:right="-238" w:hanging="554"/>
        <w:jc w:val="both"/>
        <w:rPr>
          <w:rFonts w:ascii="Arial" w:hAnsi="Arial" w:cs="Arial"/>
          <w:bCs/>
          <w:szCs w:val="24"/>
        </w:rPr>
      </w:pPr>
      <w:r w:rsidRPr="0050628E">
        <w:rPr>
          <w:rFonts w:ascii="Arial" w:hAnsi="Arial" w:cs="Arial"/>
          <w:bCs/>
          <w:szCs w:val="24"/>
        </w:rPr>
        <w:t>requiring laneways to be ceded to the City would introduce repair and maintenance costs for access networks that would primarily benefit a handful of private developments.</w:t>
      </w:r>
    </w:p>
    <w:p w14:paraId="630EFDD3" w14:textId="77777777" w:rsidR="00947854" w:rsidRPr="0050628E" w:rsidRDefault="00947854" w:rsidP="00A764D7">
      <w:pPr>
        <w:ind w:right="-238"/>
        <w:jc w:val="both"/>
        <w:rPr>
          <w:rFonts w:ascii="Arial" w:hAnsi="Arial" w:cs="Arial"/>
          <w:bCs/>
          <w:szCs w:val="24"/>
        </w:rPr>
      </w:pPr>
    </w:p>
    <w:p w14:paraId="512C848F" w14:textId="77777777" w:rsidR="00947854" w:rsidRPr="0050628E" w:rsidRDefault="00947854" w:rsidP="00A764D7">
      <w:pPr>
        <w:ind w:left="-284" w:right="-238"/>
        <w:jc w:val="both"/>
        <w:rPr>
          <w:rFonts w:ascii="Arial" w:hAnsi="Arial" w:cs="Arial"/>
          <w:bCs/>
          <w:szCs w:val="24"/>
        </w:rPr>
      </w:pPr>
      <w:r w:rsidRPr="0050628E">
        <w:rPr>
          <w:rFonts w:ascii="Arial" w:hAnsi="Arial" w:cs="Arial"/>
          <w:bCs/>
          <w:szCs w:val="24"/>
        </w:rPr>
        <w:t>Should Council wish to consolidate vehicle access in a manner that will be supported by the WAPC, a separate Amendment will need to be initiated setting out locations of rights-of-way or laneways.</w:t>
      </w:r>
    </w:p>
    <w:p w14:paraId="33E633EC" w14:textId="77777777" w:rsidR="00947854" w:rsidRPr="0050628E" w:rsidRDefault="00947854" w:rsidP="00A764D7">
      <w:pPr>
        <w:ind w:left="-284" w:right="-238"/>
        <w:jc w:val="both"/>
        <w:rPr>
          <w:rFonts w:ascii="Arial" w:hAnsi="Arial" w:cs="Arial"/>
          <w:bCs/>
          <w:szCs w:val="24"/>
        </w:rPr>
      </w:pPr>
    </w:p>
    <w:p w14:paraId="2162B3A3" w14:textId="77777777" w:rsidR="00947854" w:rsidRPr="0050628E" w:rsidRDefault="00947854" w:rsidP="00A764D7">
      <w:pPr>
        <w:ind w:left="-284" w:right="-238"/>
        <w:jc w:val="both"/>
        <w:rPr>
          <w:rFonts w:ascii="Arial" w:hAnsi="Arial" w:cs="Arial"/>
          <w:bCs/>
          <w:szCs w:val="24"/>
        </w:rPr>
      </w:pPr>
    </w:p>
    <w:p w14:paraId="629231F4" w14:textId="77777777" w:rsidR="00947854" w:rsidRPr="0050628E" w:rsidRDefault="00947854" w:rsidP="00A764D7">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Further Information</w:t>
      </w:r>
    </w:p>
    <w:p w14:paraId="1D935142" w14:textId="77777777" w:rsidR="00947854" w:rsidRPr="0050628E" w:rsidRDefault="00947854" w:rsidP="00A764D7">
      <w:pPr>
        <w:ind w:left="-284" w:right="-238"/>
        <w:jc w:val="both"/>
        <w:rPr>
          <w:rFonts w:ascii="Arial" w:hAnsi="Arial" w:cs="Arial"/>
          <w:b/>
          <w:szCs w:val="24"/>
        </w:rPr>
      </w:pPr>
    </w:p>
    <w:p w14:paraId="37A10EDE" w14:textId="0DB7E39C" w:rsidR="00947854" w:rsidRPr="0050628E" w:rsidRDefault="00947854" w:rsidP="00A764D7">
      <w:pPr>
        <w:ind w:left="-284" w:right="-238"/>
        <w:jc w:val="both"/>
        <w:rPr>
          <w:rFonts w:ascii="Arial" w:hAnsi="Arial" w:cs="Arial"/>
          <w:bCs/>
          <w:szCs w:val="24"/>
        </w:rPr>
      </w:pPr>
      <w:r w:rsidRPr="0050628E">
        <w:rPr>
          <w:rFonts w:ascii="Arial" w:hAnsi="Arial" w:cs="Arial"/>
          <w:bCs/>
          <w:szCs w:val="24"/>
        </w:rPr>
        <w:t>Nil</w:t>
      </w:r>
      <w:r w:rsidR="00A764D7">
        <w:rPr>
          <w:rFonts w:ascii="Arial" w:hAnsi="Arial" w:cs="Arial"/>
          <w:bCs/>
          <w:szCs w:val="24"/>
        </w:rPr>
        <w:t>.</w:t>
      </w:r>
    </w:p>
    <w:p w14:paraId="38C435D6" w14:textId="77777777" w:rsidR="00947854" w:rsidRPr="0050628E" w:rsidRDefault="00947854" w:rsidP="00947854">
      <w:pPr>
        <w:ind w:left="-284" w:right="-330"/>
        <w:jc w:val="both"/>
        <w:rPr>
          <w:rFonts w:ascii="Arial" w:hAnsi="Arial" w:cs="Arial"/>
          <w:bCs/>
          <w:szCs w:val="24"/>
        </w:rPr>
      </w:pPr>
      <w:r w:rsidRPr="0050628E">
        <w:rPr>
          <w:rFonts w:ascii="Arial" w:eastAsia="Calibri" w:hAnsi="Arial" w:cs="Arial"/>
          <w:b/>
          <w:sz w:val="28"/>
          <w:szCs w:val="32"/>
          <w:lang w:val="en-US"/>
        </w:rPr>
        <w:br w:type="page"/>
      </w:r>
    </w:p>
    <w:p w14:paraId="0461FDA7" w14:textId="23F1E8E3" w:rsidR="00B40CA6" w:rsidRPr="00B40CA6" w:rsidRDefault="0052098D"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22" w:name="_Toc141111253"/>
      <w:r>
        <w:rPr>
          <w:rFonts w:ascii="Arial" w:hAnsi="Arial" w:cs="Arial"/>
          <w:caps w:val="0"/>
          <w:color w:val="17365D" w:themeColor="text2" w:themeShade="BF"/>
          <w:u w:val="none"/>
        </w:rPr>
        <w:t xml:space="preserve">PD32.07.23 - </w:t>
      </w:r>
      <w:r w:rsidR="006B72AD" w:rsidRPr="006B72AD">
        <w:rPr>
          <w:rFonts w:ascii="Arial" w:hAnsi="Arial" w:cs="Arial"/>
          <w:caps w:val="0"/>
          <w:color w:val="17365D" w:themeColor="text2" w:themeShade="BF"/>
          <w:u w:val="none"/>
        </w:rPr>
        <w:t>Review of Local Planning Policies – Allen Park Residential Standard, St Peters Square Design Guidelines, Hollywood Design Guidelines and Swanbourne Design Guidelines</w:t>
      </w:r>
      <w:bookmarkEnd w:id="22"/>
    </w:p>
    <w:p w14:paraId="1D3B32B1" w14:textId="36331FCF"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3222E2" w:rsidRPr="0050628E" w14:paraId="04061975" w14:textId="77777777">
        <w:tc>
          <w:tcPr>
            <w:tcW w:w="2349" w:type="dxa"/>
          </w:tcPr>
          <w:p w14:paraId="777C8CAF" w14:textId="77777777" w:rsidR="0001479D" w:rsidRPr="0050628E" w:rsidRDefault="0001479D">
            <w:pPr>
              <w:ind w:right="110"/>
              <w:jc w:val="both"/>
              <w:rPr>
                <w:rFonts w:ascii="Arial" w:hAnsi="Arial" w:cs="Arial"/>
                <w:b/>
                <w:color w:val="244061" w:themeColor="accent1" w:themeShade="80"/>
                <w:szCs w:val="24"/>
                <w:lang w:val="en-AU"/>
              </w:rPr>
            </w:pPr>
            <w:r w:rsidRPr="0050628E">
              <w:rPr>
                <w:rFonts w:ascii="Arial" w:hAnsi="Arial" w:cs="Arial"/>
                <w:b/>
                <w:color w:val="244061" w:themeColor="accent1" w:themeShade="80"/>
                <w:szCs w:val="24"/>
                <w:lang w:val="en-AU"/>
              </w:rPr>
              <w:t>Meeting &amp; Date</w:t>
            </w:r>
          </w:p>
        </w:tc>
        <w:tc>
          <w:tcPr>
            <w:tcW w:w="7291" w:type="dxa"/>
          </w:tcPr>
          <w:p w14:paraId="002E1C73" w14:textId="77777777" w:rsidR="0001479D" w:rsidRPr="0050628E" w:rsidRDefault="0001479D">
            <w:pPr>
              <w:ind w:right="39"/>
              <w:jc w:val="both"/>
              <w:rPr>
                <w:rFonts w:ascii="Arial" w:hAnsi="Arial" w:cs="Arial"/>
                <w:szCs w:val="24"/>
                <w:lang w:val="en-AU"/>
              </w:rPr>
            </w:pPr>
            <w:r w:rsidRPr="0050628E">
              <w:rPr>
                <w:rFonts w:ascii="Arial" w:hAnsi="Arial" w:cs="Arial"/>
                <w:szCs w:val="24"/>
                <w:lang w:val="en-AU"/>
              </w:rPr>
              <w:t>Council Meeting – 25 July 2023</w:t>
            </w:r>
          </w:p>
        </w:tc>
      </w:tr>
      <w:tr w:rsidR="003222E2" w:rsidRPr="0050628E" w14:paraId="6529643A" w14:textId="77777777">
        <w:tc>
          <w:tcPr>
            <w:tcW w:w="2349" w:type="dxa"/>
          </w:tcPr>
          <w:p w14:paraId="790B6163" w14:textId="77777777" w:rsidR="0001479D" w:rsidRPr="0050628E" w:rsidRDefault="0001479D">
            <w:pPr>
              <w:ind w:right="110"/>
              <w:jc w:val="both"/>
              <w:rPr>
                <w:rFonts w:ascii="Arial" w:hAnsi="Arial" w:cs="Arial"/>
                <w:b/>
                <w:color w:val="244061" w:themeColor="accent1" w:themeShade="80"/>
                <w:szCs w:val="24"/>
                <w:lang w:val="en-AU"/>
              </w:rPr>
            </w:pPr>
            <w:r w:rsidRPr="0050628E">
              <w:rPr>
                <w:rFonts w:ascii="Arial" w:hAnsi="Arial" w:cs="Arial"/>
                <w:b/>
                <w:color w:val="244061" w:themeColor="accent1" w:themeShade="80"/>
                <w:szCs w:val="24"/>
                <w:lang w:val="en-AU"/>
              </w:rPr>
              <w:t>Applicant</w:t>
            </w:r>
          </w:p>
        </w:tc>
        <w:tc>
          <w:tcPr>
            <w:tcW w:w="7291" w:type="dxa"/>
          </w:tcPr>
          <w:p w14:paraId="44A410E8" w14:textId="77777777" w:rsidR="0001479D" w:rsidRPr="0050628E" w:rsidRDefault="0001479D">
            <w:pPr>
              <w:ind w:right="39"/>
              <w:jc w:val="both"/>
              <w:rPr>
                <w:rFonts w:ascii="Arial" w:hAnsi="Arial" w:cs="Arial"/>
                <w:szCs w:val="24"/>
                <w:lang w:val="en-AU"/>
              </w:rPr>
            </w:pPr>
            <w:r w:rsidRPr="0050628E">
              <w:rPr>
                <w:rFonts w:ascii="Arial" w:hAnsi="Arial" w:cs="Arial"/>
                <w:szCs w:val="24"/>
                <w:lang w:val="en-AU"/>
              </w:rPr>
              <w:t xml:space="preserve">City of Nedlands </w:t>
            </w:r>
          </w:p>
        </w:tc>
      </w:tr>
      <w:tr w:rsidR="003222E2" w:rsidRPr="0050628E" w14:paraId="32383F84" w14:textId="77777777">
        <w:tc>
          <w:tcPr>
            <w:tcW w:w="2349" w:type="dxa"/>
          </w:tcPr>
          <w:p w14:paraId="7FF6FE00" w14:textId="77777777" w:rsidR="0001479D" w:rsidRPr="0050628E" w:rsidRDefault="0001479D">
            <w:pPr>
              <w:ind w:right="110"/>
              <w:jc w:val="both"/>
              <w:rPr>
                <w:rFonts w:ascii="Arial" w:hAnsi="Arial" w:cs="Arial"/>
                <w:b/>
                <w:color w:val="244061" w:themeColor="accent1" w:themeShade="80"/>
                <w:szCs w:val="24"/>
              </w:rPr>
            </w:pPr>
            <w:r w:rsidRPr="0050628E">
              <w:rPr>
                <w:rFonts w:ascii="Arial" w:eastAsia="Calibri" w:hAnsi="Arial" w:cs="Arial"/>
                <w:b/>
                <w:color w:val="244061"/>
                <w:szCs w:val="24"/>
              </w:rPr>
              <w:t>Information Provided</w:t>
            </w:r>
          </w:p>
        </w:tc>
        <w:tc>
          <w:tcPr>
            <w:tcW w:w="7291" w:type="dxa"/>
          </w:tcPr>
          <w:p w14:paraId="417B4CA5" w14:textId="77777777" w:rsidR="0001479D" w:rsidRPr="0050628E" w:rsidRDefault="0001479D">
            <w:pPr>
              <w:ind w:right="39"/>
              <w:jc w:val="both"/>
              <w:rPr>
                <w:rFonts w:ascii="Arial" w:hAnsi="Arial" w:cs="Arial"/>
                <w:szCs w:val="24"/>
              </w:rPr>
            </w:pPr>
            <w:r w:rsidRPr="0050628E">
              <w:rPr>
                <w:rFonts w:ascii="Arial" w:eastAsia="Calibri" w:hAnsi="Arial" w:cs="Arial"/>
                <w:szCs w:val="24"/>
              </w:rPr>
              <w:t>All relevant information required has been provided.</w:t>
            </w:r>
          </w:p>
        </w:tc>
      </w:tr>
      <w:tr w:rsidR="003222E2" w:rsidRPr="0050628E" w14:paraId="4449F383" w14:textId="77777777">
        <w:tc>
          <w:tcPr>
            <w:tcW w:w="2349" w:type="dxa"/>
          </w:tcPr>
          <w:p w14:paraId="32E9822C" w14:textId="77777777" w:rsidR="0001479D" w:rsidRPr="0050628E" w:rsidRDefault="0001479D">
            <w:pPr>
              <w:ind w:right="110"/>
              <w:rPr>
                <w:rFonts w:ascii="Arial" w:hAnsi="Arial" w:cs="Arial"/>
                <w:b/>
                <w:bCs/>
                <w:color w:val="244061" w:themeColor="accent1" w:themeShade="80"/>
                <w:szCs w:val="24"/>
                <w:lang w:val="en-AU"/>
              </w:rPr>
            </w:pPr>
            <w:r w:rsidRPr="0050628E">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433395F2" w14:textId="77777777" w:rsidR="0001479D" w:rsidRPr="0050628E" w:rsidRDefault="0001479D">
            <w:pPr>
              <w:pStyle w:val="Subsection"/>
              <w:tabs>
                <w:tab w:val="clear" w:pos="595"/>
                <w:tab w:val="clear" w:pos="879"/>
              </w:tabs>
              <w:spacing w:before="120"/>
              <w:ind w:left="0" w:right="39" w:firstLine="0"/>
              <w:rPr>
                <w:rFonts w:ascii="Arial" w:hAnsi="Arial" w:cs="Arial"/>
                <w:szCs w:val="24"/>
                <w:lang w:val="en-AU"/>
              </w:rPr>
            </w:pPr>
            <w:r w:rsidRPr="0050628E">
              <w:rPr>
                <w:rFonts w:ascii="Arial" w:hAnsi="Arial" w:cs="Arial"/>
                <w:szCs w:val="24"/>
                <w:lang w:val="en-AU"/>
              </w:rPr>
              <w:t>The author, reviewers and authoriser of this report declare they have no financial or impartiality interest in this matter.</w:t>
            </w:r>
          </w:p>
          <w:p w14:paraId="2D0C3517" w14:textId="77777777" w:rsidR="0001479D" w:rsidRPr="0050628E" w:rsidRDefault="0001479D">
            <w:pPr>
              <w:pStyle w:val="Subsection"/>
              <w:tabs>
                <w:tab w:val="clear" w:pos="595"/>
                <w:tab w:val="clear" w:pos="879"/>
              </w:tabs>
              <w:spacing w:before="120"/>
              <w:ind w:left="0" w:right="39" w:firstLine="0"/>
              <w:rPr>
                <w:rFonts w:ascii="Arial" w:hAnsi="Arial" w:cs="Arial"/>
                <w:szCs w:val="24"/>
                <w:lang w:val="en-AU"/>
              </w:rPr>
            </w:pPr>
          </w:p>
          <w:p w14:paraId="485D7478" w14:textId="77777777" w:rsidR="0001479D" w:rsidRPr="0050628E" w:rsidRDefault="0001479D">
            <w:pPr>
              <w:pStyle w:val="Subsection"/>
              <w:tabs>
                <w:tab w:val="clear" w:pos="595"/>
                <w:tab w:val="clear" w:pos="879"/>
              </w:tabs>
              <w:spacing w:before="0" w:line="240" w:lineRule="auto"/>
              <w:ind w:left="0" w:right="39" w:firstLine="0"/>
              <w:rPr>
                <w:rFonts w:ascii="Arial" w:hAnsi="Arial" w:cs="Arial"/>
                <w:szCs w:val="24"/>
              </w:rPr>
            </w:pPr>
            <w:r w:rsidRPr="0050628E">
              <w:rPr>
                <w:rFonts w:ascii="Arial" w:hAnsi="Arial" w:cs="Arial"/>
                <w:szCs w:val="24"/>
                <w:lang w:val="en-AU"/>
              </w:rPr>
              <w:t>There is no financial or personal relationship between City staff involved in the preparation of this report and the proponents or their consultants.</w:t>
            </w:r>
          </w:p>
        </w:tc>
      </w:tr>
      <w:tr w:rsidR="003222E2" w:rsidRPr="0050628E" w14:paraId="3C6E12C0" w14:textId="77777777">
        <w:tc>
          <w:tcPr>
            <w:tcW w:w="2349" w:type="dxa"/>
          </w:tcPr>
          <w:p w14:paraId="640FD336" w14:textId="77777777" w:rsidR="0001479D" w:rsidRPr="0050628E" w:rsidRDefault="0001479D">
            <w:pPr>
              <w:ind w:right="110"/>
              <w:jc w:val="both"/>
              <w:rPr>
                <w:rFonts w:ascii="Arial" w:hAnsi="Arial" w:cs="Arial"/>
                <w:b/>
                <w:color w:val="244061" w:themeColor="accent1" w:themeShade="80"/>
                <w:szCs w:val="24"/>
                <w:lang w:val="en-AU"/>
              </w:rPr>
            </w:pPr>
            <w:r w:rsidRPr="0050628E">
              <w:rPr>
                <w:rFonts w:ascii="Arial" w:hAnsi="Arial" w:cs="Arial"/>
                <w:b/>
                <w:color w:val="244061" w:themeColor="accent1" w:themeShade="80"/>
                <w:szCs w:val="24"/>
                <w:lang w:val="en-AU"/>
              </w:rPr>
              <w:t>Report Author</w:t>
            </w:r>
          </w:p>
        </w:tc>
        <w:tc>
          <w:tcPr>
            <w:tcW w:w="7291" w:type="dxa"/>
          </w:tcPr>
          <w:p w14:paraId="4E26AAAA" w14:textId="77777777" w:rsidR="0001479D" w:rsidRPr="0050628E" w:rsidRDefault="0001479D">
            <w:pPr>
              <w:ind w:right="39"/>
              <w:jc w:val="both"/>
              <w:rPr>
                <w:rFonts w:ascii="Arial" w:hAnsi="Arial" w:cs="Arial"/>
                <w:szCs w:val="24"/>
                <w:lang w:val="en-AU"/>
              </w:rPr>
            </w:pPr>
            <w:r w:rsidRPr="0050628E">
              <w:rPr>
                <w:rFonts w:ascii="Arial" w:hAnsi="Arial" w:cs="Arial"/>
                <w:szCs w:val="24"/>
                <w:lang w:val="en-AU"/>
              </w:rPr>
              <w:t>Roy Winslow – Manager Urban Planning</w:t>
            </w:r>
          </w:p>
        </w:tc>
      </w:tr>
      <w:tr w:rsidR="003222E2" w:rsidRPr="0050628E" w14:paraId="00FA47E3" w14:textId="77777777">
        <w:tc>
          <w:tcPr>
            <w:tcW w:w="2349" w:type="dxa"/>
          </w:tcPr>
          <w:p w14:paraId="65D2252B" w14:textId="30151CAE" w:rsidR="0001479D" w:rsidRPr="0050628E" w:rsidRDefault="0001479D">
            <w:pPr>
              <w:ind w:right="110"/>
              <w:jc w:val="both"/>
              <w:rPr>
                <w:rFonts w:ascii="Arial" w:hAnsi="Arial" w:cs="Arial"/>
                <w:b/>
                <w:color w:val="244061" w:themeColor="accent1" w:themeShade="80"/>
                <w:szCs w:val="24"/>
                <w:lang w:val="en-AU"/>
              </w:rPr>
            </w:pPr>
            <w:r w:rsidRPr="0050628E">
              <w:rPr>
                <w:rFonts w:ascii="Arial" w:hAnsi="Arial" w:cs="Arial"/>
                <w:b/>
                <w:color w:val="244061" w:themeColor="accent1" w:themeShade="80"/>
                <w:szCs w:val="24"/>
                <w:lang w:val="en-AU"/>
              </w:rPr>
              <w:t>Director</w:t>
            </w:r>
          </w:p>
        </w:tc>
        <w:tc>
          <w:tcPr>
            <w:tcW w:w="7291" w:type="dxa"/>
          </w:tcPr>
          <w:p w14:paraId="49E8BF28" w14:textId="77777777" w:rsidR="0001479D" w:rsidRPr="0050628E" w:rsidRDefault="0001479D">
            <w:pPr>
              <w:ind w:right="39"/>
              <w:jc w:val="both"/>
              <w:rPr>
                <w:rFonts w:ascii="Arial" w:hAnsi="Arial" w:cs="Arial"/>
                <w:szCs w:val="24"/>
                <w:lang w:val="en-AU"/>
              </w:rPr>
            </w:pPr>
            <w:r w:rsidRPr="0050628E">
              <w:rPr>
                <w:rFonts w:ascii="Arial" w:hAnsi="Arial" w:cs="Arial"/>
                <w:szCs w:val="24"/>
                <w:lang w:val="en-AU"/>
              </w:rPr>
              <w:t>Tony Free – Director Planning and Development</w:t>
            </w:r>
          </w:p>
        </w:tc>
      </w:tr>
      <w:tr w:rsidR="003222E2" w:rsidRPr="0050628E" w14:paraId="4B10146D" w14:textId="77777777">
        <w:tc>
          <w:tcPr>
            <w:tcW w:w="2349" w:type="dxa"/>
          </w:tcPr>
          <w:p w14:paraId="1CA48797" w14:textId="77777777" w:rsidR="0001479D" w:rsidRPr="0050628E" w:rsidRDefault="0001479D">
            <w:pPr>
              <w:ind w:right="110"/>
              <w:jc w:val="both"/>
              <w:rPr>
                <w:rFonts w:ascii="Arial" w:hAnsi="Arial" w:cs="Arial"/>
                <w:b/>
                <w:color w:val="244061" w:themeColor="accent1" w:themeShade="80"/>
                <w:szCs w:val="24"/>
                <w:lang w:val="en-AU"/>
              </w:rPr>
            </w:pPr>
            <w:r w:rsidRPr="0050628E">
              <w:rPr>
                <w:rFonts w:ascii="Arial" w:hAnsi="Arial" w:cs="Arial"/>
                <w:b/>
                <w:color w:val="244061" w:themeColor="accent1" w:themeShade="80"/>
                <w:szCs w:val="24"/>
                <w:lang w:val="en-AU"/>
              </w:rPr>
              <w:t>Attachments</w:t>
            </w:r>
          </w:p>
        </w:tc>
        <w:tc>
          <w:tcPr>
            <w:tcW w:w="7291" w:type="dxa"/>
          </w:tcPr>
          <w:p w14:paraId="6EF26134" w14:textId="77777777" w:rsidR="0001479D" w:rsidRPr="0050628E" w:rsidRDefault="0001479D" w:rsidP="002E11F2">
            <w:pPr>
              <w:numPr>
                <w:ilvl w:val="0"/>
                <w:numId w:val="7"/>
              </w:numPr>
              <w:ind w:left="426" w:right="39" w:hanging="426"/>
              <w:jc w:val="both"/>
              <w:rPr>
                <w:rFonts w:ascii="Arial" w:hAnsi="Arial" w:cs="Arial"/>
                <w:szCs w:val="24"/>
                <w:lang w:val="en-US"/>
              </w:rPr>
            </w:pPr>
            <w:r w:rsidRPr="0050628E">
              <w:rPr>
                <w:rFonts w:ascii="Arial" w:hAnsi="Arial" w:cs="Arial"/>
                <w:szCs w:val="24"/>
                <w:lang w:val="en-US"/>
              </w:rPr>
              <w:t xml:space="preserve">Draft Local Planning Policy 5.6 - Allen Park Residential Estate Standard </w:t>
            </w:r>
          </w:p>
          <w:p w14:paraId="6387F9D1" w14:textId="77777777" w:rsidR="0001479D" w:rsidRPr="0050628E" w:rsidRDefault="0001479D" w:rsidP="002E11F2">
            <w:pPr>
              <w:numPr>
                <w:ilvl w:val="0"/>
                <w:numId w:val="7"/>
              </w:numPr>
              <w:ind w:left="426" w:right="39" w:hanging="426"/>
              <w:jc w:val="both"/>
              <w:rPr>
                <w:rFonts w:ascii="Arial" w:hAnsi="Arial" w:cs="Arial"/>
                <w:szCs w:val="24"/>
                <w:lang w:val="en-US"/>
              </w:rPr>
            </w:pPr>
            <w:r w:rsidRPr="0050628E">
              <w:rPr>
                <w:rFonts w:ascii="Arial" w:hAnsi="Arial" w:cs="Arial"/>
                <w:szCs w:val="24"/>
                <w:lang w:val="en-US"/>
              </w:rPr>
              <w:t xml:space="preserve">Draft Local Planning Policy 5.3 - St Peters Square Design Guidelines </w:t>
            </w:r>
          </w:p>
          <w:p w14:paraId="7287BB23" w14:textId="77777777" w:rsidR="0001479D" w:rsidRPr="0050628E" w:rsidRDefault="0001479D" w:rsidP="002E11F2">
            <w:pPr>
              <w:numPr>
                <w:ilvl w:val="0"/>
                <w:numId w:val="7"/>
              </w:numPr>
              <w:ind w:left="426" w:right="39" w:hanging="426"/>
              <w:jc w:val="both"/>
              <w:rPr>
                <w:rFonts w:ascii="Arial" w:hAnsi="Arial" w:cs="Arial"/>
                <w:szCs w:val="24"/>
                <w:lang w:val="en-US"/>
              </w:rPr>
            </w:pPr>
            <w:r w:rsidRPr="0050628E">
              <w:rPr>
                <w:rFonts w:ascii="Arial" w:hAnsi="Arial" w:cs="Arial"/>
                <w:szCs w:val="24"/>
                <w:lang w:val="en-US"/>
              </w:rPr>
              <w:t xml:space="preserve">Draft Local Planning Policy 5.1 - Hollywood Design Guidelines </w:t>
            </w:r>
          </w:p>
          <w:p w14:paraId="5C23235A" w14:textId="77777777" w:rsidR="0001479D" w:rsidRPr="0050628E" w:rsidRDefault="0001479D" w:rsidP="002E11F2">
            <w:pPr>
              <w:numPr>
                <w:ilvl w:val="0"/>
                <w:numId w:val="7"/>
              </w:numPr>
              <w:ind w:left="426" w:right="39" w:hanging="426"/>
              <w:jc w:val="both"/>
              <w:rPr>
                <w:rFonts w:ascii="Arial" w:hAnsi="Arial" w:cs="Arial"/>
                <w:szCs w:val="24"/>
                <w:lang w:val="en-US"/>
              </w:rPr>
            </w:pPr>
            <w:r w:rsidRPr="0050628E">
              <w:rPr>
                <w:rFonts w:ascii="Arial" w:hAnsi="Arial" w:cs="Arial"/>
                <w:szCs w:val="24"/>
                <w:lang w:val="en-US"/>
              </w:rPr>
              <w:t xml:space="preserve">Draft Local Planning Policy 5.5 - Swanbourne Design Guidelines </w:t>
            </w:r>
          </w:p>
        </w:tc>
      </w:tr>
    </w:tbl>
    <w:p w14:paraId="42EC868B" w14:textId="77777777" w:rsidR="0001479D" w:rsidRPr="0050628E" w:rsidRDefault="0001479D" w:rsidP="00A06016">
      <w:pPr>
        <w:ind w:right="-238"/>
        <w:jc w:val="both"/>
        <w:rPr>
          <w:rFonts w:ascii="Arial" w:hAnsi="Arial" w:cs="Arial"/>
          <w:b/>
          <w:szCs w:val="24"/>
          <w:lang w:val="en-US"/>
        </w:rPr>
      </w:pPr>
    </w:p>
    <w:p w14:paraId="1B6859EF" w14:textId="77777777" w:rsidR="0001479D" w:rsidRPr="0050628E"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Purpose</w:t>
      </w:r>
    </w:p>
    <w:p w14:paraId="0D4EE07F" w14:textId="77777777" w:rsidR="0001479D" w:rsidRPr="0050628E" w:rsidRDefault="0001479D" w:rsidP="00A06016">
      <w:pPr>
        <w:ind w:left="-567" w:right="-238"/>
        <w:jc w:val="both"/>
        <w:rPr>
          <w:rFonts w:ascii="Arial" w:hAnsi="Arial" w:cs="Arial"/>
          <w:b/>
          <w:szCs w:val="24"/>
          <w:lang w:val="en-US"/>
        </w:rPr>
      </w:pPr>
    </w:p>
    <w:p w14:paraId="2607243B" w14:textId="77777777" w:rsidR="0001479D" w:rsidRPr="0050628E" w:rsidRDefault="0001479D" w:rsidP="00A06016">
      <w:pPr>
        <w:ind w:left="-284" w:right="-238"/>
        <w:jc w:val="both"/>
        <w:rPr>
          <w:rFonts w:ascii="Arial" w:hAnsi="Arial" w:cs="Arial"/>
          <w:b/>
          <w:bCs/>
          <w:szCs w:val="24"/>
          <w:lang w:val="en-US"/>
        </w:rPr>
      </w:pPr>
      <w:r w:rsidRPr="0050628E">
        <w:rPr>
          <w:rFonts w:ascii="Arial" w:hAnsi="Arial" w:cs="Arial"/>
          <w:szCs w:val="24"/>
          <w:lang w:val="en-US"/>
        </w:rPr>
        <w:t xml:space="preserve">The purpose of this report is for Council to formally review and adopt the draft amendments to the Allen Park Residential Estate Standard, St Peters Square Design Guidelines, Hollywood Design Guidelines and the Swanbourne Design Guidelines Local Planning Policies, included as </w:t>
      </w:r>
      <w:r w:rsidRPr="0050628E">
        <w:rPr>
          <w:rFonts w:ascii="Arial" w:hAnsi="Arial" w:cs="Arial"/>
          <w:b/>
          <w:bCs/>
          <w:szCs w:val="24"/>
          <w:lang w:val="en-US"/>
        </w:rPr>
        <w:t>Attachments 1 – 4.</w:t>
      </w:r>
      <w:r w:rsidRPr="0050628E">
        <w:rPr>
          <w:rFonts w:ascii="Arial" w:hAnsi="Arial" w:cs="Arial"/>
          <w:szCs w:val="24"/>
          <w:lang w:val="en-US"/>
        </w:rPr>
        <w:t xml:space="preserve">  </w:t>
      </w:r>
    </w:p>
    <w:p w14:paraId="7B05B8D5" w14:textId="77777777" w:rsidR="0001479D" w:rsidRPr="0050628E" w:rsidRDefault="0001479D" w:rsidP="00A06016">
      <w:pPr>
        <w:ind w:left="-567" w:right="-238"/>
        <w:jc w:val="both"/>
        <w:rPr>
          <w:rFonts w:ascii="Arial" w:hAnsi="Arial" w:cs="Arial"/>
          <w:b/>
          <w:szCs w:val="24"/>
          <w:lang w:val="en-US"/>
        </w:rPr>
      </w:pPr>
    </w:p>
    <w:p w14:paraId="2590B592" w14:textId="77777777" w:rsidR="0001479D" w:rsidRPr="0050628E" w:rsidRDefault="0001479D" w:rsidP="00A06016">
      <w:pPr>
        <w:ind w:left="-567" w:right="-238"/>
        <w:jc w:val="both"/>
        <w:rPr>
          <w:rFonts w:ascii="Arial" w:hAnsi="Arial" w:cs="Arial"/>
          <w:b/>
          <w:szCs w:val="24"/>
          <w:lang w:val="en-US"/>
        </w:rPr>
      </w:pPr>
    </w:p>
    <w:p w14:paraId="3B9274FC" w14:textId="77777777" w:rsidR="0001479D" w:rsidRPr="0050628E"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Recommendation</w:t>
      </w:r>
    </w:p>
    <w:p w14:paraId="7C9EC44E" w14:textId="77777777" w:rsidR="0001479D" w:rsidRPr="0050628E" w:rsidRDefault="0001479D" w:rsidP="00A06016">
      <w:pPr>
        <w:ind w:left="-567" w:right="-238"/>
        <w:jc w:val="both"/>
        <w:rPr>
          <w:rFonts w:ascii="Arial" w:hAnsi="Arial" w:cs="Arial"/>
          <w:b/>
          <w:color w:val="244061" w:themeColor="accent1" w:themeShade="80"/>
          <w:szCs w:val="24"/>
          <w:lang w:val="en-US"/>
        </w:rPr>
      </w:pPr>
    </w:p>
    <w:p w14:paraId="55987263" w14:textId="488173E0" w:rsidR="0001479D" w:rsidRPr="007B143D" w:rsidRDefault="0001479D" w:rsidP="00A06016">
      <w:pPr>
        <w:ind w:left="-284" w:right="-238"/>
        <w:jc w:val="both"/>
        <w:rPr>
          <w:rFonts w:ascii="Arial" w:hAnsi="Arial" w:cs="Arial"/>
          <w:b/>
          <w:bCs/>
          <w:color w:val="244061" w:themeColor="accent1" w:themeShade="80"/>
          <w:szCs w:val="24"/>
        </w:rPr>
      </w:pPr>
      <w:r w:rsidRPr="0050628E">
        <w:rPr>
          <w:rFonts w:ascii="Arial" w:hAnsi="Arial" w:cs="Arial"/>
          <w:b/>
          <w:color w:val="244061" w:themeColor="accent1" w:themeShade="80"/>
          <w:szCs w:val="24"/>
          <w:lang w:val="en-US"/>
        </w:rPr>
        <w:t>That Council</w:t>
      </w:r>
      <w:r w:rsidR="00A06016">
        <w:rPr>
          <w:rFonts w:ascii="Arial" w:hAnsi="Arial" w:cs="Arial"/>
          <w:b/>
          <w:color w:val="244061" w:themeColor="accent1" w:themeShade="80"/>
          <w:szCs w:val="24"/>
          <w:lang w:val="en-US"/>
        </w:rPr>
        <w:t xml:space="preserve"> </w:t>
      </w:r>
      <w:r w:rsidRPr="0050628E">
        <w:rPr>
          <w:rFonts w:ascii="Arial" w:hAnsi="Arial" w:cs="Arial"/>
          <w:b/>
          <w:bCs/>
          <w:color w:val="244061" w:themeColor="accent1" w:themeShade="80"/>
          <w:szCs w:val="24"/>
        </w:rPr>
        <w:t xml:space="preserve">adopts the Allen Park Residential Estate Standard, St Peters Square Design Guidelines, Hollywood Design Guidelines and Swanbourne Design Guidelines Local Planning Policies (Attachments 1 – 4), in accordance with Regulation 5(2) of the Deemed Provisions of Schedule 2 of the Planning and Development (Local Planning Schemes) Regulations 2015. </w:t>
      </w:r>
    </w:p>
    <w:p w14:paraId="4445D580" w14:textId="77777777" w:rsidR="007D2EBD" w:rsidRDefault="007D2EBD" w:rsidP="00A06016">
      <w:pPr>
        <w:ind w:left="-567" w:right="-238"/>
        <w:jc w:val="both"/>
        <w:rPr>
          <w:rFonts w:ascii="Arial" w:hAnsi="Arial" w:cs="Arial"/>
          <w:bCs/>
          <w:szCs w:val="24"/>
          <w:lang w:val="en-US"/>
        </w:rPr>
      </w:pPr>
    </w:p>
    <w:p w14:paraId="5FCA9D1A" w14:textId="77777777" w:rsidR="0001479D" w:rsidRPr="0050628E" w:rsidRDefault="0001479D" w:rsidP="00A06016">
      <w:pPr>
        <w:ind w:left="-567" w:right="-238"/>
        <w:jc w:val="both"/>
        <w:rPr>
          <w:rFonts w:ascii="Arial" w:hAnsi="Arial" w:cs="Arial"/>
          <w:b/>
          <w:szCs w:val="24"/>
          <w:lang w:val="en-US"/>
        </w:rPr>
      </w:pPr>
    </w:p>
    <w:p w14:paraId="7AF9C881" w14:textId="77777777" w:rsidR="0001479D" w:rsidRPr="0050628E"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Voting Requirement</w:t>
      </w:r>
    </w:p>
    <w:p w14:paraId="5B8E09CD" w14:textId="77777777" w:rsidR="0001479D" w:rsidRPr="0050628E" w:rsidRDefault="0001479D" w:rsidP="00A06016">
      <w:pPr>
        <w:ind w:left="-284" w:right="-238"/>
        <w:jc w:val="both"/>
        <w:rPr>
          <w:rFonts w:ascii="Arial" w:hAnsi="Arial" w:cs="Arial"/>
          <w:color w:val="000000" w:themeColor="text1"/>
          <w:szCs w:val="24"/>
        </w:rPr>
      </w:pPr>
    </w:p>
    <w:p w14:paraId="731AF0EF" w14:textId="77777777" w:rsidR="0001479D" w:rsidRPr="0050628E" w:rsidRDefault="0001479D" w:rsidP="00A06016">
      <w:pPr>
        <w:ind w:left="-284" w:right="-238"/>
        <w:jc w:val="both"/>
        <w:rPr>
          <w:rFonts w:ascii="Arial" w:hAnsi="Arial" w:cs="Arial"/>
          <w:color w:val="000000" w:themeColor="text1"/>
          <w:szCs w:val="24"/>
        </w:rPr>
      </w:pPr>
      <w:r w:rsidRPr="0050628E">
        <w:rPr>
          <w:rFonts w:ascii="Arial" w:hAnsi="Arial" w:cs="Arial"/>
          <w:color w:val="000000" w:themeColor="text1"/>
          <w:szCs w:val="24"/>
        </w:rPr>
        <w:t xml:space="preserve">Simple Majority. </w:t>
      </w:r>
    </w:p>
    <w:p w14:paraId="6B99FD81" w14:textId="77777777" w:rsidR="0001479D" w:rsidRPr="0050628E" w:rsidRDefault="0001479D" w:rsidP="00A06016">
      <w:pPr>
        <w:ind w:left="-284" w:right="-238"/>
        <w:jc w:val="both"/>
        <w:rPr>
          <w:rFonts w:ascii="Arial" w:hAnsi="Arial" w:cs="Arial"/>
          <w:bCs/>
          <w:szCs w:val="24"/>
          <w:lang w:val="en-US"/>
        </w:rPr>
      </w:pPr>
    </w:p>
    <w:p w14:paraId="0D9F214C" w14:textId="77777777" w:rsidR="0001479D" w:rsidRDefault="0001479D" w:rsidP="00A06016">
      <w:pPr>
        <w:ind w:left="-284" w:right="-238"/>
        <w:jc w:val="both"/>
        <w:rPr>
          <w:rFonts w:ascii="Arial" w:hAnsi="Arial" w:cs="Arial"/>
          <w:bCs/>
          <w:szCs w:val="24"/>
          <w:lang w:val="en-US"/>
        </w:rPr>
      </w:pPr>
    </w:p>
    <w:p w14:paraId="6ADDF898" w14:textId="77777777" w:rsidR="00A06016" w:rsidRPr="0050628E" w:rsidRDefault="00A06016" w:rsidP="00A06016">
      <w:pPr>
        <w:ind w:left="-284" w:right="-238"/>
        <w:jc w:val="both"/>
        <w:rPr>
          <w:rFonts w:ascii="Arial" w:hAnsi="Arial" w:cs="Arial"/>
          <w:bCs/>
          <w:szCs w:val="24"/>
          <w:lang w:val="en-US"/>
        </w:rPr>
      </w:pPr>
    </w:p>
    <w:p w14:paraId="2CCD1596" w14:textId="77777777" w:rsidR="0001479D"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 xml:space="preserve">Background </w:t>
      </w:r>
    </w:p>
    <w:p w14:paraId="17761F04" w14:textId="77777777" w:rsidR="00A06016" w:rsidRPr="0050628E" w:rsidRDefault="00A06016" w:rsidP="00A06016">
      <w:pPr>
        <w:ind w:left="-284" w:right="-238"/>
        <w:jc w:val="both"/>
        <w:rPr>
          <w:rFonts w:ascii="Arial" w:hAnsi="Arial" w:cs="Arial"/>
          <w:b/>
          <w:color w:val="244061" w:themeColor="accent1" w:themeShade="80"/>
          <w:sz w:val="28"/>
          <w:szCs w:val="32"/>
          <w:lang w:val="en-US"/>
        </w:rPr>
      </w:pPr>
    </w:p>
    <w:p w14:paraId="7297D5F5" w14:textId="77777777" w:rsidR="0001479D" w:rsidRPr="0050628E" w:rsidRDefault="0001479D" w:rsidP="00A06016">
      <w:pPr>
        <w:ind w:left="-284" w:right="-238"/>
        <w:jc w:val="both"/>
        <w:rPr>
          <w:rFonts w:ascii="Arial" w:hAnsi="Arial" w:cs="Arial"/>
          <w:bCs/>
          <w:szCs w:val="24"/>
          <w:lang w:val="en-US"/>
        </w:rPr>
      </w:pPr>
      <w:r w:rsidRPr="0050628E">
        <w:rPr>
          <w:rFonts w:ascii="Arial" w:hAnsi="Arial" w:cs="Arial"/>
          <w:bCs/>
          <w:szCs w:val="24"/>
          <w:lang w:val="en-US"/>
        </w:rPr>
        <w:t xml:space="preserve">The City of Nedlands maintains several local planning policies which provide design guidance and seek to retain or establish the character of its neighbourhood precinct. </w:t>
      </w:r>
    </w:p>
    <w:p w14:paraId="45F81416" w14:textId="77777777" w:rsidR="0001479D" w:rsidRPr="0050628E" w:rsidRDefault="0001479D" w:rsidP="00A06016">
      <w:pPr>
        <w:ind w:left="-284" w:right="-238"/>
        <w:jc w:val="both"/>
        <w:rPr>
          <w:rFonts w:ascii="Arial" w:hAnsi="Arial" w:cs="Arial"/>
          <w:bCs/>
          <w:szCs w:val="24"/>
          <w:lang w:val="en-US"/>
        </w:rPr>
      </w:pPr>
    </w:p>
    <w:p w14:paraId="5927620A" w14:textId="77777777" w:rsidR="0001479D" w:rsidRPr="0050628E" w:rsidRDefault="0001479D" w:rsidP="00A06016">
      <w:pPr>
        <w:ind w:left="-284" w:right="-238"/>
        <w:jc w:val="both"/>
        <w:rPr>
          <w:rFonts w:ascii="Arial" w:hAnsi="Arial" w:cs="Arial"/>
          <w:szCs w:val="24"/>
          <w:lang w:val="en-US"/>
        </w:rPr>
      </w:pPr>
      <w:r w:rsidRPr="0050628E">
        <w:rPr>
          <w:rFonts w:ascii="Arial" w:hAnsi="Arial" w:cs="Arial"/>
          <w:szCs w:val="24"/>
          <w:lang w:val="en-US"/>
        </w:rPr>
        <w:t xml:space="preserve">The City has reviewed the policy provisions of the Local Planning Policies for the Allen Park Residential and St Peters Square Estates as well as the Hollywood and Swanbourne subdivisions. The review focused on the development outcomes of each policy area and reformatted the documents to ensure that these policies reflect contemporary policy requirements.   </w:t>
      </w:r>
    </w:p>
    <w:p w14:paraId="56E8EF80" w14:textId="77777777" w:rsidR="0001479D" w:rsidRPr="0050628E" w:rsidRDefault="0001479D" w:rsidP="00A06016">
      <w:pPr>
        <w:ind w:left="-284" w:right="-238"/>
        <w:jc w:val="both"/>
        <w:rPr>
          <w:rFonts w:ascii="Arial" w:hAnsi="Arial" w:cs="Arial"/>
          <w:b/>
          <w:szCs w:val="24"/>
          <w:lang w:val="en-US"/>
        </w:rPr>
      </w:pPr>
    </w:p>
    <w:p w14:paraId="4138E17C" w14:textId="77777777" w:rsidR="0001479D" w:rsidRPr="0050628E" w:rsidRDefault="0001479D" w:rsidP="00A06016">
      <w:pPr>
        <w:ind w:left="-284" w:right="-238"/>
        <w:jc w:val="both"/>
        <w:rPr>
          <w:rFonts w:ascii="Arial" w:hAnsi="Arial" w:cs="Arial"/>
          <w:b/>
          <w:szCs w:val="24"/>
          <w:lang w:val="en-US"/>
        </w:rPr>
      </w:pPr>
    </w:p>
    <w:p w14:paraId="3E2F1FAC" w14:textId="77777777" w:rsidR="0001479D" w:rsidRPr="0050628E"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Discussion</w:t>
      </w:r>
    </w:p>
    <w:p w14:paraId="30DEEA38" w14:textId="77777777" w:rsidR="0001479D" w:rsidRPr="0050628E" w:rsidRDefault="0001479D" w:rsidP="00A06016">
      <w:pPr>
        <w:ind w:left="-284" w:right="-238"/>
        <w:jc w:val="both"/>
        <w:rPr>
          <w:rFonts w:ascii="Arial" w:hAnsi="Arial" w:cs="Arial"/>
          <w:szCs w:val="24"/>
          <w:lang w:val="en-US"/>
        </w:rPr>
      </w:pPr>
    </w:p>
    <w:p w14:paraId="72CC2CEC" w14:textId="77777777" w:rsidR="0001479D" w:rsidRPr="0050628E" w:rsidRDefault="0001479D" w:rsidP="00A06016">
      <w:pPr>
        <w:ind w:left="-284" w:right="-238"/>
        <w:jc w:val="both"/>
        <w:rPr>
          <w:rFonts w:ascii="Arial" w:hAnsi="Arial" w:cs="Arial"/>
          <w:szCs w:val="24"/>
          <w:lang w:val="en-US"/>
        </w:rPr>
      </w:pPr>
      <w:r w:rsidRPr="0050628E">
        <w:rPr>
          <w:rFonts w:ascii="Arial" w:hAnsi="Arial" w:cs="Arial"/>
          <w:szCs w:val="24"/>
          <w:lang w:val="en-US"/>
        </w:rPr>
        <w:t xml:space="preserve">The four Policies were last reviewed and adopted by Council on 2 May 2019 following the gazettal of Local Planning Scheme No. 3. Developments at Allen Park Residential Estate and St Peters Square have been fully realized and as such references to the original developer have been removed from the Policies. All Policies have been reformatted to reflect the City’s current Local Planning Policy standards and updated to be consistent with current legislation. </w:t>
      </w:r>
    </w:p>
    <w:p w14:paraId="1DE45DFC" w14:textId="77777777" w:rsidR="0001479D" w:rsidRPr="0050628E" w:rsidRDefault="0001479D" w:rsidP="00A06016">
      <w:pPr>
        <w:ind w:left="-284" w:right="-238"/>
        <w:jc w:val="both"/>
        <w:rPr>
          <w:rFonts w:ascii="Arial" w:hAnsi="Arial" w:cs="Arial"/>
          <w:szCs w:val="24"/>
          <w:lang w:val="en-US"/>
        </w:rPr>
      </w:pPr>
    </w:p>
    <w:p w14:paraId="5CF656F3" w14:textId="77777777" w:rsidR="0001479D" w:rsidRPr="0050628E" w:rsidRDefault="0001479D" w:rsidP="00A06016">
      <w:pPr>
        <w:ind w:left="-284" w:right="-238"/>
        <w:jc w:val="both"/>
        <w:rPr>
          <w:rFonts w:ascii="Arial" w:hAnsi="Arial" w:cs="Arial"/>
          <w:b/>
          <w:bCs/>
          <w:szCs w:val="24"/>
          <w:lang w:val="en-US"/>
        </w:rPr>
      </w:pPr>
      <w:r w:rsidRPr="0050628E">
        <w:rPr>
          <w:rFonts w:ascii="Arial" w:hAnsi="Arial" w:cs="Arial"/>
          <w:b/>
          <w:bCs/>
          <w:szCs w:val="24"/>
          <w:lang w:val="en-US"/>
        </w:rPr>
        <w:t>Allen Park Residential Estate</w:t>
      </w:r>
    </w:p>
    <w:p w14:paraId="71729046" w14:textId="77777777" w:rsidR="0001479D" w:rsidRPr="0050628E" w:rsidRDefault="0001479D" w:rsidP="00A06016">
      <w:pPr>
        <w:ind w:left="-284" w:right="-238"/>
        <w:jc w:val="both"/>
        <w:rPr>
          <w:rFonts w:ascii="Arial" w:hAnsi="Arial" w:cs="Arial"/>
          <w:szCs w:val="24"/>
          <w:lang w:val="en-US"/>
        </w:rPr>
      </w:pPr>
    </w:p>
    <w:p w14:paraId="5315D220" w14:textId="77777777" w:rsidR="0001479D" w:rsidRPr="0050628E" w:rsidRDefault="0001479D" w:rsidP="00A06016">
      <w:pPr>
        <w:ind w:left="-284" w:right="-238"/>
        <w:jc w:val="both"/>
        <w:rPr>
          <w:rFonts w:ascii="Arial" w:hAnsi="Arial" w:cs="Arial"/>
          <w:szCs w:val="24"/>
        </w:rPr>
      </w:pPr>
      <w:r w:rsidRPr="0050628E">
        <w:rPr>
          <w:rFonts w:ascii="Arial" w:hAnsi="Arial" w:cs="Arial"/>
          <w:szCs w:val="24"/>
          <w:lang w:val="en-US"/>
        </w:rPr>
        <w:t>The Allen Park Residential Estate LPP was adopted in 2000 for Lots 11 to 17 Clement Street and 18 to 25 North Street, Swanbourne,</w:t>
      </w:r>
      <w:r w:rsidRPr="0050628E">
        <w:rPr>
          <w:rFonts w:ascii="Arial" w:hAnsi="Arial" w:cs="Arial"/>
          <w:spacing w:val="9"/>
          <w:szCs w:val="24"/>
        </w:rPr>
        <w:t xml:space="preserve"> </w:t>
      </w:r>
      <w:r w:rsidRPr="0050628E">
        <w:rPr>
          <w:rFonts w:ascii="Arial" w:hAnsi="Arial" w:cs="Arial"/>
          <w:szCs w:val="24"/>
        </w:rPr>
        <w:t>down coded</w:t>
      </w:r>
      <w:r w:rsidRPr="0050628E">
        <w:rPr>
          <w:rFonts w:ascii="Arial" w:hAnsi="Arial" w:cs="Arial"/>
          <w:spacing w:val="3"/>
          <w:szCs w:val="24"/>
        </w:rPr>
        <w:t xml:space="preserve"> </w:t>
      </w:r>
      <w:r w:rsidRPr="0050628E">
        <w:rPr>
          <w:rFonts w:ascii="Arial" w:hAnsi="Arial" w:cs="Arial"/>
          <w:spacing w:val="-1"/>
          <w:szCs w:val="24"/>
        </w:rPr>
        <w:t>from</w:t>
      </w:r>
      <w:r w:rsidRPr="0050628E">
        <w:rPr>
          <w:rFonts w:ascii="Arial" w:hAnsi="Arial" w:cs="Arial"/>
          <w:spacing w:val="6"/>
          <w:szCs w:val="24"/>
        </w:rPr>
        <w:t xml:space="preserve"> </w:t>
      </w:r>
      <w:r w:rsidRPr="0050628E">
        <w:rPr>
          <w:rFonts w:ascii="Arial" w:hAnsi="Arial" w:cs="Arial"/>
          <w:szCs w:val="24"/>
        </w:rPr>
        <w:t>R60</w:t>
      </w:r>
      <w:r w:rsidRPr="0050628E">
        <w:rPr>
          <w:rFonts w:ascii="Arial" w:hAnsi="Arial" w:cs="Arial"/>
          <w:spacing w:val="6"/>
          <w:szCs w:val="24"/>
        </w:rPr>
        <w:t xml:space="preserve"> </w:t>
      </w:r>
      <w:r w:rsidRPr="0050628E">
        <w:rPr>
          <w:rFonts w:ascii="Arial" w:hAnsi="Arial" w:cs="Arial"/>
          <w:spacing w:val="-1"/>
          <w:szCs w:val="24"/>
        </w:rPr>
        <w:t>to</w:t>
      </w:r>
      <w:r w:rsidRPr="0050628E">
        <w:rPr>
          <w:rFonts w:ascii="Arial" w:hAnsi="Arial" w:cs="Arial"/>
          <w:spacing w:val="5"/>
          <w:szCs w:val="24"/>
        </w:rPr>
        <w:t xml:space="preserve"> </w:t>
      </w:r>
      <w:r w:rsidRPr="0050628E">
        <w:rPr>
          <w:rFonts w:ascii="Arial" w:hAnsi="Arial" w:cs="Arial"/>
          <w:szCs w:val="24"/>
        </w:rPr>
        <w:t>R35. It set</w:t>
      </w:r>
      <w:r w:rsidRPr="0050628E">
        <w:rPr>
          <w:rFonts w:ascii="Arial" w:hAnsi="Arial" w:cs="Arial"/>
          <w:spacing w:val="13"/>
          <w:szCs w:val="24"/>
        </w:rPr>
        <w:t xml:space="preserve"> </w:t>
      </w:r>
      <w:r w:rsidRPr="0050628E">
        <w:rPr>
          <w:rFonts w:ascii="Arial" w:hAnsi="Arial" w:cs="Arial"/>
          <w:spacing w:val="-1"/>
          <w:szCs w:val="24"/>
        </w:rPr>
        <w:t xml:space="preserve">guidance and provisions for the </w:t>
      </w:r>
      <w:r w:rsidRPr="0050628E">
        <w:rPr>
          <w:rFonts w:ascii="Arial" w:hAnsi="Arial" w:cs="Arial"/>
          <w:szCs w:val="24"/>
        </w:rPr>
        <w:t>sub-division</w:t>
      </w:r>
      <w:r w:rsidRPr="0050628E">
        <w:rPr>
          <w:rFonts w:ascii="Arial" w:hAnsi="Arial" w:cs="Arial"/>
          <w:spacing w:val="13"/>
          <w:szCs w:val="24"/>
        </w:rPr>
        <w:t xml:space="preserve"> </w:t>
      </w:r>
      <w:r w:rsidRPr="0050628E">
        <w:rPr>
          <w:rFonts w:ascii="Arial" w:hAnsi="Arial" w:cs="Arial"/>
          <w:szCs w:val="24"/>
        </w:rPr>
        <w:t>and</w:t>
      </w:r>
      <w:r w:rsidRPr="0050628E">
        <w:rPr>
          <w:rFonts w:ascii="Arial" w:hAnsi="Arial" w:cs="Arial"/>
          <w:spacing w:val="23"/>
          <w:szCs w:val="24"/>
        </w:rPr>
        <w:t xml:space="preserve"> </w:t>
      </w:r>
      <w:r w:rsidRPr="0050628E">
        <w:rPr>
          <w:rFonts w:ascii="Arial" w:hAnsi="Arial" w:cs="Arial"/>
          <w:spacing w:val="-1"/>
          <w:szCs w:val="24"/>
        </w:rPr>
        <w:t>development</w:t>
      </w:r>
      <w:r w:rsidRPr="0050628E">
        <w:rPr>
          <w:rFonts w:ascii="Arial" w:hAnsi="Arial" w:cs="Arial"/>
          <w:spacing w:val="-9"/>
          <w:szCs w:val="24"/>
        </w:rPr>
        <w:t xml:space="preserve"> </w:t>
      </w:r>
      <w:r w:rsidRPr="0050628E">
        <w:rPr>
          <w:rFonts w:ascii="Arial" w:hAnsi="Arial" w:cs="Arial"/>
          <w:szCs w:val="24"/>
        </w:rPr>
        <w:t xml:space="preserve">of the Estate. The reviewed Policy seeks to maintain the built form and streetscape which has been established in the Estate. No material change is proposed to the policy measures. </w:t>
      </w:r>
      <w:r w:rsidRPr="0050628E">
        <w:rPr>
          <w:rFonts w:ascii="Arial" w:hAnsi="Arial" w:cs="Arial"/>
          <w:b/>
          <w:bCs/>
          <w:szCs w:val="24"/>
        </w:rPr>
        <w:t>Attachment 1</w:t>
      </w:r>
      <w:r w:rsidRPr="0050628E">
        <w:rPr>
          <w:rFonts w:ascii="Arial" w:hAnsi="Arial" w:cs="Arial"/>
          <w:szCs w:val="24"/>
        </w:rPr>
        <w:t xml:space="preserve"> contains the draft Policy. </w:t>
      </w:r>
    </w:p>
    <w:p w14:paraId="072B09D8" w14:textId="77777777" w:rsidR="0001479D" w:rsidRPr="0050628E" w:rsidRDefault="0001479D" w:rsidP="00A06016">
      <w:pPr>
        <w:ind w:right="-238"/>
        <w:jc w:val="both"/>
        <w:rPr>
          <w:rFonts w:ascii="Arial" w:hAnsi="Arial" w:cs="Arial"/>
          <w:szCs w:val="24"/>
          <w:lang w:val="en-US"/>
        </w:rPr>
      </w:pPr>
    </w:p>
    <w:p w14:paraId="19254C62" w14:textId="77777777" w:rsidR="0001479D" w:rsidRPr="0050628E" w:rsidRDefault="0001479D" w:rsidP="00A06016">
      <w:pPr>
        <w:ind w:left="-284" w:right="-238"/>
        <w:jc w:val="both"/>
        <w:rPr>
          <w:rFonts w:ascii="Arial" w:hAnsi="Arial" w:cs="Arial"/>
          <w:b/>
          <w:bCs/>
          <w:szCs w:val="24"/>
          <w:lang w:val="en-US"/>
        </w:rPr>
      </w:pPr>
      <w:r w:rsidRPr="0050628E">
        <w:rPr>
          <w:rFonts w:ascii="Arial" w:hAnsi="Arial" w:cs="Arial"/>
          <w:b/>
          <w:bCs/>
          <w:szCs w:val="24"/>
          <w:lang w:val="en-US"/>
        </w:rPr>
        <w:t>St Peters Square Residential Site Design Guidelines</w:t>
      </w:r>
    </w:p>
    <w:p w14:paraId="46F005D2" w14:textId="77777777" w:rsidR="0001479D" w:rsidRPr="0050628E" w:rsidRDefault="0001479D" w:rsidP="00A06016">
      <w:pPr>
        <w:ind w:left="-284" w:right="-238"/>
        <w:jc w:val="both"/>
        <w:rPr>
          <w:rFonts w:ascii="Arial" w:hAnsi="Arial" w:cs="Arial"/>
          <w:szCs w:val="24"/>
          <w:lang w:val="en-US"/>
        </w:rPr>
      </w:pPr>
    </w:p>
    <w:p w14:paraId="011C284D" w14:textId="77777777" w:rsidR="0001479D" w:rsidRPr="0050628E" w:rsidRDefault="0001479D" w:rsidP="00A06016">
      <w:pPr>
        <w:ind w:left="-284" w:right="-238"/>
        <w:jc w:val="both"/>
        <w:rPr>
          <w:rFonts w:ascii="Arial" w:hAnsi="Arial" w:cs="Arial"/>
          <w:szCs w:val="24"/>
          <w:lang w:val="en-US"/>
        </w:rPr>
      </w:pPr>
      <w:r w:rsidRPr="0050628E">
        <w:rPr>
          <w:rFonts w:ascii="Arial" w:hAnsi="Arial" w:cs="Arial"/>
          <w:szCs w:val="24"/>
          <w:lang w:val="en-US"/>
        </w:rPr>
        <w:t xml:space="preserve">The St Peters Square LPP was established to provide design and built form guidance for the development in the estate and provided reference to the St Peters Square Residential Site Design Guidelines. The Policy was adopted in September 1999. The Policy has been reformatted and reviewed with some standards updated to match the amended R-Codes which take effect in September 2023. The Policy seeks to maintain the built form and streetscape which has been established in the Estate. The reviewed Policy absorbs the guidance contained in the St Peters Square Site Design Guidelines and contains diagrams which were absent from the previously adopted version. The draft Policy is at </w:t>
      </w:r>
      <w:r w:rsidRPr="0050628E">
        <w:rPr>
          <w:rFonts w:ascii="Arial" w:hAnsi="Arial" w:cs="Arial"/>
          <w:b/>
          <w:bCs/>
          <w:szCs w:val="24"/>
          <w:lang w:val="en-US"/>
        </w:rPr>
        <w:t>Attachment 2</w:t>
      </w:r>
      <w:r w:rsidRPr="0050628E">
        <w:rPr>
          <w:rFonts w:ascii="Arial" w:hAnsi="Arial" w:cs="Arial"/>
          <w:szCs w:val="24"/>
          <w:lang w:val="en-US"/>
        </w:rPr>
        <w:t xml:space="preserve">. </w:t>
      </w:r>
    </w:p>
    <w:p w14:paraId="3042D1BD" w14:textId="77777777" w:rsidR="0001479D" w:rsidRPr="0050628E" w:rsidRDefault="0001479D" w:rsidP="00A06016">
      <w:pPr>
        <w:ind w:left="-284" w:right="-238"/>
        <w:jc w:val="both"/>
        <w:rPr>
          <w:rFonts w:ascii="Arial" w:hAnsi="Arial" w:cs="Arial"/>
          <w:szCs w:val="24"/>
          <w:lang w:val="en-US"/>
        </w:rPr>
      </w:pPr>
    </w:p>
    <w:p w14:paraId="0E75093F" w14:textId="77777777" w:rsidR="0001479D" w:rsidRPr="0050628E" w:rsidRDefault="0001479D" w:rsidP="00A06016">
      <w:pPr>
        <w:ind w:left="-284" w:right="-238"/>
        <w:jc w:val="both"/>
        <w:rPr>
          <w:rFonts w:ascii="Arial" w:hAnsi="Arial" w:cs="Arial"/>
          <w:b/>
          <w:bCs/>
          <w:szCs w:val="24"/>
          <w:lang w:val="en-US"/>
        </w:rPr>
      </w:pPr>
      <w:r w:rsidRPr="0050628E">
        <w:rPr>
          <w:rFonts w:ascii="Arial" w:hAnsi="Arial" w:cs="Arial"/>
          <w:b/>
          <w:bCs/>
          <w:szCs w:val="24"/>
          <w:lang w:val="en-US"/>
        </w:rPr>
        <w:t>Hollywood Design Guidelines</w:t>
      </w:r>
    </w:p>
    <w:p w14:paraId="3AF05CBD" w14:textId="77777777" w:rsidR="0001479D" w:rsidRPr="0050628E" w:rsidRDefault="0001479D" w:rsidP="00A06016">
      <w:pPr>
        <w:ind w:left="-284" w:right="-238"/>
        <w:jc w:val="both"/>
        <w:rPr>
          <w:rFonts w:ascii="Arial" w:hAnsi="Arial" w:cs="Arial"/>
          <w:szCs w:val="24"/>
          <w:lang w:val="en-US"/>
        </w:rPr>
      </w:pPr>
    </w:p>
    <w:p w14:paraId="32228C40" w14:textId="77777777" w:rsidR="0001479D" w:rsidRPr="0050628E" w:rsidRDefault="0001479D" w:rsidP="00A06016">
      <w:pPr>
        <w:ind w:left="-284" w:right="-238"/>
        <w:jc w:val="both"/>
        <w:rPr>
          <w:rFonts w:ascii="Arial" w:hAnsi="Arial" w:cs="Arial"/>
          <w:szCs w:val="24"/>
          <w:lang w:val="en-US"/>
        </w:rPr>
      </w:pPr>
      <w:r w:rsidRPr="0050628E">
        <w:rPr>
          <w:rFonts w:ascii="Arial" w:hAnsi="Arial" w:cs="Arial"/>
          <w:szCs w:val="24"/>
          <w:lang w:val="en-US"/>
        </w:rPr>
        <w:t xml:space="preserve">The Hollywood Design Guidelines LPP was developed in response to the subdivision of the former Hollywood High School site and contains the Design Guidelines developed in collaboration with the City and Mirvac (the Developer). The Hollywood Design Guidelines were adopted as a Local Development Plan under Town Planning Scheme No. 2 and are in effect until 19 October 2025. The LPP was adopted in January 2006. As there is one vacant lot remaining in the subdivision the provisions and guidance have remained unchanged. It is proposed once all lots are developed or on 19 October 2025, whichever comes first, that the Policy be reviewed to remove reference to the Developer and provide contemporary guidance and provisions to maintain the built form and streetscape provisions achieved within the subdivision. The draft Policy is at </w:t>
      </w:r>
      <w:r w:rsidRPr="0050628E">
        <w:rPr>
          <w:rFonts w:ascii="Arial" w:hAnsi="Arial" w:cs="Arial"/>
          <w:b/>
          <w:bCs/>
          <w:szCs w:val="24"/>
          <w:lang w:val="en-US"/>
        </w:rPr>
        <w:t>Attachment 3</w:t>
      </w:r>
      <w:r w:rsidRPr="0050628E">
        <w:rPr>
          <w:rFonts w:ascii="Arial" w:hAnsi="Arial" w:cs="Arial"/>
          <w:szCs w:val="24"/>
          <w:lang w:val="en-US"/>
        </w:rPr>
        <w:t xml:space="preserve">. </w:t>
      </w:r>
    </w:p>
    <w:p w14:paraId="726B3D47" w14:textId="77777777" w:rsidR="0001479D" w:rsidRPr="0050628E" w:rsidRDefault="0001479D" w:rsidP="00A06016">
      <w:pPr>
        <w:ind w:left="-284" w:right="-238"/>
        <w:jc w:val="both"/>
        <w:rPr>
          <w:rFonts w:ascii="Arial" w:hAnsi="Arial" w:cs="Arial"/>
          <w:szCs w:val="24"/>
          <w:lang w:val="en-US"/>
        </w:rPr>
      </w:pPr>
    </w:p>
    <w:p w14:paraId="171AB851" w14:textId="77777777" w:rsidR="0001479D" w:rsidRPr="0050628E" w:rsidRDefault="0001479D" w:rsidP="00A06016">
      <w:pPr>
        <w:ind w:left="-284" w:right="-238"/>
        <w:jc w:val="both"/>
        <w:rPr>
          <w:rFonts w:ascii="Arial" w:hAnsi="Arial" w:cs="Arial"/>
          <w:b/>
          <w:bCs/>
          <w:szCs w:val="24"/>
          <w:lang w:val="en-US"/>
        </w:rPr>
      </w:pPr>
      <w:r w:rsidRPr="0050628E">
        <w:rPr>
          <w:rFonts w:ascii="Arial" w:hAnsi="Arial" w:cs="Arial"/>
          <w:b/>
          <w:bCs/>
          <w:szCs w:val="24"/>
          <w:lang w:val="en-US"/>
        </w:rPr>
        <w:t>Swanbourne Design Guidelines</w:t>
      </w:r>
    </w:p>
    <w:p w14:paraId="771DC813" w14:textId="77777777" w:rsidR="0001479D" w:rsidRPr="0050628E" w:rsidRDefault="0001479D" w:rsidP="00A06016">
      <w:pPr>
        <w:ind w:left="-284" w:right="-238"/>
        <w:jc w:val="both"/>
        <w:rPr>
          <w:rFonts w:ascii="Arial" w:hAnsi="Arial" w:cs="Arial"/>
          <w:szCs w:val="24"/>
          <w:lang w:val="en-US"/>
        </w:rPr>
      </w:pPr>
    </w:p>
    <w:p w14:paraId="4C917A23" w14:textId="77777777" w:rsidR="0001479D" w:rsidRPr="0050628E" w:rsidRDefault="0001479D" w:rsidP="00A06016">
      <w:pPr>
        <w:ind w:left="-284" w:right="-238"/>
        <w:jc w:val="both"/>
        <w:rPr>
          <w:rFonts w:ascii="Arial" w:hAnsi="Arial" w:cs="Arial"/>
          <w:szCs w:val="24"/>
          <w:lang w:val="en-US"/>
        </w:rPr>
      </w:pPr>
      <w:r w:rsidRPr="0050628E">
        <w:rPr>
          <w:rFonts w:ascii="Arial" w:hAnsi="Arial" w:cs="Arial"/>
          <w:szCs w:val="24"/>
          <w:lang w:val="en-US"/>
        </w:rPr>
        <w:t xml:space="preserve">The Swanbourne Design Guidelines LPP were developed in response to the subdivision of the former Swanbourne High School site and contains the Design Guidelines developed with collaboration by the City and Mirvac (the Developer). The Design Guidelines were adopted as Local Development Plans under Town Planning Scheme No. 2 and are in effect until 19 October 2025. The LPPs were initially adopted as two separate policies which covered different precincts of the subdivision. Design Guidelines A (dealing with precincts 1-5 and 9) was adopted in April 2007 and Design Guidelines B (precincts 6 -8) was adopted in September 2007. As there is one lot within the subdivision still undeveloped the provisions and guidance have remained unchanged. The Design Guidelines A and B have been reviewed and reformatted to combine into one Policy as much of the general guidance and provisions were duplicated in both policies. It is proposed once the remaining lot has been developed or on 19 October 2025, whichever comes first, that the Policy be reviewed to remove reference to the Developer and provide contemporary guidance and provisions to maintain the built form and streetscape provisions achieved with in Estate. </w:t>
      </w:r>
      <w:r w:rsidRPr="0050628E">
        <w:rPr>
          <w:rFonts w:ascii="Arial" w:hAnsi="Arial" w:cs="Arial"/>
          <w:b/>
          <w:bCs/>
          <w:szCs w:val="24"/>
          <w:lang w:val="en-US"/>
        </w:rPr>
        <w:t xml:space="preserve">Attachment 4 </w:t>
      </w:r>
      <w:r w:rsidRPr="0050628E">
        <w:rPr>
          <w:rFonts w:ascii="Arial" w:hAnsi="Arial" w:cs="Arial"/>
          <w:szCs w:val="24"/>
          <w:lang w:val="en-US"/>
        </w:rPr>
        <w:t xml:space="preserve">contains the draft Policy. </w:t>
      </w:r>
    </w:p>
    <w:p w14:paraId="040766A9" w14:textId="77777777" w:rsidR="0001479D" w:rsidRPr="0050628E" w:rsidRDefault="0001479D" w:rsidP="00A06016">
      <w:pPr>
        <w:ind w:left="-284" w:right="-238"/>
        <w:jc w:val="both"/>
        <w:rPr>
          <w:rFonts w:ascii="Arial" w:hAnsi="Arial" w:cs="Arial"/>
          <w:szCs w:val="24"/>
          <w:lang w:val="en-US"/>
        </w:rPr>
      </w:pPr>
    </w:p>
    <w:p w14:paraId="2AFA21FC" w14:textId="77777777" w:rsidR="0001479D" w:rsidRPr="0050628E" w:rsidRDefault="0001479D" w:rsidP="00A06016">
      <w:pPr>
        <w:ind w:left="-284" w:right="-238"/>
        <w:jc w:val="both"/>
        <w:rPr>
          <w:rFonts w:ascii="Arial" w:hAnsi="Arial" w:cs="Arial"/>
          <w:szCs w:val="24"/>
          <w:lang w:val="en-US"/>
        </w:rPr>
      </w:pPr>
    </w:p>
    <w:p w14:paraId="58F68A0D" w14:textId="77777777" w:rsidR="0001479D" w:rsidRPr="0050628E"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Consultation</w:t>
      </w:r>
    </w:p>
    <w:p w14:paraId="051AF5D5" w14:textId="77777777" w:rsidR="0001479D" w:rsidRPr="0050628E" w:rsidRDefault="0001479D" w:rsidP="00A06016">
      <w:pPr>
        <w:ind w:left="-284" w:right="-238"/>
        <w:jc w:val="both"/>
        <w:rPr>
          <w:rFonts w:ascii="Arial" w:hAnsi="Arial" w:cs="Arial"/>
          <w:b/>
          <w:szCs w:val="24"/>
          <w:lang w:val="en-US"/>
        </w:rPr>
      </w:pPr>
    </w:p>
    <w:p w14:paraId="7655AF70" w14:textId="77777777" w:rsidR="0001479D" w:rsidRPr="0050628E" w:rsidRDefault="0001479D" w:rsidP="00A06016">
      <w:pPr>
        <w:ind w:left="-284" w:right="-238"/>
        <w:jc w:val="both"/>
        <w:rPr>
          <w:rFonts w:ascii="Arial" w:hAnsi="Arial" w:cs="Arial"/>
          <w:szCs w:val="24"/>
          <w:lang w:val="en-US"/>
        </w:rPr>
      </w:pPr>
      <w:r w:rsidRPr="0050628E">
        <w:rPr>
          <w:rFonts w:ascii="Arial" w:hAnsi="Arial" w:cs="Arial"/>
          <w:szCs w:val="24"/>
          <w:lang w:val="en-US"/>
        </w:rPr>
        <w:t xml:space="preserve">As the amendments to the policies are minor and do not look to alter the built form or policy measures no formal consultation has taken place or is proposed. </w:t>
      </w:r>
    </w:p>
    <w:p w14:paraId="50384B54" w14:textId="77777777" w:rsidR="0001479D" w:rsidRPr="0050628E" w:rsidRDefault="0001479D" w:rsidP="00A06016">
      <w:pPr>
        <w:ind w:left="-284" w:right="-238"/>
        <w:jc w:val="both"/>
        <w:rPr>
          <w:rFonts w:ascii="Arial" w:hAnsi="Arial" w:cs="Arial"/>
          <w:szCs w:val="24"/>
          <w:lang w:val="en-US"/>
        </w:rPr>
      </w:pPr>
    </w:p>
    <w:p w14:paraId="1AAEC83C" w14:textId="77777777" w:rsidR="0001479D" w:rsidRPr="0050628E" w:rsidRDefault="0001479D" w:rsidP="00A06016">
      <w:pPr>
        <w:ind w:left="-284" w:right="-238"/>
        <w:jc w:val="both"/>
        <w:rPr>
          <w:rFonts w:ascii="Arial" w:hAnsi="Arial" w:cs="Arial"/>
          <w:szCs w:val="24"/>
          <w:lang w:val="en-US"/>
        </w:rPr>
      </w:pPr>
    </w:p>
    <w:p w14:paraId="3E445CCB" w14:textId="77777777" w:rsidR="0001479D" w:rsidRPr="0050628E"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Strategic Implications</w:t>
      </w:r>
    </w:p>
    <w:p w14:paraId="5FA8BE06" w14:textId="77777777" w:rsidR="0001479D" w:rsidRPr="0050628E" w:rsidRDefault="0001479D" w:rsidP="00A06016">
      <w:pPr>
        <w:ind w:left="-284" w:right="-238"/>
        <w:jc w:val="both"/>
        <w:rPr>
          <w:rFonts w:ascii="Arial" w:hAnsi="Arial" w:cs="Arial"/>
          <w:szCs w:val="24"/>
          <w:highlight w:val="red"/>
          <w:lang w:val="en-US"/>
        </w:rPr>
      </w:pPr>
    </w:p>
    <w:p w14:paraId="678EC3B2" w14:textId="77777777" w:rsidR="0001479D" w:rsidRPr="0050628E" w:rsidRDefault="0001479D" w:rsidP="00A06016">
      <w:pPr>
        <w:ind w:left="-284" w:right="-238"/>
        <w:jc w:val="both"/>
        <w:rPr>
          <w:rFonts w:ascii="Arial" w:hAnsi="Arial" w:cs="Arial"/>
          <w:szCs w:val="24"/>
          <w:lang w:val="en-US"/>
        </w:rPr>
      </w:pPr>
      <w:r w:rsidRPr="0050628E">
        <w:rPr>
          <w:rFonts w:ascii="Arial" w:hAnsi="Arial" w:cs="Arial"/>
          <w:szCs w:val="24"/>
          <w:lang w:val="en-US"/>
        </w:rPr>
        <w:t xml:space="preserve">This item relates to the following elements from the City’s Strategic Community Plan. </w:t>
      </w:r>
    </w:p>
    <w:p w14:paraId="6AF6637F" w14:textId="77777777" w:rsidR="0001479D" w:rsidRPr="0050628E" w:rsidRDefault="0001479D" w:rsidP="00A06016">
      <w:pPr>
        <w:ind w:right="-238"/>
        <w:jc w:val="both"/>
        <w:rPr>
          <w:rFonts w:ascii="Arial" w:hAnsi="Arial" w:cs="Arial"/>
          <w:b/>
          <w:color w:val="17365D" w:themeColor="text2" w:themeShade="BF"/>
          <w:szCs w:val="24"/>
          <w:lang w:val="en-US"/>
        </w:rPr>
      </w:pPr>
    </w:p>
    <w:p w14:paraId="0953E531" w14:textId="77777777" w:rsidR="0001479D" w:rsidRPr="0050628E" w:rsidRDefault="0001479D" w:rsidP="00A06016">
      <w:pPr>
        <w:ind w:left="-284" w:right="-238"/>
        <w:jc w:val="both"/>
        <w:rPr>
          <w:rFonts w:ascii="Arial" w:hAnsi="Arial" w:cs="Arial"/>
          <w:szCs w:val="24"/>
          <w:lang w:val="en-US"/>
        </w:rPr>
      </w:pPr>
      <w:r w:rsidRPr="0050628E">
        <w:rPr>
          <w:rFonts w:ascii="Arial" w:hAnsi="Arial" w:cs="Arial"/>
          <w:b/>
          <w:color w:val="17365D" w:themeColor="text2" w:themeShade="BF"/>
          <w:szCs w:val="24"/>
          <w:lang w:val="en-US"/>
        </w:rPr>
        <w:t>Vision</w:t>
      </w:r>
      <w:r w:rsidRPr="0050628E">
        <w:rPr>
          <w:rFonts w:ascii="Arial" w:hAnsi="Arial" w:cs="Arial"/>
          <w:szCs w:val="24"/>
          <w:lang w:val="en-US"/>
        </w:rPr>
        <w:t xml:space="preserve"> </w:t>
      </w:r>
      <w:r w:rsidRPr="0050628E">
        <w:rPr>
          <w:rFonts w:ascii="Arial" w:hAnsi="Arial" w:cs="Arial"/>
          <w:szCs w:val="24"/>
        </w:rPr>
        <w:tab/>
      </w:r>
      <w:r w:rsidRPr="0050628E">
        <w:rPr>
          <w:rFonts w:ascii="Arial" w:hAnsi="Arial" w:cs="Arial"/>
          <w:szCs w:val="24"/>
        </w:rPr>
        <w:tab/>
      </w:r>
      <w:r w:rsidRPr="0050628E">
        <w:rPr>
          <w:rFonts w:ascii="Arial" w:hAnsi="Arial" w:cs="Arial"/>
          <w:szCs w:val="24"/>
          <w:lang w:val="en-US"/>
        </w:rPr>
        <w:t>Our city will be an environmentally-sensitive, beautiful and inclusive place.</w:t>
      </w:r>
    </w:p>
    <w:p w14:paraId="728C4B8F" w14:textId="77777777" w:rsidR="0001479D" w:rsidRPr="0050628E" w:rsidRDefault="0001479D" w:rsidP="00A06016">
      <w:pPr>
        <w:ind w:left="-567" w:right="-238"/>
        <w:jc w:val="both"/>
        <w:rPr>
          <w:rFonts w:ascii="Arial" w:hAnsi="Arial" w:cs="Arial"/>
          <w:szCs w:val="24"/>
          <w:lang w:val="en-US"/>
        </w:rPr>
      </w:pPr>
    </w:p>
    <w:p w14:paraId="0B3BA716" w14:textId="77777777" w:rsidR="0001479D" w:rsidRPr="0050628E" w:rsidRDefault="0001479D" w:rsidP="00A06016">
      <w:pPr>
        <w:ind w:left="-284" w:right="-238"/>
        <w:jc w:val="both"/>
        <w:rPr>
          <w:rFonts w:ascii="Arial" w:hAnsi="Arial" w:cs="Arial"/>
          <w:bCs/>
          <w:szCs w:val="24"/>
          <w:lang w:val="en-US"/>
        </w:rPr>
      </w:pPr>
      <w:r w:rsidRPr="0050628E">
        <w:rPr>
          <w:rFonts w:ascii="Arial" w:hAnsi="Arial" w:cs="Arial"/>
          <w:b/>
          <w:color w:val="17365D" w:themeColor="text2" w:themeShade="BF"/>
          <w:szCs w:val="24"/>
          <w:lang w:val="en-US"/>
        </w:rPr>
        <w:t>Values</w:t>
      </w:r>
      <w:r w:rsidRPr="0050628E">
        <w:rPr>
          <w:rFonts w:ascii="Arial" w:hAnsi="Arial" w:cs="Arial"/>
          <w:bCs/>
          <w:szCs w:val="24"/>
          <w:lang w:val="en-US"/>
        </w:rPr>
        <w:tab/>
        <w:t xml:space="preserve"> </w:t>
      </w:r>
      <w:r w:rsidRPr="0050628E">
        <w:rPr>
          <w:rFonts w:ascii="Arial" w:hAnsi="Arial" w:cs="Arial"/>
          <w:bCs/>
          <w:szCs w:val="24"/>
          <w:lang w:val="en-US"/>
        </w:rPr>
        <w:tab/>
      </w:r>
      <w:r w:rsidRPr="0050628E">
        <w:rPr>
          <w:rFonts w:ascii="Arial" w:hAnsi="Arial" w:cs="Arial"/>
          <w:b/>
          <w:szCs w:val="24"/>
          <w:lang w:val="en-US"/>
        </w:rPr>
        <w:t>Great Natural and Built Environment</w:t>
      </w:r>
    </w:p>
    <w:p w14:paraId="0A85AD78" w14:textId="77777777" w:rsidR="0001479D" w:rsidRPr="0050628E" w:rsidRDefault="0001479D" w:rsidP="00A06016">
      <w:pPr>
        <w:ind w:left="1418" w:right="-238"/>
        <w:jc w:val="both"/>
        <w:rPr>
          <w:rFonts w:ascii="Arial" w:hAnsi="Arial" w:cs="Arial"/>
          <w:bCs/>
          <w:szCs w:val="24"/>
          <w:lang w:val="en-US"/>
        </w:rPr>
      </w:pPr>
      <w:r w:rsidRPr="0050628E">
        <w:rPr>
          <w:rFonts w:ascii="Arial" w:hAnsi="Arial" w:cs="Arial"/>
          <w:bCs/>
          <w:szCs w:val="24"/>
          <w:lang w:val="en-US"/>
        </w:rPr>
        <w:t>We protect our enhanced, engaging community spaces, heritage, the natural environment and our biodiversity through well-planned and managed development.</w:t>
      </w:r>
    </w:p>
    <w:p w14:paraId="455C8A18" w14:textId="77777777" w:rsidR="0001479D" w:rsidRPr="0050628E" w:rsidRDefault="0001479D" w:rsidP="00A06016">
      <w:pPr>
        <w:ind w:left="-567" w:right="-238"/>
        <w:jc w:val="both"/>
        <w:rPr>
          <w:rFonts w:ascii="Arial" w:hAnsi="Arial" w:cs="Arial"/>
          <w:bCs/>
          <w:szCs w:val="24"/>
          <w:lang w:val="en-US"/>
        </w:rPr>
      </w:pPr>
    </w:p>
    <w:p w14:paraId="0A2A88B9" w14:textId="77777777" w:rsidR="0001479D" w:rsidRPr="0050628E" w:rsidRDefault="0001479D" w:rsidP="00A06016">
      <w:pPr>
        <w:ind w:left="-131" w:right="-238" w:firstLine="1549"/>
        <w:jc w:val="both"/>
        <w:rPr>
          <w:rFonts w:ascii="Arial" w:hAnsi="Arial" w:cs="Arial"/>
          <w:b/>
          <w:szCs w:val="24"/>
          <w:lang w:val="en-US"/>
        </w:rPr>
      </w:pPr>
      <w:r w:rsidRPr="0050628E">
        <w:rPr>
          <w:rFonts w:ascii="Arial" w:hAnsi="Arial" w:cs="Arial"/>
          <w:b/>
          <w:szCs w:val="24"/>
          <w:lang w:val="en-US"/>
        </w:rPr>
        <w:t>Reflects Identities</w:t>
      </w:r>
    </w:p>
    <w:p w14:paraId="1CCBD80F" w14:textId="77777777" w:rsidR="0001479D" w:rsidRPr="0050628E" w:rsidRDefault="0001479D" w:rsidP="00A06016">
      <w:pPr>
        <w:ind w:left="1418" w:right="-238"/>
        <w:jc w:val="both"/>
        <w:rPr>
          <w:rFonts w:ascii="Arial" w:hAnsi="Arial" w:cs="Arial"/>
          <w:bCs/>
          <w:szCs w:val="24"/>
          <w:lang w:val="en-US"/>
        </w:rPr>
      </w:pPr>
      <w:r w:rsidRPr="0050628E">
        <w:rPr>
          <w:rFonts w:ascii="Arial" w:hAnsi="Arial" w:cs="Arial"/>
          <w:bCs/>
          <w:szCs w:val="24"/>
          <w:lang w:val="en-US"/>
        </w:rPr>
        <w:t>We value our precinct character and charm. Our neighbourhoods are family-friendly with a strong sense of place.</w:t>
      </w:r>
    </w:p>
    <w:p w14:paraId="532C696D" w14:textId="77777777" w:rsidR="0001479D" w:rsidRPr="0050628E" w:rsidRDefault="0001479D" w:rsidP="00A06016">
      <w:pPr>
        <w:ind w:right="-238"/>
        <w:jc w:val="both"/>
        <w:rPr>
          <w:rFonts w:ascii="Arial" w:hAnsi="Arial" w:cs="Arial"/>
          <w:bCs/>
          <w:szCs w:val="24"/>
          <w:lang w:val="en-US"/>
        </w:rPr>
      </w:pPr>
    </w:p>
    <w:p w14:paraId="69D55A5B" w14:textId="77777777" w:rsidR="0001479D" w:rsidRPr="0050628E" w:rsidRDefault="0001479D" w:rsidP="00A06016">
      <w:pPr>
        <w:ind w:left="-284" w:right="-238"/>
        <w:jc w:val="both"/>
        <w:rPr>
          <w:rFonts w:ascii="Arial" w:hAnsi="Arial" w:cs="Arial"/>
          <w:b/>
          <w:bCs/>
          <w:color w:val="17365D" w:themeColor="text2" w:themeShade="BF"/>
          <w:szCs w:val="24"/>
          <w:lang w:val="en-US"/>
        </w:rPr>
      </w:pPr>
      <w:r w:rsidRPr="0050628E">
        <w:rPr>
          <w:rFonts w:ascii="Arial" w:eastAsia="Acumin Pro" w:hAnsi="Arial" w:cs="Arial"/>
          <w:b/>
          <w:bCs/>
          <w:color w:val="17365D" w:themeColor="text2" w:themeShade="BF"/>
          <w:szCs w:val="24"/>
          <w:lang w:val="en-US"/>
        </w:rPr>
        <w:t>Priority</w:t>
      </w:r>
      <w:r w:rsidRPr="0050628E">
        <w:rPr>
          <w:rFonts w:ascii="Arial" w:hAnsi="Arial" w:cs="Arial"/>
          <w:b/>
          <w:bCs/>
          <w:color w:val="17365D" w:themeColor="text2" w:themeShade="BF"/>
          <w:szCs w:val="24"/>
          <w:lang w:val="en-US"/>
        </w:rPr>
        <w:t xml:space="preserve"> Area</w:t>
      </w:r>
      <w:r w:rsidRPr="0050628E">
        <w:rPr>
          <w:rFonts w:ascii="Arial" w:hAnsi="Arial" w:cs="Arial"/>
          <w:b/>
          <w:bCs/>
          <w:color w:val="17365D" w:themeColor="text2" w:themeShade="BF"/>
          <w:szCs w:val="24"/>
          <w:lang w:val="en-US"/>
        </w:rPr>
        <w:tab/>
      </w:r>
      <w:r w:rsidRPr="0050628E">
        <w:rPr>
          <w:rFonts w:ascii="Arial" w:hAnsi="Arial" w:cs="Arial"/>
          <w:szCs w:val="24"/>
          <w:lang w:val="en-US"/>
        </w:rPr>
        <w:t>Urban form - protecting our quality living environment.</w:t>
      </w:r>
    </w:p>
    <w:p w14:paraId="38F83425" w14:textId="77777777" w:rsidR="0001479D" w:rsidRPr="0050628E" w:rsidRDefault="0001479D" w:rsidP="00A06016">
      <w:pPr>
        <w:ind w:left="436" w:right="-238" w:firstLine="1004"/>
        <w:jc w:val="both"/>
        <w:rPr>
          <w:rFonts w:ascii="Arial" w:hAnsi="Arial" w:cs="Arial"/>
          <w:b/>
          <w:bCs/>
          <w:color w:val="17365D" w:themeColor="text2" w:themeShade="BF"/>
          <w:szCs w:val="24"/>
          <w:lang w:val="en-US"/>
        </w:rPr>
      </w:pPr>
      <w:r w:rsidRPr="0050628E">
        <w:rPr>
          <w:rFonts w:ascii="Arial" w:hAnsi="Arial" w:cs="Arial"/>
          <w:szCs w:val="24"/>
          <w:lang w:val="en-US"/>
        </w:rPr>
        <w:t>Encouraging sustainable building.</w:t>
      </w:r>
    </w:p>
    <w:p w14:paraId="24F5362D" w14:textId="77777777" w:rsidR="0001479D" w:rsidRPr="0050628E" w:rsidRDefault="0001479D" w:rsidP="00A06016">
      <w:pPr>
        <w:ind w:left="-567" w:right="-238"/>
        <w:jc w:val="both"/>
        <w:rPr>
          <w:rFonts w:ascii="Arial" w:hAnsi="Arial" w:cs="Arial"/>
          <w:b/>
          <w:szCs w:val="24"/>
          <w:lang w:val="en-US"/>
        </w:rPr>
      </w:pPr>
    </w:p>
    <w:p w14:paraId="6E2C21CE" w14:textId="77777777" w:rsidR="0001479D" w:rsidRPr="0050628E" w:rsidRDefault="0001479D" w:rsidP="00A06016">
      <w:pPr>
        <w:ind w:left="-567" w:right="-238"/>
        <w:jc w:val="both"/>
        <w:rPr>
          <w:rFonts w:ascii="Arial" w:hAnsi="Arial" w:cs="Arial"/>
          <w:bCs/>
          <w:szCs w:val="24"/>
          <w:lang w:val="en-US"/>
        </w:rPr>
      </w:pPr>
    </w:p>
    <w:p w14:paraId="2E19C44A" w14:textId="77777777" w:rsidR="0001479D" w:rsidRPr="0050628E"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Budget/Financial Implications</w:t>
      </w:r>
    </w:p>
    <w:p w14:paraId="2D8C0674" w14:textId="77777777" w:rsidR="0001479D" w:rsidRPr="0050628E" w:rsidRDefault="0001479D" w:rsidP="00A06016">
      <w:pPr>
        <w:ind w:left="-284" w:right="-238"/>
        <w:jc w:val="both"/>
        <w:rPr>
          <w:rFonts w:ascii="Arial" w:hAnsi="Arial" w:cs="Arial"/>
          <w:b/>
          <w:szCs w:val="24"/>
          <w:highlight w:val="yellow"/>
          <w:lang w:val="en-US"/>
        </w:rPr>
      </w:pPr>
    </w:p>
    <w:p w14:paraId="6FE05320" w14:textId="1D91C09A" w:rsidR="0001479D" w:rsidRPr="0050628E" w:rsidRDefault="0001479D" w:rsidP="00A06016">
      <w:pPr>
        <w:ind w:left="-284" w:right="-238"/>
        <w:jc w:val="both"/>
        <w:rPr>
          <w:rFonts w:ascii="Arial" w:hAnsi="Arial" w:cs="Arial"/>
          <w:szCs w:val="24"/>
          <w:lang w:val="en-US"/>
        </w:rPr>
      </w:pPr>
      <w:r w:rsidRPr="0050628E">
        <w:rPr>
          <w:rFonts w:ascii="Arial" w:eastAsia="Acumin Pro" w:hAnsi="Arial" w:cs="Arial"/>
          <w:szCs w:val="24"/>
          <w:lang w:val="en-US"/>
        </w:rPr>
        <w:t>Nil</w:t>
      </w:r>
      <w:r w:rsidR="002B76BE">
        <w:rPr>
          <w:rFonts w:ascii="Arial" w:eastAsia="Acumin Pro" w:hAnsi="Arial" w:cs="Arial"/>
          <w:szCs w:val="24"/>
          <w:lang w:val="en-US"/>
        </w:rPr>
        <w:t>.</w:t>
      </w:r>
      <w:r w:rsidRPr="0050628E">
        <w:rPr>
          <w:rFonts w:ascii="Arial" w:eastAsia="Acumin Pro" w:hAnsi="Arial" w:cs="Arial"/>
          <w:szCs w:val="24"/>
          <w:lang w:val="en-US"/>
        </w:rPr>
        <w:t xml:space="preserve"> </w:t>
      </w:r>
    </w:p>
    <w:p w14:paraId="0BE1DB4E" w14:textId="77777777" w:rsidR="0001479D" w:rsidRPr="0050628E" w:rsidRDefault="0001479D" w:rsidP="00A06016">
      <w:pPr>
        <w:ind w:left="-284" w:right="-238"/>
        <w:jc w:val="both"/>
        <w:rPr>
          <w:rFonts w:ascii="Arial" w:hAnsi="Arial" w:cs="Arial"/>
          <w:szCs w:val="24"/>
          <w:lang w:val="en-US"/>
        </w:rPr>
      </w:pPr>
    </w:p>
    <w:p w14:paraId="72A6E95E" w14:textId="77777777" w:rsidR="0001479D" w:rsidRPr="0050628E" w:rsidRDefault="0001479D" w:rsidP="00A06016">
      <w:pPr>
        <w:ind w:left="-284" w:right="-238"/>
        <w:jc w:val="both"/>
        <w:rPr>
          <w:rFonts w:ascii="Arial" w:hAnsi="Arial" w:cs="Arial"/>
          <w:szCs w:val="24"/>
          <w:highlight w:val="yellow"/>
          <w:lang w:val="en-US"/>
        </w:rPr>
      </w:pPr>
    </w:p>
    <w:p w14:paraId="0853B788" w14:textId="77777777" w:rsidR="0001479D" w:rsidRPr="0050628E"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Legislative and Policy Implications</w:t>
      </w:r>
    </w:p>
    <w:p w14:paraId="0EB4A3F7" w14:textId="77777777" w:rsidR="0001479D" w:rsidRPr="0050628E" w:rsidRDefault="0001479D" w:rsidP="00A06016">
      <w:pPr>
        <w:ind w:left="-284" w:right="-238"/>
        <w:jc w:val="both"/>
        <w:rPr>
          <w:rFonts w:ascii="Arial" w:hAnsi="Arial" w:cs="Arial"/>
          <w:b/>
          <w:szCs w:val="24"/>
          <w:lang w:val="en-US"/>
        </w:rPr>
      </w:pPr>
    </w:p>
    <w:p w14:paraId="4303001D" w14:textId="77777777" w:rsidR="0001479D" w:rsidRPr="0050628E" w:rsidRDefault="0001479D" w:rsidP="00A06016">
      <w:pPr>
        <w:ind w:left="-284" w:right="-238"/>
        <w:jc w:val="both"/>
        <w:rPr>
          <w:rFonts w:ascii="Arial" w:hAnsi="Arial" w:cs="Arial"/>
          <w:bCs/>
          <w:szCs w:val="24"/>
          <w:lang w:val="en-US"/>
        </w:rPr>
      </w:pPr>
      <w:r w:rsidRPr="0050628E">
        <w:rPr>
          <w:rFonts w:ascii="Arial" w:hAnsi="Arial" w:cs="Arial"/>
          <w:bCs/>
          <w:szCs w:val="24"/>
          <w:lang w:val="en-US"/>
        </w:rPr>
        <w:t xml:space="preserve">Regulation 5(2) of the </w:t>
      </w:r>
      <w:r w:rsidRPr="001401FA">
        <w:rPr>
          <w:rFonts w:ascii="Arial" w:hAnsi="Arial" w:cs="Arial"/>
          <w:bCs/>
          <w:i/>
          <w:iCs/>
          <w:szCs w:val="24"/>
          <w:lang w:val="en-US"/>
        </w:rPr>
        <w:t>Planning and Development (Local Planning Schemes) Regulations 2015</w:t>
      </w:r>
      <w:r w:rsidRPr="0050628E">
        <w:rPr>
          <w:rFonts w:ascii="Arial" w:hAnsi="Arial" w:cs="Arial"/>
          <w:bCs/>
          <w:szCs w:val="24"/>
          <w:lang w:val="en-US"/>
        </w:rPr>
        <w:t xml:space="preserve"> allows the local government to make amendments to local planning policies without advertising the amendments if, in the opinion of the local government, the amendment is minor. </w:t>
      </w:r>
    </w:p>
    <w:p w14:paraId="65283A04" w14:textId="77777777" w:rsidR="0001479D" w:rsidRPr="009905F7" w:rsidRDefault="0001479D" w:rsidP="00A06016">
      <w:pPr>
        <w:ind w:left="-284" w:right="-238"/>
        <w:jc w:val="both"/>
        <w:rPr>
          <w:rFonts w:ascii="Arial" w:hAnsi="Arial" w:cs="Arial"/>
          <w:b/>
          <w:color w:val="17365D" w:themeColor="text2" w:themeShade="BF"/>
          <w:szCs w:val="28"/>
          <w:lang w:val="en-US"/>
        </w:rPr>
      </w:pPr>
    </w:p>
    <w:p w14:paraId="5346915B" w14:textId="77777777" w:rsidR="0001479D" w:rsidRPr="009905F7" w:rsidRDefault="0001479D" w:rsidP="00A06016">
      <w:pPr>
        <w:ind w:left="-284" w:right="-238"/>
        <w:jc w:val="both"/>
        <w:rPr>
          <w:rFonts w:ascii="Arial" w:hAnsi="Arial" w:cs="Arial"/>
          <w:b/>
          <w:color w:val="17365D" w:themeColor="text2" w:themeShade="BF"/>
          <w:szCs w:val="28"/>
          <w:lang w:val="en-US"/>
        </w:rPr>
      </w:pPr>
    </w:p>
    <w:p w14:paraId="55432B18" w14:textId="77777777" w:rsidR="0001479D" w:rsidRPr="0050628E"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Decision Implications</w:t>
      </w:r>
    </w:p>
    <w:p w14:paraId="0CD92C29" w14:textId="77777777" w:rsidR="0001479D" w:rsidRPr="0050628E" w:rsidRDefault="0001479D" w:rsidP="00A06016">
      <w:pPr>
        <w:ind w:left="-284" w:right="-238"/>
        <w:jc w:val="both"/>
        <w:rPr>
          <w:rFonts w:ascii="Arial" w:hAnsi="Arial" w:cs="Arial"/>
          <w:b/>
          <w:szCs w:val="24"/>
          <w:lang w:val="en-US"/>
        </w:rPr>
      </w:pPr>
    </w:p>
    <w:p w14:paraId="027FDEB7" w14:textId="77777777" w:rsidR="0001479D" w:rsidRPr="0050628E" w:rsidRDefault="0001479D" w:rsidP="00A06016">
      <w:pPr>
        <w:ind w:left="-284" w:right="-238"/>
        <w:jc w:val="both"/>
        <w:rPr>
          <w:rFonts w:ascii="Arial" w:hAnsi="Arial" w:cs="Arial"/>
          <w:bCs/>
          <w:szCs w:val="24"/>
          <w:lang w:val="en-US"/>
        </w:rPr>
      </w:pPr>
      <w:r w:rsidRPr="0050628E">
        <w:rPr>
          <w:rFonts w:ascii="Arial" w:hAnsi="Arial" w:cs="Arial"/>
          <w:bCs/>
          <w:szCs w:val="24"/>
          <w:lang w:val="en-US"/>
        </w:rPr>
        <w:t xml:space="preserve">If Council resolves to endorse the recommendation without modifications, the Policies will become operative and replace the existing Policies after public notice has been given. </w:t>
      </w:r>
    </w:p>
    <w:p w14:paraId="7E8FC055" w14:textId="77777777" w:rsidR="0001479D" w:rsidRPr="0050628E" w:rsidRDefault="0001479D" w:rsidP="00A06016">
      <w:pPr>
        <w:ind w:left="-284" w:right="-238"/>
        <w:jc w:val="both"/>
        <w:rPr>
          <w:rFonts w:ascii="Arial" w:hAnsi="Arial" w:cs="Arial"/>
          <w:bCs/>
          <w:szCs w:val="24"/>
          <w:lang w:val="en-US"/>
        </w:rPr>
      </w:pPr>
    </w:p>
    <w:p w14:paraId="6BD28360" w14:textId="77777777" w:rsidR="0001479D" w:rsidRPr="0050628E" w:rsidRDefault="0001479D" w:rsidP="00A06016">
      <w:pPr>
        <w:ind w:left="-284" w:right="-238"/>
        <w:jc w:val="both"/>
        <w:rPr>
          <w:rFonts w:ascii="Arial" w:hAnsi="Arial" w:cs="Arial"/>
          <w:bCs/>
          <w:szCs w:val="24"/>
          <w:lang w:val="en-US"/>
        </w:rPr>
      </w:pPr>
      <w:r w:rsidRPr="0050628E">
        <w:rPr>
          <w:rFonts w:ascii="Arial" w:hAnsi="Arial" w:cs="Arial"/>
          <w:bCs/>
          <w:szCs w:val="24"/>
          <w:lang w:val="en-US"/>
        </w:rPr>
        <w:t>If Council resolves to endorse the recommendation with modifications, and the modifications are significant, the Policy should be advertised prior to being put back to Council for adoption. If the modifications are minor the draft Policies will become operative and replace the existing Policies after public notice is given.</w:t>
      </w:r>
    </w:p>
    <w:p w14:paraId="0606EC72" w14:textId="77777777" w:rsidR="0001479D" w:rsidRPr="0050628E" w:rsidRDefault="0001479D" w:rsidP="00A06016">
      <w:pPr>
        <w:ind w:left="-284" w:right="-238"/>
        <w:jc w:val="both"/>
        <w:rPr>
          <w:rFonts w:ascii="Arial" w:hAnsi="Arial" w:cs="Arial"/>
          <w:bCs/>
          <w:szCs w:val="24"/>
          <w:lang w:val="en-US"/>
        </w:rPr>
      </w:pPr>
    </w:p>
    <w:p w14:paraId="52A97A8D" w14:textId="77777777" w:rsidR="0001479D" w:rsidRPr="0050628E" w:rsidRDefault="0001479D" w:rsidP="00A06016">
      <w:pPr>
        <w:ind w:left="-284" w:right="-238"/>
        <w:jc w:val="both"/>
        <w:rPr>
          <w:rFonts w:ascii="Arial" w:hAnsi="Arial" w:cs="Arial"/>
          <w:szCs w:val="24"/>
        </w:rPr>
      </w:pPr>
      <w:r w:rsidRPr="0050628E">
        <w:rPr>
          <w:rFonts w:ascii="Arial" w:hAnsi="Arial" w:cs="Arial"/>
          <w:bCs/>
          <w:szCs w:val="24"/>
          <w:lang w:val="en-US"/>
        </w:rPr>
        <w:t xml:space="preserve">If Council resolves not to endorse the recommendation, the existing Policies will remain in use by the City when addressing Development Applications within these Estates and subdivisions. </w:t>
      </w:r>
    </w:p>
    <w:p w14:paraId="4ACF4259" w14:textId="77777777" w:rsidR="0001479D" w:rsidRPr="0050628E" w:rsidRDefault="0001479D" w:rsidP="00A06016">
      <w:pPr>
        <w:ind w:left="-284" w:right="-238"/>
        <w:jc w:val="both"/>
        <w:rPr>
          <w:rFonts w:ascii="Arial" w:hAnsi="Arial" w:cs="Arial"/>
          <w:szCs w:val="24"/>
        </w:rPr>
      </w:pPr>
    </w:p>
    <w:p w14:paraId="0C3122FB" w14:textId="77777777" w:rsidR="0001479D" w:rsidRPr="0050628E" w:rsidRDefault="0001479D" w:rsidP="00A06016">
      <w:pPr>
        <w:ind w:left="-284" w:right="-238"/>
        <w:jc w:val="both"/>
        <w:rPr>
          <w:rFonts w:ascii="Arial" w:hAnsi="Arial" w:cs="Arial"/>
          <w:szCs w:val="24"/>
        </w:rPr>
      </w:pPr>
    </w:p>
    <w:p w14:paraId="5417B812" w14:textId="77777777" w:rsidR="0001479D" w:rsidRPr="0050628E"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Conclusion</w:t>
      </w:r>
    </w:p>
    <w:p w14:paraId="2CFD6FEB" w14:textId="77777777" w:rsidR="0001479D" w:rsidRPr="0050628E" w:rsidRDefault="0001479D" w:rsidP="00A06016">
      <w:pPr>
        <w:ind w:left="-284" w:right="-238"/>
        <w:jc w:val="both"/>
        <w:rPr>
          <w:rFonts w:ascii="Arial" w:hAnsi="Arial" w:cs="Arial"/>
          <w:bCs/>
          <w:szCs w:val="24"/>
          <w:lang w:val="en-US"/>
        </w:rPr>
      </w:pPr>
    </w:p>
    <w:p w14:paraId="11BB5AFF" w14:textId="77777777" w:rsidR="0001479D" w:rsidRPr="0050628E" w:rsidRDefault="0001479D" w:rsidP="00A06016">
      <w:pPr>
        <w:ind w:left="-284" w:right="-238"/>
        <w:jc w:val="both"/>
        <w:rPr>
          <w:rFonts w:ascii="Arial" w:hAnsi="Arial" w:cs="Arial"/>
          <w:bCs/>
          <w:szCs w:val="24"/>
        </w:rPr>
      </w:pPr>
      <w:r w:rsidRPr="0050628E">
        <w:rPr>
          <w:rFonts w:ascii="Arial" w:hAnsi="Arial" w:cs="Arial"/>
          <w:szCs w:val="24"/>
        </w:rPr>
        <w:t>The suite of Policies has been reviewed and updated to provide applicants with clear and concise provisions for developments within the Allen Park and St Peters Square Estates and the Hollywood and Swanbourne subdivisions.</w:t>
      </w:r>
    </w:p>
    <w:p w14:paraId="5B9EAD32" w14:textId="5AE6F41C" w:rsidR="0001479D" w:rsidRDefault="0001479D" w:rsidP="00A06016">
      <w:pPr>
        <w:ind w:left="-284" w:right="-238"/>
        <w:jc w:val="both"/>
        <w:rPr>
          <w:rFonts w:ascii="Arial" w:hAnsi="Arial" w:cs="Arial"/>
          <w:bCs/>
          <w:szCs w:val="24"/>
        </w:rPr>
      </w:pPr>
    </w:p>
    <w:p w14:paraId="66CDA5C2" w14:textId="77777777" w:rsidR="002B76BE" w:rsidRPr="0050628E" w:rsidRDefault="002B76BE" w:rsidP="00A06016">
      <w:pPr>
        <w:ind w:left="-284" w:right="-238"/>
        <w:jc w:val="both"/>
        <w:rPr>
          <w:rFonts w:ascii="Arial" w:hAnsi="Arial" w:cs="Arial"/>
          <w:bCs/>
          <w:szCs w:val="24"/>
        </w:rPr>
      </w:pPr>
    </w:p>
    <w:p w14:paraId="716738B8" w14:textId="77777777" w:rsidR="0001479D" w:rsidRPr="0050628E"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Further Information</w:t>
      </w:r>
    </w:p>
    <w:p w14:paraId="1FF7D7B8" w14:textId="77777777" w:rsidR="0001479D" w:rsidRPr="0050628E" w:rsidRDefault="0001479D" w:rsidP="00A06016">
      <w:pPr>
        <w:ind w:left="-284" w:right="-238"/>
        <w:jc w:val="both"/>
        <w:rPr>
          <w:rFonts w:ascii="Arial" w:hAnsi="Arial" w:cs="Arial"/>
          <w:b/>
          <w:szCs w:val="24"/>
          <w:lang w:val="en-US"/>
        </w:rPr>
      </w:pPr>
    </w:p>
    <w:p w14:paraId="021B5E7A" w14:textId="77777777" w:rsidR="0001479D" w:rsidRDefault="0001479D" w:rsidP="00A06016">
      <w:pPr>
        <w:ind w:left="-284" w:right="-238"/>
        <w:jc w:val="both"/>
        <w:rPr>
          <w:rFonts w:ascii="Arial" w:hAnsi="Arial" w:cs="Arial"/>
          <w:bCs/>
          <w:szCs w:val="24"/>
          <w:lang w:val="en-US"/>
        </w:rPr>
      </w:pPr>
      <w:r w:rsidRPr="0050628E">
        <w:rPr>
          <w:rFonts w:ascii="Arial" w:hAnsi="Arial" w:cs="Arial"/>
          <w:bCs/>
          <w:szCs w:val="24"/>
          <w:lang w:val="en-US"/>
        </w:rPr>
        <w:t>Nil</w:t>
      </w:r>
    </w:p>
    <w:p w14:paraId="625821F6" w14:textId="77777777" w:rsidR="00B40CA6" w:rsidRDefault="00B40CA6" w:rsidP="00A06016">
      <w:pPr>
        <w:ind w:left="-284" w:right="-238"/>
        <w:rPr>
          <w:rFonts w:ascii="Arial" w:hAnsi="Arial" w:cs="Arial"/>
          <w:caps/>
          <w:color w:val="17365D" w:themeColor="text2" w:themeShade="BF"/>
          <w:szCs w:val="24"/>
        </w:rPr>
      </w:pPr>
    </w:p>
    <w:p w14:paraId="3A3BD1F1" w14:textId="77777777" w:rsidR="00947854" w:rsidRDefault="00947854" w:rsidP="00A06016">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31482BA" w14:textId="7481FFB6" w:rsidR="00B40CA6" w:rsidRDefault="0052098D"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3" w:name="_Toc141111254"/>
      <w:r>
        <w:rPr>
          <w:rFonts w:ascii="Arial" w:hAnsi="Arial" w:cs="Arial"/>
          <w:caps w:val="0"/>
          <w:color w:val="17365D" w:themeColor="text2" w:themeShade="BF"/>
          <w:szCs w:val="28"/>
          <w:u w:val="none"/>
        </w:rPr>
        <w:t xml:space="preserve">PD33.07.23 - </w:t>
      </w:r>
      <w:r w:rsidR="002A7429" w:rsidRPr="002A7429">
        <w:rPr>
          <w:rFonts w:ascii="Arial" w:hAnsi="Arial" w:cs="Arial"/>
          <w:caps w:val="0"/>
          <w:color w:val="17365D" w:themeColor="text2" w:themeShade="BF"/>
          <w:szCs w:val="28"/>
          <w:u w:val="none"/>
        </w:rPr>
        <w:t>Consideration of Development Application – Five Grouped Dwellings at No. 2 Philip Road, Dalkeith</w:t>
      </w:r>
      <w:bookmarkEnd w:id="23"/>
    </w:p>
    <w:p w14:paraId="07D11178" w14:textId="77777777" w:rsidR="0001479D" w:rsidRPr="0001479D" w:rsidRDefault="0001479D" w:rsidP="0001479D">
      <w:pPr>
        <w:ind w:left="-284"/>
        <w:rPr>
          <w:rFonts w:ascii="Arial" w:hAnsi="Arial" w:cs="Arial"/>
        </w:rPr>
      </w:pPr>
    </w:p>
    <w:tbl>
      <w:tblPr>
        <w:tblStyle w:val="TableGrid"/>
        <w:tblW w:w="9640" w:type="dxa"/>
        <w:tblInd w:w="-289" w:type="dxa"/>
        <w:tblLook w:val="04A0" w:firstRow="1" w:lastRow="0" w:firstColumn="1" w:lastColumn="0" w:noHBand="0" w:noVBand="1"/>
      </w:tblPr>
      <w:tblGrid>
        <w:gridCol w:w="2349"/>
        <w:gridCol w:w="7291"/>
      </w:tblGrid>
      <w:tr w:rsidR="003222E2" w:rsidRPr="0050628E" w14:paraId="07C3A113" w14:textId="77777777">
        <w:tc>
          <w:tcPr>
            <w:tcW w:w="2349" w:type="dxa"/>
          </w:tcPr>
          <w:p w14:paraId="1795BCC3" w14:textId="77777777" w:rsidR="00CA0A77" w:rsidRPr="0050628E" w:rsidRDefault="00CA0A77">
            <w:pPr>
              <w:ind w:right="110"/>
              <w:jc w:val="both"/>
              <w:rPr>
                <w:rFonts w:ascii="Arial" w:eastAsia="Calibri" w:hAnsi="Arial" w:cs="Arial"/>
                <w:b/>
                <w:color w:val="244061"/>
                <w:szCs w:val="24"/>
              </w:rPr>
            </w:pPr>
            <w:r w:rsidRPr="0050628E">
              <w:rPr>
                <w:rFonts w:ascii="Arial" w:eastAsia="Calibri" w:hAnsi="Arial" w:cs="Arial"/>
                <w:b/>
                <w:color w:val="244061"/>
                <w:szCs w:val="24"/>
              </w:rPr>
              <w:t>Meeting &amp; Date</w:t>
            </w:r>
          </w:p>
        </w:tc>
        <w:tc>
          <w:tcPr>
            <w:tcW w:w="7291" w:type="dxa"/>
          </w:tcPr>
          <w:p w14:paraId="66773F48" w14:textId="77777777" w:rsidR="00CA0A77" w:rsidRPr="0050628E" w:rsidRDefault="00CA0A77">
            <w:pPr>
              <w:ind w:right="39"/>
              <w:jc w:val="both"/>
              <w:rPr>
                <w:rFonts w:ascii="Arial" w:eastAsia="Calibri" w:hAnsi="Arial" w:cs="Arial"/>
                <w:szCs w:val="24"/>
              </w:rPr>
            </w:pPr>
            <w:r w:rsidRPr="0050628E">
              <w:rPr>
                <w:rFonts w:ascii="Arial" w:eastAsia="Calibri" w:hAnsi="Arial" w:cs="Arial"/>
                <w:szCs w:val="24"/>
              </w:rPr>
              <w:t>Council Meeting – 25 July 2023</w:t>
            </w:r>
          </w:p>
        </w:tc>
      </w:tr>
      <w:tr w:rsidR="003222E2" w:rsidRPr="0050628E" w14:paraId="72601D37" w14:textId="77777777">
        <w:tc>
          <w:tcPr>
            <w:tcW w:w="2349" w:type="dxa"/>
          </w:tcPr>
          <w:p w14:paraId="7707094D" w14:textId="77777777" w:rsidR="00CA0A77" w:rsidRPr="0050628E" w:rsidRDefault="00CA0A77">
            <w:pPr>
              <w:ind w:right="110"/>
              <w:jc w:val="both"/>
              <w:rPr>
                <w:rFonts w:ascii="Arial" w:eastAsia="Calibri" w:hAnsi="Arial" w:cs="Arial"/>
                <w:b/>
                <w:color w:val="244061"/>
                <w:szCs w:val="24"/>
              </w:rPr>
            </w:pPr>
            <w:r w:rsidRPr="0050628E">
              <w:rPr>
                <w:rFonts w:ascii="Arial" w:eastAsia="Calibri" w:hAnsi="Arial" w:cs="Arial"/>
                <w:b/>
                <w:color w:val="244061"/>
                <w:szCs w:val="24"/>
              </w:rPr>
              <w:t>Applicant</w:t>
            </w:r>
          </w:p>
        </w:tc>
        <w:tc>
          <w:tcPr>
            <w:tcW w:w="7291" w:type="dxa"/>
          </w:tcPr>
          <w:p w14:paraId="63FCC00A" w14:textId="77777777" w:rsidR="00CA0A77" w:rsidRPr="0050628E" w:rsidRDefault="00CA0A77">
            <w:pPr>
              <w:ind w:right="39"/>
              <w:jc w:val="both"/>
              <w:rPr>
                <w:rFonts w:ascii="Arial" w:eastAsia="Calibri" w:hAnsi="Arial" w:cs="Arial"/>
                <w:szCs w:val="24"/>
              </w:rPr>
            </w:pPr>
            <w:r w:rsidRPr="0050628E">
              <w:rPr>
                <w:rFonts w:ascii="Arial" w:hAnsi="Arial" w:cs="Arial"/>
                <w:szCs w:val="24"/>
                <w:lang w:val="en-AU"/>
              </w:rPr>
              <w:t>Westbridge Funds Management</w:t>
            </w:r>
          </w:p>
        </w:tc>
      </w:tr>
      <w:tr w:rsidR="003222E2" w:rsidRPr="0050628E" w14:paraId="7596ED2C" w14:textId="77777777">
        <w:tc>
          <w:tcPr>
            <w:tcW w:w="2349" w:type="dxa"/>
          </w:tcPr>
          <w:p w14:paraId="6C4DC229" w14:textId="77777777" w:rsidR="00CA0A77" w:rsidRPr="0050628E" w:rsidRDefault="00CA0A77">
            <w:pPr>
              <w:ind w:right="110"/>
              <w:jc w:val="both"/>
              <w:rPr>
                <w:rFonts w:ascii="Arial" w:eastAsia="Calibri" w:hAnsi="Arial" w:cs="Arial"/>
                <w:b/>
                <w:color w:val="244061"/>
                <w:szCs w:val="24"/>
              </w:rPr>
            </w:pPr>
            <w:r w:rsidRPr="0050628E">
              <w:rPr>
                <w:rFonts w:ascii="Arial" w:eastAsia="Calibri" w:hAnsi="Arial" w:cs="Arial"/>
                <w:b/>
                <w:bCs/>
                <w:color w:val="244061"/>
                <w:szCs w:val="24"/>
              </w:rPr>
              <w:t>Information Provided</w:t>
            </w:r>
          </w:p>
        </w:tc>
        <w:tc>
          <w:tcPr>
            <w:tcW w:w="7291" w:type="dxa"/>
          </w:tcPr>
          <w:p w14:paraId="7E1E9068" w14:textId="77777777" w:rsidR="00CA0A77" w:rsidRPr="0050628E" w:rsidRDefault="00CA0A77">
            <w:pPr>
              <w:ind w:right="39"/>
              <w:jc w:val="both"/>
              <w:rPr>
                <w:rFonts w:ascii="Arial" w:eastAsia="Calibri" w:hAnsi="Arial" w:cs="Arial"/>
                <w:szCs w:val="24"/>
              </w:rPr>
            </w:pPr>
            <w:r w:rsidRPr="0050628E">
              <w:rPr>
                <w:rFonts w:ascii="Arial" w:eastAsia="Calibri" w:hAnsi="Arial" w:cs="Arial"/>
                <w:szCs w:val="24"/>
              </w:rPr>
              <w:t xml:space="preserve">All relevant information required for this assessment has been provided by the applicant. </w:t>
            </w:r>
          </w:p>
        </w:tc>
      </w:tr>
      <w:tr w:rsidR="003222E2" w:rsidRPr="0050628E" w14:paraId="0887EDA3" w14:textId="77777777">
        <w:tc>
          <w:tcPr>
            <w:tcW w:w="2349" w:type="dxa"/>
          </w:tcPr>
          <w:p w14:paraId="3A15B9E1" w14:textId="77777777" w:rsidR="00CA0A77" w:rsidRPr="0050628E" w:rsidRDefault="00CA0A77">
            <w:pPr>
              <w:ind w:right="110"/>
              <w:rPr>
                <w:rFonts w:ascii="Arial" w:eastAsia="Calibri" w:hAnsi="Arial" w:cs="Arial"/>
                <w:b/>
                <w:bCs/>
                <w:color w:val="244061"/>
                <w:szCs w:val="24"/>
              </w:rPr>
            </w:pPr>
            <w:r w:rsidRPr="0050628E">
              <w:rPr>
                <w:rFonts w:ascii="Arial" w:eastAsia="Calibri" w:hAnsi="Arial" w:cs="Arial"/>
                <w:b/>
                <w:bCs/>
                <w:color w:val="244061"/>
                <w:szCs w:val="24"/>
              </w:rPr>
              <w:t xml:space="preserve">Employee Disclosure under section 5.70 Local Government Act 1995 </w:t>
            </w:r>
          </w:p>
        </w:tc>
        <w:tc>
          <w:tcPr>
            <w:tcW w:w="7291" w:type="dxa"/>
          </w:tcPr>
          <w:p w14:paraId="6E88C12E" w14:textId="77777777" w:rsidR="00CA0A77" w:rsidRPr="0050628E" w:rsidRDefault="00CA0A77">
            <w:pPr>
              <w:tabs>
                <w:tab w:val="right" w:pos="595"/>
              </w:tabs>
              <w:ind w:right="39"/>
              <w:rPr>
                <w:rFonts w:ascii="Arial" w:eastAsia="Times New Roman" w:hAnsi="Arial" w:cs="Arial"/>
                <w:szCs w:val="24"/>
                <w:lang w:eastAsia="en-AU"/>
              </w:rPr>
            </w:pPr>
            <w:r w:rsidRPr="0050628E">
              <w:rPr>
                <w:rFonts w:ascii="Arial" w:eastAsia="Times New Roman" w:hAnsi="Arial" w:cs="Arial"/>
                <w:szCs w:val="24"/>
                <w:lang w:eastAsia="en-AU"/>
              </w:rPr>
              <w:t>The author, reviewers and authoriser of this report declare they have no financial or impartiality interest with this matter.</w:t>
            </w:r>
          </w:p>
          <w:p w14:paraId="0F67F6C1" w14:textId="77777777" w:rsidR="00CA0A77" w:rsidRPr="0050628E" w:rsidRDefault="00CA0A77">
            <w:pPr>
              <w:tabs>
                <w:tab w:val="right" w:pos="595"/>
              </w:tabs>
              <w:ind w:right="39"/>
              <w:rPr>
                <w:rFonts w:ascii="Arial" w:eastAsia="Times New Roman" w:hAnsi="Arial" w:cs="Arial"/>
                <w:szCs w:val="24"/>
                <w:lang w:eastAsia="en-AU"/>
              </w:rPr>
            </w:pPr>
          </w:p>
          <w:p w14:paraId="2271F31A" w14:textId="77777777" w:rsidR="00CA0A77" w:rsidRPr="0050628E" w:rsidRDefault="00CA0A77">
            <w:pPr>
              <w:ind w:right="39"/>
              <w:rPr>
                <w:rFonts w:ascii="Arial" w:eastAsia="Times New Roman" w:hAnsi="Arial" w:cs="Arial"/>
                <w:szCs w:val="24"/>
                <w:lang w:eastAsia="en-AU"/>
              </w:rPr>
            </w:pPr>
            <w:r w:rsidRPr="0050628E">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3222E2" w:rsidRPr="0050628E" w14:paraId="22D65051" w14:textId="77777777">
        <w:tc>
          <w:tcPr>
            <w:tcW w:w="2349" w:type="dxa"/>
          </w:tcPr>
          <w:p w14:paraId="61B43ABD" w14:textId="77777777" w:rsidR="00CA0A77" w:rsidRPr="0050628E" w:rsidRDefault="00CA0A77">
            <w:pPr>
              <w:ind w:right="110"/>
              <w:jc w:val="both"/>
              <w:rPr>
                <w:rFonts w:ascii="Arial" w:eastAsia="Calibri" w:hAnsi="Arial" w:cs="Arial"/>
                <w:b/>
                <w:color w:val="244061"/>
                <w:szCs w:val="24"/>
              </w:rPr>
            </w:pPr>
            <w:r w:rsidRPr="0050628E">
              <w:rPr>
                <w:rFonts w:ascii="Arial" w:eastAsia="Calibri" w:hAnsi="Arial" w:cs="Arial"/>
                <w:b/>
                <w:color w:val="244061"/>
                <w:szCs w:val="24"/>
              </w:rPr>
              <w:t>Report Author</w:t>
            </w:r>
          </w:p>
        </w:tc>
        <w:tc>
          <w:tcPr>
            <w:tcW w:w="7291" w:type="dxa"/>
          </w:tcPr>
          <w:p w14:paraId="5A3E4B29" w14:textId="77777777" w:rsidR="00CA0A77" w:rsidRPr="0050628E" w:rsidRDefault="00CA0A77">
            <w:pPr>
              <w:ind w:right="39"/>
              <w:jc w:val="both"/>
              <w:rPr>
                <w:rFonts w:ascii="Arial" w:eastAsia="Calibri" w:hAnsi="Arial" w:cs="Arial"/>
                <w:szCs w:val="24"/>
              </w:rPr>
            </w:pPr>
            <w:r w:rsidRPr="0050628E">
              <w:rPr>
                <w:rFonts w:ascii="Arial" w:eastAsia="Calibri" w:hAnsi="Arial" w:cs="Arial"/>
                <w:szCs w:val="24"/>
              </w:rPr>
              <w:t>Roy Winslow – Manager Urban Planning</w:t>
            </w:r>
          </w:p>
        </w:tc>
      </w:tr>
      <w:tr w:rsidR="003222E2" w:rsidRPr="0050628E" w14:paraId="4879028F" w14:textId="77777777">
        <w:tc>
          <w:tcPr>
            <w:tcW w:w="2349" w:type="dxa"/>
          </w:tcPr>
          <w:p w14:paraId="12D406E6" w14:textId="77246CED" w:rsidR="00CA0A77" w:rsidRPr="0050628E" w:rsidRDefault="00CA0A77">
            <w:pPr>
              <w:ind w:right="110"/>
              <w:jc w:val="both"/>
              <w:rPr>
                <w:rFonts w:ascii="Arial" w:eastAsia="Calibri" w:hAnsi="Arial" w:cs="Arial"/>
                <w:b/>
                <w:color w:val="244061"/>
                <w:szCs w:val="24"/>
              </w:rPr>
            </w:pPr>
            <w:r w:rsidRPr="0050628E">
              <w:rPr>
                <w:rFonts w:ascii="Arial" w:eastAsia="Calibri" w:hAnsi="Arial" w:cs="Arial"/>
                <w:b/>
                <w:color w:val="244061"/>
                <w:szCs w:val="24"/>
              </w:rPr>
              <w:t>Director</w:t>
            </w:r>
          </w:p>
        </w:tc>
        <w:tc>
          <w:tcPr>
            <w:tcW w:w="7291" w:type="dxa"/>
          </w:tcPr>
          <w:p w14:paraId="6B19665E" w14:textId="77777777" w:rsidR="00CA0A77" w:rsidRPr="0050628E" w:rsidRDefault="00CA0A77">
            <w:pPr>
              <w:ind w:right="39"/>
              <w:jc w:val="both"/>
              <w:rPr>
                <w:rFonts w:ascii="Arial" w:eastAsia="Calibri" w:hAnsi="Arial" w:cs="Arial"/>
                <w:szCs w:val="24"/>
              </w:rPr>
            </w:pPr>
            <w:r w:rsidRPr="0050628E">
              <w:rPr>
                <w:rFonts w:ascii="Arial" w:eastAsia="Calibri" w:hAnsi="Arial" w:cs="Arial"/>
                <w:szCs w:val="24"/>
              </w:rPr>
              <w:t>Tony Free – Director Planning and Development</w:t>
            </w:r>
          </w:p>
        </w:tc>
      </w:tr>
      <w:tr w:rsidR="003222E2" w:rsidRPr="0050628E" w14:paraId="6F38D585" w14:textId="77777777">
        <w:tc>
          <w:tcPr>
            <w:tcW w:w="2349" w:type="dxa"/>
          </w:tcPr>
          <w:p w14:paraId="6563FCB1" w14:textId="77777777" w:rsidR="00CA0A77" w:rsidRPr="0050628E" w:rsidRDefault="00CA0A77">
            <w:pPr>
              <w:ind w:right="110"/>
              <w:jc w:val="both"/>
              <w:rPr>
                <w:rFonts w:ascii="Arial" w:eastAsia="Calibri" w:hAnsi="Arial" w:cs="Arial"/>
                <w:b/>
                <w:color w:val="244061"/>
                <w:szCs w:val="24"/>
              </w:rPr>
            </w:pPr>
            <w:r w:rsidRPr="0050628E">
              <w:rPr>
                <w:rFonts w:ascii="Arial" w:eastAsia="Calibri" w:hAnsi="Arial" w:cs="Arial"/>
                <w:b/>
                <w:color w:val="244061"/>
                <w:szCs w:val="24"/>
              </w:rPr>
              <w:t>Attachments</w:t>
            </w:r>
          </w:p>
        </w:tc>
        <w:tc>
          <w:tcPr>
            <w:tcW w:w="7291" w:type="dxa"/>
          </w:tcPr>
          <w:p w14:paraId="47E1FCD9" w14:textId="77777777" w:rsidR="00CA0A77" w:rsidRPr="0050628E" w:rsidRDefault="00CA0A77" w:rsidP="002E11F2">
            <w:pPr>
              <w:pStyle w:val="ListParagraph"/>
              <w:numPr>
                <w:ilvl w:val="0"/>
                <w:numId w:val="43"/>
              </w:numPr>
              <w:jc w:val="both"/>
              <w:rPr>
                <w:rFonts w:ascii="Arial" w:eastAsia="Calibri" w:hAnsi="Arial" w:cs="Arial"/>
                <w:szCs w:val="24"/>
                <w:lang w:val="en-AU"/>
              </w:rPr>
            </w:pPr>
            <w:r w:rsidRPr="0050628E">
              <w:rPr>
                <w:rFonts w:ascii="Arial" w:eastAsia="Calibri" w:hAnsi="Arial" w:cs="Arial"/>
                <w:szCs w:val="24"/>
                <w:lang w:val="en-AU"/>
              </w:rPr>
              <w:t>Aerial Image and Zoning Map</w:t>
            </w:r>
            <w:r w:rsidRPr="0050628E">
              <w:rPr>
                <w:rFonts w:ascii="Arial" w:hAnsi="Arial" w:cs="Arial"/>
                <w:szCs w:val="32"/>
                <w:highlight w:val="yellow"/>
                <w:lang w:val="en-AU"/>
              </w:rPr>
              <w:t xml:space="preserve"> </w:t>
            </w:r>
          </w:p>
          <w:p w14:paraId="43ADF5E9" w14:textId="77777777" w:rsidR="00CA0A77" w:rsidRPr="0050628E" w:rsidRDefault="00CA0A77" w:rsidP="002E11F2">
            <w:pPr>
              <w:pStyle w:val="ListParagraph"/>
              <w:numPr>
                <w:ilvl w:val="0"/>
                <w:numId w:val="43"/>
              </w:numPr>
              <w:jc w:val="both"/>
              <w:rPr>
                <w:rFonts w:ascii="Arial" w:eastAsia="Calibri" w:hAnsi="Arial" w:cs="Arial"/>
                <w:szCs w:val="24"/>
                <w:lang w:val="en-AU"/>
              </w:rPr>
            </w:pPr>
            <w:r w:rsidRPr="0050628E">
              <w:rPr>
                <w:rFonts w:ascii="Arial" w:eastAsia="Calibri" w:hAnsi="Arial" w:cs="Arial"/>
                <w:szCs w:val="24"/>
                <w:lang w:val="en-AU"/>
              </w:rPr>
              <w:t>Development Plans dated 12 June 2023</w:t>
            </w:r>
          </w:p>
          <w:p w14:paraId="66C0AF72" w14:textId="3BA3D39E" w:rsidR="00CA0A77" w:rsidRPr="0050628E" w:rsidRDefault="2BD76486" w:rsidP="35E0B63D">
            <w:pPr>
              <w:numPr>
                <w:ilvl w:val="0"/>
                <w:numId w:val="43"/>
              </w:numPr>
              <w:contextualSpacing/>
              <w:jc w:val="both"/>
              <w:rPr>
                <w:rFonts w:ascii="Arial" w:eastAsia="Calibri" w:hAnsi="Arial" w:cs="Arial"/>
                <w:szCs w:val="24"/>
                <w:lang w:val="en-US"/>
              </w:rPr>
            </w:pPr>
            <w:r w:rsidRPr="35E0B63D">
              <w:rPr>
                <w:rFonts w:ascii="Arial" w:eastAsia="Calibri" w:hAnsi="Arial" w:cs="Arial"/>
                <w:szCs w:val="24"/>
                <w:lang w:val="en-AU"/>
              </w:rPr>
              <w:t>Swep</w:t>
            </w:r>
            <w:r w:rsidR="00E74050">
              <w:rPr>
                <w:rFonts w:ascii="Arial" w:eastAsia="Calibri" w:hAnsi="Arial" w:cs="Arial"/>
                <w:szCs w:val="24"/>
                <w:lang w:val="en-AU"/>
              </w:rPr>
              <w:t>t</w:t>
            </w:r>
            <w:r w:rsidRPr="35E0B63D">
              <w:rPr>
                <w:rFonts w:ascii="Arial" w:eastAsia="Calibri" w:hAnsi="Arial" w:cs="Arial"/>
                <w:szCs w:val="24"/>
                <w:lang w:val="en-AU"/>
              </w:rPr>
              <w:t xml:space="preserve"> Paths</w:t>
            </w:r>
            <w:r w:rsidR="001E6CDC">
              <w:rPr>
                <w:rFonts w:ascii="Arial" w:eastAsia="Calibri" w:hAnsi="Arial" w:cs="Arial"/>
                <w:szCs w:val="24"/>
                <w:lang w:val="en-AU"/>
              </w:rPr>
              <w:t xml:space="preserve"> </w:t>
            </w:r>
            <w:r w:rsidR="001E6CDC" w:rsidRPr="001E6CDC">
              <w:rPr>
                <w:rFonts w:ascii="Arial" w:eastAsia="Calibri" w:hAnsi="Arial" w:cs="Arial"/>
                <w:szCs w:val="24"/>
                <w:lang w:val="en-AU"/>
              </w:rPr>
              <w:t xml:space="preserve">- </w:t>
            </w:r>
            <w:r w:rsidR="001E6CDC" w:rsidRPr="001E6CDC">
              <w:rPr>
                <w:rStyle w:val="ui-provider"/>
                <w:rFonts w:ascii="Arial" w:hAnsi="Arial" w:cs="Arial"/>
              </w:rPr>
              <w:t>updated - (17 July 2023).</w:t>
            </w:r>
          </w:p>
          <w:p w14:paraId="257F4967" w14:textId="40F71E88" w:rsidR="00FB1D0A" w:rsidRPr="00FB1D0A" w:rsidRDefault="00FB1D0A" w:rsidP="00D1427E">
            <w:pPr>
              <w:numPr>
                <w:ilvl w:val="0"/>
                <w:numId w:val="43"/>
              </w:numPr>
              <w:contextualSpacing/>
              <w:jc w:val="both"/>
              <w:rPr>
                <w:rFonts w:ascii="Arial" w:eastAsia="Calibri" w:hAnsi="Arial" w:cs="Arial"/>
                <w:lang w:val="en-US"/>
              </w:rPr>
            </w:pPr>
            <w:r w:rsidRPr="35E0B63D">
              <w:rPr>
                <w:rFonts w:ascii="Arial" w:eastAsia="Calibri" w:hAnsi="Arial" w:cs="Arial"/>
                <w:szCs w:val="24"/>
                <w:lang w:val="en-AU"/>
              </w:rPr>
              <w:t>Ramp Cross Section</w:t>
            </w:r>
            <w:r w:rsidRPr="35E0B63D">
              <w:rPr>
                <w:rFonts w:ascii="Arial" w:eastAsia="Calibri" w:hAnsi="Arial" w:cs="Arial"/>
                <w:lang w:val="en-AU"/>
              </w:rPr>
              <w:t xml:space="preserve"> </w:t>
            </w:r>
            <w:r w:rsidR="001E6CDC" w:rsidRPr="001E6CDC">
              <w:rPr>
                <w:rFonts w:ascii="Arial" w:eastAsia="Calibri" w:hAnsi="Arial" w:cs="Arial"/>
                <w:szCs w:val="24"/>
                <w:lang w:val="en-AU"/>
              </w:rPr>
              <w:t xml:space="preserve">- </w:t>
            </w:r>
            <w:r w:rsidR="001E6CDC" w:rsidRPr="001E6CDC">
              <w:rPr>
                <w:rStyle w:val="ui-provider"/>
                <w:rFonts w:ascii="Arial" w:hAnsi="Arial" w:cs="Arial"/>
              </w:rPr>
              <w:t>updated - (17 July 2023).</w:t>
            </w:r>
          </w:p>
          <w:p w14:paraId="03BFC6C3" w14:textId="389875CE" w:rsidR="00CA0A77" w:rsidRPr="00FB1D0A" w:rsidRDefault="00D1427E" w:rsidP="002E11F2">
            <w:pPr>
              <w:numPr>
                <w:ilvl w:val="0"/>
                <w:numId w:val="43"/>
              </w:numPr>
              <w:contextualSpacing/>
              <w:jc w:val="both"/>
              <w:rPr>
                <w:rFonts w:ascii="Arial" w:eastAsia="Calibri" w:hAnsi="Arial" w:cs="Arial"/>
                <w:lang w:val="en-US"/>
              </w:rPr>
            </w:pPr>
            <w:r w:rsidRPr="35E0B63D">
              <w:rPr>
                <w:rFonts w:ascii="Arial" w:eastAsia="Calibri" w:hAnsi="Arial" w:cs="Arial"/>
                <w:lang w:val="en-AU"/>
              </w:rPr>
              <w:t>Submission – CONFIDENTIAL</w:t>
            </w:r>
          </w:p>
        </w:tc>
      </w:tr>
    </w:tbl>
    <w:p w14:paraId="087A4A9F" w14:textId="77777777" w:rsidR="00CA0A77" w:rsidRPr="0050628E" w:rsidRDefault="00CA0A77" w:rsidP="002B76BE">
      <w:pPr>
        <w:ind w:right="-238"/>
        <w:jc w:val="both"/>
        <w:rPr>
          <w:rFonts w:ascii="Arial" w:eastAsia="Calibri" w:hAnsi="Arial" w:cs="Arial"/>
          <w:b/>
          <w:szCs w:val="24"/>
          <w:lang w:val="en-US"/>
        </w:rPr>
      </w:pPr>
    </w:p>
    <w:p w14:paraId="568D7A05" w14:textId="77777777" w:rsidR="00CA0A77" w:rsidRPr="0050628E" w:rsidRDefault="00CA0A77" w:rsidP="002B76BE">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Purpose</w:t>
      </w:r>
    </w:p>
    <w:p w14:paraId="0C8EFDDE" w14:textId="77777777" w:rsidR="00CA0A77" w:rsidRPr="0050628E" w:rsidRDefault="00CA0A77" w:rsidP="002B76BE">
      <w:pPr>
        <w:ind w:left="-284" w:right="-238"/>
        <w:jc w:val="both"/>
        <w:rPr>
          <w:rFonts w:ascii="Arial" w:hAnsi="Arial" w:cs="Arial"/>
          <w:b/>
          <w:color w:val="244061" w:themeColor="accent1" w:themeShade="80"/>
          <w:szCs w:val="28"/>
        </w:rPr>
      </w:pPr>
    </w:p>
    <w:p w14:paraId="64ADDE46" w14:textId="77777777" w:rsidR="00CA0A77" w:rsidRPr="0050628E" w:rsidRDefault="00CA0A77" w:rsidP="002B76BE">
      <w:pPr>
        <w:ind w:left="-284" w:right="-238"/>
        <w:jc w:val="both"/>
        <w:rPr>
          <w:rFonts w:ascii="Arial" w:hAnsi="Arial" w:cs="Arial"/>
          <w:b/>
          <w:color w:val="244061" w:themeColor="accent1" w:themeShade="80"/>
          <w:sz w:val="28"/>
          <w:szCs w:val="32"/>
        </w:rPr>
      </w:pPr>
      <w:r w:rsidRPr="0050628E">
        <w:rPr>
          <w:rFonts w:ascii="Arial" w:hAnsi="Arial" w:cs="Arial"/>
          <w:szCs w:val="24"/>
        </w:rPr>
        <w:t xml:space="preserve">The purpose of this report is for Council to consider a development application for five grouped dwellings at 2 Philip Road, Dalkeith. The application is referred to Council for determination as the application is for five or more grouped dwellings. </w:t>
      </w:r>
      <w:r w:rsidRPr="0050628E">
        <w:rPr>
          <w:rFonts w:ascii="Arial" w:hAnsi="Arial" w:cs="Arial"/>
          <w:szCs w:val="32"/>
        </w:rPr>
        <w:t>Council is specifically requested to exercise its judgement in considering the merits of the application against the design principles for the following aspects of the proposal:</w:t>
      </w:r>
    </w:p>
    <w:p w14:paraId="7D351F35" w14:textId="77777777" w:rsidR="00CA0A77" w:rsidRPr="0050628E" w:rsidRDefault="00CA0A77" w:rsidP="002B76BE">
      <w:pPr>
        <w:ind w:left="-284" w:right="-238"/>
        <w:jc w:val="both"/>
        <w:rPr>
          <w:rFonts w:ascii="Arial" w:hAnsi="Arial" w:cs="Arial"/>
          <w:szCs w:val="24"/>
        </w:rPr>
      </w:pPr>
    </w:p>
    <w:p w14:paraId="79FB3727" w14:textId="77777777" w:rsidR="00CA0A77" w:rsidRPr="0050628E" w:rsidRDefault="00CA0A77" w:rsidP="002E11F2">
      <w:pPr>
        <w:pStyle w:val="ListParagraph"/>
        <w:numPr>
          <w:ilvl w:val="0"/>
          <w:numId w:val="42"/>
        </w:numPr>
        <w:ind w:left="270" w:right="-238" w:hanging="540"/>
        <w:jc w:val="both"/>
        <w:rPr>
          <w:rFonts w:ascii="Arial" w:hAnsi="Arial" w:cs="Arial"/>
          <w:szCs w:val="24"/>
        </w:rPr>
      </w:pPr>
      <w:r w:rsidRPr="0050628E">
        <w:rPr>
          <w:rFonts w:ascii="Arial" w:hAnsi="Arial" w:cs="Arial"/>
          <w:szCs w:val="24"/>
        </w:rPr>
        <w:t>Street setback</w:t>
      </w:r>
      <w:r>
        <w:rPr>
          <w:rFonts w:ascii="Arial" w:hAnsi="Arial" w:cs="Arial"/>
          <w:szCs w:val="24"/>
        </w:rPr>
        <w:t xml:space="preserve"> (see report section 5.1.2 Street setback)</w:t>
      </w:r>
    </w:p>
    <w:p w14:paraId="357FB999" w14:textId="77777777" w:rsidR="00CA0A77" w:rsidRPr="0050628E" w:rsidRDefault="00CA0A77" w:rsidP="002E11F2">
      <w:pPr>
        <w:pStyle w:val="ListParagraph"/>
        <w:numPr>
          <w:ilvl w:val="0"/>
          <w:numId w:val="42"/>
        </w:numPr>
        <w:ind w:left="270" w:right="-238" w:hanging="540"/>
        <w:jc w:val="both"/>
        <w:rPr>
          <w:rFonts w:ascii="Arial" w:hAnsi="Arial" w:cs="Arial"/>
          <w:szCs w:val="24"/>
        </w:rPr>
      </w:pPr>
      <w:r w:rsidRPr="0050628E">
        <w:rPr>
          <w:rFonts w:ascii="Arial" w:hAnsi="Arial" w:cs="Arial"/>
          <w:szCs w:val="32"/>
        </w:rPr>
        <w:t>Lot boundary setbacks to the south</w:t>
      </w:r>
      <w:r>
        <w:rPr>
          <w:rFonts w:ascii="Arial" w:hAnsi="Arial" w:cs="Arial"/>
          <w:szCs w:val="32"/>
        </w:rPr>
        <w:t xml:space="preserve"> </w:t>
      </w:r>
      <w:r>
        <w:rPr>
          <w:rFonts w:ascii="Arial" w:hAnsi="Arial" w:cs="Arial"/>
          <w:szCs w:val="24"/>
        </w:rPr>
        <w:t>(see report section 5.1.3 Lot boundary setback)</w:t>
      </w:r>
    </w:p>
    <w:p w14:paraId="7FFFE1BE" w14:textId="77777777" w:rsidR="00CA0A77" w:rsidRPr="0050628E" w:rsidRDefault="00CA0A77" w:rsidP="002E11F2">
      <w:pPr>
        <w:pStyle w:val="ListParagraph"/>
        <w:numPr>
          <w:ilvl w:val="0"/>
          <w:numId w:val="42"/>
        </w:numPr>
        <w:ind w:left="270" w:right="-238" w:hanging="540"/>
        <w:jc w:val="both"/>
        <w:rPr>
          <w:rFonts w:ascii="Arial" w:hAnsi="Arial" w:cs="Arial"/>
          <w:szCs w:val="24"/>
        </w:rPr>
      </w:pPr>
      <w:r w:rsidRPr="0050628E">
        <w:rPr>
          <w:rFonts w:ascii="Arial" w:hAnsi="Arial" w:cs="Arial"/>
          <w:szCs w:val="24"/>
        </w:rPr>
        <w:t>Open space to Lots 2,3 and 4</w:t>
      </w:r>
      <w:r>
        <w:rPr>
          <w:rFonts w:ascii="Arial" w:hAnsi="Arial" w:cs="Arial"/>
          <w:szCs w:val="24"/>
        </w:rPr>
        <w:t xml:space="preserve"> (see report section 5.1.4 Open space)</w:t>
      </w:r>
    </w:p>
    <w:p w14:paraId="16843AF3" w14:textId="77777777" w:rsidR="00CA0A77" w:rsidRPr="0050628E" w:rsidRDefault="00CA0A77" w:rsidP="002E11F2">
      <w:pPr>
        <w:pStyle w:val="ListParagraph"/>
        <w:numPr>
          <w:ilvl w:val="0"/>
          <w:numId w:val="42"/>
        </w:numPr>
        <w:ind w:left="270" w:right="-238" w:hanging="540"/>
        <w:jc w:val="both"/>
        <w:rPr>
          <w:rFonts w:ascii="Arial" w:hAnsi="Arial" w:cs="Arial"/>
          <w:szCs w:val="24"/>
        </w:rPr>
      </w:pPr>
      <w:r w:rsidRPr="0050628E">
        <w:rPr>
          <w:rFonts w:ascii="Arial" w:hAnsi="Arial" w:cs="Arial"/>
          <w:szCs w:val="24"/>
        </w:rPr>
        <w:t>Visitor parking and</w:t>
      </w:r>
      <w:r>
        <w:rPr>
          <w:rFonts w:ascii="Arial" w:hAnsi="Arial" w:cs="Arial"/>
          <w:szCs w:val="24"/>
        </w:rPr>
        <w:t xml:space="preserve"> (see report section 5.3.3 Parking)</w:t>
      </w:r>
    </w:p>
    <w:p w14:paraId="69D638BE" w14:textId="77777777" w:rsidR="00CA0A77" w:rsidRPr="0050628E" w:rsidRDefault="00CA0A77" w:rsidP="002E11F2">
      <w:pPr>
        <w:pStyle w:val="ListParagraph"/>
        <w:numPr>
          <w:ilvl w:val="0"/>
          <w:numId w:val="42"/>
        </w:numPr>
        <w:ind w:left="270" w:right="-238" w:hanging="540"/>
        <w:jc w:val="both"/>
        <w:rPr>
          <w:rFonts w:ascii="Arial" w:hAnsi="Arial" w:cs="Arial"/>
          <w:szCs w:val="24"/>
        </w:rPr>
      </w:pPr>
      <w:r w:rsidRPr="0050628E">
        <w:rPr>
          <w:rFonts w:ascii="Arial" w:hAnsi="Arial" w:cs="Arial"/>
          <w:szCs w:val="24"/>
        </w:rPr>
        <w:t>Visual privacy</w:t>
      </w:r>
      <w:r>
        <w:rPr>
          <w:rFonts w:ascii="Arial" w:hAnsi="Arial" w:cs="Arial"/>
          <w:szCs w:val="24"/>
        </w:rPr>
        <w:t xml:space="preserve"> (see report section 5.4.1 Visual privacy)</w:t>
      </w:r>
    </w:p>
    <w:p w14:paraId="5A4BC144" w14:textId="77777777" w:rsidR="00CA0A77" w:rsidRDefault="00CA0A77" w:rsidP="002B76BE">
      <w:pPr>
        <w:ind w:right="-238"/>
        <w:jc w:val="both"/>
        <w:rPr>
          <w:rFonts w:ascii="Arial" w:hAnsi="Arial" w:cs="Arial"/>
          <w:b/>
          <w:szCs w:val="24"/>
        </w:rPr>
      </w:pPr>
    </w:p>
    <w:p w14:paraId="42A6D32E" w14:textId="77777777" w:rsidR="003F78A2" w:rsidRPr="0050628E" w:rsidRDefault="003F78A2" w:rsidP="002B76BE">
      <w:pPr>
        <w:ind w:right="-238"/>
        <w:jc w:val="both"/>
        <w:rPr>
          <w:rFonts w:ascii="Arial" w:hAnsi="Arial" w:cs="Arial"/>
          <w:b/>
          <w:szCs w:val="24"/>
        </w:rPr>
      </w:pPr>
    </w:p>
    <w:p w14:paraId="3B436C1A" w14:textId="77777777" w:rsidR="003F78A2" w:rsidRPr="00501106" w:rsidRDefault="003F78A2" w:rsidP="003F78A2">
      <w:pPr>
        <w:ind w:left="-284" w:right="-238"/>
        <w:jc w:val="both"/>
        <w:rPr>
          <w:rFonts w:ascii="Arial" w:hAnsi="Arial" w:cs="Arial"/>
          <w:b/>
          <w:color w:val="244061" w:themeColor="accent1" w:themeShade="80"/>
          <w:sz w:val="28"/>
          <w:szCs w:val="28"/>
        </w:rPr>
      </w:pPr>
      <w:r w:rsidRPr="00501106">
        <w:rPr>
          <w:rFonts w:ascii="Arial" w:hAnsi="Arial" w:cs="Arial"/>
          <w:b/>
          <w:color w:val="244061" w:themeColor="accent1" w:themeShade="80"/>
          <w:sz w:val="28"/>
          <w:szCs w:val="28"/>
        </w:rPr>
        <w:t>Revised Officer Recommendation</w:t>
      </w:r>
    </w:p>
    <w:p w14:paraId="2496E7CE" w14:textId="77777777" w:rsidR="003F78A2" w:rsidRPr="00501106" w:rsidRDefault="003F78A2" w:rsidP="003F78A2">
      <w:pPr>
        <w:ind w:left="-284" w:right="-238"/>
        <w:jc w:val="both"/>
        <w:rPr>
          <w:rFonts w:ascii="Arial" w:eastAsia="Arial" w:hAnsi="Arial" w:cs="Arial"/>
          <w:color w:val="203864"/>
          <w:szCs w:val="24"/>
        </w:rPr>
      </w:pPr>
    </w:p>
    <w:p w14:paraId="4C4792D1" w14:textId="77777777" w:rsidR="003F78A2" w:rsidRPr="00501106" w:rsidRDefault="003F78A2" w:rsidP="003F78A2">
      <w:pPr>
        <w:ind w:left="-284" w:right="-238"/>
        <w:jc w:val="both"/>
        <w:rPr>
          <w:rFonts w:ascii="Arial" w:hAnsi="Arial" w:cs="Arial"/>
          <w:b/>
          <w:color w:val="244061" w:themeColor="accent1" w:themeShade="80"/>
        </w:rPr>
      </w:pPr>
      <w:r w:rsidRPr="00501106">
        <w:rPr>
          <w:rFonts w:ascii="Arial" w:hAnsi="Arial" w:cs="Arial"/>
          <w:b/>
          <w:color w:val="244061" w:themeColor="accent1" w:themeShade="80"/>
        </w:rPr>
        <w:t>That Council:</w:t>
      </w:r>
    </w:p>
    <w:p w14:paraId="70D8329D" w14:textId="77777777" w:rsidR="003F78A2" w:rsidRPr="00B73A8D" w:rsidRDefault="003F78A2" w:rsidP="003F78A2">
      <w:pPr>
        <w:ind w:left="-284" w:right="-238"/>
        <w:jc w:val="both"/>
        <w:rPr>
          <w:rFonts w:ascii="Arial" w:hAnsi="Arial" w:cs="Arial"/>
          <w:b/>
          <w:color w:val="244061" w:themeColor="accent1" w:themeShade="80"/>
          <w:highlight w:val="magenta"/>
        </w:rPr>
      </w:pPr>
    </w:p>
    <w:p w14:paraId="311AB74F" w14:textId="77777777" w:rsidR="003F78A2" w:rsidRPr="004E5219" w:rsidRDefault="003F78A2" w:rsidP="003F78A2">
      <w:pPr>
        <w:ind w:left="-284" w:right="-238"/>
        <w:jc w:val="both"/>
        <w:rPr>
          <w:rFonts w:ascii="Arial" w:hAnsi="Arial" w:cs="Arial"/>
          <w:b/>
          <w:color w:val="244061" w:themeColor="accent1" w:themeShade="80"/>
        </w:rPr>
      </w:pPr>
      <w:r w:rsidRPr="004E5219">
        <w:rPr>
          <w:rFonts w:ascii="Arial" w:hAnsi="Arial" w:cs="Arial"/>
          <w:b/>
          <w:color w:val="244061" w:themeColor="accent1" w:themeShade="80"/>
        </w:rPr>
        <w:t>In accordance with Clause 68(2)(b) of the Deemed Provisions of the Planning and Development (Local Planning Schemes) Regulations 2015, approves the development application in accordance with the plans date stamped 12 June 2023 for five grouped dwellings at 2 Philip Road, Dalkeith, subject to the following conditions:</w:t>
      </w:r>
    </w:p>
    <w:p w14:paraId="68F7185B" w14:textId="77777777" w:rsidR="003F78A2" w:rsidRPr="004E5219" w:rsidRDefault="003F78A2" w:rsidP="003F78A2">
      <w:pPr>
        <w:ind w:left="-284" w:right="-238"/>
        <w:jc w:val="both"/>
        <w:rPr>
          <w:rFonts w:ascii="Arial" w:hAnsi="Arial" w:cs="Arial"/>
          <w:b/>
          <w:color w:val="244061" w:themeColor="accent1" w:themeShade="80"/>
        </w:rPr>
      </w:pPr>
    </w:p>
    <w:p w14:paraId="6A6E3FE9" w14:textId="77777777" w:rsidR="003F78A2" w:rsidRPr="003D37F9" w:rsidRDefault="003F78A2" w:rsidP="00E71431">
      <w:pPr>
        <w:pStyle w:val="ListParagraph"/>
        <w:numPr>
          <w:ilvl w:val="0"/>
          <w:numId w:val="83"/>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This approval relates only to the development as indicated on the approved plans dated 12 June 2023. It does not relate to any other development on this lot and must substantially commence within 2 years from the date of the decision letter.</w:t>
      </w:r>
    </w:p>
    <w:p w14:paraId="0B72B164" w14:textId="77777777" w:rsidR="003F78A2" w:rsidRPr="003D37F9" w:rsidRDefault="003F78A2" w:rsidP="00E71431">
      <w:pPr>
        <w:pStyle w:val="ListParagraph"/>
        <w:numPr>
          <w:ilvl w:val="0"/>
          <w:numId w:val="83"/>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All works indicated on the approved plans shall be wholly located within the lot boundaries of the subject site.</w:t>
      </w:r>
    </w:p>
    <w:p w14:paraId="4A0C01E6" w14:textId="77777777" w:rsidR="003F78A2" w:rsidRPr="003D37F9" w:rsidRDefault="003F78A2" w:rsidP="003F78A2">
      <w:pPr>
        <w:ind w:left="-283" w:right="-330"/>
        <w:jc w:val="both"/>
        <w:rPr>
          <w:rFonts w:ascii="Arial" w:eastAsiaTheme="minorHAnsi" w:hAnsi="Arial" w:cs="Arial"/>
          <w:b/>
          <w:color w:val="244061" w:themeColor="accent1" w:themeShade="80"/>
          <w:szCs w:val="24"/>
          <w:lang w:val="en-GB"/>
        </w:rPr>
      </w:pPr>
    </w:p>
    <w:p w14:paraId="49B1B3B7" w14:textId="77777777" w:rsidR="003F78A2" w:rsidRPr="003D37F9" w:rsidRDefault="003F78A2" w:rsidP="00E71431">
      <w:pPr>
        <w:pStyle w:val="ListParagraph"/>
        <w:numPr>
          <w:ilvl w:val="0"/>
          <w:numId w:val="83"/>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Prior to the issue of a building permit, a Construction Management Plan (as appropriate) shall be submitted and approved to the satisfaction of the City. The approved Construction Management Plan shall be observed at all times throughout the construction process to the satisfaction of the City.</w:t>
      </w:r>
    </w:p>
    <w:p w14:paraId="4148412E" w14:textId="77777777" w:rsidR="003F78A2" w:rsidRPr="003D37F9" w:rsidRDefault="003F78A2" w:rsidP="003F78A2">
      <w:pPr>
        <w:ind w:left="-283" w:right="-330"/>
        <w:jc w:val="both"/>
        <w:rPr>
          <w:rFonts w:ascii="Arial" w:eastAsiaTheme="minorHAnsi" w:hAnsi="Arial" w:cs="Arial"/>
          <w:b/>
          <w:color w:val="244061" w:themeColor="accent1" w:themeShade="80"/>
          <w:szCs w:val="24"/>
          <w:lang w:val="en-GB"/>
        </w:rPr>
      </w:pPr>
    </w:p>
    <w:p w14:paraId="0BF9696A" w14:textId="77777777" w:rsidR="003F78A2" w:rsidRPr="003D37F9" w:rsidRDefault="003F78A2" w:rsidP="00E71431">
      <w:pPr>
        <w:pStyle w:val="ListParagraph"/>
        <w:numPr>
          <w:ilvl w:val="0"/>
          <w:numId w:val="83"/>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Prior to occupation, walls on or adjacent to lot boundaries are to be finished externally to the same standard as the rest of the development in:</w:t>
      </w:r>
    </w:p>
    <w:p w14:paraId="7A4DC9F7" w14:textId="77777777" w:rsidR="003F78A2" w:rsidRPr="004E5219" w:rsidRDefault="003F78A2" w:rsidP="003F78A2">
      <w:pPr>
        <w:pStyle w:val="ListParagraph"/>
        <w:ind w:left="270" w:right="-238" w:hanging="554"/>
        <w:jc w:val="both"/>
        <w:rPr>
          <w:rFonts w:ascii="Arial" w:hAnsi="Arial" w:cs="Arial"/>
          <w:b/>
          <w:color w:val="244061" w:themeColor="accent1" w:themeShade="80"/>
          <w:lang w:val="en-US"/>
        </w:rPr>
      </w:pPr>
    </w:p>
    <w:p w14:paraId="154A0D5B" w14:textId="77777777" w:rsidR="003F78A2" w:rsidRPr="004E5219" w:rsidRDefault="003F78A2" w:rsidP="007712B6">
      <w:pPr>
        <w:pStyle w:val="ListParagraph"/>
        <w:numPr>
          <w:ilvl w:val="0"/>
          <w:numId w:val="84"/>
        </w:numPr>
        <w:spacing w:after="200"/>
        <w:ind w:left="851" w:right="-238" w:hanging="567"/>
        <w:jc w:val="both"/>
        <w:rPr>
          <w:rFonts w:ascii="Arial" w:hAnsi="Arial" w:cs="Arial"/>
          <w:b/>
          <w:color w:val="244061" w:themeColor="accent1" w:themeShade="80"/>
          <w:szCs w:val="24"/>
          <w:lang w:val="en-US"/>
        </w:rPr>
      </w:pPr>
      <w:r w:rsidRPr="004E5219">
        <w:rPr>
          <w:rFonts w:ascii="Arial" w:hAnsi="Arial" w:cs="Arial"/>
          <w:b/>
          <w:color w:val="244061" w:themeColor="accent1" w:themeShade="80"/>
          <w:lang w:val="en-US"/>
        </w:rPr>
        <w:t>Face brick;</w:t>
      </w:r>
    </w:p>
    <w:p w14:paraId="54EF2304" w14:textId="77777777" w:rsidR="003F78A2" w:rsidRPr="004E5219" w:rsidRDefault="003F78A2" w:rsidP="007712B6">
      <w:pPr>
        <w:pStyle w:val="ListParagraph"/>
        <w:numPr>
          <w:ilvl w:val="0"/>
          <w:numId w:val="84"/>
        </w:numPr>
        <w:spacing w:after="200"/>
        <w:ind w:left="851" w:right="-238" w:hanging="567"/>
        <w:jc w:val="both"/>
        <w:rPr>
          <w:rFonts w:ascii="Arial" w:hAnsi="Arial" w:cs="Arial"/>
          <w:b/>
          <w:color w:val="244061" w:themeColor="accent1" w:themeShade="80"/>
          <w:szCs w:val="24"/>
          <w:lang w:val="en-US"/>
        </w:rPr>
      </w:pPr>
      <w:r w:rsidRPr="004E5219">
        <w:rPr>
          <w:rFonts w:ascii="Arial" w:hAnsi="Arial" w:cs="Arial"/>
          <w:b/>
          <w:color w:val="244061" w:themeColor="accent1" w:themeShade="80"/>
          <w:lang w:val="en-US"/>
        </w:rPr>
        <w:t>Painted render;</w:t>
      </w:r>
    </w:p>
    <w:p w14:paraId="751F2AD0" w14:textId="77777777" w:rsidR="003F78A2" w:rsidRDefault="003F78A2" w:rsidP="007712B6">
      <w:pPr>
        <w:pStyle w:val="ListParagraph"/>
        <w:numPr>
          <w:ilvl w:val="0"/>
          <w:numId w:val="84"/>
        </w:numPr>
        <w:spacing w:after="200"/>
        <w:ind w:left="851" w:right="-238" w:hanging="567"/>
        <w:jc w:val="both"/>
        <w:rPr>
          <w:rFonts w:ascii="Arial" w:hAnsi="Arial" w:cs="Arial"/>
          <w:b/>
          <w:bCs/>
          <w:color w:val="244061" w:themeColor="accent1" w:themeShade="80"/>
          <w:szCs w:val="24"/>
          <w:lang w:val="en-US"/>
        </w:rPr>
      </w:pPr>
      <w:r w:rsidRPr="35E0B63D">
        <w:rPr>
          <w:rFonts w:ascii="Arial" w:hAnsi="Arial" w:cs="Arial"/>
          <w:b/>
          <w:bCs/>
          <w:color w:val="244061" w:themeColor="accent1" w:themeShade="80"/>
          <w:lang w:val="en-US"/>
        </w:rPr>
        <w:t>Painted brickwork; or</w:t>
      </w:r>
    </w:p>
    <w:p w14:paraId="47BA7003" w14:textId="77777777" w:rsidR="003F78A2" w:rsidRDefault="003F78A2" w:rsidP="007712B6">
      <w:pPr>
        <w:pStyle w:val="ListParagraph"/>
        <w:numPr>
          <w:ilvl w:val="0"/>
          <w:numId w:val="84"/>
        </w:numPr>
        <w:spacing w:after="200"/>
        <w:ind w:left="851" w:right="-238" w:hanging="567"/>
        <w:jc w:val="both"/>
        <w:rPr>
          <w:rFonts w:ascii="Arial" w:hAnsi="Arial" w:cs="Arial"/>
          <w:b/>
          <w:bCs/>
          <w:color w:val="244061" w:themeColor="accent1" w:themeShade="80"/>
          <w:szCs w:val="24"/>
          <w:lang w:val="en-US"/>
        </w:rPr>
      </w:pPr>
      <w:r w:rsidRPr="35E0B63D">
        <w:rPr>
          <w:rFonts w:ascii="Arial" w:hAnsi="Arial" w:cs="Arial"/>
          <w:b/>
          <w:bCs/>
          <w:color w:val="244061" w:themeColor="accent1" w:themeShade="80"/>
          <w:lang w:val="en-US"/>
        </w:rPr>
        <w:t>Other clean finish as specified on the approved plans.</w:t>
      </w:r>
    </w:p>
    <w:p w14:paraId="56680612" w14:textId="77777777" w:rsidR="003F78A2" w:rsidRDefault="003F78A2" w:rsidP="003F78A2">
      <w:pPr>
        <w:pStyle w:val="ListParagraph"/>
        <w:ind w:left="270" w:right="-238" w:hanging="554"/>
        <w:jc w:val="both"/>
        <w:rPr>
          <w:rFonts w:ascii="Arial" w:hAnsi="Arial" w:cs="Arial"/>
          <w:b/>
          <w:bCs/>
          <w:color w:val="244061" w:themeColor="accent1" w:themeShade="80"/>
          <w:lang w:val="en-US"/>
        </w:rPr>
      </w:pPr>
    </w:p>
    <w:p w14:paraId="6FBDB85A" w14:textId="77777777" w:rsidR="003F78A2" w:rsidRDefault="003F78A2" w:rsidP="003F78A2">
      <w:pPr>
        <w:ind w:right="-238" w:firstLine="284"/>
        <w:jc w:val="both"/>
        <w:rPr>
          <w:rFonts w:ascii="Arial" w:hAnsi="Arial" w:cs="Arial"/>
          <w:b/>
          <w:bCs/>
          <w:color w:val="244061" w:themeColor="accent1" w:themeShade="80"/>
          <w:szCs w:val="24"/>
          <w:lang w:val="en-US"/>
        </w:rPr>
      </w:pPr>
      <w:r w:rsidRPr="35E0B63D">
        <w:rPr>
          <w:rFonts w:ascii="Arial" w:hAnsi="Arial" w:cs="Arial"/>
          <w:b/>
          <w:bCs/>
          <w:color w:val="244061" w:themeColor="accent1" w:themeShade="80"/>
          <w:lang w:val="en-US"/>
        </w:rPr>
        <w:t>And are to be thereafter maintained to the satisfaction of the City of Nedlands</w:t>
      </w:r>
    </w:p>
    <w:p w14:paraId="5C565067" w14:textId="77777777" w:rsidR="003F78A2" w:rsidRDefault="003F78A2" w:rsidP="003F78A2">
      <w:pPr>
        <w:pStyle w:val="ListParagraph"/>
        <w:ind w:left="270" w:right="-238" w:hanging="554"/>
        <w:jc w:val="both"/>
        <w:rPr>
          <w:rFonts w:ascii="Arial" w:hAnsi="Arial" w:cs="Arial"/>
          <w:b/>
          <w:bCs/>
          <w:color w:val="244061" w:themeColor="accent1" w:themeShade="80"/>
          <w:lang w:val="en-US"/>
        </w:rPr>
      </w:pPr>
    </w:p>
    <w:p w14:paraId="7657550F" w14:textId="77777777" w:rsidR="003F78A2" w:rsidRPr="003D37F9" w:rsidRDefault="003F78A2" w:rsidP="00E71431">
      <w:pPr>
        <w:pStyle w:val="ListParagraph"/>
        <w:numPr>
          <w:ilvl w:val="0"/>
          <w:numId w:val="83"/>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 xml:space="preserve">Prior to occupation, landscaping shall be completed in accordance with the Landscaping Plan dated 12 June 2023. All landscaped areas are to be maintained on an ongoing basis for the life of the development on the site to the satisfaction of the City of Nedlands. </w:t>
      </w:r>
    </w:p>
    <w:p w14:paraId="0F6711E5" w14:textId="77777777" w:rsidR="003F78A2" w:rsidRDefault="003F78A2" w:rsidP="003F78A2">
      <w:pPr>
        <w:pStyle w:val="ListParagraph"/>
        <w:ind w:left="0" w:right="-238" w:hanging="554"/>
        <w:jc w:val="both"/>
        <w:rPr>
          <w:rFonts w:ascii="Arial" w:hAnsi="Arial" w:cs="Arial"/>
          <w:b/>
          <w:bCs/>
          <w:color w:val="244061" w:themeColor="accent1" w:themeShade="80"/>
          <w:lang w:val="en-US"/>
        </w:rPr>
      </w:pPr>
    </w:p>
    <w:p w14:paraId="002631F9" w14:textId="77777777" w:rsidR="003F78A2" w:rsidRPr="003D37F9" w:rsidRDefault="003F78A2" w:rsidP="00E71431">
      <w:pPr>
        <w:pStyle w:val="ListParagraph"/>
        <w:numPr>
          <w:ilvl w:val="0"/>
          <w:numId w:val="83"/>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Prior to occupation, the applicant is to plant a minimum of one (1) x 30L tree located on the Adelma Road verge, at the expense of the applicant and to the satisfaction of the City of Nedlands.</w:t>
      </w:r>
    </w:p>
    <w:p w14:paraId="5457BE46" w14:textId="77777777" w:rsidR="003F78A2" w:rsidRDefault="003F78A2" w:rsidP="003F78A2">
      <w:pPr>
        <w:pStyle w:val="ListParagraph"/>
        <w:ind w:left="0" w:right="-238" w:hanging="554"/>
        <w:jc w:val="both"/>
        <w:rPr>
          <w:rFonts w:ascii="Arial" w:hAnsi="Arial" w:cs="Arial"/>
          <w:b/>
          <w:bCs/>
          <w:color w:val="244061" w:themeColor="accent1" w:themeShade="80"/>
          <w:lang w:val="en-US"/>
        </w:rPr>
      </w:pPr>
    </w:p>
    <w:p w14:paraId="452B72B3" w14:textId="77777777" w:rsidR="003F78A2" w:rsidRPr="003D37F9" w:rsidRDefault="003F78A2" w:rsidP="00E71431">
      <w:pPr>
        <w:pStyle w:val="ListParagraph"/>
        <w:numPr>
          <w:ilvl w:val="0"/>
          <w:numId w:val="83"/>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Prior to the issue of a building permit, a suitably qualified arborist is to submit a plan to be approved by the City of Nedlands outlining tree protection measures to be undertaken to conserve the tree identified for retention as shown on the landscaping plans. The approved measures are to be monitored by the arborist and implemented for the duration of the demolition and construction process to the satisfaction of the City of Nedlands.</w:t>
      </w:r>
    </w:p>
    <w:p w14:paraId="2EDC1B23" w14:textId="77777777" w:rsidR="003F78A2" w:rsidRDefault="003F78A2" w:rsidP="003F78A2">
      <w:pPr>
        <w:pStyle w:val="ListParagraph"/>
        <w:ind w:left="0" w:right="-238" w:hanging="554"/>
        <w:rPr>
          <w:rFonts w:ascii="Arial" w:hAnsi="Arial" w:cs="Arial"/>
          <w:b/>
          <w:bCs/>
          <w:color w:val="244061" w:themeColor="accent1" w:themeShade="80"/>
          <w:lang w:val="en-US"/>
        </w:rPr>
      </w:pPr>
    </w:p>
    <w:p w14:paraId="4D09ECF3" w14:textId="77777777" w:rsidR="003F78A2" w:rsidRPr="003D37F9" w:rsidRDefault="003F78A2" w:rsidP="00E71431">
      <w:pPr>
        <w:pStyle w:val="ListParagraph"/>
        <w:numPr>
          <w:ilvl w:val="0"/>
          <w:numId w:val="83"/>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10D3FAF3" w14:textId="77777777" w:rsidR="003F78A2" w:rsidRDefault="003F78A2" w:rsidP="003F78A2">
      <w:pPr>
        <w:pStyle w:val="ListParagraph"/>
        <w:ind w:left="0" w:right="-238" w:hanging="554"/>
        <w:rPr>
          <w:rFonts w:ascii="Arial" w:hAnsi="Arial" w:cs="Arial"/>
          <w:b/>
          <w:bCs/>
          <w:color w:val="244061" w:themeColor="accent1" w:themeShade="80"/>
          <w:lang w:val="en-US"/>
        </w:rPr>
      </w:pPr>
    </w:p>
    <w:p w14:paraId="2F4EF97F" w14:textId="77777777" w:rsidR="003F78A2" w:rsidRPr="003D37F9" w:rsidRDefault="003F78A2" w:rsidP="00E71431">
      <w:pPr>
        <w:pStyle w:val="ListParagraph"/>
        <w:numPr>
          <w:ilvl w:val="0"/>
          <w:numId w:val="83"/>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All stormwater discharge from the development shall be contained and disposed of on-site unless otherwise approved by the City of Nedlands.</w:t>
      </w:r>
    </w:p>
    <w:p w14:paraId="03C63FFA" w14:textId="77777777" w:rsidR="003F78A2" w:rsidRDefault="003F78A2" w:rsidP="003F78A2">
      <w:pPr>
        <w:pStyle w:val="ListParagraph"/>
        <w:ind w:left="0" w:right="-238" w:hanging="554"/>
        <w:rPr>
          <w:rFonts w:ascii="Arial" w:hAnsi="Arial" w:cs="Arial"/>
          <w:b/>
          <w:bCs/>
          <w:color w:val="244061" w:themeColor="accent1" w:themeShade="80"/>
          <w:lang w:val="en-US"/>
        </w:rPr>
      </w:pPr>
    </w:p>
    <w:p w14:paraId="67910E31" w14:textId="77777777" w:rsidR="003F78A2" w:rsidRPr="003D37F9" w:rsidRDefault="003F78A2" w:rsidP="00E71431">
      <w:pPr>
        <w:pStyle w:val="ListParagraph"/>
        <w:numPr>
          <w:ilvl w:val="0"/>
          <w:numId w:val="83"/>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Prior to the issue of a building permit, the development plans shall be amended to include:</w:t>
      </w:r>
    </w:p>
    <w:p w14:paraId="42DA6CBB" w14:textId="77777777" w:rsidR="003F78A2" w:rsidRDefault="003F78A2" w:rsidP="003F78A2">
      <w:pPr>
        <w:pStyle w:val="ListParagraph"/>
        <w:ind w:left="0" w:right="-238" w:hanging="554"/>
        <w:rPr>
          <w:rFonts w:ascii="Arial" w:hAnsi="Arial" w:cs="Arial"/>
          <w:b/>
          <w:bCs/>
          <w:color w:val="244061" w:themeColor="accent1" w:themeShade="80"/>
          <w:lang w:val="en-US"/>
        </w:rPr>
      </w:pPr>
    </w:p>
    <w:p w14:paraId="508A103C" w14:textId="77777777" w:rsidR="003F78A2" w:rsidRPr="00E13788" w:rsidRDefault="003F78A2" w:rsidP="007712B6">
      <w:pPr>
        <w:numPr>
          <w:ilvl w:val="0"/>
          <w:numId w:val="85"/>
        </w:numPr>
        <w:ind w:left="851" w:right="-330" w:hanging="425"/>
        <w:jc w:val="both"/>
        <w:rPr>
          <w:rFonts w:ascii="Arial" w:eastAsiaTheme="minorHAnsi" w:hAnsi="Arial" w:cs="Arial"/>
          <w:b/>
          <w:color w:val="244061" w:themeColor="accent1" w:themeShade="80"/>
          <w:szCs w:val="24"/>
          <w:lang w:val="en-GB"/>
        </w:rPr>
      </w:pPr>
      <w:r w:rsidRPr="00E13788">
        <w:rPr>
          <w:rFonts w:ascii="Arial" w:eastAsiaTheme="minorHAnsi" w:hAnsi="Arial" w:cs="Arial"/>
          <w:b/>
          <w:color w:val="244061" w:themeColor="accent1" w:themeShade="80"/>
          <w:szCs w:val="24"/>
          <w:lang w:val="en-GB"/>
        </w:rPr>
        <w:t xml:space="preserve">Two convex mirrors mounted above either side of the upper end of the vehicle access ramp to provide exiting vehicles visibility in each direction along the footpath, to the satisfaction of the City of Nedlands. </w:t>
      </w:r>
    </w:p>
    <w:p w14:paraId="5B9DA084" w14:textId="77777777" w:rsidR="003F78A2" w:rsidRPr="00E13788" w:rsidRDefault="003F78A2" w:rsidP="003F78A2">
      <w:pPr>
        <w:ind w:left="851" w:right="-330" w:hanging="283"/>
        <w:jc w:val="both"/>
        <w:rPr>
          <w:rFonts w:ascii="Arial" w:eastAsiaTheme="minorHAnsi" w:hAnsi="Arial" w:cs="Arial"/>
          <w:b/>
          <w:color w:val="244061" w:themeColor="accent1" w:themeShade="80"/>
          <w:szCs w:val="24"/>
          <w:lang w:val="en-GB"/>
        </w:rPr>
      </w:pPr>
    </w:p>
    <w:p w14:paraId="4923D62C" w14:textId="77777777" w:rsidR="003F78A2" w:rsidRPr="00E13788" w:rsidRDefault="003F78A2" w:rsidP="00E71431">
      <w:pPr>
        <w:numPr>
          <w:ilvl w:val="0"/>
          <w:numId w:val="85"/>
        </w:numPr>
        <w:ind w:left="851" w:right="-330" w:hanging="283"/>
        <w:jc w:val="both"/>
        <w:rPr>
          <w:rFonts w:ascii="Arial" w:eastAsiaTheme="minorHAnsi" w:hAnsi="Arial" w:cs="Arial"/>
          <w:b/>
          <w:color w:val="244061" w:themeColor="accent1" w:themeShade="80"/>
          <w:szCs w:val="24"/>
          <w:lang w:val="en-GB"/>
        </w:rPr>
      </w:pPr>
      <w:r w:rsidRPr="00E13788">
        <w:rPr>
          <w:rFonts w:ascii="Arial" w:eastAsiaTheme="minorHAnsi" w:hAnsi="Arial" w:cs="Arial"/>
          <w:b/>
          <w:color w:val="244061" w:themeColor="accent1" w:themeShade="80"/>
          <w:szCs w:val="24"/>
          <w:lang w:val="en-GB"/>
        </w:rPr>
        <w:t>Line markings at the top of the vehicle access ramp that shall be visible to exiting vehicles and painted in non-slip paint. The line markings shall consist of a red stop line and wording that reads “STOP WATCH FOR PEDESTRIANS”</w:t>
      </w:r>
    </w:p>
    <w:p w14:paraId="7EDC373D" w14:textId="77777777" w:rsidR="003F78A2" w:rsidRDefault="003F78A2" w:rsidP="003F78A2">
      <w:pPr>
        <w:pStyle w:val="ListParagraph"/>
        <w:ind w:left="0" w:right="-238" w:hanging="554"/>
        <w:rPr>
          <w:rFonts w:ascii="Arial" w:hAnsi="Arial" w:cs="Arial"/>
          <w:b/>
          <w:bCs/>
          <w:color w:val="244061" w:themeColor="accent1" w:themeShade="80"/>
          <w:highlight w:val="yellow"/>
          <w:lang w:val="en-US"/>
        </w:rPr>
      </w:pPr>
    </w:p>
    <w:p w14:paraId="61401685" w14:textId="77777777" w:rsidR="003F78A2" w:rsidRPr="003D37F9" w:rsidRDefault="003F78A2" w:rsidP="00E71431">
      <w:pPr>
        <w:pStyle w:val="ListParagraph"/>
        <w:numPr>
          <w:ilvl w:val="0"/>
          <w:numId w:val="83"/>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Prior to occupation, new or modified vehicle crossovers shall be constructed to the City’s specification and thereafter maintained to the satisfaction of the City of Nedlands. </w:t>
      </w:r>
    </w:p>
    <w:p w14:paraId="72ACD3CA" w14:textId="77777777" w:rsidR="003F78A2" w:rsidRDefault="003F78A2" w:rsidP="003F78A2">
      <w:pPr>
        <w:pStyle w:val="ListParagraph"/>
        <w:ind w:left="0" w:right="-238" w:hanging="554"/>
        <w:rPr>
          <w:rFonts w:ascii="Arial" w:hAnsi="Arial" w:cs="Arial"/>
          <w:b/>
          <w:bCs/>
          <w:color w:val="244061" w:themeColor="accent1" w:themeShade="80"/>
          <w:highlight w:val="yellow"/>
          <w:lang w:val="en-US"/>
        </w:rPr>
      </w:pPr>
    </w:p>
    <w:p w14:paraId="6B45E6AA" w14:textId="77777777" w:rsidR="003F78A2" w:rsidRPr="003D37F9" w:rsidRDefault="003F78A2" w:rsidP="00E71431">
      <w:pPr>
        <w:pStyle w:val="ListParagraph"/>
        <w:numPr>
          <w:ilvl w:val="0"/>
          <w:numId w:val="83"/>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Prior to the issue of a building permit, the development plans shall be amended to include a stormwater retention plan which depicts the location of soak wells and demonstrates that the land is graded such that all stormwater generated on site is contained within the site and directed towards the soak wells or similar to the satisfaction of the City of Nedlands.</w:t>
      </w:r>
    </w:p>
    <w:p w14:paraId="73AEF261" w14:textId="77777777" w:rsidR="003F78A2" w:rsidRDefault="003F78A2" w:rsidP="003F78A2">
      <w:pPr>
        <w:spacing w:after="200"/>
        <w:ind w:right="-238"/>
        <w:jc w:val="both"/>
        <w:rPr>
          <w:rFonts w:ascii="Arial" w:eastAsia="Arial" w:hAnsi="Arial" w:cs="Arial"/>
          <w:b/>
          <w:bCs/>
          <w:color w:val="203864"/>
          <w:sz w:val="22"/>
          <w:szCs w:val="22"/>
        </w:rPr>
      </w:pPr>
    </w:p>
    <w:p w14:paraId="19955F5D" w14:textId="77777777" w:rsidR="003F78A2" w:rsidRPr="003D37F9" w:rsidRDefault="003F78A2" w:rsidP="00E71431">
      <w:pPr>
        <w:pStyle w:val="ListParagraph"/>
        <w:numPr>
          <w:ilvl w:val="0"/>
          <w:numId w:val="83"/>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 xml:space="preserve"> Prior to occupation, the applicant is to plant a minimum of one (1) x 30L tree located on the Philip Road verge, at the expense of the applicant and to the satisfaction of the City of Nedlands.</w:t>
      </w:r>
    </w:p>
    <w:p w14:paraId="27422B4A" w14:textId="77777777" w:rsidR="00CA0A77" w:rsidRDefault="00CA0A77" w:rsidP="002B76BE">
      <w:pPr>
        <w:ind w:right="-238"/>
        <w:jc w:val="both"/>
        <w:rPr>
          <w:rFonts w:ascii="Arial" w:hAnsi="Arial" w:cs="Arial"/>
          <w:b/>
          <w:szCs w:val="24"/>
        </w:rPr>
      </w:pPr>
    </w:p>
    <w:p w14:paraId="4673EAC6" w14:textId="77777777" w:rsidR="003F78A2" w:rsidRPr="0050628E" w:rsidRDefault="003F78A2" w:rsidP="002B76BE">
      <w:pPr>
        <w:ind w:right="-238"/>
        <w:jc w:val="both"/>
        <w:rPr>
          <w:rFonts w:ascii="Arial" w:hAnsi="Arial" w:cs="Arial"/>
          <w:b/>
          <w:szCs w:val="24"/>
        </w:rPr>
      </w:pPr>
    </w:p>
    <w:p w14:paraId="30838AB4" w14:textId="77777777" w:rsidR="00CA0A77" w:rsidRPr="0036300D" w:rsidRDefault="00CA0A77" w:rsidP="002B76BE">
      <w:pPr>
        <w:ind w:left="-284" w:right="-238"/>
        <w:jc w:val="both"/>
        <w:rPr>
          <w:rFonts w:ascii="Arial" w:hAnsi="Arial" w:cs="Arial"/>
          <w:bCs/>
          <w:color w:val="244061" w:themeColor="accent1" w:themeShade="80"/>
          <w:sz w:val="28"/>
          <w:szCs w:val="32"/>
        </w:rPr>
      </w:pPr>
      <w:r w:rsidRPr="0036300D">
        <w:rPr>
          <w:rFonts w:ascii="Arial" w:hAnsi="Arial" w:cs="Arial"/>
          <w:bCs/>
          <w:color w:val="244061" w:themeColor="accent1" w:themeShade="80"/>
          <w:sz w:val="28"/>
          <w:szCs w:val="32"/>
        </w:rPr>
        <w:t>Recommendation</w:t>
      </w:r>
    </w:p>
    <w:p w14:paraId="416CE68B" w14:textId="77777777" w:rsidR="00CA0A77" w:rsidRPr="0036300D" w:rsidRDefault="00CA0A77" w:rsidP="002B76BE">
      <w:pPr>
        <w:ind w:left="-284" w:right="-238"/>
        <w:jc w:val="both"/>
        <w:rPr>
          <w:rFonts w:ascii="Arial" w:hAnsi="Arial" w:cs="Arial"/>
          <w:bCs/>
          <w:color w:val="244061" w:themeColor="accent1" w:themeShade="80"/>
          <w:szCs w:val="24"/>
        </w:rPr>
      </w:pPr>
    </w:p>
    <w:p w14:paraId="09D54375" w14:textId="77777777" w:rsidR="00CA0A77" w:rsidRPr="0036300D" w:rsidRDefault="00CA0A77" w:rsidP="002B76BE">
      <w:pPr>
        <w:ind w:left="-284" w:right="-238"/>
        <w:jc w:val="both"/>
        <w:rPr>
          <w:rFonts w:ascii="Arial" w:hAnsi="Arial" w:cs="Arial"/>
          <w:bCs/>
          <w:color w:val="244061" w:themeColor="accent1" w:themeShade="80"/>
          <w:szCs w:val="24"/>
        </w:rPr>
      </w:pPr>
      <w:r w:rsidRPr="0036300D">
        <w:rPr>
          <w:rFonts w:ascii="Arial" w:hAnsi="Arial" w:cs="Arial"/>
          <w:bCs/>
          <w:color w:val="244061" w:themeColor="accent1" w:themeShade="80"/>
          <w:szCs w:val="24"/>
        </w:rPr>
        <w:t>That Council:</w:t>
      </w:r>
    </w:p>
    <w:p w14:paraId="558994A1" w14:textId="77777777" w:rsidR="00CA0A77" w:rsidRPr="0036300D" w:rsidRDefault="00CA0A77" w:rsidP="002B76BE">
      <w:pPr>
        <w:ind w:left="-284" w:right="-238"/>
        <w:jc w:val="both"/>
        <w:rPr>
          <w:rFonts w:ascii="Arial" w:hAnsi="Arial" w:cs="Arial"/>
          <w:bCs/>
          <w:color w:val="244061" w:themeColor="accent1" w:themeShade="80"/>
          <w:szCs w:val="24"/>
          <w:highlight w:val="yellow"/>
        </w:rPr>
      </w:pPr>
    </w:p>
    <w:p w14:paraId="1A17B603" w14:textId="77777777" w:rsidR="00CA0A77" w:rsidRPr="0036300D" w:rsidRDefault="00CA0A77" w:rsidP="002B76BE">
      <w:pPr>
        <w:ind w:left="-284" w:right="-238"/>
        <w:jc w:val="both"/>
        <w:rPr>
          <w:rFonts w:ascii="Arial" w:hAnsi="Arial" w:cs="Arial"/>
          <w:bCs/>
          <w:color w:val="244061" w:themeColor="accent1" w:themeShade="80"/>
          <w:szCs w:val="24"/>
          <w:highlight w:val="yellow"/>
        </w:rPr>
      </w:pPr>
      <w:r w:rsidRPr="0036300D">
        <w:rPr>
          <w:rFonts w:ascii="Arial" w:hAnsi="Arial" w:cs="Arial"/>
          <w:bCs/>
          <w:color w:val="244061" w:themeColor="accent1" w:themeShade="80"/>
          <w:szCs w:val="24"/>
        </w:rPr>
        <w:t>In accordance with Clause 68(2)(b) of the Deemed Provisions of the Planning and Development (Local Planning Schemes) Regulations 2015, approves the development application in accordance with the plans date stamped 12 June 2023 for five grouped dwellings at 2 Philip Road, Dalkeith, subject to the following conditions:</w:t>
      </w:r>
    </w:p>
    <w:p w14:paraId="1AAE5C8C" w14:textId="77777777" w:rsidR="00CA0A77" w:rsidRPr="0036300D" w:rsidRDefault="00CA0A77" w:rsidP="002B76BE">
      <w:pPr>
        <w:ind w:left="-284" w:right="-238"/>
        <w:jc w:val="both"/>
        <w:rPr>
          <w:rFonts w:ascii="Arial" w:hAnsi="Arial" w:cs="Arial"/>
          <w:bCs/>
          <w:color w:val="244061" w:themeColor="accent1" w:themeShade="80"/>
          <w:szCs w:val="24"/>
        </w:rPr>
      </w:pPr>
    </w:p>
    <w:p w14:paraId="2E2116F7" w14:textId="77777777" w:rsidR="00CA0A77" w:rsidRPr="0036300D" w:rsidRDefault="00CA0A77" w:rsidP="002E11F2">
      <w:pPr>
        <w:pStyle w:val="ListParagraph"/>
        <w:numPr>
          <w:ilvl w:val="0"/>
          <w:numId w:val="39"/>
        </w:numPr>
        <w:spacing w:after="200"/>
        <w:ind w:left="270"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This approval relates only to the development as indicated on the approved plans dated 12 June 2023. It does not relate to any other development on this lot and must substantially commence within 2 years from the date of the decision letter.</w:t>
      </w:r>
    </w:p>
    <w:p w14:paraId="467ACCBC" w14:textId="77777777" w:rsidR="00CA0A77" w:rsidRPr="0036300D" w:rsidRDefault="00CA0A77" w:rsidP="002B76BE">
      <w:pPr>
        <w:pStyle w:val="ListParagraph"/>
        <w:ind w:left="76" w:right="-238"/>
        <w:jc w:val="both"/>
        <w:rPr>
          <w:rFonts w:ascii="Arial" w:hAnsi="Arial" w:cs="Arial"/>
          <w:bCs/>
          <w:color w:val="244061" w:themeColor="accent1" w:themeShade="80"/>
          <w:szCs w:val="24"/>
          <w:lang w:val="en-US"/>
        </w:rPr>
      </w:pPr>
    </w:p>
    <w:p w14:paraId="700D1B51" w14:textId="77777777" w:rsidR="00CA0A77" w:rsidRPr="0036300D" w:rsidRDefault="00CA0A77" w:rsidP="002E11F2">
      <w:pPr>
        <w:pStyle w:val="ListParagraph"/>
        <w:numPr>
          <w:ilvl w:val="0"/>
          <w:numId w:val="39"/>
        </w:numPr>
        <w:spacing w:after="200"/>
        <w:ind w:left="270"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All works indicated on the approved plans shall be wholly located within the lot boundaries of the subject site.</w:t>
      </w:r>
    </w:p>
    <w:p w14:paraId="41DDD628" w14:textId="77777777" w:rsidR="00CA0A77" w:rsidRPr="0036300D" w:rsidRDefault="00CA0A77" w:rsidP="002B76BE">
      <w:pPr>
        <w:pStyle w:val="ListParagraph"/>
        <w:ind w:left="270" w:right="-238" w:hanging="554"/>
        <w:jc w:val="both"/>
        <w:rPr>
          <w:rFonts w:ascii="Arial" w:hAnsi="Arial" w:cs="Arial"/>
          <w:bCs/>
          <w:color w:val="244061" w:themeColor="accent1" w:themeShade="80"/>
          <w:szCs w:val="24"/>
          <w:lang w:val="en-US"/>
        </w:rPr>
      </w:pPr>
    </w:p>
    <w:p w14:paraId="766D8D60" w14:textId="77777777" w:rsidR="00CA0A77" w:rsidRPr="0036300D" w:rsidRDefault="00CA0A77" w:rsidP="002E11F2">
      <w:pPr>
        <w:pStyle w:val="ListParagraph"/>
        <w:numPr>
          <w:ilvl w:val="0"/>
          <w:numId w:val="39"/>
        </w:numPr>
        <w:ind w:left="270"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Prior to the issue of a building permit, a Construction Management Plan (as appropriate) shall be submitted and approved to the satisfaction of the City. The approved Construction Management Plan shall be observed at all times throughout the construction process to the satisfaction of the City.</w:t>
      </w:r>
    </w:p>
    <w:p w14:paraId="63D59BB3" w14:textId="77777777" w:rsidR="00CA0A77" w:rsidRPr="0036300D" w:rsidRDefault="00CA0A77" w:rsidP="002B76BE">
      <w:pPr>
        <w:pStyle w:val="ListParagraph"/>
        <w:ind w:left="270" w:right="-238" w:hanging="554"/>
        <w:jc w:val="both"/>
        <w:rPr>
          <w:rFonts w:ascii="Arial" w:hAnsi="Arial" w:cs="Arial"/>
          <w:bCs/>
          <w:color w:val="244061" w:themeColor="accent1" w:themeShade="80"/>
          <w:szCs w:val="24"/>
          <w:lang w:val="en-US"/>
        </w:rPr>
      </w:pPr>
    </w:p>
    <w:p w14:paraId="14C31DBD" w14:textId="77777777" w:rsidR="00CA0A77" w:rsidRPr="0036300D" w:rsidRDefault="00CA0A77" w:rsidP="002E11F2">
      <w:pPr>
        <w:pStyle w:val="ListParagraph"/>
        <w:numPr>
          <w:ilvl w:val="0"/>
          <w:numId w:val="39"/>
        </w:numPr>
        <w:spacing w:after="200"/>
        <w:ind w:left="270"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Prior to occupation, walls on or adjacent to lot boundaries are to be finished externally to the same standard as the rest of the development in:</w:t>
      </w:r>
    </w:p>
    <w:p w14:paraId="1C588ADE" w14:textId="77777777" w:rsidR="00CA0A77" w:rsidRPr="0036300D" w:rsidRDefault="00CA0A77" w:rsidP="002B76BE">
      <w:pPr>
        <w:pStyle w:val="ListParagraph"/>
        <w:ind w:left="270" w:right="-238" w:hanging="554"/>
        <w:jc w:val="both"/>
        <w:rPr>
          <w:rFonts w:ascii="Arial" w:hAnsi="Arial" w:cs="Arial"/>
          <w:bCs/>
          <w:color w:val="244061" w:themeColor="accent1" w:themeShade="80"/>
          <w:szCs w:val="24"/>
          <w:lang w:val="en-US"/>
        </w:rPr>
      </w:pPr>
    </w:p>
    <w:p w14:paraId="0BD42AC3" w14:textId="77777777" w:rsidR="00CA0A77" w:rsidRPr="0036300D" w:rsidRDefault="00CA0A77" w:rsidP="002E11F2">
      <w:pPr>
        <w:pStyle w:val="ListParagraph"/>
        <w:numPr>
          <w:ilvl w:val="1"/>
          <w:numId w:val="39"/>
        </w:numPr>
        <w:spacing w:after="200"/>
        <w:ind w:left="851"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Face brick;</w:t>
      </w:r>
    </w:p>
    <w:p w14:paraId="65793296" w14:textId="77777777" w:rsidR="00CA0A77" w:rsidRPr="0036300D" w:rsidRDefault="00CA0A77" w:rsidP="002E11F2">
      <w:pPr>
        <w:pStyle w:val="ListParagraph"/>
        <w:numPr>
          <w:ilvl w:val="1"/>
          <w:numId w:val="39"/>
        </w:numPr>
        <w:spacing w:after="200"/>
        <w:ind w:left="851"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Painted render;</w:t>
      </w:r>
    </w:p>
    <w:p w14:paraId="759683B9" w14:textId="77777777" w:rsidR="00CA0A77" w:rsidRPr="0036300D" w:rsidRDefault="00CA0A77" w:rsidP="002E11F2">
      <w:pPr>
        <w:pStyle w:val="ListParagraph"/>
        <w:numPr>
          <w:ilvl w:val="1"/>
          <w:numId w:val="39"/>
        </w:numPr>
        <w:spacing w:after="200"/>
        <w:ind w:left="851"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Painted brickwork; or</w:t>
      </w:r>
    </w:p>
    <w:p w14:paraId="2A484B3E" w14:textId="77777777" w:rsidR="00CA0A77" w:rsidRPr="0036300D" w:rsidRDefault="00CA0A77" w:rsidP="002E11F2">
      <w:pPr>
        <w:pStyle w:val="ListParagraph"/>
        <w:numPr>
          <w:ilvl w:val="1"/>
          <w:numId w:val="39"/>
        </w:numPr>
        <w:spacing w:after="200"/>
        <w:ind w:left="851"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Other clean finish as specified on the approved plans.</w:t>
      </w:r>
    </w:p>
    <w:p w14:paraId="327B46E4" w14:textId="77777777" w:rsidR="00CA0A77" w:rsidRPr="0036300D" w:rsidRDefault="00CA0A77" w:rsidP="002B76BE">
      <w:pPr>
        <w:pStyle w:val="ListParagraph"/>
        <w:ind w:left="270" w:right="-238" w:hanging="554"/>
        <w:jc w:val="both"/>
        <w:rPr>
          <w:rFonts w:ascii="Arial" w:hAnsi="Arial" w:cs="Arial"/>
          <w:bCs/>
          <w:color w:val="244061" w:themeColor="accent1" w:themeShade="80"/>
          <w:szCs w:val="24"/>
          <w:lang w:val="en-US"/>
        </w:rPr>
      </w:pPr>
    </w:p>
    <w:p w14:paraId="3E5B699A" w14:textId="77777777" w:rsidR="00CA0A77" w:rsidRPr="0036300D" w:rsidRDefault="00CA0A77" w:rsidP="002B76BE">
      <w:pPr>
        <w:pStyle w:val="ListParagraph"/>
        <w:ind w:left="270" w:right="-238"/>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And are to be thereafter maintained to the satisfaction of the City of Nedlands</w:t>
      </w:r>
    </w:p>
    <w:p w14:paraId="53EF0B71" w14:textId="77777777" w:rsidR="00CA0A77" w:rsidRPr="0036300D" w:rsidRDefault="00CA0A77" w:rsidP="002B76BE">
      <w:pPr>
        <w:pStyle w:val="ListParagraph"/>
        <w:ind w:left="270" w:right="-238" w:hanging="554"/>
        <w:jc w:val="both"/>
        <w:rPr>
          <w:rFonts w:ascii="Arial" w:hAnsi="Arial" w:cs="Arial"/>
          <w:bCs/>
          <w:color w:val="244061" w:themeColor="accent1" w:themeShade="80"/>
          <w:szCs w:val="24"/>
          <w:lang w:val="en-US"/>
        </w:rPr>
      </w:pPr>
    </w:p>
    <w:p w14:paraId="1496C75E" w14:textId="77777777" w:rsidR="00CA0A77" w:rsidRPr="0036300D" w:rsidRDefault="00CA0A77" w:rsidP="002E11F2">
      <w:pPr>
        <w:pStyle w:val="ListParagraph"/>
        <w:numPr>
          <w:ilvl w:val="0"/>
          <w:numId w:val="39"/>
        </w:numPr>
        <w:spacing w:after="200"/>
        <w:ind w:left="270"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 xml:space="preserve">Prior to occupation, landscaping shall be completed in accordance with the Landscaping Plan dated 12 June 2023. All landscaped areas are to be maintained on an ongoing basis for the life of the development on the site to the satisfaction of the City of Nedlands. </w:t>
      </w:r>
    </w:p>
    <w:p w14:paraId="776B2867" w14:textId="77777777" w:rsidR="00CA0A77" w:rsidRPr="0036300D" w:rsidRDefault="00CA0A77" w:rsidP="002B76BE">
      <w:pPr>
        <w:pStyle w:val="ListParagraph"/>
        <w:ind w:left="270" w:right="-238" w:hanging="554"/>
        <w:jc w:val="both"/>
        <w:rPr>
          <w:rFonts w:ascii="Arial" w:hAnsi="Arial" w:cs="Arial"/>
          <w:bCs/>
          <w:color w:val="244061" w:themeColor="accent1" w:themeShade="80"/>
          <w:szCs w:val="24"/>
          <w:lang w:val="en-US"/>
        </w:rPr>
      </w:pPr>
    </w:p>
    <w:p w14:paraId="64F9EDA7" w14:textId="77777777" w:rsidR="00CA0A77" w:rsidRPr="0036300D" w:rsidRDefault="00CA0A77" w:rsidP="002E11F2">
      <w:pPr>
        <w:pStyle w:val="ListParagraph"/>
        <w:numPr>
          <w:ilvl w:val="0"/>
          <w:numId w:val="39"/>
        </w:numPr>
        <w:spacing w:after="200"/>
        <w:ind w:left="270"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 xml:space="preserve">Prior to occupation, the applicant is to plant a minimum of one (1) x 30L tree located on the Adelma Road verge, at the expense of the applicant and to the </w:t>
      </w:r>
    </w:p>
    <w:p w14:paraId="631F11C8" w14:textId="77777777" w:rsidR="00CA0A77" w:rsidRPr="0036300D" w:rsidRDefault="00CA0A77" w:rsidP="002B76BE">
      <w:pPr>
        <w:pStyle w:val="ListParagraph"/>
        <w:ind w:left="270" w:right="-238"/>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satisfaction of the City of Nedlands.</w:t>
      </w:r>
    </w:p>
    <w:p w14:paraId="39FA17FF" w14:textId="77777777" w:rsidR="00CA0A77" w:rsidRPr="0036300D" w:rsidRDefault="00CA0A77" w:rsidP="002B76BE">
      <w:pPr>
        <w:pStyle w:val="ListParagraph"/>
        <w:ind w:left="270" w:right="-238" w:hanging="554"/>
        <w:jc w:val="both"/>
        <w:rPr>
          <w:rFonts w:ascii="Arial" w:hAnsi="Arial" w:cs="Arial"/>
          <w:bCs/>
          <w:color w:val="244061" w:themeColor="accent1" w:themeShade="80"/>
          <w:szCs w:val="24"/>
          <w:lang w:val="en-US"/>
        </w:rPr>
      </w:pPr>
    </w:p>
    <w:p w14:paraId="4A777285" w14:textId="77777777" w:rsidR="00CA0A77" w:rsidRPr="0036300D" w:rsidRDefault="00CA0A77" w:rsidP="002E11F2">
      <w:pPr>
        <w:pStyle w:val="ListParagraph"/>
        <w:numPr>
          <w:ilvl w:val="0"/>
          <w:numId w:val="39"/>
        </w:numPr>
        <w:ind w:left="270"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Prior to the issue of a building permit, a suitably qualified arborist is to submit a plan to be approved by the City of Nedlands outlining tree protection measures to be undertaken to conserve the tree identified for retention as shown on the landscaping plans. The approved measures are to be monitored by the arborist and implemented for the duration of the demolition and construction process to the satisfaction of the City of Nedlands.</w:t>
      </w:r>
    </w:p>
    <w:p w14:paraId="63712CD5" w14:textId="77777777" w:rsidR="00CA0A77" w:rsidRPr="0036300D" w:rsidRDefault="00CA0A77" w:rsidP="002B76BE">
      <w:pPr>
        <w:pStyle w:val="ListParagraph"/>
        <w:ind w:left="270" w:right="-238" w:hanging="554"/>
        <w:rPr>
          <w:rFonts w:ascii="Arial" w:hAnsi="Arial" w:cs="Arial"/>
          <w:bCs/>
          <w:color w:val="244061" w:themeColor="accent1" w:themeShade="80"/>
          <w:szCs w:val="24"/>
          <w:lang w:val="en-US"/>
        </w:rPr>
      </w:pPr>
    </w:p>
    <w:p w14:paraId="07D1E364" w14:textId="77777777" w:rsidR="00CA0A77" w:rsidRPr="0036300D" w:rsidRDefault="00CA0A77" w:rsidP="002E11F2">
      <w:pPr>
        <w:pStyle w:val="ListParagraph"/>
        <w:numPr>
          <w:ilvl w:val="0"/>
          <w:numId w:val="39"/>
        </w:numPr>
        <w:spacing w:after="200"/>
        <w:ind w:left="270"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1A0D180C" w14:textId="77777777" w:rsidR="00CA0A77" w:rsidRPr="0036300D" w:rsidRDefault="00CA0A77" w:rsidP="002B76BE">
      <w:pPr>
        <w:pStyle w:val="ListParagraph"/>
        <w:ind w:left="270" w:right="-238" w:hanging="554"/>
        <w:rPr>
          <w:rFonts w:ascii="Arial" w:hAnsi="Arial" w:cs="Arial"/>
          <w:bCs/>
          <w:color w:val="244061" w:themeColor="accent1" w:themeShade="80"/>
          <w:szCs w:val="24"/>
          <w:lang w:val="en-US"/>
        </w:rPr>
      </w:pPr>
    </w:p>
    <w:p w14:paraId="036037FD" w14:textId="77777777" w:rsidR="00CA0A77" w:rsidRPr="0036300D" w:rsidRDefault="00CA0A77" w:rsidP="002E11F2">
      <w:pPr>
        <w:pStyle w:val="ListParagraph"/>
        <w:numPr>
          <w:ilvl w:val="0"/>
          <w:numId w:val="39"/>
        </w:numPr>
        <w:spacing w:after="200"/>
        <w:ind w:left="270"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All stormwater discharge from the development shall be contained and disposed of on-site unless otherwise approved by the City of Nedlands.</w:t>
      </w:r>
    </w:p>
    <w:p w14:paraId="1D509E28" w14:textId="77777777" w:rsidR="00CA0A77" w:rsidRPr="0036300D" w:rsidRDefault="00CA0A77" w:rsidP="002B76BE">
      <w:pPr>
        <w:pStyle w:val="ListParagraph"/>
        <w:ind w:left="270" w:right="-238" w:hanging="554"/>
        <w:rPr>
          <w:rFonts w:ascii="Arial" w:hAnsi="Arial" w:cs="Arial"/>
          <w:bCs/>
          <w:color w:val="244061" w:themeColor="accent1" w:themeShade="80"/>
          <w:szCs w:val="24"/>
          <w:lang w:val="en-US"/>
        </w:rPr>
      </w:pPr>
    </w:p>
    <w:p w14:paraId="38D035AE" w14:textId="77777777" w:rsidR="00CA0A77" w:rsidRPr="0036300D" w:rsidRDefault="00CA0A77" w:rsidP="002E11F2">
      <w:pPr>
        <w:pStyle w:val="ListParagraph"/>
        <w:numPr>
          <w:ilvl w:val="0"/>
          <w:numId w:val="39"/>
        </w:numPr>
        <w:spacing w:after="200"/>
        <w:ind w:left="270"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 xml:space="preserve"> Prior to the issue of a building permit, the development plans shall be amended to include:</w:t>
      </w:r>
    </w:p>
    <w:p w14:paraId="26A82330" w14:textId="77777777" w:rsidR="00CA0A77" w:rsidRPr="0036300D" w:rsidRDefault="00CA0A77" w:rsidP="002B76BE">
      <w:pPr>
        <w:pStyle w:val="ListParagraph"/>
        <w:ind w:left="270" w:right="-238" w:hanging="554"/>
        <w:rPr>
          <w:rFonts w:ascii="Arial" w:hAnsi="Arial" w:cs="Arial"/>
          <w:bCs/>
          <w:color w:val="244061" w:themeColor="accent1" w:themeShade="80"/>
          <w:szCs w:val="24"/>
          <w:lang w:val="en-US"/>
        </w:rPr>
      </w:pPr>
    </w:p>
    <w:p w14:paraId="1B5AAD26" w14:textId="77777777" w:rsidR="00CA0A77" w:rsidRPr="0036300D" w:rsidRDefault="00CA0A77" w:rsidP="002E11F2">
      <w:pPr>
        <w:pStyle w:val="ListParagraph"/>
        <w:numPr>
          <w:ilvl w:val="0"/>
          <w:numId w:val="55"/>
        </w:numPr>
        <w:spacing w:after="200"/>
        <w:ind w:left="851" w:right="-238" w:hanging="567"/>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 xml:space="preserve">Two convex mirrors mounted above either side of the upper end of the vehicle access ramp to provide exiting vehicles visibility in each direction along the footpath, to the satisfaction of the City of Nedlands. </w:t>
      </w:r>
    </w:p>
    <w:p w14:paraId="00B153F0" w14:textId="77777777" w:rsidR="00CA0A77" w:rsidRPr="0036300D" w:rsidRDefault="00CA0A77" w:rsidP="002E11F2">
      <w:pPr>
        <w:pStyle w:val="ListParagraph"/>
        <w:numPr>
          <w:ilvl w:val="0"/>
          <w:numId w:val="58"/>
        </w:numPr>
        <w:spacing w:after="200"/>
        <w:ind w:left="851" w:right="-238" w:hanging="567"/>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Line markings at the top of the vehicle access ramp that shall be visible to exiting vehicles and painted in non-slip paint. The line markings shall consist of a red stop line and wording that reads “STOP WATCH FOR PEDESTRIANS”</w:t>
      </w:r>
    </w:p>
    <w:p w14:paraId="2DEDDC74" w14:textId="77777777" w:rsidR="00CA0A77" w:rsidRPr="0036300D" w:rsidRDefault="00CA0A77" w:rsidP="002B76BE">
      <w:pPr>
        <w:pStyle w:val="ListParagraph"/>
        <w:ind w:left="270" w:right="-238" w:hanging="554"/>
        <w:rPr>
          <w:rFonts w:ascii="Arial" w:hAnsi="Arial" w:cs="Arial"/>
          <w:bCs/>
          <w:color w:val="244061" w:themeColor="accent1" w:themeShade="80"/>
          <w:szCs w:val="24"/>
          <w:highlight w:val="yellow"/>
          <w:lang w:val="en-US"/>
        </w:rPr>
      </w:pPr>
    </w:p>
    <w:p w14:paraId="192F25D0" w14:textId="77777777" w:rsidR="00CA0A77" w:rsidRPr="0036300D" w:rsidRDefault="00CA0A77" w:rsidP="002E11F2">
      <w:pPr>
        <w:pStyle w:val="ListParagraph"/>
        <w:numPr>
          <w:ilvl w:val="0"/>
          <w:numId w:val="39"/>
        </w:numPr>
        <w:spacing w:after="200"/>
        <w:ind w:left="270"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Prior to occupation, new or modified vehicle crossovers shall be constructed to the City’s specification and thereafter maintained to the satisfaction of the City of Nedlands. </w:t>
      </w:r>
    </w:p>
    <w:p w14:paraId="40CA491C" w14:textId="77777777" w:rsidR="00CA0A77" w:rsidRPr="0036300D" w:rsidRDefault="00CA0A77" w:rsidP="002B76BE">
      <w:pPr>
        <w:pStyle w:val="ListParagraph"/>
        <w:ind w:left="270" w:right="-238" w:hanging="554"/>
        <w:rPr>
          <w:rFonts w:ascii="Arial" w:hAnsi="Arial" w:cs="Arial"/>
          <w:bCs/>
          <w:color w:val="244061" w:themeColor="accent1" w:themeShade="80"/>
          <w:szCs w:val="24"/>
          <w:highlight w:val="yellow"/>
          <w:lang w:val="en-US"/>
        </w:rPr>
      </w:pPr>
    </w:p>
    <w:p w14:paraId="2B637D45" w14:textId="77777777" w:rsidR="00CA0A77" w:rsidRPr="0036300D" w:rsidRDefault="00CA0A77" w:rsidP="002E11F2">
      <w:pPr>
        <w:pStyle w:val="ListParagraph"/>
        <w:numPr>
          <w:ilvl w:val="0"/>
          <w:numId w:val="39"/>
        </w:numPr>
        <w:spacing w:after="200"/>
        <w:ind w:left="270"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Prior to the issue of a building permit, the development plans shall be amended to include a stormwater retention plan which depicts the location of soak wells and demonstrates that the land is graded such that all stormwater generated on site is contained within the site and directed towards the soak wells or similar to the satisfaction of the City of Nedlands.</w:t>
      </w:r>
    </w:p>
    <w:p w14:paraId="22C983CE" w14:textId="77777777" w:rsidR="00CA0A77" w:rsidRPr="0050628E" w:rsidRDefault="00CA0A77" w:rsidP="002B76BE">
      <w:pPr>
        <w:pStyle w:val="ListParagraph"/>
        <w:ind w:right="-238"/>
        <w:rPr>
          <w:rFonts w:ascii="Arial" w:hAnsi="Arial" w:cs="Arial"/>
          <w:b/>
          <w:color w:val="244061" w:themeColor="accent1" w:themeShade="80"/>
          <w:szCs w:val="28"/>
        </w:rPr>
      </w:pPr>
    </w:p>
    <w:p w14:paraId="45B2A649" w14:textId="77777777" w:rsidR="00CA0A77" w:rsidRPr="0050628E" w:rsidRDefault="00CA0A77" w:rsidP="002B76BE">
      <w:pPr>
        <w:ind w:right="-238" w:hanging="270"/>
        <w:jc w:val="both"/>
        <w:rPr>
          <w:rFonts w:ascii="Arial" w:hAnsi="Arial" w:cs="Arial"/>
          <w:b/>
          <w:color w:val="244061" w:themeColor="accent1" w:themeShade="80"/>
          <w:szCs w:val="24"/>
          <w:lang w:val="en-US"/>
        </w:rPr>
      </w:pPr>
      <w:r w:rsidRPr="0050628E">
        <w:rPr>
          <w:rFonts w:ascii="Arial" w:hAnsi="Arial" w:cs="Arial"/>
          <w:b/>
          <w:color w:val="244061" w:themeColor="accent1" w:themeShade="80"/>
          <w:sz w:val="28"/>
          <w:szCs w:val="32"/>
        </w:rPr>
        <w:t>Voting Requirement</w:t>
      </w:r>
    </w:p>
    <w:p w14:paraId="71A21150" w14:textId="77777777" w:rsidR="00CA0A77" w:rsidRPr="0050628E" w:rsidRDefault="00CA0A77" w:rsidP="002B76BE">
      <w:pPr>
        <w:ind w:left="-284" w:right="-238"/>
        <w:jc w:val="both"/>
        <w:rPr>
          <w:rFonts w:ascii="Arial" w:hAnsi="Arial" w:cs="Arial"/>
          <w:color w:val="000000" w:themeColor="text1"/>
          <w:szCs w:val="24"/>
        </w:rPr>
      </w:pPr>
    </w:p>
    <w:p w14:paraId="717F1F3F" w14:textId="77777777" w:rsidR="00CA0A77" w:rsidRPr="0050628E" w:rsidRDefault="00CA0A77" w:rsidP="002B76BE">
      <w:pPr>
        <w:ind w:left="-288" w:right="-238"/>
        <w:jc w:val="both"/>
        <w:rPr>
          <w:rFonts w:ascii="Arial" w:hAnsi="Arial" w:cs="Arial"/>
          <w:color w:val="000000" w:themeColor="text1"/>
          <w:szCs w:val="24"/>
        </w:rPr>
      </w:pPr>
      <w:r w:rsidRPr="0050628E">
        <w:rPr>
          <w:rFonts w:ascii="Arial" w:hAnsi="Arial" w:cs="Arial"/>
          <w:color w:val="000000" w:themeColor="text1"/>
          <w:szCs w:val="24"/>
        </w:rPr>
        <w:t xml:space="preserve">Simple Majority. </w:t>
      </w:r>
    </w:p>
    <w:p w14:paraId="34DEB763" w14:textId="77777777" w:rsidR="00CA0A77" w:rsidRPr="0050628E" w:rsidRDefault="00CA0A77" w:rsidP="002B76BE">
      <w:pPr>
        <w:ind w:left="-288" w:right="-238"/>
        <w:jc w:val="both"/>
        <w:rPr>
          <w:rFonts w:ascii="Arial" w:hAnsi="Arial" w:cs="Arial"/>
          <w:bCs/>
          <w:szCs w:val="24"/>
        </w:rPr>
      </w:pPr>
    </w:p>
    <w:p w14:paraId="5F2E2269" w14:textId="77777777" w:rsidR="00CA0A77" w:rsidRPr="0050628E" w:rsidRDefault="00CA0A77" w:rsidP="002B76BE">
      <w:pPr>
        <w:ind w:left="-288" w:right="-238"/>
        <w:jc w:val="both"/>
        <w:rPr>
          <w:rFonts w:ascii="Arial" w:hAnsi="Arial" w:cs="Arial"/>
          <w:bCs/>
          <w:szCs w:val="24"/>
        </w:rPr>
      </w:pPr>
      <w:r w:rsidRPr="0050628E">
        <w:rPr>
          <w:rFonts w:ascii="Arial" w:hAnsi="Arial" w:cs="Arial"/>
          <w:bCs/>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07EB00FF" w14:textId="77777777" w:rsidR="00CA0A77" w:rsidRPr="0050628E" w:rsidRDefault="00CA0A77" w:rsidP="002B76BE">
      <w:pPr>
        <w:ind w:left="-288" w:right="-238"/>
        <w:jc w:val="both"/>
        <w:rPr>
          <w:rFonts w:ascii="Arial" w:hAnsi="Arial" w:cs="Arial"/>
          <w:bCs/>
          <w:szCs w:val="24"/>
        </w:rPr>
      </w:pPr>
    </w:p>
    <w:p w14:paraId="5D91EADC" w14:textId="77777777" w:rsidR="00CA0A77" w:rsidRPr="0050628E" w:rsidRDefault="00CA0A77" w:rsidP="002B76BE">
      <w:pPr>
        <w:ind w:left="-288" w:right="-238"/>
        <w:jc w:val="both"/>
        <w:rPr>
          <w:rFonts w:ascii="Arial" w:hAnsi="Arial" w:cs="Arial"/>
          <w:bCs/>
          <w:szCs w:val="24"/>
        </w:rPr>
      </w:pPr>
      <w:r w:rsidRPr="0050628E">
        <w:rPr>
          <w:rFonts w:ascii="Arial" w:hAnsi="Arial" w:cs="Arial"/>
          <w:bCs/>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41EBEAEA" w14:textId="77777777" w:rsidR="00CA0A77" w:rsidRDefault="00CA0A77" w:rsidP="002B76BE">
      <w:pPr>
        <w:ind w:left="-288" w:right="-238"/>
        <w:jc w:val="both"/>
        <w:rPr>
          <w:rFonts w:ascii="Arial" w:hAnsi="Arial" w:cs="Arial"/>
          <w:color w:val="000000" w:themeColor="text1"/>
          <w:szCs w:val="24"/>
        </w:rPr>
      </w:pPr>
    </w:p>
    <w:p w14:paraId="129FE98E" w14:textId="77777777" w:rsidR="00CA0A77" w:rsidRPr="0050628E" w:rsidRDefault="00CA0A77" w:rsidP="002B76BE">
      <w:pPr>
        <w:ind w:left="-288" w:right="-238"/>
        <w:jc w:val="both"/>
        <w:rPr>
          <w:rFonts w:ascii="Arial" w:hAnsi="Arial" w:cs="Arial"/>
          <w:b/>
          <w:sz w:val="28"/>
          <w:szCs w:val="32"/>
        </w:rPr>
      </w:pPr>
      <w:r w:rsidRPr="0050628E">
        <w:rPr>
          <w:rFonts w:ascii="Arial" w:hAnsi="Arial" w:cs="Arial"/>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1BCF9832" w14:textId="77777777" w:rsidR="00CA0A77" w:rsidRPr="0050628E" w:rsidRDefault="00CA0A77" w:rsidP="002B76BE">
      <w:pPr>
        <w:ind w:left="-284" w:right="-238"/>
        <w:jc w:val="both"/>
        <w:rPr>
          <w:rFonts w:ascii="Arial" w:hAnsi="Arial" w:cs="Arial"/>
          <w:bCs/>
          <w:szCs w:val="24"/>
        </w:rPr>
      </w:pPr>
    </w:p>
    <w:p w14:paraId="060E8511" w14:textId="77777777" w:rsidR="00CA0A77" w:rsidRPr="0050628E" w:rsidRDefault="00CA0A77" w:rsidP="00CA0A77">
      <w:pPr>
        <w:ind w:left="-284" w:right="-330"/>
        <w:jc w:val="both"/>
        <w:rPr>
          <w:rFonts w:ascii="Arial" w:hAnsi="Arial" w:cs="Arial"/>
          <w:bCs/>
          <w:szCs w:val="24"/>
        </w:rPr>
      </w:pPr>
    </w:p>
    <w:p w14:paraId="76139AEA" w14:textId="77777777" w:rsidR="00CA0A77" w:rsidRPr="0050628E" w:rsidRDefault="00CA0A77" w:rsidP="00CA0A77">
      <w:pPr>
        <w:ind w:left="-284" w:right="-330"/>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 xml:space="preserve">Background </w:t>
      </w:r>
    </w:p>
    <w:p w14:paraId="692AF69F" w14:textId="77777777" w:rsidR="00CA0A77" w:rsidRPr="0050628E" w:rsidRDefault="00CA0A77" w:rsidP="00CA0A77">
      <w:pPr>
        <w:ind w:left="-284" w:right="-330"/>
        <w:jc w:val="both"/>
        <w:rPr>
          <w:rFonts w:ascii="Arial" w:hAnsi="Arial" w:cs="Arial"/>
          <w:b/>
          <w:szCs w:val="24"/>
        </w:rPr>
      </w:pPr>
    </w:p>
    <w:p w14:paraId="30441618" w14:textId="77777777" w:rsidR="00CA0A77" w:rsidRDefault="00CA0A77" w:rsidP="00CA0A77">
      <w:pPr>
        <w:ind w:left="-284"/>
        <w:jc w:val="both"/>
        <w:rPr>
          <w:rFonts w:ascii="Arial" w:hAnsi="Arial" w:cs="Arial"/>
          <w:b/>
          <w:bCs/>
          <w:color w:val="000000" w:themeColor="text1"/>
        </w:rPr>
      </w:pPr>
      <w:r w:rsidRPr="0050628E">
        <w:rPr>
          <w:rFonts w:ascii="Arial" w:hAnsi="Arial" w:cs="Arial"/>
          <w:b/>
          <w:bCs/>
          <w:color w:val="000000" w:themeColor="text1"/>
        </w:rPr>
        <w:t>Land Details</w:t>
      </w:r>
    </w:p>
    <w:tbl>
      <w:tblPr>
        <w:tblStyle w:val="TableGrid"/>
        <w:tblW w:w="9782" w:type="dxa"/>
        <w:tblInd w:w="-289" w:type="dxa"/>
        <w:tblLook w:val="04A0" w:firstRow="1" w:lastRow="0" w:firstColumn="1" w:lastColumn="0" w:noHBand="0" w:noVBand="1"/>
      </w:tblPr>
      <w:tblGrid>
        <w:gridCol w:w="5387"/>
        <w:gridCol w:w="4395"/>
      </w:tblGrid>
      <w:tr w:rsidR="00303E69" w:rsidRPr="0050628E" w14:paraId="063BA200" w14:textId="77777777" w:rsidTr="002B76BE">
        <w:tc>
          <w:tcPr>
            <w:tcW w:w="5387" w:type="dxa"/>
            <w:vAlign w:val="center"/>
          </w:tcPr>
          <w:p w14:paraId="3F105283" w14:textId="77777777" w:rsidR="00CA0A77" w:rsidRPr="0050628E" w:rsidRDefault="00CA0A77">
            <w:pPr>
              <w:jc w:val="both"/>
              <w:rPr>
                <w:rFonts w:ascii="Arial" w:hAnsi="Arial" w:cs="Arial"/>
                <w:b/>
                <w:color w:val="000000" w:themeColor="text1"/>
                <w:szCs w:val="24"/>
                <w:lang w:val="en-AU"/>
              </w:rPr>
            </w:pPr>
            <w:r w:rsidRPr="0050628E">
              <w:rPr>
                <w:rFonts w:ascii="Arial" w:hAnsi="Arial" w:cs="Arial"/>
                <w:b/>
                <w:color w:val="000000" w:themeColor="text1"/>
                <w:szCs w:val="24"/>
                <w:lang w:val="en-AU"/>
              </w:rPr>
              <w:t>Metropolitan Region Scheme Zone</w:t>
            </w:r>
          </w:p>
        </w:tc>
        <w:tc>
          <w:tcPr>
            <w:tcW w:w="4395" w:type="dxa"/>
            <w:vAlign w:val="center"/>
          </w:tcPr>
          <w:p w14:paraId="703A437A" w14:textId="77777777" w:rsidR="00CA0A77" w:rsidRPr="0050628E" w:rsidRDefault="00CA0A77">
            <w:pPr>
              <w:jc w:val="both"/>
              <w:rPr>
                <w:rFonts w:ascii="Arial" w:hAnsi="Arial" w:cs="Arial"/>
                <w:color w:val="000000" w:themeColor="text1"/>
                <w:szCs w:val="24"/>
                <w:lang w:val="en-AU"/>
              </w:rPr>
            </w:pPr>
            <w:r w:rsidRPr="0050628E">
              <w:rPr>
                <w:rFonts w:ascii="Arial" w:hAnsi="Arial" w:cs="Arial"/>
                <w:color w:val="000000" w:themeColor="text1"/>
                <w:szCs w:val="24"/>
                <w:lang w:val="en-AU"/>
              </w:rPr>
              <w:t>Urban</w:t>
            </w:r>
          </w:p>
        </w:tc>
      </w:tr>
      <w:tr w:rsidR="00303E69" w:rsidRPr="0050628E" w14:paraId="3A405FE9" w14:textId="77777777" w:rsidTr="002B76BE">
        <w:tc>
          <w:tcPr>
            <w:tcW w:w="5387" w:type="dxa"/>
            <w:vAlign w:val="center"/>
          </w:tcPr>
          <w:p w14:paraId="38C28516" w14:textId="77777777" w:rsidR="00CA0A77" w:rsidRPr="0050628E" w:rsidRDefault="00CA0A77">
            <w:pPr>
              <w:jc w:val="both"/>
              <w:rPr>
                <w:rFonts w:ascii="Arial" w:hAnsi="Arial" w:cs="Arial"/>
                <w:b/>
                <w:color w:val="000000" w:themeColor="text1"/>
                <w:szCs w:val="24"/>
                <w:lang w:val="en-AU"/>
              </w:rPr>
            </w:pPr>
            <w:r w:rsidRPr="0050628E">
              <w:rPr>
                <w:rFonts w:ascii="Arial" w:hAnsi="Arial" w:cs="Arial"/>
                <w:b/>
                <w:color w:val="000000" w:themeColor="text1"/>
                <w:szCs w:val="24"/>
                <w:lang w:val="en-AU"/>
              </w:rPr>
              <w:t>Local Planning Scheme Zone</w:t>
            </w:r>
          </w:p>
        </w:tc>
        <w:tc>
          <w:tcPr>
            <w:tcW w:w="4395" w:type="dxa"/>
            <w:vAlign w:val="center"/>
          </w:tcPr>
          <w:p w14:paraId="1978617B" w14:textId="77777777" w:rsidR="00CA0A77" w:rsidRPr="0050628E" w:rsidRDefault="00CA0A77">
            <w:pPr>
              <w:jc w:val="both"/>
              <w:rPr>
                <w:rFonts w:ascii="Arial" w:hAnsi="Arial" w:cs="Arial"/>
                <w:color w:val="000000" w:themeColor="text1"/>
                <w:szCs w:val="24"/>
                <w:lang w:val="en-AU"/>
              </w:rPr>
            </w:pPr>
            <w:r w:rsidRPr="0050628E">
              <w:rPr>
                <w:rFonts w:ascii="Arial" w:hAnsi="Arial" w:cs="Arial"/>
                <w:color w:val="000000" w:themeColor="text1"/>
                <w:szCs w:val="24"/>
                <w:lang w:val="en-AU"/>
              </w:rPr>
              <w:t>Residential</w:t>
            </w:r>
          </w:p>
        </w:tc>
      </w:tr>
      <w:tr w:rsidR="00303E69" w:rsidRPr="0050628E" w14:paraId="3F8D416E" w14:textId="77777777" w:rsidTr="002B76BE">
        <w:tc>
          <w:tcPr>
            <w:tcW w:w="5387" w:type="dxa"/>
            <w:vAlign w:val="center"/>
          </w:tcPr>
          <w:p w14:paraId="52AC3846" w14:textId="77777777" w:rsidR="00CA0A77" w:rsidRPr="0050628E" w:rsidRDefault="00CA0A77">
            <w:pPr>
              <w:jc w:val="both"/>
              <w:rPr>
                <w:rFonts w:ascii="Arial" w:hAnsi="Arial" w:cs="Arial"/>
                <w:b/>
                <w:color w:val="000000" w:themeColor="text1"/>
                <w:szCs w:val="24"/>
                <w:lang w:val="en-AU"/>
              </w:rPr>
            </w:pPr>
            <w:r w:rsidRPr="0050628E">
              <w:rPr>
                <w:rFonts w:ascii="Arial" w:hAnsi="Arial" w:cs="Arial"/>
                <w:b/>
                <w:color w:val="000000" w:themeColor="text1"/>
                <w:szCs w:val="24"/>
                <w:lang w:val="en-AU"/>
              </w:rPr>
              <w:t>R-Code</w:t>
            </w:r>
          </w:p>
        </w:tc>
        <w:tc>
          <w:tcPr>
            <w:tcW w:w="4395" w:type="dxa"/>
            <w:vAlign w:val="center"/>
          </w:tcPr>
          <w:p w14:paraId="33F7ABF9" w14:textId="77777777" w:rsidR="00CA0A77" w:rsidRPr="0050628E" w:rsidRDefault="00CA0A77">
            <w:pPr>
              <w:jc w:val="both"/>
              <w:rPr>
                <w:rFonts w:ascii="Arial" w:hAnsi="Arial" w:cs="Arial"/>
                <w:color w:val="000000" w:themeColor="text1"/>
                <w:szCs w:val="24"/>
                <w:lang w:val="en-AU"/>
              </w:rPr>
            </w:pPr>
            <w:r w:rsidRPr="0050628E">
              <w:rPr>
                <w:rFonts w:ascii="Arial" w:hAnsi="Arial" w:cs="Arial"/>
                <w:color w:val="000000" w:themeColor="text1"/>
                <w:szCs w:val="24"/>
                <w:lang w:val="en-AU"/>
              </w:rPr>
              <w:t>R80</w:t>
            </w:r>
          </w:p>
        </w:tc>
      </w:tr>
      <w:tr w:rsidR="00303E69" w:rsidRPr="0050628E" w14:paraId="53B093D1" w14:textId="77777777" w:rsidTr="002B76BE">
        <w:tc>
          <w:tcPr>
            <w:tcW w:w="5387" w:type="dxa"/>
            <w:vAlign w:val="center"/>
          </w:tcPr>
          <w:p w14:paraId="2913E7DD" w14:textId="77777777" w:rsidR="00CA0A77" w:rsidRPr="0050628E" w:rsidRDefault="00CA0A77">
            <w:pPr>
              <w:jc w:val="both"/>
              <w:rPr>
                <w:rFonts w:ascii="Arial" w:hAnsi="Arial" w:cs="Arial"/>
                <w:b/>
                <w:color w:val="000000" w:themeColor="text1"/>
                <w:szCs w:val="24"/>
                <w:lang w:val="en-AU"/>
              </w:rPr>
            </w:pPr>
            <w:r w:rsidRPr="0050628E">
              <w:rPr>
                <w:rFonts w:ascii="Arial" w:hAnsi="Arial" w:cs="Arial"/>
                <w:b/>
                <w:color w:val="000000" w:themeColor="text1"/>
                <w:szCs w:val="24"/>
                <w:lang w:val="en-AU"/>
              </w:rPr>
              <w:t>Land area</w:t>
            </w:r>
          </w:p>
        </w:tc>
        <w:tc>
          <w:tcPr>
            <w:tcW w:w="4395" w:type="dxa"/>
            <w:vAlign w:val="center"/>
          </w:tcPr>
          <w:p w14:paraId="7BB2C706" w14:textId="77777777" w:rsidR="00CA0A77" w:rsidRPr="0050628E" w:rsidRDefault="00CA0A77">
            <w:pPr>
              <w:jc w:val="both"/>
              <w:rPr>
                <w:rFonts w:ascii="Arial" w:hAnsi="Arial" w:cs="Arial"/>
                <w:color w:val="000000" w:themeColor="text1"/>
                <w:szCs w:val="24"/>
                <w:lang w:val="en-AU"/>
              </w:rPr>
            </w:pPr>
            <w:r w:rsidRPr="0050628E">
              <w:rPr>
                <w:rFonts w:ascii="Arial" w:hAnsi="Arial" w:cs="Arial"/>
                <w:color w:val="000000" w:themeColor="text1"/>
                <w:szCs w:val="24"/>
                <w:lang w:val="en-AU"/>
              </w:rPr>
              <w:t>Parent Lot: 943m</w:t>
            </w:r>
            <w:r w:rsidRPr="0050628E">
              <w:rPr>
                <w:rFonts w:ascii="Arial" w:hAnsi="Arial" w:cs="Arial"/>
                <w:color w:val="000000" w:themeColor="text1"/>
                <w:szCs w:val="24"/>
                <w:vertAlign w:val="superscript"/>
              </w:rPr>
              <w:t>2</w:t>
            </w:r>
          </w:p>
          <w:p w14:paraId="148A24CC" w14:textId="77777777" w:rsidR="00CA0A77" w:rsidRPr="0050628E" w:rsidRDefault="00CA0A77">
            <w:pPr>
              <w:jc w:val="both"/>
              <w:rPr>
                <w:rFonts w:ascii="Arial" w:hAnsi="Arial" w:cs="Arial"/>
                <w:color w:val="000000" w:themeColor="text1"/>
                <w:szCs w:val="24"/>
                <w:vertAlign w:val="superscript"/>
              </w:rPr>
            </w:pPr>
            <w:r w:rsidRPr="0050628E">
              <w:rPr>
                <w:rFonts w:ascii="Arial" w:hAnsi="Arial" w:cs="Arial"/>
                <w:color w:val="000000" w:themeColor="text1"/>
                <w:szCs w:val="24"/>
              </w:rPr>
              <w:t>Strata Lot 1: 203m</w:t>
            </w:r>
            <w:r w:rsidRPr="0050628E">
              <w:rPr>
                <w:rFonts w:ascii="Arial" w:hAnsi="Arial" w:cs="Arial"/>
                <w:color w:val="000000" w:themeColor="text1"/>
                <w:szCs w:val="24"/>
                <w:vertAlign w:val="superscript"/>
              </w:rPr>
              <w:t>2</w:t>
            </w:r>
          </w:p>
          <w:p w14:paraId="12B26414" w14:textId="77777777" w:rsidR="00CA0A77" w:rsidRPr="0050628E" w:rsidRDefault="00CA0A77">
            <w:pPr>
              <w:jc w:val="both"/>
              <w:rPr>
                <w:rFonts w:ascii="Arial" w:hAnsi="Arial" w:cs="Arial"/>
                <w:color w:val="000000" w:themeColor="text1"/>
                <w:szCs w:val="24"/>
                <w:vertAlign w:val="superscript"/>
              </w:rPr>
            </w:pPr>
            <w:r w:rsidRPr="0050628E">
              <w:rPr>
                <w:rFonts w:ascii="Arial" w:hAnsi="Arial" w:cs="Arial"/>
                <w:color w:val="000000" w:themeColor="text1"/>
                <w:szCs w:val="24"/>
              </w:rPr>
              <w:t>Strata Lot 2: 167m</w:t>
            </w:r>
            <w:r w:rsidRPr="0050628E">
              <w:rPr>
                <w:rFonts w:ascii="Arial" w:hAnsi="Arial" w:cs="Arial"/>
                <w:color w:val="000000" w:themeColor="text1"/>
                <w:szCs w:val="24"/>
                <w:vertAlign w:val="superscript"/>
              </w:rPr>
              <w:t>2</w:t>
            </w:r>
          </w:p>
          <w:p w14:paraId="60B60F0F" w14:textId="77777777" w:rsidR="00CA0A77" w:rsidRPr="0050628E" w:rsidRDefault="00CA0A77">
            <w:pPr>
              <w:jc w:val="both"/>
              <w:rPr>
                <w:rFonts w:ascii="Arial" w:hAnsi="Arial" w:cs="Arial"/>
                <w:color w:val="000000" w:themeColor="text1"/>
                <w:szCs w:val="24"/>
                <w:vertAlign w:val="superscript"/>
              </w:rPr>
            </w:pPr>
            <w:r w:rsidRPr="0050628E">
              <w:rPr>
                <w:rFonts w:ascii="Arial" w:hAnsi="Arial" w:cs="Arial"/>
                <w:color w:val="000000" w:themeColor="text1"/>
                <w:szCs w:val="24"/>
              </w:rPr>
              <w:t>Strata Lot 3: 167m</w:t>
            </w:r>
            <w:r w:rsidRPr="0050628E">
              <w:rPr>
                <w:rFonts w:ascii="Arial" w:hAnsi="Arial" w:cs="Arial"/>
                <w:color w:val="000000" w:themeColor="text1"/>
                <w:szCs w:val="24"/>
                <w:vertAlign w:val="superscript"/>
              </w:rPr>
              <w:t>2</w:t>
            </w:r>
          </w:p>
          <w:p w14:paraId="436C8A57" w14:textId="77777777" w:rsidR="00CA0A77" w:rsidRPr="0050628E" w:rsidRDefault="00CA0A77">
            <w:pPr>
              <w:jc w:val="both"/>
              <w:rPr>
                <w:rFonts w:ascii="Arial" w:hAnsi="Arial" w:cs="Arial"/>
                <w:color w:val="000000" w:themeColor="text1"/>
                <w:szCs w:val="24"/>
                <w:vertAlign w:val="superscript"/>
              </w:rPr>
            </w:pPr>
            <w:r w:rsidRPr="0050628E">
              <w:rPr>
                <w:rFonts w:ascii="Arial" w:hAnsi="Arial" w:cs="Arial"/>
                <w:color w:val="000000" w:themeColor="text1"/>
                <w:szCs w:val="24"/>
              </w:rPr>
              <w:t>Strata Lot 4: 138m</w:t>
            </w:r>
            <w:r w:rsidRPr="0050628E">
              <w:rPr>
                <w:rFonts w:ascii="Arial" w:hAnsi="Arial" w:cs="Arial"/>
                <w:color w:val="000000" w:themeColor="text1"/>
                <w:szCs w:val="24"/>
                <w:vertAlign w:val="superscript"/>
              </w:rPr>
              <w:t>2</w:t>
            </w:r>
          </w:p>
          <w:p w14:paraId="360407EB" w14:textId="77777777" w:rsidR="00CA0A77" w:rsidRPr="0050628E" w:rsidRDefault="00CA0A77">
            <w:pPr>
              <w:jc w:val="both"/>
              <w:rPr>
                <w:rFonts w:ascii="Arial" w:hAnsi="Arial" w:cs="Arial"/>
                <w:color w:val="000000" w:themeColor="text1"/>
                <w:szCs w:val="24"/>
                <w:lang w:val="en-AU"/>
              </w:rPr>
            </w:pPr>
            <w:r w:rsidRPr="0050628E">
              <w:rPr>
                <w:rFonts w:ascii="Arial" w:hAnsi="Arial" w:cs="Arial"/>
                <w:color w:val="000000" w:themeColor="text1"/>
                <w:szCs w:val="24"/>
              </w:rPr>
              <w:t>Strata Lot 5: 197m</w:t>
            </w:r>
            <w:r w:rsidRPr="0050628E">
              <w:rPr>
                <w:rFonts w:ascii="Arial" w:hAnsi="Arial" w:cs="Arial"/>
                <w:color w:val="000000" w:themeColor="text1"/>
                <w:szCs w:val="24"/>
                <w:vertAlign w:val="superscript"/>
              </w:rPr>
              <w:t>2</w:t>
            </w:r>
          </w:p>
        </w:tc>
      </w:tr>
      <w:tr w:rsidR="00303E69" w:rsidRPr="0050628E" w14:paraId="49C961F2" w14:textId="77777777" w:rsidTr="002B76BE">
        <w:tc>
          <w:tcPr>
            <w:tcW w:w="5387" w:type="dxa"/>
            <w:vAlign w:val="center"/>
          </w:tcPr>
          <w:p w14:paraId="3823A3C6" w14:textId="77777777" w:rsidR="00CA0A77" w:rsidRPr="0050628E" w:rsidRDefault="00CA0A77">
            <w:pPr>
              <w:jc w:val="both"/>
              <w:rPr>
                <w:rFonts w:ascii="Arial" w:hAnsi="Arial" w:cs="Arial"/>
                <w:b/>
                <w:color w:val="000000" w:themeColor="text1"/>
                <w:szCs w:val="24"/>
                <w:lang w:val="en-AU"/>
              </w:rPr>
            </w:pPr>
            <w:r w:rsidRPr="0050628E">
              <w:rPr>
                <w:rFonts w:ascii="Arial" w:hAnsi="Arial" w:cs="Arial"/>
                <w:b/>
                <w:color w:val="000000" w:themeColor="text1"/>
                <w:szCs w:val="24"/>
                <w:lang w:val="en-AU"/>
              </w:rPr>
              <w:t>Land Use</w:t>
            </w:r>
          </w:p>
        </w:tc>
        <w:tc>
          <w:tcPr>
            <w:tcW w:w="4395" w:type="dxa"/>
            <w:vAlign w:val="center"/>
          </w:tcPr>
          <w:p w14:paraId="4A4EBD85" w14:textId="77777777" w:rsidR="00CA0A77" w:rsidRPr="0050628E" w:rsidRDefault="00CA0A77">
            <w:pPr>
              <w:jc w:val="both"/>
              <w:rPr>
                <w:rFonts w:ascii="Arial" w:hAnsi="Arial" w:cs="Arial"/>
                <w:color w:val="000000" w:themeColor="text1"/>
                <w:szCs w:val="24"/>
                <w:lang w:val="en-AU"/>
              </w:rPr>
            </w:pPr>
            <w:r w:rsidRPr="0050628E">
              <w:rPr>
                <w:rFonts w:ascii="Arial" w:hAnsi="Arial" w:cs="Arial"/>
                <w:color w:val="000000" w:themeColor="text1"/>
                <w:szCs w:val="24"/>
                <w:lang w:val="en-AU"/>
              </w:rPr>
              <w:t>Residential – Grouped Dwellings</w:t>
            </w:r>
          </w:p>
        </w:tc>
      </w:tr>
      <w:tr w:rsidR="00030811" w:rsidRPr="0050628E" w14:paraId="2DF81839" w14:textId="77777777" w:rsidTr="002B76BE">
        <w:tc>
          <w:tcPr>
            <w:tcW w:w="5387" w:type="dxa"/>
            <w:vAlign w:val="center"/>
          </w:tcPr>
          <w:p w14:paraId="4DBF5775" w14:textId="77777777" w:rsidR="00CA0A77" w:rsidRPr="0050628E" w:rsidRDefault="00CA0A77">
            <w:pPr>
              <w:jc w:val="both"/>
              <w:rPr>
                <w:rFonts w:ascii="Arial" w:hAnsi="Arial" w:cs="Arial"/>
                <w:b/>
                <w:color w:val="000000" w:themeColor="text1"/>
                <w:szCs w:val="24"/>
                <w:lang w:val="en-AU"/>
              </w:rPr>
            </w:pPr>
            <w:r w:rsidRPr="0050628E">
              <w:rPr>
                <w:rFonts w:ascii="Arial" w:hAnsi="Arial" w:cs="Arial"/>
                <w:b/>
                <w:color w:val="000000" w:themeColor="text1"/>
                <w:szCs w:val="24"/>
                <w:lang w:val="en-AU"/>
              </w:rPr>
              <w:t>Use Class</w:t>
            </w:r>
          </w:p>
        </w:tc>
        <w:tc>
          <w:tcPr>
            <w:tcW w:w="4395" w:type="dxa"/>
            <w:shd w:val="clear" w:color="auto" w:fill="auto"/>
            <w:vAlign w:val="center"/>
          </w:tcPr>
          <w:p w14:paraId="408AF57A" w14:textId="77777777" w:rsidR="00CA0A77" w:rsidRPr="0050628E" w:rsidRDefault="00CA0A77">
            <w:pPr>
              <w:jc w:val="both"/>
              <w:rPr>
                <w:rFonts w:ascii="Arial" w:hAnsi="Arial" w:cs="Arial"/>
                <w:color w:val="000000" w:themeColor="text1"/>
                <w:szCs w:val="24"/>
                <w:lang w:val="en-AU"/>
              </w:rPr>
            </w:pPr>
            <w:r w:rsidRPr="0050628E">
              <w:rPr>
                <w:rFonts w:ascii="Arial" w:hAnsi="Arial" w:cs="Arial"/>
                <w:color w:val="000000" w:themeColor="text1"/>
                <w:szCs w:val="24"/>
                <w:lang w:val="en-AU"/>
              </w:rPr>
              <w:t>‘P’ – Permitted Use</w:t>
            </w:r>
          </w:p>
        </w:tc>
      </w:tr>
    </w:tbl>
    <w:p w14:paraId="440C0907" w14:textId="77777777" w:rsidR="00CA0A77" w:rsidRPr="0050628E" w:rsidRDefault="00CA0A77" w:rsidP="00CA0A77">
      <w:pPr>
        <w:pStyle w:val="CommentText"/>
        <w:spacing w:after="0"/>
        <w:ind w:left="-288" w:right="-330"/>
        <w:jc w:val="both"/>
        <w:rPr>
          <w:rFonts w:ascii="Arial" w:hAnsi="Arial" w:cs="Arial"/>
          <w:sz w:val="24"/>
          <w:szCs w:val="24"/>
        </w:rPr>
      </w:pPr>
      <w:r w:rsidRPr="0050628E">
        <w:rPr>
          <w:rFonts w:ascii="Arial" w:hAnsi="Arial" w:cs="Arial"/>
          <w:sz w:val="24"/>
          <w:szCs w:val="24"/>
        </w:rPr>
        <w:t>The site is located at 2 Philip Road, Dalkeith, at the intersection of Adelma Road and Philip Road and</w:t>
      </w:r>
      <w:r w:rsidRPr="0050628E">
        <w:rPr>
          <w:rFonts w:ascii="Arial" w:hAnsi="Arial" w:cs="Arial"/>
          <w:color w:val="000000" w:themeColor="text1"/>
          <w:sz w:val="24"/>
          <w:szCs w:val="28"/>
        </w:rPr>
        <w:t xml:space="preserve"> is immediately north-east of the Dalkeith Village shopping centre. The parent lot has an area of 943m</w:t>
      </w:r>
      <w:r w:rsidRPr="0050628E">
        <w:rPr>
          <w:rFonts w:ascii="Arial" w:hAnsi="Arial" w:cs="Arial"/>
          <w:color w:val="000000" w:themeColor="text1"/>
          <w:sz w:val="24"/>
          <w:szCs w:val="28"/>
          <w:vertAlign w:val="superscript"/>
        </w:rPr>
        <w:t>2</w:t>
      </w:r>
      <w:r w:rsidRPr="0050628E">
        <w:rPr>
          <w:rFonts w:ascii="Arial" w:hAnsi="Arial" w:cs="Arial"/>
          <w:color w:val="000000" w:themeColor="text1"/>
          <w:sz w:val="24"/>
          <w:szCs w:val="28"/>
        </w:rPr>
        <w:t xml:space="preserve"> and features a natural slope of approximately 1m from the northern boundary down to the southern boundary. </w:t>
      </w:r>
    </w:p>
    <w:p w14:paraId="1CC335CD" w14:textId="77777777" w:rsidR="00CA0A77" w:rsidRDefault="00CA0A77" w:rsidP="00CA0A77">
      <w:pPr>
        <w:pStyle w:val="CommentText"/>
        <w:spacing w:after="0"/>
        <w:ind w:left="-288" w:right="-330"/>
        <w:jc w:val="both"/>
        <w:rPr>
          <w:rFonts w:ascii="Arial" w:hAnsi="Arial" w:cs="Arial"/>
          <w:color w:val="000000" w:themeColor="text1"/>
          <w:sz w:val="24"/>
          <w:szCs w:val="28"/>
        </w:rPr>
      </w:pPr>
    </w:p>
    <w:p w14:paraId="07F3AE4D" w14:textId="77777777" w:rsidR="00CA0A77" w:rsidRDefault="00CA0A77" w:rsidP="00CA0A77">
      <w:pPr>
        <w:pStyle w:val="CommentText"/>
        <w:spacing w:after="0"/>
        <w:ind w:left="-288" w:right="-330"/>
        <w:jc w:val="both"/>
        <w:rPr>
          <w:rFonts w:ascii="Arial" w:hAnsi="Arial" w:cs="Arial"/>
          <w:bCs/>
          <w:sz w:val="24"/>
          <w:szCs w:val="24"/>
        </w:rPr>
      </w:pPr>
      <w:r w:rsidRPr="0050628E">
        <w:rPr>
          <w:rFonts w:ascii="Arial" w:hAnsi="Arial" w:cs="Arial"/>
          <w:color w:val="000000" w:themeColor="text1"/>
          <w:sz w:val="24"/>
          <w:szCs w:val="28"/>
        </w:rPr>
        <w:t xml:space="preserve">The adjacent lot to the south is owned by the Water Corporation and is reserved for ‘Infrastructure Services’ used for sewerage access. </w:t>
      </w:r>
      <w:r w:rsidRPr="0050628E">
        <w:rPr>
          <w:rFonts w:ascii="Arial" w:hAnsi="Arial" w:cs="Arial"/>
          <w:bCs/>
          <w:sz w:val="24"/>
          <w:szCs w:val="24"/>
        </w:rPr>
        <w:t xml:space="preserve">The remainder of the properties along Philip and Adelma Roads are coded R80 and R60 and are expected to undergo a gradual </w:t>
      </w:r>
    </w:p>
    <w:p w14:paraId="2A72759F" w14:textId="77777777" w:rsidR="00CA0A77" w:rsidRPr="0050628E" w:rsidRDefault="00CA0A77" w:rsidP="00CA0A77">
      <w:pPr>
        <w:pStyle w:val="CommentText"/>
        <w:spacing w:after="0"/>
        <w:ind w:left="-288" w:right="-330"/>
        <w:jc w:val="both"/>
        <w:rPr>
          <w:rFonts w:ascii="Arial" w:hAnsi="Arial" w:cs="Arial"/>
          <w:sz w:val="24"/>
          <w:szCs w:val="24"/>
        </w:rPr>
      </w:pPr>
      <w:r w:rsidRPr="0050628E">
        <w:rPr>
          <w:rFonts w:ascii="Arial" w:hAnsi="Arial" w:cs="Arial"/>
          <w:bCs/>
          <w:sz w:val="24"/>
          <w:szCs w:val="24"/>
        </w:rPr>
        <w:t xml:space="preserve">transition to a higher density and scale of development. </w:t>
      </w:r>
    </w:p>
    <w:p w14:paraId="041730B4" w14:textId="77777777" w:rsidR="00CA0A77" w:rsidRDefault="00CA0A77" w:rsidP="00CA0A77">
      <w:pPr>
        <w:pStyle w:val="CommentText"/>
        <w:spacing w:after="0"/>
        <w:ind w:left="-288"/>
        <w:jc w:val="both"/>
        <w:rPr>
          <w:rFonts w:ascii="Arial" w:hAnsi="Arial" w:cs="Arial"/>
          <w:b/>
          <w:bCs/>
          <w:sz w:val="24"/>
          <w:szCs w:val="24"/>
        </w:rPr>
      </w:pPr>
    </w:p>
    <w:p w14:paraId="08B41800" w14:textId="77777777" w:rsidR="00CA0A77" w:rsidRPr="0050628E" w:rsidRDefault="00CA0A77" w:rsidP="00CA0A77">
      <w:pPr>
        <w:pStyle w:val="CommentText"/>
        <w:spacing w:after="0"/>
        <w:ind w:left="-288"/>
        <w:jc w:val="both"/>
        <w:rPr>
          <w:rFonts w:ascii="Arial" w:hAnsi="Arial" w:cs="Arial"/>
          <w:b/>
          <w:bCs/>
          <w:sz w:val="24"/>
          <w:szCs w:val="24"/>
        </w:rPr>
      </w:pPr>
      <w:r w:rsidRPr="0050628E">
        <w:rPr>
          <w:rFonts w:ascii="Arial" w:hAnsi="Arial" w:cs="Arial"/>
          <w:b/>
          <w:bCs/>
          <w:sz w:val="24"/>
          <w:szCs w:val="24"/>
        </w:rPr>
        <w:t>Application Details</w:t>
      </w:r>
    </w:p>
    <w:p w14:paraId="00096ABB" w14:textId="77777777" w:rsidR="00CA0A77" w:rsidRDefault="00CA0A77" w:rsidP="00CA0A77">
      <w:pPr>
        <w:ind w:left="-288" w:right="-330"/>
        <w:jc w:val="both"/>
        <w:rPr>
          <w:rFonts w:ascii="Arial" w:hAnsi="Arial" w:cs="Arial"/>
          <w:color w:val="000000" w:themeColor="text1"/>
          <w:szCs w:val="28"/>
        </w:rPr>
      </w:pPr>
    </w:p>
    <w:p w14:paraId="04503A4A" w14:textId="77777777" w:rsidR="00CA0A77" w:rsidRPr="0050628E" w:rsidRDefault="00CA0A77" w:rsidP="00CA0A77">
      <w:pPr>
        <w:ind w:left="-288" w:right="-330"/>
        <w:jc w:val="both"/>
        <w:rPr>
          <w:rFonts w:ascii="Arial" w:hAnsi="Arial" w:cs="Arial"/>
          <w:szCs w:val="24"/>
        </w:rPr>
      </w:pPr>
      <w:r w:rsidRPr="0050628E">
        <w:rPr>
          <w:rFonts w:ascii="Arial" w:hAnsi="Arial" w:cs="Arial"/>
          <w:color w:val="000000" w:themeColor="text1"/>
          <w:szCs w:val="28"/>
        </w:rPr>
        <w:t xml:space="preserve">The application seeks development approval for the construction of five, two-storey grouped dwellings with basement car parking. The development proposes a single vehicle access point from Adelma Road. </w:t>
      </w:r>
    </w:p>
    <w:p w14:paraId="14D8DEC3" w14:textId="77777777" w:rsidR="00CA0A77" w:rsidRPr="0050628E" w:rsidRDefault="00CA0A77" w:rsidP="00CA0A77">
      <w:pPr>
        <w:ind w:left="-284" w:right="-330"/>
        <w:jc w:val="both"/>
        <w:rPr>
          <w:rFonts w:ascii="Arial" w:hAnsi="Arial" w:cs="Arial"/>
          <w:szCs w:val="24"/>
        </w:rPr>
      </w:pPr>
    </w:p>
    <w:p w14:paraId="4E469A0A" w14:textId="77777777" w:rsidR="00CA0A77" w:rsidRPr="0050628E" w:rsidRDefault="00CA0A77" w:rsidP="00CA0A77">
      <w:pPr>
        <w:ind w:left="-288" w:right="-331"/>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Discussion</w:t>
      </w:r>
    </w:p>
    <w:p w14:paraId="05905272" w14:textId="77777777" w:rsidR="00CA0A77" w:rsidRDefault="00CA0A77" w:rsidP="00CA0A77">
      <w:pPr>
        <w:ind w:left="-288" w:right="-331"/>
        <w:jc w:val="both"/>
        <w:rPr>
          <w:rFonts w:ascii="Arial" w:hAnsi="Arial" w:cs="Arial"/>
          <w:b/>
          <w:bCs/>
          <w:szCs w:val="32"/>
        </w:rPr>
      </w:pPr>
    </w:p>
    <w:p w14:paraId="0CB7869B" w14:textId="77777777" w:rsidR="00CA0A77" w:rsidRPr="0050628E" w:rsidRDefault="00CA0A77" w:rsidP="00CA0A77">
      <w:pPr>
        <w:ind w:left="-288" w:right="-331"/>
        <w:jc w:val="both"/>
        <w:rPr>
          <w:rFonts w:ascii="Arial" w:hAnsi="Arial" w:cs="Arial"/>
          <w:b/>
          <w:bCs/>
          <w:szCs w:val="32"/>
        </w:rPr>
      </w:pPr>
      <w:r w:rsidRPr="0050628E">
        <w:rPr>
          <w:rFonts w:ascii="Arial" w:hAnsi="Arial" w:cs="Arial"/>
          <w:b/>
          <w:bCs/>
          <w:szCs w:val="32"/>
        </w:rPr>
        <w:t>Assessment of Statutory Provisions</w:t>
      </w:r>
    </w:p>
    <w:p w14:paraId="77B39BB5" w14:textId="77777777" w:rsidR="00CA0A77" w:rsidRDefault="00CA0A77" w:rsidP="00CA0A77">
      <w:pPr>
        <w:ind w:left="-284" w:right="-330"/>
        <w:jc w:val="both"/>
        <w:rPr>
          <w:rFonts w:ascii="Arial" w:hAnsi="Arial" w:cs="Arial"/>
          <w:szCs w:val="32"/>
        </w:rPr>
      </w:pPr>
    </w:p>
    <w:p w14:paraId="40695FD2" w14:textId="77777777" w:rsidR="00CA0A77" w:rsidRDefault="00CA0A77" w:rsidP="00CA0A77">
      <w:pPr>
        <w:ind w:left="-284" w:right="-330"/>
        <w:jc w:val="both"/>
        <w:rPr>
          <w:rFonts w:ascii="Arial" w:hAnsi="Arial" w:cs="Arial"/>
          <w:szCs w:val="32"/>
        </w:rPr>
      </w:pPr>
      <w:r w:rsidRPr="0050628E">
        <w:rPr>
          <w:rFonts w:ascii="Arial" w:hAnsi="Arial" w:cs="Arial"/>
          <w:szCs w:val="32"/>
        </w:rPr>
        <w:t xml:space="preserve">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w:t>
      </w:r>
    </w:p>
    <w:p w14:paraId="258DD8E0" w14:textId="77777777" w:rsidR="00CA0A77" w:rsidRDefault="00CA0A77" w:rsidP="00CA0A77">
      <w:pPr>
        <w:ind w:left="-284" w:right="-330"/>
        <w:jc w:val="both"/>
        <w:rPr>
          <w:rFonts w:ascii="Arial" w:hAnsi="Arial" w:cs="Arial"/>
          <w:szCs w:val="32"/>
        </w:rPr>
      </w:pPr>
    </w:p>
    <w:p w14:paraId="4DC5DE31" w14:textId="77777777" w:rsidR="00CA0A77" w:rsidRPr="0050628E" w:rsidRDefault="00CA0A77" w:rsidP="00CA0A77">
      <w:pPr>
        <w:ind w:left="-284" w:right="-330"/>
        <w:jc w:val="both"/>
        <w:rPr>
          <w:rFonts w:ascii="Arial" w:hAnsi="Arial" w:cs="Arial"/>
          <w:szCs w:val="32"/>
        </w:rPr>
      </w:pPr>
      <w:r w:rsidRPr="0050628E">
        <w:rPr>
          <w:rFonts w:ascii="Arial" w:hAnsi="Arial" w:cs="Arial"/>
          <w:szCs w:val="32"/>
        </w:rPr>
        <w:t>Further, it is considered unlikely that the development will have a significant adverse impact on the local amenity and character of the locality.</w:t>
      </w:r>
    </w:p>
    <w:p w14:paraId="3AE9EF51" w14:textId="77777777" w:rsidR="00CA0A77" w:rsidRPr="0050628E" w:rsidRDefault="00CA0A77" w:rsidP="00CA0A77">
      <w:pPr>
        <w:ind w:left="-284" w:right="-330"/>
        <w:jc w:val="both"/>
        <w:rPr>
          <w:rFonts w:ascii="Arial" w:hAnsi="Arial" w:cs="Arial"/>
          <w:szCs w:val="32"/>
        </w:rPr>
      </w:pPr>
    </w:p>
    <w:p w14:paraId="3B8ED762" w14:textId="77777777" w:rsidR="00CA0A77" w:rsidRPr="0050628E" w:rsidRDefault="00CA0A77" w:rsidP="00CA0A77">
      <w:pPr>
        <w:ind w:left="-284" w:right="-330"/>
        <w:jc w:val="both"/>
        <w:rPr>
          <w:rFonts w:ascii="Arial" w:hAnsi="Arial" w:cs="Arial"/>
          <w:b/>
          <w:bCs/>
          <w:szCs w:val="32"/>
        </w:rPr>
      </w:pPr>
      <w:r w:rsidRPr="0050628E">
        <w:rPr>
          <w:rFonts w:ascii="Arial" w:hAnsi="Arial" w:cs="Arial"/>
          <w:b/>
          <w:bCs/>
          <w:szCs w:val="32"/>
        </w:rPr>
        <w:t>Local Planning Scheme No. 3</w:t>
      </w:r>
    </w:p>
    <w:p w14:paraId="71E9A616" w14:textId="77777777" w:rsidR="00CA0A77" w:rsidRPr="0050628E" w:rsidRDefault="00CA0A77" w:rsidP="00CA0A77">
      <w:pPr>
        <w:ind w:left="-284" w:right="-330"/>
        <w:jc w:val="both"/>
        <w:rPr>
          <w:rFonts w:ascii="Arial" w:hAnsi="Arial" w:cs="Arial"/>
          <w:b/>
          <w:bCs/>
          <w:szCs w:val="32"/>
        </w:rPr>
      </w:pPr>
    </w:p>
    <w:p w14:paraId="2B9591E1" w14:textId="77777777" w:rsidR="00CA0A77" w:rsidRPr="0050628E" w:rsidRDefault="00CA0A77" w:rsidP="00CA0A77">
      <w:pPr>
        <w:ind w:left="-284" w:right="-330"/>
        <w:jc w:val="both"/>
        <w:rPr>
          <w:rFonts w:ascii="Arial" w:hAnsi="Arial" w:cs="Arial"/>
          <w:szCs w:val="32"/>
        </w:rPr>
      </w:pPr>
      <w:r w:rsidRPr="0050628E">
        <w:rPr>
          <w:rFonts w:ascii="Arial" w:hAnsi="Arial" w:cs="Arial"/>
          <w:szCs w:val="32"/>
        </w:rPr>
        <w:t>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240A3031" w14:textId="77777777" w:rsidR="00CA0A77" w:rsidRPr="0050628E" w:rsidRDefault="00CA0A77" w:rsidP="00CA0A77">
      <w:pPr>
        <w:ind w:left="-284" w:right="-330"/>
        <w:jc w:val="both"/>
        <w:rPr>
          <w:rFonts w:ascii="Arial" w:hAnsi="Arial" w:cs="Arial"/>
          <w:szCs w:val="32"/>
        </w:rPr>
      </w:pPr>
    </w:p>
    <w:p w14:paraId="35E79E45" w14:textId="77777777" w:rsidR="00CA0A77" w:rsidRPr="0050628E" w:rsidRDefault="00CA0A77" w:rsidP="00CA0A77">
      <w:pPr>
        <w:ind w:left="-284"/>
        <w:jc w:val="both"/>
        <w:rPr>
          <w:rFonts w:ascii="Arial" w:hAnsi="Arial" w:cs="Arial"/>
          <w:b/>
          <w:bCs/>
          <w:color w:val="000000" w:themeColor="text1"/>
          <w:szCs w:val="24"/>
        </w:rPr>
      </w:pPr>
      <w:r w:rsidRPr="0050628E">
        <w:rPr>
          <w:rFonts w:ascii="Arial" w:hAnsi="Arial" w:cs="Arial"/>
          <w:b/>
          <w:bCs/>
          <w:color w:val="000000" w:themeColor="text1"/>
          <w:szCs w:val="24"/>
        </w:rPr>
        <w:t>Design Review Panel</w:t>
      </w:r>
    </w:p>
    <w:p w14:paraId="11AF8813" w14:textId="77777777" w:rsidR="00CA0A77" w:rsidRPr="0050628E" w:rsidRDefault="00CA0A77" w:rsidP="00CA0A77">
      <w:pPr>
        <w:ind w:left="-284"/>
        <w:jc w:val="both"/>
        <w:rPr>
          <w:rFonts w:ascii="Arial" w:hAnsi="Arial" w:cs="Arial"/>
          <w:b/>
          <w:bCs/>
          <w:color w:val="000000" w:themeColor="text1"/>
          <w:szCs w:val="24"/>
        </w:rPr>
      </w:pPr>
    </w:p>
    <w:p w14:paraId="1603ED90" w14:textId="3EB6BCB9" w:rsidR="00CA0A77" w:rsidRPr="0050628E" w:rsidRDefault="00CA0A77" w:rsidP="00CA0A77">
      <w:pPr>
        <w:ind w:left="-284" w:right="-330"/>
        <w:jc w:val="both"/>
        <w:rPr>
          <w:rFonts w:ascii="Arial" w:hAnsi="Arial" w:cs="Arial"/>
          <w:color w:val="000000" w:themeColor="text1"/>
          <w:szCs w:val="24"/>
        </w:rPr>
      </w:pPr>
      <w:r w:rsidRPr="0050628E">
        <w:rPr>
          <w:rFonts w:ascii="Arial" w:hAnsi="Arial" w:cs="Arial"/>
          <w:color w:val="000000" w:themeColor="text1"/>
          <w:szCs w:val="24"/>
        </w:rPr>
        <w:t xml:space="preserve">The application was reviewed by the City’s Design Review Panel (DRP) on 13 February 2023. A final review of revised plans was conducted by the DRP Chair on 19 June 2023. A summary of the DRP advice is provided in the table </w:t>
      </w:r>
      <w:r w:rsidR="002B76BE">
        <w:rPr>
          <w:rFonts w:ascii="Arial" w:hAnsi="Arial" w:cs="Arial"/>
          <w:color w:val="000000" w:themeColor="text1"/>
          <w:szCs w:val="24"/>
        </w:rPr>
        <w:t>following</w:t>
      </w:r>
      <w:r w:rsidRPr="0050628E">
        <w:rPr>
          <w:rFonts w:ascii="Arial" w:hAnsi="Arial" w:cs="Arial"/>
          <w:color w:val="000000" w:themeColor="text1"/>
          <w:szCs w:val="24"/>
        </w:rPr>
        <w:t>.</w:t>
      </w:r>
    </w:p>
    <w:p w14:paraId="197865AC" w14:textId="77777777" w:rsidR="002B76BE" w:rsidRPr="0050628E" w:rsidRDefault="002B76BE" w:rsidP="00CA0A77">
      <w:pPr>
        <w:ind w:left="-284" w:right="-330"/>
        <w:jc w:val="both"/>
        <w:rPr>
          <w:rFonts w:ascii="Arial" w:hAnsi="Arial" w:cs="Arial"/>
          <w:color w:val="000000" w:themeColor="text1"/>
          <w:szCs w:val="24"/>
        </w:rPr>
      </w:pPr>
    </w:p>
    <w:tbl>
      <w:tblPr>
        <w:tblW w:w="9630" w:type="dxa"/>
        <w:tblInd w:w="-280" w:type="dxa"/>
        <w:tblCellMar>
          <w:left w:w="0" w:type="dxa"/>
          <w:right w:w="0" w:type="dxa"/>
        </w:tblCellMar>
        <w:tblLook w:val="04A0" w:firstRow="1" w:lastRow="0" w:firstColumn="1" w:lastColumn="0" w:noHBand="0" w:noVBand="1"/>
      </w:tblPr>
      <w:tblGrid>
        <w:gridCol w:w="4395"/>
        <w:gridCol w:w="2551"/>
        <w:gridCol w:w="2684"/>
      </w:tblGrid>
      <w:tr w:rsidR="00CA0A77" w:rsidRPr="0050628E" w14:paraId="26FF470B" w14:textId="77777777">
        <w:trPr>
          <w:trHeight w:val="327"/>
        </w:trPr>
        <w:tc>
          <w:tcPr>
            <w:tcW w:w="9630" w:type="dxa"/>
            <w:gridSpan w:val="3"/>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0B265FD" w14:textId="77777777" w:rsidR="00CA0A77" w:rsidRPr="0050628E" w:rsidRDefault="00CA0A77">
            <w:pPr>
              <w:pStyle w:val="xxmsonormal"/>
              <w:spacing w:before="0" w:beforeAutospacing="0" w:after="0" w:afterAutospacing="0"/>
              <w:ind w:left="171"/>
              <w:jc w:val="center"/>
              <w:rPr>
                <w:rFonts w:ascii="Arial" w:hAnsi="Arial" w:cs="Arial"/>
              </w:rPr>
            </w:pPr>
            <w:r w:rsidRPr="0050628E">
              <w:rPr>
                <w:rFonts w:ascii="Arial" w:hAnsi="Arial" w:cs="Arial"/>
                <w:b/>
                <w:bCs/>
                <w:color w:val="000000"/>
                <w:sz w:val="24"/>
                <w:szCs w:val="24"/>
              </w:rPr>
              <w:t>DRP Design Quality Evaluation</w:t>
            </w:r>
            <w:r w:rsidRPr="0050628E">
              <w:rPr>
                <w:rFonts w:ascii="Arial" w:hAnsi="Arial" w:cs="Arial"/>
                <w:b/>
                <w:bCs/>
                <w:color w:val="000000"/>
                <w:sz w:val="24"/>
                <w:szCs w:val="24"/>
                <w:lang w:val="en-GB"/>
              </w:rPr>
              <w:t> </w:t>
            </w:r>
          </w:p>
        </w:tc>
      </w:tr>
      <w:tr w:rsidR="00CA0A77" w:rsidRPr="0050628E" w14:paraId="0AC967AB" w14:textId="77777777">
        <w:trPr>
          <w:trHeight w:val="260"/>
        </w:trPr>
        <w:tc>
          <w:tcPr>
            <w:tcW w:w="4395"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2A554A50"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523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510A652"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sz w:val="24"/>
                <w:szCs w:val="24"/>
                <w:lang w:val="en-GB"/>
              </w:rPr>
              <w:t>Supported </w:t>
            </w:r>
          </w:p>
        </w:tc>
      </w:tr>
      <w:tr w:rsidR="00CA0A77" w:rsidRPr="0050628E" w14:paraId="69EF90C6" w14:textId="77777777">
        <w:trPr>
          <w:trHeight w:val="109"/>
        </w:trPr>
        <w:tc>
          <w:tcPr>
            <w:tcW w:w="4395"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6B9AB05C"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523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86C9DD4"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sz w:val="24"/>
                <w:szCs w:val="24"/>
                <w:lang w:val="en-GB"/>
              </w:rPr>
              <w:t>Further Information Required</w:t>
            </w:r>
          </w:p>
        </w:tc>
      </w:tr>
      <w:tr w:rsidR="00CA0A77" w:rsidRPr="0050628E" w14:paraId="48AF1C6D" w14:textId="77777777">
        <w:trPr>
          <w:trHeight w:val="413"/>
        </w:trPr>
        <w:tc>
          <w:tcPr>
            <w:tcW w:w="4395" w:type="dxa"/>
            <w:tcBorders>
              <w:top w:val="nil"/>
              <w:left w:val="single" w:sz="8" w:space="0" w:color="auto"/>
              <w:bottom w:val="single" w:sz="8" w:space="0" w:color="auto"/>
              <w:right w:val="single" w:sz="8" w:space="0" w:color="auto"/>
            </w:tcBorders>
            <w:shd w:val="clear" w:color="auto" w:fill="FF0000"/>
            <w:tcMar>
              <w:top w:w="0" w:type="dxa"/>
              <w:left w:w="108" w:type="dxa"/>
              <w:bottom w:w="0" w:type="dxa"/>
              <w:right w:w="108" w:type="dxa"/>
            </w:tcMar>
            <w:hideMark/>
          </w:tcPr>
          <w:p w14:paraId="2691F611"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523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899A080"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sz w:val="24"/>
                <w:szCs w:val="24"/>
                <w:lang w:val="en-GB"/>
              </w:rPr>
              <w:t>Not supported </w:t>
            </w:r>
          </w:p>
        </w:tc>
      </w:tr>
      <w:tr w:rsidR="00CA0A77" w:rsidRPr="0050628E" w14:paraId="3109868E" w14:textId="77777777">
        <w:trPr>
          <w:trHeight w:val="583"/>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E257D8"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sz w:val="24"/>
                <w:szCs w:val="24"/>
                <w:lang w:val="en-GB"/>
              </w:rPr>
              <w:t>SPP 7.0 Principles</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14:paraId="0650AF92" w14:textId="77777777" w:rsidR="00CA0A77" w:rsidRPr="0050628E" w:rsidRDefault="00CA0A77">
            <w:pPr>
              <w:pStyle w:val="xxmsonormal"/>
              <w:spacing w:before="0" w:beforeAutospacing="0" w:after="0" w:afterAutospacing="0"/>
              <w:jc w:val="center"/>
              <w:rPr>
                <w:rFonts w:ascii="Arial" w:hAnsi="Arial" w:cs="Arial"/>
              </w:rPr>
            </w:pPr>
            <w:r w:rsidRPr="0050628E">
              <w:rPr>
                <w:rFonts w:ascii="Arial" w:hAnsi="Arial" w:cs="Arial"/>
                <w:sz w:val="24"/>
                <w:szCs w:val="24"/>
                <w:lang w:val="en-GB"/>
              </w:rPr>
              <w:t>13 February 2023</w:t>
            </w:r>
          </w:p>
        </w:tc>
        <w:tc>
          <w:tcPr>
            <w:tcW w:w="2684" w:type="dxa"/>
            <w:tcBorders>
              <w:top w:val="nil"/>
              <w:left w:val="nil"/>
              <w:bottom w:val="single" w:sz="8" w:space="0" w:color="auto"/>
              <w:right w:val="single" w:sz="8" w:space="0" w:color="auto"/>
            </w:tcBorders>
            <w:tcMar>
              <w:top w:w="0" w:type="dxa"/>
              <w:left w:w="108" w:type="dxa"/>
              <w:bottom w:w="0" w:type="dxa"/>
              <w:right w:w="108" w:type="dxa"/>
            </w:tcMar>
            <w:hideMark/>
          </w:tcPr>
          <w:p w14:paraId="606C2D0F" w14:textId="77777777" w:rsidR="00CA0A77" w:rsidRPr="0050628E" w:rsidRDefault="00CA0A77">
            <w:pPr>
              <w:pStyle w:val="xxmsonormal"/>
              <w:spacing w:before="0" w:beforeAutospacing="0" w:after="0" w:afterAutospacing="0"/>
              <w:jc w:val="center"/>
              <w:rPr>
                <w:rFonts w:ascii="Arial" w:hAnsi="Arial" w:cs="Arial"/>
              </w:rPr>
            </w:pPr>
            <w:r w:rsidRPr="0050628E">
              <w:rPr>
                <w:rFonts w:ascii="Arial" w:hAnsi="Arial" w:cs="Arial"/>
                <w:sz w:val="24"/>
                <w:szCs w:val="24"/>
                <w:lang w:val="en-GB"/>
              </w:rPr>
              <w:t>19 June 2023 (Chair Review)</w:t>
            </w:r>
          </w:p>
        </w:tc>
      </w:tr>
      <w:tr w:rsidR="00CA0A77" w:rsidRPr="0050628E" w14:paraId="2DD7C008" w14:textId="77777777">
        <w:trPr>
          <w:trHeight w:val="300"/>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7BB19A" w14:textId="77777777" w:rsidR="00CA0A77" w:rsidRPr="0050628E" w:rsidRDefault="00CA0A77" w:rsidP="002E11F2">
            <w:pPr>
              <w:pStyle w:val="xxmsolistparagraph"/>
              <w:numPr>
                <w:ilvl w:val="0"/>
                <w:numId w:val="44"/>
              </w:numPr>
              <w:tabs>
                <w:tab w:val="clear" w:pos="720"/>
                <w:tab w:val="num" w:pos="317"/>
              </w:tabs>
              <w:spacing w:before="0" w:beforeAutospacing="0" w:after="0" w:afterAutospacing="0"/>
              <w:ind w:hanging="687"/>
              <w:rPr>
                <w:rFonts w:ascii="Arial" w:eastAsia="Times New Roman" w:hAnsi="Arial" w:cs="Arial"/>
              </w:rPr>
            </w:pPr>
            <w:r w:rsidRPr="0050628E">
              <w:rPr>
                <w:rFonts w:ascii="Arial" w:eastAsia="Times New Roman" w:hAnsi="Arial" w:cs="Arial"/>
                <w:sz w:val="24"/>
                <w:szCs w:val="24"/>
                <w:lang w:val="en-GB"/>
              </w:rPr>
              <w:t>Context and Character</w:t>
            </w:r>
          </w:p>
        </w:tc>
        <w:tc>
          <w:tcPr>
            <w:tcW w:w="255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05594DBF"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268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4E0841F9"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sz w:val="24"/>
                <w:szCs w:val="24"/>
                <w:lang w:val="en-GB"/>
              </w:rPr>
              <w:t> </w:t>
            </w:r>
          </w:p>
        </w:tc>
      </w:tr>
      <w:tr w:rsidR="00CA0A77" w:rsidRPr="0050628E" w14:paraId="0B3BFCF5" w14:textId="77777777">
        <w:trPr>
          <w:trHeight w:val="300"/>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EEACD3" w14:textId="77777777" w:rsidR="00CA0A77" w:rsidRPr="0050628E" w:rsidRDefault="00CA0A77" w:rsidP="002E11F2">
            <w:pPr>
              <w:pStyle w:val="xxmsolistparagraph"/>
              <w:numPr>
                <w:ilvl w:val="0"/>
                <w:numId w:val="45"/>
              </w:numPr>
              <w:tabs>
                <w:tab w:val="clear" w:pos="720"/>
                <w:tab w:val="num" w:pos="317"/>
              </w:tabs>
              <w:spacing w:before="0" w:beforeAutospacing="0" w:after="0" w:afterAutospacing="0"/>
              <w:ind w:hanging="687"/>
              <w:rPr>
                <w:rFonts w:ascii="Arial" w:eastAsia="Times New Roman" w:hAnsi="Arial" w:cs="Arial"/>
              </w:rPr>
            </w:pPr>
            <w:r w:rsidRPr="0050628E">
              <w:rPr>
                <w:rFonts w:ascii="Arial" w:eastAsia="Times New Roman" w:hAnsi="Arial" w:cs="Arial"/>
                <w:sz w:val="24"/>
                <w:szCs w:val="24"/>
                <w:lang w:val="en-GB"/>
              </w:rPr>
              <w:t>Landscape Quality</w:t>
            </w:r>
          </w:p>
        </w:tc>
        <w:tc>
          <w:tcPr>
            <w:tcW w:w="2551"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07690428"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268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62D11C6A"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sz w:val="24"/>
                <w:szCs w:val="24"/>
                <w:lang w:val="en-GB"/>
              </w:rPr>
              <w:t> </w:t>
            </w:r>
          </w:p>
        </w:tc>
      </w:tr>
      <w:tr w:rsidR="00CA0A77" w:rsidRPr="0050628E" w14:paraId="152028E9" w14:textId="77777777">
        <w:trPr>
          <w:trHeight w:val="300"/>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63EC71" w14:textId="77777777" w:rsidR="00CA0A77" w:rsidRPr="0050628E" w:rsidRDefault="00CA0A77" w:rsidP="002E11F2">
            <w:pPr>
              <w:pStyle w:val="xxmsolistparagraph"/>
              <w:numPr>
                <w:ilvl w:val="0"/>
                <w:numId w:val="46"/>
              </w:numPr>
              <w:tabs>
                <w:tab w:val="clear" w:pos="720"/>
                <w:tab w:val="num" w:pos="317"/>
              </w:tabs>
              <w:spacing w:before="0" w:beforeAutospacing="0" w:after="0" w:afterAutospacing="0"/>
              <w:ind w:hanging="687"/>
              <w:rPr>
                <w:rFonts w:ascii="Arial" w:eastAsia="Times New Roman" w:hAnsi="Arial" w:cs="Arial"/>
              </w:rPr>
            </w:pPr>
            <w:r w:rsidRPr="0050628E">
              <w:rPr>
                <w:rFonts w:ascii="Arial" w:eastAsia="Times New Roman" w:hAnsi="Arial" w:cs="Arial"/>
                <w:sz w:val="24"/>
                <w:szCs w:val="24"/>
                <w:lang w:val="en-GB"/>
              </w:rPr>
              <w:t>Built Form and Scale</w:t>
            </w:r>
          </w:p>
        </w:tc>
        <w:tc>
          <w:tcPr>
            <w:tcW w:w="255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6F726FAF"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268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1433751A"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sz w:val="24"/>
                <w:szCs w:val="24"/>
                <w:lang w:val="en-GB"/>
              </w:rPr>
              <w:t> </w:t>
            </w:r>
          </w:p>
        </w:tc>
      </w:tr>
      <w:tr w:rsidR="00CA0A77" w:rsidRPr="0050628E" w14:paraId="4B1FAE2B" w14:textId="77777777">
        <w:trPr>
          <w:trHeight w:val="555"/>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CE2A8B" w14:textId="77777777" w:rsidR="00CA0A77" w:rsidRPr="0050628E" w:rsidRDefault="00CA0A77" w:rsidP="002E11F2">
            <w:pPr>
              <w:pStyle w:val="xxmsolistparagraph"/>
              <w:numPr>
                <w:ilvl w:val="0"/>
                <w:numId w:val="47"/>
              </w:numPr>
              <w:tabs>
                <w:tab w:val="clear" w:pos="720"/>
                <w:tab w:val="num" w:pos="317"/>
              </w:tabs>
              <w:spacing w:before="0" w:beforeAutospacing="0" w:after="0" w:afterAutospacing="0"/>
              <w:ind w:hanging="687"/>
              <w:rPr>
                <w:rFonts w:ascii="Arial" w:eastAsia="Times New Roman" w:hAnsi="Arial" w:cs="Arial"/>
              </w:rPr>
            </w:pPr>
            <w:r w:rsidRPr="0050628E">
              <w:rPr>
                <w:rFonts w:ascii="Arial" w:eastAsia="Times New Roman" w:hAnsi="Arial" w:cs="Arial"/>
                <w:sz w:val="24"/>
                <w:szCs w:val="24"/>
                <w:lang w:val="en-GB"/>
              </w:rPr>
              <w:t>Functionality and Built Quality</w:t>
            </w:r>
          </w:p>
        </w:tc>
        <w:tc>
          <w:tcPr>
            <w:tcW w:w="255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3942DD4E"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268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5530C5C3"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sz w:val="24"/>
                <w:szCs w:val="24"/>
                <w:lang w:val="en-GB"/>
              </w:rPr>
              <w:t> </w:t>
            </w:r>
          </w:p>
        </w:tc>
      </w:tr>
      <w:tr w:rsidR="00CA0A77" w:rsidRPr="0050628E" w14:paraId="6CB9B969" w14:textId="77777777">
        <w:trPr>
          <w:trHeight w:val="300"/>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6989C8" w14:textId="77777777" w:rsidR="00CA0A77" w:rsidRPr="0050628E" w:rsidRDefault="00CA0A77" w:rsidP="002E11F2">
            <w:pPr>
              <w:pStyle w:val="xxmsolistparagraph"/>
              <w:numPr>
                <w:ilvl w:val="0"/>
                <w:numId w:val="48"/>
              </w:numPr>
              <w:tabs>
                <w:tab w:val="clear" w:pos="720"/>
                <w:tab w:val="num" w:pos="317"/>
              </w:tabs>
              <w:spacing w:before="0" w:beforeAutospacing="0" w:after="0" w:afterAutospacing="0"/>
              <w:ind w:hanging="687"/>
              <w:rPr>
                <w:rFonts w:ascii="Arial" w:eastAsia="Times New Roman" w:hAnsi="Arial" w:cs="Arial"/>
              </w:rPr>
            </w:pPr>
            <w:r w:rsidRPr="0050628E">
              <w:rPr>
                <w:rFonts w:ascii="Arial" w:eastAsia="Times New Roman" w:hAnsi="Arial" w:cs="Arial"/>
                <w:sz w:val="24"/>
                <w:szCs w:val="24"/>
                <w:lang w:val="en-GB"/>
              </w:rPr>
              <w:t>Sustainability</w:t>
            </w:r>
          </w:p>
        </w:tc>
        <w:tc>
          <w:tcPr>
            <w:tcW w:w="2551"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00D76F30"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268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63D13A62"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sz w:val="24"/>
                <w:szCs w:val="24"/>
                <w:lang w:val="en-GB"/>
              </w:rPr>
              <w:t> </w:t>
            </w:r>
          </w:p>
        </w:tc>
      </w:tr>
      <w:tr w:rsidR="00CA0A77" w:rsidRPr="0050628E" w14:paraId="12398978" w14:textId="77777777">
        <w:trPr>
          <w:trHeight w:val="300"/>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0AE775" w14:textId="77777777" w:rsidR="00CA0A77" w:rsidRPr="0050628E" w:rsidRDefault="00CA0A77" w:rsidP="002E11F2">
            <w:pPr>
              <w:pStyle w:val="xxmsolistparagraph"/>
              <w:numPr>
                <w:ilvl w:val="0"/>
                <w:numId w:val="49"/>
              </w:numPr>
              <w:tabs>
                <w:tab w:val="clear" w:pos="720"/>
                <w:tab w:val="num" w:pos="317"/>
              </w:tabs>
              <w:spacing w:before="0" w:beforeAutospacing="0" w:after="0" w:afterAutospacing="0"/>
              <w:ind w:hanging="687"/>
              <w:rPr>
                <w:rFonts w:ascii="Arial" w:eastAsia="Times New Roman" w:hAnsi="Arial" w:cs="Arial"/>
              </w:rPr>
            </w:pPr>
            <w:r w:rsidRPr="0050628E">
              <w:rPr>
                <w:rFonts w:ascii="Arial" w:eastAsia="Times New Roman" w:hAnsi="Arial" w:cs="Arial"/>
                <w:sz w:val="24"/>
                <w:szCs w:val="24"/>
                <w:lang w:val="en-GB"/>
              </w:rPr>
              <w:t>Amenity</w:t>
            </w:r>
          </w:p>
        </w:tc>
        <w:tc>
          <w:tcPr>
            <w:tcW w:w="2551"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395E4627"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268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70B6070E"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sz w:val="24"/>
                <w:szCs w:val="24"/>
                <w:lang w:val="en-GB"/>
              </w:rPr>
              <w:t> </w:t>
            </w:r>
          </w:p>
        </w:tc>
      </w:tr>
      <w:tr w:rsidR="00CA0A77" w:rsidRPr="0050628E" w14:paraId="0F1C5738" w14:textId="77777777">
        <w:trPr>
          <w:trHeight w:val="300"/>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5B6AEE" w14:textId="77777777" w:rsidR="00CA0A77" w:rsidRPr="0050628E" w:rsidRDefault="00CA0A77" w:rsidP="002E11F2">
            <w:pPr>
              <w:pStyle w:val="xxmsolistparagraph"/>
              <w:numPr>
                <w:ilvl w:val="0"/>
                <w:numId w:val="50"/>
              </w:numPr>
              <w:tabs>
                <w:tab w:val="clear" w:pos="720"/>
                <w:tab w:val="num" w:pos="317"/>
              </w:tabs>
              <w:spacing w:before="0" w:beforeAutospacing="0" w:after="0" w:afterAutospacing="0"/>
              <w:ind w:hanging="687"/>
              <w:rPr>
                <w:rFonts w:ascii="Arial" w:eastAsia="Times New Roman" w:hAnsi="Arial" w:cs="Arial"/>
              </w:rPr>
            </w:pPr>
            <w:r w:rsidRPr="0050628E">
              <w:rPr>
                <w:rFonts w:ascii="Arial" w:eastAsia="Times New Roman" w:hAnsi="Arial" w:cs="Arial"/>
                <w:sz w:val="24"/>
                <w:szCs w:val="24"/>
                <w:lang w:val="en-GB"/>
              </w:rPr>
              <w:t>Legibility</w:t>
            </w:r>
          </w:p>
        </w:tc>
        <w:tc>
          <w:tcPr>
            <w:tcW w:w="255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0221F7FE"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268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6C338258"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sz w:val="24"/>
                <w:szCs w:val="24"/>
                <w:lang w:val="en-GB"/>
              </w:rPr>
              <w:t> </w:t>
            </w:r>
          </w:p>
        </w:tc>
      </w:tr>
      <w:tr w:rsidR="00CA0A77" w:rsidRPr="0050628E" w14:paraId="4B9A56B7" w14:textId="77777777">
        <w:trPr>
          <w:trHeight w:val="300"/>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4AC374" w14:textId="77777777" w:rsidR="00CA0A77" w:rsidRPr="0050628E" w:rsidRDefault="00CA0A77" w:rsidP="002E11F2">
            <w:pPr>
              <w:pStyle w:val="xxmsolistparagraph"/>
              <w:numPr>
                <w:ilvl w:val="0"/>
                <w:numId w:val="51"/>
              </w:numPr>
              <w:tabs>
                <w:tab w:val="clear" w:pos="720"/>
                <w:tab w:val="num" w:pos="317"/>
              </w:tabs>
              <w:spacing w:before="0" w:beforeAutospacing="0" w:after="0" w:afterAutospacing="0"/>
              <w:ind w:hanging="687"/>
              <w:rPr>
                <w:rFonts w:ascii="Arial" w:eastAsia="Times New Roman" w:hAnsi="Arial" w:cs="Arial"/>
              </w:rPr>
            </w:pPr>
            <w:r w:rsidRPr="0050628E">
              <w:rPr>
                <w:rFonts w:ascii="Arial" w:eastAsia="Times New Roman" w:hAnsi="Arial" w:cs="Arial"/>
                <w:sz w:val="24"/>
                <w:szCs w:val="24"/>
                <w:lang w:val="en-GB"/>
              </w:rPr>
              <w:t>Safety</w:t>
            </w:r>
          </w:p>
        </w:tc>
        <w:tc>
          <w:tcPr>
            <w:tcW w:w="255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48391740"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268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513DD17C"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sz w:val="24"/>
                <w:szCs w:val="24"/>
                <w:lang w:val="en-GB"/>
              </w:rPr>
              <w:t> </w:t>
            </w:r>
          </w:p>
        </w:tc>
      </w:tr>
      <w:tr w:rsidR="00CA0A77" w:rsidRPr="0050628E" w14:paraId="60D79BA2" w14:textId="77777777">
        <w:trPr>
          <w:trHeight w:val="300"/>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D8E0F" w14:textId="77777777" w:rsidR="00CA0A77" w:rsidRPr="0050628E" w:rsidRDefault="00CA0A77" w:rsidP="002E11F2">
            <w:pPr>
              <w:pStyle w:val="xxmsolistparagraph"/>
              <w:numPr>
                <w:ilvl w:val="0"/>
                <w:numId w:val="52"/>
              </w:numPr>
              <w:tabs>
                <w:tab w:val="clear" w:pos="720"/>
                <w:tab w:val="num" w:pos="317"/>
              </w:tabs>
              <w:spacing w:before="0" w:beforeAutospacing="0" w:after="0" w:afterAutospacing="0"/>
              <w:ind w:hanging="687"/>
              <w:rPr>
                <w:rFonts w:ascii="Arial" w:eastAsia="Times New Roman" w:hAnsi="Arial" w:cs="Arial"/>
              </w:rPr>
            </w:pPr>
            <w:r w:rsidRPr="0050628E">
              <w:rPr>
                <w:rFonts w:ascii="Arial" w:eastAsia="Times New Roman" w:hAnsi="Arial" w:cs="Arial"/>
                <w:sz w:val="24"/>
                <w:szCs w:val="24"/>
                <w:lang w:val="en-GB"/>
              </w:rPr>
              <w:t>Community</w:t>
            </w:r>
          </w:p>
        </w:tc>
        <w:tc>
          <w:tcPr>
            <w:tcW w:w="255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6C3FBEA5"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268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6481C10A"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sz w:val="24"/>
                <w:szCs w:val="24"/>
                <w:lang w:val="en-GB"/>
              </w:rPr>
              <w:t> </w:t>
            </w:r>
          </w:p>
        </w:tc>
      </w:tr>
      <w:tr w:rsidR="00CA0A77" w:rsidRPr="0050628E" w14:paraId="1C27FD82" w14:textId="77777777">
        <w:trPr>
          <w:trHeight w:val="300"/>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7A917C" w14:textId="77777777" w:rsidR="00CA0A77" w:rsidRPr="0050628E" w:rsidRDefault="00CA0A77" w:rsidP="002E11F2">
            <w:pPr>
              <w:pStyle w:val="xxmsolistparagraph"/>
              <w:numPr>
                <w:ilvl w:val="0"/>
                <w:numId w:val="53"/>
              </w:numPr>
              <w:tabs>
                <w:tab w:val="clear" w:pos="720"/>
                <w:tab w:val="num" w:pos="317"/>
              </w:tabs>
              <w:spacing w:before="0" w:beforeAutospacing="0" w:after="0" w:afterAutospacing="0"/>
              <w:ind w:left="459" w:hanging="426"/>
              <w:rPr>
                <w:rFonts w:ascii="Arial" w:eastAsia="Times New Roman" w:hAnsi="Arial" w:cs="Arial"/>
              </w:rPr>
            </w:pPr>
            <w:r w:rsidRPr="0050628E">
              <w:rPr>
                <w:rFonts w:ascii="Arial" w:eastAsia="Times New Roman" w:hAnsi="Arial" w:cs="Arial"/>
                <w:sz w:val="24"/>
                <w:szCs w:val="24"/>
                <w:lang w:val="en-GB"/>
              </w:rPr>
              <w:t>Aesthetics</w:t>
            </w:r>
          </w:p>
        </w:tc>
        <w:tc>
          <w:tcPr>
            <w:tcW w:w="255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5B2C10A5"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268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44877889"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sz w:val="24"/>
                <w:szCs w:val="24"/>
                <w:lang w:val="en-GB"/>
              </w:rPr>
              <w:t> </w:t>
            </w:r>
          </w:p>
        </w:tc>
      </w:tr>
    </w:tbl>
    <w:p w14:paraId="4535209E" w14:textId="77777777" w:rsidR="00CA0A77" w:rsidRPr="0050628E" w:rsidRDefault="00CA0A77" w:rsidP="00CA0A77">
      <w:pPr>
        <w:ind w:left="-284"/>
        <w:jc w:val="both"/>
        <w:rPr>
          <w:rFonts w:ascii="Arial" w:hAnsi="Arial" w:cs="Arial"/>
          <w:color w:val="000000" w:themeColor="text1"/>
          <w:szCs w:val="24"/>
        </w:rPr>
      </w:pPr>
    </w:p>
    <w:p w14:paraId="223136AD" w14:textId="77777777" w:rsidR="00CA0A77" w:rsidRPr="0050628E" w:rsidRDefault="00CA0A77" w:rsidP="002B76BE">
      <w:pPr>
        <w:ind w:left="-284" w:right="-238"/>
        <w:jc w:val="both"/>
        <w:rPr>
          <w:rFonts w:ascii="Arial" w:hAnsi="Arial" w:cs="Arial"/>
          <w:color w:val="000000" w:themeColor="text1"/>
          <w:szCs w:val="24"/>
        </w:rPr>
      </w:pPr>
      <w:r w:rsidRPr="0050628E">
        <w:rPr>
          <w:rFonts w:ascii="Arial" w:hAnsi="Arial" w:cs="Arial"/>
          <w:color w:val="000000" w:themeColor="text1"/>
          <w:szCs w:val="24"/>
        </w:rPr>
        <w:t xml:space="preserve">There was notable improvement in the overall design over the course of the design review process. The changes included: </w:t>
      </w:r>
    </w:p>
    <w:p w14:paraId="550B4631" w14:textId="77777777" w:rsidR="00CA0A77" w:rsidRPr="0050628E" w:rsidRDefault="00CA0A77" w:rsidP="002B76BE">
      <w:pPr>
        <w:ind w:left="-284" w:right="-238"/>
        <w:jc w:val="both"/>
        <w:rPr>
          <w:rFonts w:ascii="Arial" w:hAnsi="Arial" w:cs="Arial"/>
          <w:color w:val="000000" w:themeColor="text1"/>
          <w:szCs w:val="24"/>
        </w:rPr>
      </w:pPr>
    </w:p>
    <w:p w14:paraId="2C909A3F" w14:textId="77777777" w:rsidR="00CA0A77" w:rsidRPr="0050628E" w:rsidRDefault="00CA0A77" w:rsidP="002E11F2">
      <w:pPr>
        <w:pStyle w:val="ListParagraph"/>
        <w:numPr>
          <w:ilvl w:val="0"/>
          <w:numId w:val="56"/>
        </w:numPr>
        <w:spacing w:after="200"/>
        <w:ind w:left="270" w:right="-238" w:hanging="554"/>
        <w:jc w:val="both"/>
        <w:rPr>
          <w:rFonts w:ascii="Arial" w:hAnsi="Arial" w:cs="Arial"/>
          <w:color w:val="000000" w:themeColor="text1"/>
          <w:szCs w:val="24"/>
        </w:rPr>
      </w:pPr>
      <w:r w:rsidRPr="0050628E">
        <w:rPr>
          <w:rFonts w:ascii="Arial" w:hAnsi="Arial" w:cs="Arial"/>
          <w:color w:val="000000" w:themeColor="text1"/>
          <w:szCs w:val="24"/>
        </w:rPr>
        <w:t xml:space="preserve">An increase in landscaping area and the addition of a tree on Lot 1. </w:t>
      </w:r>
    </w:p>
    <w:p w14:paraId="427A3190" w14:textId="77777777" w:rsidR="00CA0A77" w:rsidRPr="0050628E" w:rsidRDefault="00CA0A77" w:rsidP="002E11F2">
      <w:pPr>
        <w:pStyle w:val="ListParagraph"/>
        <w:numPr>
          <w:ilvl w:val="0"/>
          <w:numId w:val="56"/>
        </w:numPr>
        <w:spacing w:after="200"/>
        <w:ind w:left="270" w:right="-238" w:hanging="554"/>
        <w:jc w:val="both"/>
        <w:rPr>
          <w:rFonts w:ascii="Arial" w:hAnsi="Arial" w:cs="Arial"/>
          <w:color w:val="000000" w:themeColor="text1"/>
          <w:szCs w:val="24"/>
        </w:rPr>
      </w:pPr>
      <w:r w:rsidRPr="0050628E">
        <w:rPr>
          <w:rFonts w:ascii="Arial" w:hAnsi="Arial" w:cs="Arial"/>
          <w:color w:val="000000" w:themeColor="text1"/>
          <w:szCs w:val="24"/>
        </w:rPr>
        <w:t xml:space="preserve">Addition of solar panels and EV charging stations for each lot. </w:t>
      </w:r>
    </w:p>
    <w:p w14:paraId="64CC3083" w14:textId="77777777" w:rsidR="00CA0A77" w:rsidRPr="0050628E" w:rsidRDefault="00CA0A77" w:rsidP="002E11F2">
      <w:pPr>
        <w:pStyle w:val="ListParagraph"/>
        <w:numPr>
          <w:ilvl w:val="0"/>
          <w:numId w:val="56"/>
        </w:numPr>
        <w:shd w:val="clear" w:color="auto" w:fill="FFFFFF"/>
        <w:ind w:left="270" w:right="-238" w:hanging="554"/>
        <w:jc w:val="both"/>
        <w:rPr>
          <w:rFonts w:ascii="Arial" w:hAnsi="Arial" w:cs="Arial"/>
          <w:color w:val="201F1E"/>
        </w:rPr>
      </w:pPr>
      <w:r w:rsidRPr="0050628E">
        <w:rPr>
          <w:rFonts w:ascii="Arial" w:hAnsi="Arial" w:cs="Arial"/>
          <w:color w:val="000000" w:themeColor="text1"/>
          <w:szCs w:val="24"/>
        </w:rPr>
        <w:t xml:space="preserve">Redesigned internal floor plans to improve efficiency and amenity for the occupants. </w:t>
      </w:r>
    </w:p>
    <w:p w14:paraId="086DEB35" w14:textId="77777777" w:rsidR="00CA0A77" w:rsidRPr="0050628E" w:rsidRDefault="00CA0A77" w:rsidP="002B76BE">
      <w:pPr>
        <w:shd w:val="clear" w:color="auto" w:fill="FFFFFF"/>
        <w:ind w:left="-284" w:right="-238"/>
        <w:jc w:val="both"/>
        <w:rPr>
          <w:rFonts w:ascii="Arial" w:hAnsi="Arial" w:cs="Arial"/>
          <w:color w:val="201F1E"/>
        </w:rPr>
      </w:pPr>
    </w:p>
    <w:p w14:paraId="7BE50D04" w14:textId="77777777" w:rsidR="00CA0A77" w:rsidRPr="0050628E" w:rsidRDefault="00CA0A77" w:rsidP="002B76BE">
      <w:pPr>
        <w:ind w:left="-284" w:right="-238"/>
        <w:jc w:val="both"/>
        <w:rPr>
          <w:rFonts w:ascii="Arial" w:hAnsi="Arial" w:cs="Arial"/>
          <w:b/>
          <w:color w:val="000000" w:themeColor="text1"/>
          <w:szCs w:val="24"/>
        </w:rPr>
      </w:pPr>
      <w:r w:rsidRPr="0050628E">
        <w:rPr>
          <w:rFonts w:ascii="Arial" w:hAnsi="Arial" w:cs="Arial"/>
          <w:b/>
          <w:color w:val="000000" w:themeColor="text1"/>
          <w:szCs w:val="24"/>
        </w:rPr>
        <w:t>State Planning Policy 7.3 - Residential Design Codes – Volume 1</w:t>
      </w:r>
    </w:p>
    <w:p w14:paraId="1D315E92" w14:textId="77777777" w:rsidR="00CA0A77" w:rsidRPr="0050628E" w:rsidRDefault="00CA0A77" w:rsidP="002B76BE">
      <w:pPr>
        <w:ind w:left="-284" w:right="-238"/>
        <w:jc w:val="both"/>
        <w:rPr>
          <w:rFonts w:ascii="Arial" w:hAnsi="Arial" w:cs="Arial"/>
          <w:szCs w:val="24"/>
          <w:lang w:eastAsia="en-AU"/>
        </w:rPr>
      </w:pPr>
      <w:r w:rsidRPr="0050628E">
        <w:rPr>
          <w:rFonts w:ascii="Arial" w:hAnsi="Arial" w:cs="Arial"/>
          <w:color w:val="000000" w:themeColor="text1"/>
          <w:szCs w:val="24"/>
        </w:rPr>
        <w:t>T</w:t>
      </w:r>
      <w:r w:rsidRPr="0050628E">
        <w:rPr>
          <w:rFonts w:ascii="Arial" w:hAnsi="Arial" w:cs="Arial"/>
          <w:szCs w:val="24"/>
          <w:lang w:eastAsia="en-AU"/>
        </w:rPr>
        <w:t>he R-Codes apply to all single and grouped dwelling developments. An approval under the R-Codes can be obtained in one of two ways. This is by either meeting the deemed-to-comply provisions via a design principle assessment pathway.</w:t>
      </w:r>
    </w:p>
    <w:p w14:paraId="0A05D44B" w14:textId="77777777" w:rsidR="00CA0A77" w:rsidRPr="0050628E" w:rsidRDefault="00CA0A77" w:rsidP="002B76BE">
      <w:pPr>
        <w:ind w:left="-284" w:right="-238"/>
        <w:jc w:val="both"/>
        <w:rPr>
          <w:rFonts w:ascii="Arial" w:hAnsi="Arial" w:cs="Arial"/>
          <w:szCs w:val="24"/>
          <w:lang w:eastAsia="en-AU"/>
        </w:rPr>
      </w:pPr>
    </w:p>
    <w:p w14:paraId="1CADFF24" w14:textId="77777777" w:rsidR="00CA0A77" w:rsidRPr="0050628E" w:rsidRDefault="00CA0A77" w:rsidP="002B76BE">
      <w:pPr>
        <w:ind w:left="-284" w:right="-238"/>
        <w:jc w:val="both"/>
        <w:rPr>
          <w:rFonts w:ascii="Arial" w:hAnsi="Arial" w:cs="Arial"/>
          <w:szCs w:val="24"/>
          <w:lang w:eastAsia="en-AU"/>
        </w:rPr>
      </w:pPr>
      <w:r w:rsidRPr="0050628E">
        <w:rPr>
          <w:rFonts w:ascii="Arial" w:hAnsi="Arial" w:cs="Arial"/>
          <w:szCs w:val="24"/>
          <w:lang w:eastAsia="en-AU"/>
        </w:rPr>
        <w:t>The proposed development is seeking a design principle assessment pathway for parts of this proposal relating to street setback, lot boundary setback and parking. A new version of the Codes for low and medium density development will come into effect on 1 September 2023 (R-Codes 2023). Consistent with Western Australian Planning Commission advice to local government, the City has assessed the development against the deemed-to-comply provisions of the R-Codes 2021. Where a design principle assessment has been required, due regard has been made to the relevant design principle of the R-Codes 2023.</w:t>
      </w:r>
    </w:p>
    <w:p w14:paraId="5A21BCE7" w14:textId="77777777" w:rsidR="00CA0A77" w:rsidRPr="0050628E" w:rsidRDefault="00CA0A77" w:rsidP="002B76BE">
      <w:pPr>
        <w:ind w:left="-284" w:right="-238"/>
        <w:jc w:val="both"/>
        <w:rPr>
          <w:rFonts w:ascii="Arial" w:hAnsi="Arial" w:cs="Arial"/>
          <w:szCs w:val="24"/>
          <w:lang w:eastAsia="en-AU"/>
        </w:rPr>
      </w:pPr>
    </w:p>
    <w:p w14:paraId="5B58C5EE" w14:textId="77777777" w:rsidR="00CA0A77" w:rsidRPr="0050628E" w:rsidRDefault="00CA0A77" w:rsidP="002B76BE">
      <w:pPr>
        <w:autoSpaceDE w:val="0"/>
        <w:autoSpaceDN w:val="0"/>
        <w:adjustRightInd w:val="0"/>
        <w:ind w:left="-284" w:right="-238"/>
        <w:jc w:val="both"/>
        <w:rPr>
          <w:rFonts w:ascii="Arial" w:hAnsi="Arial" w:cs="Arial"/>
          <w:b/>
          <w:bCs/>
          <w:color w:val="000000" w:themeColor="text1"/>
          <w:szCs w:val="24"/>
          <w:lang w:eastAsia="en-AU"/>
        </w:rPr>
      </w:pPr>
      <w:r>
        <w:rPr>
          <w:rFonts w:ascii="Arial" w:hAnsi="Arial" w:cs="Arial"/>
          <w:b/>
          <w:bCs/>
          <w:color w:val="000000" w:themeColor="text1"/>
          <w:szCs w:val="24"/>
          <w:lang w:eastAsia="en-AU"/>
        </w:rPr>
        <w:t xml:space="preserve">5.1.2 </w:t>
      </w:r>
      <w:r w:rsidRPr="0050628E">
        <w:rPr>
          <w:rFonts w:ascii="Arial" w:hAnsi="Arial" w:cs="Arial"/>
          <w:b/>
          <w:bCs/>
          <w:color w:val="000000" w:themeColor="text1"/>
          <w:szCs w:val="24"/>
          <w:lang w:eastAsia="en-AU"/>
        </w:rPr>
        <w:t>Street Setback</w:t>
      </w:r>
    </w:p>
    <w:p w14:paraId="77AE1765" w14:textId="77777777" w:rsidR="00CA0A77" w:rsidRPr="0050628E" w:rsidRDefault="00CA0A77" w:rsidP="002B76BE">
      <w:pPr>
        <w:autoSpaceDE w:val="0"/>
        <w:autoSpaceDN w:val="0"/>
        <w:adjustRightInd w:val="0"/>
        <w:ind w:left="-284" w:right="-238"/>
        <w:jc w:val="both"/>
        <w:rPr>
          <w:rFonts w:ascii="Arial" w:hAnsi="Arial" w:cs="Arial"/>
          <w:b/>
          <w:bCs/>
          <w:color w:val="000000" w:themeColor="text1"/>
          <w:szCs w:val="24"/>
          <w:lang w:eastAsia="en-AU"/>
        </w:rPr>
      </w:pPr>
    </w:p>
    <w:p w14:paraId="6CC47905" w14:textId="77777777" w:rsidR="00CA0A77" w:rsidRPr="0050628E" w:rsidRDefault="00CA0A77" w:rsidP="002B76BE">
      <w:pPr>
        <w:ind w:left="-284" w:right="-238"/>
        <w:jc w:val="both"/>
        <w:rPr>
          <w:rFonts w:ascii="Arial" w:hAnsi="Arial" w:cs="Arial"/>
          <w:color w:val="000000" w:themeColor="text1"/>
          <w:szCs w:val="24"/>
        </w:rPr>
      </w:pPr>
      <w:r w:rsidRPr="0050628E">
        <w:rPr>
          <w:rFonts w:ascii="Arial" w:hAnsi="Arial" w:cs="Arial"/>
          <w:color w:val="000000" w:themeColor="text1"/>
          <w:szCs w:val="24"/>
        </w:rPr>
        <w:t>The design principles for street setbacks consider the immediate and future streetscape, privacy, site planning requirements and building mass. The development meets the design principles as:</w:t>
      </w:r>
    </w:p>
    <w:p w14:paraId="4863B46B" w14:textId="77777777" w:rsidR="00CA0A77" w:rsidRPr="0050628E" w:rsidRDefault="00CA0A77" w:rsidP="002B76BE">
      <w:pPr>
        <w:ind w:left="-284" w:right="-238"/>
        <w:jc w:val="both"/>
        <w:rPr>
          <w:rFonts w:ascii="Arial" w:hAnsi="Arial" w:cs="Arial"/>
          <w:color w:val="000000" w:themeColor="text1"/>
          <w:szCs w:val="24"/>
        </w:rPr>
      </w:pPr>
    </w:p>
    <w:p w14:paraId="340D5399" w14:textId="77777777" w:rsidR="00CA0A77" w:rsidRPr="0050628E" w:rsidRDefault="00CA0A77" w:rsidP="002E11F2">
      <w:pPr>
        <w:pStyle w:val="ListParagraph"/>
        <w:numPr>
          <w:ilvl w:val="0"/>
          <w:numId w:val="41"/>
        </w:numPr>
        <w:autoSpaceDE w:val="0"/>
        <w:autoSpaceDN w:val="0"/>
        <w:adjustRightInd w:val="0"/>
        <w:ind w:left="270" w:right="-238" w:hanging="554"/>
        <w:jc w:val="both"/>
        <w:rPr>
          <w:rFonts w:ascii="Arial" w:hAnsi="Arial" w:cs="Arial"/>
          <w:color w:val="000000" w:themeColor="text1"/>
          <w:szCs w:val="24"/>
          <w:lang w:eastAsia="en-AU"/>
        </w:rPr>
      </w:pPr>
      <w:r w:rsidRPr="0050628E">
        <w:rPr>
          <w:rFonts w:ascii="Arial" w:hAnsi="Arial" w:cs="Arial"/>
          <w:color w:val="000000" w:themeColor="text1"/>
          <w:szCs w:val="24"/>
          <w:lang w:eastAsia="en-AU"/>
        </w:rPr>
        <w:t xml:space="preserve">The portion of each dwelling that is setback less than 1m from the primary street relates to architectural projections from the upper floor. The projections are solid ‘fins’ that are 7cm in width, each separated by a distance of 0.5m. Due to the width and frequency of the fins along the façade, they present minimal building bulk to the streetscape. </w:t>
      </w:r>
    </w:p>
    <w:p w14:paraId="7E4CEF8B" w14:textId="77777777" w:rsidR="00CA0A77" w:rsidRPr="0050628E" w:rsidRDefault="00CA0A77" w:rsidP="002E11F2">
      <w:pPr>
        <w:pStyle w:val="ListParagraph"/>
        <w:numPr>
          <w:ilvl w:val="0"/>
          <w:numId w:val="41"/>
        </w:numPr>
        <w:autoSpaceDE w:val="0"/>
        <w:autoSpaceDN w:val="0"/>
        <w:adjustRightInd w:val="0"/>
        <w:ind w:left="270" w:right="-238" w:hanging="554"/>
        <w:jc w:val="both"/>
        <w:rPr>
          <w:rFonts w:ascii="Arial" w:hAnsi="Arial" w:cs="Arial"/>
          <w:color w:val="000000" w:themeColor="text1"/>
          <w:szCs w:val="24"/>
          <w:lang w:eastAsia="en-AU"/>
        </w:rPr>
      </w:pPr>
      <w:r w:rsidRPr="0050628E">
        <w:rPr>
          <w:rFonts w:ascii="Arial" w:hAnsi="Arial" w:cs="Arial"/>
          <w:color w:val="000000" w:themeColor="text1"/>
          <w:szCs w:val="24"/>
          <w:lang w:eastAsia="en-AU"/>
        </w:rPr>
        <w:t>The fins contribute to both the appearance and amenity of the development</w:t>
      </w:r>
      <w:r w:rsidRPr="0050628E">
        <w:rPr>
          <w:rFonts w:ascii="Arial" w:hAnsi="Arial" w:cs="Arial"/>
          <w:color w:val="000000" w:themeColor="text1"/>
          <w:szCs w:val="24"/>
        </w:rPr>
        <w:t xml:space="preserve">. The structures provide both visual privacy screening and shading to the upper floor bedrooms. Proposed to be finished in a dark bronze powder coat, the fins contribute to the visual interest and aesthetic appeal of the dwellings as viewed from the street. </w:t>
      </w:r>
    </w:p>
    <w:p w14:paraId="688E94F7" w14:textId="77777777" w:rsidR="00CA0A77" w:rsidRPr="0050628E" w:rsidRDefault="00CA0A77" w:rsidP="002E11F2">
      <w:pPr>
        <w:pStyle w:val="ListParagraph"/>
        <w:numPr>
          <w:ilvl w:val="0"/>
          <w:numId w:val="41"/>
        </w:numPr>
        <w:ind w:left="270" w:right="-238" w:hanging="554"/>
        <w:jc w:val="both"/>
        <w:rPr>
          <w:rFonts w:ascii="Arial" w:hAnsi="Arial" w:cs="Arial"/>
          <w:color w:val="000000" w:themeColor="text1"/>
          <w:szCs w:val="24"/>
        </w:rPr>
      </w:pPr>
      <w:r w:rsidRPr="0050628E">
        <w:rPr>
          <w:rFonts w:ascii="Arial" w:hAnsi="Arial" w:cs="Arial"/>
          <w:color w:val="000000" w:themeColor="text1"/>
          <w:szCs w:val="24"/>
        </w:rPr>
        <w:t>The proposal adequately responds to site planning requirements, including vehicle access, parking, and utility services. These site planning requirements are appropriately screened from the street interface where possible.</w:t>
      </w:r>
    </w:p>
    <w:p w14:paraId="240026FA" w14:textId="77777777" w:rsidR="002B76BE" w:rsidRDefault="002B76BE" w:rsidP="002B76BE">
      <w:pPr>
        <w:autoSpaceDE w:val="0"/>
        <w:autoSpaceDN w:val="0"/>
        <w:adjustRightInd w:val="0"/>
        <w:ind w:left="-288" w:right="-238"/>
        <w:jc w:val="both"/>
        <w:rPr>
          <w:rFonts w:ascii="Arial" w:hAnsi="Arial" w:cs="Arial"/>
          <w:b/>
          <w:bCs/>
          <w:color w:val="000000" w:themeColor="text1"/>
          <w:szCs w:val="24"/>
          <w:lang w:eastAsia="en-AU"/>
        </w:rPr>
      </w:pPr>
    </w:p>
    <w:p w14:paraId="40F5B01B" w14:textId="1981CF73" w:rsidR="00CA0A77" w:rsidRPr="0050628E" w:rsidRDefault="00CA0A77" w:rsidP="002B76BE">
      <w:pPr>
        <w:autoSpaceDE w:val="0"/>
        <w:autoSpaceDN w:val="0"/>
        <w:adjustRightInd w:val="0"/>
        <w:ind w:left="-288" w:right="-238"/>
        <w:jc w:val="both"/>
        <w:rPr>
          <w:rFonts w:ascii="Arial" w:hAnsi="Arial" w:cs="Arial"/>
          <w:b/>
          <w:bCs/>
          <w:color w:val="000000" w:themeColor="text1"/>
          <w:szCs w:val="24"/>
          <w:lang w:eastAsia="en-AU"/>
        </w:rPr>
      </w:pPr>
      <w:r>
        <w:rPr>
          <w:rFonts w:ascii="Arial" w:hAnsi="Arial" w:cs="Arial"/>
          <w:b/>
          <w:bCs/>
          <w:color w:val="000000" w:themeColor="text1"/>
          <w:szCs w:val="24"/>
          <w:lang w:eastAsia="en-AU"/>
        </w:rPr>
        <w:t xml:space="preserve">5.1.3 </w:t>
      </w:r>
      <w:r w:rsidRPr="0050628E">
        <w:rPr>
          <w:rFonts w:ascii="Arial" w:hAnsi="Arial" w:cs="Arial"/>
          <w:b/>
          <w:bCs/>
          <w:color w:val="000000" w:themeColor="text1"/>
          <w:szCs w:val="24"/>
          <w:lang w:eastAsia="en-AU"/>
        </w:rPr>
        <w:t>Lot Boundary Setbacks</w:t>
      </w:r>
      <w:r w:rsidRPr="2AD96D82">
        <w:rPr>
          <w:rFonts w:ascii="Arial" w:hAnsi="Arial" w:cs="Arial"/>
          <w:b/>
          <w:bCs/>
          <w:color w:val="000000" w:themeColor="text1"/>
          <w:szCs w:val="24"/>
          <w:lang w:eastAsia="en-AU"/>
        </w:rPr>
        <w:t xml:space="preserve"> </w:t>
      </w:r>
      <w:r w:rsidRPr="4FE21F18">
        <w:rPr>
          <w:rFonts w:ascii="Arial" w:hAnsi="Arial" w:cs="Arial"/>
          <w:b/>
          <w:bCs/>
          <w:color w:val="000000" w:themeColor="text1"/>
          <w:szCs w:val="24"/>
          <w:lang w:eastAsia="en-AU"/>
        </w:rPr>
        <w:t>(to Water Corporation site)</w:t>
      </w:r>
    </w:p>
    <w:p w14:paraId="2C71D6A0" w14:textId="77777777" w:rsidR="00CA0A77" w:rsidRDefault="00CA0A77" w:rsidP="002B76BE">
      <w:pPr>
        <w:autoSpaceDE w:val="0"/>
        <w:autoSpaceDN w:val="0"/>
        <w:adjustRightInd w:val="0"/>
        <w:ind w:left="-288" w:right="-238"/>
        <w:jc w:val="both"/>
        <w:rPr>
          <w:rFonts w:ascii="Arial" w:hAnsi="Arial" w:cs="Arial"/>
          <w:color w:val="000000" w:themeColor="text1"/>
          <w:szCs w:val="24"/>
          <w:lang w:eastAsia="en-AU"/>
        </w:rPr>
      </w:pPr>
    </w:p>
    <w:p w14:paraId="2643714C" w14:textId="77777777" w:rsidR="00CA0A77" w:rsidRDefault="00CA0A77" w:rsidP="002B76BE">
      <w:pPr>
        <w:autoSpaceDE w:val="0"/>
        <w:autoSpaceDN w:val="0"/>
        <w:adjustRightInd w:val="0"/>
        <w:ind w:left="-288" w:right="-238"/>
        <w:jc w:val="both"/>
        <w:rPr>
          <w:rFonts w:ascii="Arial" w:hAnsi="Arial" w:cs="Arial"/>
          <w:szCs w:val="24"/>
        </w:rPr>
      </w:pPr>
      <w:r w:rsidRPr="0050628E">
        <w:rPr>
          <w:rFonts w:ascii="Arial" w:hAnsi="Arial" w:cs="Arial"/>
          <w:color w:val="000000" w:themeColor="text1"/>
          <w:szCs w:val="24"/>
          <w:lang w:eastAsia="en-AU"/>
        </w:rPr>
        <w:t xml:space="preserve">The design principles for lot boundary setbacks consider the impact of building bulk on adjoining properties, providing adequate sun and ventilation and minimising overlooking. The proposal is seeking discretion be exercised for the wall adjacent to the southern lot boundary. The proposed lot boundary setbacks are </w:t>
      </w:r>
      <w:r w:rsidRPr="0050628E">
        <w:rPr>
          <w:rFonts w:ascii="Arial" w:hAnsi="Arial" w:cs="Arial"/>
          <w:szCs w:val="24"/>
        </w:rPr>
        <w:t>considered to meet the design principles for the following reasons:</w:t>
      </w:r>
    </w:p>
    <w:p w14:paraId="045E3ACB" w14:textId="77777777" w:rsidR="00CA0A77" w:rsidRPr="0050628E" w:rsidRDefault="00CA0A77" w:rsidP="002B76BE">
      <w:pPr>
        <w:autoSpaceDE w:val="0"/>
        <w:autoSpaceDN w:val="0"/>
        <w:adjustRightInd w:val="0"/>
        <w:ind w:left="-288" w:right="-238"/>
        <w:jc w:val="both"/>
        <w:rPr>
          <w:rFonts w:ascii="Arial" w:hAnsi="Arial" w:cs="Arial"/>
          <w:szCs w:val="24"/>
        </w:rPr>
      </w:pPr>
    </w:p>
    <w:p w14:paraId="2E022A7B" w14:textId="77777777" w:rsidR="00CA0A77" w:rsidRPr="0050628E" w:rsidRDefault="00CA0A77" w:rsidP="002E11F2">
      <w:pPr>
        <w:pStyle w:val="ListParagraph"/>
        <w:numPr>
          <w:ilvl w:val="0"/>
          <w:numId w:val="41"/>
        </w:numPr>
        <w:ind w:left="270" w:right="-238" w:hanging="554"/>
        <w:jc w:val="both"/>
        <w:rPr>
          <w:rFonts w:ascii="Arial" w:hAnsi="Arial" w:cs="Arial"/>
          <w:color w:val="000000" w:themeColor="text1"/>
          <w:szCs w:val="24"/>
          <w:lang w:eastAsia="en-AU"/>
        </w:rPr>
      </w:pPr>
      <w:r w:rsidRPr="0050628E">
        <w:rPr>
          <w:rFonts w:ascii="Arial" w:hAnsi="Arial" w:cs="Arial"/>
          <w:szCs w:val="24"/>
        </w:rPr>
        <w:t xml:space="preserve">The proposed lot boundary setbacks do not impede on any adjoining lot’s solar access or ventilation. Although the wall is adjacent to the southern side lot boundary, the southern adjoining lot is reserved for ‘Infrastructure Services’. Any shadow cast onto this lot will not affect the ability of the lot to provide access to sewerage infrastructure. </w:t>
      </w:r>
    </w:p>
    <w:p w14:paraId="24247505" w14:textId="77777777" w:rsidR="00CA0A77" w:rsidRPr="0050628E" w:rsidRDefault="00CA0A77" w:rsidP="002E11F2">
      <w:pPr>
        <w:pStyle w:val="ListParagraph"/>
        <w:numPr>
          <w:ilvl w:val="0"/>
          <w:numId w:val="41"/>
        </w:numPr>
        <w:autoSpaceDE w:val="0"/>
        <w:autoSpaceDN w:val="0"/>
        <w:adjustRightInd w:val="0"/>
        <w:ind w:left="270" w:right="-238" w:hanging="554"/>
        <w:jc w:val="both"/>
        <w:rPr>
          <w:rFonts w:ascii="Arial" w:hAnsi="Arial" w:cs="Arial"/>
          <w:szCs w:val="24"/>
        </w:rPr>
      </w:pPr>
      <w:r w:rsidRPr="0050628E">
        <w:rPr>
          <w:rFonts w:ascii="Arial" w:hAnsi="Arial" w:cs="Arial"/>
          <w:szCs w:val="24"/>
        </w:rPr>
        <w:t>The southern wall features articulation across both floors. The setback of the wall ranges from 1.6m to 4.2m, reducing the impact of building bulk by breaking up the mass of built form.</w:t>
      </w:r>
    </w:p>
    <w:p w14:paraId="25AA0D78" w14:textId="77777777" w:rsidR="00CA0A77" w:rsidRPr="0050628E" w:rsidRDefault="00CA0A77" w:rsidP="002E11F2">
      <w:pPr>
        <w:pStyle w:val="ListParagraph"/>
        <w:numPr>
          <w:ilvl w:val="0"/>
          <w:numId w:val="41"/>
        </w:numPr>
        <w:autoSpaceDE w:val="0"/>
        <w:autoSpaceDN w:val="0"/>
        <w:adjustRightInd w:val="0"/>
        <w:ind w:left="270" w:right="-238" w:hanging="554"/>
        <w:jc w:val="both"/>
        <w:rPr>
          <w:rFonts w:ascii="Arial" w:hAnsi="Arial" w:cs="Arial"/>
          <w:szCs w:val="24"/>
        </w:rPr>
      </w:pPr>
      <w:r w:rsidRPr="0050628E">
        <w:rPr>
          <w:rFonts w:ascii="Arial" w:hAnsi="Arial" w:cs="Arial"/>
          <w:szCs w:val="24"/>
        </w:rPr>
        <w:t xml:space="preserve">The proposed setback does not impact adjoining properties in terms of overlooking. The upper floor major openings from the wall only have a view of the southern adjoining lot zoned for ‘Infrastructure Services’. </w:t>
      </w:r>
    </w:p>
    <w:p w14:paraId="2A0C7E06" w14:textId="77777777" w:rsidR="002B76BE" w:rsidRDefault="002B76BE" w:rsidP="002B76BE">
      <w:pPr>
        <w:autoSpaceDE w:val="0"/>
        <w:autoSpaceDN w:val="0"/>
        <w:adjustRightInd w:val="0"/>
        <w:ind w:left="-284" w:right="-238"/>
        <w:jc w:val="both"/>
        <w:rPr>
          <w:rFonts w:ascii="Arial" w:hAnsi="Arial" w:cs="Arial"/>
          <w:b/>
          <w:bCs/>
          <w:color w:val="000000" w:themeColor="text1"/>
          <w:szCs w:val="24"/>
          <w:lang w:eastAsia="en-AU"/>
        </w:rPr>
      </w:pPr>
    </w:p>
    <w:p w14:paraId="07D38778" w14:textId="34E40123" w:rsidR="00CA0A77" w:rsidRDefault="00CA0A77" w:rsidP="002B76BE">
      <w:pPr>
        <w:autoSpaceDE w:val="0"/>
        <w:autoSpaceDN w:val="0"/>
        <w:adjustRightInd w:val="0"/>
        <w:ind w:left="-284" w:right="-238"/>
        <w:jc w:val="both"/>
        <w:rPr>
          <w:rFonts w:ascii="Arial" w:hAnsi="Arial" w:cs="Arial"/>
          <w:b/>
          <w:bCs/>
          <w:color w:val="000000" w:themeColor="text1"/>
          <w:szCs w:val="24"/>
          <w:lang w:eastAsia="en-AU"/>
        </w:rPr>
      </w:pPr>
      <w:r>
        <w:rPr>
          <w:rFonts w:ascii="Arial" w:hAnsi="Arial" w:cs="Arial"/>
          <w:b/>
          <w:bCs/>
          <w:color w:val="000000" w:themeColor="text1"/>
          <w:szCs w:val="24"/>
          <w:lang w:eastAsia="en-AU"/>
        </w:rPr>
        <w:t xml:space="preserve">5.1.4 </w:t>
      </w:r>
      <w:r w:rsidRPr="0050628E">
        <w:rPr>
          <w:rFonts w:ascii="Arial" w:hAnsi="Arial" w:cs="Arial"/>
          <w:b/>
          <w:bCs/>
          <w:color w:val="000000" w:themeColor="text1"/>
          <w:szCs w:val="24"/>
          <w:lang w:eastAsia="en-AU"/>
        </w:rPr>
        <w:t>Open Space</w:t>
      </w:r>
    </w:p>
    <w:p w14:paraId="2D8B7A53" w14:textId="77777777" w:rsidR="002B76BE" w:rsidRPr="0050628E" w:rsidRDefault="002B76BE" w:rsidP="002B76BE">
      <w:pPr>
        <w:autoSpaceDE w:val="0"/>
        <w:autoSpaceDN w:val="0"/>
        <w:adjustRightInd w:val="0"/>
        <w:ind w:left="-284" w:right="-238"/>
        <w:jc w:val="both"/>
        <w:rPr>
          <w:rFonts w:ascii="Arial" w:hAnsi="Arial" w:cs="Arial"/>
          <w:b/>
          <w:bCs/>
          <w:color w:val="000000" w:themeColor="text1"/>
          <w:szCs w:val="24"/>
          <w:lang w:eastAsia="en-AU"/>
        </w:rPr>
      </w:pPr>
    </w:p>
    <w:p w14:paraId="5900B606" w14:textId="77777777" w:rsidR="00CA0A77" w:rsidRDefault="00CA0A77" w:rsidP="002B76BE">
      <w:pPr>
        <w:autoSpaceDE w:val="0"/>
        <w:autoSpaceDN w:val="0"/>
        <w:adjustRightInd w:val="0"/>
        <w:ind w:left="-284" w:right="-238"/>
        <w:jc w:val="both"/>
        <w:rPr>
          <w:rStyle w:val="normaltextrun"/>
          <w:rFonts w:ascii="Arial" w:hAnsi="Arial" w:cs="Arial"/>
          <w:szCs w:val="24"/>
        </w:rPr>
      </w:pPr>
      <w:r w:rsidRPr="0050628E">
        <w:rPr>
          <w:rStyle w:val="normaltextrun"/>
          <w:rFonts w:ascii="Arial" w:hAnsi="Arial" w:cs="Arial"/>
          <w:szCs w:val="24"/>
        </w:rPr>
        <w:t xml:space="preserve">Lots 2, 3 and 4 propose 26% open space. </w:t>
      </w:r>
    </w:p>
    <w:p w14:paraId="346D6D03" w14:textId="77777777" w:rsidR="002B76BE" w:rsidRPr="0050628E" w:rsidRDefault="002B76BE" w:rsidP="002B76BE">
      <w:pPr>
        <w:autoSpaceDE w:val="0"/>
        <w:autoSpaceDN w:val="0"/>
        <w:adjustRightInd w:val="0"/>
        <w:ind w:left="-284" w:right="-238"/>
        <w:jc w:val="both"/>
        <w:rPr>
          <w:rStyle w:val="normaltextrun"/>
          <w:rFonts w:ascii="Arial" w:hAnsi="Arial" w:cs="Arial"/>
          <w:szCs w:val="24"/>
        </w:rPr>
      </w:pPr>
    </w:p>
    <w:p w14:paraId="0B53DD33" w14:textId="77777777" w:rsidR="00CA0A77" w:rsidRDefault="00CA0A77" w:rsidP="002B76BE">
      <w:pPr>
        <w:autoSpaceDE w:val="0"/>
        <w:autoSpaceDN w:val="0"/>
        <w:adjustRightInd w:val="0"/>
        <w:ind w:left="-284" w:right="-238"/>
        <w:jc w:val="both"/>
        <w:rPr>
          <w:rFonts w:ascii="Arial" w:hAnsi="Arial" w:cs="Arial"/>
          <w:szCs w:val="24"/>
        </w:rPr>
      </w:pPr>
      <w:r w:rsidRPr="0050628E">
        <w:rPr>
          <w:rFonts w:ascii="Arial" w:hAnsi="Arial" w:cs="Arial"/>
          <w:color w:val="000000" w:themeColor="text1"/>
          <w:szCs w:val="24"/>
          <w:lang w:eastAsia="en-AU"/>
        </w:rPr>
        <w:t xml:space="preserve">The design principles for open space consider the impact of building bulk, provision of adequate sun and ventilation and ability to use external spaces for outdoor pursuits and recreation. The proposed open space </w:t>
      </w:r>
      <w:r w:rsidRPr="0050628E">
        <w:rPr>
          <w:rFonts w:ascii="Arial" w:hAnsi="Arial" w:cs="Arial"/>
          <w:szCs w:val="24"/>
        </w:rPr>
        <w:t>meets the design principles for the following reasons:</w:t>
      </w:r>
    </w:p>
    <w:p w14:paraId="757CB490" w14:textId="77777777" w:rsidR="002B76BE" w:rsidRPr="0050628E" w:rsidRDefault="002B76BE" w:rsidP="002B76BE">
      <w:pPr>
        <w:autoSpaceDE w:val="0"/>
        <w:autoSpaceDN w:val="0"/>
        <w:adjustRightInd w:val="0"/>
        <w:ind w:left="-284" w:right="-238"/>
        <w:jc w:val="both"/>
        <w:rPr>
          <w:rFonts w:ascii="Arial" w:hAnsi="Arial" w:cs="Arial"/>
          <w:szCs w:val="24"/>
        </w:rPr>
      </w:pPr>
    </w:p>
    <w:p w14:paraId="2B5998EA" w14:textId="77777777" w:rsidR="00CA0A77" w:rsidRPr="0050628E" w:rsidRDefault="00CA0A77" w:rsidP="002E11F2">
      <w:pPr>
        <w:pStyle w:val="ListParagraph"/>
        <w:numPr>
          <w:ilvl w:val="0"/>
          <w:numId w:val="40"/>
        </w:numPr>
        <w:autoSpaceDE w:val="0"/>
        <w:autoSpaceDN w:val="0"/>
        <w:adjustRightInd w:val="0"/>
        <w:ind w:left="270" w:right="-238" w:hanging="554"/>
        <w:jc w:val="both"/>
        <w:rPr>
          <w:rFonts w:ascii="Arial" w:hAnsi="Arial" w:cs="Arial"/>
          <w:szCs w:val="24"/>
        </w:rPr>
      </w:pPr>
      <w:r w:rsidRPr="0050628E">
        <w:rPr>
          <w:rFonts w:ascii="Arial" w:hAnsi="Arial" w:cs="Arial"/>
          <w:szCs w:val="24"/>
        </w:rPr>
        <w:t xml:space="preserve">The lots feature a near identical or mirrored design that meets all other lot boundary setback, outdoor living area and landscaping deemed-to-comply provisions of the R-Codes. The provision of adequate setbacks and outdoor area is indicative of an appropriate amount of open space that does not result in undue building bulk or an overdevelopment of the lot. </w:t>
      </w:r>
    </w:p>
    <w:p w14:paraId="274C0301" w14:textId="77777777" w:rsidR="00CA0A77" w:rsidRPr="0050628E" w:rsidRDefault="00CA0A77" w:rsidP="002E11F2">
      <w:pPr>
        <w:pStyle w:val="ListParagraph"/>
        <w:numPr>
          <w:ilvl w:val="0"/>
          <w:numId w:val="40"/>
        </w:numPr>
        <w:autoSpaceDE w:val="0"/>
        <w:autoSpaceDN w:val="0"/>
        <w:adjustRightInd w:val="0"/>
        <w:ind w:left="270" w:right="-238" w:hanging="554"/>
        <w:jc w:val="both"/>
        <w:rPr>
          <w:rFonts w:ascii="Arial" w:hAnsi="Arial" w:cs="Arial"/>
          <w:szCs w:val="24"/>
        </w:rPr>
      </w:pPr>
      <w:r w:rsidRPr="0050628E">
        <w:rPr>
          <w:rFonts w:ascii="Arial" w:hAnsi="Arial" w:cs="Arial"/>
          <w:szCs w:val="24"/>
        </w:rPr>
        <w:t xml:space="preserve">The open space across the three lots does not have an adverse effect on the streetscape. The design of the proposal considers the surrounding context, including the architectural styles, setbacks, and building heights of other development in the locality. The built form proposed is largely consistent with other approved and nearly complete grouped dwelling developments along Gallop, Adelma and Edna Road. Overall, the two-storey built form and scale complements the existing and future streetscape character. </w:t>
      </w:r>
    </w:p>
    <w:p w14:paraId="2A1C0778" w14:textId="77777777" w:rsidR="00CA0A77" w:rsidRPr="0050628E" w:rsidRDefault="00CA0A77" w:rsidP="002E11F2">
      <w:pPr>
        <w:pStyle w:val="ListParagraph"/>
        <w:numPr>
          <w:ilvl w:val="0"/>
          <w:numId w:val="40"/>
        </w:numPr>
        <w:autoSpaceDE w:val="0"/>
        <w:autoSpaceDN w:val="0"/>
        <w:adjustRightInd w:val="0"/>
        <w:ind w:left="270" w:right="-238" w:hanging="554"/>
        <w:jc w:val="both"/>
        <w:rPr>
          <w:rFonts w:ascii="Arial" w:hAnsi="Arial" w:cs="Arial"/>
          <w:szCs w:val="24"/>
        </w:rPr>
      </w:pPr>
      <w:r w:rsidRPr="0050628E">
        <w:rPr>
          <w:rFonts w:ascii="Arial" w:hAnsi="Arial" w:cs="Arial"/>
          <w:szCs w:val="24"/>
        </w:rPr>
        <w:t xml:space="preserve">All habitable rooms within the dwellings are provided with operable major openings across both floors. This ensures appropriate access to natural light and ventilation for occupants. </w:t>
      </w:r>
    </w:p>
    <w:p w14:paraId="105752B9" w14:textId="77777777" w:rsidR="00CA0A77" w:rsidRPr="0050628E" w:rsidRDefault="00CA0A77" w:rsidP="002E11F2">
      <w:pPr>
        <w:pStyle w:val="ListParagraph"/>
        <w:numPr>
          <w:ilvl w:val="0"/>
          <w:numId w:val="40"/>
        </w:numPr>
        <w:autoSpaceDE w:val="0"/>
        <w:autoSpaceDN w:val="0"/>
        <w:adjustRightInd w:val="0"/>
        <w:ind w:left="270" w:right="-238" w:hanging="554"/>
        <w:jc w:val="both"/>
        <w:rPr>
          <w:rFonts w:ascii="Arial" w:hAnsi="Arial" w:cs="Arial"/>
          <w:szCs w:val="24"/>
        </w:rPr>
      </w:pPr>
      <w:r w:rsidRPr="0050628E">
        <w:rPr>
          <w:rFonts w:ascii="Arial" w:hAnsi="Arial" w:cs="Arial"/>
          <w:szCs w:val="24"/>
        </w:rPr>
        <w:t xml:space="preserve">Adequate space is provided on site for external fixtures and essential facilities. </w:t>
      </w:r>
    </w:p>
    <w:p w14:paraId="346FF1F6" w14:textId="77777777" w:rsidR="002B76BE" w:rsidRDefault="002B76BE" w:rsidP="002B76BE">
      <w:pPr>
        <w:autoSpaceDE w:val="0"/>
        <w:autoSpaceDN w:val="0"/>
        <w:adjustRightInd w:val="0"/>
        <w:ind w:left="-284" w:right="-238"/>
        <w:jc w:val="both"/>
        <w:rPr>
          <w:rFonts w:ascii="Arial" w:hAnsi="Arial" w:cs="Arial"/>
          <w:b/>
          <w:bCs/>
          <w:color w:val="000000" w:themeColor="text1"/>
          <w:szCs w:val="24"/>
          <w:lang w:eastAsia="en-AU"/>
        </w:rPr>
      </w:pPr>
    </w:p>
    <w:p w14:paraId="010D4BAB" w14:textId="4C27F85D" w:rsidR="00CA0A77" w:rsidRPr="0050628E" w:rsidRDefault="00CA0A77" w:rsidP="002B76BE">
      <w:pPr>
        <w:autoSpaceDE w:val="0"/>
        <w:autoSpaceDN w:val="0"/>
        <w:adjustRightInd w:val="0"/>
        <w:ind w:left="-284" w:right="-238"/>
        <w:jc w:val="both"/>
        <w:rPr>
          <w:rFonts w:ascii="Arial" w:hAnsi="Arial" w:cs="Arial"/>
          <w:b/>
          <w:bCs/>
          <w:color w:val="000000" w:themeColor="text1"/>
          <w:szCs w:val="24"/>
          <w:lang w:eastAsia="en-AU"/>
        </w:rPr>
      </w:pPr>
      <w:r>
        <w:rPr>
          <w:rFonts w:ascii="Arial" w:hAnsi="Arial" w:cs="Arial"/>
          <w:b/>
          <w:bCs/>
          <w:color w:val="000000" w:themeColor="text1"/>
          <w:szCs w:val="24"/>
          <w:lang w:eastAsia="en-AU"/>
        </w:rPr>
        <w:t xml:space="preserve">5.3.3 </w:t>
      </w:r>
      <w:r w:rsidRPr="0050628E">
        <w:rPr>
          <w:rFonts w:ascii="Arial" w:hAnsi="Arial" w:cs="Arial"/>
          <w:b/>
          <w:bCs/>
          <w:color w:val="000000" w:themeColor="text1"/>
          <w:szCs w:val="24"/>
          <w:lang w:eastAsia="en-AU"/>
        </w:rPr>
        <w:t>Parking &amp; Vehicle Access</w:t>
      </w:r>
    </w:p>
    <w:p w14:paraId="761C8508" w14:textId="77777777" w:rsidR="00CA0A77" w:rsidRDefault="00CA0A77" w:rsidP="002B76BE">
      <w:pPr>
        <w:autoSpaceDE w:val="0"/>
        <w:autoSpaceDN w:val="0"/>
        <w:adjustRightInd w:val="0"/>
        <w:ind w:left="-284" w:right="-238"/>
        <w:jc w:val="both"/>
        <w:rPr>
          <w:rFonts w:ascii="Arial" w:hAnsi="Arial" w:cs="Arial"/>
          <w:szCs w:val="24"/>
        </w:rPr>
      </w:pPr>
    </w:p>
    <w:p w14:paraId="3F2880AA" w14:textId="77777777" w:rsidR="00CA0A77" w:rsidRPr="0050628E" w:rsidRDefault="00CA0A77" w:rsidP="002B76BE">
      <w:pPr>
        <w:autoSpaceDE w:val="0"/>
        <w:autoSpaceDN w:val="0"/>
        <w:adjustRightInd w:val="0"/>
        <w:ind w:left="-284" w:right="-238"/>
        <w:jc w:val="both"/>
        <w:rPr>
          <w:rFonts w:ascii="Arial" w:hAnsi="Arial" w:cs="Arial"/>
          <w:szCs w:val="24"/>
        </w:rPr>
      </w:pPr>
      <w:r w:rsidRPr="0050628E">
        <w:rPr>
          <w:rFonts w:ascii="Arial" w:hAnsi="Arial" w:cs="Arial"/>
          <w:szCs w:val="24"/>
        </w:rPr>
        <w:t>The development proposes no visitor parking bays.</w:t>
      </w:r>
      <w:r>
        <w:rPr>
          <w:rFonts w:ascii="Arial" w:hAnsi="Arial" w:cs="Arial"/>
          <w:szCs w:val="24"/>
        </w:rPr>
        <w:t xml:space="preserve"> It should be noted that as the lot is within 250m of high frequency bus routes, the provision of 7 parking bays (inclusive of two visitor bays) is the deemed-to-comply outcome. The development provides a total 10 car parking bays, a technical ‘oversupply’ of parking.  </w:t>
      </w:r>
    </w:p>
    <w:p w14:paraId="0FDCC969" w14:textId="77777777" w:rsidR="00CA0A77" w:rsidRDefault="00CA0A77" w:rsidP="002B76BE">
      <w:pPr>
        <w:autoSpaceDE w:val="0"/>
        <w:autoSpaceDN w:val="0"/>
        <w:adjustRightInd w:val="0"/>
        <w:ind w:left="-284" w:right="-238"/>
        <w:jc w:val="both"/>
        <w:rPr>
          <w:rFonts w:ascii="Arial" w:hAnsi="Arial" w:cs="Arial"/>
          <w:szCs w:val="24"/>
        </w:rPr>
      </w:pPr>
    </w:p>
    <w:p w14:paraId="242777D8" w14:textId="77777777" w:rsidR="00CA0A77" w:rsidRPr="0050628E" w:rsidRDefault="00CA0A77" w:rsidP="002B76BE">
      <w:pPr>
        <w:autoSpaceDE w:val="0"/>
        <w:autoSpaceDN w:val="0"/>
        <w:adjustRightInd w:val="0"/>
        <w:ind w:left="-284" w:right="-238"/>
        <w:jc w:val="both"/>
        <w:rPr>
          <w:rFonts w:ascii="Arial" w:hAnsi="Arial" w:cs="Arial"/>
          <w:szCs w:val="24"/>
        </w:rPr>
      </w:pPr>
      <w:r w:rsidRPr="0050628E">
        <w:rPr>
          <w:rFonts w:ascii="Arial" w:hAnsi="Arial" w:cs="Arial"/>
          <w:szCs w:val="24"/>
        </w:rPr>
        <w:t xml:space="preserve">The design principles for parking consider the availability of on-street parking and the proximity of the site to public transport. The proposed parking is considered to meet the design principles as outlined below. </w:t>
      </w:r>
    </w:p>
    <w:p w14:paraId="192D63E0" w14:textId="77777777" w:rsidR="00CA0A77" w:rsidRDefault="00CA0A77" w:rsidP="002B76BE">
      <w:pPr>
        <w:autoSpaceDE w:val="0"/>
        <w:autoSpaceDN w:val="0"/>
        <w:adjustRightInd w:val="0"/>
        <w:ind w:left="-284" w:right="-238"/>
        <w:jc w:val="both"/>
        <w:rPr>
          <w:rFonts w:ascii="Arial" w:hAnsi="Arial" w:cs="Arial"/>
          <w:b/>
          <w:bCs/>
          <w:szCs w:val="24"/>
        </w:rPr>
      </w:pPr>
    </w:p>
    <w:p w14:paraId="7D5D4A02" w14:textId="77777777" w:rsidR="00CA0A77" w:rsidRPr="001401FA" w:rsidRDefault="00CA0A77" w:rsidP="002E11F2">
      <w:pPr>
        <w:pStyle w:val="ListParagraph"/>
        <w:numPr>
          <w:ilvl w:val="0"/>
          <w:numId w:val="57"/>
        </w:numPr>
        <w:autoSpaceDE w:val="0"/>
        <w:autoSpaceDN w:val="0"/>
        <w:adjustRightInd w:val="0"/>
        <w:ind w:left="284" w:right="-238" w:hanging="426"/>
        <w:jc w:val="both"/>
        <w:rPr>
          <w:rFonts w:ascii="Arial" w:hAnsi="Arial" w:cs="Arial"/>
          <w:szCs w:val="24"/>
        </w:rPr>
      </w:pPr>
      <w:r w:rsidRPr="2DFA7B3A">
        <w:rPr>
          <w:rFonts w:ascii="Arial" w:hAnsi="Arial" w:cs="Arial"/>
          <w:szCs w:val="24"/>
        </w:rPr>
        <w:t>Availability</w:t>
      </w:r>
      <w:r w:rsidRPr="5C683AB3">
        <w:rPr>
          <w:rFonts w:ascii="Arial" w:hAnsi="Arial" w:cs="Arial"/>
          <w:szCs w:val="24"/>
        </w:rPr>
        <w:t xml:space="preserve"> of On-Street Parking </w:t>
      </w:r>
    </w:p>
    <w:p w14:paraId="7EED336C" w14:textId="77777777" w:rsidR="00CA0A77" w:rsidRDefault="00CA0A77" w:rsidP="002B76BE">
      <w:pPr>
        <w:autoSpaceDE w:val="0"/>
        <w:autoSpaceDN w:val="0"/>
        <w:adjustRightInd w:val="0"/>
        <w:ind w:left="-284" w:right="-238"/>
        <w:jc w:val="both"/>
        <w:rPr>
          <w:rFonts w:ascii="Arial" w:hAnsi="Arial" w:cs="Arial"/>
          <w:szCs w:val="24"/>
        </w:rPr>
      </w:pPr>
    </w:p>
    <w:p w14:paraId="6CDAAA72" w14:textId="77777777" w:rsidR="00CA0A77" w:rsidRPr="0050628E" w:rsidRDefault="00CA0A77" w:rsidP="002B76BE">
      <w:pPr>
        <w:autoSpaceDE w:val="0"/>
        <w:autoSpaceDN w:val="0"/>
        <w:adjustRightInd w:val="0"/>
        <w:ind w:left="-284" w:right="-238"/>
        <w:jc w:val="both"/>
        <w:rPr>
          <w:rFonts w:ascii="Arial" w:hAnsi="Arial" w:cs="Arial"/>
          <w:szCs w:val="24"/>
        </w:rPr>
      </w:pPr>
      <w:r w:rsidRPr="0050628E">
        <w:rPr>
          <w:rFonts w:ascii="Arial" w:hAnsi="Arial" w:cs="Arial"/>
          <w:szCs w:val="24"/>
        </w:rPr>
        <w:t xml:space="preserve">Unrestricted street parking is available on the eastern side of Adelma Road. Time restricted public parking bays are also available along Waratah Avenue from 30 mins to one hour. </w:t>
      </w:r>
    </w:p>
    <w:p w14:paraId="27CF2C41" w14:textId="77777777" w:rsidR="00CA0A77" w:rsidRPr="001401FA" w:rsidRDefault="00CA0A77" w:rsidP="002B76BE">
      <w:pPr>
        <w:autoSpaceDE w:val="0"/>
        <w:autoSpaceDN w:val="0"/>
        <w:adjustRightInd w:val="0"/>
        <w:ind w:left="284" w:right="-238" w:hanging="568"/>
        <w:jc w:val="both"/>
        <w:rPr>
          <w:rFonts w:ascii="Arial" w:hAnsi="Arial" w:cs="Arial"/>
          <w:szCs w:val="24"/>
        </w:rPr>
      </w:pPr>
      <w:r w:rsidRPr="71BA75C5">
        <w:rPr>
          <w:rFonts w:ascii="Arial" w:hAnsi="Arial" w:cs="Arial"/>
          <w:szCs w:val="24"/>
        </w:rPr>
        <w:t>ii</w:t>
      </w:r>
      <w:r>
        <w:tab/>
      </w:r>
      <w:r w:rsidRPr="54F6BDEC">
        <w:rPr>
          <w:rFonts w:ascii="Arial" w:hAnsi="Arial" w:cs="Arial"/>
          <w:szCs w:val="24"/>
        </w:rPr>
        <w:t xml:space="preserve">Proximity to High Frequency Public Transport </w:t>
      </w:r>
    </w:p>
    <w:p w14:paraId="51E1751B" w14:textId="77777777" w:rsidR="00CA0A77" w:rsidRDefault="00CA0A77" w:rsidP="002B76BE">
      <w:pPr>
        <w:autoSpaceDE w:val="0"/>
        <w:autoSpaceDN w:val="0"/>
        <w:adjustRightInd w:val="0"/>
        <w:ind w:left="-288" w:right="-238"/>
        <w:jc w:val="both"/>
        <w:rPr>
          <w:rFonts w:ascii="Arial" w:hAnsi="Arial" w:cs="Arial"/>
          <w:szCs w:val="24"/>
        </w:rPr>
      </w:pPr>
    </w:p>
    <w:p w14:paraId="51566F30" w14:textId="77777777" w:rsidR="00CA0A77" w:rsidRPr="0050628E" w:rsidRDefault="00CA0A77" w:rsidP="002B76BE">
      <w:pPr>
        <w:autoSpaceDE w:val="0"/>
        <w:autoSpaceDN w:val="0"/>
        <w:adjustRightInd w:val="0"/>
        <w:ind w:left="-288" w:right="-238"/>
        <w:jc w:val="both"/>
        <w:rPr>
          <w:rFonts w:ascii="Arial" w:hAnsi="Arial" w:cs="Arial"/>
          <w:szCs w:val="24"/>
        </w:rPr>
      </w:pPr>
      <w:r w:rsidRPr="0050628E">
        <w:rPr>
          <w:rFonts w:ascii="Arial" w:hAnsi="Arial" w:cs="Arial"/>
          <w:szCs w:val="24"/>
        </w:rPr>
        <w:t xml:space="preserve">The site is located approximately 80m north of Waratah Avenue, along which there is an availability of a several bus routes serving a range of destinations. Bus route 24 which services Waratah Avenue provides transit via QEII Medical Centre, Nicholson Road and Kings Park Road to East Perth. Bus Route 24 also provides transit to Claremont Station. In the evening, between 5pm – 7pm, there is an average frequency of a bus servicing the nearest bus stop every 10 minutes. In the morning, between 7am – 9am, there is an average frequency of a bus servicing the nearest bus stop at an average of 15 minutes. </w:t>
      </w:r>
    </w:p>
    <w:p w14:paraId="7BF4713B" w14:textId="77777777" w:rsidR="00CA0A77" w:rsidRDefault="00CA0A77" w:rsidP="002B76BE">
      <w:pPr>
        <w:autoSpaceDE w:val="0"/>
        <w:autoSpaceDN w:val="0"/>
        <w:adjustRightInd w:val="0"/>
        <w:ind w:left="-288" w:right="-238"/>
        <w:jc w:val="both"/>
        <w:rPr>
          <w:rFonts w:ascii="Arial" w:hAnsi="Arial" w:cs="Arial"/>
          <w:szCs w:val="24"/>
        </w:rPr>
      </w:pPr>
    </w:p>
    <w:p w14:paraId="6BA8DABE" w14:textId="77777777" w:rsidR="00CA0A77" w:rsidRPr="0050628E" w:rsidRDefault="00CA0A77" w:rsidP="002B76BE">
      <w:pPr>
        <w:autoSpaceDE w:val="0"/>
        <w:autoSpaceDN w:val="0"/>
        <w:adjustRightInd w:val="0"/>
        <w:ind w:left="-288" w:right="-238"/>
        <w:jc w:val="both"/>
        <w:rPr>
          <w:rFonts w:ascii="Arial" w:hAnsi="Arial" w:cs="Arial"/>
          <w:szCs w:val="24"/>
        </w:rPr>
      </w:pPr>
      <w:r w:rsidRPr="0050628E">
        <w:rPr>
          <w:rFonts w:ascii="Arial" w:hAnsi="Arial" w:cs="Arial"/>
          <w:szCs w:val="24"/>
        </w:rPr>
        <w:t xml:space="preserve">In terms of transport options, the development provides two car parking bays per dwelling, has sufficient availability of on-street parking and proximity to relatively high frequency public transport. The combination of these factors results in sufficient on-site car parking for the proposal.  </w:t>
      </w:r>
    </w:p>
    <w:p w14:paraId="47DCA408" w14:textId="77777777" w:rsidR="00CA0A77" w:rsidRDefault="00CA0A77" w:rsidP="002B76BE">
      <w:pPr>
        <w:autoSpaceDE w:val="0"/>
        <w:autoSpaceDN w:val="0"/>
        <w:adjustRightInd w:val="0"/>
        <w:ind w:left="-288" w:right="-238"/>
        <w:jc w:val="both"/>
        <w:rPr>
          <w:rFonts w:ascii="Arial" w:hAnsi="Arial" w:cs="Arial"/>
          <w:szCs w:val="24"/>
        </w:rPr>
      </w:pPr>
    </w:p>
    <w:p w14:paraId="768DAE3B" w14:textId="77777777" w:rsidR="00CA0A77" w:rsidRPr="0050628E" w:rsidRDefault="00CA0A77" w:rsidP="002B76BE">
      <w:pPr>
        <w:autoSpaceDE w:val="0"/>
        <w:autoSpaceDN w:val="0"/>
        <w:adjustRightInd w:val="0"/>
        <w:ind w:left="-288" w:right="-238"/>
        <w:jc w:val="both"/>
        <w:rPr>
          <w:rFonts w:ascii="Arial" w:hAnsi="Arial" w:cs="Arial"/>
          <w:b/>
          <w:bCs/>
          <w:szCs w:val="24"/>
        </w:rPr>
      </w:pPr>
      <w:r w:rsidRPr="0050628E">
        <w:rPr>
          <w:rFonts w:ascii="Arial" w:hAnsi="Arial" w:cs="Arial"/>
          <w:szCs w:val="24"/>
        </w:rPr>
        <w:t xml:space="preserve">The driveway ramp does not meet AS2890.1 as it has a gradient of 8% of instead of 5% for the initial 6m length from the street boundary. It has been demonstrated that the ramp will not damage the bottom of a vehicle when traveling along the ramp. To ensure vehicle and pedestrian safety, a condition of approval has been recommended which requires the installation of convex mirrors and line markings to aid exiting drivers.  </w:t>
      </w:r>
    </w:p>
    <w:p w14:paraId="3461F9C8" w14:textId="77777777" w:rsidR="00CA0A77" w:rsidRDefault="00CA0A77" w:rsidP="002B76BE">
      <w:pPr>
        <w:autoSpaceDE w:val="0"/>
        <w:autoSpaceDN w:val="0"/>
        <w:adjustRightInd w:val="0"/>
        <w:ind w:left="-288" w:right="-238"/>
        <w:jc w:val="both"/>
        <w:rPr>
          <w:rFonts w:ascii="Arial" w:hAnsi="Arial" w:cs="Arial"/>
          <w:b/>
          <w:bCs/>
          <w:color w:val="000000" w:themeColor="text1"/>
          <w:szCs w:val="24"/>
          <w:lang w:eastAsia="en-AU"/>
        </w:rPr>
      </w:pPr>
    </w:p>
    <w:p w14:paraId="2DB83A4F" w14:textId="77777777" w:rsidR="00CA0A77" w:rsidRDefault="00CA0A77" w:rsidP="002B76BE">
      <w:pPr>
        <w:autoSpaceDE w:val="0"/>
        <w:autoSpaceDN w:val="0"/>
        <w:adjustRightInd w:val="0"/>
        <w:ind w:left="-288" w:right="-238"/>
        <w:jc w:val="both"/>
        <w:rPr>
          <w:rFonts w:ascii="Arial" w:hAnsi="Arial" w:cs="Arial"/>
          <w:b/>
          <w:bCs/>
          <w:color w:val="000000" w:themeColor="text1"/>
          <w:szCs w:val="24"/>
          <w:lang w:eastAsia="en-AU"/>
        </w:rPr>
      </w:pPr>
      <w:r>
        <w:rPr>
          <w:rFonts w:ascii="Arial" w:hAnsi="Arial" w:cs="Arial"/>
          <w:b/>
          <w:bCs/>
          <w:color w:val="000000" w:themeColor="text1"/>
          <w:szCs w:val="24"/>
          <w:lang w:eastAsia="en-AU"/>
        </w:rPr>
        <w:t xml:space="preserve">5.4.1 </w:t>
      </w:r>
      <w:r w:rsidRPr="0050628E">
        <w:rPr>
          <w:rFonts w:ascii="Arial" w:hAnsi="Arial" w:cs="Arial"/>
          <w:b/>
          <w:bCs/>
          <w:color w:val="000000" w:themeColor="text1"/>
          <w:szCs w:val="24"/>
          <w:lang w:eastAsia="en-AU"/>
        </w:rPr>
        <w:t>Visual Privacy</w:t>
      </w:r>
    </w:p>
    <w:p w14:paraId="0FA1BB93" w14:textId="77777777" w:rsidR="00CA0A77" w:rsidRDefault="00CA0A77" w:rsidP="002B76BE">
      <w:pPr>
        <w:autoSpaceDE w:val="0"/>
        <w:autoSpaceDN w:val="0"/>
        <w:adjustRightInd w:val="0"/>
        <w:ind w:left="-284" w:right="-238"/>
        <w:jc w:val="both"/>
        <w:rPr>
          <w:rFonts w:ascii="Arial" w:hAnsi="Arial" w:cs="Arial"/>
          <w:szCs w:val="24"/>
        </w:rPr>
      </w:pPr>
    </w:p>
    <w:p w14:paraId="4AA5A5D5" w14:textId="77777777" w:rsidR="00CA0A77" w:rsidRPr="009905F7" w:rsidRDefault="00CA0A77" w:rsidP="002B76BE">
      <w:pPr>
        <w:autoSpaceDE w:val="0"/>
        <w:autoSpaceDN w:val="0"/>
        <w:adjustRightInd w:val="0"/>
        <w:ind w:left="-284" w:right="-238"/>
        <w:jc w:val="both"/>
        <w:rPr>
          <w:rFonts w:ascii="Arial" w:hAnsi="Arial" w:cs="Arial"/>
          <w:b/>
          <w:bCs/>
          <w:color w:val="000000" w:themeColor="text1"/>
          <w:szCs w:val="24"/>
          <w:lang w:eastAsia="en-AU"/>
        </w:rPr>
      </w:pPr>
      <w:r w:rsidRPr="0050628E">
        <w:rPr>
          <w:rFonts w:ascii="Arial" w:hAnsi="Arial" w:cs="Arial"/>
          <w:szCs w:val="24"/>
        </w:rPr>
        <w:t xml:space="preserve">The primary living spaces of Lots 1, 4 and 5 are seeking a design principle assessment. </w:t>
      </w:r>
    </w:p>
    <w:p w14:paraId="4FD7B565" w14:textId="77777777" w:rsidR="00CA0A77" w:rsidRDefault="00CA0A77" w:rsidP="002B76BE">
      <w:pPr>
        <w:ind w:left="-288" w:right="-238"/>
        <w:jc w:val="both"/>
        <w:rPr>
          <w:rFonts w:ascii="Arial" w:hAnsi="Arial" w:cs="Arial"/>
          <w:szCs w:val="24"/>
        </w:rPr>
      </w:pPr>
    </w:p>
    <w:p w14:paraId="2156B571" w14:textId="77777777" w:rsidR="00CA0A77" w:rsidRDefault="00CA0A77" w:rsidP="002B76BE">
      <w:pPr>
        <w:ind w:left="-288" w:right="-238"/>
        <w:jc w:val="both"/>
        <w:rPr>
          <w:rFonts w:ascii="Arial" w:hAnsi="Arial" w:cs="Arial"/>
          <w:szCs w:val="24"/>
        </w:rPr>
      </w:pPr>
      <w:r w:rsidRPr="0050628E">
        <w:rPr>
          <w:rFonts w:ascii="Arial" w:hAnsi="Arial" w:cs="Arial"/>
          <w:szCs w:val="24"/>
        </w:rPr>
        <w:t xml:space="preserve">The design principles for visual privacy consider the minimal overlooking of active habitable spaces and outdoor living areas of adjacent dwellings and maximum visual privacy to side and rear boundaries. The proposal meets the design principles as: </w:t>
      </w:r>
    </w:p>
    <w:p w14:paraId="1BFA6FC2" w14:textId="77777777" w:rsidR="00970204" w:rsidRPr="0050628E" w:rsidRDefault="00970204" w:rsidP="002B76BE">
      <w:pPr>
        <w:ind w:left="-288" w:right="-238"/>
        <w:jc w:val="both"/>
        <w:rPr>
          <w:rFonts w:ascii="Arial" w:hAnsi="Arial" w:cs="Arial"/>
          <w:szCs w:val="24"/>
        </w:rPr>
      </w:pPr>
    </w:p>
    <w:p w14:paraId="17A01877" w14:textId="77777777" w:rsidR="00CA0A77" w:rsidRPr="0050628E" w:rsidRDefault="00CA0A77" w:rsidP="002E11F2">
      <w:pPr>
        <w:pStyle w:val="ListParagraph"/>
        <w:numPr>
          <w:ilvl w:val="0"/>
          <w:numId w:val="54"/>
        </w:numPr>
        <w:ind w:left="270" w:right="-238" w:hanging="554"/>
        <w:jc w:val="both"/>
        <w:rPr>
          <w:rFonts w:ascii="Arial" w:hAnsi="Arial" w:cs="Arial"/>
          <w:szCs w:val="24"/>
        </w:rPr>
      </w:pPr>
      <w:r w:rsidRPr="0050628E">
        <w:rPr>
          <w:rFonts w:ascii="Arial" w:hAnsi="Arial" w:cs="Arial"/>
          <w:szCs w:val="24"/>
        </w:rPr>
        <w:t xml:space="preserve">All relevant openings are on the ground floor and a standard height dividing fence will partially or entirely obscure views and ensure privacy for adjoining landowners. The cone of vision from the primary living spaces will be further obscured by existing landscaping on the adjoining lot and proposed landscaping on the subject site. </w:t>
      </w:r>
    </w:p>
    <w:p w14:paraId="73D7595B" w14:textId="77777777" w:rsidR="00CA0A77" w:rsidRPr="0050628E" w:rsidRDefault="00CA0A77" w:rsidP="002E11F2">
      <w:pPr>
        <w:pStyle w:val="ListParagraph"/>
        <w:numPr>
          <w:ilvl w:val="0"/>
          <w:numId w:val="54"/>
        </w:numPr>
        <w:ind w:left="270" w:right="-238" w:hanging="554"/>
        <w:jc w:val="both"/>
        <w:rPr>
          <w:rFonts w:ascii="Arial" w:hAnsi="Arial" w:cs="Arial"/>
          <w:szCs w:val="24"/>
        </w:rPr>
      </w:pPr>
      <w:r w:rsidRPr="0050628E">
        <w:rPr>
          <w:rFonts w:ascii="Arial" w:hAnsi="Arial" w:cs="Arial"/>
          <w:szCs w:val="24"/>
        </w:rPr>
        <w:t>The cone of vision from the Lot 1 primary living space window does not impact outdoor living areas or major openings as it falls almost entirely over the existing boundary wall or front setback area on the adjacent western lot.</w:t>
      </w:r>
    </w:p>
    <w:p w14:paraId="278BE6E1" w14:textId="77777777" w:rsidR="00CA0A77" w:rsidRPr="0050628E" w:rsidRDefault="00CA0A77" w:rsidP="002E11F2">
      <w:pPr>
        <w:pStyle w:val="ListParagraph"/>
        <w:numPr>
          <w:ilvl w:val="0"/>
          <w:numId w:val="54"/>
        </w:numPr>
        <w:ind w:left="270" w:right="-238" w:hanging="554"/>
        <w:jc w:val="both"/>
        <w:rPr>
          <w:rFonts w:ascii="Arial" w:hAnsi="Arial" w:cs="Arial"/>
          <w:szCs w:val="24"/>
        </w:rPr>
      </w:pPr>
      <w:r w:rsidRPr="0050628E">
        <w:rPr>
          <w:rFonts w:ascii="Arial" w:hAnsi="Arial" w:cs="Arial"/>
          <w:szCs w:val="24"/>
        </w:rPr>
        <w:t xml:space="preserve">Due to the topography of the land, the site has a natural upward slope from east to west. As a result, the western adjoining lot sits higher than the subject site, increasing the effective height any dividing fence or landscaping. </w:t>
      </w:r>
    </w:p>
    <w:p w14:paraId="3D251217" w14:textId="77777777" w:rsidR="00CA0A77" w:rsidRPr="0050628E" w:rsidRDefault="00CA0A77" w:rsidP="002B76BE">
      <w:pPr>
        <w:ind w:left="-284" w:right="-238"/>
        <w:jc w:val="both"/>
        <w:rPr>
          <w:rFonts w:ascii="Arial" w:hAnsi="Arial" w:cs="Arial"/>
        </w:rPr>
      </w:pPr>
    </w:p>
    <w:p w14:paraId="5233D9B7" w14:textId="77777777" w:rsidR="00CA0A77" w:rsidRPr="0050628E" w:rsidRDefault="00CA0A77" w:rsidP="002B76BE">
      <w:pPr>
        <w:ind w:left="-284" w:right="-238"/>
        <w:jc w:val="both"/>
        <w:rPr>
          <w:rFonts w:ascii="Arial" w:hAnsi="Arial" w:cs="Arial"/>
        </w:rPr>
      </w:pPr>
    </w:p>
    <w:p w14:paraId="2A3427C2" w14:textId="77777777" w:rsidR="00CA0A77" w:rsidRPr="0050628E" w:rsidRDefault="00CA0A77" w:rsidP="002B76BE">
      <w:pPr>
        <w:ind w:left="-288" w:right="-238"/>
        <w:jc w:val="both"/>
        <w:rPr>
          <w:rFonts w:ascii="Arial" w:hAnsi="Arial" w:cs="Arial"/>
          <w:b/>
          <w:color w:val="17365D" w:themeColor="text2" w:themeShade="BF"/>
          <w:sz w:val="28"/>
          <w:szCs w:val="32"/>
        </w:rPr>
      </w:pPr>
      <w:r w:rsidRPr="0050628E">
        <w:rPr>
          <w:rFonts w:ascii="Arial" w:hAnsi="Arial" w:cs="Arial"/>
          <w:b/>
          <w:color w:val="17365D" w:themeColor="text2" w:themeShade="BF"/>
          <w:sz w:val="28"/>
          <w:szCs w:val="32"/>
        </w:rPr>
        <w:t>Consultation</w:t>
      </w:r>
    </w:p>
    <w:p w14:paraId="2DE614FF" w14:textId="77777777" w:rsidR="00CA0A77" w:rsidRDefault="00CA0A77" w:rsidP="002B76BE">
      <w:pPr>
        <w:ind w:left="-288" w:right="-238"/>
        <w:jc w:val="both"/>
        <w:rPr>
          <w:rFonts w:ascii="Arial" w:hAnsi="Arial" w:cs="Arial"/>
          <w:szCs w:val="32"/>
        </w:rPr>
      </w:pPr>
    </w:p>
    <w:p w14:paraId="6EC0341B" w14:textId="77777777" w:rsidR="00CA0A77" w:rsidRPr="0050628E" w:rsidRDefault="00CA0A77" w:rsidP="002B76BE">
      <w:pPr>
        <w:ind w:left="-288" w:right="-238"/>
        <w:jc w:val="both"/>
        <w:rPr>
          <w:rFonts w:ascii="Arial" w:hAnsi="Arial" w:cs="Arial"/>
          <w:szCs w:val="32"/>
        </w:rPr>
      </w:pPr>
      <w:r w:rsidRPr="0050628E">
        <w:rPr>
          <w:rFonts w:ascii="Arial" w:hAnsi="Arial" w:cs="Arial"/>
          <w:szCs w:val="32"/>
        </w:rPr>
        <w:t>The application is seeking assessment under the design principles of the R-Codes for street setback, lot boundary setbacks, open space.</w:t>
      </w:r>
    </w:p>
    <w:p w14:paraId="5E9BD5DC" w14:textId="77777777" w:rsidR="00CA0A77" w:rsidRDefault="00CA0A77" w:rsidP="002B76BE">
      <w:pPr>
        <w:ind w:left="-288" w:right="-238"/>
        <w:jc w:val="both"/>
        <w:rPr>
          <w:rFonts w:ascii="Arial" w:hAnsi="Arial" w:cs="Arial"/>
          <w:szCs w:val="32"/>
        </w:rPr>
      </w:pPr>
    </w:p>
    <w:p w14:paraId="1B68420C" w14:textId="77777777" w:rsidR="00CA0A77" w:rsidRPr="0050628E" w:rsidRDefault="00CA0A77" w:rsidP="002B76BE">
      <w:pPr>
        <w:ind w:left="-288" w:right="-238"/>
        <w:jc w:val="both"/>
        <w:rPr>
          <w:rFonts w:ascii="Arial" w:hAnsi="Arial" w:cs="Arial"/>
          <w:szCs w:val="32"/>
        </w:rPr>
      </w:pPr>
      <w:r w:rsidRPr="0050628E">
        <w:rPr>
          <w:rFonts w:ascii="Arial" w:hAnsi="Arial" w:cs="Arial"/>
          <w:szCs w:val="32"/>
        </w:rPr>
        <w:t xml:space="preserve">The development application was advertised in accordance with the City’s Local Planning Policy - Consultation of Planning Proposals to affected adjoining landowner and occupiers, within five properties in either direction of the subject site, on both sides of the street. The application was advertised for a period of 14 days from 17 May 2023 to 31 May 2023. One non-objection was received. </w:t>
      </w:r>
    </w:p>
    <w:p w14:paraId="09BA9A22" w14:textId="77777777" w:rsidR="00CA0A77" w:rsidRPr="0050628E" w:rsidRDefault="00CA0A77" w:rsidP="002B76BE">
      <w:pPr>
        <w:ind w:left="-284" w:right="-238"/>
        <w:jc w:val="both"/>
        <w:rPr>
          <w:rFonts w:ascii="Arial" w:hAnsi="Arial" w:cs="Arial"/>
          <w:szCs w:val="32"/>
        </w:rPr>
      </w:pPr>
    </w:p>
    <w:p w14:paraId="56B7C0AC" w14:textId="77777777" w:rsidR="00CA0A77" w:rsidRPr="0050628E" w:rsidRDefault="00CA0A77" w:rsidP="002B76BE">
      <w:pPr>
        <w:ind w:left="-284" w:right="-238"/>
        <w:jc w:val="both"/>
        <w:rPr>
          <w:rFonts w:ascii="Arial" w:hAnsi="Arial" w:cs="Arial"/>
          <w:szCs w:val="32"/>
        </w:rPr>
      </w:pPr>
    </w:p>
    <w:p w14:paraId="62677AC5" w14:textId="77777777" w:rsidR="00CA0A77" w:rsidRPr="0050628E" w:rsidRDefault="00CA0A77" w:rsidP="002B76BE">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Strategic Implications</w:t>
      </w:r>
    </w:p>
    <w:p w14:paraId="36DDD42C" w14:textId="77777777" w:rsidR="00CA0A77" w:rsidRPr="0050628E" w:rsidRDefault="00CA0A77" w:rsidP="002B76BE">
      <w:pPr>
        <w:ind w:left="-284" w:right="-238"/>
        <w:jc w:val="both"/>
        <w:rPr>
          <w:rFonts w:ascii="Arial" w:hAnsi="Arial" w:cs="Arial"/>
          <w:szCs w:val="24"/>
          <w:highlight w:val="red"/>
        </w:rPr>
      </w:pPr>
    </w:p>
    <w:p w14:paraId="77217871" w14:textId="77777777" w:rsidR="00CA0A77" w:rsidRPr="0050628E" w:rsidRDefault="00CA0A77" w:rsidP="002B76BE">
      <w:pPr>
        <w:ind w:left="-284" w:right="-238"/>
        <w:jc w:val="both"/>
        <w:rPr>
          <w:rFonts w:ascii="Arial" w:hAnsi="Arial" w:cs="Arial"/>
          <w:szCs w:val="24"/>
        </w:rPr>
      </w:pPr>
      <w:r w:rsidRPr="0050628E">
        <w:rPr>
          <w:rFonts w:ascii="Arial" w:hAnsi="Arial" w:cs="Arial"/>
          <w:szCs w:val="24"/>
        </w:rPr>
        <w:t xml:space="preserve">This item relates to the following elements from the City’s Strategic Community Plan. </w:t>
      </w:r>
    </w:p>
    <w:p w14:paraId="5A168CCC" w14:textId="77777777" w:rsidR="00CA0A77" w:rsidRPr="0050628E" w:rsidRDefault="00CA0A77" w:rsidP="002B76BE">
      <w:pPr>
        <w:ind w:left="-284" w:right="-238"/>
        <w:jc w:val="both"/>
        <w:rPr>
          <w:rFonts w:ascii="Arial" w:hAnsi="Arial" w:cs="Arial"/>
          <w:szCs w:val="24"/>
        </w:rPr>
      </w:pPr>
    </w:p>
    <w:p w14:paraId="2E2450CB" w14:textId="77777777" w:rsidR="00CA0A77" w:rsidRPr="0050628E" w:rsidRDefault="00CA0A77" w:rsidP="002B76BE">
      <w:pPr>
        <w:ind w:left="-284" w:right="-238"/>
        <w:jc w:val="both"/>
        <w:rPr>
          <w:rFonts w:ascii="Arial" w:hAnsi="Arial" w:cs="Arial"/>
          <w:szCs w:val="24"/>
        </w:rPr>
      </w:pPr>
      <w:r w:rsidRPr="0050628E">
        <w:rPr>
          <w:rFonts w:ascii="Arial" w:hAnsi="Arial" w:cs="Arial"/>
          <w:b/>
          <w:color w:val="17365D" w:themeColor="text2" w:themeShade="BF"/>
          <w:szCs w:val="24"/>
        </w:rPr>
        <w:t>Vision</w:t>
      </w:r>
      <w:r w:rsidRPr="0050628E">
        <w:rPr>
          <w:rFonts w:ascii="Arial" w:hAnsi="Arial" w:cs="Arial"/>
          <w:szCs w:val="24"/>
        </w:rPr>
        <w:t xml:space="preserve"> </w:t>
      </w:r>
      <w:r w:rsidRPr="0050628E">
        <w:rPr>
          <w:rFonts w:ascii="Arial" w:hAnsi="Arial" w:cs="Arial"/>
          <w:szCs w:val="24"/>
        </w:rPr>
        <w:tab/>
      </w:r>
      <w:r w:rsidRPr="0050628E">
        <w:rPr>
          <w:rFonts w:ascii="Arial" w:hAnsi="Arial" w:cs="Arial"/>
          <w:szCs w:val="24"/>
        </w:rPr>
        <w:tab/>
        <w:t>Our city will be an environmentally-sensitive, beautiful and inclusive place.</w:t>
      </w:r>
    </w:p>
    <w:p w14:paraId="423C37B0" w14:textId="77777777" w:rsidR="00CA0A77" w:rsidRPr="0050628E" w:rsidRDefault="00CA0A77" w:rsidP="002B76BE">
      <w:pPr>
        <w:ind w:left="-284" w:right="-238"/>
        <w:jc w:val="both"/>
        <w:rPr>
          <w:rFonts w:ascii="Arial" w:hAnsi="Arial" w:cs="Arial"/>
          <w:szCs w:val="24"/>
        </w:rPr>
      </w:pPr>
    </w:p>
    <w:p w14:paraId="1B3140C5" w14:textId="77777777" w:rsidR="00CA0A77" w:rsidRPr="0050628E" w:rsidRDefault="00CA0A77" w:rsidP="002B76BE">
      <w:pPr>
        <w:ind w:left="-284" w:right="-238"/>
        <w:jc w:val="both"/>
        <w:rPr>
          <w:rFonts w:ascii="Arial" w:hAnsi="Arial" w:cs="Arial"/>
          <w:b/>
          <w:szCs w:val="24"/>
        </w:rPr>
      </w:pPr>
      <w:r w:rsidRPr="0050628E">
        <w:rPr>
          <w:rFonts w:ascii="Arial" w:hAnsi="Arial" w:cs="Arial"/>
          <w:b/>
          <w:color w:val="17365D" w:themeColor="text2" w:themeShade="BF"/>
          <w:szCs w:val="24"/>
        </w:rPr>
        <w:t>Values</w:t>
      </w:r>
      <w:r w:rsidRPr="0050628E">
        <w:rPr>
          <w:rFonts w:ascii="Arial" w:hAnsi="Arial" w:cs="Arial"/>
          <w:bCs/>
          <w:szCs w:val="24"/>
        </w:rPr>
        <w:tab/>
      </w:r>
      <w:r w:rsidRPr="0050628E">
        <w:rPr>
          <w:rFonts w:ascii="Arial" w:hAnsi="Arial" w:cs="Arial"/>
          <w:bCs/>
          <w:szCs w:val="24"/>
        </w:rPr>
        <w:tab/>
      </w:r>
      <w:r w:rsidRPr="0050628E">
        <w:rPr>
          <w:rFonts w:ascii="Arial" w:hAnsi="Arial" w:cs="Arial"/>
          <w:b/>
          <w:szCs w:val="24"/>
        </w:rPr>
        <w:t>Great Natural and Built Environment</w:t>
      </w:r>
    </w:p>
    <w:p w14:paraId="4B8E7346" w14:textId="77777777" w:rsidR="00CA0A77" w:rsidRPr="0050628E" w:rsidRDefault="00CA0A77" w:rsidP="002B76BE">
      <w:pPr>
        <w:ind w:left="1418" w:right="-238"/>
        <w:jc w:val="both"/>
        <w:rPr>
          <w:rFonts w:ascii="Arial" w:hAnsi="Arial" w:cs="Arial"/>
          <w:bCs/>
          <w:szCs w:val="24"/>
        </w:rPr>
      </w:pPr>
      <w:r w:rsidRPr="0050628E">
        <w:rPr>
          <w:rFonts w:ascii="Arial" w:hAnsi="Arial" w:cs="Arial"/>
          <w:bCs/>
          <w:szCs w:val="24"/>
        </w:rPr>
        <w:t>We protect our enhanced, engaging community spaces, heritage, the natural environment and our biodiversity through well-planned and managed development.</w:t>
      </w:r>
    </w:p>
    <w:p w14:paraId="32E916A1" w14:textId="77777777" w:rsidR="00CA0A77" w:rsidRPr="0050628E" w:rsidRDefault="00CA0A77" w:rsidP="002B76BE">
      <w:pPr>
        <w:ind w:left="-284" w:right="-238"/>
        <w:jc w:val="both"/>
        <w:rPr>
          <w:rFonts w:ascii="Arial" w:hAnsi="Arial" w:cs="Arial"/>
          <w:bCs/>
          <w:szCs w:val="24"/>
        </w:rPr>
      </w:pPr>
    </w:p>
    <w:p w14:paraId="3315DBEE" w14:textId="77777777" w:rsidR="00CA0A77" w:rsidRPr="0050628E" w:rsidRDefault="00CA0A77" w:rsidP="002B76BE">
      <w:pPr>
        <w:ind w:left="-284" w:right="-238"/>
        <w:jc w:val="both"/>
        <w:rPr>
          <w:rFonts w:ascii="Arial" w:hAnsi="Arial" w:cs="Arial"/>
          <w:b/>
          <w:bCs/>
          <w:color w:val="17365D" w:themeColor="text2" w:themeShade="BF"/>
          <w:szCs w:val="24"/>
        </w:rPr>
      </w:pPr>
      <w:r w:rsidRPr="0050628E">
        <w:rPr>
          <w:rFonts w:ascii="Arial" w:eastAsia="Acumin Pro" w:hAnsi="Arial" w:cs="Arial"/>
          <w:b/>
          <w:bCs/>
          <w:color w:val="17365D" w:themeColor="text2" w:themeShade="BF"/>
          <w:szCs w:val="24"/>
        </w:rPr>
        <w:t>Priority</w:t>
      </w:r>
      <w:r w:rsidRPr="0050628E">
        <w:rPr>
          <w:rFonts w:ascii="Arial" w:hAnsi="Arial" w:cs="Arial"/>
          <w:b/>
          <w:bCs/>
          <w:color w:val="17365D" w:themeColor="text2" w:themeShade="BF"/>
          <w:szCs w:val="24"/>
        </w:rPr>
        <w:t xml:space="preserve"> Area</w:t>
      </w:r>
      <w:r w:rsidRPr="0050628E">
        <w:rPr>
          <w:rFonts w:ascii="Arial" w:hAnsi="Arial" w:cs="Arial"/>
          <w:b/>
          <w:bCs/>
          <w:color w:val="17365D" w:themeColor="text2" w:themeShade="BF"/>
          <w:szCs w:val="24"/>
        </w:rPr>
        <w:tab/>
      </w:r>
      <w:r w:rsidRPr="0050628E">
        <w:rPr>
          <w:rFonts w:ascii="Arial" w:hAnsi="Arial" w:cs="Arial"/>
          <w:szCs w:val="24"/>
        </w:rPr>
        <w:t>Urban form - protecting our quality living environment</w:t>
      </w:r>
    </w:p>
    <w:p w14:paraId="68A31133" w14:textId="77777777" w:rsidR="00CA0A77" w:rsidRPr="0050628E" w:rsidRDefault="00CA0A77" w:rsidP="002B76BE">
      <w:pPr>
        <w:ind w:right="-238"/>
        <w:jc w:val="both"/>
        <w:rPr>
          <w:rFonts w:ascii="Arial" w:hAnsi="Arial" w:cs="Arial"/>
          <w:bCs/>
          <w:szCs w:val="24"/>
        </w:rPr>
      </w:pPr>
    </w:p>
    <w:p w14:paraId="52D7C644" w14:textId="77777777" w:rsidR="00CA0A77" w:rsidRPr="0050628E" w:rsidRDefault="00CA0A77" w:rsidP="002B76BE">
      <w:pPr>
        <w:ind w:right="-238"/>
        <w:jc w:val="both"/>
        <w:rPr>
          <w:rFonts w:ascii="Arial" w:hAnsi="Arial" w:cs="Arial"/>
          <w:bCs/>
          <w:szCs w:val="24"/>
        </w:rPr>
      </w:pPr>
    </w:p>
    <w:p w14:paraId="3ADDF865" w14:textId="77777777" w:rsidR="00CA0A77" w:rsidRPr="0050628E" w:rsidRDefault="00CA0A77" w:rsidP="002B76BE">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Budget/Financial Implications</w:t>
      </w:r>
    </w:p>
    <w:p w14:paraId="708EFE6D" w14:textId="77777777" w:rsidR="00CA0A77" w:rsidRPr="0050628E" w:rsidRDefault="00CA0A77" w:rsidP="002B76BE">
      <w:pPr>
        <w:ind w:left="-284" w:right="-238"/>
        <w:jc w:val="both"/>
        <w:rPr>
          <w:rFonts w:ascii="Arial" w:hAnsi="Arial" w:cs="Arial"/>
          <w:b/>
          <w:color w:val="244061" w:themeColor="accent1" w:themeShade="80"/>
          <w:szCs w:val="28"/>
        </w:rPr>
      </w:pPr>
    </w:p>
    <w:p w14:paraId="38C37D3B" w14:textId="61E9A21C" w:rsidR="00CA0A77" w:rsidRPr="0050628E" w:rsidRDefault="00CA0A77" w:rsidP="002B76BE">
      <w:pPr>
        <w:ind w:left="-284" w:right="-238"/>
        <w:jc w:val="both"/>
        <w:rPr>
          <w:rFonts w:ascii="Arial" w:hAnsi="Arial" w:cs="Arial"/>
          <w:szCs w:val="24"/>
        </w:rPr>
      </w:pPr>
      <w:r w:rsidRPr="0050628E">
        <w:rPr>
          <w:rFonts w:ascii="Arial" w:hAnsi="Arial" w:cs="Arial"/>
          <w:szCs w:val="24"/>
        </w:rPr>
        <w:t>Nil</w:t>
      </w:r>
      <w:r w:rsidR="007F02CB">
        <w:rPr>
          <w:rFonts w:ascii="Arial" w:hAnsi="Arial" w:cs="Arial"/>
          <w:szCs w:val="24"/>
        </w:rPr>
        <w:t>.</w:t>
      </w:r>
    </w:p>
    <w:p w14:paraId="3EA80DFC" w14:textId="77777777" w:rsidR="00CA0A77" w:rsidRPr="0050628E" w:rsidRDefault="00CA0A77" w:rsidP="002B76BE">
      <w:pPr>
        <w:ind w:left="-284" w:right="-238"/>
        <w:jc w:val="both"/>
        <w:rPr>
          <w:rFonts w:ascii="Arial" w:hAnsi="Arial" w:cs="Arial"/>
          <w:szCs w:val="24"/>
          <w:highlight w:val="yellow"/>
        </w:rPr>
      </w:pPr>
    </w:p>
    <w:p w14:paraId="50D6C4C5" w14:textId="77777777" w:rsidR="007F02CB" w:rsidRPr="0050628E" w:rsidRDefault="007F02CB" w:rsidP="002B76BE">
      <w:pPr>
        <w:ind w:left="-284" w:right="-238"/>
        <w:jc w:val="both"/>
        <w:rPr>
          <w:rFonts w:ascii="Arial" w:hAnsi="Arial" w:cs="Arial"/>
          <w:szCs w:val="24"/>
          <w:highlight w:val="yellow"/>
        </w:rPr>
      </w:pPr>
    </w:p>
    <w:p w14:paraId="765505C3" w14:textId="77777777" w:rsidR="00CA0A77" w:rsidRPr="0050628E" w:rsidRDefault="00CA0A77" w:rsidP="002B76BE">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Legislative and Policy Implications</w:t>
      </w:r>
    </w:p>
    <w:p w14:paraId="36CB0DB7" w14:textId="77777777" w:rsidR="00CA0A77" w:rsidRPr="0050628E" w:rsidRDefault="00CA0A77" w:rsidP="002B76BE">
      <w:pPr>
        <w:ind w:left="-284" w:right="-238"/>
        <w:jc w:val="both"/>
        <w:rPr>
          <w:rFonts w:ascii="Arial" w:hAnsi="Arial" w:cs="Arial"/>
          <w:b/>
          <w:szCs w:val="24"/>
        </w:rPr>
      </w:pPr>
    </w:p>
    <w:p w14:paraId="26D9F355" w14:textId="77777777" w:rsidR="00CA0A77" w:rsidRPr="0050628E" w:rsidRDefault="00CA0A77" w:rsidP="002B76BE">
      <w:pPr>
        <w:ind w:left="-284" w:right="-238"/>
        <w:jc w:val="both"/>
        <w:rPr>
          <w:rFonts w:ascii="Arial" w:hAnsi="Arial" w:cs="Arial"/>
          <w:bCs/>
          <w:szCs w:val="24"/>
        </w:rPr>
      </w:pPr>
      <w:r w:rsidRPr="0050628E">
        <w:rPr>
          <w:rFonts w:ascii="Arial" w:hAnsi="Arial" w:cs="Arial"/>
          <w:bCs/>
          <w:szCs w:val="24"/>
        </w:rPr>
        <w:t>Council is requested to make a decision in accordance with clause 68(2) of the Deemed Provisions. Council may determine to approve the development without conditions (cl.68(2)(a)), approve with development with conditions (cl.68(2)(b)), or refuse the development (cl.68(2)(c)).</w:t>
      </w:r>
    </w:p>
    <w:p w14:paraId="1258D328" w14:textId="77777777" w:rsidR="00CA0A77" w:rsidRPr="0050628E" w:rsidRDefault="00CA0A77" w:rsidP="002B76BE">
      <w:pPr>
        <w:ind w:right="-238"/>
        <w:jc w:val="both"/>
        <w:rPr>
          <w:rFonts w:ascii="Arial" w:hAnsi="Arial" w:cs="Arial"/>
          <w:b/>
          <w:color w:val="17365D" w:themeColor="text2" w:themeShade="BF"/>
          <w:szCs w:val="28"/>
        </w:rPr>
      </w:pPr>
    </w:p>
    <w:p w14:paraId="74A95FBF" w14:textId="77777777" w:rsidR="00CA0A77" w:rsidRPr="0050628E" w:rsidRDefault="00CA0A77" w:rsidP="002B76BE">
      <w:pPr>
        <w:ind w:right="-238"/>
        <w:jc w:val="both"/>
        <w:rPr>
          <w:rFonts w:ascii="Arial" w:hAnsi="Arial" w:cs="Arial"/>
          <w:b/>
          <w:color w:val="17365D" w:themeColor="text2" w:themeShade="BF"/>
          <w:szCs w:val="28"/>
        </w:rPr>
      </w:pPr>
    </w:p>
    <w:p w14:paraId="20CB27C3" w14:textId="77777777" w:rsidR="00CA0A77" w:rsidRPr="0050628E" w:rsidRDefault="00CA0A77" w:rsidP="002B76BE">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Decision Implications</w:t>
      </w:r>
    </w:p>
    <w:p w14:paraId="2CC1239B" w14:textId="77777777" w:rsidR="00CA0A77" w:rsidRPr="0050628E" w:rsidRDefault="00CA0A77" w:rsidP="002B76BE">
      <w:pPr>
        <w:ind w:left="-284" w:right="-238"/>
        <w:jc w:val="both"/>
        <w:rPr>
          <w:rFonts w:ascii="Arial" w:hAnsi="Arial" w:cs="Arial"/>
          <w:b/>
          <w:szCs w:val="24"/>
        </w:rPr>
      </w:pPr>
    </w:p>
    <w:p w14:paraId="087FBAE4" w14:textId="77777777" w:rsidR="00CA0A77" w:rsidRPr="0050628E" w:rsidRDefault="00CA0A77" w:rsidP="002B76BE">
      <w:pPr>
        <w:ind w:left="-284" w:right="-238"/>
        <w:jc w:val="both"/>
        <w:rPr>
          <w:rFonts w:ascii="Arial" w:hAnsi="Arial" w:cs="Arial"/>
          <w:bCs/>
          <w:szCs w:val="24"/>
        </w:rPr>
      </w:pPr>
      <w:r w:rsidRPr="0050628E">
        <w:rPr>
          <w:rFonts w:ascii="Arial" w:hAnsi="Arial" w:cs="Arial"/>
          <w:bCs/>
          <w:szCs w:val="24"/>
        </w:rPr>
        <w:t>If Council resolves to approve the proposal, development can proceed after receiving a Building Permit and necessary clearances.</w:t>
      </w:r>
    </w:p>
    <w:p w14:paraId="27317E8B" w14:textId="77777777" w:rsidR="00CA0A77" w:rsidRPr="0050628E" w:rsidRDefault="00CA0A77" w:rsidP="002B76BE">
      <w:pPr>
        <w:ind w:left="-284" w:right="-238"/>
        <w:jc w:val="both"/>
        <w:rPr>
          <w:rFonts w:ascii="Arial" w:hAnsi="Arial" w:cs="Arial"/>
          <w:bCs/>
          <w:szCs w:val="24"/>
        </w:rPr>
      </w:pPr>
    </w:p>
    <w:p w14:paraId="30D05970" w14:textId="77777777" w:rsidR="00CA0A77" w:rsidRPr="0050628E" w:rsidRDefault="00CA0A77" w:rsidP="002B76BE">
      <w:pPr>
        <w:ind w:left="-284" w:right="-238"/>
        <w:jc w:val="both"/>
        <w:rPr>
          <w:rFonts w:ascii="Arial" w:hAnsi="Arial" w:cs="Arial"/>
          <w:szCs w:val="24"/>
        </w:rPr>
      </w:pPr>
      <w:r w:rsidRPr="0050628E">
        <w:rPr>
          <w:rFonts w:ascii="Arial" w:hAnsi="Arial" w:cs="Arial"/>
          <w:bCs/>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4403E758" w14:textId="77777777" w:rsidR="00CA0A77" w:rsidRPr="0050628E" w:rsidRDefault="00CA0A77" w:rsidP="002B76BE">
      <w:pPr>
        <w:ind w:left="-284" w:right="-238"/>
        <w:jc w:val="both"/>
        <w:rPr>
          <w:rFonts w:ascii="Arial" w:hAnsi="Arial" w:cs="Arial"/>
          <w:szCs w:val="24"/>
        </w:rPr>
      </w:pPr>
    </w:p>
    <w:p w14:paraId="64CEE3A6" w14:textId="77777777" w:rsidR="00CA0A77" w:rsidRPr="0050628E" w:rsidRDefault="00CA0A77" w:rsidP="002B76BE">
      <w:pPr>
        <w:ind w:left="-284" w:right="-238"/>
        <w:jc w:val="both"/>
        <w:rPr>
          <w:rFonts w:ascii="Arial" w:hAnsi="Arial" w:cs="Arial"/>
          <w:szCs w:val="24"/>
        </w:rPr>
      </w:pPr>
    </w:p>
    <w:p w14:paraId="7000387C" w14:textId="77777777" w:rsidR="00CA0A77" w:rsidRPr="0050628E" w:rsidRDefault="00CA0A77" w:rsidP="002B76BE">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Conclusion</w:t>
      </w:r>
    </w:p>
    <w:p w14:paraId="5383DD70" w14:textId="77777777" w:rsidR="00CA0A77" w:rsidRPr="0050628E" w:rsidRDefault="00CA0A77" w:rsidP="002B76BE">
      <w:pPr>
        <w:ind w:left="-284" w:right="-238"/>
        <w:jc w:val="both"/>
        <w:rPr>
          <w:rFonts w:ascii="Arial" w:hAnsi="Arial" w:cs="Arial"/>
          <w:bCs/>
          <w:szCs w:val="24"/>
        </w:rPr>
      </w:pPr>
    </w:p>
    <w:p w14:paraId="04D2FD37" w14:textId="77777777" w:rsidR="00CA0A77" w:rsidRPr="0050628E" w:rsidRDefault="00CA0A77" w:rsidP="002B76BE">
      <w:pPr>
        <w:ind w:left="-284" w:right="-238"/>
        <w:jc w:val="both"/>
        <w:rPr>
          <w:rFonts w:ascii="Arial" w:hAnsi="Arial" w:cs="Arial"/>
          <w:bCs/>
          <w:szCs w:val="24"/>
        </w:rPr>
      </w:pPr>
      <w:r w:rsidRPr="0050628E">
        <w:rPr>
          <w:rFonts w:ascii="Arial" w:hAnsi="Arial" w:cs="Arial"/>
          <w:szCs w:val="24"/>
        </w:rPr>
        <w:t>The application is referred to Council for determination in accordance with Delegation 9.2.1, being an application for five or more grouped dwellings.</w:t>
      </w:r>
      <w:r w:rsidRPr="0050628E">
        <w:rPr>
          <w:rFonts w:ascii="Arial" w:hAnsi="Arial" w:cs="Arial"/>
          <w:bCs/>
          <w:szCs w:val="24"/>
        </w:rPr>
        <w:t xml:space="preserve">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2D48CD32" w14:textId="77777777" w:rsidR="00CA0A77" w:rsidRPr="0050628E" w:rsidRDefault="00CA0A77" w:rsidP="002B76BE">
      <w:pPr>
        <w:ind w:left="-284" w:right="-238"/>
        <w:jc w:val="both"/>
        <w:rPr>
          <w:rFonts w:ascii="Arial" w:hAnsi="Arial" w:cs="Arial"/>
          <w:bCs/>
          <w:szCs w:val="24"/>
        </w:rPr>
      </w:pPr>
    </w:p>
    <w:p w14:paraId="5CF4C311" w14:textId="77777777" w:rsidR="00CA0A77" w:rsidRPr="0050628E" w:rsidRDefault="00CA0A77" w:rsidP="002B76BE">
      <w:pPr>
        <w:ind w:left="-284" w:right="-238"/>
        <w:jc w:val="both"/>
        <w:rPr>
          <w:rFonts w:ascii="Arial" w:hAnsi="Arial" w:cs="Arial"/>
          <w:bCs/>
        </w:rPr>
      </w:pPr>
      <w:r w:rsidRPr="0050628E">
        <w:rPr>
          <w:rFonts w:ascii="Arial" w:hAnsi="Arial" w:cs="Arial"/>
          <w:bCs/>
          <w:szCs w:val="24"/>
        </w:rPr>
        <w:t>Accordingly, it is recommended that the application be approved by Council, subject to conditions of Administration’s recommendation.</w:t>
      </w:r>
    </w:p>
    <w:p w14:paraId="34EC3D17" w14:textId="77777777" w:rsidR="00CA0A77" w:rsidRPr="0050628E" w:rsidRDefault="00CA0A77" w:rsidP="002B76BE">
      <w:pPr>
        <w:ind w:left="-284" w:right="-238"/>
        <w:jc w:val="both"/>
        <w:rPr>
          <w:rFonts w:ascii="Arial" w:hAnsi="Arial" w:cs="Arial"/>
          <w:bCs/>
          <w:szCs w:val="24"/>
        </w:rPr>
      </w:pPr>
    </w:p>
    <w:p w14:paraId="65F073FE" w14:textId="77777777" w:rsidR="00CA0A77" w:rsidRPr="0050628E" w:rsidRDefault="00CA0A77" w:rsidP="002B76BE">
      <w:pPr>
        <w:ind w:left="-284" w:right="-238"/>
        <w:jc w:val="both"/>
        <w:rPr>
          <w:rFonts w:ascii="Arial" w:hAnsi="Arial" w:cs="Arial"/>
          <w:bCs/>
          <w:szCs w:val="24"/>
        </w:rPr>
      </w:pPr>
    </w:p>
    <w:p w14:paraId="549ED2E7" w14:textId="77777777" w:rsidR="00CA0A77" w:rsidRPr="0050628E" w:rsidRDefault="00CA0A77" w:rsidP="002B76BE">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Further Information</w:t>
      </w:r>
    </w:p>
    <w:p w14:paraId="6C0DDCE1" w14:textId="77777777" w:rsidR="00CA0A77" w:rsidRPr="0050628E" w:rsidRDefault="00CA0A77" w:rsidP="002B76BE">
      <w:pPr>
        <w:ind w:left="-284" w:right="-238"/>
        <w:jc w:val="both"/>
        <w:rPr>
          <w:rFonts w:ascii="Arial" w:hAnsi="Arial" w:cs="Arial"/>
          <w:b/>
          <w:szCs w:val="24"/>
        </w:rPr>
      </w:pPr>
    </w:p>
    <w:p w14:paraId="76F68E56" w14:textId="77777777" w:rsidR="003066C8" w:rsidRPr="003066C8" w:rsidRDefault="003066C8" w:rsidP="003066C8">
      <w:pPr>
        <w:ind w:left="-284" w:right="-238"/>
        <w:jc w:val="both"/>
        <w:rPr>
          <w:rFonts w:ascii="Arial" w:hAnsi="Arial" w:cs="Arial"/>
          <w:b/>
          <w:bCs/>
          <w:color w:val="244061" w:themeColor="accent1" w:themeShade="80"/>
          <w:kern w:val="28"/>
        </w:rPr>
      </w:pPr>
      <w:r w:rsidRPr="003066C8">
        <w:rPr>
          <w:rFonts w:ascii="Arial" w:hAnsi="Arial" w:cs="Arial"/>
          <w:b/>
          <w:bCs/>
          <w:color w:val="244061" w:themeColor="accent1" w:themeShade="80"/>
          <w:kern w:val="28"/>
        </w:rPr>
        <w:t>Question</w:t>
      </w:r>
    </w:p>
    <w:p w14:paraId="3D2E6B66" w14:textId="5EC998C4" w:rsidR="003066C8" w:rsidRDefault="003066C8" w:rsidP="003066C8">
      <w:pPr>
        <w:ind w:left="-284" w:right="-238"/>
        <w:jc w:val="both"/>
        <w:rPr>
          <w:rFonts w:ascii="Arial" w:hAnsi="Arial" w:cs="Arial"/>
          <w:kern w:val="28"/>
        </w:rPr>
      </w:pPr>
      <w:r w:rsidRPr="4D14633E">
        <w:rPr>
          <w:rFonts w:ascii="Arial" w:hAnsi="Arial" w:cs="Arial"/>
          <w:kern w:val="28"/>
        </w:rPr>
        <w:t>Councillor Youngman – Can vehicle access to the garage of Lot 5 be confirmed?</w:t>
      </w:r>
    </w:p>
    <w:p w14:paraId="38DB0172" w14:textId="77777777" w:rsidR="003066C8" w:rsidRDefault="003066C8" w:rsidP="003066C8">
      <w:pPr>
        <w:ind w:left="-284" w:right="-238"/>
        <w:jc w:val="both"/>
        <w:rPr>
          <w:rFonts w:ascii="Arial" w:hAnsi="Arial" w:cs="Arial"/>
          <w:bCs/>
          <w:kern w:val="28"/>
          <w:szCs w:val="24"/>
        </w:rPr>
      </w:pPr>
    </w:p>
    <w:p w14:paraId="2A8928D6" w14:textId="5675B22E" w:rsidR="003066C8" w:rsidRPr="003066C8" w:rsidRDefault="003066C8" w:rsidP="003066C8">
      <w:pPr>
        <w:ind w:left="-284" w:right="-238"/>
        <w:jc w:val="both"/>
        <w:rPr>
          <w:rFonts w:ascii="Arial" w:hAnsi="Arial" w:cs="Arial"/>
          <w:b/>
          <w:color w:val="244061" w:themeColor="accent1" w:themeShade="80"/>
          <w:kern w:val="28"/>
          <w:szCs w:val="24"/>
        </w:rPr>
      </w:pPr>
      <w:r w:rsidRPr="003066C8">
        <w:rPr>
          <w:rFonts w:ascii="Arial" w:hAnsi="Arial" w:cs="Arial"/>
          <w:b/>
          <w:color w:val="244061" w:themeColor="accent1" w:themeShade="80"/>
          <w:kern w:val="28"/>
          <w:szCs w:val="24"/>
        </w:rPr>
        <w:t>Officer Response</w:t>
      </w:r>
    </w:p>
    <w:p w14:paraId="3BDB3241" w14:textId="1A45C20B" w:rsidR="003066C8" w:rsidRDefault="01971216" w:rsidP="35E0B63D">
      <w:pPr>
        <w:ind w:left="-284" w:right="-238"/>
        <w:jc w:val="both"/>
        <w:rPr>
          <w:rFonts w:ascii="Arial" w:eastAsia="Arial" w:hAnsi="Arial" w:cs="Arial"/>
          <w:kern w:val="28"/>
        </w:rPr>
      </w:pPr>
      <w:r w:rsidRPr="3CAFA7CF">
        <w:rPr>
          <w:rFonts w:ascii="Arial" w:eastAsia="Arial" w:hAnsi="Arial" w:cs="Arial"/>
        </w:rPr>
        <w:t xml:space="preserve">Attachment </w:t>
      </w:r>
      <w:r w:rsidR="2A6AF3D2" w:rsidRPr="3CAFA7CF">
        <w:rPr>
          <w:rFonts w:ascii="Arial" w:eastAsia="Arial" w:hAnsi="Arial" w:cs="Arial"/>
        </w:rPr>
        <w:t>3</w:t>
      </w:r>
      <w:r w:rsidRPr="3CAFA7CF">
        <w:rPr>
          <w:rFonts w:ascii="Arial" w:eastAsia="Arial" w:hAnsi="Arial" w:cs="Arial"/>
        </w:rPr>
        <w:t xml:space="preserve"> confirms that the design </w:t>
      </w:r>
      <w:r w:rsidR="1CD83443" w:rsidRPr="3CAFA7CF">
        <w:rPr>
          <w:rFonts w:ascii="Arial" w:eastAsia="Arial" w:hAnsi="Arial" w:cs="Arial"/>
        </w:rPr>
        <w:t>allows egress and access from the garages.</w:t>
      </w:r>
    </w:p>
    <w:p w14:paraId="448175DD" w14:textId="77777777" w:rsidR="003066C8" w:rsidRDefault="003066C8" w:rsidP="003066C8">
      <w:pPr>
        <w:ind w:left="-284" w:right="-238"/>
        <w:jc w:val="both"/>
        <w:rPr>
          <w:rFonts w:ascii="Arial" w:hAnsi="Arial" w:cs="Arial"/>
          <w:bCs/>
          <w:kern w:val="28"/>
          <w:szCs w:val="24"/>
        </w:rPr>
      </w:pPr>
    </w:p>
    <w:p w14:paraId="7B291797" w14:textId="77777777" w:rsidR="003066C8" w:rsidRPr="003066C8" w:rsidRDefault="003066C8" w:rsidP="003066C8">
      <w:pPr>
        <w:ind w:left="-284" w:right="-238"/>
        <w:jc w:val="both"/>
        <w:rPr>
          <w:rFonts w:ascii="Arial" w:hAnsi="Arial" w:cs="Arial"/>
          <w:b/>
          <w:bCs/>
          <w:color w:val="244061" w:themeColor="accent1" w:themeShade="80"/>
          <w:kern w:val="28"/>
        </w:rPr>
      </w:pPr>
      <w:r w:rsidRPr="003066C8">
        <w:rPr>
          <w:rFonts w:ascii="Arial" w:hAnsi="Arial" w:cs="Arial"/>
          <w:b/>
          <w:bCs/>
          <w:color w:val="244061" w:themeColor="accent1" w:themeShade="80"/>
          <w:kern w:val="28"/>
        </w:rPr>
        <w:t>Question</w:t>
      </w:r>
    </w:p>
    <w:p w14:paraId="44D340A4" w14:textId="77777777" w:rsidR="003066C8" w:rsidRDefault="003066C8" w:rsidP="003066C8">
      <w:pPr>
        <w:ind w:left="-284" w:right="-238"/>
        <w:jc w:val="both"/>
        <w:rPr>
          <w:rFonts w:ascii="Arial" w:hAnsi="Arial" w:cs="Arial"/>
        </w:rPr>
      </w:pPr>
      <w:r w:rsidRPr="6B7D7A5E">
        <w:rPr>
          <w:rFonts w:ascii="Arial" w:hAnsi="Arial" w:cs="Arial"/>
          <w:kern w:val="28"/>
        </w:rPr>
        <w:t xml:space="preserve">Councillor Mangano – </w:t>
      </w:r>
      <w:r w:rsidRPr="5D23D736">
        <w:rPr>
          <w:rFonts w:ascii="Arial" w:hAnsi="Arial" w:cs="Arial"/>
          <w:kern w:val="28"/>
        </w:rPr>
        <w:t xml:space="preserve">Can </w:t>
      </w:r>
      <w:r w:rsidRPr="29145945">
        <w:rPr>
          <w:rFonts w:ascii="Arial" w:hAnsi="Arial" w:cs="Arial"/>
          <w:kern w:val="28"/>
        </w:rPr>
        <w:t>the r</w:t>
      </w:r>
      <w:r w:rsidRPr="29145945">
        <w:rPr>
          <w:rFonts w:ascii="Arial" w:hAnsi="Arial" w:cs="Arial"/>
        </w:rPr>
        <w:t xml:space="preserve">amp </w:t>
      </w:r>
      <w:r w:rsidRPr="117F3C83">
        <w:rPr>
          <w:rFonts w:ascii="Arial" w:hAnsi="Arial" w:cs="Arial"/>
        </w:rPr>
        <w:t xml:space="preserve">gradient </w:t>
      </w:r>
      <w:r w:rsidRPr="5D2AC7A2">
        <w:rPr>
          <w:rFonts w:ascii="Arial" w:hAnsi="Arial" w:cs="Arial"/>
        </w:rPr>
        <w:t xml:space="preserve">be confirmed that </w:t>
      </w:r>
      <w:r w:rsidRPr="7A36071B">
        <w:rPr>
          <w:rFonts w:ascii="Arial" w:hAnsi="Arial" w:cs="Arial"/>
        </w:rPr>
        <w:t xml:space="preserve">access to </w:t>
      </w:r>
      <w:r w:rsidRPr="4626892A">
        <w:rPr>
          <w:rFonts w:ascii="Arial" w:hAnsi="Arial" w:cs="Arial"/>
        </w:rPr>
        <w:t xml:space="preserve">the parking </w:t>
      </w:r>
      <w:r w:rsidRPr="12833E2E">
        <w:rPr>
          <w:rFonts w:ascii="Arial" w:hAnsi="Arial" w:cs="Arial"/>
        </w:rPr>
        <w:t xml:space="preserve">area </w:t>
      </w:r>
      <w:r w:rsidRPr="29D36401">
        <w:rPr>
          <w:rFonts w:ascii="Arial" w:hAnsi="Arial" w:cs="Arial"/>
        </w:rPr>
        <w:t xml:space="preserve">will be </w:t>
      </w:r>
      <w:r w:rsidRPr="0DCEB6E4">
        <w:rPr>
          <w:rFonts w:ascii="Arial" w:hAnsi="Arial" w:cs="Arial"/>
        </w:rPr>
        <w:t>feasible</w:t>
      </w:r>
      <w:r w:rsidRPr="56CD2697">
        <w:rPr>
          <w:rFonts w:ascii="Arial" w:hAnsi="Arial" w:cs="Arial"/>
        </w:rPr>
        <w:t>?</w:t>
      </w:r>
      <w:r>
        <w:rPr>
          <w:rFonts w:ascii="Arial" w:hAnsi="Arial" w:cs="Arial"/>
        </w:rPr>
        <w:t xml:space="preserve"> </w:t>
      </w:r>
    </w:p>
    <w:p w14:paraId="4136D54B" w14:textId="77777777" w:rsidR="0036300D" w:rsidRDefault="0036300D" w:rsidP="003066C8">
      <w:pPr>
        <w:ind w:left="-284" w:right="-238"/>
        <w:jc w:val="both"/>
        <w:rPr>
          <w:rFonts w:ascii="Arial" w:hAnsi="Arial" w:cs="Arial"/>
        </w:rPr>
      </w:pPr>
    </w:p>
    <w:p w14:paraId="08E87755" w14:textId="77777777" w:rsidR="003066C8" w:rsidRPr="003066C8" w:rsidRDefault="003066C8" w:rsidP="003066C8">
      <w:pPr>
        <w:ind w:left="-284" w:right="-238"/>
        <w:jc w:val="both"/>
        <w:rPr>
          <w:rFonts w:ascii="Arial" w:hAnsi="Arial" w:cs="Arial"/>
          <w:b/>
          <w:color w:val="244061" w:themeColor="accent1" w:themeShade="80"/>
          <w:kern w:val="28"/>
          <w:szCs w:val="24"/>
        </w:rPr>
      </w:pPr>
      <w:r w:rsidRPr="003066C8">
        <w:rPr>
          <w:rFonts w:ascii="Arial" w:hAnsi="Arial" w:cs="Arial"/>
          <w:b/>
          <w:color w:val="244061" w:themeColor="accent1" w:themeShade="80"/>
          <w:kern w:val="28"/>
          <w:szCs w:val="24"/>
        </w:rPr>
        <w:t>Officer Response</w:t>
      </w:r>
    </w:p>
    <w:p w14:paraId="6C4B14E1" w14:textId="4675E7C7" w:rsidR="0D630AF8" w:rsidRDefault="0D630AF8" w:rsidP="35E0B63D">
      <w:pPr>
        <w:ind w:left="-284" w:right="-238"/>
        <w:jc w:val="both"/>
        <w:rPr>
          <w:rFonts w:ascii="Arial" w:hAnsi="Arial" w:cs="Arial"/>
          <w:noProof/>
        </w:rPr>
      </w:pPr>
      <w:r w:rsidRPr="35E0B63D">
        <w:rPr>
          <w:rFonts w:ascii="Arial" w:hAnsi="Arial" w:cs="Arial"/>
          <w:noProof/>
        </w:rPr>
        <w:t>Attachme</w:t>
      </w:r>
      <w:r w:rsidR="49CEBC50" w:rsidRPr="35E0B63D">
        <w:rPr>
          <w:rFonts w:ascii="Arial" w:hAnsi="Arial" w:cs="Arial"/>
          <w:noProof/>
        </w:rPr>
        <w:t>n</w:t>
      </w:r>
      <w:r w:rsidRPr="35E0B63D">
        <w:rPr>
          <w:rFonts w:ascii="Arial" w:hAnsi="Arial" w:cs="Arial"/>
          <w:noProof/>
        </w:rPr>
        <w:t xml:space="preserve">t </w:t>
      </w:r>
      <w:r w:rsidR="1956EF9E" w:rsidRPr="3B744317">
        <w:rPr>
          <w:rFonts w:ascii="Arial" w:hAnsi="Arial" w:cs="Arial"/>
          <w:noProof/>
        </w:rPr>
        <w:t>4</w:t>
      </w:r>
      <w:r w:rsidRPr="35E0B63D">
        <w:rPr>
          <w:rFonts w:ascii="Arial" w:hAnsi="Arial" w:cs="Arial"/>
          <w:noProof/>
        </w:rPr>
        <w:t xml:space="preserve"> shows the ramp cross section, with the City being satifie</w:t>
      </w:r>
      <w:r w:rsidR="00134C52">
        <w:rPr>
          <w:rFonts w:ascii="Arial" w:hAnsi="Arial" w:cs="Arial"/>
          <w:noProof/>
        </w:rPr>
        <w:t>d</w:t>
      </w:r>
      <w:r w:rsidRPr="35E0B63D">
        <w:rPr>
          <w:rFonts w:ascii="Arial" w:hAnsi="Arial" w:cs="Arial"/>
          <w:noProof/>
        </w:rPr>
        <w:t xml:space="preserve"> that the ramp can  </w:t>
      </w:r>
      <w:r w:rsidR="4CAF345F" w:rsidRPr="3B744317">
        <w:rPr>
          <w:rFonts w:ascii="Arial" w:eastAsia="Arial" w:hAnsi="Arial" w:cs="Arial"/>
        </w:rPr>
        <w:t>safely accommodate vehicle movements, with the addition of convex mirrors and line markings as per recommended condition 10.</w:t>
      </w:r>
    </w:p>
    <w:p w14:paraId="3E70D000" w14:textId="77777777" w:rsidR="003066C8" w:rsidRDefault="003066C8" w:rsidP="003066C8">
      <w:pPr>
        <w:ind w:left="-284" w:right="-238"/>
        <w:jc w:val="both"/>
        <w:rPr>
          <w:rFonts w:ascii="Arial" w:hAnsi="Arial" w:cs="Arial"/>
        </w:rPr>
      </w:pPr>
    </w:p>
    <w:p w14:paraId="54445B72" w14:textId="77777777" w:rsidR="003066C8" w:rsidRPr="003066C8" w:rsidRDefault="003066C8" w:rsidP="003066C8">
      <w:pPr>
        <w:ind w:left="-284" w:right="-238"/>
        <w:jc w:val="both"/>
        <w:rPr>
          <w:rFonts w:ascii="Arial" w:hAnsi="Arial" w:cs="Arial"/>
          <w:b/>
          <w:bCs/>
          <w:color w:val="244061" w:themeColor="accent1" w:themeShade="80"/>
          <w:kern w:val="28"/>
        </w:rPr>
      </w:pPr>
      <w:r w:rsidRPr="003066C8">
        <w:rPr>
          <w:rFonts w:ascii="Arial" w:hAnsi="Arial" w:cs="Arial"/>
          <w:b/>
          <w:bCs/>
          <w:color w:val="244061" w:themeColor="accent1" w:themeShade="80"/>
          <w:kern w:val="28"/>
        </w:rPr>
        <w:t>Question</w:t>
      </w:r>
    </w:p>
    <w:p w14:paraId="43E44BDB" w14:textId="77777777" w:rsidR="003066C8" w:rsidRDefault="003066C8" w:rsidP="003066C8">
      <w:pPr>
        <w:ind w:left="-284" w:right="-238"/>
        <w:jc w:val="both"/>
        <w:rPr>
          <w:rFonts w:ascii="Arial" w:hAnsi="Arial" w:cs="Arial"/>
        </w:rPr>
      </w:pPr>
      <w:r>
        <w:rPr>
          <w:rFonts w:ascii="Arial" w:hAnsi="Arial" w:cs="Arial"/>
        </w:rPr>
        <w:t xml:space="preserve">Councillor Bennett – </w:t>
      </w:r>
      <w:r w:rsidRPr="4F0D31C4">
        <w:rPr>
          <w:rFonts w:ascii="Arial" w:hAnsi="Arial" w:cs="Arial"/>
        </w:rPr>
        <w:t xml:space="preserve">Can </w:t>
      </w:r>
      <w:r w:rsidRPr="38DEC885">
        <w:rPr>
          <w:rFonts w:ascii="Arial" w:hAnsi="Arial" w:cs="Arial"/>
        </w:rPr>
        <w:t xml:space="preserve">an </w:t>
      </w:r>
      <w:r>
        <w:rPr>
          <w:rFonts w:ascii="Arial" w:hAnsi="Arial" w:cs="Arial"/>
        </w:rPr>
        <w:t xml:space="preserve">additional street </w:t>
      </w:r>
      <w:r w:rsidRPr="7E1C4110">
        <w:rPr>
          <w:rFonts w:ascii="Arial" w:hAnsi="Arial" w:cs="Arial"/>
        </w:rPr>
        <w:t xml:space="preserve">tree </w:t>
      </w:r>
      <w:r w:rsidRPr="1ABB4D95">
        <w:rPr>
          <w:rFonts w:ascii="Arial" w:hAnsi="Arial" w:cs="Arial"/>
        </w:rPr>
        <w:t xml:space="preserve">be </w:t>
      </w:r>
      <w:r w:rsidRPr="486118AD">
        <w:rPr>
          <w:rFonts w:ascii="Arial" w:hAnsi="Arial" w:cs="Arial"/>
        </w:rPr>
        <w:t>provided</w:t>
      </w:r>
      <w:r w:rsidRPr="1ABB4D95">
        <w:rPr>
          <w:rFonts w:ascii="Arial" w:hAnsi="Arial" w:cs="Arial"/>
        </w:rPr>
        <w:t xml:space="preserve"> on </w:t>
      </w:r>
      <w:r w:rsidRPr="30F337F1">
        <w:rPr>
          <w:rFonts w:ascii="Arial" w:hAnsi="Arial" w:cs="Arial"/>
        </w:rPr>
        <w:t>the</w:t>
      </w:r>
      <w:r>
        <w:rPr>
          <w:rFonts w:ascii="Arial" w:hAnsi="Arial" w:cs="Arial"/>
        </w:rPr>
        <w:t xml:space="preserve"> verge</w:t>
      </w:r>
      <w:r w:rsidRPr="2533D2AF">
        <w:rPr>
          <w:rFonts w:ascii="Arial" w:hAnsi="Arial" w:cs="Arial"/>
        </w:rPr>
        <w:t>,</w:t>
      </w:r>
      <w:r>
        <w:rPr>
          <w:rFonts w:ascii="Arial" w:hAnsi="Arial" w:cs="Arial"/>
        </w:rPr>
        <w:t xml:space="preserve"> that do not affect sight lines.</w:t>
      </w:r>
    </w:p>
    <w:p w14:paraId="2C9AEA77" w14:textId="77777777" w:rsidR="0001479D" w:rsidRDefault="0001479D" w:rsidP="002B76BE">
      <w:pPr>
        <w:ind w:left="-284" w:right="-238"/>
        <w:rPr>
          <w:rFonts w:ascii="Arial" w:hAnsi="Arial" w:cs="Arial"/>
        </w:rPr>
      </w:pPr>
    </w:p>
    <w:p w14:paraId="00EC26BC" w14:textId="77777777" w:rsidR="003066C8" w:rsidRPr="003066C8" w:rsidRDefault="003066C8" w:rsidP="003066C8">
      <w:pPr>
        <w:ind w:left="-284" w:right="-238"/>
        <w:jc w:val="both"/>
        <w:rPr>
          <w:rFonts w:ascii="Arial" w:hAnsi="Arial" w:cs="Arial"/>
          <w:b/>
          <w:color w:val="244061" w:themeColor="accent1" w:themeShade="80"/>
          <w:kern w:val="28"/>
          <w:szCs w:val="24"/>
        </w:rPr>
      </w:pPr>
      <w:r w:rsidRPr="003066C8">
        <w:rPr>
          <w:rFonts w:ascii="Arial" w:hAnsi="Arial" w:cs="Arial"/>
          <w:b/>
          <w:color w:val="244061" w:themeColor="accent1" w:themeShade="80"/>
          <w:kern w:val="28"/>
          <w:szCs w:val="24"/>
        </w:rPr>
        <w:t>Officer Response</w:t>
      </w:r>
    </w:p>
    <w:p w14:paraId="6133E2CD" w14:textId="3E45257B" w:rsidR="003066C8" w:rsidRDefault="0738CC3C" w:rsidP="35E0B63D">
      <w:pPr>
        <w:ind w:left="-284" w:right="-238"/>
        <w:jc w:val="both"/>
        <w:rPr>
          <w:rFonts w:ascii="Arial" w:eastAsia="Arial" w:hAnsi="Arial" w:cs="Arial"/>
          <w:color w:val="203864"/>
          <w:szCs w:val="24"/>
        </w:rPr>
      </w:pPr>
      <w:r w:rsidRPr="35E0B63D">
        <w:rPr>
          <w:rFonts w:ascii="Arial" w:eastAsia="Arial" w:hAnsi="Arial" w:cs="Arial"/>
          <w:szCs w:val="24"/>
        </w:rPr>
        <w:t>A condition to provide an additional street tree can be included. The draft condition is as follows:</w:t>
      </w:r>
      <w:r w:rsidR="70D4A701" w:rsidRPr="35E0B63D">
        <w:rPr>
          <w:rFonts w:ascii="Arial" w:eastAsia="Arial" w:hAnsi="Arial" w:cs="Arial"/>
          <w:color w:val="203864"/>
          <w:szCs w:val="24"/>
        </w:rPr>
        <w:t xml:space="preserve"> </w:t>
      </w:r>
    </w:p>
    <w:p w14:paraId="6E373DF9" w14:textId="09FB8D05" w:rsidR="003066C8" w:rsidRDefault="003066C8" w:rsidP="35E0B63D">
      <w:pPr>
        <w:ind w:left="-284" w:right="-238"/>
        <w:jc w:val="both"/>
        <w:rPr>
          <w:rFonts w:ascii="Arial" w:eastAsia="Arial" w:hAnsi="Arial" w:cs="Arial"/>
          <w:szCs w:val="24"/>
        </w:rPr>
      </w:pPr>
    </w:p>
    <w:p w14:paraId="4747751E" w14:textId="34499F3A" w:rsidR="003066C8" w:rsidRPr="00B02E33" w:rsidRDefault="0738CC3C" w:rsidP="0036300D">
      <w:pPr>
        <w:ind w:left="-284"/>
        <w:jc w:val="both"/>
        <w:rPr>
          <w:rFonts w:ascii="Arial" w:eastAsiaTheme="minorHAnsi" w:hAnsi="Arial" w:cs="Arial"/>
          <w:b/>
          <w:color w:val="244061" w:themeColor="accent1" w:themeShade="80"/>
          <w:szCs w:val="24"/>
          <w:lang w:val="en-GB"/>
        </w:rPr>
      </w:pPr>
      <w:r w:rsidRPr="00B02E33">
        <w:rPr>
          <w:rFonts w:ascii="Arial" w:eastAsiaTheme="minorHAnsi" w:hAnsi="Arial" w:cs="Arial"/>
          <w:b/>
          <w:color w:val="244061" w:themeColor="accent1" w:themeShade="80"/>
          <w:szCs w:val="24"/>
          <w:lang w:val="en-GB"/>
        </w:rPr>
        <w:t>Prior to occupation, the applicant is to plant a minimum of one (1) x 30L tree located on the Philip Road verge, at the expense of the applicant and to the satisfaction of the City of Nedlands.</w:t>
      </w:r>
    </w:p>
    <w:p w14:paraId="7D481291" w14:textId="2E166107" w:rsidR="003066C8" w:rsidRDefault="003066C8" w:rsidP="35E0B63D">
      <w:pPr>
        <w:rPr>
          <w:rFonts w:ascii="Arial" w:eastAsia="Arial" w:hAnsi="Arial" w:cs="Arial"/>
          <w:color w:val="203864"/>
          <w:szCs w:val="24"/>
        </w:rPr>
      </w:pPr>
    </w:p>
    <w:p w14:paraId="4F583844" w14:textId="1DB4ED92" w:rsidR="003066C8" w:rsidRDefault="2088950A" w:rsidP="35E0B63D">
      <w:pPr>
        <w:ind w:left="-284" w:right="-238"/>
        <w:jc w:val="both"/>
        <w:rPr>
          <w:rFonts w:ascii="Arial" w:eastAsia="Arial" w:hAnsi="Arial" w:cs="Arial"/>
          <w:color w:val="203864"/>
          <w:szCs w:val="24"/>
        </w:rPr>
      </w:pPr>
      <w:r w:rsidRPr="35E0B63D">
        <w:rPr>
          <w:rFonts w:ascii="Arial" w:eastAsia="Arial" w:hAnsi="Arial" w:cs="Arial"/>
          <w:color w:val="203864"/>
          <w:szCs w:val="24"/>
        </w:rPr>
        <w:t xml:space="preserve">The additional condition is incorporated into the </w:t>
      </w:r>
      <w:r w:rsidR="00364ACC">
        <w:rPr>
          <w:rFonts w:ascii="Arial" w:eastAsia="Arial" w:hAnsi="Arial" w:cs="Arial"/>
          <w:color w:val="203864"/>
          <w:szCs w:val="24"/>
        </w:rPr>
        <w:t>revised</w:t>
      </w:r>
      <w:r w:rsidRPr="35E0B63D">
        <w:rPr>
          <w:rFonts w:ascii="Arial" w:eastAsia="Arial" w:hAnsi="Arial" w:cs="Arial"/>
          <w:color w:val="203864"/>
          <w:szCs w:val="24"/>
        </w:rPr>
        <w:t xml:space="preserve"> officer recommendation.</w:t>
      </w:r>
    </w:p>
    <w:p w14:paraId="14689C90" w14:textId="7F91D7D8" w:rsidR="003066C8" w:rsidRDefault="003066C8" w:rsidP="35E0B63D">
      <w:pPr>
        <w:ind w:left="-284" w:right="-238"/>
        <w:jc w:val="both"/>
        <w:rPr>
          <w:rFonts w:ascii="Arial" w:eastAsia="Arial" w:hAnsi="Arial" w:cs="Arial"/>
          <w:color w:val="203864"/>
          <w:szCs w:val="24"/>
        </w:rPr>
      </w:pPr>
    </w:p>
    <w:p w14:paraId="629E9B12" w14:textId="77777777" w:rsidR="00501106" w:rsidRDefault="00501106" w:rsidP="35E0B63D">
      <w:pPr>
        <w:ind w:left="-284" w:right="-238"/>
        <w:jc w:val="both"/>
        <w:rPr>
          <w:rFonts w:ascii="Arial" w:eastAsia="Arial" w:hAnsi="Arial" w:cs="Arial"/>
          <w:color w:val="203864"/>
          <w:szCs w:val="24"/>
        </w:rPr>
      </w:pPr>
    </w:p>
    <w:p w14:paraId="15BA2E7F" w14:textId="451DFA64" w:rsidR="003066C8" w:rsidRPr="00501106" w:rsidRDefault="2088950A" w:rsidP="35E0B63D">
      <w:pPr>
        <w:ind w:left="-284" w:right="-238"/>
        <w:jc w:val="both"/>
        <w:rPr>
          <w:rFonts w:ascii="Arial" w:hAnsi="Arial" w:cs="Arial"/>
          <w:b/>
          <w:color w:val="244061" w:themeColor="accent1" w:themeShade="80"/>
          <w:sz w:val="28"/>
          <w:szCs w:val="28"/>
        </w:rPr>
      </w:pPr>
      <w:r w:rsidRPr="00501106">
        <w:rPr>
          <w:rFonts w:ascii="Arial" w:hAnsi="Arial" w:cs="Arial"/>
          <w:b/>
          <w:color w:val="244061" w:themeColor="accent1" w:themeShade="80"/>
          <w:sz w:val="28"/>
          <w:szCs w:val="28"/>
        </w:rPr>
        <w:t>Revised Officer Recommendation</w:t>
      </w:r>
    </w:p>
    <w:p w14:paraId="3FC21F19" w14:textId="1B3BB19E" w:rsidR="003066C8" w:rsidRPr="00501106" w:rsidRDefault="003066C8" w:rsidP="35E0B63D">
      <w:pPr>
        <w:ind w:left="-284" w:right="-238"/>
        <w:jc w:val="both"/>
        <w:rPr>
          <w:rFonts w:ascii="Arial" w:eastAsia="Arial" w:hAnsi="Arial" w:cs="Arial"/>
          <w:color w:val="203864"/>
          <w:szCs w:val="24"/>
        </w:rPr>
      </w:pPr>
    </w:p>
    <w:p w14:paraId="12E6D7C7" w14:textId="77777777" w:rsidR="003066C8" w:rsidRPr="00501106" w:rsidRDefault="6B7674E1" w:rsidP="35E0B63D">
      <w:pPr>
        <w:ind w:left="-284" w:right="-238"/>
        <w:jc w:val="both"/>
        <w:rPr>
          <w:rFonts w:ascii="Arial" w:hAnsi="Arial" w:cs="Arial"/>
          <w:b/>
          <w:color w:val="244061" w:themeColor="accent1" w:themeShade="80"/>
        </w:rPr>
      </w:pPr>
      <w:r w:rsidRPr="00501106">
        <w:rPr>
          <w:rFonts w:ascii="Arial" w:hAnsi="Arial" w:cs="Arial"/>
          <w:b/>
          <w:color w:val="244061" w:themeColor="accent1" w:themeShade="80"/>
        </w:rPr>
        <w:t>That Council:</w:t>
      </w:r>
    </w:p>
    <w:p w14:paraId="4A3E36BF" w14:textId="77777777" w:rsidR="003066C8" w:rsidRPr="00B73A8D" w:rsidRDefault="003066C8" w:rsidP="35E0B63D">
      <w:pPr>
        <w:ind w:left="-284" w:right="-238"/>
        <w:jc w:val="both"/>
        <w:rPr>
          <w:rFonts w:ascii="Arial" w:hAnsi="Arial" w:cs="Arial"/>
          <w:b/>
          <w:color w:val="244061" w:themeColor="accent1" w:themeShade="80"/>
          <w:highlight w:val="magenta"/>
        </w:rPr>
      </w:pPr>
    </w:p>
    <w:p w14:paraId="26A484D5" w14:textId="77777777" w:rsidR="003066C8" w:rsidRPr="004E5219" w:rsidRDefault="6B7674E1" w:rsidP="35E0B63D">
      <w:pPr>
        <w:ind w:left="-284" w:right="-238"/>
        <w:jc w:val="both"/>
        <w:rPr>
          <w:rFonts w:ascii="Arial" w:hAnsi="Arial" w:cs="Arial"/>
          <w:b/>
          <w:color w:val="244061" w:themeColor="accent1" w:themeShade="80"/>
        </w:rPr>
      </w:pPr>
      <w:r w:rsidRPr="004E5219">
        <w:rPr>
          <w:rFonts w:ascii="Arial" w:hAnsi="Arial" w:cs="Arial"/>
          <w:b/>
          <w:color w:val="244061" w:themeColor="accent1" w:themeShade="80"/>
        </w:rPr>
        <w:t>In accordance with Clause 68(2)(b) of the Deemed Provisions of the Planning and Development (Local Planning Schemes) Regulations 2015, approves the development application in accordance with the plans date stamped 12 June 2023 for five grouped dwellings at 2 Philip Road, Dalkeith, subject to the following conditions:</w:t>
      </w:r>
    </w:p>
    <w:p w14:paraId="34928436" w14:textId="77777777" w:rsidR="003066C8" w:rsidRPr="004E5219" w:rsidRDefault="003066C8" w:rsidP="35E0B63D">
      <w:pPr>
        <w:ind w:left="-284" w:right="-238"/>
        <w:jc w:val="both"/>
        <w:rPr>
          <w:rFonts w:ascii="Arial" w:hAnsi="Arial" w:cs="Arial"/>
          <w:b/>
          <w:color w:val="244061" w:themeColor="accent1" w:themeShade="80"/>
        </w:rPr>
      </w:pPr>
    </w:p>
    <w:p w14:paraId="525880BA" w14:textId="77777777" w:rsidR="003066C8" w:rsidRPr="003D37F9" w:rsidRDefault="6B7674E1" w:rsidP="00E71431">
      <w:pPr>
        <w:pStyle w:val="ListParagraph"/>
        <w:numPr>
          <w:ilvl w:val="0"/>
          <w:numId w:val="89"/>
        </w:numPr>
        <w:ind w:left="284" w:right="-330" w:hanging="568"/>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This approval relates only to the development as indicated on the approved plans dated 12 June 2023. It does not relate to any other development on this lot and must substantially commence within 2 years from the date of the decision letter.</w:t>
      </w:r>
    </w:p>
    <w:p w14:paraId="7D765B7D" w14:textId="77777777" w:rsidR="003066C8" w:rsidRPr="004E5219" w:rsidRDefault="003066C8" w:rsidP="00671419">
      <w:pPr>
        <w:pStyle w:val="ListParagraph"/>
        <w:ind w:left="0" w:right="-238"/>
        <w:jc w:val="both"/>
        <w:rPr>
          <w:rFonts w:ascii="Arial" w:hAnsi="Arial" w:cs="Arial"/>
          <w:b/>
          <w:color w:val="244061" w:themeColor="accent1" w:themeShade="80"/>
          <w:lang w:val="en-US"/>
        </w:rPr>
      </w:pPr>
    </w:p>
    <w:p w14:paraId="26730722" w14:textId="77777777" w:rsidR="003066C8" w:rsidRPr="003D37F9" w:rsidRDefault="6B7674E1" w:rsidP="00E71431">
      <w:pPr>
        <w:pStyle w:val="ListParagraph"/>
        <w:numPr>
          <w:ilvl w:val="0"/>
          <w:numId w:val="89"/>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All works indicated on the approved plans shall be wholly located within the lot boundaries of the subject site.</w:t>
      </w:r>
    </w:p>
    <w:p w14:paraId="6D4F9AF6" w14:textId="77777777" w:rsidR="003066C8" w:rsidRPr="003D37F9" w:rsidRDefault="003066C8" w:rsidP="003D37F9">
      <w:pPr>
        <w:ind w:left="-283" w:right="-330"/>
        <w:jc w:val="both"/>
        <w:rPr>
          <w:rFonts w:ascii="Arial" w:eastAsiaTheme="minorHAnsi" w:hAnsi="Arial" w:cs="Arial"/>
          <w:b/>
          <w:color w:val="244061" w:themeColor="accent1" w:themeShade="80"/>
          <w:szCs w:val="24"/>
          <w:lang w:val="en-GB"/>
        </w:rPr>
      </w:pPr>
    </w:p>
    <w:p w14:paraId="01D448C6" w14:textId="77777777" w:rsidR="003066C8" w:rsidRPr="003D37F9" w:rsidRDefault="6B7674E1" w:rsidP="00E71431">
      <w:pPr>
        <w:pStyle w:val="ListParagraph"/>
        <w:numPr>
          <w:ilvl w:val="0"/>
          <w:numId w:val="89"/>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Prior to the issue of a building permit, a Construction Management Plan (as appropriate) shall be submitted and approved to the satisfaction of the City. The approved Construction Management Plan shall be observed at all times throughout the construction process to the satisfaction of the City.</w:t>
      </w:r>
    </w:p>
    <w:p w14:paraId="6368291E" w14:textId="77777777" w:rsidR="003066C8" w:rsidRPr="003D37F9" w:rsidRDefault="003066C8" w:rsidP="003D37F9">
      <w:pPr>
        <w:ind w:left="-283" w:right="-330"/>
        <w:jc w:val="both"/>
        <w:rPr>
          <w:rFonts w:ascii="Arial" w:eastAsiaTheme="minorHAnsi" w:hAnsi="Arial" w:cs="Arial"/>
          <w:b/>
          <w:color w:val="244061" w:themeColor="accent1" w:themeShade="80"/>
          <w:szCs w:val="24"/>
          <w:lang w:val="en-GB"/>
        </w:rPr>
      </w:pPr>
    </w:p>
    <w:p w14:paraId="6DA6C028" w14:textId="77777777" w:rsidR="003066C8" w:rsidRPr="003D37F9" w:rsidRDefault="6B7674E1" w:rsidP="00E71431">
      <w:pPr>
        <w:pStyle w:val="ListParagraph"/>
        <w:numPr>
          <w:ilvl w:val="0"/>
          <w:numId w:val="89"/>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Prior to occupation, walls on or adjacent to lot boundaries are to be finished externally to the same standard as the rest of the development in:</w:t>
      </w:r>
    </w:p>
    <w:p w14:paraId="2039F71B" w14:textId="77777777" w:rsidR="003066C8" w:rsidRPr="004E5219" w:rsidRDefault="003066C8" w:rsidP="35E0B63D">
      <w:pPr>
        <w:pStyle w:val="ListParagraph"/>
        <w:ind w:left="270" w:right="-238" w:hanging="554"/>
        <w:jc w:val="both"/>
        <w:rPr>
          <w:rFonts w:ascii="Arial" w:hAnsi="Arial" w:cs="Arial"/>
          <w:b/>
          <w:color w:val="244061" w:themeColor="accent1" w:themeShade="80"/>
          <w:lang w:val="en-US"/>
        </w:rPr>
      </w:pPr>
    </w:p>
    <w:p w14:paraId="2CD4559A" w14:textId="77777777" w:rsidR="003066C8" w:rsidRPr="004E5219" w:rsidRDefault="6B7674E1" w:rsidP="00E71431">
      <w:pPr>
        <w:pStyle w:val="ListParagraph"/>
        <w:numPr>
          <w:ilvl w:val="0"/>
          <w:numId w:val="90"/>
        </w:numPr>
        <w:spacing w:after="200"/>
        <w:ind w:left="851" w:right="-238" w:hanging="567"/>
        <w:jc w:val="both"/>
        <w:rPr>
          <w:rFonts w:ascii="Arial" w:hAnsi="Arial" w:cs="Arial"/>
          <w:b/>
          <w:color w:val="244061" w:themeColor="accent1" w:themeShade="80"/>
          <w:szCs w:val="24"/>
          <w:lang w:val="en-US"/>
        </w:rPr>
      </w:pPr>
      <w:r w:rsidRPr="004E5219">
        <w:rPr>
          <w:rFonts w:ascii="Arial" w:hAnsi="Arial" w:cs="Arial"/>
          <w:b/>
          <w:color w:val="244061" w:themeColor="accent1" w:themeShade="80"/>
          <w:lang w:val="en-US"/>
        </w:rPr>
        <w:t>Face brick;</w:t>
      </w:r>
    </w:p>
    <w:p w14:paraId="6510F954" w14:textId="77777777" w:rsidR="003066C8" w:rsidRPr="004E5219" w:rsidRDefault="6B7674E1" w:rsidP="00E71431">
      <w:pPr>
        <w:pStyle w:val="ListParagraph"/>
        <w:numPr>
          <w:ilvl w:val="0"/>
          <w:numId w:val="90"/>
        </w:numPr>
        <w:spacing w:after="200"/>
        <w:ind w:left="851" w:right="-238" w:hanging="567"/>
        <w:jc w:val="both"/>
        <w:rPr>
          <w:rFonts w:ascii="Arial" w:hAnsi="Arial" w:cs="Arial"/>
          <w:b/>
          <w:color w:val="244061" w:themeColor="accent1" w:themeShade="80"/>
          <w:szCs w:val="24"/>
          <w:lang w:val="en-US"/>
        </w:rPr>
      </w:pPr>
      <w:r w:rsidRPr="004E5219">
        <w:rPr>
          <w:rFonts w:ascii="Arial" w:hAnsi="Arial" w:cs="Arial"/>
          <w:b/>
          <w:color w:val="244061" w:themeColor="accent1" w:themeShade="80"/>
          <w:lang w:val="en-US"/>
        </w:rPr>
        <w:t>Painted render;</w:t>
      </w:r>
    </w:p>
    <w:p w14:paraId="37F5F724" w14:textId="77777777" w:rsidR="003066C8" w:rsidRDefault="6B7674E1" w:rsidP="00E71431">
      <w:pPr>
        <w:pStyle w:val="ListParagraph"/>
        <w:numPr>
          <w:ilvl w:val="0"/>
          <w:numId w:val="90"/>
        </w:numPr>
        <w:spacing w:after="200"/>
        <w:ind w:left="851" w:right="-238" w:hanging="567"/>
        <w:jc w:val="both"/>
        <w:rPr>
          <w:rFonts w:ascii="Arial" w:hAnsi="Arial" w:cs="Arial"/>
          <w:b/>
          <w:bCs/>
          <w:color w:val="244061" w:themeColor="accent1" w:themeShade="80"/>
          <w:szCs w:val="24"/>
          <w:lang w:val="en-US"/>
        </w:rPr>
      </w:pPr>
      <w:r w:rsidRPr="35E0B63D">
        <w:rPr>
          <w:rFonts w:ascii="Arial" w:hAnsi="Arial" w:cs="Arial"/>
          <w:b/>
          <w:bCs/>
          <w:color w:val="244061" w:themeColor="accent1" w:themeShade="80"/>
          <w:lang w:val="en-US"/>
        </w:rPr>
        <w:t>Painted brickwork; or</w:t>
      </w:r>
    </w:p>
    <w:p w14:paraId="27580C8C" w14:textId="77777777" w:rsidR="003066C8" w:rsidRDefault="6B7674E1" w:rsidP="00E71431">
      <w:pPr>
        <w:pStyle w:val="ListParagraph"/>
        <w:numPr>
          <w:ilvl w:val="0"/>
          <w:numId w:val="90"/>
        </w:numPr>
        <w:spacing w:after="200"/>
        <w:ind w:left="851" w:right="-238" w:hanging="567"/>
        <w:jc w:val="both"/>
        <w:rPr>
          <w:rFonts w:ascii="Arial" w:hAnsi="Arial" w:cs="Arial"/>
          <w:b/>
          <w:bCs/>
          <w:color w:val="244061" w:themeColor="accent1" w:themeShade="80"/>
          <w:szCs w:val="24"/>
          <w:lang w:val="en-US"/>
        </w:rPr>
      </w:pPr>
      <w:r w:rsidRPr="35E0B63D">
        <w:rPr>
          <w:rFonts w:ascii="Arial" w:hAnsi="Arial" w:cs="Arial"/>
          <w:b/>
          <w:bCs/>
          <w:color w:val="244061" w:themeColor="accent1" w:themeShade="80"/>
          <w:lang w:val="en-US"/>
        </w:rPr>
        <w:t>Other clean finish as specified on the approved plans.</w:t>
      </w:r>
    </w:p>
    <w:p w14:paraId="3C06BCD2" w14:textId="77777777" w:rsidR="003066C8" w:rsidRDefault="003066C8" w:rsidP="35E0B63D">
      <w:pPr>
        <w:pStyle w:val="ListParagraph"/>
        <w:ind w:left="270" w:right="-238" w:hanging="554"/>
        <w:jc w:val="both"/>
        <w:rPr>
          <w:rFonts w:ascii="Arial" w:hAnsi="Arial" w:cs="Arial"/>
          <w:b/>
          <w:bCs/>
          <w:color w:val="244061" w:themeColor="accent1" w:themeShade="80"/>
          <w:lang w:val="en-US"/>
        </w:rPr>
      </w:pPr>
    </w:p>
    <w:p w14:paraId="5EFC5B53" w14:textId="2B336241" w:rsidR="003066C8" w:rsidRDefault="6B7674E1" w:rsidP="00501106">
      <w:pPr>
        <w:ind w:right="-238" w:firstLine="284"/>
        <w:jc w:val="both"/>
        <w:rPr>
          <w:rFonts w:ascii="Arial" w:hAnsi="Arial" w:cs="Arial"/>
          <w:b/>
          <w:bCs/>
          <w:color w:val="244061" w:themeColor="accent1" w:themeShade="80"/>
          <w:szCs w:val="24"/>
          <w:lang w:val="en-US"/>
        </w:rPr>
      </w:pPr>
      <w:r w:rsidRPr="35E0B63D">
        <w:rPr>
          <w:rFonts w:ascii="Arial" w:hAnsi="Arial" w:cs="Arial"/>
          <w:b/>
          <w:bCs/>
          <w:color w:val="244061" w:themeColor="accent1" w:themeShade="80"/>
          <w:lang w:val="en-US"/>
        </w:rPr>
        <w:t>And are to be thereafter maintained to the satisfaction of the City of Nedlands</w:t>
      </w:r>
    </w:p>
    <w:p w14:paraId="20463B49" w14:textId="77777777" w:rsidR="003066C8" w:rsidRDefault="003066C8" w:rsidP="35E0B63D">
      <w:pPr>
        <w:pStyle w:val="ListParagraph"/>
        <w:ind w:left="270" w:right="-238" w:hanging="554"/>
        <w:jc w:val="both"/>
        <w:rPr>
          <w:rFonts w:ascii="Arial" w:hAnsi="Arial" w:cs="Arial"/>
          <w:b/>
          <w:bCs/>
          <w:color w:val="244061" w:themeColor="accent1" w:themeShade="80"/>
          <w:lang w:val="en-US"/>
        </w:rPr>
      </w:pPr>
    </w:p>
    <w:p w14:paraId="235930A7" w14:textId="77777777" w:rsidR="003066C8" w:rsidRPr="003D37F9" w:rsidRDefault="6B7674E1" w:rsidP="00E71431">
      <w:pPr>
        <w:pStyle w:val="ListParagraph"/>
        <w:numPr>
          <w:ilvl w:val="0"/>
          <w:numId w:val="89"/>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 xml:space="preserve">Prior to occupation, landscaping shall be completed in accordance with the Landscaping Plan dated 12 June 2023. All landscaped areas are to be maintained on an ongoing basis for the life of the development on the site to the satisfaction of the City of Nedlands. </w:t>
      </w:r>
    </w:p>
    <w:p w14:paraId="47E99060" w14:textId="77777777" w:rsidR="003066C8" w:rsidRDefault="003066C8" w:rsidP="00671419">
      <w:pPr>
        <w:pStyle w:val="ListParagraph"/>
        <w:ind w:left="0" w:right="-238" w:hanging="554"/>
        <w:jc w:val="both"/>
        <w:rPr>
          <w:rFonts w:ascii="Arial" w:hAnsi="Arial" w:cs="Arial"/>
          <w:b/>
          <w:bCs/>
          <w:color w:val="244061" w:themeColor="accent1" w:themeShade="80"/>
          <w:lang w:val="en-US"/>
        </w:rPr>
      </w:pPr>
    </w:p>
    <w:p w14:paraId="7B21024B" w14:textId="6EB52DB8" w:rsidR="003066C8" w:rsidRPr="003D37F9" w:rsidRDefault="6B7674E1" w:rsidP="00E71431">
      <w:pPr>
        <w:pStyle w:val="ListParagraph"/>
        <w:numPr>
          <w:ilvl w:val="0"/>
          <w:numId w:val="89"/>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Prior to occupation, the applicant is to plant a minimum of one (1) x 30L tree located on the Adelma Road verge, at the expense of the applicant and to the satisfaction of the City of Nedlands.</w:t>
      </w:r>
    </w:p>
    <w:p w14:paraId="53EAE414" w14:textId="77777777" w:rsidR="003066C8" w:rsidRDefault="003066C8" w:rsidP="00671419">
      <w:pPr>
        <w:pStyle w:val="ListParagraph"/>
        <w:ind w:left="0" w:right="-238" w:hanging="554"/>
        <w:jc w:val="both"/>
        <w:rPr>
          <w:rFonts w:ascii="Arial" w:hAnsi="Arial" w:cs="Arial"/>
          <w:b/>
          <w:bCs/>
          <w:color w:val="244061" w:themeColor="accent1" w:themeShade="80"/>
          <w:lang w:val="en-US"/>
        </w:rPr>
      </w:pPr>
    </w:p>
    <w:p w14:paraId="787C2A72" w14:textId="77777777" w:rsidR="003066C8" w:rsidRPr="003D37F9" w:rsidRDefault="6B7674E1" w:rsidP="00E71431">
      <w:pPr>
        <w:pStyle w:val="ListParagraph"/>
        <w:numPr>
          <w:ilvl w:val="0"/>
          <w:numId w:val="89"/>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Prior to the issue of a building permit, a suitably qualified arborist is to submit a plan to be approved by the City of Nedlands outlining tree protection measures to be undertaken to conserve the tree identified for retention as shown on the landscaping plans. The approved measures are to be monitored by the arborist and implemented for the duration of the demolition and construction process to the satisfaction of the City of Nedlands.</w:t>
      </w:r>
    </w:p>
    <w:p w14:paraId="0FE0A4D7" w14:textId="77777777" w:rsidR="003066C8" w:rsidRDefault="003066C8" w:rsidP="00671419">
      <w:pPr>
        <w:pStyle w:val="ListParagraph"/>
        <w:ind w:left="0" w:right="-238" w:hanging="554"/>
        <w:rPr>
          <w:rFonts w:ascii="Arial" w:hAnsi="Arial" w:cs="Arial"/>
          <w:b/>
          <w:bCs/>
          <w:color w:val="244061" w:themeColor="accent1" w:themeShade="80"/>
          <w:lang w:val="en-US"/>
        </w:rPr>
      </w:pPr>
    </w:p>
    <w:p w14:paraId="31C6A0B3" w14:textId="77777777" w:rsidR="00C932B4" w:rsidRDefault="00C932B4" w:rsidP="00671419">
      <w:pPr>
        <w:pStyle w:val="ListParagraph"/>
        <w:ind w:left="0" w:right="-238" w:hanging="554"/>
        <w:rPr>
          <w:rFonts w:ascii="Arial" w:hAnsi="Arial" w:cs="Arial"/>
          <w:b/>
          <w:bCs/>
          <w:color w:val="244061" w:themeColor="accent1" w:themeShade="80"/>
          <w:lang w:val="en-US"/>
        </w:rPr>
      </w:pPr>
    </w:p>
    <w:p w14:paraId="737AF4E2" w14:textId="77777777" w:rsidR="003066C8" w:rsidRPr="003D37F9" w:rsidRDefault="6B7674E1" w:rsidP="00E71431">
      <w:pPr>
        <w:pStyle w:val="ListParagraph"/>
        <w:numPr>
          <w:ilvl w:val="0"/>
          <w:numId w:val="89"/>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465C7458" w14:textId="77777777" w:rsidR="003066C8" w:rsidRDefault="003066C8" w:rsidP="00671419">
      <w:pPr>
        <w:pStyle w:val="ListParagraph"/>
        <w:ind w:left="0" w:right="-238" w:hanging="554"/>
        <w:rPr>
          <w:rFonts w:ascii="Arial" w:hAnsi="Arial" w:cs="Arial"/>
          <w:b/>
          <w:bCs/>
          <w:color w:val="244061" w:themeColor="accent1" w:themeShade="80"/>
          <w:lang w:val="en-US"/>
        </w:rPr>
      </w:pPr>
    </w:p>
    <w:p w14:paraId="3DCB9438" w14:textId="77777777" w:rsidR="003066C8" w:rsidRPr="003D37F9" w:rsidRDefault="6B7674E1" w:rsidP="00E71431">
      <w:pPr>
        <w:pStyle w:val="ListParagraph"/>
        <w:numPr>
          <w:ilvl w:val="0"/>
          <w:numId w:val="89"/>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All stormwater discharge from the development shall be contained and disposed of on-site unless otherwise approved by the City of Nedlands.</w:t>
      </w:r>
    </w:p>
    <w:p w14:paraId="5E5002CC" w14:textId="77777777" w:rsidR="003066C8" w:rsidRDefault="003066C8" w:rsidP="00671419">
      <w:pPr>
        <w:pStyle w:val="ListParagraph"/>
        <w:ind w:left="0" w:right="-238" w:hanging="554"/>
        <w:rPr>
          <w:rFonts w:ascii="Arial" w:hAnsi="Arial" w:cs="Arial"/>
          <w:b/>
          <w:bCs/>
          <w:color w:val="244061" w:themeColor="accent1" w:themeShade="80"/>
          <w:lang w:val="en-US"/>
        </w:rPr>
      </w:pPr>
    </w:p>
    <w:p w14:paraId="414E919B" w14:textId="42AFF89B" w:rsidR="003066C8" w:rsidRPr="003D37F9" w:rsidRDefault="6B7674E1" w:rsidP="00E71431">
      <w:pPr>
        <w:pStyle w:val="ListParagraph"/>
        <w:numPr>
          <w:ilvl w:val="0"/>
          <w:numId w:val="89"/>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Prior to the issue of a building permit, the development plans shall be amended to include:</w:t>
      </w:r>
    </w:p>
    <w:p w14:paraId="5AC26A25" w14:textId="77777777" w:rsidR="003066C8" w:rsidRDefault="003066C8" w:rsidP="00671419">
      <w:pPr>
        <w:pStyle w:val="ListParagraph"/>
        <w:ind w:left="0" w:right="-238" w:hanging="554"/>
        <w:rPr>
          <w:rFonts w:ascii="Arial" w:hAnsi="Arial" w:cs="Arial"/>
          <w:b/>
          <w:bCs/>
          <w:color w:val="244061" w:themeColor="accent1" w:themeShade="80"/>
          <w:lang w:val="en-US"/>
        </w:rPr>
      </w:pPr>
    </w:p>
    <w:p w14:paraId="67A9F0E4" w14:textId="77777777" w:rsidR="003066C8" w:rsidRPr="00E13788" w:rsidRDefault="6B7674E1" w:rsidP="00E71431">
      <w:pPr>
        <w:numPr>
          <w:ilvl w:val="0"/>
          <w:numId w:val="91"/>
        </w:numPr>
        <w:ind w:left="851" w:right="-330"/>
        <w:jc w:val="both"/>
        <w:rPr>
          <w:rFonts w:ascii="Arial" w:eastAsiaTheme="minorHAnsi" w:hAnsi="Arial" w:cs="Arial"/>
          <w:b/>
          <w:color w:val="244061" w:themeColor="accent1" w:themeShade="80"/>
          <w:szCs w:val="24"/>
          <w:lang w:val="en-GB"/>
        </w:rPr>
      </w:pPr>
      <w:r w:rsidRPr="00E13788">
        <w:rPr>
          <w:rFonts w:ascii="Arial" w:eastAsiaTheme="minorHAnsi" w:hAnsi="Arial" w:cs="Arial"/>
          <w:b/>
          <w:color w:val="244061" w:themeColor="accent1" w:themeShade="80"/>
          <w:szCs w:val="24"/>
          <w:lang w:val="en-GB"/>
        </w:rPr>
        <w:t xml:space="preserve">Two convex mirrors mounted above either side of the upper end of the vehicle access ramp to provide exiting vehicles visibility in each direction along the footpath, to the satisfaction of the City of Nedlands. </w:t>
      </w:r>
    </w:p>
    <w:p w14:paraId="07D83705" w14:textId="0C36584A" w:rsidR="003066C8" w:rsidRPr="00E13788" w:rsidRDefault="003066C8" w:rsidP="001E1630">
      <w:pPr>
        <w:ind w:left="851" w:right="-330" w:hanging="283"/>
        <w:jc w:val="both"/>
        <w:rPr>
          <w:rFonts w:ascii="Arial" w:eastAsiaTheme="minorHAnsi" w:hAnsi="Arial" w:cs="Arial"/>
          <w:b/>
          <w:color w:val="244061" w:themeColor="accent1" w:themeShade="80"/>
          <w:szCs w:val="24"/>
          <w:lang w:val="en-GB"/>
        </w:rPr>
      </w:pPr>
    </w:p>
    <w:p w14:paraId="131EF767" w14:textId="77777777" w:rsidR="003066C8" w:rsidRPr="00E13788" w:rsidRDefault="6B7674E1" w:rsidP="00E71431">
      <w:pPr>
        <w:numPr>
          <w:ilvl w:val="0"/>
          <w:numId w:val="91"/>
        </w:numPr>
        <w:ind w:left="851" w:right="-330" w:hanging="283"/>
        <w:jc w:val="both"/>
        <w:rPr>
          <w:rFonts w:ascii="Arial" w:eastAsiaTheme="minorHAnsi" w:hAnsi="Arial" w:cs="Arial"/>
          <w:b/>
          <w:color w:val="244061" w:themeColor="accent1" w:themeShade="80"/>
          <w:szCs w:val="24"/>
          <w:lang w:val="en-GB"/>
        </w:rPr>
      </w:pPr>
      <w:r w:rsidRPr="00E13788">
        <w:rPr>
          <w:rFonts w:ascii="Arial" w:eastAsiaTheme="minorHAnsi" w:hAnsi="Arial" w:cs="Arial"/>
          <w:b/>
          <w:color w:val="244061" w:themeColor="accent1" w:themeShade="80"/>
          <w:szCs w:val="24"/>
          <w:lang w:val="en-GB"/>
        </w:rPr>
        <w:t>Line markings at the top of the vehicle access ramp that shall be visible to exiting vehicles and painted in non-slip paint. The line markings shall consist of a red stop line and wording that reads “STOP WATCH FOR PEDESTRIANS”</w:t>
      </w:r>
    </w:p>
    <w:p w14:paraId="25267E91" w14:textId="77777777" w:rsidR="003066C8" w:rsidRDefault="003066C8" w:rsidP="00671419">
      <w:pPr>
        <w:pStyle w:val="ListParagraph"/>
        <w:ind w:left="0" w:right="-238" w:hanging="554"/>
        <w:rPr>
          <w:rFonts w:ascii="Arial" w:hAnsi="Arial" w:cs="Arial"/>
          <w:b/>
          <w:bCs/>
          <w:color w:val="244061" w:themeColor="accent1" w:themeShade="80"/>
          <w:highlight w:val="yellow"/>
          <w:lang w:val="en-US"/>
        </w:rPr>
      </w:pPr>
    </w:p>
    <w:p w14:paraId="47E2DBA7" w14:textId="77777777" w:rsidR="003066C8" w:rsidRPr="003D37F9" w:rsidRDefault="6B7674E1" w:rsidP="00E71431">
      <w:pPr>
        <w:pStyle w:val="ListParagraph"/>
        <w:numPr>
          <w:ilvl w:val="0"/>
          <w:numId w:val="89"/>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Prior to occupation, new or modified vehicle crossovers shall be constructed to the City’s specification and thereafter maintained to the satisfaction of the City of Nedlands. </w:t>
      </w:r>
    </w:p>
    <w:p w14:paraId="5AF9175A" w14:textId="77777777" w:rsidR="003066C8" w:rsidRDefault="003066C8" w:rsidP="00671419">
      <w:pPr>
        <w:pStyle w:val="ListParagraph"/>
        <w:ind w:left="0" w:right="-238" w:hanging="554"/>
        <w:rPr>
          <w:rFonts w:ascii="Arial" w:hAnsi="Arial" w:cs="Arial"/>
          <w:b/>
          <w:bCs/>
          <w:color w:val="244061" w:themeColor="accent1" w:themeShade="80"/>
          <w:highlight w:val="yellow"/>
          <w:lang w:val="en-US"/>
        </w:rPr>
      </w:pPr>
    </w:p>
    <w:p w14:paraId="723D44B1" w14:textId="341E3C45" w:rsidR="003066C8" w:rsidRDefault="6B7674E1" w:rsidP="00E71431">
      <w:pPr>
        <w:pStyle w:val="ListParagraph"/>
        <w:numPr>
          <w:ilvl w:val="0"/>
          <w:numId w:val="89"/>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Prior to the issue of a building permit, the development plans shall be amended to include a stormwater retention plan which depicts the location of soak wells and demonstrates that the land is graded such that all stormwater generated on site is contained within the site and directed towards the soak wells or similar to the satisfaction of the City of Nedland</w:t>
      </w:r>
      <w:r w:rsidR="00C744FF" w:rsidRPr="003D37F9">
        <w:rPr>
          <w:rFonts w:ascii="Arial" w:eastAsiaTheme="minorHAnsi" w:hAnsi="Arial" w:cs="Arial"/>
          <w:b/>
          <w:color w:val="244061" w:themeColor="accent1" w:themeShade="80"/>
          <w:szCs w:val="24"/>
          <w:lang w:val="en-GB"/>
        </w:rPr>
        <w:t>s.</w:t>
      </w:r>
    </w:p>
    <w:p w14:paraId="5364726E" w14:textId="77777777" w:rsidR="00C932B4" w:rsidRPr="00C932B4" w:rsidRDefault="00C932B4" w:rsidP="00C932B4">
      <w:pPr>
        <w:pStyle w:val="ListParagraph"/>
        <w:rPr>
          <w:rFonts w:ascii="Arial" w:eastAsiaTheme="minorHAnsi" w:hAnsi="Arial" w:cs="Arial"/>
          <w:b/>
          <w:color w:val="244061" w:themeColor="accent1" w:themeShade="80"/>
          <w:szCs w:val="24"/>
          <w:lang w:val="en-GB"/>
        </w:rPr>
      </w:pPr>
    </w:p>
    <w:p w14:paraId="2D433C76" w14:textId="6D1A7FE5" w:rsidR="003066C8" w:rsidRPr="003D37F9" w:rsidRDefault="6B7674E1" w:rsidP="00E71431">
      <w:pPr>
        <w:pStyle w:val="ListParagraph"/>
        <w:numPr>
          <w:ilvl w:val="0"/>
          <w:numId w:val="89"/>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Prior to occupation, the applicant is to plant a minimum of one (1) x 30L tree located on the Philip Road verge, at the expense of the applicant and to the satisfaction of the City of Nedlands.</w:t>
      </w:r>
    </w:p>
    <w:p w14:paraId="4CE85969" w14:textId="24294766" w:rsidR="00B40CA6" w:rsidRDefault="00B40CA6" w:rsidP="35E0B63D">
      <w:pPr>
        <w:spacing w:after="200"/>
        <w:ind w:right="-238"/>
        <w:jc w:val="both"/>
        <w:rPr>
          <w:rFonts w:ascii="Arial" w:hAnsi="Arial" w:cs="Arial"/>
          <w:b/>
          <w:color w:val="244061" w:themeColor="accent1" w:themeShade="80"/>
          <w:szCs w:val="24"/>
          <w:lang w:val="en-US"/>
        </w:rPr>
      </w:pPr>
    </w:p>
    <w:p w14:paraId="466D91DF" w14:textId="65823AF7" w:rsidR="00947854" w:rsidRDefault="19D22DF4">
      <w:pPr>
        <w:rPr>
          <w:rFonts w:ascii="Arial" w:hAnsi="Arial" w:cs="Arial"/>
          <w:b/>
          <w:color w:val="17365D" w:themeColor="text2" w:themeShade="BF"/>
          <w:kern w:val="28"/>
          <w:sz w:val="28"/>
          <w:szCs w:val="28"/>
        </w:rPr>
      </w:pPr>
      <w:r w:rsidRPr="35E0B63D">
        <w:rPr>
          <w:rFonts w:ascii="Arial" w:eastAsia="Arial" w:hAnsi="Arial" w:cs="Arial"/>
          <w:color w:val="17365D" w:themeColor="text2" w:themeShade="BF"/>
          <w:sz w:val="28"/>
          <w:szCs w:val="28"/>
        </w:rPr>
        <w:t xml:space="preserve"> </w:t>
      </w:r>
      <w:r w:rsidRPr="35E0B63D">
        <w:rPr>
          <w:rFonts w:ascii="Arial" w:eastAsia="Arial" w:hAnsi="Arial" w:cs="Arial"/>
          <w:szCs w:val="24"/>
        </w:rPr>
        <w:t xml:space="preserve"> </w:t>
      </w:r>
    </w:p>
    <w:p w14:paraId="728EC272" w14:textId="77777777" w:rsidR="00D85DAC" w:rsidRDefault="00D85DAC">
      <w:pPr>
        <w:rPr>
          <w:rFonts w:ascii="Arial" w:hAnsi="Arial" w:cs="Arial"/>
          <w:b/>
          <w:color w:val="17365D" w:themeColor="text2" w:themeShade="BF"/>
          <w:kern w:val="28"/>
          <w:sz w:val="28"/>
        </w:rPr>
      </w:pPr>
      <w:r>
        <w:rPr>
          <w:rFonts w:ascii="Arial" w:hAnsi="Arial" w:cs="Arial"/>
          <w:caps/>
          <w:color w:val="17365D" w:themeColor="text2" w:themeShade="BF"/>
        </w:rPr>
        <w:br w:type="page"/>
      </w:r>
    </w:p>
    <w:p w14:paraId="36A9213C" w14:textId="3BA1BA1C" w:rsidR="00B40CA6" w:rsidRPr="00164E62" w:rsidRDefault="00CF1746"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4" w:name="_Toc141111255"/>
      <w:r>
        <w:rPr>
          <w:rFonts w:ascii="Arial" w:hAnsi="Arial" w:cs="Arial"/>
          <w:caps w:val="0"/>
          <w:color w:val="17365D" w:themeColor="text2" w:themeShade="BF"/>
          <w:u w:val="none"/>
        </w:rPr>
        <w:t xml:space="preserve">PD34.07.23 - </w:t>
      </w:r>
      <w:r w:rsidRPr="00CF1746">
        <w:rPr>
          <w:rFonts w:ascii="Arial" w:hAnsi="Arial" w:cs="Arial"/>
          <w:caps w:val="0"/>
          <w:color w:val="17365D" w:themeColor="text2" w:themeShade="BF"/>
          <w:u w:val="none"/>
        </w:rPr>
        <w:t>Consideration of Development Application – Residential – Single House at No. 32 Philip Road, Dalkeith</w:t>
      </w:r>
      <w:bookmarkEnd w:id="24"/>
    </w:p>
    <w:p w14:paraId="142F6508" w14:textId="77777777" w:rsidR="00B40CA6" w:rsidRDefault="00B40CA6" w:rsidP="00816F2B">
      <w:pPr>
        <w:ind w:left="-284"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765694" w:rsidRPr="00690AD5" w14:paraId="3C04BFB7" w14:textId="77777777">
        <w:tc>
          <w:tcPr>
            <w:tcW w:w="2349" w:type="dxa"/>
          </w:tcPr>
          <w:p w14:paraId="5634F0CB" w14:textId="77777777" w:rsidR="00816F2B" w:rsidRPr="00690AD5" w:rsidRDefault="00816F2B">
            <w:pPr>
              <w:ind w:right="110"/>
              <w:jc w:val="both"/>
              <w:rPr>
                <w:rFonts w:ascii="Arial" w:eastAsia="Calibri" w:hAnsi="Arial" w:cs="Arial"/>
                <w:b/>
                <w:color w:val="244061"/>
                <w:szCs w:val="24"/>
              </w:rPr>
            </w:pPr>
            <w:r w:rsidRPr="00690AD5">
              <w:rPr>
                <w:rFonts w:ascii="Arial" w:eastAsia="Calibri" w:hAnsi="Arial" w:cs="Arial"/>
                <w:b/>
                <w:color w:val="244061"/>
                <w:szCs w:val="24"/>
              </w:rPr>
              <w:t>Meeting &amp; Date</w:t>
            </w:r>
          </w:p>
        </w:tc>
        <w:tc>
          <w:tcPr>
            <w:tcW w:w="7291" w:type="dxa"/>
          </w:tcPr>
          <w:p w14:paraId="48067D61" w14:textId="77777777" w:rsidR="00816F2B" w:rsidRPr="00690AD5" w:rsidRDefault="00816F2B">
            <w:pPr>
              <w:ind w:right="39"/>
              <w:jc w:val="both"/>
              <w:rPr>
                <w:rFonts w:ascii="Arial" w:eastAsia="Calibri" w:hAnsi="Arial" w:cs="Arial"/>
                <w:szCs w:val="24"/>
              </w:rPr>
            </w:pPr>
            <w:r w:rsidRPr="00690AD5">
              <w:rPr>
                <w:rFonts w:ascii="Arial" w:eastAsia="Calibri" w:hAnsi="Arial" w:cs="Arial"/>
                <w:szCs w:val="24"/>
              </w:rPr>
              <w:t>Council Meeting – 2</w:t>
            </w:r>
            <w:r>
              <w:rPr>
                <w:rFonts w:ascii="Arial" w:eastAsia="Calibri" w:hAnsi="Arial" w:cs="Arial"/>
                <w:szCs w:val="24"/>
              </w:rPr>
              <w:t>5</w:t>
            </w:r>
            <w:r w:rsidRPr="00690AD5">
              <w:rPr>
                <w:rFonts w:ascii="Arial" w:eastAsia="Calibri" w:hAnsi="Arial" w:cs="Arial"/>
                <w:szCs w:val="24"/>
              </w:rPr>
              <w:t xml:space="preserve"> J</w:t>
            </w:r>
            <w:r>
              <w:rPr>
                <w:rFonts w:ascii="Arial" w:eastAsia="Calibri" w:hAnsi="Arial" w:cs="Arial"/>
                <w:szCs w:val="24"/>
              </w:rPr>
              <w:t>uly</w:t>
            </w:r>
            <w:r w:rsidRPr="00690AD5">
              <w:rPr>
                <w:rFonts w:ascii="Arial" w:eastAsia="Calibri" w:hAnsi="Arial" w:cs="Arial"/>
                <w:szCs w:val="24"/>
              </w:rPr>
              <w:t xml:space="preserve"> 2023</w:t>
            </w:r>
          </w:p>
        </w:tc>
      </w:tr>
      <w:tr w:rsidR="00765694" w:rsidRPr="00690AD5" w14:paraId="46012689" w14:textId="77777777">
        <w:tc>
          <w:tcPr>
            <w:tcW w:w="2349" w:type="dxa"/>
          </w:tcPr>
          <w:p w14:paraId="1D3BA247" w14:textId="77777777" w:rsidR="00816F2B" w:rsidRPr="00690AD5" w:rsidRDefault="00816F2B">
            <w:pPr>
              <w:ind w:right="110"/>
              <w:jc w:val="both"/>
              <w:rPr>
                <w:rFonts w:ascii="Arial" w:eastAsia="Calibri" w:hAnsi="Arial" w:cs="Arial"/>
                <w:b/>
                <w:color w:val="244061"/>
                <w:szCs w:val="24"/>
              </w:rPr>
            </w:pPr>
            <w:r w:rsidRPr="00690AD5">
              <w:rPr>
                <w:rFonts w:ascii="Arial" w:eastAsia="Calibri" w:hAnsi="Arial" w:cs="Arial"/>
                <w:b/>
                <w:color w:val="244061"/>
                <w:szCs w:val="24"/>
              </w:rPr>
              <w:t>Applicant</w:t>
            </w:r>
          </w:p>
        </w:tc>
        <w:tc>
          <w:tcPr>
            <w:tcW w:w="7291" w:type="dxa"/>
          </w:tcPr>
          <w:p w14:paraId="13CD4C9F" w14:textId="77777777" w:rsidR="00816F2B" w:rsidRPr="00690AD5" w:rsidRDefault="00816F2B">
            <w:pPr>
              <w:ind w:right="39"/>
              <w:jc w:val="both"/>
              <w:rPr>
                <w:rFonts w:ascii="Arial" w:eastAsia="Calibri" w:hAnsi="Arial" w:cs="Arial"/>
                <w:szCs w:val="24"/>
              </w:rPr>
            </w:pPr>
            <w:r>
              <w:rPr>
                <w:rFonts w:ascii="Arial" w:eastAsia="Calibri" w:hAnsi="Arial" w:cs="Arial"/>
                <w:szCs w:val="24"/>
              </w:rPr>
              <w:t>Coastview Australia Pty Ltd</w:t>
            </w:r>
          </w:p>
        </w:tc>
      </w:tr>
      <w:tr w:rsidR="00765694" w:rsidRPr="00690AD5" w14:paraId="101F5CB7" w14:textId="77777777">
        <w:tc>
          <w:tcPr>
            <w:tcW w:w="2349" w:type="dxa"/>
          </w:tcPr>
          <w:p w14:paraId="35302725" w14:textId="77777777" w:rsidR="00816F2B" w:rsidRPr="00690AD5" w:rsidRDefault="00816F2B">
            <w:pPr>
              <w:ind w:right="110"/>
              <w:jc w:val="both"/>
              <w:rPr>
                <w:rFonts w:ascii="Arial" w:eastAsia="Calibri" w:hAnsi="Arial" w:cs="Arial"/>
                <w:b/>
                <w:color w:val="244061"/>
                <w:szCs w:val="24"/>
              </w:rPr>
            </w:pPr>
            <w:r w:rsidRPr="00690AD5">
              <w:rPr>
                <w:rFonts w:ascii="Arial" w:eastAsia="Calibri" w:hAnsi="Arial" w:cs="Arial"/>
                <w:b/>
                <w:color w:val="244061"/>
                <w:szCs w:val="24"/>
              </w:rPr>
              <w:t>Information Provided</w:t>
            </w:r>
          </w:p>
        </w:tc>
        <w:tc>
          <w:tcPr>
            <w:tcW w:w="7291" w:type="dxa"/>
          </w:tcPr>
          <w:p w14:paraId="135A73F6" w14:textId="77777777" w:rsidR="00816F2B" w:rsidRPr="00690AD5" w:rsidRDefault="00816F2B">
            <w:pPr>
              <w:ind w:right="39"/>
              <w:jc w:val="both"/>
              <w:rPr>
                <w:rFonts w:ascii="Arial" w:eastAsia="Calibri" w:hAnsi="Arial" w:cs="Arial"/>
                <w:szCs w:val="24"/>
              </w:rPr>
            </w:pPr>
            <w:r w:rsidRPr="00690AD5">
              <w:rPr>
                <w:rFonts w:ascii="Arial" w:eastAsia="Calibri" w:hAnsi="Arial" w:cs="Arial"/>
                <w:szCs w:val="24"/>
              </w:rPr>
              <w:t>All relevant information required has been provided.</w:t>
            </w:r>
          </w:p>
        </w:tc>
      </w:tr>
      <w:tr w:rsidR="00765694" w:rsidRPr="00690AD5" w14:paraId="3C199D07" w14:textId="77777777">
        <w:tc>
          <w:tcPr>
            <w:tcW w:w="2349" w:type="dxa"/>
          </w:tcPr>
          <w:p w14:paraId="1E34A2BD" w14:textId="77777777" w:rsidR="00816F2B" w:rsidRPr="00690AD5" w:rsidRDefault="00816F2B">
            <w:pPr>
              <w:ind w:right="110"/>
              <w:rPr>
                <w:rFonts w:ascii="Arial" w:eastAsia="Calibri" w:hAnsi="Arial" w:cs="Arial"/>
                <w:b/>
                <w:bCs/>
                <w:color w:val="244061"/>
                <w:szCs w:val="24"/>
              </w:rPr>
            </w:pPr>
            <w:r w:rsidRPr="00690AD5">
              <w:rPr>
                <w:rFonts w:ascii="Arial" w:eastAsia="Calibri" w:hAnsi="Arial" w:cs="Arial"/>
                <w:b/>
                <w:bCs/>
                <w:color w:val="244061"/>
                <w:szCs w:val="24"/>
              </w:rPr>
              <w:t xml:space="preserve">Employee Disclosure under section 5.70 Local Government Act 1995 </w:t>
            </w:r>
          </w:p>
        </w:tc>
        <w:tc>
          <w:tcPr>
            <w:tcW w:w="7291" w:type="dxa"/>
          </w:tcPr>
          <w:p w14:paraId="6453E05C" w14:textId="77777777" w:rsidR="00816F2B" w:rsidRPr="00690AD5" w:rsidRDefault="00816F2B">
            <w:pPr>
              <w:tabs>
                <w:tab w:val="right" w:pos="595"/>
              </w:tabs>
              <w:ind w:right="40"/>
              <w:rPr>
                <w:rFonts w:ascii="Arial" w:eastAsia="Times New Roman" w:hAnsi="Arial" w:cs="Arial"/>
                <w:szCs w:val="24"/>
                <w:lang w:eastAsia="en-AU"/>
              </w:rPr>
            </w:pPr>
            <w:r w:rsidRPr="00690AD5">
              <w:rPr>
                <w:rFonts w:ascii="Arial" w:eastAsia="Times New Roman" w:hAnsi="Arial" w:cs="Arial"/>
                <w:szCs w:val="24"/>
                <w:lang w:eastAsia="en-AU"/>
              </w:rPr>
              <w:t>The author, reviewers and authoriser of this report declare they have no financial or impartiality interest with this matter.</w:t>
            </w:r>
          </w:p>
          <w:p w14:paraId="00D31001" w14:textId="77777777" w:rsidR="00816F2B" w:rsidRPr="00690AD5" w:rsidRDefault="00816F2B">
            <w:pPr>
              <w:ind w:right="40"/>
              <w:rPr>
                <w:rFonts w:ascii="Arial" w:eastAsia="Times New Roman" w:hAnsi="Arial" w:cs="Arial"/>
                <w:szCs w:val="24"/>
                <w:lang w:eastAsia="en-AU"/>
              </w:rPr>
            </w:pPr>
            <w:r w:rsidRPr="00690AD5">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765694" w:rsidRPr="00690AD5" w14:paraId="6D50BE56" w14:textId="77777777">
        <w:tc>
          <w:tcPr>
            <w:tcW w:w="2349" w:type="dxa"/>
          </w:tcPr>
          <w:p w14:paraId="3DA9E4E5" w14:textId="77777777" w:rsidR="00816F2B" w:rsidRPr="00690AD5" w:rsidRDefault="00816F2B">
            <w:pPr>
              <w:ind w:right="110"/>
              <w:jc w:val="both"/>
              <w:rPr>
                <w:rFonts w:ascii="Arial" w:eastAsia="Calibri" w:hAnsi="Arial" w:cs="Arial"/>
                <w:b/>
                <w:color w:val="244061"/>
                <w:szCs w:val="24"/>
              </w:rPr>
            </w:pPr>
            <w:r w:rsidRPr="00690AD5">
              <w:rPr>
                <w:rFonts w:ascii="Arial" w:eastAsia="Calibri" w:hAnsi="Arial" w:cs="Arial"/>
                <w:b/>
                <w:color w:val="244061"/>
                <w:szCs w:val="24"/>
              </w:rPr>
              <w:t>Report Author</w:t>
            </w:r>
          </w:p>
        </w:tc>
        <w:tc>
          <w:tcPr>
            <w:tcW w:w="7291" w:type="dxa"/>
          </w:tcPr>
          <w:p w14:paraId="39BEF1D8" w14:textId="77777777" w:rsidR="00816F2B" w:rsidRPr="00690AD5" w:rsidRDefault="00816F2B">
            <w:pPr>
              <w:ind w:right="39"/>
              <w:jc w:val="both"/>
              <w:rPr>
                <w:rFonts w:ascii="Arial" w:eastAsia="Calibri" w:hAnsi="Arial" w:cs="Arial"/>
                <w:szCs w:val="24"/>
              </w:rPr>
            </w:pPr>
            <w:r w:rsidRPr="00690AD5">
              <w:rPr>
                <w:rFonts w:ascii="Arial" w:eastAsia="Calibri" w:hAnsi="Arial" w:cs="Arial"/>
                <w:szCs w:val="24"/>
              </w:rPr>
              <w:t>Roy Winslow – Manager Urban Planning</w:t>
            </w:r>
          </w:p>
        </w:tc>
      </w:tr>
      <w:tr w:rsidR="00765694" w:rsidRPr="00690AD5" w14:paraId="344D8B28" w14:textId="77777777">
        <w:tc>
          <w:tcPr>
            <w:tcW w:w="2349" w:type="dxa"/>
          </w:tcPr>
          <w:p w14:paraId="4DA2E566" w14:textId="7DBCAEB2" w:rsidR="00816F2B" w:rsidRPr="00690AD5" w:rsidRDefault="00816F2B">
            <w:pPr>
              <w:ind w:right="110"/>
              <w:jc w:val="both"/>
              <w:rPr>
                <w:rFonts w:ascii="Arial" w:eastAsia="Calibri" w:hAnsi="Arial" w:cs="Arial"/>
                <w:b/>
                <w:color w:val="244061"/>
                <w:szCs w:val="24"/>
              </w:rPr>
            </w:pPr>
            <w:r w:rsidRPr="00690AD5">
              <w:rPr>
                <w:rFonts w:ascii="Arial" w:eastAsia="Calibri" w:hAnsi="Arial" w:cs="Arial"/>
                <w:b/>
                <w:color w:val="244061"/>
                <w:szCs w:val="24"/>
              </w:rPr>
              <w:t>Director</w:t>
            </w:r>
          </w:p>
        </w:tc>
        <w:tc>
          <w:tcPr>
            <w:tcW w:w="7291" w:type="dxa"/>
          </w:tcPr>
          <w:p w14:paraId="7D475324" w14:textId="77777777" w:rsidR="00816F2B" w:rsidRPr="00690AD5" w:rsidRDefault="00816F2B">
            <w:pPr>
              <w:ind w:right="39"/>
              <w:jc w:val="both"/>
              <w:rPr>
                <w:rFonts w:ascii="Arial" w:eastAsia="Calibri" w:hAnsi="Arial" w:cs="Arial"/>
                <w:szCs w:val="24"/>
              </w:rPr>
            </w:pPr>
            <w:r w:rsidRPr="00690AD5">
              <w:rPr>
                <w:rFonts w:ascii="Arial" w:eastAsia="Calibri" w:hAnsi="Arial" w:cs="Arial"/>
                <w:szCs w:val="24"/>
              </w:rPr>
              <w:t>Tony Free – Director Planning and Development</w:t>
            </w:r>
          </w:p>
        </w:tc>
      </w:tr>
      <w:tr w:rsidR="00765694" w:rsidRPr="00690AD5" w14:paraId="1F1DC811" w14:textId="77777777">
        <w:tc>
          <w:tcPr>
            <w:tcW w:w="2349" w:type="dxa"/>
          </w:tcPr>
          <w:p w14:paraId="1DE059C5" w14:textId="77777777" w:rsidR="00816F2B" w:rsidRPr="00690AD5" w:rsidRDefault="00816F2B">
            <w:pPr>
              <w:ind w:right="110"/>
              <w:jc w:val="both"/>
              <w:rPr>
                <w:rFonts w:ascii="Arial" w:eastAsia="Calibri" w:hAnsi="Arial" w:cs="Arial"/>
                <w:b/>
                <w:color w:val="244061"/>
                <w:szCs w:val="24"/>
              </w:rPr>
            </w:pPr>
            <w:r w:rsidRPr="00690AD5">
              <w:rPr>
                <w:rFonts w:ascii="Arial" w:eastAsia="Calibri" w:hAnsi="Arial" w:cs="Arial"/>
                <w:b/>
                <w:color w:val="244061"/>
                <w:szCs w:val="24"/>
              </w:rPr>
              <w:t>Attachments</w:t>
            </w:r>
          </w:p>
        </w:tc>
        <w:tc>
          <w:tcPr>
            <w:tcW w:w="7291" w:type="dxa"/>
          </w:tcPr>
          <w:p w14:paraId="42E0A50C" w14:textId="77777777" w:rsidR="00816F2B" w:rsidRPr="00727803" w:rsidRDefault="00816F2B" w:rsidP="002E11F2">
            <w:pPr>
              <w:pStyle w:val="ListParagraph"/>
              <w:numPr>
                <w:ilvl w:val="0"/>
                <w:numId w:val="61"/>
              </w:numPr>
              <w:jc w:val="both"/>
              <w:rPr>
                <w:rFonts w:ascii="Arial" w:eastAsia="Calibri" w:hAnsi="Arial" w:cs="Arial"/>
                <w:szCs w:val="24"/>
                <w:lang w:val="en-AU"/>
              </w:rPr>
            </w:pPr>
            <w:r w:rsidRPr="6E23DD15">
              <w:rPr>
                <w:rFonts w:ascii="Arial" w:eastAsia="Calibri" w:hAnsi="Arial" w:cs="Arial"/>
                <w:szCs w:val="24"/>
                <w:lang w:val="en-AU"/>
              </w:rPr>
              <w:t>Aerial Image and Zoning Map</w:t>
            </w:r>
            <w:r w:rsidRPr="6E23DD15">
              <w:rPr>
                <w:rFonts w:ascii="Arial" w:hAnsi="Arial" w:cs="Arial"/>
                <w:szCs w:val="24"/>
                <w:lang w:val="en-AU"/>
              </w:rPr>
              <w:t xml:space="preserve"> </w:t>
            </w:r>
          </w:p>
          <w:p w14:paraId="099662D0" w14:textId="77777777" w:rsidR="00036CA9" w:rsidRPr="00727803" w:rsidRDefault="00036CA9" w:rsidP="00036CA9">
            <w:pPr>
              <w:pStyle w:val="ListParagraph"/>
              <w:numPr>
                <w:ilvl w:val="0"/>
                <w:numId w:val="61"/>
              </w:numPr>
              <w:jc w:val="both"/>
              <w:rPr>
                <w:rFonts w:ascii="Arial" w:hAnsi="Arial" w:cs="Arial"/>
                <w:szCs w:val="24"/>
                <w:lang w:val="en-AU"/>
              </w:rPr>
            </w:pPr>
            <w:r>
              <w:rPr>
                <w:rFonts w:ascii="Arial" w:eastAsia="Calibri" w:hAnsi="Arial" w:cs="Arial"/>
                <w:lang w:val="en-AU"/>
              </w:rPr>
              <w:t xml:space="preserve">Revised </w:t>
            </w:r>
            <w:r w:rsidRPr="5201FA92">
              <w:rPr>
                <w:rFonts w:ascii="Arial" w:eastAsia="Calibri" w:hAnsi="Arial" w:cs="Arial"/>
                <w:lang w:val="en-AU"/>
              </w:rPr>
              <w:t>Development Plans</w:t>
            </w:r>
            <w:r>
              <w:rPr>
                <w:rFonts w:ascii="Arial" w:eastAsia="Calibri" w:hAnsi="Arial" w:cs="Arial"/>
                <w:lang w:val="en-AU"/>
              </w:rPr>
              <w:t xml:space="preserve"> (24 July 2023)</w:t>
            </w:r>
          </w:p>
          <w:p w14:paraId="4C41DFB0" w14:textId="7A8ADA4F" w:rsidR="5201FA92" w:rsidRDefault="4596F94C" w:rsidP="5201FA92">
            <w:pPr>
              <w:pStyle w:val="ListParagraph"/>
              <w:numPr>
                <w:ilvl w:val="0"/>
                <w:numId w:val="61"/>
              </w:numPr>
              <w:jc w:val="both"/>
              <w:rPr>
                <w:rFonts w:ascii="Arial" w:hAnsi="Arial" w:cs="Arial"/>
                <w:szCs w:val="24"/>
                <w:lang w:val="en-AU"/>
              </w:rPr>
            </w:pPr>
            <w:r w:rsidRPr="50389537">
              <w:rPr>
                <w:rFonts w:ascii="Arial" w:eastAsia="Calibri" w:hAnsi="Arial" w:cs="Arial"/>
                <w:szCs w:val="24"/>
                <w:lang w:val="en-AU"/>
              </w:rPr>
              <w:t>Revised Development Plans</w:t>
            </w:r>
          </w:p>
          <w:p w14:paraId="10A82EF3" w14:textId="32B0C472" w:rsidR="00816F2B" w:rsidRPr="00690AD5" w:rsidRDefault="00816F2B" w:rsidP="002E11F2">
            <w:pPr>
              <w:numPr>
                <w:ilvl w:val="0"/>
                <w:numId w:val="61"/>
              </w:numPr>
              <w:contextualSpacing/>
              <w:jc w:val="both"/>
              <w:rPr>
                <w:rFonts w:ascii="Arial" w:eastAsia="Calibri" w:hAnsi="Arial" w:cs="Arial"/>
                <w:szCs w:val="24"/>
              </w:rPr>
            </w:pPr>
            <w:r w:rsidRPr="5201FA92">
              <w:rPr>
                <w:rFonts w:ascii="Arial" w:eastAsia="Calibri" w:hAnsi="Arial" w:cs="Arial"/>
                <w:color w:val="000000" w:themeColor="text1"/>
                <w:lang w:val="en-AU"/>
              </w:rPr>
              <w:t>CONFIDENTIAL - Submission</w:t>
            </w:r>
          </w:p>
        </w:tc>
      </w:tr>
    </w:tbl>
    <w:p w14:paraId="5490F8F6" w14:textId="77777777" w:rsidR="00816F2B" w:rsidRPr="008B3D12" w:rsidRDefault="00816F2B" w:rsidP="00816F2B">
      <w:pPr>
        <w:ind w:left="-284" w:right="-330"/>
        <w:jc w:val="both"/>
        <w:rPr>
          <w:rFonts w:ascii="Arial" w:hAnsi="Arial" w:cs="Arial"/>
          <w:b/>
          <w:color w:val="244061" w:themeColor="accent1" w:themeShade="80"/>
          <w:szCs w:val="28"/>
        </w:rPr>
      </w:pPr>
    </w:p>
    <w:p w14:paraId="50C346BD" w14:textId="77777777" w:rsidR="00816F2B" w:rsidRPr="00727803" w:rsidRDefault="00816F2B" w:rsidP="007F02CB">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Purpose</w:t>
      </w:r>
    </w:p>
    <w:p w14:paraId="6E7D98B3" w14:textId="77777777" w:rsidR="00816F2B" w:rsidRPr="00727803" w:rsidRDefault="00816F2B" w:rsidP="007F02CB">
      <w:pPr>
        <w:ind w:left="-284" w:right="-238"/>
        <w:jc w:val="both"/>
        <w:rPr>
          <w:rFonts w:ascii="Arial" w:hAnsi="Arial" w:cs="Arial"/>
          <w:b/>
          <w:szCs w:val="24"/>
        </w:rPr>
      </w:pPr>
    </w:p>
    <w:p w14:paraId="6357F546" w14:textId="77777777" w:rsidR="00816F2B" w:rsidRDefault="00816F2B" w:rsidP="007F02CB">
      <w:pPr>
        <w:ind w:left="-284" w:right="-238"/>
        <w:jc w:val="both"/>
        <w:rPr>
          <w:rFonts w:ascii="Arial" w:hAnsi="Arial" w:cs="Arial"/>
          <w:szCs w:val="24"/>
        </w:rPr>
      </w:pPr>
      <w:r w:rsidRPr="00727803">
        <w:rPr>
          <w:rFonts w:ascii="Arial" w:hAnsi="Arial" w:cs="Arial"/>
          <w:szCs w:val="24"/>
        </w:rPr>
        <w:t xml:space="preserve">The purpose of this report is for Council to consider a development application for </w:t>
      </w:r>
      <w:r>
        <w:rPr>
          <w:rFonts w:ascii="Arial" w:hAnsi="Arial" w:cs="Arial"/>
          <w:szCs w:val="24"/>
        </w:rPr>
        <w:t xml:space="preserve">a two-storey singe house at 32 Philip Road, Dalkeith. This proposal is being presented to Council for consideration due to the proposal receiving an objection within the consultation period. </w:t>
      </w:r>
      <w:r w:rsidRPr="00727803">
        <w:rPr>
          <w:rFonts w:ascii="Arial" w:hAnsi="Arial" w:cs="Arial"/>
          <w:bCs/>
          <w:szCs w:val="24"/>
        </w:rPr>
        <w:t>The proposed development is seeking a design principle assessment pathway for</w:t>
      </w:r>
      <w:r>
        <w:rPr>
          <w:rFonts w:ascii="Arial" w:hAnsi="Arial" w:cs="Arial"/>
          <w:bCs/>
          <w:szCs w:val="24"/>
        </w:rPr>
        <w:t xml:space="preserve"> overshadowing and visual privacy.</w:t>
      </w:r>
    </w:p>
    <w:p w14:paraId="40696E26" w14:textId="77269108" w:rsidR="00816F2B" w:rsidRDefault="00816F2B" w:rsidP="007F02CB">
      <w:pPr>
        <w:ind w:left="-284" w:right="-238"/>
        <w:jc w:val="both"/>
        <w:rPr>
          <w:rFonts w:ascii="Arial" w:hAnsi="Arial" w:cs="Arial"/>
          <w:b/>
          <w:szCs w:val="24"/>
        </w:rPr>
      </w:pPr>
    </w:p>
    <w:p w14:paraId="553E471A" w14:textId="77777777" w:rsidR="00890D37" w:rsidRDefault="00890D37" w:rsidP="007F02CB">
      <w:pPr>
        <w:ind w:left="-284" w:right="-238"/>
        <w:jc w:val="both"/>
        <w:rPr>
          <w:rFonts w:ascii="Arial" w:hAnsi="Arial" w:cs="Arial"/>
          <w:b/>
          <w:szCs w:val="24"/>
        </w:rPr>
      </w:pPr>
    </w:p>
    <w:p w14:paraId="3D16C160" w14:textId="77777777" w:rsidR="00890D37" w:rsidRPr="00E43689" w:rsidRDefault="00890D37" w:rsidP="00890D37">
      <w:pPr>
        <w:ind w:left="-284" w:right="-238"/>
        <w:rPr>
          <w:b/>
          <w:bCs/>
          <w:color w:val="244061" w:themeColor="accent1" w:themeShade="80"/>
          <w:sz w:val="28"/>
          <w:szCs w:val="28"/>
          <w:lang w:eastAsia="en-AU"/>
        </w:rPr>
      </w:pPr>
      <w:r w:rsidRPr="00E43689">
        <w:rPr>
          <w:rFonts w:ascii="Arial" w:hAnsi="Arial" w:cs="Arial"/>
          <w:b/>
          <w:bCs/>
          <w:color w:val="244061" w:themeColor="accent1" w:themeShade="80"/>
          <w:sz w:val="28"/>
          <w:szCs w:val="28"/>
        </w:rPr>
        <w:t>Revised Officer Recommendation</w:t>
      </w:r>
    </w:p>
    <w:p w14:paraId="2D0564CE" w14:textId="77777777" w:rsidR="00890D37" w:rsidRDefault="00890D37" w:rsidP="00890D37">
      <w:pPr>
        <w:ind w:left="-284" w:right="-238"/>
        <w:rPr>
          <w:rFonts w:ascii="Arial" w:hAnsi="Arial" w:cs="Arial"/>
          <w:b/>
          <w:bCs/>
          <w:color w:val="244061" w:themeColor="accent1" w:themeShade="80"/>
          <w:szCs w:val="24"/>
        </w:rPr>
      </w:pPr>
      <w:r w:rsidRPr="00E43689">
        <w:rPr>
          <w:rFonts w:ascii="Arial" w:hAnsi="Arial" w:cs="Arial"/>
          <w:b/>
          <w:bCs/>
          <w:color w:val="244061" w:themeColor="accent1" w:themeShade="80"/>
          <w:szCs w:val="24"/>
        </w:rPr>
        <w:t> </w:t>
      </w:r>
    </w:p>
    <w:p w14:paraId="08954645" w14:textId="6A7A6BAD" w:rsidR="00FE2D62" w:rsidRDefault="00FE2D62" w:rsidP="00473E97">
      <w:pPr>
        <w:ind w:left="-284" w:right="-238"/>
        <w:jc w:val="both"/>
        <w:rPr>
          <w:rFonts w:ascii="Arial" w:eastAsia="Arial" w:hAnsi="Arial" w:cs="Arial"/>
          <w:color w:val="203864"/>
        </w:rPr>
      </w:pPr>
      <w:r w:rsidRPr="00783C94">
        <w:rPr>
          <w:rFonts w:ascii="Arial" w:eastAsia="Arial" w:hAnsi="Arial" w:cs="Arial"/>
          <w:color w:val="203864"/>
        </w:rPr>
        <w:t>Following the submission of the modified plans</w:t>
      </w:r>
      <w:r w:rsidR="00473E97" w:rsidRPr="00783C94">
        <w:rPr>
          <w:rFonts w:ascii="Arial" w:eastAsia="Arial" w:hAnsi="Arial" w:cs="Arial"/>
          <w:color w:val="203864"/>
        </w:rPr>
        <w:t xml:space="preserve"> 24 July 2023</w:t>
      </w:r>
      <w:r w:rsidRPr="00783C94">
        <w:rPr>
          <w:rFonts w:ascii="Arial" w:eastAsia="Arial" w:hAnsi="Arial" w:cs="Arial"/>
          <w:color w:val="203864"/>
        </w:rPr>
        <w:t xml:space="preserve">, a </w:t>
      </w:r>
      <w:r w:rsidR="00473E97" w:rsidRPr="00783C94">
        <w:rPr>
          <w:rFonts w:ascii="Arial" w:eastAsia="Arial" w:hAnsi="Arial" w:cs="Arial"/>
          <w:color w:val="203864"/>
        </w:rPr>
        <w:t>2</w:t>
      </w:r>
      <w:r w:rsidR="00473E97" w:rsidRPr="00783C94">
        <w:rPr>
          <w:rFonts w:ascii="Arial" w:eastAsia="Arial" w:hAnsi="Arial" w:cs="Arial"/>
          <w:color w:val="203864"/>
          <w:vertAlign w:val="superscript"/>
        </w:rPr>
        <w:t>nd</w:t>
      </w:r>
      <w:r w:rsidR="00473E97" w:rsidRPr="00783C94">
        <w:rPr>
          <w:rFonts w:ascii="Arial" w:eastAsia="Arial" w:hAnsi="Arial" w:cs="Arial"/>
          <w:color w:val="203864"/>
        </w:rPr>
        <w:t xml:space="preserve"> </w:t>
      </w:r>
      <w:r w:rsidRPr="00783C94">
        <w:rPr>
          <w:rFonts w:ascii="Arial" w:eastAsia="Arial" w:hAnsi="Arial" w:cs="Arial"/>
          <w:color w:val="203864"/>
        </w:rPr>
        <w:t>revised officer recommendation is presented,</w:t>
      </w:r>
      <w:r w:rsidR="00A52CD3" w:rsidRPr="00783C94">
        <w:rPr>
          <w:rFonts w:ascii="Arial" w:eastAsia="Arial" w:hAnsi="Arial" w:cs="Arial"/>
          <w:color w:val="203864"/>
        </w:rPr>
        <w:t xml:space="preserve"> </w:t>
      </w:r>
      <w:r w:rsidR="00473E97" w:rsidRPr="00783C94">
        <w:rPr>
          <w:rFonts w:ascii="Arial" w:eastAsia="Arial" w:hAnsi="Arial" w:cs="Arial"/>
          <w:color w:val="203864"/>
        </w:rPr>
        <w:t>which lower the height of the upper floor and increase the setback of the building from the southern boundary, resulting in reduced overshadowing to the south.</w:t>
      </w:r>
    </w:p>
    <w:p w14:paraId="303CF489" w14:textId="77777777" w:rsidR="00473E97" w:rsidRPr="00E43689" w:rsidRDefault="00473E97" w:rsidP="00473E97">
      <w:pPr>
        <w:ind w:left="-284" w:right="-238"/>
        <w:jc w:val="both"/>
        <w:rPr>
          <w:b/>
          <w:bCs/>
          <w:color w:val="244061" w:themeColor="accent1" w:themeShade="80"/>
          <w:szCs w:val="24"/>
        </w:rPr>
      </w:pPr>
    </w:p>
    <w:p w14:paraId="42F90003" w14:textId="77777777" w:rsidR="00890D37" w:rsidRPr="00E43689" w:rsidRDefault="00890D37" w:rsidP="007C504A">
      <w:pPr>
        <w:pStyle w:val="ListParagraph"/>
        <w:numPr>
          <w:ilvl w:val="0"/>
          <w:numId w:val="99"/>
        </w:numPr>
        <w:ind w:left="284" w:right="-238" w:hanging="568"/>
        <w:contextualSpacing w:val="0"/>
        <w:jc w:val="both"/>
        <w:rPr>
          <w:b/>
          <w:bCs/>
          <w:color w:val="244061" w:themeColor="accent1" w:themeShade="80"/>
          <w:szCs w:val="24"/>
        </w:rPr>
      </w:pPr>
      <w:r w:rsidRPr="00E43689">
        <w:rPr>
          <w:rFonts w:ascii="Arial" w:hAnsi="Arial" w:cs="Arial"/>
          <w:b/>
          <w:bCs/>
          <w:color w:val="244061" w:themeColor="accent1" w:themeShade="80"/>
          <w:szCs w:val="24"/>
        </w:rPr>
        <w:t>That Council in accordance with Clause 68(2)(b) of the Deemed Provisions of the Planning and Development (Local Planning Schemes) Regulations 2015, approves the development application in accordance with the plans date stamped 24 July 2023 for the single house at 32 Philip Road, Dalkeith, subject to the following conditions:</w:t>
      </w:r>
    </w:p>
    <w:p w14:paraId="65825060" w14:textId="77777777" w:rsidR="00890D37" w:rsidRPr="00E43689" w:rsidRDefault="00890D37" w:rsidP="00890D37">
      <w:pPr>
        <w:ind w:left="-284" w:right="-238"/>
        <w:jc w:val="both"/>
        <w:rPr>
          <w:rFonts w:eastAsiaTheme="minorHAnsi"/>
          <w:b/>
          <w:bCs/>
          <w:color w:val="244061" w:themeColor="accent1" w:themeShade="80"/>
          <w:szCs w:val="24"/>
        </w:rPr>
      </w:pPr>
      <w:r w:rsidRPr="00E43689">
        <w:rPr>
          <w:rFonts w:ascii="Arial" w:hAnsi="Arial" w:cs="Arial"/>
          <w:b/>
          <w:bCs/>
          <w:color w:val="244061" w:themeColor="accent1" w:themeShade="80"/>
          <w:szCs w:val="24"/>
        </w:rPr>
        <w:t> </w:t>
      </w:r>
    </w:p>
    <w:p w14:paraId="5352522F" w14:textId="77777777" w:rsidR="00890D37" w:rsidRPr="00E43689" w:rsidRDefault="00890D37" w:rsidP="007C504A">
      <w:pPr>
        <w:pStyle w:val="ListParagraph"/>
        <w:numPr>
          <w:ilvl w:val="0"/>
          <w:numId w:val="99"/>
        </w:numPr>
        <w:ind w:left="284" w:right="-238" w:hanging="568"/>
        <w:contextualSpacing w:val="0"/>
        <w:jc w:val="both"/>
        <w:rPr>
          <w:b/>
          <w:bCs/>
          <w:color w:val="244061" w:themeColor="accent1" w:themeShade="80"/>
          <w:szCs w:val="24"/>
        </w:rPr>
      </w:pPr>
      <w:r w:rsidRPr="00E43689">
        <w:rPr>
          <w:rFonts w:ascii="Arial" w:hAnsi="Arial" w:cs="Arial"/>
          <w:b/>
          <w:bCs/>
          <w:color w:val="244061" w:themeColor="accent1" w:themeShade="80"/>
          <w:szCs w:val="24"/>
          <w:lang w:val="en-US"/>
        </w:rPr>
        <w:t>This approval relates only to the development as indicated on the approved plans dated 24 July 2023. It does not relate to any other development on this lot and must substantially commence within 2 years from the date of the decision letter. </w:t>
      </w:r>
    </w:p>
    <w:p w14:paraId="1827B0B7" w14:textId="77777777" w:rsidR="00890D37" w:rsidRPr="00E43689" w:rsidRDefault="00890D37" w:rsidP="00890D37">
      <w:pPr>
        <w:pStyle w:val="ListParagraph"/>
        <w:rPr>
          <w:b/>
          <w:bCs/>
          <w:color w:val="244061" w:themeColor="accent1" w:themeShade="80"/>
          <w:szCs w:val="24"/>
        </w:rPr>
      </w:pPr>
    </w:p>
    <w:p w14:paraId="45B31593" w14:textId="77777777" w:rsidR="00890D37" w:rsidRPr="00E43689" w:rsidRDefault="00890D37" w:rsidP="007C504A">
      <w:pPr>
        <w:pStyle w:val="ListParagraph"/>
        <w:numPr>
          <w:ilvl w:val="0"/>
          <w:numId w:val="99"/>
        </w:numPr>
        <w:ind w:left="284" w:right="-238" w:hanging="568"/>
        <w:contextualSpacing w:val="0"/>
        <w:jc w:val="both"/>
        <w:rPr>
          <w:b/>
          <w:bCs/>
          <w:color w:val="244061" w:themeColor="accent1" w:themeShade="80"/>
          <w:szCs w:val="24"/>
        </w:rPr>
      </w:pPr>
      <w:r w:rsidRPr="00E43689">
        <w:rPr>
          <w:rFonts w:ascii="Arial" w:hAnsi="Arial" w:cs="Arial"/>
          <w:b/>
          <w:bCs/>
          <w:color w:val="244061" w:themeColor="accent1" w:themeShade="80"/>
          <w:szCs w:val="24"/>
          <w:lang w:val="en-US"/>
        </w:rPr>
        <w:t>All works indicated on the approved plans shall be wholly located within the lot boundaries of the subject site.</w:t>
      </w:r>
    </w:p>
    <w:p w14:paraId="024F91FB" w14:textId="77777777" w:rsidR="00890D37" w:rsidRPr="00E43689" w:rsidRDefault="00890D37" w:rsidP="00890D37">
      <w:pPr>
        <w:pStyle w:val="ListParagraph"/>
        <w:ind w:left="-284" w:right="-238" w:hanging="554"/>
        <w:rPr>
          <w:rFonts w:eastAsiaTheme="minorHAnsi"/>
          <w:b/>
          <w:bCs/>
          <w:color w:val="244061" w:themeColor="accent1" w:themeShade="80"/>
          <w:szCs w:val="24"/>
        </w:rPr>
      </w:pPr>
      <w:r w:rsidRPr="00E43689">
        <w:rPr>
          <w:rStyle w:val="normaltextrun"/>
          <w:b/>
          <w:bCs/>
          <w:color w:val="244061" w:themeColor="accent1" w:themeShade="80"/>
          <w:szCs w:val="24"/>
        </w:rPr>
        <w:t> </w:t>
      </w:r>
    </w:p>
    <w:p w14:paraId="419FFB09" w14:textId="77777777" w:rsidR="00890D37" w:rsidRPr="00E43689" w:rsidRDefault="00890D37" w:rsidP="007C504A">
      <w:pPr>
        <w:pStyle w:val="ListParagraph"/>
        <w:numPr>
          <w:ilvl w:val="0"/>
          <w:numId w:val="99"/>
        </w:numPr>
        <w:ind w:left="284" w:right="-238" w:hanging="568"/>
        <w:contextualSpacing w:val="0"/>
        <w:jc w:val="both"/>
        <w:rPr>
          <w:b/>
          <w:bCs/>
          <w:color w:val="244061" w:themeColor="accent1" w:themeShade="80"/>
          <w:szCs w:val="24"/>
        </w:rPr>
      </w:pPr>
      <w:r w:rsidRPr="00E43689">
        <w:rPr>
          <w:rStyle w:val="normaltextrun"/>
          <w:rFonts w:ascii="Arial" w:hAnsi="Arial" w:cs="Arial"/>
          <w:b/>
          <w:bCs/>
          <w:color w:val="244061" w:themeColor="accent1" w:themeShade="80"/>
          <w:szCs w:val="24"/>
        </w:rPr>
        <w:t xml:space="preserve">Prior to the issue of a Building Permit, revised stormwater plans shall be submitted and </w:t>
      </w:r>
      <w:r w:rsidRPr="00E43689">
        <w:rPr>
          <w:rFonts w:ascii="Arial" w:hAnsi="Arial" w:cs="Arial"/>
          <w:b/>
          <w:bCs/>
          <w:color w:val="244061" w:themeColor="accent1" w:themeShade="80"/>
        </w:rPr>
        <w:t>approved</w:t>
      </w:r>
      <w:r w:rsidRPr="00E43689">
        <w:rPr>
          <w:rStyle w:val="normaltextrun"/>
          <w:rFonts w:ascii="Arial" w:hAnsi="Arial" w:cs="Arial"/>
          <w:b/>
          <w:bCs/>
          <w:color w:val="244061" w:themeColor="accent1" w:themeShade="80"/>
          <w:szCs w:val="24"/>
        </w:rPr>
        <w:t xml:space="preserve"> to the satisfaction of the City.  </w:t>
      </w:r>
    </w:p>
    <w:p w14:paraId="316E7299" w14:textId="77777777" w:rsidR="00890D37" w:rsidRPr="00E43689" w:rsidRDefault="00890D37" w:rsidP="00890D37">
      <w:pPr>
        <w:pStyle w:val="ListParagraph"/>
        <w:ind w:left="-284" w:right="-238" w:hanging="554"/>
        <w:jc w:val="both"/>
        <w:rPr>
          <w:rFonts w:eastAsiaTheme="minorHAnsi"/>
          <w:b/>
          <w:bCs/>
          <w:color w:val="244061" w:themeColor="accent1" w:themeShade="80"/>
          <w:szCs w:val="24"/>
        </w:rPr>
      </w:pPr>
      <w:r w:rsidRPr="00E43689">
        <w:rPr>
          <w:b/>
          <w:bCs/>
          <w:color w:val="244061" w:themeColor="accent1" w:themeShade="80"/>
          <w:szCs w:val="24"/>
        </w:rPr>
        <w:t> </w:t>
      </w:r>
    </w:p>
    <w:p w14:paraId="752F1864" w14:textId="77777777" w:rsidR="00890D37" w:rsidRPr="00E43689" w:rsidRDefault="00890D37" w:rsidP="007C504A">
      <w:pPr>
        <w:pStyle w:val="ListParagraph"/>
        <w:numPr>
          <w:ilvl w:val="0"/>
          <w:numId w:val="99"/>
        </w:numPr>
        <w:ind w:left="284" w:right="-238" w:hanging="568"/>
        <w:contextualSpacing w:val="0"/>
        <w:jc w:val="both"/>
        <w:rPr>
          <w:b/>
          <w:bCs/>
          <w:color w:val="244061" w:themeColor="accent1" w:themeShade="80"/>
          <w:szCs w:val="24"/>
        </w:rPr>
      </w:pPr>
      <w:r w:rsidRPr="00E43689">
        <w:rPr>
          <w:rFonts w:ascii="Arial" w:hAnsi="Arial" w:cs="Arial"/>
          <w:b/>
          <w:bCs/>
          <w:color w:val="244061" w:themeColor="accent1" w:themeShade="80"/>
          <w:szCs w:val="24"/>
          <w:lang w:val="en-US"/>
        </w:rPr>
        <w:t xml:space="preserve">Prior to the issue of a Building Permit, a Construction Management Plan shall be </w:t>
      </w:r>
      <w:r w:rsidRPr="00E43689">
        <w:rPr>
          <w:rFonts w:ascii="Arial" w:hAnsi="Arial" w:cs="Arial"/>
          <w:b/>
          <w:bCs/>
          <w:color w:val="244061" w:themeColor="accent1" w:themeShade="80"/>
          <w:szCs w:val="24"/>
        </w:rPr>
        <w:t>submitted</w:t>
      </w:r>
      <w:r w:rsidRPr="00E43689">
        <w:rPr>
          <w:rFonts w:ascii="Arial" w:hAnsi="Arial" w:cs="Arial"/>
          <w:b/>
          <w:bCs/>
          <w:color w:val="244061" w:themeColor="accent1" w:themeShade="80"/>
          <w:szCs w:val="24"/>
          <w:lang w:val="en-US"/>
        </w:rPr>
        <w:t xml:space="preserve"> and approved to the satisfaction of the City. The approved Construction Management Plan shall be observed at all times throughout the construction process to the satisfaction of the City of </w:t>
      </w:r>
      <w:r w:rsidRPr="00E43689">
        <w:rPr>
          <w:rStyle w:val="spelle"/>
          <w:rFonts w:ascii="Arial" w:hAnsi="Arial" w:cs="Arial"/>
          <w:b/>
          <w:bCs/>
          <w:color w:val="244061" w:themeColor="accent1" w:themeShade="80"/>
          <w:szCs w:val="24"/>
          <w:lang w:val="en-US"/>
        </w:rPr>
        <w:t>Nedlands</w:t>
      </w:r>
      <w:r w:rsidRPr="00E43689">
        <w:rPr>
          <w:rFonts w:ascii="Arial" w:hAnsi="Arial" w:cs="Arial"/>
          <w:b/>
          <w:bCs/>
          <w:color w:val="244061" w:themeColor="accent1" w:themeShade="80"/>
          <w:szCs w:val="24"/>
          <w:lang w:val="en-US"/>
        </w:rPr>
        <w:t>.</w:t>
      </w:r>
    </w:p>
    <w:p w14:paraId="2AC7B91A" w14:textId="77777777" w:rsidR="00890D37" w:rsidRDefault="00890D37" w:rsidP="00890D37">
      <w:pPr>
        <w:pStyle w:val="ListParagraph"/>
        <w:ind w:left="-284" w:right="-238" w:hanging="554"/>
        <w:jc w:val="both"/>
        <w:rPr>
          <w:rFonts w:ascii="Arial" w:hAnsi="Arial" w:cs="Arial"/>
          <w:b/>
          <w:bCs/>
          <w:color w:val="244061" w:themeColor="accent1" w:themeShade="80"/>
          <w:szCs w:val="24"/>
          <w:lang w:val="en-US"/>
        </w:rPr>
      </w:pPr>
      <w:r w:rsidRPr="00E43689">
        <w:rPr>
          <w:rFonts w:ascii="Arial" w:hAnsi="Arial" w:cs="Arial"/>
          <w:b/>
          <w:bCs/>
          <w:color w:val="244061" w:themeColor="accent1" w:themeShade="80"/>
          <w:szCs w:val="24"/>
          <w:lang w:val="en-US"/>
        </w:rPr>
        <w:t> </w:t>
      </w:r>
    </w:p>
    <w:p w14:paraId="26651EA1" w14:textId="77777777" w:rsidR="00890D37" w:rsidRPr="00E43689" w:rsidRDefault="00890D37" w:rsidP="007C504A">
      <w:pPr>
        <w:pStyle w:val="ListParagraph"/>
        <w:numPr>
          <w:ilvl w:val="0"/>
          <w:numId w:val="99"/>
        </w:numPr>
        <w:ind w:left="284" w:right="-238" w:hanging="568"/>
        <w:contextualSpacing w:val="0"/>
        <w:jc w:val="both"/>
        <w:rPr>
          <w:b/>
          <w:bCs/>
          <w:color w:val="244061" w:themeColor="accent1" w:themeShade="80"/>
          <w:szCs w:val="24"/>
        </w:rPr>
      </w:pPr>
      <w:r w:rsidRPr="00E43689">
        <w:rPr>
          <w:rFonts w:ascii="Arial" w:hAnsi="Arial" w:cs="Arial"/>
          <w:b/>
          <w:bCs/>
          <w:color w:val="244061" w:themeColor="accent1" w:themeShade="80"/>
          <w:szCs w:val="24"/>
          <w:lang w:val="en-US"/>
        </w:rPr>
        <w:t xml:space="preserve">Prior to occupation, walls on or adjacent to lot boundaries are to be finished </w:t>
      </w:r>
      <w:r w:rsidRPr="00E43689">
        <w:rPr>
          <w:rFonts w:ascii="Arial" w:hAnsi="Arial" w:cs="Arial"/>
          <w:b/>
          <w:bCs/>
          <w:color w:val="244061" w:themeColor="accent1" w:themeShade="80"/>
          <w:szCs w:val="24"/>
        </w:rPr>
        <w:t>externally</w:t>
      </w:r>
      <w:r w:rsidRPr="00E43689">
        <w:rPr>
          <w:rFonts w:ascii="Arial" w:hAnsi="Arial" w:cs="Arial"/>
          <w:b/>
          <w:bCs/>
          <w:color w:val="244061" w:themeColor="accent1" w:themeShade="80"/>
          <w:szCs w:val="24"/>
          <w:lang w:val="en-US"/>
        </w:rPr>
        <w:t xml:space="preserve"> to the same standard as the rest of the development in:</w:t>
      </w:r>
    </w:p>
    <w:p w14:paraId="1054BB51" w14:textId="77777777" w:rsidR="00890D37" w:rsidRPr="00890D37" w:rsidRDefault="00890D37" w:rsidP="00890D37">
      <w:pPr>
        <w:pStyle w:val="ListParagraph"/>
        <w:ind w:left="-284" w:right="-238"/>
        <w:rPr>
          <w:rFonts w:ascii="Arial" w:hAnsi="Arial" w:cs="Arial"/>
          <w:b/>
          <w:bCs/>
          <w:color w:val="244061" w:themeColor="accent1" w:themeShade="80"/>
          <w:szCs w:val="24"/>
        </w:rPr>
      </w:pPr>
      <w:r w:rsidRPr="00E43689">
        <w:rPr>
          <w:b/>
          <w:bCs/>
          <w:color w:val="244061" w:themeColor="accent1" w:themeShade="80"/>
          <w:szCs w:val="24"/>
        </w:rPr>
        <w:t> </w:t>
      </w:r>
    </w:p>
    <w:p w14:paraId="1DA2C814" w14:textId="77777777" w:rsidR="00890D37" w:rsidRPr="00E43689" w:rsidRDefault="00890D37" w:rsidP="007C504A">
      <w:pPr>
        <w:pStyle w:val="ListParagraph"/>
        <w:numPr>
          <w:ilvl w:val="0"/>
          <w:numId w:val="100"/>
        </w:numPr>
        <w:ind w:left="851" w:right="-238" w:hanging="567"/>
        <w:jc w:val="both"/>
        <w:rPr>
          <w:b/>
          <w:bCs/>
          <w:color w:val="244061" w:themeColor="accent1" w:themeShade="80"/>
          <w:szCs w:val="24"/>
        </w:rPr>
      </w:pPr>
      <w:r w:rsidRPr="00E43689">
        <w:rPr>
          <w:rFonts w:ascii="Arial" w:hAnsi="Arial" w:cs="Arial"/>
          <w:b/>
          <w:bCs/>
          <w:color w:val="244061" w:themeColor="accent1" w:themeShade="80"/>
          <w:szCs w:val="24"/>
          <w:lang w:val="en-US"/>
        </w:rPr>
        <w:t>Face brick;</w:t>
      </w:r>
    </w:p>
    <w:p w14:paraId="08E25CD8" w14:textId="77777777" w:rsidR="00890D37" w:rsidRPr="00E43689" w:rsidRDefault="00890D37" w:rsidP="007C504A">
      <w:pPr>
        <w:pStyle w:val="ListParagraph"/>
        <w:numPr>
          <w:ilvl w:val="0"/>
          <w:numId w:val="100"/>
        </w:numPr>
        <w:ind w:left="851" w:right="-238" w:hanging="567"/>
        <w:jc w:val="both"/>
        <w:rPr>
          <w:b/>
          <w:bCs/>
          <w:color w:val="244061" w:themeColor="accent1" w:themeShade="80"/>
          <w:szCs w:val="24"/>
        </w:rPr>
      </w:pPr>
      <w:r w:rsidRPr="00E43689">
        <w:rPr>
          <w:rFonts w:ascii="Arial" w:hAnsi="Arial" w:cs="Arial"/>
          <w:b/>
          <w:bCs/>
          <w:color w:val="244061" w:themeColor="accent1" w:themeShade="80"/>
          <w:szCs w:val="24"/>
          <w:lang w:val="en-US"/>
        </w:rPr>
        <w:t>Painted render;</w:t>
      </w:r>
    </w:p>
    <w:p w14:paraId="6F107912" w14:textId="77777777" w:rsidR="00890D37" w:rsidRPr="00E43689" w:rsidRDefault="00890D37" w:rsidP="007C504A">
      <w:pPr>
        <w:pStyle w:val="ListParagraph"/>
        <w:numPr>
          <w:ilvl w:val="0"/>
          <w:numId w:val="100"/>
        </w:numPr>
        <w:ind w:left="851" w:right="-238" w:hanging="567"/>
        <w:jc w:val="both"/>
        <w:rPr>
          <w:b/>
          <w:bCs/>
          <w:color w:val="244061" w:themeColor="accent1" w:themeShade="80"/>
          <w:szCs w:val="24"/>
        </w:rPr>
      </w:pPr>
      <w:r w:rsidRPr="00E43689">
        <w:rPr>
          <w:rFonts w:ascii="Arial" w:hAnsi="Arial" w:cs="Arial"/>
          <w:b/>
          <w:bCs/>
          <w:color w:val="244061" w:themeColor="accent1" w:themeShade="80"/>
          <w:szCs w:val="24"/>
          <w:lang w:val="en-US"/>
        </w:rPr>
        <w:t>Painted brickwork; or</w:t>
      </w:r>
    </w:p>
    <w:p w14:paraId="6601A6FD" w14:textId="77777777" w:rsidR="00890D37" w:rsidRPr="00E43689" w:rsidRDefault="00890D37" w:rsidP="007C504A">
      <w:pPr>
        <w:pStyle w:val="ListParagraph"/>
        <w:numPr>
          <w:ilvl w:val="0"/>
          <w:numId w:val="100"/>
        </w:numPr>
        <w:ind w:left="851" w:right="-238" w:hanging="567"/>
        <w:jc w:val="both"/>
        <w:rPr>
          <w:b/>
          <w:bCs/>
          <w:color w:val="244061" w:themeColor="accent1" w:themeShade="80"/>
          <w:szCs w:val="24"/>
        </w:rPr>
      </w:pPr>
      <w:r w:rsidRPr="00E43689">
        <w:rPr>
          <w:rFonts w:ascii="Arial" w:hAnsi="Arial" w:cs="Arial"/>
          <w:b/>
          <w:bCs/>
          <w:color w:val="244061" w:themeColor="accent1" w:themeShade="80"/>
          <w:szCs w:val="24"/>
          <w:lang w:val="en-US"/>
        </w:rPr>
        <w:t>Other clean finish as specified on the approved plans.</w:t>
      </w:r>
    </w:p>
    <w:p w14:paraId="68703710" w14:textId="77777777" w:rsidR="00890D37" w:rsidRPr="00E43689" w:rsidRDefault="00890D37" w:rsidP="00890D37">
      <w:pPr>
        <w:pStyle w:val="ListParagraph"/>
        <w:ind w:left="284" w:right="-238"/>
        <w:jc w:val="both"/>
        <w:rPr>
          <w:b/>
          <w:bCs/>
          <w:color w:val="244061" w:themeColor="accent1" w:themeShade="80"/>
          <w:szCs w:val="24"/>
        </w:rPr>
      </w:pPr>
      <w:r w:rsidRPr="00E43689">
        <w:rPr>
          <w:b/>
          <w:bCs/>
          <w:color w:val="244061" w:themeColor="accent1" w:themeShade="80"/>
          <w:szCs w:val="24"/>
        </w:rPr>
        <w:t> </w:t>
      </w:r>
    </w:p>
    <w:p w14:paraId="33FD4405" w14:textId="77777777" w:rsidR="00890D37" w:rsidRPr="00E43689" w:rsidRDefault="00890D37" w:rsidP="00890D37">
      <w:pPr>
        <w:ind w:left="284" w:right="-238"/>
        <w:jc w:val="both"/>
        <w:rPr>
          <w:b/>
          <w:bCs/>
          <w:color w:val="244061" w:themeColor="accent1" w:themeShade="80"/>
          <w:szCs w:val="24"/>
        </w:rPr>
      </w:pPr>
      <w:r w:rsidRPr="00E43689">
        <w:rPr>
          <w:rFonts w:ascii="Arial" w:hAnsi="Arial" w:cs="Arial"/>
          <w:b/>
          <w:bCs/>
          <w:color w:val="244061" w:themeColor="accent1" w:themeShade="80"/>
          <w:szCs w:val="24"/>
          <w:lang w:val="en-US"/>
        </w:rPr>
        <w:t xml:space="preserve">And are to be thereafter maintained to the satisfaction of the City of </w:t>
      </w:r>
      <w:r w:rsidRPr="00E43689">
        <w:rPr>
          <w:rStyle w:val="spelle"/>
          <w:rFonts w:ascii="Arial" w:hAnsi="Arial" w:cs="Arial"/>
          <w:b/>
          <w:bCs/>
          <w:color w:val="244061" w:themeColor="accent1" w:themeShade="80"/>
          <w:szCs w:val="24"/>
          <w:lang w:val="en-US"/>
        </w:rPr>
        <w:t>Nedlands</w:t>
      </w:r>
    </w:p>
    <w:p w14:paraId="16273A2D" w14:textId="77777777" w:rsidR="00890D37" w:rsidRPr="00DE4F9F" w:rsidRDefault="00890D37" w:rsidP="00890D37">
      <w:pPr>
        <w:ind w:left="-284" w:right="-238"/>
        <w:jc w:val="both"/>
        <w:rPr>
          <w:rFonts w:ascii="Arial" w:hAnsi="Arial" w:cs="Arial"/>
          <w:b/>
          <w:bCs/>
          <w:color w:val="244061" w:themeColor="accent1" w:themeShade="80"/>
          <w:szCs w:val="24"/>
        </w:rPr>
      </w:pPr>
      <w:r w:rsidRPr="00E43689">
        <w:rPr>
          <w:b/>
          <w:bCs/>
          <w:color w:val="244061" w:themeColor="accent1" w:themeShade="80"/>
          <w:szCs w:val="24"/>
        </w:rPr>
        <w:t> </w:t>
      </w:r>
    </w:p>
    <w:p w14:paraId="79EF9953" w14:textId="77777777" w:rsidR="00890D37" w:rsidRPr="00E43689" w:rsidRDefault="00890D37" w:rsidP="007C504A">
      <w:pPr>
        <w:pStyle w:val="ListParagraph"/>
        <w:numPr>
          <w:ilvl w:val="0"/>
          <w:numId w:val="99"/>
        </w:numPr>
        <w:ind w:left="284" w:right="-238" w:hanging="568"/>
        <w:contextualSpacing w:val="0"/>
        <w:jc w:val="both"/>
        <w:rPr>
          <w:b/>
          <w:bCs/>
          <w:color w:val="244061" w:themeColor="accent1" w:themeShade="80"/>
          <w:szCs w:val="24"/>
        </w:rPr>
      </w:pPr>
      <w:r w:rsidRPr="00E43689">
        <w:rPr>
          <w:rFonts w:ascii="Arial" w:hAnsi="Arial" w:cs="Arial"/>
          <w:b/>
          <w:bCs/>
          <w:color w:val="244061" w:themeColor="accent1" w:themeShade="80"/>
          <w:szCs w:val="24"/>
          <w:lang w:val="en-US"/>
        </w:rPr>
        <w:t xml:space="preserve">Prior to occupation, one tree shall be planted within the lot and shall have a minimum planting area of 2m x 2m, to the satisfaction of the City of </w:t>
      </w:r>
      <w:r w:rsidRPr="00E43689">
        <w:rPr>
          <w:rStyle w:val="spelle"/>
          <w:rFonts w:ascii="Arial" w:hAnsi="Arial" w:cs="Arial"/>
          <w:b/>
          <w:bCs/>
          <w:color w:val="244061" w:themeColor="accent1" w:themeShade="80"/>
          <w:szCs w:val="24"/>
          <w:lang w:val="en-US"/>
        </w:rPr>
        <w:t>Nedlands</w:t>
      </w:r>
      <w:r w:rsidRPr="00E43689">
        <w:rPr>
          <w:rFonts w:ascii="Arial" w:hAnsi="Arial" w:cs="Arial"/>
          <w:b/>
          <w:bCs/>
          <w:color w:val="244061" w:themeColor="accent1" w:themeShade="80"/>
          <w:szCs w:val="24"/>
          <w:lang w:val="en-US"/>
        </w:rPr>
        <w:t xml:space="preserve">. The tree is to be </w:t>
      </w:r>
      <w:r w:rsidRPr="00E43689">
        <w:rPr>
          <w:rFonts w:ascii="Arial" w:hAnsi="Arial" w:cs="Arial"/>
          <w:b/>
          <w:bCs/>
          <w:color w:val="244061" w:themeColor="accent1" w:themeShade="80"/>
          <w:szCs w:val="24"/>
        </w:rPr>
        <w:t>maintained</w:t>
      </w:r>
      <w:r w:rsidRPr="00E43689">
        <w:rPr>
          <w:rFonts w:ascii="Arial" w:hAnsi="Arial" w:cs="Arial"/>
          <w:b/>
          <w:bCs/>
          <w:color w:val="244061" w:themeColor="accent1" w:themeShade="80"/>
          <w:szCs w:val="24"/>
          <w:lang w:val="en-US"/>
        </w:rPr>
        <w:t xml:space="preserve"> for the life of the development.</w:t>
      </w:r>
    </w:p>
    <w:p w14:paraId="77DA0234" w14:textId="77777777" w:rsidR="00890D37" w:rsidRPr="00E43689" w:rsidRDefault="00890D37" w:rsidP="00890D37">
      <w:pPr>
        <w:pStyle w:val="ListParagraph"/>
        <w:ind w:left="-284" w:right="-238" w:hanging="554"/>
        <w:jc w:val="both"/>
        <w:rPr>
          <w:rFonts w:eastAsiaTheme="minorHAnsi"/>
          <w:b/>
          <w:bCs/>
          <w:color w:val="244061" w:themeColor="accent1" w:themeShade="80"/>
          <w:szCs w:val="24"/>
        </w:rPr>
      </w:pPr>
      <w:r w:rsidRPr="00E43689">
        <w:rPr>
          <w:rFonts w:ascii="Arial" w:hAnsi="Arial" w:cs="Arial"/>
          <w:b/>
          <w:bCs/>
          <w:color w:val="244061" w:themeColor="accent1" w:themeShade="80"/>
          <w:szCs w:val="24"/>
          <w:lang w:val="en-US"/>
        </w:rPr>
        <w:t> </w:t>
      </w:r>
    </w:p>
    <w:p w14:paraId="01938B3E" w14:textId="77777777" w:rsidR="00890D37" w:rsidRPr="00E43689" w:rsidRDefault="00890D37" w:rsidP="007C504A">
      <w:pPr>
        <w:pStyle w:val="ListParagraph"/>
        <w:numPr>
          <w:ilvl w:val="0"/>
          <w:numId w:val="99"/>
        </w:numPr>
        <w:ind w:left="284" w:right="-238" w:hanging="568"/>
        <w:contextualSpacing w:val="0"/>
        <w:jc w:val="both"/>
        <w:rPr>
          <w:b/>
          <w:bCs/>
          <w:color w:val="244061" w:themeColor="accent1" w:themeShade="80"/>
          <w:szCs w:val="24"/>
        </w:rPr>
      </w:pPr>
      <w:r w:rsidRPr="00E43689">
        <w:rPr>
          <w:rFonts w:ascii="Arial" w:hAnsi="Arial" w:cs="Arial"/>
          <w:b/>
          <w:bCs/>
          <w:color w:val="244061" w:themeColor="accent1" w:themeShade="80"/>
          <w:szCs w:val="24"/>
          <w:lang w:val="en-US"/>
        </w:rPr>
        <w:t xml:space="preserve">Prior to occupation, the two redundant crossovers on Philip Road shall be removed and the verge and </w:t>
      </w:r>
      <w:r w:rsidRPr="00E43689">
        <w:rPr>
          <w:rStyle w:val="spelle"/>
          <w:rFonts w:ascii="Arial" w:hAnsi="Arial" w:cs="Arial"/>
          <w:b/>
          <w:bCs/>
          <w:color w:val="244061" w:themeColor="accent1" w:themeShade="80"/>
          <w:szCs w:val="24"/>
          <w:lang w:val="en-US"/>
        </w:rPr>
        <w:t>kerbing</w:t>
      </w:r>
      <w:r w:rsidRPr="00E43689">
        <w:rPr>
          <w:rFonts w:ascii="Arial" w:hAnsi="Arial" w:cs="Arial"/>
          <w:b/>
          <w:bCs/>
          <w:color w:val="244061" w:themeColor="accent1" w:themeShade="80"/>
          <w:szCs w:val="24"/>
          <w:lang w:val="en-US"/>
        </w:rPr>
        <w:t xml:space="preserve"> reinstated to the City’s specifications, at the expense of the applicant and to the satisfaction of the City of </w:t>
      </w:r>
      <w:r w:rsidRPr="00E43689">
        <w:rPr>
          <w:rStyle w:val="spelle"/>
          <w:rFonts w:ascii="Arial" w:hAnsi="Arial" w:cs="Arial"/>
          <w:b/>
          <w:bCs/>
          <w:color w:val="244061" w:themeColor="accent1" w:themeShade="80"/>
          <w:szCs w:val="24"/>
          <w:lang w:val="en-US"/>
        </w:rPr>
        <w:t>Nedlands</w:t>
      </w:r>
      <w:r w:rsidRPr="00E43689">
        <w:rPr>
          <w:rFonts w:ascii="Arial" w:hAnsi="Arial" w:cs="Arial"/>
          <w:b/>
          <w:bCs/>
          <w:color w:val="244061" w:themeColor="accent1" w:themeShade="80"/>
          <w:szCs w:val="24"/>
          <w:lang w:val="en-US"/>
        </w:rPr>
        <w:t>. </w:t>
      </w:r>
    </w:p>
    <w:p w14:paraId="145170DD" w14:textId="77777777" w:rsidR="00890D37" w:rsidRPr="00E43689" w:rsidRDefault="00890D37" w:rsidP="00890D37">
      <w:pPr>
        <w:pStyle w:val="ListParagraph"/>
        <w:ind w:left="-284" w:right="-238" w:hanging="554"/>
        <w:jc w:val="both"/>
        <w:rPr>
          <w:rFonts w:eastAsiaTheme="minorHAnsi"/>
          <w:b/>
          <w:bCs/>
          <w:color w:val="244061" w:themeColor="accent1" w:themeShade="80"/>
          <w:szCs w:val="24"/>
        </w:rPr>
      </w:pPr>
      <w:r w:rsidRPr="00E43689">
        <w:rPr>
          <w:rFonts w:ascii="Arial" w:hAnsi="Arial" w:cs="Arial"/>
          <w:b/>
          <w:bCs/>
          <w:color w:val="244061" w:themeColor="accent1" w:themeShade="80"/>
          <w:szCs w:val="24"/>
          <w:lang w:val="en-US"/>
        </w:rPr>
        <w:t> </w:t>
      </w:r>
    </w:p>
    <w:p w14:paraId="13638FA0" w14:textId="77777777" w:rsidR="00890D37" w:rsidRPr="00DE4F9F" w:rsidRDefault="00890D37" w:rsidP="007C504A">
      <w:pPr>
        <w:pStyle w:val="ListParagraph"/>
        <w:numPr>
          <w:ilvl w:val="0"/>
          <w:numId w:val="99"/>
        </w:numPr>
        <w:ind w:left="284" w:right="-238" w:hanging="568"/>
        <w:contextualSpacing w:val="0"/>
        <w:jc w:val="both"/>
        <w:rPr>
          <w:rFonts w:eastAsiaTheme="minorHAnsi"/>
          <w:b/>
          <w:bCs/>
          <w:color w:val="244061" w:themeColor="accent1" w:themeShade="80"/>
          <w:szCs w:val="24"/>
        </w:rPr>
      </w:pPr>
      <w:r w:rsidRPr="00DE4F9F">
        <w:rPr>
          <w:rFonts w:ascii="Arial" w:hAnsi="Arial" w:cs="Arial"/>
          <w:b/>
          <w:bCs/>
          <w:color w:val="244061" w:themeColor="accent1" w:themeShade="80"/>
          <w:szCs w:val="24"/>
          <w:lang w:val="en-US"/>
        </w:rPr>
        <w:t xml:space="preserve">Prior to occupation, the applicant is to plant a minimum of one (1) x 30L tree located on the </w:t>
      </w:r>
      <w:r w:rsidRPr="00DE4F9F">
        <w:rPr>
          <w:rFonts w:ascii="Arial" w:hAnsi="Arial" w:cs="Arial"/>
          <w:b/>
          <w:bCs/>
          <w:color w:val="244061" w:themeColor="accent1" w:themeShade="80"/>
          <w:szCs w:val="24"/>
        </w:rPr>
        <w:t>Philip</w:t>
      </w:r>
      <w:r w:rsidRPr="00DE4F9F">
        <w:rPr>
          <w:rFonts w:ascii="Arial" w:hAnsi="Arial" w:cs="Arial"/>
          <w:b/>
          <w:bCs/>
          <w:color w:val="244061" w:themeColor="accent1" w:themeShade="80"/>
          <w:szCs w:val="24"/>
          <w:lang w:val="en-US"/>
        </w:rPr>
        <w:t xml:space="preserve"> Road verge, at the expense of the applicant and to the satisfaction of the City of </w:t>
      </w:r>
      <w:r w:rsidRPr="00DE4F9F">
        <w:rPr>
          <w:rStyle w:val="spelle"/>
          <w:rFonts w:ascii="Arial" w:hAnsi="Arial" w:cs="Arial"/>
          <w:b/>
          <w:bCs/>
          <w:color w:val="244061" w:themeColor="accent1" w:themeShade="80"/>
          <w:szCs w:val="24"/>
          <w:lang w:val="en-US"/>
        </w:rPr>
        <w:t>Nedlands</w:t>
      </w:r>
      <w:r w:rsidRPr="00DE4F9F">
        <w:rPr>
          <w:rFonts w:ascii="Arial" w:hAnsi="Arial" w:cs="Arial"/>
          <w:b/>
          <w:bCs/>
          <w:color w:val="244061" w:themeColor="accent1" w:themeShade="80"/>
          <w:szCs w:val="24"/>
          <w:lang w:val="en-US"/>
        </w:rPr>
        <w:t>.</w:t>
      </w:r>
    </w:p>
    <w:p w14:paraId="6D89BB16" w14:textId="77777777" w:rsidR="00890D37" w:rsidRPr="00E43689" w:rsidRDefault="00890D37" w:rsidP="00890D37">
      <w:pPr>
        <w:pStyle w:val="ListParagraph"/>
        <w:ind w:left="-284" w:right="-238" w:hanging="554"/>
        <w:jc w:val="both"/>
        <w:rPr>
          <w:b/>
          <w:bCs/>
          <w:color w:val="244061" w:themeColor="accent1" w:themeShade="80"/>
          <w:szCs w:val="24"/>
        </w:rPr>
      </w:pPr>
      <w:r w:rsidRPr="00E43689">
        <w:rPr>
          <w:rFonts w:ascii="Arial" w:hAnsi="Arial" w:cs="Arial"/>
          <w:b/>
          <w:bCs/>
          <w:color w:val="244061" w:themeColor="accent1" w:themeShade="80"/>
          <w:szCs w:val="24"/>
          <w:lang w:val="en-US"/>
        </w:rPr>
        <w:t> </w:t>
      </w:r>
    </w:p>
    <w:p w14:paraId="57DB27E6" w14:textId="77777777" w:rsidR="00890D37" w:rsidRPr="00E43689" w:rsidRDefault="00890D37" w:rsidP="007C504A">
      <w:pPr>
        <w:pStyle w:val="ListParagraph"/>
        <w:numPr>
          <w:ilvl w:val="0"/>
          <w:numId w:val="99"/>
        </w:numPr>
        <w:ind w:left="284" w:right="-238" w:hanging="568"/>
        <w:contextualSpacing w:val="0"/>
        <w:jc w:val="both"/>
        <w:rPr>
          <w:b/>
          <w:bCs/>
          <w:color w:val="244061" w:themeColor="accent1" w:themeShade="80"/>
          <w:szCs w:val="24"/>
        </w:rPr>
      </w:pPr>
      <w:r w:rsidRPr="00E43689">
        <w:rPr>
          <w:rFonts w:ascii="Arial" w:hAnsi="Arial" w:cs="Arial"/>
          <w:b/>
          <w:bCs/>
          <w:color w:val="244061" w:themeColor="accent1" w:themeShade="80"/>
          <w:szCs w:val="24"/>
          <w:lang w:val="en-US"/>
        </w:rPr>
        <w:t xml:space="preserve">The street tree(s) within the verge in front of the lot are to be protected and maintained through the duration of the demolition and construction processes to the satisfaction of the City of </w:t>
      </w:r>
      <w:r w:rsidRPr="00E43689">
        <w:rPr>
          <w:rStyle w:val="spelle"/>
          <w:rFonts w:ascii="Arial" w:hAnsi="Arial" w:cs="Arial"/>
          <w:b/>
          <w:bCs/>
          <w:color w:val="244061" w:themeColor="accent1" w:themeShade="80"/>
          <w:szCs w:val="24"/>
          <w:lang w:val="en-US"/>
        </w:rPr>
        <w:t>Nedlands</w:t>
      </w:r>
      <w:r w:rsidRPr="00E43689">
        <w:rPr>
          <w:rFonts w:ascii="Arial" w:hAnsi="Arial" w:cs="Arial"/>
          <w:b/>
          <w:bCs/>
          <w:color w:val="244061" w:themeColor="accent1" w:themeShade="80"/>
          <w:szCs w:val="24"/>
          <w:lang w:val="en-US"/>
        </w:rPr>
        <w:t xml:space="preserve">. Should the tree(s) die or be damaged, they are to be replaced with a specified species at the owner’s expense and to the satisfaction of the City of </w:t>
      </w:r>
      <w:r w:rsidRPr="00E43689">
        <w:rPr>
          <w:rStyle w:val="spelle"/>
          <w:rFonts w:ascii="Arial" w:hAnsi="Arial" w:cs="Arial"/>
          <w:b/>
          <w:bCs/>
          <w:color w:val="244061" w:themeColor="accent1" w:themeShade="80"/>
          <w:szCs w:val="24"/>
          <w:lang w:val="en-US"/>
        </w:rPr>
        <w:t>Nedlands</w:t>
      </w:r>
    </w:p>
    <w:p w14:paraId="0D96902E" w14:textId="77777777" w:rsidR="00890D37" w:rsidRPr="00E43689" w:rsidRDefault="00890D37" w:rsidP="00890D37">
      <w:pPr>
        <w:pStyle w:val="ListParagraph"/>
        <w:ind w:left="-284" w:right="-238" w:hanging="554"/>
        <w:rPr>
          <w:rFonts w:eastAsiaTheme="minorHAnsi"/>
          <w:b/>
          <w:bCs/>
          <w:color w:val="244061" w:themeColor="accent1" w:themeShade="80"/>
          <w:szCs w:val="24"/>
        </w:rPr>
      </w:pPr>
      <w:r w:rsidRPr="00E43689">
        <w:rPr>
          <w:rFonts w:ascii="Arial" w:hAnsi="Arial" w:cs="Arial"/>
          <w:b/>
          <w:bCs/>
          <w:color w:val="244061" w:themeColor="accent1" w:themeShade="80"/>
          <w:szCs w:val="24"/>
          <w:lang w:val="en-US"/>
        </w:rPr>
        <w:t> </w:t>
      </w:r>
    </w:p>
    <w:p w14:paraId="6425DE38" w14:textId="77777777" w:rsidR="00890D37" w:rsidRPr="00E43689" w:rsidRDefault="00890D37" w:rsidP="007C504A">
      <w:pPr>
        <w:pStyle w:val="ListParagraph"/>
        <w:numPr>
          <w:ilvl w:val="0"/>
          <w:numId w:val="99"/>
        </w:numPr>
        <w:ind w:left="284" w:right="-238" w:hanging="568"/>
        <w:contextualSpacing w:val="0"/>
        <w:jc w:val="both"/>
        <w:rPr>
          <w:b/>
          <w:bCs/>
          <w:color w:val="244061" w:themeColor="accent1" w:themeShade="80"/>
          <w:szCs w:val="24"/>
        </w:rPr>
      </w:pPr>
      <w:r w:rsidRPr="00E43689">
        <w:rPr>
          <w:rFonts w:ascii="Arial" w:hAnsi="Arial" w:cs="Arial"/>
          <w:b/>
          <w:bCs/>
          <w:color w:val="244061" w:themeColor="accent1" w:themeShade="80"/>
          <w:szCs w:val="24"/>
          <w:lang w:val="en-US"/>
        </w:rPr>
        <w:t xml:space="preserve">All </w:t>
      </w:r>
      <w:r w:rsidRPr="00E43689">
        <w:rPr>
          <w:rFonts w:ascii="Arial" w:hAnsi="Arial" w:cs="Arial"/>
          <w:b/>
          <w:bCs/>
          <w:color w:val="244061" w:themeColor="accent1" w:themeShade="80"/>
          <w:szCs w:val="24"/>
        </w:rPr>
        <w:t>stormwater</w:t>
      </w:r>
      <w:r w:rsidRPr="00E43689">
        <w:rPr>
          <w:rFonts w:ascii="Arial" w:hAnsi="Arial" w:cs="Arial"/>
          <w:b/>
          <w:bCs/>
          <w:color w:val="244061" w:themeColor="accent1" w:themeShade="80"/>
          <w:szCs w:val="24"/>
          <w:lang w:val="en-US"/>
        </w:rPr>
        <w:t xml:space="preserve"> discharge from the development shall be contained and disposed of on-site unless otherwise approved by the City of </w:t>
      </w:r>
      <w:r w:rsidRPr="00E43689">
        <w:rPr>
          <w:rStyle w:val="spelle"/>
          <w:rFonts w:ascii="Arial" w:hAnsi="Arial" w:cs="Arial"/>
          <w:b/>
          <w:bCs/>
          <w:color w:val="244061" w:themeColor="accent1" w:themeShade="80"/>
          <w:szCs w:val="24"/>
          <w:lang w:val="en-US"/>
        </w:rPr>
        <w:t>Nedlands</w:t>
      </w:r>
      <w:r w:rsidRPr="00E43689">
        <w:rPr>
          <w:rFonts w:ascii="Arial" w:hAnsi="Arial" w:cs="Arial"/>
          <w:b/>
          <w:bCs/>
          <w:color w:val="244061" w:themeColor="accent1" w:themeShade="80"/>
          <w:szCs w:val="24"/>
          <w:lang w:val="en-US"/>
        </w:rPr>
        <w:t>.</w:t>
      </w:r>
    </w:p>
    <w:p w14:paraId="57DFBB06" w14:textId="77777777" w:rsidR="00890D37" w:rsidRDefault="00890D37" w:rsidP="007F02CB">
      <w:pPr>
        <w:ind w:left="-284" w:right="-238"/>
        <w:jc w:val="both"/>
        <w:rPr>
          <w:rFonts w:ascii="Arial" w:hAnsi="Arial" w:cs="Arial"/>
          <w:b/>
          <w:szCs w:val="24"/>
        </w:rPr>
      </w:pPr>
    </w:p>
    <w:p w14:paraId="3CFB8821" w14:textId="77777777" w:rsidR="009315B0" w:rsidRDefault="009315B0" w:rsidP="007F02CB">
      <w:pPr>
        <w:ind w:left="-284" w:right="-238"/>
        <w:jc w:val="both"/>
        <w:rPr>
          <w:rFonts w:ascii="Arial" w:hAnsi="Arial" w:cs="Arial"/>
          <w:b/>
          <w:szCs w:val="24"/>
        </w:rPr>
      </w:pPr>
    </w:p>
    <w:p w14:paraId="388462B4" w14:textId="77777777" w:rsidR="009315B0" w:rsidRPr="00890D37" w:rsidRDefault="009315B0" w:rsidP="009315B0">
      <w:pPr>
        <w:ind w:left="-284" w:right="-238"/>
        <w:jc w:val="both"/>
        <w:rPr>
          <w:rFonts w:ascii="Arial" w:hAnsi="Arial" w:cs="Arial"/>
          <w:color w:val="244061" w:themeColor="accent1" w:themeShade="80"/>
          <w:sz w:val="28"/>
          <w:szCs w:val="28"/>
        </w:rPr>
      </w:pPr>
      <w:r w:rsidRPr="00890D37">
        <w:rPr>
          <w:rFonts w:ascii="Arial" w:hAnsi="Arial" w:cs="Arial"/>
          <w:color w:val="244061" w:themeColor="accent1" w:themeShade="80"/>
          <w:sz w:val="28"/>
          <w:szCs w:val="28"/>
        </w:rPr>
        <w:t>Revised Officer Recommendation</w:t>
      </w:r>
    </w:p>
    <w:p w14:paraId="49CB6417" w14:textId="77777777" w:rsidR="009315B0" w:rsidRPr="00890D37" w:rsidRDefault="009315B0" w:rsidP="009315B0">
      <w:pPr>
        <w:ind w:left="-284" w:right="-238"/>
        <w:jc w:val="both"/>
        <w:rPr>
          <w:rFonts w:ascii="Arial" w:eastAsia="Arial" w:hAnsi="Arial" w:cs="Arial"/>
          <w:color w:val="203864"/>
        </w:rPr>
      </w:pPr>
    </w:p>
    <w:p w14:paraId="1ACB91E3" w14:textId="77777777" w:rsidR="009315B0" w:rsidRPr="00890D37" w:rsidRDefault="009315B0" w:rsidP="009315B0">
      <w:pPr>
        <w:ind w:left="-284" w:right="-238"/>
        <w:jc w:val="both"/>
        <w:rPr>
          <w:rFonts w:ascii="Arial" w:eastAsia="Arial" w:hAnsi="Arial" w:cs="Arial"/>
          <w:color w:val="203864"/>
        </w:rPr>
      </w:pPr>
      <w:r w:rsidRPr="00890D37">
        <w:rPr>
          <w:rFonts w:ascii="Arial" w:eastAsia="Arial" w:hAnsi="Arial" w:cs="Arial"/>
          <w:color w:val="203864"/>
        </w:rPr>
        <w:t>Following the submission of the modified plans, a revised officer recommendation is presented, to reflect the slight reduction in the overshadowing impact on the adjacent property.</w:t>
      </w:r>
    </w:p>
    <w:p w14:paraId="0EA8688A" w14:textId="77777777" w:rsidR="009315B0" w:rsidRPr="00890D37" w:rsidRDefault="009315B0" w:rsidP="009315B0">
      <w:pPr>
        <w:ind w:left="-284" w:right="-238"/>
        <w:jc w:val="both"/>
        <w:rPr>
          <w:rFonts w:ascii="Arial" w:eastAsia="Arial" w:hAnsi="Arial" w:cs="Arial"/>
          <w:color w:val="203864"/>
        </w:rPr>
      </w:pPr>
    </w:p>
    <w:p w14:paraId="6DBF3D03" w14:textId="77777777" w:rsidR="009315B0" w:rsidRPr="00890D37" w:rsidRDefault="009315B0" w:rsidP="009315B0">
      <w:pPr>
        <w:pStyle w:val="ListParagraph"/>
        <w:ind w:left="-284" w:right="-330" w:firstLine="1"/>
        <w:jc w:val="both"/>
        <w:rPr>
          <w:rFonts w:ascii="Arial" w:eastAsiaTheme="minorHAnsi" w:hAnsi="Arial" w:cs="Arial"/>
          <w:color w:val="244061" w:themeColor="accent1" w:themeShade="80"/>
          <w:szCs w:val="24"/>
          <w:lang w:val="en-GB"/>
        </w:rPr>
      </w:pPr>
      <w:r w:rsidRPr="00890D37">
        <w:rPr>
          <w:rFonts w:ascii="Arial" w:eastAsiaTheme="minorHAnsi" w:hAnsi="Arial" w:cs="Arial"/>
          <w:color w:val="244061" w:themeColor="accent1" w:themeShade="80"/>
          <w:szCs w:val="24"/>
          <w:lang w:val="en-GB"/>
        </w:rPr>
        <w:t>That Council, in accordance with Clause 68(2)(b) of the Deemed Provisions of the Planning and Development (Local Planning Schemes) Regulations 2015, approves the development application in accordance with the plans date stamped 17 July 2023 for the single house at 32 Philip Road, Dalkeith, subject to the following conditions:</w:t>
      </w:r>
    </w:p>
    <w:p w14:paraId="5C9495D9" w14:textId="77777777" w:rsidR="009315B0" w:rsidRPr="00890D37" w:rsidRDefault="009315B0" w:rsidP="009315B0">
      <w:pPr>
        <w:pStyle w:val="ListParagraph"/>
        <w:ind w:left="284" w:right="-330" w:hanging="567"/>
        <w:jc w:val="both"/>
        <w:rPr>
          <w:rFonts w:ascii="Arial" w:eastAsiaTheme="minorHAnsi" w:hAnsi="Arial" w:cs="Arial"/>
          <w:color w:val="244061" w:themeColor="accent1" w:themeShade="80"/>
          <w:szCs w:val="24"/>
          <w:lang w:val="en-GB"/>
        </w:rPr>
      </w:pPr>
      <w:r w:rsidRPr="00890D37">
        <w:rPr>
          <w:rFonts w:ascii="Arial" w:eastAsiaTheme="minorHAnsi" w:hAnsi="Arial" w:cs="Arial"/>
          <w:color w:val="244061" w:themeColor="accent1" w:themeShade="80"/>
          <w:szCs w:val="24"/>
          <w:lang w:val="en-GB"/>
        </w:rPr>
        <w:t xml:space="preserve"> </w:t>
      </w:r>
    </w:p>
    <w:p w14:paraId="4B45861D" w14:textId="77777777" w:rsidR="009315B0" w:rsidRPr="00890D37" w:rsidRDefault="009315B0" w:rsidP="00E71431">
      <w:pPr>
        <w:pStyle w:val="ListParagraph"/>
        <w:numPr>
          <w:ilvl w:val="0"/>
          <w:numId w:val="86"/>
        </w:numPr>
        <w:ind w:left="284" w:right="-330" w:hanging="567"/>
        <w:jc w:val="both"/>
        <w:rPr>
          <w:rFonts w:ascii="Arial" w:eastAsiaTheme="minorHAnsi" w:hAnsi="Arial" w:cs="Arial"/>
          <w:color w:val="244061" w:themeColor="accent1" w:themeShade="80"/>
          <w:szCs w:val="24"/>
          <w:lang w:val="en-GB"/>
        </w:rPr>
      </w:pPr>
      <w:r w:rsidRPr="00890D37">
        <w:rPr>
          <w:rFonts w:ascii="Arial" w:eastAsiaTheme="minorHAnsi" w:hAnsi="Arial" w:cs="Arial"/>
          <w:color w:val="244061" w:themeColor="accent1" w:themeShade="80"/>
          <w:szCs w:val="24"/>
          <w:lang w:val="en-GB"/>
        </w:rPr>
        <w:t>This approval relates only to the development as indicated on the approved plans dated 17 July 2023. It does not relate to any other development on this lot and must substantially commence within 2 years from the date of the decision letter.</w:t>
      </w:r>
    </w:p>
    <w:p w14:paraId="4536F009" w14:textId="77777777" w:rsidR="009315B0" w:rsidRPr="00890D37" w:rsidRDefault="009315B0" w:rsidP="009315B0">
      <w:pPr>
        <w:pStyle w:val="ListParagraph"/>
        <w:ind w:left="142" w:right="-330" w:hanging="507"/>
        <w:jc w:val="both"/>
        <w:rPr>
          <w:rFonts w:ascii="Arial" w:eastAsiaTheme="minorHAnsi" w:hAnsi="Arial" w:cs="Arial"/>
          <w:color w:val="244061" w:themeColor="accent1" w:themeShade="80"/>
          <w:szCs w:val="24"/>
          <w:lang w:val="en-GB"/>
        </w:rPr>
      </w:pPr>
    </w:p>
    <w:p w14:paraId="67A35984" w14:textId="77777777" w:rsidR="009315B0" w:rsidRPr="00890D37" w:rsidRDefault="009315B0" w:rsidP="00E71431">
      <w:pPr>
        <w:pStyle w:val="ListParagraph"/>
        <w:numPr>
          <w:ilvl w:val="0"/>
          <w:numId w:val="86"/>
        </w:numPr>
        <w:ind w:left="284" w:right="-330" w:hanging="567"/>
        <w:jc w:val="both"/>
        <w:rPr>
          <w:rFonts w:ascii="Arial" w:eastAsiaTheme="minorHAnsi" w:hAnsi="Arial" w:cs="Arial"/>
          <w:color w:val="244061" w:themeColor="accent1" w:themeShade="80"/>
          <w:szCs w:val="24"/>
          <w:lang w:val="en-GB"/>
        </w:rPr>
      </w:pPr>
      <w:r w:rsidRPr="00890D37">
        <w:rPr>
          <w:rFonts w:ascii="Arial" w:eastAsiaTheme="minorHAnsi" w:hAnsi="Arial" w:cs="Arial"/>
          <w:color w:val="244061" w:themeColor="accent1" w:themeShade="80"/>
          <w:szCs w:val="24"/>
          <w:lang w:val="en-GB"/>
        </w:rPr>
        <w:t>All works indicated on the approved plans shall be wholly located within the lot boundaries of the subject site.</w:t>
      </w:r>
    </w:p>
    <w:p w14:paraId="00AE0B67" w14:textId="77777777" w:rsidR="009315B0" w:rsidRPr="00890D37" w:rsidRDefault="009315B0" w:rsidP="009315B0">
      <w:pPr>
        <w:pStyle w:val="ListParagraph"/>
        <w:ind w:left="142" w:right="-330" w:hanging="507"/>
        <w:jc w:val="both"/>
        <w:rPr>
          <w:rFonts w:ascii="Arial" w:eastAsiaTheme="minorHAnsi" w:hAnsi="Arial" w:cs="Arial"/>
          <w:color w:val="244061" w:themeColor="accent1" w:themeShade="80"/>
          <w:szCs w:val="24"/>
          <w:lang w:val="en-GB"/>
        </w:rPr>
      </w:pPr>
    </w:p>
    <w:p w14:paraId="2FF817DB" w14:textId="77777777" w:rsidR="009315B0" w:rsidRPr="00890D37" w:rsidRDefault="009315B0" w:rsidP="00E71431">
      <w:pPr>
        <w:pStyle w:val="ListParagraph"/>
        <w:numPr>
          <w:ilvl w:val="0"/>
          <w:numId w:val="86"/>
        </w:numPr>
        <w:ind w:left="284" w:right="-330" w:hanging="567"/>
        <w:jc w:val="both"/>
        <w:rPr>
          <w:rFonts w:ascii="Arial" w:eastAsiaTheme="minorHAnsi" w:hAnsi="Arial" w:cs="Arial"/>
          <w:color w:val="244061" w:themeColor="accent1" w:themeShade="80"/>
          <w:szCs w:val="24"/>
          <w:lang w:val="en-GB"/>
        </w:rPr>
      </w:pPr>
      <w:r w:rsidRPr="00890D37">
        <w:rPr>
          <w:rFonts w:ascii="Arial" w:eastAsiaTheme="minorHAnsi" w:hAnsi="Arial" w:cs="Arial"/>
          <w:color w:val="244061" w:themeColor="accent1" w:themeShade="80"/>
          <w:szCs w:val="24"/>
          <w:lang w:val="en-GB"/>
        </w:rPr>
        <w:t xml:space="preserve">Prior to the issue of a Building Permit, revised stormwater plans shall be submitted and approved to the satisfaction of the City.  </w:t>
      </w:r>
    </w:p>
    <w:p w14:paraId="5BB7F131" w14:textId="77777777" w:rsidR="009315B0" w:rsidRPr="00890D37" w:rsidRDefault="009315B0" w:rsidP="009315B0">
      <w:pPr>
        <w:pStyle w:val="ListParagraph"/>
        <w:ind w:left="142" w:right="-330" w:hanging="507"/>
        <w:jc w:val="both"/>
        <w:rPr>
          <w:rFonts w:ascii="Arial" w:eastAsiaTheme="minorHAnsi" w:hAnsi="Arial" w:cs="Arial"/>
          <w:color w:val="244061" w:themeColor="accent1" w:themeShade="80"/>
          <w:szCs w:val="24"/>
          <w:lang w:val="en-GB"/>
        </w:rPr>
      </w:pPr>
    </w:p>
    <w:p w14:paraId="3AACD8D4" w14:textId="77777777" w:rsidR="009315B0" w:rsidRPr="00890D37" w:rsidRDefault="009315B0" w:rsidP="00E71431">
      <w:pPr>
        <w:pStyle w:val="ListParagraph"/>
        <w:numPr>
          <w:ilvl w:val="0"/>
          <w:numId w:val="86"/>
        </w:numPr>
        <w:ind w:left="284" w:right="-330" w:hanging="567"/>
        <w:jc w:val="both"/>
        <w:rPr>
          <w:rFonts w:ascii="Arial" w:eastAsiaTheme="minorHAnsi" w:hAnsi="Arial" w:cs="Arial"/>
          <w:color w:val="244061" w:themeColor="accent1" w:themeShade="80"/>
          <w:szCs w:val="24"/>
          <w:lang w:val="en-GB"/>
        </w:rPr>
      </w:pPr>
      <w:r w:rsidRPr="00890D37">
        <w:rPr>
          <w:rFonts w:ascii="Arial" w:eastAsiaTheme="minorHAnsi" w:hAnsi="Arial" w:cs="Arial"/>
          <w:color w:val="244061" w:themeColor="accent1" w:themeShade="80"/>
          <w:szCs w:val="24"/>
          <w:lang w:val="en-GB"/>
        </w:rPr>
        <w:t>Prior to the issue of a Building Permit, a Construction Management Plan shall be submitted and approved to the satisfaction of the City. The approved Construction Management Plan shall be observed at all times throughout the construction process to the satisfaction of the City of Nedlands.</w:t>
      </w:r>
    </w:p>
    <w:p w14:paraId="14070E17" w14:textId="77777777" w:rsidR="009315B0" w:rsidRPr="00890D37" w:rsidRDefault="009315B0" w:rsidP="009315B0">
      <w:pPr>
        <w:pStyle w:val="ListParagraph"/>
        <w:ind w:left="142" w:right="-330" w:hanging="507"/>
        <w:jc w:val="both"/>
        <w:rPr>
          <w:rFonts w:ascii="Arial" w:eastAsiaTheme="minorHAnsi" w:hAnsi="Arial" w:cs="Arial"/>
          <w:color w:val="244061" w:themeColor="accent1" w:themeShade="80"/>
          <w:szCs w:val="24"/>
          <w:lang w:val="en-GB"/>
        </w:rPr>
      </w:pPr>
    </w:p>
    <w:p w14:paraId="6DB4505C" w14:textId="77777777" w:rsidR="009315B0" w:rsidRPr="00890D37" w:rsidRDefault="009315B0" w:rsidP="00E71431">
      <w:pPr>
        <w:pStyle w:val="ListParagraph"/>
        <w:numPr>
          <w:ilvl w:val="0"/>
          <w:numId w:val="86"/>
        </w:numPr>
        <w:ind w:left="284" w:right="-330" w:hanging="567"/>
        <w:jc w:val="both"/>
        <w:rPr>
          <w:rFonts w:ascii="Arial" w:eastAsiaTheme="minorHAnsi" w:hAnsi="Arial" w:cs="Arial"/>
          <w:color w:val="244061" w:themeColor="accent1" w:themeShade="80"/>
          <w:szCs w:val="24"/>
          <w:lang w:val="en-GB"/>
        </w:rPr>
      </w:pPr>
      <w:r w:rsidRPr="00890D37">
        <w:rPr>
          <w:rFonts w:ascii="Arial" w:eastAsiaTheme="minorHAnsi" w:hAnsi="Arial" w:cs="Arial"/>
          <w:color w:val="244061" w:themeColor="accent1" w:themeShade="80"/>
          <w:szCs w:val="24"/>
          <w:lang w:val="en-GB"/>
        </w:rPr>
        <w:t>Prior to occupation, walls on or adjacent to lot boundaries are to be finished externally to the same standard as the rest of the development in:</w:t>
      </w:r>
    </w:p>
    <w:p w14:paraId="397BC89E" w14:textId="77777777" w:rsidR="009315B0" w:rsidRPr="00890D37" w:rsidRDefault="009315B0" w:rsidP="009315B0">
      <w:pPr>
        <w:ind w:left="-284" w:hanging="554"/>
        <w:jc w:val="both"/>
      </w:pPr>
      <w:r w:rsidRPr="00890D37">
        <w:rPr>
          <w:rFonts w:ascii="Arial" w:eastAsia="Arial" w:hAnsi="Arial" w:cs="Arial"/>
          <w:color w:val="1F3864"/>
          <w:szCs w:val="24"/>
          <w:lang w:val="en-US"/>
        </w:rPr>
        <w:t xml:space="preserve"> </w:t>
      </w:r>
    </w:p>
    <w:p w14:paraId="5CCC1E27" w14:textId="77777777" w:rsidR="009315B0" w:rsidRPr="00890D37" w:rsidRDefault="009315B0" w:rsidP="00E71431">
      <w:pPr>
        <w:pStyle w:val="ListParagraph"/>
        <w:numPr>
          <w:ilvl w:val="0"/>
          <w:numId w:val="92"/>
        </w:numPr>
        <w:ind w:left="851" w:right="-330" w:hanging="567"/>
        <w:jc w:val="both"/>
        <w:rPr>
          <w:rFonts w:ascii="Arial" w:eastAsiaTheme="minorHAnsi" w:hAnsi="Arial" w:cs="Arial"/>
          <w:color w:val="244061" w:themeColor="accent1" w:themeShade="80"/>
          <w:szCs w:val="24"/>
          <w:lang w:val="en-GB"/>
        </w:rPr>
      </w:pPr>
      <w:r w:rsidRPr="00890D37">
        <w:rPr>
          <w:rFonts w:ascii="Arial" w:eastAsiaTheme="minorHAnsi" w:hAnsi="Arial" w:cs="Arial"/>
          <w:color w:val="244061" w:themeColor="accent1" w:themeShade="80"/>
          <w:szCs w:val="24"/>
          <w:lang w:val="en-GB"/>
        </w:rPr>
        <w:t>Face brick;</w:t>
      </w:r>
    </w:p>
    <w:p w14:paraId="1DADA652" w14:textId="77777777" w:rsidR="009315B0" w:rsidRPr="00890D37" w:rsidRDefault="009315B0" w:rsidP="00E71431">
      <w:pPr>
        <w:pStyle w:val="ListParagraph"/>
        <w:numPr>
          <w:ilvl w:val="0"/>
          <w:numId w:val="92"/>
        </w:numPr>
        <w:ind w:left="851" w:right="-330" w:hanging="567"/>
        <w:jc w:val="both"/>
        <w:rPr>
          <w:rFonts w:ascii="Arial" w:eastAsiaTheme="minorHAnsi" w:hAnsi="Arial" w:cs="Arial"/>
          <w:color w:val="244061" w:themeColor="accent1" w:themeShade="80"/>
          <w:szCs w:val="24"/>
          <w:lang w:val="en-GB"/>
        </w:rPr>
      </w:pPr>
      <w:r w:rsidRPr="00890D37">
        <w:rPr>
          <w:rFonts w:ascii="Arial" w:eastAsiaTheme="minorHAnsi" w:hAnsi="Arial" w:cs="Arial"/>
          <w:color w:val="244061" w:themeColor="accent1" w:themeShade="80"/>
          <w:szCs w:val="24"/>
          <w:lang w:val="en-GB"/>
        </w:rPr>
        <w:t>Painted render;</w:t>
      </w:r>
    </w:p>
    <w:p w14:paraId="29D25DB3" w14:textId="77777777" w:rsidR="009315B0" w:rsidRPr="00890D37" w:rsidRDefault="009315B0" w:rsidP="00E71431">
      <w:pPr>
        <w:pStyle w:val="ListParagraph"/>
        <w:numPr>
          <w:ilvl w:val="0"/>
          <w:numId w:val="92"/>
        </w:numPr>
        <w:ind w:left="851" w:right="-330" w:hanging="567"/>
        <w:jc w:val="both"/>
        <w:rPr>
          <w:rFonts w:ascii="Arial" w:eastAsiaTheme="minorHAnsi" w:hAnsi="Arial" w:cs="Arial"/>
          <w:color w:val="244061" w:themeColor="accent1" w:themeShade="80"/>
          <w:szCs w:val="24"/>
          <w:lang w:val="en-GB"/>
        </w:rPr>
      </w:pPr>
      <w:r w:rsidRPr="00890D37">
        <w:rPr>
          <w:rFonts w:ascii="Arial" w:eastAsiaTheme="minorHAnsi" w:hAnsi="Arial" w:cs="Arial"/>
          <w:color w:val="244061" w:themeColor="accent1" w:themeShade="80"/>
          <w:szCs w:val="24"/>
          <w:lang w:val="en-GB"/>
        </w:rPr>
        <w:t>Painted brickwork; or</w:t>
      </w:r>
    </w:p>
    <w:p w14:paraId="06616191" w14:textId="77777777" w:rsidR="009315B0" w:rsidRPr="00890D37" w:rsidRDefault="009315B0" w:rsidP="00E71431">
      <w:pPr>
        <w:pStyle w:val="ListParagraph"/>
        <w:numPr>
          <w:ilvl w:val="0"/>
          <w:numId w:val="92"/>
        </w:numPr>
        <w:ind w:left="851" w:right="-330" w:hanging="567"/>
        <w:jc w:val="both"/>
        <w:rPr>
          <w:rFonts w:ascii="Arial" w:eastAsiaTheme="minorHAnsi" w:hAnsi="Arial" w:cs="Arial"/>
          <w:color w:val="244061" w:themeColor="accent1" w:themeShade="80"/>
          <w:szCs w:val="24"/>
          <w:lang w:val="en-GB"/>
        </w:rPr>
      </w:pPr>
      <w:r w:rsidRPr="00890D37">
        <w:rPr>
          <w:rFonts w:ascii="Arial" w:eastAsiaTheme="minorHAnsi" w:hAnsi="Arial" w:cs="Arial"/>
          <w:color w:val="244061" w:themeColor="accent1" w:themeShade="80"/>
          <w:szCs w:val="24"/>
          <w:lang w:val="en-GB"/>
        </w:rPr>
        <w:t>Other clean finish as specified on the approved plans.</w:t>
      </w:r>
    </w:p>
    <w:p w14:paraId="60E89A5E" w14:textId="77777777" w:rsidR="009315B0" w:rsidRPr="00890D37" w:rsidRDefault="009315B0" w:rsidP="009315B0">
      <w:pPr>
        <w:ind w:left="-284"/>
        <w:jc w:val="both"/>
        <w:rPr>
          <w:rFonts w:ascii="Arial" w:eastAsia="Arial" w:hAnsi="Arial" w:cs="Arial"/>
          <w:color w:val="1F3864"/>
          <w:szCs w:val="24"/>
          <w:lang w:val="en-US"/>
        </w:rPr>
      </w:pPr>
    </w:p>
    <w:p w14:paraId="5676E5CF" w14:textId="77777777" w:rsidR="009315B0" w:rsidRPr="00890D37" w:rsidRDefault="009315B0" w:rsidP="009315B0">
      <w:pPr>
        <w:ind w:left="142" w:right="-330"/>
        <w:jc w:val="both"/>
        <w:rPr>
          <w:rFonts w:ascii="Arial" w:eastAsiaTheme="minorHAnsi" w:hAnsi="Arial" w:cs="Arial"/>
          <w:color w:val="244061" w:themeColor="accent1" w:themeShade="80"/>
          <w:szCs w:val="24"/>
          <w:lang w:val="en-GB"/>
        </w:rPr>
      </w:pPr>
      <w:r w:rsidRPr="00890D37">
        <w:rPr>
          <w:rFonts w:ascii="Arial" w:eastAsiaTheme="minorHAnsi" w:hAnsi="Arial" w:cs="Arial"/>
          <w:color w:val="244061" w:themeColor="accent1" w:themeShade="80"/>
          <w:szCs w:val="24"/>
          <w:lang w:val="en-GB"/>
        </w:rPr>
        <w:t>And are to be thereafter maintained to the satisfaction of the City of Nedlands</w:t>
      </w:r>
    </w:p>
    <w:p w14:paraId="2A5B11FD" w14:textId="77777777" w:rsidR="009315B0" w:rsidRPr="00890D37" w:rsidRDefault="009315B0" w:rsidP="009315B0">
      <w:pPr>
        <w:ind w:left="-218" w:right="-330"/>
        <w:jc w:val="both"/>
        <w:rPr>
          <w:rFonts w:ascii="Arial" w:eastAsiaTheme="minorHAnsi" w:hAnsi="Arial" w:cs="Arial"/>
          <w:color w:val="244061" w:themeColor="accent1" w:themeShade="80"/>
          <w:szCs w:val="24"/>
          <w:lang w:val="en-GB"/>
        </w:rPr>
      </w:pPr>
    </w:p>
    <w:p w14:paraId="02CDDDF2" w14:textId="77777777" w:rsidR="009315B0" w:rsidRPr="00890D37" w:rsidRDefault="009315B0" w:rsidP="00E71431">
      <w:pPr>
        <w:pStyle w:val="ListParagraph"/>
        <w:numPr>
          <w:ilvl w:val="0"/>
          <w:numId w:val="86"/>
        </w:numPr>
        <w:ind w:left="284" w:right="-330" w:hanging="567"/>
        <w:jc w:val="both"/>
        <w:rPr>
          <w:rFonts w:ascii="Arial" w:eastAsiaTheme="minorHAnsi" w:hAnsi="Arial" w:cs="Arial"/>
          <w:color w:val="244061" w:themeColor="accent1" w:themeShade="80"/>
          <w:szCs w:val="24"/>
          <w:lang w:val="en-GB"/>
        </w:rPr>
      </w:pPr>
      <w:r w:rsidRPr="00890D37">
        <w:rPr>
          <w:rFonts w:ascii="Arial" w:eastAsiaTheme="minorHAnsi" w:hAnsi="Arial" w:cs="Arial"/>
          <w:color w:val="244061" w:themeColor="accent1" w:themeShade="80"/>
          <w:szCs w:val="24"/>
          <w:lang w:val="en-GB"/>
        </w:rPr>
        <w:t>Prior to occupation, one tree shall be planted within the lot and shall have a minimum planting area of 2m x 2m, to the satisfaction of the City of Nedlands. The tree is to be maintained for the life of the development.</w:t>
      </w:r>
    </w:p>
    <w:p w14:paraId="2EC847E2" w14:textId="77777777" w:rsidR="009315B0" w:rsidRPr="00890D37" w:rsidRDefault="009315B0" w:rsidP="009315B0">
      <w:pPr>
        <w:ind w:left="-218" w:right="-330"/>
        <w:jc w:val="both"/>
        <w:rPr>
          <w:rFonts w:ascii="Arial" w:eastAsiaTheme="minorHAnsi" w:hAnsi="Arial" w:cs="Arial"/>
          <w:color w:val="244061" w:themeColor="accent1" w:themeShade="80"/>
          <w:szCs w:val="24"/>
          <w:lang w:val="en-GB"/>
        </w:rPr>
      </w:pPr>
      <w:r w:rsidRPr="00890D37">
        <w:rPr>
          <w:rFonts w:ascii="Arial" w:eastAsiaTheme="minorHAnsi" w:hAnsi="Arial" w:cs="Arial"/>
          <w:color w:val="244061" w:themeColor="accent1" w:themeShade="80"/>
          <w:szCs w:val="24"/>
          <w:lang w:val="en-GB"/>
        </w:rPr>
        <w:t xml:space="preserve"> </w:t>
      </w:r>
    </w:p>
    <w:p w14:paraId="547A8112" w14:textId="77777777" w:rsidR="009315B0" w:rsidRPr="00890D37" w:rsidRDefault="009315B0" w:rsidP="00E71431">
      <w:pPr>
        <w:pStyle w:val="ListParagraph"/>
        <w:numPr>
          <w:ilvl w:val="0"/>
          <w:numId w:val="86"/>
        </w:numPr>
        <w:ind w:left="284" w:right="-330" w:hanging="567"/>
        <w:jc w:val="both"/>
        <w:rPr>
          <w:rFonts w:ascii="Arial" w:eastAsiaTheme="minorHAnsi" w:hAnsi="Arial" w:cs="Arial"/>
          <w:color w:val="244061" w:themeColor="accent1" w:themeShade="80"/>
          <w:szCs w:val="24"/>
          <w:lang w:val="en-GB"/>
        </w:rPr>
      </w:pPr>
      <w:r w:rsidRPr="00890D37">
        <w:rPr>
          <w:rFonts w:ascii="Arial" w:eastAsiaTheme="minorHAnsi" w:hAnsi="Arial" w:cs="Arial"/>
          <w:color w:val="244061" w:themeColor="accent1" w:themeShade="80"/>
          <w:szCs w:val="24"/>
          <w:lang w:val="en-GB"/>
        </w:rPr>
        <w:t xml:space="preserve">Prior to occupation, the two redundant crossovers on Philip Road shall be removed and the verge and kerbing reinstated to the City’s specifications, at the expense of the applicant and to the satisfaction of the City of Nedlands. </w:t>
      </w:r>
    </w:p>
    <w:p w14:paraId="7AB66375" w14:textId="77777777" w:rsidR="009315B0" w:rsidRPr="00890D37" w:rsidRDefault="009315B0" w:rsidP="009315B0">
      <w:pPr>
        <w:ind w:left="-218" w:right="-330"/>
        <w:jc w:val="both"/>
        <w:rPr>
          <w:rFonts w:ascii="Arial" w:eastAsiaTheme="minorHAnsi" w:hAnsi="Arial" w:cs="Arial"/>
          <w:color w:val="244061" w:themeColor="accent1" w:themeShade="80"/>
          <w:szCs w:val="24"/>
          <w:lang w:val="en-GB"/>
        </w:rPr>
      </w:pPr>
      <w:r w:rsidRPr="00890D37">
        <w:rPr>
          <w:rFonts w:ascii="Arial" w:eastAsiaTheme="minorHAnsi" w:hAnsi="Arial" w:cs="Arial"/>
          <w:color w:val="244061" w:themeColor="accent1" w:themeShade="80"/>
          <w:szCs w:val="24"/>
          <w:lang w:val="en-GB"/>
        </w:rPr>
        <w:t xml:space="preserve"> </w:t>
      </w:r>
    </w:p>
    <w:p w14:paraId="42126A21" w14:textId="77777777" w:rsidR="009315B0" w:rsidRPr="00890D37" w:rsidRDefault="009315B0" w:rsidP="00E71431">
      <w:pPr>
        <w:pStyle w:val="ListParagraph"/>
        <w:numPr>
          <w:ilvl w:val="0"/>
          <w:numId w:val="86"/>
        </w:numPr>
        <w:ind w:left="284" w:right="-330" w:hanging="567"/>
        <w:jc w:val="both"/>
        <w:rPr>
          <w:rFonts w:ascii="Arial" w:eastAsiaTheme="minorHAnsi" w:hAnsi="Arial" w:cs="Arial"/>
          <w:color w:val="244061" w:themeColor="accent1" w:themeShade="80"/>
          <w:szCs w:val="24"/>
          <w:lang w:val="en-GB"/>
        </w:rPr>
      </w:pPr>
      <w:r w:rsidRPr="00890D37">
        <w:rPr>
          <w:rFonts w:ascii="Arial" w:eastAsiaTheme="minorHAnsi" w:hAnsi="Arial" w:cs="Arial"/>
          <w:color w:val="244061" w:themeColor="accent1" w:themeShade="80"/>
          <w:szCs w:val="24"/>
          <w:lang w:val="en-GB"/>
        </w:rPr>
        <w:t>Prior to occupation, the applicant is to plant a minimum of one (1) x 30L tree located on the Philip Road verge, at the expense of the applicant and to the satisfaction of the City of Nedlands.</w:t>
      </w:r>
    </w:p>
    <w:p w14:paraId="577E39BF" w14:textId="77777777" w:rsidR="009315B0" w:rsidRPr="00890D37" w:rsidRDefault="009315B0" w:rsidP="009315B0">
      <w:pPr>
        <w:ind w:left="-218" w:right="-330"/>
        <w:jc w:val="both"/>
        <w:rPr>
          <w:rFonts w:ascii="Arial" w:eastAsiaTheme="minorHAnsi" w:hAnsi="Arial" w:cs="Arial"/>
          <w:color w:val="244061" w:themeColor="accent1" w:themeShade="80"/>
          <w:szCs w:val="24"/>
          <w:lang w:val="en-GB"/>
        </w:rPr>
      </w:pPr>
      <w:r w:rsidRPr="00890D37">
        <w:rPr>
          <w:rFonts w:ascii="Arial" w:eastAsiaTheme="minorHAnsi" w:hAnsi="Arial" w:cs="Arial"/>
          <w:color w:val="244061" w:themeColor="accent1" w:themeShade="80"/>
          <w:szCs w:val="24"/>
          <w:lang w:val="en-GB"/>
        </w:rPr>
        <w:t xml:space="preserve"> </w:t>
      </w:r>
    </w:p>
    <w:p w14:paraId="207A3259" w14:textId="77777777" w:rsidR="009315B0" w:rsidRPr="00890D37" w:rsidRDefault="009315B0" w:rsidP="00E71431">
      <w:pPr>
        <w:pStyle w:val="ListParagraph"/>
        <w:numPr>
          <w:ilvl w:val="0"/>
          <w:numId w:val="86"/>
        </w:numPr>
        <w:ind w:left="284" w:right="-330" w:hanging="567"/>
        <w:jc w:val="both"/>
        <w:rPr>
          <w:rFonts w:ascii="Arial" w:eastAsiaTheme="minorHAnsi" w:hAnsi="Arial" w:cs="Arial"/>
          <w:color w:val="244061" w:themeColor="accent1" w:themeShade="80"/>
          <w:szCs w:val="24"/>
          <w:lang w:val="en-GB"/>
        </w:rPr>
      </w:pPr>
      <w:r w:rsidRPr="00890D37">
        <w:rPr>
          <w:rFonts w:ascii="Arial" w:eastAsiaTheme="minorHAnsi" w:hAnsi="Arial" w:cs="Arial"/>
          <w:color w:val="244061" w:themeColor="accent1" w:themeShade="80"/>
          <w:szCs w:val="24"/>
          <w:lang w:val="en-GB"/>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0AEA51A2" w14:textId="77777777" w:rsidR="009315B0" w:rsidRPr="00890D37" w:rsidRDefault="009315B0" w:rsidP="009315B0">
      <w:pPr>
        <w:ind w:left="-218" w:right="-330"/>
        <w:jc w:val="both"/>
        <w:rPr>
          <w:rFonts w:ascii="Arial" w:eastAsiaTheme="minorHAnsi" w:hAnsi="Arial" w:cs="Arial"/>
          <w:color w:val="244061" w:themeColor="accent1" w:themeShade="80"/>
          <w:szCs w:val="24"/>
          <w:lang w:val="en-GB"/>
        </w:rPr>
      </w:pPr>
      <w:r w:rsidRPr="00890D37">
        <w:rPr>
          <w:rFonts w:ascii="Arial" w:eastAsiaTheme="minorHAnsi" w:hAnsi="Arial" w:cs="Arial"/>
          <w:color w:val="244061" w:themeColor="accent1" w:themeShade="80"/>
          <w:szCs w:val="24"/>
          <w:lang w:val="en-GB"/>
        </w:rPr>
        <w:t xml:space="preserve"> </w:t>
      </w:r>
    </w:p>
    <w:p w14:paraId="5A4A6A66" w14:textId="77777777" w:rsidR="009315B0" w:rsidRPr="00890D37" w:rsidRDefault="009315B0" w:rsidP="00E71431">
      <w:pPr>
        <w:pStyle w:val="ListParagraph"/>
        <w:numPr>
          <w:ilvl w:val="0"/>
          <w:numId w:val="86"/>
        </w:numPr>
        <w:ind w:left="284" w:right="-330" w:hanging="567"/>
        <w:jc w:val="both"/>
        <w:rPr>
          <w:rFonts w:ascii="Arial" w:eastAsiaTheme="minorHAnsi" w:hAnsi="Arial" w:cs="Arial"/>
          <w:color w:val="244061" w:themeColor="accent1" w:themeShade="80"/>
          <w:szCs w:val="24"/>
          <w:lang w:val="en-GB"/>
        </w:rPr>
      </w:pPr>
      <w:r w:rsidRPr="00890D37">
        <w:rPr>
          <w:rFonts w:ascii="Arial" w:eastAsiaTheme="minorHAnsi" w:hAnsi="Arial" w:cs="Arial"/>
          <w:color w:val="244061" w:themeColor="accent1" w:themeShade="80"/>
          <w:szCs w:val="24"/>
          <w:lang w:val="en-GB"/>
        </w:rPr>
        <w:t>All stormwater discharge from the development shall be contained and disposed of on-site unless otherwise approved by the City of Nedlands.</w:t>
      </w:r>
    </w:p>
    <w:p w14:paraId="02F4FB62" w14:textId="77777777" w:rsidR="009360F6" w:rsidRDefault="009360F6" w:rsidP="007E68BD">
      <w:pPr>
        <w:rPr>
          <w:rFonts w:ascii="Arial" w:hAnsi="Arial" w:cs="Arial"/>
          <w:caps/>
          <w:color w:val="17365D" w:themeColor="text2" w:themeShade="BF"/>
          <w:kern w:val="28"/>
        </w:rPr>
      </w:pPr>
    </w:p>
    <w:p w14:paraId="5DAC4DAA" w14:textId="77777777" w:rsidR="009360F6" w:rsidRDefault="009360F6" w:rsidP="007E68BD">
      <w:pPr>
        <w:rPr>
          <w:rFonts w:ascii="Arial" w:hAnsi="Arial" w:cs="Arial"/>
          <w:caps/>
          <w:color w:val="17365D" w:themeColor="text2" w:themeShade="BF"/>
          <w:kern w:val="28"/>
        </w:rPr>
      </w:pPr>
    </w:p>
    <w:p w14:paraId="2B819420" w14:textId="001D6694" w:rsidR="00816F2B" w:rsidRPr="007E68BD" w:rsidRDefault="00816F2B" w:rsidP="009360F6">
      <w:pPr>
        <w:ind w:left="-284"/>
        <w:rPr>
          <w:rFonts w:ascii="Arial" w:hAnsi="Arial" w:cs="Arial"/>
          <w:caps/>
          <w:color w:val="17365D" w:themeColor="text2" w:themeShade="BF"/>
          <w:kern w:val="28"/>
        </w:rPr>
      </w:pPr>
      <w:r w:rsidRPr="009315B0">
        <w:rPr>
          <w:rFonts w:ascii="Arial" w:hAnsi="Arial" w:cs="Arial"/>
          <w:bCs/>
          <w:color w:val="244061" w:themeColor="accent1" w:themeShade="80"/>
          <w:sz w:val="28"/>
          <w:szCs w:val="32"/>
        </w:rPr>
        <w:t>Recommendation</w:t>
      </w:r>
    </w:p>
    <w:p w14:paraId="251C5828" w14:textId="77777777" w:rsidR="00816F2B" w:rsidRPr="009315B0" w:rsidRDefault="00816F2B" w:rsidP="007F02CB">
      <w:pPr>
        <w:ind w:left="-284" w:right="-238"/>
        <w:jc w:val="both"/>
        <w:rPr>
          <w:rFonts w:ascii="Arial" w:hAnsi="Arial" w:cs="Arial"/>
          <w:bCs/>
          <w:color w:val="244061" w:themeColor="accent1" w:themeShade="80"/>
          <w:szCs w:val="24"/>
        </w:rPr>
      </w:pPr>
    </w:p>
    <w:p w14:paraId="4B6EC9C7" w14:textId="77777777" w:rsidR="00816F2B" w:rsidRPr="009315B0" w:rsidRDefault="00816F2B" w:rsidP="007F02CB">
      <w:pPr>
        <w:ind w:left="-284" w:right="-238"/>
        <w:jc w:val="both"/>
        <w:rPr>
          <w:rFonts w:ascii="Arial" w:hAnsi="Arial" w:cs="Arial"/>
          <w:bCs/>
          <w:color w:val="244061" w:themeColor="accent1" w:themeShade="80"/>
          <w:szCs w:val="24"/>
        </w:rPr>
      </w:pPr>
      <w:r w:rsidRPr="009315B0">
        <w:rPr>
          <w:rFonts w:ascii="Arial" w:hAnsi="Arial" w:cs="Arial"/>
          <w:bCs/>
          <w:color w:val="244061" w:themeColor="accent1" w:themeShade="80"/>
          <w:szCs w:val="24"/>
        </w:rPr>
        <w:t>That Council:</w:t>
      </w:r>
    </w:p>
    <w:p w14:paraId="743FA990" w14:textId="77777777" w:rsidR="00816F2B" w:rsidRPr="009315B0" w:rsidRDefault="00816F2B" w:rsidP="007F02CB">
      <w:pPr>
        <w:ind w:left="-284" w:right="-238"/>
        <w:jc w:val="both"/>
        <w:rPr>
          <w:rFonts w:ascii="Arial" w:hAnsi="Arial" w:cs="Arial"/>
          <w:bCs/>
          <w:color w:val="244061" w:themeColor="accent1" w:themeShade="80"/>
          <w:szCs w:val="24"/>
          <w:highlight w:val="yellow"/>
        </w:rPr>
      </w:pPr>
    </w:p>
    <w:p w14:paraId="4958E416" w14:textId="77777777" w:rsidR="00816F2B" w:rsidRPr="009315B0" w:rsidRDefault="00816F2B" w:rsidP="007F02CB">
      <w:pPr>
        <w:ind w:left="-284" w:right="-238"/>
        <w:jc w:val="both"/>
        <w:rPr>
          <w:rFonts w:ascii="Arial" w:hAnsi="Arial" w:cs="Arial"/>
          <w:bCs/>
          <w:color w:val="244061" w:themeColor="accent1" w:themeShade="80"/>
          <w:szCs w:val="24"/>
        </w:rPr>
      </w:pPr>
      <w:r w:rsidRPr="009315B0">
        <w:rPr>
          <w:rFonts w:ascii="Arial" w:hAnsi="Arial" w:cs="Arial"/>
          <w:bCs/>
          <w:color w:val="244061" w:themeColor="accent1" w:themeShade="80"/>
          <w:szCs w:val="24"/>
        </w:rPr>
        <w:t>In accordance with Clause 68(2)(b) of the Deemed Provisions of the Planning and Development (Local Planning Schemes) Regulations 2015, approves the development application in accordance with the plans date stamped 13 June 2023 for the single house at 32 Philip Road, Dalkeith, subject to the following conditions:</w:t>
      </w:r>
    </w:p>
    <w:p w14:paraId="7232F3AF" w14:textId="77777777" w:rsidR="00816F2B" w:rsidRPr="009315B0" w:rsidRDefault="00816F2B" w:rsidP="007F02CB">
      <w:pPr>
        <w:ind w:left="-284" w:right="-238"/>
        <w:jc w:val="both"/>
        <w:rPr>
          <w:rFonts w:ascii="Arial" w:hAnsi="Arial" w:cs="Arial"/>
          <w:bCs/>
          <w:color w:val="244061" w:themeColor="accent1" w:themeShade="80"/>
          <w:szCs w:val="24"/>
        </w:rPr>
      </w:pPr>
    </w:p>
    <w:p w14:paraId="27BB7CA8" w14:textId="77777777" w:rsidR="00816F2B" w:rsidRPr="009315B0" w:rsidRDefault="00816F2B" w:rsidP="002E11F2">
      <w:pPr>
        <w:pStyle w:val="ListParagraph"/>
        <w:numPr>
          <w:ilvl w:val="0"/>
          <w:numId w:val="63"/>
        </w:numPr>
        <w:spacing w:after="200"/>
        <w:ind w:left="270" w:right="-238" w:hanging="554"/>
        <w:jc w:val="both"/>
        <w:rPr>
          <w:rFonts w:ascii="Arial" w:hAnsi="Arial" w:cs="Arial"/>
          <w:bCs/>
          <w:color w:val="244061" w:themeColor="accent1" w:themeShade="80"/>
          <w:szCs w:val="24"/>
          <w:lang w:val="en-US"/>
        </w:rPr>
      </w:pPr>
      <w:r w:rsidRPr="009315B0">
        <w:rPr>
          <w:rFonts w:ascii="Arial" w:hAnsi="Arial" w:cs="Arial"/>
          <w:bCs/>
          <w:color w:val="244061" w:themeColor="accent1" w:themeShade="80"/>
          <w:szCs w:val="24"/>
          <w:lang w:val="en-US"/>
        </w:rPr>
        <w:t>This approval relates only to the development as indicated on the approved plans dated 13 June 2023. It does not relate to any other development on this lot and must substantially commence within 2 years from the date of the decision letter.</w:t>
      </w:r>
    </w:p>
    <w:p w14:paraId="5EAA0B14" w14:textId="77777777" w:rsidR="00816F2B" w:rsidRPr="009315B0" w:rsidRDefault="00816F2B" w:rsidP="007F02CB">
      <w:pPr>
        <w:pStyle w:val="ListParagraph"/>
        <w:ind w:left="270" w:right="-238" w:hanging="554"/>
        <w:jc w:val="both"/>
        <w:rPr>
          <w:rFonts w:ascii="Arial" w:hAnsi="Arial" w:cs="Arial"/>
          <w:bCs/>
          <w:color w:val="244061" w:themeColor="accent1" w:themeShade="80"/>
          <w:szCs w:val="24"/>
          <w:lang w:val="en-US"/>
        </w:rPr>
      </w:pPr>
    </w:p>
    <w:p w14:paraId="3C77D422" w14:textId="77777777" w:rsidR="00816F2B" w:rsidRPr="009315B0" w:rsidRDefault="00816F2B" w:rsidP="002E11F2">
      <w:pPr>
        <w:pStyle w:val="ListParagraph"/>
        <w:numPr>
          <w:ilvl w:val="0"/>
          <w:numId w:val="63"/>
        </w:numPr>
        <w:spacing w:after="200"/>
        <w:ind w:left="270" w:right="-238" w:hanging="554"/>
        <w:jc w:val="both"/>
        <w:rPr>
          <w:rFonts w:ascii="Arial" w:hAnsi="Arial" w:cs="Arial"/>
          <w:bCs/>
          <w:color w:val="244061" w:themeColor="accent1" w:themeShade="80"/>
          <w:szCs w:val="24"/>
          <w:lang w:val="en-US"/>
        </w:rPr>
      </w:pPr>
      <w:r w:rsidRPr="009315B0">
        <w:rPr>
          <w:rFonts w:ascii="Arial" w:hAnsi="Arial" w:cs="Arial"/>
          <w:bCs/>
          <w:color w:val="244061" w:themeColor="accent1" w:themeShade="80"/>
          <w:szCs w:val="24"/>
          <w:lang w:val="en-US"/>
        </w:rPr>
        <w:t>All works indicated on the approved plans shall be wholly located within the lot boundaries of the subject site.</w:t>
      </w:r>
    </w:p>
    <w:p w14:paraId="5C11FC55" w14:textId="77777777" w:rsidR="00816F2B" w:rsidRPr="009315B0" w:rsidRDefault="00816F2B" w:rsidP="007F02CB">
      <w:pPr>
        <w:pStyle w:val="ListParagraph"/>
        <w:ind w:left="270" w:right="-238" w:hanging="554"/>
        <w:rPr>
          <w:rStyle w:val="normaltextrun"/>
          <w:rFonts w:ascii="Arial" w:eastAsiaTheme="majorEastAsia" w:hAnsi="Arial" w:cs="Arial"/>
          <w:bCs/>
          <w:color w:val="244061"/>
          <w:szCs w:val="24"/>
        </w:rPr>
      </w:pPr>
    </w:p>
    <w:p w14:paraId="390A3CDE" w14:textId="77777777" w:rsidR="00816F2B" w:rsidRPr="009315B0" w:rsidRDefault="00816F2B" w:rsidP="002E11F2">
      <w:pPr>
        <w:pStyle w:val="ListParagraph"/>
        <w:numPr>
          <w:ilvl w:val="0"/>
          <w:numId w:val="63"/>
        </w:numPr>
        <w:spacing w:after="200"/>
        <w:ind w:left="270" w:right="-238" w:hanging="554"/>
        <w:jc w:val="both"/>
        <w:rPr>
          <w:rStyle w:val="normaltextrun"/>
          <w:rFonts w:ascii="Arial" w:hAnsi="Arial" w:cs="Arial"/>
          <w:bCs/>
          <w:color w:val="244061" w:themeColor="accent1" w:themeShade="80"/>
          <w:szCs w:val="24"/>
          <w:lang w:val="en-US"/>
        </w:rPr>
      </w:pPr>
      <w:r w:rsidRPr="009315B0">
        <w:rPr>
          <w:rStyle w:val="normaltextrun"/>
          <w:rFonts w:ascii="Arial" w:eastAsiaTheme="majorEastAsia" w:hAnsi="Arial" w:cs="Arial"/>
          <w:bCs/>
          <w:color w:val="244061"/>
          <w:szCs w:val="24"/>
        </w:rPr>
        <w:t xml:space="preserve">Prior to the issue of a Building Permit, revised stormwater plans shall be submitted and approved to the satisfaction of the City.  </w:t>
      </w:r>
    </w:p>
    <w:p w14:paraId="58CDF161" w14:textId="77777777" w:rsidR="00816F2B" w:rsidRPr="009315B0" w:rsidRDefault="00816F2B" w:rsidP="007F02CB">
      <w:pPr>
        <w:pStyle w:val="ListParagraph"/>
        <w:ind w:left="270" w:right="-238" w:hanging="554"/>
        <w:jc w:val="both"/>
        <w:rPr>
          <w:rFonts w:ascii="Arial" w:hAnsi="Arial" w:cs="Arial"/>
          <w:bCs/>
          <w:color w:val="244061" w:themeColor="accent1" w:themeShade="80"/>
          <w:szCs w:val="24"/>
          <w:lang w:val="en-US"/>
        </w:rPr>
      </w:pPr>
    </w:p>
    <w:p w14:paraId="6FB2032E" w14:textId="77777777" w:rsidR="00816F2B" w:rsidRPr="009315B0" w:rsidRDefault="00816F2B" w:rsidP="002E11F2">
      <w:pPr>
        <w:pStyle w:val="ListParagraph"/>
        <w:numPr>
          <w:ilvl w:val="0"/>
          <w:numId w:val="63"/>
        </w:numPr>
        <w:ind w:left="270" w:right="-238" w:hanging="554"/>
        <w:jc w:val="both"/>
        <w:rPr>
          <w:rFonts w:ascii="Arial" w:hAnsi="Arial" w:cs="Arial"/>
          <w:bCs/>
          <w:color w:val="244061" w:themeColor="accent1" w:themeShade="80"/>
          <w:szCs w:val="24"/>
          <w:lang w:val="en-US"/>
        </w:rPr>
      </w:pPr>
      <w:r w:rsidRPr="009315B0">
        <w:rPr>
          <w:rFonts w:ascii="Arial" w:hAnsi="Arial" w:cs="Arial"/>
          <w:bCs/>
          <w:color w:val="244061" w:themeColor="accent1" w:themeShade="80"/>
          <w:szCs w:val="24"/>
          <w:lang w:val="en-US"/>
        </w:rPr>
        <w:t>Prior to the issue of a Building Permit, a Construction Management Plan shall be submitted and approved to the satisfaction of the City. The approved Construction Management Plan shall be observed at all times throughout the construction process to the satisfaction of the City of Nedlands.</w:t>
      </w:r>
    </w:p>
    <w:p w14:paraId="1B30FFF6" w14:textId="77777777" w:rsidR="00816F2B" w:rsidRPr="009315B0" w:rsidRDefault="00816F2B" w:rsidP="007F02CB">
      <w:pPr>
        <w:pStyle w:val="ListParagraph"/>
        <w:ind w:left="270" w:right="-238" w:hanging="554"/>
        <w:jc w:val="both"/>
        <w:rPr>
          <w:rFonts w:ascii="Arial" w:hAnsi="Arial" w:cs="Arial"/>
          <w:bCs/>
          <w:color w:val="244061" w:themeColor="accent1" w:themeShade="80"/>
          <w:szCs w:val="24"/>
          <w:lang w:val="en-US"/>
        </w:rPr>
      </w:pPr>
    </w:p>
    <w:p w14:paraId="41D84AC5" w14:textId="77777777" w:rsidR="00816F2B" w:rsidRPr="009315B0" w:rsidRDefault="00816F2B" w:rsidP="002E11F2">
      <w:pPr>
        <w:pStyle w:val="ListParagraph"/>
        <w:numPr>
          <w:ilvl w:val="0"/>
          <w:numId w:val="63"/>
        </w:numPr>
        <w:spacing w:after="200"/>
        <w:ind w:left="270" w:right="-238" w:hanging="554"/>
        <w:jc w:val="both"/>
        <w:rPr>
          <w:rFonts w:ascii="Arial" w:hAnsi="Arial" w:cs="Arial"/>
          <w:bCs/>
          <w:color w:val="244061" w:themeColor="accent1" w:themeShade="80"/>
          <w:szCs w:val="24"/>
          <w:lang w:val="en-US"/>
        </w:rPr>
      </w:pPr>
      <w:r w:rsidRPr="009315B0">
        <w:rPr>
          <w:rFonts w:ascii="Arial" w:hAnsi="Arial" w:cs="Arial"/>
          <w:bCs/>
          <w:color w:val="244061" w:themeColor="accent1" w:themeShade="80"/>
          <w:szCs w:val="24"/>
          <w:lang w:val="en-US"/>
        </w:rPr>
        <w:t>Prior to occupation, walls on or adjacent to lot boundaries are to be finished externally to the same standard as the rest of the development in:</w:t>
      </w:r>
    </w:p>
    <w:p w14:paraId="21B94F92" w14:textId="77777777" w:rsidR="00816F2B" w:rsidRPr="009315B0" w:rsidRDefault="00816F2B" w:rsidP="007F02CB">
      <w:pPr>
        <w:pStyle w:val="ListParagraph"/>
        <w:ind w:left="270" w:right="-238" w:hanging="554"/>
        <w:jc w:val="both"/>
        <w:rPr>
          <w:rFonts w:ascii="Arial" w:hAnsi="Arial" w:cs="Arial"/>
          <w:bCs/>
          <w:color w:val="244061" w:themeColor="accent1" w:themeShade="80"/>
          <w:szCs w:val="24"/>
          <w:lang w:val="en-US"/>
        </w:rPr>
      </w:pPr>
    </w:p>
    <w:p w14:paraId="5D2E4C02" w14:textId="77777777" w:rsidR="00816F2B" w:rsidRPr="009315B0" w:rsidRDefault="00816F2B" w:rsidP="002E11F2">
      <w:pPr>
        <w:pStyle w:val="ListParagraph"/>
        <w:numPr>
          <w:ilvl w:val="1"/>
          <w:numId w:val="63"/>
        </w:numPr>
        <w:ind w:left="851" w:right="-238" w:hanging="567"/>
        <w:jc w:val="both"/>
        <w:rPr>
          <w:rFonts w:ascii="Arial" w:hAnsi="Arial" w:cs="Arial"/>
          <w:bCs/>
          <w:color w:val="244061" w:themeColor="accent1" w:themeShade="80"/>
          <w:szCs w:val="24"/>
          <w:lang w:val="en-US"/>
        </w:rPr>
      </w:pPr>
      <w:r w:rsidRPr="009315B0">
        <w:rPr>
          <w:rFonts w:ascii="Arial" w:hAnsi="Arial" w:cs="Arial"/>
          <w:bCs/>
          <w:color w:val="244061" w:themeColor="accent1" w:themeShade="80"/>
          <w:szCs w:val="24"/>
          <w:lang w:val="en-US"/>
        </w:rPr>
        <w:t>Face brick;</w:t>
      </w:r>
    </w:p>
    <w:p w14:paraId="5426DCDD" w14:textId="77777777" w:rsidR="00816F2B" w:rsidRPr="009315B0" w:rsidRDefault="00816F2B" w:rsidP="002E11F2">
      <w:pPr>
        <w:pStyle w:val="ListParagraph"/>
        <w:numPr>
          <w:ilvl w:val="1"/>
          <w:numId w:val="63"/>
        </w:numPr>
        <w:ind w:left="851" w:right="-238" w:hanging="567"/>
        <w:jc w:val="both"/>
        <w:rPr>
          <w:rFonts w:ascii="Arial" w:hAnsi="Arial" w:cs="Arial"/>
          <w:bCs/>
          <w:color w:val="244061" w:themeColor="accent1" w:themeShade="80"/>
          <w:szCs w:val="24"/>
          <w:lang w:val="en-US"/>
        </w:rPr>
      </w:pPr>
      <w:r w:rsidRPr="009315B0">
        <w:rPr>
          <w:rFonts w:ascii="Arial" w:hAnsi="Arial" w:cs="Arial"/>
          <w:bCs/>
          <w:color w:val="244061" w:themeColor="accent1" w:themeShade="80"/>
          <w:szCs w:val="24"/>
          <w:lang w:val="en-US"/>
        </w:rPr>
        <w:t>Painted render;</w:t>
      </w:r>
    </w:p>
    <w:p w14:paraId="71F3F8F4" w14:textId="77777777" w:rsidR="00816F2B" w:rsidRPr="009315B0" w:rsidRDefault="00816F2B" w:rsidP="002E11F2">
      <w:pPr>
        <w:pStyle w:val="ListParagraph"/>
        <w:numPr>
          <w:ilvl w:val="1"/>
          <w:numId w:val="63"/>
        </w:numPr>
        <w:ind w:left="851" w:right="-238" w:hanging="567"/>
        <w:jc w:val="both"/>
        <w:rPr>
          <w:rFonts w:ascii="Arial" w:hAnsi="Arial" w:cs="Arial"/>
          <w:bCs/>
          <w:color w:val="244061" w:themeColor="accent1" w:themeShade="80"/>
          <w:szCs w:val="24"/>
          <w:lang w:val="en-US"/>
        </w:rPr>
      </w:pPr>
      <w:r w:rsidRPr="009315B0">
        <w:rPr>
          <w:rFonts w:ascii="Arial" w:hAnsi="Arial" w:cs="Arial"/>
          <w:bCs/>
          <w:color w:val="244061" w:themeColor="accent1" w:themeShade="80"/>
          <w:szCs w:val="24"/>
          <w:lang w:val="en-US"/>
        </w:rPr>
        <w:t>Painted brickwork; or</w:t>
      </w:r>
    </w:p>
    <w:p w14:paraId="37A28D58" w14:textId="77777777" w:rsidR="00816F2B" w:rsidRPr="009315B0" w:rsidRDefault="00816F2B" w:rsidP="002E11F2">
      <w:pPr>
        <w:pStyle w:val="ListParagraph"/>
        <w:numPr>
          <w:ilvl w:val="1"/>
          <w:numId w:val="63"/>
        </w:numPr>
        <w:ind w:left="851" w:right="-238" w:hanging="567"/>
        <w:jc w:val="both"/>
        <w:rPr>
          <w:rFonts w:ascii="Arial" w:hAnsi="Arial" w:cs="Arial"/>
          <w:bCs/>
          <w:color w:val="244061" w:themeColor="accent1" w:themeShade="80"/>
          <w:szCs w:val="24"/>
          <w:lang w:val="en-US"/>
        </w:rPr>
      </w:pPr>
      <w:r w:rsidRPr="009315B0">
        <w:rPr>
          <w:rFonts w:ascii="Arial" w:hAnsi="Arial" w:cs="Arial"/>
          <w:bCs/>
          <w:color w:val="244061" w:themeColor="accent1" w:themeShade="80"/>
          <w:szCs w:val="24"/>
          <w:lang w:val="en-US"/>
        </w:rPr>
        <w:t>Other clean finish as specified on the approved plans.</w:t>
      </w:r>
    </w:p>
    <w:p w14:paraId="30333194" w14:textId="77777777" w:rsidR="007F02CB" w:rsidRPr="009315B0" w:rsidRDefault="007F02CB" w:rsidP="007F02CB">
      <w:pPr>
        <w:pStyle w:val="ListParagraph"/>
        <w:ind w:left="630" w:right="-238"/>
        <w:jc w:val="both"/>
        <w:rPr>
          <w:rFonts w:ascii="Arial" w:hAnsi="Arial" w:cs="Arial"/>
          <w:bCs/>
          <w:color w:val="244061" w:themeColor="accent1" w:themeShade="80"/>
          <w:szCs w:val="24"/>
          <w:lang w:val="en-US"/>
        </w:rPr>
      </w:pPr>
    </w:p>
    <w:p w14:paraId="7215479A" w14:textId="77777777" w:rsidR="00816F2B" w:rsidRPr="009315B0" w:rsidRDefault="00816F2B" w:rsidP="007F02CB">
      <w:pPr>
        <w:ind w:left="270" w:right="-238"/>
        <w:jc w:val="both"/>
        <w:rPr>
          <w:rFonts w:ascii="Arial" w:hAnsi="Arial" w:cs="Arial"/>
          <w:bCs/>
          <w:color w:val="244061" w:themeColor="accent1" w:themeShade="80"/>
          <w:szCs w:val="24"/>
          <w:lang w:val="en-US"/>
        </w:rPr>
      </w:pPr>
      <w:r w:rsidRPr="009315B0">
        <w:rPr>
          <w:rFonts w:ascii="Arial" w:hAnsi="Arial" w:cs="Arial"/>
          <w:bCs/>
          <w:color w:val="244061" w:themeColor="accent1" w:themeShade="80"/>
          <w:szCs w:val="24"/>
          <w:lang w:val="en-US"/>
        </w:rPr>
        <w:t>And are to be thereafter maintained to the satisfaction of the City of Nedlands</w:t>
      </w:r>
    </w:p>
    <w:p w14:paraId="3568C898" w14:textId="77777777" w:rsidR="00816F2B" w:rsidRPr="009315B0" w:rsidRDefault="00816F2B" w:rsidP="002E11F2">
      <w:pPr>
        <w:pStyle w:val="ListParagraph"/>
        <w:numPr>
          <w:ilvl w:val="0"/>
          <w:numId w:val="63"/>
        </w:numPr>
        <w:spacing w:after="200"/>
        <w:ind w:left="270" w:right="-238" w:hanging="554"/>
        <w:jc w:val="both"/>
        <w:rPr>
          <w:rFonts w:ascii="Arial" w:hAnsi="Arial" w:cs="Arial"/>
          <w:bCs/>
          <w:color w:val="244061" w:themeColor="accent1" w:themeShade="80"/>
          <w:szCs w:val="24"/>
          <w:lang w:val="en-US"/>
        </w:rPr>
      </w:pPr>
      <w:r w:rsidRPr="009315B0">
        <w:rPr>
          <w:rFonts w:ascii="Arial" w:hAnsi="Arial" w:cs="Arial"/>
          <w:bCs/>
          <w:color w:val="244061" w:themeColor="accent1" w:themeShade="80"/>
          <w:szCs w:val="24"/>
          <w:lang w:val="en-US"/>
        </w:rPr>
        <w:t>Prior to occupation, one tree shall be planted within the lot and shall have a minimum planting area of 2m x 2m, to the satisfaction of the City of Nedlands. The tree is to be maintained for the life of the development.</w:t>
      </w:r>
    </w:p>
    <w:p w14:paraId="0FE44D8F" w14:textId="77777777" w:rsidR="00816F2B" w:rsidRPr="009315B0" w:rsidRDefault="00816F2B" w:rsidP="007F02CB">
      <w:pPr>
        <w:pStyle w:val="ListParagraph"/>
        <w:ind w:left="270" w:right="-238" w:hanging="554"/>
        <w:jc w:val="both"/>
        <w:rPr>
          <w:rFonts w:ascii="Arial" w:hAnsi="Arial" w:cs="Arial"/>
          <w:bCs/>
          <w:color w:val="244061" w:themeColor="accent1" w:themeShade="80"/>
          <w:szCs w:val="24"/>
          <w:lang w:val="en-US"/>
        </w:rPr>
      </w:pPr>
    </w:p>
    <w:p w14:paraId="44800E5D" w14:textId="77777777" w:rsidR="00816F2B" w:rsidRPr="009315B0" w:rsidRDefault="00816F2B" w:rsidP="002E11F2">
      <w:pPr>
        <w:pStyle w:val="ListParagraph"/>
        <w:numPr>
          <w:ilvl w:val="0"/>
          <w:numId w:val="63"/>
        </w:numPr>
        <w:spacing w:after="200"/>
        <w:ind w:left="270" w:right="-238" w:hanging="554"/>
        <w:jc w:val="both"/>
        <w:rPr>
          <w:rFonts w:ascii="Arial" w:hAnsi="Arial" w:cs="Arial"/>
          <w:bCs/>
          <w:color w:val="244061" w:themeColor="accent1" w:themeShade="80"/>
          <w:szCs w:val="24"/>
          <w:lang w:val="en-US"/>
        </w:rPr>
      </w:pPr>
      <w:r w:rsidRPr="009315B0">
        <w:rPr>
          <w:rFonts w:ascii="Arial" w:hAnsi="Arial" w:cs="Arial"/>
          <w:bCs/>
          <w:color w:val="244061" w:themeColor="accent1" w:themeShade="80"/>
          <w:szCs w:val="24"/>
          <w:lang w:val="en-US"/>
        </w:rPr>
        <w:t>Prior to occupation, the two redundant crossovers on Philip Road shall be removed and the verge and kerbing reinstated to the City’s specifications, at the expense of the applicant and to the satisfaction of the City of Nedlands. </w:t>
      </w:r>
    </w:p>
    <w:p w14:paraId="7FB3CE16" w14:textId="77777777" w:rsidR="00816F2B" w:rsidRPr="009315B0" w:rsidRDefault="00816F2B" w:rsidP="007F02CB">
      <w:pPr>
        <w:pStyle w:val="ListParagraph"/>
        <w:ind w:left="270" w:right="-238" w:hanging="554"/>
        <w:jc w:val="both"/>
        <w:rPr>
          <w:rFonts w:ascii="Arial" w:hAnsi="Arial" w:cs="Arial"/>
          <w:bCs/>
          <w:color w:val="244061" w:themeColor="accent1" w:themeShade="80"/>
          <w:szCs w:val="24"/>
          <w:lang w:val="en-US"/>
        </w:rPr>
      </w:pPr>
    </w:p>
    <w:p w14:paraId="2FF62D0F" w14:textId="77777777" w:rsidR="00816F2B" w:rsidRPr="009315B0" w:rsidRDefault="00816F2B" w:rsidP="002E11F2">
      <w:pPr>
        <w:pStyle w:val="ListParagraph"/>
        <w:numPr>
          <w:ilvl w:val="0"/>
          <w:numId w:val="63"/>
        </w:numPr>
        <w:spacing w:after="200"/>
        <w:ind w:left="270" w:right="-238" w:hanging="554"/>
        <w:jc w:val="both"/>
        <w:rPr>
          <w:rFonts w:ascii="Arial" w:hAnsi="Arial" w:cs="Arial"/>
          <w:bCs/>
          <w:color w:val="244061" w:themeColor="accent1" w:themeShade="80"/>
          <w:szCs w:val="24"/>
          <w:lang w:val="en-US"/>
        </w:rPr>
      </w:pPr>
      <w:r w:rsidRPr="009315B0">
        <w:rPr>
          <w:rFonts w:ascii="Arial" w:hAnsi="Arial" w:cs="Arial"/>
          <w:bCs/>
          <w:color w:val="244061" w:themeColor="accent1" w:themeShade="80"/>
          <w:szCs w:val="24"/>
          <w:lang w:val="en-US"/>
        </w:rPr>
        <w:t xml:space="preserve">Prior to occupation, the applicant is to plant a minimum of one (1) x 30L tree located on the Philip Road verge, at the expense of the applicant and to the </w:t>
      </w:r>
    </w:p>
    <w:p w14:paraId="122B7716" w14:textId="77777777" w:rsidR="00816F2B" w:rsidRPr="009315B0" w:rsidRDefault="00816F2B" w:rsidP="007F02CB">
      <w:pPr>
        <w:pStyle w:val="ListParagraph"/>
        <w:ind w:left="270" w:right="-238"/>
        <w:jc w:val="both"/>
        <w:rPr>
          <w:rFonts w:ascii="Arial" w:hAnsi="Arial" w:cs="Arial"/>
          <w:bCs/>
          <w:color w:val="244061" w:themeColor="accent1" w:themeShade="80"/>
          <w:szCs w:val="24"/>
          <w:lang w:val="en-US"/>
        </w:rPr>
      </w:pPr>
      <w:r w:rsidRPr="009315B0">
        <w:rPr>
          <w:rFonts w:ascii="Arial" w:hAnsi="Arial" w:cs="Arial"/>
          <w:bCs/>
          <w:color w:val="244061" w:themeColor="accent1" w:themeShade="80"/>
          <w:szCs w:val="24"/>
          <w:lang w:val="en-US"/>
        </w:rPr>
        <w:t>satisfaction of the City of Nedlands.</w:t>
      </w:r>
    </w:p>
    <w:p w14:paraId="28844A48" w14:textId="77777777" w:rsidR="00816F2B" w:rsidRDefault="00816F2B" w:rsidP="007F02CB">
      <w:pPr>
        <w:pStyle w:val="ListParagraph"/>
        <w:ind w:left="270" w:right="-238" w:hanging="554"/>
        <w:jc w:val="both"/>
        <w:rPr>
          <w:rFonts w:ascii="Arial" w:hAnsi="Arial" w:cs="Arial"/>
          <w:bCs/>
          <w:color w:val="244061" w:themeColor="accent1" w:themeShade="80"/>
          <w:szCs w:val="24"/>
          <w:lang w:val="en-US"/>
        </w:rPr>
      </w:pPr>
    </w:p>
    <w:p w14:paraId="762263FA" w14:textId="77777777" w:rsidR="00816F2B" w:rsidRPr="009315B0" w:rsidRDefault="00816F2B" w:rsidP="002E11F2">
      <w:pPr>
        <w:pStyle w:val="ListParagraph"/>
        <w:numPr>
          <w:ilvl w:val="0"/>
          <w:numId w:val="63"/>
        </w:numPr>
        <w:spacing w:after="200"/>
        <w:ind w:left="270" w:right="-238" w:hanging="554"/>
        <w:jc w:val="both"/>
        <w:rPr>
          <w:rFonts w:ascii="Arial" w:hAnsi="Arial" w:cs="Arial"/>
          <w:bCs/>
          <w:color w:val="244061" w:themeColor="accent1" w:themeShade="80"/>
          <w:szCs w:val="24"/>
          <w:lang w:val="en-US"/>
        </w:rPr>
      </w:pPr>
      <w:r w:rsidRPr="009315B0">
        <w:rPr>
          <w:rFonts w:ascii="Arial" w:hAnsi="Arial" w:cs="Arial"/>
          <w:bCs/>
          <w:color w:val="244061" w:themeColor="accent1" w:themeShade="80"/>
          <w:szCs w:val="24"/>
          <w:lang w:val="en-US"/>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20625406" w14:textId="77777777" w:rsidR="00816F2B" w:rsidRPr="009315B0" w:rsidRDefault="00816F2B" w:rsidP="00062975">
      <w:pPr>
        <w:pStyle w:val="ListParagraph"/>
        <w:ind w:left="272" w:right="-238" w:hanging="556"/>
        <w:rPr>
          <w:rFonts w:ascii="Arial" w:hAnsi="Arial" w:cs="Arial"/>
          <w:bCs/>
          <w:color w:val="244061" w:themeColor="accent1" w:themeShade="80"/>
          <w:szCs w:val="24"/>
          <w:lang w:val="en-US"/>
        </w:rPr>
      </w:pPr>
    </w:p>
    <w:p w14:paraId="773E3AB9" w14:textId="77777777" w:rsidR="00816F2B" w:rsidRPr="009315B0" w:rsidRDefault="00816F2B" w:rsidP="00062975">
      <w:pPr>
        <w:pStyle w:val="ListParagraph"/>
        <w:numPr>
          <w:ilvl w:val="0"/>
          <w:numId w:val="63"/>
        </w:numPr>
        <w:spacing w:line="276" w:lineRule="auto"/>
        <w:ind w:left="272" w:right="-238" w:hanging="556"/>
        <w:jc w:val="both"/>
        <w:rPr>
          <w:rFonts w:ascii="Arial" w:hAnsi="Arial" w:cs="Arial"/>
          <w:bCs/>
          <w:color w:val="244061" w:themeColor="accent1" w:themeShade="80"/>
          <w:szCs w:val="24"/>
          <w:lang w:val="en-US"/>
        </w:rPr>
      </w:pPr>
      <w:r w:rsidRPr="009315B0">
        <w:rPr>
          <w:rFonts w:ascii="Arial" w:hAnsi="Arial" w:cs="Arial"/>
          <w:bCs/>
          <w:color w:val="244061" w:themeColor="accent1" w:themeShade="80"/>
          <w:szCs w:val="24"/>
          <w:lang w:val="en-US"/>
        </w:rPr>
        <w:t>All stormwater discharge from the development shall be contained and disposed of on-site unless otherwise approved by the City of Nedlands.</w:t>
      </w:r>
    </w:p>
    <w:p w14:paraId="295FD587" w14:textId="77777777" w:rsidR="00816F2B" w:rsidRDefault="00816F2B" w:rsidP="007F02CB">
      <w:pPr>
        <w:pStyle w:val="ListParagraph"/>
        <w:ind w:left="76" w:right="-238"/>
        <w:jc w:val="both"/>
        <w:rPr>
          <w:rFonts w:ascii="Arial" w:hAnsi="Arial" w:cs="Arial"/>
          <w:b/>
          <w:color w:val="244061" w:themeColor="accent1" w:themeShade="80"/>
          <w:szCs w:val="24"/>
          <w:lang w:val="en-US"/>
        </w:rPr>
      </w:pPr>
    </w:p>
    <w:p w14:paraId="5C8F5B81" w14:textId="77777777" w:rsidR="00816F2B" w:rsidRPr="007F599D" w:rsidRDefault="00816F2B" w:rsidP="007F02CB">
      <w:pPr>
        <w:pStyle w:val="ListParagraph"/>
        <w:ind w:left="76" w:right="-238"/>
        <w:jc w:val="both"/>
        <w:rPr>
          <w:rFonts w:ascii="Arial" w:hAnsi="Arial" w:cs="Arial"/>
          <w:b/>
          <w:color w:val="244061" w:themeColor="accent1" w:themeShade="80"/>
          <w:szCs w:val="24"/>
          <w:lang w:val="en-US"/>
        </w:rPr>
      </w:pPr>
    </w:p>
    <w:p w14:paraId="02B65E4D" w14:textId="77777777" w:rsidR="00816F2B" w:rsidRPr="00727803" w:rsidRDefault="00816F2B" w:rsidP="007F02CB">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Voting Requirement</w:t>
      </w:r>
    </w:p>
    <w:p w14:paraId="294C5BCF" w14:textId="77777777" w:rsidR="00816F2B" w:rsidRPr="00727803" w:rsidRDefault="00816F2B" w:rsidP="007F02CB">
      <w:pPr>
        <w:ind w:left="-284" w:right="-238"/>
        <w:jc w:val="both"/>
        <w:rPr>
          <w:rFonts w:ascii="Arial" w:hAnsi="Arial" w:cs="Arial"/>
          <w:color w:val="000000" w:themeColor="text1"/>
          <w:szCs w:val="24"/>
        </w:rPr>
      </w:pPr>
    </w:p>
    <w:p w14:paraId="716AD1A4" w14:textId="77777777" w:rsidR="00816F2B" w:rsidRPr="00727803" w:rsidRDefault="00816F2B" w:rsidP="007F02CB">
      <w:pPr>
        <w:ind w:left="-284" w:right="-238"/>
        <w:jc w:val="both"/>
        <w:rPr>
          <w:rFonts w:ascii="Arial" w:hAnsi="Arial" w:cs="Arial"/>
          <w:color w:val="000000" w:themeColor="text1"/>
          <w:szCs w:val="24"/>
        </w:rPr>
      </w:pPr>
      <w:r w:rsidRPr="00727803">
        <w:rPr>
          <w:rFonts w:ascii="Arial" w:hAnsi="Arial" w:cs="Arial"/>
          <w:color w:val="000000" w:themeColor="text1"/>
          <w:szCs w:val="24"/>
        </w:rPr>
        <w:t xml:space="preserve">Simple Majority. </w:t>
      </w:r>
    </w:p>
    <w:p w14:paraId="29F96F53" w14:textId="77777777" w:rsidR="00816F2B" w:rsidRPr="00727803" w:rsidRDefault="00816F2B" w:rsidP="007F02CB">
      <w:pPr>
        <w:ind w:left="-284" w:right="-238"/>
        <w:jc w:val="both"/>
        <w:rPr>
          <w:rFonts w:ascii="Arial" w:hAnsi="Arial" w:cs="Arial"/>
          <w:bCs/>
          <w:szCs w:val="24"/>
        </w:rPr>
      </w:pPr>
    </w:p>
    <w:p w14:paraId="6130889C" w14:textId="1F36F3C0" w:rsidR="00816F2B" w:rsidRDefault="00816F2B" w:rsidP="007F02CB">
      <w:pPr>
        <w:ind w:left="-284" w:right="-238"/>
        <w:jc w:val="both"/>
        <w:rPr>
          <w:rFonts w:ascii="Arial" w:hAnsi="Arial" w:cs="Arial"/>
          <w:bCs/>
          <w:szCs w:val="24"/>
        </w:rPr>
      </w:pPr>
      <w:r w:rsidRPr="00727803">
        <w:rPr>
          <w:rFonts w:ascii="Arial" w:hAnsi="Arial" w:cs="Arial"/>
          <w:bCs/>
          <w:szCs w:val="24"/>
        </w:rPr>
        <w:t xml:space="preserve">This report is of a </w:t>
      </w:r>
      <w:r w:rsidR="00DD54AC" w:rsidRPr="00727803">
        <w:rPr>
          <w:rFonts w:ascii="Arial" w:hAnsi="Arial" w:cs="Arial"/>
          <w:bCs/>
          <w:szCs w:val="24"/>
        </w:rPr>
        <w:t>quasi-judicial</w:t>
      </w:r>
      <w:r w:rsidRPr="00727803">
        <w:rPr>
          <w:rFonts w:ascii="Arial" w:hAnsi="Arial" w:cs="Arial"/>
          <w:bCs/>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7303C89A" w14:textId="77777777" w:rsidR="007F02CB" w:rsidRPr="00727803" w:rsidRDefault="007F02CB" w:rsidP="007F02CB">
      <w:pPr>
        <w:ind w:left="-284" w:right="-238"/>
        <w:jc w:val="both"/>
        <w:rPr>
          <w:rFonts w:ascii="Arial" w:hAnsi="Arial" w:cs="Arial"/>
          <w:bCs/>
          <w:szCs w:val="24"/>
        </w:rPr>
      </w:pPr>
    </w:p>
    <w:p w14:paraId="1DF5B120" w14:textId="77777777" w:rsidR="00816F2B" w:rsidRPr="00727803" w:rsidRDefault="00816F2B" w:rsidP="007F02CB">
      <w:pPr>
        <w:ind w:left="-284" w:right="-238"/>
        <w:jc w:val="both"/>
        <w:rPr>
          <w:rFonts w:ascii="Arial" w:hAnsi="Arial" w:cs="Arial"/>
          <w:bCs/>
          <w:szCs w:val="24"/>
        </w:rPr>
      </w:pPr>
      <w:r w:rsidRPr="00727803">
        <w:rPr>
          <w:rFonts w:ascii="Arial" w:hAnsi="Arial" w:cs="Arial"/>
          <w:bCs/>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7598D40A" w14:textId="77777777" w:rsidR="00816F2B" w:rsidRPr="00727803" w:rsidRDefault="00816F2B" w:rsidP="007F02CB">
      <w:pPr>
        <w:spacing w:before="240"/>
        <w:ind w:left="-284" w:right="-238"/>
        <w:jc w:val="both"/>
        <w:rPr>
          <w:rFonts w:ascii="Arial" w:hAnsi="Arial" w:cs="Arial"/>
          <w:b/>
          <w:sz w:val="28"/>
          <w:szCs w:val="32"/>
        </w:rPr>
      </w:pPr>
      <w:r w:rsidRPr="00727803">
        <w:rPr>
          <w:rFonts w:ascii="Arial" w:hAnsi="Arial" w:cs="Arial"/>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030B856A" w14:textId="77777777" w:rsidR="00816F2B" w:rsidRPr="009905F7" w:rsidRDefault="00816F2B" w:rsidP="007F02CB">
      <w:pPr>
        <w:ind w:left="-284" w:right="-238"/>
        <w:jc w:val="both"/>
        <w:rPr>
          <w:rFonts w:ascii="Arial" w:hAnsi="Arial" w:cs="Arial"/>
          <w:b/>
          <w:color w:val="244061" w:themeColor="accent1" w:themeShade="80"/>
          <w:szCs w:val="28"/>
        </w:rPr>
      </w:pPr>
    </w:p>
    <w:p w14:paraId="6C09D7B2" w14:textId="77777777" w:rsidR="00816F2B" w:rsidRPr="009905F7" w:rsidRDefault="00816F2B" w:rsidP="007F02CB">
      <w:pPr>
        <w:ind w:left="-284" w:right="-238"/>
        <w:jc w:val="both"/>
        <w:rPr>
          <w:rFonts w:ascii="Arial" w:hAnsi="Arial" w:cs="Arial"/>
          <w:b/>
          <w:color w:val="244061" w:themeColor="accent1" w:themeShade="80"/>
          <w:szCs w:val="28"/>
        </w:rPr>
      </w:pPr>
    </w:p>
    <w:p w14:paraId="50A4BD9A" w14:textId="77777777" w:rsidR="00816F2B" w:rsidRPr="00727803" w:rsidRDefault="00816F2B" w:rsidP="007F02CB">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 xml:space="preserve">Background </w:t>
      </w:r>
    </w:p>
    <w:p w14:paraId="5B0AAA1D" w14:textId="77777777" w:rsidR="00816F2B" w:rsidRPr="00727803" w:rsidRDefault="00816F2B" w:rsidP="007F02CB">
      <w:pPr>
        <w:ind w:left="-284" w:right="-238"/>
        <w:jc w:val="both"/>
        <w:rPr>
          <w:rFonts w:ascii="Arial" w:hAnsi="Arial" w:cs="Arial"/>
          <w:b/>
          <w:szCs w:val="24"/>
        </w:rPr>
      </w:pPr>
    </w:p>
    <w:p w14:paraId="432D0D53" w14:textId="77777777" w:rsidR="00816F2B" w:rsidRDefault="00816F2B" w:rsidP="007F02CB">
      <w:pPr>
        <w:ind w:left="-284" w:right="-238"/>
        <w:jc w:val="both"/>
        <w:rPr>
          <w:rFonts w:ascii="Arial" w:hAnsi="Arial" w:cs="Arial"/>
          <w:b/>
          <w:bCs/>
          <w:color w:val="000000" w:themeColor="text1"/>
        </w:rPr>
      </w:pPr>
      <w:r w:rsidRPr="00727803">
        <w:rPr>
          <w:rFonts w:ascii="Arial" w:hAnsi="Arial" w:cs="Arial"/>
          <w:b/>
          <w:bCs/>
          <w:color w:val="000000" w:themeColor="text1"/>
        </w:rPr>
        <w:t>Land Details</w:t>
      </w:r>
    </w:p>
    <w:p w14:paraId="32650D7C" w14:textId="77777777" w:rsidR="00816F2B" w:rsidRPr="00727803" w:rsidRDefault="00816F2B" w:rsidP="007F02CB">
      <w:pPr>
        <w:ind w:left="-284" w:right="-238"/>
        <w:jc w:val="both"/>
        <w:rPr>
          <w:rFonts w:ascii="Arial" w:hAnsi="Arial" w:cs="Arial"/>
          <w:b/>
          <w:bCs/>
          <w:color w:val="000000" w:themeColor="text1"/>
        </w:rPr>
      </w:pPr>
    </w:p>
    <w:tbl>
      <w:tblPr>
        <w:tblStyle w:val="TableGrid"/>
        <w:tblW w:w="9640" w:type="dxa"/>
        <w:tblInd w:w="-289" w:type="dxa"/>
        <w:tblLook w:val="04A0" w:firstRow="1" w:lastRow="0" w:firstColumn="1" w:lastColumn="0" w:noHBand="0" w:noVBand="1"/>
      </w:tblPr>
      <w:tblGrid>
        <w:gridCol w:w="6096"/>
        <w:gridCol w:w="3544"/>
      </w:tblGrid>
      <w:tr w:rsidR="00303E69" w:rsidRPr="00727803" w14:paraId="699296F2" w14:textId="77777777" w:rsidTr="007F02CB">
        <w:tc>
          <w:tcPr>
            <w:tcW w:w="6096" w:type="dxa"/>
            <w:vAlign w:val="center"/>
          </w:tcPr>
          <w:p w14:paraId="69C309D6" w14:textId="77777777" w:rsidR="00816F2B" w:rsidRPr="00727803" w:rsidRDefault="00816F2B" w:rsidP="007F02CB">
            <w:pPr>
              <w:ind w:right="-238"/>
              <w:jc w:val="both"/>
              <w:rPr>
                <w:rFonts w:ascii="Arial" w:hAnsi="Arial" w:cs="Arial"/>
                <w:b/>
                <w:color w:val="000000" w:themeColor="text1"/>
                <w:szCs w:val="24"/>
                <w:lang w:val="en-AU"/>
              </w:rPr>
            </w:pPr>
            <w:r w:rsidRPr="00727803">
              <w:rPr>
                <w:rFonts w:ascii="Arial" w:hAnsi="Arial" w:cs="Arial"/>
                <w:b/>
                <w:color w:val="000000" w:themeColor="text1"/>
                <w:szCs w:val="24"/>
                <w:lang w:val="en-AU"/>
              </w:rPr>
              <w:t>Metropolitan Region Scheme Zone</w:t>
            </w:r>
          </w:p>
        </w:tc>
        <w:tc>
          <w:tcPr>
            <w:tcW w:w="3544" w:type="dxa"/>
            <w:vAlign w:val="center"/>
          </w:tcPr>
          <w:p w14:paraId="7A5D54FE" w14:textId="77777777" w:rsidR="00816F2B" w:rsidRPr="00727803" w:rsidRDefault="00816F2B" w:rsidP="007F02CB">
            <w:pPr>
              <w:ind w:right="-238"/>
              <w:jc w:val="both"/>
              <w:rPr>
                <w:rFonts w:ascii="Arial" w:hAnsi="Arial" w:cs="Arial"/>
                <w:color w:val="000000" w:themeColor="text1"/>
                <w:szCs w:val="24"/>
                <w:lang w:val="en-AU"/>
              </w:rPr>
            </w:pPr>
            <w:r w:rsidRPr="00727803">
              <w:rPr>
                <w:rFonts w:ascii="Arial" w:hAnsi="Arial" w:cs="Arial"/>
                <w:color w:val="000000" w:themeColor="text1"/>
                <w:szCs w:val="24"/>
                <w:lang w:val="en-AU"/>
              </w:rPr>
              <w:t>Urban</w:t>
            </w:r>
          </w:p>
        </w:tc>
      </w:tr>
      <w:tr w:rsidR="00303E69" w:rsidRPr="00727803" w14:paraId="6F6DC8AC" w14:textId="77777777" w:rsidTr="007F02CB">
        <w:tc>
          <w:tcPr>
            <w:tcW w:w="6096" w:type="dxa"/>
            <w:vAlign w:val="center"/>
          </w:tcPr>
          <w:p w14:paraId="37B5B9BA" w14:textId="77777777" w:rsidR="00816F2B" w:rsidRPr="00727803" w:rsidRDefault="00816F2B" w:rsidP="007F02CB">
            <w:pPr>
              <w:ind w:right="-238"/>
              <w:jc w:val="both"/>
              <w:rPr>
                <w:rFonts w:ascii="Arial" w:hAnsi="Arial" w:cs="Arial"/>
                <w:b/>
                <w:color w:val="000000" w:themeColor="text1"/>
                <w:szCs w:val="24"/>
                <w:lang w:val="en-AU"/>
              </w:rPr>
            </w:pPr>
            <w:r w:rsidRPr="00727803">
              <w:rPr>
                <w:rFonts w:ascii="Arial" w:hAnsi="Arial" w:cs="Arial"/>
                <w:b/>
                <w:color w:val="000000" w:themeColor="text1"/>
                <w:szCs w:val="24"/>
                <w:lang w:val="en-AU"/>
              </w:rPr>
              <w:t>Local Planning Scheme Zone</w:t>
            </w:r>
          </w:p>
        </w:tc>
        <w:tc>
          <w:tcPr>
            <w:tcW w:w="3544" w:type="dxa"/>
            <w:vAlign w:val="center"/>
          </w:tcPr>
          <w:p w14:paraId="51A2D90E" w14:textId="77777777" w:rsidR="00816F2B" w:rsidRPr="00727803" w:rsidRDefault="00816F2B" w:rsidP="007F02CB">
            <w:pPr>
              <w:ind w:right="-238"/>
              <w:jc w:val="both"/>
              <w:rPr>
                <w:rFonts w:ascii="Arial" w:hAnsi="Arial" w:cs="Arial"/>
                <w:color w:val="000000" w:themeColor="text1"/>
                <w:szCs w:val="24"/>
                <w:lang w:val="en-AU"/>
              </w:rPr>
            </w:pPr>
            <w:r w:rsidRPr="00727803">
              <w:rPr>
                <w:rFonts w:ascii="Arial" w:hAnsi="Arial" w:cs="Arial"/>
                <w:color w:val="000000" w:themeColor="text1"/>
                <w:szCs w:val="24"/>
                <w:lang w:val="en-AU"/>
              </w:rPr>
              <w:t>Residential</w:t>
            </w:r>
          </w:p>
        </w:tc>
      </w:tr>
      <w:tr w:rsidR="00303E69" w:rsidRPr="00727803" w14:paraId="4CD56D42" w14:textId="77777777" w:rsidTr="007F02CB">
        <w:tc>
          <w:tcPr>
            <w:tcW w:w="6096" w:type="dxa"/>
            <w:vAlign w:val="center"/>
          </w:tcPr>
          <w:p w14:paraId="61B85F79" w14:textId="77777777" w:rsidR="00816F2B" w:rsidRPr="00727803" w:rsidRDefault="00816F2B" w:rsidP="007F02CB">
            <w:pPr>
              <w:ind w:right="-238"/>
              <w:jc w:val="both"/>
              <w:rPr>
                <w:rFonts w:ascii="Arial" w:hAnsi="Arial" w:cs="Arial"/>
                <w:b/>
                <w:color w:val="000000" w:themeColor="text1"/>
                <w:szCs w:val="24"/>
                <w:lang w:val="en-AU"/>
              </w:rPr>
            </w:pPr>
            <w:r w:rsidRPr="00727803">
              <w:rPr>
                <w:rFonts w:ascii="Arial" w:hAnsi="Arial" w:cs="Arial"/>
                <w:b/>
                <w:color w:val="000000" w:themeColor="text1"/>
                <w:szCs w:val="24"/>
                <w:lang w:val="en-AU"/>
              </w:rPr>
              <w:t>R-Code</w:t>
            </w:r>
          </w:p>
        </w:tc>
        <w:tc>
          <w:tcPr>
            <w:tcW w:w="3544" w:type="dxa"/>
            <w:vAlign w:val="center"/>
          </w:tcPr>
          <w:p w14:paraId="7933A1DC" w14:textId="77777777" w:rsidR="00816F2B" w:rsidRPr="00727803" w:rsidRDefault="00816F2B" w:rsidP="007F02CB">
            <w:pPr>
              <w:ind w:right="-238"/>
              <w:jc w:val="both"/>
              <w:rPr>
                <w:rFonts w:ascii="Arial" w:hAnsi="Arial" w:cs="Arial"/>
                <w:color w:val="000000" w:themeColor="text1"/>
                <w:szCs w:val="24"/>
                <w:lang w:val="en-AU"/>
              </w:rPr>
            </w:pPr>
            <w:r>
              <w:rPr>
                <w:rFonts w:ascii="Arial" w:hAnsi="Arial" w:cs="Arial"/>
                <w:color w:val="000000" w:themeColor="text1"/>
                <w:szCs w:val="24"/>
                <w:lang w:val="en-AU"/>
              </w:rPr>
              <w:t>R40</w:t>
            </w:r>
          </w:p>
        </w:tc>
      </w:tr>
      <w:tr w:rsidR="00303E69" w:rsidRPr="00727803" w14:paraId="257973B8" w14:textId="77777777" w:rsidTr="007F02CB">
        <w:tc>
          <w:tcPr>
            <w:tcW w:w="6096" w:type="dxa"/>
            <w:vAlign w:val="center"/>
          </w:tcPr>
          <w:p w14:paraId="32CD4C07" w14:textId="77777777" w:rsidR="00816F2B" w:rsidRPr="00727803" w:rsidRDefault="00816F2B" w:rsidP="007F02CB">
            <w:pPr>
              <w:ind w:right="-238"/>
              <w:jc w:val="both"/>
              <w:rPr>
                <w:rFonts w:ascii="Arial" w:hAnsi="Arial" w:cs="Arial"/>
                <w:b/>
                <w:color w:val="000000" w:themeColor="text1"/>
                <w:szCs w:val="24"/>
                <w:lang w:val="en-AU"/>
              </w:rPr>
            </w:pPr>
            <w:r w:rsidRPr="00727803">
              <w:rPr>
                <w:rFonts w:ascii="Arial" w:hAnsi="Arial" w:cs="Arial"/>
                <w:b/>
                <w:color w:val="000000" w:themeColor="text1"/>
                <w:szCs w:val="24"/>
                <w:lang w:val="en-AU"/>
              </w:rPr>
              <w:t>Land area</w:t>
            </w:r>
          </w:p>
        </w:tc>
        <w:tc>
          <w:tcPr>
            <w:tcW w:w="3544" w:type="dxa"/>
            <w:vAlign w:val="center"/>
          </w:tcPr>
          <w:p w14:paraId="08EA7439" w14:textId="77777777" w:rsidR="00816F2B" w:rsidRPr="00C96852" w:rsidRDefault="00816F2B" w:rsidP="007F02CB">
            <w:pPr>
              <w:ind w:right="-238"/>
              <w:jc w:val="both"/>
              <w:rPr>
                <w:rFonts w:ascii="Arial" w:hAnsi="Arial" w:cs="Arial"/>
                <w:color w:val="000000" w:themeColor="text1"/>
                <w:szCs w:val="24"/>
                <w:lang w:val="en-AU"/>
              </w:rPr>
            </w:pPr>
            <w:r>
              <w:rPr>
                <w:rFonts w:ascii="Arial" w:hAnsi="Arial" w:cs="Arial"/>
                <w:color w:val="000000" w:themeColor="text1"/>
                <w:szCs w:val="24"/>
                <w:lang w:val="en-AU"/>
              </w:rPr>
              <w:t>466m</w:t>
            </w:r>
            <w:r>
              <w:rPr>
                <w:rFonts w:ascii="Arial" w:hAnsi="Arial" w:cs="Arial"/>
                <w:color w:val="000000" w:themeColor="text1"/>
                <w:szCs w:val="24"/>
                <w:vertAlign w:val="superscript"/>
                <w:lang w:val="en-AU"/>
              </w:rPr>
              <w:t>2</w:t>
            </w:r>
            <w:r>
              <w:rPr>
                <w:rFonts w:ascii="Arial" w:hAnsi="Arial" w:cs="Arial"/>
                <w:color w:val="000000" w:themeColor="text1"/>
                <w:szCs w:val="24"/>
                <w:lang w:val="en-AU"/>
              </w:rPr>
              <w:t xml:space="preserve"> </w:t>
            </w:r>
          </w:p>
        </w:tc>
      </w:tr>
      <w:tr w:rsidR="00303E69" w:rsidRPr="00727803" w14:paraId="0ABF2DF8" w14:textId="77777777" w:rsidTr="007F02CB">
        <w:tc>
          <w:tcPr>
            <w:tcW w:w="6096" w:type="dxa"/>
            <w:vAlign w:val="center"/>
          </w:tcPr>
          <w:p w14:paraId="3F59187C" w14:textId="77777777" w:rsidR="00816F2B" w:rsidRPr="00727803" w:rsidRDefault="00816F2B" w:rsidP="007F02CB">
            <w:pPr>
              <w:ind w:right="-238"/>
              <w:jc w:val="both"/>
              <w:rPr>
                <w:rFonts w:ascii="Arial" w:hAnsi="Arial" w:cs="Arial"/>
                <w:b/>
                <w:color w:val="000000" w:themeColor="text1"/>
                <w:szCs w:val="24"/>
                <w:lang w:val="en-AU"/>
              </w:rPr>
            </w:pPr>
            <w:r w:rsidRPr="00727803">
              <w:rPr>
                <w:rFonts w:ascii="Arial" w:hAnsi="Arial" w:cs="Arial"/>
                <w:b/>
                <w:color w:val="000000" w:themeColor="text1"/>
                <w:szCs w:val="24"/>
                <w:lang w:val="en-AU"/>
              </w:rPr>
              <w:t>Land Use</w:t>
            </w:r>
          </w:p>
        </w:tc>
        <w:tc>
          <w:tcPr>
            <w:tcW w:w="3544" w:type="dxa"/>
            <w:vAlign w:val="center"/>
          </w:tcPr>
          <w:p w14:paraId="580D2131" w14:textId="77777777" w:rsidR="00816F2B" w:rsidRPr="00727803" w:rsidRDefault="00816F2B" w:rsidP="007F02CB">
            <w:pPr>
              <w:ind w:right="-238"/>
              <w:jc w:val="both"/>
              <w:rPr>
                <w:rFonts w:ascii="Arial" w:hAnsi="Arial" w:cs="Arial"/>
                <w:color w:val="000000" w:themeColor="text1"/>
                <w:szCs w:val="24"/>
                <w:lang w:val="en-AU"/>
              </w:rPr>
            </w:pPr>
            <w:r>
              <w:rPr>
                <w:rFonts w:ascii="Arial" w:hAnsi="Arial" w:cs="Arial"/>
                <w:color w:val="000000" w:themeColor="text1"/>
                <w:szCs w:val="24"/>
                <w:lang w:val="en-AU"/>
              </w:rPr>
              <w:t>Single House</w:t>
            </w:r>
          </w:p>
        </w:tc>
      </w:tr>
      <w:tr w:rsidR="00030811" w:rsidRPr="00727803" w14:paraId="6BD672FA" w14:textId="77777777" w:rsidTr="007F02CB">
        <w:tc>
          <w:tcPr>
            <w:tcW w:w="6096" w:type="dxa"/>
            <w:vAlign w:val="center"/>
          </w:tcPr>
          <w:p w14:paraId="63533C69" w14:textId="77777777" w:rsidR="00816F2B" w:rsidRPr="00727803" w:rsidRDefault="00816F2B" w:rsidP="007F02CB">
            <w:pPr>
              <w:ind w:right="-238"/>
              <w:jc w:val="both"/>
              <w:rPr>
                <w:rFonts w:ascii="Arial" w:hAnsi="Arial" w:cs="Arial"/>
                <w:b/>
                <w:color w:val="000000" w:themeColor="text1"/>
                <w:szCs w:val="24"/>
                <w:lang w:val="en-AU"/>
              </w:rPr>
            </w:pPr>
            <w:r w:rsidRPr="00727803">
              <w:rPr>
                <w:rFonts w:ascii="Arial" w:hAnsi="Arial" w:cs="Arial"/>
                <w:b/>
                <w:color w:val="000000" w:themeColor="text1"/>
                <w:szCs w:val="24"/>
                <w:lang w:val="en-AU"/>
              </w:rPr>
              <w:t>Use Class</w:t>
            </w:r>
          </w:p>
        </w:tc>
        <w:tc>
          <w:tcPr>
            <w:tcW w:w="3544" w:type="dxa"/>
            <w:shd w:val="clear" w:color="auto" w:fill="auto"/>
            <w:vAlign w:val="center"/>
          </w:tcPr>
          <w:p w14:paraId="0B4186A1" w14:textId="77777777" w:rsidR="00816F2B" w:rsidRPr="00727803" w:rsidRDefault="00816F2B" w:rsidP="007F02CB">
            <w:pPr>
              <w:ind w:right="-238"/>
              <w:jc w:val="both"/>
              <w:rPr>
                <w:rFonts w:ascii="Arial" w:hAnsi="Arial" w:cs="Arial"/>
                <w:color w:val="000000" w:themeColor="text1"/>
                <w:szCs w:val="24"/>
                <w:highlight w:val="yellow"/>
                <w:lang w:val="en-AU"/>
              </w:rPr>
            </w:pPr>
            <w:r w:rsidRPr="00110369">
              <w:rPr>
                <w:rFonts w:ascii="Arial" w:hAnsi="Arial" w:cs="Arial"/>
                <w:color w:val="000000" w:themeColor="text1"/>
                <w:szCs w:val="24"/>
                <w:lang w:val="en-AU"/>
              </w:rPr>
              <w:t>‘P’ – Permitted Use</w:t>
            </w:r>
          </w:p>
        </w:tc>
      </w:tr>
    </w:tbl>
    <w:p w14:paraId="1D05CC45" w14:textId="77777777" w:rsidR="00816F2B" w:rsidRPr="009905F7" w:rsidRDefault="00816F2B" w:rsidP="007F02CB">
      <w:pPr>
        <w:ind w:left="-142" w:right="-238"/>
        <w:jc w:val="both"/>
        <w:rPr>
          <w:rFonts w:ascii="Arial" w:hAnsi="Arial" w:cs="Arial"/>
          <w:b/>
          <w:szCs w:val="28"/>
        </w:rPr>
      </w:pPr>
    </w:p>
    <w:p w14:paraId="027A38D4" w14:textId="77777777" w:rsidR="00816F2B" w:rsidRDefault="00816F2B" w:rsidP="006F1781">
      <w:pPr>
        <w:pStyle w:val="CommentText"/>
        <w:spacing w:after="0"/>
        <w:ind w:left="-284" w:right="-238"/>
        <w:jc w:val="both"/>
        <w:rPr>
          <w:rFonts w:ascii="Arial" w:hAnsi="Arial" w:cs="Arial"/>
          <w:bCs/>
          <w:sz w:val="24"/>
          <w:szCs w:val="24"/>
        </w:rPr>
      </w:pPr>
      <w:r>
        <w:rPr>
          <w:rFonts w:ascii="Arial" w:hAnsi="Arial" w:cs="Arial"/>
          <w:bCs/>
          <w:sz w:val="24"/>
          <w:szCs w:val="24"/>
        </w:rPr>
        <w:t>The site is located at 32 Philip Road, Dalkeith. O</w:t>
      </w:r>
      <w:r w:rsidRPr="007C33F4">
        <w:rPr>
          <w:rFonts w:ascii="Arial" w:hAnsi="Arial" w:cs="Arial"/>
          <w:sz w:val="24"/>
          <w:szCs w:val="24"/>
        </w:rPr>
        <w:t>riginally</w:t>
      </w:r>
      <w:r>
        <w:rPr>
          <w:rFonts w:ascii="Arial" w:hAnsi="Arial" w:cs="Arial"/>
          <w:sz w:val="24"/>
          <w:szCs w:val="24"/>
        </w:rPr>
        <w:t>, the site</w:t>
      </w:r>
      <w:r w:rsidRPr="007C33F4">
        <w:rPr>
          <w:rFonts w:ascii="Arial" w:hAnsi="Arial" w:cs="Arial"/>
          <w:sz w:val="24"/>
          <w:szCs w:val="24"/>
        </w:rPr>
        <w:t xml:space="preserve"> featured </w:t>
      </w:r>
      <w:r>
        <w:rPr>
          <w:rFonts w:ascii="Arial" w:hAnsi="Arial" w:cs="Arial"/>
          <w:sz w:val="24"/>
          <w:szCs w:val="24"/>
        </w:rPr>
        <w:t>two</w:t>
      </w:r>
      <w:r w:rsidRPr="007C33F4">
        <w:rPr>
          <w:rFonts w:ascii="Arial" w:hAnsi="Arial" w:cs="Arial"/>
          <w:sz w:val="24"/>
          <w:szCs w:val="24"/>
        </w:rPr>
        <w:t xml:space="preserve"> grouped dwellings in a ‘built strata’ scheme configuration.</w:t>
      </w:r>
      <w:r>
        <w:rPr>
          <w:rFonts w:ascii="Arial" w:hAnsi="Arial" w:cs="Arial"/>
          <w:sz w:val="24"/>
          <w:szCs w:val="24"/>
        </w:rPr>
        <w:t xml:space="preserve"> In June 2015, the ‘built strata’ was converted to a survey strata, resulting in two distinct lots: 32 Philip Road and 1 Alexander Road. </w:t>
      </w:r>
      <w:r>
        <w:rPr>
          <w:rFonts w:ascii="Arial" w:hAnsi="Arial" w:cs="Arial"/>
          <w:bCs/>
          <w:sz w:val="24"/>
          <w:szCs w:val="24"/>
        </w:rPr>
        <w:t xml:space="preserve">The existing grouped dwellings remain and now qualify as two single houses, each on their own survey strata lot with no common property. </w:t>
      </w:r>
    </w:p>
    <w:p w14:paraId="3551B3EF" w14:textId="77777777" w:rsidR="006F1781" w:rsidRDefault="006F1781" w:rsidP="006F1781">
      <w:pPr>
        <w:pStyle w:val="CommentText"/>
        <w:spacing w:after="0"/>
        <w:ind w:left="-284" w:right="-238"/>
        <w:jc w:val="both"/>
        <w:rPr>
          <w:rFonts w:ascii="Arial" w:hAnsi="Arial" w:cs="Arial"/>
          <w:bCs/>
          <w:sz w:val="24"/>
          <w:szCs w:val="24"/>
        </w:rPr>
      </w:pPr>
    </w:p>
    <w:p w14:paraId="6EAA8BF5" w14:textId="77777777" w:rsidR="006F1781" w:rsidRDefault="006F1781" w:rsidP="006F1781">
      <w:pPr>
        <w:pStyle w:val="CommentText"/>
        <w:spacing w:after="0"/>
        <w:ind w:left="-284" w:right="-238"/>
        <w:jc w:val="both"/>
        <w:rPr>
          <w:rFonts w:ascii="Arial" w:hAnsi="Arial" w:cs="Arial"/>
          <w:bCs/>
          <w:sz w:val="24"/>
          <w:szCs w:val="24"/>
        </w:rPr>
      </w:pPr>
    </w:p>
    <w:p w14:paraId="25E2D49D" w14:textId="77777777" w:rsidR="00816F2B" w:rsidRPr="006C19D7" w:rsidRDefault="00816F2B" w:rsidP="007F02CB">
      <w:pPr>
        <w:pStyle w:val="CommentText"/>
        <w:ind w:left="-284" w:right="-238"/>
        <w:jc w:val="both"/>
        <w:rPr>
          <w:rFonts w:ascii="Arial" w:hAnsi="Arial" w:cs="Arial"/>
          <w:sz w:val="24"/>
          <w:szCs w:val="24"/>
          <w:highlight w:val="lightGray"/>
        </w:rPr>
      </w:pPr>
      <w:r>
        <w:rPr>
          <w:rFonts w:ascii="Arial" w:hAnsi="Arial" w:cs="Arial"/>
          <w:bCs/>
          <w:sz w:val="24"/>
          <w:szCs w:val="24"/>
        </w:rPr>
        <w:t xml:space="preserve">32 Philip Road is square in shape and is located on the southern side of the street at the intersection of Shrike Lane and Philip Road. The site is relatively flat, with a 0.5m slope from east to west. The site borders 3 Alexander Road to the south, a narrow lot which is oriented east-west. </w:t>
      </w:r>
    </w:p>
    <w:p w14:paraId="0A035C57" w14:textId="77777777" w:rsidR="00816F2B" w:rsidRPr="00727803" w:rsidRDefault="00816F2B" w:rsidP="007F02CB">
      <w:pPr>
        <w:pStyle w:val="CommentText"/>
        <w:ind w:left="-284" w:right="-238"/>
        <w:jc w:val="both"/>
        <w:rPr>
          <w:rFonts w:ascii="Arial" w:hAnsi="Arial" w:cs="Arial"/>
          <w:b/>
          <w:bCs/>
          <w:sz w:val="24"/>
          <w:szCs w:val="24"/>
        </w:rPr>
      </w:pPr>
      <w:r w:rsidRPr="00727803">
        <w:rPr>
          <w:rFonts w:ascii="Arial" w:hAnsi="Arial" w:cs="Arial"/>
          <w:b/>
          <w:bCs/>
          <w:sz w:val="24"/>
          <w:szCs w:val="24"/>
        </w:rPr>
        <w:t>Application Details</w:t>
      </w:r>
    </w:p>
    <w:p w14:paraId="3DFA1CCB" w14:textId="77777777" w:rsidR="00816F2B" w:rsidRDefault="00816F2B" w:rsidP="007F02CB">
      <w:pPr>
        <w:ind w:left="-284" w:right="-238"/>
        <w:jc w:val="both"/>
        <w:rPr>
          <w:rFonts w:ascii="Arial" w:hAnsi="Arial" w:cs="Arial"/>
          <w:bCs/>
          <w:szCs w:val="24"/>
        </w:rPr>
      </w:pPr>
      <w:r>
        <w:rPr>
          <w:rFonts w:ascii="Arial" w:hAnsi="Arial" w:cs="Arial"/>
          <w:bCs/>
          <w:szCs w:val="24"/>
        </w:rPr>
        <w:t xml:space="preserve">This application seeks development approval for a new two storey single house at 32 </w:t>
      </w:r>
      <w:r>
        <w:rPr>
          <w:rFonts w:ascii="Arial" w:hAnsi="Arial" w:cs="Arial"/>
          <w:szCs w:val="24"/>
        </w:rPr>
        <w:t>Philip Road</w:t>
      </w:r>
      <w:r>
        <w:rPr>
          <w:rFonts w:ascii="Arial" w:hAnsi="Arial" w:cs="Arial"/>
          <w:bCs/>
          <w:szCs w:val="24"/>
        </w:rPr>
        <w:t xml:space="preserve">, Dalkeith. On 13 June 2023, amended plans were submitted reducing the overall height of the house to decrease the extent of shadow cast over the southern property. Notwithstanding this amendment, the house is seeking a design principle assessment pathway for overshadowing and visual privacy. </w:t>
      </w:r>
    </w:p>
    <w:p w14:paraId="3F2F7183" w14:textId="77777777" w:rsidR="00816F2B" w:rsidRDefault="00816F2B" w:rsidP="007F02CB">
      <w:pPr>
        <w:ind w:left="-284" w:right="-238"/>
        <w:jc w:val="both"/>
        <w:rPr>
          <w:rFonts w:ascii="Arial" w:hAnsi="Arial" w:cs="Arial"/>
          <w:bCs/>
          <w:szCs w:val="24"/>
        </w:rPr>
      </w:pPr>
    </w:p>
    <w:p w14:paraId="1A22794C" w14:textId="77777777" w:rsidR="00816F2B" w:rsidRPr="000A48BF" w:rsidRDefault="00816F2B" w:rsidP="007F02CB">
      <w:pPr>
        <w:ind w:left="-284" w:right="-238"/>
        <w:jc w:val="both"/>
        <w:rPr>
          <w:rFonts w:ascii="Arial" w:hAnsi="Arial" w:cs="Arial"/>
          <w:bCs/>
          <w:szCs w:val="24"/>
        </w:rPr>
      </w:pPr>
    </w:p>
    <w:p w14:paraId="37940FC2" w14:textId="77777777" w:rsidR="00816F2B" w:rsidRPr="00727803" w:rsidRDefault="00816F2B" w:rsidP="007F02CB">
      <w:pPr>
        <w:ind w:left="-288"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Discussion</w:t>
      </w:r>
    </w:p>
    <w:p w14:paraId="462D5354" w14:textId="77777777" w:rsidR="00816F2B" w:rsidRDefault="00816F2B" w:rsidP="007F02CB">
      <w:pPr>
        <w:ind w:left="-288" w:right="-238"/>
        <w:jc w:val="both"/>
        <w:rPr>
          <w:rFonts w:ascii="Arial" w:hAnsi="Arial" w:cs="Arial"/>
          <w:b/>
          <w:bCs/>
          <w:szCs w:val="32"/>
        </w:rPr>
      </w:pPr>
    </w:p>
    <w:p w14:paraId="53E28CCA" w14:textId="77777777" w:rsidR="00816F2B" w:rsidRDefault="00816F2B" w:rsidP="007F02CB">
      <w:pPr>
        <w:ind w:left="-288" w:right="-238"/>
        <w:jc w:val="both"/>
        <w:rPr>
          <w:rFonts w:ascii="Arial" w:hAnsi="Arial" w:cs="Arial"/>
          <w:b/>
          <w:bCs/>
          <w:szCs w:val="32"/>
        </w:rPr>
      </w:pPr>
      <w:r w:rsidRPr="00727803">
        <w:rPr>
          <w:rFonts w:ascii="Arial" w:hAnsi="Arial" w:cs="Arial"/>
          <w:b/>
          <w:bCs/>
          <w:szCs w:val="32"/>
        </w:rPr>
        <w:t>Assessment of Statutory Provisions</w:t>
      </w:r>
    </w:p>
    <w:p w14:paraId="354001F7" w14:textId="77777777" w:rsidR="00816F2B" w:rsidRPr="00727803" w:rsidRDefault="00816F2B" w:rsidP="007F02CB">
      <w:pPr>
        <w:ind w:left="-288" w:right="-238"/>
        <w:jc w:val="both"/>
        <w:rPr>
          <w:rFonts w:ascii="Arial" w:hAnsi="Arial" w:cs="Arial"/>
          <w:b/>
          <w:bCs/>
          <w:szCs w:val="32"/>
        </w:rPr>
      </w:pPr>
    </w:p>
    <w:p w14:paraId="73983FBD" w14:textId="77777777" w:rsidR="00816F2B" w:rsidRPr="00727803" w:rsidRDefault="00816F2B" w:rsidP="007F02CB">
      <w:pPr>
        <w:ind w:left="-288" w:right="-238"/>
        <w:jc w:val="both"/>
        <w:rPr>
          <w:rFonts w:ascii="Arial" w:hAnsi="Arial" w:cs="Arial"/>
          <w:szCs w:val="32"/>
        </w:rPr>
      </w:pPr>
      <w:r w:rsidRPr="00727803">
        <w:rPr>
          <w:rFonts w:ascii="Arial" w:hAnsi="Arial" w:cs="Arial"/>
          <w:szCs w:val="32"/>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32D21BCA" w14:textId="77777777" w:rsidR="00816F2B" w:rsidRDefault="00816F2B" w:rsidP="007F02CB">
      <w:pPr>
        <w:ind w:left="-288" w:right="-238"/>
        <w:jc w:val="both"/>
        <w:rPr>
          <w:rFonts w:ascii="Arial" w:hAnsi="Arial" w:cs="Arial"/>
          <w:b/>
          <w:bCs/>
          <w:szCs w:val="32"/>
        </w:rPr>
      </w:pPr>
    </w:p>
    <w:p w14:paraId="4180DE0A" w14:textId="77777777" w:rsidR="00816F2B" w:rsidRDefault="00816F2B" w:rsidP="007F02CB">
      <w:pPr>
        <w:ind w:left="-288" w:right="-238"/>
        <w:jc w:val="both"/>
        <w:rPr>
          <w:rFonts w:ascii="Arial" w:hAnsi="Arial" w:cs="Arial"/>
          <w:b/>
          <w:bCs/>
          <w:szCs w:val="32"/>
        </w:rPr>
      </w:pPr>
      <w:r w:rsidRPr="00727803">
        <w:rPr>
          <w:rFonts w:ascii="Arial" w:hAnsi="Arial" w:cs="Arial"/>
          <w:b/>
          <w:bCs/>
          <w:szCs w:val="32"/>
        </w:rPr>
        <w:t>Local Planning Scheme No. 3</w:t>
      </w:r>
    </w:p>
    <w:p w14:paraId="07D2EE51" w14:textId="77777777" w:rsidR="00816F2B" w:rsidRPr="00727803" w:rsidRDefault="00816F2B" w:rsidP="007F02CB">
      <w:pPr>
        <w:ind w:left="-288" w:right="-238"/>
        <w:jc w:val="both"/>
        <w:rPr>
          <w:rFonts w:ascii="Arial" w:hAnsi="Arial" w:cs="Arial"/>
          <w:b/>
          <w:bCs/>
          <w:szCs w:val="32"/>
        </w:rPr>
      </w:pPr>
    </w:p>
    <w:p w14:paraId="420D543F" w14:textId="77777777" w:rsidR="00816F2B" w:rsidRDefault="00816F2B" w:rsidP="007F02CB">
      <w:pPr>
        <w:ind w:left="-288" w:right="-238"/>
        <w:jc w:val="both"/>
        <w:rPr>
          <w:rFonts w:ascii="Arial" w:hAnsi="Arial" w:cs="Arial"/>
          <w:szCs w:val="32"/>
        </w:rPr>
      </w:pPr>
      <w:r w:rsidRPr="00727803">
        <w:rPr>
          <w:rFonts w:ascii="Arial" w:hAnsi="Arial" w:cs="Arial"/>
          <w:szCs w:val="32"/>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w:t>
      </w:r>
      <w:r w:rsidRPr="00FA10C1">
        <w:rPr>
          <w:rFonts w:ascii="Arial" w:hAnsi="Arial" w:cs="Arial"/>
          <w:szCs w:val="32"/>
        </w:rPr>
        <w:t>height, scale, bulk and appearance, and the potential impact it will have on the local amenity.</w:t>
      </w:r>
    </w:p>
    <w:p w14:paraId="1465BEEB" w14:textId="77777777" w:rsidR="00816F2B" w:rsidRPr="00FA10C1" w:rsidRDefault="00816F2B" w:rsidP="007F02CB">
      <w:pPr>
        <w:ind w:left="-284" w:right="-238"/>
        <w:jc w:val="both"/>
        <w:rPr>
          <w:rFonts w:ascii="Arial" w:hAnsi="Arial" w:cs="Arial"/>
          <w:szCs w:val="32"/>
        </w:rPr>
      </w:pPr>
    </w:p>
    <w:p w14:paraId="1E5A0288" w14:textId="77777777" w:rsidR="00816F2B" w:rsidRDefault="00816F2B" w:rsidP="007F02CB">
      <w:pPr>
        <w:ind w:left="-288" w:right="-238"/>
        <w:jc w:val="both"/>
        <w:rPr>
          <w:rFonts w:ascii="Arial" w:hAnsi="Arial" w:cs="Arial"/>
          <w:b/>
          <w:color w:val="000000" w:themeColor="text1"/>
          <w:szCs w:val="24"/>
        </w:rPr>
      </w:pPr>
      <w:r w:rsidRPr="00727803">
        <w:rPr>
          <w:rFonts w:ascii="Arial" w:hAnsi="Arial" w:cs="Arial"/>
          <w:b/>
          <w:color w:val="000000" w:themeColor="text1"/>
          <w:szCs w:val="24"/>
        </w:rPr>
        <w:t>State Planning Policy 7.3 - Residential Design Codes – Volume 1</w:t>
      </w:r>
    </w:p>
    <w:p w14:paraId="7E1FE7FB" w14:textId="77777777" w:rsidR="00816F2B" w:rsidRPr="00727803" w:rsidRDefault="00816F2B" w:rsidP="007F02CB">
      <w:pPr>
        <w:ind w:left="-288" w:right="-238"/>
        <w:jc w:val="both"/>
        <w:rPr>
          <w:rFonts w:ascii="Arial" w:hAnsi="Arial" w:cs="Arial"/>
          <w:b/>
          <w:color w:val="000000" w:themeColor="text1"/>
          <w:szCs w:val="24"/>
        </w:rPr>
      </w:pPr>
    </w:p>
    <w:p w14:paraId="29137A73" w14:textId="77777777" w:rsidR="00816F2B" w:rsidRDefault="00816F2B" w:rsidP="007F02CB">
      <w:pPr>
        <w:ind w:left="-288" w:right="-238"/>
        <w:jc w:val="both"/>
        <w:rPr>
          <w:rFonts w:ascii="Arial" w:hAnsi="Arial" w:cs="Arial"/>
          <w:bCs/>
          <w:szCs w:val="24"/>
        </w:rPr>
      </w:pPr>
      <w:r w:rsidRPr="00727803">
        <w:rPr>
          <w:rFonts w:ascii="Arial" w:hAnsi="Arial" w:cs="Arial"/>
          <w:bCs/>
          <w:szCs w:val="24"/>
        </w:rPr>
        <w:t xml:space="preserve">The R-Codes apply to all single and grouped dwelling developments. An approval under the R-Codes can be obtained in one of two ways. This is by either meeting the deemed-to-comply provisions or via a design principle assessment pathway. </w:t>
      </w:r>
    </w:p>
    <w:p w14:paraId="63DE207B" w14:textId="77777777" w:rsidR="007F02CB" w:rsidRPr="00727803" w:rsidRDefault="007F02CB" w:rsidP="007F02CB">
      <w:pPr>
        <w:ind w:left="-288" w:right="-238"/>
        <w:jc w:val="both"/>
        <w:rPr>
          <w:rFonts w:ascii="Arial" w:hAnsi="Arial" w:cs="Arial"/>
          <w:bCs/>
          <w:szCs w:val="24"/>
        </w:rPr>
      </w:pPr>
    </w:p>
    <w:p w14:paraId="6B4D67C4" w14:textId="77777777" w:rsidR="00816F2B" w:rsidRDefault="00816F2B" w:rsidP="007F02CB">
      <w:pPr>
        <w:ind w:left="-288" w:right="-238"/>
        <w:jc w:val="both"/>
        <w:rPr>
          <w:rFonts w:ascii="Arial" w:hAnsi="Arial" w:cs="Arial"/>
          <w:color w:val="000000" w:themeColor="text1"/>
          <w:szCs w:val="24"/>
        </w:rPr>
      </w:pPr>
      <w:r w:rsidRPr="00727803">
        <w:rPr>
          <w:rFonts w:ascii="Arial" w:hAnsi="Arial" w:cs="Arial"/>
          <w:bCs/>
          <w:szCs w:val="24"/>
        </w:rPr>
        <w:t>The proposed development is seeking a design principle assessment pathway for parts of this proposal relating t</w:t>
      </w:r>
      <w:r>
        <w:rPr>
          <w:rFonts w:ascii="Arial" w:hAnsi="Arial" w:cs="Arial"/>
          <w:bCs/>
          <w:szCs w:val="24"/>
        </w:rPr>
        <w:t>o overshadowing and visual privacy</w:t>
      </w:r>
      <w:r w:rsidRPr="00727803">
        <w:rPr>
          <w:rFonts w:ascii="Arial" w:hAnsi="Arial" w:cs="Arial"/>
          <w:bCs/>
          <w:szCs w:val="24"/>
        </w:rPr>
        <w:t xml:space="preserve">. </w:t>
      </w:r>
      <w:r w:rsidRPr="00170E92">
        <w:rPr>
          <w:rFonts w:ascii="Arial" w:hAnsi="Arial" w:cs="Arial"/>
          <w:color w:val="000000" w:themeColor="text1"/>
          <w:szCs w:val="24"/>
        </w:rPr>
        <w:t>A new version of the Codes for low and medium density development will come into effect on 1 September 2023 (R-Codes 2023). Consistent with Western Australian Planning Commission advice to local government, the City has assessed the development against the deemed-to-comply provisions of the R-Codes 2021. Where a design principle assessment has been required, due regard has been</w:t>
      </w:r>
      <w:r>
        <w:rPr>
          <w:rFonts w:ascii="Arial" w:hAnsi="Arial" w:cs="Arial"/>
          <w:color w:val="000000" w:themeColor="text1"/>
          <w:szCs w:val="24"/>
        </w:rPr>
        <w:t xml:space="preserve"> given</w:t>
      </w:r>
      <w:r w:rsidRPr="00170E92">
        <w:rPr>
          <w:rFonts w:ascii="Arial" w:hAnsi="Arial" w:cs="Arial"/>
          <w:color w:val="000000" w:themeColor="text1"/>
          <w:szCs w:val="24"/>
        </w:rPr>
        <w:t xml:space="preserve"> to the relev</w:t>
      </w:r>
      <w:r>
        <w:rPr>
          <w:rFonts w:ascii="Arial" w:hAnsi="Arial" w:cs="Arial"/>
          <w:color w:val="000000" w:themeColor="text1"/>
          <w:szCs w:val="24"/>
        </w:rPr>
        <w:t>a</w:t>
      </w:r>
      <w:r w:rsidRPr="00170E92">
        <w:rPr>
          <w:rFonts w:ascii="Arial" w:hAnsi="Arial" w:cs="Arial"/>
          <w:color w:val="000000" w:themeColor="text1"/>
          <w:szCs w:val="24"/>
        </w:rPr>
        <w:t>nt design principle of the R-Codes 2023.</w:t>
      </w:r>
    </w:p>
    <w:p w14:paraId="1392A9D1" w14:textId="77777777" w:rsidR="00816F2B" w:rsidRDefault="00816F2B" w:rsidP="007F02CB">
      <w:pPr>
        <w:ind w:left="-288" w:right="-238"/>
        <w:jc w:val="both"/>
        <w:rPr>
          <w:rFonts w:ascii="Arial" w:hAnsi="Arial" w:cs="Arial"/>
          <w:color w:val="000000" w:themeColor="text1"/>
          <w:szCs w:val="24"/>
        </w:rPr>
      </w:pPr>
    </w:p>
    <w:p w14:paraId="5A483574" w14:textId="77777777" w:rsidR="006F1781" w:rsidRDefault="006F1781" w:rsidP="007F02CB">
      <w:pPr>
        <w:ind w:left="-288" w:right="-238"/>
        <w:jc w:val="both"/>
        <w:rPr>
          <w:rFonts w:ascii="Arial" w:hAnsi="Arial" w:cs="Arial"/>
          <w:color w:val="000000" w:themeColor="text1"/>
          <w:szCs w:val="24"/>
        </w:rPr>
      </w:pPr>
    </w:p>
    <w:p w14:paraId="7C8961B5" w14:textId="77777777" w:rsidR="00816F2B" w:rsidRDefault="00816F2B" w:rsidP="007F02CB">
      <w:pPr>
        <w:autoSpaceDE w:val="0"/>
        <w:autoSpaceDN w:val="0"/>
        <w:adjustRightInd w:val="0"/>
        <w:ind w:left="-284" w:right="-238"/>
        <w:jc w:val="both"/>
        <w:rPr>
          <w:rFonts w:ascii="Arial" w:hAnsi="Arial" w:cs="Arial"/>
          <w:b/>
          <w:bCs/>
          <w:szCs w:val="24"/>
        </w:rPr>
      </w:pPr>
      <w:r>
        <w:rPr>
          <w:rFonts w:ascii="Arial" w:hAnsi="Arial" w:cs="Arial"/>
          <w:b/>
          <w:bCs/>
          <w:szCs w:val="24"/>
        </w:rPr>
        <w:t xml:space="preserve">5.4.1 </w:t>
      </w:r>
      <w:r w:rsidRPr="00BF7A63">
        <w:rPr>
          <w:rFonts w:ascii="Arial" w:hAnsi="Arial" w:cs="Arial"/>
          <w:b/>
          <w:bCs/>
          <w:szCs w:val="24"/>
        </w:rPr>
        <w:t>Visual Privacy</w:t>
      </w:r>
    </w:p>
    <w:p w14:paraId="3D765218" w14:textId="77777777" w:rsidR="00816F2B" w:rsidRPr="00BF7A63" w:rsidRDefault="00816F2B" w:rsidP="007F02CB">
      <w:pPr>
        <w:autoSpaceDE w:val="0"/>
        <w:autoSpaceDN w:val="0"/>
        <w:adjustRightInd w:val="0"/>
        <w:ind w:left="-284" w:right="-238"/>
        <w:jc w:val="both"/>
        <w:rPr>
          <w:rFonts w:ascii="Arial" w:hAnsi="Arial" w:cs="Arial"/>
          <w:b/>
          <w:bCs/>
          <w:szCs w:val="24"/>
        </w:rPr>
      </w:pPr>
    </w:p>
    <w:p w14:paraId="7F382793" w14:textId="77777777" w:rsidR="00816F2B" w:rsidRDefault="00816F2B" w:rsidP="007F02CB">
      <w:pPr>
        <w:autoSpaceDE w:val="0"/>
        <w:autoSpaceDN w:val="0"/>
        <w:adjustRightInd w:val="0"/>
        <w:ind w:left="-284" w:right="-238"/>
        <w:jc w:val="both"/>
        <w:rPr>
          <w:rFonts w:ascii="Arial" w:hAnsi="Arial" w:cs="Arial"/>
          <w:szCs w:val="24"/>
        </w:rPr>
      </w:pPr>
      <w:r>
        <w:rPr>
          <w:rFonts w:ascii="Arial" w:hAnsi="Arial" w:cs="Arial"/>
          <w:szCs w:val="24"/>
        </w:rPr>
        <w:t xml:space="preserve">The balcony and ‘Bed 2’ on the upper floor overlook the adjoining eastern lot at 1 Alexander Road. The design principles for </w:t>
      </w:r>
      <w:r w:rsidRPr="7C6A85EE">
        <w:rPr>
          <w:rFonts w:ascii="Arial" w:hAnsi="Arial" w:cs="Arial"/>
          <w:szCs w:val="24"/>
        </w:rPr>
        <w:t xml:space="preserve">visual privacy consider the minimal overlooking of active habitable spaces and outdoor living areas of adjacent dwellings and maximum visual privacy to side and rear boundaries. The </w:t>
      </w:r>
      <w:r>
        <w:rPr>
          <w:rFonts w:ascii="Arial" w:hAnsi="Arial" w:cs="Arial"/>
          <w:szCs w:val="24"/>
        </w:rPr>
        <w:t>proposed overlooking is considered to meet the design principles for the following reasons</w:t>
      </w:r>
      <w:r w:rsidRPr="7C6A85EE">
        <w:rPr>
          <w:rFonts w:ascii="Arial" w:hAnsi="Arial" w:cs="Arial"/>
          <w:szCs w:val="24"/>
        </w:rPr>
        <w:t>:</w:t>
      </w:r>
    </w:p>
    <w:p w14:paraId="28532FD6" w14:textId="77777777" w:rsidR="00816F2B" w:rsidRDefault="00816F2B" w:rsidP="007F02CB">
      <w:pPr>
        <w:autoSpaceDE w:val="0"/>
        <w:autoSpaceDN w:val="0"/>
        <w:adjustRightInd w:val="0"/>
        <w:ind w:left="-284" w:right="-238"/>
        <w:jc w:val="both"/>
        <w:rPr>
          <w:rFonts w:ascii="Arial" w:hAnsi="Arial" w:cs="Arial"/>
          <w:szCs w:val="24"/>
        </w:rPr>
      </w:pPr>
    </w:p>
    <w:p w14:paraId="1A5EDAEB" w14:textId="77777777" w:rsidR="00816F2B" w:rsidRPr="008821D9" w:rsidRDefault="00816F2B" w:rsidP="002E11F2">
      <w:pPr>
        <w:pStyle w:val="ListParagraph"/>
        <w:numPr>
          <w:ilvl w:val="0"/>
          <w:numId w:val="60"/>
        </w:numPr>
        <w:autoSpaceDE w:val="0"/>
        <w:autoSpaceDN w:val="0"/>
        <w:adjustRightInd w:val="0"/>
        <w:ind w:left="270" w:right="-238" w:hanging="554"/>
        <w:contextualSpacing w:val="0"/>
        <w:jc w:val="both"/>
        <w:rPr>
          <w:rFonts w:ascii="Arial" w:hAnsi="Arial" w:cs="Arial"/>
          <w:szCs w:val="24"/>
        </w:rPr>
      </w:pPr>
      <w:r w:rsidRPr="008821D9">
        <w:rPr>
          <w:rFonts w:ascii="Arial" w:hAnsi="Arial" w:cs="Arial"/>
          <w:szCs w:val="24"/>
        </w:rPr>
        <w:t xml:space="preserve">Overlooking is minimised as the balcony and Bedroom 2 window face the street and are intended to provide an outlook over the front of the subject site. As a result, overlooking of the adjoining property is oblique rather than direct. </w:t>
      </w:r>
    </w:p>
    <w:p w14:paraId="4401295C" w14:textId="77777777" w:rsidR="00816F2B" w:rsidRPr="008821D9" w:rsidRDefault="00816F2B" w:rsidP="002E11F2">
      <w:pPr>
        <w:pStyle w:val="ListParagraph"/>
        <w:numPr>
          <w:ilvl w:val="0"/>
          <w:numId w:val="60"/>
        </w:numPr>
        <w:autoSpaceDE w:val="0"/>
        <w:autoSpaceDN w:val="0"/>
        <w:adjustRightInd w:val="0"/>
        <w:ind w:left="270" w:right="-238" w:hanging="554"/>
        <w:contextualSpacing w:val="0"/>
        <w:jc w:val="both"/>
        <w:rPr>
          <w:rFonts w:ascii="Arial" w:hAnsi="Arial" w:cs="Arial"/>
          <w:szCs w:val="24"/>
        </w:rPr>
      </w:pPr>
      <w:r w:rsidRPr="008821D9">
        <w:rPr>
          <w:rFonts w:ascii="Arial" w:hAnsi="Arial" w:cs="Arial"/>
          <w:szCs w:val="24"/>
        </w:rPr>
        <w:t xml:space="preserve">The overlooking from the Bedroom 2 window and balcony avoids all adjoining habitable areas. The cone of vision falls over the northern portion of the adjacent lot occupied by a single storey roof. No view is provided of the neighbouring outdoor living area which is located at the rear of the site along the southern boundary. </w:t>
      </w:r>
    </w:p>
    <w:p w14:paraId="7B9C8CE7" w14:textId="77777777" w:rsidR="00816F2B" w:rsidRDefault="00816F2B" w:rsidP="002E11F2">
      <w:pPr>
        <w:pStyle w:val="ListParagraph"/>
        <w:numPr>
          <w:ilvl w:val="0"/>
          <w:numId w:val="60"/>
        </w:numPr>
        <w:autoSpaceDE w:val="0"/>
        <w:autoSpaceDN w:val="0"/>
        <w:adjustRightInd w:val="0"/>
        <w:ind w:left="270" w:right="-238" w:hanging="554"/>
        <w:contextualSpacing w:val="0"/>
        <w:jc w:val="both"/>
        <w:rPr>
          <w:rFonts w:ascii="Arial" w:hAnsi="Arial" w:cs="Arial"/>
          <w:szCs w:val="24"/>
        </w:rPr>
      </w:pPr>
      <w:r>
        <w:rPr>
          <w:rFonts w:ascii="Arial" w:hAnsi="Arial" w:cs="Arial"/>
          <w:szCs w:val="24"/>
        </w:rPr>
        <w:t>The impact of overlooking from the balcony is further reduced through the siting of the building, with the balcony setback 5.1m from the lot boundary to the east.</w:t>
      </w:r>
    </w:p>
    <w:p w14:paraId="3FD67BFE" w14:textId="77777777" w:rsidR="00816F2B" w:rsidRDefault="00816F2B" w:rsidP="007F02CB">
      <w:pPr>
        <w:ind w:left="-288" w:right="-238"/>
        <w:jc w:val="both"/>
        <w:rPr>
          <w:rFonts w:ascii="Arial" w:hAnsi="Arial" w:cs="Arial"/>
          <w:b/>
          <w:bCs/>
          <w:color w:val="000000" w:themeColor="text1"/>
          <w:szCs w:val="24"/>
          <w:lang w:eastAsia="en-AU"/>
        </w:rPr>
      </w:pPr>
    </w:p>
    <w:p w14:paraId="225FA5B4" w14:textId="77777777" w:rsidR="00816F2B" w:rsidRDefault="00816F2B" w:rsidP="007F02CB">
      <w:pPr>
        <w:ind w:left="-288" w:right="-238"/>
        <w:jc w:val="both"/>
        <w:rPr>
          <w:rFonts w:ascii="Arial" w:hAnsi="Arial" w:cs="Arial"/>
          <w:b/>
          <w:bCs/>
          <w:color w:val="000000" w:themeColor="text1"/>
          <w:szCs w:val="24"/>
          <w:lang w:eastAsia="en-AU"/>
        </w:rPr>
      </w:pPr>
      <w:r>
        <w:rPr>
          <w:rFonts w:ascii="Arial" w:hAnsi="Arial" w:cs="Arial"/>
          <w:b/>
          <w:bCs/>
          <w:color w:val="000000" w:themeColor="text1"/>
          <w:szCs w:val="24"/>
          <w:lang w:eastAsia="en-AU"/>
        </w:rPr>
        <w:t>5.4.2 Solar Access for Adjoining Sites</w:t>
      </w:r>
    </w:p>
    <w:p w14:paraId="4A64A97B" w14:textId="77777777" w:rsidR="00816F2B" w:rsidRPr="00BF7A63" w:rsidRDefault="00816F2B" w:rsidP="007F02CB">
      <w:pPr>
        <w:ind w:left="-288" w:right="-238"/>
        <w:jc w:val="both"/>
        <w:rPr>
          <w:rFonts w:ascii="Arial" w:hAnsi="Arial" w:cs="Arial"/>
          <w:b/>
          <w:bCs/>
          <w:color w:val="000000" w:themeColor="text1"/>
          <w:szCs w:val="24"/>
        </w:rPr>
      </w:pPr>
    </w:p>
    <w:p w14:paraId="12C6AB47" w14:textId="77777777" w:rsidR="00816F2B" w:rsidRDefault="00816F2B" w:rsidP="007F02CB">
      <w:pPr>
        <w:autoSpaceDE w:val="0"/>
        <w:autoSpaceDN w:val="0"/>
        <w:adjustRightInd w:val="0"/>
        <w:ind w:left="-288" w:right="-238"/>
        <w:jc w:val="both"/>
        <w:rPr>
          <w:rFonts w:ascii="Arial" w:hAnsi="Arial" w:cs="Arial"/>
          <w:color w:val="000000" w:themeColor="text1"/>
          <w:szCs w:val="24"/>
        </w:rPr>
      </w:pPr>
      <w:r w:rsidRPr="004A150B">
        <w:rPr>
          <w:rFonts w:ascii="Arial" w:hAnsi="Arial" w:cs="Arial"/>
          <w:color w:val="000000" w:themeColor="text1"/>
          <w:szCs w:val="24"/>
        </w:rPr>
        <w:t xml:space="preserve">The development proposes </w:t>
      </w:r>
      <w:r>
        <w:rPr>
          <w:rFonts w:ascii="Arial" w:hAnsi="Arial" w:cs="Arial"/>
          <w:color w:val="000000" w:themeColor="text1"/>
          <w:szCs w:val="24"/>
        </w:rPr>
        <w:t>24</w:t>
      </w:r>
      <w:r w:rsidRPr="004A150B">
        <w:rPr>
          <w:rFonts w:ascii="Arial" w:hAnsi="Arial" w:cs="Arial"/>
          <w:color w:val="000000" w:themeColor="text1"/>
          <w:szCs w:val="24"/>
        </w:rPr>
        <w:t xml:space="preserve">% overshadowing to </w:t>
      </w:r>
      <w:r>
        <w:rPr>
          <w:rFonts w:ascii="Arial" w:hAnsi="Arial" w:cs="Arial"/>
          <w:color w:val="000000" w:themeColor="text1"/>
          <w:szCs w:val="24"/>
        </w:rPr>
        <w:t>3 Alexander Road, Dalkeith</w:t>
      </w:r>
      <w:r w:rsidRPr="004A150B">
        <w:rPr>
          <w:rFonts w:ascii="Arial" w:hAnsi="Arial" w:cs="Arial"/>
          <w:color w:val="000000" w:themeColor="text1"/>
          <w:szCs w:val="24"/>
        </w:rPr>
        <w:t xml:space="preserve"> at the winter solstice. The design principles consider effective solar access for the subject development, and the protection of solar access for neighbouring properties.</w:t>
      </w:r>
    </w:p>
    <w:p w14:paraId="61CB480A" w14:textId="77777777" w:rsidR="007F02CB" w:rsidRDefault="007F02CB" w:rsidP="007F02CB">
      <w:pPr>
        <w:autoSpaceDE w:val="0"/>
        <w:autoSpaceDN w:val="0"/>
        <w:adjustRightInd w:val="0"/>
        <w:ind w:left="-288" w:right="-238"/>
        <w:jc w:val="both"/>
        <w:rPr>
          <w:rFonts w:ascii="Arial" w:hAnsi="Arial" w:cs="Arial"/>
          <w:color w:val="000000" w:themeColor="text1"/>
          <w:szCs w:val="24"/>
        </w:rPr>
      </w:pPr>
    </w:p>
    <w:p w14:paraId="6AA8505D" w14:textId="77777777" w:rsidR="00816F2B" w:rsidRDefault="00816F2B" w:rsidP="007F02CB">
      <w:pPr>
        <w:autoSpaceDE w:val="0"/>
        <w:autoSpaceDN w:val="0"/>
        <w:adjustRightInd w:val="0"/>
        <w:ind w:left="-288" w:right="-238"/>
        <w:jc w:val="both"/>
        <w:rPr>
          <w:rFonts w:ascii="Arial" w:hAnsi="Arial" w:cs="Arial"/>
          <w:color w:val="000000" w:themeColor="text1"/>
          <w:szCs w:val="24"/>
        </w:rPr>
      </w:pPr>
      <w:r w:rsidRPr="00F12941">
        <w:rPr>
          <w:rFonts w:ascii="Arial" w:hAnsi="Arial" w:cs="Arial"/>
          <w:color w:val="000000" w:themeColor="text1"/>
          <w:szCs w:val="24"/>
        </w:rPr>
        <w:t>Given</w:t>
      </w:r>
      <w:r>
        <w:rPr>
          <w:rFonts w:ascii="Arial" w:hAnsi="Arial" w:cs="Arial"/>
          <w:color w:val="000000" w:themeColor="text1"/>
          <w:szCs w:val="24"/>
        </w:rPr>
        <w:t xml:space="preserve"> the</w:t>
      </w:r>
      <w:r w:rsidRPr="00F12941">
        <w:rPr>
          <w:rFonts w:ascii="Arial" w:hAnsi="Arial" w:cs="Arial"/>
          <w:color w:val="000000" w:themeColor="text1"/>
          <w:szCs w:val="24"/>
        </w:rPr>
        <w:t xml:space="preserve"> narrow lot width and east-west orientation</w:t>
      </w:r>
      <w:r>
        <w:rPr>
          <w:rFonts w:ascii="Arial" w:hAnsi="Arial" w:cs="Arial"/>
          <w:color w:val="000000" w:themeColor="text1"/>
          <w:szCs w:val="24"/>
        </w:rPr>
        <w:t xml:space="preserve"> of 3 Alexander Road</w:t>
      </w:r>
      <w:r w:rsidRPr="00F12941">
        <w:rPr>
          <w:rFonts w:ascii="Arial" w:hAnsi="Arial" w:cs="Arial"/>
          <w:color w:val="000000" w:themeColor="text1"/>
          <w:szCs w:val="24"/>
        </w:rPr>
        <w:t xml:space="preserve">, it is acknowledged that achieving deemed-to-comply overshadowing </w:t>
      </w:r>
      <w:r>
        <w:rPr>
          <w:rFonts w:ascii="Arial" w:hAnsi="Arial" w:cs="Arial"/>
          <w:color w:val="000000" w:themeColor="text1"/>
          <w:szCs w:val="24"/>
        </w:rPr>
        <w:t>may be difficult</w:t>
      </w:r>
      <w:r w:rsidRPr="00F12941">
        <w:rPr>
          <w:rFonts w:ascii="Arial" w:hAnsi="Arial" w:cs="Arial"/>
          <w:color w:val="000000" w:themeColor="text1"/>
          <w:szCs w:val="24"/>
        </w:rPr>
        <w:t>. In this regard, particular consideration needs to be given to the protection of solar access to the adjoining property’s outdoor living areas, major openings to habitable rooms and solar collectors.</w:t>
      </w:r>
    </w:p>
    <w:p w14:paraId="561FE922" w14:textId="77777777" w:rsidR="00816F2B" w:rsidRDefault="00816F2B" w:rsidP="007F02CB">
      <w:pPr>
        <w:autoSpaceDE w:val="0"/>
        <w:autoSpaceDN w:val="0"/>
        <w:adjustRightInd w:val="0"/>
        <w:ind w:left="-288" w:right="-238"/>
        <w:jc w:val="both"/>
        <w:rPr>
          <w:rFonts w:ascii="Arial" w:hAnsi="Arial" w:cs="Arial"/>
          <w:color w:val="000000" w:themeColor="text1"/>
          <w:szCs w:val="24"/>
        </w:rPr>
      </w:pPr>
    </w:p>
    <w:p w14:paraId="213FA607" w14:textId="77777777" w:rsidR="00816F2B" w:rsidRDefault="00816F2B" w:rsidP="007F02CB">
      <w:pPr>
        <w:autoSpaceDE w:val="0"/>
        <w:autoSpaceDN w:val="0"/>
        <w:adjustRightInd w:val="0"/>
        <w:ind w:left="-288" w:right="-238"/>
        <w:jc w:val="both"/>
        <w:rPr>
          <w:rFonts w:ascii="Arial" w:hAnsi="Arial" w:cs="Arial"/>
          <w:color w:val="000000" w:themeColor="text1"/>
          <w:szCs w:val="24"/>
        </w:rPr>
      </w:pPr>
      <w:r w:rsidRPr="00D14B50">
        <w:rPr>
          <w:rFonts w:ascii="Arial" w:hAnsi="Arial" w:cs="Arial"/>
          <w:color w:val="000000" w:themeColor="text1"/>
          <w:szCs w:val="24"/>
        </w:rPr>
        <w:t xml:space="preserve">The application meets the design principles as: </w:t>
      </w:r>
    </w:p>
    <w:p w14:paraId="21D12ADE" w14:textId="77777777" w:rsidR="00816F2B" w:rsidRPr="00D14B50" w:rsidRDefault="00816F2B" w:rsidP="007F02CB">
      <w:pPr>
        <w:autoSpaceDE w:val="0"/>
        <w:autoSpaceDN w:val="0"/>
        <w:adjustRightInd w:val="0"/>
        <w:ind w:left="-288" w:right="-238"/>
        <w:jc w:val="both"/>
        <w:rPr>
          <w:rFonts w:ascii="Arial" w:hAnsi="Arial" w:cs="Arial"/>
          <w:color w:val="000000" w:themeColor="text1"/>
          <w:szCs w:val="24"/>
        </w:rPr>
      </w:pPr>
    </w:p>
    <w:p w14:paraId="706655B2" w14:textId="77777777" w:rsidR="00816F2B" w:rsidRPr="008821D9" w:rsidRDefault="00816F2B" w:rsidP="002E11F2">
      <w:pPr>
        <w:pStyle w:val="ListParagraph"/>
        <w:numPr>
          <w:ilvl w:val="0"/>
          <w:numId w:val="62"/>
        </w:numPr>
        <w:autoSpaceDE w:val="0"/>
        <w:autoSpaceDN w:val="0"/>
        <w:adjustRightInd w:val="0"/>
        <w:spacing w:after="200"/>
        <w:ind w:left="270" w:right="-238" w:hanging="554"/>
        <w:jc w:val="both"/>
        <w:rPr>
          <w:rFonts w:ascii="Arial" w:hAnsi="Arial" w:cs="Arial"/>
          <w:color w:val="000000" w:themeColor="text1"/>
          <w:szCs w:val="24"/>
        </w:rPr>
      </w:pPr>
      <w:r w:rsidRPr="008821D9">
        <w:rPr>
          <w:rFonts w:ascii="Arial" w:hAnsi="Arial" w:cs="Arial"/>
          <w:color w:val="000000" w:themeColor="text1"/>
          <w:szCs w:val="24"/>
        </w:rPr>
        <w:t xml:space="preserve">Due to the siting of the lot, the shadow cast by the development falls over the western rear half of 3 Alexander Road. The house on 3 Alexander Road is located within the eastern front half of the lot. As such, the overshadowing proposed does not impact walls which contain major openings on the adjacent southern site. </w:t>
      </w:r>
    </w:p>
    <w:p w14:paraId="20F27FB5" w14:textId="77777777" w:rsidR="00816F2B" w:rsidRPr="008821D9" w:rsidRDefault="00816F2B" w:rsidP="002E11F2">
      <w:pPr>
        <w:pStyle w:val="ListParagraph"/>
        <w:numPr>
          <w:ilvl w:val="0"/>
          <w:numId w:val="62"/>
        </w:numPr>
        <w:autoSpaceDE w:val="0"/>
        <w:autoSpaceDN w:val="0"/>
        <w:adjustRightInd w:val="0"/>
        <w:spacing w:after="200"/>
        <w:ind w:left="270" w:right="-238" w:hanging="554"/>
        <w:jc w:val="both"/>
        <w:rPr>
          <w:rFonts w:ascii="Arial" w:hAnsi="Arial" w:cs="Arial"/>
          <w:color w:val="000000" w:themeColor="text1"/>
          <w:szCs w:val="24"/>
        </w:rPr>
      </w:pPr>
      <w:r w:rsidRPr="008821D9">
        <w:rPr>
          <w:rFonts w:ascii="Arial" w:hAnsi="Arial" w:cs="Arial"/>
          <w:color w:val="000000" w:themeColor="text1"/>
          <w:szCs w:val="24"/>
        </w:rPr>
        <w:t>The existing dividing fence accounts for half of the shadow proposed over the neighbouring lot and would be present irrespective of the development proposed at 32 Philip Road. Furthermore, the overall shadow cast by the new single house will fall over 50% of the adjoining outdoor living area, leaving approximately 110m</w:t>
      </w:r>
      <w:r w:rsidRPr="008821D9">
        <w:rPr>
          <w:rFonts w:ascii="Arial" w:hAnsi="Arial" w:cs="Arial"/>
          <w:color w:val="000000" w:themeColor="text1"/>
          <w:szCs w:val="24"/>
          <w:vertAlign w:val="superscript"/>
        </w:rPr>
        <w:t>2</w:t>
      </w:r>
      <w:r w:rsidRPr="008821D9">
        <w:rPr>
          <w:rFonts w:ascii="Arial" w:hAnsi="Arial" w:cs="Arial"/>
          <w:color w:val="000000" w:themeColor="text1"/>
          <w:szCs w:val="24"/>
        </w:rPr>
        <w:t xml:space="preserve"> of private open space unaffected by overshadowing. </w:t>
      </w:r>
    </w:p>
    <w:p w14:paraId="121A07EA" w14:textId="77777777" w:rsidR="00816F2B" w:rsidRPr="008821D9" w:rsidRDefault="00816F2B" w:rsidP="002E11F2">
      <w:pPr>
        <w:pStyle w:val="ListParagraph"/>
        <w:numPr>
          <w:ilvl w:val="0"/>
          <w:numId w:val="62"/>
        </w:numPr>
        <w:autoSpaceDE w:val="0"/>
        <w:autoSpaceDN w:val="0"/>
        <w:adjustRightInd w:val="0"/>
        <w:spacing w:after="200"/>
        <w:ind w:left="270" w:right="-238" w:hanging="554"/>
        <w:jc w:val="both"/>
        <w:rPr>
          <w:rFonts w:ascii="Arial" w:hAnsi="Arial" w:cs="Arial"/>
          <w:color w:val="000000" w:themeColor="text1"/>
          <w:szCs w:val="24"/>
        </w:rPr>
      </w:pPr>
      <w:r w:rsidRPr="008821D9">
        <w:rPr>
          <w:rFonts w:ascii="Arial" w:hAnsi="Arial" w:cs="Arial"/>
          <w:color w:val="000000" w:themeColor="text1"/>
          <w:szCs w:val="24"/>
        </w:rPr>
        <w:t xml:space="preserve">A significant setback of the upper floor wall minimises overshadowing. A 12.9m length of the upper floor wall (accounting for 64% of the upper floor wall length) is setback 5.7m from the southern boundary. </w:t>
      </w:r>
    </w:p>
    <w:p w14:paraId="0BAE6897" w14:textId="77777777" w:rsidR="00816F2B" w:rsidRDefault="00816F2B" w:rsidP="002E11F2">
      <w:pPr>
        <w:pStyle w:val="ListParagraph"/>
        <w:numPr>
          <w:ilvl w:val="0"/>
          <w:numId w:val="62"/>
        </w:numPr>
        <w:autoSpaceDE w:val="0"/>
        <w:autoSpaceDN w:val="0"/>
        <w:adjustRightInd w:val="0"/>
        <w:spacing w:after="200"/>
        <w:ind w:left="270" w:right="-238" w:hanging="554"/>
        <w:jc w:val="both"/>
        <w:rPr>
          <w:rFonts w:ascii="Arial" w:hAnsi="Arial" w:cs="Arial"/>
          <w:color w:val="000000" w:themeColor="text1"/>
          <w:szCs w:val="24"/>
        </w:rPr>
      </w:pPr>
      <w:r>
        <w:rPr>
          <w:rFonts w:ascii="Arial" w:hAnsi="Arial" w:cs="Arial"/>
          <w:color w:val="000000" w:themeColor="text1"/>
          <w:szCs w:val="24"/>
        </w:rPr>
        <w:t xml:space="preserve">The development achieves the deemed-to-comply provisions in respect of lot boundary setbacks, building height and open space.  </w:t>
      </w:r>
    </w:p>
    <w:p w14:paraId="3CEF0E65" w14:textId="77777777" w:rsidR="00816F2B" w:rsidRDefault="00816F2B" w:rsidP="002E11F2">
      <w:pPr>
        <w:pStyle w:val="ListParagraph"/>
        <w:numPr>
          <w:ilvl w:val="0"/>
          <w:numId w:val="62"/>
        </w:numPr>
        <w:autoSpaceDE w:val="0"/>
        <w:autoSpaceDN w:val="0"/>
        <w:adjustRightInd w:val="0"/>
        <w:ind w:left="270" w:right="-238" w:hanging="554"/>
        <w:jc w:val="both"/>
        <w:rPr>
          <w:rFonts w:ascii="Arial" w:hAnsi="Arial" w:cs="Arial"/>
          <w:color w:val="000000" w:themeColor="text1"/>
          <w:szCs w:val="24"/>
        </w:rPr>
      </w:pPr>
      <w:r>
        <w:rPr>
          <w:rFonts w:ascii="Arial" w:hAnsi="Arial" w:cs="Arial"/>
          <w:color w:val="000000" w:themeColor="text1"/>
          <w:szCs w:val="24"/>
        </w:rPr>
        <w:t>Whilst there are currently no solar collectors on the dwelling at 3 Alexander Road, the shadow cast by the proposed dwelling does not fall onto the roof area. This allows for solar collectors to be installed at a later date not to be affected by overshadowing</w:t>
      </w:r>
      <w:r w:rsidRPr="005C3426">
        <w:rPr>
          <w:rFonts w:ascii="Arial" w:hAnsi="Arial" w:cs="Arial"/>
          <w:color w:val="000000" w:themeColor="text1"/>
          <w:szCs w:val="24"/>
        </w:rPr>
        <w:t>.</w:t>
      </w:r>
    </w:p>
    <w:p w14:paraId="3A08129B" w14:textId="77777777" w:rsidR="00816F2B" w:rsidRPr="005C3426" w:rsidRDefault="00816F2B" w:rsidP="007F02CB">
      <w:pPr>
        <w:pStyle w:val="ListParagraph"/>
        <w:autoSpaceDE w:val="0"/>
        <w:autoSpaceDN w:val="0"/>
        <w:adjustRightInd w:val="0"/>
        <w:ind w:left="270" w:right="-238"/>
        <w:jc w:val="both"/>
        <w:rPr>
          <w:rFonts w:ascii="Arial" w:hAnsi="Arial" w:cs="Arial"/>
          <w:color w:val="000000" w:themeColor="text1"/>
          <w:szCs w:val="24"/>
        </w:rPr>
      </w:pPr>
    </w:p>
    <w:p w14:paraId="4597EB8C" w14:textId="77777777" w:rsidR="00816F2B" w:rsidRDefault="00816F2B" w:rsidP="007F02CB">
      <w:pPr>
        <w:ind w:left="-288" w:right="-238"/>
        <w:jc w:val="both"/>
        <w:rPr>
          <w:rFonts w:ascii="Arial" w:hAnsi="Arial" w:cs="Arial"/>
          <w:b/>
          <w:color w:val="17365D" w:themeColor="text2" w:themeShade="BF"/>
          <w:sz w:val="28"/>
          <w:szCs w:val="32"/>
        </w:rPr>
      </w:pPr>
      <w:r>
        <w:rPr>
          <w:rFonts w:ascii="Arial" w:hAnsi="Arial" w:cs="Arial"/>
          <w:szCs w:val="24"/>
        </w:rPr>
        <w:t xml:space="preserve"> </w:t>
      </w:r>
      <w:r w:rsidRPr="00727803">
        <w:rPr>
          <w:rFonts w:ascii="Arial" w:hAnsi="Arial" w:cs="Arial"/>
          <w:b/>
          <w:color w:val="17365D" w:themeColor="text2" w:themeShade="BF"/>
          <w:sz w:val="28"/>
          <w:szCs w:val="32"/>
        </w:rPr>
        <w:t>Consultation</w:t>
      </w:r>
    </w:p>
    <w:p w14:paraId="70342875" w14:textId="77777777" w:rsidR="00816F2B" w:rsidRPr="008B3D12" w:rsidRDefault="00816F2B" w:rsidP="007F02CB">
      <w:pPr>
        <w:ind w:left="-288" w:right="-238"/>
        <w:jc w:val="both"/>
        <w:rPr>
          <w:rFonts w:ascii="Arial" w:hAnsi="Arial" w:cs="Arial"/>
          <w:b/>
          <w:color w:val="17365D" w:themeColor="text2" w:themeShade="BF"/>
          <w:szCs w:val="28"/>
        </w:rPr>
      </w:pPr>
    </w:p>
    <w:p w14:paraId="1C00FF1A" w14:textId="77777777" w:rsidR="00816F2B" w:rsidRDefault="00816F2B" w:rsidP="007F02CB">
      <w:pPr>
        <w:ind w:left="-288" w:right="-238"/>
        <w:jc w:val="both"/>
        <w:rPr>
          <w:rFonts w:ascii="Arial" w:hAnsi="Arial" w:cs="Arial"/>
          <w:bCs/>
          <w:szCs w:val="24"/>
        </w:rPr>
      </w:pPr>
      <w:r w:rsidRPr="00727803">
        <w:rPr>
          <w:rFonts w:ascii="Arial" w:hAnsi="Arial" w:cs="Arial"/>
          <w:szCs w:val="32"/>
        </w:rPr>
        <w:t>The application is seeking assessment under the design principles of the R-Codes for</w:t>
      </w:r>
      <w:r w:rsidRPr="009817E2">
        <w:rPr>
          <w:rFonts w:ascii="Arial" w:hAnsi="Arial" w:cs="Arial"/>
          <w:bCs/>
          <w:szCs w:val="24"/>
        </w:rPr>
        <w:t xml:space="preserve"> </w:t>
      </w:r>
      <w:r>
        <w:rPr>
          <w:rFonts w:ascii="Arial" w:hAnsi="Arial" w:cs="Arial"/>
          <w:bCs/>
          <w:szCs w:val="24"/>
        </w:rPr>
        <w:t>lot boundary setbacks, site works and visual privacy.</w:t>
      </w:r>
    </w:p>
    <w:p w14:paraId="6D473FD1" w14:textId="77777777" w:rsidR="00816F2B" w:rsidRPr="00727803" w:rsidRDefault="00816F2B" w:rsidP="007F02CB">
      <w:pPr>
        <w:ind w:left="-288" w:right="-238"/>
        <w:jc w:val="both"/>
        <w:rPr>
          <w:rFonts w:ascii="Arial" w:hAnsi="Arial" w:cs="Arial"/>
          <w:szCs w:val="32"/>
        </w:rPr>
      </w:pPr>
    </w:p>
    <w:p w14:paraId="616817AE" w14:textId="77777777" w:rsidR="00816F2B" w:rsidRDefault="00816F2B" w:rsidP="007F02CB">
      <w:pPr>
        <w:ind w:left="-288" w:right="-238"/>
        <w:jc w:val="both"/>
        <w:rPr>
          <w:rFonts w:ascii="Arial" w:hAnsi="Arial" w:cs="Arial"/>
          <w:szCs w:val="32"/>
        </w:rPr>
      </w:pPr>
      <w:r w:rsidRPr="00727803">
        <w:rPr>
          <w:rFonts w:ascii="Arial" w:hAnsi="Arial" w:cs="Arial"/>
          <w:szCs w:val="32"/>
        </w:rPr>
        <w:t xml:space="preserve">The development application was advertised in accordance with the City’s Local Planning Policy - Consultation of Planning Proposals to </w:t>
      </w:r>
      <w:r>
        <w:rPr>
          <w:rFonts w:ascii="Arial" w:hAnsi="Arial" w:cs="Arial"/>
          <w:szCs w:val="32"/>
        </w:rPr>
        <w:t>two</w:t>
      </w:r>
      <w:r w:rsidRPr="00727803">
        <w:rPr>
          <w:rFonts w:ascii="Arial" w:hAnsi="Arial" w:cs="Arial"/>
          <w:szCs w:val="32"/>
        </w:rPr>
        <w:t xml:space="preserve"> adjoining properties.  The application was advertised for a period of 14 days from </w:t>
      </w:r>
      <w:r>
        <w:rPr>
          <w:rFonts w:ascii="Arial" w:hAnsi="Arial" w:cs="Arial"/>
          <w:szCs w:val="32"/>
        </w:rPr>
        <w:t>23 May 2023</w:t>
      </w:r>
      <w:r w:rsidRPr="00727803">
        <w:rPr>
          <w:rFonts w:ascii="Arial" w:hAnsi="Arial" w:cs="Arial"/>
          <w:szCs w:val="32"/>
        </w:rPr>
        <w:t xml:space="preserve"> to</w:t>
      </w:r>
      <w:r>
        <w:rPr>
          <w:rFonts w:ascii="Arial" w:hAnsi="Arial" w:cs="Arial"/>
          <w:szCs w:val="32"/>
        </w:rPr>
        <w:t xml:space="preserve"> 6 June 2023</w:t>
      </w:r>
      <w:r w:rsidRPr="00727803">
        <w:rPr>
          <w:rFonts w:ascii="Arial" w:hAnsi="Arial" w:cs="Arial"/>
          <w:szCs w:val="32"/>
        </w:rPr>
        <w:t>. At the close of the advertising period,</w:t>
      </w:r>
      <w:r>
        <w:rPr>
          <w:rFonts w:ascii="Arial" w:hAnsi="Arial" w:cs="Arial"/>
          <w:szCs w:val="32"/>
        </w:rPr>
        <w:t xml:space="preserve"> two submissions were received -</w:t>
      </w:r>
      <w:r w:rsidRPr="00727803">
        <w:rPr>
          <w:rFonts w:ascii="Arial" w:hAnsi="Arial" w:cs="Arial"/>
          <w:szCs w:val="32"/>
        </w:rPr>
        <w:t xml:space="preserve"> </w:t>
      </w:r>
      <w:r>
        <w:rPr>
          <w:rFonts w:ascii="Arial" w:hAnsi="Arial" w:cs="Arial"/>
          <w:szCs w:val="32"/>
        </w:rPr>
        <w:t>one</w:t>
      </w:r>
      <w:r w:rsidRPr="00727803">
        <w:rPr>
          <w:rFonts w:ascii="Arial" w:hAnsi="Arial" w:cs="Arial"/>
          <w:szCs w:val="32"/>
        </w:rPr>
        <w:t xml:space="preserve"> objection </w:t>
      </w:r>
      <w:r>
        <w:rPr>
          <w:rFonts w:ascii="Arial" w:hAnsi="Arial" w:cs="Arial"/>
          <w:szCs w:val="32"/>
        </w:rPr>
        <w:t>and one non-objection</w:t>
      </w:r>
      <w:r w:rsidRPr="00727803">
        <w:rPr>
          <w:rFonts w:ascii="Arial" w:hAnsi="Arial" w:cs="Arial"/>
          <w:szCs w:val="32"/>
        </w:rPr>
        <w:t xml:space="preserve">. </w:t>
      </w:r>
    </w:p>
    <w:p w14:paraId="716157A2" w14:textId="77777777" w:rsidR="00816F2B" w:rsidRPr="00727803" w:rsidRDefault="00816F2B" w:rsidP="007F02CB">
      <w:pPr>
        <w:ind w:left="-288" w:right="-238"/>
        <w:jc w:val="both"/>
        <w:rPr>
          <w:rFonts w:ascii="Arial" w:hAnsi="Arial" w:cs="Arial"/>
          <w:szCs w:val="32"/>
        </w:rPr>
      </w:pPr>
    </w:p>
    <w:p w14:paraId="3E6BD17F" w14:textId="77777777" w:rsidR="00816F2B" w:rsidRDefault="00816F2B" w:rsidP="007F02CB">
      <w:pPr>
        <w:ind w:left="-288" w:right="-238"/>
        <w:jc w:val="both"/>
        <w:rPr>
          <w:rFonts w:ascii="Arial" w:hAnsi="Arial" w:cs="Arial"/>
          <w:szCs w:val="32"/>
        </w:rPr>
      </w:pPr>
      <w:r w:rsidRPr="00727803">
        <w:rPr>
          <w:rFonts w:ascii="Arial" w:hAnsi="Arial" w:cs="Arial"/>
          <w:szCs w:val="32"/>
        </w:rPr>
        <w:t>The following is a summary of the concerns/comments raised and the Administration’s response and action taken in relation to each issue:</w:t>
      </w:r>
    </w:p>
    <w:p w14:paraId="4950C17D" w14:textId="77777777" w:rsidR="00816F2B" w:rsidRDefault="00816F2B" w:rsidP="002E11F2">
      <w:pPr>
        <w:pStyle w:val="ListParagraph"/>
        <w:numPr>
          <w:ilvl w:val="0"/>
          <w:numId w:val="59"/>
        </w:numPr>
        <w:spacing w:before="240"/>
        <w:ind w:left="270" w:right="-238" w:hanging="540"/>
        <w:jc w:val="both"/>
        <w:rPr>
          <w:rFonts w:ascii="Arial" w:hAnsi="Arial" w:cs="Arial"/>
          <w:szCs w:val="32"/>
        </w:rPr>
      </w:pPr>
      <w:r>
        <w:rPr>
          <w:rFonts w:ascii="Arial" w:hAnsi="Arial" w:cs="Arial"/>
          <w:szCs w:val="32"/>
        </w:rPr>
        <w:t>The proposed overshadowing will adversely affect the outdoor living area of the southern adjoining lot.</w:t>
      </w:r>
    </w:p>
    <w:p w14:paraId="3A1BB5C6" w14:textId="77777777" w:rsidR="00816F2B" w:rsidRDefault="00816F2B" w:rsidP="007F02CB">
      <w:pPr>
        <w:pStyle w:val="ListParagraph"/>
        <w:spacing w:before="240"/>
        <w:ind w:left="270" w:right="-238" w:hanging="540"/>
        <w:jc w:val="both"/>
        <w:rPr>
          <w:rFonts w:ascii="Arial" w:hAnsi="Arial" w:cs="Arial"/>
          <w:szCs w:val="32"/>
        </w:rPr>
      </w:pPr>
    </w:p>
    <w:p w14:paraId="54192CD8" w14:textId="77777777" w:rsidR="00816F2B" w:rsidRDefault="00816F2B" w:rsidP="007F02CB">
      <w:pPr>
        <w:pStyle w:val="ListParagraph"/>
        <w:spacing w:before="240"/>
        <w:ind w:left="270" w:right="-238"/>
        <w:jc w:val="both"/>
        <w:rPr>
          <w:rFonts w:ascii="Arial" w:hAnsi="Arial" w:cs="Arial"/>
          <w:szCs w:val="32"/>
        </w:rPr>
      </w:pPr>
      <w:r>
        <w:rPr>
          <w:rFonts w:ascii="Arial" w:hAnsi="Arial" w:cs="Arial"/>
          <w:szCs w:val="32"/>
        </w:rPr>
        <w:t>Amended plans were received on 13 June 2023 which reduce the overall height of the development to lessen the shadow cast over the neighbouring site. The development is considered to achieve the design principles for Clause 5.4.2 (see solar access for adjoining sites discussion above).</w:t>
      </w:r>
    </w:p>
    <w:p w14:paraId="64DA31FC" w14:textId="77777777" w:rsidR="00816F2B" w:rsidRDefault="00816F2B" w:rsidP="007F02CB">
      <w:pPr>
        <w:pStyle w:val="ListParagraph"/>
        <w:spacing w:before="240"/>
        <w:ind w:left="270" w:right="-238" w:hanging="540"/>
        <w:jc w:val="both"/>
        <w:rPr>
          <w:rFonts w:ascii="Arial" w:hAnsi="Arial" w:cs="Arial"/>
          <w:szCs w:val="32"/>
        </w:rPr>
      </w:pPr>
    </w:p>
    <w:p w14:paraId="21BC7062" w14:textId="77777777" w:rsidR="00816F2B" w:rsidRDefault="00816F2B" w:rsidP="002E11F2">
      <w:pPr>
        <w:pStyle w:val="ListParagraph"/>
        <w:numPr>
          <w:ilvl w:val="0"/>
          <w:numId w:val="59"/>
        </w:numPr>
        <w:spacing w:before="240"/>
        <w:ind w:left="270" w:right="-238" w:hanging="540"/>
        <w:jc w:val="both"/>
        <w:rPr>
          <w:rFonts w:ascii="Arial" w:hAnsi="Arial" w:cs="Arial"/>
          <w:szCs w:val="32"/>
        </w:rPr>
      </w:pPr>
      <w:r>
        <w:rPr>
          <w:rFonts w:ascii="Arial" w:hAnsi="Arial" w:cs="Arial"/>
          <w:szCs w:val="32"/>
        </w:rPr>
        <w:t xml:space="preserve">The proposed overshadowing will compromise any future development or subdivision on the southern adjoining lot. </w:t>
      </w:r>
    </w:p>
    <w:p w14:paraId="55301F4A" w14:textId="77777777" w:rsidR="00816F2B" w:rsidRDefault="00816F2B" w:rsidP="007F02CB">
      <w:pPr>
        <w:pStyle w:val="ListParagraph"/>
        <w:spacing w:before="240"/>
        <w:ind w:left="270" w:right="-238" w:hanging="540"/>
        <w:jc w:val="both"/>
        <w:rPr>
          <w:rFonts w:ascii="Arial" w:hAnsi="Arial" w:cs="Arial"/>
          <w:szCs w:val="32"/>
        </w:rPr>
      </w:pPr>
    </w:p>
    <w:p w14:paraId="322D42DC" w14:textId="77777777" w:rsidR="00816F2B" w:rsidRDefault="00816F2B" w:rsidP="007F02CB">
      <w:pPr>
        <w:pStyle w:val="ListParagraph"/>
        <w:spacing w:before="240"/>
        <w:ind w:left="270" w:right="-238"/>
        <w:jc w:val="both"/>
        <w:rPr>
          <w:rFonts w:ascii="Arial" w:hAnsi="Arial" w:cs="Arial"/>
          <w:szCs w:val="32"/>
        </w:rPr>
      </w:pPr>
      <w:r>
        <w:rPr>
          <w:rFonts w:ascii="Arial" w:hAnsi="Arial" w:cs="Arial"/>
          <w:szCs w:val="32"/>
        </w:rPr>
        <w:t>Only minimal weight can be given to the potential to overshadow a newly created lot or future development to the south. The design and configuration of a new lot or development is currently unknown and neither event appears certain or imminent</w:t>
      </w:r>
      <w:r>
        <w:rPr>
          <w:rFonts w:ascii="Arial" w:hAnsi="Arial" w:cs="Arial"/>
          <w:bCs/>
          <w:szCs w:val="24"/>
        </w:rPr>
        <w:t xml:space="preserve">. </w:t>
      </w:r>
    </w:p>
    <w:p w14:paraId="0D6AB7C2" w14:textId="77777777" w:rsidR="00816F2B" w:rsidRDefault="00816F2B" w:rsidP="007F02CB">
      <w:pPr>
        <w:pStyle w:val="ListParagraph"/>
        <w:spacing w:before="240"/>
        <w:ind w:left="270" w:right="-238" w:hanging="540"/>
        <w:jc w:val="both"/>
        <w:rPr>
          <w:rFonts w:ascii="Arial" w:hAnsi="Arial" w:cs="Arial"/>
          <w:szCs w:val="32"/>
        </w:rPr>
      </w:pPr>
    </w:p>
    <w:p w14:paraId="52184C0A" w14:textId="77777777" w:rsidR="00816F2B" w:rsidRDefault="00816F2B" w:rsidP="002E11F2">
      <w:pPr>
        <w:pStyle w:val="ListParagraph"/>
        <w:numPr>
          <w:ilvl w:val="0"/>
          <w:numId w:val="59"/>
        </w:numPr>
        <w:spacing w:before="240"/>
        <w:ind w:left="270" w:right="-238" w:hanging="540"/>
        <w:jc w:val="both"/>
        <w:rPr>
          <w:rFonts w:ascii="Arial" w:hAnsi="Arial" w:cs="Arial"/>
          <w:szCs w:val="32"/>
        </w:rPr>
      </w:pPr>
      <w:r>
        <w:rPr>
          <w:rFonts w:ascii="Arial" w:hAnsi="Arial" w:cs="Arial"/>
          <w:szCs w:val="32"/>
        </w:rPr>
        <w:t>The incoming R-Codes 2023 (Medium Density Codes) should be given due regard, particularly the importance the new codes place on ‘the garden’ of development sites.</w:t>
      </w:r>
    </w:p>
    <w:p w14:paraId="092A0F2D" w14:textId="77777777" w:rsidR="00816F2B" w:rsidRDefault="00816F2B" w:rsidP="007F02CB">
      <w:pPr>
        <w:pStyle w:val="ListParagraph"/>
        <w:spacing w:before="240"/>
        <w:ind w:left="270" w:right="-238" w:hanging="540"/>
        <w:jc w:val="both"/>
        <w:rPr>
          <w:rFonts w:ascii="Arial" w:hAnsi="Arial" w:cs="Arial"/>
          <w:szCs w:val="32"/>
        </w:rPr>
      </w:pPr>
    </w:p>
    <w:p w14:paraId="2D94E846" w14:textId="77777777" w:rsidR="00816F2B" w:rsidRDefault="00816F2B" w:rsidP="007F02CB">
      <w:pPr>
        <w:pStyle w:val="ListParagraph"/>
        <w:spacing w:before="240"/>
        <w:ind w:left="270" w:right="-238"/>
        <w:jc w:val="both"/>
        <w:rPr>
          <w:rFonts w:ascii="Arial" w:hAnsi="Arial" w:cs="Arial"/>
          <w:szCs w:val="32"/>
        </w:rPr>
      </w:pPr>
      <w:r>
        <w:rPr>
          <w:rFonts w:ascii="Arial" w:hAnsi="Arial" w:cs="Arial"/>
          <w:szCs w:val="32"/>
        </w:rPr>
        <w:t xml:space="preserve">Consistent with Western Australian Planning Commission advice and legal principles, regard of the new R-Codes has been limited to the design principles for elements where the current deemed-to-comply provisions have not been met. As a determination of the application is taking place prior to the new Codes coming into effect on 1 September 2023, the 2021 R-Codes as the current framework are afforded greater weight. </w:t>
      </w:r>
    </w:p>
    <w:p w14:paraId="449F7E60" w14:textId="77777777" w:rsidR="00816F2B" w:rsidRDefault="00816F2B" w:rsidP="007F02CB">
      <w:pPr>
        <w:pStyle w:val="ListParagraph"/>
        <w:spacing w:before="240"/>
        <w:ind w:left="436" w:right="-238"/>
        <w:jc w:val="both"/>
        <w:rPr>
          <w:rFonts w:ascii="Arial" w:hAnsi="Arial" w:cs="Arial"/>
          <w:szCs w:val="32"/>
        </w:rPr>
      </w:pPr>
    </w:p>
    <w:p w14:paraId="35C00483" w14:textId="77777777" w:rsidR="00816F2B" w:rsidRPr="00420789" w:rsidRDefault="00816F2B" w:rsidP="007F02CB">
      <w:pPr>
        <w:pStyle w:val="ListParagraph"/>
        <w:spacing w:before="240"/>
        <w:ind w:left="436" w:right="-238"/>
        <w:jc w:val="both"/>
        <w:rPr>
          <w:rFonts w:ascii="Arial" w:hAnsi="Arial" w:cs="Arial"/>
          <w:szCs w:val="32"/>
        </w:rPr>
      </w:pPr>
    </w:p>
    <w:p w14:paraId="2279F50D" w14:textId="77777777" w:rsidR="00816F2B" w:rsidRPr="00727803" w:rsidRDefault="00816F2B" w:rsidP="007F02CB">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Strategic Implications</w:t>
      </w:r>
    </w:p>
    <w:p w14:paraId="3BBAB6EF" w14:textId="77777777" w:rsidR="00816F2B" w:rsidRPr="00727803" w:rsidRDefault="00816F2B" w:rsidP="007F02CB">
      <w:pPr>
        <w:ind w:left="-284" w:right="-238"/>
        <w:jc w:val="both"/>
        <w:rPr>
          <w:rFonts w:ascii="Arial" w:hAnsi="Arial" w:cs="Arial"/>
          <w:szCs w:val="24"/>
          <w:highlight w:val="red"/>
        </w:rPr>
      </w:pPr>
    </w:p>
    <w:p w14:paraId="0508C60B" w14:textId="77777777" w:rsidR="00816F2B" w:rsidRPr="00727803" w:rsidRDefault="00816F2B" w:rsidP="007F02CB">
      <w:pPr>
        <w:ind w:left="-284" w:right="-238"/>
        <w:jc w:val="both"/>
        <w:rPr>
          <w:rFonts w:ascii="Arial" w:hAnsi="Arial" w:cs="Arial"/>
          <w:szCs w:val="24"/>
        </w:rPr>
      </w:pPr>
      <w:r w:rsidRPr="00727803">
        <w:rPr>
          <w:rFonts w:ascii="Arial" w:hAnsi="Arial" w:cs="Arial"/>
          <w:szCs w:val="24"/>
        </w:rPr>
        <w:t xml:space="preserve">This item relates to the following elements from the City’s Strategic Community Plan. </w:t>
      </w:r>
    </w:p>
    <w:p w14:paraId="3CA257F5" w14:textId="77777777" w:rsidR="00816F2B" w:rsidRPr="00727803" w:rsidRDefault="00816F2B" w:rsidP="007F02CB">
      <w:pPr>
        <w:ind w:left="-284" w:right="-238"/>
        <w:jc w:val="both"/>
        <w:rPr>
          <w:rFonts w:ascii="Arial" w:hAnsi="Arial" w:cs="Arial"/>
          <w:szCs w:val="24"/>
        </w:rPr>
      </w:pPr>
    </w:p>
    <w:p w14:paraId="3B15222E" w14:textId="77777777" w:rsidR="00816F2B" w:rsidRPr="00727803" w:rsidRDefault="00816F2B" w:rsidP="007F02CB">
      <w:pPr>
        <w:ind w:left="-284" w:right="-238"/>
        <w:jc w:val="both"/>
        <w:rPr>
          <w:rFonts w:ascii="Arial" w:hAnsi="Arial" w:cs="Arial"/>
          <w:szCs w:val="24"/>
        </w:rPr>
      </w:pPr>
      <w:r w:rsidRPr="00727803">
        <w:rPr>
          <w:rFonts w:ascii="Arial" w:hAnsi="Arial" w:cs="Arial"/>
          <w:b/>
          <w:color w:val="17365D" w:themeColor="text2" w:themeShade="BF"/>
          <w:szCs w:val="24"/>
        </w:rPr>
        <w:t>Vision</w:t>
      </w:r>
      <w:r w:rsidRPr="00727803">
        <w:rPr>
          <w:rFonts w:ascii="Arial" w:hAnsi="Arial" w:cs="Arial"/>
          <w:szCs w:val="24"/>
        </w:rPr>
        <w:t xml:space="preserve"> </w:t>
      </w:r>
      <w:r w:rsidRPr="00727803">
        <w:rPr>
          <w:rFonts w:ascii="Arial" w:hAnsi="Arial" w:cs="Arial"/>
          <w:szCs w:val="24"/>
        </w:rPr>
        <w:tab/>
      </w:r>
      <w:r w:rsidRPr="00727803">
        <w:rPr>
          <w:rFonts w:ascii="Arial" w:hAnsi="Arial" w:cs="Arial"/>
          <w:szCs w:val="24"/>
        </w:rPr>
        <w:tab/>
        <w:t>Our city will be an environmentally-sensitive, beautiful and inclusive place.</w:t>
      </w:r>
    </w:p>
    <w:p w14:paraId="34CCFFD3" w14:textId="77777777" w:rsidR="00816F2B" w:rsidRPr="00727803" w:rsidRDefault="00816F2B" w:rsidP="007F02CB">
      <w:pPr>
        <w:ind w:left="-284" w:right="-238"/>
        <w:jc w:val="both"/>
        <w:rPr>
          <w:rFonts w:ascii="Arial" w:hAnsi="Arial" w:cs="Arial"/>
          <w:szCs w:val="24"/>
        </w:rPr>
      </w:pPr>
    </w:p>
    <w:p w14:paraId="377F1593" w14:textId="77777777" w:rsidR="00816F2B" w:rsidRPr="00727803" w:rsidRDefault="00816F2B" w:rsidP="007F02CB">
      <w:pPr>
        <w:ind w:left="-284" w:right="-238"/>
        <w:jc w:val="both"/>
        <w:rPr>
          <w:rFonts w:ascii="Arial" w:hAnsi="Arial" w:cs="Arial"/>
          <w:b/>
          <w:szCs w:val="24"/>
        </w:rPr>
      </w:pPr>
      <w:r w:rsidRPr="00727803">
        <w:rPr>
          <w:rFonts w:ascii="Arial" w:hAnsi="Arial" w:cs="Arial"/>
          <w:b/>
          <w:color w:val="17365D" w:themeColor="text2" w:themeShade="BF"/>
          <w:szCs w:val="24"/>
        </w:rPr>
        <w:t>Values</w:t>
      </w:r>
      <w:r w:rsidRPr="00727803">
        <w:rPr>
          <w:rFonts w:ascii="Arial" w:hAnsi="Arial" w:cs="Arial"/>
          <w:bCs/>
          <w:szCs w:val="24"/>
        </w:rPr>
        <w:tab/>
      </w:r>
      <w:r w:rsidRPr="00727803">
        <w:rPr>
          <w:rFonts w:ascii="Arial" w:hAnsi="Arial" w:cs="Arial"/>
          <w:bCs/>
          <w:szCs w:val="24"/>
        </w:rPr>
        <w:tab/>
      </w:r>
      <w:r w:rsidRPr="00727803">
        <w:rPr>
          <w:rFonts w:ascii="Arial" w:hAnsi="Arial" w:cs="Arial"/>
          <w:b/>
          <w:szCs w:val="24"/>
        </w:rPr>
        <w:t>Great Natural and Built Environment</w:t>
      </w:r>
    </w:p>
    <w:p w14:paraId="216B6CAA" w14:textId="77777777" w:rsidR="00816F2B" w:rsidRPr="00727803" w:rsidRDefault="00816F2B" w:rsidP="007F02CB">
      <w:pPr>
        <w:ind w:left="1418" w:right="-238"/>
        <w:jc w:val="both"/>
        <w:rPr>
          <w:rFonts w:ascii="Arial" w:hAnsi="Arial" w:cs="Arial"/>
          <w:bCs/>
          <w:szCs w:val="24"/>
        </w:rPr>
      </w:pPr>
      <w:r w:rsidRPr="00727803">
        <w:rPr>
          <w:rFonts w:ascii="Arial" w:hAnsi="Arial" w:cs="Arial"/>
          <w:bCs/>
          <w:szCs w:val="24"/>
        </w:rPr>
        <w:t>We protect our enhanced, engaging community spaces, heritage, the natural environment and our biodiversity through well-planned and managed development.</w:t>
      </w:r>
    </w:p>
    <w:p w14:paraId="4570750B" w14:textId="77777777" w:rsidR="00816F2B" w:rsidRPr="00727803" w:rsidRDefault="00816F2B" w:rsidP="007F02CB">
      <w:pPr>
        <w:ind w:left="-284" w:right="-238"/>
        <w:jc w:val="both"/>
        <w:rPr>
          <w:rFonts w:ascii="Arial" w:hAnsi="Arial" w:cs="Arial"/>
          <w:b/>
          <w:bCs/>
          <w:color w:val="17365D" w:themeColor="text2" w:themeShade="BF"/>
          <w:szCs w:val="24"/>
        </w:rPr>
      </w:pPr>
      <w:r w:rsidRPr="00727803">
        <w:rPr>
          <w:rFonts w:ascii="Arial" w:eastAsia="Acumin Pro" w:hAnsi="Arial" w:cs="Arial"/>
          <w:b/>
          <w:bCs/>
          <w:color w:val="17365D" w:themeColor="text2" w:themeShade="BF"/>
          <w:szCs w:val="24"/>
        </w:rPr>
        <w:t>Priority</w:t>
      </w:r>
      <w:r w:rsidRPr="00727803">
        <w:rPr>
          <w:rFonts w:ascii="Arial" w:hAnsi="Arial" w:cs="Arial"/>
          <w:b/>
          <w:bCs/>
          <w:color w:val="17365D" w:themeColor="text2" w:themeShade="BF"/>
          <w:szCs w:val="24"/>
        </w:rPr>
        <w:t xml:space="preserve"> Area</w:t>
      </w:r>
      <w:r w:rsidRPr="00727803">
        <w:rPr>
          <w:rFonts w:ascii="Arial" w:hAnsi="Arial" w:cs="Arial"/>
          <w:b/>
          <w:bCs/>
          <w:color w:val="17365D" w:themeColor="text2" w:themeShade="BF"/>
          <w:szCs w:val="24"/>
        </w:rPr>
        <w:tab/>
      </w:r>
      <w:r w:rsidRPr="00727803">
        <w:rPr>
          <w:rFonts w:ascii="Arial" w:hAnsi="Arial" w:cs="Arial"/>
          <w:szCs w:val="24"/>
        </w:rPr>
        <w:t>Urban form - protecting our quality living environment</w:t>
      </w:r>
    </w:p>
    <w:p w14:paraId="0646FC6B" w14:textId="77777777" w:rsidR="00816F2B" w:rsidRPr="00727803" w:rsidRDefault="00816F2B" w:rsidP="007F02CB">
      <w:pPr>
        <w:ind w:left="-284" w:right="-238"/>
        <w:jc w:val="both"/>
        <w:rPr>
          <w:rFonts w:ascii="Arial" w:hAnsi="Arial" w:cs="Arial"/>
          <w:b/>
          <w:szCs w:val="24"/>
        </w:rPr>
      </w:pPr>
    </w:p>
    <w:p w14:paraId="6C4E4B0B" w14:textId="77777777" w:rsidR="00816F2B" w:rsidRPr="00727803" w:rsidRDefault="00816F2B" w:rsidP="007F02CB">
      <w:pPr>
        <w:ind w:left="-284" w:right="-238"/>
        <w:jc w:val="both"/>
        <w:rPr>
          <w:rFonts w:ascii="Arial" w:hAnsi="Arial" w:cs="Arial"/>
          <w:bCs/>
          <w:szCs w:val="24"/>
        </w:rPr>
      </w:pPr>
    </w:p>
    <w:p w14:paraId="12A1CB5A" w14:textId="77777777" w:rsidR="00816F2B" w:rsidRPr="00727803" w:rsidRDefault="00816F2B" w:rsidP="007F02CB">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Budget/Financial Implications</w:t>
      </w:r>
    </w:p>
    <w:p w14:paraId="6402F3F7" w14:textId="77777777" w:rsidR="00816F2B" w:rsidRPr="00727803" w:rsidRDefault="00816F2B" w:rsidP="007F02CB">
      <w:pPr>
        <w:ind w:right="-238"/>
        <w:jc w:val="both"/>
        <w:rPr>
          <w:rFonts w:ascii="Arial" w:hAnsi="Arial" w:cs="Arial"/>
          <w:b/>
          <w:szCs w:val="24"/>
        </w:rPr>
      </w:pPr>
    </w:p>
    <w:p w14:paraId="60563461" w14:textId="5EF0763D" w:rsidR="00816F2B" w:rsidRPr="00727803" w:rsidRDefault="00816F2B" w:rsidP="007F02CB">
      <w:pPr>
        <w:ind w:left="-284" w:right="-238"/>
        <w:jc w:val="both"/>
        <w:rPr>
          <w:rFonts w:ascii="Arial" w:hAnsi="Arial" w:cs="Arial"/>
          <w:szCs w:val="24"/>
        </w:rPr>
      </w:pPr>
      <w:r w:rsidRPr="00727803">
        <w:rPr>
          <w:rFonts w:ascii="Arial" w:hAnsi="Arial" w:cs="Arial"/>
          <w:szCs w:val="24"/>
        </w:rPr>
        <w:t>Nil</w:t>
      </w:r>
      <w:r w:rsidR="00A45DC3">
        <w:rPr>
          <w:rFonts w:ascii="Arial" w:hAnsi="Arial" w:cs="Arial"/>
          <w:szCs w:val="24"/>
        </w:rPr>
        <w:t>.</w:t>
      </w:r>
    </w:p>
    <w:p w14:paraId="66244B6C" w14:textId="77777777" w:rsidR="00816F2B" w:rsidRDefault="00816F2B" w:rsidP="007F02CB">
      <w:pPr>
        <w:ind w:left="-284" w:right="-238"/>
        <w:jc w:val="both"/>
        <w:rPr>
          <w:rFonts w:ascii="Arial" w:hAnsi="Arial" w:cs="Arial"/>
          <w:szCs w:val="24"/>
          <w:highlight w:val="yellow"/>
        </w:rPr>
      </w:pPr>
    </w:p>
    <w:p w14:paraId="196E5470" w14:textId="77777777" w:rsidR="00816F2B" w:rsidRPr="00727803" w:rsidRDefault="00816F2B" w:rsidP="007F02CB">
      <w:pPr>
        <w:ind w:left="-284" w:right="-238"/>
        <w:jc w:val="both"/>
        <w:rPr>
          <w:rFonts w:ascii="Arial" w:hAnsi="Arial" w:cs="Arial"/>
          <w:szCs w:val="24"/>
          <w:highlight w:val="yellow"/>
        </w:rPr>
      </w:pPr>
    </w:p>
    <w:p w14:paraId="38AA1D3C" w14:textId="77777777" w:rsidR="00816F2B" w:rsidRPr="00727803" w:rsidRDefault="00816F2B" w:rsidP="007F02CB">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Legislative and Policy Implications</w:t>
      </w:r>
    </w:p>
    <w:p w14:paraId="71306AC0" w14:textId="77777777" w:rsidR="00816F2B" w:rsidRPr="00727803" w:rsidRDefault="00816F2B" w:rsidP="007F02CB">
      <w:pPr>
        <w:ind w:left="-284" w:right="-238"/>
        <w:jc w:val="both"/>
        <w:rPr>
          <w:rFonts w:ascii="Arial" w:hAnsi="Arial" w:cs="Arial"/>
          <w:b/>
          <w:szCs w:val="24"/>
        </w:rPr>
      </w:pPr>
    </w:p>
    <w:p w14:paraId="697C2D6D" w14:textId="77777777" w:rsidR="00816F2B" w:rsidRPr="00727803" w:rsidRDefault="00816F2B" w:rsidP="007F02CB">
      <w:pPr>
        <w:ind w:left="-284" w:right="-238"/>
        <w:jc w:val="both"/>
        <w:rPr>
          <w:rFonts w:ascii="Arial" w:hAnsi="Arial" w:cs="Arial"/>
          <w:bCs/>
          <w:szCs w:val="24"/>
        </w:rPr>
      </w:pPr>
      <w:r w:rsidRPr="00727803">
        <w:rPr>
          <w:rFonts w:ascii="Arial" w:hAnsi="Arial" w:cs="Arial"/>
          <w:bCs/>
          <w:szCs w:val="24"/>
        </w:rPr>
        <w:t xml:space="preserve">Council is requested to make a decision in accordance with clause 68(2) of the </w:t>
      </w:r>
      <w:r w:rsidRPr="008B3D12">
        <w:rPr>
          <w:rFonts w:ascii="Arial" w:hAnsi="Arial" w:cs="Arial"/>
          <w:bCs/>
          <w:szCs w:val="24"/>
        </w:rPr>
        <w:t>Deemed Provisions</w:t>
      </w:r>
      <w:r w:rsidRPr="00727803">
        <w:rPr>
          <w:rFonts w:ascii="Arial" w:hAnsi="Arial" w:cs="Arial"/>
          <w:bCs/>
          <w:szCs w:val="24"/>
        </w:rPr>
        <w:t>. Council may determine to approve the development without conditions (cl.68(2)(a)), approve with development with conditions (cl.68(2)(b)), or refuse the development (cl.68(2)(c)).</w:t>
      </w:r>
    </w:p>
    <w:p w14:paraId="5BE79B2B" w14:textId="77777777" w:rsidR="00816F2B" w:rsidRDefault="00816F2B" w:rsidP="007F02CB">
      <w:pPr>
        <w:ind w:left="-284" w:right="-238"/>
        <w:jc w:val="both"/>
        <w:rPr>
          <w:rFonts w:ascii="Arial" w:hAnsi="Arial" w:cs="Arial"/>
          <w:b/>
          <w:color w:val="17365D" w:themeColor="text2" w:themeShade="BF"/>
          <w:szCs w:val="28"/>
        </w:rPr>
      </w:pPr>
    </w:p>
    <w:p w14:paraId="5F38A207" w14:textId="77777777" w:rsidR="00816F2B" w:rsidRPr="008B3D12" w:rsidRDefault="00816F2B" w:rsidP="007F02CB">
      <w:pPr>
        <w:ind w:left="-284" w:right="-238"/>
        <w:jc w:val="both"/>
        <w:rPr>
          <w:rFonts w:ascii="Arial" w:hAnsi="Arial" w:cs="Arial"/>
          <w:b/>
          <w:color w:val="17365D" w:themeColor="text2" w:themeShade="BF"/>
          <w:szCs w:val="28"/>
        </w:rPr>
      </w:pPr>
    </w:p>
    <w:p w14:paraId="1AACC57B" w14:textId="77777777" w:rsidR="00816F2B" w:rsidRPr="00727803" w:rsidRDefault="00816F2B" w:rsidP="007F02CB">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Decision Implications</w:t>
      </w:r>
    </w:p>
    <w:p w14:paraId="7120B87A" w14:textId="77777777" w:rsidR="00816F2B" w:rsidRPr="00727803" w:rsidRDefault="00816F2B" w:rsidP="007F02CB">
      <w:pPr>
        <w:ind w:left="-284" w:right="-238"/>
        <w:jc w:val="both"/>
        <w:rPr>
          <w:rFonts w:ascii="Arial" w:hAnsi="Arial" w:cs="Arial"/>
          <w:b/>
          <w:szCs w:val="24"/>
        </w:rPr>
      </w:pPr>
    </w:p>
    <w:p w14:paraId="0F521463" w14:textId="77777777" w:rsidR="00816F2B" w:rsidRPr="00727803" w:rsidRDefault="00816F2B" w:rsidP="007F02CB">
      <w:pPr>
        <w:ind w:left="-284" w:right="-238"/>
        <w:jc w:val="both"/>
        <w:rPr>
          <w:rFonts w:ascii="Arial" w:hAnsi="Arial" w:cs="Arial"/>
          <w:bCs/>
          <w:szCs w:val="24"/>
        </w:rPr>
      </w:pPr>
      <w:r w:rsidRPr="00727803">
        <w:rPr>
          <w:rFonts w:ascii="Arial" w:hAnsi="Arial" w:cs="Arial"/>
          <w:bCs/>
          <w:szCs w:val="24"/>
        </w:rPr>
        <w:t>If Council resolves to approve the proposal, development can proceed after receiving a Building Permit and necessary clearances.</w:t>
      </w:r>
    </w:p>
    <w:p w14:paraId="5AE4DB60" w14:textId="77777777" w:rsidR="00816F2B" w:rsidRDefault="00816F2B" w:rsidP="007F02CB">
      <w:pPr>
        <w:ind w:left="-284" w:right="-238"/>
        <w:jc w:val="both"/>
        <w:rPr>
          <w:rFonts w:ascii="Arial" w:hAnsi="Arial" w:cs="Arial"/>
          <w:bCs/>
          <w:szCs w:val="24"/>
        </w:rPr>
      </w:pPr>
    </w:p>
    <w:p w14:paraId="71B90944" w14:textId="77777777" w:rsidR="00233751" w:rsidRPr="00727803" w:rsidRDefault="00233751" w:rsidP="007F02CB">
      <w:pPr>
        <w:ind w:left="-284" w:right="-238"/>
        <w:jc w:val="both"/>
        <w:rPr>
          <w:rFonts w:ascii="Arial" w:hAnsi="Arial" w:cs="Arial"/>
          <w:bCs/>
          <w:szCs w:val="24"/>
        </w:rPr>
      </w:pPr>
    </w:p>
    <w:p w14:paraId="18C0E1AC" w14:textId="77777777" w:rsidR="00816F2B" w:rsidRPr="00727803" w:rsidRDefault="00816F2B" w:rsidP="007F02CB">
      <w:pPr>
        <w:ind w:left="-284" w:right="-238"/>
        <w:jc w:val="both"/>
        <w:rPr>
          <w:rFonts w:ascii="Arial" w:hAnsi="Arial" w:cs="Arial"/>
          <w:szCs w:val="24"/>
        </w:rPr>
      </w:pPr>
      <w:r w:rsidRPr="00727803">
        <w:rPr>
          <w:rFonts w:ascii="Arial" w:hAnsi="Arial" w:cs="Arial"/>
          <w:bCs/>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3A9E3743" w14:textId="77777777" w:rsidR="00816F2B" w:rsidRDefault="00816F2B" w:rsidP="007F02CB">
      <w:pPr>
        <w:ind w:left="-284" w:right="-238"/>
        <w:jc w:val="both"/>
        <w:rPr>
          <w:rFonts w:ascii="Arial" w:hAnsi="Arial" w:cs="Arial"/>
          <w:szCs w:val="24"/>
        </w:rPr>
      </w:pPr>
    </w:p>
    <w:p w14:paraId="62BACC85" w14:textId="77777777" w:rsidR="00816F2B" w:rsidRPr="00727803" w:rsidRDefault="00816F2B" w:rsidP="007F02CB">
      <w:pPr>
        <w:ind w:left="-284" w:right="-238"/>
        <w:jc w:val="both"/>
        <w:rPr>
          <w:rFonts w:ascii="Arial" w:hAnsi="Arial" w:cs="Arial"/>
          <w:szCs w:val="24"/>
        </w:rPr>
      </w:pPr>
    </w:p>
    <w:p w14:paraId="3344F996" w14:textId="77777777" w:rsidR="00816F2B" w:rsidRPr="00727803" w:rsidRDefault="00816F2B" w:rsidP="007F02CB">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Conclusion</w:t>
      </w:r>
    </w:p>
    <w:p w14:paraId="7827BF36" w14:textId="77777777" w:rsidR="00816F2B" w:rsidRPr="00727803" w:rsidRDefault="00816F2B" w:rsidP="007F02CB">
      <w:pPr>
        <w:ind w:left="-284" w:right="-238"/>
        <w:jc w:val="both"/>
        <w:rPr>
          <w:rFonts w:ascii="Arial" w:hAnsi="Arial" w:cs="Arial"/>
          <w:bCs/>
          <w:szCs w:val="24"/>
        </w:rPr>
      </w:pPr>
    </w:p>
    <w:p w14:paraId="27DF8503" w14:textId="77777777" w:rsidR="00816F2B" w:rsidRPr="00727803" w:rsidRDefault="00816F2B" w:rsidP="007F02CB">
      <w:pPr>
        <w:ind w:left="-284" w:right="-238"/>
        <w:jc w:val="both"/>
        <w:rPr>
          <w:rFonts w:ascii="Arial" w:hAnsi="Arial" w:cs="Arial"/>
          <w:bCs/>
          <w:szCs w:val="24"/>
        </w:rPr>
      </w:pPr>
      <w:r w:rsidRPr="00727803">
        <w:rPr>
          <w:rFonts w:ascii="Arial" w:hAnsi="Arial" w:cs="Arial"/>
          <w:bCs/>
          <w:szCs w:val="24"/>
        </w:rPr>
        <w:t xml:space="preserve">The application for </w:t>
      </w:r>
      <w:r>
        <w:rPr>
          <w:rFonts w:ascii="Arial" w:hAnsi="Arial" w:cs="Arial"/>
          <w:bCs/>
          <w:szCs w:val="24"/>
        </w:rPr>
        <w:t>a new two storey single house</w:t>
      </w:r>
      <w:r w:rsidRPr="00727803">
        <w:rPr>
          <w:rFonts w:ascii="Arial" w:hAnsi="Arial" w:cs="Arial"/>
          <w:bCs/>
          <w:szCs w:val="24"/>
        </w:rPr>
        <w:t xml:space="preserve"> has been presented for Council consideration due to</w:t>
      </w:r>
      <w:r>
        <w:rPr>
          <w:rFonts w:ascii="Arial" w:hAnsi="Arial" w:cs="Arial"/>
          <w:bCs/>
          <w:szCs w:val="24"/>
        </w:rPr>
        <w:t xml:space="preserve"> an objection being received.</w:t>
      </w:r>
      <w:r w:rsidRPr="00727803">
        <w:rPr>
          <w:rFonts w:ascii="Arial" w:hAnsi="Arial" w:cs="Arial"/>
          <w:bCs/>
          <w:szCs w:val="24"/>
        </w:rPr>
        <w:t xml:space="preserve"> The proposal is considered to meet the key amenity related elements of R-Codes Volume 1 and, as such, is unlikely to have a significant adverse impact on the</w:t>
      </w:r>
      <w:r>
        <w:rPr>
          <w:rFonts w:ascii="Arial" w:hAnsi="Arial" w:cs="Arial"/>
          <w:bCs/>
          <w:szCs w:val="24"/>
        </w:rPr>
        <w:t xml:space="preserve"> adjoining lots or</w:t>
      </w:r>
      <w:r w:rsidRPr="00727803">
        <w:rPr>
          <w:rFonts w:ascii="Arial" w:hAnsi="Arial" w:cs="Arial"/>
          <w:bCs/>
          <w:szCs w:val="24"/>
        </w:rPr>
        <w:t xml:space="preserve"> local amenity of the area. The proposal has been assessed and satisfies the design principles of the R-Codes in relation to being consistent with the immediate locality and streetscape character. </w:t>
      </w:r>
    </w:p>
    <w:p w14:paraId="44FE8A73" w14:textId="77777777" w:rsidR="00816F2B" w:rsidRPr="00727803" w:rsidRDefault="00816F2B" w:rsidP="00816F2B">
      <w:pPr>
        <w:ind w:left="-284" w:right="-330"/>
        <w:jc w:val="both"/>
        <w:rPr>
          <w:rFonts w:ascii="Arial" w:hAnsi="Arial" w:cs="Arial"/>
          <w:bCs/>
          <w:szCs w:val="24"/>
        </w:rPr>
      </w:pPr>
    </w:p>
    <w:p w14:paraId="741226C1" w14:textId="77777777" w:rsidR="00816F2B" w:rsidRPr="00727803" w:rsidRDefault="00816F2B" w:rsidP="007F02CB">
      <w:pPr>
        <w:ind w:left="-284" w:right="-238"/>
        <w:jc w:val="both"/>
        <w:rPr>
          <w:rFonts w:ascii="Arial" w:hAnsi="Arial" w:cs="Arial"/>
          <w:bCs/>
        </w:rPr>
      </w:pPr>
      <w:r w:rsidRPr="00727803">
        <w:rPr>
          <w:rFonts w:ascii="Arial" w:hAnsi="Arial" w:cs="Arial"/>
          <w:bCs/>
          <w:szCs w:val="24"/>
        </w:rPr>
        <w:t>Accordingly, it is recommended that the application be approved by Council, subject to conditions of Administration’s recommendation.</w:t>
      </w:r>
    </w:p>
    <w:p w14:paraId="7765B72A" w14:textId="77777777" w:rsidR="00816F2B" w:rsidRPr="00727803" w:rsidRDefault="00816F2B" w:rsidP="007F02CB">
      <w:pPr>
        <w:ind w:left="-284" w:right="-238"/>
        <w:jc w:val="both"/>
        <w:rPr>
          <w:rFonts w:ascii="Arial" w:hAnsi="Arial" w:cs="Arial"/>
          <w:bCs/>
          <w:szCs w:val="24"/>
        </w:rPr>
      </w:pPr>
    </w:p>
    <w:p w14:paraId="1430CC9B" w14:textId="77777777" w:rsidR="00816F2B" w:rsidRPr="00727803" w:rsidRDefault="00816F2B" w:rsidP="007F02CB">
      <w:pPr>
        <w:ind w:left="-284" w:right="-238"/>
        <w:jc w:val="both"/>
        <w:rPr>
          <w:rFonts w:ascii="Arial" w:hAnsi="Arial" w:cs="Arial"/>
          <w:bCs/>
          <w:szCs w:val="24"/>
        </w:rPr>
      </w:pPr>
    </w:p>
    <w:p w14:paraId="2F262403" w14:textId="77777777" w:rsidR="00816F2B" w:rsidRPr="00727803" w:rsidRDefault="00816F2B" w:rsidP="007F02CB">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Further Information</w:t>
      </w:r>
    </w:p>
    <w:p w14:paraId="6540486D" w14:textId="77777777" w:rsidR="00816F2B" w:rsidRDefault="00816F2B" w:rsidP="007F02CB">
      <w:pPr>
        <w:ind w:left="-284" w:right="-238"/>
        <w:jc w:val="both"/>
        <w:rPr>
          <w:rFonts w:ascii="Arial" w:hAnsi="Arial" w:cs="Arial"/>
          <w:b/>
          <w:szCs w:val="24"/>
        </w:rPr>
      </w:pPr>
    </w:p>
    <w:p w14:paraId="59385B85" w14:textId="77777777" w:rsidR="000B13CA" w:rsidRPr="007B7D61" w:rsidRDefault="000B13CA" w:rsidP="000B13CA">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5C0C4EAA" w14:textId="77777777" w:rsidR="00C011A7" w:rsidRDefault="00C011A7" w:rsidP="00C011A7">
      <w:pPr>
        <w:ind w:left="-284" w:right="-238"/>
        <w:jc w:val="both"/>
        <w:rPr>
          <w:rFonts w:ascii="Arial" w:hAnsi="Arial" w:cs="Arial"/>
          <w:kern w:val="28"/>
        </w:rPr>
      </w:pPr>
      <w:r w:rsidRPr="71E168F9">
        <w:rPr>
          <w:rFonts w:ascii="Arial" w:hAnsi="Arial" w:cs="Arial"/>
          <w:kern w:val="28"/>
        </w:rPr>
        <w:t>Councillor Mangano – W</w:t>
      </w:r>
      <w:r w:rsidRPr="6C4D8E1B">
        <w:rPr>
          <w:rFonts w:ascii="Arial" w:hAnsi="Arial" w:cs="Arial"/>
          <w:kern w:val="28"/>
        </w:rPr>
        <w:t>hat</w:t>
      </w:r>
      <w:r w:rsidRPr="71E168F9">
        <w:rPr>
          <w:rFonts w:ascii="Arial" w:hAnsi="Arial" w:cs="Arial"/>
          <w:kern w:val="28"/>
        </w:rPr>
        <w:t xml:space="preserve"> is the exact overshadowing </w:t>
      </w:r>
      <w:r w:rsidRPr="4C7E68B9">
        <w:rPr>
          <w:rFonts w:ascii="Arial" w:hAnsi="Arial" w:cs="Arial"/>
          <w:kern w:val="28"/>
        </w:rPr>
        <w:t xml:space="preserve">of the lot to the </w:t>
      </w:r>
      <w:r w:rsidRPr="374A8008">
        <w:rPr>
          <w:rFonts w:ascii="Arial" w:hAnsi="Arial" w:cs="Arial"/>
          <w:kern w:val="28"/>
        </w:rPr>
        <w:t xml:space="preserve">south </w:t>
      </w:r>
      <w:r w:rsidRPr="71E168F9">
        <w:rPr>
          <w:rFonts w:ascii="Arial" w:hAnsi="Arial" w:cs="Arial"/>
          <w:kern w:val="28"/>
        </w:rPr>
        <w:t>(please confirm if 24% is correct).</w:t>
      </w:r>
    </w:p>
    <w:p w14:paraId="5A2F45FF" w14:textId="77777777" w:rsidR="00341904" w:rsidRDefault="00341904" w:rsidP="00C011A7">
      <w:pPr>
        <w:ind w:left="-284" w:right="-238"/>
        <w:jc w:val="both"/>
        <w:rPr>
          <w:rFonts w:ascii="Arial" w:hAnsi="Arial" w:cs="Arial"/>
          <w:kern w:val="28"/>
        </w:rPr>
      </w:pPr>
    </w:p>
    <w:p w14:paraId="055E77D6" w14:textId="77777777" w:rsidR="00A83B37" w:rsidRDefault="00A83B37" w:rsidP="00C011A7">
      <w:pPr>
        <w:ind w:left="-284" w:right="-238"/>
        <w:jc w:val="both"/>
        <w:rPr>
          <w:rFonts w:ascii="Arial" w:hAnsi="Arial" w:cs="Arial"/>
          <w:kern w:val="28"/>
        </w:rPr>
      </w:pPr>
    </w:p>
    <w:p w14:paraId="28CAB222" w14:textId="77777777" w:rsidR="00341904" w:rsidRPr="007B7D61" w:rsidRDefault="00341904" w:rsidP="00341904">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1FC57D39" w14:textId="64D6119B" w:rsidR="65A2B876" w:rsidRPr="006E4411" w:rsidRDefault="65A2B876" w:rsidP="006E4411">
      <w:pPr>
        <w:ind w:left="-284"/>
        <w:jc w:val="both"/>
      </w:pPr>
      <w:r w:rsidRPr="006E4411">
        <w:rPr>
          <w:rFonts w:ascii="Arial" w:eastAsia="Arial" w:hAnsi="Arial" w:cs="Arial"/>
          <w:szCs w:val="24"/>
        </w:rPr>
        <w:t>Amended plans were submitted on 17 July 2023 which lower the height of one of the upper floor walls, resulting in reduced overshadowing to the south. The overshadowing proposed has been calculated as 23.8% of the entire adjoining lot.</w:t>
      </w:r>
    </w:p>
    <w:p w14:paraId="38BBFC93" w14:textId="14985B5F" w:rsidR="65A2B876" w:rsidRPr="006E4411" w:rsidRDefault="65A2B876" w:rsidP="006E4411">
      <w:pPr>
        <w:spacing w:before="100"/>
        <w:ind w:left="-284"/>
        <w:jc w:val="both"/>
      </w:pPr>
      <w:r w:rsidRPr="006E4411">
        <w:rPr>
          <w:rFonts w:ascii="Arial" w:eastAsia="Arial" w:hAnsi="Arial" w:cs="Arial"/>
          <w:szCs w:val="24"/>
        </w:rPr>
        <w:t xml:space="preserve"> </w:t>
      </w:r>
    </w:p>
    <w:p w14:paraId="421E5FD4" w14:textId="5725A848" w:rsidR="65A2B876" w:rsidRPr="006E4411" w:rsidRDefault="65A2B876" w:rsidP="006E4411">
      <w:pPr>
        <w:ind w:left="-284"/>
        <w:jc w:val="both"/>
        <w:rPr>
          <w:rFonts w:ascii="Arial" w:eastAsia="Arial" w:hAnsi="Arial" w:cs="Arial"/>
          <w:szCs w:val="24"/>
        </w:rPr>
      </w:pPr>
      <w:r w:rsidRPr="006E4411">
        <w:rPr>
          <w:rFonts w:ascii="Arial" w:eastAsia="Arial" w:hAnsi="Arial" w:cs="Arial"/>
          <w:szCs w:val="24"/>
        </w:rPr>
        <w:t>The property to the south of the subject lot is 474sqm in area.</w:t>
      </w:r>
    </w:p>
    <w:p w14:paraId="31F1F289" w14:textId="3BDE19AB" w:rsidR="65A2B876" w:rsidRPr="006E4411" w:rsidRDefault="65A2B876" w:rsidP="006E4411">
      <w:pPr>
        <w:ind w:left="-284"/>
        <w:jc w:val="both"/>
      </w:pPr>
      <w:r w:rsidRPr="006E4411">
        <w:rPr>
          <w:rFonts w:ascii="Arial" w:eastAsia="Arial" w:hAnsi="Arial" w:cs="Arial"/>
          <w:szCs w:val="24"/>
        </w:rPr>
        <w:t xml:space="preserve"> </w:t>
      </w:r>
    </w:p>
    <w:p w14:paraId="19A7F1DF" w14:textId="35F6E529" w:rsidR="65A2B876" w:rsidRPr="006E4411" w:rsidRDefault="65A2B876" w:rsidP="006E4411">
      <w:pPr>
        <w:ind w:left="-284"/>
        <w:jc w:val="both"/>
        <w:rPr>
          <w:rFonts w:ascii="Arial" w:eastAsia="Arial" w:hAnsi="Arial" w:cs="Arial"/>
          <w:szCs w:val="24"/>
        </w:rPr>
      </w:pPr>
      <w:r w:rsidRPr="006E4411">
        <w:rPr>
          <w:rFonts w:ascii="Arial" w:eastAsia="Arial" w:hAnsi="Arial" w:cs="Arial"/>
          <w:szCs w:val="24"/>
        </w:rPr>
        <w:t>The overshadowing created by the proposed development has been calculated by City staff as 113.2sqm.</w:t>
      </w:r>
    </w:p>
    <w:p w14:paraId="02F9A74C" w14:textId="534157AA" w:rsidR="65A2B876" w:rsidRPr="006E4411" w:rsidRDefault="65A2B876" w:rsidP="006E4411">
      <w:pPr>
        <w:ind w:left="-284"/>
        <w:jc w:val="both"/>
      </w:pPr>
      <w:r w:rsidRPr="006E4411">
        <w:rPr>
          <w:rFonts w:ascii="Arial" w:eastAsia="Arial" w:hAnsi="Arial" w:cs="Arial"/>
          <w:szCs w:val="24"/>
        </w:rPr>
        <w:t xml:space="preserve"> </w:t>
      </w:r>
    </w:p>
    <w:p w14:paraId="22A65643" w14:textId="053FE534" w:rsidR="65A2B876" w:rsidRPr="006E4411" w:rsidRDefault="65A2B876" w:rsidP="006E4411">
      <w:pPr>
        <w:ind w:left="-284"/>
        <w:jc w:val="both"/>
      </w:pPr>
      <w:r w:rsidRPr="006E4411">
        <w:rPr>
          <w:rFonts w:ascii="Arial" w:eastAsia="Arial" w:hAnsi="Arial" w:cs="Arial"/>
          <w:szCs w:val="24"/>
        </w:rPr>
        <w:t>The percentage of the property to the south covered by shadow at 12pm on 21 June is calculated as follows:</w:t>
      </w:r>
    </w:p>
    <w:p w14:paraId="35CE65DF" w14:textId="3D9E89CC" w:rsidR="65A2B876" w:rsidRPr="006E4411" w:rsidRDefault="65A2B876" w:rsidP="006E4411">
      <w:pPr>
        <w:ind w:left="-284"/>
        <w:jc w:val="both"/>
      </w:pPr>
      <w:r w:rsidRPr="006E4411">
        <w:rPr>
          <w:rFonts w:ascii="Arial" w:eastAsia="Arial" w:hAnsi="Arial" w:cs="Arial"/>
          <w:szCs w:val="24"/>
        </w:rPr>
        <w:t xml:space="preserve"> </w:t>
      </w:r>
    </w:p>
    <w:p w14:paraId="462E59BF" w14:textId="64B712BB" w:rsidR="65A2B876" w:rsidRPr="006E4411" w:rsidRDefault="65A2B876" w:rsidP="006E4411">
      <w:pPr>
        <w:ind w:left="-284"/>
        <w:jc w:val="both"/>
      </w:pPr>
      <w:r w:rsidRPr="006E4411">
        <w:rPr>
          <w:rFonts w:ascii="Arial" w:eastAsia="Arial" w:hAnsi="Arial" w:cs="Arial"/>
          <w:szCs w:val="24"/>
        </w:rPr>
        <w:t>Area of shadow / area of neighbouring lot (113.2/474=0.238)</w:t>
      </w:r>
    </w:p>
    <w:p w14:paraId="6B1F4897" w14:textId="0A8C7E84" w:rsidR="65A2B876" w:rsidRPr="006E4411" w:rsidRDefault="65A2B876" w:rsidP="006E4411">
      <w:pPr>
        <w:ind w:left="-284"/>
        <w:jc w:val="both"/>
      </w:pPr>
      <w:r w:rsidRPr="006E4411">
        <w:rPr>
          <w:rFonts w:ascii="Arial" w:eastAsia="Arial" w:hAnsi="Arial" w:cs="Arial"/>
          <w:szCs w:val="24"/>
        </w:rPr>
        <w:t xml:space="preserve"> </w:t>
      </w:r>
    </w:p>
    <w:p w14:paraId="60754C50" w14:textId="418956C6" w:rsidR="65A2B876" w:rsidRDefault="65A2B876" w:rsidP="006E4411">
      <w:pPr>
        <w:ind w:left="-284"/>
        <w:jc w:val="both"/>
        <w:rPr>
          <w:rFonts w:ascii="Arial" w:eastAsia="Arial" w:hAnsi="Arial" w:cs="Arial"/>
          <w:b/>
        </w:rPr>
      </w:pPr>
      <w:r w:rsidRPr="006E4411">
        <w:rPr>
          <w:rFonts w:ascii="Arial" w:eastAsia="Arial" w:hAnsi="Arial" w:cs="Arial"/>
        </w:rPr>
        <w:t>0.238 =</w:t>
      </w:r>
      <w:r w:rsidRPr="006E4411">
        <w:rPr>
          <w:rFonts w:ascii="Arial" w:eastAsia="Arial" w:hAnsi="Arial" w:cs="Arial"/>
          <w:b/>
        </w:rPr>
        <w:t xml:space="preserve"> 23.8%</w:t>
      </w:r>
    </w:p>
    <w:p w14:paraId="09EDC486" w14:textId="56E061D7" w:rsidR="00C011A7" w:rsidRDefault="00C011A7" w:rsidP="35E0B63D">
      <w:pPr>
        <w:ind w:left="-284" w:right="-238"/>
        <w:jc w:val="both"/>
        <w:rPr>
          <w:rFonts w:ascii="Arial" w:eastAsia="Arial" w:hAnsi="Arial" w:cs="Arial"/>
        </w:rPr>
      </w:pPr>
    </w:p>
    <w:p w14:paraId="1E9EF076" w14:textId="0DE1332F" w:rsidR="484350B5" w:rsidRDefault="2C87AC25" w:rsidP="484350B5">
      <w:pPr>
        <w:ind w:left="-284" w:right="-238"/>
        <w:jc w:val="both"/>
        <w:rPr>
          <w:rFonts w:eastAsia="Arial"/>
        </w:rPr>
      </w:pPr>
      <w:r>
        <w:rPr>
          <w:noProof/>
        </w:rPr>
        <w:drawing>
          <wp:inline distT="0" distB="0" distL="0" distR="0" wp14:anchorId="3A718389" wp14:editId="5E6A194A">
            <wp:extent cx="5838825" cy="3543300"/>
            <wp:effectExtent l="0" t="0" r="0" b="0"/>
            <wp:docPr id="1861491554" name="Picture 1861491554" descr="P12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91554" name="Picture 1861491554" descr="P1239#yIS1"/>
                    <pic:cNvPicPr/>
                  </pic:nvPicPr>
                  <pic:blipFill>
                    <a:blip r:embed="rId23">
                      <a:extLst>
                        <a:ext uri="{28A0092B-C50C-407E-A947-70E740481C1C}">
                          <a14:useLocalDpi xmlns:a14="http://schemas.microsoft.com/office/drawing/2010/main" val="0"/>
                        </a:ext>
                      </a:extLst>
                    </a:blip>
                    <a:stretch>
                      <a:fillRect/>
                    </a:stretch>
                  </pic:blipFill>
                  <pic:spPr>
                    <a:xfrm>
                      <a:off x="0" y="0"/>
                      <a:ext cx="5838825" cy="3543300"/>
                    </a:xfrm>
                    <a:prstGeom prst="rect">
                      <a:avLst/>
                    </a:prstGeom>
                  </pic:spPr>
                </pic:pic>
              </a:graphicData>
            </a:graphic>
          </wp:inline>
        </w:drawing>
      </w:r>
    </w:p>
    <w:p w14:paraId="7892E182" w14:textId="095E0EFB" w:rsidR="484350B5" w:rsidRDefault="484350B5" w:rsidP="484350B5">
      <w:pPr>
        <w:ind w:left="-284" w:right="-238"/>
        <w:jc w:val="both"/>
        <w:rPr>
          <w:rFonts w:ascii="Arial" w:eastAsia="Arial" w:hAnsi="Arial" w:cs="Arial"/>
          <w:noProof/>
        </w:rPr>
      </w:pPr>
    </w:p>
    <w:p w14:paraId="2FD95323" w14:textId="79446573" w:rsidR="00C011A7" w:rsidRDefault="1BEE5A3A" w:rsidP="000C09D0">
      <w:pPr>
        <w:ind w:left="-284"/>
        <w:jc w:val="both"/>
        <w:rPr>
          <w:rFonts w:ascii="Arial" w:eastAsia="Arial" w:hAnsi="Arial" w:cs="Arial"/>
          <w:noProof/>
          <w:szCs w:val="24"/>
        </w:rPr>
      </w:pPr>
      <w:r w:rsidRPr="35E0B63D">
        <w:rPr>
          <w:rFonts w:ascii="Arial" w:eastAsia="Arial" w:hAnsi="Arial" w:cs="Arial"/>
          <w:noProof/>
          <w:szCs w:val="24"/>
        </w:rPr>
        <w:t xml:space="preserve">R40 code allows for 35% overshadowing as </w:t>
      </w:r>
      <w:r w:rsidR="273620FA" w:rsidRPr="35E0B63D">
        <w:rPr>
          <w:rFonts w:ascii="Arial" w:eastAsia="Arial" w:hAnsi="Arial" w:cs="Arial"/>
          <w:noProof/>
          <w:szCs w:val="24"/>
        </w:rPr>
        <w:t xml:space="preserve">deemed to comply. </w:t>
      </w:r>
    </w:p>
    <w:p w14:paraId="4EFAF293" w14:textId="07DC1CD7" w:rsidR="00C011A7" w:rsidRPr="000C09D0" w:rsidRDefault="1BEE5A3A" w:rsidP="000C09D0">
      <w:pPr>
        <w:ind w:left="-284"/>
        <w:jc w:val="both"/>
        <w:rPr>
          <w:rFonts w:ascii="Arial" w:eastAsia="Arial" w:hAnsi="Arial" w:cs="Arial"/>
          <w:szCs w:val="24"/>
        </w:rPr>
      </w:pPr>
      <w:r w:rsidRPr="35E0B63D">
        <w:rPr>
          <w:rFonts w:ascii="Arial" w:eastAsia="Arial" w:hAnsi="Arial" w:cs="Arial"/>
          <w:noProof/>
          <w:szCs w:val="24"/>
        </w:rPr>
        <w:t xml:space="preserve"> </w:t>
      </w:r>
    </w:p>
    <w:p w14:paraId="012644E0" w14:textId="364E5280" w:rsidR="00C011A7" w:rsidRPr="000C09D0" w:rsidRDefault="1BEE5A3A" w:rsidP="000C09D0">
      <w:pPr>
        <w:ind w:left="-284"/>
        <w:jc w:val="both"/>
        <w:rPr>
          <w:rFonts w:ascii="Arial" w:eastAsia="Arial" w:hAnsi="Arial" w:cs="Arial"/>
          <w:szCs w:val="24"/>
        </w:rPr>
      </w:pPr>
      <w:r w:rsidRPr="35E0B63D">
        <w:rPr>
          <w:rFonts w:ascii="Arial" w:eastAsia="Arial" w:hAnsi="Arial" w:cs="Arial"/>
          <w:noProof/>
          <w:szCs w:val="24"/>
        </w:rPr>
        <w:t>In this case, two properties are located to the north of the neighbouring property. The proportion of boundary sharing of the two northern properties (including the subject lot) is 49% to 32 Philip Road and 51% to 1 Alexander Road.</w:t>
      </w:r>
    </w:p>
    <w:p w14:paraId="7E5B98D4" w14:textId="3DDFBA6A" w:rsidR="00C011A7" w:rsidRPr="000C09D0" w:rsidRDefault="1BEE5A3A" w:rsidP="000C09D0">
      <w:pPr>
        <w:ind w:left="-284"/>
        <w:jc w:val="both"/>
        <w:rPr>
          <w:rFonts w:ascii="Arial" w:eastAsia="Arial" w:hAnsi="Arial" w:cs="Arial"/>
          <w:szCs w:val="24"/>
        </w:rPr>
      </w:pPr>
      <w:r w:rsidRPr="35E0B63D">
        <w:rPr>
          <w:rFonts w:ascii="Arial" w:eastAsia="Arial" w:hAnsi="Arial" w:cs="Arial"/>
          <w:noProof/>
          <w:szCs w:val="24"/>
        </w:rPr>
        <w:t xml:space="preserve"> </w:t>
      </w:r>
    </w:p>
    <w:p w14:paraId="697DBA56" w14:textId="045B26E1" w:rsidR="00C011A7" w:rsidRDefault="1BEE5A3A" w:rsidP="000C09D0">
      <w:pPr>
        <w:ind w:left="-284"/>
        <w:jc w:val="both"/>
        <w:rPr>
          <w:rFonts w:ascii="Arial" w:eastAsia="Arial" w:hAnsi="Arial" w:cs="Arial"/>
          <w:noProof/>
          <w:szCs w:val="24"/>
        </w:rPr>
      </w:pPr>
      <w:r w:rsidRPr="35E0B63D">
        <w:rPr>
          <w:rFonts w:ascii="Arial" w:eastAsia="Arial" w:hAnsi="Arial" w:cs="Arial"/>
          <w:noProof/>
          <w:szCs w:val="24"/>
        </w:rPr>
        <w:t xml:space="preserve">Therefore, the proportion of the 35% </w:t>
      </w:r>
      <w:r w:rsidR="06889393" w:rsidRPr="35E0B63D">
        <w:rPr>
          <w:rFonts w:ascii="Arial" w:eastAsia="Arial" w:hAnsi="Arial" w:cs="Arial"/>
          <w:noProof/>
          <w:szCs w:val="24"/>
        </w:rPr>
        <w:t>deemed to comply sha</w:t>
      </w:r>
      <w:r w:rsidRPr="35E0B63D">
        <w:rPr>
          <w:rFonts w:ascii="Arial" w:eastAsia="Arial" w:hAnsi="Arial" w:cs="Arial"/>
          <w:noProof/>
          <w:szCs w:val="24"/>
        </w:rPr>
        <w:t>dow associated with 32 Philip Road is 49% of 35% (0.49*35= 17.2%)</w:t>
      </w:r>
    </w:p>
    <w:p w14:paraId="3638F6A1" w14:textId="72B99E50" w:rsidR="00C011A7" w:rsidRDefault="00C011A7" w:rsidP="35E0B63D">
      <w:pPr>
        <w:jc w:val="both"/>
        <w:rPr>
          <w:rFonts w:ascii="Arial" w:eastAsia="Arial" w:hAnsi="Arial" w:cs="Arial"/>
          <w:noProof/>
          <w:szCs w:val="24"/>
          <w:highlight w:val="yellow"/>
        </w:rPr>
      </w:pPr>
    </w:p>
    <w:p w14:paraId="4CCB9799" w14:textId="77777777" w:rsidR="001E1F88" w:rsidRDefault="001E1F88" w:rsidP="35E0B63D">
      <w:pPr>
        <w:jc w:val="both"/>
        <w:rPr>
          <w:rFonts w:ascii="Arial" w:eastAsia="Arial" w:hAnsi="Arial" w:cs="Arial"/>
          <w:noProof/>
          <w:szCs w:val="24"/>
          <w:highlight w:val="yellow"/>
        </w:rPr>
      </w:pPr>
    </w:p>
    <w:p w14:paraId="3BEC8338" w14:textId="77777777" w:rsidR="00A83B37" w:rsidRDefault="00A83B37" w:rsidP="35E0B63D">
      <w:pPr>
        <w:jc w:val="both"/>
        <w:rPr>
          <w:rFonts w:ascii="Arial" w:eastAsia="Arial" w:hAnsi="Arial" w:cs="Arial"/>
          <w:noProof/>
          <w:szCs w:val="24"/>
          <w:highlight w:val="yellow"/>
        </w:rPr>
      </w:pPr>
    </w:p>
    <w:p w14:paraId="3C88EA7E" w14:textId="77777777" w:rsidR="000B13CA" w:rsidRPr="007B7D61" w:rsidRDefault="000B13CA" w:rsidP="000B13CA">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36421D03" w14:textId="77777777" w:rsidR="00C011A7" w:rsidRDefault="00C011A7" w:rsidP="00C011A7">
      <w:pPr>
        <w:ind w:left="-284" w:right="-238"/>
        <w:jc w:val="both"/>
        <w:rPr>
          <w:rFonts w:ascii="Arial" w:hAnsi="Arial" w:cs="Arial"/>
          <w:kern w:val="28"/>
        </w:rPr>
      </w:pPr>
      <w:r w:rsidRPr="444DE136">
        <w:rPr>
          <w:rFonts w:ascii="Arial" w:hAnsi="Arial" w:cs="Arial"/>
          <w:kern w:val="28"/>
        </w:rPr>
        <w:t xml:space="preserve">Councillor Bennett – </w:t>
      </w:r>
      <w:r w:rsidRPr="679FF73D">
        <w:rPr>
          <w:rFonts w:ascii="Arial" w:hAnsi="Arial" w:cs="Arial"/>
          <w:kern w:val="28"/>
        </w:rPr>
        <w:t xml:space="preserve">What would the </w:t>
      </w:r>
      <w:r w:rsidRPr="444DE136">
        <w:rPr>
          <w:rFonts w:ascii="Arial" w:hAnsi="Arial" w:cs="Arial"/>
          <w:kern w:val="28"/>
        </w:rPr>
        <w:t xml:space="preserve">overshadowing </w:t>
      </w:r>
      <w:r w:rsidRPr="5A1C294E">
        <w:rPr>
          <w:rFonts w:ascii="Arial" w:hAnsi="Arial" w:cs="Arial"/>
          <w:kern w:val="28"/>
        </w:rPr>
        <w:t xml:space="preserve">provisions </w:t>
      </w:r>
      <w:r w:rsidRPr="2846A368">
        <w:rPr>
          <w:rFonts w:ascii="Arial" w:hAnsi="Arial" w:cs="Arial"/>
          <w:kern w:val="28"/>
        </w:rPr>
        <w:t xml:space="preserve">be for a </w:t>
      </w:r>
      <w:r w:rsidRPr="74A3586B">
        <w:rPr>
          <w:rFonts w:ascii="Arial" w:hAnsi="Arial" w:cs="Arial"/>
          <w:kern w:val="28"/>
        </w:rPr>
        <w:t xml:space="preserve">group dwelling or a </w:t>
      </w:r>
      <w:r w:rsidRPr="07E9306D">
        <w:rPr>
          <w:rFonts w:ascii="Arial" w:hAnsi="Arial" w:cs="Arial"/>
          <w:kern w:val="28"/>
        </w:rPr>
        <w:t xml:space="preserve">multi </w:t>
      </w:r>
      <w:r w:rsidRPr="390D8C6F">
        <w:rPr>
          <w:rFonts w:ascii="Arial" w:hAnsi="Arial" w:cs="Arial"/>
          <w:kern w:val="28"/>
        </w:rPr>
        <w:t>dwelling</w:t>
      </w:r>
      <w:r w:rsidRPr="6E881D9E">
        <w:rPr>
          <w:rFonts w:ascii="Arial" w:hAnsi="Arial" w:cs="Arial"/>
          <w:kern w:val="28"/>
        </w:rPr>
        <w:t>,</w:t>
      </w:r>
      <w:r w:rsidRPr="390D8C6F">
        <w:rPr>
          <w:rFonts w:ascii="Arial" w:hAnsi="Arial" w:cs="Arial"/>
          <w:kern w:val="28"/>
        </w:rPr>
        <w:t xml:space="preserve"> </w:t>
      </w:r>
      <w:r w:rsidRPr="6E881D9E">
        <w:rPr>
          <w:rFonts w:ascii="Arial" w:hAnsi="Arial" w:cs="Arial"/>
          <w:kern w:val="28"/>
        </w:rPr>
        <w:t>relative to a</w:t>
      </w:r>
      <w:r w:rsidRPr="444DE136">
        <w:rPr>
          <w:rFonts w:ascii="Arial" w:hAnsi="Arial" w:cs="Arial"/>
          <w:kern w:val="28"/>
        </w:rPr>
        <w:t xml:space="preserve"> single dwelling </w:t>
      </w:r>
      <w:r w:rsidRPr="6E881D9E">
        <w:rPr>
          <w:rFonts w:ascii="Arial" w:hAnsi="Arial" w:cs="Arial"/>
          <w:kern w:val="28"/>
        </w:rPr>
        <w:t>for this lot</w:t>
      </w:r>
      <w:r w:rsidRPr="444DE136">
        <w:rPr>
          <w:rFonts w:ascii="Arial" w:hAnsi="Arial" w:cs="Arial"/>
          <w:kern w:val="28"/>
        </w:rPr>
        <w:t>?</w:t>
      </w:r>
    </w:p>
    <w:p w14:paraId="126B70C9" w14:textId="77777777" w:rsidR="00341904" w:rsidRDefault="00341904" w:rsidP="00C011A7">
      <w:pPr>
        <w:ind w:left="-284" w:right="-238"/>
        <w:jc w:val="both"/>
        <w:rPr>
          <w:rFonts w:ascii="Arial" w:hAnsi="Arial" w:cs="Arial"/>
          <w:kern w:val="28"/>
        </w:rPr>
      </w:pPr>
    </w:p>
    <w:p w14:paraId="34030217" w14:textId="77777777" w:rsidR="00341904" w:rsidRPr="007B7D61" w:rsidRDefault="00341904" w:rsidP="00341904">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6DA51702" w14:textId="2D882591" w:rsidR="3A47295F" w:rsidRDefault="3A47295F" w:rsidP="35E0B63D">
      <w:pPr>
        <w:ind w:left="-284" w:right="-238"/>
        <w:jc w:val="both"/>
        <w:rPr>
          <w:rFonts w:ascii="Arial" w:eastAsia="Arial" w:hAnsi="Arial" w:cs="Arial"/>
          <w:noProof/>
          <w:szCs w:val="24"/>
        </w:rPr>
      </w:pPr>
      <w:r w:rsidRPr="35E0B63D">
        <w:rPr>
          <w:rFonts w:ascii="Arial" w:eastAsia="Arial" w:hAnsi="Arial" w:cs="Arial"/>
          <w:noProof/>
          <w:szCs w:val="24"/>
        </w:rPr>
        <w:t xml:space="preserve">The deemed-to-comply </w:t>
      </w:r>
      <w:r w:rsidR="143432A7" w:rsidRPr="35E0B63D">
        <w:rPr>
          <w:rFonts w:ascii="Arial" w:eastAsia="Arial" w:hAnsi="Arial" w:cs="Arial"/>
          <w:noProof/>
          <w:szCs w:val="24"/>
        </w:rPr>
        <w:t>/</w:t>
      </w:r>
      <w:r w:rsidRPr="35E0B63D">
        <w:rPr>
          <w:rFonts w:ascii="Arial" w:eastAsia="Arial" w:hAnsi="Arial" w:cs="Arial"/>
          <w:noProof/>
          <w:szCs w:val="24"/>
        </w:rPr>
        <w:t xml:space="preserve"> acceptable outcome provisions for overshadowing are the same for single houses, grouped dwellings and multiple dwellings in R40. </w:t>
      </w:r>
    </w:p>
    <w:p w14:paraId="215FD4E2" w14:textId="77777777" w:rsidR="00C011A7" w:rsidRDefault="00C011A7" w:rsidP="00C011A7">
      <w:pPr>
        <w:ind w:left="-284" w:right="-238"/>
        <w:jc w:val="both"/>
        <w:rPr>
          <w:rFonts w:ascii="Arial" w:hAnsi="Arial" w:cs="Arial"/>
          <w:bCs/>
          <w:kern w:val="28"/>
          <w:szCs w:val="24"/>
        </w:rPr>
      </w:pPr>
    </w:p>
    <w:p w14:paraId="77C3EA9B" w14:textId="77777777" w:rsidR="000B13CA" w:rsidRPr="007B7D61" w:rsidRDefault="000B13CA" w:rsidP="000B13CA">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74769EF1" w14:textId="77777777" w:rsidR="00C011A7" w:rsidRDefault="00C011A7" w:rsidP="00C011A7">
      <w:pPr>
        <w:ind w:left="-284" w:right="-238"/>
        <w:jc w:val="both"/>
        <w:rPr>
          <w:rFonts w:ascii="Arial" w:hAnsi="Arial" w:cs="Arial"/>
          <w:kern w:val="28"/>
        </w:rPr>
      </w:pPr>
      <w:r w:rsidRPr="7D3E19AA">
        <w:rPr>
          <w:rFonts w:ascii="Arial" w:hAnsi="Arial" w:cs="Arial"/>
          <w:kern w:val="28"/>
        </w:rPr>
        <w:t xml:space="preserve">Councillor Mangano – </w:t>
      </w:r>
      <w:r w:rsidRPr="4E7D826A">
        <w:rPr>
          <w:rFonts w:ascii="Arial" w:hAnsi="Arial" w:cs="Arial"/>
          <w:kern w:val="28"/>
        </w:rPr>
        <w:t>Can</w:t>
      </w:r>
      <w:r w:rsidRPr="7D3E19AA">
        <w:rPr>
          <w:rFonts w:ascii="Arial" w:hAnsi="Arial" w:cs="Arial"/>
          <w:kern w:val="28"/>
        </w:rPr>
        <w:t xml:space="preserve"> a condition </w:t>
      </w:r>
      <w:r w:rsidRPr="2CB6CB3B">
        <w:rPr>
          <w:rFonts w:ascii="Arial" w:hAnsi="Arial" w:cs="Arial"/>
          <w:kern w:val="28"/>
        </w:rPr>
        <w:t xml:space="preserve">be </w:t>
      </w:r>
      <w:r w:rsidRPr="77432A77">
        <w:rPr>
          <w:rFonts w:ascii="Arial" w:hAnsi="Arial" w:cs="Arial"/>
          <w:kern w:val="28"/>
        </w:rPr>
        <w:t xml:space="preserve">included </w:t>
      </w:r>
      <w:r w:rsidRPr="526CA604">
        <w:rPr>
          <w:rFonts w:ascii="Arial" w:hAnsi="Arial" w:cs="Arial"/>
          <w:kern w:val="28"/>
        </w:rPr>
        <w:t xml:space="preserve">which </w:t>
      </w:r>
      <w:r w:rsidRPr="764F9A55">
        <w:rPr>
          <w:rFonts w:ascii="Arial" w:hAnsi="Arial" w:cs="Arial"/>
          <w:kern w:val="28"/>
        </w:rPr>
        <w:t xml:space="preserve">requires the </w:t>
      </w:r>
      <w:r w:rsidRPr="7D3E19AA">
        <w:rPr>
          <w:rFonts w:ascii="Arial" w:hAnsi="Arial" w:cs="Arial"/>
          <w:kern w:val="28"/>
        </w:rPr>
        <w:t xml:space="preserve">upgrade </w:t>
      </w:r>
      <w:r w:rsidRPr="6AC0CD82">
        <w:rPr>
          <w:rFonts w:ascii="Arial" w:hAnsi="Arial" w:cs="Arial"/>
          <w:kern w:val="28"/>
        </w:rPr>
        <w:t xml:space="preserve">of the </w:t>
      </w:r>
      <w:r w:rsidRPr="7D3E19AA">
        <w:rPr>
          <w:rFonts w:ascii="Arial" w:hAnsi="Arial" w:cs="Arial"/>
          <w:kern w:val="28"/>
        </w:rPr>
        <w:t xml:space="preserve">laneway </w:t>
      </w:r>
      <w:r w:rsidRPr="34570BEC">
        <w:rPr>
          <w:rFonts w:ascii="Arial" w:hAnsi="Arial" w:cs="Arial"/>
          <w:kern w:val="28"/>
        </w:rPr>
        <w:t>from Philip Road to the garage</w:t>
      </w:r>
      <w:r w:rsidRPr="0E12E38A">
        <w:rPr>
          <w:rFonts w:ascii="Arial" w:hAnsi="Arial" w:cs="Arial"/>
          <w:kern w:val="28"/>
        </w:rPr>
        <w:t xml:space="preserve"> </w:t>
      </w:r>
      <w:r w:rsidRPr="34570BEC">
        <w:rPr>
          <w:rFonts w:ascii="Arial" w:hAnsi="Arial" w:cs="Arial"/>
          <w:kern w:val="28"/>
        </w:rPr>
        <w:t>access</w:t>
      </w:r>
      <w:r w:rsidRPr="7D3E19AA">
        <w:rPr>
          <w:rFonts w:ascii="Arial" w:hAnsi="Arial" w:cs="Arial"/>
          <w:kern w:val="28"/>
        </w:rPr>
        <w:t>?</w:t>
      </w:r>
    </w:p>
    <w:p w14:paraId="38460D71" w14:textId="77777777" w:rsidR="009315B0" w:rsidRDefault="009315B0" w:rsidP="00341904">
      <w:pPr>
        <w:ind w:left="-284" w:right="-238"/>
        <w:jc w:val="both"/>
        <w:rPr>
          <w:rFonts w:ascii="Arial" w:hAnsi="Arial" w:cs="Arial"/>
          <w:b/>
          <w:color w:val="244061" w:themeColor="accent1" w:themeShade="80"/>
          <w:kern w:val="28"/>
          <w:szCs w:val="24"/>
        </w:rPr>
      </w:pPr>
    </w:p>
    <w:p w14:paraId="114872EC" w14:textId="1D4D4468" w:rsidR="00341904" w:rsidRPr="007B7D61" w:rsidRDefault="00341904" w:rsidP="00341904">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6CD87841" w14:textId="59A9863A" w:rsidR="3D81911E" w:rsidRDefault="3D81911E" w:rsidP="35E0B63D">
      <w:pPr>
        <w:ind w:left="-284" w:right="-238"/>
        <w:jc w:val="both"/>
        <w:rPr>
          <w:rFonts w:ascii="Arial" w:eastAsia="Arial" w:hAnsi="Arial" w:cs="Arial"/>
        </w:rPr>
      </w:pPr>
      <w:r w:rsidRPr="385AD565">
        <w:rPr>
          <w:rFonts w:ascii="Arial" w:eastAsia="Arial" w:hAnsi="Arial" w:cs="Arial"/>
        </w:rPr>
        <w:t>A condition requiring the upgrade of a laneway is only imposed when there is an increase in the number of dwellings compared to what is existing on site. As the existing use of the land is a single house and the proposal is for a single house, a condition for laneway upgrading has not been included</w:t>
      </w:r>
      <w:r w:rsidR="416C97FC" w:rsidRPr="385AD565">
        <w:rPr>
          <w:rFonts w:ascii="Arial" w:eastAsia="Arial" w:hAnsi="Arial" w:cs="Arial"/>
          <w:noProof/>
        </w:rPr>
        <w:t>.</w:t>
      </w:r>
    </w:p>
    <w:p w14:paraId="040081AF" w14:textId="77777777" w:rsidR="001E1F88" w:rsidRDefault="001E1F88" w:rsidP="67FCA7B9">
      <w:pPr>
        <w:ind w:left="-284" w:right="-238"/>
        <w:jc w:val="both"/>
        <w:rPr>
          <w:rFonts w:ascii="Arial" w:eastAsia="Arial" w:hAnsi="Arial" w:cs="Arial"/>
          <w:b/>
          <w:color w:val="244061" w:themeColor="accent1" w:themeShade="80"/>
          <w:sz w:val="28"/>
          <w:szCs w:val="28"/>
        </w:rPr>
      </w:pPr>
    </w:p>
    <w:p w14:paraId="16117BD2" w14:textId="50987655" w:rsidR="00341904" w:rsidRPr="00625B8C" w:rsidRDefault="416C97FC" w:rsidP="67FCA7B9">
      <w:pPr>
        <w:ind w:left="-284" w:right="-238"/>
        <w:jc w:val="both"/>
        <w:rPr>
          <w:rFonts w:ascii="Arial" w:hAnsi="Arial" w:cs="Arial"/>
          <w:color w:val="244061" w:themeColor="accent1" w:themeShade="80"/>
          <w:sz w:val="28"/>
          <w:szCs w:val="28"/>
        </w:rPr>
      </w:pPr>
      <w:r w:rsidRPr="00625B8C">
        <w:rPr>
          <w:rFonts w:ascii="Arial" w:hAnsi="Arial" w:cs="Arial"/>
          <w:color w:val="244061" w:themeColor="accent1" w:themeShade="80"/>
          <w:sz w:val="28"/>
          <w:szCs w:val="28"/>
        </w:rPr>
        <w:t>Revised Officer Recommendation</w:t>
      </w:r>
    </w:p>
    <w:p w14:paraId="2722B9E0" w14:textId="1B3BB19E" w:rsidR="00341904" w:rsidRPr="00625B8C" w:rsidRDefault="00341904" w:rsidP="67FCA7B9">
      <w:pPr>
        <w:ind w:left="-284" w:right="-238"/>
        <w:jc w:val="both"/>
        <w:rPr>
          <w:rFonts w:ascii="Arial" w:eastAsia="Arial" w:hAnsi="Arial" w:cs="Arial"/>
          <w:color w:val="203864"/>
        </w:rPr>
      </w:pPr>
    </w:p>
    <w:p w14:paraId="61087947" w14:textId="088DA332" w:rsidR="00341904" w:rsidRPr="00625B8C" w:rsidRDefault="416C97FC" w:rsidP="7969404E">
      <w:pPr>
        <w:ind w:left="-284" w:right="-238"/>
        <w:jc w:val="both"/>
        <w:rPr>
          <w:rFonts w:ascii="Arial" w:eastAsia="Arial" w:hAnsi="Arial" w:cs="Arial"/>
          <w:color w:val="203864"/>
        </w:rPr>
      </w:pPr>
      <w:r w:rsidRPr="00625B8C">
        <w:rPr>
          <w:rFonts w:ascii="Arial" w:eastAsia="Arial" w:hAnsi="Arial" w:cs="Arial"/>
          <w:color w:val="203864"/>
        </w:rPr>
        <w:t>Following the submission of the modified plans, a revised officer recommendation is presented, to reflect the slight reduction in the overshadowing impact on the adja</w:t>
      </w:r>
      <w:r w:rsidR="62E46AB0" w:rsidRPr="00625B8C">
        <w:rPr>
          <w:rFonts w:ascii="Arial" w:eastAsia="Arial" w:hAnsi="Arial" w:cs="Arial"/>
          <w:color w:val="203864"/>
        </w:rPr>
        <w:t>cent property.</w:t>
      </w:r>
    </w:p>
    <w:p w14:paraId="63DBCA8F" w14:textId="56A88A60" w:rsidR="00341904" w:rsidRPr="00625B8C" w:rsidRDefault="00341904" w:rsidP="7969404E">
      <w:pPr>
        <w:ind w:left="-284" w:right="-238"/>
        <w:jc w:val="both"/>
        <w:rPr>
          <w:rFonts w:ascii="Arial" w:eastAsia="Arial" w:hAnsi="Arial" w:cs="Arial"/>
          <w:color w:val="203864"/>
        </w:rPr>
      </w:pPr>
    </w:p>
    <w:p w14:paraId="469D81CD" w14:textId="6F7E17B1" w:rsidR="00947854" w:rsidRPr="00625B8C" w:rsidRDefault="416C97FC" w:rsidP="007C6DFE">
      <w:pPr>
        <w:pStyle w:val="ListParagraph"/>
        <w:ind w:left="-284" w:right="-330" w:firstLine="1"/>
        <w:jc w:val="both"/>
        <w:rPr>
          <w:rFonts w:ascii="Arial" w:eastAsiaTheme="minorHAnsi" w:hAnsi="Arial" w:cs="Arial"/>
          <w:color w:val="244061" w:themeColor="accent1" w:themeShade="80"/>
          <w:szCs w:val="24"/>
          <w:lang w:val="en-GB"/>
        </w:rPr>
      </w:pPr>
      <w:r w:rsidRPr="00625B8C">
        <w:rPr>
          <w:rFonts w:ascii="Arial" w:eastAsiaTheme="minorHAnsi" w:hAnsi="Arial" w:cs="Arial"/>
          <w:color w:val="244061" w:themeColor="accent1" w:themeShade="80"/>
          <w:szCs w:val="24"/>
          <w:lang w:val="en-GB"/>
        </w:rPr>
        <w:t>That Council</w:t>
      </w:r>
      <w:r w:rsidR="00DE2E4F" w:rsidRPr="00625B8C">
        <w:rPr>
          <w:rFonts w:ascii="Arial" w:eastAsiaTheme="minorHAnsi" w:hAnsi="Arial" w:cs="Arial"/>
          <w:color w:val="244061" w:themeColor="accent1" w:themeShade="80"/>
          <w:szCs w:val="24"/>
          <w:lang w:val="en-GB"/>
        </w:rPr>
        <w:t>, i</w:t>
      </w:r>
      <w:r w:rsidR="63ACCB80" w:rsidRPr="00625B8C">
        <w:rPr>
          <w:rFonts w:ascii="Arial" w:eastAsiaTheme="minorHAnsi" w:hAnsi="Arial" w:cs="Arial"/>
          <w:color w:val="244061" w:themeColor="accent1" w:themeShade="80"/>
          <w:szCs w:val="24"/>
          <w:lang w:val="en-GB"/>
        </w:rPr>
        <w:t>n accordance with Clause 68(2)(b) of the Deemed Provisions of the Planning and Development (Local Planning Schemes) Regulations 2015, approves the development application in accordance with the plans date stamped 17 July 2023 for the single house at 32 Philip Road, Dalkeith, subject to the following conditions:</w:t>
      </w:r>
    </w:p>
    <w:p w14:paraId="21E16B65" w14:textId="0907F280" w:rsidR="00947854" w:rsidRPr="00625B8C" w:rsidRDefault="63ACCB80" w:rsidP="007B5991">
      <w:pPr>
        <w:pStyle w:val="ListParagraph"/>
        <w:ind w:left="284" w:right="-330" w:hanging="567"/>
        <w:jc w:val="both"/>
        <w:rPr>
          <w:rFonts w:ascii="Arial" w:eastAsiaTheme="minorHAnsi" w:hAnsi="Arial" w:cs="Arial"/>
          <w:color w:val="244061" w:themeColor="accent1" w:themeShade="80"/>
          <w:szCs w:val="24"/>
          <w:lang w:val="en-GB"/>
        </w:rPr>
      </w:pPr>
      <w:r w:rsidRPr="00625B8C">
        <w:rPr>
          <w:rFonts w:ascii="Arial" w:eastAsiaTheme="minorHAnsi" w:hAnsi="Arial" w:cs="Arial"/>
          <w:color w:val="244061" w:themeColor="accent1" w:themeShade="80"/>
          <w:szCs w:val="24"/>
          <w:lang w:val="en-GB"/>
        </w:rPr>
        <w:t xml:space="preserve"> </w:t>
      </w:r>
    </w:p>
    <w:p w14:paraId="02B5BFE8" w14:textId="573308F4" w:rsidR="00947854" w:rsidRPr="00625B8C" w:rsidRDefault="63ACCB80" w:rsidP="00E71431">
      <w:pPr>
        <w:pStyle w:val="ListParagraph"/>
        <w:numPr>
          <w:ilvl w:val="0"/>
          <w:numId w:val="93"/>
        </w:numPr>
        <w:ind w:left="284" w:right="-330" w:hanging="568"/>
        <w:jc w:val="both"/>
        <w:rPr>
          <w:rFonts w:ascii="Arial" w:eastAsiaTheme="minorHAnsi" w:hAnsi="Arial" w:cs="Arial"/>
          <w:color w:val="244061" w:themeColor="accent1" w:themeShade="80"/>
          <w:szCs w:val="24"/>
          <w:lang w:val="en-GB"/>
        </w:rPr>
      </w:pPr>
      <w:r w:rsidRPr="00625B8C">
        <w:rPr>
          <w:rFonts w:ascii="Arial" w:eastAsiaTheme="minorHAnsi" w:hAnsi="Arial" w:cs="Arial"/>
          <w:color w:val="244061" w:themeColor="accent1" w:themeShade="80"/>
          <w:szCs w:val="24"/>
          <w:lang w:val="en-GB"/>
        </w:rPr>
        <w:t>This approval relates only to the development as indicated on the approved plans dated 17 July 2023. It does not relate to any other development on this lot and must substantially commence within 2 years from the date of the decision letter.</w:t>
      </w:r>
    </w:p>
    <w:p w14:paraId="15104169" w14:textId="2AED80B4" w:rsidR="00947854" w:rsidRPr="00625B8C" w:rsidRDefault="00947854" w:rsidP="007C6DFE">
      <w:pPr>
        <w:pStyle w:val="ListParagraph"/>
        <w:ind w:left="142" w:right="-330" w:hanging="507"/>
        <w:jc w:val="both"/>
        <w:rPr>
          <w:rFonts w:ascii="Arial" w:eastAsiaTheme="minorHAnsi" w:hAnsi="Arial" w:cs="Arial"/>
          <w:color w:val="244061" w:themeColor="accent1" w:themeShade="80"/>
          <w:szCs w:val="24"/>
          <w:lang w:val="en-GB"/>
        </w:rPr>
      </w:pPr>
    </w:p>
    <w:p w14:paraId="69068406" w14:textId="2F4F5FBC" w:rsidR="00947854" w:rsidRPr="00625B8C" w:rsidRDefault="63ACCB80" w:rsidP="00E71431">
      <w:pPr>
        <w:pStyle w:val="ListParagraph"/>
        <w:numPr>
          <w:ilvl w:val="0"/>
          <w:numId w:val="93"/>
        </w:numPr>
        <w:ind w:left="284" w:right="-330" w:hanging="567"/>
        <w:jc w:val="both"/>
        <w:rPr>
          <w:rFonts w:ascii="Arial" w:eastAsiaTheme="minorHAnsi" w:hAnsi="Arial" w:cs="Arial"/>
          <w:color w:val="244061" w:themeColor="accent1" w:themeShade="80"/>
          <w:szCs w:val="24"/>
          <w:lang w:val="en-GB"/>
        </w:rPr>
      </w:pPr>
      <w:r w:rsidRPr="00625B8C">
        <w:rPr>
          <w:rFonts w:ascii="Arial" w:eastAsiaTheme="minorHAnsi" w:hAnsi="Arial" w:cs="Arial"/>
          <w:color w:val="244061" w:themeColor="accent1" w:themeShade="80"/>
          <w:szCs w:val="24"/>
          <w:lang w:val="en-GB"/>
        </w:rPr>
        <w:t>All works indicated on the approved plans shall be wholly located within the lot boundaries of the subject site.</w:t>
      </w:r>
    </w:p>
    <w:p w14:paraId="636A7572" w14:textId="746F55C6" w:rsidR="00947854" w:rsidRPr="00625B8C" w:rsidRDefault="00947854" w:rsidP="007C6DFE">
      <w:pPr>
        <w:pStyle w:val="ListParagraph"/>
        <w:ind w:left="142" w:right="-330" w:hanging="507"/>
        <w:jc w:val="both"/>
        <w:rPr>
          <w:rFonts w:ascii="Arial" w:eastAsiaTheme="minorHAnsi" w:hAnsi="Arial" w:cs="Arial"/>
          <w:color w:val="244061" w:themeColor="accent1" w:themeShade="80"/>
          <w:szCs w:val="24"/>
          <w:lang w:val="en-GB"/>
        </w:rPr>
      </w:pPr>
    </w:p>
    <w:p w14:paraId="64FA8385" w14:textId="5411905C" w:rsidR="00947854" w:rsidRPr="00625B8C" w:rsidRDefault="63ACCB80" w:rsidP="00E71431">
      <w:pPr>
        <w:pStyle w:val="ListParagraph"/>
        <w:numPr>
          <w:ilvl w:val="0"/>
          <w:numId w:val="93"/>
        </w:numPr>
        <w:ind w:left="284" w:right="-330" w:hanging="567"/>
        <w:jc w:val="both"/>
        <w:rPr>
          <w:rFonts w:ascii="Arial" w:eastAsiaTheme="minorHAnsi" w:hAnsi="Arial" w:cs="Arial"/>
          <w:color w:val="244061" w:themeColor="accent1" w:themeShade="80"/>
          <w:szCs w:val="24"/>
          <w:lang w:val="en-GB"/>
        </w:rPr>
      </w:pPr>
      <w:r w:rsidRPr="00625B8C">
        <w:rPr>
          <w:rFonts w:ascii="Arial" w:eastAsiaTheme="minorHAnsi" w:hAnsi="Arial" w:cs="Arial"/>
          <w:color w:val="244061" w:themeColor="accent1" w:themeShade="80"/>
          <w:szCs w:val="24"/>
          <w:lang w:val="en-GB"/>
        </w:rPr>
        <w:t xml:space="preserve">Prior to the issue of a Building Permit, revised stormwater plans shall be submitted and approved to the satisfaction of the City.  </w:t>
      </w:r>
    </w:p>
    <w:p w14:paraId="36DCEFA0" w14:textId="6E3A8BB5" w:rsidR="00947854" w:rsidRPr="00625B8C" w:rsidRDefault="00947854" w:rsidP="007C6DFE">
      <w:pPr>
        <w:pStyle w:val="ListParagraph"/>
        <w:ind w:left="142" w:right="-330" w:hanging="507"/>
        <w:jc w:val="both"/>
        <w:rPr>
          <w:rFonts w:ascii="Arial" w:eastAsiaTheme="minorHAnsi" w:hAnsi="Arial" w:cs="Arial"/>
          <w:color w:val="244061" w:themeColor="accent1" w:themeShade="80"/>
          <w:szCs w:val="24"/>
          <w:lang w:val="en-GB"/>
        </w:rPr>
      </w:pPr>
    </w:p>
    <w:p w14:paraId="16C53A72" w14:textId="7C18781A" w:rsidR="00947854" w:rsidRPr="00625B8C" w:rsidRDefault="63ACCB80" w:rsidP="00E71431">
      <w:pPr>
        <w:pStyle w:val="ListParagraph"/>
        <w:numPr>
          <w:ilvl w:val="0"/>
          <w:numId w:val="93"/>
        </w:numPr>
        <w:ind w:left="284" w:right="-330" w:hanging="567"/>
        <w:jc w:val="both"/>
        <w:rPr>
          <w:rFonts w:ascii="Arial" w:eastAsiaTheme="minorHAnsi" w:hAnsi="Arial" w:cs="Arial"/>
          <w:color w:val="244061" w:themeColor="accent1" w:themeShade="80"/>
          <w:szCs w:val="24"/>
          <w:lang w:val="en-GB"/>
        </w:rPr>
      </w:pPr>
      <w:r w:rsidRPr="00625B8C">
        <w:rPr>
          <w:rFonts w:ascii="Arial" w:eastAsiaTheme="minorHAnsi" w:hAnsi="Arial" w:cs="Arial"/>
          <w:color w:val="244061" w:themeColor="accent1" w:themeShade="80"/>
          <w:szCs w:val="24"/>
          <w:lang w:val="en-GB"/>
        </w:rPr>
        <w:t>Prior to the issue of a Building Permit, a Construction Management Plan shall be submitted and approved to the satisfaction of the City. The approved Construction Management Plan shall be observed at all times throughout the construction process to the satisfaction of the City of Nedlands.</w:t>
      </w:r>
    </w:p>
    <w:p w14:paraId="535E4DBD" w14:textId="570E857B" w:rsidR="00947854" w:rsidRPr="00625B8C" w:rsidRDefault="00947854" w:rsidP="007C6DFE">
      <w:pPr>
        <w:pStyle w:val="ListParagraph"/>
        <w:ind w:left="142" w:right="-330" w:hanging="507"/>
        <w:jc w:val="both"/>
        <w:rPr>
          <w:rFonts w:ascii="Arial" w:eastAsiaTheme="minorHAnsi" w:hAnsi="Arial" w:cs="Arial"/>
          <w:color w:val="244061" w:themeColor="accent1" w:themeShade="80"/>
          <w:szCs w:val="24"/>
          <w:lang w:val="en-GB"/>
        </w:rPr>
      </w:pPr>
    </w:p>
    <w:p w14:paraId="79A7F925" w14:textId="3A895909" w:rsidR="00947854" w:rsidRPr="00625B8C" w:rsidRDefault="63ACCB80" w:rsidP="00E71431">
      <w:pPr>
        <w:pStyle w:val="ListParagraph"/>
        <w:numPr>
          <w:ilvl w:val="0"/>
          <w:numId w:val="93"/>
        </w:numPr>
        <w:ind w:left="284" w:right="-330" w:hanging="567"/>
        <w:jc w:val="both"/>
        <w:rPr>
          <w:rFonts w:ascii="Arial" w:eastAsiaTheme="minorHAnsi" w:hAnsi="Arial" w:cs="Arial"/>
          <w:color w:val="244061" w:themeColor="accent1" w:themeShade="80"/>
          <w:szCs w:val="24"/>
          <w:lang w:val="en-GB"/>
        </w:rPr>
      </w:pPr>
      <w:r w:rsidRPr="00625B8C">
        <w:rPr>
          <w:rFonts w:ascii="Arial" w:eastAsiaTheme="minorHAnsi" w:hAnsi="Arial" w:cs="Arial"/>
          <w:color w:val="244061" w:themeColor="accent1" w:themeShade="80"/>
          <w:szCs w:val="24"/>
          <w:lang w:val="en-GB"/>
        </w:rPr>
        <w:t>Prior to occupation, walls on or adjacent to lot boundaries are to be finished externally to the same standard as the rest of the development in:</w:t>
      </w:r>
    </w:p>
    <w:p w14:paraId="31533E07" w14:textId="7A9E2EC4" w:rsidR="00947854" w:rsidRPr="00625B8C" w:rsidRDefault="63ACCB80" w:rsidP="005C6C7D">
      <w:pPr>
        <w:ind w:left="-284" w:hanging="554"/>
        <w:jc w:val="both"/>
      </w:pPr>
      <w:r w:rsidRPr="00625B8C">
        <w:rPr>
          <w:rFonts w:ascii="Arial" w:eastAsia="Arial" w:hAnsi="Arial" w:cs="Arial"/>
          <w:color w:val="1F3864"/>
          <w:szCs w:val="24"/>
          <w:lang w:val="en-US"/>
        </w:rPr>
        <w:t xml:space="preserve"> </w:t>
      </w:r>
    </w:p>
    <w:p w14:paraId="79E94629" w14:textId="32525783" w:rsidR="00947854" w:rsidRPr="00625B8C" w:rsidRDefault="63ACCB80" w:rsidP="00E71431">
      <w:pPr>
        <w:pStyle w:val="ListParagraph"/>
        <w:numPr>
          <w:ilvl w:val="0"/>
          <w:numId w:val="87"/>
        </w:numPr>
        <w:ind w:right="-330"/>
        <w:jc w:val="both"/>
        <w:rPr>
          <w:rFonts w:ascii="Arial" w:eastAsiaTheme="minorHAnsi" w:hAnsi="Arial" w:cs="Arial"/>
          <w:color w:val="244061" w:themeColor="accent1" w:themeShade="80"/>
          <w:szCs w:val="24"/>
          <w:lang w:val="en-GB"/>
        </w:rPr>
      </w:pPr>
      <w:r w:rsidRPr="00625B8C">
        <w:rPr>
          <w:rFonts w:ascii="Arial" w:eastAsiaTheme="minorHAnsi" w:hAnsi="Arial" w:cs="Arial"/>
          <w:color w:val="244061" w:themeColor="accent1" w:themeShade="80"/>
          <w:szCs w:val="24"/>
          <w:lang w:val="en-GB"/>
        </w:rPr>
        <w:t>Face brick;</w:t>
      </w:r>
    </w:p>
    <w:p w14:paraId="38DD115B" w14:textId="0E6B7976" w:rsidR="00947854" w:rsidRPr="00625B8C" w:rsidRDefault="63ACCB80" w:rsidP="00E71431">
      <w:pPr>
        <w:pStyle w:val="ListParagraph"/>
        <w:numPr>
          <w:ilvl w:val="0"/>
          <w:numId w:val="87"/>
        </w:numPr>
        <w:ind w:right="-330"/>
        <w:jc w:val="both"/>
        <w:rPr>
          <w:rFonts w:ascii="Arial" w:eastAsiaTheme="minorHAnsi" w:hAnsi="Arial" w:cs="Arial"/>
          <w:color w:val="244061" w:themeColor="accent1" w:themeShade="80"/>
          <w:szCs w:val="24"/>
          <w:lang w:val="en-GB"/>
        </w:rPr>
      </w:pPr>
      <w:r w:rsidRPr="00625B8C">
        <w:rPr>
          <w:rFonts w:ascii="Arial" w:eastAsiaTheme="minorHAnsi" w:hAnsi="Arial" w:cs="Arial"/>
          <w:color w:val="244061" w:themeColor="accent1" w:themeShade="80"/>
          <w:szCs w:val="24"/>
          <w:lang w:val="en-GB"/>
        </w:rPr>
        <w:t>Painted render;</w:t>
      </w:r>
    </w:p>
    <w:p w14:paraId="1E5BB1FD" w14:textId="6D3FC9EC" w:rsidR="00947854" w:rsidRPr="00625B8C" w:rsidRDefault="63ACCB80" w:rsidP="00E71431">
      <w:pPr>
        <w:pStyle w:val="ListParagraph"/>
        <w:numPr>
          <w:ilvl w:val="0"/>
          <w:numId w:val="87"/>
        </w:numPr>
        <w:ind w:right="-330"/>
        <w:jc w:val="both"/>
        <w:rPr>
          <w:rFonts w:ascii="Arial" w:eastAsiaTheme="minorHAnsi" w:hAnsi="Arial" w:cs="Arial"/>
          <w:color w:val="244061" w:themeColor="accent1" w:themeShade="80"/>
          <w:szCs w:val="24"/>
          <w:lang w:val="en-GB"/>
        </w:rPr>
      </w:pPr>
      <w:r w:rsidRPr="00625B8C">
        <w:rPr>
          <w:rFonts w:ascii="Arial" w:eastAsiaTheme="minorHAnsi" w:hAnsi="Arial" w:cs="Arial"/>
          <w:color w:val="244061" w:themeColor="accent1" w:themeShade="80"/>
          <w:szCs w:val="24"/>
          <w:lang w:val="en-GB"/>
        </w:rPr>
        <w:t>Painted brickwork; or</w:t>
      </w:r>
    </w:p>
    <w:p w14:paraId="339D2439" w14:textId="3C30A1E5" w:rsidR="00947854" w:rsidRPr="00625B8C" w:rsidRDefault="63ACCB80" w:rsidP="00E71431">
      <w:pPr>
        <w:pStyle w:val="ListParagraph"/>
        <w:numPr>
          <w:ilvl w:val="0"/>
          <w:numId w:val="87"/>
        </w:numPr>
        <w:ind w:right="-330"/>
        <w:jc w:val="both"/>
        <w:rPr>
          <w:rFonts w:ascii="Arial" w:eastAsiaTheme="minorHAnsi" w:hAnsi="Arial" w:cs="Arial"/>
          <w:color w:val="244061" w:themeColor="accent1" w:themeShade="80"/>
          <w:szCs w:val="24"/>
          <w:lang w:val="en-GB"/>
        </w:rPr>
      </w:pPr>
      <w:r w:rsidRPr="00625B8C">
        <w:rPr>
          <w:rFonts w:ascii="Arial" w:eastAsiaTheme="minorHAnsi" w:hAnsi="Arial" w:cs="Arial"/>
          <w:color w:val="244061" w:themeColor="accent1" w:themeShade="80"/>
          <w:szCs w:val="24"/>
          <w:lang w:val="en-GB"/>
        </w:rPr>
        <w:t>Other clean finish as specified on the approved plans.</w:t>
      </w:r>
    </w:p>
    <w:p w14:paraId="525BE70F" w14:textId="77777777" w:rsidR="005907BC" w:rsidRPr="00625B8C" w:rsidRDefault="005907BC" w:rsidP="005C6C7D">
      <w:pPr>
        <w:ind w:left="-284"/>
        <w:jc w:val="both"/>
        <w:rPr>
          <w:rFonts w:ascii="Arial" w:eastAsia="Arial" w:hAnsi="Arial" w:cs="Arial"/>
          <w:color w:val="1F3864"/>
          <w:szCs w:val="24"/>
          <w:lang w:val="en-US"/>
        </w:rPr>
      </w:pPr>
    </w:p>
    <w:p w14:paraId="308A7EA8" w14:textId="26E1E5CA" w:rsidR="00947854" w:rsidRPr="00625B8C" w:rsidRDefault="63ACCB80" w:rsidP="001E1F88">
      <w:pPr>
        <w:ind w:left="284" w:right="-330"/>
        <w:jc w:val="both"/>
        <w:rPr>
          <w:rFonts w:ascii="Arial" w:eastAsiaTheme="minorHAnsi" w:hAnsi="Arial" w:cs="Arial"/>
          <w:color w:val="244061" w:themeColor="accent1" w:themeShade="80"/>
          <w:szCs w:val="24"/>
          <w:lang w:val="en-GB"/>
        </w:rPr>
      </w:pPr>
      <w:r w:rsidRPr="00625B8C">
        <w:rPr>
          <w:rFonts w:ascii="Arial" w:eastAsiaTheme="minorHAnsi" w:hAnsi="Arial" w:cs="Arial"/>
          <w:color w:val="244061" w:themeColor="accent1" w:themeShade="80"/>
          <w:szCs w:val="24"/>
          <w:lang w:val="en-GB"/>
        </w:rPr>
        <w:t>And are to be thereafter maintained to the satisfaction of the City of Nedlands</w:t>
      </w:r>
    </w:p>
    <w:p w14:paraId="5DBB7442" w14:textId="77777777" w:rsidR="005907BC" w:rsidRPr="00625B8C" w:rsidRDefault="005907BC" w:rsidP="005907BC">
      <w:pPr>
        <w:ind w:left="-218" w:right="-330"/>
        <w:jc w:val="both"/>
        <w:rPr>
          <w:rFonts w:ascii="Arial" w:eastAsiaTheme="minorHAnsi" w:hAnsi="Arial" w:cs="Arial"/>
          <w:color w:val="244061" w:themeColor="accent1" w:themeShade="80"/>
          <w:szCs w:val="24"/>
          <w:lang w:val="en-GB"/>
        </w:rPr>
      </w:pPr>
    </w:p>
    <w:p w14:paraId="2435C162" w14:textId="40D47F39" w:rsidR="00947854" w:rsidRPr="00625B8C" w:rsidRDefault="63ACCB80" w:rsidP="00E71431">
      <w:pPr>
        <w:pStyle w:val="ListParagraph"/>
        <w:numPr>
          <w:ilvl w:val="0"/>
          <w:numId w:val="93"/>
        </w:numPr>
        <w:ind w:left="284" w:right="-330" w:hanging="567"/>
        <w:jc w:val="both"/>
        <w:rPr>
          <w:rFonts w:ascii="Arial" w:eastAsiaTheme="minorHAnsi" w:hAnsi="Arial" w:cs="Arial"/>
          <w:color w:val="244061" w:themeColor="accent1" w:themeShade="80"/>
          <w:szCs w:val="24"/>
          <w:lang w:val="en-GB"/>
        </w:rPr>
      </w:pPr>
      <w:r w:rsidRPr="00625B8C">
        <w:rPr>
          <w:rFonts w:ascii="Arial" w:eastAsiaTheme="minorHAnsi" w:hAnsi="Arial" w:cs="Arial"/>
          <w:color w:val="244061" w:themeColor="accent1" w:themeShade="80"/>
          <w:szCs w:val="24"/>
          <w:lang w:val="en-GB"/>
        </w:rPr>
        <w:t>Prior to occupation, one tree shall be planted within the lot and shall have a minimum planting area of 2m x 2m, to the satisfaction of the City of Nedlands. The tree is to be maintained for the life of the development.</w:t>
      </w:r>
    </w:p>
    <w:p w14:paraId="7EF2EE83" w14:textId="724A0AE5" w:rsidR="00947854" w:rsidRPr="00625B8C" w:rsidRDefault="63ACCB80" w:rsidP="005907BC">
      <w:pPr>
        <w:ind w:left="-218" w:right="-330"/>
        <w:jc w:val="both"/>
        <w:rPr>
          <w:rFonts w:ascii="Arial" w:eastAsiaTheme="minorHAnsi" w:hAnsi="Arial" w:cs="Arial"/>
          <w:color w:val="244061" w:themeColor="accent1" w:themeShade="80"/>
          <w:szCs w:val="24"/>
          <w:lang w:val="en-GB"/>
        </w:rPr>
      </w:pPr>
      <w:r w:rsidRPr="00625B8C">
        <w:rPr>
          <w:rFonts w:ascii="Arial" w:eastAsiaTheme="minorHAnsi" w:hAnsi="Arial" w:cs="Arial"/>
          <w:color w:val="244061" w:themeColor="accent1" w:themeShade="80"/>
          <w:szCs w:val="24"/>
          <w:lang w:val="en-GB"/>
        </w:rPr>
        <w:t xml:space="preserve"> </w:t>
      </w:r>
    </w:p>
    <w:p w14:paraId="11CFDDEF" w14:textId="5395A217" w:rsidR="00947854" w:rsidRPr="00625B8C" w:rsidRDefault="63ACCB80" w:rsidP="00E71431">
      <w:pPr>
        <w:pStyle w:val="ListParagraph"/>
        <w:numPr>
          <w:ilvl w:val="0"/>
          <w:numId w:val="93"/>
        </w:numPr>
        <w:ind w:left="284" w:right="-330" w:hanging="567"/>
        <w:jc w:val="both"/>
        <w:rPr>
          <w:rFonts w:ascii="Arial" w:eastAsiaTheme="minorHAnsi" w:hAnsi="Arial" w:cs="Arial"/>
          <w:color w:val="244061" w:themeColor="accent1" w:themeShade="80"/>
          <w:szCs w:val="24"/>
          <w:lang w:val="en-GB"/>
        </w:rPr>
      </w:pPr>
      <w:r w:rsidRPr="00625B8C">
        <w:rPr>
          <w:rFonts w:ascii="Arial" w:eastAsiaTheme="minorHAnsi" w:hAnsi="Arial" w:cs="Arial"/>
          <w:color w:val="244061" w:themeColor="accent1" w:themeShade="80"/>
          <w:szCs w:val="24"/>
          <w:lang w:val="en-GB"/>
        </w:rPr>
        <w:t xml:space="preserve">Prior to occupation, the two redundant crossovers on Philip Road shall be removed and the verge and kerbing reinstated to the City’s specifications, at the expense of the applicant and to the satisfaction of the City of Nedlands. </w:t>
      </w:r>
    </w:p>
    <w:p w14:paraId="27BA75E4" w14:textId="133E87A0" w:rsidR="00947854" w:rsidRPr="00625B8C" w:rsidRDefault="63ACCB80" w:rsidP="005907BC">
      <w:pPr>
        <w:ind w:left="-218" w:right="-330"/>
        <w:jc w:val="both"/>
        <w:rPr>
          <w:rFonts w:ascii="Arial" w:eastAsiaTheme="minorHAnsi" w:hAnsi="Arial" w:cs="Arial"/>
          <w:color w:val="244061" w:themeColor="accent1" w:themeShade="80"/>
          <w:szCs w:val="24"/>
          <w:lang w:val="en-GB"/>
        </w:rPr>
      </w:pPr>
      <w:r w:rsidRPr="00625B8C">
        <w:rPr>
          <w:rFonts w:ascii="Arial" w:eastAsiaTheme="minorHAnsi" w:hAnsi="Arial" w:cs="Arial"/>
          <w:color w:val="244061" w:themeColor="accent1" w:themeShade="80"/>
          <w:szCs w:val="24"/>
          <w:lang w:val="en-GB"/>
        </w:rPr>
        <w:t xml:space="preserve"> </w:t>
      </w:r>
    </w:p>
    <w:p w14:paraId="7EA65A4F" w14:textId="2B8DF2D8" w:rsidR="00947854" w:rsidRPr="00625B8C" w:rsidRDefault="63ACCB80" w:rsidP="00E71431">
      <w:pPr>
        <w:pStyle w:val="ListParagraph"/>
        <w:numPr>
          <w:ilvl w:val="0"/>
          <w:numId w:val="93"/>
        </w:numPr>
        <w:ind w:left="284" w:right="-330" w:hanging="567"/>
        <w:jc w:val="both"/>
        <w:rPr>
          <w:rFonts w:ascii="Arial" w:eastAsiaTheme="minorHAnsi" w:hAnsi="Arial" w:cs="Arial"/>
          <w:color w:val="244061" w:themeColor="accent1" w:themeShade="80"/>
          <w:szCs w:val="24"/>
          <w:lang w:val="en-GB"/>
        </w:rPr>
      </w:pPr>
      <w:r w:rsidRPr="00625B8C">
        <w:rPr>
          <w:rFonts w:ascii="Arial" w:eastAsiaTheme="minorHAnsi" w:hAnsi="Arial" w:cs="Arial"/>
          <w:color w:val="244061" w:themeColor="accent1" w:themeShade="80"/>
          <w:szCs w:val="24"/>
          <w:lang w:val="en-GB"/>
        </w:rPr>
        <w:t>Prior to occupation, the applicant is to plant a minimum of one (1) x 30L tree located on the Philip Road verge, at the expense of the applicant and to the satisfaction of the City of Nedlands.</w:t>
      </w:r>
    </w:p>
    <w:p w14:paraId="2F04A857" w14:textId="6B15F1A5" w:rsidR="00947854" w:rsidRPr="00625B8C" w:rsidRDefault="63ACCB80" w:rsidP="005907BC">
      <w:pPr>
        <w:ind w:left="-218" w:right="-330"/>
        <w:jc w:val="both"/>
        <w:rPr>
          <w:rFonts w:ascii="Arial" w:eastAsiaTheme="minorHAnsi" w:hAnsi="Arial" w:cs="Arial"/>
          <w:color w:val="244061" w:themeColor="accent1" w:themeShade="80"/>
          <w:szCs w:val="24"/>
          <w:lang w:val="en-GB"/>
        </w:rPr>
      </w:pPr>
      <w:r w:rsidRPr="00625B8C">
        <w:rPr>
          <w:rFonts w:ascii="Arial" w:eastAsiaTheme="minorHAnsi" w:hAnsi="Arial" w:cs="Arial"/>
          <w:color w:val="244061" w:themeColor="accent1" w:themeShade="80"/>
          <w:szCs w:val="24"/>
          <w:lang w:val="en-GB"/>
        </w:rPr>
        <w:t xml:space="preserve"> </w:t>
      </w:r>
    </w:p>
    <w:p w14:paraId="40E585B4" w14:textId="191A91D1" w:rsidR="00947854" w:rsidRPr="00625B8C" w:rsidRDefault="63ACCB80" w:rsidP="00E71431">
      <w:pPr>
        <w:pStyle w:val="ListParagraph"/>
        <w:numPr>
          <w:ilvl w:val="0"/>
          <w:numId w:val="93"/>
        </w:numPr>
        <w:ind w:left="284" w:right="-330" w:hanging="567"/>
        <w:jc w:val="both"/>
        <w:rPr>
          <w:rFonts w:ascii="Arial" w:eastAsiaTheme="minorHAnsi" w:hAnsi="Arial" w:cs="Arial"/>
          <w:color w:val="244061" w:themeColor="accent1" w:themeShade="80"/>
          <w:szCs w:val="24"/>
          <w:lang w:val="en-GB"/>
        </w:rPr>
      </w:pPr>
      <w:r w:rsidRPr="00625B8C">
        <w:rPr>
          <w:rFonts w:ascii="Arial" w:eastAsiaTheme="minorHAnsi" w:hAnsi="Arial" w:cs="Arial"/>
          <w:color w:val="244061" w:themeColor="accent1" w:themeShade="80"/>
          <w:szCs w:val="24"/>
          <w:lang w:val="en-GB"/>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716326B3" w14:textId="1FA4FA66" w:rsidR="00947854" w:rsidRPr="00625B8C" w:rsidRDefault="63ACCB80" w:rsidP="005907BC">
      <w:pPr>
        <w:ind w:left="-218" w:right="-330"/>
        <w:jc w:val="both"/>
        <w:rPr>
          <w:rFonts w:ascii="Arial" w:eastAsiaTheme="minorHAnsi" w:hAnsi="Arial" w:cs="Arial"/>
          <w:color w:val="244061" w:themeColor="accent1" w:themeShade="80"/>
          <w:szCs w:val="24"/>
          <w:lang w:val="en-GB"/>
        </w:rPr>
      </w:pPr>
      <w:r w:rsidRPr="00625B8C">
        <w:rPr>
          <w:rFonts w:ascii="Arial" w:eastAsiaTheme="minorHAnsi" w:hAnsi="Arial" w:cs="Arial"/>
          <w:color w:val="244061" w:themeColor="accent1" w:themeShade="80"/>
          <w:szCs w:val="24"/>
          <w:lang w:val="en-GB"/>
        </w:rPr>
        <w:t xml:space="preserve"> </w:t>
      </w:r>
    </w:p>
    <w:p w14:paraId="422751C5" w14:textId="568FCA51" w:rsidR="00947854" w:rsidRPr="00625B8C" w:rsidRDefault="63ACCB80" w:rsidP="00E71431">
      <w:pPr>
        <w:pStyle w:val="ListParagraph"/>
        <w:numPr>
          <w:ilvl w:val="0"/>
          <w:numId w:val="93"/>
        </w:numPr>
        <w:ind w:left="284" w:right="-330" w:hanging="567"/>
        <w:jc w:val="both"/>
        <w:rPr>
          <w:rFonts w:ascii="Arial" w:eastAsiaTheme="minorHAnsi" w:hAnsi="Arial" w:cs="Arial"/>
          <w:color w:val="244061" w:themeColor="accent1" w:themeShade="80"/>
          <w:szCs w:val="24"/>
          <w:lang w:val="en-GB"/>
        </w:rPr>
      </w:pPr>
      <w:r w:rsidRPr="00625B8C">
        <w:rPr>
          <w:rFonts w:ascii="Arial" w:eastAsiaTheme="minorHAnsi" w:hAnsi="Arial" w:cs="Arial"/>
          <w:color w:val="244061" w:themeColor="accent1" w:themeShade="80"/>
          <w:szCs w:val="24"/>
          <w:lang w:val="en-GB"/>
        </w:rPr>
        <w:t>All stormwater discharge from the development shall be contained and disposed of on-site unless otherwise approved by the City of Nedlands.</w:t>
      </w:r>
    </w:p>
    <w:p w14:paraId="1E778451" w14:textId="77777777" w:rsidR="00625B8C" w:rsidRPr="00625B8C" w:rsidRDefault="00625B8C" w:rsidP="00625B8C">
      <w:pPr>
        <w:pStyle w:val="ListParagraph"/>
        <w:rPr>
          <w:rFonts w:ascii="Arial" w:eastAsiaTheme="minorHAnsi" w:hAnsi="Arial" w:cs="Arial"/>
          <w:b/>
          <w:color w:val="244061" w:themeColor="accent1" w:themeShade="80"/>
          <w:szCs w:val="24"/>
          <w:lang w:val="en-GB"/>
        </w:rPr>
      </w:pPr>
    </w:p>
    <w:p w14:paraId="00ED050F" w14:textId="77777777" w:rsidR="008412CD" w:rsidRDefault="008412CD" w:rsidP="008412CD">
      <w:pPr>
        <w:ind w:left="-284"/>
        <w:rPr>
          <w:rFonts w:ascii="Arial" w:hAnsi="Arial" w:cs="Arial"/>
          <w:b/>
          <w:bCs/>
          <w:color w:val="17365D" w:themeColor="text2" w:themeShade="BF"/>
          <w:kern w:val="28"/>
        </w:rPr>
      </w:pPr>
    </w:p>
    <w:p w14:paraId="680C518F" w14:textId="02047AF0" w:rsidR="00947854" w:rsidRPr="008412CD" w:rsidRDefault="008412CD" w:rsidP="008412CD">
      <w:pPr>
        <w:ind w:left="-284"/>
        <w:rPr>
          <w:rFonts w:ascii="Arial" w:hAnsi="Arial" w:cs="Arial"/>
          <w:b/>
          <w:bCs/>
          <w:caps/>
          <w:color w:val="17365D" w:themeColor="text2" w:themeShade="BF"/>
          <w:kern w:val="28"/>
        </w:rPr>
      </w:pPr>
      <w:r w:rsidRPr="008412CD">
        <w:rPr>
          <w:rFonts w:ascii="Arial" w:hAnsi="Arial" w:cs="Arial"/>
          <w:b/>
          <w:bCs/>
          <w:color w:val="17365D" w:themeColor="text2" w:themeShade="BF"/>
          <w:kern w:val="28"/>
        </w:rPr>
        <w:t>Further Information – 24 July 2023</w:t>
      </w:r>
    </w:p>
    <w:p w14:paraId="758C4B28" w14:textId="31B836BC" w:rsidR="008412CD" w:rsidRDefault="008412CD" w:rsidP="008412CD">
      <w:pPr>
        <w:ind w:left="-284"/>
        <w:rPr>
          <w:rFonts w:ascii="Arial" w:hAnsi="Arial" w:cs="Arial"/>
          <w:caps/>
          <w:color w:val="17365D" w:themeColor="text2" w:themeShade="BF"/>
          <w:kern w:val="28"/>
        </w:rPr>
      </w:pPr>
    </w:p>
    <w:p w14:paraId="4A124397" w14:textId="77777777" w:rsidR="00625B8C" w:rsidRPr="008412CD" w:rsidRDefault="00625B8C" w:rsidP="00781540">
      <w:pPr>
        <w:ind w:left="-284" w:right="-238"/>
        <w:jc w:val="both"/>
        <w:rPr>
          <w:sz w:val="22"/>
          <w:lang w:eastAsia="en-AU"/>
        </w:rPr>
      </w:pPr>
      <w:r w:rsidRPr="008412CD">
        <w:rPr>
          <w:rFonts w:ascii="Arial" w:hAnsi="Arial" w:cs="Arial"/>
          <w:szCs w:val="24"/>
        </w:rPr>
        <w:t>Amended plans were submitted on 24 July 2023 which lower the height of the upper floor and increase the setback of the building from the southern boundary, resulting in reduced overshadowing to the south. The overshadowing proposed has been calculated as 23.1% of the entire adjoining lot.</w:t>
      </w:r>
    </w:p>
    <w:p w14:paraId="39B7D4D8" w14:textId="77777777" w:rsidR="00625B8C" w:rsidRDefault="00625B8C" w:rsidP="00781540">
      <w:pPr>
        <w:pStyle w:val="paragraph"/>
        <w:spacing w:before="0" w:beforeAutospacing="0" w:after="0" w:afterAutospacing="0"/>
        <w:ind w:left="-284" w:right="-238"/>
        <w:jc w:val="both"/>
        <w:textAlignment w:val="baseline"/>
      </w:pPr>
      <w:r>
        <w:t> </w:t>
      </w:r>
    </w:p>
    <w:p w14:paraId="5C6D25E7" w14:textId="77777777" w:rsidR="00625B8C" w:rsidRDefault="00625B8C" w:rsidP="00781540">
      <w:pPr>
        <w:ind w:left="-284" w:right="-238"/>
        <w:jc w:val="both"/>
      </w:pPr>
      <w:r>
        <w:rPr>
          <w:rFonts w:ascii="Arial" w:hAnsi="Arial" w:cs="Arial"/>
          <w:szCs w:val="24"/>
        </w:rPr>
        <w:t xml:space="preserve">The property to the south of the subject lot is </w:t>
      </w:r>
      <w:r>
        <w:rPr>
          <w:rFonts w:ascii="Arial" w:hAnsi="Arial" w:cs="Arial"/>
          <w:b/>
          <w:bCs/>
          <w:szCs w:val="24"/>
        </w:rPr>
        <w:t>474sqm</w:t>
      </w:r>
      <w:r>
        <w:rPr>
          <w:rFonts w:ascii="Arial" w:hAnsi="Arial" w:cs="Arial"/>
          <w:szCs w:val="24"/>
        </w:rPr>
        <w:t xml:space="preserve"> in area.</w:t>
      </w:r>
    </w:p>
    <w:p w14:paraId="6253FB0A" w14:textId="77777777" w:rsidR="00625B8C" w:rsidRDefault="00625B8C" w:rsidP="00781540">
      <w:pPr>
        <w:ind w:left="-284" w:right="-238"/>
        <w:jc w:val="both"/>
      </w:pPr>
      <w:r>
        <w:rPr>
          <w:rFonts w:ascii="Arial" w:hAnsi="Arial" w:cs="Arial"/>
          <w:szCs w:val="24"/>
        </w:rPr>
        <w:t> </w:t>
      </w:r>
    </w:p>
    <w:p w14:paraId="4AD28C98" w14:textId="77777777" w:rsidR="00625B8C" w:rsidRDefault="00625B8C" w:rsidP="00781540">
      <w:pPr>
        <w:ind w:left="-284" w:right="-238"/>
        <w:jc w:val="both"/>
      </w:pPr>
      <w:r>
        <w:rPr>
          <w:rFonts w:ascii="Arial" w:hAnsi="Arial" w:cs="Arial"/>
          <w:szCs w:val="24"/>
        </w:rPr>
        <w:t xml:space="preserve">The overshadowing created by the proposed development has been calculated by City staff as </w:t>
      </w:r>
      <w:r>
        <w:rPr>
          <w:rFonts w:ascii="Arial" w:hAnsi="Arial" w:cs="Arial"/>
          <w:b/>
          <w:bCs/>
          <w:szCs w:val="24"/>
        </w:rPr>
        <w:t>109.5sqm</w:t>
      </w:r>
      <w:r>
        <w:rPr>
          <w:rFonts w:ascii="Arial" w:hAnsi="Arial" w:cs="Arial"/>
          <w:szCs w:val="24"/>
        </w:rPr>
        <w:t>.</w:t>
      </w:r>
    </w:p>
    <w:p w14:paraId="0A687485" w14:textId="77777777" w:rsidR="00625B8C" w:rsidRDefault="00625B8C" w:rsidP="00781540">
      <w:pPr>
        <w:ind w:left="-284" w:right="-238"/>
        <w:jc w:val="both"/>
      </w:pPr>
      <w:r>
        <w:rPr>
          <w:rFonts w:ascii="Arial" w:hAnsi="Arial" w:cs="Arial"/>
          <w:szCs w:val="24"/>
        </w:rPr>
        <w:t> </w:t>
      </w:r>
    </w:p>
    <w:p w14:paraId="644AC8DD" w14:textId="77777777" w:rsidR="00625B8C" w:rsidRDefault="00625B8C" w:rsidP="00781540">
      <w:pPr>
        <w:ind w:left="-284" w:right="-238"/>
        <w:jc w:val="both"/>
      </w:pPr>
      <w:r>
        <w:rPr>
          <w:rFonts w:ascii="Arial" w:hAnsi="Arial" w:cs="Arial"/>
          <w:szCs w:val="24"/>
        </w:rPr>
        <w:t>The percentage of the property to the south covered by shadow at 12pm on 21 June is calculated as follows:</w:t>
      </w:r>
    </w:p>
    <w:p w14:paraId="2408A91E" w14:textId="77777777" w:rsidR="00625B8C" w:rsidRDefault="00625B8C" w:rsidP="00781540">
      <w:pPr>
        <w:ind w:left="-284" w:right="-238"/>
        <w:jc w:val="both"/>
      </w:pPr>
      <w:r>
        <w:rPr>
          <w:rFonts w:ascii="Arial" w:hAnsi="Arial" w:cs="Arial"/>
          <w:szCs w:val="24"/>
        </w:rPr>
        <w:t> </w:t>
      </w:r>
    </w:p>
    <w:p w14:paraId="7B4CADC6" w14:textId="77777777" w:rsidR="00625B8C" w:rsidRDefault="00625B8C" w:rsidP="00781540">
      <w:pPr>
        <w:ind w:left="-284" w:right="-238"/>
        <w:jc w:val="both"/>
      </w:pPr>
      <w:r>
        <w:rPr>
          <w:rFonts w:ascii="Arial" w:hAnsi="Arial" w:cs="Arial"/>
          <w:szCs w:val="24"/>
        </w:rPr>
        <w:t>Area of shadow / area of neighbouring lot (109.5/474=0.231)</w:t>
      </w:r>
    </w:p>
    <w:p w14:paraId="47B388E1" w14:textId="77777777" w:rsidR="00625B8C" w:rsidRDefault="00625B8C" w:rsidP="00781540">
      <w:pPr>
        <w:ind w:left="-284" w:right="-238"/>
        <w:jc w:val="both"/>
      </w:pPr>
      <w:r>
        <w:rPr>
          <w:rFonts w:ascii="Arial" w:hAnsi="Arial" w:cs="Arial"/>
          <w:szCs w:val="24"/>
        </w:rPr>
        <w:t> </w:t>
      </w:r>
    </w:p>
    <w:p w14:paraId="4D96F4A2" w14:textId="77777777" w:rsidR="00625B8C" w:rsidRDefault="00625B8C" w:rsidP="00781540">
      <w:pPr>
        <w:ind w:left="-284" w:right="-238"/>
        <w:jc w:val="both"/>
        <w:rPr>
          <w:rFonts w:ascii="Arial" w:hAnsi="Arial" w:cs="Arial"/>
          <w:b/>
          <w:bCs/>
          <w:szCs w:val="24"/>
        </w:rPr>
      </w:pPr>
      <w:r>
        <w:rPr>
          <w:rFonts w:ascii="Arial" w:hAnsi="Arial" w:cs="Arial"/>
          <w:szCs w:val="24"/>
        </w:rPr>
        <w:t xml:space="preserve">0.231 = </w:t>
      </w:r>
      <w:r>
        <w:rPr>
          <w:rFonts w:ascii="Arial" w:hAnsi="Arial" w:cs="Arial"/>
          <w:b/>
          <w:bCs/>
          <w:szCs w:val="24"/>
        </w:rPr>
        <w:t>23.1%</w:t>
      </w:r>
    </w:p>
    <w:p w14:paraId="49BEB067" w14:textId="77777777" w:rsidR="00E43689" w:rsidRDefault="00E43689" w:rsidP="00781540">
      <w:pPr>
        <w:ind w:left="-284" w:right="-238"/>
        <w:jc w:val="both"/>
        <w:rPr>
          <w:rFonts w:ascii="Arial" w:hAnsi="Arial" w:cs="Arial"/>
          <w:b/>
          <w:bCs/>
          <w:szCs w:val="24"/>
        </w:rPr>
      </w:pPr>
    </w:p>
    <w:p w14:paraId="24461CE3" w14:textId="4B60BB93" w:rsidR="00E43689" w:rsidRDefault="00E43689" w:rsidP="00781540">
      <w:pPr>
        <w:ind w:left="-284" w:right="-238"/>
        <w:jc w:val="both"/>
      </w:pPr>
      <w:r>
        <w:rPr>
          <w:rFonts w:ascii="Arial" w:hAnsi="Arial" w:cs="Arial"/>
          <w:noProof/>
          <w:szCs w:val="24"/>
        </w:rPr>
        <w:drawing>
          <wp:inline distT="0" distB="0" distL="0" distR="0" wp14:anchorId="0557C33A" wp14:editId="6A565198">
            <wp:extent cx="5789930" cy="3605530"/>
            <wp:effectExtent l="0" t="0" r="1270" b="0"/>
            <wp:docPr id="11" name="Picture 11" descr="P13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1309#yIS1"/>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789930" cy="3605530"/>
                    </a:xfrm>
                    <a:prstGeom prst="rect">
                      <a:avLst/>
                    </a:prstGeom>
                    <a:noFill/>
                    <a:ln>
                      <a:noFill/>
                    </a:ln>
                  </pic:spPr>
                </pic:pic>
              </a:graphicData>
            </a:graphic>
          </wp:inline>
        </w:drawing>
      </w:r>
    </w:p>
    <w:p w14:paraId="3333BCF9" w14:textId="77777777" w:rsidR="00625B8C" w:rsidRDefault="00625B8C" w:rsidP="00625B8C">
      <w:pPr>
        <w:spacing w:before="100" w:beforeAutospacing="1" w:after="100" w:afterAutospacing="1"/>
      </w:pPr>
      <w:r>
        <w:rPr>
          <w:rFonts w:ascii="Arial" w:hAnsi="Arial" w:cs="Arial"/>
          <w:szCs w:val="24"/>
        </w:rPr>
        <w:t> </w:t>
      </w:r>
    </w:p>
    <w:p w14:paraId="714652FE" w14:textId="77777777" w:rsidR="00E43689" w:rsidRPr="00E43689" w:rsidRDefault="00E43689" w:rsidP="00E43689">
      <w:pPr>
        <w:ind w:left="-284" w:right="-238"/>
        <w:rPr>
          <w:b/>
          <w:bCs/>
          <w:color w:val="244061" w:themeColor="accent1" w:themeShade="80"/>
          <w:sz w:val="28"/>
          <w:szCs w:val="28"/>
          <w:lang w:eastAsia="en-AU"/>
        </w:rPr>
      </w:pPr>
      <w:r w:rsidRPr="00E43689">
        <w:rPr>
          <w:rFonts w:ascii="Arial" w:hAnsi="Arial" w:cs="Arial"/>
          <w:b/>
          <w:bCs/>
          <w:color w:val="244061" w:themeColor="accent1" w:themeShade="80"/>
          <w:sz w:val="28"/>
          <w:szCs w:val="28"/>
        </w:rPr>
        <w:t>Revised Officer Recommendation</w:t>
      </w:r>
    </w:p>
    <w:p w14:paraId="31EACD37" w14:textId="77777777" w:rsidR="00E43689" w:rsidRPr="00E43689" w:rsidRDefault="00E43689" w:rsidP="00E43689">
      <w:pPr>
        <w:ind w:left="-284" w:right="-238"/>
        <w:rPr>
          <w:b/>
          <w:bCs/>
          <w:color w:val="244061" w:themeColor="accent1" w:themeShade="80"/>
          <w:szCs w:val="24"/>
        </w:rPr>
      </w:pPr>
      <w:r w:rsidRPr="00E43689">
        <w:rPr>
          <w:rFonts w:ascii="Arial" w:hAnsi="Arial" w:cs="Arial"/>
          <w:b/>
          <w:bCs/>
          <w:color w:val="244061" w:themeColor="accent1" w:themeShade="80"/>
          <w:szCs w:val="24"/>
        </w:rPr>
        <w:t> </w:t>
      </w:r>
    </w:p>
    <w:p w14:paraId="17CF8309" w14:textId="77777777" w:rsidR="00E43689" w:rsidRPr="00E43689" w:rsidRDefault="00E43689" w:rsidP="008412CD">
      <w:pPr>
        <w:pStyle w:val="ListParagraph"/>
        <w:numPr>
          <w:ilvl w:val="0"/>
          <w:numId w:val="101"/>
        </w:numPr>
        <w:tabs>
          <w:tab w:val="clear" w:pos="720"/>
        </w:tabs>
        <w:ind w:left="284" w:right="-238" w:hanging="568"/>
        <w:contextualSpacing w:val="0"/>
        <w:jc w:val="both"/>
        <w:rPr>
          <w:b/>
          <w:bCs/>
          <w:color w:val="244061" w:themeColor="accent1" w:themeShade="80"/>
          <w:szCs w:val="24"/>
        </w:rPr>
      </w:pPr>
      <w:r w:rsidRPr="00E43689">
        <w:rPr>
          <w:rFonts w:ascii="Arial" w:hAnsi="Arial" w:cs="Arial"/>
          <w:b/>
          <w:bCs/>
          <w:color w:val="244061" w:themeColor="accent1" w:themeShade="80"/>
          <w:szCs w:val="24"/>
        </w:rPr>
        <w:t>That Council in accordance with Clause 68(2)(b) of the Deemed Provisions of the Planning and Development (Local Planning Schemes) Regulations 2015, approves the development application in accordance with the plans date stamped 24 July 2023 for the single house at 32 Philip Road, Dalkeith, subject to the following conditions:</w:t>
      </w:r>
    </w:p>
    <w:p w14:paraId="0EE2B1C3" w14:textId="77777777" w:rsidR="00E43689" w:rsidRPr="00E43689" w:rsidRDefault="00E43689" w:rsidP="00E43689">
      <w:pPr>
        <w:ind w:left="-284" w:right="-238"/>
        <w:jc w:val="both"/>
        <w:rPr>
          <w:rFonts w:eastAsiaTheme="minorHAnsi"/>
          <w:b/>
          <w:bCs/>
          <w:color w:val="244061" w:themeColor="accent1" w:themeShade="80"/>
          <w:szCs w:val="24"/>
        </w:rPr>
      </w:pPr>
      <w:r w:rsidRPr="00E43689">
        <w:rPr>
          <w:rFonts w:ascii="Arial" w:hAnsi="Arial" w:cs="Arial"/>
          <w:b/>
          <w:bCs/>
          <w:color w:val="244061" w:themeColor="accent1" w:themeShade="80"/>
          <w:szCs w:val="24"/>
        </w:rPr>
        <w:t> </w:t>
      </w:r>
    </w:p>
    <w:p w14:paraId="29CA2FE0" w14:textId="1A2501E6" w:rsidR="00E43689" w:rsidRPr="00E43689" w:rsidRDefault="00E43689" w:rsidP="008412CD">
      <w:pPr>
        <w:pStyle w:val="ListParagraph"/>
        <w:numPr>
          <w:ilvl w:val="0"/>
          <w:numId w:val="101"/>
        </w:numPr>
        <w:ind w:left="284" w:right="-238" w:hanging="568"/>
        <w:contextualSpacing w:val="0"/>
        <w:jc w:val="both"/>
        <w:rPr>
          <w:b/>
          <w:bCs/>
          <w:color w:val="244061" w:themeColor="accent1" w:themeShade="80"/>
          <w:szCs w:val="24"/>
        </w:rPr>
      </w:pPr>
      <w:r w:rsidRPr="00E43689">
        <w:rPr>
          <w:rFonts w:ascii="Arial" w:hAnsi="Arial" w:cs="Arial"/>
          <w:b/>
          <w:bCs/>
          <w:color w:val="244061" w:themeColor="accent1" w:themeShade="80"/>
          <w:szCs w:val="24"/>
          <w:lang w:val="en-US"/>
        </w:rPr>
        <w:t>This approval relates only to the development as indicated on the approved plans dated 24 July 2023. It does not relate to any other development on this lot and must substantially commence within 2 years from the date of the decision letter. </w:t>
      </w:r>
    </w:p>
    <w:p w14:paraId="1D38307B" w14:textId="77777777" w:rsidR="00E43689" w:rsidRPr="00E43689" w:rsidRDefault="00E43689" w:rsidP="00E43689">
      <w:pPr>
        <w:pStyle w:val="ListParagraph"/>
        <w:rPr>
          <w:b/>
          <w:bCs/>
          <w:color w:val="244061" w:themeColor="accent1" w:themeShade="80"/>
          <w:szCs w:val="24"/>
        </w:rPr>
      </w:pPr>
    </w:p>
    <w:p w14:paraId="4C9B7A64" w14:textId="77777777" w:rsidR="00E43689" w:rsidRPr="00E43689" w:rsidRDefault="00E43689" w:rsidP="008412CD">
      <w:pPr>
        <w:pStyle w:val="ListParagraph"/>
        <w:numPr>
          <w:ilvl w:val="0"/>
          <w:numId w:val="101"/>
        </w:numPr>
        <w:ind w:left="284" w:right="-238" w:hanging="568"/>
        <w:contextualSpacing w:val="0"/>
        <w:jc w:val="both"/>
        <w:rPr>
          <w:b/>
          <w:bCs/>
          <w:color w:val="244061" w:themeColor="accent1" w:themeShade="80"/>
          <w:szCs w:val="24"/>
        </w:rPr>
      </w:pPr>
      <w:r w:rsidRPr="00E43689">
        <w:rPr>
          <w:rFonts w:ascii="Arial" w:hAnsi="Arial" w:cs="Arial"/>
          <w:b/>
          <w:bCs/>
          <w:color w:val="244061" w:themeColor="accent1" w:themeShade="80"/>
          <w:szCs w:val="24"/>
          <w:lang w:val="en-US"/>
        </w:rPr>
        <w:t>All works indicated on the approved plans shall be wholly located within the lot boundaries of the subject site.</w:t>
      </w:r>
    </w:p>
    <w:p w14:paraId="03B33C40" w14:textId="77777777" w:rsidR="00E43689" w:rsidRPr="00E43689" w:rsidRDefault="00E43689" w:rsidP="00E43689">
      <w:pPr>
        <w:pStyle w:val="ListParagraph"/>
        <w:ind w:left="-284" w:right="-238" w:hanging="554"/>
        <w:rPr>
          <w:rFonts w:eastAsiaTheme="minorHAnsi"/>
          <w:b/>
          <w:bCs/>
          <w:color w:val="244061" w:themeColor="accent1" w:themeShade="80"/>
          <w:szCs w:val="24"/>
        </w:rPr>
      </w:pPr>
      <w:r w:rsidRPr="00E43689">
        <w:rPr>
          <w:rStyle w:val="normaltextrun"/>
          <w:b/>
          <w:bCs/>
          <w:color w:val="244061" w:themeColor="accent1" w:themeShade="80"/>
          <w:szCs w:val="24"/>
        </w:rPr>
        <w:t> </w:t>
      </w:r>
    </w:p>
    <w:p w14:paraId="0E1B28A3" w14:textId="77777777" w:rsidR="00E43689" w:rsidRPr="00E43689" w:rsidRDefault="00E43689" w:rsidP="008412CD">
      <w:pPr>
        <w:pStyle w:val="ListParagraph"/>
        <w:numPr>
          <w:ilvl w:val="0"/>
          <w:numId w:val="101"/>
        </w:numPr>
        <w:ind w:left="284" w:right="-238" w:hanging="568"/>
        <w:contextualSpacing w:val="0"/>
        <w:jc w:val="both"/>
        <w:rPr>
          <w:b/>
          <w:bCs/>
          <w:color w:val="244061" w:themeColor="accent1" w:themeShade="80"/>
          <w:szCs w:val="24"/>
        </w:rPr>
      </w:pPr>
      <w:r w:rsidRPr="00E43689">
        <w:rPr>
          <w:rStyle w:val="normaltextrun"/>
          <w:rFonts w:ascii="Arial" w:hAnsi="Arial" w:cs="Arial"/>
          <w:b/>
          <w:bCs/>
          <w:color w:val="244061" w:themeColor="accent1" w:themeShade="80"/>
          <w:szCs w:val="24"/>
        </w:rPr>
        <w:t xml:space="preserve">Prior to the issue of a Building Permit, revised stormwater plans shall be submitted and </w:t>
      </w:r>
      <w:r w:rsidRPr="00E43689">
        <w:rPr>
          <w:rFonts w:ascii="Arial" w:hAnsi="Arial" w:cs="Arial"/>
          <w:b/>
          <w:bCs/>
          <w:color w:val="244061" w:themeColor="accent1" w:themeShade="80"/>
        </w:rPr>
        <w:t>approved</w:t>
      </w:r>
      <w:r w:rsidRPr="00E43689">
        <w:rPr>
          <w:rStyle w:val="normaltextrun"/>
          <w:rFonts w:ascii="Arial" w:hAnsi="Arial" w:cs="Arial"/>
          <w:b/>
          <w:bCs/>
          <w:color w:val="244061" w:themeColor="accent1" w:themeShade="80"/>
          <w:szCs w:val="24"/>
        </w:rPr>
        <w:t xml:space="preserve"> to the satisfaction of the City.  </w:t>
      </w:r>
    </w:p>
    <w:p w14:paraId="42F2B055" w14:textId="77777777" w:rsidR="00E43689" w:rsidRPr="00E43689" w:rsidRDefault="00E43689" w:rsidP="00E43689">
      <w:pPr>
        <w:pStyle w:val="ListParagraph"/>
        <w:ind w:left="-284" w:right="-238" w:hanging="554"/>
        <w:jc w:val="both"/>
        <w:rPr>
          <w:rFonts w:eastAsiaTheme="minorHAnsi"/>
          <w:b/>
          <w:bCs/>
          <w:color w:val="244061" w:themeColor="accent1" w:themeShade="80"/>
          <w:szCs w:val="24"/>
        </w:rPr>
      </w:pPr>
      <w:r w:rsidRPr="00E43689">
        <w:rPr>
          <w:b/>
          <w:bCs/>
          <w:color w:val="244061" w:themeColor="accent1" w:themeShade="80"/>
          <w:szCs w:val="24"/>
        </w:rPr>
        <w:t> </w:t>
      </w:r>
    </w:p>
    <w:p w14:paraId="736392C7" w14:textId="77777777" w:rsidR="00E43689" w:rsidRPr="00E43689" w:rsidRDefault="00E43689" w:rsidP="008412CD">
      <w:pPr>
        <w:pStyle w:val="ListParagraph"/>
        <w:numPr>
          <w:ilvl w:val="0"/>
          <w:numId w:val="101"/>
        </w:numPr>
        <w:ind w:left="284" w:right="-238" w:hanging="568"/>
        <w:contextualSpacing w:val="0"/>
        <w:jc w:val="both"/>
        <w:rPr>
          <w:b/>
          <w:bCs/>
          <w:color w:val="244061" w:themeColor="accent1" w:themeShade="80"/>
          <w:szCs w:val="24"/>
        </w:rPr>
      </w:pPr>
      <w:r w:rsidRPr="00E43689">
        <w:rPr>
          <w:rFonts w:ascii="Arial" w:hAnsi="Arial" w:cs="Arial"/>
          <w:b/>
          <w:bCs/>
          <w:color w:val="244061" w:themeColor="accent1" w:themeShade="80"/>
          <w:szCs w:val="24"/>
          <w:lang w:val="en-US"/>
        </w:rPr>
        <w:t xml:space="preserve">Prior to the issue of a Building Permit, a Construction Management Plan shall be </w:t>
      </w:r>
      <w:r w:rsidRPr="00E43689">
        <w:rPr>
          <w:rFonts w:ascii="Arial" w:hAnsi="Arial" w:cs="Arial"/>
          <w:b/>
          <w:bCs/>
          <w:color w:val="244061" w:themeColor="accent1" w:themeShade="80"/>
          <w:szCs w:val="24"/>
        </w:rPr>
        <w:t>submitted</w:t>
      </w:r>
      <w:r w:rsidRPr="00E43689">
        <w:rPr>
          <w:rFonts w:ascii="Arial" w:hAnsi="Arial" w:cs="Arial"/>
          <w:b/>
          <w:bCs/>
          <w:color w:val="244061" w:themeColor="accent1" w:themeShade="80"/>
          <w:szCs w:val="24"/>
          <w:lang w:val="en-US"/>
        </w:rPr>
        <w:t xml:space="preserve"> and approved to the satisfaction of the City. The approved Construction Management Plan shall be observed at all times throughout the construction process to the satisfaction of the City of </w:t>
      </w:r>
      <w:r w:rsidRPr="00E43689">
        <w:rPr>
          <w:rStyle w:val="spelle"/>
          <w:rFonts w:ascii="Arial" w:hAnsi="Arial" w:cs="Arial"/>
          <w:b/>
          <w:bCs/>
          <w:color w:val="244061" w:themeColor="accent1" w:themeShade="80"/>
          <w:szCs w:val="24"/>
          <w:lang w:val="en-US"/>
        </w:rPr>
        <w:t>Nedlands</w:t>
      </w:r>
      <w:r w:rsidRPr="00E43689">
        <w:rPr>
          <w:rFonts w:ascii="Arial" w:hAnsi="Arial" w:cs="Arial"/>
          <w:b/>
          <w:bCs/>
          <w:color w:val="244061" w:themeColor="accent1" w:themeShade="80"/>
          <w:szCs w:val="24"/>
          <w:lang w:val="en-US"/>
        </w:rPr>
        <w:t>.</w:t>
      </w:r>
    </w:p>
    <w:p w14:paraId="4E02DDB2" w14:textId="77777777" w:rsidR="00E43689" w:rsidRDefault="00E43689" w:rsidP="00E43689">
      <w:pPr>
        <w:pStyle w:val="ListParagraph"/>
        <w:ind w:left="-284" w:right="-238" w:hanging="554"/>
        <w:jc w:val="both"/>
        <w:rPr>
          <w:rFonts w:ascii="Arial" w:hAnsi="Arial" w:cs="Arial"/>
          <w:b/>
          <w:bCs/>
          <w:color w:val="244061" w:themeColor="accent1" w:themeShade="80"/>
          <w:szCs w:val="24"/>
          <w:lang w:val="en-US"/>
        </w:rPr>
      </w:pPr>
      <w:r w:rsidRPr="00E43689">
        <w:rPr>
          <w:rFonts w:ascii="Arial" w:hAnsi="Arial" w:cs="Arial"/>
          <w:b/>
          <w:bCs/>
          <w:color w:val="244061" w:themeColor="accent1" w:themeShade="80"/>
          <w:szCs w:val="24"/>
          <w:lang w:val="en-US"/>
        </w:rPr>
        <w:t> </w:t>
      </w:r>
    </w:p>
    <w:p w14:paraId="0A96DF52" w14:textId="77777777" w:rsidR="00E43689" w:rsidRDefault="00E43689" w:rsidP="00E43689">
      <w:pPr>
        <w:pStyle w:val="ListParagraph"/>
        <w:ind w:left="-284" w:right="-238" w:hanging="554"/>
        <w:jc w:val="both"/>
        <w:rPr>
          <w:rFonts w:ascii="Arial" w:hAnsi="Arial" w:cs="Arial"/>
          <w:b/>
          <w:bCs/>
          <w:color w:val="244061" w:themeColor="accent1" w:themeShade="80"/>
          <w:szCs w:val="24"/>
          <w:lang w:val="en-US"/>
        </w:rPr>
      </w:pPr>
    </w:p>
    <w:p w14:paraId="543BD59D" w14:textId="77777777" w:rsidR="00E43689" w:rsidRPr="00E43689" w:rsidRDefault="00E43689" w:rsidP="00E43689">
      <w:pPr>
        <w:pStyle w:val="ListParagraph"/>
        <w:ind w:left="-284" w:right="-238" w:hanging="554"/>
        <w:jc w:val="both"/>
        <w:rPr>
          <w:rFonts w:eastAsiaTheme="minorHAnsi"/>
          <w:b/>
          <w:bCs/>
          <w:color w:val="244061" w:themeColor="accent1" w:themeShade="80"/>
          <w:szCs w:val="24"/>
        </w:rPr>
      </w:pPr>
    </w:p>
    <w:p w14:paraId="5EFFC3D0" w14:textId="7B36DE24" w:rsidR="00E43689" w:rsidRPr="00E43689" w:rsidRDefault="00E43689" w:rsidP="008412CD">
      <w:pPr>
        <w:pStyle w:val="ListParagraph"/>
        <w:numPr>
          <w:ilvl w:val="0"/>
          <w:numId w:val="101"/>
        </w:numPr>
        <w:ind w:left="284" w:right="-238" w:hanging="568"/>
        <w:contextualSpacing w:val="0"/>
        <w:jc w:val="both"/>
        <w:rPr>
          <w:b/>
          <w:bCs/>
          <w:color w:val="244061" w:themeColor="accent1" w:themeShade="80"/>
          <w:szCs w:val="24"/>
        </w:rPr>
      </w:pPr>
      <w:r w:rsidRPr="00E43689">
        <w:rPr>
          <w:rFonts w:ascii="Arial" w:hAnsi="Arial" w:cs="Arial"/>
          <w:b/>
          <w:bCs/>
          <w:color w:val="244061" w:themeColor="accent1" w:themeShade="80"/>
          <w:szCs w:val="24"/>
          <w:lang w:val="en-US"/>
        </w:rPr>
        <w:t xml:space="preserve">Prior to occupation, walls on or adjacent to lot boundaries are to be finished </w:t>
      </w:r>
      <w:r w:rsidRPr="00E43689">
        <w:rPr>
          <w:rFonts w:ascii="Arial" w:hAnsi="Arial" w:cs="Arial"/>
          <w:b/>
          <w:bCs/>
          <w:color w:val="244061" w:themeColor="accent1" w:themeShade="80"/>
          <w:szCs w:val="24"/>
        </w:rPr>
        <w:t>externally</w:t>
      </w:r>
      <w:r w:rsidRPr="00E43689">
        <w:rPr>
          <w:rFonts w:ascii="Arial" w:hAnsi="Arial" w:cs="Arial"/>
          <w:b/>
          <w:bCs/>
          <w:color w:val="244061" w:themeColor="accent1" w:themeShade="80"/>
          <w:szCs w:val="24"/>
          <w:lang w:val="en-US"/>
        </w:rPr>
        <w:t xml:space="preserve"> to the same standard as the rest of the development in:</w:t>
      </w:r>
    </w:p>
    <w:p w14:paraId="1507EDB7" w14:textId="77777777" w:rsidR="00E43689" w:rsidRPr="00890D37" w:rsidRDefault="00E43689" w:rsidP="00E43689">
      <w:pPr>
        <w:pStyle w:val="ListParagraph"/>
        <w:ind w:left="-284" w:right="-238"/>
        <w:rPr>
          <w:rFonts w:ascii="Arial" w:hAnsi="Arial" w:cs="Arial"/>
          <w:b/>
          <w:bCs/>
          <w:color w:val="244061" w:themeColor="accent1" w:themeShade="80"/>
          <w:szCs w:val="24"/>
        </w:rPr>
      </w:pPr>
      <w:r w:rsidRPr="00E43689">
        <w:rPr>
          <w:b/>
          <w:bCs/>
          <w:color w:val="244061" w:themeColor="accent1" w:themeShade="80"/>
          <w:szCs w:val="24"/>
        </w:rPr>
        <w:t> </w:t>
      </w:r>
    </w:p>
    <w:p w14:paraId="6C372F37" w14:textId="77777777" w:rsidR="00E43689" w:rsidRPr="00E43689" w:rsidRDefault="00E43689" w:rsidP="008412CD">
      <w:pPr>
        <w:pStyle w:val="ListParagraph"/>
        <w:numPr>
          <w:ilvl w:val="0"/>
          <w:numId w:val="102"/>
        </w:numPr>
        <w:ind w:left="851" w:right="-238" w:hanging="567"/>
        <w:jc w:val="both"/>
        <w:rPr>
          <w:b/>
          <w:bCs/>
          <w:color w:val="244061" w:themeColor="accent1" w:themeShade="80"/>
          <w:szCs w:val="24"/>
        </w:rPr>
      </w:pPr>
      <w:r w:rsidRPr="00E43689">
        <w:rPr>
          <w:rFonts w:ascii="Arial" w:hAnsi="Arial" w:cs="Arial"/>
          <w:b/>
          <w:bCs/>
          <w:color w:val="244061" w:themeColor="accent1" w:themeShade="80"/>
          <w:szCs w:val="24"/>
          <w:lang w:val="en-US"/>
        </w:rPr>
        <w:t>Face brick;</w:t>
      </w:r>
    </w:p>
    <w:p w14:paraId="1C1B317E" w14:textId="77777777" w:rsidR="00E43689" w:rsidRPr="00E43689" w:rsidRDefault="00E43689" w:rsidP="008412CD">
      <w:pPr>
        <w:pStyle w:val="ListParagraph"/>
        <w:numPr>
          <w:ilvl w:val="0"/>
          <w:numId w:val="102"/>
        </w:numPr>
        <w:ind w:left="851" w:right="-238" w:hanging="567"/>
        <w:jc w:val="both"/>
        <w:rPr>
          <w:b/>
          <w:bCs/>
          <w:color w:val="244061" w:themeColor="accent1" w:themeShade="80"/>
          <w:szCs w:val="24"/>
        </w:rPr>
      </w:pPr>
      <w:r w:rsidRPr="00E43689">
        <w:rPr>
          <w:rFonts w:ascii="Arial" w:hAnsi="Arial" w:cs="Arial"/>
          <w:b/>
          <w:bCs/>
          <w:color w:val="244061" w:themeColor="accent1" w:themeShade="80"/>
          <w:szCs w:val="24"/>
          <w:lang w:val="en-US"/>
        </w:rPr>
        <w:t>Painted render;</w:t>
      </w:r>
    </w:p>
    <w:p w14:paraId="5A466073" w14:textId="77777777" w:rsidR="00E43689" w:rsidRPr="00E43689" w:rsidRDefault="00E43689" w:rsidP="008412CD">
      <w:pPr>
        <w:pStyle w:val="ListParagraph"/>
        <w:numPr>
          <w:ilvl w:val="0"/>
          <w:numId w:val="102"/>
        </w:numPr>
        <w:ind w:left="851" w:right="-238" w:hanging="567"/>
        <w:jc w:val="both"/>
        <w:rPr>
          <w:b/>
          <w:bCs/>
          <w:color w:val="244061" w:themeColor="accent1" w:themeShade="80"/>
          <w:szCs w:val="24"/>
        </w:rPr>
      </w:pPr>
      <w:r w:rsidRPr="00E43689">
        <w:rPr>
          <w:rFonts w:ascii="Arial" w:hAnsi="Arial" w:cs="Arial"/>
          <w:b/>
          <w:bCs/>
          <w:color w:val="244061" w:themeColor="accent1" w:themeShade="80"/>
          <w:szCs w:val="24"/>
          <w:lang w:val="en-US"/>
        </w:rPr>
        <w:t>Painted brickwork; or</w:t>
      </w:r>
    </w:p>
    <w:p w14:paraId="58EF0606" w14:textId="77777777" w:rsidR="00E43689" w:rsidRPr="00E43689" w:rsidRDefault="00E43689" w:rsidP="008412CD">
      <w:pPr>
        <w:pStyle w:val="ListParagraph"/>
        <w:numPr>
          <w:ilvl w:val="0"/>
          <w:numId w:val="102"/>
        </w:numPr>
        <w:ind w:left="851" w:right="-238" w:hanging="567"/>
        <w:jc w:val="both"/>
        <w:rPr>
          <w:b/>
          <w:bCs/>
          <w:color w:val="244061" w:themeColor="accent1" w:themeShade="80"/>
          <w:szCs w:val="24"/>
        </w:rPr>
      </w:pPr>
      <w:r w:rsidRPr="00E43689">
        <w:rPr>
          <w:rFonts w:ascii="Arial" w:hAnsi="Arial" w:cs="Arial"/>
          <w:b/>
          <w:bCs/>
          <w:color w:val="244061" w:themeColor="accent1" w:themeShade="80"/>
          <w:szCs w:val="24"/>
          <w:lang w:val="en-US"/>
        </w:rPr>
        <w:t>Other clean finish as specified on the approved plans.</w:t>
      </w:r>
    </w:p>
    <w:p w14:paraId="64C703BF" w14:textId="77777777" w:rsidR="00E43689" w:rsidRPr="00E43689" w:rsidRDefault="00E43689" w:rsidP="00890D37">
      <w:pPr>
        <w:pStyle w:val="ListParagraph"/>
        <w:ind w:left="284" w:right="-238"/>
        <w:jc w:val="both"/>
        <w:rPr>
          <w:b/>
          <w:bCs/>
          <w:color w:val="244061" w:themeColor="accent1" w:themeShade="80"/>
          <w:szCs w:val="24"/>
        </w:rPr>
      </w:pPr>
      <w:r w:rsidRPr="00E43689">
        <w:rPr>
          <w:b/>
          <w:bCs/>
          <w:color w:val="244061" w:themeColor="accent1" w:themeShade="80"/>
          <w:szCs w:val="24"/>
        </w:rPr>
        <w:t> </w:t>
      </w:r>
    </w:p>
    <w:p w14:paraId="41E7A1FC" w14:textId="2C8FA4BE" w:rsidR="00E43689" w:rsidRPr="00E43689" w:rsidRDefault="00E43689" w:rsidP="00890D37">
      <w:pPr>
        <w:ind w:left="284" w:right="-238"/>
        <w:jc w:val="both"/>
        <w:rPr>
          <w:b/>
          <w:bCs/>
          <w:color w:val="244061" w:themeColor="accent1" w:themeShade="80"/>
          <w:szCs w:val="24"/>
        </w:rPr>
      </w:pPr>
      <w:r w:rsidRPr="00E43689">
        <w:rPr>
          <w:rFonts w:ascii="Arial" w:hAnsi="Arial" w:cs="Arial"/>
          <w:b/>
          <w:bCs/>
          <w:color w:val="244061" w:themeColor="accent1" w:themeShade="80"/>
          <w:szCs w:val="24"/>
          <w:lang w:val="en-US"/>
        </w:rPr>
        <w:t xml:space="preserve">And are to be thereafter maintained to the satisfaction of the City of </w:t>
      </w:r>
      <w:r w:rsidRPr="00E43689">
        <w:rPr>
          <w:rStyle w:val="spelle"/>
          <w:rFonts w:ascii="Arial" w:hAnsi="Arial" w:cs="Arial"/>
          <w:b/>
          <w:bCs/>
          <w:color w:val="244061" w:themeColor="accent1" w:themeShade="80"/>
          <w:szCs w:val="24"/>
          <w:lang w:val="en-US"/>
        </w:rPr>
        <w:t>Nedlands</w:t>
      </w:r>
    </w:p>
    <w:p w14:paraId="6E3E1417" w14:textId="77777777" w:rsidR="00E43689" w:rsidRPr="00DE4F9F" w:rsidRDefault="00E43689" w:rsidP="00890D37">
      <w:pPr>
        <w:ind w:left="-284" w:right="-238"/>
        <w:jc w:val="both"/>
        <w:rPr>
          <w:rFonts w:ascii="Arial" w:hAnsi="Arial" w:cs="Arial"/>
          <w:b/>
          <w:bCs/>
          <w:color w:val="244061" w:themeColor="accent1" w:themeShade="80"/>
          <w:szCs w:val="24"/>
        </w:rPr>
      </w:pPr>
      <w:r w:rsidRPr="00E43689">
        <w:rPr>
          <w:b/>
          <w:bCs/>
          <w:color w:val="244061" w:themeColor="accent1" w:themeShade="80"/>
          <w:szCs w:val="24"/>
        </w:rPr>
        <w:t> </w:t>
      </w:r>
    </w:p>
    <w:p w14:paraId="5E95A480" w14:textId="77777777" w:rsidR="00E43689" w:rsidRPr="00E43689" w:rsidRDefault="00E43689" w:rsidP="008412CD">
      <w:pPr>
        <w:pStyle w:val="ListParagraph"/>
        <w:numPr>
          <w:ilvl w:val="0"/>
          <w:numId w:val="101"/>
        </w:numPr>
        <w:ind w:left="284" w:right="-238" w:hanging="568"/>
        <w:contextualSpacing w:val="0"/>
        <w:jc w:val="both"/>
        <w:rPr>
          <w:b/>
          <w:bCs/>
          <w:color w:val="244061" w:themeColor="accent1" w:themeShade="80"/>
          <w:szCs w:val="24"/>
        </w:rPr>
      </w:pPr>
      <w:r w:rsidRPr="00E43689">
        <w:rPr>
          <w:rFonts w:ascii="Arial" w:hAnsi="Arial" w:cs="Arial"/>
          <w:b/>
          <w:bCs/>
          <w:color w:val="244061" w:themeColor="accent1" w:themeShade="80"/>
          <w:szCs w:val="24"/>
          <w:lang w:val="en-US"/>
        </w:rPr>
        <w:t xml:space="preserve">Prior to occupation, one tree shall be planted within the lot and shall have a minimum planting area of 2m x 2m, to the satisfaction of the City of </w:t>
      </w:r>
      <w:r w:rsidRPr="00E43689">
        <w:rPr>
          <w:rStyle w:val="spelle"/>
          <w:rFonts w:ascii="Arial" w:hAnsi="Arial" w:cs="Arial"/>
          <w:b/>
          <w:bCs/>
          <w:color w:val="244061" w:themeColor="accent1" w:themeShade="80"/>
          <w:szCs w:val="24"/>
          <w:lang w:val="en-US"/>
        </w:rPr>
        <w:t>Nedlands</w:t>
      </w:r>
      <w:r w:rsidRPr="00E43689">
        <w:rPr>
          <w:rFonts w:ascii="Arial" w:hAnsi="Arial" w:cs="Arial"/>
          <w:b/>
          <w:bCs/>
          <w:color w:val="244061" w:themeColor="accent1" w:themeShade="80"/>
          <w:szCs w:val="24"/>
          <w:lang w:val="en-US"/>
        </w:rPr>
        <w:t xml:space="preserve">. The tree is to be </w:t>
      </w:r>
      <w:r w:rsidRPr="00E43689">
        <w:rPr>
          <w:rFonts w:ascii="Arial" w:hAnsi="Arial" w:cs="Arial"/>
          <w:b/>
          <w:bCs/>
          <w:color w:val="244061" w:themeColor="accent1" w:themeShade="80"/>
          <w:szCs w:val="24"/>
        </w:rPr>
        <w:t>maintained</w:t>
      </w:r>
      <w:r w:rsidRPr="00E43689">
        <w:rPr>
          <w:rFonts w:ascii="Arial" w:hAnsi="Arial" w:cs="Arial"/>
          <w:b/>
          <w:bCs/>
          <w:color w:val="244061" w:themeColor="accent1" w:themeShade="80"/>
          <w:szCs w:val="24"/>
          <w:lang w:val="en-US"/>
        </w:rPr>
        <w:t xml:space="preserve"> for the life of the development.</w:t>
      </w:r>
    </w:p>
    <w:p w14:paraId="2DD49CF1" w14:textId="77777777" w:rsidR="00E43689" w:rsidRPr="00E43689" w:rsidRDefault="00E43689" w:rsidP="00890D37">
      <w:pPr>
        <w:pStyle w:val="ListParagraph"/>
        <w:ind w:left="-284" w:right="-238" w:hanging="554"/>
        <w:jc w:val="both"/>
        <w:rPr>
          <w:rFonts w:eastAsiaTheme="minorHAnsi"/>
          <w:b/>
          <w:bCs/>
          <w:color w:val="244061" w:themeColor="accent1" w:themeShade="80"/>
          <w:szCs w:val="24"/>
        </w:rPr>
      </w:pPr>
      <w:r w:rsidRPr="00E43689">
        <w:rPr>
          <w:rFonts w:ascii="Arial" w:hAnsi="Arial" w:cs="Arial"/>
          <w:b/>
          <w:bCs/>
          <w:color w:val="244061" w:themeColor="accent1" w:themeShade="80"/>
          <w:szCs w:val="24"/>
          <w:lang w:val="en-US"/>
        </w:rPr>
        <w:t> </w:t>
      </w:r>
    </w:p>
    <w:p w14:paraId="5095863E" w14:textId="77777777" w:rsidR="00E43689" w:rsidRPr="00E43689" w:rsidRDefault="00E43689" w:rsidP="008412CD">
      <w:pPr>
        <w:pStyle w:val="ListParagraph"/>
        <w:numPr>
          <w:ilvl w:val="0"/>
          <w:numId w:val="101"/>
        </w:numPr>
        <w:ind w:left="284" w:right="-238" w:hanging="568"/>
        <w:contextualSpacing w:val="0"/>
        <w:jc w:val="both"/>
        <w:rPr>
          <w:b/>
          <w:bCs/>
          <w:color w:val="244061" w:themeColor="accent1" w:themeShade="80"/>
          <w:szCs w:val="24"/>
        </w:rPr>
      </w:pPr>
      <w:r w:rsidRPr="00E43689">
        <w:rPr>
          <w:rFonts w:ascii="Arial" w:hAnsi="Arial" w:cs="Arial"/>
          <w:b/>
          <w:bCs/>
          <w:color w:val="244061" w:themeColor="accent1" w:themeShade="80"/>
          <w:szCs w:val="24"/>
          <w:lang w:val="en-US"/>
        </w:rPr>
        <w:t xml:space="preserve">Prior to occupation, the two redundant crossovers on Philip Road shall be removed and the verge and </w:t>
      </w:r>
      <w:r w:rsidRPr="00E43689">
        <w:rPr>
          <w:rStyle w:val="spelle"/>
          <w:rFonts w:ascii="Arial" w:hAnsi="Arial" w:cs="Arial"/>
          <w:b/>
          <w:bCs/>
          <w:color w:val="244061" w:themeColor="accent1" w:themeShade="80"/>
          <w:szCs w:val="24"/>
          <w:lang w:val="en-US"/>
        </w:rPr>
        <w:t>kerbing</w:t>
      </w:r>
      <w:r w:rsidRPr="00E43689">
        <w:rPr>
          <w:rFonts w:ascii="Arial" w:hAnsi="Arial" w:cs="Arial"/>
          <w:b/>
          <w:bCs/>
          <w:color w:val="244061" w:themeColor="accent1" w:themeShade="80"/>
          <w:szCs w:val="24"/>
          <w:lang w:val="en-US"/>
        </w:rPr>
        <w:t xml:space="preserve"> reinstated to the City’s specifications, at the expense of the applicant and to the satisfaction of the City of </w:t>
      </w:r>
      <w:r w:rsidRPr="00E43689">
        <w:rPr>
          <w:rStyle w:val="spelle"/>
          <w:rFonts w:ascii="Arial" w:hAnsi="Arial" w:cs="Arial"/>
          <w:b/>
          <w:bCs/>
          <w:color w:val="244061" w:themeColor="accent1" w:themeShade="80"/>
          <w:szCs w:val="24"/>
          <w:lang w:val="en-US"/>
        </w:rPr>
        <w:t>Nedlands</w:t>
      </w:r>
      <w:r w:rsidRPr="00E43689">
        <w:rPr>
          <w:rFonts w:ascii="Arial" w:hAnsi="Arial" w:cs="Arial"/>
          <w:b/>
          <w:bCs/>
          <w:color w:val="244061" w:themeColor="accent1" w:themeShade="80"/>
          <w:szCs w:val="24"/>
          <w:lang w:val="en-US"/>
        </w:rPr>
        <w:t>. </w:t>
      </w:r>
    </w:p>
    <w:p w14:paraId="134BD750" w14:textId="77777777" w:rsidR="00E43689" w:rsidRPr="00E43689" w:rsidRDefault="00E43689" w:rsidP="00890D37">
      <w:pPr>
        <w:pStyle w:val="ListParagraph"/>
        <w:ind w:left="-284" w:right="-238" w:hanging="554"/>
        <w:jc w:val="both"/>
        <w:rPr>
          <w:rFonts w:eastAsiaTheme="minorHAnsi"/>
          <w:b/>
          <w:bCs/>
          <w:color w:val="244061" w:themeColor="accent1" w:themeShade="80"/>
          <w:szCs w:val="24"/>
        </w:rPr>
      </w:pPr>
      <w:r w:rsidRPr="00E43689">
        <w:rPr>
          <w:rFonts w:ascii="Arial" w:hAnsi="Arial" w:cs="Arial"/>
          <w:b/>
          <w:bCs/>
          <w:color w:val="244061" w:themeColor="accent1" w:themeShade="80"/>
          <w:szCs w:val="24"/>
          <w:lang w:val="en-US"/>
        </w:rPr>
        <w:t> </w:t>
      </w:r>
    </w:p>
    <w:p w14:paraId="2935ADAE" w14:textId="130A90BD" w:rsidR="00E43689" w:rsidRPr="00DE4F9F" w:rsidRDefault="00E43689" w:rsidP="008412CD">
      <w:pPr>
        <w:pStyle w:val="ListParagraph"/>
        <w:numPr>
          <w:ilvl w:val="0"/>
          <w:numId w:val="101"/>
        </w:numPr>
        <w:ind w:left="284" w:right="-238" w:hanging="568"/>
        <w:contextualSpacing w:val="0"/>
        <w:jc w:val="both"/>
        <w:rPr>
          <w:rFonts w:eastAsiaTheme="minorHAnsi"/>
          <w:b/>
          <w:bCs/>
          <w:color w:val="244061" w:themeColor="accent1" w:themeShade="80"/>
          <w:szCs w:val="24"/>
        </w:rPr>
      </w:pPr>
      <w:r w:rsidRPr="00DE4F9F">
        <w:rPr>
          <w:rFonts w:ascii="Arial" w:hAnsi="Arial" w:cs="Arial"/>
          <w:b/>
          <w:bCs/>
          <w:color w:val="244061" w:themeColor="accent1" w:themeShade="80"/>
          <w:szCs w:val="24"/>
          <w:lang w:val="en-US"/>
        </w:rPr>
        <w:t xml:space="preserve">Prior to occupation, the applicant is to plant a minimum of one (1) x 30L tree located on the </w:t>
      </w:r>
      <w:r w:rsidRPr="00DE4F9F">
        <w:rPr>
          <w:rFonts w:ascii="Arial" w:hAnsi="Arial" w:cs="Arial"/>
          <w:b/>
          <w:bCs/>
          <w:color w:val="244061" w:themeColor="accent1" w:themeShade="80"/>
          <w:szCs w:val="24"/>
        </w:rPr>
        <w:t>Philip</w:t>
      </w:r>
      <w:r w:rsidRPr="00DE4F9F">
        <w:rPr>
          <w:rFonts w:ascii="Arial" w:hAnsi="Arial" w:cs="Arial"/>
          <w:b/>
          <w:bCs/>
          <w:color w:val="244061" w:themeColor="accent1" w:themeShade="80"/>
          <w:szCs w:val="24"/>
          <w:lang w:val="en-US"/>
        </w:rPr>
        <w:t xml:space="preserve"> Road verge, at the expense of the applicant and to the satisfaction of the City of </w:t>
      </w:r>
      <w:r w:rsidRPr="00DE4F9F">
        <w:rPr>
          <w:rStyle w:val="spelle"/>
          <w:rFonts w:ascii="Arial" w:hAnsi="Arial" w:cs="Arial"/>
          <w:b/>
          <w:bCs/>
          <w:color w:val="244061" w:themeColor="accent1" w:themeShade="80"/>
          <w:szCs w:val="24"/>
          <w:lang w:val="en-US"/>
        </w:rPr>
        <w:t>Nedlands</w:t>
      </w:r>
      <w:r w:rsidRPr="00DE4F9F">
        <w:rPr>
          <w:rFonts w:ascii="Arial" w:hAnsi="Arial" w:cs="Arial"/>
          <w:b/>
          <w:bCs/>
          <w:color w:val="244061" w:themeColor="accent1" w:themeShade="80"/>
          <w:szCs w:val="24"/>
          <w:lang w:val="en-US"/>
        </w:rPr>
        <w:t>.</w:t>
      </w:r>
    </w:p>
    <w:p w14:paraId="0B54ACCD" w14:textId="77777777" w:rsidR="00E43689" w:rsidRPr="00E43689" w:rsidRDefault="00E43689" w:rsidP="00890D37">
      <w:pPr>
        <w:pStyle w:val="ListParagraph"/>
        <w:ind w:left="-284" w:right="-238" w:hanging="554"/>
        <w:jc w:val="both"/>
        <w:rPr>
          <w:b/>
          <w:bCs/>
          <w:color w:val="244061" w:themeColor="accent1" w:themeShade="80"/>
          <w:szCs w:val="24"/>
        </w:rPr>
      </w:pPr>
      <w:r w:rsidRPr="00E43689">
        <w:rPr>
          <w:rFonts w:ascii="Arial" w:hAnsi="Arial" w:cs="Arial"/>
          <w:b/>
          <w:bCs/>
          <w:color w:val="244061" w:themeColor="accent1" w:themeShade="80"/>
          <w:szCs w:val="24"/>
          <w:lang w:val="en-US"/>
        </w:rPr>
        <w:t> </w:t>
      </w:r>
    </w:p>
    <w:p w14:paraId="4A75FDFA" w14:textId="77777777" w:rsidR="00E43689" w:rsidRPr="00E43689" w:rsidRDefault="00E43689" w:rsidP="008412CD">
      <w:pPr>
        <w:pStyle w:val="ListParagraph"/>
        <w:numPr>
          <w:ilvl w:val="0"/>
          <w:numId w:val="101"/>
        </w:numPr>
        <w:ind w:left="284" w:right="-238" w:hanging="568"/>
        <w:contextualSpacing w:val="0"/>
        <w:jc w:val="both"/>
        <w:rPr>
          <w:b/>
          <w:bCs/>
          <w:color w:val="244061" w:themeColor="accent1" w:themeShade="80"/>
          <w:szCs w:val="24"/>
        </w:rPr>
      </w:pPr>
      <w:r w:rsidRPr="00E43689">
        <w:rPr>
          <w:rFonts w:ascii="Arial" w:hAnsi="Arial" w:cs="Arial"/>
          <w:b/>
          <w:bCs/>
          <w:color w:val="244061" w:themeColor="accent1" w:themeShade="80"/>
          <w:szCs w:val="24"/>
          <w:lang w:val="en-US"/>
        </w:rPr>
        <w:t xml:space="preserve">The street tree(s) within the verge in front of the lot are to be protected and maintained through the duration of the demolition and construction processes to the satisfaction of the City of </w:t>
      </w:r>
      <w:r w:rsidRPr="00E43689">
        <w:rPr>
          <w:rStyle w:val="spelle"/>
          <w:rFonts w:ascii="Arial" w:hAnsi="Arial" w:cs="Arial"/>
          <w:b/>
          <w:bCs/>
          <w:color w:val="244061" w:themeColor="accent1" w:themeShade="80"/>
          <w:szCs w:val="24"/>
          <w:lang w:val="en-US"/>
        </w:rPr>
        <w:t>Nedlands</w:t>
      </w:r>
      <w:r w:rsidRPr="00E43689">
        <w:rPr>
          <w:rFonts w:ascii="Arial" w:hAnsi="Arial" w:cs="Arial"/>
          <w:b/>
          <w:bCs/>
          <w:color w:val="244061" w:themeColor="accent1" w:themeShade="80"/>
          <w:szCs w:val="24"/>
          <w:lang w:val="en-US"/>
        </w:rPr>
        <w:t xml:space="preserve">. Should the tree(s) die or be damaged, they are to be replaced with a specified species at the owner’s expense and to the satisfaction of the City of </w:t>
      </w:r>
      <w:r w:rsidRPr="00E43689">
        <w:rPr>
          <w:rStyle w:val="spelle"/>
          <w:rFonts w:ascii="Arial" w:hAnsi="Arial" w:cs="Arial"/>
          <w:b/>
          <w:bCs/>
          <w:color w:val="244061" w:themeColor="accent1" w:themeShade="80"/>
          <w:szCs w:val="24"/>
          <w:lang w:val="en-US"/>
        </w:rPr>
        <w:t>Nedlands</w:t>
      </w:r>
    </w:p>
    <w:p w14:paraId="2B9D40EE" w14:textId="77777777" w:rsidR="00E43689" w:rsidRPr="00E43689" w:rsidRDefault="00E43689" w:rsidP="00890D37">
      <w:pPr>
        <w:pStyle w:val="ListParagraph"/>
        <w:ind w:left="-284" w:right="-238" w:hanging="554"/>
        <w:rPr>
          <w:rFonts w:eastAsiaTheme="minorHAnsi"/>
          <w:b/>
          <w:bCs/>
          <w:color w:val="244061" w:themeColor="accent1" w:themeShade="80"/>
          <w:szCs w:val="24"/>
        </w:rPr>
      </w:pPr>
      <w:r w:rsidRPr="00E43689">
        <w:rPr>
          <w:rFonts w:ascii="Arial" w:hAnsi="Arial" w:cs="Arial"/>
          <w:b/>
          <w:bCs/>
          <w:color w:val="244061" w:themeColor="accent1" w:themeShade="80"/>
          <w:szCs w:val="24"/>
          <w:lang w:val="en-US"/>
        </w:rPr>
        <w:t> </w:t>
      </w:r>
    </w:p>
    <w:p w14:paraId="4AD0AD85" w14:textId="77777777" w:rsidR="00E43689" w:rsidRPr="00E43689" w:rsidRDefault="00E43689" w:rsidP="008412CD">
      <w:pPr>
        <w:pStyle w:val="ListParagraph"/>
        <w:numPr>
          <w:ilvl w:val="0"/>
          <w:numId w:val="101"/>
        </w:numPr>
        <w:ind w:left="284" w:right="-238" w:hanging="568"/>
        <w:contextualSpacing w:val="0"/>
        <w:jc w:val="both"/>
        <w:rPr>
          <w:b/>
          <w:bCs/>
          <w:color w:val="244061" w:themeColor="accent1" w:themeShade="80"/>
          <w:szCs w:val="24"/>
        </w:rPr>
      </w:pPr>
      <w:r w:rsidRPr="00E43689">
        <w:rPr>
          <w:rFonts w:ascii="Arial" w:hAnsi="Arial" w:cs="Arial"/>
          <w:b/>
          <w:bCs/>
          <w:color w:val="244061" w:themeColor="accent1" w:themeShade="80"/>
          <w:szCs w:val="24"/>
          <w:lang w:val="en-US"/>
        </w:rPr>
        <w:t xml:space="preserve">All </w:t>
      </w:r>
      <w:r w:rsidRPr="00E43689">
        <w:rPr>
          <w:rFonts w:ascii="Arial" w:hAnsi="Arial" w:cs="Arial"/>
          <w:b/>
          <w:bCs/>
          <w:color w:val="244061" w:themeColor="accent1" w:themeShade="80"/>
          <w:szCs w:val="24"/>
        </w:rPr>
        <w:t>stormwater</w:t>
      </w:r>
      <w:r w:rsidRPr="00E43689">
        <w:rPr>
          <w:rFonts w:ascii="Arial" w:hAnsi="Arial" w:cs="Arial"/>
          <w:b/>
          <w:bCs/>
          <w:color w:val="244061" w:themeColor="accent1" w:themeShade="80"/>
          <w:szCs w:val="24"/>
          <w:lang w:val="en-US"/>
        </w:rPr>
        <w:t xml:space="preserve"> discharge from the development shall be contained and disposed of on-site unless otherwise approved by the City of </w:t>
      </w:r>
      <w:r w:rsidRPr="00E43689">
        <w:rPr>
          <w:rStyle w:val="spelle"/>
          <w:rFonts w:ascii="Arial" w:hAnsi="Arial" w:cs="Arial"/>
          <w:b/>
          <w:bCs/>
          <w:color w:val="244061" w:themeColor="accent1" w:themeShade="80"/>
          <w:szCs w:val="24"/>
          <w:lang w:val="en-US"/>
        </w:rPr>
        <w:t>Nedlands</w:t>
      </w:r>
      <w:r w:rsidRPr="00E43689">
        <w:rPr>
          <w:rFonts w:ascii="Arial" w:hAnsi="Arial" w:cs="Arial"/>
          <w:b/>
          <w:bCs/>
          <w:color w:val="244061" w:themeColor="accent1" w:themeShade="80"/>
          <w:szCs w:val="24"/>
          <w:lang w:val="en-US"/>
        </w:rPr>
        <w:t>.</w:t>
      </w:r>
    </w:p>
    <w:p w14:paraId="5A710713" w14:textId="77777777" w:rsidR="00625B8C" w:rsidRDefault="00625B8C">
      <w:pPr>
        <w:rPr>
          <w:rFonts w:ascii="Arial" w:hAnsi="Arial" w:cs="Arial"/>
          <w:b/>
          <w:color w:val="17365D" w:themeColor="text2" w:themeShade="BF"/>
          <w:kern w:val="28"/>
          <w:sz w:val="28"/>
        </w:rPr>
      </w:pPr>
      <w:r>
        <w:rPr>
          <w:rFonts w:ascii="Arial" w:hAnsi="Arial" w:cs="Arial"/>
          <w:caps/>
          <w:color w:val="17365D" w:themeColor="text2" w:themeShade="BF"/>
        </w:rPr>
        <w:br w:type="page"/>
      </w:r>
    </w:p>
    <w:p w14:paraId="7BBD635B" w14:textId="7A639C53" w:rsidR="00B40CA6" w:rsidRPr="00164E62" w:rsidRDefault="00CF1746"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5" w:name="_Toc141111256"/>
      <w:r>
        <w:rPr>
          <w:rFonts w:ascii="Arial" w:hAnsi="Arial" w:cs="Arial"/>
          <w:caps w:val="0"/>
          <w:color w:val="17365D" w:themeColor="text2" w:themeShade="BF"/>
          <w:u w:val="none"/>
        </w:rPr>
        <w:t xml:space="preserve">PD35.07.23 - </w:t>
      </w:r>
      <w:r w:rsidR="00844285" w:rsidRPr="00844285">
        <w:rPr>
          <w:rFonts w:ascii="Arial" w:hAnsi="Arial" w:cs="Arial"/>
          <w:caps w:val="0"/>
          <w:color w:val="17365D" w:themeColor="text2" w:themeShade="BF"/>
          <w:u w:val="none"/>
        </w:rPr>
        <w:t>Consideration of Development Application – Change of Use – “Restaurant” to “Small Bar” – 99A &amp; 101 Waratah Avenue, Dalkeith</w:t>
      </w:r>
      <w:bookmarkEnd w:id="25"/>
    </w:p>
    <w:p w14:paraId="3B81138A" w14:textId="77777777"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3222E2" w:rsidRPr="00727803" w14:paraId="1B4694C4" w14:textId="77777777">
        <w:tc>
          <w:tcPr>
            <w:tcW w:w="2349" w:type="dxa"/>
          </w:tcPr>
          <w:p w14:paraId="386219C5" w14:textId="77777777" w:rsidR="00222B60" w:rsidRPr="00727803" w:rsidRDefault="00222B60">
            <w:pPr>
              <w:ind w:right="110"/>
              <w:jc w:val="both"/>
              <w:rPr>
                <w:rFonts w:ascii="Arial" w:hAnsi="Arial" w:cs="Arial"/>
                <w:b/>
                <w:color w:val="244061" w:themeColor="accent1" w:themeShade="80"/>
                <w:szCs w:val="24"/>
                <w:lang w:val="en-AU"/>
              </w:rPr>
            </w:pPr>
            <w:r w:rsidRPr="00727803">
              <w:rPr>
                <w:rFonts w:ascii="Arial" w:hAnsi="Arial" w:cs="Arial"/>
                <w:b/>
                <w:color w:val="244061" w:themeColor="accent1" w:themeShade="80"/>
                <w:szCs w:val="24"/>
                <w:lang w:val="en-AU"/>
              </w:rPr>
              <w:t>Meeting &amp; Date</w:t>
            </w:r>
          </w:p>
        </w:tc>
        <w:tc>
          <w:tcPr>
            <w:tcW w:w="7291" w:type="dxa"/>
          </w:tcPr>
          <w:p w14:paraId="26836F03" w14:textId="77777777" w:rsidR="00222B60" w:rsidRPr="00727803" w:rsidRDefault="00222B60">
            <w:pPr>
              <w:ind w:right="39"/>
              <w:jc w:val="both"/>
              <w:rPr>
                <w:rFonts w:ascii="Arial" w:hAnsi="Arial" w:cs="Arial"/>
                <w:szCs w:val="24"/>
                <w:lang w:val="en-AU"/>
              </w:rPr>
            </w:pPr>
            <w:r w:rsidRPr="00727803">
              <w:rPr>
                <w:rFonts w:ascii="Arial" w:hAnsi="Arial" w:cs="Arial"/>
                <w:szCs w:val="24"/>
                <w:lang w:val="en-AU"/>
              </w:rPr>
              <w:t xml:space="preserve">Council Meeting </w:t>
            </w:r>
            <w:r>
              <w:rPr>
                <w:rFonts w:ascii="Arial" w:hAnsi="Arial" w:cs="Arial"/>
                <w:szCs w:val="24"/>
                <w:lang w:val="en-AU"/>
              </w:rPr>
              <w:t>–</w:t>
            </w:r>
            <w:r w:rsidRPr="00727803">
              <w:rPr>
                <w:rFonts w:ascii="Arial" w:hAnsi="Arial" w:cs="Arial"/>
                <w:szCs w:val="24"/>
                <w:lang w:val="en-AU"/>
              </w:rPr>
              <w:t xml:space="preserve"> </w:t>
            </w:r>
            <w:r>
              <w:rPr>
                <w:rFonts w:ascii="Arial" w:hAnsi="Arial" w:cs="Arial"/>
                <w:szCs w:val="24"/>
                <w:lang w:val="en-AU"/>
              </w:rPr>
              <w:t>25 July 2023</w:t>
            </w:r>
          </w:p>
        </w:tc>
      </w:tr>
      <w:tr w:rsidR="003222E2" w:rsidRPr="00727803" w14:paraId="193F9D0A" w14:textId="77777777">
        <w:tc>
          <w:tcPr>
            <w:tcW w:w="2349" w:type="dxa"/>
          </w:tcPr>
          <w:p w14:paraId="7DC5F266" w14:textId="77777777" w:rsidR="00222B60" w:rsidRPr="00727803" w:rsidRDefault="00222B60">
            <w:pPr>
              <w:ind w:right="110"/>
              <w:jc w:val="both"/>
              <w:rPr>
                <w:rFonts w:ascii="Arial" w:hAnsi="Arial" w:cs="Arial"/>
                <w:b/>
                <w:color w:val="244061" w:themeColor="accent1" w:themeShade="80"/>
                <w:szCs w:val="24"/>
                <w:lang w:val="en-AU"/>
              </w:rPr>
            </w:pPr>
            <w:r w:rsidRPr="00727803">
              <w:rPr>
                <w:rFonts w:ascii="Arial" w:hAnsi="Arial" w:cs="Arial"/>
                <w:b/>
                <w:color w:val="244061" w:themeColor="accent1" w:themeShade="80"/>
                <w:szCs w:val="24"/>
                <w:lang w:val="en-AU"/>
              </w:rPr>
              <w:t>Applicant</w:t>
            </w:r>
          </w:p>
        </w:tc>
        <w:tc>
          <w:tcPr>
            <w:tcW w:w="7291" w:type="dxa"/>
          </w:tcPr>
          <w:p w14:paraId="2DF13309" w14:textId="77777777" w:rsidR="00222B60" w:rsidRPr="00727803" w:rsidRDefault="00222B60">
            <w:pPr>
              <w:ind w:right="39"/>
              <w:jc w:val="both"/>
              <w:rPr>
                <w:rFonts w:ascii="Arial" w:hAnsi="Arial" w:cs="Arial"/>
                <w:szCs w:val="24"/>
                <w:lang w:val="en-AU"/>
              </w:rPr>
            </w:pPr>
            <w:r>
              <w:rPr>
                <w:rFonts w:ascii="Arial" w:hAnsi="Arial" w:cs="Arial"/>
                <w:szCs w:val="24"/>
                <w:lang w:val="en-AU"/>
              </w:rPr>
              <w:t>Fusion Cuisine Pty Ltd</w:t>
            </w:r>
          </w:p>
        </w:tc>
      </w:tr>
      <w:tr w:rsidR="00A31795" w:rsidRPr="00727803" w14:paraId="533C2F79" w14:textId="77777777">
        <w:tc>
          <w:tcPr>
            <w:tcW w:w="2349" w:type="dxa"/>
          </w:tcPr>
          <w:p w14:paraId="38784806" w14:textId="77777777" w:rsidR="00222B60" w:rsidRPr="00727803" w:rsidRDefault="00222B60">
            <w:pPr>
              <w:ind w:right="110"/>
              <w:jc w:val="both"/>
              <w:rPr>
                <w:rFonts w:ascii="Arial" w:hAnsi="Arial" w:cs="Arial"/>
                <w:b/>
                <w:color w:val="244061" w:themeColor="accent1" w:themeShade="80"/>
                <w:szCs w:val="24"/>
                <w:lang w:val="en-AU"/>
              </w:rPr>
            </w:pPr>
            <w:r w:rsidRPr="00727803">
              <w:rPr>
                <w:rFonts w:ascii="Arial" w:hAnsi="Arial" w:cs="Arial"/>
                <w:b/>
                <w:color w:val="244061" w:themeColor="accent1" w:themeShade="80"/>
                <w:szCs w:val="24"/>
                <w:lang w:val="en-AU"/>
              </w:rPr>
              <w:t>Information Provided</w:t>
            </w:r>
          </w:p>
        </w:tc>
        <w:tc>
          <w:tcPr>
            <w:tcW w:w="7291" w:type="dxa"/>
            <w:shd w:val="clear" w:color="auto" w:fill="auto"/>
          </w:tcPr>
          <w:p w14:paraId="796FDB47" w14:textId="77777777" w:rsidR="00222B60" w:rsidRPr="00727803" w:rsidRDefault="00222B60">
            <w:pPr>
              <w:ind w:right="39"/>
              <w:jc w:val="both"/>
              <w:rPr>
                <w:rFonts w:ascii="Arial" w:hAnsi="Arial" w:cs="Arial"/>
                <w:szCs w:val="24"/>
                <w:lang w:val="en-AU"/>
              </w:rPr>
            </w:pPr>
            <w:r w:rsidRPr="0065428F">
              <w:rPr>
                <w:rFonts w:ascii="Arial" w:hAnsi="Arial" w:cs="Arial"/>
                <w:szCs w:val="24"/>
                <w:lang w:val="en-AU"/>
              </w:rPr>
              <w:t>All relevant information required has been provided.</w:t>
            </w:r>
          </w:p>
        </w:tc>
      </w:tr>
      <w:tr w:rsidR="003222E2" w:rsidRPr="00727803" w14:paraId="5CD6FF8A" w14:textId="77777777">
        <w:tc>
          <w:tcPr>
            <w:tcW w:w="2349" w:type="dxa"/>
          </w:tcPr>
          <w:p w14:paraId="46F61863" w14:textId="77777777" w:rsidR="00222B60" w:rsidRPr="00727803" w:rsidRDefault="00222B60">
            <w:pPr>
              <w:ind w:right="110"/>
              <w:rPr>
                <w:rFonts w:ascii="Arial" w:hAnsi="Arial" w:cs="Arial"/>
                <w:b/>
                <w:bCs/>
                <w:color w:val="244061" w:themeColor="accent1" w:themeShade="80"/>
                <w:szCs w:val="24"/>
                <w:lang w:val="en-AU"/>
              </w:rPr>
            </w:pPr>
            <w:r w:rsidRPr="00727803">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6A12693A" w14:textId="77777777" w:rsidR="00222B60" w:rsidRPr="00727803" w:rsidRDefault="00222B60">
            <w:pPr>
              <w:pStyle w:val="Subsection"/>
              <w:tabs>
                <w:tab w:val="clear" w:pos="879"/>
              </w:tabs>
              <w:spacing w:before="0" w:line="240" w:lineRule="auto"/>
              <w:ind w:left="0" w:right="40" w:firstLine="0"/>
              <w:rPr>
                <w:rFonts w:ascii="Arial" w:hAnsi="Arial" w:cs="Arial"/>
                <w:szCs w:val="24"/>
              </w:rPr>
            </w:pPr>
            <w:r w:rsidRPr="00727803">
              <w:rPr>
                <w:rFonts w:ascii="Arial" w:hAnsi="Arial" w:cs="Arial"/>
                <w:szCs w:val="24"/>
              </w:rPr>
              <w:t>The author, reviewers and authoriser of this report declare they have no financial or impartiality interest with this matter.</w:t>
            </w:r>
          </w:p>
          <w:p w14:paraId="5F5BB90D" w14:textId="77777777" w:rsidR="00222B60" w:rsidRPr="00727803" w:rsidRDefault="00222B60">
            <w:pPr>
              <w:pStyle w:val="Subsection"/>
              <w:tabs>
                <w:tab w:val="clear" w:pos="595"/>
                <w:tab w:val="clear" w:pos="879"/>
              </w:tabs>
              <w:spacing w:before="0" w:line="240" w:lineRule="auto"/>
              <w:ind w:left="0" w:right="40" w:firstLine="0"/>
              <w:rPr>
                <w:rFonts w:ascii="Arial" w:hAnsi="Arial" w:cs="Arial"/>
                <w:szCs w:val="24"/>
              </w:rPr>
            </w:pPr>
            <w:r w:rsidRPr="00727803">
              <w:rPr>
                <w:rFonts w:ascii="Arial" w:hAnsi="Arial" w:cs="Arial"/>
                <w:szCs w:val="24"/>
              </w:rPr>
              <w:t>There is no financial or personal relationship between City staff involved in the preparation of this report and the proponents or their consultants.</w:t>
            </w:r>
          </w:p>
        </w:tc>
      </w:tr>
      <w:tr w:rsidR="003222E2" w:rsidRPr="00727803" w14:paraId="503C4DF0" w14:textId="77777777">
        <w:tc>
          <w:tcPr>
            <w:tcW w:w="2349" w:type="dxa"/>
          </w:tcPr>
          <w:p w14:paraId="3F16267A" w14:textId="77777777" w:rsidR="00222B60" w:rsidRPr="00727803" w:rsidRDefault="00222B60">
            <w:pPr>
              <w:ind w:right="110"/>
              <w:jc w:val="both"/>
              <w:rPr>
                <w:rFonts w:ascii="Arial" w:hAnsi="Arial" w:cs="Arial"/>
                <w:b/>
                <w:color w:val="244061" w:themeColor="accent1" w:themeShade="80"/>
                <w:szCs w:val="24"/>
                <w:lang w:val="en-AU"/>
              </w:rPr>
            </w:pPr>
            <w:r w:rsidRPr="00727803">
              <w:rPr>
                <w:rFonts w:ascii="Arial" w:hAnsi="Arial" w:cs="Arial"/>
                <w:b/>
                <w:color w:val="244061" w:themeColor="accent1" w:themeShade="80"/>
                <w:szCs w:val="24"/>
                <w:lang w:val="en-AU"/>
              </w:rPr>
              <w:t>Report Author</w:t>
            </w:r>
          </w:p>
        </w:tc>
        <w:tc>
          <w:tcPr>
            <w:tcW w:w="7291" w:type="dxa"/>
          </w:tcPr>
          <w:p w14:paraId="4FCEEBE3" w14:textId="77777777" w:rsidR="00222B60" w:rsidRPr="00727803" w:rsidRDefault="00222B60">
            <w:pPr>
              <w:ind w:right="39"/>
              <w:jc w:val="both"/>
              <w:rPr>
                <w:rFonts w:ascii="Arial" w:hAnsi="Arial" w:cs="Arial"/>
                <w:szCs w:val="24"/>
                <w:lang w:val="en-AU"/>
              </w:rPr>
            </w:pPr>
            <w:r>
              <w:rPr>
                <w:rFonts w:ascii="Arial" w:hAnsi="Arial" w:cs="Arial"/>
                <w:szCs w:val="24"/>
                <w:lang w:val="en-AU"/>
              </w:rPr>
              <w:t>Roy Winslow – Manager Urban Planning</w:t>
            </w:r>
          </w:p>
        </w:tc>
      </w:tr>
      <w:tr w:rsidR="003222E2" w:rsidRPr="00727803" w14:paraId="02B6EB24" w14:textId="77777777">
        <w:tc>
          <w:tcPr>
            <w:tcW w:w="2349" w:type="dxa"/>
          </w:tcPr>
          <w:p w14:paraId="3486CE4C" w14:textId="51D48D55" w:rsidR="00222B60" w:rsidRPr="00727803" w:rsidRDefault="00222B60">
            <w:pPr>
              <w:ind w:right="110"/>
              <w:jc w:val="both"/>
              <w:rPr>
                <w:rFonts w:ascii="Arial" w:hAnsi="Arial" w:cs="Arial"/>
                <w:b/>
                <w:color w:val="244061" w:themeColor="accent1" w:themeShade="80"/>
                <w:szCs w:val="24"/>
                <w:lang w:val="en-AU"/>
              </w:rPr>
            </w:pPr>
            <w:r w:rsidRPr="00727803">
              <w:rPr>
                <w:rFonts w:ascii="Arial" w:hAnsi="Arial" w:cs="Arial"/>
                <w:b/>
                <w:color w:val="244061" w:themeColor="accent1" w:themeShade="80"/>
                <w:szCs w:val="24"/>
                <w:lang w:val="en-AU"/>
              </w:rPr>
              <w:t>Director</w:t>
            </w:r>
          </w:p>
        </w:tc>
        <w:tc>
          <w:tcPr>
            <w:tcW w:w="7291" w:type="dxa"/>
          </w:tcPr>
          <w:p w14:paraId="32A518D8" w14:textId="77777777" w:rsidR="00222B60" w:rsidRPr="00727803" w:rsidRDefault="00222B60">
            <w:pPr>
              <w:ind w:right="39"/>
              <w:jc w:val="both"/>
              <w:rPr>
                <w:rFonts w:ascii="Arial" w:hAnsi="Arial" w:cs="Arial"/>
                <w:szCs w:val="24"/>
                <w:lang w:val="en-AU"/>
              </w:rPr>
            </w:pPr>
            <w:r w:rsidRPr="00727803">
              <w:rPr>
                <w:rFonts w:ascii="Arial" w:hAnsi="Arial" w:cs="Arial"/>
                <w:szCs w:val="24"/>
                <w:lang w:val="en-AU"/>
              </w:rPr>
              <w:t>Tony Free – Director Planning and Development</w:t>
            </w:r>
          </w:p>
        </w:tc>
      </w:tr>
      <w:tr w:rsidR="003222E2" w:rsidRPr="00727803" w14:paraId="0D42EF7A" w14:textId="77777777">
        <w:tc>
          <w:tcPr>
            <w:tcW w:w="2349" w:type="dxa"/>
          </w:tcPr>
          <w:p w14:paraId="3E67814C" w14:textId="77777777" w:rsidR="00222B60" w:rsidRPr="00727803" w:rsidRDefault="00222B60">
            <w:pPr>
              <w:ind w:right="110"/>
              <w:jc w:val="both"/>
              <w:rPr>
                <w:rFonts w:ascii="Arial" w:hAnsi="Arial" w:cs="Arial"/>
                <w:b/>
                <w:color w:val="244061" w:themeColor="accent1" w:themeShade="80"/>
                <w:szCs w:val="24"/>
                <w:lang w:val="en-AU"/>
              </w:rPr>
            </w:pPr>
            <w:r w:rsidRPr="00727803">
              <w:rPr>
                <w:rFonts w:ascii="Arial" w:hAnsi="Arial" w:cs="Arial"/>
                <w:b/>
                <w:color w:val="244061" w:themeColor="accent1" w:themeShade="80"/>
                <w:szCs w:val="24"/>
                <w:lang w:val="en-AU"/>
              </w:rPr>
              <w:t>Attachments</w:t>
            </w:r>
          </w:p>
        </w:tc>
        <w:tc>
          <w:tcPr>
            <w:tcW w:w="7291" w:type="dxa"/>
          </w:tcPr>
          <w:p w14:paraId="23D80373" w14:textId="77777777" w:rsidR="00222B60" w:rsidRPr="00727803" w:rsidRDefault="00222B60" w:rsidP="002E11F2">
            <w:pPr>
              <w:pStyle w:val="ListParagraph"/>
              <w:numPr>
                <w:ilvl w:val="0"/>
                <w:numId w:val="64"/>
              </w:numPr>
              <w:jc w:val="both"/>
              <w:rPr>
                <w:rFonts w:ascii="Arial" w:eastAsia="Calibri" w:hAnsi="Arial" w:cs="Arial"/>
                <w:szCs w:val="24"/>
                <w:lang w:val="en-AU"/>
              </w:rPr>
            </w:pPr>
            <w:r w:rsidRPr="00727803">
              <w:rPr>
                <w:rFonts w:ascii="Arial" w:eastAsia="Calibri" w:hAnsi="Arial" w:cs="Arial"/>
                <w:szCs w:val="24"/>
                <w:lang w:val="en-AU"/>
              </w:rPr>
              <w:t>Aerial Image and Zoning Map</w:t>
            </w:r>
            <w:r w:rsidRPr="00727803">
              <w:rPr>
                <w:rFonts w:ascii="Arial" w:hAnsi="Arial" w:cs="Arial"/>
                <w:szCs w:val="32"/>
                <w:highlight w:val="yellow"/>
                <w:lang w:val="en-AU"/>
              </w:rPr>
              <w:t xml:space="preserve"> </w:t>
            </w:r>
          </w:p>
          <w:p w14:paraId="31091E28" w14:textId="77777777" w:rsidR="00222B60" w:rsidRDefault="00222B60" w:rsidP="002E11F2">
            <w:pPr>
              <w:pStyle w:val="ListParagraph"/>
              <w:numPr>
                <w:ilvl w:val="0"/>
                <w:numId w:val="64"/>
              </w:numPr>
              <w:jc w:val="both"/>
              <w:rPr>
                <w:rFonts w:ascii="Arial" w:eastAsia="Calibri" w:hAnsi="Arial" w:cs="Arial"/>
                <w:szCs w:val="24"/>
                <w:lang w:val="en-AU"/>
              </w:rPr>
            </w:pPr>
            <w:r w:rsidRPr="0065428F">
              <w:rPr>
                <w:rFonts w:ascii="Arial" w:eastAsia="Calibri" w:hAnsi="Arial" w:cs="Arial"/>
                <w:szCs w:val="24"/>
                <w:lang w:val="en-AU"/>
              </w:rPr>
              <w:t xml:space="preserve">Development Plans </w:t>
            </w:r>
          </w:p>
          <w:p w14:paraId="45D6B408" w14:textId="77777777" w:rsidR="00222B60" w:rsidRDefault="00222B60" w:rsidP="002E11F2">
            <w:pPr>
              <w:pStyle w:val="ListParagraph"/>
              <w:numPr>
                <w:ilvl w:val="0"/>
                <w:numId w:val="64"/>
              </w:numPr>
              <w:jc w:val="both"/>
              <w:rPr>
                <w:rFonts w:ascii="Arial" w:eastAsia="Calibri" w:hAnsi="Arial" w:cs="Arial"/>
                <w:szCs w:val="24"/>
                <w:lang w:val="en-AU"/>
              </w:rPr>
            </w:pPr>
            <w:r>
              <w:rPr>
                <w:rFonts w:ascii="Arial" w:eastAsia="Calibri" w:hAnsi="Arial" w:cs="Arial"/>
                <w:szCs w:val="24"/>
                <w:lang w:val="en-AU"/>
              </w:rPr>
              <w:t>Management Plan</w:t>
            </w:r>
          </w:p>
          <w:p w14:paraId="58C56608" w14:textId="77777777" w:rsidR="00222B60" w:rsidRPr="0065428F" w:rsidRDefault="00222B60" w:rsidP="002E11F2">
            <w:pPr>
              <w:pStyle w:val="ListParagraph"/>
              <w:numPr>
                <w:ilvl w:val="0"/>
                <w:numId w:val="64"/>
              </w:numPr>
              <w:jc w:val="both"/>
              <w:rPr>
                <w:rFonts w:ascii="Arial" w:eastAsia="Calibri" w:hAnsi="Arial" w:cs="Arial"/>
                <w:szCs w:val="24"/>
                <w:lang w:val="en-AU"/>
              </w:rPr>
            </w:pPr>
            <w:r>
              <w:rPr>
                <w:rFonts w:ascii="Arial" w:eastAsia="Calibri" w:hAnsi="Arial" w:cs="Arial"/>
                <w:szCs w:val="24"/>
                <w:lang w:val="en-AU"/>
              </w:rPr>
              <w:t>Environmental Noise Assessment</w:t>
            </w:r>
          </w:p>
          <w:p w14:paraId="27E8138E" w14:textId="77777777" w:rsidR="00222B60" w:rsidRPr="000C3CCF" w:rsidRDefault="00222B60" w:rsidP="002E11F2">
            <w:pPr>
              <w:pStyle w:val="ListParagraph"/>
              <w:numPr>
                <w:ilvl w:val="0"/>
                <w:numId w:val="64"/>
              </w:numPr>
              <w:jc w:val="both"/>
              <w:rPr>
                <w:rFonts w:ascii="Arial" w:eastAsia="Calibri" w:hAnsi="Arial" w:cs="Arial"/>
                <w:szCs w:val="24"/>
                <w:lang w:val="en-AU"/>
              </w:rPr>
            </w:pPr>
            <w:r>
              <w:rPr>
                <w:rFonts w:ascii="Arial" w:eastAsia="Calibri" w:hAnsi="Arial" w:cs="Arial"/>
                <w:szCs w:val="24"/>
                <w:lang w:val="en-AU"/>
              </w:rPr>
              <w:t>Submissions – CONFIDENTIAL</w:t>
            </w:r>
          </w:p>
        </w:tc>
      </w:tr>
    </w:tbl>
    <w:p w14:paraId="5BE9DA55" w14:textId="77777777" w:rsidR="00222B60" w:rsidRDefault="00222B60" w:rsidP="00222B60">
      <w:pPr>
        <w:ind w:left="-284" w:right="-330"/>
        <w:jc w:val="both"/>
        <w:rPr>
          <w:rFonts w:ascii="Arial" w:hAnsi="Arial" w:cs="Arial"/>
          <w:b/>
          <w:szCs w:val="24"/>
        </w:rPr>
      </w:pPr>
    </w:p>
    <w:p w14:paraId="3AA43A35" w14:textId="77777777" w:rsidR="00222B60" w:rsidRPr="00D53B42" w:rsidRDefault="00222B60" w:rsidP="00A45DC3">
      <w:pPr>
        <w:ind w:left="-288"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Purpos</w:t>
      </w:r>
      <w:r>
        <w:rPr>
          <w:rFonts w:ascii="Arial" w:hAnsi="Arial" w:cs="Arial"/>
          <w:b/>
          <w:color w:val="244061" w:themeColor="accent1" w:themeShade="80"/>
          <w:sz w:val="28"/>
          <w:szCs w:val="32"/>
        </w:rPr>
        <w:t>e</w:t>
      </w:r>
    </w:p>
    <w:p w14:paraId="4959E4CF" w14:textId="77777777" w:rsidR="00222B60" w:rsidRDefault="00222B60" w:rsidP="00A45DC3">
      <w:pPr>
        <w:ind w:left="-288" w:right="-238"/>
        <w:jc w:val="both"/>
        <w:rPr>
          <w:rFonts w:ascii="Arial" w:hAnsi="Arial" w:cs="Arial"/>
          <w:szCs w:val="24"/>
        </w:rPr>
      </w:pPr>
    </w:p>
    <w:p w14:paraId="18ABC613" w14:textId="77777777" w:rsidR="00222B60" w:rsidRPr="00D53B42" w:rsidRDefault="00222B60" w:rsidP="00A45DC3">
      <w:pPr>
        <w:ind w:left="-288" w:right="-238"/>
        <w:jc w:val="both"/>
        <w:rPr>
          <w:rFonts w:ascii="Arial" w:hAnsi="Arial" w:cs="Arial"/>
          <w:szCs w:val="24"/>
        </w:rPr>
      </w:pPr>
      <w:r w:rsidRPr="00727803">
        <w:rPr>
          <w:rFonts w:ascii="Arial" w:hAnsi="Arial" w:cs="Arial"/>
          <w:szCs w:val="24"/>
        </w:rPr>
        <w:t xml:space="preserve">The purpose of this report is for Council to consider a development application for </w:t>
      </w:r>
      <w:r>
        <w:rPr>
          <w:rFonts w:ascii="Arial" w:hAnsi="Arial" w:cs="Arial"/>
          <w:szCs w:val="24"/>
        </w:rPr>
        <w:t xml:space="preserve">a change of use from ‘restaurant’ to ‘small bar’ at </w:t>
      </w:r>
      <w:r w:rsidRPr="0065428F">
        <w:rPr>
          <w:rFonts w:ascii="Arial" w:hAnsi="Arial" w:cs="Arial"/>
          <w:szCs w:val="24"/>
        </w:rPr>
        <w:t>99A &amp; 101 Waratah Avenue, Dalkeith</w:t>
      </w:r>
      <w:r>
        <w:rPr>
          <w:rFonts w:ascii="Arial" w:hAnsi="Arial" w:cs="Arial"/>
          <w:szCs w:val="24"/>
        </w:rPr>
        <w:t xml:space="preserve">, previously known as ‘The Local’. This application is being presented to Council for consideration as objections have been received. </w:t>
      </w:r>
    </w:p>
    <w:p w14:paraId="10DA7776" w14:textId="77777777" w:rsidR="00222B60" w:rsidRDefault="00222B60" w:rsidP="00A45DC3">
      <w:pPr>
        <w:ind w:right="-238"/>
        <w:jc w:val="both"/>
        <w:rPr>
          <w:rFonts w:ascii="Arial" w:hAnsi="Arial" w:cs="Arial"/>
          <w:b/>
          <w:szCs w:val="24"/>
        </w:rPr>
      </w:pPr>
    </w:p>
    <w:p w14:paraId="282591F5" w14:textId="77777777" w:rsidR="00222B60" w:rsidRPr="00727803" w:rsidRDefault="00222B60" w:rsidP="00A45DC3">
      <w:pPr>
        <w:ind w:right="-238"/>
        <w:jc w:val="both"/>
        <w:rPr>
          <w:rFonts w:ascii="Arial" w:hAnsi="Arial" w:cs="Arial"/>
          <w:b/>
          <w:szCs w:val="24"/>
        </w:rPr>
      </w:pPr>
    </w:p>
    <w:p w14:paraId="445D1E4C" w14:textId="77777777" w:rsidR="00222B60" w:rsidRPr="00727803" w:rsidRDefault="00222B60" w:rsidP="00A45DC3">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Recommendation</w:t>
      </w:r>
    </w:p>
    <w:p w14:paraId="43602F96" w14:textId="77777777" w:rsidR="00222B60" w:rsidRDefault="00222B60" w:rsidP="00A45DC3">
      <w:pPr>
        <w:ind w:left="-284" w:right="-238"/>
        <w:jc w:val="both"/>
        <w:rPr>
          <w:rFonts w:ascii="Arial" w:hAnsi="Arial" w:cs="Arial"/>
          <w:b/>
          <w:color w:val="244061" w:themeColor="accent1" w:themeShade="80"/>
          <w:szCs w:val="24"/>
        </w:rPr>
      </w:pPr>
    </w:p>
    <w:p w14:paraId="5C0E6F7F" w14:textId="77777777" w:rsidR="00222B60" w:rsidRPr="00727803" w:rsidRDefault="00222B60" w:rsidP="00A45DC3">
      <w:pPr>
        <w:ind w:left="-284" w:right="-238"/>
        <w:jc w:val="both"/>
        <w:rPr>
          <w:rFonts w:ascii="Arial" w:hAnsi="Arial" w:cs="Arial"/>
          <w:b/>
          <w:color w:val="244061" w:themeColor="accent1" w:themeShade="80"/>
          <w:szCs w:val="24"/>
        </w:rPr>
      </w:pPr>
      <w:r w:rsidRPr="00727803">
        <w:rPr>
          <w:rFonts w:ascii="Arial" w:hAnsi="Arial" w:cs="Arial"/>
          <w:b/>
          <w:color w:val="244061" w:themeColor="accent1" w:themeShade="80"/>
          <w:szCs w:val="24"/>
        </w:rPr>
        <w:t>That Council:</w:t>
      </w:r>
    </w:p>
    <w:p w14:paraId="30D84B75" w14:textId="77777777" w:rsidR="00222B60" w:rsidRPr="00727803" w:rsidRDefault="00222B60" w:rsidP="00A45DC3">
      <w:pPr>
        <w:ind w:left="-284" w:right="-238"/>
        <w:jc w:val="both"/>
        <w:rPr>
          <w:rFonts w:ascii="Arial" w:hAnsi="Arial" w:cs="Arial"/>
          <w:b/>
          <w:color w:val="244061" w:themeColor="accent1" w:themeShade="80"/>
          <w:szCs w:val="24"/>
          <w:highlight w:val="yellow"/>
        </w:rPr>
      </w:pPr>
    </w:p>
    <w:p w14:paraId="74D385B1" w14:textId="77777777" w:rsidR="00222B60" w:rsidRDefault="00222B60" w:rsidP="00A45DC3">
      <w:pPr>
        <w:ind w:left="-284" w:right="-238"/>
        <w:jc w:val="both"/>
        <w:rPr>
          <w:rFonts w:ascii="Arial" w:hAnsi="Arial" w:cs="Arial"/>
          <w:b/>
          <w:color w:val="244061" w:themeColor="accent1" w:themeShade="80"/>
          <w:szCs w:val="24"/>
        </w:rPr>
      </w:pPr>
      <w:r w:rsidRPr="00727803">
        <w:rPr>
          <w:rFonts w:ascii="Arial" w:hAnsi="Arial" w:cs="Arial"/>
          <w:b/>
          <w:color w:val="244061" w:themeColor="accent1" w:themeShade="80"/>
          <w:szCs w:val="24"/>
        </w:rPr>
        <w:t>In accordance with Clause 68(2)(b) of the Deemed Provisio</w:t>
      </w:r>
      <w:r w:rsidRPr="00777D9B">
        <w:rPr>
          <w:rFonts w:ascii="Arial" w:hAnsi="Arial" w:cs="Arial"/>
          <w:b/>
          <w:color w:val="244061" w:themeColor="accent1" w:themeShade="80"/>
          <w:szCs w:val="24"/>
        </w:rPr>
        <w:t xml:space="preserve">ns of the Planning and Development (Local Planning Schemes) Regulations 2015, approves the development application in accordance with the plans date stamped </w:t>
      </w:r>
      <w:r>
        <w:rPr>
          <w:rFonts w:ascii="Arial" w:hAnsi="Arial" w:cs="Arial"/>
          <w:b/>
          <w:color w:val="244061" w:themeColor="accent1" w:themeShade="80"/>
          <w:szCs w:val="24"/>
        </w:rPr>
        <w:t>7 March 2023</w:t>
      </w:r>
      <w:r w:rsidRPr="00777D9B">
        <w:rPr>
          <w:rFonts w:ascii="Arial" w:hAnsi="Arial" w:cs="Arial"/>
          <w:b/>
          <w:color w:val="244061" w:themeColor="accent1" w:themeShade="80"/>
          <w:szCs w:val="24"/>
        </w:rPr>
        <w:t xml:space="preserve"> for </w:t>
      </w:r>
      <w:r>
        <w:rPr>
          <w:rFonts w:ascii="Arial" w:hAnsi="Arial" w:cs="Arial"/>
          <w:b/>
          <w:color w:val="244061" w:themeColor="accent1" w:themeShade="80"/>
          <w:szCs w:val="24"/>
        </w:rPr>
        <w:t xml:space="preserve">a partial change of use to a “Small bar” </w:t>
      </w:r>
      <w:r w:rsidRPr="00777D9B">
        <w:rPr>
          <w:rFonts w:ascii="Arial" w:hAnsi="Arial" w:cs="Arial"/>
          <w:b/>
          <w:color w:val="244061" w:themeColor="accent1" w:themeShade="80"/>
          <w:szCs w:val="24"/>
        </w:rPr>
        <w:t xml:space="preserve">at </w:t>
      </w:r>
      <w:r w:rsidRPr="00973DFB">
        <w:rPr>
          <w:rFonts w:ascii="Arial" w:hAnsi="Arial" w:cs="Arial"/>
          <w:b/>
          <w:color w:val="244061" w:themeColor="accent1" w:themeShade="80"/>
          <w:szCs w:val="24"/>
        </w:rPr>
        <w:t>99a &amp; 101 Waratah Avenue, Dalkeith</w:t>
      </w:r>
      <w:r w:rsidRPr="00777D9B">
        <w:rPr>
          <w:rFonts w:ascii="Arial" w:hAnsi="Arial" w:cs="Arial"/>
          <w:b/>
          <w:color w:val="244061" w:themeColor="accent1" w:themeShade="80"/>
          <w:szCs w:val="24"/>
        </w:rPr>
        <w:t>, subject to the follow</w:t>
      </w:r>
      <w:r w:rsidRPr="00727803">
        <w:rPr>
          <w:rFonts w:ascii="Arial" w:hAnsi="Arial" w:cs="Arial"/>
          <w:b/>
          <w:color w:val="244061" w:themeColor="accent1" w:themeShade="80"/>
          <w:szCs w:val="24"/>
        </w:rPr>
        <w:t>ing conditions:</w:t>
      </w:r>
    </w:p>
    <w:p w14:paraId="71BCCE5C" w14:textId="77777777" w:rsidR="00222B60" w:rsidRPr="00727803" w:rsidRDefault="00222B60" w:rsidP="00A45DC3">
      <w:pPr>
        <w:ind w:left="-284" w:right="-238"/>
        <w:jc w:val="both"/>
        <w:rPr>
          <w:rFonts w:ascii="Arial" w:hAnsi="Arial" w:cs="Arial"/>
          <w:b/>
          <w:color w:val="244061" w:themeColor="accent1" w:themeShade="80"/>
          <w:szCs w:val="24"/>
        </w:rPr>
      </w:pPr>
    </w:p>
    <w:p w14:paraId="73459163" w14:textId="77777777" w:rsidR="00222B60" w:rsidRPr="00C80B70" w:rsidRDefault="00222B60" w:rsidP="002E11F2">
      <w:pPr>
        <w:pStyle w:val="ListParagraph"/>
        <w:numPr>
          <w:ilvl w:val="0"/>
          <w:numId w:val="67"/>
        </w:numPr>
        <w:spacing w:after="200"/>
        <w:ind w:left="270" w:right="-238" w:hanging="554"/>
        <w:jc w:val="both"/>
        <w:rPr>
          <w:rFonts w:ascii="Arial" w:hAnsi="Arial" w:cs="Arial"/>
          <w:b/>
          <w:color w:val="244061" w:themeColor="accent1" w:themeShade="80"/>
          <w:szCs w:val="24"/>
          <w:lang w:val="en-US"/>
        </w:rPr>
      </w:pPr>
      <w:r w:rsidRPr="007360B8">
        <w:rPr>
          <w:rFonts w:ascii="Arial" w:hAnsi="Arial" w:cs="Arial"/>
          <w:b/>
          <w:color w:val="244061" w:themeColor="accent1" w:themeShade="80"/>
          <w:szCs w:val="24"/>
          <w:lang w:val="en-US"/>
        </w:rPr>
        <w:t xml:space="preserve">This approval is for the use of the development as a </w:t>
      </w:r>
      <w:r>
        <w:rPr>
          <w:rFonts w:ascii="Arial" w:hAnsi="Arial" w:cs="Arial"/>
          <w:b/>
          <w:color w:val="244061" w:themeColor="accent1" w:themeShade="80"/>
          <w:szCs w:val="24"/>
          <w:lang w:val="en-US"/>
        </w:rPr>
        <w:t>“Small Bar”</w:t>
      </w:r>
      <w:r w:rsidRPr="007360B8">
        <w:rPr>
          <w:rFonts w:ascii="Arial" w:hAnsi="Arial" w:cs="Arial"/>
          <w:b/>
          <w:color w:val="244061" w:themeColor="accent1" w:themeShade="80"/>
          <w:szCs w:val="24"/>
          <w:lang w:val="en-US"/>
        </w:rPr>
        <w:t>, as defined in the City of Nedlands Local Planning Scheme No.3. Any alternative use of the premises may require development approval.</w:t>
      </w:r>
    </w:p>
    <w:p w14:paraId="4EE76771" w14:textId="77777777" w:rsidR="00222B60" w:rsidRPr="006F2A00" w:rsidRDefault="00222B60" w:rsidP="00A45DC3">
      <w:pPr>
        <w:pStyle w:val="ListParagraph"/>
        <w:ind w:left="270" w:right="-238" w:hanging="554"/>
        <w:jc w:val="both"/>
        <w:rPr>
          <w:rFonts w:ascii="Arial" w:hAnsi="Arial" w:cs="Arial"/>
          <w:b/>
          <w:color w:val="244061" w:themeColor="accent1" w:themeShade="80"/>
          <w:szCs w:val="24"/>
          <w:highlight w:val="yellow"/>
        </w:rPr>
      </w:pPr>
    </w:p>
    <w:p w14:paraId="1E784A39" w14:textId="77777777" w:rsidR="00222B60" w:rsidRDefault="00222B60" w:rsidP="002E11F2">
      <w:pPr>
        <w:pStyle w:val="ListParagraph"/>
        <w:numPr>
          <w:ilvl w:val="0"/>
          <w:numId w:val="67"/>
        </w:numPr>
        <w:spacing w:after="200"/>
        <w:ind w:left="270" w:right="-238" w:hanging="554"/>
        <w:jc w:val="both"/>
        <w:rPr>
          <w:rFonts w:ascii="Arial" w:hAnsi="Arial" w:cs="Arial"/>
          <w:b/>
          <w:color w:val="244061" w:themeColor="accent1" w:themeShade="80"/>
          <w:szCs w:val="24"/>
          <w:lang w:val="en-US"/>
        </w:rPr>
      </w:pPr>
      <w:r w:rsidRPr="00D37439">
        <w:rPr>
          <w:rFonts w:ascii="Arial" w:hAnsi="Arial" w:cs="Arial"/>
          <w:b/>
          <w:color w:val="244061" w:themeColor="accent1" w:themeShade="80"/>
          <w:szCs w:val="24"/>
          <w:lang w:val="en-US"/>
        </w:rPr>
        <w:t>This approval is for a maximum of 120 patrons (i</w:t>
      </w:r>
      <w:r>
        <w:rPr>
          <w:rFonts w:ascii="Arial" w:hAnsi="Arial" w:cs="Arial"/>
          <w:b/>
          <w:color w:val="244061" w:themeColor="accent1" w:themeShade="80"/>
          <w:szCs w:val="24"/>
          <w:lang w:val="en-US"/>
        </w:rPr>
        <w:t>nternal</w:t>
      </w:r>
      <w:r w:rsidRPr="00D37439">
        <w:rPr>
          <w:rFonts w:ascii="Arial" w:hAnsi="Arial" w:cs="Arial"/>
          <w:b/>
          <w:color w:val="244061" w:themeColor="accent1" w:themeShade="80"/>
          <w:szCs w:val="24"/>
          <w:lang w:val="en-US"/>
        </w:rPr>
        <w:t xml:space="preserve"> and </w:t>
      </w:r>
      <w:r>
        <w:rPr>
          <w:rFonts w:ascii="Arial" w:hAnsi="Arial" w:cs="Arial"/>
          <w:b/>
          <w:color w:val="244061" w:themeColor="accent1" w:themeShade="80"/>
          <w:szCs w:val="24"/>
          <w:lang w:val="en-US"/>
        </w:rPr>
        <w:t>external</w:t>
      </w:r>
      <w:r w:rsidRPr="00D37439">
        <w:rPr>
          <w:rFonts w:ascii="Arial" w:hAnsi="Arial" w:cs="Arial"/>
          <w:b/>
          <w:color w:val="244061" w:themeColor="accent1" w:themeShade="80"/>
          <w:szCs w:val="24"/>
          <w:lang w:val="en-US"/>
        </w:rPr>
        <w:t xml:space="preserve">). </w:t>
      </w:r>
    </w:p>
    <w:p w14:paraId="07C41CF7" w14:textId="77777777" w:rsidR="00222B60" w:rsidRPr="003419E3" w:rsidRDefault="00222B60" w:rsidP="00A45DC3">
      <w:pPr>
        <w:pStyle w:val="ListParagraph"/>
        <w:ind w:right="-238"/>
        <w:contextualSpacing w:val="0"/>
        <w:rPr>
          <w:rFonts w:ascii="Arial" w:hAnsi="Arial" w:cs="Arial"/>
          <w:b/>
          <w:color w:val="244061" w:themeColor="accent1" w:themeShade="80"/>
          <w:szCs w:val="24"/>
          <w:lang w:val="en-US"/>
        </w:rPr>
      </w:pPr>
    </w:p>
    <w:p w14:paraId="0997E250" w14:textId="0583C2FE" w:rsidR="00222B60" w:rsidRPr="006F5062" w:rsidRDefault="00222B60" w:rsidP="002E11F2">
      <w:pPr>
        <w:pStyle w:val="NormalWeb"/>
        <w:numPr>
          <w:ilvl w:val="0"/>
          <w:numId w:val="67"/>
        </w:numPr>
        <w:spacing w:before="0" w:beforeAutospacing="0" w:after="0" w:afterAutospacing="0"/>
        <w:ind w:left="284" w:right="-238" w:hanging="568"/>
        <w:jc w:val="both"/>
        <w:rPr>
          <w:rFonts w:ascii="Arial" w:eastAsiaTheme="minorHAnsi" w:hAnsi="Arial" w:cs="Arial"/>
          <w:b/>
          <w:color w:val="244061" w:themeColor="accent1" w:themeShade="80"/>
          <w:lang w:val="en-US" w:eastAsia="en-US"/>
        </w:rPr>
      </w:pPr>
      <w:r w:rsidRPr="006F5062">
        <w:rPr>
          <w:rFonts w:ascii="Arial" w:eastAsiaTheme="minorHAnsi" w:hAnsi="Arial" w:cs="Arial"/>
          <w:b/>
          <w:color w:val="244061" w:themeColor="accent1" w:themeShade="80"/>
          <w:lang w:val="en-US" w:eastAsia="en-US"/>
        </w:rPr>
        <w:t xml:space="preserve">The </w:t>
      </w:r>
      <w:r>
        <w:rPr>
          <w:rFonts w:ascii="Arial" w:eastAsiaTheme="minorHAnsi" w:hAnsi="Arial" w:cs="Arial"/>
          <w:b/>
          <w:color w:val="244061" w:themeColor="accent1" w:themeShade="80"/>
          <w:lang w:val="en-US" w:eastAsia="en-US"/>
        </w:rPr>
        <w:t>Environmental Noise Assessment</w:t>
      </w:r>
      <w:r w:rsidRPr="006F5062">
        <w:rPr>
          <w:rFonts w:ascii="Arial" w:eastAsiaTheme="minorHAnsi" w:hAnsi="Arial" w:cs="Arial"/>
          <w:b/>
          <w:color w:val="244061" w:themeColor="accent1" w:themeShade="80"/>
          <w:lang w:val="en-US" w:eastAsia="en-US"/>
        </w:rPr>
        <w:t xml:space="preserve"> date stamped </w:t>
      </w:r>
      <w:r w:rsidR="006D5CF2">
        <w:rPr>
          <w:rFonts w:ascii="Arial" w:eastAsiaTheme="minorHAnsi" w:hAnsi="Arial" w:cs="Arial"/>
          <w:b/>
          <w:color w:val="244061" w:themeColor="accent1" w:themeShade="80"/>
          <w:lang w:val="en-US" w:eastAsia="en-US"/>
        </w:rPr>
        <w:t>5 July 2023</w:t>
      </w:r>
      <w:r w:rsidRPr="006F5062">
        <w:rPr>
          <w:rFonts w:ascii="Arial" w:eastAsiaTheme="minorHAnsi" w:hAnsi="Arial" w:cs="Arial"/>
          <w:b/>
          <w:color w:val="244061" w:themeColor="accent1" w:themeShade="80"/>
          <w:lang w:val="en-US" w:eastAsia="en-US"/>
        </w:rPr>
        <w:t xml:space="preserve"> forms part of this development approval and shall be complied with at all times, to the satisfaction of the City of Nedlands.</w:t>
      </w:r>
    </w:p>
    <w:p w14:paraId="63121BCC" w14:textId="77777777" w:rsidR="00222B60" w:rsidRDefault="00222B60" w:rsidP="002E11F2">
      <w:pPr>
        <w:pStyle w:val="ListParagraph"/>
        <w:numPr>
          <w:ilvl w:val="0"/>
          <w:numId w:val="67"/>
        </w:numPr>
        <w:spacing w:after="200"/>
        <w:ind w:left="270" w:right="-238" w:hanging="554"/>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 xml:space="preserve">Prior to the use of the small bar, a Noise Management Plan shall be submitted and approved by the City of Nedlands and shall be complied with at all times to the satisfaction of the City. </w:t>
      </w:r>
    </w:p>
    <w:p w14:paraId="48C15134" w14:textId="77777777" w:rsidR="00222B60" w:rsidRPr="008347AC" w:rsidRDefault="00222B60" w:rsidP="00A45DC3">
      <w:pPr>
        <w:pStyle w:val="ListParagraph"/>
        <w:ind w:left="270" w:right="-238" w:hanging="554"/>
        <w:rPr>
          <w:rFonts w:ascii="Arial" w:hAnsi="Arial" w:cs="Arial"/>
          <w:b/>
          <w:color w:val="244061" w:themeColor="accent1" w:themeShade="80"/>
          <w:szCs w:val="24"/>
          <w:lang w:val="en-US"/>
        </w:rPr>
      </w:pPr>
    </w:p>
    <w:p w14:paraId="3B55078A" w14:textId="77777777" w:rsidR="00222B60" w:rsidRDefault="00222B60" w:rsidP="002E11F2">
      <w:pPr>
        <w:pStyle w:val="ListParagraph"/>
        <w:numPr>
          <w:ilvl w:val="0"/>
          <w:numId w:val="67"/>
        </w:numPr>
        <w:ind w:left="270" w:right="-238" w:hanging="554"/>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The “Isoletta Management Plan” submitted on 7 March 2023 forms part of this approval and shall be complied with at all times to the satisfaction of the City.</w:t>
      </w:r>
    </w:p>
    <w:p w14:paraId="480F1632" w14:textId="77777777" w:rsidR="00222B60" w:rsidRDefault="00222B60" w:rsidP="00A45DC3">
      <w:pPr>
        <w:pStyle w:val="ListParagraph"/>
        <w:ind w:right="-238"/>
        <w:rPr>
          <w:rFonts w:ascii="Arial" w:hAnsi="Arial" w:cs="Arial"/>
          <w:b/>
          <w:color w:val="244061" w:themeColor="accent1" w:themeShade="80"/>
          <w:szCs w:val="24"/>
          <w:lang w:val="en-US"/>
        </w:rPr>
      </w:pPr>
    </w:p>
    <w:p w14:paraId="05D34692" w14:textId="77777777" w:rsidR="00222B60" w:rsidRPr="00DF0DC4" w:rsidRDefault="00222B60" w:rsidP="00A45DC3">
      <w:pPr>
        <w:pStyle w:val="ListParagraph"/>
        <w:ind w:right="-238"/>
        <w:rPr>
          <w:rFonts w:ascii="Arial" w:hAnsi="Arial" w:cs="Arial"/>
          <w:b/>
          <w:color w:val="244061" w:themeColor="accent1" w:themeShade="80"/>
          <w:szCs w:val="24"/>
          <w:lang w:val="en-US"/>
        </w:rPr>
      </w:pPr>
    </w:p>
    <w:p w14:paraId="154710AE" w14:textId="77777777" w:rsidR="00222B60" w:rsidRPr="00727803" w:rsidRDefault="00222B60" w:rsidP="00A45DC3">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Voting Requirement</w:t>
      </w:r>
    </w:p>
    <w:p w14:paraId="62579B2E" w14:textId="77777777" w:rsidR="00222B60" w:rsidRPr="00727803" w:rsidRDefault="00222B60" w:rsidP="00A45DC3">
      <w:pPr>
        <w:ind w:left="-284" w:right="-238"/>
        <w:jc w:val="both"/>
        <w:rPr>
          <w:rFonts w:ascii="Arial" w:hAnsi="Arial" w:cs="Arial"/>
          <w:color w:val="000000" w:themeColor="text1"/>
          <w:szCs w:val="24"/>
        </w:rPr>
      </w:pPr>
    </w:p>
    <w:p w14:paraId="55E927D9" w14:textId="77777777" w:rsidR="00222B60" w:rsidRPr="00727803" w:rsidRDefault="00222B60" w:rsidP="00A45DC3">
      <w:pPr>
        <w:ind w:left="-284" w:right="-238"/>
        <w:jc w:val="both"/>
        <w:rPr>
          <w:rFonts w:ascii="Arial" w:hAnsi="Arial" w:cs="Arial"/>
          <w:color w:val="000000" w:themeColor="text1"/>
          <w:szCs w:val="24"/>
        </w:rPr>
      </w:pPr>
      <w:r w:rsidRPr="00727803">
        <w:rPr>
          <w:rFonts w:ascii="Arial" w:hAnsi="Arial" w:cs="Arial"/>
          <w:color w:val="000000" w:themeColor="text1"/>
          <w:szCs w:val="24"/>
        </w:rPr>
        <w:t xml:space="preserve">Simple Majority. </w:t>
      </w:r>
    </w:p>
    <w:p w14:paraId="6CAA9E80" w14:textId="77777777" w:rsidR="00222B60" w:rsidRPr="00727803" w:rsidRDefault="00222B60" w:rsidP="00A45DC3">
      <w:pPr>
        <w:ind w:left="-284" w:right="-238"/>
        <w:jc w:val="both"/>
        <w:rPr>
          <w:rFonts w:ascii="Arial" w:hAnsi="Arial" w:cs="Arial"/>
          <w:bCs/>
          <w:szCs w:val="24"/>
        </w:rPr>
      </w:pPr>
    </w:p>
    <w:p w14:paraId="688F7934" w14:textId="77777777" w:rsidR="00222B60" w:rsidRPr="00727803" w:rsidRDefault="00222B60" w:rsidP="00A45DC3">
      <w:pPr>
        <w:ind w:left="-284" w:right="-238"/>
        <w:jc w:val="both"/>
        <w:rPr>
          <w:rFonts w:ascii="Arial" w:hAnsi="Arial" w:cs="Arial"/>
          <w:bCs/>
          <w:szCs w:val="24"/>
        </w:rPr>
      </w:pPr>
      <w:r w:rsidRPr="00727803">
        <w:rPr>
          <w:rFonts w:ascii="Arial" w:hAnsi="Arial" w:cs="Arial"/>
          <w:bCs/>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63299E86" w14:textId="77777777" w:rsidR="00222B60" w:rsidRDefault="00222B60" w:rsidP="00A45DC3">
      <w:pPr>
        <w:ind w:left="-284" w:right="-238"/>
        <w:jc w:val="both"/>
        <w:rPr>
          <w:rFonts w:ascii="Arial" w:hAnsi="Arial" w:cs="Arial"/>
          <w:bCs/>
          <w:szCs w:val="24"/>
        </w:rPr>
      </w:pPr>
    </w:p>
    <w:p w14:paraId="4EB36454" w14:textId="77777777" w:rsidR="00222B60" w:rsidRPr="00727803" w:rsidRDefault="00222B60" w:rsidP="00A45DC3">
      <w:pPr>
        <w:ind w:left="-284" w:right="-238"/>
        <w:jc w:val="both"/>
        <w:rPr>
          <w:rFonts w:ascii="Arial" w:hAnsi="Arial" w:cs="Arial"/>
          <w:bCs/>
          <w:szCs w:val="24"/>
        </w:rPr>
      </w:pPr>
      <w:r w:rsidRPr="00727803">
        <w:rPr>
          <w:rFonts w:ascii="Arial" w:hAnsi="Arial" w:cs="Arial"/>
          <w:bCs/>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531CC8B3" w14:textId="77777777" w:rsidR="00222B60" w:rsidRPr="006129F7" w:rsidRDefault="00222B60" w:rsidP="00A45DC3">
      <w:pPr>
        <w:spacing w:before="240"/>
        <w:ind w:left="-284" w:right="-238"/>
        <w:jc w:val="both"/>
        <w:rPr>
          <w:rFonts w:ascii="Arial" w:hAnsi="Arial" w:cs="Arial"/>
          <w:b/>
          <w:sz w:val="28"/>
          <w:szCs w:val="32"/>
        </w:rPr>
      </w:pPr>
      <w:r w:rsidRPr="00727803">
        <w:rPr>
          <w:rFonts w:ascii="Arial" w:hAnsi="Arial" w:cs="Arial"/>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124C613C" w14:textId="77777777" w:rsidR="00222B60" w:rsidRDefault="00222B60" w:rsidP="00A45DC3">
      <w:pPr>
        <w:ind w:left="-284" w:right="-238"/>
        <w:jc w:val="both"/>
        <w:rPr>
          <w:rFonts w:ascii="Arial" w:hAnsi="Arial" w:cs="Arial"/>
          <w:bCs/>
          <w:szCs w:val="24"/>
        </w:rPr>
      </w:pPr>
    </w:p>
    <w:p w14:paraId="173AE4FC" w14:textId="77777777" w:rsidR="00222B60" w:rsidRPr="00727803" w:rsidRDefault="00222B60" w:rsidP="00A45DC3">
      <w:pPr>
        <w:ind w:left="-284" w:right="-238"/>
        <w:jc w:val="both"/>
        <w:rPr>
          <w:rFonts w:ascii="Arial" w:hAnsi="Arial" w:cs="Arial"/>
          <w:bCs/>
          <w:szCs w:val="24"/>
        </w:rPr>
      </w:pPr>
    </w:p>
    <w:p w14:paraId="496F5523" w14:textId="77777777" w:rsidR="00222B60" w:rsidRPr="00727803" w:rsidRDefault="00222B60" w:rsidP="00A45DC3">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 xml:space="preserve">Background </w:t>
      </w:r>
    </w:p>
    <w:p w14:paraId="4F220564" w14:textId="77777777" w:rsidR="00222B60" w:rsidRPr="00727803" w:rsidRDefault="00222B60" w:rsidP="00A45DC3">
      <w:pPr>
        <w:ind w:left="-284" w:right="-238"/>
        <w:jc w:val="both"/>
        <w:rPr>
          <w:rFonts w:ascii="Arial" w:hAnsi="Arial" w:cs="Arial"/>
          <w:b/>
          <w:szCs w:val="24"/>
        </w:rPr>
      </w:pPr>
    </w:p>
    <w:p w14:paraId="6735B9D2" w14:textId="77777777" w:rsidR="00222B60" w:rsidRPr="00727803" w:rsidRDefault="00222B60" w:rsidP="00A45DC3">
      <w:pPr>
        <w:ind w:left="-284" w:right="-238"/>
        <w:jc w:val="both"/>
        <w:rPr>
          <w:rFonts w:ascii="Arial" w:hAnsi="Arial" w:cs="Arial"/>
          <w:b/>
          <w:bCs/>
          <w:color w:val="000000" w:themeColor="text1"/>
        </w:rPr>
      </w:pPr>
      <w:r w:rsidRPr="00727803">
        <w:rPr>
          <w:rFonts w:ascii="Arial" w:hAnsi="Arial" w:cs="Arial"/>
          <w:b/>
          <w:bCs/>
          <w:color w:val="000000" w:themeColor="text1"/>
        </w:rPr>
        <w:t>Land Details</w:t>
      </w:r>
    </w:p>
    <w:tbl>
      <w:tblPr>
        <w:tblStyle w:val="TableGrid"/>
        <w:tblW w:w="9640" w:type="dxa"/>
        <w:tblInd w:w="-289" w:type="dxa"/>
        <w:tblLook w:val="04A0" w:firstRow="1" w:lastRow="0" w:firstColumn="1" w:lastColumn="0" w:noHBand="0" w:noVBand="1"/>
      </w:tblPr>
      <w:tblGrid>
        <w:gridCol w:w="5387"/>
        <w:gridCol w:w="4253"/>
      </w:tblGrid>
      <w:tr w:rsidR="00303E69" w:rsidRPr="00727803" w14:paraId="467E19EE" w14:textId="77777777" w:rsidTr="00A04572">
        <w:tc>
          <w:tcPr>
            <w:tcW w:w="5387" w:type="dxa"/>
            <w:vAlign w:val="center"/>
          </w:tcPr>
          <w:p w14:paraId="1326AE18" w14:textId="77777777" w:rsidR="00222B60" w:rsidRPr="00727803" w:rsidRDefault="00222B60" w:rsidP="00A45DC3">
            <w:pPr>
              <w:ind w:right="-238"/>
              <w:jc w:val="both"/>
              <w:rPr>
                <w:rFonts w:ascii="Arial" w:hAnsi="Arial" w:cs="Arial"/>
                <w:b/>
                <w:color w:val="000000" w:themeColor="text1"/>
                <w:szCs w:val="24"/>
                <w:lang w:val="en-AU"/>
              </w:rPr>
            </w:pPr>
            <w:r w:rsidRPr="00727803">
              <w:rPr>
                <w:rFonts w:ascii="Arial" w:hAnsi="Arial" w:cs="Arial"/>
                <w:b/>
                <w:color w:val="000000" w:themeColor="text1"/>
                <w:szCs w:val="24"/>
                <w:lang w:val="en-AU"/>
              </w:rPr>
              <w:t>Metropolitan Region Scheme Zone</w:t>
            </w:r>
          </w:p>
        </w:tc>
        <w:tc>
          <w:tcPr>
            <w:tcW w:w="4253" w:type="dxa"/>
            <w:vAlign w:val="center"/>
          </w:tcPr>
          <w:p w14:paraId="4DF18B69" w14:textId="77777777" w:rsidR="00222B60" w:rsidRPr="00727803" w:rsidRDefault="00222B60" w:rsidP="00A45DC3">
            <w:pPr>
              <w:ind w:right="-238"/>
              <w:jc w:val="both"/>
              <w:rPr>
                <w:rFonts w:ascii="Arial" w:hAnsi="Arial" w:cs="Arial"/>
                <w:color w:val="000000" w:themeColor="text1"/>
                <w:szCs w:val="24"/>
                <w:lang w:val="en-AU"/>
              </w:rPr>
            </w:pPr>
            <w:r w:rsidRPr="00727803">
              <w:rPr>
                <w:rFonts w:ascii="Arial" w:hAnsi="Arial" w:cs="Arial"/>
                <w:color w:val="000000" w:themeColor="text1"/>
                <w:szCs w:val="24"/>
                <w:lang w:val="en-AU"/>
              </w:rPr>
              <w:t>Urban</w:t>
            </w:r>
          </w:p>
        </w:tc>
      </w:tr>
      <w:tr w:rsidR="00303E69" w:rsidRPr="00727803" w14:paraId="2C6931FB" w14:textId="77777777" w:rsidTr="00A04572">
        <w:tc>
          <w:tcPr>
            <w:tcW w:w="5387" w:type="dxa"/>
            <w:vAlign w:val="center"/>
          </w:tcPr>
          <w:p w14:paraId="6EB590AE" w14:textId="77777777" w:rsidR="00222B60" w:rsidRPr="00727803" w:rsidRDefault="00222B60" w:rsidP="00A45DC3">
            <w:pPr>
              <w:ind w:right="-238"/>
              <w:jc w:val="both"/>
              <w:rPr>
                <w:rFonts w:ascii="Arial" w:hAnsi="Arial" w:cs="Arial"/>
                <w:b/>
                <w:color w:val="000000" w:themeColor="text1"/>
                <w:szCs w:val="24"/>
                <w:lang w:val="en-AU"/>
              </w:rPr>
            </w:pPr>
            <w:r w:rsidRPr="00727803">
              <w:rPr>
                <w:rFonts w:ascii="Arial" w:hAnsi="Arial" w:cs="Arial"/>
                <w:b/>
                <w:color w:val="000000" w:themeColor="text1"/>
                <w:szCs w:val="24"/>
                <w:lang w:val="en-AU"/>
              </w:rPr>
              <w:t>Local Planning Scheme Zone</w:t>
            </w:r>
          </w:p>
        </w:tc>
        <w:tc>
          <w:tcPr>
            <w:tcW w:w="4253" w:type="dxa"/>
            <w:vAlign w:val="center"/>
          </w:tcPr>
          <w:p w14:paraId="467C5F84" w14:textId="77777777" w:rsidR="00222B60" w:rsidRPr="00727803" w:rsidRDefault="00222B60" w:rsidP="00A45DC3">
            <w:pPr>
              <w:ind w:right="-238"/>
              <w:jc w:val="both"/>
              <w:rPr>
                <w:rFonts w:ascii="Arial" w:hAnsi="Arial" w:cs="Arial"/>
                <w:color w:val="000000" w:themeColor="text1"/>
                <w:szCs w:val="24"/>
                <w:lang w:val="en-AU"/>
              </w:rPr>
            </w:pPr>
            <w:r>
              <w:rPr>
                <w:rFonts w:ascii="Arial" w:hAnsi="Arial" w:cs="Arial"/>
                <w:color w:val="000000" w:themeColor="text1"/>
                <w:szCs w:val="24"/>
                <w:lang w:val="en-AU"/>
              </w:rPr>
              <w:t>Mixed Use</w:t>
            </w:r>
          </w:p>
        </w:tc>
      </w:tr>
      <w:tr w:rsidR="00303E69" w:rsidRPr="00727803" w14:paraId="74C1AF40" w14:textId="77777777" w:rsidTr="00A04572">
        <w:tc>
          <w:tcPr>
            <w:tcW w:w="5387" w:type="dxa"/>
            <w:vAlign w:val="center"/>
          </w:tcPr>
          <w:p w14:paraId="5AAF3AA8" w14:textId="77777777" w:rsidR="00222B60" w:rsidRPr="00727803" w:rsidRDefault="00222B60" w:rsidP="00A45DC3">
            <w:pPr>
              <w:ind w:right="-238"/>
              <w:jc w:val="both"/>
              <w:rPr>
                <w:rFonts w:ascii="Arial" w:hAnsi="Arial" w:cs="Arial"/>
                <w:b/>
                <w:color w:val="000000" w:themeColor="text1"/>
                <w:szCs w:val="24"/>
                <w:lang w:val="en-AU"/>
              </w:rPr>
            </w:pPr>
            <w:r w:rsidRPr="00727803">
              <w:rPr>
                <w:rFonts w:ascii="Arial" w:hAnsi="Arial" w:cs="Arial"/>
                <w:b/>
                <w:color w:val="000000" w:themeColor="text1"/>
                <w:szCs w:val="24"/>
                <w:lang w:val="en-AU"/>
              </w:rPr>
              <w:t>R-Code</w:t>
            </w:r>
          </w:p>
        </w:tc>
        <w:tc>
          <w:tcPr>
            <w:tcW w:w="4253" w:type="dxa"/>
            <w:vAlign w:val="center"/>
          </w:tcPr>
          <w:p w14:paraId="0F6A1C05" w14:textId="77777777" w:rsidR="00222B60" w:rsidRPr="00727803" w:rsidRDefault="00222B60" w:rsidP="00A45DC3">
            <w:pPr>
              <w:ind w:right="-238"/>
              <w:jc w:val="both"/>
              <w:rPr>
                <w:rFonts w:ascii="Arial" w:hAnsi="Arial" w:cs="Arial"/>
                <w:color w:val="000000" w:themeColor="text1"/>
                <w:szCs w:val="24"/>
                <w:lang w:val="en-AU"/>
              </w:rPr>
            </w:pPr>
            <w:r>
              <w:rPr>
                <w:rFonts w:ascii="Arial" w:hAnsi="Arial" w:cs="Arial"/>
                <w:color w:val="000000" w:themeColor="text1"/>
                <w:szCs w:val="24"/>
                <w:lang w:val="en-AU"/>
              </w:rPr>
              <w:t>R-AC3</w:t>
            </w:r>
          </w:p>
        </w:tc>
      </w:tr>
      <w:tr w:rsidR="00303E69" w:rsidRPr="00727803" w14:paraId="6FBA8B1F" w14:textId="77777777" w:rsidTr="00A04572">
        <w:tc>
          <w:tcPr>
            <w:tcW w:w="5387" w:type="dxa"/>
            <w:vAlign w:val="center"/>
          </w:tcPr>
          <w:p w14:paraId="456D165F" w14:textId="77777777" w:rsidR="00222B60" w:rsidRPr="00727803" w:rsidRDefault="00222B60" w:rsidP="00A45DC3">
            <w:pPr>
              <w:ind w:right="-238"/>
              <w:jc w:val="both"/>
              <w:rPr>
                <w:rFonts w:ascii="Arial" w:hAnsi="Arial" w:cs="Arial"/>
                <w:b/>
                <w:color w:val="000000" w:themeColor="text1"/>
                <w:szCs w:val="24"/>
                <w:lang w:val="en-AU"/>
              </w:rPr>
            </w:pPr>
            <w:r>
              <w:rPr>
                <w:rFonts w:ascii="Arial" w:hAnsi="Arial" w:cs="Arial"/>
                <w:b/>
                <w:color w:val="000000" w:themeColor="text1"/>
                <w:szCs w:val="24"/>
                <w:lang w:val="en-AU"/>
              </w:rPr>
              <w:t>Floor Area</w:t>
            </w:r>
          </w:p>
        </w:tc>
        <w:tc>
          <w:tcPr>
            <w:tcW w:w="4253" w:type="dxa"/>
            <w:vAlign w:val="center"/>
          </w:tcPr>
          <w:p w14:paraId="0500188D" w14:textId="77777777" w:rsidR="00222B60" w:rsidRPr="00BD5591" w:rsidRDefault="00222B60" w:rsidP="00A45DC3">
            <w:pPr>
              <w:ind w:right="-238"/>
              <w:jc w:val="both"/>
              <w:rPr>
                <w:rFonts w:ascii="Arial" w:hAnsi="Arial" w:cs="Arial"/>
                <w:color w:val="000000" w:themeColor="text1"/>
                <w:szCs w:val="24"/>
                <w:vertAlign w:val="superscript"/>
                <w:lang w:val="en-AU"/>
              </w:rPr>
            </w:pPr>
            <w:r>
              <w:rPr>
                <w:rFonts w:ascii="Arial" w:hAnsi="Arial" w:cs="Arial"/>
                <w:color w:val="000000" w:themeColor="text1"/>
                <w:szCs w:val="24"/>
                <w:lang w:val="en-AU"/>
              </w:rPr>
              <w:t>367m</w:t>
            </w:r>
            <w:r>
              <w:rPr>
                <w:rFonts w:ascii="Arial" w:hAnsi="Arial" w:cs="Arial"/>
                <w:color w:val="000000" w:themeColor="text1"/>
                <w:szCs w:val="24"/>
                <w:vertAlign w:val="superscript"/>
                <w:lang w:val="en-AU"/>
              </w:rPr>
              <w:t>2</w:t>
            </w:r>
          </w:p>
        </w:tc>
      </w:tr>
      <w:tr w:rsidR="00303E69" w:rsidRPr="00727803" w14:paraId="59071EB5" w14:textId="77777777" w:rsidTr="00A04572">
        <w:tc>
          <w:tcPr>
            <w:tcW w:w="5387" w:type="dxa"/>
            <w:vAlign w:val="center"/>
          </w:tcPr>
          <w:p w14:paraId="6278236A" w14:textId="77777777" w:rsidR="00222B60" w:rsidRPr="00727803" w:rsidRDefault="00222B60" w:rsidP="00A45DC3">
            <w:pPr>
              <w:ind w:right="-238"/>
              <w:jc w:val="both"/>
              <w:rPr>
                <w:rFonts w:ascii="Arial" w:hAnsi="Arial" w:cs="Arial"/>
                <w:b/>
                <w:color w:val="000000" w:themeColor="text1"/>
                <w:szCs w:val="24"/>
                <w:lang w:val="en-AU"/>
              </w:rPr>
            </w:pPr>
            <w:r w:rsidRPr="00727803">
              <w:rPr>
                <w:rFonts w:ascii="Arial" w:hAnsi="Arial" w:cs="Arial"/>
                <w:b/>
                <w:color w:val="000000" w:themeColor="text1"/>
                <w:szCs w:val="24"/>
                <w:lang w:val="en-AU"/>
              </w:rPr>
              <w:t>Land Use</w:t>
            </w:r>
          </w:p>
        </w:tc>
        <w:tc>
          <w:tcPr>
            <w:tcW w:w="4253" w:type="dxa"/>
            <w:vAlign w:val="center"/>
          </w:tcPr>
          <w:p w14:paraId="35F37CCA" w14:textId="77777777" w:rsidR="00222B60" w:rsidRPr="00727803" w:rsidRDefault="00222B60" w:rsidP="00A45DC3">
            <w:pPr>
              <w:ind w:right="-238"/>
              <w:jc w:val="both"/>
              <w:rPr>
                <w:rFonts w:ascii="Arial" w:hAnsi="Arial" w:cs="Arial"/>
                <w:color w:val="000000" w:themeColor="text1"/>
                <w:szCs w:val="24"/>
                <w:lang w:val="en-AU"/>
              </w:rPr>
            </w:pPr>
            <w:r>
              <w:rPr>
                <w:rFonts w:ascii="Arial" w:hAnsi="Arial" w:cs="Arial"/>
                <w:color w:val="000000" w:themeColor="text1"/>
                <w:szCs w:val="24"/>
                <w:lang w:val="en-AU"/>
              </w:rPr>
              <w:t>Small Bar</w:t>
            </w:r>
          </w:p>
        </w:tc>
      </w:tr>
      <w:tr w:rsidR="00030811" w:rsidRPr="00960FAD" w14:paraId="524849DA" w14:textId="77777777" w:rsidTr="00A04572">
        <w:tc>
          <w:tcPr>
            <w:tcW w:w="5387" w:type="dxa"/>
            <w:vAlign w:val="center"/>
          </w:tcPr>
          <w:p w14:paraId="0131F0FB" w14:textId="77777777" w:rsidR="00222B60" w:rsidRPr="00960FAD" w:rsidRDefault="00222B60" w:rsidP="00A45DC3">
            <w:pPr>
              <w:ind w:right="-238"/>
              <w:jc w:val="both"/>
              <w:rPr>
                <w:rFonts w:ascii="Arial" w:hAnsi="Arial" w:cs="Arial"/>
                <w:b/>
                <w:color w:val="000000" w:themeColor="text1"/>
                <w:szCs w:val="24"/>
                <w:lang w:val="en-AU"/>
              </w:rPr>
            </w:pPr>
            <w:r w:rsidRPr="00960FAD">
              <w:rPr>
                <w:rFonts w:ascii="Arial" w:hAnsi="Arial" w:cs="Arial"/>
                <w:b/>
                <w:color w:val="000000" w:themeColor="text1"/>
                <w:szCs w:val="24"/>
                <w:lang w:val="en-AU"/>
              </w:rPr>
              <w:t>Use Class</w:t>
            </w:r>
          </w:p>
        </w:tc>
        <w:tc>
          <w:tcPr>
            <w:tcW w:w="4253" w:type="dxa"/>
            <w:shd w:val="clear" w:color="auto" w:fill="auto"/>
            <w:vAlign w:val="center"/>
          </w:tcPr>
          <w:p w14:paraId="73F67DE2" w14:textId="77777777" w:rsidR="00222B60" w:rsidRPr="00960FAD" w:rsidRDefault="00222B60" w:rsidP="00A45DC3">
            <w:pPr>
              <w:ind w:right="-238"/>
              <w:jc w:val="both"/>
              <w:rPr>
                <w:rFonts w:ascii="Arial" w:hAnsi="Arial" w:cs="Arial"/>
                <w:color w:val="000000" w:themeColor="text1"/>
                <w:szCs w:val="24"/>
                <w:lang w:val="en-AU"/>
              </w:rPr>
            </w:pPr>
            <w:r w:rsidRPr="00960FAD">
              <w:rPr>
                <w:rFonts w:ascii="Arial" w:hAnsi="Arial" w:cs="Arial"/>
                <w:color w:val="000000" w:themeColor="text1"/>
                <w:szCs w:val="24"/>
                <w:lang w:val="en-AU"/>
              </w:rPr>
              <w:t>‘</w:t>
            </w:r>
            <w:r>
              <w:rPr>
                <w:rFonts w:ascii="Arial" w:hAnsi="Arial" w:cs="Arial"/>
                <w:color w:val="000000" w:themeColor="text1"/>
                <w:szCs w:val="24"/>
                <w:lang w:val="en-AU"/>
              </w:rPr>
              <w:t>A</w:t>
            </w:r>
            <w:r w:rsidRPr="00960FAD">
              <w:rPr>
                <w:rFonts w:ascii="Arial" w:hAnsi="Arial" w:cs="Arial"/>
                <w:color w:val="000000" w:themeColor="text1"/>
                <w:szCs w:val="24"/>
                <w:lang w:val="en-AU"/>
              </w:rPr>
              <w:t xml:space="preserve">’ </w:t>
            </w:r>
          </w:p>
        </w:tc>
      </w:tr>
    </w:tbl>
    <w:p w14:paraId="3A46143A" w14:textId="77777777" w:rsidR="00222B60" w:rsidRPr="00960FAD" w:rsidRDefault="00222B60" w:rsidP="00A45DC3">
      <w:pPr>
        <w:ind w:left="-142" w:right="-238"/>
        <w:jc w:val="both"/>
        <w:rPr>
          <w:rFonts w:ascii="Arial" w:hAnsi="Arial" w:cs="Arial"/>
          <w:b/>
          <w:sz w:val="28"/>
          <w:szCs w:val="32"/>
        </w:rPr>
      </w:pPr>
    </w:p>
    <w:p w14:paraId="2D82BB5B" w14:textId="77777777" w:rsidR="00222B60" w:rsidRDefault="00222B60" w:rsidP="00A45DC3">
      <w:pPr>
        <w:pStyle w:val="CommentText"/>
        <w:spacing w:after="0"/>
        <w:ind w:left="-284" w:right="-238"/>
        <w:jc w:val="both"/>
        <w:rPr>
          <w:rFonts w:ascii="Arial" w:hAnsi="Arial" w:cs="Arial"/>
          <w:sz w:val="24"/>
          <w:szCs w:val="24"/>
        </w:rPr>
      </w:pPr>
      <w:r w:rsidRPr="00960FAD">
        <w:rPr>
          <w:rFonts w:ascii="Arial" w:hAnsi="Arial" w:cs="Arial"/>
          <w:sz w:val="24"/>
          <w:szCs w:val="24"/>
        </w:rPr>
        <w:t xml:space="preserve">The </w:t>
      </w:r>
      <w:r>
        <w:rPr>
          <w:rFonts w:ascii="Arial" w:hAnsi="Arial" w:cs="Arial"/>
          <w:sz w:val="24"/>
          <w:szCs w:val="24"/>
        </w:rPr>
        <w:t>site is</w:t>
      </w:r>
      <w:r w:rsidRPr="00960FAD">
        <w:rPr>
          <w:rFonts w:ascii="Arial" w:hAnsi="Arial" w:cs="Arial"/>
          <w:sz w:val="24"/>
          <w:szCs w:val="24"/>
        </w:rPr>
        <w:t xml:space="preserve"> located at </w:t>
      </w:r>
      <w:r>
        <w:rPr>
          <w:rFonts w:ascii="Arial" w:hAnsi="Arial" w:cs="Arial"/>
          <w:sz w:val="24"/>
          <w:szCs w:val="24"/>
        </w:rPr>
        <w:t>99A &amp; 101 Waratah, Dalkeith and is zoned ‘Mixed Use’ R-AC3 (</w:t>
      </w:r>
      <w:r w:rsidRPr="00615829">
        <w:rPr>
          <w:rFonts w:ascii="Arial" w:hAnsi="Arial" w:cs="Arial"/>
          <w:b/>
          <w:bCs/>
          <w:sz w:val="24"/>
          <w:szCs w:val="24"/>
        </w:rPr>
        <w:t>Attachment 1</w:t>
      </w:r>
      <w:r>
        <w:rPr>
          <w:rFonts w:ascii="Arial" w:hAnsi="Arial" w:cs="Arial"/>
          <w:sz w:val="24"/>
          <w:szCs w:val="24"/>
        </w:rPr>
        <w:t>)</w:t>
      </w:r>
      <w:r w:rsidRPr="00960FAD">
        <w:rPr>
          <w:rFonts w:ascii="Arial" w:hAnsi="Arial" w:cs="Arial"/>
          <w:sz w:val="24"/>
          <w:szCs w:val="24"/>
        </w:rPr>
        <w:t xml:space="preserve">. </w:t>
      </w:r>
      <w:r>
        <w:rPr>
          <w:rFonts w:ascii="Arial" w:hAnsi="Arial" w:cs="Arial"/>
          <w:sz w:val="24"/>
          <w:szCs w:val="24"/>
        </w:rPr>
        <w:t xml:space="preserve">The small bar is proposed to be located within the two eastern-most tenancies within the site, directly adjoining the Dalkeith Hall. </w:t>
      </w:r>
    </w:p>
    <w:p w14:paraId="0B5A5413" w14:textId="77777777" w:rsidR="00222B60" w:rsidRDefault="00222B60" w:rsidP="00A45DC3">
      <w:pPr>
        <w:pStyle w:val="CommentText"/>
        <w:spacing w:after="0"/>
        <w:ind w:left="-284" w:right="-238"/>
        <w:jc w:val="both"/>
        <w:rPr>
          <w:rFonts w:ascii="Arial" w:hAnsi="Arial" w:cs="Arial"/>
          <w:b/>
          <w:bCs/>
          <w:sz w:val="24"/>
          <w:szCs w:val="24"/>
        </w:rPr>
      </w:pPr>
    </w:p>
    <w:p w14:paraId="2358115B" w14:textId="77777777" w:rsidR="00222B60" w:rsidRDefault="00222B60" w:rsidP="00A45DC3">
      <w:pPr>
        <w:pStyle w:val="CommentText"/>
        <w:spacing w:after="0"/>
        <w:ind w:left="-284" w:right="-238"/>
        <w:jc w:val="both"/>
        <w:rPr>
          <w:rFonts w:ascii="Arial" w:hAnsi="Arial" w:cs="Arial"/>
          <w:b/>
          <w:bCs/>
          <w:sz w:val="24"/>
          <w:szCs w:val="24"/>
        </w:rPr>
      </w:pPr>
      <w:r w:rsidRPr="00E01527">
        <w:rPr>
          <w:rFonts w:ascii="Arial" w:hAnsi="Arial" w:cs="Arial"/>
          <w:b/>
          <w:bCs/>
          <w:sz w:val="24"/>
          <w:szCs w:val="24"/>
        </w:rPr>
        <w:t>History</w:t>
      </w:r>
    </w:p>
    <w:p w14:paraId="049E893C" w14:textId="77777777" w:rsidR="00222B60" w:rsidRPr="00E01527" w:rsidRDefault="00222B60" w:rsidP="00A45DC3">
      <w:pPr>
        <w:pStyle w:val="CommentText"/>
        <w:spacing w:after="0"/>
        <w:ind w:left="-284" w:right="-238"/>
        <w:jc w:val="both"/>
        <w:rPr>
          <w:rFonts w:ascii="Arial" w:hAnsi="Arial" w:cs="Arial"/>
          <w:b/>
          <w:bCs/>
          <w:sz w:val="24"/>
          <w:szCs w:val="24"/>
        </w:rPr>
      </w:pPr>
    </w:p>
    <w:p w14:paraId="5103669D" w14:textId="77777777" w:rsidR="00222B60" w:rsidRDefault="00222B60" w:rsidP="00A45DC3">
      <w:pPr>
        <w:pStyle w:val="CommentText"/>
        <w:spacing w:after="0"/>
        <w:ind w:left="-284" w:right="-238"/>
        <w:jc w:val="both"/>
        <w:rPr>
          <w:rFonts w:ascii="Arial" w:hAnsi="Arial" w:cs="Arial"/>
          <w:sz w:val="24"/>
          <w:szCs w:val="24"/>
        </w:rPr>
      </w:pPr>
      <w:r>
        <w:rPr>
          <w:rFonts w:ascii="Arial" w:hAnsi="Arial" w:cs="Arial"/>
          <w:sz w:val="24"/>
          <w:szCs w:val="24"/>
        </w:rPr>
        <w:t>In</w:t>
      </w:r>
      <w:r w:rsidRPr="00E01527">
        <w:rPr>
          <w:rFonts w:ascii="Arial" w:hAnsi="Arial" w:cs="Arial"/>
          <w:sz w:val="24"/>
          <w:szCs w:val="24"/>
        </w:rPr>
        <w:t xml:space="preserve"> December 20</w:t>
      </w:r>
      <w:r>
        <w:rPr>
          <w:rFonts w:ascii="Arial" w:hAnsi="Arial" w:cs="Arial"/>
          <w:sz w:val="24"/>
          <w:szCs w:val="24"/>
        </w:rPr>
        <w:t>10, The City</w:t>
      </w:r>
      <w:r w:rsidRPr="00E01527">
        <w:rPr>
          <w:rFonts w:ascii="Arial" w:hAnsi="Arial" w:cs="Arial"/>
          <w:sz w:val="24"/>
          <w:szCs w:val="24"/>
        </w:rPr>
        <w:t xml:space="preserve"> approved a</w:t>
      </w:r>
      <w:r>
        <w:rPr>
          <w:rFonts w:ascii="Arial" w:hAnsi="Arial" w:cs="Arial"/>
          <w:sz w:val="24"/>
          <w:szCs w:val="24"/>
        </w:rPr>
        <w:t xml:space="preserve">n increase in seating capacity to </w:t>
      </w:r>
      <w:r w:rsidRPr="00E01527">
        <w:rPr>
          <w:rFonts w:ascii="Arial" w:hAnsi="Arial" w:cs="Arial"/>
          <w:sz w:val="24"/>
          <w:szCs w:val="24"/>
        </w:rPr>
        <w:t xml:space="preserve">90 seats </w:t>
      </w:r>
      <w:r>
        <w:rPr>
          <w:rFonts w:ascii="Arial" w:hAnsi="Arial" w:cs="Arial"/>
          <w:sz w:val="24"/>
          <w:szCs w:val="24"/>
        </w:rPr>
        <w:t>to the existing</w:t>
      </w:r>
      <w:r w:rsidRPr="00E01527">
        <w:rPr>
          <w:rFonts w:ascii="Arial" w:hAnsi="Arial" w:cs="Arial"/>
          <w:sz w:val="24"/>
          <w:szCs w:val="24"/>
        </w:rPr>
        <w:t xml:space="preserve"> restaurant</w:t>
      </w:r>
      <w:r>
        <w:rPr>
          <w:rFonts w:ascii="Arial" w:hAnsi="Arial" w:cs="Arial"/>
          <w:sz w:val="24"/>
          <w:szCs w:val="24"/>
        </w:rPr>
        <w:t xml:space="preserve"> use at 101 Waratah Avenue.</w:t>
      </w:r>
      <w:r w:rsidRPr="00E01527">
        <w:rPr>
          <w:rFonts w:ascii="Arial" w:hAnsi="Arial" w:cs="Arial"/>
          <w:sz w:val="24"/>
          <w:szCs w:val="24"/>
        </w:rPr>
        <w:t xml:space="preserve">  </w:t>
      </w:r>
    </w:p>
    <w:p w14:paraId="0A846822" w14:textId="77777777" w:rsidR="00222B60" w:rsidRDefault="00222B60" w:rsidP="00A45DC3">
      <w:pPr>
        <w:pStyle w:val="CommentText"/>
        <w:spacing w:after="0"/>
        <w:ind w:left="-284" w:right="-238"/>
        <w:jc w:val="both"/>
        <w:rPr>
          <w:rFonts w:ascii="Arial" w:hAnsi="Arial" w:cs="Arial"/>
          <w:sz w:val="24"/>
          <w:szCs w:val="24"/>
        </w:rPr>
      </w:pPr>
    </w:p>
    <w:p w14:paraId="149BA4B0" w14:textId="77777777" w:rsidR="00222B60" w:rsidRDefault="00222B60" w:rsidP="00A45DC3">
      <w:pPr>
        <w:pStyle w:val="CommentText"/>
        <w:spacing w:after="0"/>
        <w:ind w:left="-284" w:right="-238"/>
        <w:jc w:val="both"/>
        <w:rPr>
          <w:rFonts w:ascii="Arial" w:hAnsi="Arial" w:cs="Arial"/>
          <w:sz w:val="24"/>
          <w:szCs w:val="24"/>
        </w:rPr>
      </w:pPr>
      <w:r>
        <w:rPr>
          <w:rFonts w:ascii="Arial" w:hAnsi="Arial" w:cs="Arial"/>
          <w:sz w:val="24"/>
          <w:szCs w:val="24"/>
        </w:rPr>
        <w:t xml:space="preserve">In December 2022, a ‘Restaurant’ liquor licence was applied for over an expanded area which included two tenancies, 99A and 101 Waratah Avenue. As a ‘Restaurant’ is permitted by the City’s Local Planning Scheme No. 3 (LPS 3), no development approval was required. The City provided advice via a Section 40 liquor licencing certificate that the granting of the ‘Restaurant’ liquor licence would be consistent with the City’s local planning framework. A building permit for the internal alterations, fit out and amalgamation of the two tenancies was issued by the City in February 2023. </w:t>
      </w:r>
    </w:p>
    <w:p w14:paraId="3209C097" w14:textId="77777777" w:rsidR="00222B60" w:rsidRDefault="00222B60" w:rsidP="00A45DC3">
      <w:pPr>
        <w:pStyle w:val="CommentText"/>
        <w:spacing w:after="0"/>
        <w:ind w:left="-284" w:right="-238"/>
        <w:jc w:val="both"/>
        <w:rPr>
          <w:rFonts w:ascii="Arial" w:hAnsi="Arial" w:cs="Arial"/>
          <w:b/>
          <w:bCs/>
          <w:sz w:val="24"/>
          <w:szCs w:val="24"/>
        </w:rPr>
      </w:pPr>
    </w:p>
    <w:p w14:paraId="3B2E33BA" w14:textId="77777777" w:rsidR="00222B60" w:rsidRPr="00727803" w:rsidRDefault="00222B60" w:rsidP="00A45DC3">
      <w:pPr>
        <w:pStyle w:val="CommentText"/>
        <w:spacing w:after="0"/>
        <w:ind w:left="-284" w:right="-238"/>
        <w:jc w:val="both"/>
        <w:rPr>
          <w:rFonts w:ascii="Arial" w:hAnsi="Arial" w:cs="Arial"/>
          <w:b/>
          <w:bCs/>
          <w:sz w:val="24"/>
          <w:szCs w:val="24"/>
        </w:rPr>
      </w:pPr>
      <w:r w:rsidRPr="00727803">
        <w:rPr>
          <w:rFonts w:ascii="Arial" w:hAnsi="Arial" w:cs="Arial"/>
          <w:b/>
          <w:bCs/>
          <w:sz w:val="24"/>
          <w:szCs w:val="24"/>
        </w:rPr>
        <w:t>Application Details</w:t>
      </w:r>
    </w:p>
    <w:p w14:paraId="76833C5C" w14:textId="77777777" w:rsidR="00222B60" w:rsidRDefault="00222B60" w:rsidP="00A45DC3">
      <w:pPr>
        <w:pStyle w:val="CommentText"/>
        <w:spacing w:after="0"/>
        <w:ind w:left="-284" w:right="-238"/>
        <w:jc w:val="both"/>
        <w:rPr>
          <w:rFonts w:ascii="Arial" w:hAnsi="Arial" w:cs="Arial"/>
          <w:sz w:val="24"/>
          <w:szCs w:val="24"/>
        </w:rPr>
      </w:pPr>
    </w:p>
    <w:p w14:paraId="23AF94CD" w14:textId="77777777" w:rsidR="00222B60" w:rsidRDefault="00222B60" w:rsidP="00A45DC3">
      <w:pPr>
        <w:pStyle w:val="CommentText"/>
        <w:spacing w:after="0"/>
        <w:ind w:left="-284" w:right="-238"/>
        <w:jc w:val="both"/>
        <w:rPr>
          <w:rFonts w:ascii="Arial" w:hAnsi="Arial" w:cs="Arial"/>
          <w:sz w:val="24"/>
          <w:szCs w:val="24"/>
        </w:rPr>
      </w:pPr>
      <w:r>
        <w:rPr>
          <w:rFonts w:ascii="Arial" w:hAnsi="Arial" w:cs="Arial"/>
          <w:sz w:val="24"/>
          <w:szCs w:val="24"/>
        </w:rPr>
        <w:t>This application involves the expansion of the existing restaurant tenancy (previously known as ‘The Local’) by incorporating the former adjoining shop tenancy to the west (previously known as ‘Wildwood Living’) to create a small bar and formal dining establishment called ‘Isoletta’.</w:t>
      </w:r>
    </w:p>
    <w:p w14:paraId="21EC4E39" w14:textId="77777777" w:rsidR="00222B60" w:rsidRPr="00391157" w:rsidRDefault="00222B60" w:rsidP="00A45DC3">
      <w:pPr>
        <w:pStyle w:val="CommentText"/>
        <w:spacing w:after="0"/>
        <w:ind w:left="-284" w:right="-238"/>
        <w:jc w:val="both"/>
        <w:rPr>
          <w:rFonts w:ascii="Arial" w:hAnsi="Arial" w:cs="Arial"/>
          <w:b/>
          <w:bCs/>
          <w:sz w:val="24"/>
          <w:szCs w:val="24"/>
        </w:rPr>
      </w:pPr>
    </w:p>
    <w:p w14:paraId="01819AB5" w14:textId="77777777" w:rsidR="00222B60" w:rsidRDefault="00222B60" w:rsidP="00A45DC3">
      <w:pPr>
        <w:ind w:left="-284" w:right="-238"/>
        <w:jc w:val="both"/>
        <w:rPr>
          <w:rFonts w:ascii="Arial" w:hAnsi="Arial" w:cs="Arial"/>
          <w:szCs w:val="24"/>
        </w:rPr>
      </w:pPr>
      <w:r>
        <w:rPr>
          <w:rFonts w:ascii="Arial" w:hAnsi="Arial" w:cs="Arial"/>
          <w:szCs w:val="24"/>
        </w:rPr>
        <w:t>Whilst the operation of the restaurant will predominately remain the same, a small bar liquor licence will allow for greater flexibility in terms of serving liquor over the bar without the need to be seated or have an accompanying meal. The application proposes to increase the number of patrons to 120, consistent with the small bar liquor licence maximum capacity requirements.</w:t>
      </w:r>
    </w:p>
    <w:p w14:paraId="6418B57E" w14:textId="77777777" w:rsidR="00222B60" w:rsidRDefault="00222B60" w:rsidP="00A45DC3">
      <w:pPr>
        <w:ind w:left="-284" w:right="-238"/>
        <w:jc w:val="both"/>
        <w:rPr>
          <w:rFonts w:ascii="Arial" w:hAnsi="Arial" w:cs="Arial"/>
          <w:szCs w:val="24"/>
        </w:rPr>
      </w:pPr>
    </w:p>
    <w:p w14:paraId="22F79544" w14:textId="77777777" w:rsidR="00222B60" w:rsidRPr="0047625C" w:rsidRDefault="00222B60" w:rsidP="00A45DC3">
      <w:pPr>
        <w:ind w:left="-284" w:right="-238"/>
        <w:jc w:val="both"/>
        <w:rPr>
          <w:rFonts w:ascii="Arial" w:hAnsi="Arial" w:cs="Arial"/>
          <w:szCs w:val="24"/>
        </w:rPr>
      </w:pPr>
      <w:r>
        <w:rPr>
          <w:rFonts w:ascii="Arial" w:hAnsi="Arial" w:cs="Arial"/>
          <w:szCs w:val="24"/>
        </w:rPr>
        <w:t>Unlike the previous restaurant use and liquor licence, a small bar requires discretionary approval and public advertising. The purpose of this report is to consider the submissions received and whether to exercise discretion and grant approval for the small bar use. Should planning approval for a small bar be granted, the liquor licence application can then progress.</w:t>
      </w:r>
    </w:p>
    <w:p w14:paraId="0F2625A0" w14:textId="77777777" w:rsidR="00222B60" w:rsidRDefault="00222B60" w:rsidP="00A45DC3">
      <w:pPr>
        <w:ind w:left="-284" w:right="-238"/>
        <w:jc w:val="both"/>
        <w:rPr>
          <w:rFonts w:ascii="Arial" w:hAnsi="Arial" w:cs="Arial"/>
          <w:szCs w:val="24"/>
        </w:rPr>
      </w:pPr>
    </w:p>
    <w:p w14:paraId="457E2F62" w14:textId="77777777" w:rsidR="00222B60" w:rsidRDefault="00222B60" w:rsidP="00A45DC3">
      <w:pPr>
        <w:ind w:left="-284" w:right="-238"/>
        <w:jc w:val="both"/>
        <w:rPr>
          <w:rFonts w:ascii="Arial" w:hAnsi="Arial" w:cs="Arial"/>
          <w:szCs w:val="24"/>
        </w:rPr>
      </w:pPr>
    </w:p>
    <w:p w14:paraId="14ECAEA7" w14:textId="77777777" w:rsidR="00222B60" w:rsidRPr="00DF4E41" w:rsidRDefault="00222B60" w:rsidP="00A45DC3">
      <w:pPr>
        <w:ind w:left="-288"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Discussion</w:t>
      </w:r>
    </w:p>
    <w:p w14:paraId="56F4ED4C" w14:textId="77777777" w:rsidR="00222B60" w:rsidRDefault="00222B60" w:rsidP="00A45DC3">
      <w:pPr>
        <w:ind w:left="-288" w:right="-238"/>
        <w:jc w:val="both"/>
        <w:rPr>
          <w:rFonts w:ascii="Arial" w:hAnsi="Arial" w:cs="Arial"/>
          <w:b/>
          <w:bCs/>
          <w:szCs w:val="32"/>
        </w:rPr>
      </w:pPr>
    </w:p>
    <w:p w14:paraId="0D405208" w14:textId="77777777" w:rsidR="00222B60" w:rsidRPr="00727803" w:rsidRDefault="00222B60" w:rsidP="00A45DC3">
      <w:pPr>
        <w:ind w:left="-288" w:right="-238"/>
        <w:jc w:val="both"/>
        <w:rPr>
          <w:rFonts w:ascii="Arial" w:hAnsi="Arial" w:cs="Arial"/>
          <w:b/>
          <w:bCs/>
          <w:szCs w:val="32"/>
        </w:rPr>
      </w:pPr>
      <w:r w:rsidRPr="00727803">
        <w:rPr>
          <w:rFonts w:ascii="Arial" w:hAnsi="Arial" w:cs="Arial"/>
          <w:b/>
          <w:bCs/>
          <w:szCs w:val="32"/>
        </w:rPr>
        <w:t>Assessment of Statutory Provisions</w:t>
      </w:r>
    </w:p>
    <w:p w14:paraId="7797B314" w14:textId="77777777" w:rsidR="00222B60" w:rsidRDefault="00222B60" w:rsidP="00A45DC3">
      <w:pPr>
        <w:ind w:left="-288" w:right="-238"/>
        <w:jc w:val="both"/>
        <w:rPr>
          <w:rFonts w:ascii="Arial" w:hAnsi="Arial" w:cs="Arial"/>
          <w:b/>
          <w:bCs/>
          <w:szCs w:val="32"/>
        </w:rPr>
      </w:pPr>
    </w:p>
    <w:p w14:paraId="11BDEC9F" w14:textId="77777777" w:rsidR="00222B60" w:rsidRPr="00727803" w:rsidRDefault="00222B60" w:rsidP="00A45DC3">
      <w:pPr>
        <w:ind w:left="-288" w:right="-238"/>
        <w:jc w:val="both"/>
        <w:rPr>
          <w:rFonts w:ascii="Arial" w:hAnsi="Arial" w:cs="Arial"/>
          <w:b/>
          <w:bCs/>
          <w:szCs w:val="32"/>
        </w:rPr>
      </w:pPr>
      <w:r w:rsidRPr="00727803">
        <w:rPr>
          <w:rFonts w:ascii="Arial" w:hAnsi="Arial" w:cs="Arial"/>
          <w:b/>
          <w:bCs/>
          <w:szCs w:val="32"/>
        </w:rPr>
        <w:t>Local Planning Scheme No. 3</w:t>
      </w:r>
    </w:p>
    <w:p w14:paraId="3E2B4809" w14:textId="77777777" w:rsidR="00222B60" w:rsidRDefault="00222B60" w:rsidP="00A45DC3">
      <w:pPr>
        <w:ind w:left="-288" w:right="-238"/>
        <w:jc w:val="both"/>
        <w:rPr>
          <w:rFonts w:ascii="Arial" w:hAnsi="Arial" w:cs="Arial"/>
          <w:szCs w:val="32"/>
        </w:rPr>
      </w:pPr>
    </w:p>
    <w:p w14:paraId="1D77448F" w14:textId="77777777" w:rsidR="00222B60" w:rsidRDefault="00222B60" w:rsidP="00A45DC3">
      <w:pPr>
        <w:ind w:left="-284" w:right="-238"/>
        <w:jc w:val="both"/>
        <w:rPr>
          <w:rFonts w:ascii="Arial" w:hAnsi="Arial" w:cs="Arial"/>
          <w:szCs w:val="32"/>
        </w:rPr>
      </w:pPr>
      <w:r w:rsidRPr="007F0C0F">
        <w:rPr>
          <w:rFonts w:ascii="Arial" w:hAnsi="Arial" w:cs="Arial"/>
          <w:szCs w:val="32"/>
        </w:rPr>
        <w:t>A “</w:t>
      </w:r>
      <w:r>
        <w:rPr>
          <w:rFonts w:ascii="Arial" w:hAnsi="Arial" w:cs="Arial"/>
          <w:szCs w:val="32"/>
        </w:rPr>
        <w:t>s</w:t>
      </w:r>
      <w:r w:rsidRPr="007F0C0F">
        <w:rPr>
          <w:rFonts w:ascii="Arial" w:hAnsi="Arial" w:cs="Arial"/>
          <w:szCs w:val="32"/>
        </w:rPr>
        <w:t xml:space="preserve">mall bar” is an ‘A’ use within the Mixed-Use zone in accordance with </w:t>
      </w:r>
      <w:r>
        <w:rPr>
          <w:rFonts w:ascii="Arial" w:hAnsi="Arial" w:cs="Arial"/>
          <w:szCs w:val="32"/>
        </w:rPr>
        <w:t>Zoning Table in LPS3</w:t>
      </w:r>
      <w:r w:rsidRPr="007F0C0F">
        <w:rPr>
          <w:rFonts w:ascii="Arial" w:hAnsi="Arial" w:cs="Arial"/>
          <w:szCs w:val="32"/>
        </w:rPr>
        <w:t xml:space="preserve">. This means that the use is not permitted unless the </w:t>
      </w:r>
      <w:r>
        <w:rPr>
          <w:rFonts w:ascii="Arial" w:hAnsi="Arial" w:cs="Arial"/>
          <w:szCs w:val="32"/>
        </w:rPr>
        <w:t>l</w:t>
      </w:r>
      <w:r w:rsidRPr="007F0C0F">
        <w:rPr>
          <w:rFonts w:ascii="Arial" w:hAnsi="Arial" w:cs="Arial"/>
          <w:szCs w:val="32"/>
        </w:rPr>
        <w:t xml:space="preserve">ocal </w:t>
      </w:r>
      <w:r>
        <w:rPr>
          <w:rFonts w:ascii="Arial" w:hAnsi="Arial" w:cs="Arial"/>
          <w:szCs w:val="32"/>
        </w:rPr>
        <w:t>g</w:t>
      </w:r>
      <w:r w:rsidRPr="007F0C0F">
        <w:rPr>
          <w:rFonts w:ascii="Arial" w:hAnsi="Arial" w:cs="Arial"/>
          <w:szCs w:val="32"/>
        </w:rPr>
        <w:t xml:space="preserve">overnment has exercised its discretion by granting approval after conducting public consultation. In considering </w:t>
      </w:r>
      <w:r>
        <w:rPr>
          <w:rFonts w:ascii="Arial" w:hAnsi="Arial" w:cs="Arial"/>
          <w:szCs w:val="32"/>
        </w:rPr>
        <w:t>the approval of</w:t>
      </w:r>
      <w:r w:rsidRPr="007F0C0F">
        <w:rPr>
          <w:rFonts w:ascii="Arial" w:hAnsi="Arial" w:cs="Arial"/>
          <w:szCs w:val="32"/>
        </w:rPr>
        <w:t xml:space="preserve"> a </w:t>
      </w:r>
      <w:r>
        <w:rPr>
          <w:rFonts w:ascii="Arial" w:hAnsi="Arial" w:cs="Arial"/>
          <w:szCs w:val="32"/>
        </w:rPr>
        <w:t>discretionary</w:t>
      </w:r>
      <w:r w:rsidRPr="007F0C0F">
        <w:rPr>
          <w:rFonts w:ascii="Arial" w:hAnsi="Arial" w:cs="Arial"/>
          <w:szCs w:val="32"/>
        </w:rPr>
        <w:t xml:space="preserve"> land use, the proposal must be</w:t>
      </w:r>
      <w:r>
        <w:rPr>
          <w:rFonts w:ascii="Arial" w:hAnsi="Arial" w:cs="Arial"/>
          <w:szCs w:val="32"/>
        </w:rPr>
        <w:t xml:space="preserve"> </w:t>
      </w:r>
      <w:r w:rsidRPr="007F0C0F">
        <w:rPr>
          <w:rFonts w:ascii="Arial" w:hAnsi="Arial" w:cs="Arial"/>
          <w:szCs w:val="32"/>
        </w:rPr>
        <w:t>consistent with the objectives of the zone.</w:t>
      </w:r>
      <w:r>
        <w:rPr>
          <w:rFonts w:ascii="Arial" w:hAnsi="Arial" w:cs="Arial"/>
          <w:szCs w:val="32"/>
        </w:rPr>
        <w:t xml:space="preserve"> The objectives primarily relate to the facilitation of well-designed development of an appropriate scale which provide a variety of active uses on the street level that are not detrimental to the amenity of the area.</w:t>
      </w:r>
    </w:p>
    <w:p w14:paraId="038DD9C6" w14:textId="77777777" w:rsidR="00222B60" w:rsidRDefault="00222B60" w:rsidP="00A45DC3">
      <w:pPr>
        <w:ind w:left="-284" w:right="-238"/>
        <w:jc w:val="both"/>
        <w:rPr>
          <w:rFonts w:ascii="Arial" w:hAnsi="Arial" w:cs="Arial"/>
          <w:szCs w:val="32"/>
        </w:rPr>
      </w:pPr>
    </w:p>
    <w:p w14:paraId="73E840C4" w14:textId="77777777" w:rsidR="00222B60" w:rsidRDefault="00222B60" w:rsidP="00A45DC3">
      <w:pPr>
        <w:ind w:left="-284" w:right="-238"/>
        <w:jc w:val="both"/>
        <w:rPr>
          <w:rFonts w:ascii="Arial" w:hAnsi="Arial" w:cs="Arial"/>
          <w:szCs w:val="24"/>
        </w:rPr>
      </w:pPr>
      <w:r w:rsidRPr="1269600D">
        <w:rPr>
          <w:rFonts w:ascii="Arial" w:hAnsi="Arial" w:cs="Arial"/>
          <w:szCs w:val="24"/>
        </w:rPr>
        <w:t>It is considered that the “</w:t>
      </w:r>
      <w:r>
        <w:rPr>
          <w:rFonts w:ascii="Arial" w:hAnsi="Arial" w:cs="Arial"/>
          <w:szCs w:val="24"/>
        </w:rPr>
        <w:t>s</w:t>
      </w:r>
      <w:r w:rsidRPr="1269600D">
        <w:rPr>
          <w:rFonts w:ascii="Arial" w:hAnsi="Arial" w:cs="Arial"/>
          <w:szCs w:val="24"/>
        </w:rPr>
        <w:t>mall bar” use meets the objectives of the Mixed Use zone as the intent of this application is to operate an eating establishment</w:t>
      </w:r>
      <w:r>
        <w:rPr>
          <w:rFonts w:ascii="Arial" w:hAnsi="Arial" w:cs="Arial"/>
          <w:szCs w:val="24"/>
        </w:rPr>
        <w:t xml:space="preserve"> that is largely seated but</w:t>
      </w:r>
      <w:r w:rsidRPr="1269600D">
        <w:rPr>
          <w:rFonts w:ascii="Arial" w:hAnsi="Arial" w:cs="Arial"/>
          <w:szCs w:val="24"/>
        </w:rPr>
        <w:t xml:space="preserve"> which provides greater flexibility for patrons in terms of serving liquor. A </w:t>
      </w:r>
      <w:r>
        <w:rPr>
          <w:rFonts w:ascii="Arial" w:hAnsi="Arial" w:cs="Arial"/>
          <w:szCs w:val="24"/>
        </w:rPr>
        <w:t>r</w:t>
      </w:r>
      <w:r w:rsidRPr="1269600D">
        <w:rPr>
          <w:rFonts w:ascii="Arial" w:hAnsi="Arial" w:cs="Arial"/>
          <w:szCs w:val="24"/>
        </w:rPr>
        <w:t xml:space="preserve">estaurant and </w:t>
      </w:r>
      <w:r>
        <w:rPr>
          <w:rFonts w:ascii="Arial" w:hAnsi="Arial" w:cs="Arial"/>
          <w:szCs w:val="24"/>
        </w:rPr>
        <w:t>s</w:t>
      </w:r>
      <w:r w:rsidRPr="1269600D">
        <w:rPr>
          <w:rFonts w:ascii="Arial" w:hAnsi="Arial" w:cs="Arial"/>
          <w:szCs w:val="24"/>
        </w:rPr>
        <w:t xml:space="preserve">mall bar use is considered an appropriate use within the Waratah Avenue </w:t>
      </w:r>
      <w:r>
        <w:rPr>
          <w:rFonts w:ascii="Arial" w:hAnsi="Arial" w:cs="Arial"/>
          <w:szCs w:val="24"/>
        </w:rPr>
        <w:t>C</w:t>
      </w:r>
      <w:r w:rsidRPr="1269600D">
        <w:rPr>
          <w:rFonts w:ascii="Arial" w:hAnsi="Arial" w:cs="Arial"/>
          <w:szCs w:val="24"/>
        </w:rPr>
        <w:t xml:space="preserve">ommercial </w:t>
      </w:r>
      <w:r>
        <w:rPr>
          <w:rFonts w:ascii="Arial" w:hAnsi="Arial" w:cs="Arial"/>
          <w:szCs w:val="24"/>
        </w:rPr>
        <w:t>S</w:t>
      </w:r>
      <w:r w:rsidRPr="1269600D">
        <w:rPr>
          <w:rFonts w:ascii="Arial" w:hAnsi="Arial" w:cs="Arial"/>
          <w:szCs w:val="24"/>
        </w:rPr>
        <w:t>ub-</w:t>
      </w:r>
      <w:r>
        <w:rPr>
          <w:rFonts w:ascii="Arial" w:hAnsi="Arial" w:cs="Arial"/>
          <w:szCs w:val="24"/>
        </w:rPr>
        <w:t>P</w:t>
      </w:r>
      <w:r w:rsidRPr="1269600D">
        <w:rPr>
          <w:rFonts w:ascii="Arial" w:hAnsi="Arial" w:cs="Arial"/>
          <w:szCs w:val="24"/>
        </w:rPr>
        <w:t xml:space="preserve">recinct. </w:t>
      </w:r>
      <w:r>
        <w:rPr>
          <w:rFonts w:ascii="Arial" w:hAnsi="Arial" w:cs="Arial"/>
          <w:szCs w:val="24"/>
        </w:rPr>
        <w:t>The development will not have adverse effect on the amenity of the surrounding area due to the continuation of the current hours of operation,</w:t>
      </w:r>
      <w:r w:rsidRPr="1269600D">
        <w:rPr>
          <w:rFonts w:ascii="Arial" w:hAnsi="Arial" w:cs="Arial"/>
          <w:szCs w:val="24"/>
        </w:rPr>
        <w:t xml:space="preserve"> noise minimisation measures</w:t>
      </w:r>
      <w:r>
        <w:rPr>
          <w:rFonts w:ascii="Arial" w:hAnsi="Arial" w:cs="Arial"/>
          <w:szCs w:val="24"/>
        </w:rPr>
        <w:t xml:space="preserve"> and compliance with liquor licence requirements, such as the responsible serving of alcohol.</w:t>
      </w:r>
    </w:p>
    <w:p w14:paraId="3009961E" w14:textId="77777777" w:rsidR="00222B60" w:rsidRDefault="00222B60" w:rsidP="00A45DC3">
      <w:pPr>
        <w:ind w:left="-284" w:right="-238"/>
        <w:jc w:val="both"/>
        <w:rPr>
          <w:rFonts w:ascii="Arial" w:hAnsi="Arial" w:cs="Arial"/>
          <w:szCs w:val="32"/>
        </w:rPr>
      </w:pPr>
    </w:p>
    <w:p w14:paraId="7AD0BA90" w14:textId="5B6A148A" w:rsidR="00222B60" w:rsidRDefault="00222B60" w:rsidP="00A45DC3">
      <w:pPr>
        <w:ind w:left="-284" w:right="-238"/>
        <w:jc w:val="both"/>
        <w:rPr>
          <w:rFonts w:ascii="Arial" w:hAnsi="Arial" w:cs="Arial"/>
          <w:szCs w:val="24"/>
        </w:rPr>
      </w:pPr>
      <w:r>
        <w:rPr>
          <w:rFonts w:ascii="Arial" w:hAnsi="Arial" w:cs="Arial"/>
          <w:szCs w:val="24"/>
        </w:rPr>
        <w:t xml:space="preserve">The Noise Assessment prepared by Lloyd George Acoustics dated </w:t>
      </w:r>
      <w:r w:rsidR="006D5CF2">
        <w:rPr>
          <w:rFonts w:ascii="Arial" w:hAnsi="Arial" w:cs="Arial"/>
          <w:szCs w:val="24"/>
        </w:rPr>
        <w:t xml:space="preserve">5 July 2023 </w:t>
      </w:r>
      <w:r w:rsidRPr="1269600D">
        <w:rPr>
          <w:rFonts w:ascii="Arial" w:hAnsi="Arial" w:cs="Arial"/>
          <w:szCs w:val="24"/>
        </w:rPr>
        <w:t xml:space="preserve">demonstrates the proposed use will meet the </w:t>
      </w:r>
      <w:r w:rsidRPr="1269600D">
        <w:rPr>
          <w:rFonts w:ascii="Arial" w:hAnsi="Arial" w:cs="Arial"/>
          <w:i/>
          <w:szCs w:val="24"/>
        </w:rPr>
        <w:t xml:space="preserve">Environmental Protection (Noise) Regulations 1997 </w:t>
      </w:r>
      <w:r w:rsidRPr="1269600D">
        <w:rPr>
          <w:rFonts w:ascii="Arial" w:hAnsi="Arial" w:cs="Arial"/>
          <w:szCs w:val="24"/>
        </w:rPr>
        <w:t>(Noise Regulations). Compliance with the Noise Regulations is achievable as:</w:t>
      </w:r>
    </w:p>
    <w:p w14:paraId="349212F6" w14:textId="77777777" w:rsidR="00222B60" w:rsidRDefault="00222B60" w:rsidP="00A45DC3">
      <w:pPr>
        <w:ind w:left="-284" w:right="-238"/>
        <w:jc w:val="both"/>
        <w:rPr>
          <w:rFonts w:ascii="Arial" w:hAnsi="Arial" w:cs="Arial"/>
          <w:szCs w:val="32"/>
        </w:rPr>
      </w:pPr>
    </w:p>
    <w:p w14:paraId="62EE2987" w14:textId="77777777" w:rsidR="00222B60" w:rsidRDefault="00222B60" w:rsidP="002E11F2">
      <w:pPr>
        <w:pStyle w:val="ListParagraph"/>
        <w:numPr>
          <w:ilvl w:val="0"/>
          <w:numId w:val="66"/>
        </w:numPr>
        <w:ind w:left="259" w:right="-238" w:hanging="547"/>
        <w:jc w:val="both"/>
        <w:rPr>
          <w:rFonts w:ascii="Arial" w:hAnsi="Arial" w:cs="Arial"/>
          <w:szCs w:val="24"/>
        </w:rPr>
      </w:pPr>
      <w:r w:rsidRPr="1269600D">
        <w:rPr>
          <w:rFonts w:ascii="Arial" w:hAnsi="Arial" w:cs="Arial"/>
          <w:szCs w:val="24"/>
        </w:rPr>
        <w:t xml:space="preserve">The use will fundamentally remain the same in terms of the nature of the enterprise (serving food and drink) and the location (the same building, </w:t>
      </w:r>
      <w:r>
        <w:rPr>
          <w:rFonts w:ascii="Arial" w:hAnsi="Arial" w:cs="Arial"/>
          <w:szCs w:val="24"/>
        </w:rPr>
        <w:t xml:space="preserve">partially </w:t>
      </w:r>
      <w:r w:rsidRPr="1269600D">
        <w:rPr>
          <w:rFonts w:ascii="Arial" w:hAnsi="Arial" w:cs="Arial"/>
          <w:szCs w:val="24"/>
        </w:rPr>
        <w:t>occupying the same tenancy);</w:t>
      </w:r>
    </w:p>
    <w:p w14:paraId="65BC08CA" w14:textId="77777777" w:rsidR="00222B60" w:rsidRDefault="00222B60" w:rsidP="002E11F2">
      <w:pPr>
        <w:pStyle w:val="ListParagraph"/>
        <w:numPr>
          <w:ilvl w:val="0"/>
          <w:numId w:val="66"/>
        </w:numPr>
        <w:ind w:left="259" w:right="-238" w:hanging="547"/>
        <w:jc w:val="both"/>
        <w:rPr>
          <w:rFonts w:ascii="Arial" w:hAnsi="Arial" w:cs="Arial"/>
          <w:szCs w:val="24"/>
        </w:rPr>
      </w:pPr>
      <w:r>
        <w:rPr>
          <w:rFonts w:ascii="Arial" w:hAnsi="Arial" w:cs="Arial"/>
          <w:szCs w:val="24"/>
        </w:rPr>
        <w:t xml:space="preserve">The Noise Assessment report found that compliance with the Noise Regulations is achieved at night-time with the entry door open and the windows closed. </w:t>
      </w:r>
    </w:p>
    <w:p w14:paraId="79AA2B09" w14:textId="77777777" w:rsidR="00222B60" w:rsidRDefault="00222B60" w:rsidP="002E11F2">
      <w:pPr>
        <w:pStyle w:val="ListParagraph"/>
        <w:numPr>
          <w:ilvl w:val="0"/>
          <w:numId w:val="66"/>
        </w:numPr>
        <w:ind w:left="259" w:right="-238" w:hanging="547"/>
        <w:jc w:val="both"/>
        <w:rPr>
          <w:rFonts w:ascii="Arial" w:hAnsi="Arial" w:cs="Arial"/>
          <w:szCs w:val="32"/>
        </w:rPr>
      </w:pPr>
      <w:r>
        <w:rPr>
          <w:rFonts w:ascii="Arial" w:hAnsi="Arial" w:cs="Arial"/>
          <w:szCs w:val="32"/>
        </w:rPr>
        <w:t xml:space="preserve">Music is to be played inside the premises only. There will be </w:t>
      </w:r>
      <w:r w:rsidRPr="009364BA">
        <w:rPr>
          <w:rFonts w:ascii="Arial" w:hAnsi="Arial" w:cs="Arial"/>
          <w:szCs w:val="32"/>
        </w:rPr>
        <w:t>no music</w:t>
      </w:r>
      <w:r>
        <w:rPr>
          <w:rFonts w:ascii="Arial" w:hAnsi="Arial" w:cs="Arial"/>
          <w:szCs w:val="32"/>
        </w:rPr>
        <w:t xml:space="preserve"> emitted</w:t>
      </w:r>
      <w:r w:rsidRPr="009364BA">
        <w:rPr>
          <w:rFonts w:ascii="Arial" w:hAnsi="Arial" w:cs="Arial"/>
          <w:szCs w:val="32"/>
        </w:rPr>
        <w:t xml:space="preserve"> </w:t>
      </w:r>
      <w:r>
        <w:rPr>
          <w:rFonts w:ascii="Arial" w:hAnsi="Arial" w:cs="Arial"/>
          <w:szCs w:val="32"/>
        </w:rPr>
        <w:t>externally.</w:t>
      </w:r>
    </w:p>
    <w:p w14:paraId="1041E990" w14:textId="77777777" w:rsidR="00222B60" w:rsidRDefault="00222B60" w:rsidP="002E11F2">
      <w:pPr>
        <w:pStyle w:val="ListParagraph"/>
        <w:numPr>
          <w:ilvl w:val="0"/>
          <w:numId w:val="66"/>
        </w:numPr>
        <w:ind w:left="259" w:right="-238" w:hanging="547"/>
        <w:jc w:val="both"/>
        <w:rPr>
          <w:rFonts w:ascii="Arial" w:hAnsi="Arial" w:cs="Arial"/>
          <w:szCs w:val="32"/>
        </w:rPr>
      </w:pPr>
      <w:r>
        <w:rPr>
          <w:rFonts w:ascii="Arial" w:hAnsi="Arial" w:cs="Arial"/>
          <w:szCs w:val="32"/>
        </w:rPr>
        <w:t xml:space="preserve">There will be no live music; </w:t>
      </w:r>
    </w:p>
    <w:p w14:paraId="4BAA055D" w14:textId="77777777" w:rsidR="00222B60" w:rsidRDefault="00222B60" w:rsidP="002E11F2">
      <w:pPr>
        <w:pStyle w:val="ListParagraph"/>
        <w:numPr>
          <w:ilvl w:val="0"/>
          <w:numId w:val="66"/>
        </w:numPr>
        <w:ind w:left="259" w:right="-238" w:hanging="547"/>
        <w:jc w:val="both"/>
        <w:rPr>
          <w:rFonts w:ascii="Arial" w:hAnsi="Arial" w:cs="Arial"/>
          <w:szCs w:val="32"/>
        </w:rPr>
      </w:pPr>
      <w:r>
        <w:rPr>
          <w:rFonts w:ascii="Arial" w:hAnsi="Arial" w:cs="Arial"/>
          <w:szCs w:val="32"/>
        </w:rPr>
        <w:t>The current hours of operation are not proposed to change (7am to midnight);</w:t>
      </w:r>
    </w:p>
    <w:p w14:paraId="549CA8A3" w14:textId="77777777" w:rsidR="00222B60" w:rsidRPr="00911896" w:rsidRDefault="00222B60" w:rsidP="002E11F2">
      <w:pPr>
        <w:pStyle w:val="ListParagraph"/>
        <w:numPr>
          <w:ilvl w:val="0"/>
          <w:numId w:val="66"/>
        </w:numPr>
        <w:ind w:left="259" w:right="-238" w:hanging="547"/>
        <w:jc w:val="both"/>
        <w:rPr>
          <w:rFonts w:ascii="Arial" w:hAnsi="Arial" w:cs="Arial"/>
          <w:szCs w:val="32"/>
        </w:rPr>
      </w:pPr>
      <w:r w:rsidRPr="00911896">
        <w:rPr>
          <w:rFonts w:ascii="Arial" w:hAnsi="Arial" w:cs="Arial"/>
          <w:szCs w:val="32"/>
        </w:rPr>
        <w:t xml:space="preserve">A Management Plan </w:t>
      </w:r>
      <w:r>
        <w:rPr>
          <w:rFonts w:ascii="Arial" w:hAnsi="Arial" w:cs="Arial"/>
          <w:szCs w:val="32"/>
        </w:rPr>
        <w:t>has</w:t>
      </w:r>
      <w:r w:rsidRPr="00911896">
        <w:rPr>
          <w:rFonts w:ascii="Arial" w:hAnsi="Arial" w:cs="Arial"/>
          <w:szCs w:val="32"/>
        </w:rPr>
        <w:t xml:space="preserve"> be</w:t>
      </w:r>
      <w:r>
        <w:rPr>
          <w:rFonts w:ascii="Arial" w:hAnsi="Arial" w:cs="Arial"/>
          <w:szCs w:val="32"/>
        </w:rPr>
        <w:t>en</w:t>
      </w:r>
      <w:r w:rsidRPr="00911896">
        <w:rPr>
          <w:rFonts w:ascii="Arial" w:hAnsi="Arial" w:cs="Arial"/>
          <w:szCs w:val="32"/>
        </w:rPr>
        <w:t xml:space="preserve"> prepared which aims to minimise any impacts </w:t>
      </w:r>
      <w:r>
        <w:rPr>
          <w:rFonts w:ascii="Arial" w:hAnsi="Arial" w:cs="Arial"/>
          <w:szCs w:val="32"/>
        </w:rPr>
        <w:t>of</w:t>
      </w:r>
      <w:r w:rsidRPr="00911896">
        <w:rPr>
          <w:rFonts w:ascii="Arial" w:hAnsi="Arial" w:cs="Arial"/>
          <w:szCs w:val="32"/>
        </w:rPr>
        <w:t xml:space="preserve"> anti-social behaviour; and</w:t>
      </w:r>
    </w:p>
    <w:p w14:paraId="18FE459E" w14:textId="77777777" w:rsidR="00222B60" w:rsidRDefault="00222B60" w:rsidP="002E11F2">
      <w:pPr>
        <w:pStyle w:val="ListParagraph"/>
        <w:numPr>
          <w:ilvl w:val="0"/>
          <w:numId w:val="66"/>
        </w:numPr>
        <w:ind w:left="259" w:right="-238" w:hanging="547"/>
        <w:jc w:val="both"/>
        <w:rPr>
          <w:rFonts w:ascii="Arial" w:hAnsi="Arial" w:cs="Arial"/>
          <w:szCs w:val="32"/>
        </w:rPr>
      </w:pPr>
      <w:r w:rsidRPr="1269600D">
        <w:rPr>
          <w:rFonts w:ascii="Arial" w:hAnsi="Arial" w:cs="Arial"/>
          <w:szCs w:val="24"/>
        </w:rPr>
        <w:t>Additional noise mitigation measures (such as the operation of internal speakers, window openings, glass bottle disposal and delivery of goods) will be addressed through</w:t>
      </w:r>
      <w:r>
        <w:rPr>
          <w:rFonts w:ascii="Arial" w:hAnsi="Arial" w:cs="Arial"/>
          <w:szCs w:val="24"/>
        </w:rPr>
        <w:t xml:space="preserve"> a Noise Management Plan.</w:t>
      </w:r>
    </w:p>
    <w:p w14:paraId="6DC16E0D" w14:textId="77777777" w:rsidR="00222B60" w:rsidRDefault="00222B60" w:rsidP="00A45DC3">
      <w:pPr>
        <w:ind w:left="-284" w:right="-238"/>
        <w:jc w:val="both"/>
        <w:rPr>
          <w:rFonts w:ascii="Arial" w:hAnsi="Arial" w:cs="Arial"/>
          <w:szCs w:val="24"/>
        </w:rPr>
      </w:pPr>
    </w:p>
    <w:p w14:paraId="30A7D6A5" w14:textId="77777777" w:rsidR="00222B60" w:rsidRDefault="00222B60" w:rsidP="00A45DC3">
      <w:pPr>
        <w:ind w:left="-284" w:right="-238"/>
        <w:jc w:val="both"/>
        <w:rPr>
          <w:rFonts w:ascii="Arial" w:hAnsi="Arial" w:cs="Arial"/>
          <w:szCs w:val="24"/>
        </w:rPr>
      </w:pPr>
      <w:r>
        <w:rPr>
          <w:rFonts w:ascii="Arial" w:hAnsi="Arial" w:cs="Arial"/>
          <w:szCs w:val="24"/>
        </w:rPr>
        <w:t>The City’s Parking Local Planning Policy (Parking LPP) sets out parking standards for non-residential uses. The objective of the Parking LPP is to ensure that there is sufficient parking available for the proposed development. T</w:t>
      </w:r>
      <w:r w:rsidRPr="1269600D">
        <w:rPr>
          <w:rFonts w:ascii="Arial" w:hAnsi="Arial" w:cs="Arial"/>
          <w:szCs w:val="24"/>
        </w:rPr>
        <w:t>he development is considered to meet the objective of the Parking LPP as</w:t>
      </w:r>
      <w:r>
        <w:rPr>
          <w:rFonts w:ascii="Arial" w:hAnsi="Arial" w:cs="Arial"/>
          <w:szCs w:val="24"/>
        </w:rPr>
        <w:t xml:space="preserve"> the development is located within a mixed use zone</w:t>
      </w:r>
      <w:r w:rsidRPr="1269600D">
        <w:rPr>
          <w:rFonts w:ascii="Arial" w:hAnsi="Arial" w:cs="Arial"/>
          <w:szCs w:val="24"/>
        </w:rPr>
        <w:t xml:space="preserve"> </w:t>
      </w:r>
      <w:r>
        <w:rPr>
          <w:rFonts w:ascii="Arial" w:hAnsi="Arial" w:cs="Arial"/>
          <w:szCs w:val="24"/>
        </w:rPr>
        <w:t>and</w:t>
      </w:r>
      <w:r w:rsidRPr="1269600D">
        <w:rPr>
          <w:rFonts w:ascii="Arial" w:hAnsi="Arial" w:cs="Arial"/>
          <w:szCs w:val="24"/>
        </w:rPr>
        <w:t xml:space="preserve"> </w:t>
      </w:r>
      <w:r>
        <w:rPr>
          <w:rFonts w:ascii="Arial" w:hAnsi="Arial" w:cs="Arial"/>
          <w:szCs w:val="24"/>
        </w:rPr>
        <w:t>there is</w:t>
      </w:r>
      <w:r w:rsidRPr="1269600D">
        <w:rPr>
          <w:rFonts w:ascii="Arial" w:hAnsi="Arial" w:cs="Arial"/>
          <w:szCs w:val="24"/>
        </w:rPr>
        <w:t xml:space="preserve"> sufficient</w:t>
      </w:r>
      <w:r>
        <w:rPr>
          <w:rFonts w:ascii="Arial" w:hAnsi="Arial" w:cs="Arial"/>
          <w:szCs w:val="24"/>
        </w:rPr>
        <w:t xml:space="preserve"> public</w:t>
      </w:r>
      <w:r w:rsidRPr="1269600D">
        <w:rPr>
          <w:rFonts w:ascii="Arial" w:hAnsi="Arial" w:cs="Arial"/>
          <w:szCs w:val="24"/>
        </w:rPr>
        <w:t xml:space="preserve"> parking and alternative transport available to facilitate the development.</w:t>
      </w:r>
    </w:p>
    <w:p w14:paraId="31E23D67" w14:textId="77777777" w:rsidR="00222B60" w:rsidRDefault="00222B60" w:rsidP="00A45DC3">
      <w:pPr>
        <w:ind w:left="-284" w:right="-238"/>
        <w:jc w:val="both"/>
        <w:rPr>
          <w:rFonts w:ascii="Arial" w:hAnsi="Arial" w:cs="Arial"/>
          <w:szCs w:val="24"/>
        </w:rPr>
      </w:pPr>
    </w:p>
    <w:p w14:paraId="4F5A5A81" w14:textId="77777777" w:rsidR="00222B60" w:rsidRDefault="00222B60" w:rsidP="00A45DC3">
      <w:pPr>
        <w:ind w:left="-284" w:right="-238"/>
        <w:jc w:val="both"/>
        <w:rPr>
          <w:rFonts w:ascii="Arial" w:hAnsi="Arial" w:cs="Arial"/>
          <w:szCs w:val="24"/>
        </w:rPr>
      </w:pPr>
      <w:r w:rsidRPr="1269600D">
        <w:rPr>
          <w:rFonts w:ascii="Arial" w:hAnsi="Arial" w:cs="Arial"/>
          <w:szCs w:val="24"/>
        </w:rPr>
        <w:t>Due to the historical design of the premises, there are no designated parking bays on site.</w:t>
      </w:r>
      <w:r>
        <w:rPr>
          <w:rFonts w:ascii="Arial" w:hAnsi="Arial" w:cs="Arial"/>
          <w:szCs w:val="24"/>
        </w:rPr>
        <w:t xml:space="preserve"> This can largely be attributed to the site being located within the Waratah Avenue Commercial Sub-Precinct. It is typical for commercial and mixed-use centres to feature consolidated public or shared parking areas. The use of public parking avoids the need for large car parks in front of each tenancy and allows for a continuous urban fabric of shop fronts and active uses that connect directly with the public realm. </w:t>
      </w:r>
    </w:p>
    <w:p w14:paraId="584EE8A5" w14:textId="77777777" w:rsidR="00222B60" w:rsidRDefault="00222B60" w:rsidP="00A45DC3">
      <w:pPr>
        <w:ind w:left="-284" w:right="-238"/>
        <w:jc w:val="both"/>
        <w:rPr>
          <w:rFonts w:ascii="Arial" w:hAnsi="Arial" w:cs="Arial"/>
          <w:szCs w:val="24"/>
        </w:rPr>
      </w:pPr>
    </w:p>
    <w:p w14:paraId="663FDD5A" w14:textId="77777777" w:rsidR="00222B60" w:rsidRDefault="00222B60" w:rsidP="00A45DC3">
      <w:pPr>
        <w:ind w:left="-284" w:right="-238"/>
        <w:jc w:val="both"/>
        <w:rPr>
          <w:rFonts w:ascii="Arial" w:hAnsi="Arial" w:cs="Arial"/>
          <w:szCs w:val="24"/>
        </w:rPr>
      </w:pPr>
      <w:r>
        <w:rPr>
          <w:rFonts w:ascii="Arial" w:hAnsi="Arial" w:cs="Arial"/>
          <w:szCs w:val="24"/>
        </w:rPr>
        <w:t xml:space="preserve">The Waratah Avenue Commercial Sub-Precinct is a good example of this type of activity centre as it features a mix of uses which do not have onsite car parking. These uses include shops, offices, restaurants, and a recreation – private tenancy. These existing tenancies all use the public parking bays available within the area.  </w:t>
      </w:r>
    </w:p>
    <w:p w14:paraId="3B1BB69D" w14:textId="77777777" w:rsidR="00222B60" w:rsidRDefault="00222B60" w:rsidP="00A45DC3">
      <w:pPr>
        <w:ind w:left="-284" w:right="-238"/>
        <w:jc w:val="both"/>
        <w:rPr>
          <w:rFonts w:ascii="Arial" w:hAnsi="Arial" w:cs="Arial"/>
          <w:szCs w:val="24"/>
        </w:rPr>
      </w:pPr>
    </w:p>
    <w:p w14:paraId="3139749C" w14:textId="77777777" w:rsidR="00222B60" w:rsidRDefault="00222B60" w:rsidP="00A45DC3">
      <w:pPr>
        <w:ind w:left="-284" w:right="-238"/>
        <w:jc w:val="both"/>
        <w:rPr>
          <w:rFonts w:ascii="Arial" w:hAnsi="Arial" w:cs="Arial"/>
          <w:szCs w:val="24"/>
        </w:rPr>
      </w:pPr>
      <w:r>
        <w:rPr>
          <w:rFonts w:ascii="Arial" w:hAnsi="Arial" w:cs="Arial"/>
          <w:szCs w:val="24"/>
        </w:rPr>
        <w:t>There are</w:t>
      </w:r>
      <w:r w:rsidRPr="1269600D">
        <w:rPr>
          <w:rFonts w:ascii="Arial" w:hAnsi="Arial" w:cs="Arial"/>
          <w:szCs w:val="24"/>
        </w:rPr>
        <w:t xml:space="preserve"> approximately 80 car bays in the surrounding area for public use along Waratah Avenue, Genesta Crescent and Alexander Road, inclusive of 7 parallel car bays directly in front of the </w:t>
      </w:r>
      <w:r>
        <w:rPr>
          <w:rFonts w:ascii="Arial" w:hAnsi="Arial" w:cs="Arial"/>
          <w:szCs w:val="24"/>
        </w:rPr>
        <w:t>site</w:t>
      </w:r>
      <w:r w:rsidRPr="1269600D">
        <w:rPr>
          <w:rFonts w:ascii="Arial" w:hAnsi="Arial" w:cs="Arial"/>
          <w:szCs w:val="24"/>
        </w:rPr>
        <w:t>. The use of the</w:t>
      </w:r>
      <w:r>
        <w:rPr>
          <w:rFonts w:ascii="Arial" w:hAnsi="Arial" w:cs="Arial"/>
          <w:szCs w:val="24"/>
        </w:rPr>
        <w:t xml:space="preserve"> 20</w:t>
      </w:r>
      <w:r w:rsidRPr="1269600D">
        <w:rPr>
          <w:rFonts w:ascii="Arial" w:hAnsi="Arial" w:cs="Arial"/>
          <w:szCs w:val="24"/>
        </w:rPr>
        <w:t xml:space="preserve"> </w:t>
      </w:r>
      <w:r>
        <w:rPr>
          <w:rFonts w:ascii="Arial" w:hAnsi="Arial" w:cs="Arial"/>
          <w:szCs w:val="24"/>
        </w:rPr>
        <w:t>public</w:t>
      </w:r>
      <w:r w:rsidRPr="1269600D">
        <w:rPr>
          <w:rFonts w:ascii="Arial" w:hAnsi="Arial" w:cs="Arial"/>
          <w:szCs w:val="24"/>
        </w:rPr>
        <w:t xml:space="preserve"> car bays at the neighbouring Dalkeith Hall site </w:t>
      </w:r>
      <w:r>
        <w:rPr>
          <w:rFonts w:ascii="Arial" w:hAnsi="Arial" w:cs="Arial"/>
          <w:szCs w:val="24"/>
        </w:rPr>
        <w:t>is also</w:t>
      </w:r>
      <w:r w:rsidRPr="1269600D">
        <w:rPr>
          <w:rFonts w:ascii="Arial" w:hAnsi="Arial" w:cs="Arial"/>
          <w:szCs w:val="24"/>
        </w:rPr>
        <w:t xml:space="preserve"> possible, particularly for evening operation when the Hall is </w:t>
      </w:r>
      <w:r>
        <w:rPr>
          <w:rFonts w:ascii="Arial" w:hAnsi="Arial" w:cs="Arial"/>
          <w:szCs w:val="24"/>
        </w:rPr>
        <w:t xml:space="preserve">less likely </w:t>
      </w:r>
      <w:r w:rsidRPr="1269600D">
        <w:rPr>
          <w:rFonts w:ascii="Arial" w:hAnsi="Arial" w:cs="Arial"/>
          <w:szCs w:val="24"/>
        </w:rPr>
        <w:t xml:space="preserve">in use. </w:t>
      </w:r>
      <w:r>
        <w:rPr>
          <w:rFonts w:ascii="Arial" w:hAnsi="Arial" w:cs="Arial"/>
          <w:szCs w:val="24"/>
        </w:rPr>
        <w:t xml:space="preserve">As many of the uses along Waratah Avenue are shops or offices which trade primarily during the day, a large proportion of the public car parking bays are likely to be available in the evening for patrons of the small bar. </w:t>
      </w:r>
    </w:p>
    <w:p w14:paraId="043B5AC5" w14:textId="77777777" w:rsidR="00222B60" w:rsidRDefault="00222B60" w:rsidP="00A45DC3">
      <w:pPr>
        <w:ind w:left="-284" w:right="-238"/>
        <w:jc w:val="both"/>
        <w:rPr>
          <w:rFonts w:ascii="Arial" w:hAnsi="Arial" w:cs="Arial"/>
          <w:szCs w:val="24"/>
        </w:rPr>
      </w:pPr>
    </w:p>
    <w:p w14:paraId="34AA8FB7" w14:textId="77777777" w:rsidR="00A04572" w:rsidRDefault="00A04572" w:rsidP="00A45DC3">
      <w:pPr>
        <w:ind w:left="-284" w:right="-238"/>
        <w:jc w:val="both"/>
        <w:rPr>
          <w:rFonts w:ascii="Arial" w:hAnsi="Arial" w:cs="Arial"/>
          <w:szCs w:val="24"/>
        </w:rPr>
      </w:pPr>
    </w:p>
    <w:p w14:paraId="6956D390" w14:textId="77777777" w:rsidR="00A04572" w:rsidRDefault="00A04572" w:rsidP="00A45DC3">
      <w:pPr>
        <w:ind w:left="-284" w:right="-238"/>
        <w:jc w:val="both"/>
        <w:rPr>
          <w:rFonts w:ascii="Arial" w:hAnsi="Arial" w:cs="Arial"/>
          <w:szCs w:val="24"/>
        </w:rPr>
      </w:pPr>
    </w:p>
    <w:p w14:paraId="521CE556" w14:textId="77777777" w:rsidR="00A04572" w:rsidRDefault="00A04572" w:rsidP="00A45DC3">
      <w:pPr>
        <w:ind w:left="-284" w:right="-238"/>
        <w:jc w:val="both"/>
        <w:rPr>
          <w:rFonts w:ascii="Arial" w:hAnsi="Arial" w:cs="Arial"/>
          <w:szCs w:val="24"/>
        </w:rPr>
      </w:pPr>
    </w:p>
    <w:p w14:paraId="7415DFBA" w14:textId="77777777" w:rsidR="00222B60" w:rsidRDefault="00222B60" w:rsidP="00A45DC3">
      <w:pPr>
        <w:ind w:left="-288" w:right="-238"/>
        <w:jc w:val="both"/>
        <w:rPr>
          <w:rFonts w:ascii="Arial" w:hAnsi="Arial" w:cs="Arial"/>
          <w:b/>
          <w:color w:val="17365D" w:themeColor="text2" w:themeShade="BF"/>
          <w:sz w:val="28"/>
          <w:szCs w:val="32"/>
        </w:rPr>
      </w:pPr>
      <w:r w:rsidRPr="00727803">
        <w:rPr>
          <w:rFonts w:ascii="Arial" w:hAnsi="Arial" w:cs="Arial"/>
          <w:b/>
          <w:color w:val="17365D" w:themeColor="text2" w:themeShade="BF"/>
          <w:sz w:val="28"/>
          <w:szCs w:val="32"/>
        </w:rPr>
        <w:t>Consultation</w:t>
      </w:r>
    </w:p>
    <w:p w14:paraId="0634CA33" w14:textId="77777777" w:rsidR="00222B60" w:rsidRPr="00727803" w:rsidRDefault="00222B60" w:rsidP="00A45DC3">
      <w:pPr>
        <w:ind w:left="-288" w:right="-238"/>
        <w:jc w:val="both"/>
        <w:rPr>
          <w:rFonts w:ascii="Arial" w:hAnsi="Arial" w:cs="Arial"/>
          <w:b/>
          <w:color w:val="17365D" w:themeColor="text2" w:themeShade="BF"/>
          <w:sz w:val="28"/>
          <w:szCs w:val="32"/>
        </w:rPr>
      </w:pPr>
    </w:p>
    <w:p w14:paraId="323DC219" w14:textId="77777777" w:rsidR="00222B60" w:rsidRDefault="00222B60" w:rsidP="00A45DC3">
      <w:pPr>
        <w:ind w:left="-284" w:right="-238"/>
        <w:jc w:val="both"/>
        <w:rPr>
          <w:rFonts w:ascii="Arial" w:hAnsi="Arial" w:cs="Arial"/>
          <w:szCs w:val="24"/>
        </w:rPr>
      </w:pPr>
      <w:r>
        <w:rPr>
          <w:rFonts w:ascii="Arial" w:hAnsi="Arial" w:cs="Arial"/>
          <w:szCs w:val="24"/>
        </w:rPr>
        <w:t xml:space="preserve">In April 2023 </w:t>
      </w:r>
      <w:r w:rsidRPr="00D14407">
        <w:rPr>
          <w:rFonts w:ascii="Arial" w:hAnsi="Arial" w:cs="Arial"/>
          <w:szCs w:val="24"/>
        </w:rPr>
        <w:t>the City conducted a Community Scorecard</w:t>
      </w:r>
      <w:r>
        <w:rPr>
          <w:rFonts w:ascii="Arial" w:hAnsi="Arial" w:cs="Arial"/>
          <w:szCs w:val="24"/>
        </w:rPr>
        <w:t xml:space="preserve"> survey inviting </w:t>
      </w:r>
      <w:r w:rsidRPr="00D14407">
        <w:rPr>
          <w:rFonts w:ascii="Arial" w:hAnsi="Arial" w:cs="Arial"/>
          <w:szCs w:val="24"/>
        </w:rPr>
        <w:t>residents, businesses</w:t>
      </w:r>
      <w:r>
        <w:rPr>
          <w:rFonts w:ascii="Arial" w:hAnsi="Arial" w:cs="Arial"/>
          <w:szCs w:val="24"/>
        </w:rPr>
        <w:t xml:space="preserve"> and</w:t>
      </w:r>
      <w:r w:rsidRPr="00D14407">
        <w:rPr>
          <w:rFonts w:ascii="Arial" w:hAnsi="Arial" w:cs="Arial"/>
          <w:szCs w:val="24"/>
        </w:rPr>
        <w:t xml:space="preserve"> community organisations</w:t>
      </w:r>
      <w:r>
        <w:rPr>
          <w:rFonts w:ascii="Arial" w:hAnsi="Arial" w:cs="Arial"/>
          <w:szCs w:val="24"/>
        </w:rPr>
        <w:t xml:space="preserve"> to rate the City’s performance and communicate their needs to improve the quality of life in the local area. The results of the Community Scorecard indicated that there was a desire to develop and activate the Waratah Avenue Commercial Sub-Precinct through a greater diversity of uses that improved vibrancy, such as small bars. It is considered that the small bar use which services local residents within walking distance of the venue contributes to the community’s aspiration for the activation of the area. </w:t>
      </w:r>
    </w:p>
    <w:p w14:paraId="064BFC12" w14:textId="77777777" w:rsidR="00222B60" w:rsidRDefault="00222B60" w:rsidP="00A45DC3">
      <w:pPr>
        <w:ind w:left="-288" w:right="-238"/>
        <w:jc w:val="both"/>
        <w:rPr>
          <w:rFonts w:ascii="Arial" w:hAnsi="Arial" w:cs="Arial"/>
          <w:szCs w:val="32"/>
        </w:rPr>
      </w:pPr>
    </w:p>
    <w:p w14:paraId="2C1200DA" w14:textId="77777777" w:rsidR="00222B60" w:rsidRDefault="00222B60" w:rsidP="00A45DC3">
      <w:pPr>
        <w:ind w:left="-288" w:right="-238"/>
        <w:jc w:val="both"/>
        <w:rPr>
          <w:rFonts w:ascii="Arial" w:hAnsi="Arial" w:cs="Arial"/>
          <w:szCs w:val="32"/>
        </w:rPr>
      </w:pPr>
      <w:r w:rsidRPr="00727803">
        <w:rPr>
          <w:rFonts w:ascii="Arial" w:hAnsi="Arial" w:cs="Arial"/>
          <w:szCs w:val="32"/>
        </w:rPr>
        <w:t>The development application was advertised in accordance with the City’s Local Planning Policy - Consultation of Planning Proposals t</w:t>
      </w:r>
      <w:r w:rsidRPr="003447D0">
        <w:rPr>
          <w:rFonts w:ascii="Arial" w:hAnsi="Arial" w:cs="Arial"/>
          <w:szCs w:val="32"/>
        </w:rPr>
        <w:t xml:space="preserve">o </w:t>
      </w:r>
      <w:r w:rsidRPr="00A24D2D">
        <w:rPr>
          <w:rFonts w:ascii="Arial" w:hAnsi="Arial" w:cs="Arial"/>
          <w:szCs w:val="32"/>
        </w:rPr>
        <w:t xml:space="preserve">157 </w:t>
      </w:r>
      <w:r w:rsidRPr="003447D0">
        <w:rPr>
          <w:rFonts w:ascii="Arial" w:hAnsi="Arial" w:cs="Arial"/>
          <w:szCs w:val="32"/>
        </w:rPr>
        <w:t xml:space="preserve">affected adjoining </w:t>
      </w:r>
      <w:r w:rsidRPr="00A24D2D">
        <w:rPr>
          <w:rFonts w:ascii="Arial" w:hAnsi="Arial" w:cs="Arial"/>
          <w:szCs w:val="32"/>
        </w:rPr>
        <w:t>landowner</w:t>
      </w:r>
      <w:r>
        <w:rPr>
          <w:rFonts w:ascii="Arial" w:hAnsi="Arial" w:cs="Arial"/>
          <w:szCs w:val="32"/>
        </w:rPr>
        <w:t>s and</w:t>
      </w:r>
      <w:r w:rsidRPr="003447D0">
        <w:rPr>
          <w:rFonts w:ascii="Arial" w:hAnsi="Arial" w:cs="Arial"/>
          <w:szCs w:val="32"/>
        </w:rPr>
        <w:t xml:space="preserve"> occupiers</w:t>
      </w:r>
      <w:r w:rsidRPr="00A24D2D">
        <w:rPr>
          <w:rFonts w:ascii="Arial" w:hAnsi="Arial" w:cs="Arial"/>
          <w:szCs w:val="32"/>
        </w:rPr>
        <w:t>.</w:t>
      </w:r>
      <w:r w:rsidRPr="00727803">
        <w:rPr>
          <w:rFonts w:ascii="Arial" w:hAnsi="Arial" w:cs="Arial"/>
          <w:szCs w:val="32"/>
        </w:rPr>
        <w:t xml:space="preserve"> The application was advertised for a period of 14 days from</w:t>
      </w:r>
      <w:r>
        <w:rPr>
          <w:rFonts w:ascii="Arial" w:hAnsi="Arial" w:cs="Arial"/>
          <w:szCs w:val="32"/>
        </w:rPr>
        <w:t xml:space="preserve"> </w:t>
      </w:r>
      <w:r w:rsidRPr="00A24D2D">
        <w:rPr>
          <w:rFonts w:ascii="Arial" w:hAnsi="Arial" w:cs="Arial"/>
          <w:szCs w:val="32"/>
        </w:rPr>
        <w:t>17</w:t>
      </w:r>
      <w:r>
        <w:rPr>
          <w:rFonts w:ascii="Arial" w:hAnsi="Arial" w:cs="Arial"/>
          <w:szCs w:val="32"/>
        </w:rPr>
        <w:t xml:space="preserve"> April 2023</w:t>
      </w:r>
      <w:r w:rsidRPr="00727803">
        <w:rPr>
          <w:rFonts w:ascii="Arial" w:hAnsi="Arial" w:cs="Arial"/>
          <w:szCs w:val="32"/>
        </w:rPr>
        <w:t xml:space="preserve"> to</w:t>
      </w:r>
      <w:r>
        <w:rPr>
          <w:rFonts w:ascii="Arial" w:hAnsi="Arial" w:cs="Arial"/>
          <w:szCs w:val="32"/>
        </w:rPr>
        <w:t xml:space="preserve"> </w:t>
      </w:r>
      <w:r w:rsidRPr="00A24D2D">
        <w:rPr>
          <w:rFonts w:ascii="Arial" w:hAnsi="Arial" w:cs="Arial"/>
          <w:szCs w:val="32"/>
        </w:rPr>
        <w:t>1</w:t>
      </w:r>
      <w:r>
        <w:rPr>
          <w:rFonts w:ascii="Arial" w:hAnsi="Arial" w:cs="Arial"/>
          <w:szCs w:val="32"/>
        </w:rPr>
        <w:t xml:space="preserve"> May 2023</w:t>
      </w:r>
      <w:r w:rsidRPr="00727803">
        <w:rPr>
          <w:rFonts w:ascii="Arial" w:hAnsi="Arial" w:cs="Arial"/>
          <w:szCs w:val="32"/>
        </w:rPr>
        <w:t xml:space="preserve">. </w:t>
      </w:r>
      <w:r>
        <w:rPr>
          <w:rFonts w:ascii="Arial" w:hAnsi="Arial" w:cs="Arial"/>
          <w:szCs w:val="32"/>
        </w:rPr>
        <w:t>At the close of the advertising period, 5</w:t>
      </w:r>
      <w:r w:rsidRPr="009811BF">
        <w:rPr>
          <w:rFonts w:ascii="Arial" w:hAnsi="Arial" w:cs="Arial"/>
          <w:szCs w:val="32"/>
        </w:rPr>
        <w:t xml:space="preserve"> submission</w:t>
      </w:r>
      <w:r>
        <w:rPr>
          <w:rFonts w:ascii="Arial" w:hAnsi="Arial" w:cs="Arial"/>
          <w:szCs w:val="32"/>
        </w:rPr>
        <w:t>s</w:t>
      </w:r>
      <w:r w:rsidRPr="009811BF">
        <w:rPr>
          <w:rFonts w:ascii="Arial" w:hAnsi="Arial" w:cs="Arial"/>
          <w:szCs w:val="32"/>
        </w:rPr>
        <w:t xml:space="preserve"> were received</w:t>
      </w:r>
      <w:r>
        <w:rPr>
          <w:rFonts w:ascii="Arial" w:hAnsi="Arial" w:cs="Arial"/>
          <w:szCs w:val="32"/>
        </w:rPr>
        <w:t xml:space="preserve"> -</w:t>
      </w:r>
      <w:r w:rsidRPr="009811BF">
        <w:rPr>
          <w:rFonts w:ascii="Arial" w:hAnsi="Arial" w:cs="Arial"/>
          <w:szCs w:val="32"/>
        </w:rPr>
        <w:t xml:space="preserve"> </w:t>
      </w:r>
      <w:r>
        <w:rPr>
          <w:rFonts w:ascii="Arial" w:hAnsi="Arial" w:cs="Arial"/>
          <w:szCs w:val="32"/>
        </w:rPr>
        <w:t>2</w:t>
      </w:r>
      <w:r w:rsidRPr="009811BF">
        <w:rPr>
          <w:rFonts w:ascii="Arial" w:hAnsi="Arial" w:cs="Arial"/>
          <w:szCs w:val="32"/>
        </w:rPr>
        <w:t xml:space="preserve"> objection</w:t>
      </w:r>
      <w:r>
        <w:rPr>
          <w:rFonts w:ascii="Arial" w:hAnsi="Arial" w:cs="Arial"/>
          <w:szCs w:val="32"/>
        </w:rPr>
        <w:t>s and</w:t>
      </w:r>
      <w:r w:rsidRPr="009811BF">
        <w:rPr>
          <w:rFonts w:ascii="Arial" w:hAnsi="Arial" w:cs="Arial"/>
          <w:szCs w:val="32"/>
        </w:rPr>
        <w:t xml:space="preserve"> </w:t>
      </w:r>
      <w:r>
        <w:rPr>
          <w:rFonts w:ascii="Arial" w:hAnsi="Arial" w:cs="Arial"/>
          <w:szCs w:val="32"/>
        </w:rPr>
        <w:t>3</w:t>
      </w:r>
      <w:r w:rsidRPr="009811BF">
        <w:rPr>
          <w:rFonts w:ascii="Arial" w:hAnsi="Arial" w:cs="Arial"/>
          <w:szCs w:val="32"/>
        </w:rPr>
        <w:t xml:space="preserve"> supporting</w:t>
      </w:r>
      <w:r>
        <w:rPr>
          <w:rFonts w:ascii="Arial" w:hAnsi="Arial" w:cs="Arial"/>
          <w:szCs w:val="32"/>
        </w:rPr>
        <w:t xml:space="preserve"> statements</w:t>
      </w:r>
      <w:r w:rsidRPr="009811BF">
        <w:rPr>
          <w:rFonts w:ascii="Arial" w:hAnsi="Arial" w:cs="Arial"/>
          <w:szCs w:val="32"/>
        </w:rPr>
        <w:t>.</w:t>
      </w:r>
      <w:r>
        <w:rPr>
          <w:rFonts w:ascii="Arial" w:hAnsi="Arial" w:cs="Arial"/>
          <w:szCs w:val="32"/>
        </w:rPr>
        <w:t xml:space="preserve"> </w:t>
      </w:r>
    </w:p>
    <w:p w14:paraId="49B77B85" w14:textId="77777777" w:rsidR="00222B60" w:rsidRDefault="00222B60" w:rsidP="00A45DC3">
      <w:pPr>
        <w:ind w:left="-284" w:right="-238"/>
        <w:jc w:val="both"/>
        <w:rPr>
          <w:rFonts w:ascii="Arial" w:hAnsi="Arial" w:cs="Arial"/>
          <w:szCs w:val="32"/>
        </w:rPr>
      </w:pPr>
    </w:p>
    <w:p w14:paraId="1F0A6C5E" w14:textId="77777777" w:rsidR="00222B60" w:rsidRDefault="00222B60" w:rsidP="00A45DC3">
      <w:pPr>
        <w:ind w:left="-284" w:right="-238"/>
        <w:jc w:val="both"/>
        <w:rPr>
          <w:rFonts w:ascii="Arial" w:hAnsi="Arial" w:cs="Arial"/>
          <w:szCs w:val="32"/>
        </w:rPr>
      </w:pPr>
      <w:r>
        <w:rPr>
          <w:rFonts w:ascii="Arial" w:hAnsi="Arial" w:cs="Arial"/>
          <w:szCs w:val="32"/>
        </w:rPr>
        <w:t>The comments or concerns raised during the submission period and the response to each concern are below:</w:t>
      </w:r>
    </w:p>
    <w:p w14:paraId="6DEC1DD3" w14:textId="77777777" w:rsidR="00222B60" w:rsidRPr="00352C5D" w:rsidRDefault="00222B60" w:rsidP="002E11F2">
      <w:pPr>
        <w:pStyle w:val="ListParagraph"/>
        <w:numPr>
          <w:ilvl w:val="0"/>
          <w:numId w:val="65"/>
        </w:numPr>
        <w:spacing w:before="240"/>
        <w:ind w:left="270" w:right="-238" w:hanging="554"/>
        <w:jc w:val="both"/>
        <w:rPr>
          <w:rFonts w:ascii="Arial" w:hAnsi="Arial" w:cs="Arial"/>
          <w:szCs w:val="32"/>
        </w:rPr>
      </w:pPr>
      <w:r>
        <w:rPr>
          <w:rFonts w:ascii="Arial" w:hAnsi="Arial" w:cs="Arial"/>
          <w:szCs w:val="32"/>
        </w:rPr>
        <w:t>Adverse impact of n</w:t>
      </w:r>
      <w:r w:rsidRPr="00352C5D">
        <w:rPr>
          <w:rFonts w:ascii="Arial" w:hAnsi="Arial" w:cs="Arial"/>
          <w:szCs w:val="32"/>
        </w:rPr>
        <w:t>oise</w:t>
      </w:r>
      <w:r>
        <w:rPr>
          <w:rFonts w:ascii="Arial" w:hAnsi="Arial" w:cs="Arial"/>
          <w:szCs w:val="32"/>
        </w:rPr>
        <w:t>.</w:t>
      </w:r>
    </w:p>
    <w:p w14:paraId="16411307" w14:textId="5E56D32C" w:rsidR="00222B60" w:rsidRDefault="00222B60" w:rsidP="00A45DC3">
      <w:pPr>
        <w:spacing w:before="240"/>
        <w:ind w:left="270" w:right="-238"/>
        <w:jc w:val="both"/>
        <w:rPr>
          <w:rFonts w:ascii="Arial" w:hAnsi="Arial" w:cs="Arial"/>
          <w:szCs w:val="32"/>
        </w:rPr>
      </w:pPr>
      <w:r>
        <w:rPr>
          <w:rFonts w:ascii="Arial" w:hAnsi="Arial" w:cs="Arial"/>
          <w:szCs w:val="24"/>
        </w:rPr>
        <w:t xml:space="preserve">The Environmental Noise Assessment prepared by Lloyd George Acoustics dated </w:t>
      </w:r>
      <w:r w:rsidR="00C81284">
        <w:rPr>
          <w:rFonts w:ascii="Arial" w:hAnsi="Arial" w:cs="Arial"/>
          <w:szCs w:val="24"/>
        </w:rPr>
        <w:t>5 July 2023</w:t>
      </w:r>
      <w:r>
        <w:rPr>
          <w:rFonts w:ascii="Arial" w:hAnsi="Arial" w:cs="Arial"/>
          <w:szCs w:val="24"/>
        </w:rPr>
        <w:t xml:space="preserve"> d</w:t>
      </w:r>
      <w:r w:rsidRPr="00621ADF">
        <w:rPr>
          <w:rFonts w:ascii="Arial" w:hAnsi="Arial" w:cs="Arial"/>
          <w:szCs w:val="32"/>
        </w:rPr>
        <w:t>emonstrate</w:t>
      </w:r>
      <w:r>
        <w:rPr>
          <w:rFonts w:ascii="Arial" w:hAnsi="Arial" w:cs="Arial"/>
          <w:szCs w:val="32"/>
        </w:rPr>
        <w:t>s that the development will be</w:t>
      </w:r>
      <w:r w:rsidRPr="00621ADF">
        <w:rPr>
          <w:rFonts w:ascii="Arial" w:hAnsi="Arial" w:cs="Arial"/>
          <w:szCs w:val="32"/>
        </w:rPr>
        <w:t xml:space="preserve"> complian</w:t>
      </w:r>
      <w:r>
        <w:rPr>
          <w:rFonts w:ascii="Arial" w:hAnsi="Arial" w:cs="Arial"/>
          <w:szCs w:val="32"/>
        </w:rPr>
        <w:t>t</w:t>
      </w:r>
      <w:r w:rsidRPr="00621ADF">
        <w:rPr>
          <w:rFonts w:ascii="Arial" w:hAnsi="Arial" w:cs="Arial"/>
          <w:szCs w:val="32"/>
        </w:rPr>
        <w:t xml:space="preserve"> with the</w:t>
      </w:r>
      <w:r w:rsidRPr="00621ADF">
        <w:rPr>
          <w:rFonts w:ascii="Arial" w:hAnsi="Arial" w:cs="Arial"/>
          <w:i/>
          <w:iCs/>
          <w:szCs w:val="32"/>
        </w:rPr>
        <w:t xml:space="preserve"> Environmental Protection (Noise) Regulations 1997</w:t>
      </w:r>
      <w:r w:rsidRPr="00621ADF">
        <w:rPr>
          <w:rFonts w:ascii="Arial" w:hAnsi="Arial" w:cs="Arial"/>
          <w:szCs w:val="32"/>
        </w:rPr>
        <w:t xml:space="preserve">. </w:t>
      </w:r>
      <w:r>
        <w:rPr>
          <w:rFonts w:ascii="Arial" w:hAnsi="Arial" w:cs="Arial"/>
          <w:szCs w:val="32"/>
        </w:rPr>
        <w:t>A Noise Management Plan is recommended as an additional condition. This will address matters relating to noise management such as the use and volume of speakers, limiting noise after certain hours, and the method of dealing with hours of operation etc.</w:t>
      </w:r>
    </w:p>
    <w:p w14:paraId="5983B242" w14:textId="77777777" w:rsidR="00222B60" w:rsidRPr="000B309B" w:rsidRDefault="00222B60" w:rsidP="002E11F2">
      <w:pPr>
        <w:pStyle w:val="ListParagraph"/>
        <w:numPr>
          <w:ilvl w:val="0"/>
          <w:numId w:val="65"/>
        </w:numPr>
        <w:spacing w:before="240"/>
        <w:ind w:left="270" w:right="-238" w:hanging="554"/>
        <w:jc w:val="both"/>
        <w:rPr>
          <w:rFonts w:ascii="Arial" w:hAnsi="Arial" w:cs="Arial"/>
          <w:szCs w:val="32"/>
        </w:rPr>
      </w:pPr>
      <w:r w:rsidRPr="000B309B">
        <w:rPr>
          <w:rFonts w:ascii="Arial" w:hAnsi="Arial" w:cs="Arial"/>
          <w:szCs w:val="32"/>
        </w:rPr>
        <w:t>The hours of operation will be disruptive to the area</w:t>
      </w:r>
      <w:r>
        <w:rPr>
          <w:rFonts w:ascii="Arial" w:hAnsi="Arial" w:cs="Arial"/>
          <w:szCs w:val="32"/>
        </w:rPr>
        <w:t>.</w:t>
      </w:r>
    </w:p>
    <w:p w14:paraId="2C5A6917" w14:textId="58BAEE98" w:rsidR="00222B60" w:rsidRDefault="00222B60" w:rsidP="00A45DC3">
      <w:pPr>
        <w:spacing w:before="240"/>
        <w:ind w:left="270" w:right="-238"/>
        <w:jc w:val="both"/>
        <w:rPr>
          <w:rFonts w:ascii="Arial" w:hAnsi="Arial" w:cs="Arial"/>
          <w:szCs w:val="32"/>
        </w:rPr>
      </w:pPr>
      <w:r>
        <w:rPr>
          <w:rFonts w:ascii="Arial" w:hAnsi="Arial" w:cs="Arial"/>
          <w:szCs w:val="24"/>
        </w:rPr>
        <w:t xml:space="preserve">The Environmental Noise Assessment prepared by Lloyd George Acoustics dated </w:t>
      </w:r>
      <w:r w:rsidR="00C81284">
        <w:rPr>
          <w:rFonts w:ascii="Arial" w:hAnsi="Arial" w:cs="Arial"/>
          <w:szCs w:val="24"/>
        </w:rPr>
        <w:t>5 July 2023</w:t>
      </w:r>
      <w:r>
        <w:rPr>
          <w:rFonts w:ascii="Arial" w:hAnsi="Arial" w:cs="Arial"/>
          <w:szCs w:val="24"/>
        </w:rPr>
        <w:t xml:space="preserve"> </w:t>
      </w:r>
      <w:r w:rsidRPr="00621ADF">
        <w:rPr>
          <w:rFonts w:ascii="Arial" w:hAnsi="Arial" w:cs="Arial"/>
          <w:szCs w:val="32"/>
        </w:rPr>
        <w:t>demonstrate</w:t>
      </w:r>
      <w:r>
        <w:rPr>
          <w:rFonts w:ascii="Arial" w:hAnsi="Arial" w:cs="Arial"/>
          <w:szCs w:val="32"/>
        </w:rPr>
        <w:t>s that the development will be</w:t>
      </w:r>
      <w:r w:rsidRPr="00621ADF">
        <w:rPr>
          <w:rFonts w:ascii="Arial" w:hAnsi="Arial" w:cs="Arial"/>
          <w:szCs w:val="32"/>
        </w:rPr>
        <w:t xml:space="preserve"> complian</w:t>
      </w:r>
      <w:r>
        <w:rPr>
          <w:rFonts w:ascii="Arial" w:hAnsi="Arial" w:cs="Arial"/>
          <w:szCs w:val="32"/>
        </w:rPr>
        <w:t>t</w:t>
      </w:r>
      <w:r w:rsidRPr="00621ADF">
        <w:rPr>
          <w:rFonts w:ascii="Arial" w:hAnsi="Arial" w:cs="Arial"/>
          <w:szCs w:val="32"/>
        </w:rPr>
        <w:t xml:space="preserve"> with the</w:t>
      </w:r>
      <w:r w:rsidRPr="00621ADF">
        <w:rPr>
          <w:rFonts w:ascii="Arial" w:hAnsi="Arial" w:cs="Arial"/>
          <w:i/>
          <w:iCs/>
          <w:szCs w:val="32"/>
        </w:rPr>
        <w:t xml:space="preserve"> Environmental Protection (Noise) Regulations 1997</w:t>
      </w:r>
      <w:r w:rsidRPr="00621ADF">
        <w:rPr>
          <w:rFonts w:ascii="Arial" w:hAnsi="Arial" w:cs="Arial"/>
          <w:szCs w:val="32"/>
        </w:rPr>
        <w:t>.</w:t>
      </w:r>
      <w:r>
        <w:rPr>
          <w:rFonts w:ascii="Arial" w:hAnsi="Arial" w:cs="Arial"/>
          <w:szCs w:val="32"/>
        </w:rPr>
        <w:t xml:space="preserve"> The hours of operation are not proposed to change relative to the current operating times. </w:t>
      </w:r>
    </w:p>
    <w:p w14:paraId="237E6C67" w14:textId="77777777" w:rsidR="00222B60" w:rsidRPr="0027694A" w:rsidRDefault="00222B60" w:rsidP="00A45DC3">
      <w:pPr>
        <w:pStyle w:val="ListParagraph"/>
        <w:ind w:left="270" w:right="-238" w:hanging="554"/>
        <w:jc w:val="both"/>
        <w:rPr>
          <w:rFonts w:ascii="Arial" w:hAnsi="Arial" w:cs="Arial"/>
          <w:szCs w:val="32"/>
          <w:u w:val="single"/>
        </w:rPr>
      </w:pPr>
    </w:p>
    <w:p w14:paraId="4411651D" w14:textId="77777777" w:rsidR="00222B60" w:rsidRPr="000B309B" w:rsidRDefault="00222B60" w:rsidP="002E11F2">
      <w:pPr>
        <w:pStyle w:val="ListParagraph"/>
        <w:numPr>
          <w:ilvl w:val="0"/>
          <w:numId w:val="65"/>
        </w:numPr>
        <w:spacing w:before="240"/>
        <w:ind w:left="270" w:right="-238" w:hanging="554"/>
        <w:jc w:val="both"/>
        <w:rPr>
          <w:rFonts w:ascii="Arial" w:hAnsi="Arial" w:cs="Arial"/>
          <w:szCs w:val="24"/>
        </w:rPr>
      </w:pPr>
      <w:r w:rsidRPr="000B309B">
        <w:rPr>
          <w:rFonts w:ascii="Arial" w:hAnsi="Arial" w:cs="Arial"/>
          <w:szCs w:val="24"/>
        </w:rPr>
        <w:t>Parking</w:t>
      </w:r>
      <w:r>
        <w:rPr>
          <w:rFonts w:ascii="Arial" w:hAnsi="Arial" w:cs="Arial"/>
          <w:szCs w:val="24"/>
        </w:rPr>
        <w:t xml:space="preserve"> may be insufficient.</w:t>
      </w:r>
    </w:p>
    <w:p w14:paraId="6A60DE20" w14:textId="77777777" w:rsidR="00222B60" w:rsidRPr="00795D34" w:rsidRDefault="00222B60" w:rsidP="00A45DC3">
      <w:pPr>
        <w:spacing w:before="240"/>
        <w:ind w:left="270" w:right="-238"/>
        <w:jc w:val="both"/>
        <w:rPr>
          <w:rFonts w:ascii="Arial" w:hAnsi="Arial" w:cs="Arial"/>
          <w:szCs w:val="24"/>
        </w:rPr>
      </w:pPr>
      <w:r>
        <w:rPr>
          <w:rFonts w:ascii="Arial" w:hAnsi="Arial" w:cs="Arial"/>
          <w:szCs w:val="24"/>
        </w:rPr>
        <w:t xml:space="preserve">Refer to the discussion on parking above. </w:t>
      </w:r>
    </w:p>
    <w:p w14:paraId="2136749A" w14:textId="77777777" w:rsidR="00222B60" w:rsidRPr="008347AC" w:rsidRDefault="00222B60" w:rsidP="00A45DC3">
      <w:pPr>
        <w:pStyle w:val="ListParagraph"/>
        <w:ind w:left="270" w:right="-238" w:hanging="554"/>
        <w:jc w:val="both"/>
        <w:rPr>
          <w:rFonts w:ascii="Arial" w:hAnsi="Arial" w:cs="Arial"/>
          <w:szCs w:val="24"/>
          <w:u w:val="single"/>
        </w:rPr>
      </w:pPr>
    </w:p>
    <w:p w14:paraId="4123FEE7" w14:textId="77777777" w:rsidR="00222B60" w:rsidRPr="00E454EF" w:rsidRDefault="00222B60" w:rsidP="002E11F2">
      <w:pPr>
        <w:pStyle w:val="ListParagraph"/>
        <w:numPr>
          <w:ilvl w:val="0"/>
          <w:numId w:val="65"/>
        </w:numPr>
        <w:spacing w:after="200" w:line="276" w:lineRule="auto"/>
        <w:ind w:left="270" w:right="-238" w:hanging="554"/>
        <w:jc w:val="both"/>
        <w:rPr>
          <w:rFonts w:ascii="Arial" w:hAnsi="Arial" w:cs="Arial"/>
          <w:szCs w:val="24"/>
        </w:rPr>
      </w:pPr>
      <w:r w:rsidRPr="00E454EF">
        <w:rPr>
          <w:rFonts w:ascii="Arial" w:hAnsi="Arial" w:cs="Arial"/>
          <w:szCs w:val="24"/>
        </w:rPr>
        <w:t>The small bar may result in increased anti-social behaviour</w:t>
      </w:r>
      <w:r>
        <w:rPr>
          <w:rFonts w:ascii="Arial" w:hAnsi="Arial" w:cs="Arial"/>
          <w:szCs w:val="24"/>
        </w:rPr>
        <w:t>.</w:t>
      </w:r>
    </w:p>
    <w:p w14:paraId="1CF6BE49" w14:textId="77777777" w:rsidR="00222B60" w:rsidRDefault="00222B60" w:rsidP="007A7A75">
      <w:pPr>
        <w:ind w:left="270" w:right="-238"/>
        <w:jc w:val="both"/>
        <w:rPr>
          <w:rFonts w:ascii="Arial" w:hAnsi="Arial" w:cs="Arial"/>
          <w:szCs w:val="24"/>
        </w:rPr>
      </w:pPr>
      <w:r>
        <w:rPr>
          <w:rFonts w:ascii="Arial" w:hAnsi="Arial" w:cs="Arial"/>
          <w:szCs w:val="24"/>
        </w:rPr>
        <w:t xml:space="preserve">The applicant has submitted a Management Plan to assist with the mitigation of anti-social behaviour. This has been included as a condition of approval. The Management Plan accounts for the following aspects of operation: </w:t>
      </w:r>
    </w:p>
    <w:p w14:paraId="13A47CE2" w14:textId="77777777" w:rsidR="007A7A75" w:rsidRDefault="007A7A75" w:rsidP="007A7A75">
      <w:pPr>
        <w:ind w:left="270" w:right="-238"/>
        <w:jc w:val="both"/>
        <w:rPr>
          <w:rFonts w:ascii="Arial" w:hAnsi="Arial" w:cs="Arial"/>
          <w:szCs w:val="24"/>
        </w:rPr>
      </w:pPr>
    </w:p>
    <w:p w14:paraId="40EEAC3E" w14:textId="77777777" w:rsidR="00222B60" w:rsidRDefault="00222B60" w:rsidP="002E11F2">
      <w:pPr>
        <w:pStyle w:val="ListParagraph"/>
        <w:numPr>
          <w:ilvl w:val="0"/>
          <w:numId w:val="68"/>
        </w:numPr>
        <w:spacing w:after="100" w:afterAutospacing="1"/>
        <w:ind w:left="851" w:right="-238" w:hanging="567"/>
        <w:jc w:val="both"/>
        <w:rPr>
          <w:rFonts w:ascii="Arial" w:hAnsi="Arial" w:cs="Arial"/>
          <w:szCs w:val="24"/>
        </w:rPr>
      </w:pPr>
      <w:r>
        <w:rPr>
          <w:rFonts w:ascii="Arial" w:hAnsi="Arial" w:cs="Arial"/>
          <w:szCs w:val="24"/>
        </w:rPr>
        <w:t>Responsible server practices</w:t>
      </w:r>
    </w:p>
    <w:p w14:paraId="1F52A96E" w14:textId="77777777" w:rsidR="00222B60" w:rsidRDefault="00222B60" w:rsidP="002E11F2">
      <w:pPr>
        <w:pStyle w:val="ListParagraph"/>
        <w:numPr>
          <w:ilvl w:val="0"/>
          <w:numId w:val="68"/>
        </w:numPr>
        <w:spacing w:after="100" w:afterAutospacing="1"/>
        <w:ind w:left="851" w:right="-238" w:hanging="567"/>
        <w:jc w:val="both"/>
        <w:rPr>
          <w:rFonts w:ascii="Arial" w:hAnsi="Arial" w:cs="Arial"/>
          <w:szCs w:val="24"/>
        </w:rPr>
      </w:pPr>
      <w:r>
        <w:rPr>
          <w:rFonts w:ascii="Arial" w:hAnsi="Arial" w:cs="Arial"/>
          <w:szCs w:val="24"/>
        </w:rPr>
        <w:t>Security and crowd control</w:t>
      </w:r>
    </w:p>
    <w:p w14:paraId="413AB1CF" w14:textId="77777777" w:rsidR="00222B60" w:rsidRDefault="00222B60" w:rsidP="002E11F2">
      <w:pPr>
        <w:pStyle w:val="ListParagraph"/>
        <w:numPr>
          <w:ilvl w:val="0"/>
          <w:numId w:val="68"/>
        </w:numPr>
        <w:spacing w:after="100" w:afterAutospacing="1"/>
        <w:ind w:left="851" w:right="-238" w:hanging="567"/>
        <w:jc w:val="both"/>
        <w:rPr>
          <w:rFonts w:ascii="Arial" w:hAnsi="Arial" w:cs="Arial"/>
          <w:szCs w:val="24"/>
        </w:rPr>
      </w:pPr>
      <w:r>
        <w:rPr>
          <w:rFonts w:ascii="Arial" w:hAnsi="Arial" w:cs="Arial"/>
          <w:szCs w:val="24"/>
        </w:rPr>
        <w:t>Preventing underage drinking</w:t>
      </w:r>
    </w:p>
    <w:p w14:paraId="03C42BAB" w14:textId="77777777" w:rsidR="00222B60" w:rsidRDefault="00222B60" w:rsidP="002E11F2">
      <w:pPr>
        <w:pStyle w:val="ListParagraph"/>
        <w:numPr>
          <w:ilvl w:val="0"/>
          <w:numId w:val="68"/>
        </w:numPr>
        <w:spacing w:after="100" w:afterAutospacing="1"/>
        <w:ind w:left="851" w:right="-238" w:hanging="567"/>
        <w:jc w:val="both"/>
        <w:rPr>
          <w:rFonts w:ascii="Arial" w:hAnsi="Arial" w:cs="Arial"/>
          <w:szCs w:val="24"/>
        </w:rPr>
      </w:pPr>
      <w:r>
        <w:rPr>
          <w:rFonts w:ascii="Arial" w:hAnsi="Arial" w:cs="Arial"/>
          <w:szCs w:val="24"/>
        </w:rPr>
        <w:t>Preventing intoxication</w:t>
      </w:r>
    </w:p>
    <w:p w14:paraId="17CBEDF4" w14:textId="77777777" w:rsidR="00222B60" w:rsidRDefault="00222B60" w:rsidP="002E11F2">
      <w:pPr>
        <w:pStyle w:val="ListParagraph"/>
        <w:numPr>
          <w:ilvl w:val="0"/>
          <w:numId w:val="68"/>
        </w:numPr>
        <w:spacing w:after="100" w:afterAutospacing="1"/>
        <w:ind w:left="851" w:right="-238" w:hanging="567"/>
        <w:jc w:val="both"/>
        <w:rPr>
          <w:rFonts w:ascii="Arial" w:hAnsi="Arial" w:cs="Arial"/>
          <w:szCs w:val="24"/>
        </w:rPr>
      </w:pPr>
      <w:r>
        <w:rPr>
          <w:rFonts w:ascii="Arial" w:hAnsi="Arial" w:cs="Arial"/>
          <w:szCs w:val="24"/>
        </w:rPr>
        <w:t>Refusal of service to intoxicated patrons</w:t>
      </w:r>
    </w:p>
    <w:p w14:paraId="05747147" w14:textId="77777777" w:rsidR="00222B60" w:rsidRDefault="00222B60" w:rsidP="002E11F2">
      <w:pPr>
        <w:pStyle w:val="ListParagraph"/>
        <w:numPr>
          <w:ilvl w:val="0"/>
          <w:numId w:val="68"/>
        </w:numPr>
        <w:ind w:left="851" w:right="-238" w:hanging="567"/>
        <w:jc w:val="both"/>
        <w:rPr>
          <w:rFonts w:ascii="Arial" w:hAnsi="Arial" w:cs="Arial"/>
          <w:szCs w:val="24"/>
        </w:rPr>
      </w:pPr>
      <w:r>
        <w:rPr>
          <w:rFonts w:ascii="Arial" w:hAnsi="Arial" w:cs="Arial"/>
          <w:szCs w:val="24"/>
        </w:rPr>
        <w:t>Complaint handling procedure</w:t>
      </w:r>
    </w:p>
    <w:p w14:paraId="36BFFDFB" w14:textId="77777777" w:rsidR="007A7A75" w:rsidRPr="0015048C" w:rsidRDefault="007A7A75" w:rsidP="007A7A75">
      <w:pPr>
        <w:pStyle w:val="ListParagraph"/>
        <w:ind w:left="990" w:right="-238"/>
        <w:jc w:val="both"/>
        <w:rPr>
          <w:rFonts w:ascii="Arial" w:hAnsi="Arial" w:cs="Arial"/>
          <w:szCs w:val="24"/>
        </w:rPr>
      </w:pPr>
    </w:p>
    <w:p w14:paraId="5F2A56C8" w14:textId="77777777" w:rsidR="00222B60" w:rsidRPr="009F7C23" w:rsidRDefault="00222B60" w:rsidP="00A45DC3">
      <w:pPr>
        <w:spacing w:after="100" w:afterAutospacing="1"/>
        <w:ind w:left="270" w:right="-238"/>
        <w:jc w:val="both"/>
        <w:rPr>
          <w:rFonts w:ascii="Arial" w:hAnsi="Arial" w:cs="Arial"/>
          <w:szCs w:val="24"/>
        </w:rPr>
      </w:pPr>
      <w:r>
        <w:rPr>
          <w:rFonts w:ascii="Arial" w:hAnsi="Arial" w:cs="Arial"/>
          <w:szCs w:val="24"/>
        </w:rPr>
        <w:t xml:space="preserve">It is noted that the liquor licence will include a number of requirements surrounding the responsible service of alcohol. </w:t>
      </w:r>
    </w:p>
    <w:p w14:paraId="76501404" w14:textId="77777777" w:rsidR="00222B60" w:rsidRPr="00E454EF" w:rsidRDefault="00222B60" w:rsidP="002E11F2">
      <w:pPr>
        <w:pStyle w:val="ListParagraph"/>
        <w:numPr>
          <w:ilvl w:val="0"/>
          <w:numId w:val="65"/>
        </w:numPr>
        <w:spacing w:before="240"/>
        <w:ind w:left="270" w:right="-238" w:hanging="554"/>
        <w:jc w:val="both"/>
        <w:rPr>
          <w:rFonts w:ascii="Arial" w:hAnsi="Arial" w:cs="Arial"/>
          <w:szCs w:val="32"/>
        </w:rPr>
      </w:pPr>
      <w:r w:rsidRPr="00E454EF">
        <w:rPr>
          <w:rFonts w:ascii="Arial" w:hAnsi="Arial" w:cs="Arial"/>
          <w:szCs w:val="32"/>
        </w:rPr>
        <w:t>Change of use to the adjoining shop</w:t>
      </w:r>
      <w:r>
        <w:rPr>
          <w:rFonts w:ascii="Arial" w:hAnsi="Arial" w:cs="Arial"/>
          <w:szCs w:val="32"/>
        </w:rPr>
        <w:t>.</w:t>
      </w:r>
    </w:p>
    <w:p w14:paraId="791CC3BA" w14:textId="77777777" w:rsidR="00222B60" w:rsidRDefault="00222B60" w:rsidP="00A45DC3">
      <w:pPr>
        <w:ind w:left="270" w:right="-238" w:hanging="554"/>
        <w:jc w:val="both"/>
        <w:rPr>
          <w:rFonts w:ascii="Arial" w:hAnsi="Arial" w:cs="Arial"/>
          <w:szCs w:val="24"/>
        </w:rPr>
      </w:pPr>
    </w:p>
    <w:p w14:paraId="5F8DB486" w14:textId="77777777" w:rsidR="00222B60" w:rsidRDefault="00222B60" w:rsidP="00A45DC3">
      <w:pPr>
        <w:ind w:left="270" w:right="-238"/>
        <w:jc w:val="both"/>
        <w:rPr>
          <w:rFonts w:ascii="Arial" w:hAnsi="Arial" w:cs="Arial"/>
          <w:szCs w:val="24"/>
        </w:rPr>
      </w:pPr>
      <w:r w:rsidRPr="00F873EF">
        <w:rPr>
          <w:rFonts w:ascii="Arial" w:hAnsi="Arial" w:cs="Arial"/>
          <w:szCs w:val="24"/>
        </w:rPr>
        <w:t>The plans show alterations to incorporate the</w:t>
      </w:r>
      <w:r>
        <w:rPr>
          <w:rFonts w:ascii="Arial" w:hAnsi="Arial" w:cs="Arial"/>
          <w:szCs w:val="24"/>
        </w:rPr>
        <w:t xml:space="preserve"> western adjacent</w:t>
      </w:r>
      <w:r w:rsidRPr="00F873EF">
        <w:rPr>
          <w:rFonts w:ascii="Arial" w:hAnsi="Arial" w:cs="Arial"/>
          <w:szCs w:val="24"/>
        </w:rPr>
        <w:t xml:space="preserve"> shop</w:t>
      </w:r>
      <w:r>
        <w:rPr>
          <w:rFonts w:ascii="Arial" w:hAnsi="Arial" w:cs="Arial"/>
          <w:szCs w:val="24"/>
        </w:rPr>
        <w:t xml:space="preserve"> </w:t>
      </w:r>
      <w:r w:rsidRPr="00F873EF">
        <w:rPr>
          <w:rFonts w:ascii="Arial" w:hAnsi="Arial" w:cs="Arial"/>
          <w:szCs w:val="24"/>
        </w:rPr>
        <w:t>as pa</w:t>
      </w:r>
      <w:r>
        <w:rPr>
          <w:rFonts w:ascii="Arial" w:hAnsi="Arial" w:cs="Arial"/>
          <w:szCs w:val="24"/>
        </w:rPr>
        <w:t>rt of the</w:t>
      </w:r>
      <w:r w:rsidRPr="00F873EF">
        <w:rPr>
          <w:rFonts w:ascii="Arial" w:hAnsi="Arial" w:cs="Arial"/>
          <w:szCs w:val="24"/>
        </w:rPr>
        <w:t xml:space="preserve"> 'Isoletta"</w:t>
      </w:r>
      <w:r>
        <w:rPr>
          <w:rFonts w:ascii="Arial" w:hAnsi="Arial" w:cs="Arial"/>
          <w:szCs w:val="24"/>
        </w:rPr>
        <w:t xml:space="preserve"> restaurant and small bar proposal</w:t>
      </w:r>
      <w:r w:rsidRPr="00F873EF">
        <w:rPr>
          <w:rFonts w:ascii="Arial" w:hAnsi="Arial" w:cs="Arial"/>
          <w:szCs w:val="24"/>
        </w:rPr>
        <w:t>.</w:t>
      </w:r>
      <w:r>
        <w:rPr>
          <w:rFonts w:ascii="Arial" w:hAnsi="Arial" w:cs="Arial"/>
          <w:szCs w:val="24"/>
        </w:rPr>
        <w:t xml:space="preserve"> Administration notes these tenancies have been amalgamated and have been considered in this assessment as part of the change of use.  </w:t>
      </w:r>
    </w:p>
    <w:p w14:paraId="5A535F8E" w14:textId="77777777" w:rsidR="00222B60" w:rsidRDefault="00222B60" w:rsidP="00A45DC3">
      <w:pPr>
        <w:ind w:left="270" w:right="-238" w:hanging="554"/>
        <w:jc w:val="both"/>
        <w:rPr>
          <w:rFonts w:ascii="Arial" w:hAnsi="Arial" w:cs="Arial"/>
          <w:szCs w:val="24"/>
        </w:rPr>
      </w:pPr>
    </w:p>
    <w:p w14:paraId="4B85B37C" w14:textId="77777777" w:rsidR="00222B60" w:rsidRPr="009B2C6B" w:rsidRDefault="00222B60" w:rsidP="002E11F2">
      <w:pPr>
        <w:pStyle w:val="ListParagraph"/>
        <w:numPr>
          <w:ilvl w:val="0"/>
          <w:numId w:val="65"/>
        </w:numPr>
        <w:ind w:left="270" w:right="-238" w:hanging="554"/>
        <w:jc w:val="both"/>
        <w:rPr>
          <w:rFonts w:ascii="Arial" w:hAnsi="Arial" w:cs="Arial"/>
          <w:szCs w:val="24"/>
        </w:rPr>
      </w:pPr>
      <w:r>
        <w:rPr>
          <w:rFonts w:ascii="Arial" w:hAnsi="Arial" w:cs="Arial"/>
          <w:szCs w:val="24"/>
        </w:rPr>
        <w:t>The increase in c</w:t>
      </w:r>
      <w:r w:rsidRPr="009B2C6B">
        <w:rPr>
          <w:rFonts w:ascii="Arial" w:hAnsi="Arial" w:cs="Arial"/>
          <w:szCs w:val="24"/>
        </w:rPr>
        <w:t>apacity</w:t>
      </w:r>
      <w:r>
        <w:rPr>
          <w:rFonts w:ascii="Arial" w:hAnsi="Arial" w:cs="Arial"/>
          <w:szCs w:val="24"/>
        </w:rPr>
        <w:t xml:space="preserve"> may be detrimental.</w:t>
      </w:r>
    </w:p>
    <w:p w14:paraId="63438146" w14:textId="77777777" w:rsidR="00222B60" w:rsidRDefault="00222B60" w:rsidP="00A45DC3">
      <w:pPr>
        <w:ind w:left="270" w:right="-238" w:hanging="554"/>
        <w:jc w:val="both"/>
        <w:rPr>
          <w:rFonts w:ascii="Arial" w:hAnsi="Arial" w:cs="Arial"/>
          <w:szCs w:val="24"/>
        </w:rPr>
      </w:pPr>
    </w:p>
    <w:p w14:paraId="2FC3437B" w14:textId="77777777" w:rsidR="00222B60" w:rsidRDefault="00222B60" w:rsidP="00A45DC3">
      <w:pPr>
        <w:ind w:left="270" w:right="-238"/>
        <w:jc w:val="both"/>
        <w:rPr>
          <w:rFonts w:ascii="Arial" w:hAnsi="Arial" w:cs="Arial"/>
          <w:szCs w:val="24"/>
        </w:rPr>
      </w:pPr>
      <w:r>
        <w:rPr>
          <w:rFonts w:ascii="Arial" w:hAnsi="Arial" w:cs="Arial"/>
          <w:szCs w:val="24"/>
        </w:rPr>
        <w:t>The capacity is increasing from 90 to 120 patrons. An Environmental Noise Assessment and Management Plan have been submitted which demonstrate that the use will achieve compliance with the Noise Regulations and will ensure anti-social behaviour is mitigated.</w:t>
      </w:r>
    </w:p>
    <w:p w14:paraId="7100927C" w14:textId="77777777" w:rsidR="00222B60" w:rsidRDefault="00222B60" w:rsidP="00A45DC3">
      <w:pPr>
        <w:ind w:left="270" w:right="-238" w:hanging="554"/>
        <w:jc w:val="both"/>
        <w:rPr>
          <w:rFonts w:ascii="Arial" w:hAnsi="Arial" w:cs="Arial"/>
          <w:szCs w:val="24"/>
        </w:rPr>
      </w:pPr>
    </w:p>
    <w:p w14:paraId="3E007FDB" w14:textId="77777777" w:rsidR="00222B60" w:rsidRPr="0018600A" w:rsidRDefault="00222B60" w:rsidP="002E11F2">
      <w:pPr>
        <w:pStyle w:val="ListParagraph"/>
        <w:numPr>
          <w:ilvl w:val="0"/>
          <w:numId w:val="65"/>
        </w:numPr>
        <w:ind w:left="270" w:right="-238" w:hanging="554"/>
        <w:jc w:val="both"/>
        <w:rPr>
          <w:rFonts w:ascii="Arial" w:hAnsi="Arial" w:cs="Arial"/>
          <w:szCs w:val="24"/>
        </w:rPr>
      </w:pPr>
      <w:r w:rsidRPr="0018600A">
        <w:rPr>
          <w:rFonts w:ascii="Arial" w:hAnsi="Arial" w:cs="Arial"/>
          <w:szCs w:val="24"/>
        </w:rPr>
        <w:t>Deliveries</w:t>
      </w:r>
      <w:r>
        <w:rPr>
          <w:rFonts w:ascii="Arial" w:hAnsi="Arial" w:cs="Arial"/>
          <w:szCs w:val="24"/>
        </w:rPr>
        <w:t xml:space="preserve"> will have an adverse impact on the locality, particularly on Alexander Road. </w:t>
      </w:r>
    </w:p>
    <w:p w14:paraId="3435C21C" w14:textId="77777777" w:rsidR="00222B60" w:rsidRDefault="00222B60" w:rsidP="00A45DC3">
      <w:pPr>
        <w:ind w:left="270" w:right="-238" w:hanging="554"/>
        <w:jc w:val="both"/>
        <w:rPr>
          <w:rFonts w:ascii="Arial" w:hAnsi="Arial" w:cs="Arial"/>
          <w:szCs w:val="24"/>
        </w:rPr>
      </w:pPr>
    </w:p>
    <w:p w14:paraId="0D6485F0" w14:textId="77777777" w:rsidR="00222B60" w:rsidRPr="005A04AB" w:rsidRDefault="00222B60" w:rsidP="00A45DC3">
      <w:pPr>
        <w:ind w:left="270" w:right="-238"/>
        <w:jc w:val="both"/>
        <w:rPr>
          <w:rFonts w:ascii="Arial" w:hAnsi="Arial" w:cs="Arial"/>
          <w:szCs w:val="24"/>
        </w:rPr>
      </w:pPr>
      <w:r>
        <w:rPr>
          <w:rFonts w:ascii="Arial" w:hAnsi="Arial" w:cs="Arial"/>
          <w:szCs w:val="24"/>
        </w:rPr>
        <w:t xml:space="preserve">The applicant has confirmed that there will be little to no increase in the number or magnitude of deliveries to the site. There are two loading bays on Waratah Avenue located 20m from the site.  </w:t>
      </w:r>
    </w:p>
    <w:p w14:paraId="647312E4" w14:textId="77777777" w:rsidR="00222B60" w:rsidRPr="003809CE" w:rsidRDefault="00222B60" w:rsidP="00A45DC3">
      <w:pPr>
        <w:ind w:left="-284" w:right="-238"/>
        <w:jc w:val="both"/>
        <w:rPr>
          <w:rFonts w:ascii="Arial" w:hAnsi="Arial" w:cs="Arial"/>
          <w:b/>
          <w:color w:val="244061" w:themeColor="accent1" w:themeShade="80"/>
          <w:szCs w:val="28"/>
        </w:rPr>
      </w:pPr>
    </w:p>
    <w:p w14:paraId="2DA89257" w14:textId="77777777" w:rsidR="00222B60" w:rsidRPr="003809CE" w:rsidRDefault="00222B60" w:rsidP="00A45DC3">
      <w:pPr>
        <w:ind w:left="-284" w:right="-238"/>
        <w:jc w:val="both"/>
        <w:rPr>
          <w:rFonts w:ascii="Arial" w:hAnsi="Arial" w:cs="Arial"/>
          <w:b/>
          <w:color w:val="244061" w:themeColor="accent1" w:themeShade="80"/>
          <w:szCs w:val="28"/>
        </w:rPr>
      </w:pPr>
    </w:p>
    <w:p w14:paraId="3702E175" w14:textId="77777777" w:rsidR="00222B60" w:rsidRPr="00727803" w:rsidRDefault="00222B60" w:rsidP="00A45DC3">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Strategic Implications</w:t>
      </w:r>
    </w:p>
    <w:p w14:paraId="049014C8" w14:textId="77777777" w:rsidR="00222B60" w:rsidRPr="00727803" w:rsidRDefault="00222B60" w:rsidP="00A45DC3">
      <w:pPr>
        <w:ind w:left="-284" w:right="-238"/>
        <w:jc w:val="both"/>
        <w:rPr>
          <w:rFonts w:ascii="Arial" w:hAnsi="Arial" w:cs="Arial"/>
          <w:szCs w:val="24"/>
          <w:highlight w:val="red"/>
        </w:rPr>
      </w:pPr>
    </w:p>
    <w:p w14:paraId="2679F6E1" w14:textId="77777777" w:rsidR="00222B60" w:rsidRPr="00727803" w:rsidRDefault="00222B60" w:rsidP="00A45DC3">
      <w:pPr>
        <w:ind w:left="-284" w:right="-238"/>
        <w:jc w:val="both"/>
        <w:rPr>
          <w:rFonts w:ascii="Arial" w:hAnsi="Arial" w:cs="Arial"/>
          <w:szCs w:val="24"/>
        </w:rPr>
      </w:pPr>
      <w:r w:rsidRPr="00727803">
        <w:rPr>
          <w:rFonts w:ascii="Arial" w:hAnsi="Arial" w:cs="Arial"/>
          <w:szCs w:val="24"/>
        </w:rPr>
        <w:t xml:space="preserve">This item relates to the following elements from the City’s Strategic Community Plan. </w:t>
      </w:r>
    </w:p>
    <w:p w14:paraId="3000CE63" w14:textId="77777777" w:rsidR="00222B60" w:rsidRPr="00727803" w:rsidRDefault="00222B60" w:rsidP="00A45DC3">
      <w:pPr>
        <w:ind w:left="-284" w:right="-238"/>
        <w:jc w:val="both"/>
        <w:rPr>
          <w:rFonts w:ascii="Arial" w:hAnsi="Arial" w:cs="Arial"/>
          <w:szCs w:val="24"/>
        </w:rPr>
      </w:pPr>
    </w:p>
    <w:p w14:paraId="29FA6BBB" w14:textId="77777777" w:rsidR="00222B60" w:rsidRPr="00727803" w:rsidRDefault="00222B60" w:rsidP="00A45DC3">
      <w:pPr>
        <w:ind w:left="-284" w:right="-238"/>
        <w:jc w:val="both"/>
        <w:rPr>
          <w:rFonts w:ascii="Arial" w:hAnsi="Arial" w:cs="Arial"/>
          <w:szCs w:val="24"/>
        </w:rPr>
      </w:pPr>
      <w:r w:rsidRPr="00727803">
        <w:rPr>
          <w:rFonts w:ascii="Arial" w:hAnsi="Arial" w:cs="Arial"/>
          <w:b/>
          <w:color w:val="17365D" w:themeColor="text2" w:themeShade="BF"/>
          <w:szCs w:val="24"/>
        </w:rPr>
        <w:t>Vision</w:t>
      </w:r>
      <w:r w:rsidRPr="00727803">
        <w:rPr>
          <w:rFonts w:ascii="Arial" w:hAnsi="Arial" w:cs="Arial"/>
          <w:szCs w:val="24"/>
        </w:rPr>
        <w:t xml:space="preserve"> </w:t>
      </w:r>
      <w:r w:rsidRPr="00727803">
        <w:rPr>
          <w:rFonts w:ascii="Arial" w:hAnsi="Arial" w:cs="Arial"/>
          <w:szCs w:val="24"/>
        </w:rPr>
        <w:tab/>
      </w:r>
      <w:r w:rsidRPr="00727803">
        <w:rPr>
          <w:rFonts w:ascii="Arial" w:hAnsi="Arial" w:cs="Arial"/>
          <w:szCs w:val="24"/>
        </w:rPr>
        <w:tab/>
        <w:t>Our city will be an environmentally-sensitive, beautiful and inclusive place.</w:t>
      </w:r>
    </w:p>
    <w:p w14:paraId="0703AE84" w14:textId="77777777" w:rsidR="00222B60" w:rsidRPr="00727803" w:rsidRDefault="00222B60" w:rsidP="00A45DC3">
      <w:pPr>
        <w:ind w:left="-284" w:right="-238"/>
        <w:jc w:val="both"/>
        <w:rPr>
          <w:rFonts w:ascii="Arial" w:hAnsi="Arial" w:cs="Arial"/>
          <w:szCs w:val="24"/>
        </w:rPr>
      </w:pPr>
    </w:p>
    <w:p w14:paraId="334ABFAB" w14:textId="77777777" w:rsidR="00222B60" w:rsidRPr="00727803" w:rsidRDefault="00222B60" w:rsidP="00A45DC3">
      <w:pPr>
        <w:ind w:left="-284" w:right="-238"/>
        <w:jc w:val="both"/>
        <w:rPr>
          <w:rFonts w:ascii="Arial" w:hAnsi="Arial" w:cs="Arial"/>
          <w:b/>
          <w:szCs w:val="24"/>
        </w:rPr>
      </w:pPr>
      <w:r w:rsidRPr="00727803">
        <w:rPr>
          <w:rFonts w:ascii="Arial" w:hAnsi="Arial" w:cs="Arial"/>
          <w:b/>
          <w:color w:val="17365D" w:themeColor="text2" w:themeShade="BF"/>
          <w:szCs w:val="24"/>
        </w:rPr>
        <w:t>Values</w:t>
      </w:r>
      <w:r w:rsidRPr="00727803">
        <w:rPr>
          <w:rFonts w:ascii="Arial" w:hAnsi="Arial" w:cs="Arial"/>
          <w:bCs/>
          <w:szCs w:val="24"/>
        </w:rPr>
        <w:tab/>
      </w:r>
      <w:r w:rsidRPr="00727803">
        <w:rPr>
          <w:rFonts w:ascii="Arial" w:hAnsi="Arial" w:cs="Arial"/>
          <w:bCs/>
          <w:szCs w:val="24"/>
        </w:rPr>
        <w:tab/>
      </w:r>
      <w:r w:rsidRPr="00727803">
        <w:rPr>
          <w:rFonts w:ascii="Arial" w:hAnsi="Arial" w:cs="Arial"/>
          <w:b/>
          <w:szCs w:val="24"/>
        </w:rPr>
        <w:t>Great Natural and Built Environment</w:t>
      </w:r>
    </w:p>
    <w:p w14:paraId="55A7C20F" w14:textId="77777777" w:rsidR="00222B60" w:rsidRPr="00727803" w:rsidRDefault="00222B60" w:rsidP="00A45DC3">
      <w:pPr>
        <w:ind w:left="1418" w:right="-238"/>
        <w:jc w:val="both"/>
        <w:rPr>
          <w:rFonts w:ascii="Arial" w:hAnsi="Arial" w:cs="Arial"/>
          <w:bCs/>
          <w:szCs w:val="24"/>
        </w:rPr>
      </w:pPr>
      <w:r w:rsidRPr="00727803">
        <w:rPr>
          <w:rFonts w:ascii="Arial" w:hAnsi="Arial" w:cs="Arial"/>
          <w:bCs/>
          <w:szCs w:val="24"/>
        </w:rPr>
        <w:t>We protect our enhanced, engaging community spaces, heritage, the natural environment and our biodiversity through well-planned and managed development.</w:t>
      </w:r>
    </w:p>
    <w:p w14:paraId="1FCCA978" w14:textId="77777777" w:rsidR="00222B60" w:rsidRPr="00727803" w:rsidRDefault="00222B60" w:rsidP="00A45DC3">
      <w:pPr>
        <w:ind w:left="-284" w:right="-238"/>
        <w:jc w:val="both"/>
        <w:rPr>
          <w:rFonts w:ascii="Arial" w:hAnsi="Arial" w:cs="Arial"/>
          <w:bCs/>
          <w:szCs w:val="24"/>
        </w:rPr>
      </w:pPr>
    </w:p>
    <w:p w14:paraId="098E2947" w14:textId="77777777" w:rsidR="00222B60" w:rsidRPr="00727803" w:rsidRDefault="00222B60" w:rsidP="00A45DC3">
      <w:pPr>
        <w:ind w:left="-284" w:right="-238"/>
        <w:jc w:val="both"/>
        <w:rPr>
          <w:rFonts w:ascii="Arial" w:hAnsi="Arial" w:cs="Arial"/>
          <w:b/>
          <w:bCs/>
          <w:color w:val="17365D" w:themeColor="text2" w:themeShade="BF"/>
          <w:szCs w:val="24"/>
        </w:rPr>
      </w:pPr>
      <w:r w:rsidRPr="00727803">
        <w:rPr>
          <w:rFonts w:ascii="Arial" w:eastAsia="Acumin Pro" w:hAnsi="Arial" w:cs="Arial"/>
          <w:b/>
          <w:bCs/>
          <w:color w:val="17365D" w:themeColor="text2" w:themeShade="BF"/>
          <w:szCs w:val="24"/>
        </w:rPr>
        <w:t>Priority</w:t>
      </w:r>
      <w:r w:rsidRPr="00727803">
        <w:rPr>
          <w:rFonts w:ascii="Arial" w:hAnsi="Arial" w:cs="Arial"/>
          <w:b/>
          <w:bCs/>
          <w:color w:val="17365D" w:themeColor="text2" w:themeShade="BF"/>
          <w:szCs w:val="24"/>
        </w:rPr>
        <w:t xml:space="preserve"> Area</w:t>
      </w:r>
      <w:r w:rsidRPr="00727803">
        <w:rPr>
          <w:rFonts w:ascii="Arial" w:hAnsi="Arial" w:cs="Arial"/>
          <w:b/>
          <w:bCs/>
          <w:color w:val="17365D" w:themeColor="text2" w:themeShade="BF"/>
          <w:szCs w:val="24"/>
        </w:rPr>
        <w:tab/>
      </w:r>
      <w:r w:rsidRPr="00727803">
        <w:rPr>
          <w:rFonts w:ascii="Arial" w:hAnsi="Arial" w:cs="Arial"/>
          <w:szCs w:val="24"/>
        </w:rPr>
        <w:t>Urban form - protecting our quality living environment</w:t>
      </w:r>
    </w:p>
    <w:p w14:paraId="2DD2439D" w14:textId="77777777" w:rsidR="00222B60" w:rsidRDefault="00222B60" w:rsidP="00A45DC3">
      <w:pPr>
        <w:ind w:right="-238"/>
        <w:jc w:val="both"/>
        <w:rPr>
          <w:rFonts w:ascii="Arial" w:hAnsi="Arial" w:cs="Arial"/>
          <w:bCs/>
          <w:szCs w:val="24"/>
        </w:rPr>
      </w:pPr>
    </w:p>
    <w:p w14:paraId="7678A810" w14:textId="77777777" w:rsidR="00222B60" w:rsidRPr="00727803" w:rsidRDefault="00222B60" w:rsidP="00A45DC3">
      <w:pPr>
        <w:ind w:right="-238"/>
        <w:jc w:val="both"/>
        <w:rPr>
          <w:rFonts w:ascii="Arial" w:hAnsi="Arial" w:cs="Arial"/>
          <w:bCs/>
          <w:szCs w:val="24"/>
        </w:rPr>
      </w:pPr>
    </w:p>
    <w:p w14:paraId="0DD45957" w14:textId="77777777" w:rsidR="00222B60" w:rsidRPr="00727803" w:rsidRDefault="00222B60" w:rsidP="00A45DC3">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Budget/Financial Implications</w:t>
      </w:r>
    </w:p>
    <w:p w14:paraId="267404E5" w14:textId="77777777" w:rsidR="00222B60" w:rsidRPr="00727803" w:rsidRDefault="00222B60" w:rsidP="00A45DC3">
      <w:pPr>
        <w:ind w:right="-238"/>
        <w:jc w:val="both"/>
        <w:rPr>
          <w:rFonts w:ascii="Arial" w:hAnsi="Arial" w:cs="Arial"/>
          <w:b/>
          <w:szCs w:val="24"/>
        </w:rPr>
      </w:pPr>
    </w:p>
    <w:p w14:paraId="4BEC9810" w14:textId="3BF2CC3D" w:rsidR="00222B60" w:rsidRDefault="00222B60" w:rsidP="00A45DC3">
      <w:pPr>
        <w:ind w:left="-284" w:right="-238"/>
        <w:jc w:val="both"/>
        <w:rPr>
          <w:rFonts w:ascii="Arial" w:hAnsi="Arial" w:cs="Arial"/>
          <w:szCs w:val="24"/>
        </w:rPr>
      </w:pPr>
      <w:r w:rsidRPr="00727803">
        <w:rPr>
          <w:rFonts w:ascii="Arial" w:hAnsi="Arial" w:cs="Arial"/>
          <w:szCs w:val="24"/>
        </w:rPr>
        <w:t>Nil</w:t>
      </w:r>
      <w:r w:rsidR="007A7A75">
        <w:rPr>
          <w:rFonts w:ascii="Arial" w:hAnsi="Arial" w:cs="Arial"/>
          <w:szCs w:val="24"/>
        </w:rPr>
        <w:t>.</w:t>
      </w:r>
    </w:p>
    <w:p w14:paraId="3AFC6F2F" w14:textId="77777777" w:rsidR="007A7A75" w:rsidRPr="00727803" w:rsidRDefault="007A7A75" w:rsidP="00A45DC3">
      <w:pPr>
        <w:ind w:left="-284" w:right="-238"/>
        <w:jc w:val="both"/>
        <w:rPr>
          <w:rFonts w:ascii="Arial" w:hAnsi="Arial" w:cs="Arial"/>
          <w:szCs w:val="24"/>
        </w:rPr>
      </w:pPr>
    </w:p>
    <w:p w14:paraId="4E92739B" w14:textId="77777777" w:rsidR="00222B60" w:rsidRDefault="00222B60" w:rsidP="00A45DC3">
      <w:pPr>
        <w:ind w:left="-284" w:right="-238"/>
        <w:jc w:val="both"/>
        <w:rPr>
          <w:rFonts w:ascii="Arial" w:hAnsi="Arial" w:cs="Arial"/>
          <w:szCs w:val="24"/>
          <w:highlight w:val="yellow"/>
        </w:rPr>
      </w:pPr>
    </w:p>
    <w:p w14:paraId="6369DA52" w14:textId="77777777" w:rsidR="00222B60" w:rsidRPr="00727803" w:rsidRDefault="00222B60" w:rsidP="00A45DC3">
      <w:pPr>
        <w:ind w:left="-284" w:right="-238"/>
        <w:jc w:val="both"/>
        <w:rPr>
          <w:rFonts w:ascii="Arial" w:hAnsi="Arial" w:cs="Arial"/>
          <w:szCs w:val="24"/>
          <w:highlight w:val="yellow"/>
        </w:rPr>
      </w:pPr>
    </w:p>
    <w:p w14:paraId="6EE973E6" w14:textId="77777777" w:rsidR="00222B60" w:rsidRPr="00727803" w:rsidRDefault="00222B60" w:rsidP="00A45DC3">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Legislative and Policy Implications</w:t>
      </w:r>
    </w:p>
    <w:p w14:paraId="0D101EEA" w14:textId="77777777" w:rsidR="00222B60" w:rsidRPr="00727803" w:rsidRDefault="00222B60" w:rsidP="00A45DC3">
      <w:pPr>
        <w:ind w:left="-284" w:right="-238"/>
        <w:jc w:val="both"/>
        <w:rPr>
          <w:rFonts w:ascii="Arial" w:hAnsi="Arial" w:cs="Arial"/>
          <w:b/>
          <w:szCs w:val="24"/>
        </w:rPr>
      </w:pPr>
    </w:p>
    <w:p w14:paraId="3E7EC143" w14:textId="77777777" w:rsidR="00222B60" w:rsidRPr="00727803" w:rsidRDefault="00222B60" w:rsidP="00A45DC3">
      <w:pPr>
        <w:ind w:left="-284" w:right="-238"/>
        <w:jc w:val="both"/>
        <w:rPr>
          <w:rFonts w:ascii="Arial" w:hAnsi="Arial" w:cs="Arial"/>
          <w:bCs/>
          <w:szCs w:val="24"/>
        </w:rPr>
      </w:pPr>
      <w:r w:rsidRPr="00727803">
        <w:rPr>
          <w:rFonts w:ascii="Arial" w:hAnsi="Arial" w:cs="Arial"/>
          <w:bCs/>
          <w:szCs w:val="24"/>
        </w:rPr>
        <w:t xml:space="preserve">Council is requested to make a decision in accordance with clause 68(2) of the </w:t>
      </w:r>
      <w:r w:rsidRPr="003809CE">
        <w:rPr>
          <w:rFonts w:ascii="Arial" w:hAnsi="Arial" w:cs="Arial"/>
          <w:bCs/>
          <w:szCs w:val="24"/>
        </w:rPr>
        <w:t>Deemed Provisions</w:t>
      </w:r>
      <w:r w:rsidRPr="00727803">
        <w:rPr>
          <w:rFonts w:ascii="Arial" w:hAnsi="Arial" w:cs="Arial"/>
          <w:bCs/>
          <w:szCs w:val="24"/>
        </w:rPr>
        <w:t>. Council may determine to approve the development without conditions (cl.68(2)(a)), approve with development with conditions (cl.68(2)(b)), or refuse the development (cl.68(2)(c)).</w:t>
      </w:r>
    </w:p>
    <w:p w14:paraId="1FC90168" w14:textId="77777777" w:rsidR="00222B60" w:rsidRPr="003809CE" w:rsidRDefault="00222B60" w:rsidP="00A45DC3">
      <w:pPr>
        <w:ind w:right="-238"/>
        <w:jc w:val="both"/>
        <w:rPr>
          <w:rFonts w:ascii="Arial" w:hAnsi="Arial" w:cs="Arial"/>
          <w:b/>
          <w:color w:val="17365D" w:themeColor="text2" w:themeShade="BF"/>
          <w:szCs w:val="28"/>
        </w:rPr>
      </w:pPr>
    </w:p>
    <w:p w14:paraId="7D47B2FE" w14:textId="77777777" w:rsidR="00222B60" w:rsidRPr="003809CE" w:rsidRDefault="00222B60" w:rsidP="00A45DC3">
      <w:pPr>
        <w:ind w:right="-238"/>
        <w:jc w:val="both"/>
        <w:rPr>
          <w:rFonts w:ascii="Arial" w:hAnsi="Arial" w:cs="Arial"/>
          <w:b/>
          <w:color w:val="17365D" w:themeColor="text2" w:themeShade="BF"/>
          <w:szCs w:val="28"/>
        </w:rPr>
      </w:pPr>
    </w:p>
    <w:p w14:paraId="42AAADAA" w14:textId="77777777" w:rsidR="00222B60" w:rsidRPr="00727803" w:rsidRDefault="00222B60" w:rsidP="00A45DC3">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Decision Implications</w:t>
      </w:r>
    </w:p>
    <w:p w14:paraId="28D5221C" w14:textId="77777777" w:rsidR="00222B60" w:rsidRPr="00727803" w:rsidRDefault="00222B60" w:rsidP="00A45DC3">
      <w:pPr>
        <w:ind w:left="-284" w:right="-238"/>
        <w:jc w:val="both"/>
        <w:rPr>
          <w:rFonts w:ascii="Arial" w:hAnsi="Arial" w:cs="Arial"/>
          <w:b/>
          <w:szCs w:val="24"/>
        </w:rPr>
      </w:pPr>
    </w:p>
    <w:p w14:paraId="138A4D5D" w14:textId="77777777" w:rsidR="00222B60" w:rsidRPr="00727803" w:rsidRDefault="00222B60" w:rsidP="00A45DC3">
      <w:pPr>
        <w:ind w:left="-284" w:right="-238"/>
        <w:jc w:val="both"/>
        <w:rPr>
          <w:rFonts w:ascii="Arial" w:hAnsi="Arial" w:cs="Arial"/>
          <w:bCs/>
          <w:szCs w:val="24"/>
        </w:rPr>
      </w:pPr>
      <w:r w:rsidRPr="00727803">
        <w:rPr>
          <w:rFonts w:ascii="Arial" w:hAnsi="Arial" w:cs="Arial"/>
          <w:bCs/>
          <w:szCs w:val="24"/>
        </w:rPr>
        <w:t xml:space="preserve">If Council resolves to approve the proposal, </w:t>
      </w:r>
      <w:r>
        <w:rPr>
          <w:rFonts w:ascii="Arial" w:hAnsi="Arial" w:cs="Arial"/>
          <w:bCs/>
          <w:szCs w:val="24"/>
        </w:rPr>
        <w:t>the use</w:t>
      </w:r>
      <w:r w:rsidRPr="00727803">
        <w:rPr>
          <w:rFonts w:ascii="Arial" w:hAnsi="Arial" w:cs="Arial"/>
          <w:bCs/>
          <w:szCs w:val="24"/>
        </w:rPr>
        <w:t xml:space="preserve"> can proceed after receiving necessary clearances</w:t>
      </w:r>
      <w:r>
        <w:rPr>
          <w:rFonts w:ascii="Arial" w:hAnsi="Arial" w:cs="Arial"/>
          <w:bCs/>
          <w:szCs w:val="24"/>
        </w:rPr>
        <w:t xml:space="preserve"> and approvals, including a small bar liquor licence</w:t>
      </w:r>
      <w:r w:rsidRPr="00727803">
        <w:rPr>
          <w:rFonts w:ascii="Arial" w:hAnsi="Arial" w:cs="Arial"/>
          <w:bCs/>
          <w:szCs w:val="24"/>
        </w:rPr>
        <w:t>.</w:t>
      </w:r>
    </w:p>
    <w:p w14:paraId="3BC69D4F" w14:textId="77777777" w:rsidR="00222B60" w:rsidRPr="00727803" w:rsidRDefault="00222B60" w:rsidP="00A45DC3">
      <w:pPr>
        <w:ind w:left="-284" w:right="-238"/>
        <w:jc w:val="both"/>
        <w:rPr>
          <w:rFonts w:ascii="Arial" w:hAnsi="Arial" w:cs="Arial"/>
          <w:bCs/>
          <w:szCs w:val="24"/>
        </w:rPr>
      </w:pPr>
    </w:p>
    <w:p w14:paraId="4D8DC633" w14:textId="77777777" w:rsidR="00222B60" w:rsidRPr="00727803" w:rsidRDefault="00222B60" w:rsidP="00A45DC3">
      <w:pPr>
        <w:ind w:left="-284" w:right="-238"/>
        <w:jc w:val="both"/>
        <w:rPr>
          <w:rFonts w:ascii="Arial" w:hAnsi="Arial" w:cs="Arial"/>
          <w:szCs w:val="24"/>
        </w:rPr>
      </w:pPr>
      <w:r w:rsidRPr="00727803">
        <w:rPr>
          <w:rFonts w:ascii="Arial" w:hAnsi="Arial" w:cs="Arial"/>
          <w:bCs/>
          <w:szCs w:val="24"/>
        </w:rPr>
        <w:t xml:space="preserve">In the event of a refusal, the applicant will have a right of review to the State Administrative Tribunal. The Tribunal will have regard to the </w:t>
      </w:r>
      <w:r>
        <w:rPr>
          <w:rFonts w:ascii="Arial" w:hAnsi="Arial" w:cs="Arial"/>
          <w:bCs/>
          <w:szCs w:val="24"/>
        </w:rPr>
        <w:t>City’s Local</w:t>
      </w:r>
      <w:r w:rsidRPr="00727803">
        <w:rPr>
          <w:rFonts w:ascii="Arial" w:hAnsi="Arial" w:cs="Arial"/>
          <w:bCs/>
          <w:szCs w:val="24"/>
        </w:rPr>
        <w:t xml:space="preserve"> Planning </w:t>
      </w:r>
      <w:r>
        <w:rPr>
          <w:rFonts w:ascii="Arial" w:hAnsi="Arial" w:cs="Arial"/>
          <w:bCs/>
          <w:szCs w:val="24"/>
        </w:rPr>
        <w:t>Scheme No.3</w:t>
      </w:r>
      <w:r w:rsidRPr="00727803">
        <w:rPr>
          <w:rFonts w:ascii="Arial" w:hAnsi="Arial" w:cs="Arial"/>
          <w:bCs/>
          <w:szCs w:val="24"/>
        </w:rPr>
        <w:t>. Similarly, should an applicant be aggrieved by one or more conditions of approval, this can be reviewed by the Tribunal.</w:t>
      </w:r>
    </w:p>
    <w:p w14:paraId="52F97EF3" w14:textId="77777777" w:rsidR="00222B60" w:rsidRDefault="00222B60" w:rsidP="00A45DC3">
      <w:pPr>
        <w:ind w:left="-284" w:right="-238"/>
        <w:jc w:val="both"/>
        <w:rPr>
          <w:rFonts w:ascii="Arial" w:hAnsi="Arial" w:cs="Arial"/>
          <w:szCs w:val="24"/>
        </w:rPr>
      </w:pPr>
    </w:p>
    <w:p w14:paraId="488803BF" w14:textId="77777777" w:rsidR="00222B60" w:rsidRPr="00727803" w:rsidRDefault="00222B60" w:rsidP="00A45DC3">
      <w:pPr>
        <w:ind w:left="-284" w:right="-238"/>
        <w:jc w:val="both"/>
        <w:rPr>
          <w:rFonts w:ascii="Arial" w:hAnsi="Arial" w:cs="Arial"/>
          <w:szCs w:val="24"/>
        </w:rPr>
      </w:pPr>
    </w:p>
    <w:p w14:paraId="25049D91" w14:textId="77777777" w:rsidR="00222B60" w:rsidRPr="00727803" w:rsidRDefault="00222B60" w:rsidP="00A45DC3">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Conclusion</w:t>
      </w:r>
    </w:p>
    <w:p w14:paraId="3D1D7BB9" w14:textId="77777777" w:rsidR="00222B60" w:rsidRPr="00727803" w:rsidRDefault="00222B60" w:rsidP="00A45DC3">
      <w:pPr>
        <w:ind w:left="-284" w:right="-238"/>
        <w:jc w:val="both"/>
        <w:rPr>
          <w:rFonts w:ascii="Arial" w:hAnsi="Arial" w:cs="Arial"/>
          <w:bCs/>
          <w:szCs w:val="24"/>
        </w:rPr>
      </w:pPr>
    </w:p>
    <w:p w14:paraId="2F203CF4" w14:textId="77777777" w:rsidR="00222B60" w:rsidRPr="00727803" w:rsidRDefault="00222B60" w:rsidP="00A45DC3">
      <w:pPr>
        <w:ind w:left="-284" w:right="-238"/>
        <w:jc w:val="both"/>
        <w:rPr>
          <w:rFonts w:ascii="Arial" w:hAnsi="Arial" w:cs="Arial"/>
          <w:bCs/>
          <w:szCs w:val="24"/>
        </w:rPr>
      </w:pPr>
      <w:r>
        <w:rPr>
          <w:rFonts w:ascii="Arial" w:hAnsi="Arial" w:cs="Arial"/>
          <w:szCs w:val="24"/>
        </w:rPr>
        <w:t>The application is referred to Council for determination in accordance with Delegation 9.2.1, being an application for a change of use to ‘small bar’.</w:t>
      </w:r>
      <w:r w:rsidRPr="00727803">
        <w:rPr>
          <w:rFonts w:ascii="Arial" w:hAnsi="Arial" w:cs="Arial"/>
          <w:bCs/>
          <w:szCs w:val="24"/>
        </w:rPr>
        <w:t xml:space="preserve"> The proposal is considered to meet the </w:t>
      </w:r>
      <w:r>
        <w:rPr>
          <w:rFonts w:ascii="Arial" w:hAnsi="Arial" w:cs="Arial"/>
          <w:bCs/>
          <w:szCs w:val="24"/>
        </w:rPr>
        <w:t>objectives</w:t>
      </w:r>
      <w:r w:rsidRPr="00727803">
        <w:rPr>
          <w:rFonts w:ascii="Arial" w:hAnsi="Arial" w:cs="Arial"/>
          <w:bCs/>
          <w:szCs w:val="24"/>
        </w:rPr>
        <w:t xml:space="preserve"> of </w:t>
      </w:r>
      <w:r>
        <w:rPr>
          <w:rFonts w:ascii="Arial" w:hAnsi="Arial" w:cs="Arial"/>
          <w:bCs/>
          <w:szCs w:val="24"/>
        </w:rPr>
        <w:t>the ‘Mixed Use’ zone</w:t>
      </w:r>
      <w:r w:rsidRPr="00727803">
        <w:rPr>
          <w:rFonts w:ascii="Arial" w:hAnsi="Arial" w:cs="Arial"/>
          <w:bCs/>
          <w:szCs w:val="24"/>
        </w:rPr>
        <w:t xml:space="preserve"> </w:t>
      </w:r>
      <w:r>
        <w:rPr>
          <w:rFonts w:ascii="Arial" w:hAnsi="Arial" w:cs="Arial"/>
          <w:bCs/>
          <w:szCs w:val="24"/>
        </w:rPr>
        <w:t>and will not have an</w:t>
      </w:r>
      <w:r w:rsidRPr="00727803">
        <w:rPr>
          <w:rFonts w:ascii="Arial" w:hAnsi="Arial" w:cs="Arial"/>
          <w:bCs/>
          <w:szCs w:val="24"/>
        </w:rPr>
        <w:t xml:space="preserve"> </w:t>
      </w:r>
      <w:r>
        <w:rPr>
          <w:rFonts w:ascii="Arial" w:hAnsi="Arial" w:cs="Arial"/>
          <w:bCs/>
          <w:szCs w:val="24"/>
        </w:rPr>
        <w:t>a</w:t>
      </w:r>
      <w:r w:rsidRPr="00727803">
        <w:rPr>
          <w:rFonts w:ascii="Arial" w:hAnsi="Arial" w:cs="Arial"/>
          <w:bCs/>
          <w:szCs w:val="24"/>
        </w:rPr>
        <w:t xml:space="preserve">dverse impact on the local amenity. </w:t>
      </w:r>
    </w:p>
    <w:p w14:paraId="02CF20D4" w14:textId="77777777" w:rsidR="00222B60" w:rsidRPr="00727803" w:rsidRDefault="00222B60" w:rsidP="00A45DC3">
      <w:pPr>
        <w:ind w:left="-284" w:right="-238"/>
        <w:jc w:val="both"/>
        <w:rPr>
          <w:rFonts w:ascii="Arial" w:hAnsi="Arial" w:cs="Arial"/>
          <w:bCs/>
          <w:szCs w:val="24"/>
        </w:rPr>
      </w:pPr>
    </w:p>
    <w:p w14:paraId="5F2B23BB" w14:textId="77777777" w:rsidR="00222B60" w:rsidRPr="00381446" w:rsidRDefault="00222B60" w:rsidP="00A45DC3">
      <w:pPr>
        <w:ind w:left="-284" w:right="-238"/>
        <w:jc w:val="both"/>
        <w:rPr>
          <w:rFonts w:ascii="Arial" w:hAnsi="Arial" w:cs="Arial"/>
          <w:bCs/>
        </w:rPr>
      </w:pPr>
      <w:r w:rsidRPr="00727803">
        <w:rPr>
          <w:rFonts w:ascii="Arial" w:hAnsi="Arial" w:cs="Arial"/>
          <w:bCs/>
          <w:szCs w:val="24"/>
        </w:rPr>
        <w:t>Accordingly, it is recommended that the application be approved by Council, subject to conditions of Administration’s recommendation.</w:t>
      </w:r>
    </w:p>
    <w:p w14:paraId="1506980D" w14:textId="77777777" w:rsidR="00222B60" w:rsidRDefault="00222B60" w:rsidP="00A45DC3">
      <w:pPr>
        <w:ind w:left="-284" w:right="-238"/>
        <w:jc w:val="both"/>
        <w:rPr>
          <w:rFonts w:ascii="Arial" w:hAnsi="Arial" w:cs="Arial"/>
          <w:bCs/>
          <w:szCs w:val="24"/>
        </w:rPr>
      </w:pPr>
    </w:p>
    <w:p w14:paraId="3903F068" w14:textId="77777777" w:rsidR="00222B60" w:rsidRPr="00727803" w:rsidRDefault="00222B60" w:rsidP="00A45DC3">
      <w:pPr>
        <w:ind w:left="-284" w:right="-238"/>
        <w:jc w:val="both"/>
        <w:rPr>
          <w:rFonts w:ascii="Arial" w:hAnsi="Arial" w:cs="Arial"/>
          <w:bCs/>
          <w:szCs w:val="24"/>
        </w:rPr>
      </w:pPr>
    </w:p>
    <w:p w14:paraId="672A9CC5" w14:textId="77777777" w:rsidR="00222B60" w:rsidRPr="00727803" w:rsidRDefault="00222B60" w:rsidP="00A45DC3">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Further Information</w:t>
      </w:r>
    </w:p>
    <w:p w14:paraId="68CD2D59" w14:textId="77777777" w:rsidR="00222B60" w:rsidRDefault="00222B60" w:rsidP="00A45DC3">
      <w:pPr>
        <w:ind w:left="-284" w:right="-238"/>
        <w:jc w:val="both"/>
        <w:rPr>
          <w:rFonts w:ascii="Arial" w:hAnsi="Arial" w:cs="Arial"/>
          <w:b/>
          <w:szCs w:val="24"/>
        </w:rPr>
      </w:pPr>
    </w:p>
    <w:p w14:paraId="5E9B0822" w14:textId="77777777" w:rsidR="003C3FF9" w:rsidRPr="007B7D61" w:rsidRDefault="003C3FF9" w:rsidP="003C3FF9">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586DC5A4" w14:textId="77777777" w:rsidR="00B20208" w:rsidRDefault="00B20208" w:rsidP="00B20208">
      <w:pPr>
        <w:ind w:left="-284" w:right="-238"/>
        <w:jc w:val="both"/>
        <w:rPr>
          <w:rFonts w:ascii="Arial" w:hAnsi="Arial" w:cs="Arial"/>
          <w:bCs/>
          <w:kern w:val="28"/>
          <w:szCs w:val="24"/>
        </w:rPr>
      </w:pPr>
      <w:r>
        <w:rPr>
          <w:rFonts w:ascii="Arial" w:hAnsi="Arial" w:cs="Arial"/>
          <w:bCs/>
          <w:kern w:val="28"/>
          <w:szCs w:val="24"/>
        </w:rPr>
        <w:t>Councillor Mangano – What is the plan for the applicant to fixing up the footpath?</w:t>
      </w:r>
    </w:p>
    <w:p w14:paraId="0643FF65" w14:textId="77777777" w:rsidR="00B20208" w:rsidRDefault="00B20208" w:rsidP="00B20208">
      <w:pPr>
        <w:ind w:left="-284" w:right="-238"/>
        <w:jc w:val="both"/>
        <w:rPr>
          <w:rFonts w:ascii="Arial" w:hAnsi="Arial" w:cs="Arial"/>
          <w:bCs/>
          <w:kern w:val="28"/>
          <w:szCs w:val="24"/>
        </w:rPr>
      </w:pPr>
    </w:p>
    <w:p w14:paraId="5923C894" w14:textId="77777777" w:rsidR="00331271" w:rsidRPr="007B7D61" w:rsidRDefault="00331271" w:rsidP="00331271">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691BEF4C" w14:textId="6F16EAAE" w:rsidR="00331271" w:rsidRDefault="6737D0C3" w:rsidP="127E0620">
      <w:pPr>
        <w:ind w:left="-284" w:right="-238"/>
        <w:jc w:val="both"/>
        <w:rPr>
          <w:rFonts w:ascii="Arial" w:eastAsia="Arial" w:hAnsi="Arial" w:cs="Arial"/>
        </w:rPr>
      </w:pPr>
      <w:r w:rsidRPr="4925AD9D">
        <w:rPr>
          <w:rFonts w:ascii="Arial" w:eastAsia="Arial" w:hAnsi="Arial" w:cs="Arial"/>
        </w:rPr>
        <w:t xml:space="preserve">The applicant </w:t>
      </w:r>
      <w:r w:rsidRPr="4925AD9D">
        <w:rPr>
          <w:rFonts w:ascii="Arial" w:eastAsia="Arial" w:hAnsi="Arial" w:cs="Arial"/>
          <w:noProof/>
        </w:rPr>
        <w:t>wishes</w:t>
      </w:r>
      <w:r w:rsidRPr="4925AD9D">
        <w:rPr>
          <w:rFonts w:ascii="Arial" w:eastAsia="Arial" w:hAnsi="Arial" w:cs="Arial"/>
        </w:rPr>
        <w:t xml:space="preserve"> to amend the footpath by reducing the uneven paving and removing the redundant table post insets. The works will be </w:t>
      </w:r>
      <w:r w:rsidR="015FC4FB" w:rsidRPr="4925AD9D">
        <w:rPr>
          <w:rFonts w:ascii="Arial" w:eastAsia="Arial" w:hAnsi="Arial" w:cs="Arial"/>
          <w:noProof/>
        </w:rPr>
        <w:t>assessed via</w:t>
      </w:r>
      <w:r w:rsidRPr="4925AD9D">
        <w:rPr>
          <w:rFonts w:ascii="Arial" w:eastAsia="Arial" w:hAnsi="Arial" w:cs="Arial"/>
        </w:rPr>
        <w:t xml:space="preserve"> a ‘Works in a Public Thoroughfare’ permit application</w:t>
      </w:r>
      <w:r w:rsidR="7A95F0FA" w:rsidRPr="1BB4FF63">
        <w:rPr>
          <w:rFonts w:ascii="Arial" w:eastAsia="Arial" w:hAnsi="Arial" w:cs="Arial"/>
          <w:noProof/>
        </w:rPr>
        <w:t>. If approved the works will be</w:t>
      </w:r>
      <w:r w:rsidRPr="4925AD9D">
        <w:rPr>
          <w:rFonts w:ascii="Arial" w:eastAsia="Arial" w:hAnsi="Arial" w:cs="Arial"/>
        </w:rPr>
        <w:t xml:space="preserve"> undertaken by the applicant to the City’s satisfaction.</w:t>
      </w:r>
    </w:p>
    <w:p w14:paraId="0CA0C3AF" w14:textId="106F7597" w:rsidR="00331271" w:rsidRDefault="00331271" w:rsidP="127E0620">
      <w:pPr>
        <w:spacing w:before="100"/>
        <w:jc w:val="both"/>
        <w:rPr>
          <w:rFonts w:ascii="Arial" w:eastAsia="Arial" w:hAnsi="Arial" w:cs="Arial"/>
          <w:noProof/>
          <w:szCs w:val="24"/>
        </w:rPr>
      </w:pPr>
    </w:p>
    <w:p w14:paraId="32200782" w14:textId="77777777" w:rsidR="003C3FF9" w:rsidRPr="007B7D61" w:rsidRDefault="003C3FF9" w:rsidP="003C3FF9">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79A97EDC" w14:textId="77777777" w:rsidR="00B20208" w:rsidRDefault="00B20208" w:rsidP="00B20208">
      <w:pPr>
        <w:ind w:left="-284" w:right="-238"/>
        <w:jc w:val="both"/>
        <w:rPr>
          <w:rFonts w:ascii="Arial" w:hAnsi="Arial" w:cs="Arial"/>
          <w:kern w:val="28"/>
        </w:rPr>
      </w:pPr>
      <w:r w:rsidRPr="7D141180">
        <w:rPr>
          <w:rFonts w:ascii="Arial" w:hAnsi="Arial" w:cs="Arial"/>
          <w:kern w:val="28"/>
        </w:rPr>
        <w:t xml:space="preserve">What is the </w:t>
      </w:r>
      <w:r w:rsidRPr="093AAD0A">
        <w:rPr>
          <w:rFonts w:ascii="Arial" w:hAnsi="Arial" w:cs="Arial"/>
          <w:kern w:val="28"/>
        </w:rPr>
        <w:t xml:space="preserve">approval process </w:t>
      </w:r>
      <w:r w:rsidRPr="2E5D18D8">
        <w:rPr>
          <w:rFonts w:ascii="Arial" w:hAnsi="Arial" w:cs="Arial"/>
          <w:kern w:val="28"/>
        </w:rPr>
        <w:t xml:space="preserve">for the </w:t>
      </w:r>
      <w:r w:rsidRPr="22A5BF74">
        <w:rPr>
          <w:rFonts w:ascii="Arial" w:hAnsi="Arial" w:cs="Arial"/>
          <w:kern w:val="28"/>
        </w:rPr>
        <w:t>alfresco</w:t>
      </w:r>
      <w:r w:rsidRPr="61BB6CE5">
        <w:rPr>
          <w:rFonts w:ascii="Arial" w:hAnsi="Arial" w:cs="Arial"/>
          <w:kern w:val="28"/>
        </w:rPr>
        <w:t xml:space="preserve"> </w:t>
      </w:r>
      <w:r w:rsidRPr="22A5BF74">
        <w:rPr>
          <w:rFonts w:ascii="Arial" w:hAnsi="Arial" w:cs="Arial"/>
          <w:kern w:val="28"/>
        </w:rPr>
        <w:t xml:space="preserve">dining area </w:t>
      </w:r>
      <w:r w:rsidRPr="328EA2B0">
        <w:rPr>
          <w:rFonts w:ascii="Arial" w:hAnsi="Arial" w:cs="Arial"/>
          <w:kern w:val="28"/>
        </w:rPr>
        <w:t xml:space="preserve">and </w:t>
      </w:r>
      <w:r w:rsidRPr="5983F4F6">
        <w:rPr>
          <w:rFonts w:ascii="Arial" w:hAnsi="Arial" w:cs="Arial"/>
          <w:kern w:val="28"/>
        </w:rPr>
        <w:t xml:space="preserve">the future </w:t>
      </w:r>
      <w:r w:rsidRPr="502AC073">
        <w:rPr>
          <w:rFonts w:ascii="Arial" w:hAnsi="Arial" w:cs="Arial"/>
          <w:kern w:val="28"/>
        </w:rPr>
        <w:t xml:space="preserve">use </w:t>
      </w:r>
      <w:r w:rsidRPr="586928CE">
        <w:rPr>
          <w:rFonts w:ascii="Arial" w:hAnsi="Arial" w:cs="Arial"/>
          <w:kern w:val="28"/>
        </w:rPr>
        <w:t xml:space="preserve">of a car </w:t>
      </w:r>
      <w:r w:rsidRPr="62BF6E90">
        <w:rPr>
          <w:rFonts w:ascii="Arial" w:hAnsi="Arial" w:cs="Arial"/>
          <w:kern w:val="28"/>
        </w:rPr>
        <w:t xml:space="preserve">parking </w:t>
      </w:r>
      <w:r w:rsidRPr="60D15DE0">
        <w:rPr>
          <w:rFonts w:ascii="Arial" w:hAnsi="Arial" w:cs="Arial"/>
          <w:kern w:val="28"/>
        </w:rPr>
        <w:t xml:space="preserve">bay </w:t>
      </w:r>
      <w:r w:rsidRPr="2201F7E9">
        <w:rPr>
          <w:rFonts w:ascii="Arial" w:hAnsi="Arial" w:cs="Arial"/>
          <w:kern w:val="28"/>
        </w:rPr>
        <w:t xml:space="preserve">for such a </w:t>
      </w:r>
      <w:r w:rsidRPr="42D28E45">
        <w:rPr>
          <w:rFonts w:ascii="Arial" w:hAnsi="Arial" w:cs="Arial"/>
          <w:kern w:val="28"/>
        </w:rPr>
        <w:t>use.</w:t>
      </w:r>
    </w:p>
    <w:p w14:paraId="7674AE76" w14:textId="77777777" w:rsidR="00B20208" w:rsidRDefault="00B20208" w:rsidP="00B20208">
      <w:pPr>
        <w:ind w:left="-284" w:right="-238"/>
        <w:jc w:val="both"/>
        <w:rPr>
          <w:rFonts w:ascii="Arial" w:hAnsi="Arial" w:cs="Arial"/>
          <w:bCs/>
          <w:kern w:val="28"/>
          <w:szCs w:val="24"/>
        </w:rPr>
      </w:pPr>
    </w:p>
    <w:p w14:paraId="1431E5DD" w14:textId="77777777" w:rsidR="009315B0" w:rsidRDefault="009315B0">
      <w:pPr>
        <w:rPr>
          <w:rFonts w:ascii="Arial" w:hAnsi="Arial" w:cs="Arial"/>
          <w:b/>
          <w:color w:val="244061" w:themeColor="accent1" w:themeShade="80"/>
          <w:kern w:val="28"/>
          <w:szCs w:val="24"/>
        </w:rPr>
      </w:pPr>
      <w:r>
        <w:rPr>
          <w:rFonts w:ascii="Arial" w:hAnsi="Arial" w:cs="Arial"/>
          <w:b/>
          <w:color w:val="244061" w:themeColor="accent1" w:themeShade="80"/>
          <w:kern w:val="28"/>
          <w:szCs w:val="24"/>
        </w:rPr>
        <w:br w:type="page"/>
      </w:r>
    </w:p>
    <w:p w14:paraId="3087472F" w14:textId="4ADCD05A" w:rsidR="009315B0" w:rsidRDefault="00331271" w:rsidP="009315B0">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49EB901E" w14:textId="3E03BD70" w:rsidR="00331271" w:rsidRPr="009315B0" w:rsidRDefault="568FEA21" w:rsidP="009315B0">
      <w:pPr>
        <w:ind w:left="-284" w:right="-238"/>
        <w:jc w:val="both"/>
        <w:rPr>
          <w:rFonts w:ascii="Arial" w:hAnsi="Arial" w:cs="Arial"/>
          <w:b/>
          <w:color w:val="244061" w:themeColor="accent1" w:themeShade="80"/>
          <w:kern w:val="28"/>
          <w:szCs w:val="24"/>
        </w:rPr>
      </w:pPr>
      <w:r w:rsidRPr="03A526E6">
        <w:rPr>
          <w:rFonts w:ascii="Arial" w:eastAsia="Arial" w:hAnsi="Arial" w:cs="Arial"/>
          <w:noProof/>
        </w:rPr>
        <w:t xml:space="preserve">The alfresco dining component is assessed via an application for an Outdoor Trading Licence is made with the City in accordance with the </w:t>
      </w:r>
      <w:r w:rsidRPr="03A526E6">
        <w:rPr>
          <w:rFonts w:ascii="Arial" w:eastAsia="Arial" w:hAnsi="Arial" w:cs="Arial"/>
          <w:i/>
          <w:iCs/>
          <w:noProof/>
        </w:rPr>
        <w:t>Trading in Public Places Local Law 2000</w:t>
      </w:r>
      <w:r w:rsidRPr="03A526E6">
        <w:rPr>
          <w:rFonts w:ascii="Arial" w:eastAsia="Arial" w:hAnsi="Arial" w:cs="Arial"/>
          <w:noProof/>
        </w:rPr>
        <w:t xml:space="preserve">. The application will include a management plan for the operation of the outdoor dining operation. </w:t>
      </w:r>
    </w:p>
    <w:p w14:paraId="3FB9B9A5" w14:textId="4A20DC6D" w:rsidR="03A526E6" w:rsidRDefault="03A526E6" w:rsidP="03A526E6">
      <w:pPr>
        <w:ind w:left="-284" w:right="-238"/>
        <w:jc w:val="both"/>
        <w:rPr>
          <w:rFonts w:ascii="Arial" w:eastAsia="Arial" w:hAnsi="Arial" w:cs="Arial"/>
          <w:noProof/>
        </w:rPr>
      </w:pPr>
    </w:p>
    <w:p w14:paraId="16875774" w14:textId="18FE7313" w:rsidR="00331271" w:rsidRDefault="568FEA21" w:rsidP="2BF7AB92">
      <w:pPr>
        <w:spacing w:before="100"/>
        <w:ind w:left="-284" w:right="-238"/>
        <w:jc w:val="both"/>
        <w:rPr>
          <w:rFonts w:ascii="Arial" w:hAnsi="Arial" w:cs="Arial"/>
        </w:rPr>
      </w:pPr>
      <w:r w:rsidRPr="3E590339">
        <w:rPr>
          <w:rFonts w:ascii="Arial" w:eastAsia="Arial" w:hAnsi="Arial" w:cs="Arial"/>
          <w:noProof/>
        </w:rPr>
        <w:t>The conversion of an on-street car bay to verge space for use as alfresco dining would first require Council approval to remove a public car parking bay. If approved by Council, the works would then be a</w:t>
      </w:r>
      <w:r w:rsidR="32215EAF" w:rsidRPr="3E590339">
        <w:rPr>
          <w:rFonts w:ascii="Arial" w:eastAsia="Arial" w:hAnsi="Arial" w:cs="Arial"/>
          <w:noProof/>
        </w:rPr>
        <w:t xml:space="preserve">ssessed via </w:t>
      </w:r>
      <w:r w:rsidRPr="3E590339">
        <w:rPr>
          <w:rFonts w:ascii="Arial" w:eastAsia="Arial" w:hAnsi="Arial" w:cs="Arial"/>
          <w:noProof/>
        </w:rPr>
        <w:t xml:space="preserve">a ‘Works </w:t>
      </w:r>
      <w:r w:rsidR="26568492" w:rsidRPr="3E590339">
        <w:rPr>
          <w:rFonts w:ascii="Arial" w:eastAsia="Arial" w:hAnsi="Arial" w:cs="Arial"/>
          <w:noProof/>
        </w:rPr>
        <w:t>in a Public Thoroughfare” p</w:t>
      </w:r>
      <w:r w:rsidRPr="3E590339">
        <w:rPr>
          <w:rFonts w:ascii="Arial" w:eastAsia="Arial" w:hAnsi="Arial" w:cs="Arial"/>
          <w:noProof/>
        </w:rPr>
        <w:t>ermit</w:t>
      </w:r>
      <w:r w:rsidR="339883BB" w:rsidRPr="3E590339">
        <w:rPr>
          <w:rFonts w:ascii="Arial" w:eastAsia="Arial" w:hAnsi="Arial" w:cs="Arial"/>
          <w:noProof/>
        </w:rPr>
        <w:t>.</w:t>
      </w:r>
      <w:r w:rsidRPr="3E590339">
        <w:rPr>
          <w:rFonts w:ascii="Arial" w:eastAsia="Arial" w:hAnsi="Arial" w:cs="Arial"/>
          <w:noProof/>
        </w:rPr>
        <w:t xml:space="preserve"> Use of additional verge space would then require an amendment to the approved Outdoor Trading Licence. </w:t>
      </w:r>
    </w:p>
    <w:p w14:paraId="715AE168" w14:textId="3B0E9CCF" w:rsidR="00331271" w:rsidRDefault="00331271" w:rsidP="2CCC2F80">
      <w:pPr>
        <w:ind w:firstLine="60"/>
        <w:jc w:val="both"/>
        <w:rPr>
          <w:rFonts w:ascii="Arial" w:eastAsia="Arial" w:hAnsi="Arial" w:cs="Arial"/>
          <w:i/>
          <w:iCs/>
          <w:noProof/>
          <w:sz w:val="28"/>
          <w:szCs w:val="28"/>
        </w:rPr>
      </w:pPr>
    </w:p>
    <w:p w14:paraId="529A5F02" w14:textId="77777777" w:rsidR="003C3FF9" w:rsidRPr="007B7D61" w:rsidRDefault="003C3FF9" w:rsidP="003C3FF9">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7555DE79" w14:textId="77777777" w:rsidR="00B20208" w:rsidRDefault="00B20208" w:rsidP="00B20208">
      <w:pPr>
        <w:ind w:left="-284" w:right="-238"/>
        <w:jc w:val="both"/>
        <w:rPr>
          <w:rFonts w:ascii="Arial" w:hAnsi="Arial" w:cs="Arial"/>
          <w:kern w:val="28"/>
        </w:rPr>
      </w:pPr>
      <w:r w:rsidRPr="584514F1">
        <w:rPr>
          <w:rFonts w:ascii="Arial" w:hAnsi="Arial" w:cs="Arial"/>
          <w:kern w:val="28"/>
        </w:rPr>
        <w:t xml:space="preserve">Councillor Youngman – </w:t>
      </w:r>
      <w:r w:rsidRPr="319BAA06">
        <w:rPr>
          <w:rFonts w:ascii="Arial" w:hAnsi="Arial" w:cs="Arial"/>
          <w:kern w:val="28"/>
        </w:rPr>
        <w:t xml:space="preserve">Can the </w:t>
      </w:r>
      <w:r w:rsidRPr="69DF4280">
        <w:rPr>
          <w:rFonts w:ascii="Arial" w:hAnsi="Arial" w:cs="Arial"/>
          <w:kern w:val="28"/>
        </w:rPr>
        <w:t xml:space="preserve">trading </w:t>
      </w:r>
      <w:r w:rsidRPr="6408FEA2">
        <w:rPr>
          <w:rFonts w:ascii="Arial" w:hAnsi="Arial" w:cs="Arial"/>
          <w:kern w:val="28"/>
        </w:rPr>
        <w:t>hours</w:t>
      </w:r>
      <w:r w:rsidRPr="69DF4280">
        <w:rPr>
          <w:rFonts w:ascii="Arial" w:hAnsi="Arial" w:cs="Arial"/>
          <w:kern w:val="28"/>
        </w:rPr>
        <w:t xml:space="preserve"> </w:t>
      </w:r>
      <w:r w:rsidRPr="245CD306">
        <w:rPr>
          <w:rFonts w:ascii="Arial" w:hAnsi="Arial" w:cs="Arial"/>
          <w:kern w:val="28"/>
        </w:rPr>
        <w:t xml:space="preserve">be </w:t>
      </w:r>
      <w:r w:rsidRPr="3A6D815C">
        <w:rPr>
          <w:rFonts w:ascii="Arial" w:hAnsi="Arial" w:cs="Arial"/>
          <w:kern w:val="28"/>
        </w:rPr>
        <w:t>clarified</w:t>
      </w:r>
      <w:r w:rsidRPr="584514F1">
        <w:rPr>
          <w:rFonts w:ascii="Arial" w:hAnsi="Arial" w:cs="Arial"/>
          <w:kern w:val="28"/>
        </w:rPr>
        <w:t>?</w:t>
      </w:r>
    </w:p>
    <w:p w14:paraId="7A44C0AA" w14:textId="77777777" w:rsidR="00B20208" w:rsidRDefault="00B20208" w:rsidP="00B20208">
      <w:pPr>
        <w:ind w:left="-284" w:right="-238"/>
        <w:jc w:val="both"/>
        <w:rPr>
          <w:rFonts w:ascii="Arial" w:hAnsi="Arial" w:cs="Arial"/>
          <w:bCs/>
          <w:kern w:val="28"/>
          <w:szCs w:val="24"/>
        </w:rPr>
      </w:pPr>
    </w:p>
    <w:p w14:paraId="589F3BD3" w14:textId="3181081D" w:rsidR="00331271" w:rsidRPr="007B7D61" w:rsidRDefault="00331271" w:rsidP="00331271">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7ADE9A90" w14:textId="3FD20071" w:rsidR="00331271" w:rsidRDefault="2F2E54E4" w:rsidP="3E590339">
      <w:pPr>
        <w:ind w:left="-284" w:right="-238"/>
        <w:jc w:val="both"/>
        <w:rPr>
          <w:rFonts w:ascii="Arial" w:hAnsi="Arial" w:cs="Arial"/>
        </w:rPr>
      </w:pPr>
      <w:r w:rsidRPr="18EFA743">
        <w:rPr>
          <w:rFonts w:ascii="Arial" w:eastAsia="Arial" w:hAnsi="Arial" w:cs="Arial"/>
          <w:noProof/>
        </w:rPr>
        <w:t xml:space="preserve">The trading hours sought for approval are 6.00am to midnight, seven days a week. In practice, operating times within these approved hours will be dependent on demand, </w:t>
      </w:r>
      <w:r w:rsidRPr="18EFA743">
        <w:rPr>
          <w:rFonts w:ascii="Arial" w:eastAsia="Arial" w:hAnsi="Arial" w:cs="Arial"/>
          <w:noProof/>
          <w:szCs w:val="24"/>
        </w:rPr>
        <w:t xml:space="preserve">with </w:t>
      </w:r>
      <w:r w:rsidRPr="18EFA743">
        <w:rPr>
          <w:rFonts w:ascii="Arial" w:eastAsia="Arial" w:hAnsi="Arial" w:cs="Arial"/>
          <w:noProof/>
        </w:rPr>
        <w:t xml:space="preserve"> the Small Bar </w:t>
      </w:r>
      <w:r w:rsidRPr="18EFA743">
        <w:rPr>
          <w:rFonts w:ascii="Arial" w:eastAsia="Arial" w:hAnsi="Arial" w:cs="Arial"/>
          <w:noProof/>
          <w:szCs w:val="24"/>
        </w:rPr>
        <w:t>being unlikely to open until midnight on weeknights.</w:t>
      </w:r>
    </w:p>
    <w:p w14:paraId="42808C9D" w14:textId="77777777" w:rsidR="00331271" w:rsidRDefault="00331271" w:rsidP="00B20208">
      <w:pPr>
        <w:ind w:left="-284" w:right="-238"/>
        <w:jc w:val="both"/>
        <w:rPr>
          <w:rFonts w:ascii="Arial" w:hAnsi="Arial" w:cs="Arial"/>
          <w:bCs/>
          <w:kern w:val="28"/>
          <w:szCs w:val="24"/>
        </w:rPr>
      </w:pPr>
    </w:p>
    <w:p w14:paraId="472B8A61" w14:textId="77777777" w:rsidR="003C3FF9" w:rsidRPr="007B7D61" w:rsidRDefault="003C3FF9" w:rsidP="003C3FF9">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3AA02B93" w14:textId="4986D1DD" w:rsidR="00B20208" w:rsidRDefault="00B20208" w:rsidP="00B20208">
      <w:pPr>
        <w:ind w:left="-284" w:right="-238"/>
        <w:jc w:val="both"/>
        <w:rPr>
          <w:rFonts w:ascii="Arial" w:hAnsi="Arial" w:cs="Arial"/>
          <w:bCs/>
          <w:kern w:val="28"/>
          <w:szCs w:val="24"/>
        </w:rPr>
      </w:pPr>
      <w:r>
        <w:rPr>
          <w:rFonts w:ascii="Arial" w:hAnsi="Arial" w:cs="Arial"/>
          <w:bCs/>
          <w:kern w:val="28"/>
          <w:szCs w:val="24"/>
        </w:rPr>
        <w:t>Councillor Senathirajah –</w:t>
      </w:r>
      <w:r w:rsidR="00277E42">
        <w:rPr>
          <w:rFonts w:ascii="Arial" w:hAnsi="Arial" w:cs="Arial"/>
          <w:bCs/>
          <w:kern w:val="28"/>
          <w:szCs w:val="24"/>
        </w:rPr>
        <w:t xml:space="preserve"> </w:t>
      </w:r>
      <w:r>
        <w:rPr>
          <w:rFonts w:ascii="Arial" w:hAnsi="Arial" w:cs="Arial"/>
          <w:bCs/>
          <w:kern w:val="28"/>
          <w:szCs w:val="24"/>
        </w:rPr>
        <w:t>Is there option for Cash in Lieu of parking?</w:t>
      </w:r>
    </w:p>
    <w:p w14:paraId="2DB47CF2" w14:textId="77777777" w:rsidR="00B20208" w:rsidRDefault="00B20208" w:rsidP="00B20208">
      <w:pPr>
        <w:ind w:left="-284" w:right="-238"/>
        <w:jc w:val="both"/>
        <w:rPr>
          <w:rFonts w:ascii="Arial" w:hAnsi="Arial" w:cs="Arial"/>
          <w:bCs/>
          <w:kern w:val="28"/>
          <w:szCs w:val="24"/>
        </w:rPr>
      </w:pPr>
    </w:p>
    <w:p w14:paraId="6BFB8C65" w14:textId="77777777" w:rsidR="00331271" w:rsidRPr="007B7D61" w:rsidRDefault="00331271" w:rsidP="00331271">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33ED6979" w14:textId="3321E316" w:rsidR="00331271" w:rsidRDefault="189E8BC7" w:rsidP="18EFA743">
      <w:pPr>
        <w:ind w:left="-284" w:right="-238"/>
        <w:jc w:val="both"/>
        <w:rPr>
          <w:rFonts w:ascii="Arial" w:hAnsi="Arial" w:cs="Arial"/>
        </w:rPr>
      </w:pPr>
      <w:r w:rsidRPr="18EFA743">
        <w:rPr>
          <w:rFonts w:ascii="Arial" w:eastAsia="Arial" w:hAnsi="Arial" w:cs="Arial"/>
          <w:noProof/>
          <w:szCs w:val="24"/>
        </w:rPr>
        <w:t>Cash-in-lieu payment cannot be requested as the City does not have an adopted Payment in Lieu of Parking Plan or an associated Local Planning Policy.</w:t>
      </w:r>
    </w:p>
    <w:p w14:paraId="6D4763E7" w14:textId="68132593" w:rsidR="18EFA743" w:rsidRDefault="18EFA743" w:rsidP="18EFA743">
      <w:pPr>
        <w:ind w:left="-284" w:right="-238"/>
        <w:jc w:val="both"/>
        <w:rPr>
          <w:rFonts w:ascii="Arial" w:hAnsi="Arial" w:cs="Arial"/>
          <w:noProof/>
        </w:rPr>
      </w:pPr>
    </w:p>
    <w:p w14:paraId="3E0BC1EE" w14:textId="77777777" w:rsidR="003C3FF9" w:rsidRPr="007B7D61" w:rsidRDefault="003C3FF9" w:rsidP="003C3FF9">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002A21E4" w14:textId="77777777" w:rsidR="00B20208" w:rsidRDefault="00B20208" w:rsidP="00B20208">
      <w:pPr>
        <w:ind w:left="-284" w:right="-238"/>
        <w:jc w:val="both"/>
        <w:rPr>
          <w:rFonts w:ascii="Arial" w:hAnsi="Arial" w:cs="Arial"/>
          <w:kern w:val="28"/>
        </w:rPr>
      </w:pPr>
      <w:r w:rsidRPr="008C7331">
        <w:rPr>
          <w:rFonts w:ascii="Arial" w:hAnsi="Arial" w:cs="Arial"/>
          <w:kern w:val="28"/>
        </w:rPr>
        <w:t xml:space="preserve">Councillor Bennett – can we investigate reducing the trading hours </w:t>
      </w:r>
      <w:r w:rsidRPr="1D091128">
        <w:rPr>
          <w:rFonts w:ascii="Arial" w:hAnsi="Arial" w:cs="Arial"/>
          <w:kern w:val="28"/>
        </w:rPr>
        <w:t xml:space="preserve">for the </w:t>
      </w:r>
      <w:r w:rsidRPr="1BA94E11">
        <w:rPr>
          <w:rFonts w:ascii="Arial" w:hAnsi="Arial" w:cs="Arial"/>
          <w:kern w:val="28"/>
        </w:rPr>
        <w:t>alfresco</w:t>
      </w:r>
      <w:r w:rsidRPr="7905D13C">
        <w:rPr>
          <w:rFonts w:ascii="Arial" w:hAnsi="Arial" w:cs="Arial"/>
          <w:kern w:val="28"/>
        </w:rPr>
        <w:t xml:space="preserve"> </w:t>
      </w:r>
      <w:r w:rsidRPr="3556483A">
        <w:rPr>
          <w:rFonts w:ascii="Arial" w:hAnsi="Arial" w:cs="Arial"/>
          <w:kern w:val="28"/>
        </w:rPr>
        <w:t xml:space="preserve">dining area </w:t>
      </w:r>
      <w:r w:rsidRPr="78573809">
        <w:rPr>
          <w:rFonts w:ascii="Arial" w:hAnsi="Arial" w:cs="Arial"/>
          <w:kern w:val="28"/>
        </w:rPr>
        <w:t>on Monday</w:t>
      </w:r>
      <w:r w:rsidRPr="008C7331">
        <w:rPr>
          <w:rFonts w:ascii="Arial" w:hAnsi="Arial" w:cs="Arial"/>
          <w:kern w:val="28"/>
        </w:rPr>
        <w:t>, Tuesday and Wednesday to 10pm?</w:t>
      </w:r>
    </w:p>
    <w:p w14:paraId="1D50E018" w14:textId="77777777" w:rsidR="00B40CA6" w:rsidRDefault="00B40CA6" w:rsidP="00A45DC3">
      <w:pPr>
        <w:ind w:left="-284" w:right="-238"/>
        <w:rPr>
          <w:rFonts w:ascii="Arial" w:hAnsi="Arial" w:cs="Arial"/>
          <w:caps/>
          <w:color w:val="17365D" w:themeColor="text2" w:themeShade="BF"/>
          <w:szCs w:val="24"/>
        </w:rPr>
      </w:pPr>
    </w:p>
    <w:p w14:paraId="092A8826" w14:textId="77777777" w:rsidR="00331271" w:rsidRPr="007B7D61" w:rsidRDefault="00331271" w:rsidP="00331271">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61F0CFF3" w14:textId="228D84EE" w:rsidR="3EAC7278" w:rsidRDefault="0CFE2898" w:rsidP="009315B0">
      <w:pPr>
        <w:ind w:left="-284" w:right="-238"/>
        <w:jc w:val="both"/>
        <w:rPr>
          <w:rFonts w:ascii="Arial" w:eastAsia="Arial" w:hAnsi="Arial" w:cs="Arial"/>
        </w:rPr>
      </w:pPr>
      <w:r w:rsidRPr="3A550D60">
        <w:rPr>
          <w:rFonts w:ascii="Arial" w:eastAsia="Arial" w:hAnsi="Arial" w:cs="Arial"/>
        </w:rPr>
        <w:t>Alfresco dining operating hours can be restricted by the approved Outdoor Trading Licence. Generally, the licence restricts operating hours to 10pm on Fridays and Saturdays and 9pm Sunday to Thursday</w:t>
      </w:r>
      <w:r w:rsidR="530BE6B6" w:rsidRPr="0485AB31">
        <w:rPr>
          <w:rFonts w:ascii="Arial" w:eastAsia="Arial" w:hAnsi="Arial" w:cs="Arial"/>
        </w:rPr>
        <w:t xml:space="preserve">, unless the </w:t>
      </w:r>
      <w:r w:rsidR="67D6C49B" w:rsidRPr="167FFA8C">
        <w:rPr>
          <w:rFonts w:ascii="Arial" w:eastAsia="Arial" w:hAnsi="Arial" w:cs="Arial"/>
        </w:rPr>
        <w:t>acoustic</w:t>
      </w:r>
      <w:r w:rsidR="530BE6B6" w:rsidRPr="0485AB31">
        <w:rPr>
          <w:rFonts w:ascii="Arial" w:eastAsia="Arial" w:hAnsi="Arial" w:cs="Arial"/>
        </w:rPr>
        <w:t xml:space="preserve"> report requires shorter hours</w:t>
      </w:r>
      <w:r w:rsidRPr="3A550D60">
        <w:rPr>
          <w:rFonts w:ascii="Arial" w:eastAsia="Arial" w:hAnsi="Arial" w:cs="Arial"/>
        </w:rPr>
        <w:t xml:space="preserve">. </w:t>
      </w:r>
    </w:p>
    <w:p w14:paraId="7827FB5E" w14:textId="5A991A97" w:rsidR="00331271" w:rsidRDefault="00331271" w:rsidP="00A45DC3">
      <w:pPr>
        <w:ind w:left="-284" w:right="-238"/>
        <w:rPr>
          <w:rFonts w:ascii="Arial" w:hAnsi="Arial" w:cs="Arial"/>
          <w:caps/>
          <w:color w:val="17365D" w:themeColor="text2" w:themeShade="BF"/>
        </w:rPr>
      </w:pPr>
    </w:p>
    <w:p w14:paraId="6D2C3C29" w14:textId="77777777" w:rsidR="00947854" w:rsidRDefault="00947854" w:rsidP="00A45DC3">
      <w:pPr>
        <w:ind w:right="-238"/>
        <w:rPr>
          <w:rFonts w:ascii="Arial" w:hAnsi="Arial" w:cs="Arial"/>
          <w:b/>
          <w:color w:val="17365D" w:themeColor="text2" w:themeShade="BF"/>
          <w:kern w:val="28"/>
          <w:sz w:val="28"/>
        </w:rPr>
      </w:pPr>
      <w:r>
        <w:rPr>
          <w:rFonts w:ascii="Arial" w:hAnsi="Arial" w:cs="Arial"/>
          <w:caps/>
          <w:color w:val="17365D" w:themeColor="text2" w:themeShade="BF"/>
        </w:rPr>
        <w:br w:type="page"/>
      </w:r>
    </w:p>
    <w:p w14:paraId="42B1B32A" w14:textId="0B30E0C9" w:rsidR="00B40CA6" w:rsidRPr="00164E62" w:rsidRDefault="00CF1746"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6" w:name="_Toc141111257"/>
      <w:r>
        <w:rPr>
          <w:rFonts w:ascii="Arial" w:hAnsi="Arial" w:cs="Arial"/>
          <w:caps w:val="0"/>
          <w:color w:val="17365D" w:themeColor="text2" w:themeShade="BF"/>
          <w:u w:val="none"/>
        </w:rPr>
        <w:t>PD36.07.23</w:t>
      </w:r>
      <w:r w:rsidR="003E361B">
        <w:rPr>
          <w:rFonts w:ascii="Arial" w:hAnsi="Arial" w:cs="Arial"/>
          <w:caps w:val="0"/>
          <w:color w:val="17365D" w:themeColor="text2" w:themeShade="BF"/>
          <w:u w:val="none"/>
        </w:rPr>
        <w:t xml:space="preserve"> - </w:t>
      </w:r>
      <w:r w:rsidR="003E361B" w:rsidRPr="003E361B">
        <w:rPr>
          <w:rFonts w:ascii="Arial" w:hAnsi="Arial" w:cs="Arial"/>
          <w:caps w:val="0"/>
          <w:color w:val="17365D" w:themeColor="text2" w:themeShade="BF"/>
          <w:u w:val="none"/>
        </w:rPr>
        <w:t>Consideration of Development Application – Residential – Additions to Single House at 22 Clifton Street, Nedlands</w:t>
      </w:r>
      <w:bookmarkEnd w:id="26"/>
    </w:p>
    <w:p w14:paraId="312336ED" w14:textId="77777777" w:rsidR="00222B60" w:rsidRDefault="00222B60" w:rsidP="00222B60">
      <w:pPr>
        <w:ind w:left="-284"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3222E2" w:rsidRPr="00DE697A" w14:paraId="4B339263" w14:textId="77777777">
        <w:tc>
          <w:tcPr>
            <w:tcW w:w="2349" w:type="dxa"/>
          </w:tcPr>
          <w:p w14:paraId="3BBDA035" w14:textId="77777777" w:rsidR="009E24F6" w:rsidRPr="00DE697A" w:rsidRDefault="009E24F6">
            <w:pPr>
              <w:ind w:right="110"/>
              <w:jc w:val="both"/>
              <w:rPr>
                <w:rFonts w:ascii="Arial" w:eastAsia="Calibri" w:hAnsi="Arial" w:cs="Arial"/>
                <w:b/>
                <w:color w:val="244061"/>
                <w:szCs w:val="24"/>
              </w:rPr>
            </w:pPr>
            <w:r w:rsidRPr="00DE697A">
              <w:rPr>
                <w:rFonts w:ascii="Arial" w:eastAsia="Calibri" w:hAnsi="Arial" w:cs="Arial"/>
                <w:b/>
                <w:color w:val="244061"/>
                <w:szCs w:val="24"/>
              </w:rPr>
              <w:t>Meeting &amp; Date</w:t>
            </w:r>
          </w:p>
        </w:tc>
        <w:tc>
          <w:tcPr>
            <w:tcW w:w="7291" w:type="dxa"/>
          </w:tcPr>
          <w:p w14:paraId="74B7D356" w14:textId="77777777" w:rsidR="009E24F6" w:rsidRPr="00DE697A" w:rsidRDefault="009E24F6">
            <w:pPr>
              <w:ind w:right="39"/>
              <w:jc w:val="both"/>
              <w:rPr>
                <w:rFonts w:ascii="Arial" w:eastAsia="Calibri" w:hAnsi="Arial" w:cs="Arial"/>
                <w:szCs w:val="24"/>
              </w:rPr>
            </w:pPr>
            <w:r w:rsidRPr="00DE697A">
              <w:rPr>
                <w:rFonts w:ascii="Arial" w:eastAsia="Calibri" w:hAnsi="Arial" w:cs="Arial"/>
                <w:szCs w:val="24"/>
              </w:rPr>
              <w:t>Council Meeting – 2</w:t>
            </w:r>
            <w:r>
              <w:rPr>
                <w:rFonts w:ascii="Arial" w:eastAsia="Calibri" w:hAnsi="Arial" w:cs="Arial"/>
                <w:szCs w:val="24"/>
              </w:rPr>
              <w:t>5 July</w:t>
            </w:r>
            <w:r w:rsidRPr="00DE697A">
              <w:rPr>
                <w:rFonts w:ascii="Arial" w:eastAsia="Calibri" w:hAnsi="Arial" w:cs="Arial"/>
                <w:szCs w:val="24"/>
              </w:rPr>
              <w:t xml:space="preserve"> 2023</w:t>
            </w:r>
          </w:p>
        </w:tc>
      </w:tr>
      <w:tr w:rsidR="003222E2" w:rsidRPr="00DE697A" w14:paraId="522D9F36" w14:textId="77777777">
        <w:tc>
          <w:tcPr>
            <w:tcW w:w="2349" w:type="dxa"/>
          </w:tcPr>
          <w:p w14:paraId="1483BB75" w14:textId="77777777" w:rsidR="009E24F6" w:rsidRPr="00DE697A" w:rsidRDefault="009E24F6">
            <w:pPr>
              <w:ind w:right="110"/>
              <w:jc w:val="both"/>
              <w:rPr>
                <w:rFonts w:ascii="Arial" w:eastAsia="Calibri" w:hAnsi="Arial" w:cs="Arial"/>
                <w:b/>
                <w:color w:val="244061"/>
                <w:szCs w:val="24"/>
              </w:rPr>
            </w:pPr>
            <w:r w:rsidRPr="00DE697A">
              <w:rPr>
                <w:rFonts w:ascii="Arial" w:eastAsia="Calibri" w:hAnsi="Arial" w:cs="Arial"/>
                <w:b/>
                <w:color w:val="244061"/>
                <w:szCs w:val="24"/>
              </w:rPr>
              <w:t>Applicant</w:t>
            </w:r>
          </w:p>
        </w:tc>
        <w:tc>
          <w:tcPr>
            <w:tcW w:w="7291" w:type="dxa"/>
          </w:tcPr>
          <w:p w14:paraId="1CBB22AA" w14:textId="77777777" w:rsidR="009E24F6" w:rsidRPr="00DE697A" w:rsidRDefault="009E24F6">
            <w:pPr>
              <w:ind w:right="39"/>
              <w:jc w:val="both"/>
              <w:rPr>
                <w:rFonts w:ascii="Arial" w:eastAsia="Calibri" w:hAnsi="Arial" w:cs="Arial"/>
                <w:szCs w:val="24"/>
              </w:rPr>
            </w:pPr>
            <w:r w:rsidRPr="00DE697A">
              <w:rPr>
                <w:rFonts w:ascii="Arial" w:eastAsia="Calibri" w:hAnsi="Arial" w:cs="Arial"/>
                <w:szCs w:val="24"/>
              </w:rPr>
              <w:t>Kellett Design Group</w:t>
            </w:r>
          </w:p>
        </w:tc>
      </w:tr>
      <w:tr w:rsidR="003222E2" w:rsidRPr="00DE697A" w14:paraId="689000A8" w14:textId="77777777">
        <w:tc>
          <w:tcPr>
            <w:tcW w:w="2349" w:type="dxa"/>
          </w:tcPr>
          <w:p w14:paraId="3B41B116" w14:textId="77777777" w:rsidR="009E24F6" w:rsidRPr="00DE697A" w:rsidRDefault="009E24F6">
            <w:pPr>
              <w:ind w:right="110"/>
              <w:jc w:val="both"/>
              <w:rPr>
                <w:rFonts w:ascii="Arial" w:eastAsia="Calibri" w:hAnsi="Arial" w:cs="Arial"/>
                <w:b/>
                <w:color w:val="244061"/>
                <w:szCs w:val="24"/>
              </w:rPr>
            </w:pPr>
            <w:r w:rsidRPr="00DE697A">
              <w:rPr>
                <w:rFonts w:ascii="Arial" w:eastAsia="Calibri" w:hAnsi="Arial" w:cs="Arial"/>
                <w:b/>
                <w:color w:val="244061"/>
                <w:szCs w:val="24"/>
              </w:rPr>
              <w:t>Information Provided</w:t>
            </w:r>
          </w:p>
        </w:tc>
        <w:tc>
          <w:tcPr>
            <w:tcW w:w="7291" w:type="dxa"/>
          </w:tcPr>
          <w:p w14:paraId="623363FE" w14:textId="77777777" w:rsidR="009E24F6" w:rsidRPr="00DE697A" w:rsidRDefault="009E24F6">
            <w:pPr>
              <w:ind w:right="39"/>
              <w:jc w:val="both"/>
              <w:rPr>
                <w:rFonts w:ascii="Arial" w:eastAsia="Calibri" w:hAnsi="Arial" w:cs="Arial"/>
                <w:szCs w:val="24"/>
              </w:rPr>
            </w:pPr>
            <w:r w:rsidRPr="00DE697A">
              <w:rPr>
                <w:rFonts w:ascii="Arial" w:eastAsia="Calibri" w:hAnsi="Arial" w:cs="Arial"/>
                <w:szCs w:val="24"/>
              </w:rPr>
              <w:t>All relevant information required has been provided.</w:t>
            </w:r>
          </w:p>
        </w:tc>
      </w:tr>
      <w:tr w:rsidR="003222E2" w:rsidRPr="00DE697A" w14:paraId="3205B077" w14:textId="77777777">
        <w:tc>
          <w:tcPr>
            <w:tcW w:w="2349" w:type="dxa"/>
          </w:tcPr>
          <w:p w14:paraId="777610C2" w14:textId="77777777" w:rsidR="009E24F6" w:rsidRPr="00DE697A" w:rsidRDefault="009E24F6">
            <w:pPr>
              <w:ind w:right="110"/>
              <w:rPr>
                <w:rFonts w:ascii="Arial" w:eastAsia="Calibri" w:hAnsi="Arial" w:cs="Arial"/>
                <w:b/>
                <w:bCs/>
                <w:color w:val="244061"/>
                <w:szCs w:val="24"/>
              </w:rPr>
            </w:pPr>
            <w:r w:rsidRPr="00DE697A">
              <w:rPr>
                <w:rFonts w:ascii="Arial" w:eastAsia="Calibri" w:hAnsi="Arial" w:cs="Arial"/>
                <w:b/>
                <w:bCs/>
                <w:color w:val="244061"/>
                <w:szCs w:val="24"/>
              </w:rPr>
              <w:t xml:space="preserve">Employee Disclosure under section 5.70 Local Government Act 1995 </w:t>
            </w:r>
          </w:p>
        </w:tc>
        <w:tc>
          <w:tcPr>
            <w:tcW w:w="7291" w:type="dxa"/>
          </w:tcPr>
          <w:p w14:paraId="076DD99E" w14:textId="77777777" w:rsidR="009E24F6" w:rsidRPr="00DE697A" w:rsidRDefault="009E24F6">
            <w:pPr>
              <w:tabs>
                <w:tab w:val="right" w:pos="595"/>
              </w:tabs>
              <w:ind w:right="40"/>
              <w:rPr>
                <w:rFonts w:ascii="Arial" w:eastAsia="Times New Roman" w:hAnsi="Arial" w:cs="Arial"/>
                <w:szCs w:val="24"/>
                <w:lang w:eastAsia="en-AU"/>
              </w:rPr>
            </w:pPr>
            <w:r w:rsidRPr="00DE697A">
              <w:rPr>
                <w:rFonts w:ascii="Arial" w:eastAsia="Times New Roman" w:hAnsi="Arial" w:cs="Arial"/>
                <w:szCs w:val="24"/>
                <w:lang w:eastAsia="en-AU"/>
              </w:rPr>
              <w:t>The author, reviewers and authoriser of this report declare they have no financial or impartiality interest with this matter.</w:t>
            </w:r>
          </w:p>
          <w:p w14:paraId="1C422EAF" w14:textId="77777777" w:rsidR="009E24F6" w:rsidRPr="00DE697A" w:rsidRDefault="009E24F6">
            <w:pPr>
              <w:ind w:right="40"/>
              <w:rPr>
                <w:rFonts w:ascii="Arial" w:eastAsia="Times New Roman" w:hAnsi="Arial" w:cs="Arial"/>
                <w:szCs w:val="24"/>
                <w:lang w:eastAsia="en-AU"/>
              </w:rPr>
            </w:pPr>
            <w:r w:rsidRPr="00DE697A">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3222E2" w:rsidRPr="00DE697A" w14:paraId="05BEA727" w14:textId="77777777">
        <w:tc>
          <w:tcPr>
            <w:tcW w:w="2349" w:type="dxa"/>
          </w:tcPr>
          <w:p w14:paraId="1F4F843F" w14:textId="77777777" w:rsidR="009E24F6" w:rsidRPr="00DE697A" w:rsidRDefault="009E24F6">
            <w:pPr>
              <w:ind w:right="110"/>
              <w:jc w:val="both"/>
              <w:rPr>
                <w:rFonts w:ascii="Arial" w:eastAsia="Calibri" w:hAnsi="Arial" w:cs="Arial"/>
                <w:b/>
                <w:color w:val="244061"/>
                <w:szCs w:val="24"/>
              </w:rPr>
            </w:pPr>
            <w:r w:rsidRPr="00DE697A">
              <w:rPr>
                <w:rFonts w:ascii="Arial" w:eastAsia="Calibri" w:hAnsi="Arial" w:cs="Arial"/>
                <w:b/>
                <w:color w:val="244061"/>
                <w:szCs w:val="24"/>
              </w:rPr>
              <w:t>Report Author</w:t>
            </w:r>
          </w:p>
        </w:tc>
        <w:tc>
          <w:tcPr>
            <w:tcW w:w="7291" w:type="dxa"/>
          </w:tcPr>
          <w:p w14:paraId="48913582" w14:textId="77777777" w:rsidR="009E24F6" w:rsidRPr="00DE697A" w:rsidRDefault="009E24F6">
            <w:pPr>
              <w:ind w:right="39"/>
              <w:jc w:val="both"/>
              <w:rPr>
                <w:rFonts w:ascii="Arial" w:eastAsia="Calibri" w:hAnsi="Arial" w:cs="Arial"/>
                <w:szCs w:val="24"/>
              </w:rPr>
            </w:pPr>
            <w:r w:rsidRPr="00DE697A">
              <w:rPr>
                <w:rFonts w:ascii="Arial" w:eastAsia="Calibri" w:hAnsi="Arial" w:cs="Arial"/>
                <w:szCs w:val="24"/>
              </w:rPr>
              <w:t>Roy Winslow – Manager Urban Planning</w:t>
            </w:r>
          </w:p>
        </w:tc>
      </w:tr>
      <w:tr w:rsidR="003222E2" w:rsidRPr="00DE697A" w14:paraId="441DE03D" w14:textId="77777777" w:rsidTr="00A83B37">
        <w:tc>
          <w:tcPr>
            <w:tcW w:w="2349" w:type="dxa"/>
            <w:tcBorders>
              <w:bottom w:val="single" w:sz="4" w:space="0" w:color="auto"/>
            </w:tcBorders>
          </w:tcPr>
          <w:p w14:paraId="7E1F3E5C" w14:textId="6F88537C" w:rsidR="009E24F6" w:rsidRPr="00DE697A" w:rsidRDefault="009E24F6">
            <w:pPr>
              <w:ind w:right="110"/>
              <w:jc w:val="both"/>
              <w:rPr>
                <w:rFonts w:ascii="Arial" w:eastAsia="Calibri" w:hAnsi="Arial" w:cs="Arial"/>
                <w:b/>
                <w:color w:val="244061"/>
                <w:szCs w:val="24"/>
              </w:rPr>
            </w:pPr>
            <w:r w:rsidRPr="00DE697A">
              <w:rPr>
                <w:rFonts w:ascii="Arial" w:eastAsia="Calibri" w:hAnsi="Arial" w:cs="Arial"/>
                <w:b/>
                <w:color w:val="244061"/>
                <w:szCs w:val="24"/>
              </w:rPr>
              <w:t>Director</w:t>
            </w:r>
          </w:p>
        </w:tc>
        <w:tc>
          <w:tcPr>
            <w:tcW w:w="7291" w:type="dxa"/>
            <w:tcBorders>
              <w:bottom w:val="single" w:sz="4" w:space="0" w:color="auto"/>
            </w:tcBorders>
          </w:tcPr>
          <w:p w14:paraId="0FA83C4C" w14:textId="77777777" w:rsidR="009E24F6" w:rsidRPr="00DE697A" w:rsidRDefault="009E24F6">
            <w:pPr>
              <w:ind w:right="39"/>
              <w:jc w:val="both"/>
              <w:rPr>
                <w:rFonts w:ascii="Arial" w:eastAsia="Calibri" w:hAnsi="Arial" w:cs="Arial"/>
                <w:szCs w:val="24"/>
              </w:rPr>
            </w:pPr>
            <w:r w:rsidRPr="00DE697A">
              <w:rPr>
                <w:rFonts w:ascii="Arial" w:eastAsia="Calibri" w:hAnsi="Arial" w:cs="Arial"/>
                <w:szCs w:val="24"/>
              </w:rPr>
              <w:t>Tony Free – Director Planning and Development</w:t>
            </w:r>
          </w:p>
        </w:tc>
      </w:tr>
      <w:tr w:rsidR="003222E2" w:rsidRPr="00DE697A" w14:paraId="58998F86" w14:textId="77777777" w:rsidTr="00A83B37">
        <w:tc>
          <w:tcPr>
            <w:tcW w:w="2349" w:type="dxa"/>
            <w:tcBorders>
              <w:bottom w:val="single" w:sz="4" w:space="0" w:color="auto"/>
            </w:tcBorders>
          </w:tcPr>
          <w:p w14:paraId="49305994" w14:textId="77777777" w:rsidR="009E24F6" w:rsidRPr="00DE697A" w:rsidRDefault="009E24F6">
            <w:pPr>
              <w:ind w:right="110"/>
              <w:jc w:val="both"/>
              <w:rPr>
                <w:rFonts w:ascii="Arial" w:eastAsia="Calibri" w:hAnsi="Arial" w:cs="Arial"/>
                <w:b/>
                <w:color w:val="244061"/>
                <w:szCs w:val="24"/>
              </w:rPr>
            </w:pPr>
            <w:r w:rsidRPr="00DE697A">
              <w:rPr>
                <w:rFonts w:ascii="Arial" w:eastAsia="Calibri" w:hAnsi="Arial" w:cs="Arial"/>
                <w:b/>
                <w:color w:val="244061"/>
                <w:szCs w:val="24"/>
              </w:rPr>
              <w:t>Attachments</w:t>
            </w:r>
          </w:p>
        </w:tc>
        <w:tc>
          <w:tcPr>
            <w:tcW w:w="7291" w:type="dxa"/>
            <w:tcBorders>
              <w:bottom w:val="single" w:sz="4" w:space="0" w:color="auto"/>
            </w:tcBorders>
          </w:tcPr>
          <w:p w14:paraId="5EE95F4D" w14:textId="77777777" w:rsidR="009E24F6" w:rsidRPr="00DE697A" w:rsidRDefault="009E24F6" w:rsidP="002E11F2">
            <w:pPr>
              <w:numPr>
                <w:ilvl w:val="0"/>
                <w:numId w:val="70"/>
              </w:numPr>
              <w:contextualSpacing/>
              <w:jc w:val="both"/>
              <w:rPr>
                <w:rFonts w:ascii="Arial" w:eastAsia="Calibri" w:hAnsi="Arial" w:cs="Arial"/>
                <w:szCs w:val="24"/>
              </w:rPr>
            </w:pPr>
            <w:r w:rsidRPr="00DE697A">
              <w:rPr>
                <w:rFonts w:ascii="Arial" w:eastAsia="Calibri" w:hAnsi="Arial" w:cs="Arial"/>
                <w:szCs w:val="24"/>
              </w:rPr>
              <w:t>Aerial Image and Zoning Map</w:t>
            </w:r>
            <w:r w:rsidRPr="00DE697A">
              <w:rPr>
                <w:rFonts w:ascii="Arial" w:eastAsia="Calibri" w:hAnsi="Arial" w:cs="Arial"/>
                <w:szCs w:val="32"/>
                <w:highlight w:val="yellow"/>
              </w:rPr>
              <w:t xml:space="preserve"> </w:t>
            </w:r>
          </w:p>
          <w:p w14:paraId="39F9F353" w14:textId="77777777" w:rsidR="009E24F6" w:rsidRPr="00DE697A" w:rsidRDefault="009E24F6" w:rsidP="002E11F2">
            <w:pPr>
              <w:numPr>
                <w:ilvl w:val="0"/>
                <w:numId w:val="70"/>
              </w:numPr>
              <w:contextualSpacing/>
              <w:jc w:val="both"/>
              <w:rPr>
                <w:rFonts w:ascii="Arial" w:eastAsia="Calibri" w:hAnsi="Arial" w:cs="Arial"/>
                <w:szCs w:val="24"/>
              </w:rPr>
            </w:pPr>
            <w:r w:rsidRPr="00DE697A">
              <w:rPr>
                <w:rFonts w:ascii="Arial" w:eastAsia="Calibri" w:hAnsi="Arial" w:cs="Arial"/>
                <w:szCs w:val="24"/>
              </w:rPr>
              <w:t>Development Plans</w:t>
            </w:r>
          </w:p>
          <w:p w14:paraId="44F895A3" w14:textId="77777777" w:rsidR="009E24F6" w:rsidRPr="005B3FFA" w:rsidRDefault="009E24F6" w:rsidP="002E11F2">
            <w:pPr>
              <w:numPr>
                <w:ilvl w:val="0"/>
                <w:numId w:val="70"/>
              </w:numPr>
              <w:contextualSpacing/>
              <w:jc w:val="both"/>
              <w:rPr>
                <w:rFonts w:ascii="Arial" w:eastAsia="Calibri" w:hAnsi="Arial" w:cs="Arial"/>
                <w:szCs w:val="24"/>
              </w:rPr>
            </w:pPr>
            <w:r w:rsidRPr="61BE91F8">
              <w:rPr>
                <w:rFonts w:ascii="Arial" w:eastAsia="Calibri" w:hAnsi="Arial" w:cs="Arial"/>
                <w:color w:val="000000" w:themeColor="text1"/>
              </w:rPr>
              <w:t>Plan of Subdivision</w:t>
            </w:r>
          </w:p>
          <w:p w14:paraId="05041A5D" w14:textId="23BF97FB" w:rsidR="61BE91F8" w:rsidRDefault="1F6AB016" w:rsidP="634CF31E">
            <w:pPr>
              <w:numPr>
                <w:ilvl w:val="0"/>
                <w:numId w:val="70"/>
              </w:numPr>
              <w:contextualSpacing/>
              <w:jc w:val="both"/>
              <w:rPr>
                <w:rFonts w:ascii="Arial" w:eastAsia="Calibri" w:hAnsi="Arial" w:cs="Arial"/>
              </w:rPr>
            </w:pPr>
            <w:r w:rsidRPr="634CF31E">
              <w:rPr>
                <w:rFonts w:ascii="Arial" w:eastAsia="Calibri" w:hAnsi="Arial" w:cs="Arial"/>
              </w:rPr>
              <w:t>Revised Development Plans</w:t>
            </w:r>
          </w:p>
          <w:p w14:paraId="0F9169EE" w14:textId="77777777" w:rsidR="009E24F6" w:rsidRPr="005B3FFA" w:rsidRDefault="009E24F6" w:rsidP="002E11F2">
            <w:pPr>
              <w:numPr>
                <w:ilvl w:val="0"/>
                <w:numId w:val="70"/>
              </w:numPr>
              <w:contextualSpacing/>
              <w:jc w:val="both"/>
              <w:rPr>
                <w:rFonts w:ascii="Arial" w:eastAsia="Calibri" w:hAnsi="Arial" w:cs="Arial"/>
                <w:szCs w:val="24"/>
              </w:rPr>
            </w:pPr>
            <w:r w:rsidRPr="61BE91F8">
              <w:rPr>
                <w:rFonts w:ascii="Arial" w:eastAsia="Calibri" w:hAnsi="Arial" w:cs="Arial"/>
                <w:color w:val="000000" w:themeColor="text1"/>
              </w:rPr>
              <w:t>CONFIDENTIAL ATTACHMENT – Submissions</w:t>
            </w:r>
          </w:p>
        </w:tc>
      </w:tr>
    </w:tbl>
    <w:p w14:paraId="1623ED23" w14:textId="77777777" w:rsidR="009E24F6" w:rsidRDefault="009E24F6" w:rsidP="009E24F6">
      <w:pPr>
        <w:ind w:right="-330"/>
        <w:jc w:val="both"/>
        <w:rPr>
          <w:rFonts w:ascii="Arial" w:eastAsia="Calibri" w:hAnsi="Arial" w:cs="Arial"/>
          <w:b/>
          <w:szCs w:val="24"/>
        </w:rPr>
      </w:pPr>
    </w:p>
    <w:p w14:paraId="555CEC5A" w14:textId="77777777" w:rsidR="009E24F6" w:rsidRPr="00DE697A" w:rsidRDefault="009E24F6" w:rsidP="00EC4CC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Purpose</w:t>
      </w:r>
    </w:p>
    <w:p w14:paraId="68E41AA0" w14:textId="77777777" w:rsidR="009E24F6" w:rsidRPr="00DE697A" w:rsidRDefault="009E24F6" w:rsidP="00EC4CC8">
      <w:pPr>
        <w:ind w:left="-284" w:right="-238"/>
        <w:jc w:val="both"/>
        <w:rPr>
          <w:rFonts w:ascii="Arial" w:eastAsia="Calibri" w:hAnsi="Arial" w:cs="Arial"/>
          <w:b/>
          <w:szCs w:val="24"/>
        </w:rPr>
      </w:pPr>
    </w:p>
    <w:p w14:paraId="11DE557A" w14:textId="77777777" w:rsidR="009E24F6" w:rsidRDefault="009E24F6" w:rsidP="00EC4CC8">
      <w:pPr>
        <w:ind w:left="-284" w:right="-238"/>
        <w:jc w:val="both"/>
        <w:rPr>
          <w:rFonts w:ascii="Arial" w:eastAsia="Calibri" w:hAnsi="Arial" w:cs="Arial"/>
          <w:szCs w:val="24"/>
        </w:rPr>
      </w:pPr>
      <w:r w:rsidRPr="00DE697A">
        <w:rPr>
          <w:rFonts w:ascii="Arial" w:eastAsia="Calibri" w:hAnsi="Arial" w:cs="Arial"/>
          <w:szCs w:val="24"/>
        </w:rPr>
        <w:t xml:space="preserve">The purpose of this report is for Council to consider a development application for additions to the single house at 22 Clifton Street, Nedlands. This proposal is being presented to Council for consideration due to the proposal receiving objections within the consultation period. </w:t>
      </w:r>
      <w:r>
        <w:rPr>
          <w:rFonts w:ascii="Arial" w:eastAsia="Calibri" w:hAnsi="Arial" w:cs="Arial"/>
          <w:szCs w:val="24"/>
        </w:rPr>
        <w:t>Council is specifically requested to exercise its judgment in considering the merits of the application against the design principles for the following aspects of the proposal:</w:t>
      </w:r>
    </w:p>
    <w:p w14:paraId="1981EBA2" w14:textId="77777777" w:rsidR="009E24F6" w:rsidRDefault="009E24F6" w:rsidP="00EC4CC8">
      <w:pPr>
        <w:ind w:left="-284" w:right="-238"/>
        <w:jc w:val="both"/>
        <w:rPr>
          <w:rFonts w:ascii="Arial" w:eastAsia="Calibri" w:hAnsi="Arial" w:cs="Arial"/>
          <w:szCs w:val="24"/>
        </w:rPr>
      </w:pPr>
    </w:p>
    <w:p w14:paraId="2839762D" w14:textId="77777777" w:rsidR="009E24F6" w:rsidRPr="00424FB5" w:rsidRDefault="009E24F6" w:rsidP="002E11F2">
      <w:pPr>
        <w:pStyle w:val="ListParagraph"/>
        <w:numPr>
          <w:ilvl w:val="0"/>
          <w:numId w:val="71"/>
        </w:numPr>
        <w:ind w:left="142" w:right="-238"/>
        <w:jc w:val="both"/>
        <w:rPr>
          <w:rFonts w:ascii="Arial" w:eastAsia="Calibri" w:hAnsi="Arial" w:cs="Arial"/>
          <w:szCs w:val="24"/>
        </w:rPr>
      </w:pPr>
      <w:r>
        <w:rPr>
          <w:rFonts w:ascii="Arial" w:eastAsia="Calibri" w:hAnsi="Arial" w:cs="Arial"/>
          <w:szCs w:val="24"/>
        </w:rPr>
        <w:t xml:space="preserve">Ground floor northern setback (see report section Clause 5.1.3 Lot boundary setbacks). </w:t>
      </w:r>
    </w:p>
    <w:p w14:paraId="3F776B66" w14:textId="77777777" w:rsidR="009E24F6" w:rsidRDefault="009E24F6" w:rsidP="002E11F2">
      <w:pPr>
        <w:pStyle w:val="ListParagraph"/>
        <w:numPr>
          <w:ilvl w:val="1"/>
          <w:numId w:val="71"/>
        </w:numPr>
        <w:ind w:left="851" w:right="-238" w:hanging="567"/>
        <w:jc w:val="both"/>
        <w:rPr>
          <w:rFonts w:ascii="Arial" w:eastAsia="Calibri" w:hAnsi="Arial" w:cs="Arial"/>
          <w:szCs w:val="24"/>
        </w:rPr>
      </w:pPr>
      <w:r>
        <w:rPr>
          <w:rFonts w:ascii="Arial" w:eastAsia="Calibri" w:hAnsi="Arial" w:cs="Arial"/>
          <w:szCs w:val="24"/>
        </w:rPr>
        <w:t>As of 1 September 2023, with the adoption of the Medium Density R-Codes, this setback will achieve the deemed-to-comply provisions of Clause 3.4.1</w:t>
      </w:r>
    </w:p>
    <w:p w14:paraId="635FF3BB" w14:textId="77777777" w:rsidR="009E24F6" w:rsidRDefault="009E24F6" w:rsidP="00EC4CC8">
      <w:pPr>
        <w:pStyle w:val="ListParagraph"/>
        <w:ind w:left="990" w:right="-238"/>
        <w:jc w:val="both"/>
        <w:rPr>
          <w:rFonts w:ascii="Arial" w:eastAsia="Calibri" w:hAnsi="Arial" w:cs="Arial"/>
          <w:szCs w:val="24"/>
        </w:rPr>
      </w:pPr>
    </w:p>
    <w:p w14:paraId="7316384E" w14:textId="77777777" w:rsidR="009E24F6" w:rsidRPr="00424FB5" w:rsidRDefault="009E24F6" w:rsidP="002E11F2">
      <w:pPr>
        <w:pStyle w:val="ListParagraph"/>
        <w:numPr>
          <w:ilvl w:val="0"/>
          <w:numId w:val="71"/>
        </w:numPr>
        <w:ind w:left="142" w:right="-238"/>
        <w:jc w:val="both"/>
        <w:rPr>
          <w:rFonts w:ascii="Arial" w:eastAsia="Calibri" w:hAnsi="Arial" w:cs="Arial"/>
          <w:szCs w:val="24"/>
        </w:rPr>
      </w:pPr>
      <w:r>
        <w:rPr>
          <w:rFonts w:ascii="Arial" w:eastAsia="Calibri" w:hAnsi="Arial" w:cs="Arial"/>
          <w:szCs w:val="24"/>
        </w:rPr>
        <w:t>Eastern and southern boundary walls (see report section Clause 5.1.3 Lot boundary setbacks).</w:t>
      </w:r>
    </w:p>
    <w:p w14:paraId="367AED57" w14:textId="77777777" w:rsidR="009E24F6" w:rsidRDefault="009E24F6" w:rsidP="002E11F2">
      <w:pPr>
        <w:pStyle w:val="ListParagraph"/>
        <w:numPr>
          <w:ilvl w:val="1"/>
          <w:numId w:val="71"/>
        </w:numPr>
        <w:ind w:left="851" w:right="-238" w:hanging="567"/>
        <w:jc w:val="both"/>
        <w:rPr>
          <w:rFonts w:ascii="Arial" w:eastAsia="Calibri" w:hAnsi="Arial" w:cs="Arial"/>
          <w:szCs w:val="24"/>
        </w:rPr>
      </w:pPr>
      <w:r>
        <w:rPr>
          <w:rFonts w:ascii="Arial" w:eastAsia="Calibri" w:hAnsi="Arial" w:cs="Arial"/>
          <w:szCs w:val="24"/>
        </w:rPr>
        <w:t>In relation to the southern boundary wall, should the new lot boundaries be disregarded (1.0m pedestrian access leg), the deemed-to-comply setback to the southern lot boundary is 1.5m. The new portion of the wall is setback 1.5m whilst the existing portion of wall is setback 1.2m.</w:t>
      </w:r>
    </w:p>
    <w:p w14:paraId="24EFF6C0" w14:textId="77777777" w:rsidR="009E24F6" w:rsidRPr="00E34BDD" w:rsidRDefault="009E24F6" w:rsidP="00EC4CC8">
      <w:pPr>
        <w:pStyle w:val="ListParagraph"/>
        <w:ind w:left="990" w:right="-238"/>
        <w:jc w:val="both"/>
        <w:rPr>
          <w:rFonts w:ascii="Arial" w:eastAsia="Calibri" w:hAnsi="Arial" w:cs="Arial"/>
          <w:szCs w:val="24"/>
        </w:rPr>
      </w:pPr>
    </w:p>
    <w:p w14:paraId="24D9FCEB" w14:textId="77777777" w:rsidR="009E24F6" w:rsidRPr="00424FB5" w:rsidRDefault="009E24F6" w:rsidP="002E11F2">
      <w:pPr>
        <w:pStyle w:val="ListParagraph"/>
        <w:numPr>
          <w:ilvl w:val="0"/>
          <w:numId w:val="71"/>
        </w:numPr>
        <w:ind w:left="142" w:right="-238"/>
        <w:jc w:val="both"/>
        <w:rPr>
          <w:rFonts w:ascii="Arial" w:eastAsia="Calibri" w:hAnsi="Arial" w:cs="Arial"/>
          <w:szCs w:val="24"/>
        </w:rPr>
      </w:pPr>
      <w:r>
        <w:rPr>
          <w:rFonts w:ascii="Arial" w:eastAsia="Calibri" w:hAnsi="Arial" w:cs="Arial"/>
          <w:szCs w:val="24"/>
        </w:rPr>
        <w:t>Retaining walls and site works along the eastern boundary (see report section Clause 5.3.7 Site works)</w:t>
      </w:r>
    </w:p>
    <w:p w14:paraId="59C87CB1" w14:textId="77777777" w:rsidR="009E24F6" w:rsidRDefault="009E24F6" w:rsidP="002E11F2">
      <w:pPr>
        <w:pStyle w:val="ListParagraph"/>
        <w:numPr>
          <w:ilvl w:val="1"/>
          <w:numId w:val="71"/>
        </w:numPr>
        <w:ind w:left="851" w:right="-238" w:hanging="567"/>
        <w:jc w:val="both"/>
        <w:rPr>
          <w:rFonts w:ascii="Arial" w:eastAsia="Calibri" w:hAnsi="Arial" w:cs="Arial"/>
          <w:szCs w:val="24"/>
        </w:rPr>
      </w:pPr>
      <w:r>
        <w:rPr>
          <w:rFonts w:ascii="Arial" w:eastAsia="Calibri" w:hAnsi="Arial" w:cs="Arial"/>
          <w:szCs w:val="24"/>
        </w:rPr>
        <w:t>The revised plans received 26 June 2023 (</w:t>
      </w:r>
      <w:r>
        <w:rPr>
          <w:rFonts w:ascii="Arial" w:eastAsia="Calibri" w:hAnsi="Arial" w:cs="Arial"/>
          <w:b/>
          <w:bCs/>
          <w:szCs w:val="24"/>
        </w:rPr>
        <w:t>Attachment 2</w:t>
      </w:r>
      <w:r>
        <w:rPr>
          <w:rFonts w:ascii="Arial" w:eastAsia="Calibri" w:hAnsi="Arial" w:cs="Arial"/>
          <w:szCs w:val="24"/>
        </w:rPr>
        <w:t>) have resulted in the retaining walls and site works to the northern boundary achieving the deemed-to-comply provisions for Clause 5.3.7</w:t>
      </w:r>
    </w:p>
    <w:p w14:paraId="7B646A6A" w14:textId="77777777" w:rsidR="009E24F6" w:rsidRDefault="009E24F6" w:rsidP="00EC4CC8">
      <w:pPr>
        <w:pStyle w:val="ListParagraph"/>
        <w:ind w:left="1080" w:right="-238"/>
        <w:jc w:val="both"/>
        <w:rPr>
          <w:rFonts w:ascii="Arial" w:eastAsia="Calibri" w:hAnsi="Arial" w:cs="Arial"/>
          <w:szCs w:val="24"/>
        </w:rPr>
      </w:pPr>
    </w:p>
    <w:p w14:paraId="565355B9" w14:textId="77777777" w:rsidR="009E24F6" w:rsidRPr="007925F6" w:rsidRDefault="009E24F6" w:rsidP="002E11F2">
      <w:pPr>
        <w:pStyle w:val="ListParagraph"/>
        <w:numPr>
          <w:ilvl w:val="0"/>
          <w:numId w:val="71"/>
        </w:numPr>
        <w:ind w:left="142" w:right="-238"/>
        <w:jc w:val="both"/>
        <w:rPr>
          <w:rFonts w:ascii="Arial" w:eastAsia="Calibri" w:hAnsi="Arial" w:cs="Arial"/>
          <w:szCs w:val="24"/>
        </w:rPr>
      </w:pPr>
      <w:r>
        <w:rPr>
          <w:rFonts w:ascii="Arial" w:eastAsia="Calibri" w:hAnsi="Arial" w:cs="Arial"/>
          <w:szCs w:val="24"/>
        </w:rPr>
        <w:t>Visual privacy to the south (see report section Clause 5.4.1 Visual privacy)</w:t>
      </w:r>
    </w:p>
    <w:p w14:paraId="560C85BA" w14:textId="77777777" w:rsidR="009E24F6" w:rsidRDefault="009E24F6" w:rsidP="00EC4CC8">
      <w:pPr>
        <w:ind w:left="-284" w:right="-238"/>
        <w:jc w:val="both"/>
        <w:rPr>
          <w:rFonts w:ascii="Arial" w:eastAsia="Calibri" w:hAnsi="Arial" w:cs="Arial"/>
          <w:b/>
          <w:szCs w:val="24"/>
        </w:rPr>
      </w:pPr>
    </w:p>
    <w:p w14:paraId="1126247F" w14:textId="77777777" w:rsidR="009E24F6" w:rsidRPr="00DE697A" w:rsidRDefault="009E24F6" w:rsidP="00EC4CC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Recommendation</w:t>
      </w:r>
    </w:p>
    <w:p w14:paraId="7F52CFAF" w14:textId="77777777" w:rsidR="009E24F6" w:rsidRPr="00DE697A" w:rsidRDefault="009E24F6" w:rsidP="00EC4CC8">
      <w:pPr>
        <w:ind w:left="-284" w:right="-238"/>
        <w:jc w:val="both"/>
        <w:rPr>
          <w:rFonts w:ascii="Arial" w:eastAsia="Calibri" w:hAnsi="Arial" w:cs="Arial"/>
          <w:b/>
          <w:color w:val="244061"/>
          <w:szCs w:val="24"/>
        </w:rPr>
      </w:pPr>
    </w:p>
    <w:p w14:paraId="26F66B94" w14:textId="77777777" w:rsidR="009E24F6" w:rsidRPr="00DE697A" w:rsidRDefault="009E24F6" w:rsidP="00EC4CC8">
      <w:pPr>
        <w:ind w:left="-284" w:right="-238"/>
        <w:jc w:val="both"/>
        <w:rPr>
          <w:rFonts w:ascii="Arial" w:eastAsia="Calibri" w:hAnsi="Arial" w:cs="Arial"/>
          <w:b/>
          <w:color w:val="244061"/>
          <w:szCs w:val="24"/>
        </w:rPr>
      </w:pPr>
      <w:r w:rsidRPr="00DE697A">
        <w:rPr>
          <w:rFonts w:ascii="Arial" w:eastAsia="Calibri" w:hAnsi="Arial" w:cs="Arial"/>
          <w:b/>
          <w:color w:val="244061"/>
          <w:szCs w:val="24"/>
        </w:rPr>
        <w:t xml:space="preserve">That Council, in accordance with Clause 68(2)(b) of the Deemed Provisions of the Planning and Development (Local Planning Schemes) Regulations 2015, approves the development application in accordance with the plans date stamped </w:t>
      </w:r>
      <w:r>
        <w:rPr>
          <w:rFonts w:ascii="Arial" w:eastAsia="Calibri" w:hAnsi="Arial" w:cs="Arial"/>
          <w:b/>
          <w:color w:val="244061"/>
          <w:szCs w:val="24"/>
        </w:rPr>
        <w:t>26 June</w:t>
      </w:r>
      <w:r w:rsidRPr="00DE697A">
        <w:rPr>
          <w:rFonts w:ascii="Arial" w:eastAsia="Calibri" w:hAnsi="Arial" w:cs="Arial"/>
          <w:b/>
          <w:color w:val="244061"/>
          <w:szCs w:val="24"/>
        </w:rPr>
        <w:t xml:space="preserve"> 2023 for additions to the single house at 22 Clifton Street, Nedlands, subject to the following conditions:</w:t>
      </w:r>
    </w:p>
    <w:p w14:paraId="5689E21C" w14:textId="77777777" w:rsidR="009E24F6" w:rsidRPr="00DE697A" w:rsidRDefault="009E24F6" w:rsidP="00EC4CC8">
      <w:pPr>
        <w:ind w:left="-284" w:right="-238"/>
        <w:jc w:val="both"/>
        <w:rPr>
          <w:rFonts w:ascii="Arial" w:eastAsia="Calibri" w:hAnsi="Arial" w:cs="Arial"/>
          <w:b/>
          <w:color w:val="244061"/>
          <w:szCs w:val="24"/>
        </w:rPr>
      </w:pPr>
    </w:p>
    <w:p w14:paraId="02B421BE" w14:textId="77777777" w:rsidR="009E24F6" w:rsidRPr="00DE697A" w:rsidRDefault="009E24F6" w:rsidP="002E11F2">
      <w:pPr>
        <w:numPr>
          <w:ilvl w:val="0"/>
          <w:numId w:val="76"/>
        </w:numPr>
        <w:ind w:left="270" w:right="-238" w:hanging="554"/>
        <w:contextualSpacing/>
        <w:jc w:val="both"/>
        <w:rPr>
          <w:rFonts w:ascii="Arial" w:eastAsia="Calibri" w:hAnsi="Arial" w:cs="Arial"/>
          <w:b/>
          <w:color w:val="244061"/>
          <w:szCs w:val="24"/>
          <w:lang w:val="en-GB"/>
        </w:rPr>
      </w:pPr>
      <w:r w:rsidRPr="00DE697A">
        <w:rPr>
          <w:rFonts w:ascii="Arial" w:eastAsia="Calibri" w:hAnsi="Arial" w:cs="Arial"/>
          <w:b/>
          <w:color w:val="244061"/>
          <w:szCs w:val="24"/>
          <w:lang w:val="en-GB"/>
        </w:rPr>
        <w:t xml:space="preserve">This approval relates only to the development as indicated on the approved plans dated </w:t>
      </w:r>
      <w:r>
        <w:rPr>
          <w:rFonts w:ascii="Arial" w:eastAsia="Calibri" w:hAnsi="Arial" w:cs="Arial"/>
          <w:b/>
          <w:color w:val="244061"/>
          <w:szCs w:val="24"/>
          <w:lang w:val="en-GB"/>
        </w:rPr>
        <w:t xml:space="preserve">26 June </w:t>
      </w:r>
      <w:r w:rsidRPr="00DE697A">
        <w:rPr>
          <w:rFonts w:ascii="Arial" w:eastAsia="Calibri" w:hAnsi="Arial" w:cs="Arial"/>
          <w:b/>
          <w:color w:val="244061"/>
          <w:szCs w:val="24"/>
          <w:lang w:val="en-GB"/>
        </w:rPr>
        <w:t>2023. It does not relate to any other development on this lot and must substantially commence within 2 years from the date of the decision letter.</w:t>
      </w:r>
    </w:p>
    <w:p w14:paraId="537F3A22" w14:textId="77777777" w:rsidR="009E24F6" w:rsidRPr="00DE697A" w:rsidRDefault="009E24F6" w:rsidP="00EC4CC8">
      <w:pPr>
        <w:ind w:left="76" w:right="-238"/>
        <w:contextualSpacing/>
        <w:jc w:val="both"/>
        <w:rPr>
          <w:rFonts w:ascii="Arial" w:eastAsia="Calibri" w:hAnsi="Arial" w:cs="Arial"/>
          <w:b/>
          <w:color w:val="244061"/>
          <w:szCs w:val="24"/>
          <w:lang w:val="en-US"/>
        </w:rPr>
      </w:pPr>
    </w:p>
    <w:p w14:paraId="52E60877" w14:textId="77777777" w:rsidR="009E24F6" w:rsidRPr="00DE697A" w:rsidRDefault="009E24F6" w:rsidP="002E11F2">
      <w:pPr>
        <w:pStyle w:val="ListParagraph"/>
        <w:numPr>
          <w:ilvl w:val="0"/>
          <w:numId w:val="76"/>
        </w:numPr>
        <w:ind w:left="284" w:right="-238" w:hanging="567"/>
        <w:jc w:val="both"/>
        <w:rPr>
          <w:rFonts w:ascii="Arial" w:hAnsi="Arial" w:cs="Arial"/>
          <w:b/>
          <w:color w:val="244061" w:themeColor="accent1" w:themeShade="80"/>
          <w:szCs w:val="24"/>
          <w:lang w:val="en-GB"/>
        </w:rPr>
      </w:pPr>
      <w:r w:rsidRPr="00DE697A">
        <w:rPr>
          <w:rFonts w:ascii="Arial" w:hAnsi="Arial" w:cs="Arial"/>
          <w:b/>
          <w:color w:val="244061" w:themeColor="accent1" w:themeShade="80"/>
          <w:szCs w:val="24"/>
          <w:lang w:val="en-GB"/>
        </w:rPr>
        <w:t>All works indicated on the approved plans shall be wholly located within the lot boundaries of the subject site.</w:t>
      </w:r>
    </w:p>
    <w:p w14:paraId="5DDF8D1A" w14:textId="77777777" w:rsidR="009E24F6" w:rsidRPr="00DE697A" w:rsidRDefault="009E24F6" w:rsidP="00EC4CC8">
      <w:pPr>
        <w:ind w:left="-283" w:right="-238"/>
        <w:jc w:val="both"/>
        <w:rPr>
          <w:rFonts w:ascii="Arial" w:eastAsia="Calibri" w:hAnsi="Arial" w:cs="Arial"/>
          <w:b/>
          <w:color w:val="244061"/>
          <w:szCs w:val="24"/>
          <w:lang w:val="en-GB"/>
        </w:rPr>
      </w:pPr>
    </w:p>
    <w:p w14:paraId="64351069" w14:textId="77777777" w:rsidR="009E24F6" w:rsidRPr="00DE697A" w:rsidRDefault="009E24F6" w:rsidP="002E11F2">
      <w:pPr>
        <w:numPr>
          <w:ilvl w:val="0"/>
          <w:numId w:val="76"/>
        </w:numPr>
        <w:ind w:left="284" w:right="-238" w:hanging="567"/>
        <w:contextualSpacing/>
        <w:jc w:val="both"/>
        <w:rPr>
          <w:rFonts w:ascii="Arial" w:eastAsia="Calibri" w:hAnsi="Arial" w:cs="Arial"/>
          <w:b/>
          <w:color w:val="244061"/>
          <w:szCs w:val="24"/>
          <w:lang w:val="en-GB"/>
        </w:rPr>
      </w:pPr>
      <w:r w:rsidRPr="00DE697A">
        <w:rPr>
          <w:rFonts w:ascii="Arial" w:eastAsia="Calibri" w:hAnsi="Arial" w:cs="Arial"/>
          <w:b/>
          <w:color w:val="244061"/>
          <w:szCs w:val="24"/>
          <w:lang w:val="en-GB"/>
        </w:rPr>
        <w:t>Prior to the issue of a building permit, a Construction Management Plan shall be submitted and approved to the satisfaction of the City. The approved Construction Management Plan shall be observed at all times throughout the construction process to the satisfaction of the City.</w:t>
      </w:r>
    </w:p>
    <w:p w14:paraId="62C3708C" w14:textId="77777777" w:rsidR="009E24F6" w:rsidRPr="00DE697A" w:rsidRDefault="009E24F6" w:rsidP="00EC4CC8">
      <w:pPr>
        <w:ind w:left="-283" w:right="-238"/>
        <w:jc w:val="both"/>
        <w:rPr>
          <w:rFonts w:ascii="Arial" w:eastAsia="Calibri" w:hAnsi="Arial" w:cs="Arial"/>
          <w:b/>
          <w:color w:val="244061"/>
          <w:szCs w:val="24"/>
          <w:lang w:val="en-GB"/>
        </w:rPr>
      </w:pPr>
    </w:p>
    <w:p w14:paraId="7EC193FB" w14:textId="77777777" w:rsidR="009E24F6" w:rsidRPr="00DE697A" w:rsidRDefault="009E24F6" w:rsidP="002E11F2">
      <w:pPr>
        <w:numPr>
          <w:ilvl w:val="0"/>
          <w:numId w:val="76"/>
        </w:numPr>
        <w:ind w:left="284" w:right="-238" w:hanging="567"/>
        <w:contextualSpacing/>
        <w:jc w:val="both"/>
        <w:rPr>
          <w:rFonts w:ascii="Arial" w:eastAsia="Calibri" w:hAnsi="Arial" w:cs="Arial"/>
          <w:b/>
          <w:color w:val="244061"/>
          <w:szCs w:val="24"/>
          <w:lang w:val="en-GB"/>
        </w:rPr>
      </w:pPr>
      <w:r w:rsidRPr="00DE697A">
        <w:rPr>
          <w:rFonts w:ascii="Arial" w:eastAsia="Calibri" w:hAnsi="Arial" w:cs="Arial"/>
          <w:b/>
          <w:color w:val="244061"/>
          <w:szCs w:val="24"/>
          <w:lang w:val="en-GB"/>
        </w:rPr>
        <w:t>Prior to occupation, walls on or adjacent to lot boundaries are to be finished externally to the same standard as the rest of the development in:</w:t>
      </w:r>
    </w:p>
    <w:p w14:paraId="6356FE51" w14:textId="77777777" w:rsidR="009E24F6" w:rsidRPr="00DE697A" w:rsidRDefault="009E24F6" w:rsidP="00EC4CC8">
      <w:pPr>
        <w:ind w:left="76" w:right="-238"/>
        <w:contextualSpacing/>
        <w:jc w:val="both"/>
        <w:rPr>
          <w:rFonts w:ascii="Arial" w:eastAsia="Calibri" w:hAnsi="Arial" w:cs="Arial"/>
          <w:b/>
          <w:color w:val="244061"/>
          <w:szCs w:val="24"/>
          <w:lang w:val="en-US"/>
        </w:rPr>
      </w:pPr>
    </w:p>
    <w:p w14:paraId="1B674644" w14:textId="77777777" w:rsidR="009E24F6" w:rsidRPr="00DE697A" w:rsidRDefault="009E24F6" w:rsidP="002E11F2">
      <w:pPr>
        <w:numPr>
          <w:ilvl w:val="1"/>
          <w:numId w:val="76"/>
        </w:numPr>
        <w:ind w:left="851" w:right="-238" w:hanging="567"/>
        <w:jc w:val="both"/>
        <w:rPr>
          <w:rFonts w:ascii="Arial" w:eastAsia="Calibri" w:hAnsi="Arial" w:cs="Arial"/>
          <w:b/>
          <w:color w:val="244061"/>
          <w:szCs w:val="24"/>
          <w:lang w:val="en-GB"/>
        </w:rPr>
      </w:pPr>
      <w:r w:rsidRPr="00DE697A">
        <w:rPr>
          <w:rFonts w:ascii="Arial" w:eastAsia="Calibri" w:hAnsi="Arial" w:cs="Arial"/>
          <w:b/>
          <w:color w:val="244061"/>
          <w:szCs w:val="24"/>
          <w:lang w:val="en-GB"/>
        </w:rPr>
        <w:t>Face brick;</w:t>
      </w:r>
    </w:p>
    <w:p w14:paraId="63FF5433" w14:textId="77777777" w:rsidR="009E24F6" w:rsidRPr="00DE697A" w:rsidRDefault="009E24F6" w:rsidP="002E11F2">
      <w:pPr>
        <w:numPr>
          <w:ilvl w:val="1"/>
          <w:numId w:val="76"/>
        </w:numPr>
        <w:ind w:left="851" w:right="-238" w:hanging="567"/>
        <w:jc w:val="both"/>
        <w:rPr>
          <w:rFonts w:ascii="Arial" w:eastAsia="Calibri" w:hAnsi="Arial" w:cs="Arial"/>
          <w:b/>
          <w:color w:val="244061"/>
          <w:szCs w:val="24"/>
          <w:lang w:val="en-GB"/>
        </w:rPr>
      </w:pPr>
      <w:r w:rsidRPr="00DE697A">
        <w:rPr>
          <w:rFonts w:ascii="Arial" w:eastAsia="Calibri" w:hAnsi="Arial" w:cs="Arial"/>
          <w:b/>
          <w:color w:val="244061"/>
          <w:szCs w:val="24"/>
          <w:lang w:val="en-GB"/>
        </w:rPr>
        <w:t>Painted render;</w:t>
      </w:r>
    </w:p>
    <w:p w14:paraId="554E1CE4" w14:textId="77777777" w:rsidR="009E24F6" w:rsidRPr="00DE697A" w:rsidRDefault="009E24F6" w:rsidP="002E11F2">
      <w:pPr>
        <w:numPr>
          <w:ilvl w:val="1"/>
          <w:numId w:val="76"/>
        </w:numPr>
        <w:ind w:left="851" w:right="-238" w:hanging="567"/>
        <w:jc w:val="both"/>
        <w:rPr>
          <w:rFonts w:ascii="Arial" w:eastAsia="Calibri" w:hAnsi="Arial" w:cs="Arial"/>
          <w:b/>
          <w:color w:val="244061"/>
          <w:szCs w:val="24"/>
          <w:lang w:val="en-GB"/>
        </w:rPr>
      </w:pPr>
      <w:r w:rsidRPr="00DE697A">
        <w:rPr>
          <w:rFonts w:ascii="Arial" w:eastAsia="Calibri" w:hAnsi="Arial" w:cs="Arial"/>
          <w:b/>
          <w:color w:val="244061"/>
          <w:szCs w:val="24"/>
          <w:lang w:val="en-GB"/>
        </w:rPr>
        <w:t>Painted brickwork; or</w:t>
      </w:r>
    </w:p>
    <w:p w14:paraId="30B7340A" w14:textId="77777777" w:rsidR="009E24F6" w:rsidRPr="00DE697A" w:rsidRDefault="009E24F6" w:rsidP="002E11F2">
      <w:pPr>
        <w:numPr>
          <w:ilvl w:val="1"/>
          <w:numId w:val="76"/>
        </w:numPr>
        <w:ind w:left="851" w:right="-238" w:hanging="567"/>
        <w:jc w:val="both"/>
        <w:rPr>
          <w:rFonts w:ascii="Arial" w:eastAsia="Calibri" w:hAnsi="Arial" w:cs="Arial"/>
          <w:b/>
          <w:color w:val="244061"/>
          <w:szCs w:val="24"/>
          <w:lang w:val="en-GB"/>
        </w:rPr>
      </w:pPr>
      <w:r w:rsidRPr="00DE697A">
        <w:rPr>
          <w:rFonts w:ascii="Arial" w:eastAsia="Calibri" w:hAnsi="Arial" w:cs="Arial"/>
          <w:b/>
          <w:color w:val="244061"/>
          <w:szCs w:val="24"/>
          <w:lang w:val="en-GB"/>
        </w:rPr>
        <w:t>Other clean finish as specified on the approved plans.</w:t>
      </w:r>
    </w:p>
    <w:p w14:paraId="7F543BF8" w14:textId="77777777" w:rsidR="009E24F6" w:rsidRPr="00DE697A" w:rsidRDefault="009E24F6" w:rsidP="00EC4CC8">
      <w:pPr>
        <w:ind w:left="360" w:right="-238"/>
        <w:contextualSpacing/>
        <w:jc w:val="both"/>
        <w:rPr>
          <w:rFonts w:ascii="Arial" w:eastAsia="Calibri" w:hAnsi="Arial" w:cs="Arial"/>
          <w:b/>
          <w:color w:val="244061"/>
          <w:szCs w:val="24"/>
          <w:lang w:val="en-US"/>
        </w:rPr>
      </w:pPr>
    </w:p>
    <w:p w14:paraId="5D8D9F37" w14:textId="77777777" w:rsidR="009E24F6" w:rsidRPr="00DE697A" w:rsidRDefault="009E24F6" w:rsidP="00EC4CC8">
      <w:pPr>
        <w:ind w:left="284" w:right="-238"/>
        <w:contextualSpacing/>
        <w:jc w:val="both"/>
        <w:rPr>
          <w:rFonts w:ascii="Arial" w:eastAsia="Calibri" w:hAnsi="Arial" w:cs="Arial"/>
          <w:b/>
          <w:color w:val="244061"/>
          <w:szCs w:val="24"/>
          <w:lang w:val="en-US"/>
        </w:rPr>
      </w:pPr>
      <w:r w:rsidRPr="00DE697A">
        <w:rPr>
          <w:rFonts w:ascii="Arial" w:eastAsia="Calibri" w:hAnsi="Arial" w:cs="Arial"/>
          <w:b/>
          <w:color w:val="244061"/>
          <w:szCs w:val="24"/>
          <w:lang w:val="en-US"/>
        </w:rPr>
        <w:t>And are to be thereafter maintained to the satisfaction of the City of Nedlands</w:t>
      </w:r>
    </w:p>
    <w:p w14:paraId="1D21E037" w14:textId="77777777" w:rsidR="009E24F6" w:rsidRPr="00DE697A" w:rsidRDefault="009E24F6" w:rsidP="00EC4CC8">
      <w:pPr>
        <w:ind w:left="76" w:right="-238"/>
        <w:contextualSpacing/>
        <w:jc w:val="both"/>
        <w:rPr>
          <w:rFonts w:ascii="Arial" w:eastAsia="Calibri" w:hAnsi="Arial" w:cs="Arial"/>
          <w:b/>
          <w:color w:val="244061"/>
          <w:szCs w:val="24"/>
          <w:lang w:val="en-US"/>
        </w:rPr>
      </w:pPr>
    </w:p>
    <w:p w14:paraId="37A372A6" w14:textId="77777777" w:rsidR="009E24F6" w:rsidRPr="00DE697A" w:rsidRDefault="009E24F6" w:rsidP="002E11F2">
      <w:pPr>
        <w:numPr>
          <w:ilvl w:val="0"/>
          <w:numId w:val="76"/>
        </w:numPr>
        <w:ind w:left="284" w:right="-238" w:hanging="567"/>
        <w:contextualSpacing/>
        <w:jc w:val="both"/>
        <w:rPr>
          <w:rFonts w:ascii="Arial" w:eastAsia="Calibri" w:hAnsi="Arial" w:cs="Arial"/>
          <w:b/>
          <w:color w:val="244061"/>
          <w:szCs w:val="24"/>
          <w:lang w:val="en-GB"/>
        </w:rPr>
      </w:pPr>
      <w:r w:rsidRPr="00DE697A">
        <w:rPr>
          <w:rFonts w:ascii="Arial" w:eastAsia="Calibri" w:hAnsi="Arial" w:cs="Arial"/>
          <w:b/>
          <w:color w:val="244061"/>
          <w:szCs w:val="24"/>
          <w:lang w:val="en-GB"/>
        </w:rPr>
        <w:t xml:space="preserve">Prior to occupation, the courtyard </w:t>
      </w:r>
      <w:r>
        <w:rPr>
          <w:rFonts w:ascii="Arial" w:eastAsia="Calibri" w:hAnsi="Arial" w:cs="Arial"/>
          <w:b/>
          <w:color w:val="244061"/>
          <w:szCs w:val="24"/>
          <w:lang w:val="en-GB"/>
        </w:rPr>
        <w:t xml:space="preserve">along the eastern boundary </w:t>
      </w:r>
      <w:r w:rsidRPr="00DE697A">
        <w:rPr>
          <w:rFonts w:ascii="Arial" w:eastAsia="Calibri" w:hAnsi="Arial" w:cs="Arial"/>
          <w:b/>
          <w:color w:val="244061"/>
          <w:szCs w:val="24"/>
          <w:lang w:val="en-GB"/>
        </w:rPr>
        <w:t xml:space="preserve">shall be screened as shown on the approved plans in accordance with the Residential Design Codes by either; </w:t>
      </w:r>
    </w:p>
    <w:p w14:paraId="14722DE3" w14:textId="77777777" w:rsidR="009E24F6" w:rsidRPr="00DE697A" w:rsidRDefault="009E24F6" w:rsidP="00EC4CC8">
      <w:pPr>
        <w:ind w:left="-283" w:right="-238"/>
        <w:jc w:val="both"/>
        <w:rPr>
          <w:rFonts w:ascii="Arial" w:eastAsia="Calibri" w:hAnsi="Arial" w:cs="Arial"/>
          <w:b/>
          <w:color w:val="244061"/>
          <w:szCs w:val="24"/>
          <w:lang w:val="en-GB"/>
        </w:rPr>
      </w:pPr>
    </w:p>
    <w:p w14:paraId="7B57204C" w14:textId="77777777" w:rsidR="009E24F6" w:rsidRPr="00DE697A" w:rsidRDefault="009E24F6" w:rsidP="002E11F2">
      <w:pPr>
        <w:numPr>
          <w:ilvl w:val="1"/>
          <w:numId w:val="76"/>
        </w:numPr>
        <w:ind w:left="851" w:right="-238" w:hanging="567"/>
        <w:jc w:val="both"/>
        <w:rPr>
          <w:rFonts w:ascii="Arial" w:eastAsia="Calibri" w:hAnsi="Arial" w:cs="Arial"/>
          <w:b/>
          <w:color w:val="244061"/>
          <w:szCs w:val="24"/>
          <w:lang w:val="en-GB"/>
        </w:rPr>
      </w:pPr>
      <w:r w:rsidRPr="00DE697A">
        <w:rPr>
          <w:rFonts w:ascii="Arial" w:eastAsia="Calibri" w:hAnsi="Arial" w:cs="Arial"/>
          <w:b/>
          <w:color w:val="244061"/>
          <w:szCs w:val="24"/>
          <w:lang w:val="en-GB"/>
        </w:rPr>
        <w:t>fixed and obscured glass to a height of 1.6 metres above finished floor level; or</w:t>
      </w:r>
    </w:p>
    <w:p w14:paraId="587F04B6" w14:textId="77777777" w:rsidR="009E24F6" w:rsidRPr="00DE697A" w:rsidRDefault="009E24F6" w:rsidP="002E11F2">
      <w:pPr>
        <w:numPr>
          <w:ilvl w:val="1"/>
          <w:numId w:val="76"/>
        </w:numPr>
        <w:ind w:left="851" w:right="-238" w:hanging="567"/>
        <w:jc w:val="both"/>
        <w:rPr>
          <w:rFonts w:ascii="Arial" w:eastAsia="Calibri" w:hAnsi="Arial" w:cs="Arial"/>
          <w:b/>
          <w:color w:val="244061"/>
          <w:szCs w:val="24"/>
          <w:lang w:val="en-GB"/>
        </w:rPr>
      </w:pPr>
      <w:r w:rsidRPr="00DE697A">
        <w:rPr>
          <w:rFonts w:ascii="Arial" w:eastAsia="Calibri" w:hAnsi="Arial" w:cs="Arial"/>
          <w:b/>
          <w:color w:val="244061"/>
          <w:szCs w:val="24"/>
          <w:lang w:val="en-GB"/>
        </w:rPr>
        <w:t>fixed screening devices to a height of 1.6 meters above finished floor level that are at least 75% obscure and made of a durable material; or</w:t>
      </w:r>
    </w:p>
    <w:p w14:paraId="1BE492C3" w14:textId="77777777" w:rsidR="009E24F6" w:rsidRPr="00DE697A" w:rsidRDefault="009E24F6" w:rsidP="002E11F2">
      <w:pPr>
        <w:numPr>
          <w:ilvl w:val="1"/>
          <w:numId w:val="76"/>
        </w:numPr>
        <w:ind w:left="851" w:right="-238" w:hanging="567"/>
        <w:jc w:val="both"/>
        <w:rPr>
          <w:rFonts w:ascii="Arial" w:eastAsia="Calibri" w:hAnsi="Arial" w:cs="Arial"/>
          <w:b/>
          <w:color w:val="244061"/>
          <w:szCs w:val="24"/>
          <w:lang w:val="en-GB"/>
        </w:rPr>
      </w:pPr>
      <w:r w:rsidRPr="00DE697A">
        <w:rPr>
          <w:rFonts w:ascii="Arial" w:eastAsia="Calibri" w:hAnsi="Arial" w:cs="Arial"/>
          <w:b/>
          <w:color w:val="244061"/>
          <w:szCs w:val="24"/>
          <w:lang w:val="en-GB"/>
        </w:rPr>
        <w:t>a minimum sill height of 1.6 metres above the finished floor level; or</w:t>
      </w:r>
    </w:p>
    <w:p w14:paraId="2ADEF1BF" w14:textId="77777777" w:rsidR="009E24F6" w:rsidRPr="00DE697A" w:rsidRDefault="009E24F6" w:rsidP="002E11F2">
      <w:pPr>
        <w:numPr>
          <w:ilvl w:val="1"/>
          <w:numId w:val="76"/>
        </w:numPr>
        <w:ind w:left="851" w:right="-238" w:hanging="567"/>
        <w:jc w:val="both"/>
        <w:rPr>
          <w:rFonts w:ascii="Arial" w:eastAsia="Calibri" w:hAnsi="Arial" w:cs="Arial"/>
          <w:b/>
          <w:color w:val="244061"/>
          <w:szCs w:val="24"/>
          <w:lang w:val="en-GB"/>
        </w:rPr>
      </w:pPr>
      <w:r w:rsidRPr="00DE697A">
        <w:rPr>
          <w:rFonts w:ascii="Arial" w:eastAsia="Calibri" w:hAnsi="Arial" w:cs="Arial"/>
          <w:b/>
          <w:color w:val="244061"/>
          <w:szCs w:val="24"/>
          <w:lang w:val="en-GB"/>
        </w:rPr>
        <w:t xml:space="preserve">an alternative method of screening approved by the City of Nedlands. </w:t>
      </w:r>
    </w:p>
    <w:p w14:paraId="45ECFAFD" w14:textId="77777777" w:rsidR="009E24F6" w:rsidRPr="00DE697A" w:rsidRDefault="009E24F6" w:rsidP="00EC4CC8">
      <w:pPr>
        <w:ind w:right="-238"/>
        <w:jc w:val="both"/>
        <w:rPr>
          <w:rFonts w:ascii="Arial" w:eastAsia="Calibri" w:hAnsi="Arial" w:cs="Arial"/>
          <w:b/>
          <w:color w:val="244061"/>
          <w:szCs w:val="24"/>
          <w:lang w:val="en-US"/>
        </w:rPr>
      </w:pPr>
    </w:p>
    <w:p w14:paraId="2F658424" w14:textId="77777777" w:rsidR="009E24F6" w:rsidRDefault="009E24F6" w:rsidP="00EC4CC8">
      <w:pPr>
        <w:ind w:left="284" w:right="-238"/>
        <w:jc w:val="both"/>
        <w:rPr>
          <w:rFonts w:ascii="Arial" w:eastAsia="Calibri" w:hAnsi="Arial" w:cs="Arial"/>
          <w:b/>
          <w:color w:val="244061"/>
          <w:szCs w:val="24"/>
          <w:lang w:val="en-US"/>
        </w:rPr>
      </w:pPr>
      <w:r w:rsidRPr="00DE697A">
        <w:rPr>
          <w:rFonts w:ascii="Arial" w:eastAsia="Calibri" w:hAnsi="Arial" w:cs="Arial"/>
          <w:b/>
          <w:color w:val="244061"/>
          <w:szCs w:val="24"/>
          <w:lang w:val="en-US"/>
        </w:rPr>
        <w:t>The required screening shall be thereafter maintained to the satisfaction of the City of Nedlands.</w:t>
      </w:r>
    </w:p>
    <w:p w14:paraId="648B36D0" w14:textId="77777777" w:rsidR="009E24F6" w:rsidRPr="00DE697A" w:rsidRDefault="009E24F6" w:rsidP="00EC4CC8">
      <w:pPr>
        <w:ind w:left="284" w:right="-238"/>
        <w:jc w:val="both"/>
        <w:rPr>
          <w:rFonts w:ascii="Arial" w:eastAsia="Calibri" w:hAnsi="Arial" w:cs="Arial"/>
          <w:b/>
          <w:color w:val="244061"/>
          <w:szCs w:val="24"/>
          <w:lang w:val="en-US"/>
        </w:rPr>
      </w:pPr>
    </w:p>
    <w:p w14:paraId="4BC2AC51" w14:textId="77777777" w:rsidR="009E24F6" w:rsidRPr="00DE697A" w:rsidRDefault="009E24F6" w:rsidP="002E11F2">
      <w:pPr>
        <w:numPr>
          <w:ilvl w:val="0"/>
          <w:numId w:val="76"/>
        </w:numPr>
        <w:ind w:left="284" w:right="-238" w:hanging="567"/>
        <w:contextualSpacing/>
        <w:jc w:val="both"/>
        <w:rPr>
          <w:rFonts w:ascii="Arial" w:eastAsia="Calibri" w:hAnsi="Arial" w:cs="Arial"/>
          <w:b/>
          <w:color w:val="244061"/>
          <w:szCs w:val="24"/>
          <w:lang w:val="en-GB"/>
        </w:rPr>
      </w:pPr>
      <w:r w:rsidRPr="00DE697A">
        <w:rPr>
          <w:rFonts w:ascii="Arial" w:eastAsia="Calibri" w:hAnsi="Arial" w:cs="Arial"/>
          <w:b/>
          <w:color w:val="244061"/>
          <w:szCs w:val="24"/>
          <w:lang w:val="en-GB"/>
        </w:rPr>
        <w:t>Prior to occupation, one tree shall be planted within the lot and shall have a minimum planting area of 2m x 2m, to the satisfaction of the City of Nedlands. The tree is to be maintained for the life of the development.</w:t>
      </w:r>
    </w:p>
    <w:p w14:paraId="065988B4" w14:textId="77777777" w:rsidR="009E24F6" w:rsidRPr="00DE697A" w:rsidRDefault="009E24F6" w:rsidP="009E24F6">
      <w:pPr>
        <w:ind w:left="-283" w:right="-330"/>
        <w:jc w:val="both"/>
        <w:rPr>
          <w:rFonts w:ascii="Arial" w:eastAsia="Calibri" w:hAnsi="Arial" w:cs="Arial"/>
          <w:b/>
          <w:color w:val="244061"/>
          <w:szCs w:val="24"/>
          <w:lang w:val="en-GB"/>
        </w:rPr>
      </w:pPr>
    </w:p>
    <w:p w14:paraId="33DE1CBC" w14:textId="77777777" w:rsidR="009E24F6" w:rsidRPr="00DE697A" w:rsidRDefault="009E24F6" w:rsidP="002E11F2">
      <w:pPr>
        <w:numPr>
          <w:ilvl w:val="0"/>
          <w:numId w:val="76"/>
        </w:numPr>
        <w:ind w:left="284" w:right="-238" w:hanging="567"/>
        <w:contextualSpacing/>
        <w:jc w:val="both"/>
        <w:rPr>
          <w:rFonts w:ascii="Arial" w:eastAsia="Calibri" w:hAnsi="Arial" w:cs="Arial"/>
          <w:b/>
          <w:color w:val="244061"/>
          <w:szCs w:val="24"/>
          <w:lang w:val="en-GB"/>
        </w:rPr>
      </w:pPr>
      <w:r w:rsidRPr="00DE697A">
        <w:rPr>
          <w:rFonts w:ascii="Arial" w:eastAsia="Calibri" w:hAnsi="Arial" w:cs="Arial"/>
          <w:b/>
          <w:color w:val="244061"/>
          <w:szCs w:val="24"/>
          <w:lang w:val="en-GB"/>
        </w:rPr>
        <w:t>Prior to occupation, the applicant is to plant a minimum of one (1) x 3</w:t>
      </w:r>
      <w:r>
        <w:rPr>
          <w:rFonts w:ascii="Arial" w:eastAsia="Calibri" w:hAnsi="Arial" w:cs="Arial"/>
          <w:b/>
          <w:color w:val="244061"/>
          <w:szCs w:val="24"/>
          <w:lang w:val="en-GB"/>
        </w:rPr>
        <w:t>0</w:t>
      </w:r>
      <w:r w:rsidRPr="00DE697A">
        <w:rPr>
          <w:rFonts w:ascii="Arial" w:eastAsia="Calibri" w:hAnsi="Arial" w:cs="Arial"/>
          <w:b/>
          <w:color w:val="244061"/>
          <w:szCs w:val="24"/>
          <w:lang w:val="en-GB"/>
        </w:rPr>
        <w:t>L tree located on the Clifton Street verge, at the expense of the applicant and to the satisfaction of the City of Nedlands.  </w:t>
      </w:r>
    </w:p>
    <w:p w14:paraId="6B012CBD" w14:textId="77777777" w:rsidR="009E24F6" w:rsidRPr="00DE697A" w:rsidRDefault="009E24F6" w:rsidP="00EC4CC8">
      <w:pPr>
        <w:ind w:left="-283" w:right="-238"/>
        <w:jc w:val="both"/>
        <w:rPr>
          <w:rFonts w:ascii="Arial" w:eastAsia="Calibri" w:hAnsi="Arial" w:cs="Arial"/>
          <w:b/>
          <w:color w:val="244061"/>
          <w:szCs w:val="24"/>
          <w:lang w:val="en-GB"/>
        </w:rPr>
      </w:pPr>
    </w:p>
    <w:p w14:paraId="271E43B3" w14:textId="77777777" w:rsidR="009E24F6" w:rsidRPr="00DE697A" w:rsidRDefault="009E24F6" w:rsidP="002E11F2">
      <w:pPr>
        <w:numPr>
          <w:ilvl w:val="0"/>
          <w:numId w:val="76"/>
        </w:numPr>
        <w:ind w:left="284" w:right="-238" w:hanging="567"/>
        <w:contextualSpacing/>
        <w:jc w:val="both"/>
        <w:rPr>
          <w:rFonts w:ascii="Arial" w:eastAsia="Calibri" w:hAnsi="Arial" w:cs="Arial"/>
          <w:b/>
          <w:color w:val="244061"/>
          <w:szCs w:val="24"/>
          <w:lang w:val="en-GB"/>
        </w:rPr>
      </w:pPr>
      <w:r w:rsidRPr="00DE697A">
        <w:rPr>
          <w:rFonts w:ascii="Arial" w:eastAsia="Calibri" w:hAnsi="Arial" w:cs="Arial"/>
          <w:b/>
          <w:color w:val="244061"/>
          <w:szCs w:val="24"/>
          <w:lang w:val="en-GB"/>
        </w:rPr>
        <w:t>All stormwater discharge from the development shall be contained and disposed of on-site unless otherwise approved by the City of Nedlands.</w:t>
      </w:r>
    </w:p>
    <w:p w14:paraId="4F17F960" w14:textId="77777777" w:rsidR="009E24F6" w:rsidRDefault="009E24F6" w:rsidP="00EC4CC8">
      <w:pPr>
        <w:ind w:left="-284" w:right="-238"/>
        <w:jc w:val="both"/>
        <w:rPr>
          <w:rFonts w:ascii="Arial" w:eastAsia="Calibri" w:hAnsi="Arial" w:cs="Arial"/>
          <w:b/>
          <w:color w:val="244061"/>
          <w:szCs w:val="24"/>
          <w:lang w:val="en-US"/>
        </w:rPr>
      </w:pPr>
    </w:p>
    <w:p w14:paraId="65C6BF6D" w14:textId="77777777" w:rsidR="009E24F6" w:rsidRPr="00DE697A" w:rsidRDefault="009E24F6" w:rsidP="00EC4CC8">
      <w:pPr>
        <w:ind w:left="-284" w:right="-238"/>
        <w:jc w:val="both"/>
        <w:rPr>
          <w:rFonts w:ascii="Arial" w:eastAsia="Calibri" w:hAnsi="Arial" w:cs="Arial"/>
          <w:b/>
          <w:color w:val="244061"/>
          <w:szCs w:val="24"/>
          <w:lang w:val="en-US"/>
        </w:rPr>
      </w:pPr>
    </w:p>
    <w:p w14:paraId="14AA937D" w14:textId="77777777" w:rsidR="009E24F6" w:rsidRPr="00DE697A" w:rsidRDefault="009E24F6" w:rsidP="00EC4CC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Voting Requirement</w:t>
      </w:r>
    </w:p>
    <w:p w14:paraId="6EE8E28C" w14:textId="77777777" w:rsidR="009E24F6" w:rsidRPr="00DE697A" w:rsidRDefault="009E24F6" w:rsidP="00EC4CC8">
      <w:pPr>
        <w:ind w:left="-284" w:right="-238"/>
        <w:jc w:val="both"/>
        <w:rPr>
          <w:rFonts w:ascii="Arial" w:eastAsia="Calibri" w:hAnsi="Arial" w:cs="Arial"/>
          <w:color w:val="000000"/>
          <w:szCs w:val="24"/>
        </w:rPr>
      </w:pPr>
    </w:p>
    <w:p w14:paraId="77480147" w14:textId="77777777" w:rsidR="009E24F6" w:rsidRPr="00DE697A" w:rsidRDefault="009E24F6" w:rsidP="00EC4CC8">
      <w:pPr>
        <w:ind w:left="-284" w:right="-238"/>
        <w:jc w:val="both"/>
        <w:rPr>
          <w:rFonts w:ascii="Arial" w:eastAsia="Calibri" w:hAnsi="Arial" w:cs="Arial"/>
          <w:color w:val="000000"/>
          <w:szCs w:val="24"/>
        </w:rPr>
      </w:pPr>
      <w:r w:rsidRPr="00DE697A">
        <w:rPr>
          <w:rFonts w:ascii="Arial" w:eastAsia="Calibri" w:hAnsi="Arial" w:cs="Arial"/>
          <w:color w:val="000000"/>
          <w:szCs w:val="24"/>
        </w:rPr>
        <w:t xml:space="preserve">Simple Majority. </w:t>
      </w:r>
    </w:p>
    <w:p w14:paraId="2065FAB4" w14:textId="77777777" w:rsidR="009E24F6" w:rsidRPr="00DE697A" w:rsidRDefault="009E24F6" w:rsidP="00EC4CC8">
      <w:pPr>
        <w:ind w:left="-284" w:right="-238"/>
        <w:jc w:val="both"/>
        <w:rPr>
          <w:rFonts w:ascii="Arial" w:eastAsia="Calibri" w:hAnsi="Arial" w:cs="Arial"/>
          <w:bCs/>
          <w:szCs w:val="24"/>
        </w:rPr>
      </w:pPr>
    </w:p>
    <w:p w14:paraId="034F9340" w14:textId="77777777" w:rsidR="009E24F6" w:rsidRDefault="009E24F6" w:rsidP="00EC4CC8">
      <w:pPr>
        <w:ind w:left="-284" w:right="-238"/>
        <w:jc w:val="both"/>
        <w:rPr>
          <w:rFonts w:ascii="Arial" w:eastAsia="Calibri" w:hAnsi="Arial" w:cs="Arial"/>
          <w:bCs/>
          <w:szCs w:val="24"/>
        </w:rPr>
      </w:pPr>
      <w:r w:rsidRPr="00DE697A">
        <w:rPr>
          <w:rFonts w:ascii="Arial" w:eastAsia="Calibri" w:hAnsi="Arial" w:cs="Arial"/>
          <w:bCs/>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1ED0B925" w14:textId="77777777" w:rsidR="009E24F6" w:rsidRPr="00DE697A" w:rsidRDefault="009E24F6" w:rsidP="00EC4CC8">
      <w:pPr>
        <w:ind w:left="-284" w:right="-238"/>
        <w:jc w:val="both"/>
        <w:rPr>
          <w:rFonts w:ascii="Arial" w:eastAsia="Calibri" w:hAnsi="Arial" w:cs="Arial"/>
          <w:bCs/>
          <w:szCs w:val="24"/>
        </w:rPr>
      </w:pPr>
    </w:p>
    <w:p w14:paraId="485B9171" w14:textId="77777777" w:rsidR="009E24F6" w:rsidRDefault="009E24F6" w:rsidP="00EC4CC8">
      <w:pPr>
        <w:ind w:left="-284" w:right="-238"/>
        <w:jc w:val="both"/>
        <w:rPr>
          <w:rFonts w:ascii="Arial" w:eastAsia="Calibri" w:hAnsi="Arial" w:cs="Arial"/>
          <w:bCs/>
          <w:szCs w:val="24"/>
        </w:rPr>
      </w:pPr>
      <w:r w:rsidRPr="00DE697A">
        <w:rPr>
          <w:rFonts w:ascii="Arial" w:eastAsia="Calibri" w:hAnsi="Arial" w:cs="Arial"/>
          <w:bCs/>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7BE77417" w14:textId="77777777" w:rsidR="009E24F6" w:rsidRPr="00DE697A" w:rsidRDefault="009E24F6" w:rsidP="00EC4CC8">
      <w:pPr>
        <w:ind w:left="-284" w:right="-238"/>
        <w:jc w:val="both"/>
        <w:rPr>
          <w:rFonts w:ascii="Arial" w:eastAsia="Calibri" w:hAnsi="Arial" w:cs="Arial"/>
          <w:bCs/>
          <w:szCs w:val="24"/>
        </w:rPr>
      </w:pPr>
    </w:p>
    <w:p w14:paraId="795D809A" w14:textId="77777777" w:rsidR="009E24F6" w:rsidRPr="00DE697A" w:rsidRDefault="009E24F6" w:rsidP="00EC4CC8">
      <w:pPr>
        <w:ind w:left="-284" w:right="-238"/>
        <w:jc w:val="both"/>
        <w:rPr>
          <w:rFonts w:ascii="Arial" w:eastAsia="Calibri" w:hAnsi="Arial" w:cs="Arial"/>
          <w:b/>
          <w:sz w:val="28"/>
          <w:szCs w:val="32"/>
        </w:rPr>
      </w:pPr>
      <w:r w:rsidRPr="00DE697A">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131B83AB" w14:textId="77777777" w:rsidR="009E24F6" w:rsidRPr="00DE697A" w:rsidRDefault="009E24F6" w:rsidP="00EC4CC8">
      <w:pPr>
        <w:ind w:left="-284" w:right="-238"/>
        <w:jc w:val="both"/>
        <w:rPr>
          <w:rFonts w:ascii="Arial" w:eastAsia="Calibri" w:hAnsi="Arial" w:cs="Arial"/>
          <w:bCs/>
          <w:szCs w:val="24"/>
        </w:rPr>
      </w:pPr>
    </w:p>
    <w:p w14:paraId="2196E401" w14:textId="77777777" w:rsidR="009E24F6" w:rsidRPr="00DE697A" w:rsidRDefault="009E24F6" w:rsidP="00EC4CC8">
      <w:pPr>
        <w:ind w:left="-284" w:right="-238"/>
        <w:jc w:val="both"/>
        <w:rPr>
          <w:rFonts w:ascii="Arial" w:eastAsia="Calibri" w:hAnsi="Arial" w:cs="Arial"/>
          <w:bCs/>
          <w:szCs w:val="24"/>
        </w:rPr>
      </w:pPr>
    </w:p>
    <w:p w14:paraId="34B5CCA3" w14:textId="77777777" w:rsidR="009E24F6" w:rsidRPr="00DE697A" w:rsidRDefault="009E24F6" w:rsidP="00EC4CC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 xml:space="preserve">Background </w:t>
      </w:r>
    </w:p>
    <w:p w14:paraId="3D784DA0" w14:textId="77777777" w:rsidR="009E24F6" w:rsidRPr="00DE697A" w:rsidRDefault="009E24F6" w:rsidP="00EC4CC8">
      <w:pPr>
        <w:ind w:left="-284" w:right="-238"/>
        <w:jc w:val="both"/>
        <w:rPr>
          <w:rFonts w:ascii="Arial" w:eastAsia="Calibri" w:hAnsi="Arial" w:cs="Arial"/>
          <w:b/>
          <w:szCs w:val="24"/>
        </w:rPr>
      </w:pPr>
    </w:p>
    <w:p w14:paraId="4B46C6BF" w14:textId="77777777" w:rsidR="009E24F6" w:rsidRDefault="009E24F6" w:rsidP="009E24F6">
      <w:pPr>
        <w:ind w:left="-284"/>
        <w:jc w:val="both"/>
        <w:rPr>
          <w:rFonts w:ascii="Arial" w:eastAsia="Calibri" w:hAnsi="Arial" w:cs="Arial"/>
          <w:b/>
          <w:bCs/>
          <w:color w:val="000000"/>
        </w:rPr>
      </w:pPr>
      <w:r w:rsidRPr="00DE697A">
        <w:rPr>
          <w:rFonts w:ascii="Arial" w:eastAsia="Calibri" w:hAnsi="Arial" w:cs="Arial"/>
          <w:b/>
          <w:bCs/>
          <w:color w:val="000000"/>
        </w:rPr>
        <w:t>Land Details</w:t>
      </w:r>
    </w:p>
    <w:p w14:paraId="75435C22" w14:textId="77777777" w:rsidR="009E24F6" w:rsidRPr="00DE697A" w:rsidRDefault="009E24F6" w:rsidP="009E24F6">
      <w:pPr>
        <w:ind w:left="-284"/>
        <w:jc w:val="both"/>
        <w:rPr>
          <w:rFonts w:ascii="Arial" w:eastAsia="Calibri" w:hAnsi="Arial" w:cs="Arial"/>
          <w:b/>
          <w:bCs/>
          <w:color w:val="000000"/>
        </w:rPr>
      </w:pPr>
    </w:p>
    <w:tbl>
      <w:tblPr>
        <w:tblStyle w:val="TableGrid"/>
        <w:tblW w:w="9782" w:type="dxa"/>
        <w:tblInd w:w="-289" w:type="dxa"/>
        <w:tblLook w:val="04A0" w:firstRow="1" w:lastRow="0" w:firstColumn="1" w:lastColumn="0" w:noHBand="0" w:noVBand="1"/>
      </w:tblPr>
      <w:tblGrid>
        <w:gridCol w:w="6096"/>
        <w:gridCol w:w="3686"/>
      </w:tblGrid>
      <w:tr w:rsidR="00303E69" w:rsidRPr="00DE697A" w14:paraId="2DD8F177" w14:textId="77777777" w:rsidTr="00EC4CC8">
        <w:tc>
          <w:tcPr>
            <w:tcW w:w="6096" w:type="dxa"/>
            <w:vAlign w:val="center"/>
          </w:tcPr>
          <w:p w14:paraId="343280E2" w14:textId="77777777" w:rsidR="009E24F6" w:rsidRPr="00DE697A" w:rsidRDefault="009E24F6">
            <w:pPr>
              <w:jc w:val="both"/>
              <w:rPr>
                <w:rFonts w:ascii="Arial" w:eastAsia="Calibri" w:hAnsi="Arial" w:cs="Arial"/>
                <w:b/>
                <w:color w:val="000000"/>
                <w:szCs w:val="24"/>
              </w:rPr>
            </w:pPr>
            <w:r w:rsidRPr="00DE697A">
              <w:rPr>
                <w:rFonts w:ascii="Arial" w:eastAsia="Calibri" w:hAnsi="Arial" w:cs="Arial"/>
                <w:b/>
                <w:color w:val="000000"/>
                <w:szCs w:val="24"/>
              </w:rPr>
              <w:t>Metropolitan Region Scheme Zone</w:t>
            </w:r>
          </w:p>
        </w:tc>
        <w:tc>
          <w:tcPr>
            <w:tcW w:w="3686" w:type="dxa"/>
            <w:vAlign w:val="center"/>
          </w:tcPr>
          <w:p w14:paraId="108733BF" w14:textId="77777777" w:rsidR="009E24F6" w:rsidRPr="00DE697A" w:rsidRDefault="009E24F6">
            <w:pPr>
              <w:jc w:val="both"/>
              <w:rPr>
                <w:rFonts w:ascii="Arial" w:eastAsia="Calibri" w:hAnsi="Arial" w:cs="Arial"/>
                <w:color w:val="000000"/>
                <w:szCs w:val="24"/>
              </w:rPr>
            </w:pPr>
            <w:r w:rsidRPr="00DE697A">
              <w:rPr>
                <w:rFonts w:ascii="Arial" w:eastAsia="Calibri" w:hAnsi="Arial" w:cs="Arial"/>
                <w:color w:val="000000"/>
                <w:szCs w:val="24"/>
              </w:rPr>
              <w:t>Urban</w:t>
            </w:r>
          </w:p>
        </w:tc>
      </w:tr>
      <w:tr w:rsidR="00303E69" w:rsidRPr="00DE697A" w14:paraId="21ABD4CA" w14:textId="77777777" w:rsidTr="00EC4CC8">
        <w:tc>
          <w:tcPr>
            <w:tcW w:w="6096" w:type="dxa"/>
            <w:vAlign w:val="center"/>
          </w:tcPr>
          <w:p w14:paraId="76B43C37" w14:textId="77777777" w:rsidR="009E24F6" w:rsidRPr="00DE697A" w:rsidRDefault="009E24F6">
            <w:pPr>
              <w:jc w:val="both"/>
              <w:rPr>
                <w:rFonts w:ascii="Arial" w:eastAsia="Calibri" w:hAnsi="Arial" w:cs="Arial"/>
                <w:b/>
                <w:color w:val="000000"/>
                <w:szCs w:val="24"/>
              </w:rPr>
            </w:pPr>
            <w:r w:rsidRPr="00DE697A">
              <w:rPr>
                <w:rFonts w:ascii="Arial" w:eastAsia="Calibri" w:hAnsi="Arial" w:cs="Arial"/>
                <w:b/>
                <w:color w:val="000000"/>
                <w:szCs w:val="24"/>
              </w:rPr>
              <w:t>Local Planning Scheme Zone</w:t>
            </w:r>
          </w:p>
        </w:tc>
        <w:tc>
          <w:tcPr>
            <w:tcW w:w="3686" w:type="dxa"/>
            <w:vAlign w:val="center"/>
          </w:tcPr>
          <w:p w14:paraId="7B770FF3" w14:textId="77777777" w:rsidR="009E24F6" w:rsidRPr="00DE697A" w:rsidRDefault="009E24F6">
            <w:pPr>
              <w:jc w:val="both"/>
              <w:rPr>
                <w:rFonts w:ascii="Arial" w:eastAsia="Calibri" w:hAnsi="Arial" w:cs="Arial"/>
                <w:color w:val="000000"/>
                <w:szCs w:val="24"/>
              </w:rPr>
            </w:pPr>
            <w:r w:rsidRPr="00DE697A">
              <w:rPr>
                <w:rFonts w:ascii="Arial" w:eastAsia="Calibri" w:hAnsi="Arial" w:cs="Arial"/>
                <w:color w:val="000000"/>
                <w:szCs w:val="24"/>
              </w:rPr>
              <w:t>Residential</w:t>
            </w:r>
          </w:p>
        </w:tc>
      </w:tr>
      <w:tr w:rsidR="00303E69" w:rsidRPr="00DE697A" w14:paraId="03A3B960" w14:textId="77777777" w:rsidTr="00EC4CC8">
        <w:tc>
          <w:tcPr>
            <w:tcW w:w="6096" w:type="dxa"/>
            <w:vAlign w:val="center"/>
          </w:tcPr>
          <w:p w14:paraId="580F186E" w14:textId="77777777" w:rsidR="009E24F6" w:rsidRPr="00DE697A" w:rsidRDefault="009E24F6">
            <w:pPr>
              <w:jc w:val="both"/>
              <w:rPr>
                <w:rFonts w:ascii="Arial" w:eastAsia="Calibri" w:hAnsi="Arial" w:cs="Arial"/>
                <w:b/>
                <w:color w:val="000000"/>
                <w:szCs w:val="24"/>
              </w:rPr>
            </w:pPr>
            <w:r w:rsidRPr="00DE697A">
              <w:rPr>
                <w:rFonts w:ascii="Arial" w:eastAsia="Calibri" w:hAnsi="Arial" w:cs="Arial"/>
                <w:b/>
                <w:color w:val="000000"/>
                <w:szCs w:val="24"/>
              </w:rPr>
              <w:t>R-Code</w:t>
            </w:r>
          </w:p>
        </w:tc>
        <w:tc>
          <w:tcPr>
            <w:tcW w:w="3686" w:type="dxa"/>
            <w:vAlign w:val="center"/>
          </w:tcPr>
          <w:p w14:paraId="56292600" w14:textId="77777777" w:rsidR="009E24F6" w:rsidRPr="00DE697A" w:rsidRDefault="009E24F6">
            <w:pPr>
              <w:jc w:val="both"/>
              <w:rPr>
                <w:rFonts w:ascii="Arial" w:eastAsia="Calibri" w:hAnsi="Arial" w:cs="Arial"/>
                <w:color w:val="000000"/>
                <w:szCs w:val="24"/>
              </w:rPr>
            </w:pPr>
            <w:r w:rsidRPr="00DE697A">
              <w:rPr>
                <w:rFonts w:ascii="Arial" w:eastAsia="Calibri" w:hAnsi="Arial" w:cs="Arial"/>
                <w:color w:val="000000"/>
                <w:szCs w:val="24"/>
              </w:rPr>
              <w:t>R40</w:t>
            </w:r>
          </w:p>
        </w:tc>
      </w:tr>
      <w:tr w:rsidR="00303E69" w:rsidRPr="00DE697A" w14:paraId="3175CA3F" w14:textId="77777777" w:rsidTr="00EC4CC8">
        <w:tc>
          <w:tcPr>
            <w:tcW w:w="6096" w:type="dxa"/>
            <w:vAlign w:val="center"/>
          </w:tcPr>
          <w:p w14:paraId="3B0B5684" w14:textId="77777777" w:rsidR="009E24F6" w:rsidRPr="00DE697A" w:rsidRDefault="009E24F6">
            <w:pPr>
              <w:jc w:val="both"/>
              <w:rPr>
                <w:rFonts w:ascii="Arial" w:eastAsia="Calibri" w:hAnsi="Arial" w:cs="Arial"/>
                <w:b/>
                <w:color w:val="000000"/>
                <w:szCs w:val="24"/>
              </w:rPr>
            </w:pPr>
            <w:r w:rsidRPr="00DE697A">
              <w:rPr>
                <w:rFonts w:ascii="Arial" w:eastAsia="Calibri" w:hAnsi="Arial" w:cs="Arial"/>
                <w:b/>
                <w:color w:val="000000"/>
                <w:szCs w:val="24"/>
              </w:rPr>
              <w:t>Land area</w:t>
            </w:r>
          </w:p>
        </w:tc>
        <w:tc>
          <w:tcPr>
            <w:tcW w:w="3686" w:type="dxa"/>
            <w:vAlign w:val="center"/>
          </w:tcPr>
          <w:p w14:paraId="3D02DA19" w14:textId="77777777" w:rsidR="009E24F6" w:rsidRPr="00DE697A" w:rsidRDefault="009E24F6">
            <w:pPr>
              <w:jc w:val="both"/>
              <w:rPr>
                <w:rFonts w:ascii="Arial" w:eastAsia="Calibri" w:hAnsi="Arial" w:cs="Arial"/>
                <w:color w:val="000000"/>
                <w:szCs w:val="24"/>
              </w:rPr>
            </w:pPr>
            <w:r w:rsidRPr="00DE697A">
              <w:rPr>
                <w:rFonts w:ascii="Arial" w:eastAsia="Calibri" w:hAnsi="Arial" w:cs="Arial"/>
                <w:color w:val="000000"/>
                <w:szCs w:val="24"/>
              </w:rPr>
              <w:t>240m</w:t>
            </w:r>
            <w:r w:rsidRPr="00DE697A">
              <w:rPr>
                <w:rFonts w:ascii="Arial" w:eastAsia="Calibri" w:hAnsi="Arial" w:cs="Arial"/>
                <w:color w:val="000000"/>
                <w:szCs w:val="24"/>
                <w:vertAlign w:val="superscript"/>
              </w:rPr>
              <w:t>2</w:t>
            </w:r>
            <w:r w:rsidRPr="00DE697A">
              <w:rPr>
                <w:rFonts w:ascii="Arial" w:eastAsia="Calibri" w:hAnsi="Arial" w:cs="Arial"/>
                <w:color w:val="000000"/>
                <w:szCs w:val="24"/>
              </w:rPr>
              <w:t xml:space="preserve"> </w:t>
            </w:r>
          </w:p>
        </w:tc>
      </w:tr>
      <w:tr w:rsidR="00303E69" w:rsidRPr="00DE697A" w14:paraId="06D7C063" w14:textId="77777777" w:rsidTr="00EC4CC8">
        <w:tc>
          <w:tcPr>
            <w:tcW w:w="6096" w:type="dxa"/>
            <w:vAlign w:val="center"/>
          </w:tcPr>
          <w:p w14:paraId="0EDCB293" w14:textId="77777777" w:rsidR="009E24F6" w:rsidRPr="00DE697A" w:rsidRDefault="009E24F6">
            <w:pPr>
              <w:jc w:val="both"/>
              <w:rPr>
                <w:rFonts w:ascii="Arial" w:eastAsia="Calibri" w:hAnsi="Arial" w:cs="Arial"/>
                <w:b/>
                <w:color w:val="000000"/>
                <w:szCs w:val="24"/>
              </w:rPr>
            </w:pPr>
            <w:r w:rsidRPr="00DE697A">
              <w:rPr>
                <w:rFonts w:ascii="Arial" w:eastAsia="Calibri" w:hAnsi="Arial" w:cs="Arial"/>
                <w:b/>
                <w:color w:val="000000"/>
                <w:szCs w:val="24"/>
              </w:rPr>
              <w:t>Land Use</w:t>
            </w:r>
          </w:p>
        </w:tc>
        <w:tc>
          <w:tcPr>
            <w:tcW w:w="3686" w:type="dxa"/>
            <w:vAlign w:val="center"/>
          </w:tcPr>
          <w:p w14:paraId="43BB6328" w14:textId="77777777" w:rsidR="009E24F6" w:rsidRPr="00DE697A" w:rsidRDefault="009E24F6">
            <w:pPr>
              <w:jc w:val="both"/>
              <w:rPr>
                <w:rFonts w:ascii="Arial" w:eastAsia="Calibri" w:hAnsi="Arial" w:cs="Arial"/>
                <w:color w:val="000000"/>
                <w:szCs w:val="24"/>
              </w:rPr>
            </w:pPr>
            <w:r w:rsidRPr="00DE697A">
              <w:rPr>
                <w:rFonts w:ascii="Arial" w:eastAsia="Calibri" w:hAnsi="Arial" w:cs="Arial"/>
                <w:color w:val="000000"/>
                <w:szCs w:val="24"/>
              </w:rPr>
              <w:t>Single House</w:t>
            </w:r>
          </w:p>
        </w:tc>
      </w:tr>
      <w:tr w:rsidR="00030811" w:rsidRPr="00DE697A" w14:paraId="5E14D7E7" w14:textId="77777777" w:rsidTr="00EC4CC8">
        <w:tc>
          <w:tcPr>
            <w:tcW w:w="6096" w:type="dxa"/>
            <w:vAlign w:val="center"/>
          </w:tcPr>
          <w:p w14:paraId="1DFC5B0D" w14:textId="77777777" w:rsidR="009E24F6" w:rsidRPr="00DE697A" w:rsidRDefault="009E24F6">
            <w:pPr>
              <w:jc w:val="both"/>
              <w:rPr>
                <w:rFonts w:ascii="Arial" w:eastAsia="Calibri" w:hAnsi="Arial" w:cs="Arial"/>
                <w:b/>
                <w:color w:val="000000"/>
                <w:szCs w:val="24"/>
              </w:rPr>
            </w:pPr>
            <w:r w:rsidRPr="00DE697A">
              <w:rPr>
                <w:rFonts w:ascii="Arial" w:eastAsia="Calibri" w:hAnsi="Arial" w:cs="Arial"/>
                <w:b/>
                <w:color w:val="000000"/>
                <w:szCs w:val="24"/>
              </w:rPr>
              <w:t>Use Class</w:t>
            </w:r>
          </w:p>
        </w:tc>
        <w:tc>
          <w:tcPr>
            <w:tcW w:w="3686" w:type="dxa"/>
            <w:shd w:val="clear" w:color="auto" w:fill="auto"/>
            <w:vAlign w:val="center"/>
          </w:tcPr>
          <w:p w14:paraId="753DC754" w14:textId="77777777" w:rsidR="009E24F6" w:rsidRPr="00DE697A" w:rsidRDefault="009E24F6">
            <w:pPr>
              <w:jc w:val="both"/>
              <w:rPr>
                <w:rFonts w:ascii="Arial" w:eastAsia="Calibri" w:hAnsi="Arial" w:cs="Arial"/>
                <w:color w:val="000000"/>
                <w:szCs w:val="24"/>
                <w:highlight w:val="yellow"/>
              </w:rPr>
            </w:pPr>
            <w:r w:rsidRPr="00DE697A">
              <w:rPr>
                <w:rFonts w:ascii="Arial" w:eastAsia="Calibri" w:hAnsi="Arial" w:cs="Arial"/>
                <w:color w:val="000000"/>
                <w:szCs w:val="24"/>
              </w:rPr>
              <w:t>‘P’ – Permitted Use</w:t>
            </w:r>
          </w:p>
        </w:tc>
      </w:tr>
    </w:tbl>
    <w:p w14:paraId="60AB9275" w14:textId="77777777" w:rsidR="009E24F6" w:rsidRPr="00DE697A" w:rsidRDefault="009E24F6" w:rsidP="00EC4CC8">
      <w:pPr>
        <w:ind w:left="-142" w:right="-238"/>
        <w:jc w:val="both"/>
        <w:rPr>
          <w:rFonts w:ascii="Arial" w:eastAsia="Calibri" w:hAnsi="Arial" w:cs="Arial"/>
          <w:b/>
          <w:sz w:val="28"/>
          <w:szCs w:val="32"/>
        </w:rPr>
      </w:pPr>
    </w:p>
    <w:p w14:paraId="311E6EAB" w14:textId="77777777" w:rsidR="009E24F6" w:rsidRPr="0079197F" w:rsidRDefault="009E24F6" w:rsidP="00EC4CC8">
      <w:pPr>
        <w:ind w:left="-284" w:right="-238"/>
        <w:jc w:val="both"/>
        <w:rPr>
          <w:rFonts w:ascii="Arial" w:hAnsi="Arial" w:cs="Arial"/>
          <w:bCs/>
          <w:szCs w:val="24"/>
          <w:lang w:val="en-US"/>
        </w:rPr>
      </w:pPr>
      <w:r w:rsidRPr="00DE697A">
        <w:rPr>
          <w:rFonts w:ascii="Arial" w:hAnsi="Arial" w:cs="Arial"/>
          <w:bCs/>
          <w:szCs w:val="24"/>
          <w:lang w:val="en-US"/>
        </w:rPr>
        <w:t>The site is located at 22 Clifton Street, Nedlands. The site is on the eastern side of Clifton Street and has an existing single storey house, which is to be partially retained. The site recently underwent a two lot subdivision with a battle-axe configuration. This application relates to the eastern (Clifton Street facing) lot of the subdivision. The site is orientated east-west and is bound by Clifton Street to the east. The site is relatively flat, with a 0.7m slope from east to west. The lot is regular in shape, with a 11.1m frontage and a total area of 240m</w:t>
      </w:r>
      <w:r>
        <w:rPr>
          <w:rFonts w:ascii="Arial" w:hAnsi="Arial" w:cs="Arial"/>
          <w:bCs/>
          <w:szCs w:val="24"/>
          <w:vertAlign w:val="superscript"/>
          <w:lang w:val="en-US"/>
        </w:rPr>
        <w:t>2</w:t>
      </w:r>
      <w:r w:rsidRPr="00DE697A">
        <w:rPr>
          <w:rFonts w:ascii="Arial" w:hAnsi="Arial" w:cs="Arial"/>
          <w:bCs/>
          <w:szCs w:val="24"/>
          <w:lang w:val="en-US"/>
        </w:rPr>
        <w:t>.</w:t>
      </w:r>
    </w:p>
    <w:p w14:paraId="778859A1" w14:textId="77777777" w:rsidR="009E24F6" w:rsidRDefault="009E24F6" w:rsidP="00EC4CC8">
      <w:pPr>
        <w:ind w:left="-284" w:right="-238"/>
        <w:jc w:val="both"/>
        <w:rPr>
          <w:rFonts w:ascii="Arial" w:eastAsia="Calibri" w:hAnsi="Arial" w:cs="Arial"/>
          <w:szCs w:val="24"/>
          <w:highlight w:val="lightGray"/>
        </w:rPr>
      </w:pPr>
    </w:p>
    <w:p w14:paraId="17417B8B" w14:textId="77777777" w:rsidR="00EC4CC8" w:rsidRDefault="00EC4CC8" w:rsidP="00EC4CC8">
      <w:pPr>
        <w:ind w:left="-284" w:right="-238"/>
        <w:jc w:val="both"/>
        <w:rPr>
          <w:rFonts w:ascii="Arial" w:eastAsia="Calibri" w:hAnsi="Arial" w:cs="Arial"/>
          <w:szCs w:val="24"/>
          <w:highlight w:val="lightGray"/>
        </w:rPr>
      </w:pPr>
    </w:p>
    <w:p w14:paraId="501E5A91" w14:textId="77777777" w:rsidR="00EC4CC8" w:rsidRDefault="00EC4CC8" w:rsidP="00EC4CC8">
      <w:pPr>
        <w:ind w:left="-284" w:right="-238"/>
        <w:jc w:val="both"/>
        <w:rPr>
          <w:rFonts w:ascii="Arial" w:eastAsia="Calibri" w:hAnsi="Arial" w:cs="Arial"/>
          <w:szCs w:val="24"/>
          <w:highlight w:val="lightGray"/>
        </w:rPr>
      </w:pPr>
    </w:p>
    <w:p w14:paraId="110E4F30" w14:textId="77777777" w:rsidR="00EC4CC8" w:rsidRPr="00DE697A" w:rsidRDefault="00EC4CC8" w:rsidP="00EC4CC8">
      <w:pPr>
        <w:ind w:left="-284" w:right="-238"/>
        <w:jc w:val="both"/>
        <w:rPr>
          <w:rFonts w:ascii="Arial" w:eastAsia="Calibri" w:hAnsi="Arial" w:cs="Arial"/>
          <w:szCs w:val="24"/>
          <w:highlight w:val="lightGray"/>
        </w:rPr>
      </w:pPr>
    </w:p>
    <w:p w14:paraId="44E36894" w14:textId="77777777" w:rsidR="009E24F6" w:rsidRDefault="009E24F6" w:rsidP="00EC4CC8">
      <w:pPr>
        <w:ind w:left="-284" w:right="-238"/>
        <w:jc w:val="both"/>
        <w:rPr>
          <w:rFonts w:ascii="Arial" w:eastAsia="Calibri" w:hAnsi="Arial" w:cs="Arial"/>
          <w:b/>
          <w:bCs/>
          <w:szCs w:val="24"/>
        </w:rPr>
      </w:pPr>
      <w:r w:rsidRPr="00DE697A">
        <w:rPr>
          <w:rFonts w:ascii="Arial" w:eastAsia="Calibri" w:hAnsi="Arial" w:cs="Arial"/>
          <w:b/>
          <w:bCs/>
          <w:szCs w:val="24"/>
        </w:rPr>
        <w:t>Application Details</w:t>
      </w:r>
    </w:p>
    <w:p w14:paraId="632FCF9A" w14:textId="77777777" w:rsidR="009E24F6" w:rsidRPr="00DE697A" w:rsidRDefault="009E24F6" w:rsidP="00EC4CC8">
      <w:pPr>
        <w:ind w:left="-284" w:right="-238"/>
        <w:jc w:val="both"/>
        <w:rPr>
          <w:rFonts w:ascii="Arial" w:eastAsia="Calibri" w:hAnsi="Arial" w:cs="Arial"/>
          <w:b/>
          <w:bCs/>
          <w:szCs w:val="24"/>
        </w:rPr>
      </w:pPr>
    </w:p>
    <w:p w14:paraId="3C3C3EFB" w14:textId="77777777" w:rsidR="009E24F6" w:rsidRPr="00DE697A" w:rsidRDefault="009E24F6" w:rsidP="00EC4CC8">
      <w:pPr>
        <w:ind w:left="-284" w:right="-238"/>
        <w:jc w:val="both"/>
        <w:rPr>
          <w:rFonts w:ascii="Arial" w:eastAsia="Calibri" w:hAnsi="Arial" w:cs="Arial"/>
          <w:szCs w:val="24"/>
        </w:rPr>
      </w:pPr>
      <w:r w:rsidRPr="00DE697A">
        <w:rPr>
          <w:rFonts w:ascii="Arial" w:eastAsia="Calibri" w:hAnsi="Arial" w:cs="Arial"/>
          <w:bCs/>
          <w:szCs w:val="24"/>
          <w:lang w:val="en-GB"/>
        </w:rPr>
        <w:t>This application seeks development approval for additions and alterations to a single house at 22 Clifton Street, Nedlands. This application proposes the partial retention of the existing single storey house, with additions and alterations on the ground floor, slightly extending the ground floor footprint to the east and north. Additionally, the proposal includes the addition of a second storey consisting of 2 bedrooms, bathroom, office, living room and balcony.</w:t>
      </w:r>
    </w:p>
    <w:p w14:paraId="6E48FC92" w14:textId="77777777" w:rsidR="009E24F6" w:rsidRPr="00DE697A" w:rsidRDefault="009E24F6" w:rsidP="00EC4CC8">
      <w:pPr>
        <w:ind w:left="-284" w:right="-238"/>
        <w:jc w:val="both"/>
        <w:rPr>
          <w:rFonts w:ascii="Arial" w:eastAsia="Calibri" w:hAnsi="Arial" w:cs="Arial"/>
          <w:b/>
          <w:szCs w:val="24"/>
        </w:rPr>
      </w:pPr>
    </w:p>
    <w:p w14:paraId="010E61A2" w14:textId="77777777" w:rsidR="009E24F6" w:rsidRDefault="009E24F6" w:rsidP="00EC4CC8">
      <w:pPr>
        <w:ind w:left="-284" w:right="-238"/>
        <w:jc w:val="both"/>
        <w:rPr>
          <w:rFonts w:ascii="Arial" w:eastAsia="Calibri" w:hAnsi="Arial" w:cs="Arial"/>
          <w:b/>
          <w:szCs w:val="24"/>
        </w:rPr>
      </w:pPr>
      <w:r>
        <w:rPr>
          <w:rFonts w:ascii="Arial" w:eastAsia="Calibri" w:hAnsi="Arial" w:cs="Arial"/>
          <w:b/>
          <w:szCs w:val="24"/>
        </w:rPr>
        <w:t>Additional Information</w:t>
      </w:r>
    </w:p>
    <w:p w14:paraId="1FC4293E" w14:textId="77777777" w:rsidR="009E24F6" w:rsidRDefault="009E24F6" w:rsidP="00EC4CC8">
      <w:pPr>
        <w:ind w:left="-284" w:right="-238"/>
        <w:jc w:val="both"/>
        <w:rPr>
          <w:rFonts w:ascii="Arial" w:eastAsia="Calibri" w:hAnsi="Arial" w:cs="Arial"/>
          <w:bCs/>
          <w:szCs w:val="24"/>
        </w:rPr>
      </w:pPr>
    </w:p>
    <w:p w14:paraId="436EFB81" w14:textId="77777777" w:rsidR="009E24F6" w:rsidRDefault="009E24F6" w:rsidP="00EC4CC8">
      <w:pPr>
        <w:ind w:left="-284" w:right="-238"/>
        <w:jc w:val="both"/>
        <w:rPr>
          <w:rFonts w:ascii="Arial" w:eastAsia="Calibri" w:hAnsi="Arial" w:cs="Arial"/>
          <w:bCs/>
          <w:szCs w:val="24"/>
        </w:rPr>
      </w:pPr>
      <w:r>
        <w:rPr>
          <w:rFonts w:ascii="Arial" w:eastAsia="Calibri" w:hAnsi="Arial" w:cs="Arial"/>
          <w:bCs/>
          <w:szCs w:val="24"/>
        </w:rPr>
        <w:t xml:space="preserve">On 26 June 2023 amended plans were received which reduced the site works and the subsequent finished ground and floor levels of the rear northern deck and the master suite to less than 0.5m above natural ground level. Although the 1.6m high privacy screens are no longer required to the north under Clause 5.4.1, they have been retained on the development plans to provide additional privacy to the northern adjoining landowner.  </w:t>
      </w:r>
    </w:p>
    <w:p w14:paraId="13B349E3" w14:textId="77777777" w:rsidR="009E24F6" w:rsidRDefault="009E24F6" w:rsidP="00EC4CC8">
      <w:pPr>
        <w:ind w:left="-284" w:right="-238"/>
        <w:jc w:val="both"/>
        <w:rPr>
          <w:rFonts w:ascii="Arial" w:eastAsia="Calibri" w:hAnsi="Arial" w:cs="Arial"/>
          <w:bCs/>
          <w:szCs w:val="24"/>
        </w:rPr>
      </w:pPr>
    </w:p>
    <w:p w14:paraId="6026464E" w14:textId="77777777" w:rsidR="009E24F6" w:rsidRDefault="009E24F6" w:rsidP="00EC4CC8">
      <w:pPr>
        <w:ind w:left="-284" w:right="-238"/>
        <w:jc w:val="both"/>
        <w:rPr>
          <w:rFonts w:ascii="Arial" w:eastAsia="Calibri" w:hAnsi="Arial" w:cs="Arial"/>
          <w:bCs/>
          <w:szCs w:val="24"/>
        </w:rPr>
      </w:pPr>
      <w:r>
        <w:rPr>
          <w:rFonts w:ascii="Arial" w:eastAsia="Calibri" w:hAnsi="Arial" w:cs="Arial"/>
          <w:bCs/>
          <w:szCs w:val="24"/>
        </w:rPr>
        <w:t xml:space="preserve">This item was considered at the 27 June Ordinary Council Meeting where it was deferred to provide the opportunity for additional information to be provided. </w:t>
      </w:r>
    </w:p>
    <w:p w14:paraId="37640B0F" w14:textId="77777777" w:rsidR="009E24F6" w:rsidRDefault="009E24F6" w:rsidP="00EC4CC8">
      <w:pPr>
        <w:ind w:left="-284" w:right="-238"/>
        <w:jc w:val="both"/>
        <w:rPr>
          <w:rFonts w:ascii="Arial" w:eastAsia="Calibri" w:hAnsi="Arial" w:cs="Arial"/>
          <w:bCs/>
          <w:szCs w:val="24"/>
        </w:rPr>
      </w:pPr>
    </w:p>
    <w:p w14:paraId="6A1A7F7B" w14:textId="77777777" w:rsidR="002E11F2" w:rsidRPr="001B54F8" w:rsidRDefault="002E11F2" w:rsidP="00EC4CC8">
      <w:pPr>
        <w:ind w:left="-284" w:right="-238"/>
        <w:jc w:val="both"/>
        <w:rPr>
          <w:rFonts w:ascii="Arial" w:eastAsia="Calibri" w:hAnsi="Arial" w:cs="Arial"/>
          <w:bCs/>
          <w:szCs w:val="24"/>
        </w:rPr>
      </w:pPr>
    </w:p>
    <w:p w14:paraId="1409076F" w14:textId="77777777" w:rsidR="009E24F6" w:rsidRDefault="009E24F6" w:rsidP="00EC4CC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Discussion</w:t>
      </w:r>
    </w:p>
    <w:p w14:paraId="396EDDA7" w14:textId="77777777" w:rsidR="009E24F6" w:rsidRPr="00DE697A" w:rsidRDefault="009E24F6" w:rsidP="00EC4CC8">
      <w:pPr>
        <w:ind w:left="-284" w:right="-238"/>
        <w:jc w:val="both"/>
        <w:rPr>
          <w:rFonts w:ascii="Arial" w:eastAsia="Calibri" w:hAnsi="Arial" w:cs="Arial"/>
          <w:b/>
          <w:color w:val="244061"/>
          <w:sz w:val="28"/>
          <w:szCs w:val="32"/>
        </w:rPr>
      </w:pPr>
    </w:p>
    <w:p w14:paraId="6D3A2F93" w14:textId="77777777" w:rsidR="009E24F6" w:rsidRDefault="009E24F6" w:rsidP="00EC4CC8">
      <w:pPr>
        <w:ind w:left="-284" w:right="-238"/>
        <w:jc w:val="both"/>
        <w:rPr>
          <w:rFonts w:ascii="Arial" w:eastAsia="Calibri" w:hAnsi="Arial" w:cs="Arial"/>
          <w:b/>
          <w:bCs/>
          <w:szCs w:val="32"/>
        </w:rPr>
      </w:pPr>
      <w:r w:rsidRPr="00DE697A">
        <w:rPr>
          <w:rFonts w:ascii="Arial" w:eastAsia="Calibri" w:hAnsi="Arial" w:cs="Arial"/>
          <w:b/>
          <w:bCs/>
          <w:szCs w:val="32"/>
        </w:rPr>
        <w:t>Assessment of Statutory Provisions</w:t>
      </w:r>
    </w:p>
    <w:p w14:paraId="6C40076C" w14:textId="77777777" w:rsidR="009E24F6" w:rsidRPr="00DE697A" w:rsidRDefault="009E24F6" w:rsidP="00EC4CC8">
      <w:pPr>
        <w:ind w:left="-284" w:right="-238"/>
        <w:jc w:val="both"/>
        <w:rPr>
          <w:rFonts w:ascii="Arial" w:eastAsia="Calibri" w:hAnsi="Arial" w:cs="Arial"/>
          <w:b/>
          <w:bCs/>
          <w:szCs w:val="32"/>
        </w:rPr>
      </w:pPr>
    </w:p>
    <w:p w14:paraId="6F699F29" w14:textId="77777777" w:rsidR="009E24F6" w:rsidRDefault="009E24F6" w:rsidP="00EC4CC8">
      <w:pPr>
        <w:ind w:left="-284" w:right="-238"/>
        <w:jc w:val="both"/>
        <w:rPr>
          <w:rFonts w:ascii="Arial" w:eastAsia="Calibri" w:hAnsi="Arial" w:cs="Arial"/>
          <w:szCs w:val="32"/>
        </w:rPr>
      </w:pPr>
      <w:r w:rsidRPr="00DE697A">
        <w:rPr>
          <w:rFonts w:ascii="Arial" w:eastAsia="Calibri" w:hAnsi="Arial" w:cs="Arial"/>
          <w:szCs w:val="32"/>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420BDB82" w14:textId="77777777" w:rsidR="009E24F6" w:rsidRPr="00DE697A" w:rsidRDefault="009E24F6" w:rsidP="00EC4CC8">
      <w:pPr>
        <w:ind w:left="-284" w:right="-238"/>
        <w:jc w:val="both"/>
        <w:rPr>
          <w:rFonts w:ascii="Arial" w:eastAsia="Calibri" w:hAnsi="Arial" w:cs="Arial"/>
          <w:szCs w:val="32"/>
        </w:rPr>
      </w:pPr>
    </w:p>
    <w:p w14:paraId="5BF0EE8E" w14:textId="77777777" w:rsidR="009E24F6" w:rsidRDefault="009E24F6" w:rsidP="00EC4CC8">
      <w:pPr>
        <w:ind w:left="-284" w:right="-238"/>
        <w:jc w:val="both"/>
        <w:rPr>
          <w:rFonts w:ascii="Arial" w:eastAsia="Calibri" w:hAnsi="Arial" w:cs="Arial"/>
          <w:b/>
          <w:bCs/>
          <w:szCs w:val="32"/>
        </w:rPr>
      </w:pPr>
      <w:r w:rsidRPr="00DE697A">
        <w:rPr>
          <w:rFonts w:ascii="Arial" w:eastAsia="Calibri" w:hAnsi="Arial" w:cs="Arial"/>
          <w:b/>
          <w:bCs/>
          <w:szCs w:val="32"/>
        </w:rPr>
        <w:t>Local Planning Scheme No. 3</w:t>
      </w:r>
    </w:p>
    <w:p w14:paraId="44FC9FBE" w14:textId="77777777" w:rsidR="009E24F6" w:rsidRPr="00DE697A" w:rsidRDefault="009E24F6" w:rsidP="00EC4CC8">
      <w:pPr>
        <w:ind w:left="-284" w:right="-238"/>
        <w:jc w:val="both"/>
        <w:rPr>
          <w:rFonts w:ascii="Arial" w:eastAsia="Calibri" w:hAnsi="Arial" w:cs="Arial"/>
          <w:b/>
          <w:bCs/>
          <w:szCs w:val="32"/>
        </w:rPr>
      </w:pPr>
    </w:p>
    <w:p w14:paraId="2A8913EA" w14:textId="77777777" w:rsidR="009E24F6" w:rsidRPr="00DE697A" w:rsidRDefault="009E24F6" w:rsidP="00EC4CC8">
      <w:pPr>
        <w:ind w:left="-284" w:right="-238"/>
        <w:jc w:val="both"/>
        <w:rPr>
          <w:rFonts w:ascii="Arial" w:eastAsia="Calibri" w:hAnsi="Arial" w:cs="Arial"/>
          <w:szCs w:val="32"/>
        </w:rPr>
      </w:pPr>
      <w:r w:rsidRPr="00DE697A">
        <w:rPr>
          <w:rFonts w:ascii="Arial" w:eastAsia="Calibri" w:hAnsi="Arial" w:cs="Arial"/>
          <w:szCs w:val="32"/>
        </w:rPr>
        <w:t>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67CDD451" w14:textId="77777777" w:rsidR="009E24F6" w:rsidRPr="00DE697A" w:rsidRDefault="009E24F6" w:rsidP="00EC4CC8">
      <w:pPr>
        <w:ind w:left="-284" w:right="-238"/>
        <w:jc w:val="both"/>
        <w:rPr>
          <w:rFonts w:ascii="Arial" w:eastAsia="Calibri" w:hAnsi="Arial" w:cs="Arial"/>
          <w:szCs w:val="32"/>
        </w:rPr>
      </w:pPr>
    </w:p>
    <w:p w14:paraId="5E571F3C" w14:textId="77777777" w:rsidR="009E24F6" w:rsidRDefault="009E24F6" w:rsidP="00EC4CC8">
      <w:pPr>
        <w:ind w:left="-284" w:right="-238"/>
        <w:jc w:val="both"/>
        <w:rPr>
          <w:rFonts w:ascii="Arial" w:eastAsia="Calibri" w:hAnsi="Arial" w:cs="Arial"/>
          <w:b/>
          <w:color w:val="000000"/>
          <w:szCs w:val="24"/>
        </w:rPr>
      </w:pPr>
      <w:r w:rsidRPr="00DE697A">
        <w:rPr>
          <w:rFonts w:ascii="Arial" w:eastAsia="Calibri" w:hAnsi="Arial" w:cs="Arial"/>
          <w:b/>
          <w:color w:val="000000"/>
          <w:szCs w:val="24"/>
        </w:rPr>
        <w:t>State Planning Policy 7.3 - Residential Design Codes – Volume 1</w:t>
      </w:r>
    </w:p>
    <w:p w14:paraId="4F562BA5" w14:textId="77777777" w:rsidR="009E24F6" w:rsidRPr="00DE697A" w:rsidRDefault="009E24F6" w:rsidP="00EC4CC8">
      <w:pPr>
        <w:ind w:left="-284" w:right="-238"/>
        <w:jc w:val="both"/>
        <w:rPr>
          <w:rFonts w:ascii="Arial" w:eastAsia="Calibri" w:hAnsi="Arial" w:cs="Arial"/>
          <w:b/>
          <w:color w:val="000000"/>
          <w:szCs w:val="24"/>
        </w:rPr>
      </w:pPr>
    </w:p>
    <w:p w14:paraId="37D53388" w14:textId="77777777" w:rsidR="009E24F6" w:rsidRDefault="009E24F6" w:rsidP="00EC4CC8">
      <w:pPr>
        <w:ind w:left="-284" w:right="-238"/>
        <w:jc w:val="both"/>
        <w:rPr>
          <w:rFonts w:ascii="Arial" w:hAnsi="Arial" w:cs="Arial"/>
          <w:bCs/>
          <w:szCs w:val="24"/>
          <w:lang w:val="en-US"/>
        </w:rPr>
      </w:pPr>
      <w:r w:rsidRPr="00DE697A">
        <w:rPr>
          <w:rFonts w:ascii="Arial" w:hAnsi="Arial" w:cs="Arial"/>
          <w:bCs/>
          <w:szCs w:val="24"/>
          <w:lang w:val="en-US"/>
        </w:rPr>
        <w:t xml:space="preserve">The R-Codes apply to all single and grouped dwelling developments. An approval under the R-Codes can be obtained in one of two ways. This is by either meeting the deemed-to-comply provisions or via a design principle assessment pathway. </w:t>
      </w:r>
    </w:p>
    <w:p w14:paraId="0926B30A" w14:textId="77777777" w:rsidR="009E24F6" w:rsidRDefault="009E24F6" w:rsidP="00EC4CC8">
      <w:pPr>
        <w:ind w:left="-284" w:right="-238"/>
        <w:jc w:val="both"/>
        <w:rPr>
          <w:rFonts w:ascii="Arial" w:hAnsi="Arial" w:cs="Arial"/>
          <w:bCs/>
          <w:szCs w:val="24"/>
          <w:lang w:val="en-US"/>
        </w:rPr>
      </w:pPr>
    </w:p>
    <w:p w14:paraId="3F2E06C2" w14:textId="77777777" w:rsidR="002E11F2" w:rsidRPr="00DE697A" w:rsidRDefault="002E11F2" w:rsidP="00EC4CC8">
      <w:pPr>
        <w:ind w:left="-284" w:right="-238"/>
        <w:jc w:val="both"/>
        <w:rPr>
          <w:rFonts w:ascii="Arial" w:hAnsi="Arial" w:cs="Arial"/>
          <w:bCs/>
          <w:szCs w:val="24"/>
          <w:lang w:val="en-US"/>
        </w:rPr>
      </w:pPr>
    </w:p>
    <w:p w14:paraId="2CAF36D0" w14:textId="77777777" w:rsidR="009E24F6" w:rsidRDefault="009E24F6" w:rsidP="00EC4CC8">
      <w:pPr>
        <w:ind w:left="-284" w:right="-238"/>
        <w:jc w:val="both"/>
        <w:rPr>
          <w:rFonts w:ascii="Arial" w:hAnsi="Arial" w:cs="Arial"/>
          <w:bCs/>
          <w:szCs w:val="24"/>
          <w:lang w:val="en-US"/>
        </w:rPr>
      </w:pPr>
      <w:r w:rsidRPr="00DE697A">
        <w:rPr>
          <w:rFonts w:ascii="Arial" w:hAnsi="Arial" w:cs="Arial"/>
          <w:bCs/>
          <w:szCs w:val="24"/>
          <w:lang w:val="en-US"/>
        </w:rPr>
        <w:t>The proposed development is seeking a design principle assessment pathway for parts of this proposal relating to lot boundary setbacks, site works and visual privacy. A new version of the Codes for low and medium density development will come into effect on 1 September 2023 (R-Codes 2023). Consistent with Western Australian Planning Commission advice to local government, the City has assessed the development against the deemed-to-comply provisions of the R-Codes 2021. Where a design principle assessment has been required, due regard has been made to the relevant design principle of the R-Codes 2023.</w:t>
      </w:r>
    </w:p>
    <w:p w14:paraId="58D69B88" w14:textId="77777777" w:rsidR="009E24F6" w:rsidRPr="00DE697A" w:rsidRDefault="009E24F6" w:rsidP="00EC4CC8">
      <w:pPr>
        <w:ind w:left="-284" w:right="-238"/>
        <w:jc w:val="both"/>
        <w:rPr>
          <w:rFonts w:ascii="Arial" w:hAnsi="Arial" w:cs="Arial"/>
          <w:bCs/>
          <w:szCs w:val="24"/>
          <w:lang w:val="en-US"/>
        </w:rPr>
      </w:pPr>
    </w:p>
    <w:p w14:paraId="3C19A5AB" w14:textId="77777777" w:rsidR="009E24F6" w:rsidRPr="00753D8C" w:rsidRDefault="009E24F6" w:rsidP="00EC4CC8">
      <w:pPr>
        <w:ind w:left="-284" w:right="-238"/>
        <w:jc w:val="both"/>
        <w:rPr>
          <w:rFonts w:ascii="Arial" w:eastAsia="Calibri" w:hAnsi="Arial" w:cs="Arial"/>
          <w:color w:val="000000"/>
          <w:szCs w:val="24"/>
          <w:lang w:eastAsia="en-AU"/>
        </w:rPr>
      </w:pPr>
      <w:r w:rsidRPr="00753D8C">
        <w:rPr>
          <w:rFonts w:ascii="Arial" w:eastAsia="Calibri" w:hAnsi="Arial" w:cs="Arial"/>
          <w:color w:val="000000"/>
          <w:szCs w:val="24"/>
          <w:lang w:eastAsia="en-AU"/>
        </w:rPr>
        <w:t>Clause 5.1.3 Lot Boundary Setback</w:t>
      </w:r>
    </w:p>
    <w:p w14:paraId="3EF5753A" w14:textId="77777777" w:rsidR="009E24F6" w:rsidRPr="00DE697A" w:rsidRDefault="009E24F6" w:rsidP="00EC4CC8">
      <w:pPr>
        <w:ind w:left="-284" w:right="-238"/>
        <w:jc w:val="both"/>
        <w:rPr>
          <w:rFonts w:ascii="Arial" w:eastAsia="Calibri" w:hAnsi="Arial" w:cs="Arial"/>
          <w:b/>
          <w:bCs/>
          <w:color w:val="000000"/>
          <w:szCs w:val="24"/>
          <w:lang w:val="en-GB"/>
        </w:rPr>
      </w:pPr>
    </w:p>
    <w:p w14:paraId="699EFF52" w14:textId="77777777" w:rsidR="009E24F6" w:rsidRPr="004560AD" w:rsidRDefault="009E24F6" w:rsidP="002E11F2">
      <w:pPr>
        <w:pStyle w:val="ListParagraph"/>
        <w:numPr>
          <w:ilvl w:val="0"/>
          <w:numId w:val="72"/>
        </w:numPr>
        <w:ind w:left="180" w:right="-238"/>
        <w:jc w:val="both"/>
        <w:rPr>
          <w:rFonts w:ascii="Arial" w:hAnsi="Arial" w:cs="Arial"/>
          <w:bCs/>
          <w:szCs w:val="24"/>
          <w:lang w:val="en-US"/>
        </w:rPr>
      </w:pPr>
      <w:r>
        <w:rPr>
          <w:rFonts w:ascii="Arial" w:hAnsi="Arial" w:cs="Arial"/>
          <w:bCs/>
          <w:szCs w:val="24"/>
          <w:lang w:val="en-US"/>
        </w:rPr>
        <w:t>The master suite on the ground floor proposes a 1.8m setback to the northern lot boundary.</w:t>
      </w:r>
    </w:p>
    <w:p w14:paraId="13B5D10C" w14:textId="77777777" w:rsidR="009E24F6" w:rsidRDefault="009E24F6" w:rsidP="00EC4CC8">
      <w:pPr>
        <w:ind w:left="-284" w:right="-238"/>
        <w:jc w:val="both"/>
        <w:rPr>
          <w:rFonts w:ascii="Arial" w:hAnsi="Arial" w:cs="Arial"/>
          <w:bCs/>
          <w:szCs w:val="24"/>
          <w:lang w:val="en-US"/>
        </w:rPr>
      </w:pPr>
    </w:p>
    <w:p w14:paraId="41216E2F" w14:textId="77777777" w:rsidR="009E24F6" w:rsidRDefault="009E24F6" w:rsidP="00EC4CC8">
      <w:pPr>
        <w:ind w:left="-284" w:right="-238"/>
        <w:jc w:val="both"/>
        <w:rPr>
          <w:rFonts w:ascii="Arial" w:hAnsi="Arial" w:cs="Arial"/>
          <w:bCs/>
          <w:szCs w:val="24"/>
          <w:lang w:val="en-US"/>
        </w:rPr>
      </w:pPr>
      <w:r w:rsidRPr="00DE697A">
        <w:rPr>
          <w:rFonts w:ascii="Arial" w:hAnsi="Arial" w:cs="Arial"/>
          <w:bCs/>
          <w:szCs w:val="24"/>
          <w:lang w:val="en-US"/>
        </w:rPr>
        <w:t>The design principles for lot boundary setbacks consider the impact of building bulk on adjoining properties, providing adequate sun and ventilation and minimising overlooking. The proposed northern lot boundary setback is considered to meet the design principles for the following reasons:</w:t>
      </w:r>
    </w:p>
    <w:p w14:paraId="3A8CDD16" w14:textId="77777777" w:rsidR="009E24F6" w:rsidRPr="00DE697A" w:rsidRDefault="009E24F6" w:rsidP="00EC4CC8">
      <w:pPr>
        <w:ind w:left="-284" w:right="-238"/>
        <w:jc w:val="both"/>
        <w:rPr>
          <w:rFonts w:ascii="Arial" w:hAnsi="Arial" w:cs="Arial"/>
          <w:bCs/>
          <w:szCs w:val="24"/>
          <w:lang w:val="en-US"/>
        </w:rPr>
      </w:pPr>
    </w:p>
    <w:p w14:paraId="490A70EE"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szCs w:val="24"/>
        </w:rPr>
      </w:pPr>
      <w:r w:rsidRPr="00DE697A">
        <w:rPr>
          <w:rFonts w:ascii="Arial" w:eastAsia="Calibri" w:hAnsi="Arial" w:cs="Arial"/>
          <w:szCs w:val="24"/>
        </w:rPr>
        <w:t>The impacts of building bulk are reduced using articulation on the ground floor. The ground floor proposes the retention of the 9.2m portion of wall from the living to ensuite which is setback 1.1m (excluding the minor projection of the chimney), with the addition of the master suite, a length of 4.3m which is set</w:t>
      </w:r>
      <w:r>
        <w:rPr>
          <w:rFonts w:ascii="Arial" w:eastAsia="Calibri" w:hAnsi="Arial" w:cs="Arial"/>
          <w:szCs w:val="24"/>
        </w:rPr>
        <w:t xml:space="preserve"> </w:t>
      </w:r>
      <w:r w:rsidRPr="00DE697A">
        <w:rPr>
          <w:rFonts w:ascii="Arial" w:eastAsia="Calibri" w:hAnsi="Arial" w:cs="Arial"/>
          <w:szCs w:val="24"/>
        </w:rPr>
        <w:t xml:space="preserve">back further at 1.8m. </w:t>
      </w:r>
    </w:p>
    <w:p w14:paraId="309B2F6E"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szCs w:val="24"/>
        </w:rPr>
      </w:pPr>
      <w:r w:rsidRPr="00DE697A">
        <w:rPr>
          <w:rFonts w:ascii="Arial" w:eastAsia="Calibri" w:hAnsi="Arial" w:cs="Arial"/>
          <w:szCs w:val="24"/>
        </w:rPr>
        <w:t xml:space="preserve">Ventilation is maintained for the site and adjoining northern site through the varied setback on the ground floor. </w:t>
      </w:r>
    </w:p>
    <w:p w14:paraId="4C77680D"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szCs w:val="24"/>
        </w:rPr>
      </w:pPr>
      <w:r w:rsidRPr="00DE697A">
        <w:rPr>
          <w:rFonts w:ascii="Arial" w:eastAsia="Calibri" w:hAnsi="Arial" w:cs="Arial"/>
          <w:szCs w:val="24"/>
        </w:rPr>
        <w:t>The wall is to the northern boundary so does not result in overshadowing.</w:t>
      </w:r>
    </w:p>
    <w:p w14:paraId="1BDF9371"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szCs w:val="24"/>
        </w:rPr>
      </w:pPr>
      <w:r w:rsidRPr="00DE697A">
        <w:rPr>
          <w:rFonts w:ascii="Arial" w:eastAsia="Calibri" w:hAnsi="Arial" w:cs="Arial"/>
          <w:szCs w:val="24"/>
        </w:rPr>
        <w:t>There are no overlooking concerns as the</w:t>
      </w:r>
      <w:r>
        <w:rPr>
          <w:rFonts w:ascii="Arial" w:eastAsia="Calibri" w:hAnsi="Arial" w:cs="Arial"/>
          <w:szCs w:val="24"/>
        </w:rPr>
        <w:t xml:space="preserve"> finished floor level of the master suite is not raised more than 0.5m above natural ground level. Furthermore, the</w:t>
      </w:r>
      <w:r w:rsidRPr="00DE697A">
        <w:rPr>
          <w:rFonts w:ascii="Arial" w:eastAsia="Calibri" w:hAnsi="Arial" w:cs="Arial"/>
          <w:szCs w:val="24"/>
        </w:rPr>
        <w:t xml:space="preserve">re are privacy screens proposed to the northern lot boundary to 1.6m above finished floor level, therefore </w:t>
      </w:r>
      <w:r>
        <w:rPr>
          <w:rFonts w:ascii="Arial" w:eastAsia="Calibri" w:hAnsi="Arial" w:cs="Arial"/>
          <w:szCs w:val="24"/>
        </w:rPr>
        <w:t xml:space="preserve">further </w:t>
      </w:r>
      <w:r w:rsidRPr="00DE697A">
        <w:rPr>
          <w:rFonts w:ascii="Arial" w:eastAsia="Calibri" w:hAnsi="Arial" w:cs="Arial"/>
          <w:szCs w:val="24"/>
        </w:rPr>
        <w:t xml:space="preserve">mitigating loss of privacy for the northern landowners.  </w:t>
      </w:r>
    </w:p>
    <w:p w14:paraId="6B280BEC" w14:textId="77777777" w:rsidR="009E24F6" w:rsidRDefault="009E24F6" w:rsidP="002E11F2">
      <w:pPr>
        <w:numPr>
          <w:ilvl w:val="0"/>
          <w:numId w:val="60"/>
        </w:numPr>
        <w:autoSpaceDE w:val="0"/>
        <w:autoSpaceDN w:val="0"/>
        <w:adjustRightInd w:val="0"/>
        <w:ind w:left="142" w:right="-238"/>
        <w:contextualSpacing/>
        <w:jc w:val="both"/>
        <w:rPr>
          <w:rFonts w:ascii="Arial" w:eastAsia="Calibri" w:hAnsi="Arial" w:cs="Arial"/>
          <w:szCs w:val="24"/>
        </w:rPr>
      </w:pPr>
      <w:r w:rsidRPr="00DE697A">
        <w:rPr>
          <w:rFonts w:ascii="Arial" w:eastAsia="Calibri" w:hAnsi="Arial" w:cs="Arial"/>
          <w:szCs w:val="24"/>
        </w:rPr>
        <w:t xml:space="preserve">It is worth noting that </w:t>
      </w:r>
      <w:r>
        <w:rPr>
          <w:rFonts w:ascii="Arial" w:eastAsia="Calibri" w:hAnsi="Arial" w:cs="Arial"/>
          <w:szCs w:val="24"/>
        </w:rPr>
        <w:t xml:space="preserve">as of 1 September 2023 with the adoption of the Medium Density R-Codes, </w:t>
      </w:r>
      <w:r w:rsidRPr="00DE697A">
        <w:rPr>
          <w:rFonts w:ascii="Arial" w:eastAsia="Calibri" w:hAnsi="Arial" w:cs="Arial"/>
          <w:szCs w:val="24"/>
        </w:rPr>
        <w:t>the proposed ground floor northern lot boundary</w:t>
      </w:r>
      <w:r>
        <w:rPr>
          <w:rFonts w:ascii="Arial" w:eastAsia="Calibri" w:hAnsi="Arial" w:cs="Arial"/>
          <w:szCs w:val="24"/>
        </w:rPr>
        <w:t xml:space="preserve"> setback</w:t>
      </w:r>
      <w:r w:rsidRPr="00DE697A">
        <w:rPr>
          <w:rFonts w:ascii="Arial" w:eastAsia="Calibri" w:hAnsi="Arial" w:cs="Arial"/>
          <w:szCs w:val="24"/>
        </w:rPr>
        <w:t xml:space="preserve"> from the master suite will achieve deemed-to-comply of Clause 3.4.1, which stipulates a minimum 1.5m setback</w:t>
      </w:r>
      <w:r>
        <w:rPr>
          <w:rFonts w:ascii="Arial" w:eastAsia="Calibri" w:hAnsi="Arial" w:cs="Arial"/>
          <w:szCs w:val="24"/>
        </w:rPr>
        <w:t>.</w:t>
      </w:r>
    </w:p>
    <w:p w14:paraId="7A5E4D93" w14:textId="77777777" w:rsidR="009E24F6" w:rsidRPr="00DE697A" w:rsidRDefault="009E24F6" w:rsidP="00EC4CC8">
      <w:pPr>
        <w:autoSpaceDE w:val="0"/>
        <w:autoSpaceDN w:val="0"/>
        <w:adjustRightInd w:val="0"/>
        <w:ind w:left="-218" w:right="-238"/>
        <w:contextualSpacing/>
        <w:jc w:val="both"/>
        <w:rPr>
          <w:rFonts w:ascii="Arial" w:eastAsia="Calibri" w:hAnsi="Arial" w:cs="Arial"/>
          <w:szCs w:val="24"/>
        </w:rPr>
      </w:pPr>
    </w:p>
    <w:p w14:paraId="0ED2EF86" w14:textId="77777777" w:rsidR="009E24F6" w:rsidRDefault="009E24F6" w:rsidP="00EC4CC8">
      <w:pPr>
        <w:autoSpaceDE w:val="0"/>
        <w:autoSpaceDN w:val="0"/>
        <w:adjustRightInd w:val="0"/>
        <w:ind w:left="-284" w:right="-238"/>
        <w:jc w:val="both"/>
        <w:rPr>
          <w:rFonts w:ascii="Arial" w:eastAsia="Calibri" w:hAnsi="Arial" w:cs="Arial"/>
          <w:szCs w:val="24"/>
        </w:rPr>
      </w:pPr>
      <w:r>
        <w:rPr>
          <w:rFonts w:ascii="Arial" w:eastAsia="Calibri" w:hAnsi="Arial" w:cs="Arial"/>
          <w:szCs w:val="24"/>
        </w:rPr>
        <w:t xml:space="preserve">Clause 5.1.3 Lot Boundary Setback - </w:t>
      </w:r>
      <w:r w:rsidRPr="00863087">
        <w:rPr>
          <w:rFonts w:ascii="Arial" w:eastAsia="Calibri" w:hAnsi="Arial" w:cs="Arial"/>
          <w:szCs w:val="24"/>
        </w:rPr>
        <w:t>Boundary Walls</w:t>
      </w:r>
    </w:p>
    <w:p w14:paraId="4D3BA98B" w14:textId="77777777" w:rsidR="009E24F6" w:rsidRDefault="009E24F6" w:rsidP="00EC4CC8">
      <w:pPr>
        <w:autoSpaceDE w:val="0"/>
        <w:autoSpaceDN w:val="0"/>
        <w:adjustRightInd w:val="0"/>
        <w:ind w:left="-284" w:right="-238"/>
        <w:jc w:val="both"/>
        <w:rPr>
          <w:rFonts w:ascii="Arial" w:eastAsia="Calibri" w:hAnsi="Arial" w:cs="Arial"/>
          <w:szCs w:val="24"/>
        </w:rPr>
      </w:pPr>
    </w:p>
    <w:p w14:paraId="04E40660" w14:textId="77777777" w:rsidR="009E24F6" w:rsidRDefault="009E24F6" w:rsidP="002E11F2">
      <w:pPr>
        <w:pStyle w:val="ListParagraph"/>
        <w:numPr>
          <w:ilvl w:val="0"/>
          <w:numId w:val="73"/>
        </w:numPr>
        <w:autoSpaceDE w:val="0"/>
        <w:autoSpaceDN w:val="0"/>
        <w:adjustRightInd w:val="0"/>
        <w:ind w:left="90" w:right="-238"/>
        <w:jc w:val="both"/>
        <w:rPr>
          <w:rFonts w:ascii="Arial" w:eastAsia="Calibri" w:hAnsi="Arial" w:cs="Arial"/>
          <w:szCs w:val="24"/>
        </w:rPr>
      </w:pPr>
      <w:r>
        <w:rPr>
          <w:rFonts w:ascii="Arial" w:eastAsia="Calibri" w:hAnsi="Arial" w:cs="Arial"/>
          <w:szCs w:val="24"/>
        </w:rPr>
        <w:t>The eastern boundary wall is 4.0m in height; and</w:t>
      </w:r>
    </w:p>
    <w:p w14:paraId="3AD5524A" w14:textId="77777777" w:rsidR="009E24F6" w:rsidRPr="00C14573" w:rsidRDefault="009E24F6" w:rsidP="002E11F2">
      <w:pPr>
        <w:pStyle w:val="ListParagraph"/>
        <w:numPr>
          <w:ilvl w:val="0"/>
          <w:numId w:val="73"/>
        </w:numPr>
        <w:autoSpaceDE w:val="0"/>
        <w:autoSpaceDN w:val="0"/>
        <w:adjustRightInd w:val="0"/>
        <w:ind w:left="90" w:right="-238"/>
        <w:jc w:val="both"/>
        <w:rPr>
          <w:rFonts w:ascii="Arial" w:eastAsia="Calibri" w:hAnsi="Arial" w:cs="Arial"/>
          <w:szCs w:val="24"/>
        </w:rPr>
      </w:pPr>
      <w:r>
        <w:rPr>
          <w:rFonts w:ascii="Arial" w:eastAsia="Calibri" w:hAnsi="Arial" w:cs="Arial"/>
          <w:szCs w:val="24"/>
        </w:rPr>
        <w:t xml:space="preserve">The southern boundary wall is located within 3m behind the street setback line. </w:t>
      </w:r>
    </w:p>
    <w:p w14:paraId="24C2AA51" w14:textId="77777777" w:rsidR="009E24F6" w:rsidRPr="00863087" w:rsidRDefault="009E24F6" w:rsidP="00EC4CC8">
      <w:pPr>
        <w:autoSpaceDE w:val="0"/>
        <w:autoSpaceDN w:val="0"/>
        <w:adjustRightInd w:val="0"/>
        <w:ind w:left="-284" w:right="-238"/>
        <w:jc w:val="both"/>
        <w:rPr>
          <w:rFonts w:ascii="Arial" w:eastAsia="Calibri" w:hAnsi="Arial" w:cs="Arial"/>
          <w:szCs w:val="24"/>
        </w:rPr>
      </w:pPr>
    </w:p>
    <w:p w14:paraId="5B0C9933" w14:textId="77777777" w:rsidR="009E24F6" w:rsidRDefault="009E24F6" w:rsidP="00EC4CC8">
      <w:pPr>
        <w:ind w:left="-284" w:right="-238"/>
        <w:jc w:val="both"/>
        <w:rPr>
          <w:rFonts w:ascii="Arial" w:hAnsi="Arial" w:cs="Arial"/>
          <w:bCs/>
          <w:szCs w:val="24"/>
          <w:lang w:val="en-US"/>
        </w:rPr>
      </w:pPr>
      <w:r w:rsidRPr="00DE697A">
        <w:rPr>
          <w:rFonts w:ascii="Arial" w:hAnsi="Arial" w:cs="Arial"/>
          <w:bCs/>
          <w:szCs w:val="24"/>
          <w:lang w:val="en-US"/>
        </w:rPr>
        <w:t>The Hampden-Hollywood Local Planning Policy was adopted by Council on 28 March 2023. The subject development application was submitted 1 March 2023 and had been designed and assessed prior to the adoption of the Policy. Notwithstanding, the proposal has been assessed against the Hampden-Hollywood Precinct LPP.</w:t>
      </w:r>
    </w:p>
    <w:p w14:paraId="0D5E2713" w14:textId="77777777" w:rsidR="009E24F6" w:rsidRPr="00DE697A" w:rsidRDefault="009E24F6" w:rsidP="00EC4CC8">
      <w:pPr>
        <w:ind w:left="-284" w:right="-238"/>
        <w:jc w:val="both"/>
        <w:rPr>
          <w:rFonts w:ascii="Arial" w:hAnsi="Arial" w:cs="Arial"/>
          <w:bCs/>
          <w:szCs w:val="24"/>
          <w:lang w:val="en-US"/>
        </w:rPr>
      </w:pPr>
    </w:p>
    <w:p w14:paraId="700DCCCE" w14:textId="77777777" w:rsidR="009E24F6" w:rsidRDefault="009E24F6" w:rsidP="00EC4CC8">
      <w:pPr>
        <w:ind w:left="-284" w:right="-238"/>
        <w:jc w:val="both"/>
        <w:rPr>
          <w:rFonts w:ascii="Arial" w:eastAsia="Calibri" w:hAnsi="Arial" w:cs="Arial"/>
          <w:color w:val="000000"/>
          <w:szCs w:val="24"/>
          <w:lang w:eastAsia="en-AU"/>
        </w:rPr>
      </w:pPr>
      <w:r w:rsidRPr="00DE697A">
        <w:rPr>
          <w:rFonts w:ascii="Arial" w:eastAsia="Calibri" w:hAnsi="Arial" w:cs="Arial"/>
          <w:color w:val="000000"/>
          <w:szCs w:val="24"/>
          <w:lang w:eastAsia="en-AU"/>
        </w:rPr>
        <w:t xml:space="preserve">The design principles for lot boundary setbacks consider the impact of building bulk on adjoining properties, providing adequate sun and ventilation and minimising overlooking. </w:t>
      </w:r>
    </w:p>
    <w:p w14:paraId="5C76F0EC" w14:textId="77777777" w:rsidR="009E24F6" w:rsidRDefault="009E24F6" w:rsidP="00EC4CC8">
      <w:pPr>
        <w:ind w:left="-284" w:right="-238"/>
        <w:jc w:val="both"/>
        <w:rPr>
          <w:rFonts w:ascii="Arial" w:eastAsia="Calibri" w:hAnsi="Arial" w:cs="Arial"/>
          <w:color w:val="000000"/>
          <w:szCs w:val="24"/>
          <w:lang w:eastAsia="en-AU"/>
        </w:rPr>
      </w:pPr>
    </w:p>
    <w:p w14:paraId="41E6A75B" w14:textId="77777777" w:rsidR="002E11F2" w:rsidRPr="00DE697A" w:rsidRDefault="002E11F2" w:rsidP="00EC4CC8">
      <w:pPr>
        <w:ind w:left="-284" w:right="-238"/>
        <w:jc w:val="both"/>
        <w:rPr>
          <w:rFonts w:ascii="Arial" w:eastAsia="Calibri" w:hAnsi="Arial" w:cs="Arial"/>
          <w:color w:val="000000"/>
          <w:szCs w:val="24"/>
          <w:lang w:eastAsia="en-AU"/>
        </w:rPr>
      </w:pPr>
    </w:p>
    <w:p w14:paraId="5A0571C3" w14:textId="77777777" w:rsidR="009E24F6" w:rsidRDefault="009E24F6" w:rsidP="00EC4CC8">
      <w:pPr>
        <w:ind w:left="-284" w:right="-238"/>
        <w:jc w:val="both"/>
        <w:rPr>
          <w:rFonts w:ascii="Arial" w:hAnsi="Arial" w:cs="Arial"/>
          <w:bCs/>
          <w:szCs w:val="24"/>
          <w:lang w:val="en-US"/>
        </w:rPr>
      </w:pPr>
      <w:r w:rsidRPr="00DE697A">
        <w:rPr>
          <w:rFonts w:ascii="Arial" w:hAnsi="Arial" w:cs="Arial"/>
          <w:bCs/>
          <w:szCs w:val="24"/>
          <w:lang w:val="en-US"/>
        </w:rPr>
        <w:t xml:space="preserve">The proposed eastern boundary wall is considered to meet the design principles for the following reasons: </w:t>
      </w:r>
    </w:p>
    <w:p w14:paraId="1DEA327D" w14:textId="77777777" w:rsidR="009E24F6" w:rsidRPr="00DE697A" w:rsidRDefault="009E24F6" w:rsidP="00EC4CC8">
      <w:pPr>
        <w:ind w:left="-284" w:right="-238"/>
        <w:jc w:val="both"/>
        <w:rPr>
          <w:rFonts w:ascii="Arial" w:hAnsi="Arial" w:cs="Arial"/>
          <w:bCs/>
          <w:szCs w:val="24"/>
          <w:lang w:val="en-US"/>
        </w:rPr>
      </w:pPr>
    </w:p>
    <w:p w14:paraId="3C9FA76C" w14:textId="77777777" w:rsidR="009E24F6" w:rsidRPr="00DE697A" w:rsidRDefault="009E24F6" w:rsidP="002E11F2">
      <w:pPr>
        <w:numPr>
          <w:ilvl w:val="0"/>
          <w:numId w:val="69"/>
        </w:numPr>
        <w:autoSpaceDE w:val="0"/>
        <w:autoSpaceDN w:val="0"/>
        <w:adjustRightInd w:val="0"/>
        <w:ind w:left="142" w:right="-238" w:hanging="412"/>
        <w:contextualSpacing/>
        <w:jc w:val="both"/>
        <w:rPr>
          <w:rFonts w:ascii="Arial" w:eastAsia="Calibri" w:hAnsi="Arial" w:cs="Arial"/>
          <w:color w:val="000000"/>
          <w:szCs w:val="24"/>
          <w:lang w:eastAsia="en-AU"/>
        </w:rPr>
      </w:pPr>
      <w:r w:rsidRPr="00DE697A">
        <w:rPr>
          <w:rFonts w:ascii="Arial" w:eastAsia="Calibri" w:hAnsi="Arial" w:cs="Arial"/>
          <w:color w:val="000000"/>
          <w:szCs w:val="24"/>
          <w:lang w:eastAsia="en-AU"/>
        </w:rPr>
        <w:t xml:space="preserve">The boundary wall along the eastern elevation makes more effective use of the site by providing pockets of outdoor living areas for the courtyard and retreat.  </w:t>
      </w:r>
    </w:p>
    <w:p w14:paraId="53E6B50C" w14:textId="77777777" w:rsidR="009E24F6" w:rsidRPr="00DE697A" w:rsidRDefault="009E24F6" w:rsidP="002E11F2">
      <w:pPr>
        <w:numPr>
          <w:ilvl w:val="0"/>
          <w:numId w:val="69"/>
        </w:numPr>
        <w:autoSpaceDE w:val="0"/>
        <w:autoSpaceDN w:val="0"/>
        <w:adjustRightInd w:val="0"/>
        <w:ind w:left="142" w:right="-238" w:hanging="412"/>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Solar access is maintained as the wall is located on the eastern boundary and achieves the deemed-to-comply provisions. </w:t>
      </w:r>
    </w:p>
    <w:p w14:paraId="54BC6CE4" w14:textId="77777777" w:rsidR="009E24F6" w:rsidRPr="00DE697A" w:rsidRDefault="009E24F6" w:rsidP="002E11F2">
      <w:pPr>
        <w:numPr>
          <w:ilvl w:val="0"/>
          <w:numId w:val="69"/>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Ventilation is maintained for the site and adjoining eastern site through the articulation of setbacks along the eastern boundary with the remainder of the ground floor being setback a minimum of 3.4m. </w:t>
      </w:r>
    </w:p>
    <w:p w14:paraId="5BAA575E" w14:textId="77777777" w:rsidR="009E24F6" w:rsidRPr="00DE697A" w:rsidRDefault="009E24F6" w:rsidP="002E11F2">
      <w:pPr>
        <w:numPr>
          <w:ilvl w:val="0"/>
          <w:numId w:val="69"/>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There are no overlooking concerns as a result of the eastern boundary wall. </w:t>
      </w:r>
    </w:p>
    <w:p w14:paraId="30E6AA9C" w14:textId="77777777" w:rsidR="009E24F6" w:rsidRPr="00DE697A" w:rsidRDefault="009E24F6" w:rsidP="002E11F2">
      <w:pPr>
        <w:numPr>
          <w:ilvl w:val="0"/>
          <w:numId w:val="69"/>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The eastern boundary wall is not viewable from the street.</w:t>
      </w:r>
    </w:p>
    <w:p w14:paraId="1C2BE702" w14:textId="77777777" w:rsidR="009E24F6" w:rsidRDefault="009E24F6" w:rsidP="00EC4CC8">
      <w:pPr>
        <w:ind w:left="-284" w:right="-238"/>
        <w:jc w:val="both"/>
        <w:rPr>
          <w:rFonts w:ascii="Arial" w:hAnsi="Arial" w:cs="Arial"/>
          <w:bCs/>
          <w:szCs w:val="24"/>
          <w:lang w:val="en-US"/>
        </w:rPr>
      </w:pPr>
    </w:p>
    <w:p w14:paraId="5B4A0460" w14:textId="77777777" w:rsidR="009E24F6" w:rsidRDefault="009E24F6" w:rsidP="00EC4CC8">
      <w:pPr>
        <w:ind w:left="-284" w:right="-238"/>
        <w:jc w:val="both"/>
        <w:rPr>
          <w:rFonts w:ascii="Arial" w:hAnsi="Arial" w:cs="Arial"/>
          <w:bCs/>
          <w:szCs w:val="24"/>
          <w:lang w:val="en-US"/>
        </w:rPr>
      </w:pPr>
      <w:r w:rsidRPr="00DE697A">
        <w:rPr>
          <w:rFonts w:ascii="Arial" w:hAnsi="Arial" w:cs="Arial"/>
          <w:bCs/>
          <w:szCs w:val="24"/>
          <w:lang w:val="en-US"/>
        </w:rPr>
        <w:t xml:space="preserve">The proposed southern boundary wall is considered to meet the design principles for the following reasons: </w:t>
      </w:r>
    </w:p>
    <w:p w14:paraId="4196D01C" w14:textId="77777777" w:rsidR="009E24F6" w:rsidRPr="00DE697A" w:rsidRDefault="009E24F6" w:rsidP="00EC4CC8">
      <w:pPr>
        <w:ind w:left="-284" w:right="-238"/>
        <w:jc w:val="both"/>
        <w:rPr>
          <w:rFonts w:ascii="Arial" w:hAnsi="Arial" w:cs="Arial"/>
          <w:bCs/>
          <w:szCs w:val="24"/>
          <w:lang w:val="en-US"/>
        </w:rPr>
      </w:pPr>
    </w:p>
    <w:p w14:paraId="51BA97F7"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The southern boundary wall consists of the existing retained 10.9m portion of wall (verandah and dining/living), with the addition of a 4.2m portion of wall (laundry and scullery). This allows the front setback area to achieve greater street setback provisions and makes more effective use of space for the outdoor living area.</w:t>
      </w:r>
    </w:p>
    <w:p w14:paraId="7E64B7BE"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The most significant portion of the southern wall in terms of scale is that of the existing house, which is to remain and be incorporated into the new design.</w:t>
      </w:r>
    </w:p>
    <w:p w14:paraId="78E9EC21"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The impacts of building bulk are mitigated as the proposed boundary wall is located 1.5m from the southern lot’s (24 Clifton) boundary and therefore will not be perceived from the southern adjoining landowner as a boundary wall. The addition is minor in nature, with a length of 4.2m and 3.5m in height which is consistent with a single storey wall height.</w:t>
      </w:r>
    </w:p>
    <w:p w14:paraId="4114B4C9"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Solar access for the southern lot is maintained and achieves the deemed-to-comply provisions. </w:t>
      </w:r>
    </w:p>
    <w:p w14:paraId="5268542B"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Ventilation is maintained for the site and adjoining southern site through the 1.2m setback (pedestrian access leg) on the ground floor. </w:t>
      </w:r>
    </w:p>
    <w:p w14:paraId="0771C499"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There are no overlooking concerns as a result of the southern boundary wall. </w:t>
      </w:r>
    </w:p>
    <w:p w14:paraId="328FE64B" w14:textId="77777777" w:rsidR="009E24F6" w:rsidRDefault="009E24F6" w:rsidP="00EC4CC8">
      <w:pPr>
        <w:ind w:left="-284" w:right="-238"/>
        <w:jc w:val="both"/>
        <w:rPr>
          <w:rFonts w:ascii="Arial" w:hAnsi="Arial" w:cs="Arial"/>
          <w:bCs/>
          <w:szCs w:val="24"/>
          <w:lang w:val="en-US"/>
        </w:rPr>
      </w:pPr>
    </w:p>
    <w:p w14:paraId="55829460" w14:textId="77777777" w:rsidR="009E24F6" w:rsidRDefault="009E24F6" w:rsidP="00EC4CC8">
      <w:pPr>
        <w:ind w:left="-284" w:right="-238"/>
        <w:jc w:val="both"/>
        <w:rPr>
          <w:rFonts w:ascii="Arial" w:hAnsi="Arial" w:cs="Arial"/>
          <w:bCs/>
          <w:szCs w:val="24"/>
          <w:lang w:val="en-US"/>
        </w:rPr>
      </w:pPr>
      <w:r w:rsidRPr="00DE697A">
        <w:rPr>
          <w:rFonts w:ascii="Arial" w:hAnsi="Arial" w:cs="Arial"/>
          <w:bCs/>
          <w:szCs w:val="24"/>
          <w:lang w:val="en-US"/>
        </w:rPr>
        <w:t>The proposed boundary walls are consistent with the desired future character statement of the Policy for the following reasons:</w:t>
      </w:r>
    </w:p>
    <w:p w14:paraId="0D830B82" w14:textId="77777777" w:rsidR="009E24F6" w:rsidRPr="00DE697A" w:rsidRDefault="009E24F6" w:rsidP="00EC4CC8">
      <w:pPr>
        <w:ind w:left="-284" w:right="-238"/>
        <w:jc w:val="both"/>
        <w:rPr>
          <w:rFonts w:ascii="Arial" w:hAnsi="Arial" w:cs="Arial"/>
          <w:bCs/>
          <w:szCs w:val="24"/>
          <w:lang w:val="en-US"/>
        </w:rPr>
      </w:pPr>
    </w:p>
    <w:p w14:paraId="775D2B87"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The proposed additions and alterations aim at retaining the existing Californian bungalow style façade, whilst incorporating more contemporary design materials into the extension. </w:t>
      </w:r>
    </w:p>
    <w:p w14:paraId="4C5BC7D0"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The proposal siting is consistent with the existing and desired future character by incorporating large front setbacks ranging from 6.0m to 8.0m. Additionally, the proposal facilitates street activation through the inclusion of the upper floor balcony, verandah, front facing outdoor living area and low permeable fences to promote passive surveillance. </w:t>
      </w:r>
    </w:p>
    <w:p w14:paraId="780D5472"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The proposal features no boundary walls as perceived from the street. Building separation is maintained by a minimum of 2.1m between the subject site house and the southern dwelling at 24 Clifton Street. This facilitates the appearance of building separation and is consistent with the desired future character of the area. </w:t>
      </w:r>
    </w:p>
    <w:p w14:paraId="2F580ED8" w14:textId="77777777" w:rsidR="009E24F6" w:rsidRPr="00212C65" w:rsidRDefault="009E24F6" w:rsidP="00EC4CC8">
      <w:pPr>
        <w:autoSpaceDE w:val="0"/>
        <w:autoSpaceDN w:val="0"/>
        <w:adjustRightInd w:val="0"/>
        <w:ind w:left="-284" w:right="-238"/>
        <w:contextualSpacing/>
        <w:jc w:val="both"/>
        <w:rPr>
          <w:rFonts w:ascii="Arial" w:eastAsia="Calibri" w:hAnsi="Arial" w:cs="Arial"/>
          <w:szCs w:val="24"/>
        </w:rPr>
      </w:pPr>
      <w:r w:rsidRPr="00212C65">
        <w:rPr>
          <w:rFonts w:ascii="Arial" w:eastAsia="Calibri" w:hAnsi="Arial" w:cs="Arial"/>
          <w:szCs w:val="24"/>
        </w:rPr>
        <w:t>Clause 5.3.7 Site Works</w:t>
      </w:r>
    </w:p>
    <w:p w14:paraId="603E308F" w14:textId="77777777" w:rsidR="009E24F6" w:rsidRPr="00DE697A" w:rsidRDefault="009E24F6" w:rsidP="00EC4CC8">
      <w:pPr>
        <w:autoSpaceDE w:val="0"/>
        <w:autoSpaceDN w:val="0"/>
        <w:adjustRightInd w:val="0"/>
        <w:ind w:left="-284" w:right="-238"/>
        <w:contextualSpacing/>
        <w:jc w:val="both"/>
        <w:rPr>
          <w:rFonts w:ascii="Arial" w:eastAsia="Calibri" w:hAnsi="Arial" w:cs="Arial"/>
          <w:b/>
          <w:bCs/>
          <w:szCs w:val="24"/>
        </w:rPr>
      </w:pPr>
    </w:p>
    <w:p w14:paraId="4CD9D1B7" w14:textId="77777777" w:rsidR="009E24F6" w:rsidRDefault="009E24F6" w:rsidP="002E11F2">
      <w:pPr>
        <w:pStyle w:val="ListParagraph"/>
        <w:numPr>
          <w:ilvl w:val="0"/>
          <w:numId w:val="75"/>
        </w:numPr>
        <w:ind w:left="180" w:right="-238" w:hanging="450"/>
        <w:jc w:val="both"/>
        <w:rPr>
          <w:rFonts w:ascii="Arial" w:hAnsi="Arial" w:cs="Arial"/>
          <w:bCs/>
          <w:szCs w:val="24"/>
          <w:lang w:val="en-US"/>
        </w:rPr>
      </w:pPr>
      <w:r>
        <w:rPr>
          <w:rFonts w:ascii="Arial" w:hAnsi="Arial" w:cs="Arial"/>
          <w:bCs/>
          <w:szCs w:val="24"/>
          <w:lang w:val="en-US"/>
        </w:rPr>
        <w:t>Retaining walls and site works along the eastern lot boundary are to a maximum height of 0.7m.</w:t>
      </w:r>
    </w:p>
    <w:p w14:paraId="5B4F254E" w14:textId="77777777" w:rsidR="009E24F6" w:rsidRPr="00212C65" w:rsidRDefault="009E24F6" w:rsidP="00EC4CC8">
      <w:pPr>
        <w:pStyle w:val="ListParagraph"/>
        <w:ind w:left="436" w:right="-238"/>
        <w:jc w:val="both"/>
        <w:rPr>
          <w:rFonts w:ascii="Arial" w:hAnsi="Arial" w:cs="Arial"/>
          <w:bCs/>
          <w:szCs w:val="24"/>
          <w:lang w:val="en-US"/>
        </w:rPr>
      </w:pPr>
    </w:p>
    <w:p w14:paraId="06571AA6" w14:textId="77777777" w:rsidR="009E24F6" w:rsidRPr="00DE697A" w:rsidRDefault="009E24F6" w:rsidP="00EC4CC8">
      <w:pPr>
        <w:ind w:left="-284" w:right="-238"/>
        <w:jc w:val="both"/>
        <w:rPr>
          <w:rFonts w:ascii="Arial" w:hAnsi="Arial" w:cs="Arial"/>
          <w:bCs/>
          <w:szCs w:val="24"/>
          <w:lang w:val="en-US"/>
        </w:rPr>
      </w:pPr>
      <w:r w:rsidRPr="00DE697A">
        <w:rPr>
          <w:rFonts w:ascii="Arial" w:hAnsi="Arial" w:cs="Arial"/>
          <w:bCs/>
          <w:szCs w:val="24"/>
          <w:lang w:val="en-US"/>
        </w:rPr>
        <w:t xml:space="preserve">The lot slopes approximately 0.7m from west to east, with the fill at the rear of the site proposed to retain a consistent flat level across the site for more effective use for the residents. The proposed site works achieve the design principles as they respond to the natural slope of the site, do not add to building bulk and do not result in visual privacy concerns for the </w:t>
      </w:r>
      <w:r>
        <w:rPr>
          <w:rFonts w:ascii="Arial" w:hAnsi="Arial" w:cs="Arial"/>
          <w:bCs/>
          <w:szCs w:val="24"/>
          <w:lang w:val="en-US"/>
        </w:rPr>
        <w:t xml:space="preserve">eastern </w:t>
      </w:r>
      <w:r w:rsidRPr="00DE697A">
        <w:rPr>
          <w:rFonts w:ascii="Arial" w:hAnsi="Arial" w:cs="Arial"/>
          <w:bCs/>
          <w:szCs w:val="24"/>
          <w:lang w:val="en-US"/>
        </w:rPr>
        <w:t xml:space="preserve">adjoining </w:t>
      </w:r>
      <w:r>
        <w:rPr>
          <w:rFonts w:ascii="Arial" w:hAnsi="Arial" w:cs="Arial"/>
          <w:bCs/>
          <w:szCs w:val="24"/>
          <w:lang w:val="en-US"/>
        </w:rPr>
        <w:t>property</w:t>
      </w:r>
      <w:r w:rsidRPr="00DE697A">
        <w:rPr>
          <w:rFonts w:ascii="Arial" w:hAnsi="Arial" w:cs="Arial"/>
          <w:bCs/>
          <w:szCs w:val="24"/>
          <w:lang w:val="en-US"/>
        </w:rPr>
        <w:t>.</w:t>
      </w:r>
    </w:p>
    <w:p w14:paraId="56A608B4" w14:textId="77777777" w:rsidR="009E24F6" w:rsidRPr="00DE697A" w:rsidRDefault="009E24F6" w:rsidP="00EC4CC8">
      <w:pPr>
        <w:ind w:left="-284" w:right="-238"/>
        <w:jc w:val="both"/>
        <w:rPr>
          <w:rFonts w:ascii="Arial" w:hAnsi="Arial" w:cs="Arial"/>
          <w:bCs/>
          <w:szCs w:val="24"/>
          <w:lang w:val="en-US"/>
        </w:rPr>
      </w:pPr>
    </w:p>
    <w:p w14:paraId="3AA8B649" w14:textId="77777777" w:rsidR="009E24F6" w:rsidRPr="00212C65" w:rsidRDefault="009E24F6" w:rsidP="00EC4CC8">
      <w:pPr>
        <w:autoSpaceDE w:val="0"/>
        <w:autoSpaceDN w:val="0"/>
        <w:adjustRightInd w:val="0"/>
        <w:ind w:left="-284" w:right="-238"/>
        <w:jc w:val="both"/>
        <w:rPr>
          <w:rFonts w:ascii="Arial" w:eastAsia="Calibri" w:hAnsi="Arial" w:cs="Arial"/>
          <w:szCs w:val="24"/>
        </w:rPr>
      </w:pPr>
      <w:r>
        <w:rPr>
          <w:rFonts w:ascii="Arial" w:eastAsia="Calibri" w:hAnsi="Arial" w:cs="Arial"/>
          <w:szCs w:val="24"/>
        </w:rPr>
        <w:t xml:space="preserve">Clause 5.4.1 </w:t>
      </w:r>
      <w:r w:rsidRPr="00212C65">
        <w:rPr>
          <w:rFonts w:ascii="Arial" w:eastAsia="Calibri" w:hAnsi="Arial" w:cs="Arial"/>
          <w:szCs w:val="24"/>
        </w:rPr>
        <w:t>Visual Privacy</w:t>
      </w:r>
    </w:p>
    <w:p w14:paraId="7565E0A3" w14:textId="77777777" w:rsidR="009E24F6" w:rsidRPr="00DE697A" w:rsidRDefault="009E24F6" w:rsidP="00EC4CC8">
      <w:pPr>
        <w:autoSpaceDE w:val="0"/>
        <w:autoSpaceDN w:val="0"/>
        <w:adjustRightInd w:val="0"/>
        <w:ind w:left="-284" w:right="-238"/>
        <w:jc w:val="both"/>
        <w:rPr>
          <w:rFonts w:ascii="Arial" w:eastAsia="Calibri" w:hAnsi="Arial" w:cs="Arial"/>
          <w:b/>
          <w:bCs/>
          <w:szCs w:val="24"/>
        </w:rPr>
      </w:pPr>
    </w:p>
    <w:p w14:paraId="6067D06A" w14:textId="77777777" w:rsidR="009E24F6" w:rsidRDefault="009E24F6" w:rsidP="002E11F2">
      <w:pPr>
        <w:pStyle w:val="ListParagraph"/>
        <w:numPr>
          <w:ilvl w:val="0"/>
          <w:numId w:val="74"/>
        </w:numPr>
        <w:ind w:left="90" w:right="-238"/>
        <w:jc w:val="both"/>
        <w:rPr>
          <w:rFonts w:ascii="Arial" w:hAnsi="Arial" w:cs="Arial"/>
          <w:bCs/>
          <w:szCs w:val="24"/>
          <w:lang w:val="en-US"/>
        </w:rPr>
      </w:pPr>
      <w:r>
        <w:rPr>
          <w:rFonts w:ascii="Arial" w:hAnsi="Arial" w:cs="Arial"/>
          <w:bCs/>
          <w:szCs w:val="24"/>
          <w:lang w:val="en-US"/>
        </w:rPr>
        <w:t>The balcony on the upper floor overlooks the southern property.</w:t>
      </w:r>
    </w:p>
    <w:p w14:paraId="09B34E73" w14:textId="77777777" w:rsidR="009E24F6" w:rsidRPr="00212C65" w:rsidRDefault="009E24F6" w:rsidP="00EC4CC8">
      <w:pPr>
        <w:pStyle w:val="ListParagraph"/>
        <w:ind w:left="436" w:right="-238"/>
        <w:jc w:val="both"/>
        <w:rPr>
          <w:rFonts w:ascii="Arial" w:hAnsi="Arial" w:cs="Arial"/>
          <w:bCs/>
          <w:szCs w:val="24"/>
          <w:lang w:val="en-US"/>
        </w:rPr>
      </w:pPr>
    </w:p>
    <w:p w14:paraId="3ED54062" w14:textId="77777777" w:rsidR="009E24F6" w:rsidRDefault="009E24F6" w:rsidP="00EC4CC8">
      <w:pPr>
        <w:ind w:left="-284" w:right="-238"/>
        <w:jc w:val="both"/>
        <w:rPr>
          <w:rFonts w:ascii="Arial" w:hAnsi="Arial" w:cs="Arial"/>
          <w:bCs/>
          <w:szCs w:val="24"/>
          <w:lang w:val="en-US"/>
        </w:rPr>
      </w:pPr>
      <w:r w:rsidRPr="00DE697A">
        <w:rPr>
          <w:rFonts w:ascii="Arial" w:hAnsi="Arial" w:cs="Arial"/>
          <w:bCs/>
          <w:szCs w:val="24"/>
          <w:lang w:val="en-US"/>
        </w:rPr>
        <w:t>The design principles for visual privacy consider the minimal overlooking of active habitable spaces and outdoor living areas of adjacent dwellings and maximum visual privacy to side and rear boundaries. The proposed overlooking is considered to meet the design principles for the following reasons:</w:t>
      </w:r>
    </w:p>
    <w:p w14:paraId="1613C8B2" w14:textId="77777777" w:rsidR="009E24F6" w:rsidRPr="00DE697A" w:rsidRDefault="009E24F6" w:rsidP="00EC4CC8">
      <w:pPr>
        <w:ind w:left="-284" w:right="-238"/>
        <w:jc w:val="both"/>
        <w:rPr>
          <w:rFonts w:ascii="Arial" w:hAnsi="Arial" w:cs="Arial"/>
          <w:bCs/>
          <w:szCs w:val="24"/>
          <w:lang w:val="en-US"/>
        </w:rPr>
      </w:pPr>
    </w:p>
    <w:p w14:paraId="10070705"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szCs w:val="24"/>
          <w:lang w:val="en-GB"/>
        </w:rPr>
      </w:pPr>
      <w:r w:rsidRPr="00DE697A">
        <w:rPr>
          <w:rFonts w:ascii="Arial" w:eastAsia="Calibri" w:hAnsi="Arial" w:cs="Arial"/>
          <w:szCs w:val="24"/>
          <w:lang w:val="en-GB"/>
        </w:rPr>
        <w:t xml:space="preserve">Overlooking is minimised as the balcony opening is perpendicular to the lot boundary, so overlooking is oblique and not direct. </w:t>
      </w:r>
    </w:p>
    <w:p w14:paraId="78A500B0"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szCs w:val="24"/>
          <w:lang w:val="en-GB"/>
        </w:rPr>
      </w:pPr>
      <w:r w:rsidRPr="00DE697A">
        <w:rPr>
          <w:rFonts w:ascii="Arial" w:eastAsia="Calibri" w:hAnsi="Arial" w:cs="Arial"/>
          <w:szCs w:val="24"/>
          <w:lang w:val="en-GB"/>
        </w:rPr>
        <w:t xml:space="preserve">Overlooking from the balcony is reduced through the use of building siting, with the upper floor being setback 2.5m from the southern property’s lot boundary. </w:t>
      </w:r>
    </w:p>
    <w:p w14:paraId="6D1850C7" w14:textId="77777777" w:rsidR="009E24F6" w:rsidRPr="00291014" w:rsidRDefault="009E24F6" w:rsidP="002E11F2">
      <w:pPr>
        <w:numPr>
          <w:ilvl w:val="0"/>
          <w:numId w:val="60"/>
        </w:numPr>
        <w:autoSpaceDE w:val="0"/>
        <w:autoSpaceDN w:val="0"/>
        <w:adjustRightInd w:val="0"/>
        <w:ind w:left="142" w:right="-238"/>
        <w:contextualSpacing/>
        <w:jc w:val="both"/>
        <w:rPr>
          <w:rFonts w:ascii="Arial" w:eastAsia="Calibri" w:hAnsi="Arial" w:cs="Arial"/>
          <w:szCs w:val="24"/>
          <w:lang w:val="en-GB"/>
        </w:rPr>
      </w:pPr>
      <w:r w:rsidRPr="00DE697A">
        <w:rPr>
          <w:rFonts w:ascii="Arial" w:eastAsia="Calibri" w:hAnsi="Arial" w:cs="Arial"/>
          <w:szCs w:val="24"/>
          <w:lang w:val="en-GB"/>
        </w:rPr>
        <w:t>Oblique overlooking from the balcony does not impact the adjoining southern outdoor living area or major openings as the overlooking falls within the front yard of the adjoining lot.</w:t>
      </w:r>
      <w:r w:rsidRPr="00291014">
        <w:rPr>
          <w:rFonts w:ascii="Arial" w:eastAsia="Calibri" w:hAnsi="Arial" w:cs="Arial"/>
          <w:szCs w:val="24"/>
          <w:lang w:val="en-GB"/>
        </w:rPr>
        <w:t xml:space="preserve"> </w:t>
      </w:r>
    </w:p>
    <w:p w14:paraId="58DFD169" w14:textId="77777777" w:rsidR="009E24F6" w:rsidRDefault="009E24F6" w:rsidP="00EC4CC8">
      <w:pPr>
        <w:autoSpaceDE w:val="0"/>
        <w:autoSpaceDN w:val="0"/>
        <w:adjustRightInd w:val="0"/>
        <w:ind w:left="-284" w:right="-238"/>
        <w:jc w:val="both"/>
        <w:rPr>
          <w:rFonts w:ascii="Arial" w:eastAsia="Calibri" w:hAnsi="Arial" w:cs="Arial"/>
          <w:szCs w:val="24"/>
          <w:highlight w:val="lightGray"/>
        </w:rPr>
      </w:pPr>
    </w:p>
    <w:p w14:paraId="1D71915F" w14:textId="77777777" w:rsidR="009E24F6" w:rsidRPr="00DE697A" w:rsidRDefault="009E24F6" w:rsidP="00EC4CC8">
      <w:pPr>
        <w:autoSpaceDE w:val="0"/>
        <w:autoSpaceDN w:val="0"/>
        <w:adjustRightInd w:val="0"/>
        <w:ind w:left="-284" w:right="-238"/>
        <w:jc w:val="both"/>
        <w:rPr>
          <w:rFonts w:ascii="Arial" w:eastAsia="Calibri" w:hAnsi="Arial" w:cs="Arial"/>
          <w:szCs w:val="24"/>
          <w:highlight w:val="lightGray"/>
        </w:rPr>
      </w:pPr>
    </w:p>
    <w:p w14:paraId="28E2B664" w14:textId="77777777" w:rsidR="009E24F6" w:rsidRDefault="009E24F6" w:rsidP="00EC4CC8">
      <w:pPr>
        <w:ind w:left="-284" w:right="-238"/>
        <w:jc w:val="both"/>
        <w:rPr>
          <w:rFonts w:ascii="Arial" w:eastAsia="Calibri" w:hAnsi="Arial" w:cs="Arial"/>
          <w:b/>
          <w:color w:val="17365D"/>
          <w:sz w:val="28"/>
          <w:szCs w:val="32"/>
        </w:rPr>
      </w:pPr>
      <w:r w:rsidRPr="00DE697A">
        <w:rPr>
          <w:rFonts w:ascii="Arial" w:eastAsia="Calibri" w:hAnsi="Arial" w:cs="Arial"/>
          <w:b/>
          <w:color w:val="17365D"/>
          <w:sz w:val="28"/>
          <w:szCs w:val="32"/>
        </w:rPr>
        <w:t>Consultation</w:t>
      </w:r>
    </w:p>
    <w:p w14:paraId="1C7BDBBE" w14:textId="77777777" w:rsidR="009E24F6" w:rsidRPr="00DE697A" w:rsidRDefault="009E24F6" w:rsidP="00EC4CC8">
      <w:pPr>
        <w:ind w:left="-284" w:right="-238"/>
        <w:jc w:val="both"/>
        <w:rPr>
          <w:rFonts w:ascii="Arial" w:eastAsia="Calibri" w:hAnsi="Arial" w:cs="Arial"/>
          <w:b/>
          <w:color w:val="17365D"/>
          <w:sz w:val="28"/>
          <w:szCs w:val="32"/>
        </w:rPr>
      </w:pPr>
    </w:p>
    <w:p w14:paraId="56A9D174" w14:textId="77777777" w:rsidR="009E24F6" w:rsidRDefault="009E24F6" w:rsidP="00EC4CC8">
      <w:pPr>
        <w:ind w:left="-284" w:right="-238"/>
        <w:jc w:val="both"/>
        <w:rPr>
          <w:rFonts w:ascii="Arial" w:hAnsi="Arial" w:cs="Arial"/>
          <w:bCs/>
          <w:szCs w:val="24"/>
          <w:lang w:val="en-US"/>
        </w:rPr>
      </w:pPr>
      <w:r w:rsidRPr="00DE697A">
        <w:rPr>
          <w:rFonts w:ascii="Arial" w:hAnsi="Arial" w:cs="Arial"/>
          <w:bCs/>
          <w:szCs w:val="24"/>
          <w:lang w:val="en-US"/>
        </w:rPr>
        <w:t>The application is seeking assessment under the design principles of the R-Codes for lot boundary setbacks, site works and visual privacy.</w:t>
      </w:r>
    </w:p>
    <w:p w14:paraId="4BD52947" w14:textId="77777777" w:rsidR="009E24F6" w:rsidRPr="00DE697A" w:rsidRDefault="009E24F6" w:rsidP="00EC4CC8">
      <w:pPr>
        <w:ind w:left="-284" w:right="-238"/>
        <w:jc w:val="both"/>
        <w:rPr>
          <w:rFonts w:ascii="Arial" w:hAnsi="Arial" w:cs="Arial"/>
          <w:bCs/>
          <w:szCs w:val="24"/>
          <w:lang w:val="en-US"/>
        </w:rPr>
      </w:pPr>
    </w:p>
    <w:p w14:paraId="4B9D7656" w14:textId="77777777" w:rsidR="009E24F6" w:rsidRDefault="009E24F6" w:rsidP="00EC4CC8">
      <w:pPr>
        <w:ind w:left="-284" w:right="-238"/>
        <w:jc w:val="both"/>
        <w:rPr>
          <w:rFonts w:ascii="Arial" w:hAnsi="Arial" w:cs="Arial"/>
          <w:bCs/>
          <w:szCs w:val="24"/>
          <w:lang w:val="en-US"/>
        </w:rPr>
      </w:pPr>
      <w:r w:rsidRPr="00DE697A">
        <w:rPr>
          <w:rFonts w:ascii="Arial" w:hAnsi="Arial" w:cs="Arial"/>
          <w:bCs/>
          <w:szCs w:val="24"/>
          <w:lang w:val="en-US"/>
        </w:rPr>
        <w:t xml:space="preserve">The development application was advertised in accordance with the City’s Local Planning Policy - Consultation of Planning Proposals to two adjoining properties.  The application was advertised for a period of 14 days from 19 April 2023 to 3 May 2023. At the close of the advertising period, two objections were received. </w:t>
      </w:r>
    </w:p>
    <w:p w14:paraId="72D1B082" w14:textId="77777777" w:rsidR="009E24F6" w:rsidRPr="00DE697A" w:rsidRDefault="009E24F6" w:rsidP="00EC4CC8">
      <w:pPr>
        <w:ind w:left="-284" w:right="-238"/>
        <w:jc w:val="both"/>
        <w:rPr>
          <w:rFonts w:ascii="Arial" w:hAnsi="Arial" w:cs="Arial"/>
          <w:bCs/>
          <w:szCs w:val="24"/>
          <w:lang w:val="en-US"/>
        </w:rPr>
      </w:pPr>
    </w:p>
    <w:p w14:paraId="716D6150" w14:textId="77777777" w:rsidR="009E24F6" w:rsidRDefault="009E24F6" w:rsidP="00EC4CC8">
      <w:pPr>
        <w:ind w:left="-284" w:right="-238"/>
        <w:jc w:val="both"/>
        <w:rPr>
          <w:rFonts w:ascii="Arial" w:eastAsia="Calibri" w:hAnsi="Arial" w:cs="Arial"/>
          <w:szCs w:val="32"/>
        </w:rPr>
      </w:pPr>
      <w:r w:rsidRPr="00DE697A">
        <w:rPr>
          <w:rFonts w:ascii="Arial" w:eastAsia="Calibri" w:hAnsi="Arial" w:cs="Arial"/>
          <w:szCs w:val="32"/>
        </w:rPr>
        <w:t>The following is a summary of the concerns/comments raised and the Administration’s response and action taken in relation to each issue:</w:t>
      </w:r>
    </w:p>
    <w:p w14:paraId="0C3B1E18" w14:textId="77777777" w:rsidR="009E24F6" w:rsidRPr="00DE697A" w:rsidRDefault="009E24F6" w:rsidP="00EC4CC8">
      <w:pPr>
        <w:ind w:left="-284" w:right="-238"/>
        <w:jc w:val="both"/>
        <w:rPr>
          <w:rFonts w:ascii="Arial" w:eastAsia="Calibri" w:hAnsi="Arial" w:cs="Arial"/>
          <w:szCs w:val="32"/>
        </w:rPr>
      </w:pPr>
    </w:p>
    <w:p w14:paraId="52FE4513" w14:textId="77777777" w:rsidR="009E24F6" w:rsidRPr="00DE697A" w:rsidRDefault="009E24F6" w:rsidP="002E11F2">
      <w:pPr>
        <w:numPr>
          <w:ilvl w:val="0"/>
          <w:numId w:val="77"/>
        </w:numPr>
        <w:ind w:left="180" w:right="-238" w:hanging="450"/>
        <w:contextualSpacing/>
        <w:jc w:val="both"/>
        <w:rPr>
          <w:rFonts w:ascii="Arial" w:eastAsia="Calibri" w:hAnsi="Arial" w:cs="Arial"/>
          <w:szCs w:val="32"/>
        </w:rPr>
      </w:pPr>
      <w:r w:rsidRPr="00DE697A">
        <w:rPr>
          <w:rFonts w:ascii="Arial" w:eastAsia="Calibri" w:hAnsi="Arial" w:cs="Arial"/>
          <w:szCs w:val="32"/>
        </w:rPr>
        <w:t>Reduced lot boundary setbacks to the south impacts the appearance of building bulk and adjoining amenity.</w:t>
      </w:r>
    </w:p>
    <w:p w14:paraId="7FACD93E" w14:textId="77777777" w:rsidR="009E24F6" w:rsidRPr="00DE697A" w:rsidRDefault="009E24F6" w:rsidP="00EC4CC8">
      <w:pPr>
        <w:ind w:left="142" w:right="-238"/>
        <w:contextualSpacing/>
        <w:jc w:val="both"/>
        <w:rPr>
          <w:rFonts w:ascii="Arial" w:eastAsia="Calibri" w:hAnsi="Arial" w:cs="Arial"/>
          <w:szCs w:val="32"/>
        </w:rPr>
      </w:pPr>
    </w:p>
    <w:p w14:paraId="25171C95" w14:textId="77777777" w:rsidR="009E24F6" w:rsidRPr="00DE697A" w:rsidRDefault="009E24F6" w:rsidP="00EC4CC8">
      <w:pPr>
        <w:ind w:left="142" w:right="-238"/>
        <w:contextualSpacing/>
        <w:jc w:val="both"/>
        <w:rPr>
          <w:rFonts w:ascii="Arial" w:eastAsia="Calibri" w:hAnsi="Arial" w:cs="Arial"/>
          <w:szCs w:val="32"/>
        </w:rPr>
      </w:pPr>
      <w:r>
        <w:rPr>
          <w:rFonts w:ascii="Arial" w:eastAsia="Calibri" w:hAnsi="Arial" w:cs="Arial"/>
          <w:szCs w:val="32"/>
        </w:rPr>
        <w:t>The proposal achieves the deemed-to-comply requirements for lot boundary setbacks for the southern upper floor walls. T</w:t>
      </w:r>
      <w:r w:rsidRPr="00DE697A">
        <w:rPr>
          <w:rFonts w:ascii="Arial" w:eastAsia="Calibri" w:hAnsi="Arial" w:cs="Arial"/>
          <w:szCs w:val="32"/>
        </w:rPr>
        <w:t xml:space="preserve">he proposed </w:t>
      </w:r>
      <w:r>
        <w:rPr>
          <w:rFonts w:ascii="Arial" w:eastAsia="Calibri" w:hAnsi="Arial" w:cs="Arial"/>
          <w:szCs w:val="32"/>
        </w:rPr>
        <w:t xml:space="preserve">southern </w:t>
      </w:r>
      <w:r w:rsidRPr="00DE697A">
        <w:rPr>
          <w:rFonts w:ascii="Arial" w:eastAsia="Calibri" w:hAnsi="Arial" w:cs="Arial"/>
          <w:szCs w:val="32"/>
        </w:rPr>
        <w:t>boundary wall on the ground floor is restricted to a maximum of 3.4m in height, consistent with a single storey height. The southern boundary wall is considered to achieve the design principles for Clause 5.1.3 (see discussion above).</w:t>
      </w:r>
    </w:p>
    <w:p w14:paraId="02B039C1" w14:textId="77777777" w:rsidR="009E24F6" w:rsidRPr="00DE697A" w:rsidRDefault="009E24F6" w:rsidP="00EC4CC8">
      <w:pPr>
        <w:ind w:left="142" w:right="-238"/>
        <w:contextualSpacing/>
        <w:jc w:val="both"/>
        <w:rPr>
          <w:rFonts w:ascii="Arial" w:eastAsia="Calibri" w:hAnsi="Arial" w:cs="Arial"/>
          <w:szCs w:val="32"/>
        </w:rPr>
      </w:pPr>
    </w:p>
    <w:p w14:paraId="3DA44860" w14:textId="77777777" w:rsidR="009E24F6" w:rsidRPr="00DE697A" w:rsidRDefault="009E24F6" w:rsidP="002E11F2">
      <w:pPr>
        <w:numPr>
          <w:ilvl w:val="0"/>
          <w:numId w:val="77"/>
        </w:numPr>
        <w:ind w:left="142" w:right="-238"/>
        <w:contextualSpacing/>
        <w:jc w:val="both"/>
        <w:rPr>
          <w:rFonts w:ascii="Arial" w:eastAsia="Calibri" w:hAnsi="Arial" w:cs="Arial"/>
          <w:szCs w:val="32"/>
        </w:rPr>
      </w:pPr>
      <w:r w:rsidRPr="00DE697A">
        <w:rPr>
          <w:rFonts w:ascii="Arial" w:eastAsia="Calibri" w:hAnsi="Arial" w:cs="Arial"/>
          <w:szCs w:val="32"/>
        </w:rPr>
        <w:t xml:space="preserve">Increased overshadowing will obstruct direct solar access and adversely impact amenity. </w:t>
      </w:r>
    </w:p>
    <w:p w14:paraId="62796B9C" w14:textId="77777777" w:rsidR="009E24F6" w:rsidRPr="00DE697A" w:rsidRDefault="009E24F6" w:rsidP="00EC4CC8">
      <w:pPr>
        <w:ind w:left="142" w:right="-238"/>
        <w:contextualSpacing/>
        <w:jc w:val="both"/>
        <w:rPr>
          <w:rFonts w:ascii="Arial" w:eastAsia="Calibri" w:hAnsi="Arial" w:cs="Arial"/>
          <w:szCs w:val="32"/>
        </w:rPr>
      </w:pPr>
    </w:p>
    <w:p w14:paraId="67221D41" w14:textId="77777777" w:rsidR="009E24F6" w:rsidRPr="00DE697A" w:rsidRDefault="009E24F6" w:rsidP="00EC4CC8">
      <w:pPr>
        <w:ind w:left="142" w:right="-238"/>
        <w:contextualSpacing/>
        <w:jc w:val="both"/>
        <w:rPr>
          <w:rFonts w:ascii="Arial" w:eastAsia="Calibri" w:hAnsi="Arial" w:cs="Arial"/>
          <w:szCs w:val="32"/>
        </w:rPr>
      </w:pPr>
      <w:r>
        <w:rPr>
          <w:rFonts w:ascii="Arial" w:eastAsia="Calibri" w:hAnsi="Arial" w:cs="Arial"/>
          <w:szCs w:val="32"/>
        </w:rPr>
        <w:t xml:space="preserve">Overshadowing </w:t>
      </w:r>
      <w:r w:rsidRPr="00DE697A">
        <w:rPr>
          <w:rFonts w:ascii="Arial" w:eastAsia="Calibri" w:hAnsi="Arial" w:cs="Arial"/>
          <w:szCs w:val="32"/>
        </w:rPr>
        <w:t>achieve</w:t>
      </w:r>
      <w:r>
        <w:rPr>
          <w:rFonts w:ascii="Arial" w:eastAsia="Calibri" w:hAnsi="Arial" w:cs="Arial"/>
          <w:szCs w:val="32"/>
        </w:rPr>
        <w:t>s</w:t>
      </w:r>
      <w:r w:rsidRPr="00DE697A">
        <w:rPr>
          <w:rFonts w:ascii="Arial" w:eastAsia="Calibri" w:hAnsi="Arial" w:cs="Arial"/>
          <w:szCs w:val="32"/>
        </w:rPr>
        <w:t xml:space="preserve"> the deemed-to-comply provisions for solar access to adjoining sites. This </w:t>
      </w:r>
      <w:r>
        <w:rPr>
          <w:rFonts w:ascii="Arial" w:eastAsia="Calibri" w:hAnsi="Arial" w:cs="Arial"/>
          <w:szCs w:val="32"/>
        </w:rPr>
        <w:t xml:space="preserve">was achieved through amended plans after the consultation period </w:t>
      </w:r>
      <w:r w:rsidRPr="00DE697A">
        <w:rPr>
          <w:rFonts w:ascii="Arial" w:eastAsia="Calibri" w:hAnsi="Arial" w:cs="Arial"/>
          <w:szCs w:val="32"/>
        </w:rPr>
        <w:t>includ</w:t>
      </w:r>
      <w:r>
        <w:rPr>
          <w:rFonts w:ascii="Arial" w:eastAsia="Calibri" w:hAnsi="Arial" w:cs="Arial"/>
          <w:szCs w:val="32"/>
        </w:rPr>
        <w:t>ing</w:t>
      </w:r>
      <w:r w:rsidRPr="00DE697A">
        <w:rPr>
          <w:rFonts w:ascii="Arial" w:eastAsia="Calibri" w:hAnsi="Arial" w:cs="Arial"/>
          <w:szCs w:val="32"/>
        </w:rPr>
        <w:t xml:space="preserve"> r</w:t>
      </w:r>
      <w:r w:rsidRPr="00DE697A">
        <w:rPr>
          <w:rFonts w:ascii="Arial" w:eastAsia="Calibri" w:hAnsi="Arial" w:cs="Arial"/>
          <w:bCs/>
          <w:szCs w:val="24"/>
        </w:rPr>
        <w:t xml:space="preserve">educing the length of the office and living room on the upper floor to reduce the total shadow cast to the southern property. </w:t>
      </w:r>
    </w:p>
    <w:p w14:paraId="22C941CC" w14:textId="77777777" w:rsidR="009E24F6" w:rsidRPr="00DE697A" w:rsidRDefault="009E24F6" w:rsidP="00EC4CC8">
      <w:pPr>
        <w:ind w:left="142" w:right="-238"/>
        <w:contextualSpacing/>
        <w:jc w:val="both"/>
        <w:rPr>
          <w:rFonts w:ascii="Arial" w:eastAsia="Calibri" w:hAnsi="Arial" w:cs="Arial"/>
          <w:szCs w:val="32"/>
        </w:rPr>
      </w:pPr>
    </w:p>
    <w:p w14:paraId="1DEDFA44" w14:textId="77777777" w:rsidR="009E24F6" w:rsidRPr="00DE697A" w:rsidRDefault="009E24F6" w:rsidP="002E11F2">
      <w:pPr>
        <w:numPr>
          <w:ilvl w:val="0"/>
          <w:numId w:val="77"/>
        </w:numPr>
        <w:ind w:left="142" w:right="-238"/>
        <w:contextualSpacing/>
        <w:jc w:val="both"/>
        <w:rPr>
          <w:rFonts w:ascii="Arial" w:eastAsia="Calibri" w:hAnsi="Arial" w:cs="Arial"/>
          <w:szCs w:val="32"/>
        </w:rPr>
      </w:pPr>
      <w:r w:rsidRPr="00DE697A">
        <w:rPr>
          <w:rFonts w:ascii="Arial" w:eastAsia="Calibri" w:hAnsi="Arial" w:cs="Arial"/>
          <w:szCs w:val="32"/>
        </w:rPr>
        <w:t>Lack of open space impacts the appearance of building bulk.</w:t>
      </w:r>
    </w:p>
    <w:p w14:paraId="4DA6BD4C" w14:textId="77777777" w:rsidR="009E24F6" w:rsidRPr="00DE697A" w:rsidRDefault="009E24F6" w:rsidP="00EC4CC8">
      <w:pPr>
        <w:ind w:left="142" w:right="-238"/>
        <w:contextualSpacing/>
        <w:jc w:val="both"/>
        <w:rPr>
          <w:rFonts w:ascii="Arial" w:eastAsia="Calibri" w:hAnsi="Arial" w:cs="Arial"/>
          <w:szCs w:val="32"/>
        </w:rPr>
      </w:pPr>
    </w:p>
    <w:p w14:paraId="10B8E81A" w14:textId="77777777" w:rsidR="009E24F6" w:rsidRPr="00DE697A" w:rsidRDefault="009E24F6" w:rsidP="00EC4CC8">
      <w:pPr>
        <w:ind w:left="142" w:right="-238"/>
        <w:contextualSpacing/>
        <w:jc w:val="both"/>
        <w:rPr>
          <w:rFonts w:ascii="Arial" w:eastAsia="Calibri" w:hAnsi="Arial" w:cs="Arial"/>
          <w:szCs w:val="32"/>
        </w:rPr>
      </w:pPr>
      <w:r w:rsidRPr="00DE697A">
        <w:rPr>
          <w:rFonts w:ascii="Arial" w:eastAsia="Calibri" w:hAnsi="Arial" w:cs="Arial"/>
          <w:szCs w:val="32"/>
        </w:rPr>
        <w:t xml:space="preserve">Open space on the site satisfies the deemed-to-comply provision. </w:t>
      </w:r>
    </w:p>
    <w:p w14:paraId="20ACD89B" w14:textId="77777777" w:rsidR="009E24F6" w:rsidRPr="00DE697A" w:rsidRDefault="009E24F6" w:rsidP="00EC4CC8">
      <w:pPr>
        <w:ind w:left="142" w:right="-238"/>
        <w:contextualSpacing/>
        <w:jc w:val="both"/>
        <w:rPr>
          <w:rFonts w:ascii="Arial" w:eastAsia="Calibri" w:hAnsi="Arial" w:cs="Arial"/>
          <w:szCs w:val="32"/>
        </w:rPr>
      </w:pPr>
    </w:p>
    <w:p w14:paraId="21FE7DC3" w14:textId="77777777" w:rsidR="009E24F6" w:rsidRPr="00DE697A" w:rsidRDefault="009E24F6" w:rsidP="002E11F2">
      <w:pPr>
        <w:numPr>
          <w:ilvl w:val="0"/>
          <w:numId w:val="77"/>
        </w:numPr>
        <w:ind w:left="142" w:right="-238"/>
        <w:contextualSpacing/>
        <w:jc w:val="both"/>
        <w:rPr>
          <w:rFonts w:ascii="Arial" w:eastAsia="Calibri" w:hAnsi="Arial" w:cs="Arial"/>
          <w:szCs w:val="32"/>
        </w:rPr>
      </w:pPr>
      <w:r w:rsidRPr="00DE697A">
        <w:rPr>
          <w:rFonts w:ascii="Arial" w:eastAsia="Calibri" w:hAnsi="Arial" w:cs="Arial"/>
          <w:szCs w:val="32"/>
        </w:rPr>
        <w:t xml:space="preserve">Extent of overshadow from future rear lot is concerning. </w:t>
      </w:r>
    </w:p>
    <w:p w14:paraId="3B2B784F" w14:textId="77777777" w:rsidR="009E24F6" w:rsidRPr="00DE697A" w:rsidRDefault="009E24F6" w:rsidP="00EC4CC8">
      <w:pPr>
        <w:ind w:left="142" w:right="-238"/>
        <w:contextualSpacing/>
        <w:jc w:val="both"/>
        <w:rPr>
          <w:rFonts w:ascii="Arial" w:eastAsia="Calibri" w:hAnsi="Arial" w:cs="Arial"/>
          <w:szCs w:val="32"/>
        </w:rPr>
      </w:pPr>
    </w:p>
    <w:p w14:paraId="0DB339B5" w14:textId="77777777" w:rsidR="009E24F6" w:rsidRPr="00DE697A" w:rsidRDefault="009E24F6" w:rsidP="00EC4CC8">
      <w:pPr>
        <w:ind w:left="142" w:right="-238"/>
        <w:contextualSpacing/>
        <w:jc w:val="both"/>
        <w:rPr>
          <w:rFonts w:ascii="Arial" w:eastAsia="Calibri" w:hAnsi="Arial" w:cs="Arial"/>
          <w:szCs w:val="32"/>
        </w:rPr>
      </w:pPr>
      <w:r w:rsidRPr="00DE697A">
        <w:rPr>
          <w:rFonts w:ascii="Arial" w:eastAsia="Calibri" w:hAnsi="Arial" w:cs="Arial"/>
          <w:szCs w:val="32"/>
        </w:rPr>
        <w:t xml:space="preserve">The proposed future shadow from the rear lot has been considered, and a proportionate share of the deemed-to-comply provision for allowable overshadow has been given to both lots on 22 Clifton Street, as per the R-Codes. The proposed shadow cast from the future rear lot development will be considered through a separate development application and will be available for community comment should the shadow exceed allowable limits. </w:t>
      </w:r>
    </w:p>
    <w:p w14:paraId="2FB9816A" w14:textId="77777777" w:rsidR="009E24F6" w:rsidRPr="00DE697A" w:rsidRDefault="009E24F6" w:rsidP="00EC4CC8">
      <w:pPr>
        <w:ind w:left="142" w:right="-238"/>
        <w:contextualSpacing/>
        <w:jc w:val="both"/>
        <w:rPr>
          <w:rFonts w:ascii="Arial" w:eastAsia="Calibri" w:hAnsi="Arial" w:cs="Arial"/>
          <w:szCs w:val="32"/>
        </w:rPr>
      </w:pPr>
    </w:p>
    <w:p w14:paraId="7AA67CDF" w14:textId="77777777" w:rsidR="009E24F6" w:rsidRPr="00DE697A" w:rsidRDefault="009E24F6" w:rsidP="002E11F2">
      <w:pPr>
        <w:numPr>
          <w:ilvl w:val="0"/>
          <w:numId w:val="77"/>
        </w:numPr>
        <w:ind w:left="142" w:right="-238"/>
        <w:contextualSpacing/>
        <w:jc w:val="both"/>
        <w:rPr>
          <w:rFonts w:ascii="Arial" w:eastAsia="Calibri" w:hAnsi="Arial" w:cs="Arial"/>
          <w:szCs w:val="32"/>
        </w:rPr>
      </w:pPr>
      <w:r w:rsidRPr="00DE697A">
        <w:rPr>
          <w:rFonts w:ascii="Arial" w:eastAsia="Calibri" w:hAnsi="Arial" w:cs="Arial"/>
          <w:szCs w:val="32"/>
        </w:rPr>
        <w:t>Concerns with visual privacy from future rear lot.</w:t>
      </w:r>
    </w:p>
    <w:p w14:paraId="60116E25" w14:textId="77777777" w:rsidR="009E24F6" w:rsidRPr="00DE697A" w:rsidRDefault="009E24F6" w:rsidP="00EC4CC8">
      <w:pPr>
        <w:ind w:left="142" w:right="-238"/>
        <w:contextualSpacing/>
        <w:jc w:val="both"/>
        <w:rPr>
          <w:rFonts w:ascii="Arial" w:eastAsia="Calibri" w:hAnsi="Arial" w:cs="Arial"/>
          <w:szCs w:val="32"/>
        </w:rPr>
      </w:pPr>
    </w:p>
    <w:p w14:paraId="17BB7A74" w14:textId="77777777" w:rsidR="009E24F6" w:rsidRPr="00DE697A" w:rsidRDefault="009E24F6" w:rsidP="00EC4CC8">
      <w:pPr>
        <w:ind w:left="142" w:right="-238"/>
        <w:contextualSpacing/>
        <w:jc w:val="both"/>
        <w:rPr>
          <w:rFonts w:ascii="Arial" w:eastAsia="Calibri" w:hAnsi="Arial" w:cs="Arial"/>
          <w:szCs w:val="32"/>
        </w:rPr>
      </w:pPr>
      <w:r w:rsidRPr="00DE697A">
        <w:rPr>
          <w:rFonts w:ascii="Arial" w:eastAsia="Calibri" w:hAnsi="Arial" w:cs="Arial"/>
          <w:szCs w:val="32"/>
        </w:rPr>
        <w:t>Any future development on the rear lot will be considered through a separate development application and will be available for community comment should overlooking be proposed.</w:t>
      </w:r>
    </w:p>
    <w:p w14:paraId="0E557508" w14:textId="77777777" w:rsidR="009E24F6" w:rsidRPr="00DE697A" w:rsidRDefault="009E24F6" w:rsidP="00EC4CC8">
      <w:pPr>
        <w:ind w:left="142" w:right="-238"/>
        <w:contextualSpacing/>
        <w:jc w:val="both"/>
        <w:rPr>
          <w:rFonts w:ascii="Arial" w:eastAsia="Calibri" w:hAnsi="Arial" w:cs="Arial"/>
          <w:szCs w:val="32"/>
        </w:rPr>
      </w:pPr>
    </w:p>
    <w:p w14:paraId="7F7772EB" w14:textId="77777777" w:rsidR="009E24F6" w:rsidRPr="00DE697A" w:rsidRDefault="009E24F6" w:rsidP="002E11F2">
      <w:pPr>
        <w:numPr>
          <w:ilvl w:val="0"/>
          <w:numId w:val="77"/>
        </w:numPr>
        <w:ind w:left="142" w:right="-238"/>
        <w:contextualSpacing/>
        <w:jc w:val="both"/>
        <w:rPr>
          <w:rFonts w:ascii="Arial" w:eastAsia="Calibri" w:hAnsi="Arial" w:cs="Arial"/>
          <w:szCs w:val="32"/>
        </w:rPr>
      </w:pPr>
      <w:r w:rsidRPr="00DE697A">
        <w:rPr>
          <w:rFonts w:ascii="Arial" w:eastAsia="Calibri" w:hAnsi="Arial" w:cs="Arial"/>
          <w:szCs w:val="32"/>
        </w:rPr>
        <w:t>The minimum 0.8m setback to the north on the ground floor is a concern.</w:t>
      </w:r>
    </w:p>
    <w:p w14:paraId="2480985C" w14:textId="77777777" w:rsidR="009E24F6" w:rsidRPr="00DE697A" w:rsidRDefault="009E24F6" w:rsidP="00EC4CC8">
      <w:pPr>
        <w:ind w:left="142" w:right="-238"/>
        <w:contextualSpacing/>
        <w:jc w:val="both"/>
        <w:rPr>
          <w:rFonts w:ascii="Arial" w:eastAsia="Calibri" w:hAnsi="Arial" w:cs="Arial"/>
          <w:szCs w:val="32"/>
        </w:rPr>
      </w:pPr>
    </w:p>
    <w:p w14:paraId="7461C5FA" w14:textId="77777777" w:rsidR="009E24F6" w:rsidRDefault="009E24F6" w:rsidP="00EC4CC8">
      <w:pPr>
        <w:ind w:left="142" w:right="-238"/>
        <w:contextualSpacing/>
        <w:jc w:val="both"/>
        <w:rPr>
          <w:rFonts w:ascii="Arial" w:eastAsia="Calibri" w:hAnsi="Arial" w:cs="Arial"/>
          <w:szCs w:val="32"/>
        </w:rPr>
      </w:pPr>
      <w:r w:rsidRPr="00DE697A">
        <w:rPr>
          <w:rFonts w:ascii="Arial" w:eastAsia="Calibri" w:hAnsi="Arial" w:cs="Arial"/>
          <w:szCs w:val="32"/>
        </w:rPr>
        <w:t xml:space="preserve">This portion of wall features an existing minor projection containing a chimney which is setback 0.8m from the northern lot boundary. There are no changes proposed to this portion of wall as part of this application. </w:t>
      </w:r>
    </w:p>
    <w:p w14:paraId="65F50FBD" w14:textId="77777777" w:rsidR="009E24F6" w:rsidRDefault="009E24F6" w:rsidP="00EC4CC8">
      <w:pPr>
        <w:ind w:left="142" w:right="-238"/>
        <w:contextualSpacing/>
        <w:jc w:val="both"/>
        <w:rPr>
          <w:rFonts w:ascii="Arial" w:eastAsia="Calibri" w:hAnsi="Arial" w:cs="Arial"/>
          <w:szCs w:val="32"/>
        </w:rPr>
      </w:pPr>
    </w:p>
    <w:p w14:paraId="0569B2AF" w14:textId="77777777" w:rsidR="009E24F6" w:rsidRDefault="009E24F6" w:rsidP="002E11F2">
      <w:pPr>
        <w:pStyle w:val="ListParagraph"/>
        <w:numPr>
          <w:ilvl w:val="0"/>
          <w:numId w:val="77"/>
        </w:numPr>
        <w:ind w:left="90" w:right="-238"/>
        <w:jc w:val="both"/>
        <w:rPr>
          <w:rFonts w:ascii="Arial" w:eastAsia="Calibri" w:hAnsi="Arial" w:cs="Arial"/>
          <w:szCs w:val="32"/>
        </w:rPr>
      </w:pPr>
      <w:r>
        <w:rPr>
          <w:rFonts w:ascii="Arial" w:eastAsia="Calibri" w:hAnsi="Arial" w:cs="Arial"/>
          <w:szCs w:val="32"/>
        </w:rPr>
        <w:t>Concerns with visual privacy from the rear deck and master suite to the north.</w:t>
      </w:r>
    </w:p>
    <w:p w14:paraId="42F8A211" w14:textId="77777777" w:rsidR="009E24F6" w:rsidRDefault="009E24F6" w:rsidP="00EC4CC8">
      <w:pPr>
        <w:ind w:right="-238" w:firstLine="90"/>
        <w:jc w:val="both"/>
        <w:rPr>
          <w:rFonts w:ascii="Arial" w:eastAsia="Calibri" w:hAnsi="Arial" w:cs="Arial"/>
          <w:szCs w:val="32"/>
        </w:rPr>
      </w:pPr>
    </w:p>
    <w:p w14:paraId="576E2C62" w14:textId="77777777" w:rsidR="009E24F6" w:rsidRDefault="009E24F6" w:rsidP="00EC4CC8">
      <w:pPr>
        <w:ind w:left="90" w:right="-238"/>
        <w:jc w:val="both"/>
        <w:rPr>
          <w:rFonts w:ascii="Arial" w:eastAsia="Calibri" w:hAnsi="Arial" w:cs="Arial"/>
          <w:szCs w:val="32"/>
        </w:rPr>
      </w:pPr>
      <w:r>
        <w:rPr>
          <w:rFonts w:ascii="Arial" w:eastAsia="Calibri" w:hAnsi="Arial" w:cs="Arial"/>
          <w:szCs w:val="32"/>
        </w:rPr>
        <w:t>The finished floor level of both the deck and the master suite are not raised more than 0.5m above natural ground level and therefore achieves the deemed-to-comply provisions for visual privacy to the north. However, privacy screens to a height of 1.6m above finished floor level have been provided to the north to help further mitigate any visual privacy concerns.</w:t>
      </w:r>
    </w:p>
    <w:p w14:paraId="38A98D02" w14:textId="77777777" w:rsidR="009E24F6" w:rsidRDefault="009E24F6" w:rsidP="00EC4CC8">
      <w:pPr>
        <w:ind w:left="90" w:right="-238"/>
        <w:jc w:val="both"/>
        <w:rPr>
          <w:rFonts w:ascii="Arial" w:eastAsia="Calibri" w:hAnsi="Arial" w:cs="Arial"/>
          <w:szCs w:val="32"/>
        </w:rPr>
      </w:pPr>
    </w:p>
    <w:p w14:paraId="5B9364A9" w14:textId="77777777" w:rsidR="009E24F6" w:rsidRDefault="009E24F6" w:rsidP="002E11F2">
      <w:pPr>
        <w:pStyle w:val="ListParagraph"/>
        <w:numPr>
          <w:ilvl w:val="0"/>
          <w:numId w:val="77"/>
        </w:numPr>
        <w:ind w:left="90" w:right="-238"/>
        <w:jc w:val="both"/>
        <w:rPr>
          <w:rFonts w:ascii="Arial" w:eastAsia="Calibri" w:hAnsi="Arial" w:cs="Arial"/>
          <w:szCs w:val="32"/>
        </w:rPr>
      </w:pPr>
      <w:r>
        <w:rPr>
          <w:rFonts w:ascii="Arial" w:eastAsia="Calibri" w:hAnsi="Arial" w:cs="Arial"/>
          <w:szCs w:val="32"/>
        </w:rPr>
        <w:t xml:space="preserve">Concerns with visual privacy from the front deck to the north. </w:t>
      </w:r>
    </w:p>
    <w:p w14:paraId="4089868E" w14:textId="77777777" w:rsidR="009E24F6" w:rsidRDefault="009E24F6" w:rsidP="00EC4CC8">
      <w:pPr>
        <w:ind w:right="-238" w:firstLine="90"/>
        <w:jc w:val="both"/>
        <w:rPr>
          <w:rFonts w:ascii="Arial" w:eastAsia="Calibri" w:hAnsi="Arial" w:cs="Arial"/>
          <w:szCs w:val="32"/>
        </w:rPr>
      </w:pPr>
    </w:p>
    <w:p w14:paraId="172E2C75" w14:textId="77777777" w:rsidR="007C3DF6" w:rsidRDefault="007C3DF6" w:rsidP="00EC4CC8">
      <w:pPr>
        <w:ind w:left="90" w:right="-238"/>
        <w:jc w:val="both"/>
        <w:rPr>
          <w:rFonts w:ascii="Arial" w:eastAsia="Calibri" w:hAnsi="Arial" w:cs="Arial"/>
          <w:szCs w:val="32"/>
        </w:rPr>
      </w:pPr>
    </w:p>
    <w:p w14:paraId="125B6AF3" w14:textId="77777777" w:rsidR="007C3DF6" w:rsidRDefault="007C3DF6" w:rsidP="00EC4CC8">
      <w:pPr>
        <w:ind w:left="90" w:right="-238"/>
        <w:jc w:val="both"/>
        <w:rPr>
          <w:rFonts w:ascii="Arial" w:eastAsia="Calibri" w:hAnsi="Arial" w:cs="Arial"/>
          <w:szCs w:val="32"/>
        </w:rPr>
      </w:pPr>
    </w:p>
    <w:p w14:paraId="45264BF7" w14:textId="77777777" w:rsidR="007C3DF6" w:rsidRDefault="007C3DF6" w:rsidP="00EC4CC8">
      <w:pPr>
        <w:ind w:left="90" w:right="-238"/>
        <w:jc w:val="both"/>
        <w:rPr>
          <w:rFonts w:ascii="Arial" w:eastAsia="Calibri" w:hAnsi="Arial" w:cs="Arial"/>
          <w:szCs w:val="32"/>
        </w:rPr>
      </w:pPr>
    </w:p>
    <w:p w14:paraId="76FBC349" w14:textId="5822ABD1" w:rsidR="009E24F6" w:rsidRPr="00BC05BB" w:rsidRDefault="009E24F6" w:rsidP="00EC4CC8">
      <w:pPr>
        <w:ind w:left="90" w:right="-238"/>
        <w:jc w:val="both"/>
        <w:rPr>
          <w:rFonts w:ascii="Arial" w:eastAsia="Calibri" w:hAnsi="Arial" w:cs="Arial"/>
          <w:szCs w:val="32"/>
        </w:rPr>
      </w:pPr>
      <w:r>
        <w:rPr>
          <w:rFonts w:ascii="Arial" w:eastAsia="Calibri" w:hAnsi="Arial" w:cs="Arial"/>
          <w:szCs w:val="32"/>
        </w:rPr>
        <w:t xml:space="preserve">The finished floor level of the front deck is not raised more than 0.5m above natural ground level and achieves the deemed-to-comply provisions for visual privacy to the north. However, a privacy screen to a height of 1.6m above finished floor level has been provided to the north to help further mitigate any visual privacy concerns. </w:t>
      </w:r>
    </w:p>
    <w:p w14:paraId="337FAF39" w14:textId="77777777" w:rsidR="009E24F6" w:rsidRPr="00DE697A" w:rsidRDefault="009E24F6" w:rsidP="00EC4CC8">
      <w:pPr>
        <w:ind w:left="436" w:right="-238" w:hanging="706"/>
        <w:contextualSpacing/>
        <w:jc w:val="both"/>
        <w:rPr>
          <w:rFonts w:ascii="Arial" w:eastAsia="Calibri" w:hAnsi="Arial" w:cs="Arial"/>
          <w:szCs w:val="32"/>
        </w:rPr>
      </w:pPr>
    </w:p>
    <w:p w14:paraId="4471E02B" w14:textId="77777777" w:rsidR="009E24F6" w:rsidRPr="00DE697A" w:rsidRDefault="009E24F6" w:rsidP="00EC4CC8">
      <w:pPr>
        <w:ind w:left="-284" w:right="-238"/>
        <w:jc w:val="both"/>
        <w:rPr>
          <w:rFonts w:ascii="Arial" w:eastAsia="Calibri" w:hAnsi="Arial" w:cs="Arial"/>
          <w:szCs w:val="24"/>
        </w:rPr>
      </w:pPr>
    </w:p>
    <w:p w14:paraId="5FB1AFE1" w14:textId="77777777" w:rsidR="009E24F6" w:rsidRPr="00DE697A" w:rsidRDefault="009E24F6" w:rsidP="00EC4CC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Strategic Implications</w:t>
      </w:r>
    </w:p>
    <w:p w14:paraId="3EB537E9" w14:textId="77777777" w:rsidR="009E24F6" w:rsidRPr="00DE697A" w:rsidRDefault="009E24F6" w:rsidP="00EC4CC8">
      <w:pPr>
        <w:ind w:left="-284" w:right="-238"/>
        <w:jc w:val="both"/>
        <w:rPr>
          <w:rFonts w:ascii="Arial" w:eastAsia="Calibri" w:hAnsi="Arial" w:cs="Arial"/>
          <w:szCs w:val="24"/>
          <w:highlight w:val="red"/>
        </w:rPr>
      </w:pPr>
    </w:p>
    <w:p w14:paraId="492EB212" w14:textId="77777777" w:rsidR="009E24F6" w:rsidRDefault="009E24F6" w:rsidP="00EC4CC8">
      <w:pPr>
        <w:ind w:left="-284" w:right="-238"/>
        <w:jc w:val="both"/>
        <w:rPr>
          <w:rFonts w:ascii="Arial" w:eastAsia="Calibri" w:hAnsi="Arial" w:cs="Arial"/>
          <w:szCs w:val="24"/>
        </w:rPr>
      </w:pPr>
      <w:r w:rsidRPr="00DE697A">
        <w:rPr>
          <w:rFonts w:ascii="Arial" w:eastAsia="Calibri" w:hAnsi="Arial" w:cs="Arial"/>
          <w:szCs w:val="24"/>
        </w:rPr>
        <w:t xml:space="preserve">This item relates to the following elements from the City’s Strategic Community Plan. </w:t>
      </w:r>
    </w:p>
    <w:p w14:paraId="3057D8F8" w14:textId="77777777" w:rsidR="002E11F2" w:rsidRPr="00DE697A" w:rsidRDefault="002E11F2" w:rsidP="00EC4CC8">
      <w:pPr>
        <w:ind w:left="-284" w:right="-238"/>
        <w:jc w:val="both"/>
        <w:rPr>
          <w:rFonts w:ascii="Arial" w:eastAsia="Calibri" w:hAnsi="Arial" w:cs="Arial"/>
          <w:szCs w:val="24"/>
        </w:rPr>
      </w:pPr>
    </w:p>
    <w:p w14:paraId="1F7240DF" w14:textId="77777777" w:rsidR="009E24F6" w:rsidRPr="00DE697A" w:rsidRDefault="009E24F6" w:rsidP="00EC4CC8">
      <w:pPr>
        <w:ind w:left="-284" w:right="-238"/>
        <w:jc w:val="both"/>
        <w:rPr>
          <w:rFonts w:ascii="Arial" w:eastAsia="Calibri" w:hAnsi="Arial" w:cs="Arial"/>
          <w:szCs w:val="24"/>
        </w:rPr>
      </w:pPr>
      <w:r w:rsidRPr="00DE697A">
        <w:rPr>
          <w:rFonts w:ascii="Arial" w:eastAsia="Calibri" w:hAnsi="Arial" w:cs="Arial"/>
          <w:b/>
          <w:color w:val="17365D"/>
          <w:szCs w:val="24"/>
        </w:rPr>
        <w:t>Vision</w:t>
      </w:r>
      <w:r w:rsidRPr="00DE697A">
        <w:rPr>
          <w:rFonts w:ascii="Arial" w:eastAsia="Calibri" w:hAnsi="Arial" w:cs="Arial"/>
          <w:szCs w:val="24"/>
        </w:rPr>
        <w:t xml:space="preserve"> </w:t>
      </w:r>
      <w:r w:rsidRPr="00DE697A">
        <w:rPr>
          <w:rFonts w:ascii="Arial" w:eastAsia="Calibri" w:hAnsi="Arial" w:cs="Arial"/>
          <w:szCs w:val="24"/>
        </w:rPr>
        <w:tab/>
      </w:r>
      <w:r w:rsidRPr="00DE697A">
        <w:rPr>
          <w:rFonts w:ascii="Arial" w:eastAsia="Calibri" w:hAnsi="Arial" w:cs="Arial"/>
          <w:szCs w:val="24"/>
        </w:rPr>
        <w:tab/>
        <w:t>Our city will be an environmentally-sensitive, beautiful and inclusive place.</w:t>
      </w:r>
    </w:p>
    <w:p w14:paraId="7D2F66CD" w14:textId="77777777" w:rsidR="009E24F6" w:rsidRPr="00DE697A" w:rsidRDefault="009E24F6" w:rsidP="00EC4CC8">
      <w:pPr>
        <w:ind w:left="-284" w:right="-238"/>
        <w:jc w:val="both"/>
        <w:rPr>
          <w:rFonts w:ascii="Arial" w:eastAsia="Calibri" w:hAnsi="Arial" w:cs="Arial"/>
          <w:szCs w:val="24"/>
        </w:rPr>
      </w:pPr>
    </w:p>
    <w:p w14:paraId="1E87C4BB" w14:textId="77777777" w:rsidR="009E24F6" w:rsidRPr="00DE697A" w:rsidRDefault="009E24F6" w:rsidP="00EC4CC8">
      <w:pPr>
        <w:ind w:left="-284" w:right="-238"/>
        <w:jc w:val="both"/>
        <w:rPr>
          <w:rFonts w:ascii="Arial" w:eastAsia="Calibri" w:hAnsi="Arial" w:cs="Arial"/>
          <w:b/>
          <w:szCs w:val="24"/>
        </w:rPr>
      </w:pPr>
      <w:r w:rsidRPr="00DE697A">
        <w:rPr>
          <w:rFonts w:ascii="Arial" w:eastAsia="Calibri" w:hAnsi="Arial" w:cs="Arial"/>
          <w:b/>
          <w:color w:val="17365D"/>
          <w:szCs w:val="24"/>
        </w:rPr>
        <w:t>Values</w:t>
      </w:r>
      <w:r w:rsidRPr="00DE697A">
        <w:rPr>
          <w:rFonts w:ascii="Arial" w:eastAsia="Calibri" w:hAnsi="Arial" w:cs="Arial"/>
          <w:bCs/>
          <w:szCs w:val="24"/>
        </w:rPr>
        <w:tab/>
      </w:r>
      <w:r w:rsidRPr="00DE697A">
        <w:rPr>
          <w:rFonts w:ascii="Arial" w:eastAsia="Calibri" w:hAnsi="Arial" w:cs="Arial"/>
          <w:bCs/>
          <w:szCs w:val="24"/>
        </w:rPr>
        <w:tab/>
      </w:r>
      <w:r w:rsidRPr="00DE697A">
        <w:rPr>
          <w:rFonts w:ascii="Arial" w:eastAsia="Calibri" w:hAnsi="Arial" w:cs="Arial"/>
          <w:b/>
          <w:szCs w:val="24"/>
        </w:rPr>
        <w:t>Great Natural and Built Environment</w:t>
      </w:r>
    </w:p>
    <w:p w14:paraId="5992EFF5" w14:textId="77777777" w:rsidR="009E24F6" w:rsidRPr="00DE697A" w:rsidRDefault="009E24F6" w:rsidP="00EC4CC8">
      <w:pPr>
        <w:ind w:left="1418" w:right="-238"/>
        <w:jc w:val="both"/>
        <w:rPr>
          <w:rFonts w:ascii="Arial" w:eastAsia="Calibri" w:hAnsi="Arial" w:cs="Arial"/>
          <w:bCs/>
          <w:szCs w:val="24"/>
        </w:rPr>
      </w:pPr>
      <w:r w:rsidRPr="00DE697A">
        <w:rPr>
          <w:rFonts w:ascii="Arial" w:eastAsia="Calibri" w:hAnsi="Arial" w:cs="Arial"/>
          <w:bCs/>
          <w:szCs w:val="24"/>
        </w:rPr>
        <w:t>We protect our enhanced, engaging community spaces, heritage, the natural environment and our biodiversity through well-planned and managed development.</w:t>
      </w:r>
    </w:p>
    <w:p w14:paraId="750C626B" w14:textId="77777777" w:rsidR="009E24F6" w:rsidRPr="00DE697A" w:rsidRDefault="009E24F6" w:rsidP="00EC4CC8">
      <w:pPr>
        <w:ind w:left="-284" w:right="-238"/>
        <w:jc w:val="both"/>
        <w:rPr>
          <w:rFonts w:ascii="Arial" w:eastAsia="Calibri" w:hAnsi="Arial" w:cs="Arial"/>
          <w:bCs/>
          <w:szCs w:val="24"/>
        </w:rPr>
      </w:pPr>
    </w:p>
    <w:p w14:paraId="77288998" w14:textId="77777777" w:rsidR="009E24F6" w:rsidRPr="00DE697A" w:rsidRDefault="009E24F6" w:rsidP="00EC4CC8">
      <w:pPr>
        <w:ind w:left="-284" w:right="-238"/>
        <w:jc w:val="both"/>
        <w:rPr>
          <w:rFonts w:ascii="Arial" w:eastAsia="Calibri" w:hAnsi="Arial" w:cs="Arial"/>
          <w:b/>
          <w:bCs/>
          <w:color w:val="17365D"/>
          <w:szCs w:val="24"/>
        </w:rPr>
      </w:pPr>
      <w:r w:rsidRPr="00DE697A">
        <w:rPr>
          <w:rFonts w:ascii="Arial" w:eastAsia="Acumin Pro" w:hAnsi="Arial" w:cs="Arial"/>
          <w:b/>
          <w:bCs/>
          <w:color w:val="17365D"/>
          <w:szCs w:val="24"/>
        </w:rPr>
        <w:t>Priority</w:t>
      </w:r>
      <w:r w:rsidRPr="00DE697A">
        <w:rPr>
          <w:rFonts w:ascii="Arial" w:eastAsia="Calibri" w:hAnsi="Arial" w:cs="Arial"/>
          <w:b/>
          <w:bCs/>
          <w:color w:val="17365D"/>
          <w:szCs w:val="24"/>
        </w:rPr>
        <w:t xml:space="preserve"> Area</w:t>
      </w:r>
      <w:r w:rsidRPr="00DE697A">
        <w:rPr>
          <w:rFonts w:ascii="Arial" w:eastAsia="Calibri" w:hAnsi="Arial" w:cs="Arial"/>
          <w:b/>
          <w:bCs/>
          <w:color w:val="17365D"/>
          <w:szCs w:val="24"/>
        </w:rPr>
        <w:tab/>
      </w:r>
      <w:r w:rsidRPr="00DE697A">
        <w:rPr>
          <w:rFonts w:ascii="Arial" w:eastAsia="Calibri" w:hAnsi="Arial" w:cs="Arial"/>
          <w:szCs w:val="24"/>
        </w:rPr>
        <w:t>Urban form - protecting our quality living environment</w:t>
      </w:r>
    </w:p>
    <w:p w14:paraId="69338D9E" w14:textId="77777777" w:rsidR="009E24F6" w:rsidRPr="00DE697A" w:rsidRDefault="009E24F6" w:rsidP="00EC4CC8">
      <w:pPr>
        <w:ind w:left="-284" w:right="-238"/>
        <w:jc w:val="both"/>
        <w:rPr>
          <w:rFonts w:ascii="Arial" w:eastAsia="Calibri" w:hAnsi="Arial" w:cs="Arial"/>
          <w:b/>
          <w:szCs w:val="24"/>
        </w:rPr>
      </w:pPr>
    </w:p>
    <w:p w14:paraId="79CCDAE9" w14:textId="77777777" w:rsidR="009E24F6" w:rsidRPr="00DE697A" w:rsidRDefault="009E24F6" w:rsidP="00EC4CC8">
      <w:pPr>
        <w:ind w:left="-284" w:right="-238"/>
        <w:jc w:val="both"/>
        <w:rPr>
          <w:rFonts w:ascii="Arial" w:eastAsia="Calibri" w:hAnsi="Arial" w:cs="Arial"/>
          <w:bCs/>
          <w:szCs w:val="24"/>
        </w:rPr>
      </w:pPr>
    </w:p>
    <w:p w14:paraId="42F707CB" w14:textId="77777777" w:rsidR="009E24F6" w:rsidRPr="00DE697A" w:rsidRDefault="009E24F6" w:rsidP="00EC4CC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Budget/Financial Implications</w:t>
      </w:r>
    </w:p>
    <w:p w14:paraId="19F2C6FF" w14:textId="77777777" w:rsidR="009E24F6" w:rsidRPr="00DE697A" w:rsidRDefault="009E24F6" w:rsidP="00EC4CC8">
      <w:pPr>
        <w:ind w:right="-238"/>
        <w:jc w:val="both"/>
        <w:rPr>
          <w:rFonts w:ascii="Arial" w:eastAsia="Calibri" w:hAnsi="Arial" w:cs="Arial"/>
          <w:b/>
          <w:szCs w:val="24"/>
        </w:rPr>
      </w:pPr>
    </w:p>
    <w:p w14:paraId="11C8ECB9" w14:textId="77777777" w:rsidR="009E24F6" w:rsidRPr="00DE697A" w:rsidRDefault="009E24F6" w:rsidP="00EC4CC8">
      <w:pPr>
        <w:ind w:left="-284" w:right="-238"/>
        <w:jc w:val="both"/>
        <w:rPr>
          <w:rFonts w:ascii="Arial" w:eastAsia="Calibri" w:hAnsi="Arial" w:cs="Arial"/>
          <w:szCs w:val="24"/>
        </w:rPr>
      </w:pPr>
      <w:r w:rsidRPr="00DE697A">
        <w:rPr>
          <w:rFonts w:ascii="Arial" w:eastAsia="Calibri" w:hAnsi="Arial" w:cs="Arial"/>
          <w:szCs w:val="24"/>
        </w:rPr>
        <w:t>Nil</w:t>
      </w:r>
      <w:r>
        <w:rPr>
          <w:rFonts w:ascii="Arial" w:eastAsia="Calibri" w:hAnsi="Arial" w:cs="Arial"/>
          <w:szCs w:val="24"/>
        </w:rPr>
        <w:t>.</w:t>
      </w:r>
    </w:p>
    <w:p w14:paraId="642E1EA4" w14:textId="77777777" w:rsidR="009E24F6" w:rsidRPr="00CA346D" w:rsidRDefault="009E24F6" w:rsidP="00EC4CC8">
      <w:pPr>
        <w:ind w:left="-284" w:right="-238"/>
        <w:jc w:val="both"/>
        <w:rPr>
          <w:rFonts w:ascii="Arial" w:eastAsia="Calibri" w:hAnsi="Arial" w:cs="Arial"/>
          <w:sz w:val="20"/>
        </w:rPr>
      </w:pPr>
    </w:p>
    <w:p w14:paraId="585A6493" w14:textId="77777777" w:rsidR="009E24F6" w:rsidRPr="00CA346D" w:rsidRDefault="009E24F6" w:rsidP="00EC4CC8">
      <w:pPr>
        <w:ind w:left="-284" w:right="-238"/>
        <w:jc w:val="both"/>
        <w:rPr>
          <w:rFonts w:ascii="Arial" w:eastAsia="Calibri" w:hAnsi="Arial" w:cs="Arial"/>
          <w:sz w:val="20"/>
          <w:highlight w:val="yellow"/>
        </w:rPr>
      </w:pPr>
    </w:p>
    <w:p w14:paraId="1ED143EE" w14:textId="77777777" w:rsidR="009E24F6" w:rsidRPr="00DE697A" w:rsidRDefault="009E24F6" w:rsidP="00EC4CC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Legislative and Policy Implications</w:t>
      </w:r>
    </w:p>
    <w:p w14:paraId="5D27C3D9" w14:textId="77777777" w:rsidR="009E24F6" w:rsidRPr="00CA346D" w:rsidRDefault="009E24F6" w:rsidP="00EC4CC8">
      <w:pPr>
        <w:ind w:left="-284" w:right="-238"/>
        <w:jc w:val="both"/>
        <w:rPr>
          <w:rFonts w:ascii="Arial" w:eastAsia="Calibri" w:hAnsi="Arial" w:cs="Arial"/>
          <w:b/>
          <w:sz w:val="20"/>
        </w:rPr>
      </w:pPr>
    </w:p>
    <w:p w14:paraId="5991331F" w14:textId="77777777" w:rsidR="009E24F6" w:rsidRPr="00DE697A" w:rsidRDefault="009E24F6" w:rsidP="00EC4CC8">
      <w:pPr>
        <w:ind w:left="-284" w:right="-238"/>
        <w:jc w:val="both"/>
        <w:rPr>
          <w:rFonts w:ascii="Arial" w:eastAsia="Calibri" w:hAnsi="Arial" w:cs="Arial"/>
          <w:bCs/>
          <w:szCs w:val="24"/>
        </w:rPr>
      </w:pPr>
      <w:r w:rsidRPr="00DE697A">
        <w:rPr>
          <w:rFonts w:ascii="Arial" w:eastAsia="Calibri" w:hAnsi="Arial" w:cs="Arial"/>
          <w:bCs/>
          <w:szCs w:val="24"/>
        </w:rPr>
        <w:t xml:space="preserve">Council is requested to make a decision in accordance with clause 68(2) of the </w:t>
      </w:r>
      <w:hyperlink r:id="rId26" w:history="1">
        <w:r w:rsidRPr="00DE697A">
          <w:rPr>
            <w:rFonts w:ascii="Arial" w:eastAsia="Calibri" w:hAnsi="Arial" w:cs="Arial"/>
            <w:bCs/>
            <w:color w:val="0000FF"/>
            <w:szCs w:val="24"/>
            <w:u w:val="single"/>
          </w:rPr>
          <w:t>Deemed Provisions</w:t>
        </w:r>
      </w:hyperlink>
      <w:r w:rsidRPr="00DE697A">
        <w:rPr>
          <w:rFonts w:ascii="Arial" w:eastAsia="Calibri" w:hAnsi="Arial" w:cs="Arial"/>
          <w:bCs/>
          <w:szCs w:val="24"/>
        </w:rPr>
        <w:t>. Council may determine to approve the development without conditions (cl.68(2)(a)), approve with development with conditions (cl.68(2)(b)), or refuse the development (cl.68(2)(c)).</w:t>
      </w:r>
    </w:p>
    <w:p w14:paraId="32631D8E" w14:textId="77777777" w:rsidR="009E24F6" w:rsidRPr="00DE697A" w:rsidRDefault="009E24F6" w:rsidP="00EC4CC8">
      <w:pPr>
        <w:ind w:left="-284" w:right="-238"/>
        <w:jc w:val="both"/>
        <w:rPr>
          <w:rFonts w:ascii="Arial" w:eastAsia="Calibri" w:hAnsi="Arial" w:cs="Arial"/>
          <w:bCs/>
          <w:szCs w:val="24"/>
        </w:rPr>
      </w:pPr>
    </w:p>
    <w:p w14:paraId="1F719CA4" w14:textId="77777777" w:rsidR="009E24F6" w:rsidRPr="001815CE" w:rsidRDefault="009E24F6" w:rsidP="00EC4CC8">
      <w:pPr>
        <w:ind w:left="-284" w:right="-238"/>
        <w:jc w:val="both"/>
        <w:rPr>
          <w:rFonts w:ascii="Arial" w:eastAsia="Calibri" w:hAnsi="Arial" w:cs="Arial"/>
          <w:b/>
          <w:color w:val="17365D"/>
          <w:szCs w:val="24"/>
        </w:rPr>
      </w:pPr>
    </w:p>
    <w:p w14:paraId="64930110" w14:textId="77777777" w:rsidR="009E24F6" w:rsidRPr="00DE697A" w:rsidRDefault="009E24F6" w:rsidP="00EC4CC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Decision Implications</w:t>
      </w:r>
    </w:p>
    <w:p w14:paraId="769CB992" w14:textId="77777777" w:rsidR="009E24F6" w:rsidRPr="00DE697A" w:rsidRDefault="009E24F6" w:rsidP="00EC4CC8">
      <w:pPr>
        <w:ind w:left="-284" w:right="-238"/>
        <w:jc w:val="both"/>
        <w:rPr>
          <w:rFonts w:ascii="Arial" w:eastAsia="Calibri" w:hAnsi="Arial" w:cs="Arial"/>
          <w:b/>
          <w:szCs w:val="24"/>
        </w:rPr>
      </w:pPr>
    </w:p>
    <w:p w14:paraId="7588126B" w14:textId="77777777" w:rsidR="009E24F6" w:rsidRPr="00DE697A" w:rsidRDefault="009E24F6" w:rsidP="00EC4CC8">
      <w:pPr>
        <w:ind w:left="-284" w:right="-238"/>
        <w:jc w:val="both"/>
        <w:rPr>
          <w:rFonts w:ascii="Arial" w:eastAsia="Calibri" w:hAnsi="Arial" w:cs="Arial"/>
          <w:bCs/>
          <w:szCs w:val="24"/>
        </w:rPr>
      </w:pPr>
      <w:r w:rsidRPr="00DE697A">
        <w:rPr>
          <w:rFonts w:ascii="Arial" w:eastAsia="Calibri" w:hAnsi="Arial" w:cs="Arial"/>
          <w:bCs/>
          <w:szCs w:val="24"/>
        </w:rPr>
        <w:t>If Council resolves to approve the proposal, development can proceed after receiving a Building Permit and necessary clearances.</w:t>
      </w:r>
    </w:p>
    <w:p w14:paraId="003780CC" w14:textId="77777777" w:rsidR="009E24F6" w:rsidRPr="00DE697A" w:rsidRDefault="009E24F6" w:rsidP="00EC4CC8">
      <w:pPr>
        <w:ind w:left="-284" w:right="-238"/>
        <w:jc w:val="both"/>
        <w:rPr>
          <w:rFonts w:ascii="Arial" w:eastAsia="Calibri" w:hAnsi="Arial" w:cs="Arial"/>
          <w:bCs/>
          <w:szCs w:val="24"/>
        </w:rPr>
      </w:pPr>
    </w:p>
    <w:p w14:paraId="6C54B134" w14:textId="77777777" w:rsidR="009E24F6" w:rsidRPr="00DE697A" w:rsidRDefault="009E24F6" w:rsidP="00EC4CC8">
      <w:pPr>
        <w:ind w:left="-284" w:right="-238"/>
        <w:jc w:val="both"/>
        <w:rPr>
          <w:rFonts w:ascii="Arial" w:eastAsia="Calibri" w:hAnsi="Arial" w:cs="Arial"/>
          <w:szCs w:val="24"/>
        </w:rPr>
      </w:pPr>
      <w:r w:rsidRPr="00DE697A">
        <w:rPr>
          <w:rFonts w:ascii="Arial" w:eastAsia="Calibri" w:hAnsi="Arial" w:cs="Arial"/>
          <w:bCs/>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081F0059" w14:textId="77777777" w:rsidR="009E24F6" w:rsidRPr="00DE697A" w:rsidRDefault="009E24F6" w:rsidP="00EC4CC8">
      <w:pPr>
        <w:ind w:left="-284" w:right="-238"/>
        <w:jc w:val="both"/>
        <w:rPr>
          <w:rFonts w:ascii="Arial" w:eastAsia="Calibri" w:hAnsi="Arial" w:cs="Arial"/>
          <w:szCs w:val="24"/>
        </w:rPr>
      </w:pPr>
    </w:p>
    <w:p w14:paraId="285CF9C6" w14:textId="77777777" w:rsidR="009E24F6" w:rsidRPr="00DE697A" w:rsidRDefault="009E24F6" w:rsidP="00EC4CC8">
      <w:pPr>
        <w:ind w:left="-284" w:right="-238"/>
        <w:jc w:val="both"/>
        <w:rPr>
          <w:rFonts w:ascii="Arial" w:eastAsia="Calibri" w:hAnsi="Arial" w:cs="Arial"/>
          <w:szCs w:val="24"/>
        </w:rPr>
      </w:pPr>
    </w:p>
    <w:p w14:paraId="11E6F78D" w14:textId="77777777" w:rsidR="009E24F6" w:rsidRPr="00DE697A" w:rsidRDefault="009E24F6" w:rsidP="00EC4CC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Conclusion</w:t>
      </w:r>
    </w:p>
    <w:p w14:paraId="64B38ECC" w14:textId="77777777" w:rsidR="009E24F6" w:rsidRPr="00DE697A" w:rsidRDefault="009E24F6" w:rsidP="00EC4CC8">
      <w:pPr>
        <w:ind w:left="-284" w:right="-238"/>
        <w:jc w:val="both"/>
        <w:rPr>
          <w:rFonts w:ascii="Arial" w:eastAsia="Calibri" w:hAnsi="Arial" w:cs="Arial"/>
          <w:bCs/>
          <w:szCs w:val="24"/>
        </w:rPr>
      </w:pPr>
    </w:p>
    <w:p w14:paraId="577A1940" w14:textId="77777777" w:rsidR="009E24F6" w:rsidRPr="00DE697A" w:rsidRDefault="009E24F6" w:rsidP="00EC4CC8">
      <w:pPr>
        <w:ind w:left="-284" w:right="-238"/>
        <w:jc w:val="both"/>
        <w:rPr>
          <w:rFonts w:ascii="Arial" w:eastAsia="Calibri" w:hAnsi="Arial" w:cs="Arial"/>
          <w:bCs/>
          <w:szCs w:val="24"/>
        </w:rPr>
      </w:pPr>
      <w:r w:rsidRPr="00DE697A">
        <w:rPr>
          <w:rFonts w:ascii="Arial" w:eastAsia="Calibri" w:hAnsi="Arial" w:cs="Arial"/>
          <w:bCs/>
          <w:szCs w:val="24"/>
        </w:rPr>
        <w:t xml:space="preserve">The application for additions and alteration to a single house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022790BC" w14:textId="77777777" w:rsidR="009E24F6" w:rsidRPr="00DE697A" w:rsidRDefault="009E24F6" w:rsidP="00EC4CC8">
      <w:pPr>
        <w:ind w:left="-284" w:right="-238"/>
        <w:jc w:val="both"/>
        <w:rPr>
          <w:rFonts w:ascii="Arial" w:eastAsia="Calibri" w:hAnsi="Arial" w:cs="Arial"/>
          <w:bCs/>
          <w:szCs w:val="24"/>
        </w:rPr>
      </w:pPr>
    </w:p>
    <w:p w14:paraId="42E81FAA" w14:textId="77777777" w:rsidR="009E24F6" w:rsidRPr="00DE697A" w:rsidRDefault="009E24F6" w:rsidP="00EC4CC8">
      <w:pPr>
        <w:ind w:left="-284" w:right="-238"/>
        <w:jc w:val="both"/>
        <w:rPr>
          <w:rFonts w:ascii="Arial" w:eastAsia="Calibri" w:hAnsi="Arial" w:cs="Arial"/>
          <w:bCs/>
        </w:rPr>
      </w:pPr>
      <w:r w:rsidRPr="00DE697A">
        <w:rPr>
          <w:rFonts w:ascii="Arial" w:eastAsia="Calibri" w:hAnsi="Arial" w:cs="Arial"/>
          <w:bCs/>
          <w:szCs w:val="24"/>
        </w:rPr>
        <w:t>Accordingly, it is recommended that the application be approved by Council, subject to conditions of Administration’s recommendation.</w:t>
      </w:r>
    </w:p>
    <w:p w14:paraId="5E138C68" w14:textId="77777777" w:rsidR="009E24F6" w:rsidRPr="00DE697A" w:rsidRDefault="009E24F6" w:rsidP="00EC4CC8">
      <w:pPr>
        <w:ind w:left="-284" w:right="-238"/>
        <w:jc w:val="both"/>
        <w:rPr>
          <w:rFonts w:ascii="Arial" w:eastAsia="Calibri" w:hAnsi="Arial" w:cs="Arial"/>
          <w:bCs/>
          <w:szCs w:val="24"/>
        </w:rPr>
      </w:pPr>
    </w:p>
    <w:p w14:paraId="2EFE65D9" w14:textId="77777777" w:rsidR="009E24F6" w:rsidRPr="00DE697A" w:rsidRDefault="009E24F6" w:rsidP="00EC4CC8">
      <w:pPr>
        <w:ind w:left="-284" w:right="-238"/>
        <w:jc w:val="both"/>
        <w:rPr>
          <w:rFonts w:ascii="Arial" w:eastAsia="Calibri" w:hAnsi="Arial" w:cs="Arial"/>
          <w:bCs/>
          <w:szCs w:val="24"/>
        </w:rPr>
      </w:pPr>
    </w:p>
    <w:p w14:paraId="7095F72B" w14:textId="77777777" w:rsidR="009E24F6" w:rsidRPr="00DE697A" w:rsidRDefault="009E24F6" w:rsidP="00EC4CC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Further Information</w:t>
      </w:r>
    </w:p>
    <w:p w14:paraId="44381572" w14:textId="77777777" w:rsidR="009E24F6" w:rsidRDefault="009E24F6" w:rsidP="00EC4CC8">
      <w:pPr>
        <w:ind w:left="-284" w:right="-238"/>
        <w:jc w:val="both"/>
        <w:rPr>
          <w:rFonts w:ascii="Arial" w:eastAsia="Calibri" w:hAnsi="Arial" w:cs="Arial"/>
          <w:b/>
          <w:szCs w:val="24"/>
        </w:rPr>
      </w:pPr>
    </w:p>
    <w:p w14:paraId="2A664D4E" w14:textId="77777777" w:rsidR="00725963" w:rsidRPr="007B7D61" w:rsidRDefault="00725963" w:rsidP="00725963">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3300C740" w14:textId="77777777" w:rsidR="00467228" w:rsidRDefault="00467228" w:rsidP="00467228">
      <w:pPr>
        <w:ind w:left="-284" w:right="-238"/>
        <w:jc w:val="both"/>
        <w:rPr>
          <w:rFonts w:ascii="Arial" w:hAnsi="Arial" w:cs="Arial"/>
          <w:kern w:val="28"/>
        </w:rPr>
      </w:pPr>
      <w:r w:rsidRPr="480616F2">
        <w:rPr>
          <w:rFonts w:ascii="Arial" w:hAnsi="Arial" w:cs="Arial"/>
          <w:kern w:val="28"/>
        </w:rPr>
        <w:t xml:space="preserve">Councillor Bennett – Could the City request the </w:t>
      </w:r>
      <w:r w:rsidRPr="6B582CF9">
        <w:rPr>
          <w:rFonts w:ascii="Arial" w:hAnsi="Arial" w:cs="Arial"/>
          <w:kern w:val="28"/>
        </w:rPr>
        <w:t>applicant</w:t>
      </w:r>
      <w:r w:rsidRPr="480616F2">
        <w:rPr>
          <w:rFonts w:ascii="Arial" w:hAnsi="Arial" w:cs="Arial"/>
          <w:kern w:val="28"/>
        </w:rPr>
        <w:t xml:space="preserve"> add additional height to the existing fence?</w:t>
      </w:r>
    </w:p>
    <w:p w14:paraId="3FE8A1DD" w14:textId="77777777" w:rsidR="00467228" w:rsidRDefault="00467228" w:rsidP="00467228">
      <w:pPr>
        <w:ind w:left="-284" w:right="-238"/>
        <w:jc w:val="both"/>
        <w:rPr>
          <w:rFonts w:ascii="Arial" w:hAnsi="Arial" w:cs="Arial"/>
          <w:bCs/>
          <w:kern w:val="28"/>
          <w:szCs w:val="24"/>
        </w:rPr>
      </w:pPr>
    </w:p>
    <w:p w14:paraId="4C2AD65B" w14:textId="77777777" w:rsidR="00E51FBF" w:rsidRPr="007B7D61" w:rsidRDefault="00E51FBF" w:rsidP="00E51FBF">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20389178" w14:textId="5878361B" w:rsidR="76F6DD99" w:rsidRDefault="76F6DD99" w:rsidP="35E0B63D">
      <w:pPr>
        <w:ind w:left="-284" w:right="-238"/>
        <w:jc w:val="both"/>
        <w:rPr>
          <w:rFonts w:ascii="Arial" w:eastAsia="Arial" w:hAnsi="Arial" w:cs="Arial"/>
        </w:rPr>
      </w:pPr>
      <w:r w:rsidRPr="077C59EC">
        <w:rPr>
          <w:rFonts w:ascii="Arial" w:eastAsia="Arial" w:hAnsi="Arial" w:cs="Arial"/>
        </w:rPr>
        <w:t xml:space="preserve">A meeting was held on site at 22 Clifton Street on 13 July with the </w:t>
      </w:r>
      <w:r w:rsidR="36330B68" w:rsidRPr="077C59EC">
        <w:rPr>
          <w:rFonts w:ascii="Arial" w:eastAsia="Arial" w:hAnsi="Arial" w:cs="Arial"/>
          <w:noProof/>
        </w:rPr>
        <w:t>submitte</w:t>
      </w:r>
      <w:r w:rsidR="133D4E45" w:rsidRPr="077C59EC">
        <w:rPr>
          <w:rFonts w:ascii="Arial" w:eastAsia="Arial" w:hAnsi="Arial" w:cs="Arial"/>
          <w:noProof/>
        </w:rPr>
        <w:t>r</w:t>
      </w:r>
      <w:r w:rsidRPr="077C59EC">
        <w:rPr>
          <w:rFonts w:ascii="Arial" w:eastAsia="Arial" w:hAnsi="Arial" w:cs="Arial"/>
        </w:rPr>
        <w:t xml:space="preserve"> and the applicant, the applicant advised that additional height would be added to the existing dividing fence adjacent to the front deck and a new portion of wall (brick) will be constructed </w:t>
      </w:r>
      <w:r w:rsidR="00EF7CAB" w:rsidRPr="077C59EC">
        <w:rPr>
          <w:rFonts w:ascii="Arial" w:eastAsia="Arial" w:hAnsi="Arial" w:cs="Arial"/>
        </w:rPr>
        <w:t>adjacent</w:t>
      </w:r>
      <w:r w:rsidR="734DAD30" w:rsidRPr="077C59EC">
        <w:rPr>
          <w:rFonts w:ascii="Arial" w:eastAsia="Arial" w:hAnsi="Arial" w:cs="Arial"/>
        </w:rPr>
        <w:t xml:space="preserve"> to </w:t>
      </w:r>
      <w:r w:rsidRPr="077C59EC">
        <w:rPr>
          <w:rFonts w:ascii="Arial" w:eastAsia="Arial" w:hAnsi="Arial" w:cs="Arial"/>
        </w:rPr>
        <w:t>the rear deck</w:t>
      </w:r>
      <w:r w:rsidR="2B8BFBFE" w:rsidRPr="077C59EC">
        <w:rPr>
          <w:rFonts w:ascii="Arial" w:eastAsia="Arial" w:hAnsi="Arial" w:cs="Arial"/>
        </w:rPr>
        <w:t xml:space="preserve"> </w:t>
      </w:r>
      <w:r w:rsidRPr="077C59EC">
        <w:rPr>
          <w:rFonts w:ascii="Arial" w:eastAsia="Arial" w:hAnsi="Arial" w:cs="Arial"/>
        </w:rPr>
        <w:t>at the applicants cost.</w:t>
      </w:r>
      <w:r w:rsidR="5A16058E" w:rsidRPr="077C59EC">
        <w:rPr>
          <w:rFonts w:ascii="Arial" w:eastAsia="Arial" w:hAnsi="Arial" w:cs="Arial"/>
          <w:noProof/>
        </w:rPr>
        <w:t xml:space="preserve"> This has occurrd and is reflected in the plans shown in Attachment 4.</w:t>
      </w:r>
    </w:p>
    <w:p w14:paraId="30411762" w14:textId="77777777" w:rsidR="00E51FBF" w:rsidRDefault="00E51FBF" w:rsidP="00467228">
      <w:pPr>
        <w:ind w:left="-284" w:right="-238"/>
        <w:jc w:val="both"/>
        <w:rPr>
          <w:rFonts w:ascii="Arial" w:hAnsi="Arial" w:cs="Arial"/>
          <w:bCs/>
          <w:kern w:val="28"/>
          <w:szCs w:val="24"/>
        </w:rPr>
      </w:pPr>
    </w:p>
    <w:p w14:paraId="536911AF" w14:textId="77777777" w:rsidR="00725963" w:rsidRPr="007B7D61" w:rsidRDefault="00725963" w:rsidP="00725963">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5A967D4A" w14:textId="77777777" w:rsidR="00467228" w:rsidRDefault="00467228" w:rsidP="00467228">
      <w:pPr>
        <w:ind w:left="-284" w:right="-238"/>
        <w:jc w:val="both"/>
        <w:rPr>
          <w:rFonts w:ascii="Arial" w:hAnsi="Arial" w:cs="Arial"/>
          <w:kern w:val="28"/>
        </w:rPr>
      </w:pPr>
      <w:r w:rsidRPr="427E54BD">
        <w:rPr>
          <w:rFonts w:ascii="Arial" w:hAnsi="Arial" w:cs="Arial"/>
          <w:kern w:val="28"/>
        </w:rPr>
        <w:t xml:space="preserve">Councillor Amiry – </w:t>
      </w:r>
      <w:r w:rsidRPr="65D06AC4">
        <w:rPr>
          <w:rFonts w:ascii="Arial" w:hAnsi="Arial" w:cs="Arial"/>
          <w:kern w:val="28"/>
        </w:rPr>
        <w:t>Can</w:t>
      </w:r>
      <w:r w:rsidRPr="427E54BD">
        <w:rPr>
          <w:rFonts w:ascii="Arial" w:hAnsi="Arial" w:cs="Arial"/>
          <w:kern w:val="28"/>
        </w:rPr>
        <w:t xml:space="preserve"> we confirm what area of the neighbours house is being subject to overlooking? (i.e., bedroom, living room etc).</w:t>
      </w:r>
    </w:p>
    <w:p w14:paraId="5A517033" w14:textId="77777777" w:rsidR="00467228" w:rsidRDefault="00467228" w:rsidP="00467228">
      <w:pPr>
        <w:ind w:left="-284" w:right="-238"/>
        <w:jc w:val="both"/>
        <w:rPr>
          <w:rFonts w:ascii="Arial" w:hAnsi="Arial" w:cs="Arial"/>
          <w:bCs/>
          <w:kern w:val="28"/>
          <w:szCs w:val="24"/>
        </w:rPr>
      </w:pPr>
    </w:p>
    <w:p w14:paraId="5B1292F0" w14:textId="4C692742" w:rsidR="00E51FBF" w:rsidRPr="00EF7CAB" w:rsidRDefault="00E51FBF" w:rsidP="00E51FBF">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6495FC81" w14:textId="2AC8DD78" w:rsidR="00E51FBF" w:rsidRDefault="6AFB9F86" w:rsidP="077C59EC">
      <w:pPr>
        <w:ind w:left="-284" w:right="-238"/>
        <w:jc w:val="both"/>
        <w:rPr>
          <w:rFonts w:ascii="Arial" w:eastAsia="Arial" w:hAnsi="Arial" w:cs="Arial"/>
          <w:noProof/>
          <w:szCs w:val="24"/>
        </w:rPr>
      </w:pPr>
      <w:r w:rsidRPr="077C59EC">
        <w:rPr>
          <w:rFonts w:ascii="Arial" w:eastAsia="Arial" w:hAnsi="Arial" w:cs="Arial"/>
          <w:noProof/>
          <w:szCs w:val="24"/>
        </w:rPr>
        <w:t>A meeting was held on site at 22 Clifton Street on 13 July 2023 with the submitter, the applicant. Following this meeting amended plans were received on 18 July 2023 illustrat</w:t>
      </w:r>
      <w:r w:rsidR="4A70D1A8" w:rsidRPr="077C59EC">
        <w:rPr>
          <w:rFonts w:ascii="Arial" w:eastAsia="Arial" w:hAnsi="Arial" w:cs="Arial"/>
          <w:noProof/>
          <w:szCs w:val="24"/>
        </w:rPr>
        <w:t>ing</w:t>
      </w:r>
      <w:r w:rsidRPr="077C59EC">
        <w:rPr>
          <w:rFonts w:ascii="Arial" w:eastAsia="Arial" w:hAnsi="Arial" w:cs="Arial"/>
          <w:noProof/>
          <w:szCs w:val="24"/>
        </w:rPr>
        <w:t xml:space="preserve"> the increase in finished floor levels of the deck and master suite from 16.433 (deck) and 16.49 (master suite) to 16.640 (deck) and 16.69 (master suite). As a result, the amended plans </w:t>
      </w:r>
      <w:r w:rsidR="1F3EBBDD" w:rsidRPr="077C59EC">
        <w:rPr>
          <w:rFonts w:ascii="Arial" w:eastAsia="Arial" w:hAnsi="Arial" w:cs="Arial"/>
          <w:noProof/>
          <w:szCs w:val="24"/>
        </w:rPr>
        <w:t xml:space="preserve">also </w:t>
      </w:r>
      <w:r w:rsidRPr="077C59EC">
        <w:rPr>
          <w:rFonts w:ascii="Arial" w:eastAsia="Arial" w:hAnsi="Arial" w:cs="Arial"/>
          <w:noProof/>
          <w:szCs w:val="24"/>
        </w:rPr>
        <w:t xml:space="preserve">show a new 1.8m high (above finished floor level) brick dividing fence </w:t>
      </w:r>
      <w:r w:rsidR="5F59968B" w:rsidRPr="077C59EC">
        <w:rPr>
          <w:rFonts w:ascii="Arial" w:eastAsia="Arial" w:hAnsi="Arial" w:cs="Arial"/>
          <w:noProof/>
          <w:szCs w:val="24"/>
        </w:rPr>
        <w:t xml:space="preserve"> adjacent to </w:t>
      </w:r>
      <w:r w:rsidRPr="077C59EC">
        <w:rPr>
          <w:rFonts w:ascii="Arial" w:eastAsia="Arial" w:hAnsi="Arial" w:cs="Arial"/>
          <w:noProof/>
          <w:szCs w:val="24"/>
        </w:rPr>
        <w:t>the rear deck for a length of 5.0m, as well an additional 0.3m lattice topper to be added to the remainder of the length of the existing colourbond dividing fence.</w:t>
      </w:r>
    </w:p>
    <w:p w14:paraId="45D8DA45" w14:textId="11C1AE09" w:rsidR="00E51FBF" w:rsidRDefault="00E51FBF" w:rsidP="077C59EC">
      <w:pPr>
        <w:ind w:left="-284" w:right="-238"/>
        <w:jc w:val="both"/>
        <w:rPr>
          <w:rFonts w:ascii="Arial" w:eastAsia="Arial" w:hAnsi="Arial" w:cs="Arial"/>
          <w:noProof/>
          <w:szCs w:val="24"/>
        </w:rPr>
      </w:pPr>
    </w:p>
    <w:p w14:paraId="38997368" w14:textId="017BA6F9" w:rsidR="00E51FBF" w:rsidRDefault="573DFE70" w:rsidP="077C59EC">
      <w:pPr>
        <w:ind w:left="-284" w:right="-238"/>
        <w:jc w:val="both"/>
        <w:rPr>
          <w:rFonts w:ascii="Arial" w:hAnsi="Arial" w:cs="Arial"/>
          <w:noProof/>
        </w:rPr>
      </w:pPr>
      <w:r w:rsidRPr="077C59EC">
        <w:rPr>
          <w:rFonts w:ascii="Arial" w:eastAsia="Arial" w:hAnsi="Arial" w:cs="Arial"/>
          <w:noProof/>
          <w:szCs w:val="24"/>
        </w:rPr>
        <w:t>There is no overlooking from the proposed development to the northern neighbour. As outlined above, the amended plans received 18 July 2023 show a 1.8m high (above finished floor level) brick dividing fence surrounding the deck to be installed by the applicant to satisfy visual privacy. The area of the neighbouring property that would have been overlooked would be limited to the dining room (no major openings) and a portion of the rear alfresco area.</w:t>
      </w:r>
    </w:p>
    <w:p w14:paraId="4AB7A878" w14:textId="77777777" w:rsidR="00E51FBF" w:rsidRDefault="00E51FBF" w:rsidP="00467228">
      <w:pPr>
        <w:ind w:left="-284" w:right="-238"/>
        <w:jc w:val="both"/>
        <w:rPr>
          <w:rFonts w:ascii="Arial" w:hAnsi="Arial" w:cs="Arial"/>
          <w:bCs/>
          <w:kern w:val="28"/>
          <w:szCs w:val="24"/>
        </w:rPr>
      </w:pPr>
    </w:p>
    <w:p w14:paraId="7068E840" w14:textId="77777777" w:rsidR="00725963" w:rsidRPr="007B7D61" w:rsidRDefault="00725963" w:rsidP="00725963">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014A3916" w14:textId="77777777" w:rsidR="00467228" w:rsidRDefault="00467228" w:rsidP="00467228">
      <w:pPr>
        <w:ind w:left="-284" w:right="-238"/>
        <w:jc w:val="both"/>
        <w:rPr>
          <w:rFonts w:ascii="Arial" w:hAnsi="Arial" w:cs="Arial"/>
          <w:kern w:val="28"/>
        </w:rPr>
      </w:pPr>
      <w:r w:rsidRPr="7C4D4C0F">
        <w:rPr>
          <w:rFonts w:ascii="Arial" w:hAnsi="Arial" w:cs="Arial"/>
          <w:kern w:val="28"/>
        </w:rPr>
        <w:t xml:space="preserve">Councillor Coghlan – </w:t>
      </w:r>
      <w:r w:rsidRPr="71B20F5E">
        <w:rPr>
          <w:rFonts w:ascii="Arial" w:hAnsi="Arial" w:cs="Arial"/>
          <w:kern w:val="28"/>
        </w:rPr>
        <w:t>Can</w:t>
      </w:r>
      <w:r w:rsidRPr="7C4D4C0F">
        <w:rPr>
          <w:rFonts w:ascii="Arial" w:hAnsi="Arial" w:cs="Arial"/>
          <w:kern w:val="28"/>
        </w:rPr>
        <w:t xml:space="preserve"> the decking levels and setback be confirmed for the decking off the Master Bedroom?</w:t>
      </w:r>
    </w:p>
    <w:p w14:paraId="7215F369" w14:textId="3C474A28" w:rsidR="009E24F6" w:rsidRDefault="009E24F6" w:rsidP="077C59EC">
      <w:pPr>
        <w:ind w:left="-284" w:right="-238"/>
        <w:jc w:val="both"/>
        <w:rPr>
          <w:rFonts w:ascii="Arial" w:hAnsi="Arial" w:cs="Arial"/>
        </w:rPr>
      </w:pPr>
    </w:p>
    <w:p w14:paraId="014B37CC" w14:textId="3E9530D4" w:rsidR="00E51FBF" w:rsidRPr="00EF7CAB" w:rsidRDefault="00E51FBF" w:rsidP="00E51FBF">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14AAA71C" w14:textId="171E99CC" w:rsidR="00E51FBF" w:rsidRDefault="0999E8FC" w:rsidP="077C59EC">
      <w:pPr>
        <w:ind w:left="-284" w:right="-238"/>
        <w:jc w:val="both"/>
        <w:rPr>
          <w:rFonts w:ascii="Arial" w:hAnsi="Arial" w:cs="Arial"/>
        </w:rPr>
      </w:pPr>
      <w:r w:rsidRPr="077C59EC">
        <w:rPr>
          <w:rFonts w:ascii="Arial" w:eastAsia="Arial" w:hAnsi="Arial" w:cs="Arial"/>
          <w:noProof/>
          <w:szCs w:val="24"/>
        </w:rPr>
        <w:t>The master suite now has a finished floor level of 16.69. The decking now has a finished floor level of 16.640, which is lower than the finished floor level of the master suite. The deck is has a nil setback to the northern boundary.</w:t>
      </w:r>
    </w:p>
    <w:p w14:paraId="0154B490" w14:textId="716D4AB8" w:rsidR="00E51FBF" w:rsidRDefault="0999E8FC" w:rsidP="077C59EC">
      <w:pPr>
        <w:ind w:left="-284" w:right="-238"/>
        <w:jc w:val="both"/>
        <w:rPr>
          <w:rFonts w:ascii="Arial" w:hAnsi="Arial" w:cs="Arial"/>
          <w:noProof/>
        </w:rPr>
      </w:pPr>
      <w:r w:rsidRPr="077C59EC">
        <w:rPr>
          <w:rFonts w:ascii="Arial" w:eastAsia="Arial" w:hAnsi="Arial" w:cs="Arial"/>
          <w:szCs w:val="24"/>
        </w:rPr>
        <w:t>The master suite on the ground floor proposes a 1.8m setback to the northern lot boundary. The proposed lot boundary setback is considered to meet the design principle for the following reasons:</w:t>
      </w:r>
    </w:p>
    <w:p w14:paraId="260C2E87" w14:textId="383A78B4" w:rsidR="00E51FBF" w:rsidRDefault="0999E8FC" w:rsidP="077C59EC">
      <w:pPr>
        <w:jc w:val="both"/>
      </w:pPr>
      <w:r w:rsidRPr="077C59EC">
        <w:rPr>
          <w:rFonts w:ascii="Arial" w:eastAsia="Arial" w:hAnsi="Arial" w:cs="Arial"/>
          <w:szCs w:val="24"/>
        </w:rPr>
        <w:t xml:space="preserve"> </w:t>
      </w:r>
    </w:p>
    <w:p w14:paraId="2DD8DC67" w14:textId="0C0F79EA" w:rsidR="00E51FBF" w:rsidRDefault="0999E8FC" w:rsidP="0006619F">
      <w:pPr>
        <w:pStyle w:val="ListParagraph"/>
        <w:numPr>
          <w:ilvl w:val="0"/>
          <w:numId w:val="37"/>
        </w:numPr>
        <w:ind w:left="284" w:hanging="568"/>
        <w:jc w:val="both"/>
        <w:rPr>
          <w:rFonts w:ascii="Arial" w:eastAsia="Arial" w:hAnsi="Arial" w:cs="Arial"/>
          <w:szCs w:val="24"/>
        </w:rPr>
      </w:pPr>
      <w:r w:rsidRPr="077C59EC">
        <w:rPr>
          <w:rFonts w:ascii="Arial" w:eastAsia="Arial" w:hAnsi="Arial" w:cs="Arial"/>
          <w:szCs w:val="24"/>
        </w:rPr>
        <w:t xml:space="preserve">The impacts of building bulk are reduced through the use of articulation on the ground floor. The ground floor proposes the retention of the existing 9.2m portion of wall setback 1.1m from the northern side boundary (excluding the minor projection of the chimney). The new portion of the wall is to be 4.3m long and setback at 1.8m. </w:t>
      </w:r>
    </w:p>
    <w:p w14:paraId="36F73ACB" w14:textId="3569A2EA" w:rsidR="00E51FBF" w:rsidRDefault="0999E8FC" w:rsidP="0006619F">
      <w:pPr>
        <w:pStyle w:val="ListParagraph"/>
        <w:numPr>
          <w:ilvl w:val="0"/>
          <w:numId w:val="37"/>
        </w:numPr>
        <w:ind w:left="284" w:hanging="568"/>
        <w:jc w:val="both"/>
        <w:rPr>
          <w:rFonts w:ascii="Arial" w:eastAsia="Arial" w:hAnsi="Arial" w:cs="Arial"/>
          <w:szCs w:val="24"/>
        </w:rPr>
      </w:pPr>
      <w:r w:rsidRPr="077C59EC">
        <w:rPr>
          <w:rFonts w:ascii="Arial" w:eastAsia="Arial" w:hAnsi="Arial" w:cs="Arial"/>
          <w:szCs w:val="24"/>
        </w:rPr>
        <w:t xml:space="preserve">Ventilation is maintained for the site and adjoining northern site through the varied setback between 1.1m and 1.8m on the ground floor. </w:t>
      </w:r>
    </w:p>
    <w:p w14:paraId="4F27BCF8" w14:textId="1F0831FB" w:rsidR="00E51FBF" w:rsidRDefault="0999E8FC" w:rsidP="0006619F">
      <w:pPr>
        <w:pStyle w:val="ListParagraph"/>
        <w:numPr>
          <w:ilvl w:val="0"/>
          <w:numId w:val="37"/>
        </w:numPr>
        <w:ind w:left="284" w:hanging="568"/>
        <w:jc w:val="both"/>
        <w:rPr>
          <w:rFonts w:ascii="Arial" w:eastAsia="Arial" w:hAnsi="Arial" w:cs="Arial"/>
          <w:szCs w:val="24"/>
        </w:rPr>
      </w:pPr>
      <w:r w:rsidRPr="077C59EC">
        <w:rPr>
          <w:rFonts w:ascii="Arial" w:eastAsia="Arial" w:hAnsi="Arial" w:cs="Arial"/>
          <w:szCs w:val="24"/>
        </w:rPr>
        <w:t>The wall is to the northern boundary so does not result in overshadowing.</w:t>
      </w:r>
    </w:p>
    <w:p w14:paraId="16B6B245" w14:textId="36FFDE1A" w:rsidR="00E51FBF" w:rsidRDefault="0999E8FC" w:rsidP="0006619F">
      <w:pPr>
        <w:pStyle w:val="ListParagraph"/>
        <w:numPr>
          <w:ilvl w:val="0"/>
          <w:numId w:val="37"/>
        </w:numPr>
        <w:ind w:left="284" w:hanging="568"/>
        <w:jc w:val="both"/>
        <w:rPr>
          <w:rFonts w:ascii="Arial" w:eastAsia="Arial" w:hAnsi="Arial" w:cs="Arial"/>
          <w:szCs w:val="24"/>
        </w:rPr>
      </w:pPr>
      <w:r w:rsidRPr="077C59EC">
        <w:rPr>
          <w:rFonts w:ascii="Arial" w:eastAsia="Arial" w:hAnsi="Arial" w:cs="Arial"/>
          <w:szCs w:val="24"/>
        </w:rPr>
        <w:t xml:space="preserve">There are no overlooking concerns as the existing dividing fence will be amended to be 1.8m above finished floor level, further mitigating loss of privacy for the northern landowners.  </w:t>
      </w:r>
    </w:p>
    <w:p w14:paraId="3CF6777E" w14:textId="0A816F8C" w:rsidR="00E51FBF" w:rsidRPr="0050628E" w:rsidRDefault="00E51FBF" w:rsidP="00EC4CC8">
      <w:pPr>
        <w:ind w:right="-238"/>
        <w:jc w:val="both"/>
        <w:rPr>
          <w:rFonts w:ascii="Arial" w:hAnsi="Arial" w:cs="Arial"/>
        </w:rPr>
      </w:pPr>
    </w:p>
    <w:p w14:paraId="1AD22ED9" w14:textId="3A7DA4C9" w:rsidR="00B40CA6" w:rsidRDefault="00B40CA6" w:rsidP="0006619F">
      <w:pPr>
        <w:ind w:right="-238"/>
        <w:jc w:val="both"/>
        <w:rPr>
          <w:rFonts w:ascii="Arial" w:hAnsi="Arial" w:cs="Arial"/>
          <w:caps/>
          <w:color w:val="17365D" w:themeColor="text2" w:themeShade="BF"/>
        </w:rPr>
      </w:pPr>
    </w:p>
    <w:p w14:paraId="19F9501F" w14:textId="50987655" w:rsidR="00B40CA6" w:rsidRDefault="1D131D41" w:rsidP="3DADA122">
      <w:pPr>
        <w:ind w:left="-284" w:right="-238"/>
        <w:jc w:val="both"/>
        <w:rPr>
          <w:rFonts w:ascii="Arial" w:hAnsi="Arial" w:cs="Arial"/>
          <w:b/>
          <w:bCs/>
          <w:color w:val="244061" w:themeColor="accent1" w:themeShade="80"/>
          <w:sz w:val="28"/>
          <w:szCs w:val="28"/>
        </w:rPr>
      </w:pPr>
      <w:r w:rsidRPr="025AD2DC">
        <w:rPr>
          <w:rFonts w:ascii="Arial" w:hAnsi="Arial" w:cs="Arial"/>
          <w:b/>
          <w:bCs/>
          <w:color w:val="244061" w:themeColor="accent1" w:themeShade="80"/>
          <w:sz w:val="28"/>
          <w:szCs w:val="28"/>
        </w:rPr>
        <w:t>Revised Officer Recommendation</w:t>
      </w:r>
    </w:p>
    <w:p w14:paraId="1E330A6C" w14:textId="1B1F9288" w:rsidR="025AD2DC" w:rsidRDefault="025AD2DC" w:rsidP="025AD2DC">
      <w:pPr>
        <w:ind w:left="-284" w:right="-238"/>
        <w:jc w:val="both"/>
        <w:rPr>
          <w:rFonts w:ascii="Arial" w:eastAsia="Arial" w:hAnsi="Arial" w:cs="Arial"/>
          <w:color w:val="203864"/>
        </w:rPr>
      </w:pPr>
    </w:p>
    <w:p w14:paraId="178EED1F" w14:textId="3696BB25" w:rsidR="00B40CA6" w:rsidRDefault="1D131D41" w:rsidP="025AD2DC">
      <w:pPr>
        <w:ind w:left="-284" w:right="-238"/>
        <w:jc w:val="both"/>
        <w:rPr>
          <w:rFonts w:ascii="Arial" w:eastAsia="Arial" w:hAnsi="Arial" w:cs="Arial"/>
          <w:szCs w:val="24"/>
        </w:rPr>
      </w:pPr>
      <w:r w:rsidRPr="025AD2DC">
        <w:rPr>
          <w:rFonts w:ascii="Arial" w:eastAsia="Arial" w:hAnsi="Arial" w:cs="Arial"/>
          <w:color w:val="203864"/>
        </w:rPr>
        <w:t xml:space="preserve">Following the submission of the modified plans, a revised officer recommendation is presented. </w:t>
      </w:r>
      <w:r w:rsidRPr="025AD2DC">
        <w:rPr>
          <w:rFonts w:ascii="Arial" w:eastAsia="Arial" w:hAnsi="Arial" w:cs="Arial"/>
          <w:szCs w:val="24"/>
        </w:rPr>
        <w:t>The finished floor levels of the deck and master suite have been amended to the original proposed levels as a result of consultation with the submitter. Additionally, the amended plans show a new 1.8m high (above decking finished floor level) brick dividing fence surrounding the rear deck for a length of 5.0m, as well as an additional 0.3m lattice topper to be added to the remainder of the length of the existing colourbond dividing fence.</w:t>
      </w:r>
    </w:p>
    <w:p w14:paraId="58EAFD43" w14:textId="14EECB17" w:rsidR="00B40CA6" w:rsidRDefault="00B40CA6" w:rsidP="025AD2DC">
      <w:pPr>
        <w:ind w:left="-284" w:right="-238"/>
        <w:jc w:val="both"/>
        <w:rPr>
          <w:rFonts w:ascii="Arial" w:eastAsia="Arial" w:hAnsi="Arial" w:cs="Arial"/>
          <w:szCs w:val="24"/>
        </w:rPr>
      </w:pPr>
    </w:p>
    <w:p w14:paraId="4655484E" w14:textId="2ECC9A69" w:rsidR="00B40CA6" w:rsidRDefault="00B40CA6" w:rsidP="14BAFB93">
      <w:pPr>
        <w:jc w:val="both"/>
        <w:rPr>
          <w:rFonts w:ascii="Arial" w:eastAsia="Arial" w:hAnsi="Arial" w:cs="Arial"/>
          <w:b/>
          <w:bCs/>
          <w:color w:val="244061" w:themeColor="accent1" w:themeShade="80"/>
          <w:szCs w:val="24"/>
        </w:rPr>
      </w:pPr>
    </w:p>
    <w:p w14:paraId="639EC3F4" w14:textId="4FD697D4" w:rsidR="00B40CA6" w:rsidRDefault="24B5F14C" w:rsidP="0006619F">
      <w:pPr>
        <w:ind w:left="-284"/>
        <w:jc w:val="both"/>
      </w:pPr>
      <w:r w:rsidRPr="14BAFB93">
        <w:rPr>
          <w:rFonts w:ascii="Arial" w:eastAsia="Arial" w:hAnsi="Arial" w:cs="Arial"/>
          <w:b/>
          <w:bCs/>
          <w:color w:val="244061" w:themeColor="accent1" w:themeShade="80"/>
          <w:szCs w:val="24"/>
        </w:rPr>
        <w:t>That Council, in accordance with Clause 68(2)(b) of the Deemed Provisions of the Planning and Development (Local Planning Schemes) Regulations 2015, approves the development application in accordance with the plans date stamped 18 July 2023 for additions to the single house at 22 Clifton Street, Nedlands, subject to the following conditions:</w:t>
      </w:r>
    </w:p>
    <w:p w14:paraId="00AAF7EB" w14:textId="75500C53" w:rsidR="00B40CA6" w:rsidRDefault="24B5F14C" w:rsidP="0006619F">
      <w:pPr>
        <w:ind w:left="-284"/>
        <w:jc w:val="both"/>
      </w:pPr>
      <w:r w:rsidRPr="14BAFB93">
        <w:rPr>
          <w:rFonts w:ascii="Arial" w:eastAsia="Arial" w:hAnsi="Arial" w:cs="Arial"/>
          <w:b/>
          <w:bCs/>
          <w:color w:val="244061" w:themeColor="accent1" w:themeShade="80"/>
          <w:szCs w:val="24"/>
        </w:rPr>
        <w:t xml:space="preserve"> </w:t>
      </w:r>
    </w:p>
    <w:p w14:paraId="73F43981" w14:textId="34B4EEE3" w:rsidR="00B40CA6" w:rsidRDefault="24B5F14C" w:rsidP="0006619F">
      <w:pPr>
        <w:pStyle w:val="ListParagraph"/>
        <w:numPr>
          <w:ilvl w:val="0"/>
          <w:numId w:val="94"/>
        </w:numPr>
        <w:ind w:left="284" w:hanging="568"/>
        <w:jc w:val="both"/>
        <w:rPr>
          <w:rFonts w:ascii="Arial" w:eastAsia="Arial" w:hAnsi="Arial" w:cs="Arial"/>
          <w:b/>
          <w:bCs/>
          <w:color w:val="244061" w:themeColor="accent1" w:themeShade="80"/>
          <w:szCs w:val="24"/>
        </w:rPr>
      </w:pPr>
      <w:r w:rsidRPr="14BAFB93">
        <w:rPr>
          <w:rFonts w:ascii="Arial" w:eastAsia="Arial" w:hAnsi="Arial" w:cs="Arial"/>
          <w:b/>
          <w:bCs/>
          <w:color w:val="244061" w:themeColor="accent1" w:themeShade="80"/>
          <w:szCs w:val="24"/>
        </w:rPr>
        <w:t>This approval relates only to the development as indicated on the approved plans dated 18 July 2023. It does not relate to any other development on this lot and must substantially commence within 2 years from the date of the decision letter.</w:t>
      </w:r>
    </w:p>
    <w:p w14:paraId="1C021986" w14:textId="04D6615B" w:rsidR="00B40CA6" w:rsidRDefault="24B5F14C" w:rsidP="0006619F">
      <w:pPr>
        <w:ind w:left="284" w:hanging="568"/>
        <w:jc w:val="both"/>
      </w:pPr>
      <w:r w:rsidRPr="14BAFB93">
        <w:rPr>
          <w:rFonts w:ascii="Arial" w:eastAsia="Arial" w:hAnsi="Arial" w:cs="Arial"/>
          <w:b/>
          <w:bCs/>
          <w:color w:val="244061" w:themeColor="accent1" w:themeShade="80"/>
          <w:szCs w:val="24"/>
          <w:lang w:val="en-US"/>
        </w:rPr>
        <w:t xml:space="preserve"> </w:t>
      </w:r>
    </w:p>
    <w:p w14:paraId="1958A197" w14:textId="57B077F3" w:rsidR="00B40CA6" w:rsidRDefault="24B5F14C" w:rsidP="0006619F">
      <w:pPr>
        <w:pStyle w:val="ListParagraph"/>
        <w:numPr>
          <w:ilvl w:val="0"/>
          <w:numId w:val="94"/>
        </w:numPr>
        <w:ind w:left="284" w:hanging="568"/>
        <w:jc w:val="both"/>
        <w:rPr>
          <w:rFonts w:ascii="Arial" w:eastAsia="Arial" w:hAnsi="Arial" w:cs="Arial"/>
          <w:b/>
          <w:bCs/>
          <w:color w:val="244061" w:themeColor="accent1" w:themeShade="80"/>
          <w:szCs w:val="24"/>
        </w:rPr>
      </w:pPr>
      <w:r w:rsidRPr="14BAFB93">
        <w:rPr>
          <w:rFonts w:ascii="Arial" w:eastAsia="Arial" w:hAnsi="Arial" w:cs="Arial"/>
          <w:b/>
          <w:bCs/>
          <w:color w:val="244061" w:themeColor="accent1" w:themeShade="80"/>
          <w:szCs w:val="24"/>
        </w:rPr>
        <w:t>All works indicated on the approved plans shall be wholly located within the lot boundaries of the subject site.</w:t>
      </w:r>
    </w:p>
    <w:p w14:paraId="70F2797F" w14:textId="35815DF4" w:rsidR="00B40CA6" w:rsidRDefault="24B5F14C" w:rsidP="0006619F">
      <w:pPr>
        <w:ind w:left="284" w:hanging="568"/>
        <w:jc w:val="both"/>
      </w:pPr>
      <w:r w:rsidRPr="14BAFB93">
        <w:rPr>
          <w:rFonts w:ascii="Arial" w:eastAsia="Arial" w:hAnsi="Arial" w:cs="Arial"/>
          <w:b/>
          <w:bCs/>
          <w:color w:val="244061" w:themeColor="accent1" w:themeShade="80"/>
          <w:szCs w:val="24"/>
          <w:lang w:val="en-GB"/>
        </w:rPr>
        <w:t xml:space="preserve"> </w:t>
      </w:r>
    </w:p>
    <w:p w14:paraId="6A54F243" w14:textId="620BC8F2" w:rsidR="00B40CA6" w:rsidRDefault="24B5F14C" w:rsidP="0006619F">
      <w:pPr>
        <w:pStyle w:val="ListParagraph"/>
        <w:numPr>
          <w:ilvl w:val="0"/>
          <w:numId w:val="94"/>
        </w:numPr>
        <w:ind w:left="284" w:hanging="568"/>
        <w:jc w:val="both"/>
        <w:rPr>
          <w:rFonts w:ascii="Arial" w:eastAsia="Arial" w:hAnsi="Arial" w:cs="Arial"/>
          <w:b/>
          <w:bCs/>
          <w:color w:val="244061" w:themeColor="accent1" w:themeShade="80"/>
          <w:szCs w:val="24"/>
        </w:rPr>
      </w:pPr>
      <w:r w:rsidRPr="14BAFB93">
        <w:rPr>
          <w:rFonts w:ascii="Arial" w:eastAsia="Arial" w:hAnsi="Arial" w:cs="Arial"/>
          <w:b/>
          <w:bCs/>
          <w:color w:val="244061" w:themeColor="accent1" w:themeShade="80"/>
          <w:szCs w:val="24"/>
        </w:rPr>
        <w:t>Prior to the issue of a building permit, a Construction Management Plan shall be submitted and approved to the satisfaction of the City. The approved Construction Management Plan shall be observed at all times throughout the construction process to the satisfaction of the City.</w:t>
      </w:r>
    </w:p>
    <w:p w14:paraId="6D5A0675" w14:textId="5B1A44E7" w:rsidR="00B40CA6" w:rsidRDefault="24B5F14C" w:rsidP="0006619F">
      <w:pPr>
        <w:ind w:left="284" w:hanging="568"/>
        <w:jc w:val="both"/>
      </w:pPr>
      <w:r w:rsidRPr="14BAFB93">
        <w:rPr>
          <w:rFonts w:ascii="Arial" w:eastAsia="Arial" w:hAnsi="Arial" w:cs="Arial"/>
          <w:b/>
          <w:bCs/>
          <w:color w:val="244061" w:themeColor="accent1" w:themeShade="80"/>
          <w:szCs w:val="24"/>
          <w:lang w:val="en-GB"/>
        </w:rPr>
        <w:t xml:space="preserve"> </w:t>
      </w:r>
    </w:p>
    <w:p w14:paraId="1D8DB8A7" w14:textId="1324B0F0" w:rsidR="00B40CA6" w:rsidRDefault="24B5F14C" w:rsidP="0006619F">
      <w:pPr>
        <w:pStyle w:val="ListParagraph"/>
        <w:numPr>
          <w:ilvl w:val="0"/>
          <w:numId w:val="94"/>
        </w:numPr>
        <w:ind w:left="284" w:hanging="568"/>
        <w:jc w:val="both"/>
        <w:rPr>
          <w:rFonts w:ascii="Arial" w:eastAsia="Arial" w:hAnsi="Arial" w:cs="Arial"/>
          <w:b/>
          <w:bCs/>
          <w:color w:val="244061" w:themeColor="accent1" w:themeShade="80"/>
          <w:szCs w:val="24"/>
        </w:rPr>
      </w:pPr>
      <w:r w:rsidRPr="14BAFB93">
        <w:rPr>
          <w:rFonts w:ascii="Arial" w:eastAsia="Arial" w:hAnsi="Arial" w:cs="Arial"/>
          <w:b/>
          <w:bCs/>
          <w:color w:val="244061" w:themeColor="accent1" w:themeShade="80"/>
          <w:szCs w:val="24"/>
        </w:rPr>
        <w:t>Prior to occupation, walls on or adjacent to lot boundaries are to be finished externally to the same standard as the rest of the development in:</w:t>
      </w:r>
    </w:p>
    <w:p w14:paraId="7B7B7EF4" w14:textId="4B72E1B2" w:rsidR="00B40CA6" w:rsidRDefault="24B5F14C" w:rsidP="14BAFB93">
      <w:pPr>
        <w:ind w:left="630" w:hanging="630"/>
        <w:jc w:val="both"/>
      </w:pPr>
      <w:r w:rsidRPr="14BAFB93">
        <w:rPr>
          <w:rFonts w:ascii="Arial" w:eastAsia="Arial" w:hAnsi="Arial" w:cs="Arial"/>
          <w:b/>
          <w:bCs/>
          <w:color w:val="244061" w:themeColor="accent1" w:themeShade="80"/>
          <w:szCs w:val="24"/>
          <w:lang w:val="en-US"/>
        </w:rPr>
        <w:t xml:space="preserve"> </w:t>
      </w:r>
    </w:p>
    <w:p w14:paraId="135FA7DC" w14:textId="7BE72381" w:rsidR="00B40CA6" w:rsidRDefault="24B5F14C" w:rsidP="0006619F">
      <w:pPr>
        <w:pStyle w:val="ListParagraph"/>
        <w:numPr>
          <w:ilvl w:val="1"/>
          <w:numId w:val="94"/>
        </w:numPr>
        <w:ind w:left="851" w:hanging="567"/>
        <w:jc w:val="both"/>
        <w:rPr>
          <w:rFonts w:ascii="Arial" w:eastAsia="Arial" w:hAnsi="Arial" w:cs="Arial"/>
          <w:b/>
          <w:bCs/>
          <w:color w:val="244061" w:themeColor="accent1" w:themeShade="80"/>
          <w:szCs w:val="24"/>
          <w:lang w:val="en-GB"/>
        </w:rPr>
      </w:pPr>
      <w:r w:rsidRPr="14BAFB93">
        <w:rPr>
          <w:rFonts w:ascii="Arial" w:eastAsia="Arial" w:hAnsi="Arial" w:cs="Arial"/>
          <w:b/>
          <w:bCs/>
          <w:color w:val="244061" w:themeColor="accent1" w:themeShade="80"/>
          <w:szCs w:val="24"/>
          <w:lang w:val="en-GB"/>
        </w:rPr>
        <w:t>Face brick;</w:t>
      </w:r>
    </w:p>
    <w:p w14:paraId="06558B18" w14:textId="41A6D939" w:rsidR="00B40CA6" w:rsidRDefault="24B5F14C" w:rsidP="0006619F">
      <w:pPr>
        <w:pStyle w:val="ListParagraph"/>
        <w:numPr>
          <w:ilvl w:val="1"/>
          <w:numId w:val="94"/>
        </w:numPr>
        <w:ind w:left="851" w:hanging="567"/>
        <w:jc w:val="both"/>
        <w:rPr>
          <w:rFonts w:ascii="Arial" w:eastAsia="Arial" w:hAnsi="Arial" w:cs="Arial"/>
          <w:b/>
          <w:bCs/>
          <w:color w:val="244061" w:themeColor="accent1" w:themeShade="80"/>
          <w:szCs w:val="24"/>
          <w:lang w:val="en-GB"/>
        </w:rPr>
      </w:pPr>
      <w:r w:rsidRPr="14BAFB93">
        <w:rPr>
          <w:rFonts w:ascii="Arial" w:eastAsia="Arial" w:hAnsi="Arial" w:cs="Arial"/>
          <w:b/>
          <w:bCs/>
          <w:color w:val="244061" w:themeColor="accent1" w:themeShade="80"/>
          <w:szCs w:val="24"/>
          <w:lang w:val="en-GB"/>
        </w:rPr>
        <w:t>Painted render;</w:t>
      </w:r>
    </w:p>
    <w:p w14:paraId="2F242890" w14:textId="318E42F4" w:rsidR="00B40CA6" w:rsidRDefault="24B5F14C" w:rsidP="0006619F">
      <w:pPr>
        <w:pStyle w:val="ListParagraph"/>
        <w:numPr>
          <w:ilvl w:val="1"/>
          <w:numId w:val="94"/>
        </w:numPr>
        <w:ind w:left="851" w:hanging="567"/>
        <w:jc w:val="both"/>
        <w:rPr>
          <w:rFonts w:ascii="Arial" w:eastAsia="Arial" w:hAnsi="Arial" w:cs="Arial"/>
          <w:b/>
          <w:bCs/>
          <w:color w:val="244061" w:themeColor="accent1" w:themeShade="80"/>
          <w:szCs w:val="24"/>
          <w:lang w:val="en-GB"/>
        </w:rPr>
      </w:pPr>
      <w:r w:rsidRPr="14BAFB93">
        <w:rPr>
          <w:rFonts w:ascii="Arial" w:eastAsia="Arial" w:hAnsi="Arial" w:cs="Arial"/>
          <w:b/>
          <w:bCs/>
          <w:color w:val="244061" w:themeColor="accent1" w:themeShade="80"/>
          <w:szCs w:val="24"/>
          <w:lang w:val="en-GB"/>
        </w:rPr>
        <w:t>Painted brickwork; or</w:t>
      </w:r>
    </w:p>
    <w:p w14:paraId="2B90B663" w14:textId="001D1A70" w:rsidR="00B40CA6" w:rsidRDefault="24B5F14C" w:rsidP="0006619F">
      <w:pPr>
        <w:pStyle w:val="ListParagraph"/>
        <w:numPr>
          <w:ilvl w:val="1"/>
          <w:numId w:val="94"/>
        </w:numPr>
        <w:ind w:left="851" w:hanging="567"/>
        <w:jc w:val="both"/>
        <w:rPr>
          <w:rFonts w:ascii="Arial" w:eastAsia="Arial" w:hAnsi="Arial" w:cs="Arial"/>
          <w:b/>
          <w:bCs/>
          <w:color w:val="244061" w:themeColor="accent1" w:themeShade="80"/>
          <w:szCs w:val="24"/>
          <w:lang w:val="en-GB"/>
        </w:rPr>
      </w:pPr>
      <w:r w:rsidRPr="14BAFB93">
        <w:rPr>
          <w:rFonts w:ascii="Arial" w:eastAsia="Arial" w:hAnsi="Arial" w:cs="Arial"/>
          <w:b/>
          <w:bCs/>
          <w:color w:val="244061" w:themeColor="accent1" w:themeShade="80"/>
          <w:szCs w:val="24"/>
          <w:lang w:val="en-GB"/>
        </w:rPr>
        <w:t>Other clean finish as specified on the approved plans.</w:t>
      </w:r>
    </w:p>
    <w:p w14:paraId="6B2A65C0" w14:textId="50390194" w:rsidR="00B40CA6" w:rsidRDefault="24B5F14C" w:rsidP="14BAFB93">
      <w:pPr>
        <w:ind w:left="630" w:hanging="630"/>
        <w:jc w:val="both"/>
      </w:pPr>
      <w:r w:rsidRPr="14BAFB93">
        <w:rPr>
          <w:rFonts w:ascii="Arial" w:eastAsia="Arial" w:hAnsi="Arial" w:cs="Arial"/>
          <w:b/>
          <w:bCs/>
          <w:color w:val="244061" w:themeColor="accent1" w:themeShade="80"/>
          <w:szCs w:val="24"/>
          <w:lang w:val="en-US"/>
        </w:rPr>
        <w:t xml:space="preserve"> </w:t>
      </w:r>
    </w:p>
    <w:p w14:paraId="00CE4BDA" w14:textId="49F0524C" w:rsidR="00B40CA6" w:rsidRDefault="24B5F14C" w:rsidP="14BAFB93">
      <w:pPr>
        <w:ind w:firstLine="90"/>
        <w:jc w:val="both"/>
      </w:pPr>
      <w:r w:rsidRPr="14BAFB93">
        <w:rPr>
          <w:rFonts w:ascii="Arial" w:eastAsia="Arial" w:hAnsi="Arial" w:cs="Arial"/>
          <w:b/>
          <w:bCs/>
          <w:color w:val="244061" w:themeColor="accent1" w:themeShade="80"/>
          <w:szCs w:val="24"/>
          <w:lang w:val="en-US"/>
        </w:rPr>
        <w:t>And are to be thereafter maintained to the satisfaction of the City of Nedlands</w:t>
      </w:r>
    </w:p>
    <w:p w14:paraId="16B5714A" w14:textId="0525B8DB" w:rsidR="00B40CA6" w:rsidRDefault="24B5F14C" w:rsidP="14BAFB93">
      <w:pPr>
        <w:jc w:val="both"/>
      </w:pPr>
      <w:r w:rsidRPr="14BAFB93">
        <w:rPr>
          <w:rFonts w:ascii="Arial" w:eastAsia="Arial" w:hAnsi="Arial" w:cs="Arial"/>
          <w:b/>
          <w:bCs/>
          <w:color w:val="244061" w:themeColor="accent1" w:themeShade="80"/>
          <w:szCs w:val="24"/>
          <w:lang w:val="en-US"/>
        </w:rPr>
        <w:t xml:space="preserve"> </w:t>
      </w:r>
    </w:p>
    <w:p w14:paraId="76FB0A20" w14:textId="644803D8" w:rsidR="00B40CA6" w:rsidRDefault="24B5F14C" w:rsidP="0006619F">
      <w:pPr>
        <w:pStyle w:val="ListParagraph"/>
        <w:numPr>
          <w:ilvl w:val="0"/>
          <w:numId w:val="94"/>
        </w:numPr>
        <w:ind w:left="284" w:hanging="568"/>
        <w:jc w:val="both"/>
        <w:rPr>
          <w:rFonts w:ascii="Arial" w:eastAsia="Arial" w:hAnsi="Arial" w:cs="Arial"/>
          <w:b/>
          <w:bCs/>
          <w:color w:val="244061" w:themeColor="accent1" w:themeShade="80"/>
          <w:szCs w:val="24"/>
        </w:rPr>
      </w:pPr>
      <w:r w:rsidRPr="14BAFB93">
        <w:rPr>
          <w:rFonts w:ascii="Arial" w:eastAsia="Arial" w:hAnsi="Arial" w:cs="Arial"/>
          <w:b/>
          <w:bCs/>
          <w:color w:val="244061" w:themeColor="accent1" w:themeShade="80"/>
          <w:szCs w:val="24"/>
        </w:rPr>
        <w:t>Prior to occupation, one tree shall be planted within the lot and shall have a minimum planting area of 2m x 2m, to the satisfaction of the City of Nedlands. The tree is to be maintained for the life of the development.</w:t>
      </w:r>
    </w:p>
    <w:p w14:paraId="65389FA4" w14:textId="6CFE8399" w:rsidR="00B40CA6" w:rsidRDefault="24B5F14C" w:rsidP="14BAFB93">
      <w:pPr>
        <w:ind w:left="630" w:hanging="630"/>
        <w:jc w:val="both"/>
      </w:pPr>
      <w:r w:rsidRPr="14BAFB93">
        <w:rPr>
          <w:rFonts w:ascii="Arial" w:eastAsia="Arial" w:hAnsi="Arial" w:cs="Arial"/>
          <w:b/>
          <w:bCs/>
          <w:color w:val="244061" w:themeColor="accent1" w:themeShade="80"/>
          <w:szCs w:val="24"/>
          <w:lang w:val="en-GB"/>
        </w:rPr>
        <w:t xml:space="preserve"> </w:t>
      </w:r>
    </w:p>
    <w:p w14:paraId="1D5EE3FA" w14:textId="47242765" w:rsidR="00B40CA6" w:rsidRDefault="24B5F14C" w:rsidP="0006619F">
      <w:pPr>
        <w:pStyle w:val="ListParagraph"/>
        <w:numPr>
          <w:ilvl w:val="0"/>
          <w:numId w:val="94"/>
        </w:numPr>
        <w:ind w:left="284" w:hanging="568"/>
        <w:jc w:val="both"/>
        <w:rPr>
          <w:rFonts w:ascii="Arial" w:eastAsia="Arial" w:hAnsi="Arial" w:cs="Arial"/>
          <w:b/>
          <w:bCs/>
          <w:color w:val="244061" w:themeColor="accent1" w:themeShade="80"/>
          <w:szCs w:val="24"/>
        </w:rPr>
      </w:pPr>
      <w:r w:rsidRPr="14BAFB93">
        <w:rPr>
          <w:rFonts w:ascii="Arial" w:eastAsia="Arial" w:hAnsi="Arial" w:cs="Arial"/>
          <w:b/>
          <w:bCs/>
          <w:color w:val="244061" w:themeColor="accent1" w:themeShade="80"/>
          <w:szCs w:val="24"/>
        </w:rPr>
        <w:t xml:space="preserve">Prior to occupation, the applicant is to plant a minimum of one (1) x 35L tree located on the Clifton Street verge, at the expense of the applicant and to the satisfaction of the City of Nedlands.  </w:t>
      </w:r>
    </w:p>
    <w:p w14:paraId="44969569" w14:textId="139EC2DD" w:rsidR="00B40CA6" w:rsidRDefault="24B5F14C" w:rsidP="14BAFB93">
      <w:pPr>
        <w:ind w:left="630" w:hanging="630"/>
        <w:jc w:val="both"/>
      </w:pPr>
      <w:r w:rsidRPr="14BAFB93">
        <w:rPr>
          <w:rFonts w:ascii="Arial" w:eastAsia="Arial" w:hAnsi="Arial" w:cs="Arial"/>
          <w:b/>
          <w:bCs/>
          <w:color w:val="244061" w:themeColor="accent1" w:themeShade="80"/>
          <w:szCs w:val="24"/>
          <w:lang w:val="en-GB"/>
        </w:rPr>
        <w:t xml:space="preserve"> </w:t>
      </w:r>
    </w:p>
    <w:p w14:paraId="4F70A0BE" w14:textId="4C22ACE2" w:rsidR="00B40CA6" w:rsidRDefault="24B5F14C" w:rsidP="0006619F">
      <w:pPr>
        <w:pStyle w:val="ListParagraph"/>
        <w:numPr>
          <w:ilvl w:val="0"/>
          <w:numId w:val="94"/>
        </w:numPr>
        <w:ind w:left="284" w:hanging="568"/>
        <w:jc w:val="both"/>
        <w:rPr>
          <w:rFonts w:ascii="Arial" w:eastAsia="Arial" w:hAnsi="Arial" w:cs="Arial"/>
          <w:b/>
          <w:bCs/>
          <w:color w:val="244061" w:themeColor="accent1" w:themeShade="80"/>
          <w:szCs w:val="24"/>
        </w:rPr>
      </w:pPr>
      <w:r w:rsidRPr="14BAFB93">
        <w:rPr>
          <w:rFonts w:ascii="Arial" w:eastAsia="Arial" w:hAnsi="Arial" w:cs="Arial"/>
          <w:b/>
          <w:bCs/>
          <w:color w:val="244061" w:themeColor="accent1" w:themeShade="80"/>
          <w:szCs w:val="24"/>
        </w:rPr>
        <w:t>All stormwater discharge from the development shall be contained and disposed of on-site unless otherwise approved by the City of Nedlands.</w:t>
      </w:r>
    </w:p>
    <w:p w14:paraId="60362CD4" w14:textId="5264FDCE" w:rsidR="00B40CA6" w:rsidRDefault="00B40CA6" w:rsidP="14BAFB93">
      <w:pPr>
        <w:ind w:left="-284" w:right="-238"/>
        <w:jc w:val="both"/>
        <w:rPr>
          <w:rFonts w:ascii="Arial" w:eastAsia="Arial" w:hAnsi="Arial" w:cs="Arial"/>
        </w:rPr>
      </w:pPr>
    </w:p>
    <w:p w14:paraId="137A9042" w14:textId="6F14BF7C" w:rsidR="00B40CA6" w:rsidRDefault="00B40CA6" w:rsidP="00222B60">
      <w:pPr>
        <w:ind w:left="-284" w:right="-238"/>
        <w:rPr>
          <w:rFonts w:ascii="Arial" w:eastAsia="Arial" w:hAnsi="Arial" w:cs="Arial"/>
          <w:color w:val="17365D" w:themeColor="text2" w:themeShade="BF"/>
          <w:kern w:val="28"/>
        </w:rPr>
      </w:pPr>
    </w:p>
    <w:p w14:paraId="6EA62EA8" w14:textId="11796B81" w:rsidR="7879A9B3" w:rsidRDefault="7879A9B3" w:rsidP="7879A9B3">
      <w:pPr>
        <w:ind w:left="-284" w:right="-238"/>
        <w:rPr>
          <w:rFonts w:ascii="Arial" w:eastAsia="Arial" w:hAnsi="Arial" w:cs="Arial"/>
          <w:color w:val="203864"/>
        </w:rPr>
      </w:pPr>
    </w:p>
    <w:p w14:paraId="0F87A998" w14:textId="11796B81" w:rsidR="7879A9B3" w:rsidRDefault="7879A9B3" w:rsidP="7879A9B3">
      <w:pPr>
        <w:ind w:left="-284" w:right="-238"/>
        <w:rPr>
          <w:rFonts w:ascii="Arial" w:eastAsia="Arial" w:hAnsi="Arial" w:cs="Arial"/>
          <w:color w:val="203864"/>
        </w:rPr>
      </w:pPr>
    </w:p>
    <w:p w14:paraId="62692360" w14:textId="11796B81" w:rsidR="7879A9B3" w:rsidRDefault="7879A9B3" w:rsidP="7879A9B3">
      <w:pPr>
        <w:ind w:left="-284" w:right="-238"/>
        <w:rPr>
          <w:rFonts w:ascii="Arial" w:eastAsia="Arial" w:hAnsi="Arial" w:cs="Arial"/>
          <w:color w:val="203864"/>
        </w:rPr>
      </w:pPr>
    </w:p>
    <w:p w14:paraId="70FE5352" w14:textId="11796B81" w:rsidR="7879A9B3" w:rsidRDefault="7879A9B3" w:rsidP="7879A9B3">
      <w:pPr>
        <w:ind w:left="-284" w:right="-238"/>
        <w:rPr>
          <w:rFonts w:ascii="Arial" w:eastAsia="Arial" w:hAnsi="Arial" w:cs="Arial"/>
          <w:color w:val="203864"/>
        </w:rPr>
      </w:pPr>
    </w:p>
    <w:p w14:paraId="0C3D683B" w14:textId="11796B81" w:rsidR="7879A9B3" w:rsidRDefault="7879A9B3" w:rsidP="7879A9B3">
      <w:pPr>
        <w:ind w:left="-284" w:right="-238"/>
        <w:rPr>
          <w:rFonts w:ascii="Arial" w:eastAsia="Arial" w:hAnsi="Arial" w:cs="Arial"/>
          <w:color w:val="203864"/>
        </w:rPr>
      </w:pPr>
    </w:p>
    <w:p w14:paraId="7824F896" w14:textId="77777777" w:rsidR="0006619F" w:rsidRDefault="0006619F">
      <w:pPr>
        <w:rPr>
          <w:rFonts w:ascii="Arial" w:hAnsi="Arial" w:cs="Arial"/>
          <w:b/>
          <w:color w:val="17365D" w:themeColor="text2" w:themeShade="BF"/>
          <w:kern w:val="28"/>
          <w:sz w:val="28"/>
        </w:rPr>
      </w:pPr>
      <w:r>
        <w:rPr>
          <w:rFonts w:ascii="Arial" w:hAnsi="Arial" w:cs="Arial"/>
          <w:caps/>
          <w:color w:val="17365D" w:themeColor="text2" w:themeShade="BF"/>
        </w:rPr>
        <w:br w:type="page"/>
      </w:r>
    </w:p>
    <w:p w14:paraId="61739A1E" w14:textId="24E8201F" w:rsidR="00F50013" w:rsidRPr="009346C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7" w:name="_Toc141111258"/>
      <w:r w:rsidRPr="35E0B63D">
        <w:rPr>
          <w:rFonts w:ascii="Arial" w:hAnsi="Arial" w:cs="Arial"/>
          <w:caps w:val="0"/>
          <w:color w:val="17365D" w:themeColor="text2" w:themeShade="BF"/>
          <w:u w:val="none"/>
        </w:rPr>
        <w:t xml:space="preserve">Divisional Reports - </w:t>
      </w:r>
      <w:r w:rsidR="00F50013" w:rsidRPr="35E0B63D">
        <w:rPr>
          <w:rFonts w:ascii="Arial" w:hAnsi="Arial" w:cs="Arial"/>
          <w:caps w:val="0"/>
          <w:color w:val="17365D" w:themeColor="text2" w:themeShade="BF"/>
          <w:u w:val="none"/>
        </w:rPr>
        <w:t>Technical Services Report No’s TS</w:t>
      </w:r>
      <w:r w:rsidR="00DE2930" w:rsidRPr="35E0B63D">
        <w:rPr>
          <w:rFonts w:ascii="Arial" w:hAnsi="Arial" w:cs="Arial"/>
          <w:caps w:val="0"/>
          <w:color w:val="17365D" w:themeColor="text2" w:themeShade="BF"/>
          <w:u w:val="none"/>
        </w:rPr>
        <w:t>08.07.23</w:t>
      </w:r>
      <w:bookmarkEnd w:id="27"/>
      <w:r w:rsidR="00F50013" w:rsidRPr="35E0B63D">
        <w:rPr>
          <w:rFonts w:ascii="Arial" w:hAnsi="Arial" w:cs="Arial"/>
          <w:caps w:val="0"/>
          <w:color w:val="17365D" w:themeColor="text2" w:themeShade="BF"/>
          <w:u w:val="none"/>
        </w:rPr>
        <w:t xml:space="preserve"> </w:t>
      </w:r>
    </w:p>
    <w:p w14:paraId="09F7D477" w14:textId="77777777" w:rsidR="00F50013" w:rsidRDefault="00F50013" w:rsidP="001C23DF">
      <w:pPr>
        <w:tabs>
          <w:tab w:val="left" w:pos="1440"/>
          <w:tab w:val="left" w:pos="2410"/>
          <w:tab w:val="left" w:pos="2977"/>
          <w:tab w:val="right" w:pos="8505"/>
        </w:tabs>
        <w:ind w:right="-238"/>
        <w:jc w:val="both"/>
        <w:rPr>
          <w:rFonts w:ascii="Arial" w:hAnsi="Arial" w:cs="Arial"/>
          <w:color w:val="17365D" w:themeColor="text2" w:themeShade="BF"/>
          <w:sz w:val="22"/>
          <w:szCs w:val="24"/>
        </w:rPr>
      </w:pPr>
    </w:p>
    <w:p w14:paraId="3FDC43F6" w14:textId="0C2ECB87" w:rsidR="00B40CA6" w:rsidRDefault="00DE2930">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8" w:name="_Toc141111259"/>
      <w:r w:rsidRPr="00DE2930">
        <w:rPr>
          <w:rFonts w:ascii="Arial" w:hAnsi="Arial" w:cs="Arial"/>
          <w:color w:val="17365D" w:themeColor="text2" w:themeShade="BF"/>
          <w:u w:val="none"/>
        </w:rPr>
        <w:t>TS08.07</w:t>
      </w:r>
      <w:r>
        <w:rPr>
          <w:rFonts w:ascii="Arial" w:hAnsi="Arial" w:cs="Arial"/>
          <w:color w:val="17365D" w:themeColor="text2" w:themeShade="BF"/>
          <w:u w:val="none"/>
        </w:rPr>
        <w:t xml:space="preserve">.23 </w:t>
      </w:r>
      <w:r>
        <w:rPr>
          <w:rFonts w:ascii="Arial" w:hAnsi="Arial" w:cs="Arial"/>
          <w:caps w:val="0"/>
          <w:color w:val="17365D" w:themeColor="text2" w:themeShade="BF"/>
          <w:u w:val="none"/>
        </w:rPr>
        <w:t>– Safe Active Streets</w:t>
      </w:r>
      <w:bookmarkEnd w:id="28"/>
    </w:p>
    <w:p w14:paraId="6C9FC69F" w14:textId="77777777" w:rsidR="00DE2930" w:rsidRDefault="00DE2930" w:rsidP="00DE2930">
      <w:pPr>
        <w:ind w:left="-284"/>
      </w:pPr>
    </w:p>
    <w:tbl>
      <w:tblPr>
        <w:tblStyle w:val="TableGrid"/>
        <w:tblW w:w="9640" w:type="dxa"/>
        <w:tblInd w:w="-289" w:type="dxa"/>
        <w:tblLook w:val="04A0" w:firstRow="1" w:lastRow="0" w:firstColumn="1" w:lastColumn="0" w:noHBand="0" w:noVBand="1"/>
      </w:tblPr>
      <w:tblGrid>
        <w:gridCol w:w="2349"/>
        <w:gridCol w:w="7291"/>
      </w:tblGrid>
      <w:tr w:rsidR="003222E2" w:rsidRPr="00C02867" w14:paraId="43A82F1F" w14:textId="77777777">
        <w:tc>
          <w:tcPr>
            <w:tcW w:w="2349" w:type="dxa"/>
          </w:tcPr>
          <w:p w14:paraId="3FAA3C42" w14:textId="77777777" w:rsidR="00BD748D" w:rsidRPr="00E95DDF" w:rsidRDefault="00BD748D">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00D69895" w14:textId="77777777" w:rsidR="00BD748D" w:rsidRPr="00E95DDF" w:rsidRDefault="00BD748D">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 25 July 2023</w:t>
            </w:r>
          </w:p>
        </w:tc>
      </w:tr>
      <w:tr w:rsidR="003222E2" w:rsidRPr="00C02867" w14:paraId="770B713B" w14:textId="77777777">
        <w:tc>
          <w:tcPr>
            <w:tcW w:w="2349" w:type="dxa"/>
          </w:tcPr>
          <w:p w14:paraId="26248B6F" w14:textId="77777777" w:rsidR="00BD748D" w:rsidRPr="00E95DDF" w:rsidRDefault="00BD748D">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6305F817" w14:textId="77777777" w:rsidR="00BD748D" w:rsidRPr="00E95DDF" w:rsidRDefault="00BD748D">
            <w:pPr>
              <w:ind w:right="39"/>
              <w:jc w:val="both"/>
              <w:rPr>
                <w:rFonts w:ascii="Arial" w:hAnsi="Arial" w:cs="Arial"/>
                <w:szCs w:val="24"/>
                <w:lang w:val="en-AU"/>
              </w:rPr>
            </w:pPr>
            <w:r w:rsidRPr="00E95DDF">
              <w:rPr>
                <w:rFonts w:ascii="Arial" w:hAnsi="Arial" w:cs="Arial"/>
                <w:szCs w:val="24"/>
                <w:lang w:val="en-AU"/>
              </w:rPr>
              <w:t>City of Nedlands</w:t>
            </w:r>
          </w:p>
        </w:tc>
      </w:tr>
      <w:tr w:rsidR="003222E2" w:rsidRPr="00C02867" w14:paraId="1B6D0C02" w14:textId="77777777">
        <w:tc>
          <w:tcPr>
            <w:tcW w:w="2349" w:type="dxa"/>
          </w:tcPr>
          <w:p w14:paraId="0D03CD56" w14:textId="77777777" w:rsidR="00BD748D" w:rsidRPr="00E95DDF" w:rsidRDefault="00BD748D">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46179E87" w14:textId="77777777" w:rsidR="00C369E6" w:rsidRDefault="00BD748D" w:rsidP="00FE7ABE">
            <w:pPr>
              <w:rPr>
                <w:rFonts w:ascii="Arial" w:eastAsia="Times New Roman" w:hAnsi="Arial" w:cs="Arial"/>
                <w:szCs w:val="24"/>
                <w:lang w:val="en-AU"/>
              </w:rPr>
            </w:pPr>
            <w:r w:rsidRPr="009B73E2">
              <w:rPr>
                <w:rFonts w:ascii="Arial" w:hAnsi="Arial" w:cs="Arial"/>
                <w:szCs w:val="24"/>
                <w:lang w:val="en-AU"/>
              </w:rPr>
              <w:t xml:space="preserve">Matthew MacPherson – Director Technical Services </w:t>
            </w:r>
            <w:r w:rsidR="00BB3925">
              <w:rPr>
                <w:rFonts w:ascii="Arial" w:hAnsi="Arial" w:cs="Arial"/>
                <w:szCs w:val="24"/>
                <w:lang w:val="en-AU"/>
              </w:rPr>
              <w:t>declared an</w:t>
            </w:r>
            <w:r w:rsidRPr="009B73E2">
              <w:rPr>
                <w:rFonts w:ascii="Arial" w:hAnsi="Arial" w:cs="Arial"/>
                <w:szCs w:val="24"/>
                <w:lang w:val="en-AU"/>
              </w:rPr>
              <w:t xml:space="preserve"> Impartiality Interest</w:t>
            </w:r>
            <w:r w:rsidR="00BB3925">
              <w:rPr>
                <w:rFonts w:ascii="Arial" w:hAnsi="Arial" w:cs="Arial"/>
                <w:szCs w:val="24"/>
                <w:lang w:val="en-AU"/>
              </w:rPr>
              <w:t xml:space="preserve"> his interest being that</w:t>
            </w:r>
            <w:r w:rsidR="00FE7ABE">
              <w:rPr>
                <w:rFonts w:ascii="Arial" w:hAnsi="Arial" w:cs="Arial"/>
                <w:szCs w:val="24"/>
                <w:lang w:val="en-AU"/>
              </w:rPr>
              <w:t xml:space="preserve"> </w:t>
            </w:r>
            <w:r w:rsidR="00677BFF">
              <w:rPr>
                <w:rFonts w:ascii="Arial" w:hAnsi="Arial" w:cs="Arial"/>
                <w:szCs w:val="24"/>
              </w:rPr>
              <w:t>his</w:t>
            </w:r>
            <w:r w:rsidR="00435545">
              <w:rPr>
                <w:rFonts w:ascii="Arial" w:hAnsi="Arial" w:cs="Arial"/>
                <w:szCs w:val="24"/>
              </w:rPr>
              <w:t xml:space="preserve"> </w:t>
            </w:r>
            <w:r w:rsidR="00FE7ABE">
              <w:rPr>
                <w:rFonts w:ascii="Arial" w:hAnsi="Arial" w:cs="Arial"/>
                <w:szCs w:val="24"/>
              </w:rPr>
              <w:t>partner’s parents resid</w:t>
            </w:r>
            <w:r w:rsidR="00677BFF">
              <w:rPr>
                <w:rFonts w:ascii="Arial" w:hAnsi="Arial" w:cs="Arial"/>
                <w:szCs w:val="24"/>
              </w:rPr>
              <w:t>e</w:t>
            </w:r>
            <w:r w:rsidR="00FE7ABE">
              <w:rPr>
                <w:rFonts w:ascii="Arial" w:hAnsi="Arial" w:cs="Arial"/>
                <w:szCs w:val="24"/>
              </w:rPr>
              <w:t xml:space="preserve"> in a street adjoining Jenkins Avenue</w:t>
            </w:r>
            <w:r w:rsidR="00C369E6">
              <w:rPr>
                <w:rFonts w:ascii="Arial" w:hAnsi="Arial" w:cs="Arial"/>
                <w:szCs w:val="24"/>
              </w:rPr>
              <w:t>.</w:t>
            </w:r>
          </w:p>
          <w:p w14:paraId="3A841474" w14:textId="77777777" w:rsidR="00C369E6" w:rsidRDefault="00C369E6" w:rsidP="00FE7ABE">
            <w:pPr>
              <w:rPr>
                <w:rFonts w:ascii="Arial" w:eastAsia="Times New Roman" w:hAnsi="Arial" w:cs="Arial"/>
                <w:szCs w:val="24"/>
                <w:lang w:val="en-AU"/>
              </w:rPr>
            </w:pPr>
          </w:p>
          <w:p w14:paraId="752B5948" w14:textId="3F4A10E7" w:rsidR="00435545" w:rsidRDefault="00E77EB5" w:rsidP="00FE7ABE">
            <w:pPr>
              <w:rPr>
                <w:rFonts w:ascii="Arial" w:hAnsi="Arial" w:cs="Arial"/>
                <w:szCs w:val="24"/>
              </w:rPr>
            </w:pPr>
            <w:r>
              <w:rPr>
                <w:rFonts w:ascii="Arial" w:hAnsi="Arial" w:cs="Arial"/>
                <w:szCs w:val="24"/>
              </w:rPr>
              <w:t>Mr MacPherson</w:t>
            </w:r>
            <w:r w:rsidR="004600D0">
              <w:rPr>
                <w:rFonts w:ascii="Arial" w:hAnsi="Arial" w:cs="Arial"/>
                <w:szCs w:val="24"/>
              </w:rPr>
              <w:t xml:space="preserve"> is not the </w:t>
            </w:r>
            <w:r w:rsidR="0020458E">
              <w:rPr>
                <w:rFonts w:ascii="Arial" w:hAnsi="Arial" w:cs="Arial"/>
                <w:szCs w:val="24"/>
              </w:rPr>
              <w:t>author</w:t>
            </w:r>
            <w:r w:rsidR="00677BFF">
              <w:rPr>
                <w:rFonts w:ascii="Arial" w:hAnsi="Arial" w:cs="Arial"/>
                <w:szCs w:val="24"/>
              </w:rPr>
              <w:t xml:space="preserve"> </w:t>
            </w:r>
            <w:r w:rsidR="004600D0">
              <w:rPr>
                <w:rFonts w:ascii="Arial" w:hAnsi="Arial" w:cs="Arial"/>
                <w:szCs w:val="24"/>
              </w:rPr>
              <w:t xml:space="preserve">of this report nor the </w:t>
            </w:r>
            <w:r w:rsidR="00277A3A">
              <w:rPr>
                <w:rFonts w:ascii="Arial" w:hAnsi="Arial" w:cs="Arial"/>
                <w:szCs w:val="24"/>
              </w:rPr>
              <w:t>decision maker</w:t>
            </w:r>
            <w:r w:rsidR="0020458E">
              <w:rPr>
                <w:rFonts w:ascii="Arial" w:hAnsi="Arial" w:cs="Arial"/>
                <w:szCs w:val="24"/>
              </w:rPr>
              <w:t>.</w:t>
            </w:r>
          </w:p>
          <w:p w14:paraId="71F9E903" w14:textId="14CE3781" w:rsidR="00BD748D" w:rsidRPr="00AC1EEA" w:rsidRDefault="00BD748D">
            <w:pPr>
              <w:pStyle w:val="Subsection"/>
              <w:tabs>
                <w:tab w:val="clear" w:pos="595"/>
                <w:tab w:val="clear" w:pos="879"/>
              </w:tabs>
              <w:spacing w:before="0" w:line="240" w:lineRule="auto"/>
              <w:ind w:left="0" w:right="39" w:firstLine="0"/>
              <w:rPr>
                <w:rFonts w:ascii="Arial" w:hAnsi="Arial" w:cs="Arial"/>
                <w:szCs w:val="24"/>
                <w:lang w:val="en-AU"/>
              </w:rPr>
            </w:pPr>
          </w:p>
        </w:tc>
      </w:tr>
      <w:tr w:rsidR="003222E2" w:rsidRPr="00C02867" w14:paraId="757D55B3" w14:textId="77777777">
        <w:tc>
          <w:tcPr>
            <w:tcW w:w="2349" w:type="dxa"/>
          </w:tcPr>
          <w:p w14:paraId="41725C34" w14:textId="77777777" w:rsidR="00BD748D" w:rsidRPr="00E95DDF" w:rsidRDefault="00BD748D">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5B480890" w14:textId="77777777" w:rsidR="00BD748D" w:rsidRPr="00E95DDF" w:rsidRDefault="00BD748D">
            <w:pPr>
              <w:ind w:right="39"/>
              <w:jc w:val="both"/>
              <w:rPr>
                <w:rFonts w:ascii="Arial" w:hAnsi="Arial" w:cs="Arial"/>
                <w:szCs w:val="24"/>
                <w:lang w:val="en-AU"/>
              </w:rPr>
            </w:pPr>
            <w:r>
              <w:rPr>
                <w:rFonts w:ascii="Arial" w:hAnsi="Arial" w:cs="Arial"/>
                <w:szCs w:val="24"/>
                <w:lang w:val="en-AU"/>
              </w:rPr>
              <w:t>Aaron MacNish – Coordinator Transport and Development</w:t>
            </w:r>
          </w:p>
        </w:tc>
      </w:tr>
      <w:tr w:rsidR="003222E2" w:rsidRPr="00C02867" w14:paraId="4F498125" w14:textId="77777777">
        <w:tc>
          <w:tcPr>
            <w:tcW w:w="2349" w:type="dxa"/>
          </w:tcPr>
          <w:p w14:paraId="644DA89D" w14:textId="77777777" w:rsidR="00BD748D" w:rsidRPr="00E95DDF" w:rsidRDefault="00BD748D">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124A8127" w14:textId="77777777" w:rsidR="00BD748D" w:rsidRPr="00E95DDF" w:rsidRDefault="00BD748D">
            <w:pPr>
              <w:ind w:right="39"/>
              <w:jc w:val="both"/>
              <w:rPr>
                <w:rFonts w:ascii="Arial" w:hAnsi="Arial" w:cs="Arial"/>
                <w:szCs w:val="24"/>
                <w:lang w:val="en-AU"/>
              </w:rPr>
            </w:pPr>
            <w:r>
              <w:rPr>
                <w:rFonts w:ascii="Arial" w:hAnsi="Arial" w:cs="Arial"/>
                <w:szCs w:val="24"/>
                <w:lang w:val="en-AU"/>
              </w:rPr>
              <w:t>Matthew MacPherson – Director Technical Services</w:t>
            </w:r>
          </w:p>
        </w:tc>
      </w:tr>
      <w:tr w:rsidR="003222E2" w:rsidRPr="00C02867" w14:paraId="0E880CA2" w14:textId="77777777">
        <w:tc>
          <w:tcPr>
            <w:tcW w:w="2349" w:type="dxa"/>
          </w:tcPr>
          <w:p w14:paraId="51EC4953" w14:textId="77777777" w:rsidR="00BD748D" w:rsidRPr="00E95DDF" w:rsidRDefault="00BD748D">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70C5C9AB" w14:textId="77777777" w:rsidR="00BD748D" w:rsidRPr="00AC1EEA" w:rsidRDefault="00BD748D" w:rsidP="002E11F2">
            <w:pPr>
              <w:pStyle w:val="ListParagraph"/>
              <w:numPr>
                <w:ilvl w:val="0"/>
                <w:numId w:val="11"/>
              </w:numPr>
              <w:ind w:left="378"/>
              <w:jc w:val="both"/>
              <w:rPr>
                <w:rFonts w:ascii="Arial" w:hAnsi="Arial" w:cs="Arial"/>
                <w:szCs w:val="24"/>
                <w:lang w:val="en-AU"/>
              </w:rPr>
            </w:pPr>
            <w:r w:rsidRPr="00AC1EEA">
              <w:rPr>
                <w:rFonts w:ascii="Arial" w:hAnsi="Arial" w:cs="Arial"/>
                <w:szCs w:val="24"/>
                <w:lang w:val="en-AU"/>
              </w:rPr>
              <w:t>Safe System Assessment (completed on Elizabeth Street only) – GTA Consultants, February 2020</w:t>
            </w:r>
          </w:p>
          <w:p w14:paraId="6ED6A120" w14:textId="77777777" w:rsidR="00BD748D" w:rsidRPr="00AC1EEA" w:rsidRDefault="00BD748D" w:rsidP="002E11F2">
            <w:pPr>
              <w:pStyle w:val="ListParagraph"/>
              <w:numPr>
                <w:ilvl w:val="0"/>
                <w:numId w:val="11"/>
              </w:numPr>
              <w:ind w:left="378" w:right="-330"/>
              <w:jc w:val="both"/>
              <w:rPr>
                <w:rFonts w:ascii="Arial" w:hAnsi="Arial" w:cs="Arial"/>
                <w:szCs w:val="24"/>
                <w:lang w:val="en-AU"/>
              </w:rPr>
            </w:pPr>
            <w:r w:rsidRPr="00AC1EEA">
              <w:rPr>
                <w:rFonts w:ascii="Arial" w:hAnsi="Arial" w:cs="Arial"/>
                <w:szCs w:val="24"/>
                <w:lang w:val="en-AU"/>
              </w:rPr>
              <w:t>Road Safety Inspection – Cardno, May 2021</w:t>
            </w:r>
          </w:p>
          <w:p w14:paraId="3AF03A24" w14:textId="77777777" w:rsidR="00BD748D" w:rsidRPr="00CF776D" w:rsidRDefault="00BD748D" w:rsidP="002E11F2">
            <w:pPr>
              <w:pStyle w:val="ListParagraph"/>
              <w:numPr>
                <w:ilvl w:val="0"/>
                <w:numId w:val="11"/>
              </w:numPr>
              <w:ind w:left="378" w:right="-330"/>
              <w:jc w:val="both"/>
              <w:rPr>
                <w:rFonts w:ascii="Arial" w:hAnsi="Arial" w:cs="Arial"/>
                <w:szCs w:val="24"/>
                <w:lang w:val="en-AU"/>
              </w:rPr>
            </w:pPr>
            <w:r w:rsidRPr="00CF776D">
              <w:rPr>
                <w:rFonts w:ascii="Arial" w:hAnsi="Arial" w:cs="Arial"/>
                <w:szCs w:val="24"/>
                <w:lang w:val="en-AU"/>
              </w:rPr>
              <w:t>Street Lighting Audit – Powerlyt, August 2021</w:t>
            </w:r>
          </w:p>
          <w:p w14:paraId="2CF3581D" w14:textId="77777777" w:rsidR="00BD748D" w:rsidRPr="006F00EA" w:rsidRDefault="00BD748D" w:rsidP="002E11F2">
            <w:pPr>
              <w:pStyle w:val="ListParagraph"/>
              <w:numPr>
                <w:ilvl w:val="0"/>
                <w:numId w:val="11"/>
              </w:numPr>
              <w:ind w:left="378"/>
              <w:jc w:val="both"/>
              <w:rPr>
                <w:rFonts w:ascii="Arial" w:hAnsi="Arial" w:cs="Arial"/>
                <w:szCs w:val="24"/>
                <w:lang w:val="en-AU"/>
              </w:rPr>
            </w:pPr>
            <w:r>
              <w:rPr>
                <w:rFonts w:ascii="Arial" w:hAnsi="Arial" w:cs="Arial"/>
                <w:szCs w:val="24"/>
                <w:lang w:val="en-AU"/>
              </w:rPr>
              <w:t xml:space="preserve">CONFIDENTIAL - </w:t>
            </w:r>
            <w:r w:rsidRPr="005875AC">
              <w:rPr>
                <w:rFonts w:ascii="Arial" w:hAnsi="Arial" w:cs="Arial"/>
                <w:szCs w:val="24"/>
                <w:lang w:val="en-AU"/>
              </w:rPr>
              <w:t xml:space="preserve">Safe Active Street Interim Evaluation Report – August 2021, Department of Transport </w:t>
            </w:r>
          </w:p>
        </w:tc>
      </w:tr>
    </w:tbl>
    <w:p w14:paraId="145949E4" w14:textId="77777777" w:rsidR="00BD748D" w:rsidRPr="00AC1EEA" w:rsidRDefault="00BD748D" w:rsidP="00BD748D">
      <w:pPr>
        <w:ind w:left="-284" w:right="-330"/>
        <w:jc w:val="both"/>
        <w:rPr>
          <w:rFonts w:ascii="Arial" w:hAnsi="Arial" w:cs="Arial"/>
          <w:b/>
          <w:szCs w:val="24"/>
        </w:rPr>
      </w:pPr>
    </w:p>
    <w:p w14:paraId="40747BA8" w14:textId="77777777" w:rsidR="00BD748D" w:rsidRPr="00AC1EEA" w:rsidRDefault="00BD748D" w:rsidP="00E406BA">
      <w:pPr>
        <w:ind w:left="-284" w:right="-238"/>
        <w:jc w:val="both"/>
        <w:rPr>
          <w:rFonts w:ascii="Arial" w:hAnsi="Arial" w:cs="Arial"/>
          <w:b/>
          <w:color w:val="244061" w:themeColor="accent1" w:themeShade="80"/>
          <w:sz w:val="28"/>
          <w:szCs w:val="32"/>
        </w:rPr>
      </w:pPr>
      <w:r w:rsidRPr="00AC1EEA">
        <w:rPr>
          <w:rFonts w:ascii="Arial" w:hAnsi="Arial" w:cs="Arial"/>
          <w:b/>
          <w:color w:val="244061" w:themeColor="accent1" w:themeShade="80"/>
          <w:sz w:val="28"/>
          <w:szCs w:val="32"/>
        </w:rPr>
        <w:t>Purpose</w:t>
      </w:r>
    </w:p>
    <w:p w14:paraId="4FB8AEFA" w14:textId="77777777" w:rsidR="00BD748D" w:rsidRPr="00AC1EEA" w:rsidRDefault="00BD748D" w:rsidP="00E406BA">
      <w:pPr>
        <w:ind w:left="-567" w:right="-238"/>
        <w:jc w:val="both"/>
        <w:rPr>
          <w:rFonts w:ascii="Arial" w:hAnsi="Arial" w:cs="Arial"/>
          <w:b/>
          <w:szCs w:val="24"/>
        </w:rPr>
      </w:pPr>
    </w:p>
    <w:p w14:paraId="7B1D8994" w14:textId="77777777" w:rsidR="00BD748D" w:rsidRPr="00AC1EEA" w:rsidRDefault="00BD748D" w:rsidP="00E406BA">
      <w:pPr>
        <w:ind w:left="-284" w:right="-238"/>
        <w:jc w:val="both"/>
        <w:rPr>
          <w:rFonts w:ascii="Arial" w:hAnsi="Arial" w:cs="Arial"/>
          <w:b/>
          <w:szCs w:val="24"/>
        </w:rPr>
      </w:pPr>
      <w:r w:rsidRPr="00AC1EEA">
        <w:rPr>
          <w:rFonts w:ascii="Arial" w:hAnsi="Arial" w:cs="Arial"/>
          <w:szCs w:val="24"/>
        </w:rPr>
        <w:t>This report is in response to an earlier Council Resolution and presents the options for redesigning streets which form part of the Nedlands Safe Active Street (SAS) Network.</w:t>
      </w:r>
    </w:p>
    <w:p w14:paraId="3733EE06" w14:textId="77777777" w:rsidR="00BD748D" w:rsidRDefault="00BD748D" w:rsidP="00E406BA">
      <w:pPr>
        <w:ind w:left="-567" w:right="-238"/>
        <w:jc w:val="both"/>
        <w:rPr>
          <w:rFonts w:ascii="Arial" w:hAnsi="Arial" w:cs="Arial"/>
          <w:b/>
          <w:szCs w:val="24"/>
        </w:rPr>
      </w:pPr>
    </w:p>
    <w:p w14:paraId="60701FCF" w14:textId="77777777" w:rsidR="00E406BA" w:rsidRPr="00AC1EEA" w:rsidRDefault="00E406BA" w:rsidP="00E406BA">
      <w:pPr>
        <w:ind w:left="-567" w:right="-238"/>
        <w:jc w:val="both"/>
        <w:rPr>
          <w:rFonts w:ascii="Arial" w:hAnsi="Arial" w:cs="Arial"/>
          <w:b/>
          <w:szCs w:val="24"/>
        </w:rPr>
      </w:pPr>
    </w:p>
    <w:p w14:paraId="5E3F2E60" w14:textId="77777777" w:rsidR="00BD748D" w:rsidRPr="00AC1EEA" w:rsidRDefault="00BD748D" w:rsidP="00E406BA">
      <w:pPr>
        <w:ind w:left="-284" w:right="-238"/>
        <w:jc w:val="both"/>
        <w:rPr>
          <w:rFonts w:ascii="Arial" w:hAnsi="Arial" w:cs="Arial"/>
          <w:b/>
          <w:color w:val="244061" w:themeColor="accent1" w:themeShade="80"/>
          <w:szCs w:val="24"/>
        </w:rPr>
      </w:pPr>
      <w:r w:rsidRPr="00AC1EEA">
        <w:rPr>
          <w:rFonts w:ascii="Arial" w:hAnsi="Arial" w:cs="Arial"/>
          <w:b/>
          <w:color w:val="244061" w:themeColor="accent1" w:themeShade="80"/>
          <w:sz w:val="28"/>
          <w:szCs w:val="32"/>
        </w:rPr>
        <w:t>Recommendation</w:t>
      </w:r>
    </w:p>
    <w:p w14:paraId="38E2FCAE" w14:textId="77777777" w:rsidR="00BD748D" w:rsidRPr="00AC1EEA" w:rsidRDefault="00BD748D" w:rsidP="00E406BA">
      <w:pPr>
        <w:ind w:left="-284" w:right="-238"/>
        <w:jc w:val="both"/>
        <w:rPr>
          <w:rFonts w:ascii="Arial" w:hAnsi="Arial" w:cs="Arial"/>
          <w:b/>
          <w:color w:val="244061" w:themeColor="accent1" w:themeShade="80"/>
          <w:sz w:val="28"/>
          <w:szCs w:val="32"/>
        </w:rPr>
      </w:pPr>
    </w:p>
    <w:p w14:paraId="770476F3" w14:textId="77777777" w:rsidR="00BD748D" w:rsidRPr="00777A74" w:rsidRDefault="00BD748D" w:rsidP="00E406BA">
      <w:pPr>
        <w:ind w:left="-284" w:right="-238"/>
        <w:jc w:val="both"/>
        <w:rPr>
          <w:rFonts w:ascii="Arial" w:hAnsi="Arial" w:cs="Arial"/>
          <w:b/>
          <w:color w:val="244061" w:themeColor="accent1" w:themeShade="80"/>
          <w:szCs w:val="24"/>
        </w:rPr>
      </w:pPr>
      <w:r w:rsidRPr="005875AC">
        <w:rPr>
          <w:rFonts w:ascii="Arial" w:hAnsi="Arial" w:cs="Arial"/>
          <w:b/>
          <w:color w:val="244061" w:themeColor="accent1" w:themeShade="80"/>
          <w:szCs w:val="24"/>
        </w:rPr>
        <w:t xml:space="preserve">That Council </w:t>
      </w:r>
      <w:r>
        <w:rPr>
          <w:rFonts w:ascii="Arial" w:hAnsi="Arial" w:cs="Arial"/>
          <w:b/>
          <w:color w:val="244061" w:themeColor="accent1" w:themeShade="80"/>
          <w:szCs w:val="24"/>
        </w:rPr>
        <w:t>a</w:t>
      </w:r>
      <w:r w:rsidRPr="00777A74">
        <w:rPr>
          <w:rFonts w:ascii="Arial" w:hAnsi="Arial" w:cs="Arial"/>
          <w:b/>
          <w:color w:val="244061" w:themeColor="accent1" w:themeShade="80"/>
          <w:szCs w:val="24"/>
        </w:rPr>
        <w:t xml:space="preserve">dopt Option 1 as the preferred course of action regarding the road traffic treatment of the Nedlands Safe Active Street. </w:t>
      </w:r>
    </w:p>
    <w:p w14:paraId="01543D05" w14:textId="77777777" w:rsidR="00BD748D" w:rsidRPr="00AC1EEA" w:rsidRDefault="00BD748D" w:rsidP="00E406BA">
      <w:pPr>
        <w:ind w:left="-284" w:right="-238"/>
        <w:jc w:val="both"/>
        <w:rPr>
          <w:rFonts w:ascii="Arial" w:hAnsi="Arial" w:cs="Arial"/>
          <w:b/>
          <w:color w:val="244061" w:themeColor="accent1" w:themeShade="80"/>
          <w:szCs w:val="24"/>
          <w:highlight w:val="yellow"/>
        </w:rPr>
      </w:pPr>
    </w:p>
    <w:p w14:paraId="17B59C4C" w14:textId="77777777" w:rsidR="00BD748D" w:rsidRPr="00AC1EEA" w:rsidRDefault="00BD748D" w:rsidP="00E406BA">
      <w:pPr>
        <w:ind w:left="-567" w:right="-238"/>
        <w:jc w:val="both"/>
        <w:rPr>
          <w:rFonts w:ascii="Arial" w:hAnsi="Arial" w:cs="Arial"/>
          <w:b/>
          <w:szCs w:val="24"/>
        </w:rPr>
      </w:pPr>
    </w:p>
    <w:p w14:paraId="2D39BAEC" w14:textId="77777777" w:rsidR="00BD748D" w:rsidRPr="00AC1EEA" w:rsidRDefault="00BD748D" w:rsidP="00E406BA">
      <w:pPr>
        <w:ind w:left="-284" w:right="-238"/>
        <w:jc w:val="both"/>
        <w:rPr>
          <w:rFonts w:ascii="Arial" w:hAnsi="Arial" w:cs="Arial"/>
          <w:b/>
          <w:color w:val="244061" w:themeColor="accent1" w:themeShade="80"/>
          <w:sz w:val="28"/>
          <w:szCs w:val="32"/>
        </w:rPr>
      </w:pPr>
      <w:r w:rsidRPr="00AC1EEA">
        <w:rPr>
          <w:rFonts w:ascii="Arial" w:hAnsi="Arial" w:cs="Arial"/>
          <w:b/>
          <w:color w:val="244061" w:themeColor="accent1" w:themeShade="80"/>
          <w:sz w:val="28"/>
          <w:szCs w:val="32"/>
        </w:rPr>
        <w:t>Voting Requirement</w:t>
      </w:r>
    </w:p>
    <w:p w14:paraId="1AC4AE44" w14:textId="77777777" w:rsidR="00BD748D" w:rsidRPr="00C1421E" w:rsidRDefault="00BD748D" w:rsidP="00E406BA">
      <w:pPr>
        <w:ind w:left="-284" w:right="-238"/>
        <w:jc w:val="both"/>
        <w:rPr>
          <w:rFonts w:ascii="Arial" w:hAnsi="Arial" w:cs="Arial"/>
          <w:color w:val="000000" w:themeColor="text1"/>
          <w:szCs w:val="24"/>
        </w:rPr>
      </w:pPr>
    </w:p>
    <w:p w14:paraId="065E1D38" w14:textId="77777777" w:rsidR="00BD748D" w:rsidRPr="00C1421E" w:rsidRDefault="00BD748D" w:rsidP="00E406BA">
      <w:pPr>
        <w:ind w:left="-284" w:right="-238"/>
        <w:jc w:val="both"/>
        <w:rPr>
          <w:rFonts w:ascii="Arial" w:hAnsi="Arial" w:cs="Arial"/>
          <w:color w:val="000000" w:themeColor="text1"/>
          <w:szCs w:val="24"/>
        </w:rPr>
      </w:pPr>
      <w:r w:rsidRPr="009B73E2">
        <w:rPr>
          <w:rFonts w:ascii="Arial" w:hAnsi="Arial" w:cs="Arial"/>
          <w:color w:val="000000" w:themeColor="text1"/>
          <w:szCs w:val="24"/>
        </w:rPr>
        <w:t xml:space="preserve">Simple </w:t>
      </w:r>
      <w:r w:rsidRPr="00C1421E">
        <w:rPr>
          <w:rFonts w:ascii="Arial" w:hAnsi="Arial" w:cs="Arial"/>
          <w:color w:val="000000" w:themeColor="text1"/>
          <w:szCs w:val="24"/>
        </w:rPr>
        <w:t xml:space="preserve">Majority. </w:t>
      </w:r>
    </w:p>
    <w:p w14:paraId="63939325" w14:textId="77777777" w:rsidR="00BD748D" w:rsidRDefault="00BD748D" w:rsidP="00E406BA">
      <w:pPr>
        <w:ind w:left="-284" w:right="-238"/>
        <w:jc w:val="both"/>
        <w:rPr>
          <w:rFonts w:ascii="Arial" w:hAnsi="Arial" w:cs="Arial"/>
          <w:color w:val="000000" w:themeColor="text1"/>
          <w:szCs w:val="24"/>
        </w:rPr>
      </w:pPr>
    </w:p>
    <w:p w14:paraId="2F80D190" w14:textId="77777777" w:rsidR="00BD748D" w:rsidRPr="00AC1EEA" w:rsidRDefault="00BD748D" w:rsidP="00E406BA">
      <w:pPr>
        <w:ind w:right="-238"/>
        <w:jc w:val="both"/>
        <w:rPr>
          <w:rFonts w:ascii="Arial" w:hAnsi="Arial" w:cs="Arial"/>
          <w:szCs w:val="24"/>
        </w:rPr>
      </w:pPr>
    </w:p>
    <w:p w14:paraId="7BF45EAB" w14:textId="77777777" w:rsidR="00BD748D" w:rsidRPr="00AC1EEA" w:rsidRDefault="00BD748D" w:rsidP="00E406BA">
      <w:pPr>
        <w:ind w:left="-284" w:right="-238"/>
        <w:jc w:val="both"/>
        <w:rPr>
          <w:rFonts w:ascii="Arial" w:hAnsi="Arial" w:cs="Arial"/>
          <w:b/>
          <w:color w:val="244061" w:themeColor="accent1" w:themeShade="80"/>
          <w:sz w:val="28"/>
          <w:szCs w:val="32"/>
        </w:rPr>
      </w:pPr>
      <w:r w:rsidRPr="00AC1EEA">
        <w:rPr>
          <w:rFonts w:ascii="Arial" w:hAnsi="Arial" w:cs="Arial"/>
          <w:b/>
          <w:color w:val="244061" w:themeColor="accent1" w:themeShade="80"/>
          <w:sz w:val="28"/>
          <w:szCs w:val="32"/>
        </w:rPr>
        <w:t xml:space="preserve">Background </w:t>
      </w:r>
    </w:p>
    <w:p w14:paraId="68E0D2C2" w14:textId="77777777" w:rsidR="00BD748D" w:rsidRPr="00AC1EEA" w:rsidRDefault="00BD748D" w:rsidP="00E406BA">
      <w:pPr>
        <w:ind w:left="-284" w:right="-238"/>
        <w:jc w:val="both"/>
        <w:rPr>
          <w:rFonts w:ascii="Arial" w:hAnsi="Arial" w:cs="Arial"/>
          <w:b/>
          <w:szCs w:val="24"/>
        </w:rPr>
      </w:pPr>
    </w:p>
    <w:p w14:paraId="14025A6F" w14:textId="77777777" w:rsidR="00BD748D" w:rsidRDefault="00BD748D" w:rsidP="00E406BA">
      <w:pPr>
        <w:ind w:left="-284" w:right="-238"/>
        <w:jc w:val="both"/>
        <w:rPr>
          <w:rFonts w:ascii="Arial" w:hAnsi="Arial" w:cs="Arial"/>
          <w:szCs w:val="24"/>
        </w:rPr>
      </w:pPr>
      <w:r w:rsidRPr="00AC1EEA">
        <w:rPr>
          <w:rFonts w:ascii="Arial" w:hAnsi="Arial" w:cs="Arial"/>
          <w:szCs w:val="24"/>
        </w:rPr>
        <w:t xml:space="preserve">At the Ordinary Council Meeting held </w:t>
      </w:r>
      <w:r w:rsidRPr="0038760D">
        <w:rPr>
          <w:rFonts w:ascii="Arial" w:hAnsi="Arial" w:cs="Arial"/>
          <w:szCs w:val="24"/>
        </w:rPr>
        <w:t>February 28</w:t>
      </w:r>
      <w:r w:rsidRPr="0038760D">
        <w:rPr>
          <w:rFonts w:ascii="Arial" w:hAnsi="Arial" w:cs="Arial"/>
          <w:szCs w:val="24"/>
          <w:vertAlign w:val="superscript"/>
        </w:rPr>
        <w:t>th</w:t>
      </w:r>
      <w:r w:rsidRPr="0038760D">
        <w:rPr>
          <w:rFonts w:ascii="Arial" w:hAnsi="Arial" w:cs="Arial"/>
          <w:szCs w:val="24"/>
        </w:rPr>
        <w:t>, 2023, Council passed the following resolution:</w:t>
      </w:r>
    </w:p>
    <w:p w14:paraId="395414C3" w14:textId="77777777" w:rsidR="00BD748D" w:rsidRDefault="00BD748D" w:rsidP="00E406BA">
      <w:pPr>
        <w:ind w:left="-284" w:right="-238"/>
        <w:jc w:val="both"/>
        <w:rPr>
          <w:rFonts w:ascii="Arial" w:hAnsi="Arial" w:cs="Arial"/>
          <w:szCs w:val="24"/>
        </w:rPr>
      </w:pPr>
    </w:p>
    <w:p w14:paraId="69AD5EC5" w14:textId="77777777" w:rsidR="00BD748D" w:rsidRPr="008C2497" w:rsidRDefault="00BD748D" w:rsidP="00E406BA">
      <w:pPr>
        <w:ind w:left="-284" w:right="-238"/>
        <w:jc w:val="both"/>
        <w:rPr>
          <w:rFonts w:ascii="Arial" w:hAnsi="Arial" w:cs="Arial"/>
          <w:szCs w:val="24"/>
        </w:rPr>
      </w:pPr>
      <w:r w:rsidRPr="008C2497">
        <w:rPr>
          <w:rFonts w:ascii="Arial" w:hAnsi="Arial" w:cs="Arial"/>
          <w:szCs w:val="24"/>
        </w:rPr>
        <w:t>“That Council request the Chief Executive Officer to prepare a report for the June Ordinary Council Meeting considering:</w:t>
      </w:r>
    </w:p>
    <w:p w14:paraId="3B1994EB" w14:textId="77777777" w:rsidR="00BD748D" w:rsidRPr="008C2497" w:rsidRDefault="00BD748D" w:rsidP="00E406BA">
      <w:pPr>
        <w:ind w:left="-284" w:right="-238"/>
        <w:jc w:val="both"/>
        <w:rPr>
          <w:rFonts w:ascii="Arial" w:hAnsi="Arial" w:cs="Arial"/>
          <w:szCs w:val="24"/>
        </w:rPr>
      </w:pPr>
    </w:p>
    <w:p w14:paraId="5F72BDAE" w14:textId="77777777" w:rsidR="00BD748D" w:rsidRPr="008C2497" w:rsidRDefault="00BD748D" w:rsidP="002E11F2">
      <w:pPr>
        <w:pStyle w:val="ListParagraph"/>
        <w:numPr>
          <w:ilvl w:val="0"/>
          <w:numId w:val="18"/>
        </w:numPr>
        <w:ind w:left="284" w:right="-238" w:hanging="568"/>
        <w:jc w:val="both"/>
        <w:rPr>
          <w:rFonts w:ascii="Arial" w:hAnsi="Arial" w:cs="Arial"/>
          <w:szCs w:val="24"/>
        </w:rPr>
      </w:pPr>
      <w:r w:rsidRPr="008C2497">
        <w:rPr>
          <w:rFonts w:ascii="Arial" w:hAnsi="Arial" w:cs="Arial"/>
          <w:szCs w:val="24"/>
        </w:rPr>
        <w:t>Options to redesign streets which form part of Nedlands Safe Active Street network, in accordance with relevant standards;</w:t>
      </w:r>
    </w:p>
    <w:p w14:paraId="4FE3B2E6" w14:textId="77777777" w:rsidR="00BD748D" w:rsidRPr="008C2497" w:rsidRDefault="00BD748D" w:rsidP="002E11F2">
      <w:pPr>
        <w:pStyle w:val="ListParagraph"/>
        <w:numPr>
          <w:ilvl w:val="0"/>
          <w:numId w:val="18"/>
        </w:numPr>
        <w:ind w:left="284" w:right="-238" w:hanging="568"/>
        <w:jc w:val="both"/>
        <w:rPr>
          <w:rFonts w:ascii="Arial" w:hAnsi="Arial" w:cs="Arial"/>
          <w:szCs w:val="24"/>
        </w:rPr>
      </w:pPr>
      <w:r w:rsidRPr="008C2497">
        <w:rPr>
          <w:rFonts w:ascii="Arial" w:hAnsi="Arial" w:cs="Arial"/>
          <w:szCs w:val="24"/>
        </w:rPr>
        <w:t>Design solutions to mitigate known flooding issues;</w:t>
      </w:r>
    </w:p>
    <w:p w14:paraId="6D52F09A" w14:textId="77777777" w:rsidR="00BD748D" w:rsidRPr="008C2497" w:rsidRDefault="00BD748D" w:rsidP="002E11F2">
      <w:pPr>
        <w:pStyle w:val="ListParagraph"/>
        <w:numPr>
          <w:ilvl w:val="0"/>
          <w:numId w:val="18"/>
        </w:numPr>
        <w:ind w:left="284" w:right="-238" w:hanging="568"/>
        <w:jc w:val="both"/>
        <w:rPr>
          <w:rFonts w:ascii="Arial" w:hAnsi="Arial" w:cs="Arial"/>
          <w:szCs w:val="24"/>
        </w:rPr>
      </w:pPr>
      <w:r w:rsidRPr="008C2497">
        <w:rPr>
          <w:rFonts w:ascii="Arial" w:hAnsi="Arial" w:cs="Arial"/>
          <w:szCs w:val="24"/>
        </w:rPr>
        <w:t>Outcomes of previous reports and surveys undertaken regarding Nedlands Safe Active Street Network;</w:t>
      </w:r>
    </w:p>
    <w:p w14:paraId="21E535FD" w14:textId="77777777" w:rsidR="00BD748D" w:rsidRPr="008C2497" w:rsidRDefault="00BD748D" w:rsidP="002E11F2">
      <w:pPr>
        <w:pStyle w:val="ListParagraph"/>
        <w:numPr>
          <w:ilvl w:val="0"/>
          <w:numId w:val="18"/>
        </w:numPr>
        <w:ind w:left="284" w:right="-238" w:hanging="568"/>
        <w:jc w:val="both"/>
        <w:rPr>
          <w:rFonts w:ascii="Arial" w:hAnsi="Arial" w:cs="Arial"/>
          <w:szCs w:val="24"/>
        </w:rPr>
      </w:pPr>
      <w:r w:rsidRPr="008C2497">
        <w:rPr>
          <w:rFonts w:ascii="Arial" w:hAnsi="Arial" w:cs="Arial"/>
          <w:szCs w:val="24"/>
        </w:rPr>
        <w:t>Scenarios for staging of design and construction activities; and</w:t>
      </w:r>
    </w:p>
    <w:p w14:paraId="7154F011" w14:textId="77777777" w:rsidR="00BD748D" w:rsidRDefault="00BD748D" w:rsidP="002E11F2">
      <w:pPr>
        <w:pStyle w:val="ListParagraph"/>
        <w:numPr>
          <w:ilvl w:val="0"/>
          <w:numId w:val="18"/>
        </w:numPr>
        <w:ind w:left="284" w:right="-238" w:hanging="568"/>
        <w:jc w:val="both"/>
        <w:rPr>
          <w:rFonts w:ascii="Arial" w:hAnsi="Arial" w:cs="Arial"/>
          <w:szCs w:val="24"/>
        </w:rPr>
      </w:pPr>
      <w:r w:rsidRPr="008C2497">
        <w:rPr>
          <w:rFonts w:ascii="Arial" w:hAnsi="Arial" w:cs="Arial"/>
          <w:szCs w:val="24"/>
        </w:rPr>
        <w:t>Associated costs for options and staging.</w:t>
      </w:r>
      <w:r w:rsidRPr="008C2497">
        <w:rPr>
          <w:rFonts w:ascii="Arial" w:hAnsi="Arial" w:cs="Arial"/>
          <w:szCs w:val="24"/>
        </w:rPr>
        <w:tab/>
      </w:r>
      <w:r w:rsidRPr="008C2497">
        <w:rPr>
          <w:rFonts w:ascii="Arial" w:hAnsi="Arial" w:cs="Arial"/>
          <w:szCs w:val="24"/>
        </w:rPr>
        <w:tab/>
      </w:r>
    </w:p>
    <w:p w14:paraId="628AAF1D" w14:textId="77777777" w:rsidR="00BD748D" w:rsidRPr="008C2497" w:rsidRDefault="00BD748D" w:rsidP="00E406BA">
      <w:pPr>
        <w:pStyle w:val="ListParagraph"/>
        <w:ind w:left="436" w:right="-238"/>
        <w:jc w:val="right"/>
        <w:rPr>
          <w:rFonts w:ascii="Arial" w:hAnsi="Arial" w:cs="Arial"/>
          <w:szCs w:val="24"/>
        </w:rPr>
      </w:pPr>
      <w:r w:rsidRPr="008C2497">
        <w:rPr>
          <w:rFonts w:ascii="Arial" w:hAnsi="Arial" w:cs="Arial"/>
          <w:szCs w:val="24"/>
        </w:rPr>
        <w:t>CARRIED 11/1</w:t>
      </w:r>
      <w:r>
        <w:rPr>
          <w:rFonts w:ascii="Arial" w:hAnsi="Arial" w:cs="Arial"/>
          <w:szCs w:val="24"/>
        </w:rPr>
        <w:t>”</w:t>
      </w:r>
    </w:p>
    <w:p w14:paraId="548B9B21" w14:textId="77777777" w:rsidR="00BD748D" w:rsidRPr="0038760D" w:rsidRDefault="00BD748D" w:rsidP="00E406BA">
      <w:pPr>
        <w:ind w:left="-284" w:right="-238"/>
        <w:jc w:val="both"/>
        <w:rPr>
          <w:rFonts w:ascii="Arial" w:hAnsi="Arial" w:cs="Arial"/>
          <w:b/>
          <w:szCs w:val="24"/>
        </w:rPr>
      </w:pPr>
    </w:p>
    <w:p w14:paraId="0ACB118A" w14:textId="77777777" w:rsidR="00BD748D" w:rsidRPr="0038760D" w:rsidRDefault="00BD748D" w:rsidP="00E406BA">
      <w:pPr>
        <w:ind w:left="-284" w:right="-238"/>
        <w:jc w:val="both"/>
        <w:rPr>
          <w:rFonts w:ascii="Arial" w:hAnsi="Arial" w:cs="Arial"/>
          <w:b/>
          <w:szCs w:val="24"/>
        </w:rPr>
      </w:pPr>
      <w:r w:rsidRPr="0038760D">
        <w:rPr>
          <w:rFonts w:ascii="Arial" w:hAnsi="Arial" w:cs="Arial"/>
          <w:b/>
          <w:szCs w:val="24"/>
        </w:rPr>
        <w:t xml:space="preserve">Project </w:t>
      </w:r>
      <w:r w:rsidRPr="00AC1EEA">
        <w:rPr>
          <w:rFonts w:ascii="Arial" w:hAnsi="Arial" w:cs="Arial"/>
          <w:b/>
          <w:szCs w:val="24"/>
        </w:rPr>
        <w:t>Summary</w:t>
      </w:r>
    </w:p>
    <w:p w14:paraId="2B6C98BA" w14:textId="77777777" w:rsidR="00BD748D" w:rsidRPr="0038760D" w:rsidRDefault="00BD748D" w:rsidP="00E406BA">
      <w:pPr>
        <w:ind w:right="-238"/>
        <w:jc w:val="both"/>
        <w:rPr>
          <w:rFonts w:ascii="Arial" w:hAnsi="Arial" w:cs="Arial"/>
          <w:b/>
          <w:szCs w:val="24"/>
        </w:rPr>
      </w:pPr>
    </w:p>
    <w:p w14:paraId="002BD6E4" w14:textId="77777777" w:rsidR="00BD748D" w:rsidRDefault="00BD748D" w:rsidP="00E406BA">
      <w:pPr>
        <w:ind w:left="-284" w:right="-238"/>
        <w:jc w:val="both"/>
        <w:rPr>
          <w:rFonts w:ascii="Arial" w:hAnsi="Arial" w:cs="Arial"/>
          <w:szCs w:val="24"/>
        </w:rPr>
      </w:pPr>
      <w:r w:rsidRPr="0038760D">
        <w:rPr>
          <w:rFonts w:ascii="Arial" w:hAnsi="Arial" w:cs="Arial"/>
          <w:szCs w:val="24"/>
        </w:rPr>
        <w:t xml:space="preserve">The City of Nedlands Safe Active Street (SAS) travels along Elizabeth Street and Jenkins Avenue, providing a link across the local area from Broadway to Bay Road. A number of parallel streets were considered for this project. The Elizabeth Street and Jenkins Avenue route was ultimately selected due to its existing low traffic volumes, low traffic speeds, and connections to local amenities (schools, shops, university, sports, fields, and parks). </w:t>
      </w:r>
    </w:p>
    <w:p w14:paraId="299A5D85" w14:textId="77777777" w:rsidR="00E406BA" w:rsidRDefault="00E406BA" w:rsidP="00E406BA">
      <w:pPr>
        <w:ind w:left="-284" w:right="-238"/>
        <w:jc w:val="both"/>
        <w:rPr>
          <w:rFonts w:ascii="Arial" w:hAnsi="Arial" w:cs="Arial"/>
          <w:szCs w:val="24"/>
        </w:rPr>
      </w:pPr>
    </w:p>
    <w:p w14:paraId="2CDF8899" w14:textId="77777777" w:rsidR="00BD748D" w:rsidRDefault="00BD748D" w:rsidP="00E406BA">
      <w:pPr>
        <w:keepNext/>
        <w:ind w:left="-284" w:right="-238"/>
        <w:jc w:val="both"/>
      </w:pPr>
      <w:r w:rsidRPr="0038760D">
        <w:rPr>
          <w:rFonts w:ascii="Arial" w:hAnsi="Arial" w:cs="Arial"/>
          <w:noProof/>
          <w:szCs w:val="24"/>
        </w:rPr>
        <w:drawing>
          <wp:inline distT="0" distB="0" distL="0" distR="0" wp14:anchorId="6A49A9E7" wp14:editId="25EA23DF">
            <wp:extent cx="6126480" cy="5733288"/>
            <wp:effectExtent l="0" t="0" r="7620" b="1270"/>
            <wp:docPr id="930051815" name="Picture 930051815" descr="P19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51815" name="Picture 930051815" descr="P1998#yIS1"/>
                    <pic:cNvPicPr/>
                  </pic:nvPicPr>
                  <pic:blipFill>
                    <a:blip r:embed="rId27">
                      <a:extLst>
                        <a:ext uri="{28A0092B-C50C-407E-A947-70E740481C1C}">
                          <a14:useLocalDpi xmlns:a14="http://schemas.microsoft.com/office/drawing/2010/main" val="0"/>
                        </a:ext>
                      </a:extLst>
                    </a:blip>
                    <a:stretch>
                      <a:fillRect/>
                    </a:stretch>
                  </pic:blipFill>
                  <pic:spPr>
                    <a:xfrm>
                      <a:off x="0" y="0"/>
                      <a:ext cx="6141152" cy="5747018"/>
                    </a:xfrm>
                    <a:prstGeom prst="rect">
                      <a:avLst/>
                    </a:prstGeom>
                  </pic:spPr>
                </pic:pic>
              </a:graphicData>
            </a:graphic>
          </wp:inline>
        </w:drawing>
      </w:r>
    </w:p>
    <w:p w14:paraId="16883006" w14:textId="7E2C330C" w:rsidR="00BD748D" w:rsidRDefault="00BD748D" w:rsidP="00E406BA">
      <w:pPr>
        <w:pStyle w:val="Caption"/>
        <w:spacing w:after="0"/>
        <w:ind w:right="-238"/>
        <w:jc w:val="both"/>
        <w:rPr>
          <w:rFonts w:ascii="Arial" w:hAnsi="Arial" w:cs="Arial"/>
          <w:i w:val="0"/>
          <w:iCs w:val="0"/>
          <w:color w:val="auto"/>
          <w:sz w:val="24"/>
          <w:szCs w:val="24"/>
        </w:rPr>
      </w:pPr>
      <w:r w:rsidRPr="00E406BA">
        <w:rPr>
          <w:rFonts w:ascii="Arial" w:hAnsi="Arial" w:cs="Arial"/>
          <w:i w:val="0"/>
          <w:iCs w:val="0"/>
          <w:color w:val="auto"/>
          <w:sz w:val="24"/>
          <w:szCs w:val="24"/>
        </w:rPr>
        <w:t xml:space="preserve">Figure </w:t>
      </w:r>
      <w:r w:rsidRPr="00E406BA">
        <w:rPr>
          <w:rFonts w:ascii="Arial" w:hAnsi="Arial" w:cs="Arial"/>
          <w:i w:val="0"/>
          <w:iCs w:val="0"/>
          <w:color w:val="auto"/>
          <w:sz w:val="24"/>
          <w:szCs w:val="24"/>
        </w:rPr>
        <w:fldChar w:fldCharType="begin"/>
      </w:r>
      <w:r w:rsidRPr="00E406BA">
        <w:rPr>
          <w:rFonts w:ascii="Arial" w:hAnsi="Arial" w:cs="Arial"/>
          <w:i w:val="0"/>
          <w:iCs w:val="0"/>
          <w:color w:val="auto"/>
          <w:sz w:val="24"/>
          <w:szCs w:val="24"/>
        </w:rPr>
        <w:instrText xml:space="preserve"> SEQ Figure \* ARABIC </w:instrText>
      </w:r>
      <w:r w:rsidRPr="00E406BA">
        <w:rPr>
          <w:rFonts w:ascii="Arial" w:hAnsi="Arial" w:cs="Arial"/>
          <w:i w:val="0"/>
          <w:iCs w:val="0"/>
          <w:color w:val="auto"/>
          <w:sz w:val="24"/>
          <w:szCs w:val="24"/>
        </w:rPr>
        <w:fldChar w:fldCharType="separate"/>
      </w:r>
      <w:r w:rsidRPr="00E406BA">
        <w:rPr>
          <w:rFonts w:ascii="Arial" w:hAnsi="Arial" w:cs="Arial"/>
          <w:i w:val="0"/>
          <w:iCs w:val="0"/>
          <w:color w:val="auto"/>
          <w:sz w:val="24"/>
          <w:szCs w:val="24"/>
        </w:rPr>
        <w:fldChar w:fldCharType="end"/>
      </w:r>
      <w:r w:rsidRPr="00E406BA">
        <w:rPr>
          <w:rFonts w:ascii="Arial" w:hAnsi="Arial" w:cs="Arial"/>
          <w:i w:val="0"/>
          <w:iCs w:val="0"/>
          <w:color w:val="auto"/>
          <w:sz w:val="24"/>
          <w:szCs w:val="24"/>
        </w:rPr>
        <w:t xml:space="preserve"> - City of Nedlands Safe Active Street Network, Department of Transport, 2023</w:t>
      </w:r>
    </w:p>
    <w:p w14:paraId="4DF5AA79" w14:textId="77777777" w:rsidR="009E28C7" w:rsidRPr="009E28C7" w:rsidRDefault="009E28C7" w:rsidP="009E28C7">
      <w:pPr>
        <w:rPr>
          <w:lang w:val="en-GB"/>
        </w:rPr>
      </w:pPr>
    </w:p>
    <w:p w14:paraId="21187558" w14:textId="77777777" w:rsidR="00BD748D" w:rsidRDefault="00BD748D" w:rsidP="00E406BA">
      <w:pPr>
        <w:ind w:left="-284" w:right="-238"/>
        <w:jc w:val="both"/>
        <w:rPr>
          <w:rFonts w:ascii="Arial" w:hAnsi="Arial" w:cs="Arial"/>
          <w:szCs w:val="24"/>
        </w:rPr>
      </w:pPr>
      <w:r w:rsidRPr="0038760D">
        <w:rPr>
          <w:rFonts w:ascii="Arial" w:hAnsi="Arial" w:cs="Arial"/>
          <w:szCs w:val="24"/>
        </w:rPr>
        <w:t>Community consultation was undertaken in early 2018 running from the 1</w:t>
      </w:r>
      <w:r w:rsidRPr="0038760D">
        <w:rPr>
          <w:rFonts w:ascii="Arial" w:hAnsi="Arial" w:cs="Arial"/>
          <w:szCs w:val="24"/>
          <w:vertAlign w:val="superscript"/>
        </w:rPr>
        <w:t>st</w:t>
      </w:r>
      <w:r w:rsidRPr="0038760D">
        <w:rPr>
          <w:rFonts w:ascii="Arial" w:hAnsi="Arial" w:cs="Arial"/>
          <w:szCs w:val="24"/>
        </w:rPr>
        <w:t xml:space="preserve"> of February through to the 9</w:t>
      </w:r>
      <w:r w:rsidRPr="0038760D">
        <w:rPr>
          <w:rFonts w:ascii="Arial" w:hAnsi="Arial" w:cs="Arial"/>
          <w:szCs w:val="24"/>
          <w:vertAlign w:val="superscript"/>
        </w:rPr>
        <w:t>th</w:t>
      </w:r>
      <w:r w:rsidRPr="0038760D">
        <w:rPr>
          <w:rFonts w:ascii="Arial" w:hAnsi="Arial" w:cs="Arial"/>
          <w:szCs w:val="24"/>
        </w:rPr>
        <w:t xml:space="preserve"> of March. Details of the community consultation can be read in the Community Engagement Report – Final (attached). The outcomes of the engagement activities identified 73 per cent of the community generally supported the project with 15 per cent against and 12 per cent unsure. </w:t>
      </w:r>
    </w:p>
    <w:p w14:paraId="34572B69" w14:textId="77777777" w:rsidR="00E406BA" w:rsidRPr="0038760D" w:rsidRDefault="00E406BA" w:rsidP="00E406BA">
      <w:pPr>
        <w:ind w:left="-284" w:right="-238"/>
        <w:jc w:val="both"/>
        <w:rPr>
          <w:rFonts w:ascii="Arial" w:hAnsi="Arial" w:cs="Arial"/>
          <w:szCs w:val="24"/>
        </w:rPr>
      </w:pPr>
    </w:p>
    <w:p w14:paraId="2137D83B"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A report was tabled to the Ordinary Council Meeting on the 26 June 2018 titled Safe Active Street Community Consultation Results including attachments; Community Engagement report and Revised Concept Plan. In that meeting the council resolution was:</w:t>
      </w:r>
    </w:p>
    <w:p w14:paraId="766F26A6" w14:textId="77777777" w:rsidR="00BD748D" w:rsidRPr="0038760D" w:rsidRDefault="00BD748D" w:rsidP="00E406BA">
      <w:pPr>
        <w:ind w:left="-284" w:right="-238"/>
        <w:jc w:val="both"/>
        <w:rPr>
          <w:rFonts w:ascii="Arial" w:hAnsi="Arial" w:cs="Arial"/>
          <w:szCs w:val="24"/>
        </w:rPr>
      </w:pPr>
    </w:p>
    <w:p w14:paraId="212A98A1" w14:textId="77777777" w:rsidR="00BD748D" w:rsidRPr="00E406BA" w:rsidRDefault="00BD748D" w:rsidP="00E406BA">
      <w:pPr>
        <w:ind w:left="-284" w:right="-238"/>
        <w:jc w:val="both"/>
        <w:rPr>
          <w:rFonts w:ascii="Arial" w:hAnsi="Arial" w:cs="Arial"/>
          <w:iCs/>
          <w:szCs w:val="24"/>
        </w:rPr>
      </w:pPr>
      <w:r w:rsidRPr="00E406BA">
        <w:rPr>
          <w:rFonts w:ascii="Arial" w:hAnsi="Arial" w:cs="Arial"/>
          <w:iCs/>
          <w:szCs w:val="24"/>
        </w:rPr>
        <w:t xml:space="preserve">“Council recognizes the level of community support for the Safe Active Streets Program in Elizabeth Street and Jenkins Avenue and authorizes the Chief Executive Office to enter into a contractual arrangement with the Department of Transport for the delivery of the project fully funded by the Department.” </w:t>
      </w:r>
    </w:p>
    <w:p w14:paraId="7A2E28BC" w14:textId="77777777" w:rsidR="00BD748D" w:rsidRPr="0038760D" w:rsidRDefault="00BD748D" w:rsidP="00E406BA">
      <w:pPr>
        <w:ind w:left="-284" w:right="-238"/>
        <w:jc w:val="both"/>
        <w:rPr>
          <w:rFonts w:ascii="Arial" w:hAnsi="Arial" w:cs="Arial"/>
          <w:b/>
          <w:szCs w:val="24"/>
        </w:rPr>
      </w:pPr>
    </w:p>
    <w:p w14:paraId="57DDA2BD"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The City completed their design of Stage 1 and Stage 2 of the Safe Active Street and issued the combined drawings for tender in February 2019.  Construction of the Nedlands Safe Active Street was undertaken in two stages:</w:t>
      </w:r>
    </w:p>
    <w:p w14:paraId="6CB922F8" w14:textId="77777777" w:rsidR="00BD748D" w:rsidRPr="0038760D" w:rsidRDefault="00BD748D" w:rsidP="00E406BA">
      <w:pPr>
        <w:ind w:left="-284" w:right="-238"/>
        <w:jc w:val="both"/>
        <w:rPr>
          <w:rFonts w:ascii="Arial" w:hAnsi="Arial" w:cs="Arial"/>
          <w:szCs w:val="24"/>
        </w:rPr>
      </w:pPr>
    </w:p>
    <w:p w14:paraId="157F7D08" w14:textId="01592C06" w:rsidR="00BD748D" w:rsidRPr="00E406BA" w:rsidRDefault="00BD748D" w:rsidP="00E406BA">
      <w:pPr>
        <w:ind w:left="-284" w:right="-238"/>
        <w:jc w:val="both"/>
        <w:rPr>
          <w:rFonts w:ascii="Arial" w:hAnsi="Arial" w:cs="Arial"/>
          <w:b/>
          <w:bCs/>
          <w:szCs w:val="24"/>
        </w:rPr>
      </w:pPr>
      <w:r w:rsidRPr="00E406BA">
        <w:rPr>
          <w:rFonts w:ascii="Arial" w:hAnsi="Arial" w:cs="Arial"/>
          <w:b/>
          <w:bCs/>
          <w:szCs w:val="24"/>
        </w:rPr>
        <w:t xml:space="preserve">Stage 1 </w:t>
      </w:r>
    </w:p>
    <w:p w14:paraId="56EC55F9"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Started: September 2019</w:t>
      </w:r>
    </w:p>
    <w:p w14:paraId="43AB28E5"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Completed: March 2020</w:t>
      </w:r>
    </w:p>
    <w:p w14:paraId="184CA133" w14:textId="77777777" w:rsidR="00BD748D" w:rsidRPr="0038760D" w:rsidRDefault="00BD748D" w:rsidP="00E406BA">
      <w:pPr>
        <w:ind w:left="-284" w:right="-238"/>
        <w:jc w:val="both"/>
        <w:rPr>
          <w:rFonts w:ascii="Arial" w:hAnsi="Arial" w:cs="Arial"/>
          <w:szCs w:val="24"/>
        </w:rPr>
      </w:pPr>
    </w:p>
    <w:p w14:paraId="4ED0EA5B" w14:textId="2DB64F69" w:rsidR="00BD748D" w:rsidRPr="00E406BA" w:rsidRDefault="00BD748D" w:rsidP="00E406BA">
      <w:pPr>
        <w:ind w:left="-284" w:right="-238"/>
        <w:jc w:val="both"/>
        <w:rPr>
          <w:rFonts w:ascii="Arial" w:hAnsi="Arial" w:cs="Arial"/>
          <w:b/>
          <w:bCs/>
          <w:szCs w:val="24"/>
        </w:rPr>
      </w:pPr>
      <w:r w:rsidRPr="00E406BA">
        <w:rPr>
          <w:rFonts w:ascii="Arial" w:hAnsi="Arial" w:cs="Arial"/>
          <w:b/>
          <w:bCs/>
          <w:szCs w:val="24"/>
        </w:rPr>
        <w:t xml:space="preserve">Stage 2 </w:t>
      </w:r>
    </w:p>
    <w:p w14:paraId="3FBB942D"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Started: March 2020</w:t>
      </w:r>
    </w:p>
    <w:p w14:paraId="1A306A80"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Completed: December 2020</w:t>
      </w:r>
    </w:p>
    <w:p w14:paraId="4E727668" w14:textId="77777777" w:rsidR="00BD748D" w:rsidRPr="0038760D" w:rsidRDefault="00BD748D" w:rsidP="00E406BA">
      <w:pPr>
        <w:ind w:left="-284" w:right="-238"/>
        <w:jc w:val="both"/>
        <w:rPr>
          <w:rFonts w:ascii="Arial" w:hAnsi="Arial" w:cs="Arial"/>
          <w:b/>
          <w:szCs w:val="24"/>
        </w:rPr>
      </w:pPr>
    </w:p>
    <w:p w14:paraId="18355FAE"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There were several design revisions as the project was delivered. During the delivery of Stage 2 of the Safe Active Street program</w:t>
      </w:r>
      <w:r w:rsidRPr="00AC1EEA">
        <w:rPr>
          <w:rFonts w:ascii="Arial" w:hAnsi="Arial" w:cs="Arial"/>
          <w:szCs w:val="24"/>
        </w:rPr>
        <w:t>,</w:t>
      </w:r>
      <w:r w:rsidRPr="0038760D">
        <w:rPr>
          <w:rFonts w:ascii="Arial" w:hAnsi="Arial" w:cs="Arial"/>
          <w:szCs w:val="24"/>
        </w:rPr>
        <w:t xml:space="preserve"> several key design changes were initiated in response to inadequate remaining budget. </w:t>
      </w:r>
    </w:p>
    <w:p w14:paraId="52A45F44" w14:textId="77777777" w:rsidR="00BD748D" w:rsidRPr="0038760D" w:rsidRDefault="00BD748D" w:rsidP="00E406BA">
      <w:pPr>
        <w:ind w:left="-284" w:right="-238"/>
        <w:jc w:val="both"/>
        <w:rPr>
          <w:rFonts w:ascii="Arial" w:hAnsi="Arial" w:cs="Arial"/>
          <w:szCs w:val="24"/>
        </w:rPr>
      </w:pPr>
    </w:p>
    <w:p w14:paraId="06E7915E"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 xml:space="preserve">The key design change initiated at the time was to remove the raised intersections located at Rockton Road, Waroonga Road, Bulimba Road, Taylor Road, Marita Road, Doonan Road, Louise Street and Mountjoy Road. </w:t>
      </w:r>
    </w:p>
    <w:p w14:paraId="7CC07892" w14:textId="77777777" w:rsidR="00BD748D" w:rsidRPr="0038760D" w:rsidRDefault="00BD748D" w:rsidP="00E406BA">
      <w:pPr>
        <w:ind w:left="-284" w:right="-238"/>
        <w:jc w:val="both"/>
        <w:rPr>
          <w:rFonts w:ascii="Arial" w:hAnsi="Arial" w:cs="Arial"/>
          <w:b/>
          <w:szCs w:val="24"/>
        </w:rPr>
      </w:pPr>
    </w:p>
    <w:p w14:paraId="7EDE666E"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 xml:space="preserve">In a meeting between the City, Main Roads </w:t>
      </w:r>
      <w:bookmarkStart w:id="29" w:name="_Int_mcDpWh0E"/>
      <w:r w:rsidRPr="0038760D">
        <w:rPr>
          <w:rFonts w:ascii="Arial" w:hAnsi="Arial" w:cs="Arial"/>
          <w:szCs w:val="24"/>
        </w:rPr>
        <w:t>WA</w:t>
      </w:r>
      <w:bookmarkEnd w:id="29"/>
      <w:r w:rsidRPr="0038760D">
        <w:rPr>
          <w:rFonts w:ascii="Arial" w:hAnsi="Arial" w:cs="Arial"/>
          <w:szCs w:val="24"/>
        </w:rPr>
        <w:t xml:space="preserve">, and the Department of Transport it was decided that the priority was to reduce vehicle speed along the overall route, while ensuring bike riders have priority and have as smooth a route as possible. It was deemed acceptable by all parties that this would be achieved by the installation of one flat top speed hump at a mid-block location between each intersection along the route between Dalkeith Road and Rockton Road. </w:t>
      </w:r>
    </w:p>
    <w:p w14:paraId="350C91A8" w14:textId="77777777" w:rsidR="00BD748D" w:rsidRPr="0038760D" w:rsidRDefault="00BD748D" w:rsidP="00E406BA">
      <w:pPr>
        <w:ind w:left="-284" w:right="-238"/>
        <w:jc w:val="both"/>
        <w:rPr>
          <w:rFonts w:ascii="Arial" w:hAnsi="Arial" w:cs="Arial"/>
          <w:szCs w:val="24"/>
        </w:rPr>
      </w:pPr>
    </w:p>
    <w:p w14:paraId="3E3CB213"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 xml:space="preserve">The Safe Active Street line marking was completed in March 2021 and has been fully open to the public since. </w:t>
      </w:r>
    </w:p>
    <w:p w14:paraId="398846CA" w14:textId="77777777" w:rsidR="00BD748D" w:rsidRDefault="00BD748D" w:rsidP="00E406BA">
      <w:pPr>
        <w:ind w:left="-284" w:right="-238"/>
        <w:jc w:val="both"/>
        <w:rPr>
          <w:rFonts w:ascii="Arial" w:hAnsi="Arial" w:cs="Arial"/>
          <w:szCs w:val="24"/>
        </w:rPr>
      </w:pPr>
    </w:p>
    <w:p w14:paraId="3C107C97"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The total cost of the SAS Project was as follows:</w:t>
      </w:r>
    </w:p>
    <w:p w14:paraId="5F887216" w14:textId="77777777" w:rsidR="00BD748D" w:rsidRPr="0038760D" w:rsidRDefault="00BD748D" w:rsidP="00E406BA">
      <w:pPr>
        <w:ind w:left="-284" w:right="-238"/>
        <w:jc w:val="both"/>
        <w:rPr>
          <w:rFonts w:ascii="Arial" w:hAnsi="Arial" w:cs="Arial"/>
          <w:szCs w:val="24"/>
        </w:rPr>
      </w:pPr>
    </w:p>
    <w:tbl>
      <w:tblPr>
        <w:tblStyle w:val="GridTable5Dark-Accent5"/>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843"/>
      </w:tblGrid>
      <w:tr w:rsidR="00783C94" w:rsidRPr="009B73E2" w14:paraId="2ECEC551" w14:textId="77777777" w:rsidTr="009E28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7" w:type="dxa"/>
          </w:tcPr>
          <w:p w14:paraId="108DAFE7" w14:textId="77777777" w:rsidR="00BD748D" w:rsidRPr="0038760D" w:rsidRDefault="00BD748D" w:rsidP="00E406BA">
            <w:pPr>
              <w:ind w:right="-238"/>
              <w:jc w:val="center"/>
              <w:rPr>
                <w:rFonts w:ascii="Arial" w:hAnsi="Arial" w:cs="Arial"/>
                <w:szCs w:val="24"/>
              </w:rPr>
            </w:pPr>
            <w:r w:rsidRPr="0038760D">
              <w:rPr>
                <w:rFonts w:ascii="Arial" w:hAnsi="Arial" w:cs="Arial"/>
                <w:szCs w:val="24"/>
              </w:rPr>
              <w:t>Party</w:t>
            </w:r>
          </w:p>
        </w:tc>
        <w:tc>
          <w:tcPr>
            <w:tcW w:w="4843" w:type="dxa"/>
          </w:tcPr>
          <w:p w14:paraId="26A1F8B3" w14:textId="77777777" w:rsidR="00BD748D" w:rsidRPr="0038760D" w:rsidRDefault="00BD748D" w:rsidP="000656BD">
            <w:pPr>
              <w:ind w:right="180"/>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38760D">
              <w:rPr>
                <w:rFonts w:ascii="Arial" w:hAnsi="Arial" w:cs="Arial"/>
                <w:szCs w:val="24"/>
              </w:rPr>
              <w:t>Funding Contribution</w:t>
            </w:r>
          </w:p>
        </w:tc>
      </w:tr>
      <w:tr w:rsidR="00783C94" w:rsidRPr="009B73E2" w14:paraId="08C86528" w14:textId="77777777" w:rsidTr="009E2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7" w:type="dxa"/>
          </w:tcPr>
          <w:p w14:paraId="4D74898B" w14:textId="77777777" w:rsidR="00BD748D" w:rsidRPr="0038760D" w:rsidRDefault="00BD748D" w:rsidP="00E406BA">
            <w:pPr>
              <w:ind w:right="-238"/>
              <w:jc w:val="both"/>
              <w:rPr>
                <w:rFonts w:ascii="Arial" w:hAnsi="Arial" w:cs="Arial"/>
                <w:szCs w:val="24"/>
              </w:rPr>
            </w:pPr>
            <w:r w:rsidRPr="0038760D">
              <w:rPr>
                <w:rFonts w:ascii="Arial" w:hAnsi="Arial" w:cs="Arial"/>
                <w:szCs w:val="24"/>
              </w:rPr>
              <w:t>Department of Transport</w:t>
            </w:r>
          </w:p>
        </w:tc>
        <w:tc>
          <w:tcPr>
            <w:tcW w:w="4843" w:type="dxa"/>
          </w:tcPr>
          <w:p w14:paraId="0ACD8087" w14:textId="77777777" w:rsidR="00BD748D" w:rsidRPr="0038760D" w:rsidRDefault="00BD748D" w:rsidP="000656BD">
            <w:pPr>
              <w:ind w:right="180"/>
              <w:jc w:val="right"/>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38760D">
              <w:rPr>
                <w:rFonts w:ascii="Arial" w:hAnsi="Arial" w:cs="Arial"/>
                <w:szCs w:val="24"/>
              </w:rPr>
              <w:t>$1,900,000</w:t>
            </w:r>
          </w:p>
        </w:tc>
      </w:tr>
      <w:tr w:rsidR="00783C94" w:rsidRPr="009B73E2" w14:paraId="4FCB22DA" w14:textId="77777777" w:rsidTr="009E28C7">
        <w:tc>
          <w:tcPr>
            <w:cnfStyle w:val="001000000000" w:firstRow="0" w:lastRow="0" w:firstColumn="1" w:lastColumn="0" w:oddVBand="0" w:evenVBand="0" w:oddHBand="0" w:evenHBand="0" w:firstRowFirstColumn="0" w:firstRowLastColumn="0" w:lastRowFirstColumn="0" w:lastRowLastColumn="0"/>
            <w:tcW w:w="4797" w:type="dxa"/>
          </w:tcPr>
          <w:p w14:paraId="0ADD6628" w14:textId="77777777" w:rsidR="00BD748D" w:rsidRPr="0038760D" w:rsidRDefault="00BD748D" w:rsidP="00E406BA">
            <w:pPr>
              <w:ind w:right="-238"/>
              <w:jc w:val="both"/>
              <w:rPr>
                <w:rFonts w:ascii="Arial" w:hAnsi="Arial" w:cs="Arial"/>
                <w:szCs w:val="24"/>
              </w:rPr>
            </w:pPr>
            <w:r w:rsidRPr="0038760D">
              <w:rPr>
                <w:rFonts w:ascii="Arial" w:hAnsi="Arial" w:cs="Arial"/>
                <w:szCs w:val="24"/>
              </w:rPr>
              <w:t>City of Nedlands</w:t>
            </w:r>
          </w:p>
        </w:tc>
        <w:tc>
          <w:tcPr>
            <w:tcW w:w="4843" w:type="dxa"/>
          </w:tcPr>
          <w:p w14:paraId="6AA4CFF7" w14:textId="77777777" w:rsidR="00BD748D" w:rsidRPr="0038760D" w:rsidRDefault="00BD748D" w:rsidP="000656BD">
            <w:pPr>
              <w:ind w:right="180"/>
              <w:jc w:val="right"/>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38760D">
              <w:rPr>
                <w:rFonts w:ascii="Arial" w:hAnsi="Arial" w:cs="Arial"/>
                <w:szCs w:val="24"/>
              </w:rPr>
              <w:t>$500,000</w:t>
            </w:r>
          </w:p>
        </w:tc>
      </w:tr>
      <w:tr w:rsidR="00783C94" w:rsidRPr="009B73E2" w14:paraId="2F290FEE" w14:textId="77777777" w:rsidTr="009E2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7" w:type="dxa"/>
          </w:tcPr>
          <w:p w14:paraId="3F04E328" w14:textId="77777777" w:rsidR="00BD748D" w:rsidRPr="0038760D" w:rsidRDefault="00BD748D" w:rsidP="00E406BA">
            <w:pPr>
              <w:ind w:right="-238"/>
              <w:jc w:val="both"/>
              <w:rPr>
                <w:rFonts w:ascii="Arial" w:hAnsi="Arial" w:cs="Arial"/>
                <w:szCs w:val="24"/>
              </w:rPr>
            </w:pPr>
            <w:r w:rsidRPr="0038760D">
              <w:rPr>
                <w:rFonts w:ascii="Arial" w:hAnsi="Arial" w:cs="Arial"/>
                <w:szCs w:val="24"/>
              </w:rPr>
              <w:t>TOTAL</w:t>
            </w:r>
          </w:p>
        </w:tc>
        <w:tc>
          <w:tcPr>
            <w:tcW w:w="4843" w:type="dxa"/>
          </w:tcPr>
          <w:p w14:paraId="398B46D4" w14:textId="77777777" w:rsidR="00BD748D" w:rsidRPr="0038760D" w:rsidRDefault="00BD748D" w:rsidP="000656BD">
            <w:pPr>
              <w:ind w:right="180"/>
              <w:jc w:val="right"/>
              <w:cnfStyle w:val="000000100000" w:firstRow="0" w:lastRow="0" w:firstColumn="0" w:lastColumn="0" w:oddVBand="0" w:evenVBand="0" w:oddHBand="1" w:evenHBand="0" w:firstRowFirstColumn="0" w:firstRowLastColumn="0" w:lastRowFirstColumn="0" w:lastRowLastColumn="0"/>
              <w:rPr>
                <w:rFonts w:ascii="Arial" w:hAnsi="Arial" w:cs="Arial"/>
                <w:b/>
                <w:szCs w:val="24"/>
              </w:rPr>
            </w:pPr>
            <w:r w:rsidRPr="0038760D">
              <w:rPr>
                <w:rFonts w:ascii="Arial" w:hAnsi="Arial" w:cs="Arial"/>
                <w:b/>
                <w:szCs w:val="24"/>
              </w:rPr>
              <w:t>$2,400,000</w:t>
            </w:r>
          </w:p>
        </w:tc>
      </w:tr>
    </w:tbl>
    <w:p w14:paraId="5554D9ED" w14:textId="77777777" w:rsidR="00BD748D" w:rsidRDefault="00BD748D" w:rsidP="00E406BA">
      <w:pPr>
        <w:ind w:right="-238"/>
        <w:jc w:val="both"/>
        <w:rPr>
          <w:rFonts w:ascii="Arial" w:hAnsi="Arial" w:cs="Arial"/>
          <w:szCs w:val="24"/>
        </w:rPr>
      </w:pPr>
    </w:p>
    <w:p w14:paraId="33394957" w14:textId="77777777" w:rsidR="00BD748D" w:rsidRPr="0038760D" w:rsidRDefault="00BD748D" w:rsidP="00E406BA">
      <w:pPr>
        <w:ind w:left="-284" w:right="-238"/>
        <w:jc w:val="both"/>
        <w:rPr>
          <w:rFonts w:ascii="Arial" w:hAnsi="Arial" w:cs="Arial"/>
          <w:b/>
          <w:szCs w:val="24"/>
        </w:rPr>
      </w:pPr>
      <w:r w:rsidRPr="0038760D">
        <w:rPr>
          <w:rFonts w:ascii="Arial" w:hAnsi="Arial" w:cs="Arial"/>
          <w:b/>
          <w:szCs w:val="24"/>
        </w:rPr>
        <w:t>Post-Opening</w:t>
      </w:r>
    </w:p>
    <w:p w14:paraId="37BF6C31" w14:textId="77777777" w:rsidR="00BD748D" w:rsidRPr="0038760D" w:rsidRDefault="00BD748D" w:rsidP="00E406BA">
      <w:pPr>
        <w:ind w:left="-284" w:right="-238"/>
        <w:jc w:val="both"/>
        <w:rPr>
          <w:rFonts w:ascii="Arial" w:hAnsi="Arial" w:cs="Arial"/>
          <w:b/>
          <w:szCs w:val="24"/>
        </w:rPr>
      </w:pPr>
    </w:p>
    <w:p w14:paraId="45A6689F"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A motion was put to Council an carried at the Ordinary Council Meeting on 27 July 2021 that requested the CEO (Chief Executive Officer) to:</w:t>
      </w:r>
    </w:p>
    <w:p w14:paraId="1C0866EB" w14:textId="77777777" w:rsidR="00BD748D" w:rsidRPr="0038760D" w:rsidRDefault="00BD748D" w:rsidP="00E406BA">
      <w:pPr>
        <w:ind w:left="284" w:right="-238" w:hanging="568"/>
        <w:jc w:val="both"/>
        <w:rPr>
          <w:rFonts w:ascii="Arial" w:hAnsi="Arial" w:cs="Arial"/>
          <w:szCs w:val="24"/>
        </w:rPr>
      </w:pPr>
    </w:p>
    <w:p w14:paraId="0960FFF8" w14:textId="77777777" w:rsidR="00BD748D" w:rsidRPr="0038760D" w:rsidRDefault="00BD748D" w:rsidP="002E11F2">
      <w:pPr>
        <w:pStyle w:val="ListParagraph"/>
        <w:numPr>
          <w:ilvl w:val="0"/>
          <w:numId w:val="10"/>
        </w:numPr>
        <w:ind w:left="284" w:right="-238" w:hanging="568"/>
        <w:jc w:val="both"/>
        <w:rPr>
          <w:rFonts w:ascii="Arial" w:hAnsi="Arial" w:cs="Arial"/>
          <w:szCs w:val="24"/>
        </w:rPr>
      </w:pPr>
      <w:r w:rsidRPr="0038760D">
        <w:rPr>
          <w:rFonts w:ascii="Arial" w:hAnsi="Arial" w:cs="Arial"/>
          <w:szCs w:val="24"/>
        </w:rPr>
        <w:t>Proceed with the release of the independent Safety Review of Jenkins Avenue and Elizabeth Street as part of the post-implementation audit of the Safe Active Street Project; and</w:t>
      </w:r>
    </w:p>
    <w:p w14:paraId="69488237" w14:textId="77777777" w:rsidR="00BD748D" w:rsidRPr="0038760D" w:rsidRDefault="00BD748D" w:rsidP="00E406BA">
      <w:pPr>
        <w:ind w:left="284" w:right="-238" w:hanging="568"/>
        <w:jc w:val="both"/>
        <w:rPr>
          <w:rFonts w:ascii="Arial" w:hAnsi="Arial" w:cs="Arial"/>
          <w:szCs w:val="24"/>
        </w:rPr>
      </w:pPr>
    </w:p>
    <w:p w14:paraId="1DB86FDE" w14:textId="77777777" w:rsidR="00BD748D" w:rsidRPr="0038760D" w:rsidRDefault="00BD748D" w:rsidP="002E11F2">
      <w:pPr>
        <w:pStyle w:val="ListParagraph"/>
        <w:numPr>
          <w:ilvl w:val="0"/>
          <w:numId w:val="10"/>
        </w:numPr>
        <w:ind w:left="284" w:right="-238" w:hanging="568"/>
        <w:jc w:val="both"/>
        <w:rPr>
          <w:rFonts w:ascii="Arial" w:hAnsi="Arial" w:cs="Arial"/>
          <w:szCs w:val="24"/>
        </w:rPr>
      </w:pPr>
      <w:r w:rsidRPr="0038760D">
        <w:rPr>
          <w:rFonts w:ascii="Arial" w:hAnsi="Arial" w:cs="Arial"/>
          <w:szCs w:val="24"/>
        </w:rPr>
        <w:t>Commence an investigation to rectify the shortcomings in the Safe Active Street so as to make it more acceptable to the Community including safe active transport.</w:t>
      </w:r>
    </w:p>
    <w:p w14:paraId="47A8631A" w14:textId="77777777" w:rsidR="00BD748D" w:rsidRDefault="00BD748D" w:rsidP="00E406BA">
      <w:pPr>
        <w:ind w:left="-284" w:right="-238"/>
        <w:jc w:val="both"/>
        <w:rPr>
          <w:rFonts w:ascii="Arial" w:hAnsi="Arial" w:cs="Arial"/>
          <w:bCs/>
          <w:szCs w:val="24"/>
        </w:rPr>
      </w:pPr>
    </w:p>
    <w:p w14:paraId="21EEB2EA"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In the justification for the motion, the Councillor noted that the independent safety review was foreshadowed by the former Director of Technical Services and believed it was an appropriate time to examine the review. In addition, the justification included concerns regarding ongoing issues with vehicles mounting the kerb to pass other vehicles and narrowed sections of the two affected streets (Jenkins Ave and Elizabeth</w:t>
      </w:r>
      <w:r w:rsidRPr="00AC1EEA">
        <w:rPr>
          <w:rFonts w:ascii="Arial" w:hAnsi="Arial" w:cs="Arial"/>
          <w:szCs w:val="24"/>
        </w:rPr>
        <w:t xml:space="preserve"> St</w:t>
      </w:r>
      <w:r w:rsidRPr="0038760D">
        <w:rPr>
          <w:rFonts w:ascii="Arial" w:hAnsi="Arial" w:cs="Arial"/>
          <w:szCs w:val="24"/>
        </w:rPr>
        <w:t xml:space="preserve">) creating confusion between oncoming vehicles. </w:t>
      </w:r>
    </w:p>
    <w:p w14:paraId="5D528602" w14:textId="77777777" w:rsidR="00BD748D" w:rsidRPr="0038760D" w:rsidRDefault="00BD748D" w:rsidP="00E406BA">
      <w:pPr>
        <w:ind w:left="-284" w:right="-238"/>
        <w:jc w:val="both"/>
        <w:rPr>
          <w:rFonts w:ascii="Arial" w:hAnsi="Arial" w:cs="Arial"/>
          <w:szCs w:val="24"/>
        </w:rPr>
      </w:pPr>
    </w:p>
    <w:p w14:paraId="41EBF41C" w14:textId="77777777" w:rsidR="00BD748D" w:rsidRPr="00F471B2" w:rsidRDefault="00BD748D" w:rsidP="00E406BA">
      <w:pPr>
        <w:ind w:left="-284" w:right="-238"/>
        <w:jc w:val="both"/>
        <w:rPr>
          <w:rFonts w:ascii="Arial" w:hAnsi="Arial" w:cs="Arial"/>
          <w:szCs w:val="24"/>
        </w:rPr>
      </w:pPr>
      <w:r w:rsidRPr="0038760D">
        <w:rPr>
          <w:rFonts w:ascii="Arial" w:hAnsi="Arial" w:cs="Arial"/>
          <w:szCs w:val="24"/>
        </w:rPr>
        <w:t>A memorandum was prepared and sent to Council</w:t>
      </w:r>
      <w:r>
        <w:rPr>
          <w:rFonts w:ascii="Arial" w:hAnsi="Arial" w:cs="Arial"/>
          <w:szCs w:val="24"/>
        </w:rPr>
        <w:t>l</w:t>
      </w:r>
      <w:r w:rsidRPr="0038760D">
        <w:rPr>
          <w:rFonts w:ascii="Arial" w:hAnsi="Arial" w:cs="Arial"/>
          <w:szCs w:val="24"/>
        </w:rPr>
        <w:t>ors on the 13 August 2021 in response to the motion from the July OCM</w:t>
      </w:r>
      <w:r w:rsidRPr="00F471B2">
        <w:rPr>
          <w:rFonts w:ascii="Arial" w:hAnsi="Arial" w:cs="Arial"/>
          <w:szCs w:val="24"/>
        </w:rPr>
        <w:t xml:space="preserve"> (Ordinary Council Meeting). The memorandum contained the Interim Evaluation report from </w:t>
      </w:r>
      <w:r w:rsidRPr="00CF776D">
        <w:rPr>
          <w:rFonts w:ascii="Arial" w:hAnsi="Arial" w:cs="Arial"/>
          <w:szCs w:val="24"/>
        </w:rPr>
        <w:t xml:space="preserve">Department of Transport and the Road Safety Inspection prepared by Cardno on behalf of Department of Transport. </w:t>
      </w:r>
      <w:r w:rsidRPr="005875AC">
        <w:rPr>
          <w:rFonts w:ascii="Arial" w:hAnsi="Arial" w:cs="Arial"/>
          <w:szCs w:val="24"/>
        </w:rPr>
        <w:t>The interim report is provided as Attachment 4 and the Road Safety Inspection is provided as Attachment 2.</w:t>
      </w:r>
    </w:p>
    <w:p w14:paraId="1400B9E8" w14:textId="77777777" w:rsidR="00BD748D" w:rsidRPr="00F471B2" w:rsidRDefault="00BD748D" w:rsidP="00E406BA">
      <w:pPr>
        <w:ind w:left="-284" w:right="-238"/>
        <w:jc w:val="both"/>
        <w:rPr>
          <w:rFonts w:ascii="Arial" w:hAnsi="Arial" w:cs="Arial"/>
          <w:szCs w:val="24"/>
        </w:rPr>
      </w:pPr>
    </w:p>
    <w:p w14:paraId="7AE8A3B0" w14:textId="77777777" w:rsidR="00BD748D" w:rsidRPr="00F471B2" w:rsidRDefault="00BD748D" w:rsidP="00E406BA">
      <w:pPr>
        <w:ind w:left="-284" w:right="-238"/>
        <w:jc w:val="both"/>
        <w:rPr>
          <w:rFonts w:ascii="Arial" w:hAnsi="Arial" w:cs="Arial"/>
          <w:szCs w:val="24"/>
        </w:rPr>
      </w:pPr>
      <w:r w:rsidRPr="00F471B2">
        <w:rPr>
          <w:rFonts w:ascii="Arial" w:hAnsi="Arial" w:cs="Arial"/>
          <w:szCs w:val="24"/>
        </w:rPr>
        <w:t xml:space="preserve">The outcomes of the Road Safety Inspection will be discussed in the following section of this report. </w:t>
      </w:r>
    </w:p>
    <w:p w14:paraId="49DC8FCC" w14:textId="77777777" w:rsidR="00BD748D" w:rsidRDefault="00BD748D" w:rsidP="00E406BA">
      <w:pPr>
        <w:ind w:left="-284" w:right="-238"/>
        <w:jc w:val="both"/>
        <w:rPr>
          <w:rFonts w:ascii="Arial" w:hAnsi="Arial" w:cs="Arial"/>
          <w:szCs w:val="24"/>
        </w:rPr>
      </w:pPr>
    </w:p>
    <w:p w14:paraId="2D855E80" w14:textId="77777777" w:rsidR="00BD748D" w:rsidRPr="00F471B2" w:rsidRDefault="00BD748D" w:rsidP="00E406BA">
      <w:pPr>
        <w:ind w:left="-284" w:right="-238"/>
        <w:jc w:val="both"/>
        <w:rPr>
          <w:rFonts w:ascii="Arial" w:hAnsi="Arial" w:cs="Arial"/>
          <w:szCs w:val="24"/>
        </w:rPr>
      </w:pPr>
    </w:p>
    <w:p w14:paraId="708722B9" w14:textId="77777777" w:rsidR="00BD748D" w:rsidRPr="00F471B2" w:rsidRDefault="00BD748D" w:rsidP="00E406BA">
      <w:pPr>
        <w:ind w:left="-284" w:right="-238"/>
        <w:jc w:val="both"/>
        <w:rPr>
          <w:rFonts w:ascii="Arial" w:hAnsi="Arial" w:cs="Arial"/>
          <w:b/>
          <w:color w:val="244061" w:themeColor="accent1" w:themeShade="80"/>
          <w:sz w:val="28"/>
          <w:szCs w:val="32"/>
        </w:rPr>
      </w:pPr>
      <w:r w:rsidRPr="00F471B2">
        <w:rPr>
          <w:rFonts w:ascii="Arial" w:hAnsi="Arial" w:cs="Arial"/>
          <w:b/>
          <w:color w:val="244061" w:themeColor="accent1" w:themeShade="80"/>
          <w:sz w:val="28"/>
          <w:szCs w:val="32"/>
        </w:rPr>
        <w:t>Discussion</w:t>
      </w:r>
    </w:p>
    <w:p w14:paraId="0B4C0554" w14:textId="77777777" w:rsidR="00BD748D" w:rsidRPr="00F471B2" w:rsidRDefault="00BD748D" w:rsidP="00E406BA">
      <w:pPr>
        <w:ind w:left="-284" w:right="-238"/>
        <w:jc w:val="both"/>
        <w:rPr>
          <w:rFonts w:ascii="Arial" w:hAnsi="Arial" w:cs="Arial"/>
          <w:szCs w:val="24"/>
        </w:rPr>
      </w:pPr>
    </w:p>
    <w:p w14:paraId="7E750D33" w14:textId="77777777" w:rsidR="00BD748D" w:rsidRDefault="00BD748D" w:rsidP="00E406BA">
      <w:pPr>
        <w:ind w:left="-284" w:right="-238"/>
        <w:jc w:val="both"/>
        <w:rPr>
          <w:rFonts w:ascii="Arial" w:hAnsi="Arial" w:cs="Arial"/>
          <w:szCs w:val="24"/>
        </w:rPr>
      </w:pPr>
      <w:r w:rsidRPr="00F471B2">
        <w:rPr>
          <w:rFonts w:ascii="Arial" w:hAnsi="Arial" w:cs="Arial"/>
          <w:szCs w:val="24"/>
        </w:rPr>
        <w:t>This report will provide a summary of:</w:t>
      </w:r>
    </w:p>
    <w:p w14:paraId="6B886BBD" w14:textId="77777777" w:rsidR="00BD748D" w:rsidRPr="00F471B2" w:rsidRDefault="00BD748D" w:rsidP="00E406BA">
      <w:pPr>
        <w:ind w:left="-284" w:right="-238"/>
        <w:jc w:val="both"/>
        <w:rPr>
          <w:rFonts w:ascii="Arial" w:hAnsi="Arial" w:cs="Arial"/>
          <w:szCs w:val="24"/>
        </w:rPr>
      </w:pPr>
    </w:p>
    <w:p w14:paraId="6B9A2892" w14:textId="77777777" w:rsidR="00BD748D" w:rsidRPr="00F471B2" w:rsidRDefault="00BD748D" w:rsidP="002E11F2">
      <w:pPr>
        <w:pStyle w:val="ListParagraph"/>
        <w:numPr>
          <w:ilvl w:val="0"/>
          <w:numId w:val="16"/>
        </w:numPr>
        <w:ind w:right="-238"/>
        <w:jc w:val="both"/>
        <w:rPr>
          <w:rFonts w:ascii="Arial" w:hAnsi="Arial" w:cs="Arial"/>
          <w:szCs w:val="24"/>
        </w:rPr>
      </w:pPr>
      <w:r w:rsidRPr="00F471B2">
        <w:rPr>
          <w:rFonts w:ascii="Arial" w:hAnsi="Arial" w:cs="Arial"/>
          <w:szCs w:val="24"/>
        </w:rPr>
        <w:t xml:space="preserve">Outcomes from previous reports, data and survey undertaken regarding the Nedlands Safe Active Street, </w:t>
      </w:r>
    </w:p>
    <w:p w14:paraId="14134D12" w14:textId="77777777" w:rsidR="00BD748D" w:rsidRPr="00F471B2" w:rsidRDefault="00BD748D" w:rsidP="002E11F2">
      <w:pPr>
        <w:pStyle w:val="ListParagraph"/>
        <w:numPr>
          <w:ilvl w:val="0"/>
          <w:numId w:val="16"/>
        </w:numPr>
        <w:ind w:right="-238"/>
        <w:jc w:val="both"/>
        <w:rPr>
          <w:rFonts w:ascii="Arial" w:hAnsi="Arial" w:cs="Arial"/>
          <w:szCs w:val="24"/>
        </w:rPr>
      </w:pPr>
      <w:r w:rsidRPr="00F471B2">
        <w:rPr>
          <w:rFonts w:ascii="Arial" w:hAnsi="Arial" w:cs="Arial"/>
          <w:szCs w:val="24"/>
        </w:rPr>
        <w:t xml:space="preserve">Provide an update on the ongoing design work to mitigate known flooding issues along the SAS and </w:t>
      </w:r>
    </w:p>
    <w:p w14:paraId="438071E6" w14:textId="77777777" w:rsidR="00BD748D" w:rsidRPr="00F471B2" w:rsidRDefault="00BD748D" w:rsidP="002E11F2">
      <w:pPr>
        <w:pStyle w:val="ListParagraph"/>
        <w:numPr>
          <w:ilvl w:val="0"/>
          <w:numId w:val="16"/>
        </w:numPr>
        <w:ind w:right="-238"/>
        <w:jc w:val="both"/>
        <w:rPr>
          <w:rFonts w:ascii="Arial" w:hAnsi="Arial" w:cs="Arial"/>
          <w:szCs w:val="24"/>
        </w:rPr>
      </w:pPr>
      <w:r w:rsidRPr="00F471B2">
        <w:rPr>
          <w:rFonts w:ascii="Arial" w:hAnsi="Arial" w:cs="Arial"/>
          <w:szCs w:val="24"/>
        </w:rPr>
        <w:t xml:space="preserve">Present several scenarios for Councils consideration. </w:t>
      </w:r>
    </w:p>
    <w:p w14:paraId="7D843B57" w14:textId="77777777" w:rsidR="00E406BA" w:rsidRDefault="00E406BA" w:rsidP="00E406BA">
      <w:pPr>
        <w:ind w:left="-284" w:right="-238"/>
        <w:jc w:val="both"/>
        <w:rPr>
          <w:rFonts w:ascii="Arial" w:hAnsi="Arial" w:cs="Arial"/>
          <w:szCs w:val="24"/>
        </w:rPr>
      </w:pPr>
    </w:p>
    <w:p w14:paraId="6C0FD8AE" w14:textId="77777777" w:rsidR="00E406BA" w:rsidRPr="00F471B2" w:rsidRDefault="00E406BA" w:rsidP="00E406BA">
      <w:pPr>
        <w:ind w:left="-284" w:right="-238"/>
        <w:jc w:val="both"/>
        <w:rPr>
          <w:rFonts w:ascii="Arial" w:hAnsi="Arial" w:cs="Arial"/>
          <w:szCs w:val="24"/>
        </w:rPr>
      </w:pPr>
    </w:p>
    <w:p w14:paraId="21115777" w14:textId="77777777" w:rsidR="00BD748D" w:rsidRDefault="00BD748D" w:rsidP="002E11F2">
      <w:pPr>
        <w:pStyle w:val="ListParagraph"/>
        <w:numPr>
          <w:ilvl w:val="0"/>
          <w:numId w:val="17"/>
        </w:numPr>
        <w:ind w:right="-238"/>
        <w:jc w:val="both"/>
        <w:rPr>
          <w:rFonts w:ascii="Arial" w:hAnsi="Arial" w:cs="Arial"/>
          <w:b/>
          <w:szCs w:val="24"/>
        </w:rPr>
      </w:pPr>
      <w:r w:rsidRPr="00F471B2">
        <w:rPr>
          <w:rFonts w:ascii="Arial" w:hAnsi="Arial" w:cs="Arial"/>
          <w:b/>
          <w:szCs w:val="24"/>
        </w:rPr>
        <w:t>Data and report findings</w:t>
      </w:r>
    </w:p>
    <w:p w14:paraId="315529C7" w14:textId="77777777" w:rsidR="00BD748D" w:rsidRPr="00F471B2" w:rsidRDefault="00BD748D" w:rsidP="00E406BA">
      <w:pPr>
        <w:pStyle w:val="ListParagraph"/>
        <w:ind w:left="76" w:right="-238"/>
        <w:jc w:val="both"/>
        <w:rPr>
          <w:rFonts w:ascii="Arial" w:hAnsi="Arial" w:cs="Arial"/>
          <w:b/>
          <w:szCs w:val="24"/>
        </w:rPr>
      </w:pPr>
    </w:p>
    <w:p w14:paraId="2B307DF4" w14:textId="77777777" w:rsidR="00BD748D" w:rsidRDefault="00BD748D" w:rsidP="00E406BA">
      <w:pPr>
        <w:ind w:left="-284" w:right="-238"/>
        <w:jc w:val="both"/>
        <w:rPr>
          <w:rFonts w:ascii="Arial" w:hAnsi="Arial" w:cs="Arial"/>
          <w:szCs w:val="24"/>
        </w:rPr>
      </w:pPr>
      <w:r w:rsidRPr="00F471B2">
        <w:rPr>
          <w:rFonts w:ascii="Arial" w:hAnsi="Arial" w:cs="Arial"/>
          <w:szCs w:val="24"/>
        </w:rPr>
        <w:t>The safe active street project has seen a significant increase in bicycle trips and walking trips consistently along the whole route. Interim results recorded in August 2021 approximately 6 months post opening of the SAS</w:t>
      </w:r>
      <w:r>
        <w:rPr>
          <w:rFonts w:ascii="Arial" w:hAnsi="Arial" w:cs="Arial"/>
          <w:szCs w:val="24"/>
        </w:rPr>
        <w:t xml:space="preserve"> found the following:</w:t>
      </w:r>
    </w:p>
    <w:p w14:paraId="7E5CB821" w14:textId="77777777" w:rsidR="00BD748D" w:rsidRDefault="00BD748D" w:rsidP="00E406BA">
      <w:pPr>
        <w:ind w:left="-284" w:right="-238"/>
        <w:jc w:val="both"/>
        <w:rPr>
          <w:rFonts w:ascii="Arial" w:hAnsi="Arial" w:cs="Arial"/>
          <w:szCs w:val="24"/>
        </w:rPr>
      </w:pPr>
    </w:p>
    <w:p w14:paraId="4610B68F" w14:textId="77777777" w:rsidR="00BD748D" w:rsidRDefault="00BD748D" w:rsidP="002E11F2">
      <w:pPr>
        <w:pStyle w:val="ListParagraph"/>
        <w:numPr>
          <w:ilvl w:val="0"/>
          <w:numId w:val="19"/>
        </w:numPr>
        <w:ind w:right="-238"/>
        <w:jc w:val="both"/>
        <w:rPr>
          <w:rFonts w:ascii="Arial" w:hAnsi="Arial" w:cs="Arial"/>
          <w:szCs w:val="24"/>
        </w:rPr>
      </w:pPr>
      <w:r w:rsidRPr="00F471B2">
        <w:rPr>
          <w:rFonts w:ascii="Arial" w:hAnsi="Arial" w:cs="Arial"/>
          <w:szCs w:val="24"/>
        </w:rPr>
        <w:t xml:space="preserve">cycling increased between 45 and 83 bike riders/day, </w:t>
      </w:r>
    </w:p>
    <w:p w14:paraId="0A386D6F" w14:textId="77777777" w:rsidR="00BD748D" w:rsidRDefault="00BD748D" w:rsidP="002E11F2">
      <w:pPr>
        <w:pStyle w:val="ListParagraph"/>
        <w:numPr>
          <w:ilvl w:val="0"/>
          <w:numId w:val="19"/>
        </w:numPr>
        <w:ind w:right="-238"/>
        <w:jc w:val="both"/>
        <w:rPr>
          <w:rFonts w:ascii="Arial" w:hAnsi="Arial" w:cs="Arial"/>
          <w:szCs w:val="24"/>
        </w:rPr>
      </w:pPr>
      <w:r w:rsidRPr="00F471B2">
        <w:rPr>
          <w:rFonts w:ascii="Arial" w:hAnsi="Arial" w:cs="Arial"/>
          <w:szCs w:val="24"/>
        </w:rPr>
        <w:t>vehicle volumes reduced between 100 and 900 vehicles per day</w:t>
      </w:r>
      <w:r>
        <w:rPr>
          <w:rFonts w:ascii="Arial" w:hAnsi="Arial" w:cs="Arial"/>
          <w:szCs w:val="24"/>
        </w:rPr>
        <w:t xml:space="preserve"> (varying by section)</w:t>
      </w:r>
      <w:r w:rsidRPr="00F471B2">
        <w:rPr>
          <w:rFonts w:ascii="Arial" w:hAnsi="Arial" w:cs="Arial"/>
          <w:szCs w:val="24"/>
        </w:rPr>
        <w:t xml:space="preserve"> and </w:t>
      </w:r>
    </w:p>
    <w:p w14:paraId="31CAFADD" w14:textId="77777777" w:rsidR="00BD748D" w:rsidRDefault="00BD748D" w:rsidP="002E11F2">
      <w:pPr>
        <w:pStyle w:val="ListParagraph"/>
        <w:numPr>
          <w:ilvl w:val="0"/>
          <w:numId w:val="19"/>
        </w:numPr>
        <w:ind w:right="-238"/>
        <w:jc w:val="both"/>
        <w:rPr>
          <w:rFonts w:ascii="Arial" w:hAnsi="Arial" w:cs="Arial"/>
          <w:szCs w:val="24"/>
        </w:rPr>
      </w:pPr>
      <w:r w:rsidRPr="00F471B2">
        <w:rPr>
          <w:rFonts w:ascii="Arial" w:hAnsi="Arial" w:cs="Arial"/>
          <w:szCs w:val="24"/>
        </w:rPr>
        <w:t>daily vehicle speeds reduced between 6 km/hr and 9 km/hr</w:t>
      </w:r>
      <w:r>
        <w:rPr>
          <w:rFonts w:ascii="Arial" w:hAnsi="Arial" w:cs="Arial"/>
          <w:szCs w:val="24"/>
        </w:rPr>
        <w:t xml:space="preserve"> (varying by section)</w:t>
      </w:r>
      <w:r w:rsidRPr="00F471B2">
        <w:rPr>
          <w:rFonts w:ascii="Arial" w:hAnsi="Arial" w:cs="Arial"/>
          <w:szCs w:val="24"/>
        </w:rPr>
        <w:t>.</w:t>
      </w:r>
    </w:p>
    <w:p w14:paraId="02866CE1" w14:textId="77777777" w:rsidR="00E406BA" w:rsidRPr="00F471B2" w:rsidRDefault="00E406BA" w:rsidP="00E406BA">
      <w:pPr>
        <w:pStyle w:val="ListParagraph"/>
        <w:ind w:left="76" w:right="-238"/>
        <w:jc w:val="both"/>
        <w:rPr>
          <w:rFonts w:ascii="Arial" w:hAnsi="Arial" w:cs="Arial"/>
          <w:szCs w:val="24"/>
        </w:rPr>
      </w:pPr>
    </w:p>
    <w:p w14:paraId="46B2FD3A" w14:textId="77777777" w:rsidR="00BD748D" w:rsidRDefault="00BD748D" w:rsidP="00E406BA">
      <w:pPr>
        <w:ind w:left="-284" w:right="-238"/>
        <w:jc w:val="both"/>
        <w:rPr>
          <w:rFonts w:ascii="Arial" w:hAnsi="Arial" w:cs="Arial"/>
          <w:szCs w:val="24"/>
        </w:rPr>
      </w:pPr>
      <w:r w:rsidRPr="00F471B2">
        <w:rPr>
          <w:rFonts w:ascii="Arial" w:hAnsi="Arial" w:cs="Arial"/>
          <w:szCs w:val="24"/>
        </w:rPr>
        <w:t xml:space="preserve">The Department of Transport have recently concluded a survey in relation to the </w:t>
      </w:r>
      <w:r>
        <w:rPr>
          <w:rFonts w:ascii="Arial" w:hAnsi="Arial" w:cs="Arial"/>
          <w:szCs w:val="24"/>
        </w:rPr>
        <w:t>SAS</w:t>
      </w:r>
      <w:r w:rsidRPr="0011109B">
        <w:rPr>
          <w:rFonts w:ascii="Arial" w:hAnsi="Arial" w:cs="Arial"/>
          <w:szCs w:val="24"/>
        </w:rPr>
        <w:t xml:space="preserve"> program, the outcome of this survey is not available from the Department at the time of writing this report. The Nedlands </w:t>
      </w:r>
      <w:r>
        <w:rPr>
          <w:rFonts w:ascii="Arial" w:hAnsi="Arial" w:cs="Arial"/>
          <w:szCs w:val="24"/>
        </w:rPr>
        <w:t>SAS</w:t>
      </w:r>
      <w:r w:rsidRPr="0011109B">
        <w:rPr>
          <w:rFonts w:ascii="Arial" w:hAnsi="Arial" w:cs="Arial"/>
          <w:szCs w:val="24"/>
        </w:rPr>
        <w:t xml:space="preserve"> was one of eight </w:t>
      </w:r>
      <w:r>
        <w:rPr>
          <w:rFonts w:ascii="Arial" w:hAnsi="Arial" w:cs="Arial"/>
          <w:szCs w:val="24"/>
        </w:rPr>
        <w:t>projects</w:t>
      </w:r>
      <w:r w:rsidRPr="0011109B">
        <w:rPr>
          <w:rFonts w:ascii="Arial" w:hAnsi="Arial" w:cs="Arial"/>
          <w:szCs w:val="24"/>
        </w:rPr>
        <w:t xml:space="preserve"> throughout metropolitan Perth forming a pilot program for the SAS. The Department of Transport are currently preparing an assessment of the </w:t>
      </w:r>
      <w:r>
        <w:rPr>
          <w:rFonts w:ascii="Arial" w:hAnsi="Arial" w:cs="Arial"/>
          <w:szCs w:val="24"/>
        </w:rPr>
        <w:t xml:space="preserve">full </w:t>
      </w:r>
      <w:r w:rsidRPr="0011109B">
        <w:rPr>
          <w:rFonts w:ascii="Arial" w:hAnsi="Arial" w:cs="Arial"/>
          <w:szCs w:val="24"/>
        </w:rPr>
        <w:t xml:space="preserve">SAS program across all SAS projects, including the Nedlands SAS. </w:t>
      </w:r>
    </w:p>
    <w:p w14:paraId="5BA97E40" w14:textId="77777777" w:rsidR="00BD748D" w:rsidRDefault="00BD748D" w:rsidP="00E406BA">
      <w:pPr>
        <w:ind w:left="-284" w:right="-238"/>
        <w:jc w:val="both"/>
        <w:rPr>
          <w:rFonts w:ascii="Arial" w:hAnsi="Arial" w:cs="Arial"/>
          <w:szCs w:val="24"/>
        </w:rPr>
      </w:pPr>
    </w:p>
    <w:p w14:paraId="105D3179" w14:textId="77777777" w:rsidR="00BD748D" w:rsidRPr="0011109B" w:rsidRDefault="00BD748D" w:rsidP="00E406BA">
      <w:pPr>
        <w:ind w:left="-284" w:right="-238"/>
        <w:jc w:val="both"/>
        <w:rPr>
          <w:rFonts w:ascii="Arial" w:hAnsi="Arial" w:cs="Arial"/>
          <w:szCs w:val="24"/>
        </w:rPr>
      </w:pPr>
      <w:r w:rsidRPr="0011109B">
        <w:rPr>
          <w:rFonts w:ascii="Arial" w:hAnsi="Arial" w:cs="Arial"/>
          <w:szCs w:val="24"/>
        </w:rPr>
        <w:t>Advice from the Department of Transport is that this report is likely to be made available to the City towards the end of 2023 / early 2024.</w:t>
      </w:r>
    </w:p>
    <w:p w14:paraId="623FA8BA" w14:textId="77777777" w:rsidR="00BD748D" w:rsidRDefault="00BD748D" w:rsidP="00E406BA">
      <w:pPr>
        <w:ind w:left="-284" w:right="-238"/>
        <w:jc w:val="both"/>
        <w:rPr>
          <w:rFonts w:ascii="Arial" w:hAnsi="Arial" w:cs="Arial"/>
          <w:szCs w:val="24"/>
        </w:rPr>
      </w:pPr>
    </w:p>
    <w:p w14:paraId="2F5457B1" w14:textId="77777777" w:rsidR="00EC40AF" w:rsidRDefault="00EC40AF" w:rsidP="00E406BA">
      <w:pPr>
        <w:ind w:left="-284" w:right="-238"/>
        <w:jc w:val="both"/>
        <w:rPr>
          <w:rFonts w:ascii="Arial" w:hAnsi="Arial" w:cs="Arial"/>
          <w:szCs w:val="24"/>
        </w:rPr>
      </w:pPr>
    </w:p>
    <w:p w14:paraId="3F38C322" w14:textId="77777777" w:rsidR="00BD748D" w:rsidRPr="007E1EE6" w:rsidRDefault="00BD748D" w:rsidP="00E406BA">
      <w:pPr>
        <w:ind w:left="-284" w:right="-238"/>
        <w:jc w:val="both"/>
        <w:rPr>
          <w:rFonts w:ascii="Arial" w:hAnsi="Arial" w:cs="Arial"/>
          <w:b/>
          <w:bCs/>
          <w:szCs w:val="24"/>
        </w:rPr>
      </w:pPr>
      <w:r w:rsidRPr="007E1EE6">
        <w:rPr>
          <w:rFonts w:ascii="Arial" w:hAnsi="Arial" w:cs="Arial"/>
          <w:b/>
          <w:bCs/>
          <w:szCs w:val="24"/>
        </w:rPr>
        <w:t>Safety Statistics</w:t>
      </w:r>
    </w:p>
    <w:p w14:paraId="7FA2C7D7" w14:textId="77777777" w:rsidR="00BD748D" w:rsidRPr="0011109B" w:rsidRDefault="00BD748D" w:rsidP="00E406BA">
      <w:pPr>
        <w:ind w:left="-284" w:right="-238"/>
        <w:jc w:val="both"/>
        <w:rPr>
          <w:rFonts w:ascii="Arial" w:hAnsi="Arial" w:cs="Arial"/>
          <w:szCs w:val="24"/>
        </w:rPr>
      </w:pPr>
    </w:p>
    <w:p w14:paraId="22D970CD" w14:textId="77777777" w:rsidR="00BD748D" w:rsidRDefault="00BD748D" w:rsidP="00E406BA">
      <w:pPr>
        <w:ind w:left="-284" w:right="-238"/>
        <w:jc w:val="both"/>
        <w:rPr>
          <w:rFonts w:ascii="Arial" w:hAnsi="Arial" w:cs="Arial"/>
          <w:szCs w:val="24"/>
        </w:rPr>
      </w:pPr>
      <w:r w:rsidRPr="0011109B">
        <w:rPr>
          <w:rFonts w:ascii="Arial" w:hAnsi="Arial" w:cs="Arial"/>
          <w:szCs w:val="24"/>
        </w:rPr>
        <w:t>Previous reports and surveys (attached for reference) completed relating to the Nedlands Safe Active Street include:</w:t>
      </w:r>
    </w:p>
    <w:p w14:paraId="0AC93F51" w14:textId="77777777" w:rsidR="00BD748D" w:rsidRPr="0011109B" w:rsidRDefault="00BD748D" w:rsidP="00E406BA">
      <w:pPr>
        <w:ind w:left="-284" w:right="-238"/>
        <w:jc w:val="both"/>
        <w:rPr>
          <w:rFonts w:ascii="Arial" w:hAnsi="Arial" w:cs="Arial"/>
          <w:szCs w:val="24"/>
        </w:rPr>
      </w:pPr>
    </w:p>
    <w:p w14:paraId="658ECDE8" w14:textId="77777777" w:rsidR="00BD748D" w:rsidRPr="00CF776D" w:rsidRDefault="00BD748D" w:rsidP="002E11F2">
      <w:pPr>
        <w:pStyle w:val="ListParagraph"/>
        <w:numPr>
          <w:ilvl w:val="0"/>
          <w:numId w:val="12"/>
        </w:numPr>
        <w:ind w:left="284" w:right="-238" w:hanging="568"/>
        <w:jc w:val="both"/>
        <w:rPr>
          <w:rFonts w:ascii="Arial" w:hAnsi="Arial" w:cs="Arial"/>
          <w:szCs w:val="24"/>
        </w:rPr>
      </w:pPr>
      <w:r w:rsidRPr="0011109B">
        <w:rPr>
          <w:rFonts w:ascii="Arial" w:hAnsi="Arial" w:cs="Arial"/>
          <w:szCs w:val="24"/>
        </w:rPr>
        <w:t xml:space="preserve">Safe System Assessment (completed on Elizabeth Street only) – GTA Consultants, </w:t>
      </w:r>
      <w:r w:rsidRPr="00CF776D">
        <w:rPr>
          <w:rFonts w:ascii="Arial" w:hAnsi="Arial" w:cs="Arial"/>
          <w:szCs w:val="24"/>
        </w:rPr>
        <w:t xml:space="preserve">February 2020 </w:t>
      </w:r>
      <w:r w:rsidRPr="005875AC">
        <w:rPr>
          <w:rFonts w:ascii="Arial" w:hAnsi="Arial" w:cs="Arial"/>
          <w:szCs w:val="24"/>
        </w:rPr>
        <w:t>(attachment 1)</w:t>
      </w:r>
    </w:p>
    <w:p w14:paraId="327E2210" w14:textId="77777777" w:rsidR="00BD748D" w:rsidRPr="00CF776D" w:rsidRDefault="00BD748D" w:rsidP="002E11F2">
      <w:pPr>
        <w:pStyle w:val="ListParagraph"/>
        <w:numPr>
          <w:ilvl w:val="0"/>
          <w:numId w:val="12"/>
        </w:numPr>
        <w:ind w:left="284" w:right="-238" w:hanging="568"/>
        <w:jc w:val="both"/>
        <w:rPr>
          <w:rFonts w:ascii="Arial" w:hAnsi="Arial" w:cs="Arial"/>
          <w:szCs w:val="24"/>
        </w:rPr>
      </w:pPr>
      <w:r w:rsidRPr="00CF776D">
        <w:rPr>
          <w:rFonts w:ascii="Arial" w:hAnsi="Arial" w:cs="Arial"/>
          <w:szCs w:val="24"/>
        </w:rPr>
        <w:t xml:space="preserve">Road Safety Inspection – Cardno, May 2021 </w:t>
      </w:r>
      <w:r w:rsidRPr="005875AC">
        <w:rPr>
          <w:rFonts w:ascii="Arial" w:hAnsi="Arial" w:cs="Arial"/>
          <w:szCs w:val="24"/>
        </w:rPr>
        <w:t>(attachment 2)</w:t>
      </w:r>
    </w:p>
    <w:p w14:paraId="2BED7F0E" w14:textId="77777777" w:rsidR="00BD748D" w:rsidRPr="00CF776D" w:rsidRDefault="00BD748D" w:rsidP="002E11F2">
      <w:pPr>
        <w:pStyle w:val="ListParagraph"/>
        <w:numPr>
          <w:ilvl w:val="0"/>
          <w:numId w:val="12"/>
        </w:numPr>
        <w:ind w:left="284" w:right="-238" w:hanging="568"/>
        <w:jc w:val="both"/>
        <w:rPr>
          <w:rFonts w:ascii="Arial" w:hAnsi="Arial" w:cs="Arial"/>
          <w:szCs w:val="24"/>
        </w:rPr>
      </w:pPr>
      <w:r w:rsidRPr="00CF776D">
        <w:rPr>
          <w:rFonts w:ascii="Arial" w:hAnsi="Arial" w:cs="Arial"/>
          <w:szCs w:val="24"/>
        </w:rPr>
        <w:t xml:space="preserve">Street Lighting Audit – Powerlyt, August 2021 </w:t>
      </w:r>
      <w:r w:rsidRPr="005875AC">
        <w:rPr>
          <w:rFonts w:ascii="Arial" w:hAnsi="Arial" w:cs="Arial"/>
          <w:szCs w:val="24"/>
        </w:rPr>
        <w:t>(attachment 3)</w:t>
      </w:r>
    </w:p>
    <w:p w14:paraId="512FFB40" w14:textId="77777777" w:rsidR="00BD748D" w:rsidRPr="005875AC" w:rsidRDefault="00BD748D" w:rsidP="002E11F2">
      <w:pPr>
        <w:pStyle w:val="ListParagraph"/>
        <w:numPr>
          <w:ilvl w:val="0"/>
          <w:numId w:val="12"/>
        </w:numPr>
        <w:ind w:left="284" w:right="-238" w:hanging="568"/>
        <w:jc w:val="both"/>
        <w:rPr>
          <w:rFonts w:ascii="Arial" w:hAnsi="Arial" w:cs="Arial"/>
          <w:szCs w:val="24"/>
        </w:rPr>
      </w:pPr>
      <w:r w:rsidRPr="00CF776D">
        <w:rPr>
          <w:rFonts w:ascii="Arial" w:hAnsi="Arial" w:cs="Arial"/>
          <w:szCs w:val="24"/>
        </w:rPr>
        <w:t>Safe Active Street Interim Evaluation Report – August 2021, Department of Transport</w:t>
      </w:r>
      <w:r>
        <w:rPr>
          <w:rFonts w:ascii="Arial" w:hAnsi="Arial" w:cs="Arial"/>
          <w:szCs w:val="24"/>
        </w:rPr>
        <w:t xml:space="preserve"> (CONFIDENTIAL) </w:t>
      </w:r>
      <w:r w:rsidRPr="005875AC">
        <w:rPr>
          <w:rFonts w:ascii="Arial" w:hAnsi="Arial" w:cs="Arial"/>
          <w:szCs w:val="24"/>
        </w:rPr>
        <w:t>(attachment 4)</w:t>
      </w:r>
    </w:p>
    <w:p w14:paraId="38C6A4CF" w14:textId="77777777" w:rsidR="00BD748D" w:rsidRPr="00CF776D" w:rsidRDefault="00BD748D" w:rsidP="00E406BA">
      <w:pPr>
        <w:ind w:left="-284" w:right="-238"/>
        <w:jc w:val="both"/>
        <w:rPr>
          <w:rFonts w:ascii="Arial" w:hAnsi="Arial" w:cs="Arial"/>
          <w:szCs w:val="24"/>
        </w:rPr>
      </w:pPr>
    </w:p>
    <w:p w14:paraId="37AD7BE1" w14:textId="77777777" w:rsidR="00BD748D" w:rsidRPr="0011109B" w:rsidRDefault="00BD748D" w:rsidP="00E406BA">
      <w:pPr>
        <w:ind w:left="-284" w:right="-238"/>
        <w:jc w:val="both"/>
        <w:rPr>
          <w:rFonts w:ascii="Arial" w:hAnsi="Arial" w:cs="Arial"/>
          <w:szCs w:val="24"/>
        </w:rPr>
      </w:pPr>
      <w:r w:rsidRPr="00CF776D">
        <w:rPr>
          <w:rFonts w:ascii="Arial" w:hAnsi="Arial" w:cs="Arial"/>
          <w:szCs w:val="24"/>
        </w:rPr>
        <w:t xml:space="preserve">In addition to the above reports Main Roads WA has released the crash data for the state up to and including 2022 data. A summary of crashes along the Safe Active Street between the opening date of March 2021 and December 2022 </w:t>
      </w:r>
      <w:r w:rsidRPr="005875AC">
        <w:rPr>
          <w:rFonts w:ascii="Arial" w:hAnsi="Arial" w:cs="Arial"/>
          <w:szCs w:val="24"/>
        </w:rPr>
        <w:t>(21 Months)</w:t>
      </w:r>
      <w:r w:rsidRPr="00CF776D">
        <w:rPr>
          <w:rFonts w:ascii="Arial" w:hAnsi="Arial" w:cs="Arial"/>
          <w:szCs w:val="24"/>
        </w:rPr>
        <w:t xml:space="preserve"> are as follows:</w:t>
      </w:r>
    </w:p>
    <w:p w14:paraId="1576490C" w14:textId="77777777" w:rsidR="00BD748D" w:rsidRPr="0011109B" w:rsidRDefault="00BD748D" w:rsidP="00E406BA">
      <w:pPr>
        <w:ind w:left="-284" w:right="-238"/>
        <w:jc w:val="both"/>
        <w:rPr>
          <w:rFonts w:ascii="Arial" w:hAnsi="Arial" w:cs="Arial"/>
          <w:szCs w:val="24"/>
        </w:rPr>
      </w:pPr>
    </w:p>
    <w:p w14:paraId="75DD10D2" w14:textId="77777777" w:rsidR="00BD748D" w:rsidRPr="0011109B" w:rsidRDefault="00BD748D" w:rsidP="002E11F2">
      <w:pPr>
        <w:pStyle w:val="ListParagraph"/>
        <w:numPr>
          <w:ilvl w:val="0"/>
          <w:numId w:val="13"/>
        </w:numPr>
        <w:ind w:left="284" w:right="-238" w:hanging="568"/>
        <w:jc w:val="both"/>
        <w:rPr>
          <w:rFonts w:ascii="Arial" w:hAnsi="Arial" w:cs="Arial"/>
          <w:szCs w:val="24"/>
        </w:rPr>
      </w:pPr>
      <w:r w:rsidRPr="0011109B">
        <w:rPr>
          <w:rFonts w:ascii="Arial" w:hAnsi="Arial" w:cs="Arial"/>
          <w:szCs w:val="24"/>
        </w:rPr>
        <w:t xml:space="preserve">Jenkins Avenue </w:t>
      </w:r>
    </w:p>
    <w:p w14:paraId="3CDB42B9" w14:textId="77777777" w:rsidR="00BD748D" w:rsidRPr="0011109B" w:rsidRDefault="00BD748D" w:rsidP="002E11F2">
      <w:pPr>
        <w:pStyle w:val="ListParagraph"/>
        <w:numPr>
          <w:ilvl w:val="1"/>
          <w:numId w:val="13"/>
        </w:numPr>
        <w:ind w:left="851" w:right="-238" w:hanging="567"/>
        <w:jc w:val="both"/>
        <w:rPr>
          <w:rFonts w:ascii="Arial" w:hAnsi="Arial" w:cs="Arial"/>
          <w:szCs w:val="24"/>
        </w:rPr>
      </w:pPr>
      <w:r w:rsidRPr="0011109B">
        <w:rPr>
          <w:rFonts w:ascii="Arial" w:hAnsi="Arial" w:cs="Arial"/>
          <w:szCs w:val="24"/>
        </w:rPr>
        <w:t>1 x Medical (Right Angle Crash)</w:t>
      </w:r>
    </w:p>
    <w:p w14:paraId="429B858E" w14:textId="77777777" w:rsidR="00BD748D" w:rsidRPr="0011109B" w:rsidRDefault="00BD748D" w:rsidP="002E11F2">
      <w:pPr>
        <w:pStyle w:val="ListParagraph"/>
        <w:numPr>
          <w:ilvl w:val="1"/>
          <w:numId w:val="13"/>
        </w:numPr>
        <w:ind w:left="851" w:right="-238" w:hanging="567"/>
        <w:jc w:val="both"/>
        <w:rPr>
          <w:rFonts w:ascii="Arial" w:hAnsi="Arial" w:cs="Arial"/>
          <w:szCs w:val="24"/>
        </w:rPr>
      </w:pPr>
      <w:r w:rsidRPr="0011109B">
        <w:rPr>
          <w:rFonts w:ascii="Arial" w:hAnsi="Arial" w:cs="Arial"/>
          <w:szCs w:val="24"/>
        </w:rPr>
        <w:t>3 x Property Damage Only Minor (Right Angle, Hit Pedestrian)</w:t>
      </w:r>
    </w:p>
    <w:p w14:paraId="635F63F6" w14:textId="77777777" w:rsidR="00BD748D" w:rsidRPr="0011109B" w:rsidRDefault="00BD748D" w:rsidP="002E11F2">
      <w:pPr>
        <w:pStyle w:val="ListParagraph"/>
        <w:numPr>
          <w:ilvl w:val="0"/>
          <w:numId w:val="13"/>
        </w:numPr>
        <w:ind w:left="284" w:right="-238" w:hanging="568"/>
        <w:jc w:val="both"/>
        <w:rPr>
          <w:rFonts w:ascii="Arial" w:hAnsi="Arial" w:cs="Arial"/>
          <w:szCs w:val="24"/>
        </w:rPr>
      </w:pPr>
      <w:r w:rsidRPr="0011109B">
        <w:rPr>
          <w:rFonts w:ascii="Arial" w:hAnsi="Arial" w:cs="Arial"/>
          <w:szCs w:val="24"/>
        </w:rPr>
        <w:t>Elizabeth Street</w:t>
      </w:r>
    </w:p>
    <w:p w14:paraId="5D8ACA3A" w14:textId="77777777" w:rsidR="00BD748D" w:rsidRPr="0011109B" w:rsidRDefault="00BD748D" w:rsidP="002E11F2">
      <w:pPr>
        <w:pStyle w:val="ListParagraph"/>
        <w:numPr>
          <w:ilvl w:val="1"/>
          <w:numId w:val="13"/>
        </w:numPr>
        <w:ind w:left="851" w:right="-238" w:hanging="567"/>
        <w:jc w:val="both"/>
        <w:rPr>
          <w:rFonts w:ascii="Arial" w:hAnsi="Arial" w:cs="Arial"/>
          <w:szCs w:val="24"/>
        </w:rPr>
      </w:pPr>
      <w:r w:rsidRPr="0011109B">
        <w:rPr>
          <w:rFonts w:ascii="Arial" w:hAnsi="Arial" w:cs="Arial"/>
          <w:szCs w:val="24"/>
        </w:rPr>
        <w:t>Nil crashes recorded.</w:t>
      </w:r>
    </w:p>
    <w:p w14:paraId="307D088F" w14:textId="77777777" w:rsidR="00BD748D" w:rsidRPr="0011109B" w:rsidRDefault="00BD748D" w:rsidP="00E406BA">
      <w:pPr>
        <w:ind w:right="-238"/>
        <w:jc w:val="both"/>
        <w:rPr>
          <w:rFonts w:ascii="Arial" w:hAnsi="Arial" w:cs="Arial"/>
          <w:szCs w:val="24"/>
        </w:rPr>
      </w:pPr>
    </w:p>
    <w:p w14:paraId="47BE2898" w14:textId="77777777" w:rsidR="00BD748D" w:rsidRPr="0011109B" w:rsidRDefault="00BD748D" w:rsidP="00E406BA">
      <w:pPr>
        <w:ind w:left="-284" w:right="-238"/>
        <w:jc w:val="both"/>
        <w:rPr>
          <w:rFonts w:ascii="Arial" w:hAnsi="Arial" w:cs="Arial"/>
          <w:szCs w:val="24"/>
        </w:rPr>
      </w:pPr>
      <w:r w:rsidRPr="0011109B">
        <w:rPr>
          <w:rFonts w:ascii="Arial" w:hAnsi="Arial" w:cs="Arial"/>
          <w:szCs w:val="24"/>
        </w:rPr>
        <w:t xml:space="preserve">All crashes recorded post 2021 were at intersections along stage 2 of the SAS where the original design included raised intersections which were replaced in </w:t>
      </w:r>
      <w:r w:rsidRPr="001A2821">
        <w:rPr>
          <w:rFonts w:ascii="Arial" w:hAnsi="Arial" w:cs="Arial"/>
          <w:szCs w:val="24"/>
        </w:rPr>
        <w:t>favour</w:t>
      </w:r>
      <w:r w:rsidRPr="0011109B">
        <w:rPr>
          <w:rFonts w:ascii="Arial" w:hAnsi="Arial" w:cs="Arial"/>
          <w:szCs w:val="24"/>
        </w:rPr>
        <w:t xml:space="preserve"> of mid-block speed plateaus. There were zero crashes involving sideswipes or head on collisions that would suggest any issues with vehicles passing each other in the carriageway width available. </w:t>
      </w:r>
    </w:p>
    <w:p w14:paraId="65283678" w14:textId="77777777" w:rsidR="00BD748D" w:rsidRDefault="00BD748D" w:rsidP="00E406BA">
      <w:pPr>
        <w:ind w:left="-284" w:right="-238"/>
        <w:jc w:val="both"/>
        <w:rPr>
          <w:rFonts w:ascii="Arial" w:hAnsi="Arial" w:cs="Arial"/>
          <w:szCs w:val="24"/>
        </w:rPr>
      </w:pPr>
    </w:p>
    <w:p w14:paraId="52BE7EF9" w14:textId="77777777" w:rsidR="00BD748D" w:rsidRDefault="00BD748D" w:rsidP="00E406BA">
      <w:pPr>
        <w:ind w:left="-284" w:right="-238"/>
        <w:jc w:val="both"/>
        <w:rPr>
          <w:rFonts w:ascii="Arial" w:hAnsi="Arial" w:cs="Arial"/>
          <w:szCs w:val="24"/>
        </w:rPr>
      </w:pPr>
      <w:r w:rsidRPr="00FA3879">
        <w:rPr>
          <w:rFonts w:ascii="Arial" w:hAnsi="Arial" w:cs="Arial"/>
          <w:szCs w:val="24"/>
        </w:rPr>
        <w:t xml:space="preserve">Prior to the opening of the Safe Active Street in 2021 there were </w:t>
      </w:r>
      <w:r>
        <w:rPr>
          <w:rFonts w:ascii="Arial" w:hAnsi="Arial" w:cs="Arial"/>
          <w:szCs w:val="24"/>
        </w:rPr>
        <w:t xml:space="preserve">on average </w:t>
      </w:r>
      <w:r w:rsidRPr="00FA3879">
        <w:rPr>
          <w:rFonts w:ascii="Arial" w:hAnsi="Arial" w:cs="Arial"/>
          <w:szCs w:val="24"/>
        </w:rPr>
        <w:t xml:space="preserve">3-4 crashes </w:t>
      </w:r>
      <w:r>
        <w:rPr>
          <w:rFonts w:ascii="Arial" w:hAnsi="Arial" w:cs="Arial"/>
          <w:szCs w:val="24"/>
        </w:rPr>
        <w:t>every 12-months</w:t>
      </w:r>
      <w:r w:rsidRPr="00FA3879">
        <w:rPr>
          <w:rFonts w:ascii="Arial" w:hAnsi="Arial" w:cs="Arial"/>
          <w:szCs w:val="24"/>
        </w:rPr>
        <w:t>. All these crashes were at intersections along Jenkins Avenue and all the crashes were right-angle impacts.</w:t>
      </w:r>
      <w:r>
        <w:rPr>
          <w:rFonts w:ascii="Arial" w:hAnsi="Arial" w:cs="Arial"/>
          <w:szCs w:val="24"/>
        </w:rPr>
        <w:t xml:space="preserve"> This is in contrast to the 12-month average post opening of 2.2 crashes.</w:t>
      </w:r>
    </w:p>
    <w:p w14:paraId="21607AB1" w14:textId="77777777" w:rsidR="00E406BA" w:rsidRPr="00FA3879" w:rsidRDefault="00E406BA" w:rsidP="00E406BA">
      <w:pPr>
        <w:ind w:left="-284" w:right="-238"/>
        <w:jc w:val="both"/>
        <w:rPr>
          <w:rFonts w:ascii="Arial" w:hAnsi="Arial" w:cs="Arial"/>
          <w:szCs w:val="24"/>
        </w:rPr>
      </w:pPr>
    </w:p>
    <w:p w14:paraId="7119E714" w14:textId="5DB5DC25" w:rsidR="00BD748D" w:rsidRDefault="00BD748D" w:rsidP="00E406BA">
      <w:pPr>
        <w:ind w:left="-284" w:right="-238"/>
        <w:jc w:val="both"/>
        <w:rPr>
          <w:rFonts w:ascii="Arial" w:hAnsi="Arial" w:cs="Arial"/>
          <w:szCs w:val="24"/>
        </w:rPr>
      </w:pPr>
      <w:r>
        <w:rPr>
          <w:rFonts w:ascii="Arial" w:hAnsi="Arial" w:cs="Arial"/>
          <w:szCs w:val="24"/>
        </w:rPr>
        <w:t>The State and Federal Governments run a funding program called Black Spot which is aimed at further improving road safety across Western Australia by reducing the significant trauma and suffering of crash victims and their families. To be eligible for Black spot funding intersections or road segments must have recorded 3 casualty crashes over five years (</w:t>
      </w:r>
      <w:r w:rsidR="00E406BA">
        <w:rPr>
          <w:rFonts w:ascii="Arial" w:hAnsi="Arial" w:cs="Arial"/>
          <w:szCs w:val="24"/>
        </w:rPr>
        <w:t>i.e.,</w:t>
      </w:r>
      <w:r>
        <w:rPr>
          <w:rFonts w:ascii="Arial" w:hAnsi="Arial" w:cs="Arial"/>
          <w:szCs w:val="24"/>
        </w:rPr>
        <w:t xml:space="preserve"> 2018 – 2022). This funding is intended to address locations where people are already losing their lives or being seriously injured. </w:t>
      </w:r>
    </w:p>
    <w:p w14:paraId="09C2D531" w14:textId="77777777" w:rsidR="00BD748D" w:rsidRDefault="00BD748D" w:rsidP="00E406BA">
      <w:pPr>
        <w:spacing w:before="240"/>
        <w:ind w:left="-284" w:right="-238"/>
        <w:jc w:val="both"/>
        <w:rPr>
          <w:rFonts w:ascii="Arial" w:hAnsi="Arial" w:cs="Arial"/>
          <w:szCs w:val="24"/>
        </w:rPr>
      </w:pPr>
      <w:r>
        <w:rPr>
          <w:rFonts w:ascii="Arial" w:hAnsi="Arial" w:cs="Arial"/>
          <w:szCs w:val="24"/>
        </w:rPr>
        <w:t xml:space="preserve">The City of Nedlands currently has 13 sections of road and 11 intersections that meet the criteria for Black Spot Funding. The average number of crashes along these road sections is 13 crashes and the average number of crashes at the intersection is 15 crashes. </w:t>
      </w:r>
    </w:p>
    <w:p w14:paraId="12797412" w14:textId="77777777" w:rsidR="00BD748D" w:rsidRDefault="00BD748D" w:rsidP="00E406BA">
      <w:pPr>
        <w:spacing w:before="240"/>
        <w:ind w:left="-284" w:right="-238"/>
        <w:jc w:val="both"/>
        <w:rPr>
          <w:rFonts w:ascii="Arial" w:hAnsi="Arial" w:cs="Arial"/>
          <w:szCs w:val="24"/>
        </w:rPr>
      </w:pPr>
      <w:r>
        <w:rPr>
          <w:rFonts w:ascii="Arial" w:hAnsi="Arial" w:cs="Arial"/>
          <w:szCs w:val="24"/>
        </w:rPr>
        <w:t xml:space="preserve">The City’s priority should remain to fix areas of the road network where crashes are already occurring. With the current resources available to the City, we have programmed to deliver approximately two Black Spot projects each year subject to funding availability. </w:t>
      </w:r>
    </w:p>
    <w:p w14:paraId="5866A404" w14:textId="77777777" w:rsidR="00BD748D" w:rsidRDefault="00BD748D" w:rsidP="00E406BA">
      <w:pPr>
        <w:spacing w:before="240"/>
        <w:ind w:left="-284" w:right="-238"/>
        <w:jc w:val="both"/>
        <w:rPr>
          <w:rFonts w:ascii="Arial" w:hAnsi="Arial" w:cs="Arial"/>
          <w:szCs w:val="24"/>
        </w:rPr>
      </w:pPr>
      <w:r>
        <w:rPr>
          <w:rFonts w:ascii="Arial" w:hAnsi="Arial" w:cs="Arial"/>
          <w:szCs w:val="24"/>
        </w:rPr>
        <w:t>For comparison the lowest scoring pre-qualified intersection in the City of Nedlands still has a crash rate four times higher than the intersections along Jenkins Avenue and involves Hospital and Fatality crashes instead of Property Damage Only crashes.</w:t>
      </w:r>
    </w:p>
    <w:p w14:paraId="74AF003F" w14:textId="77777777" w:rsidR="00BD748D" w:rsidRDefault="00BD748D" w:rsidP="00E406BA">
      <w:pPr>
        <w:ind w:left="-284" w:right="-238"/>
        <w:jc w:val="both"/>
        <w:rPr>
          <w:rFonts w:ascii="Arial" w:hAnsi="Arial" w:cs="Arial"/>
          <w:szCs w:val="24"/>
        </w:rPr>
      </w:pPr>
    </w:p>
    <w:p w14:paraId="78A96612" w14:textId="77777777" w:rsidR="00BD748D" w:rsidRPr="00FA3879" w:rsidRDefault="00BD748D" w:rsidP="00E406BA">
      <w:pPr>
        <w:ind w:left="-284" w:right="-238"/>
        <w:jc w:val="both"/>
        <w:rPr>
          <w:rFonts w:ascii="Arial" w:hAnsi="Arial" w:cs="Arial"/>
          <w:szCs w:val="24"/>
        </w:rPr>
      </w:pPr>
      <w:r w:rsidRPr="00FA3879">
        <w:rPr>
          <w:rFonts w:ascii="Arial" w:hAnsi="Arial" w:cs="Arial"/>
          <w:szCs w:val="24"/>
        </w:rPr>
        <w:t>There are items raised in both the Safe System Assessment and Road Safety Inspection that have yet to be actioned by the City</w:t>
      </w:r>
      <w:r>
        <w:rPr>
          <w:rFonts w:ascii="Arial" w:hAnsi="Arial" w:cs="Arial"/>
          <w:szCs w:val="24"/>
        </w:rPr>
        <w:t>, but which the City will consider along the extensive list of competing projects</w:t>
      </w:r>
      <w:r w:rsidRPr="00FA3879">
        <w:rPr>
          <w:rFonts w:ascii="Arial" w:hAnsi="Arial" w:cs="Arial"/>
          <w:szCs w:val="24"/>
        </w:rPr>
        <w:t xml:space="preserve">. Both reports documented concerns regarding the compliance of the lighting provided along the route with the subsequent lighting audit confirming the street lighting along the Safe Active Street is non-compliant to currently Australian Standards. </w:t>
      </w:r>
    </w:p>
    <w:p w14:paraId="15BDC40B" w14:textId="77777777" w:rsidR="00BD748D" w:rsidRPr="0011109B" w:rsidRDefault="00BD748D" w:rsidP="00E406BA">
      <w:pPr>
        <w:ind w:left="-284" w:right="-238"/>
        <w:jc w:val="both"/>
        <w:rPr>
          <w:rFonts w:ascii="Arial" w:hAnsi="Arial" w:cs="Arial"/>
          <w:szCs w:val="24"/>
          <w:u w:val="single"/>
        </w:rPr>
      </w:pPr>
    </w:p>
    <w:p w14:paraId="2C168515" w14:textId="77777777" w:rsidR="00BD748D" w:rsidRDefault="00BD748D" w:rsidP="00E406BA">
      <w:pPr>
        <w:ind w:left="-284" w:right="-238"/>
        <w:jc w:val="both"/>
        <w:rPr>
          <w:rFonts w:ascii="Arial" w:hAnsi="Arial" w:cs="Arial"/>
          <w:b/>
          <w:bCs/>
          <w:szCs w:val="24"/>
        </w:rPr>
      </w:pPr>
      <w:r w:rsidRPr="007E1EE6">
        <w:rPr>
          <w:rFonts w:ascii="Arial" w:hAnsi="Arial" w:cs="Arial"/>
          <w:b/>
          <w:bCs/>
          <w:szCs w:val="24"/>
        </w:rPr>
        <w:t>Carriageway Width</w:t>
      </w:r>
    </w:p>
    <w:p w14:paraId="76FC3B1C" w14:textId="77777777" w:rsidR="00BD748D" w:rsidRPr="007E1EE6" w:rsidRDefault="00BD748D" w:rsidP="00E406BA">
      <w:pPr>
        <w:ind w:left="-284" w:right="-238"/>
        <w:jc w:val="both"/>
        <w:rPr>
          <w:rFonts w:ascii="Arial" w:hAnsi="Arial" w:cs="Arial"/>
          <w:b/>
          <w:bCs/>
          <w:szCs w:val="24"/>
        </w:rPr>
      </w:pPr>
    </w:p>
    <w:p w14:paraId="4574A220" w14:textId="77777777" w:rsidR="00BD748D" w:rsidRDefault="00BD748D" w:rsidP="00E406BA">
      <w:pPr>
        <w:ind w:left="-284" w:right="-238"/>
        <w:jc w:val="both"/>
        <w:rPr>
          <w:rFonts w:ascii="Arial" w:hAnsi="Arial" w:cs="Arial"/>
          <w:szCs w:val="24"/>
        </w:rPr>
      </w:pPr>
      <w:r w:rsidRPr="0011109B">
        <w:rPr>
          <w:rFonts w:ascii="Arial" w:hAnsi="Arial" w:cs="Arial"/>
          <w:szCs w:val="24"/>
        </w:rPr>
        <w:t xml:space="preserve">None of the previous reports have raised concerns regarding the available width of the carriageway. The Safe System assessment of the route concluded that the constructed width of 4.5m (4.8m including the flush kerb) is sufficient for two vehicles to safely pass each other at the desired slow speed of 30km/h or below. Low traffic volumes further reduced the exposure and therefore the likelihood of a crash occurring, this is supported in the most recent crash statistics of the route. </w:t>
      </w:r>
    </w:p>
    <w:p w14:paraId="267C7055" w14:textId="77777777" w:rsidR="00BD748D" w:rsidRDefault="00BD748D" w:rsidP="00E406BA">
      <w:pPr>
        <w:ind w:left="-284" w:right="-238"/>
        <w:jc w:val="both"/>
        <w:rPr>
          <w:rFonts w:ascii="Arial" w:hAnsi="Arial" w:cs="Arial"/>
          <w:szCs w:val="24"/>
        </w:rPr>
      </w:pPr>
    </w:p>
    <w:p w14:paraId="0EEE2408" w14:textId="77777777" w:rsidR="00BD748D" w:rsidRDefault="00BD748D" w:rsidP="00E406BA">
      <w:pPr>
        <w:ind w:left="-284" w:right="-238"/>
        <w:jc w:val="both"/>
        <w:rPr>
          <w:rFonts w:ascii="Arial" w:hAnsi="Arial" w:cs="Arial"/>
          <w:szCs w:val="24"/>
        </w:rPr>
      </w:pPr>
      <w:r w:rsidRPr="00FA3879">
        <w:rPr>
          <w:rFonts w:ascii="Arial" w:hAnsi="Arial" w:cs="Arial"/>
          <w:szCs w:val="24"/>
        </w:rPr>
        <w:t>Other Safe Active Streets throughout Perth and WA also use carriageway widths less than 5.5m. These include:</w:t>
      </w:r>
    </w:p>
    <w:p w14:paraId="60E8EE64" w14:textId="77777777" w:rsidR="00BD748D" w:rsidRPr="00FA3879" w:rsidRDefault="00BD748D" w:rsidP="00E406BA">
      <w:pPr>
        <w:ind w:left="-284" w:right="-238"/>
        <w:jc w:val="both"/>
        <w:rPr>
          <w:rFonts w:ascii="Arial" w:hAnsi="Arial" w:cs="Arial"/>
          <w:szCs w:val="24"/>
        </w:rPr>
      </w:pPr>
    </w:p>
    <w:p w14:paraId="630E67F7" w14:textId="77777777" w:rsidR="00BD748D" w:rsidRPr="00FA3879" w:rsidRDefault="00BD748D" w:rsidP="002E11F2">
      <w:pPr>
        <w:pStyle w:val="ListParagraph"/>
        <w:numPr>
          <w:ilvl w:val="0"/>
          <w:numId w:val="15"/>
        </w:numPr>
        <w:ind w:left="284" w:right="-238" w:hanging="568"/>
        <w:jc w:val="both"/>
        <w:rPr>
          <w:rFonts w:ascii="Arial" w:hAnsi="Arial" w:cs="Arial"/>
          <w:szCs w:val="24"/>
        </w:rPr>
      </w:pPr>
      <w:r w:rsidRPr="00FA3879">
        <w:rPr>
          <w:rFonts w:ascii="Arial" w:hAnsi="Arial" w:cs="Arial"/>
          <w:szCs w:val="24"/>
        </w:rPr>
        <w:t>Whitfield Street, Bassendean (4.5m)</w:t>
      </w:r>
    </w:p>
    <w:p w14:paraId="3AB74F50" w14:textId="77777777" w:rsidR="00BD748D" w:rsidRPr="00FA3879" w:rsidRDefault="00BD748D" w:rsidP="002E11F2">
      <w:pPr>
        <w:pStyle w:val="ListParagraph"/>
        <w:numPr>
          <w:ilvl w:val="0"/>
          <w:numId w:val="15"/>
        </w:numPr>
        <w:ind w:left="284" w:right="-238" w:hanging="568"/>
        <w:jc w:val="both"/>
        <w:rPr>
          <w:rFonts w:ascii="Arial" w:hAnsi="Arial" w:cs="Arial"/>
          <w:szCs w:val="24"/>
        </w:rPr>
      </w:pPr>
      <w:r w:rsidRPr="00FA3879">
        <w:rPr>
          <w:rFonts w:ascii="Arial" w:hAnsi="Arial" w:cs="Arial"/>
          <w:szCs w:val="24"/>
        </w:rPr>
        <w:t>Shakespeare Street, Mt Hawthorn (4.8m)</w:t>
      </w:r>
    </w:p>
    <w:p w14:paraId="256A8F13" w14:textId="77777777" w:rsidR="00BD748D" w:rsidRPr="00FA3879" w:rsidRDefault="00BD748D" w:rsidP="002E11F2">
      <w:pPr>
        <w:pStyle w:val="ListParagraph"/>
        <w:numPr>
          <w:ilvl w:val="0"/>
          <w:numId w:val="15"/>
        </w:numPr>
        <w:ind w:left="284" w:right="-238" w:hanging="568"/>
        <w:jc w:val="both"/>
        <w:rPr>
          <w:rFonts w:ascii="Arial" w:hAnsi="Arial" w:cs="Arial"/>
          <w:szCs w:val="24"/>
        </w:rPr>
      </w:pPr>
      <w:r w:rsidRPr="00FA3879">
        <w:rPr>
          <w:rFonts w:ascii="Arial" w:hAnsi="Arial" w:cs="Arial"/>
          <w:szCs w:val="24"/>
        </w:rPr>
        <w:t>Railway Street, Bluff Point (4.5m)</w:t>
      </w:r>
    </w:p>
    <w:p w14:paraId="03FF8BAC" w14:textId="77777777" w:rsidR="00BD748D" w:rsidRPr="00FA3879" w:rsidRDefault="00BD748D" w:rsidP="002E11F2">
      <w:pPr>
        <w:pStyle w:val="ListParagraph"/>
        <w:numPr>
          <w:ilvl w:val="0"/>
          <w:numId w:val="15"/>
        </w:numPr>
        <w:ind w:left="284" w:right="-238" w:hanging="568"/>
        <w:jc w:val="both"/>
        <w:rPr>
          <w:rFonts w:ascii="Arial" w:hAnsi="Arial" w:cs="Arial"/>
          <w:szCs w:val="24"/>
        </w:rPr>
      </w:pPr>
      <w:r w:rsidRPr="00FA3879">
        <w:rPr>
          <w:rFonts w:ascii="Arial" w:hAnsi="Arial" w:cs="Arial"/>
          <w:szCs w:val="24"/>
        </w:rPr>
        <w:t>Links Road, Ardross (4.5m)</w:t>
      </w:r>
    </w:p>
    <w:p w14:paraId="7D9DE8B2" w14:textId="77777777" w:rsidR="00BD748D" w:rsidRPr="00FA3879" w:rsidRDefault="00BD748D" w:rsidP="002E11F2">
      <w:pPr>
        <w:pStyle w:val="ListParagraph"/>
        <w:numPr>
          <w:ilvl w:val="0"/>
          <w:numId w:val="15"/>
        </w:numPr>
        <w:ind w:left="284" w:right="-238" w:hanging="568"/>
        <w:jc w:val="both"/>
        <w:rPr>
          <w:rFonts w:ascii="Arial" w:hAnsi="Arial" w:cs="Arial"/>
          <w:szCs w:val="24"/>
        </w:rPr>
      </w:pPr>
      <w:r w:rsidRPr="00FA3879">
        <w:rPr>
          <w:rFonts w:ascii="Arial" w:hAnsi="Arial" w:cs="Arial"/>
          <w:szCs w:val="24"/>
        </w:rPr>
        <w:t>Shaw Road &amp; Beatrice Street, Innaloo (4.8m)</w:t>
      </w:r>
    </w:p>
    <w:p w14:paraId="2DF5031B" w14:textId="77777777" w:rsidR="00BD748D" w:rsidRPr="00FA3879" w:rsidRDefault="00BD748D" w:rsidP="002E11F2">
      <w:pPr>
        <w:pStyle w:val="ListParagraph"/>
        <w:numPr>
          <w:ilvl w:val="0"/>
          <w:numId w:val="15"/>
        </w:numPr>
        <w:ind w:left="284" w:right="-238" w:hanging="568"/>
        <w:jc w:val="both"/>
        <w:rPr>
          <w:rFonts w:ascii="Arial" w:hAnsi="Arial" w:cs="Arial"/>
          <w:szCs w:val="24"/>
        </w:rPr>
      </w:pPr>
      <w:r w:rsidRPr="00FA3879">
        <w:rPr>
          <w:rFonts w:ascii="Arial" w:hAnsi="Arial" w:cs="Arial"/>
          <w:szCs w:val="24"/>
        </w:rPr>
        <w:t>Gibbs Street, East Cannington (4.5m)</w:t>
      </w:r>
    </w:p>
    <w:p w14:paraId="2B84E1D3" w14:textId="77777777" w:rsidR="00BD748D" w:rsidRPr="00FA3879" w:rsidRDefault="00BD748D" w:rsidP="002E11F2">
      <w:pPr>
        <w:pStyle w:val="ListParagraph"/>
        <w:numPr>
          <w:ilvl w:val="0"/>
          <w:numId w:val="15"/>
        </w:numPr>
        <w:ind w:left="284" w:right="-238" w:hanging="568"/>
        <w:jc w:val="both"/>
        <w:rPr>
          <w:rFonts w:ascii="Arial" w:hAnsi="Arial" w:cs="Arial"/>
          <w:szCs w:val="24"/>
        </w:rPr>
      </w:pPr>
      <w:r w:rsidRPr="00FA3879">
        <w:rPr>
          <w:rFonts w:ascii="Arial" w:hAnsi="Arial" w:cs="Arial"/>
          <w:szCs w:val="24"/>
        </w:rPr>
        <w:t>Leake Street, Bayswater (4.5m)</w:t>
      </w:r>
    </w:p>
    <w:p w14:paraId="2541BAB4" w14:textId="77777777" w:rsidR="00EC40AF" w:rsidRDefault="00EC40AF" w:rsidP="00E406BA">
      <w:pPr>
        <w:ind w:left="-284" w:right="-238"/>
        <w:jc w:val="both"/>
        <w:rPr>
          <w:rFonts w:ascii="Arial" w:hAnsi="Arial" w:cs="Arial"/>
          <w:szCs w:val="24"/>
        </w:rPr>
      </w:pPr>
    </w:p>
    <w:p w14:paraId="3727645A" w14:textId="51B4EF00" w:rsidR="00BD748D" w:rsidRPr="00FA3879" w:rsidRDefault="00BD748D" w:rsidP="00E406BA">
      <w:pPr>
        <w:ind w:left="-284" w:right="-238"/>
        <w:jc w:val="both"/>
        <w:rPr>
          <w:rFonts w:ascii="Arial" w:hAnsi="Arial" w:cs="Arial"/>
          <w:szCs w:val="24"/>
        </w:rPr>
      </w:pPr>
      <w:r w:rsidRPr="00FA3879">
        <w:rPr>
          <w:rFonts w:ascii="Arial" w:hAnsi="Arial" w:cs="Arial"/>
          <w:szCs w:val="24"/>
        </w:rPr>
        <w:t xml:space="preserve">At present Australia does not have a unified design standard for local streets. Instead, designers need to rely on a first principles approach and consider the types of vehicles, volume, target speeds when determining and appropriate carriageway design. </w:t>
      </w:r>
    </w:p>
    <w:p w14:paraId="7D41B240" w14:textId="77777777" w:rsidR="00BD748D" w:rsidRPr="00FA3879" w:rsidRDefault="00BD748D" w:rsidP="00E406BA">
      <w:pPr>
        <w:ind w:left="-284" w:right="-238"/>
        <w:jc w:val="both"/>
        <w:rPr>
          <w:rFonts w:ascii="Arial" w:hAnsi="Arial" w:cs="Arial"/>
          <w:szCs w:val="24"/>
        </w:rPr>
      </w:pPr>
    </w:p>
    <w:p w14:paraId="5C602E1F" w14:textId="77777777" w:rsidR="00BD748D" w:rsidRPr="00FA3879" w:rsidRDefault="00BD748D" w:rsidP="00E406BA">
      <w:pPr>
        <w:ind w:left="-284" w:right="-238"/>
        <w:jc w:val="both"/>
        <w:rPr>
          <w:rFonts w:ascii="Arial" w:hAnsi="Arial" w:cs="Arial"/>
          <w:szCs w:val="24"/>
        </w:rPr>
      </w:pPr>
      <w:r w:rsidRPr="00FA3879">
        <w:rPr>
          <w:rFonts w:ascii="Arial" w:hAnsi="Arial" w:cs="Arial"/>
          <w:szCs w:val="24"/>
        </w:rPr>
        <w:t xml:space="preserve">The B99 passenger vehicle is the representative vehicle that covers 99% of the vehicles on the road today. The maximum width of a B99 vehicle is 1970mm wide (a 2023 model Toyota Land-cruiser is 1990mm wide mirror to mirror). </w:t>
      </w:r>
    </w:p>
    <w:p w14:paraId="70D63240" w14:textId="77777777" w:rsidR="00BD748D" w:rsidRDefault="00BD748D" w:rsidP="00E406BA">
      <w:pPr>
        <w:ind w:left="-284" w:right="-238"/>
        <w:jc w:val="both"/>
        <w:rPr>
          <w:rFonts w:ascii="Arial" w:hAnsi="Arial" w:cs="Arial"/>
          <w:szCs w:val="24"/>
        </w:rPr>
      </w:pPr>
    </w:p>
    <w:p w14:paraId="6452BD08" w14:textId="77777777" w:rsidR="00BD748D" w:rsidRDefault="00BD748D" w:rsidP="002E11F2">
      <w:pPr>
        <w:pStyle w:val="ListParagraph"/>
        <w:numPr>
          <w:ilvl w:val="0"/>
          <w:numId w:val="17"/>
        </w:numPr>
        <w:ind w:right="-238"/>
        <w:jc w:val="both"/>
        <w:rPr>
          <w:rFonts w:ascii="Arial" w:hAnsi="Arial" w:cs="Arial"/>
          <w:b/>
          <w:szCs w:val="24"/>
        </w:rPr>
      </w:pPr>
      <w:r w:rsidRPr="0011109B">
        <w:rPr>
          <w:rFonts w:ascii="Arial" w:hAnsi="Arial" w:cs="Arial"/>
          <w:b/>
          <w:szCs w:val="24"/>
        </w:rPr>
        <w:t>Flooding issues and mitigation measures</w:t>
      </w:r>
    </w:p>
    <w:p w14:paraId="552AB871" w14:textId="77777777" w:rsidR="00BD748D" w:rsidRPr="0011109B" w:rsidRDefault="00BD748D" w:rsidP="00E406BA">
      <w:pPr>
        <w:pStyle w:val="ListParagraph"/>
        <w:ind w:left="76" w:right="-238"/>
        <w:jc w:val="both"/>
        <w:rPr>
          <w:rFonts w:ascii="Arial" w:hAnsi="Arial" w:cs="Arial"/>
          <w:b/>
          <w:szCs w:val="24"/>
        </w:rPr>
      </w:pPr>
    </w:p>
    <w:p w14:paraId="62F2AD67" w14:textId="77777777" w:rsidR="00BD748D" w:rsidRPr="0011109B" w:rsidRDefault="00BD748D" w:rsidP="00E406BA">
      <w:pPr>
        <w:ind w:left="-284" w:right="-238"/>
        <w:jc w:val="both"/>
        <w:rPr>
          <w:rFonts w:ascii="Arial" w:hAnsi="Arial" w:cs="Arial"/>
          <w:szCs w:val="24"/>
        </w:rPr>
      </w:pPr>
      <w:r w:rsidRPr="0011109B">
        <w:rPr>
          <w:rFonts w:ascii="Arial" w:hAnsi="Arial" w:cs="Arial"/>
          <w:szCs w:val="24"/>
        </w:rPr>
        <w:t xml:space="preserve">Following the storm event in July 2021 the City engaged GHD to prepare a design solution to mitigate flooding of properties in proximity to Bulimba Road and Taylor Road. The final design solution for this section of Jenkins Avenue is still being finalised between GHD and the City, however, the stormwater modelling completed to date shows that Jenkins Avenue is required to function as the overland flow path for the 1% AEP (Annual Exceedance Probability) storm event carrying water from Marita Road down to the two stormwater sumps on Bulimba Road. This overland flow path requires raising the southern verge of Jenkins Avenue between Taylor Road and Bulimba Road as well as removing the traffic island build outs. </w:t>
      </w:r>
    </w:p>
    <w:p w14:paraId="152847A2" w14:textId="77777777" w:rsidR="00BD748D" w:rsidRPr="0011109B" w:rsidRDefault="00BD748D" w:rsidP="00E406BA">
      <w:pPr>
        <w:ind w:left="-284" w:right="-238"/>
        <w:jc w:val="both"/>
        <w:rPr>
          <w:rFonts w:ascii="Arial" w:hAnsi="Arial" w:cs="Arial"/>
          <w:szCs w:val="24"/>
        </w:rPr>
      </w:pPr>
      <w:r w:rsidRPr="0011109B">
        <w:rPr>
          <w:rFonts w:ascii="Arial" w:hAnsi="Arial" w:cs="Arial"/>
          <w:szCs w:val="24"/>
        </w:rPr>
        <w:t>Implications of various scenarios with respect to known flooding issues will be considered in the following section.</w:t>
      </w:r>
    </w:p>
    <w:p w14:paraId="4550D1EA" w14:textId="77777777" w:rsidR="00BD748D" w:rsidRDefault="00BD748D" w:rsidP="00E406BA">
      <w:pPr>
        <w:ind w:left="-284" w:right="-238"/>
        <w:jc w:val="both"/>
        <w:rPr>
          <w:rFonts w:ascii="Arial" w:hAnsi="Arial" w:cs="Arial"/>
          <w:szCs w:val="24"/>
        </w:rPr>
      </w:pPr>
    </w:p>
    <w:p w14:paraId="4891E376" w14:textId="77777777" w:rsidR="00BD748D" w:rsidRPr="0011109B" w:rsidRDefault="00BD748D" w:rsidP="002E11F2">
      <w:pPr>
        <w:pStyle w:val="ListParagraph"/>
        <w:numPr>
          <w:ilvl w:val="0"/>
          <w:numId w:val="17"/>
        </w:numPr>
        <w:ind w:right="-238"/>
        <w:jc w:val="both"/>
        <w:rPr>
          <w:rFonts w:ascii="Arial" w:hAnsi="Arial" w:cs="Arial"/>
          <w:b/>
          <w:szCs w:val="24"/>
        </w:rPr>
      </w:pPr>
      <w:r w:rsidRPr="0011109B">
        <w:rPr>
          <w:rFonts w:ascii="Arial" w:hAnsi="Arial" w:cs="Arial"/>
          <w:b/>
          <w:szCs w:val="24"/>
        </w:rPr>
        <w:t>Scenarios and Options</w:t>
      </w:r>
    </w:p>
    <w:p w14:paraId="1FCFFD76" w14:textId="77777777" w:rsidR="00BD748D" w:rsidRPr="0011109B" w:rsidRDefault="00BD748D" w:rsidP="00E406BA">
      <w:pPr>
        <w:ind w:left="-284" w:right="-238"/>
        <w:jc w:val="both"/>
        <w:rPr>
          <w:rFonts w:ascii="Arial" w:hAnsi="Arial" w:cs="Arial"/>
          <w:szCs w:val="24"/>
        </w:rPr>
      </w:pPr>
    </w:p>
    <w:p w14:paraId="093B584F" w14:textId="77777777" w:rsidR="00BD748D" w:rsidRDefault="00BD748D" w:rsidP="00E406BA">
      <w:pPr>
        <w:ind w:left="-284" w:right="-238"/>
        <w:jc w:val="both"/>
        <w:rPr>
          <w:rFonts w:ascii="Arial" w:hAnsi="Arial" w:cs="Arial"/>
          <w:szCs w:val="24"/>
        </w:rPr>
      </w:pPr>
      <w:r w:rsidRPr="0011109B">
        <w:rPr>
          <w:rFonts w:ascii="Arial" w:hAnsi="Arial" w:cs="Arial"/>
          <w:szCs w:val="24"/>
        </w:rPr>
        <w:t>When considering options for the redesign of the Safe Active Street it’s important to consider the following:</w:t>
      </w:r>
    </w:p>
    <w:p w14:paraId="44B78A44" w14:textId="77777777" w:rsidR="00BD748D" w:rsidRPr="0011109B" w:rsidRDefault="00BD748D" w:rsidP="00E406BA">
      <w:pPr>
        <w:ind w:left="-284" w:right="-238"/>
        <w:jc w:val="both"/>
        <w:rPr>
          <w:rFonts w:ascii="Arial" w:hAnsi="Arial" w:cs="Arial"/>
          <w:szCs w:val="24"/>
        </w:rPr>
      </w:pPr>
    </w:p>
    <w:p w14:paraId="50403C0D" w14:textId="77777777" w:rsidR="00BD748D" w:rsidRPr="0011109B" w:rsidRDefault="00BD748D" w:rsidP="002E11F2">
      <w:pPr>
        <w:pStyle w:val="ListParagraph"/>
        <w:numPr>
          <w:ilvl w:val="0"/>
          <w:numId w:val="14"/>
        </w:numPr>
        <w:ind w:left="284" w:right="-238" w:hanging="568"/>
        <w:jc w:val="both"/>
        <w:rPr>
          <w:rFonts w:ascii="Arial" w:hAnsi="Arial" w:cs="Arial"/>
          <w:szCs w:val="24"/>
        </w:rPr>
      </w:pPr>
      <w:r w:rsidRPr="0011109B">
        <w:rPr>
          <w:rFonts w:ascii="Arial" w:hAnsi="Arial" w:cs="Arial"/>
          <w:szCs w:val="24"/>
        </w:rPr>
        <w:t>The safe active street is a local road with a legal speed limit of 30km/h.</w:t>
      </w:r>
    </w:p>
    <w:p w14:paraId="4B4CA766" w14:textId="77777777" w:rsidR="00BD748D" w:rsidRPr="0011109B" w:rsidRDefault="00BD748D" w:rsidP="002E11F2">
      <w:pPr>
        <w:pStyle w:val="ListParagraph"/>
        <w:numPr>
          <w:ilvl w:val="0"/>
          <w:numId w:val="14"/>
        </w:numPr>
        <w:ind w:left="284" w:right="-238" w:hanging="568"/>
        <w:jc w:val="both"/>
        <w:rPr>
          <w:rFonts w:ascii="Arial" w:hAnsi="Arial" w:cs="Arial"/>
          <w:szCs w:val="24"/>
        </w:rPr>
      </w:pPr>
      <w:r w:rsidRPr="0011109B">
        <w:rPr>
          <w:rFonts w:ascii="Arial" w:hAnsi="Arial" w:cs="Arial"/>
          <w:szCs w:val="24"/>
        </w:rPr>
        <w:t>It is designed to discourage vehicle use and promote active transport.</w:t>
      </w:r>
    </w:p>
    <w:p w14:paraId="56BEC460" w14:textId="77777777" w:rsidR="00BD748D" w:rsidRPr="0011109B" w:rsidRDefault="00BD748D" w:rsidP="002E11F2">
      <w:pPr>
        <w:pStyle w:val="ListParagraph"/>
        <w:numPr>
          <w:ilvl w:val="0"/>
          <w:numId w:val="14"/>
        </w:numPr>
        <w:ind w:left="284" w:right="-238" w:hanging="568"/>
        <w:jc w:val="both"/>
        <w:rPr>
          <w:rFonts w:ascii="Arial" w:hAnsi="Arial" w:cs="Arial"/>
          <w:szCs w:val="24"/>
        </w:rPr>
      </w:pPr>
      <w:r w:rsidRPr="0011109B">
        <w:rPr>
          <w:rFonts w:ascii="Arial" w:hAnsi="Arial" w:cs="Arial"/>
          <w:szCs w:val="24"/>
        </w:rPr>
        <w:t xml:space="preserve">Austroads Guide to Road design and Main Roads WA Supplement are both intended for State Roads only (i.e., roads under the care and control of Main Roads WA). These roads are often high volume and medium to high speed (70km/h+). These standards do not apply to local streets such as the SAS. </w:t>
      </w:r>
    </w:p>
    <w:p w14:paraId="6F808C49" w14:textId="77777777" w:rsidR="00BD748D" w:rsidRPr="0011109B" w:rsidRDefault="00BD748D" w:rsidP="00E406BA">
      <w:pPr>
        <w:ind w:left="-284" w:right="-238"/>
        <w:jc w:val="both"/>
        <w:rPr>
          <w:rFonts w:ascii="Arial" w:hAnsi="Arial" w:cs="Arial"/>
          <w:szCs w:val="24"/>
        </w:rPr>
      </w:pPr>
    </w:p>
    <w:p w14:paraId="3192BE90" w14:textId="77777777" w:rsidR="00BD748D" w:rsidRPr="0011109B" w:rsidRDefault="00BD748D" w:rsidP="00E406BA">
      <w:pPr>
        <w:ind w:left="-284" w:right="-238"/>
        <w:jc w:val="both"/>
        <w:rPr>
          <w:rFonts w:ascii="Arial" w:hAnsi="Arial" w:cs="Arial"/>
          <w:szCs w:val="24"/>
        </w:rPr>
      </w:pPr>
      <w:r w:rsidRPr="0011109B">
        <w:rPr>
          <w:rFonts w:ascii="Arial" w:hAnsi="Arial" w:cs="Arial"/>
          <w:szCs w:val="24"/>
        </w:rPr>
        <w:t xml:space="preserve">It is proposed that any changes to the SAS network should be limited to Jenkins Avenue between Dalkeith Road and Rockton Road as the data available to the City supports the current design and operation of Elizabeth Street being fit for purpose. </w:t>
      </w:r>
      <w:r w:rsidRPr="0011109B">
        <w:rPr>
          <w:rFonts w:ascii="Arial" w:hAnsi="Arial" w:cs="Arial"/>
          <w:szCs w:val="24"/>
        </w:rPr>
        <w:tab/>
      </w:r>
    </w:p>
    <w:p w14:paraId="65A55F78" w14:textId="77777777" w:rsidR="00BD748D" w:rsidRPr="0011109B" w:rsidRDefault="00BD748D" w:rsidP="00E406BA">
      <w:pPr>
        <w:ind w:left="-284" w:right="-238"/>
        <w:jc w:val="both"/>
        <w:rPr>
          <w:rFonts w:ascii="Arial" w:hAnsi="Arial" w:cs="Arial"/>
          <w:szCs w:val="24"/>
        </w:rPr>
      </w:pPr>
    </w:p>
    <w:p w14:paraId="144C7189" w14:textId="77777777" w:rsidR="00BD748D" w:rsidRPr="0011109B" w:rsidRDefault="00BD748D" w:rsidP="00E406BA">
      <w:pPr>
        <w:ind w:left="-284" w:right="-238"/>
        <w:jc w:val="both"/>
        <w:rPr>
          <w:rFonts w:ascii="Arial" w:hAnsi="Arial" w:cs="Arial"/>
          <w:szCs w:val="24"/>
        </w:rPr>
      </w:pPr>
      <w:r w:rsidRPr="0011109B">
        <w:rPr>
          <w:rFonts w:ascii="Arial" w:hAnsi="Arial" w:cs="Arial"/>
          <w:szCs w:val="24"/>
        </w:rPr>
        <w:t>The resolution from the February OCM directed the CEO to “consider options to redesign streets which form part of Nedlands Safe Active Street network, in accordance with the relevant standard”. Upon review of the studies and data to date, the findings do not provide quantifiable evidence to support a change to the Elizabeth Street section between Dalkeith Road and Broadway. That said, while consideration of scenarios has been undertaken for the entire length in line with the resolution, more acute focus of this report is on locations where evidence supports a degree of action being justified</w:t>
      </w:r>
      <w:r>
        <w:rPr>
          <w:rFonts w:ascii="Arial" w:hAnsi="Arial" w:cs="Arial"/>
          <w:szCs w:val="24"/>
        </w:rPr>
        <w:t xml:space="preserve"> which in turn will help inform potential treatments</w:t>
      </w:r>
      <w:r w:rsidRPr="0011109B">
        <w:rPr>
          <w:rFonts w:ascii="Arial" w:hAnsi="Arial" w:cs="Arial"/>
          <w:szCs w:val="24"/>
        </w:rPr>
        <w:t xml:space="preserve">. </w:t>
      </w:r>
    </w:p>
    <w:p w14:paraId="53AC60AC" w14:textId="77777777" w:rsidR="00BD748D" w:rsidRPr="0011109B" w:rsidRDefault="00BD748D" w:rsidP="00E406BA">
      <w:pPr>
        <w:ind w:left="-284" w:right="-238"/>
        <w:jc w:val="both"/>
        <w:rPr>
          <w:rFonts w:ascii="Arial" w:hAnsi="Arial" w:cs="Arial"/>
          <w:szCs w:val="24"/>
        </w:rPr>
      </w:pPr>
    </w:p>
    <w:p w14:paraId="17058067" w14:textId="77777777" w:rsidR="00BD748D" w:rsidRPr="0011109B" w:rsidRDefault="00BD748D" w:rsidP="00E406BA">
      <w:pPr>
        <w:ind w:left="-284" w:right="-238"/>
        <w:jc w:val="both"/>
        <w:rPr>
          <w:rFonts w:ascii="Arial" w:hAnsi="Arial" w:cs="Arial"/>
          <w:szCs w:val="24"/>
        </w:rPr>
      </w:pPr>
      <w:r w:rsidRPr="0011109B">
        <w:rPr>
          <w:rFonts w:ascii="Arial" w:hAnsi="Arial" w:cs="Arial"/>
          <w:szCs w:val="24"/>
        </w:rPr>
        <w:t xml:space="preserve">The Jenkins Avenue portion of the SAS currently requires some modification to accommodate the drainage design solution, any redesign of this portion of the SAS needs to consider the hydraulic performance of the street functioning as an overland flow path. </w:t>
      </w:r>
    </w:p>
    <w:p w14:paraId="491BA1B2" w14:textId="77777777" w:rsidR="00BD748D" w:rsidRPr="0011109B" w:rsidRDefault="00BD748D" w:rsidP="00E406BA">
      <w:pPr>
        <w:ind w:left="-284" w:right="-238"/>
        <w:jc w:val="both"/>
        <w:rPr>
          <w:rFonts w:ascii="Arial" w:hAnsi="Arial" w:cs="Arial"/>
          <w:szCs w:val="24"/>
        </w:rPr>
      </w:pPr>
    </w:p>
    <w:p w14:paraId="4416FEEF" w14:textId="77777777" w:rsidR="00BD748D" w:rsidRDefault="00BD748D" w:rsidP="00E406BA">
      <w:pPr>
        <w:ind w:left="-284" w:right="-238"/>
        <w:jc w:val="both"/>
        <w:rPr>
          <w:rFonts w:ascii="Arial" w:hAnsi="Arial" w:cs="Arial"/>
          <w:szCs w:val="24"/>
        </w:rPr>
      </w:pPr>
      <w:r w:rsidRPr="0011109B">
        <w:rPr>
          <w:rFonts w:ascii="Arial" w:hAnsi="Arial" w:cs="Arial"/>
          <w:szCs w:val="24"/>
        </w:rPr>
        <w:t>Options for the redesign of the Nedlands Safe Active Street should be limited to the section between Dalkeith Road and Rockton Road. As such the options that have been prepared by officers are as follows:</w:t>
      </w:r>
    </w:p>
    <w:p w14:paraId="7DAEA33C" w14:textId="77777777" w:rsidR="00E406BA" w:rsidRDefault="00E406BA" w:rsidP="00BD748D">
      <w:pPr>
        <w:ind w:left="-284" w:right="-330"/>
        <w:jc w:val="both"/>
        <w:rPr>
          <w:rFonts w:ascii="Arial" w:hAnsi="Arial" w:cs="Arial"/>
          <w:szCs w:val="24"/>
        </w:rPr>
      </w:pPr>
    </w:p>
    <w:tbl>
      <w:tblPr>
        <w:tblStyle w:val="TableGrid"/>
        <w:tblW w:w="9640" w:type="dxa"/>
        <w:tblInd w:w="-289" w:type="dxa"/>
        <w:tblLook w:val="04A0" w:firstRow="1" w:lastRow="0" w:firstColumn="1" w:lastColumn="0" w:noHBand="0" w:noVBand="1"/>
      </w:tblPr>
      <w:tblGrid>
        <w:gridCol w:w="2694"/>
        <w:gridCol w:w="6946"/>
      </w:tblGrid>
      <w:tr w:rsidR="003222E2" w:rsidRPr="00452AD5" w14:paraId="4B80F8C0" w14:textId="77777777" w:rsidTr="00E406BA">
        <w:tc>
          <w:tcPr>
            <w:tcW w:w="9640" w:type="dxa"/>
            <w:gridSpan w:val="2"/>
          </w:tcPr>
          <w:p w14:paraId="24F44ED5" w14:textId="77777777" w:rsidR="00BD748D" w:rsidRPr="007E1EE6" w:rsidRDefault="00BD748D">
            <w:pPr>
              <w:ind w:right="-330"/>
              <w:jc w:val="both"/>
              <w:rPr>
                <w:rFonts w:ascii="Arial" w:hAnsi="Arial" w:cs="Arial"/>
                <w:b/>
                <w:bCs/>
                <w:szCs w:val="24"/>
                <w:lang w:val="en-AU"/>
              </w:rPr>
            </w:pPr>
            <w:r w:rsidRPr="007E1EE6">
              <w:rPr>
                <w:rFonts w:ascii="Arial" w:hAnsi="Arial" w:cs="Arial"/>
                <w:b/>
                <w:bCs/>
                <w:szCs w:val="24"/>
                <w:lang w:val="en-AU"/>
              </w:rPr>
              <w:t>Option 1: No Change to roadway</w:t>
            </w:r>
          </w:p>
        </w:tc>
      </w:tr>
      <w:tr w:rsidR="003222E2" w:rsidRPr="00452AD5" w14:paraId="4EFE666C" w14:textId="77777777" w:rsidTr="00E406BA">
        <w:tc>
          <w:tcPr>
            <w:tcW w:w="2694" w:type="dxa"/>
          </w:tcPr>
          <w:p w14:paraId="2DD3C082" w14:textId="77777777" w:rsidR="00BD748D" w:rsidRPr="0011109B" w:rsidRDefault="00BD748D">
            <w:pPr>
              <w:ind w:right="-330"/>
              <w:jc w:val="both"/>
              <w:rPr>
                <w:rFonts w:ascii="Arial" w:hAnsi="Arial" w:cs="Arial"/>
                <w:szCs w:val="24"/>
                <w:lang w:val="en-AU"/>
              </w:rPr>
            </w:pPr>
            <w:r w:rsidRPr="0011109B">
              <w:rPr>
                <w:rFonts w:ascii="Arial" w:hAnsi="Arial" w:cs="Arial"/>
                <w:szCs w:val="24"/>
                <w:lang w:val="en-AU"/>
              </w:rPr>
              <w:t>Action proposed</w:t>
            </w:r>
          </w:p>
        </w:tc>
        <w:tc>
          <w:tcPr>
            <w:tcW w:w="6946" w:type="dxa"/>
          </w:tcPr>
          <w:p w14:paraId="2F8CFE24" w14:textId="77777777" w:rsidR="00BD748D" w:rsidRPr="0011109B" w:rsidRDefault="00BD748D">
            <w:pPr>
              <w:ind w:right="-330"/>
              <w:jc w:val="both"/>
              <w:rPr>
                <w:rFonts w:ascii="Arial" w:hAnsi="Arial" w:cs="Arial"/>
                <w:szCs w:val="24"/>
                <w:lang w:val="en-AU"/>
              </w:rPr>
            </w:pPr>
            <w:r w:rsidRPr="0011109B">
              <w:rPr>
                <w:rFonts w:ascii="Arial" w:hAnsi="Arial" w:cs="Arial"/>
                <w:szCs w:val="24"/>
                <w:lang w:val="en-AU"/>
              </w:rPr>
              <w:t xml:space="preserve">No action – </w:t>
            </w:r>
            <w:r>
              <w:rPr>
                <w:rFonts w:ascii="Arial" w:hAnsi="Arial" w:cs="Arial"/>
                <w:szCs w:val="24"/>
                <w:lang w:val="en-AU"/>
              </w:rPr>
              <w:t>status quo</w:t>
            </w:r>
          </w:p>
        </w:tc>
      </w:tr>
      <w:tr w:rsidR="003222E2" w:rsidRPr="00452AD5" w14:paraId="0C5AE9AB" w14:textId="77777777" w:rsidTr="00E406BA">
        <w:tc>
          <w:tcPr>
            <w:tcW w:w="2694" w:type="dxa"/>
          </w:tcPr>
          <w:p w14:paraId="10AC11AF" w14:textId="77777777" w:rsidR="00BD748D" w:rsidRPr="0011109B" w:rsidRDefault="00BD748D">
            <w:pPr>
              <w:ind w:right="-330"/>
              <w:jc w:val="both"/>
              <w:rPr>
                <w:rFonts w:ascii="Arial" w:hAnsi="Arial" w:cs="Arial"/>
                <w:szCs w:val="24"/>
                <w:lang w:val="en-AU"/>
              </w:rPr>
            </w:pPr>
            <w:r w:rsidRPr="0011109B">
              <w:rPr>
                <w:rFonts w:ascii="Arial" w:hAnsi="Arial" w:cs="Arial"/>
                <w:szCs w:val="24"/>
                <w:lang w:val="en-AU"/>
              </w:rPr>
              <w:t xml:space="preserve">Probable cost </w:t>
            </w:r>
          </w:p>
        </w:tc>
        <w:tc>
          <w:tcPr>
            <w:tcW w:w="6946" w:type="dxa"/>
          </w:tcPr>
          <w:p w14:paraId="342F0EE3" w14:textId="77777777" w:rsidR="00BD748D" w:rsidRPr="0011109B" w:rsidRDefault="00BD748D">
            <w:pPr>
              <w:ind w:right="120"/>
              <w:jc w:val="both"/>
              <w:rPr>
                <w:rFonts w:ascii="Arial" w:hAnsi="Arial" w:cs="Arial"/>
                <w:szCs w:val="24"/>
                <w:lang w:val="en-AU"/>
              </w:rPr>
            </w:pPr>
            <w:r>
              <w:rPr>
                <w:rFonts w:ascii="Arial" w:hAnsi="Arial" w:cs="Arial"/>
                <w:szCs w:val="24"/>
                <w:lang w:val="en-AU"/>
              </w:rPr>
              <w:t>L</w:t>
            </w:r>
            <w:r w:rsidRPr="00F75463">
              <w:rPr>
                <w:rFonts w:ascii="Arial" w:hAnsi="Arial" w:cs="Arial"/>
                <w:szCs w:val="24"/>
                <w:lang w:val="en-AU"/>
              </w:rPr>
              <w:t xml:space="preserve">eaving the SAS ‘as is’ won’t have any direct cost to the City. </w:t>
            </w:r>
            <w:r>
              <w:rPr>
                <w:rFonts w:ascii="Arial" w:hAnsi="Arial" w:cs="Arial"/>
                <w:szCs w:val="24"/>
                <w:lang w:val="en-AU"/>
              </w:rPr>
              <w:t>It is acknowledged that</w:t>
            </w:r>
            <w:r w:rsidRPr="00F75463">
              <w:rPr>
                <w:rFonts w:ascii="Arial" w:hAnsi="Arial" w:cs="Arial"/>
                <w:szCs w:val="24"/>
                <w:lang w:val="en-AU"/>
              </w:rPr>
              <w:t xml:space="preserve"> without some change to the Jenkins Avenue section of the SAS there is a likelihood of further damage from flooding to various properties within that catchment</w:t>
            </w:r>
            <w:r>
              <w:rPr>
                <w:rFonts w:ascii="Arial" w:hAnsi="Arial" w:cs="Arial"/>
                <w:szCs w:val="24"/>
                <w:lang w:val="en-AU"/>
              </w:rPr>
              <w:t xml:space="preserve"> however the proposed</w:t>
            </w:r>
            <w:r w:rsidRPr="00F75463">
              <w:rPr>
                <w:rFonts w:ascii="Arial" w:hAnsi="Arial" w:cs="Arial"/>
                <w:szCs w:val="24"/>
                <w:lang w:val="en-AU"/>
              </w:rPr>
              <w:t xml:space="preserve"> </w:t>
            </w:r>
            <w:r>
              <w:rPr>
                <w:rFonts w:ascii="Arial" w:hAnsi="Arial" w:cs="Arial"/>
                <w:szCs w:val="24"/>
                <w:lang w:val="en-AU"/>
              </w:rPr>
              <w:t>drainage works priced as part of an independent project.</w:t>
            </w:r>
          </w:p>
        </w:tc>
      </w:tr>
      <w:tr w:rsidR="003222E2" w:rsidRPr="00452AD5" w14:paraId="52C67454" w14:textId="77777777" w:rsidTr="00E406BA">
        <w:tc>
          <w:tcPr>
            <w:tcW w:w="2694" w:type="dxa"/>
          </w:tcPr>
          <w:p w14:paraId="16C2F860" w14:textId="77777777" w:rsidR="00BD748D" w:rsidRPr="0011109B" w:rsidRDefault="00BD748D">
            <w:pPr>
              <w:ind w:right="-330"/>
              <w:jc w:val="both"/>
              <w:rPr>
                <w:rFonts w:ascii="Arial" w:hAnsi="Arial" w:cs="Arial"/>
                <w:szCs w:val="24"/>
                <w:lang w:val="en-AU"/>
              </w:rPr>
            </w:pPr>
            <w:r w:rsidRPr="0011109B">
              <w:rPr>
                <w:rFonts w:ascii="Arial" w:hAnsi="Arial" w:cs="Arial"/>
                <w:szCs w:val="24"/>
                <w:lang w:val="en-AU"/>
              </w:rPr>
              <w:t>Staging</w:t>
            </w:r>
          </w:p>
        </w:tc>
        <w:tc>
          <w:tcPr>
            <w:tcW w:w="6946" w:type="dxa"/>
          </w:tcPr>
          <w:p w14:paraId="50BF37A4" w14:textId="77777777" w:rsidR="00BD748D" w:rsidRPr="0011109B" w:rsidRDefault="00BD748D">
            <w:pPr>
              <w:ind w:right="-330"/>
              <w:jc w:val="both"/>
              <w:rPr>
                <w:rFonts w:ascii="Arial" w:hAnsi="Arial" w:cs="Arial"/>
                <w:szCs w:val="24"/>
                <w:lang w:val="en-AU"/>
              </w:rPr>
            </w:pPr>
            <w:r w:rsidRPr="0011109B">
              <w:rPr>
                <w:rFonts w:ascii="Arial" w:hAnsi="Arial" w:cs="Arial"/>
                <w:szCs w:val="24"/>
                <w:lang w:val="en-AU"/>
              </w:rPr>
              <w:t>N/A</w:t>
            </w:r>
          </w:p>
        </w:tc>
      </w:tr>
      <w:tr w:rsidR="003222E2" w:rsidRPr="00452AD5" w14:paraId="1637ADEF" w14:textId="77777777" w:rsidTr="00E406BA">
        <w:tc>
          <w:tcPr>
            <w:tcW w:w="2694" w:type="dxa"/>
          </w:tcPr>
          <w:p w14:paraId="2269ADFB" w14:textId="77777777" w:rsidR="00BD748D" w:rsidRPr="0011109B" w:rsidRDefault="00BD748D">
            <w:pPr>
              <w:ind w:right="-330"/>
              <w:jc w:val="both"/>
              <w:rPr>
                <w:rFonts w:ascii="Arial" w:hAnsi="Arial" w:cs="Arial"/>
                <w:szCs w:val="24"/>
                <w:lang w:val="en-AU"/>
              </w:rPr>
            </w:pPr>
            <w:r w:rsidRPr="0011109B">
              <w:rPr>
                <w:rFonts w:ascii="Arial" w:hAnsi="Arial" w:cs="Arial"/>
                <w:szCs w:val="24"/>
                <w:lang w:val="en-AU"/>
              </w:rPr>
              <w:t>Impact on Drainage</w:t>
            </w:r>
          </w:p>
        </w:tc>
        <w:tc>
          <w:tcPr>
            <w:tcW w:w="6946" w:type="dxa"/>
          </w:tcPr>
          <w:p w14:paraId="4B444C80" w14:textId="77777777" w:rsidR="00BD748D" w:rsidRPr="0011109B" w:rsidRDefault="00BD748D">
            <w:pPr>
              <w:ind w:right="120"/>
              <w:jc w:val="both"/>
              <w:rPr>
                <w:rFonts w:ascii="Arial" w:hAnsi="Arial" w:cs="Arial"/>
                <w:szCs w:val="24"/>
                <w:lang w:val="en-AU"/>
              </w:rPr>
            </w:pPr>
            <w:r>
              <w:rPr>
                <w:rFonts w:ascii="Arial" w:hAnsi="Arial" w:cs="Arial"/>
                <w:szCs w:val="24"/>
                <w:lang w:val="en-AU"/>
              </w:rPr>
              <w:t>S</w:t>
            </w:r>
            <w:r w:rsidRPr="00EF4D7C">
              <w:rPr>
                <w:rFonts w:ascii="Arial" w:hAnsi="Arial" w:cs="Arial"/>
                <w:szCs w:val="24"/>
                <w:lang w:val="en-AU"/>
              </w:rPr>
              <w:t xml:space="preserve">hould the SAS be left ‘as-is’ the overland flow path along Jenkins Avenue will continue to be impacted with a large portion of the overland flow diverting down Taylor Road instead of continuing along Jenkins Avenue and down Bulimba Road to the sump. </w:t>
            </w:r>
            <w:r w:rsidRPr="000F531E">
              <w:rPr>
                <w:rFonts w:ascii="Arial" w:hAnsi="Arial" w:cs="Arial"/>
                <w:szCs w:val="24"/>
              </w:rPr>
              <w:t>This is planned to be addressed by other drainage works as programmed.</w:t>
            </w:r>
          </w:p>
        </w:tc>
      </w:tr>
      <w:tr w:rsidR="003222E2" w:rsidRPr="00452AD5" w14:paraId="6B848353" w14:textId="77777777" w:rsidTr="00E406BA">
        <w:tc>
          <w:tcPr>
            <w:tcW w:w="2694" w:type="dxa"/>
          </w:tcPr>
          <w:p w14:paraId="71185EB9" w14:textId="77777777" w:rsidR="00BD748D" w:rsidRPr="0011109B" w:rsidRDefault="00BD748D">
            <w:pPr>
              <w:ind w:right="-330"/>
              <w:jc w:val="both"/>
              <w:rPr>
                <w:rFonts w:ascii="Arial" w:hAnsi="Arial" w:cs="Arial"/>
                <w:szCs w:val="24"/>
                <w:lang w:val="en-AU"/>
              </w:rPr>
            </w:pPr>
            <w:r w:rsidRPr="0011109B">
              <w:rPr>
                <w:rFonts w:ascii="Arial" w:hAnsi="Arial" w:cs="Arial"/>
                <w:szCs w:val="24"/>
                <w:lang w:val="en-AU"/>
              </w:rPr>
              <w:t>Impact on Safety</w:t>
            </w:r>
          </w:p>
        </w:tc>
        <w:tc>
          <w:tcPr>
            <w:tcW w:w="6946" w:type="dxa"/>
          </w:tcPr>
          <w:p w14:paraId="4EF6C230" w14:textId="77777777" w:rsidR="00BD748D" w:rsidRPr="00AC1EEA" w:rsidRDefault="00BD748D">
            <w:pPr>
              <w:ind w:right="120"/>
              <w:jc w:val="both"/>
              <w:rPr>
                <w:rFonts w:ascii="Arial" w:hAnsi="Arial" w:cs="Arial"/>
                <w:szCs w:val="24"/>
              </w:rPr>
            </w:pPr>
            <w:r>
              <w:rPr>
                <w:rFonts w:ascii="Arial" w:hAnsi="Arial" w:cs="Arial"/>
                <w:szCs w:val="24"/>
              </w:rPr>
              <w:t>S</w:t>
            </w:r>
            <w:r w:rsidRPr="0011109B">
              <w:rPr>
                <w:rFonts w:ascii="Arial" w:hAnsi="Arial" w:cs="Arial"/>
                <w:szCs w:val="24"/>
              </w:rPr>
              <w:t xml:space="preserve">omething that was raised in the Road Safety Audit was that the intersections of the side streets with the SAS lacked ‘presence’ in the road environment. When this is considered with the geometry of the side roads there is a likelihood that vehicles approaching the SAS from the side roads are doing so at a speed greater than is appropriate for this road environment. The crash data available between the completion of the SAS and the end of 2022 calendar year support this finding. All four crashes recorded involved vehicles traveling north – south across the SAS colliding with a vehicle, cyclist or pedestrian travelling along the SAS. It is important to note that thanks to the low-speed limits along the SAS these crashes resulted in property damage only and one medical severity crash instead of being the more severe hospital or fatality crashes that are typical when involving vulnerable road users. </w:t>
            </w:r>
          </w:p>
        </w:tc>
      </w:tr>
    </w:tbl>
    <w:p w14:paraId="4FA828B7" w14:textId="77777777" w:rsidR="00BD748D" w:rsidRPr="00AC1EEA" w:rsidRDefault="00BD748D" w:rsidP="00BD748D">
      <w:pPr>
        <w:ind w:right="-330"/>
        <w:jc w:val="both"/>
        <w:rPr>
          <w:rFonts w:ascii="Arial" w:hAnsi="Arial" w:cs="Arial"/>
          <w:szCs w:val="24"/>
        </w:rPr>
      </w:pPr>
    </w:p>
    <w:tbl>
      <w:tblPr>
        <w:tblStyle w:val="TableGrid"/>
        <w:tblpPr w:leftFromText="180" w:rightFromText="180" w:vertAnchor="text" w:horzAnchor="margin" w:tblpX="-289" w:tblpY="76"/>
        <w:tblW w:w="9634" w:type="dxa"/>
        <w:tblLook w:val="04A0" w:firstRow="1" w:lastRow="0" w:firstColumn="1" w:lastColumn="0" w:noHBand="0" w:noVBand="1"/>
      </w:tblPr>
      <w:tblGrid>
        <w:gridCol w:w="2694"/>
        <w:gridCol w:w="6940"/>
      </w:tblGrid>
      <w:tr w:rsidR="00BD748D" w:rsidRPr="009B73E2" w14:paraId="7BCAB02A" w14:textId="77777777" w:rsidTr="00E406BA">
        <w:tc>
          <w:tcPr>
            <w:tcW w:w="9634" w:type="dxa"/>
            <w:gridSpan w:val="2"/>
          </w:tcPr>
          <w:p w14:paraId="012ECF13" w14:textId="77777777" w:rsidR="00BD748D" w:rsidRPr="005D5365" w:rsidRDefault="00BD748D" w:rsidP="00E406BA">
            <w:pPr>
              <w:ind w:right="-330"/>
              <w:jc w:val="both"/>
              <w:rPr>
                <w:rFonts w:ascii="Arial" w:hAnsi="Arial" w:cs="Arial"/>
                <w:b/>
                <w:bCs/>
                <w:szCs w:val="24"/>
                <w:lang w:val="en-AU"/>
              </w:rPr>
            </w:pPr>
            <w:r w:rsidRPr="005D5365">
              <w:rPr>
                <w:rFonts w:ascii="Arial" w:hAnsi="Arial" w:cs="Arial"/>
                <w:b/>
                <w:bCs/>
                <w:szCs w:val="24"/>
                <w:lang w:val="en-AU"/>
              </w:rPr>
              <w:t>Option 2: Raised plateau on side streets &amp; street lighting upgrade</w:t>
            </w:r>
          </w:p>
        </w:tc>
      </w:tr>
      <w:tr w:rsidR="00BD748D" w:rsidRPr="009B73E2" w14:paraId="53D3B349" w14:textId="77777777" w:rsidTr="00E406BA">
        <w:tc>
          <w:tcPr>
            <w:tcW w:w="2694" w:type="dxa"/>
          </w:tcPr>
          <w:p w14:paraId="29D5382B" w14:textId="77777777" w:rsidR="00BD748D" w:rsidRPr="00D66F06" w:rsidRDefault="00BD748D" w:rsidP="00E406BA">
            <w:pPr>
              <w:ind w:right="-330"/>
              <w:jc w:val="both"/>
              <w:rPr>
                <w:rFonts w:ascii="Arial" w:hAnsi="Arial" w:cs="Arial"/>
                <w:szCs w:val="24"/>
                <w:lang w:val="en-AU"/>
              </w:rPr>
            </w:pPr>
            <w:r w:rsidRPr="00D66F06">
              <w:rPr>
                <w:rFonts w:ascii="Arial" w:hAnsi="Arial" w:cs="Arial"/>
                <w:szCs w:val="24"/>
                <w:lang w:val="en-AU"/>
              </w:rPr>
              <w:t>Action proposed</w:t>
            </w:r>
          </w:p>
        </w:tc>
        <w:tc>
          <w:tcPr>
            <w:tcW w:w="6940" w:type="dxa"/>
          </w:tcPr>
          <w:p w14:paraId="73D880D7" w14:textId="77777777" w:rsidR="00BD748D" w:rsidRPr="00D66F06" w:rsidRDefault="00BD748D" w:rsidP="00E406BA">
            <w:pPr>
              <w:ind w:right="120"/>
              <w:jc w:val="both"/>
              <w:rPr>
                <w:rFonts w:ascii="Arial" w:hAnsi="Arial" w:cs="Arial"/>
                <w:szCs w:val="24"/>
                <w:lang w:val="en-AU"/>
              </w:rPr>
            </w:pPr>
            <w:r w:rsidRPr="00D66F06">
              <w:rPr>
                <w:rFonts w:ascii="Arial" w:hAnsi="Arial" w:cs="Arial"/>
                <w:szCs w:val="24"/>
                <w:lang w:val="en-AU"/>
              </w:rPr>
              <w:t xml:space="preserve">Install road safety platforms on all side streets &amp; upgrade streetlighting to be Australian Standard compliant. </w:t>
            </w:r>
          </w:p>
        </w:tc>
      </w:tr>
      <w:tr w:rsidR="00BD748D" w:rsidRPr="009B73E2" w14:paraId="66758E04" w14:textId="77777777" w:rsidTr="00E406BA">
        <w:tc>
          <w:tcPr>
            <w:tcW w:w="2694" w:type="dxa"/>
          </w:tcPr>
          <w:p w14:paraId="7B91E908" w14:textId="77777777" w:rsidR="00BD748D" w:rsidRPr="00D66F06" w:rsidRDefault="00BD748D" w:rsidP="00E406BA">
            <w:pPr>
              <w:ind w:right="-330"/>
              <w:jc w:val="both"/>
              <w:rPr>
                <w:rFonts w:ascii="Arial" w:hAnsi="Arial" w:cs="Arial"/>
                <w:szCs w:val="24"/>
                <w:lang w:val="en-AU"/>
              </w:rPr>
            </w:pPr>
            <w:r w:rsidRPr="00D66F06">
              <w:rPr>
                <w:rFonts w:ascii="Arial" w:hAnsi="Arial" w:cs="Arial"/>
                <w:szCs w:val="24"/>
                <w:lang w:val="en-AU"/>
              </w:rPr>
              <w:t xml:space="preserve">Probable cost </w:t>
            </w:r>
          </w:p>
        </w:tc>
        <w:tc>
          <w:tcPr>
            <w:tcW w:w="6940" w:type="dxa"/>
          </w:tcPr>
          <w:p w14:paraId="27A5DF3B" w14:textId="77777777" w:rsidR="00BD748D" w:rsidRDefault="00BD748D" w:rsidP="00E406BA">
            <w:pPr>
              <w:ind w:right="120"/>
              <w:jc w:val="both"/>
              <w:rPr>
                <w:rFonts w:ascii="Arial" w:hAnsi="Arial" w:cs="Arial"/>
                <w:szCs w:val="24"/>
                <w:lang w:val="en-AU"/>
              </w:rPr>
            </w:pPr>
            <w:r>
              <w:rPr>
                <w:rFonts w:ascii="Arial" w:hAnsi="Arial" w:cs="Arial"/>
                <w:szCs w:val="24"/>
                <w:lang w:val="en-AU"/>
              </w:rPr>
              <w:t>S</w:t>
            </w:r>
            <w:r w:rsidRPr="00FA3879">
              <w:rPr>
                <w:rFonts w:ascii="Arial" w:hAnsi="Arial" w:cs="Arial"/>
                <w:szCs w:val="24"/>
                <w:lang w:val="en-AU"/>
              </w:rPr>
              <w:t>peed plateaus on side streets –</w:t>
            </w:r>
            <w:r>
              <w:rPr>
                <w:rFonts w:ascii="Arial" w:hAnsi="Arial" w:cs="Arial"/>
                <w:szCs w:val="24"/>
                <w:lang w:val="en-AU"/>
              </w:rPr>
              <w:t xml:space="preserve"> </w:t>
            </w:r>
            <w:r w:rsidRPr="00FA3879">
              <w:rPr>
                <w:rFonts w:ascii="Arial" w:hAnsi="Arial" w:cs="Arial"/>
                <w:szCs w:val="24"/>
                <w:lang w:val="en-AU"/>
              </w:rPr>
              <w:t xml:space="preserve">$300,000 - $400,000, </w:t>
            </w:r>
            <w:r>
              <w:rPr>
                <w:rFonts w:ascii="Arial" w:hAnsi="Arial" w:cs="Arial"/>
                <w:szCs w:val="24"/>
                <w:lang w:val="en-AU"/>
              </w:rPr>
              <w:t>S</w:t>
            </w:r>
            <w:r w:rsidRPr="00FA3879">
              <w:rPr>
                <w:rFonts w:ascii="Arial" w:hAnsi="Arial" w:cs="Arial"/>
                <w:szCs w:val="24"/>
                <w:lang w:val="en-AU"/>
              </w:rPr>
              <w:t>treet lighting –</w:t>
            </w:r>
            <w:r>
              <w:rPr>
                <w:rFonts w:ascii="Arial" w:hAnsi="Arial" w:cs="Arial"/>
                <w:szCs w:val="24"/>
                <w:lang w:val="en-AU"/>
              </w:rPr>
              <w:t xml:space="preserve"> </w:t>
            </w:r>
            <w:r w:rsidRPr="00FA3879">
              <w:rPr>
                <w:rFonts w:ascii="Arial" w:hAnsi="Arial" w:cs="Arial"/>
                <w:szCs w:val="24"/>
                <w:lang w:val="en-AU"/>
              </w:rPr>
              <w:t>$100,000 - $150,000</w:t>
            </w:r>
            <w:r>
              <w:rPr>
                <w:rFonts w:ascii="Arial" w:hAnsi="Arial" w:cs="Arial"/>
                <w:szCs w:val="24"/>
                <w:lang w:val="en-AU"/>
              </w:rPr>
              <w:t>,</w:t>
            </w:r>
            <w:r w:rsidRPr="00FA3879">
              <w:rPr>
                <w:rFonts w:ascii="Arial" w:hAnsi="Arial" w:cs="Arial"/>
                <w:szCs w:val="24"/>
                <w:lang w:val="en-AU"/>
              </w:rPr>
              <w:t xml:space="preserve"> </w:t>
            </w:r>
          </w:p>
          <w:p w14:paraId="21718FB6" w14:textId="77777777" w:rsidR="00BD748D" w:rsidRDefault="00BD748D" w:rsidP="00E406BA">
            <w:pPr>
              <w:ind w:right="120"/>
              <w:jc w:val="both"/>
              <w:rPr>
                <w:rFonts w:ascii="Arial" w:hAnsi="Arial" w:cs="Arial"/>
                <w:szCs w:val="24"/>
                <w:lang w:val="en-AU"/>
              </w:rPr>
            </w:pPr>
            <w:r>
              <w:rPr>
                <w:rFonts w:ascii="Arial" w:hAnsi="Arial" w:cs="Arial"/>
                <w:szCs w:val="24"/>
                <w:lang w:val="en-AU"/>
              </w:rPr>
              <w:t xml:space="preserve">Design - </w:t>
            </w:r>
            <w:r w:rsidRPr="00FA3879">
              <w:rPr>
                <w:rFonts w:ascii="Arial" w:hAnsi="Arial" w:cs="Arial"/>
                <w:szCs w:val="24"/>
                <w:lang w:val="en-AU"/>
              </w:rPr>
              <w:t>$50,000</w:t>
            </w:r>
            <w:r>
              <w:rPr>
                <w:rFonts w:ascii="Arial" w:hAnsi="Arial" w:cs="Arial"/>
                <w:szCs w:val="24"/>
                <w:lang w:val="en-AU"/>
              </w:rPr>
              <w:t>- $60,000,</w:t>
            </w:r>
          </w:p>
          <w:p w14:paraId="1CA2F237" w14:textId="77777777" w:rsidR="00BD748D" w:rsidRDefault="00BD748D" w:rsidP="00E406BA">
            <w:pPr>
              <w:ind w:right="120"/>
              <w:jc w:val="both"/>
              <w:rPr>
                <w:rFonts w:ascii="Arial" w:hAnsi="Arial" w:cs="Arial"/>
                <w:szCs w:val="24"/>
                <w:lang w:val="en-AU"/>
              </w:rPr>
            </w:pPr>
            <w:r>
              <w:rPr>
                <w:rFonts w:ascii="Arial" w:hAnsi="Arial" w:cs="Arial"/>
                <w:szCs w:val="24"/>
                <w:lang w:val="en-AU"/>
              </w:rPr>
              <w:t>Opinion of Probable Cost = $450,000-$610,000</w:t>
            </w:r>
          </w:p>
          <w:p w14:paraId="3232EB31" w14:textId="77777777" w:rsidR="00BD748D" w:rsidRPr="00D66F06" w:rsidRDefault="00BD748D" w:rsidP="00E406BA">
            <w:pPr>
              <w:ind w:right="120"/>
              <w:jc w:val="both"/>
              <w:rPr>
                <w:rFonts w:ascii="Arial" w:hAnsi="Arial" w:cs="Arial"/>
                <w:szCs w:val="24"/>
                <w:lang w:val="en-AU"/>
              </w:rPr>
            </w:pPr>
            <w:r>
              <w:rPr>
                <w:rFonts w:ascii="Arial" w:hAnsi="Arial" w:cs="Arial"/>
                <w:szCs w:val="24"/>
                <w:lang w:val="en-AU"/>
              </w:rPr>
              <w:t>(Drainage Excluded &amp; Funded Separately)</w:t>
            </w:r>
          </w:p>
        </w:tc>
      </w:tr>
      <w:tr w:rsidR="00BD748D" w:rsidRPr="009B73E2" w14:paraId="233637B5" w14:textId="77777777" w:rsidTr="00E406BA">
        <w:tc>
          <w:tcPr>
            <w:tcW w:w="2694" w:type="dxa"/>
          </w:tcPr>
          <w:p w14:paraId="46D619C7" w14:textId="77777777" w:rsidR="00BD748D" w:rsidRPr="00D66F06" w:rsidRDefault="00BD748D" w:rsidP="00E406BA">
            <w:pPr>
              <w:ind w:right="-330"/>
              <w:jc w:val="both"/>
              <w:rPr>
                <w:rFonts w:ascii="Arial" w:hAnsi="Arial" w:cs="Arial"/>
                <w:szCs w:val="24"/>
                <w:lang w:val="en-AU"/>
              </w:rPr>
            </w:pPr>
            <w:r w:rsidRPr="00D66F06">
              <w:rPr>
                <w:rFonts w:ascii="Arial" w:hAnsi="Arial" w:cs="Arial"/>
                <w:szCs w:val="24"/>
                <w:lang w:val="en-AU"/>
              </w:rPr>
              <w:t>Staging</w:t>
            </w:r>
          </w:p>
        </w:tc>
        <w:tc>
          <w:tcPr>
            <w:tcW w:w="6940" w:type="dxa"/>
          </w:tcPr>
          <w:p w14:paraId="1EA7B778" w14:textId="77777777" w:rsidR="00BD748D" w:rsidRPr="00D66F06" w:rsidRDefault="00BD748D" w:rsidP="00E406BA">
            <w:pPr>
              <w:ind w:right="120"/>
              <w:jc w:val="both"/>
              <w:rPr>
                <w:rFonts w:ascii="Arial" w:hAnsi="Arial" w:cs="Arial"/>
                <w:szCs w:val="24"/>
                <w:lang w:val="en-AU"/>
              </w:rPr>
            </w:pPr>
            <w:r w:rsidRPr="00D66F06">
              <w:rPr>
                <w:rFonts w:ascii="Arial" w:hAnsi="Arial" w:cs="Arial"/>
                <w:szCs w:val="24"/>
                <w:lang w:val="en-AU"/>
              </w:rPr>
              <w:t>Design</w:t>
            </w:r>
            <w:r>
              <w:rPr>
                <w:rFonts w:ascii="Arial" w:hAnsi="Arial" w:cs="Arial"/>
                <w:szCs w:val="24"/>
                <w:lang w:val="en-AU"/>
              </w:rPr>
              <w:t xml:space="preserve"> &amp; Consult</w:t>
            </w:r>
            <w:r w:rsidRPr="00D66F06">
              <w:rPr>
                <w:rFonts w:ascii="Arial" w:hAnsi="Arial" w:cs="Arial"/>
                <w:szCs w:val="24"/>
                <w:lang w:val="en-AU"/>
              </w:rPr>
              <w:t xml:space="preserve"> 23</w:t>
            </w:r>
            <w:r>
              <w:rPr>
                <w:rFonts w:ascii="Arial" w:hAnsi="Arial" w:cs="Arial"/>
                <w:szCs w:val="24"/>
                <w:lang w:val="en-AU"/>
              </w:rPr>
              <w:t>-</w:t>
            </w:r>
            <w:r w:rsidRPr="00D66F06">
              <w:rPr>
                <w:rFonts w:ascii="Arial" w:hAnsi="Arial" w:cs="Arial"/>
                <w:szCs w:val="24"/>
                <w:lang w:val="en-AU"/>
              </w:rPr>
              <w:t>24 FY, Construction 24</w:t>
            </w:r>
            <w:r>
              <w:rPr>
                <w:rFonts w:ascii="Arial" w:hAnsi="Arial" w:cs="Arial"/>
                <w:szCs w:val="24"/>
                <w:lang w:val="en-AU"/>
              </w:rPr>
              <w:t>-</w:t>
            </w:r>
            <w:r w:rsidRPr="00D66F06">
              <w:rPr>
                <w:rFonts w:ascii="Arial" w:hAnsi="Arial" w:cs="Arial"/>
                <w:szCs w:val="24"/>
                <w:lang w:val="en-AU"/>
              </w:rPr>
              <w:t>25 FY</w:t>
            </w:r>
          </w:p>
        </w:tc>
      </w:tr>
      <w:tr w:rsidR="00BD748D" w:rsidRPr="009B73E2" w14:paraId="343122EE" w14:textId="77777777" w:rsidTr="00E406BA">
        <w:tc>
          <w:tcPr>
            <w:tcW w:w="2694" w:type="dxa"/>
          </w:tcPr>
          <w:p w14:paraId="7203EEAC" w14:textId="77777777" w:rsidR="00BD748D" w:rsidRPr="00D66F06" w:rsidRDefault="00BD748D" w:rsidP="00E406BA">
            <w:pPr>
              <w:ind w:right="-330"/>
              <w:jc w:val="both"/>
              <w:rPr>
                <w:rFonts w:ascii="Arial" w:hAnsi="Arial" w:cs="Arial"/>
                <w:szCs w:val="24"/>
                <w:lang w:val="en-AU"/>
              </w:rPr>
            </w:pPr>
            <w:r w:rsidRPr="00D66F06">
              <w:rPr>
                <w:rFonts w:ascii="Arial" w:hAnsi="Arial" w:cs="Arial"/>
                <w:szCs w:val="24"/>
                <w:lang w:val="en-AU"/>
              </w:rPr>
              <w:t>Impact on Drainage</w:t>
            </w:r>
          </w:p>
        </w:tc>
        <w:tc>
          <w:tcPr>
            <w:tcW w:w="6940" w:type="dxa"/>
          </w:tcPr>
          <w:p w14:paraId="1BE8271C" w14:textId="77777777" w:rsidR="00BD748D" w:rsidRPr="00D66F06" w:rsidRDefault="00BD748D" w:rsidP="00E406BA">
            <w:pPr>
              <w:ind w:right="120"/>
              <w:jc w:val="both"/>
              <w:rPr>
                <w:rFonts w:ascii="Arial" w:hAnsi="Arial" w:cs="Arial"/>
                <w:szCs w:val="24"/>
                <w:lang w:val="en-AU"/>
              </w:rPr>
            </w:pPr>
            <w:r w:rsidRPr="00D66F06">
              <w:rPr>
                <w:rFonts w:ascii="Arial" w:hAnsi="Arial" w:cs="Arial"/>
                <w:szCs w:val="24"/>
                <w:lang w:val="en-AU"/>
              </w:rPr>
              <w:t>Overland flow path restored along Jenkins Avenue, other impacts to be confirmed by detailed stormwater modelling prior to civil design and construction.</w:t>
            </w:r>
          </w:p>
        </w:tc>
      </w:tr>
      <w:tr w:rsidR="00BD748D" w:rsidRPr="009B73E2" w14:paraId="55B2B051" w14:textId="77777777" w:rsidTr="00E406BA">
        <w:tc>
          <w:tcPr>
            <w:tcW w:w="2694" w:type="dxa"/>
          </w:tcPr>
          <w:p w14:paraId="5C15E26B" w14:textId="77777777" w:rsidR="00BD748D" w:rsidRPr="00D66F06" w:rsidRDefault="00BD748D" w:rsidP="00E406BA">
            <w:pPr>
              <w:ind w:right="-330"/>
              <w:jc w:val="both"/>
              <w:rPr>
                <w:rFonts w:ascii="Arial" w:hAnsi="Arial" w:cs="Arial"/>
                <w:szCs w:val="24"/>
                <w:lang w:val="en-AU"/>
              </w:rPr>
            </w:pPr>
            <w:r w:rsidRPr="00D66F06">
              <w:rPr>
                <w:rFonts w:ascii="Arial" w:hAnsi="Arial" w:cs="Arial"/>
                <w:szCs w:val="24"/>
                <w:lang w:val="en-AU"/>
              </w:rPr>
              <w:t>Impact on Safety</w:t>
            </w:r>
          </w:p>
        </w:tc>
        <w:tc>
          <w:tcPr>
            <w:tcW w:w="6940" w:type="dxa"/>
          </w:tcPr>
          <w:p w14:paraId="4E9C1A88" w14:textId="77777777" w:rsidR="00BD748D" w:rsidRPr="00D66F06" w:rsidRDefault="00BD748D" w:rsidP="00E406BA">
            <w:pPr>
              <w:ind w:right="120"/>
              <w:jc w:val="both"/>
              <w:rPr>
                <w:rFonts w:ascii="Arial" w:hAnsi="Arial" w:cs="Arial"/>
                <w:szCs w:val="24"/>
                <w:lang w:val="en-AU"/>
              </w:rPr>
            </w:pPr>
            <w:r w:rsidRPr="00D66F06">
              <w:rPr>
                <w:rFonts w:ascii="Arial" w:hAnsi="Arial" w:cs="Arial"/>
                <w:szCs w:val="24"/>
                <w:lang w:val="en-AU"/>
              </w:rPr>
              <w:t xml:space="preserve">Slow traffic on approach to SAS, provide better lighting for vulnerable road users, both leads to a decrease in the likelihood of crashes occurring and an increase in safety. </w:t>
            </w:r>
          </w:p>
        </w:tc>
      </w:tr>
    </w:tbl>
    <w:p w14:paraId="4322F642" w14:textId="77777777" w:rsidR="00BD748D" w:rsidRDefault="00BD748D" w:rsidP="00BD748D">
      <w:pPr>
        <w:pStyle w:val="ListParagraph"/>
        <w:ind w:left="436" w:right="-330"/>
        <w:jc w:val="both"/>
        <w:rPr>
          <w:rFonts w:ascii="Arial" w:hAnsi="Arial" w:cs="Arial"/>
          <w:szCs w:val="24"/>
        </w:rPr>
      </w:pPr>
    </w:p>
    <w:tbl>
      <w:tblPr>
        <w:tblStyle w:val="TableGrid"/>
        <w:tblW w:w="9640" w:type="dxa"/>
        <w:tblInd w:w="-289" w:type="dxa"/>
        <w:tblLook w:val="04A0" w:firstRow="1" w:lastRow="0" w:firstColumn="1" w:lastColumn="0" w:noHBand="0" w:noVBand="1"/>
      </w:tblPr>
      <w:tblGrid>
        <w:gridCol w:w="2694"/>
        <w:gridCol w:w="6946"/>
      </w:tblGrid>
      <w:tr w:rsidR="003222E2" w:rsidRPr="009B73E2" w14:paraId="6029AE24" w14:textId="77777777" w:rsidTr="00E406BA">
        <w:tc>
          <w:tcPr>
            <w:tcW w:w="9640" w:type="dxa"/>
            <w:gridSpan w:val="2"/>
          </w:tcPr>
          <w:p w14:paraId="2F4E0BDB" w14:textId="77777777" w:rsidR="00BD748D" w:rsidRPr="005D5365" w:rsidRDefault="00BD748D">
            <w:pPr>
              <w:ind w:right="-330"/>
              <w:jc w:val="both"/>
              <w:rPr>
                <w:rFonts w:ascii="Arial" w:hAnsi="Arial" w:cs="Arial"/>
                <w:b/>
                <w:bCs/>
                <w:szCs w:val="24"/>
                <w:lang w:val="en-AU"/>
              </w:rPr>
            </w:pPr>
            <w:r w:rsidRPr="005D5365">
              <w:rPr>
                <w:rFonts w:ascii="Arial" w:hAnsi="Arial" w:cs="Arial"/>
                <w:b/>
                <w:bCs/>
                <w:szCs w:val="24"/>
                <w:lang w:val="en-AU"/>
              </w:rPr>
              <w:t>Option 3: Widen &amp; Install Protected On-Street Cycleway</w:t>
            </w:r>
          </w:p>
        </w:tc>
      </w:tr>
      <w:tr w:rsidR="003222E2" w:rsidRPr="009B73E2" w14:paraId="2316E9BC" w14:textId="77777777" w:rsidTr="00E406BA">
        <w:tc>
          <w:tcPr>
            <w:tcW w:w="2694" w:type="dxa"/>
          </w:tcPr>
          <w:p w14:paraId="3A0A9643" w14:textId="77777777" w:rsidR="00BD748D" w:rsidRPr="00FA3879" w:rsidRDefault="00BD748D">
            <w:pPr>
              <w:ind w:right="-330"/>
              <w:jc w:val="both"/>
              <w:rPr>
                <w:rFonts w:ascii="Arial" w:hAnsi="Arial" w:cs="Arial"/>
                <w:szCs w:val="24"/>
                <w:lang w:val="en-AU"/>
              </w:rPr>
            </w:pPr>
            <w:r w:rsidRPr="00FA3879">
              <w:rPr>
                <w:rFonts w:ascii="Arial" w:hAnsi="Arial" w:cs="Arial"/>
                <w:szCs w:val="24"/>
                <w:lang w:val="en-AU"/>
              </w:rPr>
              <w:t>Action proposed</w:t>
            </w:r>
          </w:p>
        </w:tc>
        <w:tc>
          <w:tcPr>
            <w:tcW w:w="6946" w:type="dxa"/>
          </w:tcPr>
          <w:p w14:paraId="4333537E" w14:textId="77777777" w:rsidR="00BD748D" w:rsidRPr="00FA3879" w:rsidRDefault="00BD748D">
            <w:pPr>
              <w:rPr>
                <w:rFonts w:ascii="Arial" w:hAnsi="Arial" w:cs="Arial"/>
                <w:szCs w:val="24"/>
                <w:lang w:val="en-AU"/>
              </w:rPr>
            </w:pPr>
            <w:r w:rsidRPr="00FA3879">
              <w:rPr>
                <w:rFonts w:ascii="Arial" w:hAnsi="Arial" w:cs="Arial"/>
                <w:szCs w:val="24"/>
                <w:lang w:val="en-AU"/>
              </w:rPr>
              <w:t>Widen road pavement to 5.5m and install protected 2.5m on-street cycle lane</w:t>
            </w:r>
            <w:r>
              <w:rPr>
                <w:rFonts w:ascii="Arial" w:hAnsi="Arial" w:cs="Arial"/>
                <w:szCs w:val="24"/>
                <w:lang w:val="en-AU"/>
              </w:rPr>
              <w:t xml:space="preserve"> full length. </w:t>
            </w:r>
            <w:r w:rsidRPr="007A1A83">
              <w:rPr>
                <w:rFonts w:ascii="Arial" w:hAnsi="Arial" w:cs="Arial"/>
                <w:szCs w:val="24"/>
                <w:lang w:val="en-AU"/>
              </w:rPr>
              <w:t>Remove flush beams, asphalt wearing course and on-street parking bays, modify existing drainage infrastructure and reinstate new kerb</w:t>
            </w:r>
            <w:r>
              <w:rPr>
                <w:rFonts w:ascii="Arial" w:hAnsi="Arial" w:cs="Arial"/>
                <w:szCs w:val="24"/>
                <w:lang w:val="en-AU"/>
              </w:rPr>
              <w:t xml:space="preserve">. Reinstate turf and irrigation. Refer </w:t>
            </w:r>
            <w:r w:rsidRPr="000F531E">
              <w:rPr>
                <w:rFonts w:ascii="Arial" w:hAnsi="Arial" w:cs="Arial"/>
                <w:szCs w:val="24"/>
              </w:rPr>
              <w:t xml:space="preserve">Figure </w:t>
            </w:r>
            <w:r w:rsidRPr="005306B9">
              <w:rPr>
                <w:rFonts w:ascii="Arial" w:hAnsi="Arial" w:cs="Arial"/>
                <w:szCs w:val="24"/>
              </w:rPr>
              <w:t>2</w:t>
            </w:r>
            <w:r w:rsidRPr="005306B9">
              <w:rPr>
                <w:rFonts w:ascii="Arial" w:hAnsi="Arial" w:cs="Arial"/>
                <w:szCs w:val="24"/>
                <w:lang w:val="en-AU"/>
              </w:rPr>
              <w:t>.</w:t>
            </w:r>
          </w:p>
        </w:tc>
      </w:tr>
      <w:tr w:rsidR="003222E2" w:rsidRPr="009B73E2" w14:paraId="191062FB" w14:textId="77777777" w:rsidTr="00E406BA">
        <w:tc>
          <w:tcPr>
            <w:tcW w:w="2694" w:type="dxa"/>
          </w:tcPr>
          <w:p w14:paraId="4111866C" w14:textId="77777777" w:rsidR="00BD748D" w:rsidRPr="00FA3879" w:rsidRDefault="00BD748D">
            <w:pPr>
              <w:ind w:right="-330"/>
              <w:jc w:val="both"/>
              <w:rPr>
                <w:rFonts w:ascii="Arial" w:hAnsi="Arial" w:cs="Arial"/>
                <w:szCs w:val="24"/>
                <w:lang w:val="en-AU"/>
              </w:rPr>
            </w:pPr>
            <w:r w:rsidRPr="00FA3879">
              <w:rPr>
                <w:rFonts w:ascii="Arial" w:hAnsi="Arial" w:cs="Arial"/>
                <w:szCs w:val="24"/>
                <w:lang w:val="en-AU"/>
              </w:rPr>
              <w:t xml:space="preserve">Probable cost </w:t>
            </w:r>
          </w:p>
        </w:tc>
        <w:tc>
          <w:tcPr>
            <w:tcW w:w="6946" w:type="dxa"/>
          </w:tcPr>
          <w:p w14:paraId="585EAEC1" w14:textId="77777777" w:rsidR="00BD748D" w:rsidRDefault="00BD748D">
            <w:pPr>
              <w:ind w:right="-330"/>
              <w:rPr>
                <w:rFonts w:ascii="Arial" w:hAnsi="Arial" w:cs="Arial"/>
                <w:szCs w:val="24"/>
                <w:lang w:val="en-AU"/>
              </w:rPr>
            </w:pPr>
            <w:r>
              <w:rPr>
                <w:rFonts w:ascii="Arial" w:hAnsi="Arial" w:cs="Arial"/>
                <w:szCs w:val="24"/>
                <w:lang w:val="en-AU"/>
              </w:rPr>
              <w:t>Protected on street cycle lane - $220,000 - $500,000</w:t>
            </w:r>
          </w:p>
          <w:p w14:paraId="436313EE" w14:textId="77777777" w:rsidR="00BD748D" w:rsidRPr="00CF776D" w:rsidRDefault="00BD748D">
            <w:pPr>
              <w:ind w:right="-330"/>
              <w:rPr>
                <w:rFonts w:ascii="Arial" w:hAnsi="Arial" w:cs="Arial"/>
                <w:szCs w:val="24"/>
                <w:lang w:val="en-AU"/>
              </w:rPr>
            </w:pPr>
            <w:r>
              <w:rPr>
                <w:rFonts w:ascii="Arial" w:hAnsi="Arial" w:cs="Arial"/>
                <w:szCs w:val="24"/>
                <w:lang w:val="en-AU"/>
              </w:rPr>
              <w:t xml:space="preserve">Widening </w:t>
            </w:r>
            <w:r w:rsidRPr="00CF776D">
              <w:rPr>
                <w:rFonts w:ascii="Arial" w:hAnsi="Arial" w:cs="Arial"/>
                <w:szCs w:val="24"/>
                <w:lang w:val="en-AU"/>
              </w:rPr>
              <w:t>works - $600,000 - $750,000</w:t>
            </w:r>
          </w:p>
          <w:p w14:paraId="4B0067EE" w14:textId="77777777" w:rsidR="00BD748D" w:rsidRPr="00CF776D" w:rsidRDefault="00BD748D">
            <w:pPr>
              <w:ind w:right="-330"/>
              <w:rPr>
                <w:rFonts w:ascii="Arial" w:hAnsi="Arial" w:cs="Arial"/>
                <w:szCs w:val="24"/>
                <w:lang w:val="en-AU"/>
              </w:rPr>
            </w:pPr>
            <w:r w:rsidRPr="00CF776D">
              <w:rPr>
                <w:rFonts w:ascii="Arial" w:hAnsi="Arial" w:cs="Arial"/>
                <w:szCs w:val="24"/>
                <w:lang w:val="en-AU"/>
              </w:rPr>
              <w:t xml:space="preserve">Design - </w:t>
            </w:r>
            <w:r w:rsidRPr="005875AC">
              <w:rPr>
                <w:rFonts w:ascii="Arial" w:hAnsi="Arial" w:cs="Arial"/>
                <w:szCs w:val="24"/>
              </w:rPr>
              <w:t>$40,000 - $</w:t>
            </w:r>
            <w:r w:rsidRPr="00CF776D">
              <w:rPr>
                <w:rFonts w:ascii="Arial" w:hAnsi="Arial" w:cs="Arial"/>
                <w:szCs w:val="24"/>
              </w:rPr>
              <w:t>70,000</w:t>
            </w:r>
          </w:p>
          <w:p w14:paraId="699FE076" w14:textId="77777777" w:rsidR="00BD748D" w:rsidRDefault="00BD748D">
            <w:pPr>
              <w:ind w:right="120"/>
              <w:jc w:val="both"/>
              <w:rPr>
                <w:rFonts w:ascii="Arial" w:hAnsi="Arial" w:cs="Arial"/>
                <w:szCs w:val="24"/>
                <w:lang w:val="en-AU"/>
              </w:rPr>
            </w:pPr>
            <w:r w:rsidRPr="00CF776D">
              <w:rPr>
                <w:rFonts w:ascii="Arial" w:hAnsi="Arial" w:cs="Arial"/>
                <w:szCs w:val="24"/>
                <w:lang w:val="en-AU"/>
              </w:rPr>
              <w:t xml:space="preserve">Opinion of Probable Cost = </w:t>
            </w:r>
            <w:r w:rsidRPr="005875AC">
              <w:rPr>
                <w:rFonts w:ascii="Arial" w:hAnsi="Arial" w:cs="Arial"/>
                <w:szCs w:val="24"/>
              </w:rPr>
              <w:t>$</w:t>
            </w:r>
            <w:r w:rsidRPr="00CF776D">
              <w:rPr>
                <w:rFonts w:ascii="Arial" w:hAnsi="Arial" w:cs="Arial"/>
                <w:szCs w:val="24"/>
              </w:rPr>
              <w:t>860,000 –</w:t>
            </w:r>
            <w:r>
              <w:rPr>
                <w:rFonts w:ascii="Arial" w:hAnsi="Arial" w:cs="Arial"/>
                <w:szCs w:val="24"/>
              </w:rPr>
              <w:t xml:space="preserve"> $1,320,000</w:t>
            </w:r>
          </w:p>
          <w:p w14:paraId="35730841" w14:textId="77777777" w:rsidR="00BD748D" w:rsidRPr="00FA3879" w:rsidRDefault="00BD748D">
            <w:pPr>
              <w:ind w:right="-330"/>
              <w:rPr>
                <w:rFonts w:ascii="Arial" w:hAnsi="Arial" w:cs="Arial"/>
                <w:szCs w:val="24"/>
                <w:lang w:val="en-AU"/>
              </w:rPr>
            </w:pPr>
            <w:r>
              <w:rPr>
                <w:rFonts w:ascii="Arial" w:hAnsi="Arial" w:cs="Arial"/>
                <w:szCs w:val="24"/>
                <w:lang w:val="en-AU"/>
              </w:rPr>
              <w:t>(Drainage Excluded &amp; Funded Separately)</w:t>
            </w:r>
          </w:p>
        </w:tc>
      </w:tr>
      <w:tr w:rsidR="003222E2" w:rsidRPr="009B73E2" w14:paraId="4E674BD0" w14:textId="77777777" w:rsidTr="00E406BA">
        <w:tc>
          <w:tcPr>
            <w:tcW w:w="2694" w:type="dxa"/>
          </w:tcPr>
          <w:p w14:paraId="24B207F5" w14:textId="77777777" w:rsidR="00BD748D" w:rsidRPr="00FA3879" w:rsidRDefault="00BD748D">
            <w:pPr>
              <w:ind w:right="-330"/>
              <w:jc w:val="both"/>
              <w:rPr>
                <w:rFonts w:ascii="Arial" w:hAnsi="Arial" w:cs="Arial"/>
                <w:szCs w:val="24"/>
                <w:lang w:val="en-AU"/>
              </w:rPr>
            </w:pPr>
            <w:r w:rsidRPr="00FA3879">
              <w:rPr>
                <w:rFonts w:ascii="Arial" w:hAnsi="Arial" w:cs="Arial"/>
                <w:szCs w:val="24"/>
                <w:lang w:val="en-AU"/>
              </w:rPr>
              <w:t>Staging</w:t>
            </w:r>
          </w:p>
        </w:tc>
        <w:tc>
          <w:tcPr>
            <w:tcW w:w="6946" w:type="dxa"/>
          </w:tcPr>
          <w:p w14:paraId="5CE81480" w14:textId="77777777" w:rsidR="00BD748D" w:rsidRPr="00FA3879" w:rsidRDefault="00BD748D">
            <w:pPr>
              <w:ind w:right="-330"/>
              <w:rPr>
                <w:rFonts w:ascii="Arial" w:hAnsi="Arial" w:cs="Arial"/>
                <w:szCs w:val="24"/>
                <w:lang w:val="en-AU"/>
              </w:rPr>
            </w:pPr>
            <w:r w:rsidRPr="00FA3879">
              <w:rPr>
                <w:rFonts w:ascii="Arial" w:hAnsi="Arial" w:cs="Arial"/>
                <w:szCs w:val="24"/>
                <w:lang w:val="en-AU"/>
              </w:rPr>
              <w:t>Design</w:t>
            </w:r>
            <w:r>
              <w:rPr>
                <w:rFonts w:ascii="Arial" w:hAnsi="Arial" w:cs="Arial"/>
                <w:szCs w:val="24"/>
                <w:lang w:val="en-AU"/>
              </w:rPr>
              <w:t xml:space="preserve"> &amp; Consult</w:t>
            </w:r>
            <w:r w:rsidRPr="00FA3879">
              <w:rPr>
                <w:rFonts w:ascii="Arial" w:hAnsi="Arial" w:cs="Arial"/>
                <w:szCs w:val="24"/>
                <w:lang w:val="en-AU"/>
              </w:rPr>
              <w:t xml:space="preserve"> in 23</w:t>
            </w:r>
            <w:r>
              <w:rPr>
                <w:rFonts w:ascii="Arial" w:hAnsi="Arial" w:cs="Arial"/>
                <w:szCs w:val="24"/>
                <w:lang w:val="en-AU"/>
              </w:rPr>
              <w:t>-</w:t>
            </w:r>
            <w:r w:rsidRPr="00FA3879">
              <w:rPr>
                <w:rFonts w:ascii="Arial" w:hAnsi="Arial" w:cs="Arial"/>
                <w:szCs w:val="24"/>
                <w:lang w:val="en-AU"/>
              </w:rPr>
              <w:t>24 FY, Construction in 24</w:t>
            </w:r>
            <w:r>
              <w:rPr>
                <w:rFonts w:ascii="Arial" w:hAnsi="Arial" w:cs="Arial"/>
                <w:szCs w:val="24"/>
                <w:lang w:val="en-AU"/>
              </w:rPr>
              <w:t>-</w:t>
            </w:r>
            <w:r w:rsidRPr="00FA3879">
              <w:rPr>
                <w:rFonts w:ascii="Arial" w:hAnsi="Arial" w:cs="Arial"/>
                <w:szCs w:val="24"/>
                <w:lang w:val="en-AU"/>
              </w:rPr>
              <w:t>25 FY</w:t>
            </w:r>
          </w:p>
        </w:tc>
      </w:tr>
      <w:tr w:rsidR="003222E2" w:rsidRPr="009B73E2" w14:paraId="7A748007" w14:textId="77777777" w:rsidTr="00E406BA">
        <w:tc>
          <w:tcPr>
            <w:tcW w:w="2694" w:type="dxa"/>
          </w:tcPr>
          <w:p w14:paraId="6BD4582E" w14:textId="77777777" w:rsidR="00BD748D" w:rsidRPr="00FA3879" w:rsidRDefault="00BD748D">
            <w:pPr>
              <w:ind w:right="-330"/>
              <w:jc w:val="both"/>
              <w:rPr>
                <w:rFonts w:ascii="Arial" w:hAnsi="Arial" w:cs="Arial"/>
                <w:szCs w:val="24"/>
                <w:lang w:val="en-AU"/>
              </w:rPr>
            </w:pPr>
            <w:r w:rsidRPr="00FA3879">
              <w:rPr>
                <w:rFonts w:ascii="Arial" w:hAnsi="Arial" w:cs="Arial"/>
                <w:szCs w:val="24"/>
                <w:lang w:val="en-AU"/>
              </w:rPr>
              <w:t>Impact on Drainage</w:t>
            </w:r>
          </w:p>
        </w:tc>
        <w:tc>
          <w:tcPr>
            <w:tcW w:w="6946" w:type="dxa"/>
          </w:tcPr>
          <w:p w14:paraId="4C47D2F3" w14:textId="77777777" w:rsidR="00BD748D" w:rsidRPr="00FA3879" w:rsidRDefault="00BD748D">
            <w:pPr>
              <w:ind w:right="120"/>
              <w:rPr>
                <w:rFonts w:ascii="Arial" w:hAnsi="Arial" w:cs="Arial"/>
                <w:szCs w:val="24"/>
                <w:lang w:val="en-AU"/>
              </w:rPr>
            </w:pPr>
            <w:r w:rsidRPr="00FA3879">
              <w:rPr>
                <w:rFonts w:ascii="Arial" w:hAnsi="Arial" w:cs="Arial"/>
                <w:szCs w:val="24"/>
                <w:lang w:val="en-AU"/>
              </w:rPr>
              <w:t>Overland flow path restored along Jenkins Avenue, other impacts to be confirmed by detailed stormwater modelling prior to civil design and construction.</w:t>
            </w:r>
          </w:p>
        </w:tc>
      </w:tr>
      <w:tr w:rsidR="003222E2" w:rsidRPr="009B73E2" w14:paraId="68304BCE" w14:textId="77777777" w:rsidTr="00E406BA">
        <w:tc>
          <w:tcPr>
            <w:tcW w:w="2694" w:type="dxa"/>
          </w:tcPr>
          <w:p w14:paraId="62607EE2" w14:textId="77777777" w:rsidR="00BD748D" w:rsidRPr="00FA3879" w:rsidRDefault="00BD748D">
            <w:pPr>
              <w:ind w:right="-330"/>
              <w:jc w:val="both"/>
              <w:rPr>
                <w:rFonts w:ascii="Arial" w:hAnsi="Arial" w:cs="Arial"/>
                <w:szCs w:val="24"/>
                <w:lang w:val="en-AU"/>
              </w:rPr>
            </w:pPr>
            <w:r w:rsidRPr="00FA3879">
              <w:rPr>
                <w:rFonts w:ascii="Arial" w:hAnsi="Arial" w:cs="Arial"/>
                <w:szCs w:val="24"/>
                <w:lang w:val="en-AU"/>
              </w:rPr>
              <w:t>Impact on Safety</w:t>
            </w:r>
          </w:p>
        </w:tc>
        <w:tc>
          <w:tcPr>
            <w:tcW w:w="6946" w:type="dxa"/>
          </w:tcPr>
          <w:p w14:paraId="2AF08523" w14:textId="77777777" w:rsidR="00BD748D" w:rsidRPr="00FA3879" w:rsidRDefault="00BD748D">
            <w:pPr>
              <w:ind w:right="120"/>
              <w:jc w:val="both"/>
              <w:rPr>
                <w:rFonts w:ascii="Arial" w:hAnsi="Arial" w:cs="Arial"/>
                <w:szCs w:val="24"/>
                <w:lang w:val="en-AU"/>
              </w:rPr>
            </w:pPr>
            <w:r w:rsidRPr="00FA3879">
              <w:rPr>
                <w:rFonts w:ascii="Arial" w:hAnsi="Arial" w:cs="Arial"/>
                <w:szCs w:val="24"/>
                <w:lang w:val="en-AU"/>
              </w:rPr>
              <w:t>Speeds will likely increase along Jenkins Avenue and pre-SAS crash patterns are likely to re-appear. Cycling would be adequately catered for, but new conflict points would be introduced anywhere cyclist have to enter / exit the protected cycle lane.</w:t>
            </w:r>
            <w:r w:rsidRPr="00166A40">
              <w:rPr>
                <w:rFonts w:ascii="Arial" w:hAnsi="Arial" w:cs="Arial"/>
                <w:szCs w:val="24"/>
                <w:lang w:val="en-AU"/>
              </w:rPr>
              <w:t xml:space="preserve"> </w:t>
            </w:r>
            <w:r>
              <w:rPr>
                <w:rFonts w:ascii="Arial" w:hAnsi="Arial" w:cs="Arial"/>
                <w:szCs w:val="24"/>
                <w:lang w:val="en-AU"/>
              </w:rPr>
              <w:t>H</w:t>
            </w:r>
            <w:r w:rsidRPr="00166A40">
              <w:rPr>
                <w:rFonts w:ascii="Arial" w:hAnsi="Arial" w:cs="Arial"/>
                <w:szCs w:val="24"/>
                <w:lang w:val="en-AU"/>
              </w:rPr>
              <w:t>owever, would no longer be considered a “Safe Active Street” as such any 30km/h line marking and SAS specific markings would also need to be removed.</w:t>
            </w:r>
          </w:p>
        </w:tc>
      </w:tr>
    </w:tbl>
    <w:p w14:paraId="2BA4A023" w14:textId="641DDA9C" w:rsidR="00BD748D" w:rsidRDefault="00BD748D" w:rsidP="00BD748D">
      <w:pPr>
        <w:keepNext/>
        <w:ind w:right="-330"/>
        <w:jc w:val="both"/>
      </w:pPr>
    </w:p>
    <w:p w14:paraId="2E5CA128" w14:textId="211E39E3" w:rsidR="00E406BA" w:rsidRDefault="00E406BA" w:rsidP="00E406BA">
      <w:pPr>
        <w:keepNext/>
        <w:ind w:left="-284" w:right="-330"/>
        <w:jc w:val="both"/>
      </w:pPr>
      <w:r w:rsidRPr="00AC1EEA">
        <w:rPr>
          <w:rFonts w:ascii="Arial" w:hAnsi="Arial" w:cs="Arial"/>
          <w:noProof/>
          <w:szCs w:val="24"/>
        </w:rPr>
        <w:drawing>
          <wp:inline distT="0" distB="0" distL="0" distR="0" wp14:anchorId="1F9F8FC9" wp14:editId="337AEF47">
            <wp:extent cx="6135624" cy="2563495"/>
            <wp:effectExtent l="0" t="0" r="0" b="8255"/>
            <wp:docPr id="1574675578" name="Picture 1574675578" descr="P22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75578" name="Picture 1574675578" descr="P2205#yI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42927" cy="2566546"/>
                    </a:xfrm>
                    <a:prstGeom prst="rect">
                      <a:avLst/>
                    </a:prstGeom>
                  </pic:spPr>
                </pic:pic>
              </a:graphicData>
            </a:graphic>
          </wp:inline>
        </w:drawing>
      </w:r>
    </w:p>
    <w:p w14:paraId="65A0339B" w14:textId="00AF5F08" w:rsidR="00BD748D" w:rsidRPr="00474C7D" w:rsidRDefault="00BD748D" w:rsidP="00E406BA">
      <w:pPr>
        <w:pStyle w:val="Caption"/>
        <w:spacing w:after="0"/>
        <w:ind w:left="-284"/>
        <w:jc w:val="both"/>
        <w:rPr>
          <w:rFonts w:ascii="Arial" w:hAnsi="Arial" w:cs="Arial"/>
          <w:i w:val="0"/>
          <w:iCs w:val="0"/>
          <w:color w:val="auto"/>
          <w:sz w:val="36"/>
          <w:szCs w:val="36"/>
        </w:rPr>
      </w:pPr>
      <w:r w:rsidRPr="00474C7D">
        <w:rPr>
          <w:rFonts w:ascii="Arial" w:hAnsi="Arial" w:cs="Arial"/>
          <w:i w:val="0"/>
          <w:iCs w:val="0"/>
          <w:color w:val="auto"/>
          <w:sz w:val="24"/>
          <w:szCs w:val="24"/>
        </w:rPr>
        <w:t xml:space="preserve">Figure </w:t>
      </w:r>
      <w:r w:rsidRPr="00474C7D">
        <w:rPr>
          <w:rFonts w:ascii="Arial" w:hAnsi="Arial" w:cs="Arial"/>
          <w:i w:val="0"/>
          <w:iCs w:val="0"/>
          <w:color w:val="auto"/>
          <w:sz w:val="24"/>
          <w:szCs w:val="24"/>
        </w:rPr>
        <w:fldChar w:fldCharType="begin"/>
      </w:r>
      <w:r w:rsidRPr="00474C7D">
        <w:rPr>
          <w:rFonts w:ascii="Arial" w:hAnsi="Arial" w:cs="Arial"/>
          <w:i w:val="0"/>
          <w:iCs w:val="0"/>
          <w:color w:val="auto"/>
          <w:sz w:val="24"/>
          <w:szCs w:val="24"/>
        </w:rPr>
        <w:instrText xml:space="preserve"> SEQ Figure \* ARABIC </w:instrText>
      </w:r>
      <w:r w:rsidRPr="00474C7D">
        <w:rPr>
          <w:rFonts w:ascii="Arial" w:hAnsi="Arial" w:cs="Arial"/>
          <w:i w:val="0"/>
          <w:iCs w:val="0"/>
          <w:color w:val="auto"/>
          <w:sz w:val="24"/>
          <w:szCs w:val="24"/>
        </w:rPr>
        <w:fldChar w:fldCharType="separate"/>
      </w:r>
      <w:r w:rsidRPr="00474C7D">
        <w:rPr>
          <w:rFonts w:ascii="Arial" w:hAnsi="Arial" w:cs="Arial"/>
          <w:i w:val="0"/>
          <w:iCs w:val="0"/>
          <w:color w:val="auto"/>
          <w:sz w:val="24"/>
          <w:szCs w:val="24"/>
        </w:rPr>
        <w:fldChar w:fldCharType="end"/>
      </w:r>
      <w:r w:rsidRPr="00474C7D">
        <w:rPr>
          <w:rFonts w:ascii="Arial" w:hAnsi="Arial" w:cs="Arial"/>
          <w:i w:val="0"/>
          <w:iCs w:val="0"/>
          <w:color w:val="auto"/>
          <w:sz w:val="24"/>
          <w:szCs w:val="24"/>
        </w:rPr>
        <w:t xml:space="preserve"> - Concept Cross-section of Jenkins Avenue</w:t>
      </w:r>
    </w:p>
    <w:p w14:paraId="4DE8B9CB" w14:textId="77777777" w:rsidR="00BD748D" w:rsidRPr="00AC1EEA" w:rsidRDefault="00BD748D" w:rsidP="00BD748D">
      <w:pPr>
        <w:ind w:right="-330"/>
        <w:jc w:val="both"/>
        <w:rPr>
          <w:rFonts w:ascii="Arial" w:hAnsi="Arial" w:cs="Arial"/>
          <w:szCs w:val="24"/>
        </w:rPr>
      </w:pPr>
    </w:p>
    <w:p w14:paraId="742C7D94" w14:textId="77777777" w:rsidR="00BD748D" w:rsidRPr="00AC1EEA" w:rsidRDefault="00BD748D" w:rsidP="00BD748D">
      <w:pPr>
        <w:ind w:right="-330"/>
        <w:jc w:val="both"/>
        <w:rPr>
          <w:rFonts w:ascii="Arial" w:hAnsi="Arial" w:cs="Arial"/>
          <w:szCs w:val="24"/>
        </w:rPr>
      </w:pPr>
    </w:p>
    <w:tbl>
      <w:tblPr>
        <w:tblStyle w:val="TableGrid"/>
        <w:tblW w:w="9498" w:type="dxa"/>
        <w:tblInd w:w="-289" w:type="dxa"/>
        <w:tblLook w:val="04A0" w:firstRow="1" w:lastRow="0" w:firstColumn="1" w:lastColumn="0" w:noHBand="0" w:noVBand="1"/>
      </w:tblPr>
      <w:tblGrid>
        <w:gridCol w:w="2694"/>
        <w:gridCol w:w="6804"/>
      </w:tblGrid>
      <w:tr w:rsidR="003222E2" w:rsidRPr="00FA3879" w14:paraId="022C166E" w14:textId="77777777" w:rsidTr="00474C7D">
        <w:tc>
          <w:tcPr>
            <w:tcW w:w="9498" w:type="dxa"/>
            <w:gridSpan w:val="2"/>
          </w:tcPr>
          <w:p w14:paraId="69DA98FD" w14:textId="77777777" w:rsidR="00BD748D" w:rsidRPr="005D5365" w:rsidRDefault="00BD748D">
            <w:pPr>
              <w:ind w:right="120"/>
              <w:jc w:val="both"/>
              <w:rPr>
                <w:rFonts w:ascii="Arial" w:hAnsi="Arial" w:cs="Arial"/>
                <w:b/>
                <w:bCs/>
                <w:szCs w:val="24"/>
                <w:lang w:val="en-AU"/>
              </w:rPr>
            </w:pPr>
            <w:r w:rsidRPr="005D5365">
              <w:rPr>
                <w:rFonts w:ascii="Arial" w:hAnsi="Arial" w:cs="Arial"/>
                <w:b/>
                <w:bCs/>
                <w:szCs w:val="24"/>
                <w:lang w:val="en-AU"/>
              </w:rPr>
              <w:t>Option 4: Convert the SAS between Dalkeith Road and Rockton Road to one-way traffic.</w:t>
            </w:r>
          </w:p>
        </w:tc>
      </w:tr>
      <w:tr w:rsidR="003222E2" w:rsidRPr="00FA3879" w14:paraId="5316C58A" w14:textId="77777777" w:rsidTr="00474C7D">
        <w:tc>
          <w:tcPr>
            <w:tcW w:w="2694" w:type="dxa"/>
          </w:tcPr>
          <w:p w14:paraId="70651861" w14:textId="77777777" w:rsidR="00BD748D" w:rsidRPr="00FA3879" w:rsidRDefault="00BD748D">
            <w:pPr>
              <w:ind w:right="-330"/>
              <w:jc w:val="both"/>
              <w:rPr>
                <w:rFonts w:ascii="Arial" w:hAnsi="Arial" w:cs="Arial"/>
                <w:szCs w:val="24"/>
                <w:lang w:val="en-AU"/>
              </w:rPr>
            </w:pPr>
            <w:r w:rsidRPr="00FA3879">
              <w:rPr>
                <w:rFonts w:ascii="Arial" w:hAnsi="Arial" w:cs="Arial"/>
                <w:szCs w:val="24"/>
                <w:lang w:val="en-AU"/>
              </w:rPr>
              <w:t>Action proposed</w:t>
            </w:r>
          </w:p>
        </w:tc>
        <w:tc>
          <w:tcPr>
            <w:tcW w:w="6804" w:type="dxa"/>
          </w:tcPr>
          <w:p w14:paraId="716537B3" w14:textId="77777777" w:rsidR="00BD748D" w:rsidRPr="00FA3879" w:rsidRDefault="00BD748D">
            <w:pPr>
              <w:rPr>
                <w:rFonts w:ascii="Arial" w:hAnsi="Arial" w:cs="Arial"/>
                <w:szCs w:val="24"/>
                <w:lang w:val="en-AU"/>
              </w:rPr>
            </w:pPr>
            <w:r>
              <w:rPr>
                <w:rFonts w:ascii="Arial" w:hAnsi="Arial" w:cs="Arial"/>
                <w:szCs w:val="24"/>
                <w:lang w:val="en-AU"/>
              </w:rPr>
              <w:t xml:space="preserve">Narrow segments of the full length of Jenkins Avenue to a 3.0m carriageway and make the segment of road one-way with support of signage and pavement marking. </w:t>
            </w:r>
          </w:p>
        </w:tc>
      </w:tr>
      <w:tr w:rsidR="003222E2" w:rsidRPr="00FA3879" w14:paraId="1E48686A" w14:textId="77777777" w:rsidTr="00474C7D">
        <w:tc>
          <w:tcPr>
            <w:tcW w:w="2694" w:type="dxa"/>
          </w:tcPr>
          <w:p w14:paraId="2BA50E2F" w14:textId="77777777" w:rsidR="00BD748D" w:rsidRPr="00FA3879" w:rsidRDefault="00BD748D">
            <w:pPr>
              <w:ind w:right="-330"/>
              <w:jc w:val="both"/>
              <w:rPr>
                <w:rFonts w:ascii="Arial" w:hAnsi="Arial" w:cs="Arial"/>
                <w:szCs w:val="24"/>
                <w:lang w:val="en-AU"/>
              </w:rPr>
            </w:pPr>
            <w:r w:rsidRPr="00FA3879">
              <w:rPr>
                <w:rFonts w:ascii="Arial" w:hAnsi="Arial" w:cs="Arial"/>
                <w:szCs w:val="24"/>
                <w:lang w:val="en-AU"/>
              </w:rPr>
              <w:t xml:space="preserve">Probable cost </w:t>
            </w:r>
          </w:p>
        </w:tc>
        <w:tc>
          <w:tcPr>
            <w:tcW w:w="6804" w:type="dxa"/>
          </w:tcPr>
          <w:p w14:paraId="761DECC0" w14:textId="77777777" w:rsidR="00BD748D" w:rsidRDefault="00BD748D">
            <w:pPr>
              <w:ind w:right="120"/>
              <w:jc w:val="both"/>
              <w:rPr>
                <w:rFonts w:ascii="Arial" w:hAnsi="Arial" w:cs="Arial"/>
                <w:szCs w:val="24"/>
              </w:rPr>
            </w:pPr>
            <w:r>
              <w:rPr>
                <w:rFonts w:ascii="Arial" w:hAnsi="Arial" w:cs="Arial"/>
                <w:szCs w:val="24"/>
              </w:rPr>
              <w:t>T</w:t>
            </w:r>
            <w:r w:rsidRPr="00AC1EEA">
              <w:rPr>
                <w:rFonts w:ascii="Arial" w:hAnsi="Arial" w:cs="Arial"/>
                <w:szCs w:val="24"/>
              </w:rPr>
              <w:t xml:space="preserve">he cost for this type of program cannot be determined at this stage as any treatment to make Jenkins Avenue one-way will involve </w:t>
            </w:r>
            <w:r>
              <w:rPr>
                <w:rFonts w:ascii="Arial" w:hAnsi="Arial" w:cs="Arial"/>
                <w:szCs w:val="24"/>
              </w:rPr>
              <w:t xml:space="preserve">not only detailed modelling to determine wider implications, but also </w:t>
            </w:r>
            <w:r w:rsidRPr="00AC1EEA">
              <w:rPr>
                <w:rFonts w:ascii="Arial" w:hAnsi="Arial" w:cs="Arial"/>
                <w:szCs w:val="24"/>
              </w:rPr>
              <w:t xml:space="preserve">subsequent treatments to the surrounding road network to maintain connectivity throughout the area. </w:t>
            </w:r>
            <w:r>
              <w:rPr>
                <w:rFonts w:ascii="Arial" w:hAnsi="Arial" w:cs="Arial"/>
                <w:szCs w:val="24"/>
              </w:rPr>
              <w:t xml:space="preserve">It is estimated and assumed that development and design work will be considerable due to this. </w:t>
            </w:r>
          </w:p>
          <w:p w14:paraId="75106D1F" w14:textId="77777777" w:rsidR="00BD748D" w:rsidRDefault="00BD748D">
            <w:pPr>
              <w:ind w:right="120"/>
              <w:jc w:val="both"/>
              <w:rPr>
                <w:rFonts w:ascii="Arial" w:hAnsi="Arial" w:cs="Arial"/>
                <w:szCs w:val="24"/>
              </w:rPr>
            </w:pPr>
            <w:r>
              <w:rPr>
                <w:rFonts w:ascii="Arial" w:hAnsi="Arial" w:cs="Arial"/>
                <w:szCs w:val="24"/>
              </w:rPr>
              <w:t>However, for the basis of comparison a price range similar to Option 2 would be deemed likely owing to a mix of isolated and full-length treatments.</w:t>
            </w:r>
          </w:p>
          <w:p w14:paraId="12372358" w14:textId="77777777" w:rsidR="00BD748D" w:rsidRDefault="00BD748D">
            <w:pPr>
              <w:ind w:right="120"/>
              <w:jc w:val="both"/>
              <w:rPr>
                <w:rFonts w:ascii="Arial" w:hAnsi="Arial" w:cs="Arial"/>
                <w:szCs w:val="24"/>
              </w:rPr>
            </w:pPr>
          </w:p>
          <w:p w14:paraId="68539BCB" w14:textId="77777777" w:rsidR="00BD748D" w:rsidRDefault="00BD748D">
            <w:pPr>
              <w:ind w:right="120"/>
              <w:jc w:val="both"/>
              <w:rPr>
                <w:rFonts w:ascii="Arial" w:hAnsi="Arial" w:cs="Arial"/>
                <w:szCs w:val="24"/>
                <w:lang w:val="en-AU"/>
              </w:rPr>
            </w:pPr>
            <w:r>
              <w:rPr>
                <w:rFonts w:ascii="Arial" w:hAnsi="Arial" w:cs="Arial"/>
                <w:szCs w:val="24"/>
              </w:rPr>
              <w:t xml:space="preserve">Option 2 </w:t>
            </w:r>
            <w:r>
              <w:rPr>
                <w:rFonts w:ascii="Arial" w:hAnsi="Arial" w:cs="Arial"/>
                <w:szCs w:val="24"/>
                <w:lang w:val="en-AU"/>
              </w:rPr>
              <w:t>Opinion of Probable Cost = $350,000 - $610,000</w:t>
            </w:r>
          </w:p>
          <w:p w14:paraId="6A8C96C1" w14:textId="77777777" w:rsidR="00BD748D" w:rsidRDefault="00BD748D">
            <w:pPr>
              <w:ind w:right="120"/>
              <w:jc w:val="both"/>
              <w:rPr>
                <w:rFonts w:ascii="Arial" w:hAnsi="Arial" w:cs="Arial"/>
                <w:szCs w:val="24"/>
                <w:lang w:val="en-AU"/>
              </w:rPr>
            </w:pPr>
            <w:r>
              <w:rPr>
                <w:rFonts w:ascii="Arial" w:hAnsi="Arial" w:cs="Arial"/>
                <w:szCs w:val="24"/>
                <w:lang w:val="en-AU"/>
              </w:rPr>
              <w:t>Additional Modelling and Design = $20,000 - $30,000</w:t>
            </w:r>
          </w:p>
          <w:p w14:paraId="2E806C6A" w14:textId="77777777" w:rsidR="00BD748D" w:rsidRDefault="00BD748D">
            <w:pPr>
              <w:ind w:right="120"/>
              <w:jc w:val="both"/>
              <w:rPr>
                <w:rFonts w:ascii="Arial" w:hAnsi="Arial" w:cs="Arial"/>
                <w:szCs w:val="24"/>
                <w:lang w:val="en-AU"/>
              </w:rPr>
            </w:pPr>
            <w:r>
              <w:rPr>
                <w:rFonts w:ascii="Arial" w:hAnsi="Arial" w:cs="Arial"/>
                <w:szCs w:val="24"/>
                <w:lang w:val="en-AU"/>
              </w:rPr>
              <w:t>Opinion of Probable Cost = $370,000 - $640,000</w:t>
            </w:r>
          </w:p>
          <w:p w14:paraId="0FCBF37B" w14:textId="77777777" w:rsidR="00BD748D" w:rsidRPr="00FA3879" w:rsidRDefault="00BD748D">
            <w:pPr>
              <w:ind w:right="-330"/>
              <w:rPr>
                <w:rFonts w:ascii="Arial" w:hAnsi="Arial" w:cs="Arial"/>
                <w:szCs w:val="24"/>
                <w:lang w:val="en-AU"/>
              </w:rPr>
            </w:pPr>
            <w:r>
              <w:rPr>
                <w:rFonts w:ascii="Arial" w:hAnsi="Arial" w:cs="Arial"/>
                <w:szCs w:val="24"/>
                <w:lang w:val="en-AU"/>
              </w:rPr>
              <w:t>(Drainage Excluded &amp; Funded Separately)</w:t>
            </w:r>
          </w:p>
        </w:tc>
      </w:tr>
      <w:tr w:rsidR="003222E2" w:rsidRPr="00FA3879" w14:paraId="778F2F5F" w14:textId="77777777" w:rsidTr="00474C7D">
        <w:tc>
          <w:tcPr>
            <w:tcW w:w="2694" w:type="dxa"/>
          </w:tcPr>
          <w:p w14:paraId="5ADA5CDC" w14:textId="77777777" w:rsidR="00BD748D" w:rsidRPr="00FA3879" w:rsidRDefault="00BD748D">
            <w:pPr>
              <w:ind w:right="-330"/>
              <w:jc w:val="both"/>
              <w:rPr>
                <w:rFonts w:ascii="Arial" w:hAnsi="Arial" w:cs="Arial"/>
                <w:szCs w:val="24"/>
                <w:lang w:val="en-AU"/>
              </w:rPr>
            </w:pPr>
            <w:r w:rsidRPr="00FA3879">
              <w:rPr>
                <w:rFonts w:ascii="Arial" w:hAnsi="Arial" w:cs="Arial"/>
                <w:szCs w:val="24"/>
                <w:lang w:val="en-AU"/>
              </w:rPr>
              <w:t>Staging</w:t>
            </w:r>
          </w:p>
        </w:tc>
        <w:tc>
          <w:tcPr>
            <w:tcW w:w="6804" w:type="dxa"/>
          </w:tcPr>
          <w:p w14:paraId="0629402A" w14:textId="77777777" w:rsidR="00BD748D" w:rsidRPr="00FA3879" w:rsidRDefault="00BD748D">
            <w:pPr>
              <w:rPr>
                <w:rFonts w:ascii="Arial" w:hAnsi="Arial" w:cs="Arial"/>
                <w:szCs w:val="24"/>
                <w:lang w:val="en-AU"/>
              </w:rPr>
            </w:pPr>
            <w:r>
              <w:rPr>
                <w:rFonts w:ascii="Arial" w:hAnsi="Arial" w:cs="Arial"/>
                <w:szCs w:val="24"/>
                <w:lang w:val="en-AU"/>
              </w:rPr>
              <w:t>Develop &amp; consult</w:t>
            </w:r>
            <w:r w:rsidRPr="00FA3879">
              <w:rPr>
                <w:rFonts w:ascii="Arial" w:hAnsi="Arial" w:cs="Arial"/>
                <w:szCs w:val="24"/>
                <w:lang w:val="en-AU"/>
              </w:rPr>
              <w:t xml:space="preserve"> in 23</w:t>
            </w:r>
            <w:r>
              <w:rPr>
                <w:rFonts w:ascii="Arial" w:hAnsi="Arial" w:cs="Arial"/>
                <w:szCs w:val="24"/>
                <w:lang w:val="en-AU"/>
              </w:rPr>
              <w:t>-</w:t>
            </w:r>
            <w:r w:rsidRPr="00FA3879">
              <w:rPr>
                <w:rFonts w:ascii="Arial" w:hAnsi="Arial" w:cs="Arial"/>
                <w:szCs w:val="24"/>
                <w:lang w:val="en-AU"/>
              </w:rPr>
              <w:t>24 FY,</w:t>
            </w:r>
            <w:r>
              <w:rPr>
                <w:rFonts w:ascii="Arial" w:hAnsi="Arial" w:cs="Arial"/>
                <w:szCs w:val="24"/>
                <w:lang w:val="en-AU"/>
              </w:rPr>
              <w:t xml:space="preserve"> Design 24-25,</w:t>
            </w:r>
            <w:r w:rsidRPr="00FA3879">
              <w:rPr>
                <w:rFonts w:ascii="Arial" w:hAnsi="Arial" w:cs="Arial"/>
                <w:szCs w:val="24"/>
                <w:lang w:val="en-AU"/>
              </w:rPr>
              <w:t xml:space="preserve"> Construction in 24/25 FY</w:t>
            </w:r>
          </w:p>
        </w:tc>
      </w:tr>
      <w:tr w:rsidR="003222E2" w:rsidRPr="00FA3879" w14:paraId="75D6FB93" w14:textId="77777777" w:rsidTr="00474C7D">
        <w:tc>
          <w:tcPr>
            <w:tcW w:w="2694" w:type="dxa"/>
          </w:tcPr>
          <w:p w14:paraId="4B193E7B" w14:textId="77777777" w:rsidR="00BD748D" w:rsidRPr="00FA3879" w:rsidRDefault="00BD748D">
            <w:pPr>
              <w:ind w:right="-330"/>
              <w:jc w:val="both"/>
              <w:rPr>
                <w:rFonts w:ascii="Arial" w:hAnsi="Arial" w:cs="Arial"/>
                <w:szCs w:val="24"/>
                <w:lang w:val="en-AU"/>
              </w:rPr>
            </w:pPr>
            <w:r w:rsidRPr="00FA3879">
              <w:rPr>
                <w:rFonts w:ascii="Arial" w:hAnsi="Arial" w:cs="Arial"/>
                <w:szCs w:val="24"/>
                <w:lang w:val="en-AU"/>
              </w:rPr>
              <w:t>Impact on Drainage</w:t>
            </w:r>
          </w:p>
        </w:tc>
        <w:tc>
          <w:tcPr>
            <w:tcW w:w="6804" w:type="dxa"/>
          </w:tcPr>
          <w:p w14:paraId="227ECEF9" w14:textId="77777777" w:rsidR="00BD748D" w:rsidRPr="00FA3879" w:rsidRDefault="00BD748D">
            <w:pPr>
              <w:ind w:right="120"/>
              <w:rPr>
                <w:rFonts w:ascii="Arial" w:hAnsi="Arial" w:cs="Arial"/>
                <w:szCs w:val="24"/>
                <w:lang w:val="en-AU"/>
              </w:rPr>
            </w:pPr>
            <w:r>
              <w:rPr>
                <w:rFonts w:ascii="Arial" w:hAnsi="Arial" w:cs="Arial"/>
                <w:szCs w:val="24"/>
                <w:lang w:val="en-AU"/>
              </w:rPr>
              <w:t>Drainage implications likely in line with current situation as per option 1 but will be determined by design.</w:t>
            </w:r>
          </w:p>
        </w:tc>
      </w:tr>
      <w:tr w:rsidR="003222E2" w:rsidRPr="00FA3879" w14:paraId="1A7AC02F" w14:textId="77777777" w:rsidTr="00474C7D">
        <w:tc>
          <w:tcPr>
            <w:tcW w:w="2694" w:type="dxa"/>
          </w:tcPr>
          <w:p w14:paraId="537E1D6E" w14:textId="77777777" w:rsidR="00BD748D" w:rsidRPr="00FA3879" w:rsidRDefault="00BD748D">
            <w:pPr>
              <w:ind w:right="-330"/>
              <w:jc w:val="both"/>
              <w:rPr>
                <w:rFonts w:ascii="Arial" w:hAnsi="Arial" w:cs="Arial"/>
                <w:szCs w:val="24"/>
                <w:lang w:val="en-AU"/>
              </w:rPr>
            </w:pPr>
            <w:r w:rsidRPr="00FA3879">
              <w:rPr>
                <w:rFonts w:ascii="Arial" w:hAnsi="Arial" w:cs="Arial"/>
                <w:szCs w:val="24"/>
                <w:lang w:val="en-AU"/>
              </w:rPr>
              <w:t>Impact on Safety</w:t>
            </w:r>
          </w:p>
        </w:tc>
        <w:tc>
          <w:tcPr>
            <w:tcW w:w="6804" w:type="dxa"/>
          </w:tcPr>
          <w:p w14:paraId="283BD583" w14:textId="77777777" w:rsidR="00BD748D" w:rsidRPr="00FA3879" w:rsidRDefault="00BD748D">
            <w:pPr>
              <w:ind w:right="120"/>
              <w:jc w:val="both"/>
              <w:rPr>
                <w:rFonts w:ascii="Arial" w:hAnsi="Arial" w:cs="Arial"/>
                <w:szCs w:val="24"/>
                <w:lang w:val="en-AU"/>
              </w:rPr>
            </w:pPr>
            <w:r>
              <w:rPr>
                <w:rFonts w:ascii="Arial" w:hAnsi="Arial" w:cs="Arial"/>
                <w:szCs w:val="24"/>
                <w:lang w:val="en-AU"/>
              </w:rPr>
              <w:t>Without the obstacle of manoeuvring around on-coming vehicles, and because of the straight length over which the road is one way, it is likely speeds in the determined direction will increase, and risk of accidents along with them.</w:t>
            </w:r>
          </w:p>
        </w:tc>
      </w:tr>
    </w:tbl>
    <w:p w14:paraId="722B8A63" w14:textId="77777777" w:rsidR="00BD748D" w:rsidRDefault="00BD748D" w:rsidP="00BD748D">
      <w:pPr>
        <w:ind w:left="-284" w:right="-330"/>
        <w:jc w:val="both"/>
        <w:rPr>
          <w:rFonts w:ascii="Arial" w:hAnsi="Arial" w:cs="Arial"/>
          <w:b/>
          <w:bCs/>
          <w:szCs w:val="24"/>
        </w:rPr>
      </w:pPr>
    </w:p>
    <w:p w14:paraId="0B68E477" w14:textId="77777777" w:rsidR="00BD748D" w:rsidRPr="007E1EE6" w:rsidRDefault="00BD748D" w:rsidP="00BD748D">
      <w:pPr>
        <w:ind w:left="-284" w:right="-330"/>
        <w:jc w:val="both"/>
        <w:rPr>
          <w:rFonts w:ascii="Arial" w:hAnsi="Arial" w:cs="Arial"/>
          <w:b/>
          <w:bCs/>
          <w:szCs w:val="24"/>
        </w:rPr>
      </w:pPr>
      <w:r w:rsidRPr="007E1EE6">
        <w:rPr>
          <w:rFonts w:ascii="Arial" w:hAnsi="Arial" w:cs="Arial"/>
          <w:b/>
          <w:bCs/>
          <w:szCs w:val="24"/>
        </w:rPr>
        <w:t>Summary of Options</w:t>
      </w:r>
    </w:p>
    <w:p w14:paraId="52115D4E" w14:textId="77777777" w:rsidR="00BD748D" w:rsidRPr="00AC1EEA" w:rsidRDefault="00BD748D" w:rsidP="00BD748D">
      <w:pPr>
        <w:ind w:right="-330"/>
        <w:jc w:val="both"/>
        <w:rPr>
          <w:rFonts w:ascii="Arial" w:hAnsi="Arial" w:cs="Arial"/>
          <w:szCs w:val="24"/>
        </w:rPr>
      </w:pPr>
    </w:p>
    <w:tbl>
      <w:tblPr>
        <w:tblStyle w:val="TableGrid"/>
        <w:tblW w:w="9498" w:type="dxa"/>
        <w:tblInd w:w="-289" w:type="dxa"/>
        <w:tblLook w:val="04A0" w:firstRow="1" w:lastRow="0" w:firstColumn="1" w:lastColumn="0" w:noHBand="0" w:noVBand="1"/>
      </w:tblPr>
      <w:tblGrid>
        <w:gridCol w:w="2442"/>
        <w:gridCol w:w="1564"/>
        <w:gridCol w:w="1794"/>
        <w:gridCol w:w="1754"/>
        <w:gridCol w:w="1944"/>
      </w:tblGrid>
      <w:tr w:rsidR="0032727F" w14:paraId="0CD382D4" w14:textId="77777777" w:rsidTr="00474C7D">
        <w:tc>
          <w:tcPr>
            <w:tcW w:w="2442" w:type="dxa"/>
            <w:shd w:val="clear" w:color="auto" w:fill="DBE5F1" w:themeFill="accent1" w:themeFillTint="33"/>
          </w:tcPr>
          <w:p w14:paraId="7F355C63" w14:textId="77777777" w:rsidR="00BD748D" w:rsidRPr="00CE60E8" w:rsidRDefault="00BD748D">
            <w:pPr>
              <w:ind w:right="-330"/>
              <w:jc w:val="both"/>
              <w:rPr>
                <w:rFonts w:ascii="Arial" w:hAnsi="Arial" w:cs="Arial"/>
                <w:b/>
                <w:bCs/>
                <w:szCs w:val="24"/>
                <w:lang w:val="en-AU"/>
              </w:rPr>
            </w:pPr>
            <w:r w:rsidRPr="00CE60E8">
              <w:rPr>
                <w:rFonts w:ascii="Arial" w:hAnsi="Arial" w:cs="Arial"/>
                <w:b/>
                <w:bCs/>
                <w:szCs w:val="24"/>
                <w:lang w:val="en-AU"/>
              </w:rPr>
              <w:t>Option</w:t>
            </w:r>
          </w:p>
        </w:tc>
        <w:tc>
          <w:tcPr>
            <w:tcW w:w="1564" w:type="dxa"/>
            <w:shd w:val="clear" w:color="auto" w:fill="95B3D7" w:themeFill="accent1" w:themeFillTint="99"/>
          </w:tcPr>
          <w:p w14:paraId="3D26471D" w14:textId="77777777" w:rsidR="00BD748D" w:rsidRPr="00CE60E8" w:rsidRDefault="00BD748D">
            <w:pPr>
              <w:ind w:right="-330"/>
              <w:jc w:val="both"/>
              <w:rPr>
                <w:rFonts w:ascii="Arial" w:hAnsi="Arial" w:cs="Arial"/>
                <w:b/>
                <w:bCs/>
                <w:szCs w:val="24"/>
                <w:lang w:val="en-AU"/>
              </w:rPr>
            </w:pPr>
            <w:r w:rsidRPr="00CE60E8">
              <w:rPr>
                <w:rFonts w:ascii="Arial" w:hAnsi="Arial" w:cs="Arial"/>
                <w:b/>
                <w:bCs/>
                <w:szCs w:val="24"/>
                <w:lang w:val="en-AU"/>
              </w:rPr>
              <w:t>Option 1</w:t>
            </w:r>
          </w:p>
        </w:tc>
        <w:tc>
          <w:tcPr>
            <w:tcW w:w="1794" w:type="dxa"/>
            <w:shd w:val="clear" w:color="auto" w:fill="95B3D7" w:themeFill="accent1" w:themeFillTint="99"/>
          </w:tcPr>
          <w:p w14:paraId="0082F4D6" w14:textId="77777777" w:rsidR="00BD748D" w:rsidRPr="00CE60E8" w:rsidRDefault="00BD748D">
            <w:pPr>
              <w:ind w:right="-330"/>
              <w:jc w:val="both"/>
              <w:rPr>
                <w:rFonts w:ascii="Arial" w:hAnsi="Arial" w:cs="Arial"/>
                <w:b/>
                <w:bCs/>
                <w:szCs w:val="24"/>
                <w:lang w:val="en-AU"/>
              </w:rPr>
            </w:pPr>
            <w:r w:rsidRPr="00CE60E8">
              <w:rPr>
                <w:rFonts w:ascii="Arial" w:hAnsi="Arial" w:cs="Arial"/>
                <w:b/>
                <w:bCs/>
                <w:szCs w:val="24"/>
                <w:lang w:val="en-AU"/>
              </w:rPr>
              <w:t>Option 2</w:t>
            </w:r>
          </w:p>
        </w:tc>
        <w:tc>
          <w:tcPr>
            <w:tcW w:w="1754" w:type="dxa"/>
            <w:shd w:val="clear" w:color="auto" w:fill="95B3D7" w:themeFill="accent1" w:themeFillTint="99"/>
          </w:tcPr>
          <w:p w14:paraId="3AF76C4A" w14:textId="77777777" w:rsidR="00BD748D" w:rsidRPr="00CE60E8" w:rsidRDefault="00BD748D">
            <w:pPr>
              <w:ind w:right="-330"/>
              <w:jc w:val="both"/>
              <w:rPr>
                <w:rFonts w:ascii="Arial" w:hAnsi="Arial" w:cs="Arial"/>
                <w:b/>
                <w:bCs/>
                <w:szCs w:val="24"/>
                <w:lang w:val="en-AU"/>
              </w:rPr>
            </w:pPr>
            <w:r w:rsidRPr="00CE60E8">
              <w:rPr>
                <w:rFonts w:ascii="Arial" w:hAnsi="Arial" w:cs="Arial"/>
                <w:b/>
                <w:bCs/>
                <w:szCs w:val="24"/>
                <w:lang w:val="en-AU"/>
              </w:rPr>
              <w:t>Option 3</w:t>
            </w:r>
          </w:p>
        </w:tc>
        <w:tc>
          <w:tcPr>
            <w:tcW w:w="1944" w:type="dxa"/>
            <w:shd w:val="clear" w:color="auto" w:fill="95B3D7" w:themeFill="accent1" w:themeFillTint="99"/>
          </w:tcPr>
          <w:p w14:paraId="410235B7" w14:textId="77777777" w:rsidR="00BD748D" w:rsidRPr="00CE60E8" w:rsidRDefault="00BD748D">
            <w:pPr>
              <w:ind w:right="-330"/>
              <w:jc w:val="both"/>
              <w:rPr>
                <w:rFonts w:ascii="Arial" w:hAnsi="Arial" w:cs="Arial"/>
                <w:b/>
                <w:bCs/>
                <w:szCs w:val="24"/>
                <w:lang w:val="en-AU"/>
              </w:rPr>
            </w:pPr>
            <w:r w:rsidRPr="00CE60E8">
              <w:rPr>
                <w:rFonts w:ascii="Arial" w:hAnsi="Arial" w:cs="Arial"/>
                <w:b/>
                <w:bCs/>
                <w:szCs w:val="24"/>
                <w:lang w:val="en-AU"/>
              </w:rPr>
              <w:t>Option 4</w:t>
            </w:r>
          </w:p>
        </w:tc>
      </w:tr>
      <w:tr w:rsidR="0006619F" w14:paraId="172DB5DC" w14:textId="77777777" w:rsidTr="00474C7D">
        <w:tc>
          <w:tcPr>
            <w:tcW w:w="2442" w:type="dxa"/>
            <w:shd w:val="clear" w:color="auto" w:fill="DBE5F1" w:themeFill="accent1" w:themeFillTint="33"/>
          </w:tcPr>
          <w:p w14:paraId="294EAE39" w14:textId="77777777" w:rsidR="00BD748D" w:rsidRPr="00CE60E8" w:rsidRDefault="00BD748D">
            <w:pPr>
              <w:ind w:right="-330"/>
              <w:jc w:val="both"/>
              <w:rPr>
                <w:rFonts w:ascii="Arial" w:hAnsi="Arial" w:cs="Arial"/>
                <w:b/>
                <w:bCs/>
                <w:szCs w:val="24"/>
                <w:lang w:val="en-AU"/>
              </w:rPr>
            </w:pPr>
            <w:r w:rsidRPr="00CE60E8">
              <w:rPr>
                <w:rFonts w:ascii="Arial" w:hAnsi="Arial" w:cs="Arial"/>
                <w:b/>
                <w:bCs/>
                <w:szCs w:val="24"/>
                <w:lang w:val="en-AU"/>
              </w:rPr>
              <w:t>Cost</w:t>
            </w:r>
          </w:p>
        </w:tc>
        <w:tc>
          <w:tcPr>
            <w:tcW w:w="1564" w:type="dxa"/>
          </w:tcPr>
          <w:p w14:paraId="4A7E84D1" w14:textId="77777777" w:rsidR="00BD748D" w:rsidRPr="000F531E" w:rsidRDefault="00BD748D">
            <w:pPr>
              <w:rPr>
                <w:rFonts w:ascii="Arial" w:hAnsi="Arial" w:cs="Arial"/>
                <w:szCs w:val="24"/>
                <w:lang w:val="en-AU"/>
              </w:rPr>
            </w:pPr>
            <w:r w:rsidRPr="000F531E">
              <w:rPr>
                <w:rFonts w:ascii="Arial" w:hAnsi="Arial" w:cs="Arial"/>
                <w:szCs w:val="24"/>
                <w:lang w:val="en-AU"/>
              </w:rPr>
              <w:t>$0</w:t>
            </w:r>
          </w:p>
        </w:tc>
        <w:tc>
          <w:tcPr>
            <w:tcW w:w="1794" w:type="dxa"/>
          </w:tcPr>
          <w:p w14:paraId="72BA2408" w14:textId="77777777" w:rsidR="00BD748D" w:rsidRPr="000F531E" w:rsidRDefault="00BD748D">
            <w:pPr>
              <w:rPr>
                <w:rFonts w:ascii="Arial" w:hAnsi="Arial" w:cs="Arial"/>
                <w:szCs w:val="24"/>
                <w:lang w:val="en-AU"/>
              </w:rPr>
            </w:pPr>
            <w:r w:rsidRPr="000F531E">
              <w:rPr>
                <w:rFonts w:ascii="Arial" w:hAnsi="Arial" w:cs="Arial"/>
                <w:szCs w:val="24"/>
                <w:lang w:val="en-AU"/>
              </w:rPr>
              <w:t>$450k - $610k</w:t>
            </w:r>
          </w:p>
        </w:tc>
        <w:tc>
          <w:tcPr>
            <w:tcW w:w="1754" w:type="dxa"/>
          </w:tcPr>
          <w:p w14:paraId="6A054C80" w14:textId="77777777" w:rsidR="00BD748D" w:rsidRPr="000F531E" w:rsidRDefault="00BD748D">
            <w:pPr>
              <w:ind w:right="-76"/>
              <w:rPr>
                <w:rFonts w:ascii="Arial" w:hAnsi="Arial" w:cs="Arial"/>
                <w:szCs w:val="24"/>
                <w:lang w:val="en-AU"/>
              </w:rPr>
            </w:pPr>
            <w:r w:rsidRPr="000F531E">
              <w:rPr>
                <w:rFonts w:ascii="Arial" w:hAnsi="Arial" w:cs="Arial"/>
                <w:szCs w:val="24"/>
                <w:lang w:val="en-AU"/>
              </w:rPr>
              <w:t>$860k- $1.32M</w:t>
            </w:r>
          </w:p>
        </w:tc>
        <w:tc>
          <w:tcPr>
            <w:tcW w:w="1944" w:type="dxa"/>
          </w:tcPr>
          <w:p w14:paraId="6854C59B" w14:textId="77777777" w:rsidR="00BD748D" w:rsidRPr="000F531E" w:rsidRDefault="00BD748D">
            <w:pPr>
              <w:ind w:right="-13"/>
              <w:rPr>
                <w:rFonts w:ascii="Arial" w:hAnsi="Arial" w:cs="Arial"/>
                <w:szCs w:val="24"/>
                <w:lang w:val="en-AU"/>
              </w:rPr>
            </w:pPr>
            <w:r>
              <w:rPr>
                <w:rFonts w:ascii="Arial" w:hAnsi="Arial" w:cs="Arial"/>
                <w:szCs w:val="24"/>
                <w:lang w:val="en-AU"/>
              </w:rPr>
              <w:t>$370k- $640k</w:t>
            </w:r>
          </w:p>
        </w:tc>
      </w:tr>
      <w:tr w:rsidR="0006619F" w14:paraId="51486B7A" w14:textId="77777777" w:rsidTr="00474C7D">
        <w:tc>
          <w:tcPr>
            <w:tcW w:w="2442" w:type="dxa"/>
            <w:shd w:val="clear" w:color="auto" w:fill="DBE5F1" w:themeFill="accent1" w:themeFillTint="33"/>
          </w:tcPr>
          <w:p w14:paraId="4FA677A3" w14:textId="77777777" w:rsidR="00BD748D" w:rsidRPr="00CE60E8" w:rsidRDefault="00BD748D">
            <w:pPr>
              <w:ind w:right="-330"/>
              <w:jc w:val="both"/>
              <w:rPr>
                <w:rFonts w:ascii="Arial" w:hAnsi="Arial" w:cs="Arial"/>
                <w:b/>
                <w:bCs/>
                <w:szCs w:val="24"/>
                <w:lang w:val="en-AU"/>
              </w:rPr>
            </w:pPr>
            <w:r w:rsidRPr="00CE60E8">
              <w:rPr>
                <w:rFonts w:ascii="Arial" w:hAnsi="Arial" w:cs="Arial"/>
                <w:b/>
                <w:bCs/>
                <w:szCs w:val="24"/>
                <w:lang w:val="en-AU"/>
              </w:rPr>
              <w:t>Staging</w:t>
            </w:r>
          </w:p>
        </w:tc>
        <w:tc>
          <w:tcPr>
            <w:tcW w:w="1564" w:type="dxa"/>
          </w:tcPr>
          <w:p w14:paraId="40488354" w14:textId="77777777" w:rsidR="00BD748D" w:rsidRPr="000F531E" w:rsidRDefault="00BD748D">
            <w:pPr>
              <w:ind w:right="-330"/>
              <w:rPr>
                <w:rFonts w:ascii="Arial" w:hAnsi="Arial" w:cs="Arial"/>
                <w:szCs w:val="24"/>
                <w:lang w:val="en-AU"/>
              </w:rPr>
            </w:pPr>
            <w:r>
              <w:rPr>
                <w:rFonts w:ascii="Arial" w:hAnsi="Arial" w:cs="Arial"/>
                <w:szCs w:val="24"/>
                <w:lang w:val="en-AU"/>
              </w:rPr>
              <w:t>N/A</w:t>
            </w:r>
          </w:p>
        </w:tc>
        <w:tc>
          <w:tcPr>
            <w:tcW w:w="1794" w:type="dxa"/>
          </w:tcPr>
          <w:p w14:paraId="38E3028F" w14:textId="77777777" w:rsidR="00BD748D" w:rsidRPr="000F531E" w:rsidRDefault="00BD748D">
            <w:pPr>
              <w:ind w:right="-330"/>
              <w:rPr>
                <w:rFonts w:ascii="Arial" w:hAnsi="Arial" w:cs="Arial"/>
                <w:szCs w:val="24"/>
                <w:lang w:val="en-AU"/>
              </w:rPr>
            </w:pPr>
            <w:r w:rsidRPr="000F531E">
              <w:rPr>
                <w:rFonts w:ascii="Arial" w:hAnsi="Arial" w:cs="Arial"/>
                <w:szCs w:val="24"/>
                <w:lang w:val="en-AU"/>
              </w:rPr>
              <w:t>Min. 2 FY’s</w:t>
            </w:r>
          </w:p>
        </w:tc>
        <w:tc>
          <w:tcPr>
            <w:tcW w:w="1754" w:type="dxa"/>
          </w:tcPr>
          <w:p w14:paraId="77E60801" w14:textId="77777777" w:rsidR="00BD748D" w:rsidRPr="000F531E" w:rsidRDefault="00BD748D">
            <w:pPr>
              <w:ind w:right="-330"/>
              <w:rPr>
                <w:rFonts w:ascii="Arial" w:hAnsi="Arial" w:cs="Arial"/>
                <w:szCs w:val="24"/>
                <w:lang w:val="en-AU"/>
              </w:rPr>
            </w:pPr>
            <w:r w:rsidRPr="000F531E">
              <w:rPr>
                <w:rFonts w:ascii="Arial" w:hAnsi="Arial" w:cs="Arial"/>
                <w:szCs w:val="24"/>
                <w:lang w:val="en-AU"/>
              </w:rPr>
              <w:t>Min. 2 FY’s</w:t>
            </w:r>
          </w:p>
        </w:tc>
        <w:tc>
          <w:tcPr>
            <w:tcW w:w="1944" w:type="dxa"/>
          </w:tcPr>
          <w:p w14:paraId="4ECE0952" w14:textId="77777777" w:rsidR="00BD748D" w:rsidRPr="000F531E" w:rsidRDefault="00BD748D">
            <w:pPr>
              <w:ind w:right="-330"/>
              <w:rPr>
                <w:rFonts w:ascii="Arial" w:hAnsi="Arial" w:cs="Arial"/>
                <w:szCs w:val="24"/>
                <w:lang w:val="en-AU"/>
              </w:rPr>
            </w:pPr>
            <w:r w:rsidRPr="000F531E">
              <w:rPr>
                <w:rFonts w:ascii="Arial" w:hAnsi="Arial" w:cs="Arial"/>
                <w:szCs w:val="24"/>
                <w:lang w:val="en-AU"/>
              </w:rPr>
              <w:t>Min. 3 FY’s</w:t>
            </w:r>
          </w:p>
        </w:tc>
      </w:tr>
      <w:tr w:rsidR="0006619F" w14:paraId="76DE3E1A" w14:textId="77777777" w:rsidTr="00474C7D">
        <w:tc>
          <w:tcPr>
            <w:tcW w:w="2442" w:type="dxa"/>
            <w:shd w:val="clear" w:color="auto" w:fill="DBE5F1" w:themeFill="accent1" w:themeFillTint="33"/>
          </w:tcPr>
          <w:p w14:paraId="624FF53E" w14:textId="77777777" w:rsidR="00BD748D" w:rsidRPr="00CE60E8" w:rsidRDefault="00BD748D">
            <w:pPr>
              <w:ind w:right="-330"/>
              <w:jc w:val="both"/>
              <w:rPr>
                <w:rFonts w:ascii="Arial" w:hAnsi="Arial" w:cs="Arial"/>
                <w:b/>
                <w:bCs/>
                <w:szCs w:val="24"/>
                <w:lang w:val="en-AU"/>
              </w:rPr>
            </w:pPr>
            <w:r w:rsidRPr="00CE60E8">
              <w:rPr>
                <w:rFonts w:ascii="Arial" w:hAnsi="Arial" w:cs="Arial"/>
                <w:b/>
                <w:bCs/>
                <w:szCs w:val="24"/>
                <w:lang w:val="en-AU"/>
              </w:rPr>
              <w:t>Drainage impacts</w:t>
            </w:r>
          </w:p>
        </w:tc>
        <w:tc>
          <w:tcPr>
            <w:tcW w:w="1564" w:type="dxa"/>
          </w:tcPr>
          <w:p w14:paraId="30804821" w14:textId="77777777" w:rsidR="00BD748D" w:rsidRPr="000F531E" w:rsidRDefault="00BD748D">
            <w:pPr>
              <w:ind w:right="-330"/>
              <w:rPr>
                <w:rFonts w:ascii="Arial" w:hAnsi="Arial" w:cs="Arial"/>
                <w:szCs w:val="24"/>
                <w:lang w:val="en-AU"/>
              </w:rPr>
            </w:pPr>
            <w:r w:rsidRPr="000F531E">
              <w:rPr>
                <w:rFonts w:ascii="Arial" w:hAnsi="Arial" w:cs="Arial"/>
                <w:szCs w:val="24"/>
                <w:lang w:val="en-AU"/>
              </w:rPr>
              <w:t xml:space="preserve">Design </w:t>
            </w:r>
          </w:p>
          <w:p w14:paraId="445BF673" w14:textId="77777777" w:rsidR="00BD748D" w:rsidRPr="000F531E" w:rsidRDefault="00BD748D">
            <w:pPr>
              <w:ind w:right="-330"/>
              <w:rPr>
                <w:rFonts w:ascii="Arial" w:hAnsi="Arial" w:cs="Arial"/>
                <w:szCs w:val="24"/>
                <w:lang w:val="en-AU"/>
              </w:rPr>
            </w:pPr>
            <w:r w:rsidRPr="000F531E">
              <w:rPr>
                <w:rFonts w:ascii="Arial" w:hAnsi="Arial" w:cs="Arial"/>
                <w:szCs w:val="24"/>
                <w:lang w:val="en-AU"/>
              </w:rPr>
              <w:t>Required</w:t>
            </w:r>
            <w:r>
              <w:rPr>
                <w:rFonts w:ascii="Arial" w:hAnsi="Arial" w:cs="Arial"/>
                <w:szCs w:val="24"/>
                <w:lang w:val="en-AU"/>
              </w:rPr>
              <w:t xml:space="preserve"> (as planned)</w:t>
            </w:r>
          </w:p>
        </w:tc>
        <w:tc>
          <w:tcPr>
            <w:tcW w:w="1794" w:type="dxa"/>
          </w:tcPr>
          <w:p w14:paraId="170A792A" w14:textId="77777777" w:rsidR="00BD748D" w:rsidRPr="000F531E" w:rsidRDefault="00BD748D">
            <w:pPr>
              <w:ind w:right="-330"/>
              <w:rPr>
                <w:rFonts w:ascii="Arial" w:hAnsi="Arial" w:cs="Arial"/>
                <w:szCs w:val="24"/>
                <w:lang w:val="en-AU"/>
              </w:rPr>
            </w:pPr>
            <w:r w:rsidRPr="000F531E">
              <w:rPr>
                <w:rFonts w:ascii="Arial" w:hAnsi="Arial" w:cs="Arial"/>
                <w:szCs w:val="24"/>
                <w:lang w:val="en-AU"/>
              </w:rPr>
              <w:t xml:space="preserve">Increase </w:t>
            </w:r>
          </w:p>
          <w:p w14:paraId="07D6FC81" w14:textId="77777777" w:rsidR="00BD748D" w:rsidRPr="000F531E" w:rsidRDefault="00BD748D">
            <w:pPr>
              <w:ind w:right="-330"/>
              <w:rPr>
                <w:rFonts w:ascii="Arial" w:hAnsi="Arial" w:cs="Arial"/>
                <w:szCs w:val="24"/>
                <w:lang w:val="en-AU"/>
              </w:rPr>
            </w:pPr>
            <w:r w:rsidRPr="000F531E">
              <w:rPr>
                <w:rFonts w:ascii="Arial" w:hAnsi="Arial" w:cs="Arial"/>
                <w:szCs w:val="24"/>
                <w:lang w:val="en-AU"/>
              </w:rPr>
              <w:t>drainage</w:t>
            </w:r>
          </w:p>
          <w:p w14:paraId="5DA195D6" w14:textId="77777777" w:rsidR="00BD748D" w:rsidRPr="000F531E" w:rsidRDefault="00BD748D">
            <w:pPr>
              <w:ind w:right="-330"/>
              <w:rPr>
                <w:rFonts w:ascii="Arial" w:hAnsi="Arial" w:cs="Arial"/>
                <w:szCs w:val="24"/>
                <w:lang w:val="en-AU"/>
              </w:rPr>
            </w:pPr>
            <w:r w:rsidRPr="000F531E">
              <w:rPr>
                <w:rFonts w:ascii="Arial" w:hAnsi="Arial" w:cs="Arial"/>
                <w:szCs w:val="24"/>
                <w:lang w:val="en-AU"/>
              </w:rPr>
              <w:t>capacity</w:t>
            </w:r>
          </w:p>
        </w:tc>
        <w:tc>
          <w:tcPr>
            <w:tcW w:w="1754" w:type="dxa"/>
          </w:tcPr>
          <w:p w14:paraId="1AFE1CB2" w14:textId="77777777" w:rsidR="00BD748D" w:rsidRPr="000F531E" w:rsidRDefault="00BD748D">
            <w:pPr>
              <w:ind w:right="-330"/>
              <w:rPr>
                <w:rFonts w:ascii="Arial" w:hAnsi="Arial" w:cs="Arial"/>
                <w:szCs w:val="24"/>
                <w:lang w:val="en-AU"/>
              </w:rPr>
            </w:pPr>
            <w:r w:rsidRPr="000F531E">
              <w:rPr>
                <w:rFonts w:ascii="Arial" w:hAnsi="Arial" w:cs="Arial"/>
                <w:szCs w:val="24"/>
                <w:lang w:val="en-AU"/>
              </w:rPr>
              <w:t xml:space="preserve">Increase drainage </w:t>
            </w:r>
          </w:p>
          <w:p w14:paraId="219F85FF" w14:textId="77777777" w:rsidR="00BD748D" w:rsidRPr="000F531E" w:rsidRDefault="00BD748D">
            <w:pPr>
              <w:ind w:right="-330"/>
              <w:rPr>
                <w:rFonts w:ascii="Arial" w:hAnsi="Arial" w:cs="Arial"/>
                <w:szCs w:val="24"/>
                <w:lang w:val="en-AU"/>
              </w:rPr>
            </w:pPr>
            <w:r w:rsidRPr="000F531E">
              <w:rPr>
                <w:rFonts w:ascii="Arial" w:hAnsi="Arial" w:cs="Arial"/>
                <w:szCs w:val="24"/>
                <w:lang w:val="en-AU"/>
              </w:rPr>
              <w:t>capacity</w:t>
            </w:r>
          </w:p>
        </w:tc>
        <w:tc>
          <w:tcPr>
            <w:tcW w:w="1944" w:type="dxa"/>
          </w:tcPr>
          <w:p w14:paraId="7FE45D5A" w14:textId="77777777" w:rsidR="00BD748D" w:rsidRPr="000F531E" w:rsidRDefault="00BD748D">
            <w:pPr>
              <w:ind w:right="-330"/>
              <w:rPr>
                <w:rFonts w:ascii="Arial" w:hAnsi="Arial" w:cs="Arial"/>
                <w:szCs w:val="24"/>
                <w:lang w:val="en-AU"/>
              </w:rPr>
            </w:pPr>
            <w:r w:rsidRPr="000F531E">
              <w:rPr>
                <w:rFonts w:ascii="Arial" w:hAnsi="Arial" w:cs="Arial"/>
                <w:szCs w:val="24"/>
                <w:lang w:val="en-AU"/>
              </w:rPr>
              <w:t>Unknown</w:t>
            </w:r>
          </w:p>
        </w:tc>
      </w:tr>
      <w:tr w:rsidR="0006619F" w14:paraId="3FDAA655" w14:textId="77777777" w:rsidTr="00474C7D">
        <w:tc>
          <w:tcPr>
            <w:tcW w:w="2442" w:type="dxa"/>
            <w:shd w:val="clear" w:color="auto" w:fill="DBE5F1" w:themeFill="accent1" w:themeFillTint="33"/>
          </w:tcPr>
          <w:p w14:paraId="470167C0" w14:textId="77777777" w:rsidR="00BD748D" w:rsidRPr="00CE60E8" w:rsidRDefault="00BD748D">
            <w:pPr>
              <w:ind w:right="-330"/>
              <w:jc w:val="both"/>
              <w:rPr>
                <w:rFonts w:ascii="Arial" w:hAnsi="Arial" w:cs="Arial"/>
                <w:b/>
                <w:bCs/>
                <w:szCs w:val="24"/>
                <w:lang w:val="en-AU"/>
              </w:rPr>
            </w:pPr>
            <w:r w:rsidRPr="00CE60E8">
              <w:rPr>
                <w:rFonts w:ascii="Arial" w:hAnsi="Arial" w:cs="Arial"/>
                <w:b/>
                <w:bCs/>
                <w:szCs w:val="24"/>
                <w:lang w:val="en-AU"/>
              </w:rPr>
              <w:t>Safety impacts</w:t>
            </w:r>
          </w:p>
        </w:tc>
        <w:tc>
          <w:tcPr>
            <w:tcW w:w="1564" w:type="dxa"/>
          </w:tcPr>
          <w:p w14:paraId="1BF617C7" w14:textId="77777777" w:rsidR="00BD748D" w:rsidRPr="000F531E" w:rsidRDefault="00BD748D">
            <w:pPr>
              <w:ind w:right="-330"/>
              <w:rPr>
                <w:rFonts w:ascii="Arial" w:hAnsi="Arial" w:cs="Arial"/>
                <w:szCs w:val="24"/>
                <w:lang w:val="en-AU"/>
              </w:rPr>
            </w:pPr>
            <w:r w:rsidRPr="000F531E">
              <w:rPr>
                <w:rFonts w:ascii="Arial" w:hAnsi="Arial" w:cs="Arial"/>
                <w:szCs w:val="24"/>
                <w:lang w:val="en-AU"/>
              </w:rPr>
              <w:t>Maintained performance</w:t>
            </w:r>
          </w:p>
        </w:tc>
        <w:tc>
          <w:tcPr>
            <w:tcW w:w="1794" w:type="dxa"/>
          </w:tcPr>
          <w:p w14:paraId="4AFAFDC4" w14:textId="77777777" w:rsidR="00BD748D" w:rsidRPr="000F531E" w:rsidRDefault="00BD748D">
            <w:pPr>
              <w:ind w:right="-330"/>
              <w:rPr>
                <w:rFonts w:ascii="Arial" w:hAnsi="Arial" w:cs="Arial"/>
                <w:szCs w:val="24"/>
                <w:lang w:val="en-AU"/>
              </w:rPr>
            </w:pPr>
            <w:r w:rsidRPr="000F531E">
              <w:rPr>
                <w:rFonts w:ascii="Arial" w:hAnsi="Arial" w:cs="Arial"/>
                <w:szCs w:val="24"/>
                <w:lang w:val="en-AU"/>
              </w:rPr>
              <w:t>Increase safety</w:t>
            </w:r>
          </w:p>
        </w:tc>
        <w:tc>
          <w:tcPr>
            <w:tcW w:w="1754" w:type="dxa"/>
          </w:tcPr>
          <w:p w14:paraId="19E62531" w14:textId="77777777" w:rsidR="00BD748D" w:rsidRPr="000F531E" w:rsidRDefault="00BD748D">
            <w:pPr>
              <w:ind w:right="-330"/>
              <w:rPr>
                <w:rFonts w:ascii="Arial" w:hAnsi="Arial" w:cs="Arial"/>
                <w:szCs w:val="24"/>
                <w:lang w:val="en-AU"/>
              </w:rPr>
            </w:pPr>
            <w:r w:rsidRPr="000F531E">
              <w:rPr>
                <w:rFonts w:ascii="Arial" w:hAnsi="Arial" w:cs="Arial"/>
                <w:szCs w:val="24"/>
                <w:lang w:val="en-AU"/>
              </w:rPr>
              <w:t xml:space="preserve">Safety remains for cycling, as </w:t>
            </w:r>
          </w:p>
          <w:p w14:paraId="2D2D8C3D" w14:textId="77777777" w:rsidR="00BD748D" w:rsidRPr="000F531E" w:rsidRDefault="00BD748D">
            <w:pPr>
              <w:ind w:right="-330"/>
              <w:rPr>
                <w:rFonts w:ascii="Arial" w:hAnsi="Arial" w:cs="Arial"/>
                <w:szCs w:val="24"/>
                <w:lang w:val="en-AU"/>
              </w:rPr>
            </w:pPr>
            <w:r w:rsidRPr="000F531E">
              <w:rPr>
                <w:rFonts w:ascii="Arial" w:hAnsi="Arial" w:cs="Arial"/>
                <w:szCs w:val="24"/>
                <w:lang w:val="en-AU"/>
              </w:rPr>
              <w:t>a whole, safety decreases for other users due to increase in vehicle speeds and volumes.</w:t>
            </w:r>
          </w:p>
        </w:tc>
        <w:tc>
          <w:tcPr>
            <w:tcW w:w="1944" w:type="dxa"/>
          </w:tcPr>
          <w:p w14:paraId="4769C5EB" w14:textId="77777777" w:rsidR="00BD748D" w:rsidRPr="000F531E" w:rsidRDefault="00BD748D">
            <w:pPr>
              <w:ind w:right="-330"/>
              <w:rPr>
                <w:rFonts w:ascii="Arial" w:hAnsi="Arial" w:cs="Arial"/>
                <w:szCs w:val="24"/>
                <w:lang w:val="en-AU"/>
              </w:rPr>
            </w:pPr>
            <w:r w:rsidRPr="000F531E">
              <w:rPr>
                <w:rFonts w:ascii="Arial" w:hAnsi="Arial" w:cs="Arial"/>
                <w:szCs w:val="24"/>
                <w:lang w:val="en-AU"/>
              </w:rPr>
              <w:t>Unknown</w:t>
            </w:r>
          </w:p>
        </w:tc>
      </w:tr>
    </w:tbl>
    <w:p w14:paraId="422BDC2D" w14:textId="77777777" w:rsidR="00BD748D" w:rsidRPr="00AC1EEA" w:rsidRDefault="00BD748D" w:rsidP="00BD748D">
      <w:pPr>
        <w:ind w:right="-330"/>
        <w:jc w:val="both"/>
        <w:rPr>
          <w:rFonts w:ascii="Arial" w:hAnsi="Arial" w:cs="Arial"/>
          <w:szCs w:val="24"/>
        </w:rPr>
      </w:pPr>
    </w:p>
    <w:p w14:paraId="18B81CF2" w14:textId="77777777" w:rsidR="00474C7D" w:rsidRPr="00AC1EEA" w:rsidRDefault="00474C7D" w:rsidP="00BD748D">
      <w:pPr>
        <w:ind w:left="-284" w:right="-330"/>
        <w:jc w:val="both"/>
        <w:rPr>
          <w:rFonts w:ascii="Arial" w:hAnsi="Arial" w:cs="Arial"/>
          <w:szCs w:val="24"/>
        </w:rPr>
      </w:pPr>
    </w:p>
    <w:p w14:paraId="5413D1CE" w14:textId="77777777" w:rsidR="00BD748D" w:rsidRPr="00AC1EEA" w:rsidRDefault="00BD748D" w:rsidP="00474C7D">
      <w:pPr>
        <w:ind w:left="-284" w:right="-238"/>
        <w:jc w:val="both"/>
        <w:rPr>
          <w:rFonts w:ascii="Arial" w:hAnsi="Arial" w:cs="Arial"/>
          <w:b/>
          <w:color w:val="244061" w:themeColor="accent1" w:themeShade="80"/>
          <w:sz w:val="28"/>
          <w:szCs w:val="32"/>
        </w:rPr>
      </w:pPr>
      <w:r w:rsidRPr="00AC1EEA">
        <w:rPr>
          <w:rFonts w:ascii="Arial" w:hAnsi="Arial" w:cs="Arial"/>
          <w:b/>
          <w:color w:val="244061" w:themeColor="accent1" w:themeShade="80"/>
          <w:sz w:val="28"/>
          <w:szCs w:val="32"/>
        </w:rPr>
        <w:t>Consultation</w:t>
      </w:r>
    </w:p>
    <w:p w14:paraId="1764BC15" w14:textId="77777777" w:rsidR="00BD748D" w:rsidRPr="00AC1EEA" w:rsidRDefault="00BD748D" w:rsidP="00474C7D">
      <w:pPr>
        <w:ind w:left="-284" w:right="-238"/>
        <w:jc w:val="both"/>
        <w:rPr>
          <w:rFonts w:ascii="Arial" w:hAnsi="Arial" w:cs="Arial"/>
          <w:b/>
          <w:szCs w:val="24"/>
        </w:rPr>
      </w:pPr>
    </w:p>
    <w:p w14:paraId="0E9028DB" w14:textId="77777777" w:rsidR="00BD748D" w:rsidRPr="00AC1EEA" w:rsidRDefault="00BD748D" w:rsidP="00474C7D">
      <w:pPr>
        <w:ind w:left="-284" w:right="-238"/>
        <w:jc w:val="both"/>
        <w:rPr>
          <w:rFonts w:ascii="Arial" w:hAnsi="Arial" w:cs="Arial"/>
          <w:szCs w:val="24"/>
        </w:rPr>
      </w:pPr>
      <w:r w:rsidRPr="00AC1EEA">
        <w:rPr>
          <w:rFonts w:ascii="Arial" w:hAnsi="Arial" w:cs="Arial"/>
          <w:szCs w:val="24"/>
        </w:rPr>
        <w:t xml:space="preserve">At this stage no consultation on the proposed redesign of the Safe Active Street has been completed. </w:t>
      </w:r>
    </w:p>
    <w:p w14:paraId="4B7C0804" w14:textId="77777777" w:rsidR="00BD748D" w:rsidRDefault="00BD748D" w:rsidP="00474C7D">
      <w:pPr>
        <w:ind w:left="-284" w:right="-238"/>
        <w:jc w:val="both"/>
        <w:rPr>
          <w:rFonts w:ascii="Arial" w:hAnsi="Arial" w:cs="Arial"/>
          <w:szCs w:val="24"/>
        </w:rPr>
      </w:pPr>
    </w:p>
    <w:p w14:paraId="704C4C9B" w14:textId="77777777" w:rsidR="00BD748D" w:rsidRDefault="00BD748D" w:rsidP="00474C7D">
      <w:pPr>
        <w:ind w:left="-284" w:right="-238"/>
        <w:jc w:val="both"/>
        <w:rPr>
          <w:rFonts w:ascii="Arial" w:hAnsi="Arial" w:cs="Arial"/>
          <w:szCs w:val="24"/>
        </w:rPr>
      </w:pPr>
      <w:r>
        <w:rPr>
          <w:rFonts w:ascii="Arial" w:hAnsi="Arial" w:cs="Arial"/>
          <w:szCs w:val="24"/>
        </w:rPr>
        <w:t>Options herein however will rely on support and approval from relevant State authorities and should the City determine a preferred option, engagement should begin as soon as practicable to garner early support.</w:t>
      </w:r>
    </w:p>
    <w:p w14:paraId="3A23B744" w14:textId="77777777" w:rsidR="00BD748D" w:rsidRDefault="00BD748D" w:rsidP="00474C7D">
      <w:pPr>
        <w:ind w:left="-284" w:right="-238"/>
        <w:jc w:val="both"/>
        <w:rPr>
          <w:rFonts w:ascii="Arial" w:hAnsi="Arial" w:cs="Arial"/>
          <w:szCs w:val="24"/>
        </w:rPr>
      </w:pPr>
    </w:p>
    <w:p w14:paraId="073A8758" w14:textId="77777777" w:rsidR="00BD748D" w:rsidRPr="00AC1EEA" w:rsidRDefault="00BD748D" w:rsidP="00474C7D">
      <w:pPr>
        <w:ind w:left="-284" w:right="-238"/>
        <w:jc w:val="both"/>
        <w:rPr>
          <w:rFonts w:ascii="Arial" w:hAnsi="Arial" w:cs="Arial"/>
          <w:szCs w:val="24"/>
        </w:rPr>
      </w:pPr>
      <w:r>
        <w:rPr>
          <w:rFonts w:ascii="Arial" w:hAnsi="Arial" w:cs="Arial"/>
          <w:szCs w:val="24"/>
        </w:rPr>
        <w:t>Further, Council may consider taking their preferred option to the community whom was originally engaged before and during the project to determine if a wider sample of the community shares similar claims and perceptions as those who would like to see further action.</w:t>
      </w:r>
    </w:p>
    <w:p w14:paraId="6B66F410" w14:textId="77777777" w:rsidR="00BD748D" w:rsidRDefault="00BD748D" w:rsidP="00474C7D">
      <w:pPr>
        <w:ind w:left="-284" w:right="-238"/>
        <w:jc w:val="both"/>
        <w:rPr>
          <w:rFonts w:ascii="Arial" w:hAnsi="Arial" w:cs="Arial"/>
          <w:szCs w:val="24"/>
        </w:rPr>
      </w:pPr>
    </w:p>
    <w:p w14:paraId="680A0A97" w14:textId="77777777" w:rsidR="00474C7D" w:rsidRPr="00AC1EEA" w:rsidRDefault="00474C7D" w:rsidP="00474C7D">
      <w:pPr>
        <w:ind w:left="-284" w:right="-238"/>
        <w:jc w:val="both"/>
        <w:rPr>
          <w:rFonts w:ascii="Arial" w:hAnsi="Arial" w:cs="Arial"/>
          <w:szCs w:val="24"/>
        </w:rPr>
      </w:pPr>
    </w:p>
    <w:p w14:paraId="67ADF362" w14:textId="77777777" w:rsidR="00BD748D" w:rsidRPr="00AC1EEA" w:rsidRDefault="00BD748D" w:rsidP="00474C7D">
      <w:pPr>
        <w:ind w:left="-284" w:right="-238"/>
        <w:jc w:val="both"/>
        <w:rPr>
          <w:rFonts w:ascii="Arial" w:hAnsi="Arial" w:cs="Arial"/>
          <w:b/>
          <w:color w:val="244061" w:themeColor="accent1" w:themeShade="80"/>
          <w:sz w:val="28"/>
          <w:szCs w:val="32"/>
        </w:rPr>
      </w:pPr>
      <w:r w:rsidRPr="00AC1EEA">
        <w:rPr>
          <w:rFonts w:ascii="Arial" w:hAnsi="Arial" w:cs="Arial"/>
          <w:b/>
          <w:color w:val="244061" w:themeColor="accent1" w:themeShade="80"/>
          <w:sz w:val="28"/>
          <w:szCs w:val="32"/>
        </w:rPr>
        <w:t>Strategic Implications</w:t>
      </w:r>
    </w:p>
    <w:p w14:paraId="175EF442" w14:textId="77777777" w:rsidR="00BD748D" w:rsidRPr="00AC1EEA" w:rsidRDefault="00BD748D" w:rsidP="00474C7D">
      <w:pPr>
        <w:ind w:left="-284" w:right="-238"/>
        <w:jc w:val="both"/>
        <w:rPr>
          <w:rFonts w:ascii="Arial" w:hAnsi="Arial" w:cs="Arial"/>
          <w:szCs w:val="24"/>
          <w:highlight w:val="red"/>
        </w:rPr>
      </w:pPr>
    </w:p>
    <w:p w14:paraId="30CD52E8" w14:textId="77777777" w:rsidR="00BD748D" w:rsidRPr="00AC1EEA" w:rsidRDefault="00BD748D" w:rsidP="00474C7D">
      <w:pPr>
        <w:ind w:left="-284" w:right="-238"/>
        <w:jc w:val="both"/>
        <w:rPr>
          <w:rFonts w:ascii="Arial" w:hAnsi="Arial" w:cs="Arial"/>
          <w:szCs w:val="24"/>
        </w:rPr>
      </w:pPr>
      <w:r w:rsidRPr="00AC1EEA">
        <w:rPr>
          <w:rFonts w:ascii="Arial" w:hAnsi="Arial" w:cs="Arial"/>
          <w:szCs w:val="24"/>
        </w:rPr>
        <w:t xml:space="preserve">This item relates to the following elements from the City’s Strategic Community Plan. </w:t>
      </w:r>
    </w:p>
    <w:p w14:paraId="4FF25A55" w14:textId="77777777" w:rsidR="00BD748D" w:rsidRPr="00AC1EEA" w:rsidRDefault="00BD748D" w:rsidP="00474C7D">
      <w:pPr>
        <w:ind w:right="-238"/>
        <w:jc w:val="both"/>
        <w:rPr>
          <w:rFonts w:ascii="Arial" w:hAnsi="Arial" w:cs="Arial"/>
          <w:b/>
          <w:color w:val="17365D" w:themeColor="text2" w:themeShade="BF"/>
          <w:szCs w:val="24"/>
        </w:rPr>
      </w:pPr>
    </w:p>
    <w:p w14:paraId="1F8056BB" w14:textId="77777777" w:rsidR="00BD748D" w:rsidRPr="00AC1EEA" w:rsidRDefault="00BD748D" w:rsidP="00474C7D">
      <w:pPr>
        <w:ind w:left="-284" w:right="-238"/>
        <w:jc w:val="both"/>
        <w:rPr>
          <w:rFonts w:ascii="Arial" w:hAnsi="Arial" w:cs="Arial"/>
          <w:szCs w:val="24"/>
        </w:rPr>
      </w:pPr>
      <w:r w:rsidRPr="00AC1EEA">
        <w:rPr>
          <w:rFonts w:ascii="Arial" w:hAnsi="Arial" w:cs="Arial"/>
          <w:b/>
          <w:color w:val="17365D" w:themeColor="text2" w:themeShade="BF"/>
          <w:szCs w:val="24"/>
        </w:rPr>
        <w:t>Vision</w:t>
      </w:r>
      <w:r w:rsidRPr="00AC1EEA">
        <w:rPr>
          <w:rFonts w:ascii="Arial" w:hAnsi="Arial" w:cs="Arial"/>
          <w:szCs w:val="24"/>
        </w:rPr>
        <w:t xml:space="preserve"> </w:t>
      </w:r>
      <w:r w:rsidRPr="00C1421E">
        <w:rPr>
          <w:rFonts w:ascii="Arial" w:hAnsi="Arial" w:cs="Arial"/>
          <w:szCs w:val="24"/>
        </w:rPr>
        <w:tab/>
      </w:r>
      <w:r w:rsidRPr="00C1421E">
        <w:rPr>
          <w:rFonts w:ascii="Arial" w:hAnsi="Arial" w:cs="Arial"/>
          <w:szCs w:val="24"/>
        </w:rPr>
        <w:tab/>
      </w:r>
      <w:r w:rsidRPr="00AC1EEA">
        <w:rPr>
          <w:rFonts w:ascii="Arial" w:hAnsi="Arial" w:cs="Arial"/>
          <w:szCs w:val="24"/>
        </w:rPr>
        <w:t>Our city will be an environmentally sensitive, beautiful, and inclusive place.</w:t>
      </w:r>
    </w:p>
    <w:p w14:paraId="198C1456" w14:textId="77777777" w:rsidR="00BD748D" w:rsidRDefault="00BD748D" w:rsidP="00474C7D">
      <w:pPr>
        <w:ind w:left="-567" w:right="-238"/>
        <w:jc w:val="both"/>
        <w:rPr>
          <w:rFonts w:ascii="Arial" w:hAnsi="Arial" w:cs="Arial"/>
          <w:szCs w:val="24"/>
        </w:rPr>
      </w:pPr>
    </w:p>
    <w:p w14:paraId="07B2A77B" w14:textId="77777777" w:rsidR="00EC40AF" w:rsidRPr="00AC1EEA" w:rsidRDefault="00EC40AF" w:rsidP="00474C7D">
      <w:pPr>
        <w:ind w:left="-567" w:right="-238"/>
        <w:jc w:val="both"/>
        <w:rPr>
          <w:rFonts w:ascii="Arial" w:hAnsi="Arial" w:cs="Arial"/>
          <w:szCs w:val="24"/>
        </w:rPr>
      </w:pPr>
    </w:p>
    <w:p w14:paraId="2DF4D6E6" w14:textId="77777777" w:rsidR="00BD748D" w:rsidRPr="00AC1EEA" w:rsidRDefault="00BD748D" w:rsidP="00474C7D">
      <w:pPr>
        <w:ind w:left="-284" w:right="-238"/>
        <w:jc w:val="both"/>
        <w:rPr>
          <w:rFonts w:ascii="Arial" w:hAnsi="Arial" w:cs="Arial"/>
          <w:szCs w:val="24"/>
        </w:rPr>
      </w:pPr>
      <w:r w:rsidRPr="00AC1EEA">
        <w:rPr>
          <w:rFonts w:ascii="Arial" w:hAnsi="Arial" w:cs="Arial"/>
          <w:b/>
          <w:color w:val="17365D" w:themeColor="text2" w:themeShade="BF"/>
          <w:szCs w:val="24"/>
        </w:rPr>
        <w:t>Values</w:t>
      </w:r>
      <w:r w:rsidRPr="00AC1EEA">
        <w:rPr>
          <w:rFonts w:ascii="Arial" w:hAnsi="Arial" w:cs="Arial"/>
          <w:szCs w:val="24"/>
        </w:rPr>
        <w:tab/>
      </w:r>
      <w:r w:rsidRPr="00AC1EEA">
        <w:rPr>
          <w:rFonts w:ascii="Arial" w:hAnsi="Arial" w:cs="Arial"/>
          <w:szCs w:val="24"/>
        </w:rPr>
        <w:tab/>
      </w:r>
      <w:r w:rsidRPr="00AC1EEA">
        <w:rPr>
          <w:rFonts w:ascii="Arial" w:hAnsi="Arial" w:cs="Arial"/>
          <w:b/>
          <w:szCs w:val="24"/>
        </w:rPr>
        <w:t xml:space="preserve">Healthy and Safe </w:t>
      </w:r>
    </w:p>
    <w:p w14:paraId="24E4FD1D" w14:textId="77777777" w:rsidR="00BD748D" w:rsidRPr="00AC1EEA" w:rsidRDefault="00BD748D" w:rsidP="00474C7D">
      <w:pPr>
        <w:ind w:left="1418" w:right="-238"/>
        <w:jc w:val="both"/>
        <w:rPr>
          <w:rFonts w:ascii="Arial" w:hAnsi="Arial" w:cs="Arial"/>
          <w:szCs w:val="24"/>
        </w:rPr>
      </w:pPr>
      <w:r w:rsidRPr="00AC1EEA">
        <w:rPr>
          <w:rFonts w:ascii="Arial" w:hAnsi="Arial" w:cs="Arial"/>
          <w:szCs w:val="24"/>
        </w:rPr>
        <w:t>Our City has clean, safe neighbourhoods where public health is protected and promoted.</w:t>
      </w:r>
    </w:p>
    <w:p w14:paraId="7FCF06EA" w14:textId="77777777" w:rsidR="00BD748D" w:rsidRPr="00AC1EEA" w:rsidRDefault="00BD748D" w:rsidP="00474C7D">
      <w:pPr>
        <w:ind w:left="-567" w:right="-238"/>
        <w:jc w:val="both"/>
        <w:rPr>
          <w:rFonts w:ascii="Arial" w:hAnsi="Arial" w:cs="Arial"/>
          <w:szCs w:val="24"/>
        </w:rPr>
      </w:pPr>
    </w:p>
    <w:p w14:paraId="444946DA" w14:textId="77777777" w:rsidR="00BD748D" w:rsidRPr="00AC1EEA" w:rsidRDefault="00BD748D" w:rsidP="00474C7D">
      <w:pPr>
        <w:ind w:left="-131" w:right="-238" w:firstLine="1549"/>
        <w:jc w:val="both"/>
        <w:rPr>
          <w:rFonts w:ascii="Arial" w:hAnsi="Arial" w:cs="Arial"/>
          <w:b/>
          <w:szCs w:val="24"/>
        </w:rPr>
      </w:pPr>
      <w:r w:rsidRPr="00AC1EEA">
        <w:rPr>
          <w:rFonts w:ascii="Arial" w:hAnsi="Arial" w:cs="Arial"/>
          <w:b/>
          <w:szCs w:val="24"/>
        </w:rPr>
        <w:t>Great Natural and Built Environment</w:t>
      </w:r>
    </w:p>
    <w:p w14:paraId="4A2FFF2C" w14:textId="77777777" w:rsidR="00BD748D" w:rsidRPr="00AC1EEA" w:rsidRDefault="00BD748D" w:rsidP="00474C7D">
      <w:pPr>
        <w:ind w:left="1418" w:right="-238"/>
        <w:jc w:val="both"/>
        <w:rPr>
          <w:rFonts w:ascii="Arial" w:hAnsi="Arial" w:cs="Arial"/>
          <w:szCs w:val="24"/>
        </w:rPr>
      </w:pPr>
      <w:r w:rsidRPr="00AC1EEA">
        <w:rPr>
          <w:rFonts w:ascii="Arial" w:hAnsi="Arial" w:cs="Arial"/>
          <w:szCs w:val="24"/>
        </w:rPr>
        <w:t>We protect our enhanced, engaging community spaces, heritage, the natural environment, and our biodiversity through well-planned and managed development.</w:t>
      </w:r>
    </w:p>
    <w:p w14:paraId="2E5D1CFE" w14:textId="77777777" w:rsidR="00BD748D" w:rsidRPr="00AC1EEA" w:rsidRDefault="00BD748D" w:rsidP="00474C7D">
      <w:pPr>
        <w:ind w:right="-238"/>
        <w:jc w:val="both"/>
        <w:rPr>
          <w:rFonts w:ascii="Arial" w:hAnsi="Arial" w:cs="Arial"/>
          <w:szCs w:val="24"/>
        </w:rPr>
      </w:pPr>
    </w:p>
    <w:p w14:paraId="452E063A" w14:textId="77777777" w:rsidR="00BD748D" w:rsidRPr="00AC1EEA" w:rsidRDefault="00BD748D" w:rsidP="00474C7D">
      <w:pPr>
        <w:ind w:left="-131" w:right="-238" w:firstLine="1549"/>
        <w:jc w:val="both"/>
        <w:rPr>
          <w:rFonts w:ascii="Arial" w:hAnsi="Arial" w:cs="Arial"/>
          <w:b/>
          <w:szCs w:val="24"/>
        </w:rPr>
      </w:pPr>
      <w:r w:rsidRPr="00AC1EEA">
        <w:rPr>
          <w:rFonts w:ascii="Arial" w:hAnsi="Arial" w:cs="Arial"/>
          <w:b/>
          <w:szCs w:val="24"/>
        </w:rPr>
        <w:t>Great Governance and Civic Leadership</w:t>
      </w:r>
    </w:p>
    <w:p w14:paraId="11B1C3A1" w14:textId="77777777" w:rsidR="00BD748D" w:rsidRPr="00AC1EEA" w:rsidRDefault="00BD748D" w:rsidP="00474C7D">
      <w:pPr>
        <w:ind w:left="1418" w:right="-238"/>
        <w:jc w:val="both"/>
        <w:rPr>
          <w:rFonts w:ascii="Arial" w:hAnsi="Arial" w:cs="Arial"/>
          <w:szCs w:val="24"/>
        </w:rPr>
      </w:pPr>
      <w:r w:rsidRPr="00AC1EEA">
        <w:rPr>
          <w:rFonts w:ascii="Arial" w:hAnsi="Arial" w:cs="Arial"/>
          <w:szCs w:val="24"/>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6BAAA1D2" w14:textId="77777777" w:rsidR="00BD748D" w:rsidRPr="00AC1EEA" w:rsidRDefault="00BD748D" w:rsidP="00474C7D">
      <w:pPr>
        <w:ind w:left="-567" w:right="-238"/>
        <w:jc w:val="both"/>
        <w:rPr>
          <w:rFonts w:ascii="Arial" w:hAnsi="Arial" w:cs="Arial"/>
          <w:szCs w:val="24"/>
        </w:rPr>
      </w:pPr>
    </w:p>
    <w:p w14:paraId="0C0EE72F" w14:textId="77777777" w:rsidR="00BD748D" w:rsidRPr="00AC1EEA" w:rsidRDefault="00BD748D" w:rsidP="00474C7D">
      <w:pPr>
        <w:ind w:left="-131" w:right="-238" w:firstLine="1549"/>
        <w:jc w:val="both"/>
        <w:rPr>
          <w:rFonts w:ascii="Arial" w:hAnsi="Arial" w:cs="Arial"/>
          <w:b/>
          <w:szCs w:val="24"/>
        </w:rPr>
      </w:pPr>
      <w:r w:rsidRPr="00AC1EEA">
        <w:rPr>
          <w:rFonts w:ascii="Arial" w:hAnsi="Arial" w:cs="Arial"/>
          <w:b/>
          <w:szCs w:val="24"/>
        </w:rPr>
        <w:t>Reflects Identities</w:t>
      </w:r>
    </w:p>
    <w:p w14:paraId="32C7AD26" w14:textId="77777777" w:rsidR="00BD748D" w:rsidRPr="00AC1EEA" w:rsidRDefault="00BD748D" w:rsidP="00474C7D">
      <w:pPr>
        <w:ind w:left="1418" w:right="-238"/>
        <w:jc w:val="both"/>
        <w:rPr>
          <w:rFonts w:ascii="Arial" w:hAnsi="Arial" w:cs="Arial"/>
          <w:szCs w:val="24"/>
        </w:rPr>
      </w:pPr>
      <w:r w:rsidRPr="00AC1EEA">
        <w:rPr>
          <w:rFonts w:ascii="Arial" w:hAnsi="Arial" w:cs="Arial"/>
          <w:szCs w:val="24"/>
        </w:rPr>
        <w:t>We value our precinct character and charm. Our neighbourhoods are family-friendly with a strong sense of place.</w:t>
      </w:r>
    </w:p>
    <w:p w14:paraId="314A51B0" w14:textId="77777777" w:rsidR="00BD748D" w:rsidRPr="00AC1EEA" w:rsidRDefault="00BD748D" w:rsidP="00474C7D">
      <w:pPr>
        <w:ind w:left="-567" w:right="-238"/>
        <w:jc w:val="both"/>
        <w:rPr>
          <w:rFonts w:ascii="Arial" w:hAnsi="Arial" w:cs="Arial"/>
          <w:szCs w:val="24"/>
        </w:rPr>
      </w:pPr>
    </w:p>
    <w:p w14:paraId="0B2CA056" w14:textId="77777777" w:rsidR="00BD748D" w:rsidRPr="00AC1EEA" w:rsidRDefault="00BD748D" w:rsidP="00474C7D">
      <w:pPr>
        <w:ind w:left="-131" w:right="-238" w:firstLine="1549"/>
        <w:jc w:val="both"/>
        <w:rPr>
          <w:rFonts w:ascii="Arial" w:hAnsi="Arial" w:cs="Arial"/>
          <w:b/>
          <w:szCs w:val="24"/>
        </w:rPr>
      </w:pPr>
      <w:r w:rsidRPr="00AC1EEA">
        <w:rPr>
          <w:rFonts w:ascii="Arial" w:hAnsi="Arial" w:cs="Arial"/>
          <w:b/>
          <w:szCs w:val="24"/>
        </w:rPr>
        <w:t>Easy to Get Around</w:t>
      </w:r>
    </w:p>
    <w:p w14:paraId="4A0FBD16" w14:textId="77777777" w:rsidR="00BD748D" w:rsidRPr="00AC1EEA" w:rsidRDefault="00BD748D" w:rsidP="00474C7D">
      <w:pPr>
        <w:ind w:left="1418" w:right="-238"/>
        <w:jc w:val="both"/>
        <w:rPr>
          <w:rFonts w:ascii="Arial" w:hAnsi="Arial" w:cs="Arial"/>
          <w:szCs w:val="24"/>
        </w:rPr>
      </w:pPr>
      <w:r w:rsidRPr="00AC1EEA">
        <w:rPr>
          <w:rFonts w:ascii="Arial" w:hAnsi="Arial" w:cs="Arial"/>
          <w:szCs w:val="24"/>
        </w:rPr>
        <w:t>We strive for our City to be easy to get around by preferred mode of travel, whether by car, public transport, cycle or foot.</w:t>
      </w:r>
    </w:p>
    <w:p w14:paraId="58D5D786" w14:textId="77777777" w:rsidR="00BD748D" w:rsidRPr="00AC1EEA" w:rsidRDefault="00BD748D" w:rsidP="00474C7D">
      <w:pPr>
        <w:ind w:left="-284" w:right="-238"/>
        <w:jc w:val="both"/>
        <w:rPr>
          <w:rFonts w:ascii="Arial" w:hAnsi="Arial" w:cs="Arial"/>
          <w:szCs w:val="24"/>
        </w:rPr>
      </w:pPr>
    </w:p>
    <w:p w14:paraId="1EBA040D" w14:textId="77777777" w:rsidR="00BD748D" w:rsidRPr="00AC1EEA" w:rsidRDefault="00BD748D" w:rsidP="00474C7D">
      <w:pPr>
        <w:ind w:left="-284" w:right="-238"/>
        <w:jc w:val="both"/>
        <w:rPr>
          <w:rFonts w:ascii="Arial" w:hAnsi="Arial" w:cs="Arial"/>
          <w:b/>
          <w:color w:val="17365D" w:themeColor="text2" w:themeShade="BF"/>
          <w:szCs w:val="24"/>
        </w:rPr>
      </w:pPr>
      <w:r w:rsidRPr="00AC1EEA">
        <w:rPr>
          <w:rFonts w:ascii="Arial" w:eastAsia="Acumin Pro" w:hAnsi="Arial" w:cs="Arial"/>
          <w:b/>
          <w:color w:val="17365D" w:themeColor="text2" w:themeShade="BF"/>
          <w:szCs w:val="24"/>
        </w:rPr>
        <w:t>Priority</w:t>
      </w:r>
      <w:r w:rsidRPr="00AC1EEA">
        <w:rPr>
          <w:rFonts w:ascii="Arial" w:hAnsi="Arial" w:cs="Arial"/>
          <w:b/>
          <w:color w:val="17365D" w:themeColor="text2" w:themeShade="BF"/>
          <w:szCs w:val="24"/>
        </w:rPr>
        <w:t xml:space="preserve"> Area</w:t>
      </w:r>
    </w:p>
    <w:p w14:paraId="613A2E6D" w14:textId="77777777" w:rsidR="00BD748D" w:rsidRPr="00AC1EEA" w:rsidRDefault="00BD748D" w:rsidP="00474C7D">
      <w:pPr>
        <w:ind w:left="-567" w:right="-238"/>
        <w:jc w:val="both"/>
        <w:rPr>
          <w:rFonts w:ascii="Arial" w:hAnsi="Arial" w:cs="Arial"/>
          <w:b/>
          <w:color w:val="17365D" w:themeColor="text2" w:themeShade="BF"/>
          <w:szCs w:val="24"/>
        </w:rPr>
      </w:pPr>
    </w:p>
    <w:p w14:paraId="10140549" w14:textId="77777777" w:rsidR="00BD748D" w:rsidRPr="00AC1EEA" w:rsidRDefault="00BD748D" w:rsidP="002E11F2">
      <w:pPr>
        <w:pStyle w:val="ListParagraph"/>
        <w:numPr>
          <w:ilvl w:val="0"/>
          <w:numId w:val="9"/>
        </w:numPr>
        <w:ind w:left="284" w:right="-238" w:hanging="567"/>
        <w:jc w:val="both"/>
        <w:rPr>
          <w:rFonts w:ascii="Arial" w:hAnsi="Arial" w:cs="Arial"/>
          <w:szCs w:val="24"/>
        </w:rPr>
      </w:pPr>
      <w:r w:rsidRPr="00AC1EEA">
        <w:rPr>
          <w:rFonts w:ascii="Arial" w:hAnsi="Arial" w:cs="Arial"/>
          <w:szCs w:val="24"/>
        </w:rPr>
        <w:t>Urban form – protecting our quality living environment.</w:t>
      </w:r>
    </w:p>
    <w:p w14:paraId="6B1B7465" w14:textId="77777777" w:rsidR="00BD748D" w:rsidRPr="00AC1EEA" w:rsidRDefault="00BD748D" w:rsidP="002E11F2">
      <w:pPr>
        <w:pStyle w:val="ListParagraph"/>
        <w:numPr>
          <w:ilvl w:val="0"/>
          <w:numId w:val="9"/>
        </w:numPr>
        <w:ind w:left="284" w:right="-238" w:hanging="567"/>
        <w:jc w:val="both"/>
        <w:rPr>
          <w:rFonts w:ascii="Arial" w:hAnsi="Arial" w:cs="Arial"/>
          <w:szCs w:val="24"/>
        </w:rPr>
      </w:pPr>
      <w:r w:rsidRPr="00AC1EEA">
        <w:rPr>
          <w:rFonts w:ascii="Arial" w:hAnsi="Arial" w:cs="Arial"/>
          <w:szCs w:val="24"/>
        </w:rPr>
        <w:t>Renewal of community infrastructure such as roads, footpaths, community, and sports facilities</w:t>
      </w:r>
    </w:p>
    <w:p w14:paraId="174D2D59" w14:textId="77777777" w:rsidR="00BD748D" w:rsidRPr="00AC1EEA" w:rsidRDefault="00BD748D" w:rsidP="002E11F2">
      <w:pPr>
        <w:pStyle w:val="ListParagraph"/>
        <w:numPr>
          <w:ilvl w:val="0"/>
          <w:numId w:val="9"/>
        </w:numPr>
        <w:ind w:left="284" w:right="-238" w:hanging="567"/>
        <w:jc w:val="both"/>
        <w:rPr>
          <w:rFonts w:ascii="Arial" w:hAnsi="Arial" w:cs="Arial"/>
          <w:szCs w:val="24"/>
        </w:rPr>
      </w:pPr>
      <w:r w:rsidRPr="00AC1EEA">
        <w:rPr>
          <w:rFonts w:ascii="Arial" w:hAnsi="Arial" w:cs="Arial"/>
          <w:szCs w:val="24"/>
        </w:rPr>
        <w:t>Providing for sport and recreation</w:t>
      </w:r>
    </w:p>
    <w:p w14:paraId="06D15D1E" w14:textId="77777777" w:rsidR="00BD748D" w:rsidRPr="00AC1EEA" w:rsidRDefault="00BD748D" w:rsidP="002E11F2">
      <w:pPr>
        <w:pStyle w:val="ListParagraph"/>
        <w:numPr>
          <w:ilvl w:val="0"/>
          <w:numId w:val="9"/>
        </w:numPr>
        <w:ind w:left="284" w:right="-238" w:hanging="567"/>
        <w:jc w:val="both"/>
        <w:rPr>
          <w:rFonts w:ascii="Arial" w:hAnsi="Arial" w:cs="Arial"/>
          <w:szCs w:val="24"/>
        </w:rPr>
      </w:pPr>
      <w:r w:rsidRPr="00AC1EEA">
        <w:rPr>
          <w:rFonts w:ascii="Arial" w:hAnsi="Arial" w:cs="Arial"/>
          <w:szCs w:val="24"/>
        </w:rPr>
        <w:t>Managing parking</w:t>
      </w:r>
    </w:p>
    <w:p w14:paraId="28EDFAB4" w14:textId="77777777" w:rsidR="00BD748D" w:rsidRDefault="00BD748D" w:rsidP="00474C7D">
      <w:pPr>
        <w:ind w:left="-567" w:right="-238"/>
        <w:jc w:val="both"/>
        <w:rPr>
          <w:rFonts w:ascii="Arial" w:hAnsi="Arial" w:cs="Arial"/>
          <w:b/>
          <w:szCs w:val="24"/>
        </w:rPr>
      </w:pPr>
    </w:p>
    <w:p w14:paraId="4CB784B6" w14:textId="77777777" w:rsidR="00BD748D" w:rsidRPr="001815EC" w:rsidRDefault="00BD748D" w:rsidP="00474C7D">
      <w:pPr>
        <w:spacing w:line="259" w:lineRule="auto"/>
        <w:ind w:right="-238"/>
        <w:jc w:val="both"/>
        <w:rPr>
          <w:rFonts w:ascii="Arial" w:hAnsi="Arial" w:cs="Arial"/>
          <w:szCs w:val="24"/>
        </w:rPr>
      </w:pPr>
      <w:r w:rsidRPr="001815EC">
        <w:rPr>
          <w:rFonts w:ascii="Arial" w:hAnsi="Arial" w:cs="Arial"/>
          <w:szCs w:val="24"/>
        </w:rPr>
        <w:t>As a signatory to the United Nations Sustainable Development Goals the following apply and should be considered in this decision:</w:t>
      </w:r>
    </w:p>
    <w:p w14:paraId="376B123C" w14:textId="77777777" w:rsidR="00BD748D" w:rsidRDefault="00BD748D" w:rsidP="00474C7D">
      <w:pPr>
        <w:ind w:left="-567" w:right="-238"/>
        <w:jc w:val="both"/>
        <w:rPr>
          <w:rFonts w:ascii="Arial" w:hAnsi="Arial" w:cs="Arial"/>
          <w:b/>
          <w:szCs w:val="24"/>
        </w:rPr>
      </w:pPr>
    </w:p>
    <w:p w14:paraId="21A752A7" w14:textId="34BA8D5A" w:rsidR="00BD748D" w:rsidRDefault="009E28C7" w:rsidP="00474C7D">
      <w:pPr>
        <w:ind w:left="-567" w:right="-238"/>
        <w:jc w:val="both"/>
        <w:rPr>
          <w:rFonts w:ascii="Arial" w:hAnsi="Arial" w:cs="Arial"/>
          <w:b/>
          <w:szCs w:val="24"/>
        </w:rPr>
      </w:pPr>
      <w:r>
        <w:rPr>
          <w:noProof/>
        </w:rPr>
        <w:drawing>
          <wp:inline distT="0" distB="0" distL="0" distR="0" wp14:anchorId="73CD862A" wp14:editId="17BC91BE">
            <wp:extent cx="6232849" cy="1250315"/>
            <wp:effectExtent l="0" t="0" r="0" b="6985"/>
            <wp:docPr id="2" name="Picture 2" descr="P23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2312#yIS1"/>
                    <pic:cNvPicPr/>
                  </pic:nvPicPr>
                  <pic:blipFill>
                    <a:blip r:embed="rId29"/>
                    <a:stretch>
                      <a:fillRect/>
                    </a:stretch>
                  </pic:blipFill>
                  <pic:spPr>
                    <a:xfrm>
                      <a:off x="0" y="0"/>
                      <a:ext cx="6236332" cy="1251014"/>
                    </a:xfrm>
                    <a:prstGeom prst="rect">
                      <a:avLst/>
                    </a:prstGeom>
                  </pic:spPr>
                </pic:pic>
              </a:graphicData>
            </a:graphic>
          </wp:inline>
        </w:drawing>
      </w:r>
      <w:r w:rsidR="00BD748D">
        <w:rPr>
          <w:noProof/>
        </w:rPr>
        <w:drawing>
          <wp:inline distT="0" distB="0" distL="0" distR="0" wp14:anchorId="5FD1A3A6" wp14:editId="57E93B91">
            <wp:extent cx="6320356" cy="1240971"/>
            <wp:effectExtent l="0" t="0" r="4445" b="0"/>
            <wp:docPr id="1" name="Picture 1" descr="P2312#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2312#yIS2"/>
                    <pic:cNvPicPr/>
                  </pic:nvPicPr>
                  <pic:blipFill rotWithShape="1">
                    <a:blip r:embed="rId30"/>
                    <a:srcRect l="638"/>
                    <a:stretch/>
                  </pic:blipFill>
                  <pic:spPr bwMode="auto">
                    <a:xfrm>
                      <a:off x="0" y="0"/>
                      <a:ext cx="6403141" cy="1257225"/>
                    </a:xfrm>
                    <a:prstGeom prst="rect">
                      <a:avLst/>
                    </a:prstGeom>
                    <a:ln>
                      <a:noFill/>
                    </a:ln>
                    <a:extLst>
                      <a:ext uri="{53640926-AAD7-44D8-BBD7-CCE9431645EC}">
                        <a14:shadowObscured xmlns:a14="http://schemas.microsoft.com/office/drawing/2010/main"/>
                      </a:ext>
                    </a:extLst>
                  </pic:spPr>
                </pic:pic>
              </a:graphicData>
            </a:graphic>
          </wp:inline>
        </w:drawing>
      </w:r>
    </w:p>
    <w:p w14:paraId="35EFD2B9" w14:textId="77777777" w:rsidR="00BD748D" w:rsidRPr="00AC1EEA" w:rsidRDefault="00BD748D" w:rsidP="00474C7D">
      <w:pPr>
        <w:spacing w:line="259" w:lineRule="auto"/>
        <w:ind w:left="-284" w:right="-238"/>
        <w:jc w:val="both"/>
        <w:rPr>
          <w:rFonts w:ascii="Arial" w:hAnsi="Arial" w:cs="Arial"/>
          <w:szCs w:val="24"/>
        </w:rPr>
      </w:pPr>
      <w:r>
        <w:rPr>
          <w:rFonts w:ascii="Arial" w:hAnsi="Arial" w:cs="Arial"/>
          <w:szCs w:val="24"/>
        </w:rPr>
        <w:t>Both road safety statistics and non-motorised transport have improved since the opening of the Nedlands SAS. It should be noted that the Australian Institute of Health and Welfare reported in June 2022 that the leading cause of death for children aged 1-14 was transport accidents, and the second cause of death for adolescences aged 15-24.</w:t>
      </w:r>
    </w:p>
    <w:p w14:paraId="4C73D33B" w14:textId="77777777" w:rsidR="00BD748D" w:rsidRDefault="00BD748D" w:rsidP="00474C7D">
      <w:pPr>
        <w:ind w:left="-284" w:right="-238"/>
        <w:jc w:val="both"/>
        <w:rPr>
          <w:rFonts w:ascii="Arial" w:hAnsi="Arial" w:cs="Arial"/>
          <w:b/>
          <w:color w:val="244061" w:themeColor="accent1" w:themeShade="80"/>
          <w:sz w:val="28"/>
          <w:szCs w:val="32"/>
        </w:rPr>
      </w:pPr>
    </w:p>
    <w:p w14:paraId="127B57FA" w14:textId="77777777" w:rsidR="00BD748D" w:rsidRDefault="00BD748D" w:rsidP="00474C7D">
      <w:pPr>
        <w:ind w:left="-284" w:right="-238"/>
        <w:jc w:val="both"/>
        <w:rPr>
          <w:rFonts w:ascii="Arial" w:hAnsi="Arial" w:cs="Arial"/>
          <w:b/>
          <w:color w:val="244061" w:themeColor="accent1" w:themeShade="80"/>
          <w:sz w:val="28"/>
          <w:szCs w:val="32"/>
        </w:rPr>
      </w:pPr>
    </w:p>
    <w:p w14:paraId="20EAC79F" w14:textId="77777777" w:rsidR="00BD748D" w:rsidRPr="00AC1EEA" w:rsidRDefault="00BD748D" w:rsidP="00474C7D">
      <w:pPr>
        <w:ind w:left="-284" w:right="-238"/>
        <w:jc w:val="both"/>
        <w:rPr>
          <w:rFonts w:ascii="Arial" w:hAnsi="Arial" w:cs="Arial"/>
          <w:b/>
          <w:color w:val="244061" w:themeColor="accent1" w:themeShade="80"/>
          <w:sz w:val="28"/>
          <w:szCs w:val="32"/>
        </w:rPr>
      </w:pPr>
      <w:r w:rsidRPr="00AC1EEA">
        <w:rPr>
          <w:rFonts w:ascii="Arial" w:hAnsi="Arial" w:cs="Arial"/>
          <w:b/>
          <w:color w:val="244061" w:themeColor="accent1" w:themeShade="80"/>
          <w:sz w:val="28"/>
          <w:szCs w:val="32"/>
        </w:rPr>
        <w:t>Budget/Financial Implications</w:t>
      </w:r>
    </w:p>
    <w:p w14:paraId="69F8E245" w14:textId="77777777" w:rsidR="00BD748D" w:rsidRPr="00AC1EEA" w:rsidRDefault="00BD748D" w:rsidP="00474C7D">
      <w:pPr>
        <w:ind w:left="-284" w:right="-238"/>
        <w:jc w:val="both"/>
        <w:rPr>
          <w:rFonts w:ascii="Arial" w:hAnsi="Arial" w:cs="Arial"/>
          <w:b/>
          <w:szCs w:val="24"/>
          <w:highlight w:val="yellow"/>
        </w:rPr>
      </w:pPr>
    </w:p>
    <w:p w14:paraId="0C0D6429" w14:textId="77777777" w:rsidR="00BD748D" w:rsidRPr="00AC1EEA" w:rsidRDefault="00BD748D" w:rsidP="00474C7D">
      <w:pPr>
        <w:ind w:left="-283" w:right="-238"/>
        <w:jc w:val="both"/>
        <w:rPr>
          <w:rFonts w:ascii="Arial" w:hAnsi="Arial" w:cs="Arial"/>
          <w:szCs w:val="24"/>
        </w:rPr>
      </w:pPr>
      <w:r w:rsidRPr="00AC1EEA">
        <w:rPr>
          <w:rFonts w:ascii="Arial" w:hAnsi="Arial" w:cs="Arial"/>
          <w:szCs w:val="24"/>
        </w:rPr>
        <w:t xml:space="preserve">Funding for the SAS was originally wholly borne by the Department of Transport at a cost of $1.9 million. The City has already contributed </w:t>
      </w:r>
      <w:r w:rsidRPr="480E6C70">
        <w:rPr>
          <w:rFonts w:ascii="Arial" w:hAnsi="Arial" w:cs="Arial"/>
          <w:szCs w:val="24"/>
        </w:rPr>
        <w:t>an</w:t>
      </w:r>
      <w:r w:rsidRPr="00AC1EEA">
        <w:rPr>
          <w:rFonts w:ascii="Arial" w:hAnsi="Arial" w:cs="Arial"/>
          <w:szCs w:val="24"/>
        </w:rPr>
        <w:t xml:space="preserve"> additional $500k to the existing SAS to cover additional drainage work along the route allowed for during the original construction. In addition, the current draft drainage solution proposed for Jenkins Avenue between Taylor Road and Bulimba Road is provisionally costed at $600k.</w:t>
      </w:r>
    </w:p>
    <w:p w14:paraId="78C82C5E" w14:textId="77777777" w:rsidR="00BD748D" w:rsidRPr="00AC1EEA" w:rsidRDefault="00BD748D" w:rsidP="00474C7D">
      <w:pPr>
        <w:ind w:left="-283" w:right="-238"/>
        <w:jc w:val="both"/>
        <w:rPr>
          <w:rFonts w:ascii="Arial" w:hAnsi="Arial" w:cs="Arial"/>
          <w:szCs w:val="24"/>
        </w:rPr>
      </w:pPr>
    </w:p>
    <w:p w14:paraId="325B0A2F" w14:textId="77777777" w:rsidR="00BD748D" w:rsidRDefault="00BD748D" w:rsidP="00474C7D">
      <w:pPr>
        <w:ind w:left="-283" w:right="-238"/>
        <w:jc w:val="both"/>
        <w:rPr>
          <w:rFonts w:ascii="Arial" w:hAnsi="Arial" w:cs="Arial"/>
          <w:szCs w:val="24"/>
        </w:rPr>
      </w:pPr>
      <w:r w:rsidRPr="00AC1EEA">
        <w:rPr>
          <w:rFonts w:ascii="Arial" w:hAnsi="Arial" w:cs="Arial"/>
          <w:szCs w:val="24"/>
        </w:rPr>
        <w:t xml:space="preserve">Options to reconstruct portions of the Safe Active Street will </w:t>
      </w:r>
      <w:r>
        <w:rPr>
          <w:rFonts w:ascii="Arial" w:hAnsi="Arial" w:cs="Arial"/>
          <w:szCs w:val="24"/>
        </w:rPr>
        <w:t>in</w:t>
      </w:r>
      <w:r w:rsidRPr="00AC1EEA">
        <w:rPr>
          <w:rFonts w:ascii="Arial" w:hAnsi="Arial" w:cs="Arial"/>
          <w:szCs w:val="24"/>
        </w:rPr>
        <w:t>cur costs bet</w:t>
      </w:r>
      <w:r w:rsidRPr="000F531E">
        <w:rPr>
          <w:rFonts w:ascii="Arial" w:hAnsi="Arial" w:cs="Arial"/>
          <w:szCs w:val="24"/>
        </w:rPr>
        <w:t xml:space="preserve">ween </w:t>
      </w:r>
      <w:r w:rsidRPr="005875AC">
        <w:rPr>
          <w:rFonts w:ascii="Arial" w:hAnsi="Arial" w:cs="Arial"/>
          <w:szCs w:val="24"/>
        </w:rPr>
        <w:t>$450,000 and $</w:t>
      </w:r>
      <w:r w:rsidRPr="000F531E">
        <w:rPr>
          <w:rFonts w:ascii="Arial" w:hAnsi="Arial" w:cs="Arial"/>
          <w:szCs w:val="24"/>
        </w:rPr>
        <w:t>1,320,000. These</w:t>
      </w:r>
      <w:r w:rsidRPr="00AC1EEA">
        <w:rPr>
          <w:rFonts w:ascii="Arial" w:hAnsi="Arial" w:cs="Arial"/>
          <w:szCs w:val="24"/>
        </w:rPr>
        <w:t xml:space="preserve"> costs have not been budgeted for in next financial year’s budget or the Long-Term Financial Plan.</w:t>
      </w:r>
      <w:r>
        <w:rPr>
          <w:rFonts w:ascii="Arial" w:hAnsi="Arial" w:cs="Arial"/>
          <w:szCs w:val="24"/>
        </w:rPr>
        <w:t xml:space="preserve"> </w:t>
      </w:r>
    </w:p>
    <w:p w14:paraId="69A2869C" w14:textId="77777777" w:rsidR="00BD748D" w:rsidRDefault="00BD748D" w:rsidP="00474C7D">
      <w:pPr>
        <w:ind w:left="-283" w:right="-238"/>
        <w:jc w:val="both"/>
        <w:rPr>
          <w:rFonts w:ascii="Arial" w:hAnsi="Arial" w:cs="Arial"/>
          <w:szCs w:val="24"/>
        </w:rPr>
      </w:pPr>
    </w:p>
    <w:p w14:paraId="1B131133" w14:textId="77777777" w:rsidR="00BD748D" w:rsidRPr="00AC1EEA" w:rsidRDefault="00BD748D" w:rsidP="00474C7D">
      <w:pPr>
        <w:ind w:left="-283" w:right="-238"/>
        <w:jc w:val="both"/>
        <w:rPr>
          <w:rFonts w:ascii="Arial" w:hAnsi="Arial" w:cs="Arial"/>
          <w:szCs w:val="24"/>
        </w:rPr>
      </w:pPr>
      <w:r w:rsidRPr="00AC1EEA">
        <w:rPr>
          <w:rFonts w:ascii="Arial" w:hAnsi="Arial" w:cs="Arial"/>
          <w:szCs w:val="24"/>
        </w:rPr>
        <w:t>Funding for the proposed 2023 / 24 capital works budget is expected to be approximately $6.0 million short of the asset renewal requirement.</w:t>
      </w:r>
      <w:r>
        <w:rPr>
          <w:rFonts w:ascii="Arial" w:hAnsi="Arial" w:cs="Arial"/>
          <w:szCs w:val="24"/>
        </w:rPr>
        <w:t xml:space="preserve"> As any works herein would </w:t>
      </w:r>
      <w:r w:rsidRPr="00C57EB2">
        <w:rPr>
          <w:rFonts w:ascii="Arial" w:hAnsi="Arial" w:cs="Arial"/>
          <w:szCs w:val="24"/>
        </w:rPr>
        <w:t xml:space="preserve">not </w:t>
      </w:r>
      <w:r>
        <w:rPr>
          <w:rFonts w:ascii="Arial" w:hAnsi="Arial" w:cs="Arial"/>
          <w:szCs w:val="24"/>
        </w:rPr>
        <w:t>constitute renewal, this undertaking any of these proposals would not contribute to reduce this shortfall.</w:t>
      </w:r>
    </w:p>
    <w:p w14:paraId="4587950A" w14:textId="77777777" w:rsidR="00BD748D" w:rsidRPr="00AC1EEA" w:rsidRDefault="00BD748D" w:rsidP="00474C7D">
      <w:pPr>
        <w:ind w:left="-283" w:right="-238"/>
        <w:jc w:val="both"/>
        <w:rPr>
          <w:rFonts w:ascii="Arial" w:hAnsi="Arial" w:cs="Arial"/>
          <w:szCs w:val="24"/>
        </w:rPr>
      </w:pPr>
    </w:p>
    <w:p w14:paraId="7D6D6D5B" w14:textId="77777777" w:rsidR="00BD748D" w:rsidRPr="00AC1EEA" w:rsidRDefault="00BD748D" w:rsidP="00474C7D">
      <w:pPr>
        <w:ind w:left="-283" w:right="-238"/>
        <w:jc w:val="both"/>
        <w:rPr>
          <w:rFonts w:ascii="Arial" w:hAnsi="Arial" w:cs="Arial"/>
          <w:szCs w:val="24"/>
        </w:rPr>
      </w:pPr>
      <w:r w:rsidRPr="00AC1EEA">
        <w:rPr>
          <w:rFonts w:ascii="Arial" w:hAnsi="Arial" w:cs="Arial"/>
          <w:szCs w:val="24"/>
        </w:rPr>
        <w:t>At present the City does not have capacity to increase it’s annual spending by the amount needed to deliver any changes to the Safe Active Street, as such any project funding for the Safe Active Street would need to come at an expense of other capital works projects that are already planned and budgeted</w:t>
      </w:r>
      <w:r>
        <w:rPr>
          <w:rFonts w:ascii="Arial" w:hAnsi="Arial" w:cs="Arial"/>
          <w:szCs w:val="24"/>
        </w:rPr>
        <w:t xml:space="preserve"> which would likely contribute to asset renewal requirement shortfalls</w:t>
      </w:r>
      <w:r w:rsidRPr="00AC1EEA">
        <w:rPr>
          <w:rFonts w:ascii="Arial" w:hAnsi="Arial" w:cs="Arial"/>
          <w:szCs w:val="24"/>
        </w:rPr>
        <w:t>.</w:t>
      </w:r>
    </w:p>
    <w:p w14:paraId="6A093C42" w14:textId="77777777" w:rsidR="00BD748D" w:rsidRPr="00AC1EEA" w:rsidRDefault="00BD748D" w:rsidP="00474C7D">
      <w:pPr>
        <w:ind w:left="-283" w:right="-238"/>
        <w:jc w:val="both"/>
        <w:rPr>
          <w:rFonts w:ascii="Arial" w:hAnsi="Arial" w:cs="Arial"/>
          <w:szCs w:val="24"/>
        </w:rPr>
      </w:pPr>
    </w:p>
    <w:p w14:paraId="7F59A815" w14:textId="77777777" w:rsidR="00BD748D" w:rsidRPr="00AC1EEA" w:rsidRDefault="00BD748D" w:rsidP="00474C7D">
      <w:pPr>
        <w:ind w:left="-283" w:right="-238"/>
        <w:jc w:val="both"/>
        <w:rPr>
          <w:rFonts w:ascii="Arial" w:hAnsi="Arial" w:cs="Arial"/>
          <w:szCs w:val="24"/>
        </w:rPr>
      </w:pPr>
      <w:r w:rsidRPr="00AC1EEA">
        <w:rPr>
          <w:rFonts w:ascii="Arial" w:hAnsi="Arial" w:cs="Arial"/>
          <w:szCs w:val="24"/>
        </w:rPr>
        <w:t xml:space="preserve">The current LTFP has $2.88 million allocated to other Road Safety Projects within the City with a further </w:t>
      </w:r>
      <w:r>
        <w:rPr>
          <w:rFonts w:ascii="Arial" w:hAnsi="Arial" w:cs="Arial"/>
          <w:szCs w:val="24"/>
        </w:rPr>
        <w:t>24</w:t>
      </w:r>
      <w:r w:rsidRPr="00AC1EEA">
        <w:rPr>
          <w:rFonts w:ascii="Arial" w:hAnsi="Arial" w:cs="Arial"/>
          <w:szCs w:val="24"/>
        </w:rPr>
        <w:t xml:space="preserve"> pre-qualified Black Spot (</w:t>
      </w:r>
      <w:r>
        <w:rPr>
          <w:rFonts w:ascii="Arial" w:hAnsi="Arial" w:cs="Arial"/>
          <w:szCs w:val="24"/>
        </w:rPr>
        <w:t>3</w:t>
      </w:r>
      <w:r w:rsidRPr="00AC1EEA">
        <w:rPr>
          <w:rFonts w:ascii="Arial" w:hAnsi="Arial" w:cs="Arial"/>
          <w:szCs w:val="24"/>
        </w:rPr>
        <w:t xml:space="preserve"> or more casualty crashes) locations </w:t>
      </w:r>
      <w:r>
        <w:rPr>
          <w:rFonts w:ascii="Arial" w:hAnsi="Arial" w:cs="Arial"/>
          <w:szCs w:val="24"/>
        </w:rPr>
        <w:t>which are already priorities for d</w:t>
      </w:r>
      <w:r w:rsidRPr="00AC1EEA">
        <w:rPr>
          <w:rFonts w:ascii="Arial" w:hAnsi="Arial" w:cs="Arial"/>
          <w:szCs w:val="24"/>
        </w:rPr>
        <w:t>eliver</w:t>
      </w:r>
      <w:r>
        <w:rPr>
          <w:rFonts w:ascii="Arial" w:hAnsi="Arial" w:cs="Arial"/>
          <w:szCs w:val="24"/>
        </w:rPr>
        <w:t>y</w:t>
      </w:r>
      <w:r w:rsidRPr="00AC1EEA">
        <w:rPr>
          <w:rFonts w:ascii="Arial" w:hAnsi="Arial" w:cs="Arial"/>
          <w:szCs w:val="24"/>
        </w:rPr>
        <w:t xml:space="preserve">. </w:t>
      </w:r>
    </w:p>
    <w:p w14:paraId="2D92345A" w14:textId="77777777" w:rsidR="00BD748D" w:rsidRDefault="00BD748D" w:rsidP="00474C7D">
      <w:pPr>
        <w:ind w:left="-284" w:right="-238"/>
        <w:jc w:val="both"/>
        <w:rPr>
          <w:rFonts w:ascii="Arial" w:hAnsi="Arial" w:cs="Arial"/>
          <w:szCs w:val="24"/>
        </w:rPr>
      </w:pPr>
    </w:p>
    <w:p w14:paraId="5CEF2AF3" w14:textId="77777777" w:rsidR="00BD748D" w:rsidRDefault="00BD748D" w:rsidP="00474C7D">
      <w:pPr>
        <w:ind w:left="-284" w:right="-238"/>
        <w:jc w:val="both"/>
        <w:rPr>
          <w:rFonts w:ascii="Arial" w:hAnsi="Arial" w:cs="Arial"/>
          <w:szCs w:val="24"/>
        </w:rPr>
      </w:pPr>
      <w:r>
        <w:rPr>
          <w:rFonts w:ascii="Arial" w:hAnsi="Arial" w:cs="Arial"/>
          <w:szCs w:val="24"/>
        </w:rPr>
        <w:t>It is extremely unlikely that the State Government through the Department of Transport would fund removal or conversion of the SAS. Also, it is possible that in doing so, the Department of Transport may reconsider the City as a partner for funding of future initiatives, such as toward other active travel projects.</w:t>
      </w:r>
    </w:p>
    <w:p w14:paraId="5E4F8657" w14:textId="77777777" w:rsidR="00BD748D" w:rsidRDefault="00BD748D" w:rsidP="00474C7D">
      <w:pPr>
        <w:ind w:left="-284" w:right="-238"/>
        <w:jc w:val="both"/>
        <w:rPr>
          <w:rFonts w:ascii="Arial" w:hAnsi="Arial" w:cs="Arial"/>
          <w:szCs w:val="24"/>
        </w:rPr>
      </w:pPr>
    </w:p>
    <w:p w14:paraId="54D9654C" w14:textId="77777777" w:rsidR="00BD748D" w:rsidRDefault="00BD748D" w:rsidP="00BD748D">
      <w:pPr>
        <w:ind w:left="-284" w:right="-330"/>
        <w:jc w:val="both"/>
        <w:rPr>
          <w:rFonts w:ascii="Arial" w:hAnsi="Arial" w:cs="Arial"/>
          <w:szCs w:val="24"/>
        </w:rPr>
      </w:pPr>
      <w:r>
        <w:rPr>
          <w:rFonts w:ascii="Arial" w:hAnsi="Arial" w:cs="Arial"/>
          <w:szCs w:val="24"/>
        </w:rPr>
        <w:t>The total capital investment on the SAS to first deliver and then convert would potentially be as follows:</w:t>
      </w:r>
    </w:p>
    <w:p w14:paraId="330FEF80" w14:textId="77777777" w:rsidR="00BD748D" w:rsidRDefault="00BD748D" w:rsidP="00BD748D">
      <w:pPr>
        <w:ind w:left="-284" w:right="-330"/>
        <w:jc w:val="both"/>
        <w:rPr>
          <w:rFonts w:ascii="Arial" w:hAnsi="Arial" w:cs="Arial"/>
          <w:szCs w:val="24"/>
        </w:rPr>
      </w:pPr>
    </w:p>
    <w:tbl>
      <w:tblPr>
        <w:tblStyle w:val="GridTable5Dark-Accent5"/>
        <w:tblW w:w="1006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1880"/>
        <w:gridCol w:w="2519"/>
        <w:gridCol w:w="2518"/>
      </w:tblGrid>
      <w:tr w:rsidR="0032727F" w:rsidRPr="00FA3879" w14:paraId="10F9D22A" w14:textId="77777777" w:rsidTr="009E28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3" w:type="dxa"/>
          </w:tcPr>
          <w:p w14:paraId="0563C1A4" w14:textId="77777777" w:rsidR="00BD748D" w:rsidRPr="00567247" w:rsidRDefault="00BD748D">
            <w:pPr>
              <w:ind w:right="-330"/>
              <w:jc w:val="center"/>
              <w:rPr>
                <w:rFonts w:ascii="Arial" w:hAnsi="Arial" w:cs="Arial"/>
                <w:color w:val="auto"/>
                <w:szCs w:val="24"/>
              </w:rPr>
            </w:pPr>
            <w:r w:rsidRPr="00567247">
              <w:rPr>
                <w:rFonts w:ascii="Arial" w:hAnsi="Arial" w:cs="Arial"/>
                <w:color w:val="auto"/>
                <w:szCs w:val="24"/>
              </w:rPr>
              <w:t>Party</w:t>
            </w:r>
          </w:p>
        </w:tc>
        <w:tc>
          <w:tcPr>
            <w:tcW w:w="1880" w:type="dxa"/>
          </w:tcPr>
          <w:p w14:paraId="5F0876A2" w14:textId="77777777" w:rsidR="00BD748D" w:rsidRPr="00567247" w:rsidRDefault="00BD748D">
            <w:pPr>
              <w:ind w:right="37"/>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567247">
              <w:rPr>
                <w:rFonts w:ascii="Arial" w:hAnsi="Arial" w:cs="Arial"/>
                <w:color w:val="auto"/>
                <w:szCs w:val="24"/>
              </w:rPr>
              <w:t>Original SAS Funding Contribution</w:t>
            </w:r>
          </w:p>
        </w:tc>
        <w:tc>
          <w:tcPr>
            <w:tcW w:w="2519" w:type="dxa"/>
          </w:tcPr>
          <w:p w14:paraId="62BC1EAF" w14:textId="77777777" w:rsidR="00BD748D" w:rsidRPr="00567247" w:rsidRDefault="00BD748D">
            <w:pPr>
              <w:ind w:right="39"/>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567247">
              <w:rPr>
                <w:rFonts w:ascii="Arial" w:hAnsi="Arial" w:cs="Arial"/>
                <w:color w:val="auto"/>
                <w:szCs w:val="24"/>
              </w:rPr>
              <w:t>Conversion works (Opt 2&amp;3 average)</w:t>
            </w:r>
          </w:p>
        </w:tc>
        <w:tc>
          <w:tcPr>
            <w:tcW w:w="2518" w:type="dxa"/>
          </w:tcPr>
          <w:p w14:paraId="65F206C0" w14:textId="77777777" w:rsidR="00BD748D" w:rsidRPr="00567247" w:rsidRDefault="00BD748D">
            <w:pPr>
              <w:ind w:right="39"/>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567247">
              <w:rPr>
                <w:rFonts w:ascii="Arial" w:hAnsi="Arial" w:cs="Arial"/>
                <w:color w:val="auto"/>
                <w:szCs w:val="24"/>
              </w:rPr>
              <w:t>TOTAL</w:t>
            </w:r>
          </w:p>
        </w:tc>
      </w:tr>
      <w:tr w:rsidR="0032727F" w:rsidRPr="00FA3879" w14:paraId="5B9A1F17" w14:textId="77777777" w:rsidTr="009E2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3" w:type="dxa"/>
          </w:tcPr>
          <w:p w14:paraId="5B0043A3" w14:textId="77777777" w:rsidR="00BD748D" w:rsidRPr="00567247" w:rsidRDefault="00BD748D">
            <w:pPr>
              <w:ind w:right="-330"/>
              <w:jc w:val="both"/>
              <w:rPr>
                <w:rFonts w:ascii="Arial" w:hAnsi="Arial" w:cs="Arial"/>
                <w:bCs w:val="0"/>
                <w:color w:val="auto"/>
                <w:szCs w:val="24"/>
              </w:rPr>
            </w:pPr>
            <w:r w:rsidRPr="00567247">
              <w:rPr>
                <w:rFonts w:ascii="Arial" w:hAnsi="Arial" w:cs="Arial"/>
                <w:color w:val="auto"/>
                <w:szCs w:val="24"/>
              </w:rPr>
              <w:t>Department of Transport</w:t>
            </w:r>
          </w:p>
        </w:tc>
        <w:tc>
          <w:tcPr>
            <w:tcW w:w="1880" w:type="dxa"/>
          </w:tcPr>
          <w:p w14:paraId="342FAEC4" w14:textId="77777777" w:rsidR="00BD748D" w:rsidRPr="00567247" w:rsidRDefault="00BD748D">
            <w:pPr>
              <w:ind w:right="35"/>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567247">
              <w:rPr>
                <w:rFonts w:ascii="Arial" w:hAnsi="Arial" w:cs="Arial"/>
                <w:bCs/>
                <w:szCs w:val="24"/>
              </w:rPr>
              <w:t>$1,900,000</w:t>
            </w:r>
          </w:p>
        </w:tc>
        <w:tc>
          <w:tcPr>
            <w:tcW w:w="2519" w:type="dxa"/>
          </w:tcPr>
          <w:p w14:paraId="245053EC" w14:textId="77777777" w:rsidR="00BD748D" w:rsidRPr="00567247" w:rsidRDefault="00BD748D">
            <w:pPr>
              <w:ind w:right="35"/>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567247">
              <w:rPr>
                <w:rFonts w:ascii="Arial" w:hAnsi="Arial" w:cs="Arial"/>
                <w:bCs/>
                <w:szCs w:val="24"/>
              </w:rPr>
              <w:t>$0</w:t>
            </w:r>
          </w:p>
        </w:tc>
        <w:tc>
          <w:tcPr>
            <w:tcW w:w="2518" w:type="dxa"/>
          </w:tcPr>
          <w:p w14:paraId="38B0397C" w14:textId="77777777" w:rsidR="00BD748D" w:rsidRPr="00567247" w:rsidRDefault="00BD748D">
            <w:pPr>
              <w:ind w:right="35"/>
              <w:jc w:val="right"/>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r w:rsidRPr="00567247">
              <w:rPr>
                <w:rFonts w:ascii="Arial" w:hAnsi="Arial" w:cs="Arial"/>
                <w:b/>
                <w:bCs/>
                <w:szCs w:val="24"/>
              </w:rPr>
              <w:t>$1,900,000</w:t>
            </w:r>
          </w:p>
        </w:tc>
      </w:tr>
      <w:tr w:rsidR="0032727F" w:rsidRPr="00FA3879" w14:paraId="4B232838" w14:textId="77777777" w:rsidTr="009E28C7">
        <w:tc>
          <w:tcPr>
            <w:cnfStyle w:val="001000000000" w:firstRow="0" w:lastRow="0" w:firstColumn="1" w:lastColumn="0" w:oddVBand="0" w:evenVBand="0" w:oddHBand="0" w:evenHBand="0" w:firstRowFirstColumn="0" w:firstRowLastColumn="0" w:lastRowFirstColumn="0" w:lastRowLastColumn="0"/>
            <w:tcW w:w="3143" w:type="dxa"/>
          </w:tcPr>
          <w:p w14:paraId="42A7956A" w14:textId="77777777" w:rsidR="00BD748D" w:rsidRPr="00567247" w:rsidRDefault="00BD748D">
            <w:pPr>
              <w:ind w:right="-330"/>
              <w:jc w:val="both"/>
              <w:rPr>
                <w:rFonts w:ascii="Arial" w:hAnsi="Arial" w:cs="Arial"/>
                <w:bCs w:val="0"/>
                <w:color w:val="auto"/>
                <w:szCs w:val="24"/>
              </w:rPr>
            </w:pPr>
            <w:r w:rsidRPr="00567247">
              <w:rPr>
                <w:rFonts w:ascii="Arial" w:hAnsi="Arial" w:cs="Arial"/>
                <w:color w:val="auto"/>
                <w:szCs w:val="24"/>
              </w:rPr>
              <w:t>City of Nedlands</w:t>
            </w:r>
          </w:p>
        </w:tc>
        <w:tc>
          <w:tcPr>
            <w:tcW w:w="1880" w:type="dxa"/>
          </w:tcPr>
          <w:p w14:paraId="321BD81A" w14:textId="77777777" w:rsidR="00BD748D" w:rsidRPr="00567247" w:rsidRDefault="00BD748D">
            <w:pPr>
              <w:ind w:right="35"/>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567247">
              <w:rPr>
                <w:rFonts w:ascii="Arial" w:hAnsi="Arial" w:cs="Arial"/>
                <w:bCs/>
                <w:szCs w:val="24"/>
              </w:rPr>
              <w:t>$500,000</w:t>
            </w:r>
          </w:p>
        </w:tc>
        <w:tc>
          <w:tcPr>
            <w:tcW w:w="2519" w:type="dxa"/>
          </w:tcPr>
          <w:p w14:paraId="713E3A0E" w14:textId="77777777" w:rsidR="00BD748D" w:rsidRPr="00567247" w:rsidRDefault="00BD748D">
            <w:pPr>
              <w:ind w:right="35"/>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567247">
              <w:rPr>
                <w:rFonts w:ascii="Arial" w:hAnsi="Arial" w:cs="Arial"/>
                <w:bCs/>
                <w:szCs w:val="24"/>
              </w:rPr>
              <w:t>$765,000</w:t>
            </w:r>
          </w:p>
        </w:tc>
        <w:tc>
          <w:tcPr>
            <w:tcW w:w="2518" w:type="dxa"/>
          </w:tcPr>
          <w:p w14:paraId="7B461867" w14:textId="77777777" w:rsidR="00BD748D" w:rsidRPr="00567247" w:rsidRDefault="00BD748D">
            <w:pPr>
              <w:ind w:right="35"/>
              <w:jc w:val="right"/>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567247">
              <w:rPr>
                <w:rFonts w:ascii="Arial" w:hAnsi="Arial" w:cs="Arial"/>
                <w:b/>
                <w:bCs/>
                <w:szCs w:val="24"/>
              </w:rPr>
              <w:t>$1,265,000</w:t>
            </w:r>
          </w:p>
        </w:tc>
      </w:tr>
      <w:tr w:rsidR="0032727F" w:rsidRPr="00FA3879" w14:paraId="54E555D3" w14:textId="77777777" w:rsidTr="009E2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3" w:type="dxa"/>
          </w:tcPr>
          <w:p w14:paraId="1ECACF7A" w14:textId="77777777" w:rsidR="00BD748D" w:rsidRPr="00567247" w:rsidRDefault="00BD748D">
            <w:pPr>
              <w:ind w:right="-330"/>
              <w:jc w:val="both"/>
              <w:rPr>
                <w:rFonts w:ascii="Arial" w:hAnsi="Arial" w:cs="Arial"/>
                <w:color w:val="auto"/>
                <w:szCs w:val="24"/>
              </w:rPr>
            </w:pPr>
            <w:r w:rsidRPr="00567247">
              <w:rPr>
                <w:rFonts w:ascii="Arial" w:hAnsi="Arial" w:cs="Arial"/>
                <w:color w:val="auto"/>
                <w:szCs w:val="24"/>
              </w:rPr>
              <w:t>TOTAL</w:t>
            </w:r>
          </w:p>
        </w:tc>
        <w:tc>
          <w:tcPr>
            <w:tcW w:w="1880" w:type="dxa"/>
          </w:tcPr>
          <w:p w14:paraId="65863AB5" w14:textId="77777777" w:rsidR="00BD748D" w:rsidRPr="00567247" w:rsidRDefault="00BD748D">
            <w:pPr>
              <w:ind w:right="35"/>
              <w:jc w:val="right"/>
              <w:cnfStyle w:val="000000100000" w:firstRow="0" w:lastRow="0" w:firstColumn="0" w:lastColumn="0" w:oddVBand="0" w:evenVBand="0" w:oddHBand="1" w:evenHBand="0" w:firstRowFirstColumn="0" w:firstRowLastColumn="0" w:lastRowFirstColumn="0" w:lastRowLastColumn="0"/>
              <w:rPr>
                <w:rFonts w:ascii="Arial" w:hAnsi="Arial" w:cs="Arial"/>
                <w:b/>
                <w:szCs w:val="24"/>
              </w:rPr>
            </w:pPr>
            <w:r w:rsidRPr="00567247">
              <w:rPr>
                <w:rFonts w:ascii="Arial" w:hAnsi="Arial" w:cs="Arial"/>
                <w:b/>
                <w:szCs w:val="24"/>
              </w:rPr>
              <w:t>$2,400,000</w:t>
            </w:r>
          </w:p>
        </w:tc>
        <w:tc>
          <w:tcPr>
            <w:tcW w:w="2519" w:type="dxa"/>
          </w:tcPr>
          <w:p w14:paraId="69872537" w14:textId="77777777" w:rsidR="00BD748D" w:rsidRPr="00567247" w:rsidRDefault="00BD748D">
            <w:pPr>
              <w:ind w:right="35"/>
              <w:jc w:val="right"/>
              <w:cnfStyle w:val="000000100000" w:firstRow="0" w:lastRow="0" w:firstColumn="0" w:lastColumn="0" w:oddVBand="0" w:evenVBand="0" w:oddHBand="1" w:evenHBand="0" w:firstRowFirstColumn="0" w:firstRowLastColumn="0" w:lastRowFirstColumn="0" w:lastRowLastColumn="0"/>
              <w:rPr>
                <w:rFonts w:ascii="Arial" w:hAnsi="Arial" w:cs="Arial"/>
                <w:b/>
                <w:szCs w:val="24"/>
              </w:rPr>
            </w:pPr>
            <w:r w:rsidRPr="00567247">
              <w:rPr>
                <w:rFonts w:ascii="Arial" w:hAnsi="Arial" w:cs="Arial"/>
                <w:b/>
                <w:szCs w:val="24"/>
              </w:rPr>
              <w:t>$765,000</w:t>
            </w:r>
          </w:p>
        </w:tc>
        <w:tc>
          <w:tcPr>
            <w:tcW w:w="2518" w:type="dxa"/>
          </w:tcPr>
          <w:p w14:paraId="00ABABAA" w14:textId="77777777" w:rsidR="00BD748D" w:rsidRPr="00567247" w:rsidRDefault="00BD748D">
            <w:pPr>
              <w:ind w:right="35"/>
              <w:jc w:val="right"/>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r w:rsidRPr="00567247">
              <w:rPr>
                <w:rFonts w:ascii="Arial" w:hAnsi="Arial" w:cs="Arial"/>
                <w:b/>
                <w:bCs/>
                <w:szCs w:val="24"/>
              </w:rPr>
              <w:t>$3,165,000</w:t>
            </w:r>
          </w:p>
        </w:tc>
      </w:tr>
    </w:tbl>
    <w:p w14:paraId="7D1A5AEA" w14:textId="77777777" w:rsidR="00BD748D" w:rsidRPr="00AC1EEA" w:rsidRDefault="00BD748D" w:rsidP="00BD748D">
      <w:pPr>
        <w:ind w:left="-284" w:right="-330"/>
        <w:jc w:val="both"/>
        <w:rPr>
          <w:rFonts w:ascii="Arial" w:hAnsi="Arial" w:cs="Arial"/>
          <w:szCs w:val="24"/>
        </w:rPr>
      </w:pPr>
    </w:p>
    <w:p w14:paraId="771EB173" w14:textId="77777777" w:rsidR="00BD748D" w:rsidRPr="00AC1EEA" w:rsidRDefault="00BD748D" w:rsidP="00BD748D">
      <w:pPr>
        <w:ind w:right="-330"/>
        <w:jc w:val="both"/>
        <w:rPr>
          <w:rFonts w:ascii="Arial" w:hAnsi="Arial" w:cs="Arial"/>
          <w:szCs w:val="24"/>
          <w:highlight w:val="yellow"/>
        </w:rPr>
      </w:pPr>
    </w:p>
    <w:p w14:paraId="6F8A7F16" w14:textId="77777777" w:rsidR="00BD748D" w:rsidRPr="00AC1EEA" w:rsidRDefault="00BD748D" w:rsidP="00BD748D">
      <w:pPr>
        <w:ind w:left="-284" w:right="-330"/>
        <w:jc w:val="both"/>
        <w:rPr>
          <w:rFonts w:ascii="Arial" w:hAnsi="Arial" w:cs="Arial"/>
          <w:b/>
          <w:color w:val="244061" w:themeColor="accent1" w:themeShade="80"/>
          <w:sz w:val="28"/>
          <w:szCs w:val="32"/>
        </w:rPr>
      </w:pPr>
      <w:r w:rsidRPr="00AC1EEA">
        <w:rPr>
          <w:rFonts w:ascii="Arial" w:hAnsi="Arial" w:cs="Arial"/>
          <w:b/>
          <w:color w:val="244061" w:themeColor="accent1" w:themeShade="80"/>
          <w:sz w:val="28"/>
          <w:szCs w:val="32"/>
        </w:rPr>
        <w:t>Legislative and Policy Implications</w:t>
      </w:r>
    </w:p>
    <w:p w14:paraId="2F3A6801" w14:textId="77777777" w:rsidR="00BD748D" w:rsidRPr="00AC1EEA" w:rsidRDefault="00BD748D" w:rsidP="00BD748D">
      <w:pPr>
        <w:ind w:left="-284" w:right="-330"/>
        <w:jc w:val="both"/>
        <w:rPr>
          <w:rFonts w:ascii="Arial" w:hAnsi="Arial" w:cs="Arial"/>
          <w:b/>
          <w:szCs w:val="24"/>
        </w:rPr>
      </w:pPr>
    </w:p>
    <w:p w14:paraId="6EB4AF53" w14:textId="77777777" w:rsidR="00BD748D" w:rsidRPr="00AC1EEA" w:rsidRDefault="00BD748D" w:rsidP="00BD748D">
      <w:pPr>
        <w:ind w:left="-284" w:right="-330"/>
        <w:jc w:val="both"/>
        <w:rPr>
          <w:rFonts w:ascii="Arial" w:hAnsi="Arial" w:cs="Arial"/>
          <w:szCs w:val="24"/>
        </w:rPr>
      </w:pPr>
      <w:r>
        <w:rPr>
          <w:rFonts w:ascii="Arial" w:hAnsi="Arial" w:cs="Arial"/>
          <w:bCs/>
          <w:szCs w:val="24"/>
        </w:rPr>
        <w:t>One of the options, the one way, will require a formal road closure process to be undertaken.</w:t>
      </w:r>
    </w:p>
    <w:p w14:paraId="24B6EF80" w14:textId="77777777" w:rsidR="00BD748D" w:rsidRDefault="00BD748D" w:rsidP="00BD748D">
      <w:pPr>
        <w:ind w:left="-284" w:right="-330"/>
        <w:jc w:val="both"/>
        <w:rPr>
          <w:rFonts w:ascii="Arial" w:hAnsi="Arial" w:cs="Arial"/>
          <w:b/>
          <w:color w:val="17365D" w:themeColor="text2" w:themeShade="BF"/>
          <w:sz w:val="28"/>
          <w:szCs w:val="32"/>
        </w:rPr>
      </w:pPr>
    </w:p>
    <w:p w14:paraId="190ECE28" w14:textId="77777777" w:rsidR="00BD748D" w:rsidRPr="00AC1EEA" w:rsidRDefault="00BD748D" w:rsidP="00BD748D">
      <w:pPr>
        <w:ind w:left="-284" w:right="-330"/>
        <w:jc w:val="both"/>
        <w:rPr>
          <w:rFonts w:ascii="Arial" w:hAnsi="Arial" w:cs="Arial"/>
          <w:b/>
          <w:color w:val="17365D" w:themeColor="text2" w:themeShade="BF"/>
          <w:sz w:val="28"/>
          <w:szCs w:val="32"/>
        </w:rPr>
      </w:pPr>
    </w:p>
    <w:p w14:paraId="68078109" w14:textId="77777777" w:rsidR="00BD748D" w:rsidRPr="00AC1EEA" w:rsidRDefault="00BD748D" w:rsidP="00BD748D">
      <w:pPr>
        <w:ind w:left="-284" w:right="-330"/>
        <w:jc w:val="both"/>
        <w:rPr>
          <w:rFonts w:ascii="Arial" w:hAnsi="Arial" w:cs="Arial"/>
          <w:b/>
          <w:color w:val="244061" w:themeColor="accent1" w:themeShade="80"/>
          <w:sz w:val="28"/>
          <w:szCs w:val="32"/>
        </w:rPr>
      </w:pPr>
      <w:r w:rsidRPr="00AC1EEA">
        <w:rPr>
          <w:rFonts w:ascii="Arial" w:hAnsi="Arial" w:cs="Arial"/>
          <w:b/>
          <w:color w:val="244061" w:themeColor="accent1" w:themeShade="80"/>
          <w:sz w:val="28"/>
          <w:szCs w:val="32"/>
        </w:rPr>
        <w:t>Decision Implications</w:t>
      </w:r>
    </w:p>
    <w:p w14:paraId="02EE326E" w14:textId="77777777" w:rsidR="00BD748D" w:rsidRPr="009B73E2" w:rsidRDefault="00BD748D" w:rsidP="00BD748D">
      <w:pPr>
        <w:ind w:right="-330"/>
        <w:jc w:val="both"/>
        <w:rPr>
          <w:rFonts w:ascii="Arial" w:hAnsi="Arial" w:cs="Arial"/>
          <w:szCs w:val="24"/>
        </w:rPr>
      </w:pPr>
    </w:p>
    <w:p w14:paraId="0711589E" w14:textId="77777777" w:rsidR="00BD748D" w:rsidRDefault="00BD748D" w:rsidP="00BD748D">
      <w:pPr>
        <w:ind w:left="-284" w:right="-330"/>
        <w:jc w:val="both"/>
        <w:rPr>
          <w:rFonts w:ascii="Arial" w:hAnsi="Arial" w:cs="Arial"/>
          <w:bCs/>
          <w:szCs w:val="24"/>
        </w:rPr>
      </w:pPr>
      <w:r>
        <w:rPr>
          <w:rFonts w:ascii="Arial" w:hAnsi="Arial" w:cs="Arial"/>
          <w:bCs/>
          <w:szCs w:val="24"/>
        </w:rPr>
        <w:t>The</w:t>
      </w:r>
      <w:r w:rsidRPr="00AC1EEA">
        <w:rPr>
          <w:rFonts w:ascii="Arial" w:hAnsi="Arial" w:cs="Arial"/>
          <w:szCs w:val="24"/>
        </w:rPr>
        <w:t xml:space="preserve"> Council</w:t>
      </w:r>
      <w:r>
        <w:rPr>
          <w:rFonts w:ascii="Arial" w:hAnsi="Arial" w:cs="Arial"/>
          <w:bCs/>
          <w:szCs w:val="24"/>
        </w:rPr>
        <w:t>’</w:t>
      </w:r>
      <w:r w:rsidRPr="00AC1EEA">
        <w:rPr>
          <w:rFonts w:ascii="Arial" w:hAnsi="Arial" w:cs="Arial"/>
          <w:szCs w:val="24"/>
        </w:rPr>
        <w:t>s</w:t>
      </w:r>
      <w:r>
        <w:rPr>
          <w:rFonts w:ascii="Arial" w:hAnsi="Arial" w:cs="Arial"/>
          <w:bCs/>
          <w:szCs w:val="24"/>
        </w:rPr>
        <w:t xml:space="preserve"> current</w:t>
      </w:r>
      <w:r w:rsidRPr="00AC1EEA">
        <w:rPr>
          <w:rFonts w:ascii="Arial" w:hAnsi="Arial" w:cs="Arial"/>
          <w:szCs w:val="24"/>
        </w:rPr>
        <w:t xml:space="preserve"> commitment</w:t>
      </w:r>
      <w:r>
        <w:rPr>
          <w:rFonts w:ascii="Arial" w:hAnsi="Arial" w:cs="Arial"/>
          <w:szCs w:val="24"/>
        </w:rPr>
        <w:t xml:space="preserve"> </w:t>
      </w:r>
      <w:r>
        <w:rPr>
          <w:rFonts w:ascii="Arial" w:hAnsi="Arial" w:cs="Arial"/>
          <w:bCs/>
          <w:szCs w:val="24"/>
        </w:rPr>
        <w:t>is toward</w:t>
      </w:r>
      <w:r w:rsidRPr="00AC1EEA">
        <w:rPr>
          <w:rFonts w:ascii="Arial" w:hAnsi="Arial" w:cs="Arial"/>
          <w:szCs w:val="24"/>
        </w:rPr>
        <w:t xml:space="preserve"> to providing a safe </w:t>
      </w:r>
      <w:r w:rsidRPr="00E56C10">
        <w:rPr>
          <w:rFonts w:ascii="Arial" w:hAnsi="Arial" w:cs="Arial"/>
          <w:bCs/>
          <w:szCs w:val="24"/>
        </w:rPr>
        <w:t>neighbourhood</w:t>
      </w:r>
      <w:r w:rsidRPr="00AC1EEA">
        <w:rPr>
          <w:rFonts w:ascii="Arial" w:hAnsi="Arial" w:cs="Arial"/>
          <w:szCs w:val="24"/>
        </w:rPr>
        <w:t xml:space="preserve"> that is easy to get around by preferred mode of travel, whether by car, public transport, cycle, or foot. </w:t>
      </w:r>
      <w:r>
        <w:rPr>
          <w:rFonts w:ascii="Arial" w:hAnsi="Arial" w:cs="Arial"/>
          <w:bCs/>
          <w:szCs w:val="24"/>
        </w:rPr>
        <w:t>Notwithstanding the perceptions of road users, the evidence shows that in this regard, the SAS has reduced speeds and crashes, while increasing cycling use. Any alteration to a roadway brings with it risks which must be mitigated through careful design. A risk exists that should Council wish to enact immediate change without sufficient due diligence, there may be an increase safety and drainage issues.</w:t>
      </w:r>
    </w:p>
    <w:p w14:paraId="3F8150C9" w14:textId="77777777" w:rsidR="00BD748D" w:rsidRDefault="00BD748D" w:rsidP="00BD748D">
      <w:pPr>
        <w:ind w:left="-284" w:right="-330"/>
        <w:jc w:val="both"/>
        <w:rPr>
          <w:rFonts w:ascii="Arial" w:hAnsi="Arial" w:cs="Arial"/>
          <w:bCs/>
          <w:szCs w:val="24"/>
        </w:rPr>
      </w:pPr>
    </w:p>
    <w:p w14:paraId="5F050002" w14:textId="77777777" w:rsidR="00BD748D" w:rsidRPr="009B73E2" w:rsidRDefault="00BD748D" w:rsidP="00BD748D">
      <w:pPr>
        <w:ind w:left="-284" w:right="-330"/>
        <w:jc w:val="both"/>
        <w:rPr>
          <w:rFonts w:ascii="Arial" w:hAnsi="Arial" w:cs="Arial"/>
          <w:szCs w:val="24"/>
        </w:rPr>
      </w:pPr>
      <w:r>
        <w:rPr>
          <w:rFonts w:ascii="Arial" w:hAnsi="Arial" w:cs="Arial"/>
          <w:bCs/>
          <w:szCs w:val="24"/>
        </w:rPr>
        <w:t>Beyond the perceptions of some road users, Council will need to consider the perceptions of the Department of Transport, as indicated earlier.</w:t>
      </w:r>
    </w:p>
    <w:p w14:paraId="5DDE24D7" w14:textId="77777777" w:rsidR="00BD748D" w:rsidRDefault="00BD748D" w:rsidP="00BD748D">
      <w:pPr>
        <w:ind w:left="-284" w:right="-330"/>
        <w:jc w:val="both"/>
        <w:rPr>
          <w:rFonts w:ascii="Arial" w:hAnsi="Arial" w:cs="Arial"/>
          <w:szCs w:val="24"/>
        </w:rPr>
      </w:pPr>
    </w:p>
    <w:p w14:paraId="2E383D53" w14:textId="77777777" w:rsidR="00BD748D" w:rsidRPr="009B73E2" w:rsidRDefault="00BD748D" w:rsidP="00BD748D">
      <w:pPr>
        <w:ind w:left="-284" w:right="-330"/>
        <w:jc w:val="both"/>
        <w:rPr>
          <w:rFonts w:ascii="Arial" w:hAnsi="Arial" w:cs="Arial"/>
          <w:szCs w:val="24"/>
        </w:rPr>
      </w:pPr>
    </w:p>
    <w:p w14:paraId="3E955E3D" w14:textId="77777777" w:rsidR="00BD748D" w:rsidRPr="00AC1EEA" w:rsidRDefault="00BD748D" w:rsidP="00BD748D">
      <w:pPr>
        <w:ind w:left="-284" w:right="-330"/>
        <w:jc w:val="both"/>
        <w:rPr>
          <w:rFonts w:ascii="Arial" w:hAnsi="Arial" w:cs="Arial"/>
          <w:b/>
          <w:color w:val="244061" w:themeColor="accent1" w:themeShade="80"/>
          <w:sz w:val="28"/>
          <w:szCs w:val="32"/>
        </w:rPr>
      </w:pPr>
      <w:r w:rsidRPr="00AC1EEA">
        <w:rPr>
          <w:rFonts w:ascii="Arial" w:hAnsi="Arial" w:cs="Arial"/>
          <w:b/>
          <w:color w:val="244061" w:themeColor="accent1" w:themeShade="80"/>
          <w:sz w:val="28"/>
          <w:szCs w:val="32"/>
        </w:rPr>
        <w:t>Conclusion</w:t>
      </w:r>
    </w:p>
    <w:p w14:paraId="034D0FC6" w14:textId="77777777" w:rsidR="00BD748D" w:rsidRPr="00AC1EEA" w:rsidRDefault="00BD748D" w:rsidP="00BD748D">
      <w:pPr>
        <w:ind w:left="-284" w:right="-330"/>
        <w:jc w:val="both"/>
        <w:rPr>
          <w:rFonts w:ascii="Arial" w:hAnsi="Arial" w:cs="Arial"/>
          <w:szCs w:val="24"/>
        </w:rPr>
      </w:pPr>
    </w:p>
    <w:p w14:paraId="3E62C897" w14:textId="77777777" w:rsidR="00BD748D" w:rsidRPr="009B73E2" w:rsidRDefault="00BD748D" w:rsidP="00BD748D">
      <w:pPr>
        <w:ind w:left="-284" w:right="-330"/>
        <w:jc w:val="both"/>
        <w:rPr>
          <w:rFonts w:ascii="Arial" w:hAnsi="Arial" w:cs="Arial"/>
          <w:szCs w:val="24"/>
        </w:rPr>
      </w:pPr>
      <w:r w:rsidRPr="009B73E2">
        <w:rPr>
          <w:rFonts w:ascii="Arial" w:hAnsi="Arial" w:cs="Arial"/>
          <w:szCs w:val="24"/>
        </w:rPr>
        <w:t xml:space="preserve">The introduction of the Safe Active Street along Elizabeth Street and Jenkins Avenue has resulted in lower vehicle speeds, a decrease in crashes and a substantial increase in walking and cycling. </w:t>
      </w:r>
    </w:p>
    <w:p w14:paraId="6EB62265" w14:textId="77777777" w:rsidR="00BD748D" w:rsidRPr="009B73E2" w:rsidRDefault="00BD748D" w:rsidP="00BD748D">
      <w:pPr>
        <w:ind w:left="-284" w:right="-330"/>
        <w:jc w:val="both"/>
        <w:rPr>
          <w:rFonts w:ascii="Arial" w:hAnsi="Arial" w:cs="Arial"/>
          <w:szCs w:val="24"/>
        </w:rPr>
      </w:pPr>
    </w:p>
    <w:p w14:paraId="5C526FDB" w14:textId="77777777" w:rsidR="00BD748D" w:rsidRPr="009B73E2" w:rsidRDefault="00BD748D" w:rsidP="00BD748D">
      <w:pPr>
        <w:ind w:left="-284" w:right="-330"/>
        <w:jc w:val="both"/>
        <w:rPr>
          <w:rFonts w:ascii="Arial" w:hAnsi="Arial" w:cs="Arial"/>
          <w:szCs w:val="24"/>
        </w:rPr>
      </w:pPr>
      <w:r w:rsidRPr="009B73E2">
        <w:rPr>
          <w:rFonts w:ascii="Arial" w:hAnsi="Arial" w:cs="Arial"/>
          <w:szCs w:val="24"/>
        </w:rPr>
        <w:t xml:space="preserve">There are areas for improvement to safety along the network as highlighted in the Road Safety Audit and Safe System Assessment, these areas focus on providing adequate street-lighting and decreasing the speeds of vehicles approaching the Safe Active Street from the adjacent side streets. </w:t>
      </w:r>
    </w:p>
    <w:p w14:paraId="619A0570" w14:textId="77777777" w:rsidR="00BD748D" w:rsidRPr="009B73E2" w:rsidRDefault="00BD748D" w:rsidP="00BD748D">
      <w:pPr>
        <w:ind w:left="-284" w:right="-330"/>
        <w:jc w:val="both"/>
        <w:rPr>
          <w:rFonts w:ascii="Arial" w:hAnsi="Arial" w:cs="Arial"/>
          <w:szCs w:val="24"/>
        </w:rPr>
      </w:pPr>
    </w:p>
    <w:p w14:paraId="6CCF9491" w14:textId="77777777" w:rsidR="00BD748D" w:rsidRDefault="00BD748D" w:rsidP="00BD748D">
      <w:pPr>
        <w:ind w:left="-284" w:right="-330"/>
        <w:jc w:val="both"/>
        <w:rPr>
          <w:rFonts w:ascii="Arial" w:hAnsi="Arial" w:cs="Arial"/>
          <w:szCs w:val="24"/>
        </w:rPr>
      </w:pPr>
      <w:r w:rsidRPr="009B73E2">
        <w:rPr>
          <w:rFonts w:ascii="Arial" w:hAnsi="Arial" w:cs="Arial"/>
          <w:szCs w:val="24"/>
        </w:rPr>
        <w:t xml:space="preserve">There is no evidence to suggest that the narrow carriageway is contributing to crashes along the Safe Active Street and the width is consistent with other Safe Active Streets throughout Perth. </w:t>
      </w:r>
    </w:p>
    <w:p w14:paraId="72837AAE" w14:textId="77777777" w:rsidR="00BD748D" w:rsidRDefault="00BD748D" w:rsidP="00BD748D">
      <w:pPr>
        <w:ind w:left="-284" w:right="-330"/>
        <w:jc w:val="both"/>
        <w:rPr>
          <w:rFonts w:ascii="Arial" w:hAnsi="Arial" w:cs="Arial"/>
          <w:szCs w:val="24"/>
        </w:rPr>
      </w:pPr>
    </w:p>
    <w:p w14:paraId="390656BA" w14:textId="77777777" w:rsidR="00BD748D" w:rsidRDefault="00BD748D" w:rsidP="00BD748D">
      <w:pPr>
        <w:ind w:left="-284" w:right="-330"/>
        <w:jc w:val="both"/>
        <w:rPr>
          <w:rFonts w:ascii="Arial" w:hAnsi="Arial" w:cs="Arial"/>
          <w:szCs w:val="24"/>
        </w:rPr>
      </w:pPr>
      <w:r>
        <w:rPr>
          <w:rFonts w:ascii="Arial" w:hAnsi="Arial" w:cs="Arial"/>
          <w:szCs w:val="24"/>
        </w:rPr>
        <w:t xml:space="preserve">Although there are still a small number of crashes occurring along the Jenkins Avenue section of the Safe Active Street, these crashes are of a low number and a low severity. The priority of City resources should remain in developing and implementing treatments to existing Black Spot locations throughout the City. </w:t>
      </w:r>
    </w:p>
    <w:p w14:paraId="2996EB85" w14:textId="77777777" w:rsidR="00344E96" w:rsidRPr="009B73E2" w:rsidRDefault="00344E96" w:rsidP="00BD748D">
      <w:pPr>
        <w:ind w:left="-284" w:right="-330"/>
        <w:jc w:val="both"/>
        <w:rPr>
          <w:rFonts w:ascii="Arial" w:hAnsi="Arial" w:cs="Arial"/>
          <w:szCs w:val="24"/>
        </w:rPr>
      </w:pPr>
    </w:p>
    <w:p w14:paraId="4339FE9A" w14:textId="77777777" w:rsidR="00BD748D" w:rsidRPr="009B73E2" w:rsidRDefault="00BD748D" w:rsidP="00BD748D">
      <w:pPr>
        <w:ind w:left="-284" w:right="-330"/>
        <w:jc w:val="both"/>
        <w:rPr>
          <w:rFonts w:ascii="Arial" w:hAnsi="Arial" w:cs="Arial"/>
          <w:szCs w:val="24"/>
        </w:rPr>
      </w:pPr>
      <w:r>
        <w:rPr>
          <w:rFonts w:ascii="Arial" w:hAnsi="Arial" w:cs="Arial"/>
          <w:szCs w:val="24"/>
        </w:rPr>
        <w:t>Should Council choose to elevate the priority of treating crashes along the Safe Active Street network t</w:t>
      </w:r>
      <w:r w:rsidRPr="009B73E2">
        <w:rPr>
          <w:rFonts w:ascii="Arial" w:hAnsi="Arial" w:cs="Arial"/>
          <w:szCs w:val="24"/>
        </w:rPr>
        <w:t xml:space="preserve">he focus should be on addressing the areas identified in the Road Safety Audit and Safe System Assessment while ensuring suitable hydraulic performance in the 1% AEP storm event, this is of particular importance for the section of Jenkins Avenue between Taylor Road and Bulimba Road. </w:t>
      </w:r>
    </w:p>
    <w:p w14:paraId="22E93C67" w14:textId="77777777" w:rsidR="00BD748D" w:rsidRPr="009B73E2" w:rsidRDefault="00BD748D" w:rsidP="008907CF">
      <w:pPr>
        <w:ind w:left="-284" w:right="-238"/>
        <w:jc w:val="both"/>
        <w:rPr>
          <w:rFonts w:ascii="Arial" w:hAnsi="Arial" w:cs="Arial"/>
          <w:szCs w:val="24"/>
        </w:rPr>
      </w:pPr>
    </w:p>
    <w:p w14:paraId="68BF08D1" w14:textId="77777777" w:rsidR="00BD748D" w:rsidRDefault="00BD748D" w:rsidP="008907CF">
      <w:pPr>
        <w:ind w:left="-284" w:right="-238"/>
        <w:jc w:val="both"/>
        <w:rPr>
          <w:rFonts w:ascii="Arial" w:hAnsi="Arial" w:cs="Arial"/>
          <w:szCs w:val="24"/>
        </w:rPr>
      </w:pPr>
    </w:p>
    <w:p w14:paraId="637E8B34" w14:textId="77777777" w:rsidR="009E28C7" w:rsidRDefault="009E28C7" w:rsidP="008907CF">
      <w:pPr>
        <w:ind w:left="-284" w:right="-238"/>
        <w:jc w:val="both"/>
        <w:rPr>
          <w:rFonts w:ascii="Arial" w:hAnsi="Arial" w:cs="Arial"/>
          <w:szCs w:val="24"/>
        </w:rPr>
      </w:pPr>
    </w:p>
    <w:p w14:paraId="468C79F8" w14:textId="77777777" w:rsidR="009E28C7" w:rsidRPr="009B73E2" w:rsidRDefault="009E28C7" w:rsidP="008907CF">
      <w:pPr>
        <w:ind w:left="-284" w:right="-238"/>
        <w:jc w:val="both"/>
        <w:rPr>
          <w:rFonts w:ascii="Arial" w:hAnsi="Arial" w:cs="Arial"/>
          <w:szCs w:val="24"/>
        </w:rPr>
      </w:pPr>
    </w:p>
    <w:p w14:paraId="03C22C1F" w14:textId="77777777" w:rsidR="00BD748D" w:rsidRPr="00AC1EEA" w:rsidRDefault="00BD748D" w:rsidP="008907CF">
      <w:pPr>
        <w:ind w:left="-284" w:right="-238"/>
        <w:jc w:val="both"/>
        <w:rPr>
          <w:rFonts w:ascii="Arial" w:hAnsi="Arial" w:cs="Arial"/>
          <w:b/>
          <w:color w:val="244061" w:themeColor="accent1" w:themeShade="80"/>
          <w:sz w:val="28"/>
          <w:szCs w:val="32"/>
        </w:rPr>
      </w:pPr>
      <w:r w:rsidRPr="00AC1EEA">
        <w:rPr>
          <w:rFonts w:ascii="Arial" w:hAnsi="Arial" w:cs="Arial"/>
          <w:b/>
          <w:color w:val="244061" w:themeColor="accent1" w:themeShade="80"/>
          <w:sz w:val="28"/>
          <w:szCs w:val="32"/>
        </w:rPr>
        <w:t>Further Information</w:t>
      </w:r>
    </w:p>
    <w:p w14:paraId="4B234DD8" w14:textId="77777777" w:rsidR="00BD748D" w:rsidRPr="00AC1EEA" w:rsidRDefault="00BD748D" w:rsidP="008907CF">
      <w:pPr>
        <w:ind w:left="-284" w:right="-238"/>
        <w:jc w:val="both"/>
        <w:rPr>
          <w:rFonts w:ascii="Arial" w:hAnsi="Arial" w:cs="Arial"/>
          <w:b/>
          <w:szCs w:val="24"/>
        </w:rPr>
      </w:pPr>
    </w:p>
    <w:p w14:paraId="246E343B" w14:textId="69593727"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On Tuesday the 20</w:t>
      </w:r>
      <w:r w:rsidRPr="08C60768">
        <w:rPr>
          <w:rFonts w:ascii="Arial" w:eastAsia="Arial" w:hAnsi="Arial" w:cs="Arial"/>
          <w:szCs w:val="24"/>
          <w:vertAlign w:val="superscript"/>
        </w:rPr>
        <w:t>th</w:t>
      </w:r>
      <w:r w:rsidRPr="08C60768">
        <w:rPr>
          <w:rFonts w:ascii="Arial" w:eastAsia="Arial" w:hAnsi="Arial" w:cs="Arial"/>
          <w:szCs w:val="24"/>
        </w:rPr>
        <w:t xml:space="preserve"> of June 2023 the administration presented the options for redesign of the Nedlands Safe Active Street at a concept forum in response to the OCM resolution of the 28</w:t>
      </w:r>
      <w:r w:rsidRPr="08C60768">
        <w:rPr>
          <w:rFonts w:ascii="Arial" w:eastAsia="Arial" w:hAnsi="Arial" w:cs="Arial"/>
          <w:szCs w:val="24"/>
          <w:vertAlign w:val="superscript"/>
        </w:rPr>
        <w:t>th</w:t>
      </w:r>
      <w:r w:rsidRPr="08C60768">
        <w:rPr>
          <w:rFonts w:ascii="Arial" w:eastAsia="Arial" w:hAnsi="Arial" w:cs="Arial"/>
          <w:szCs w:val="24"/>
        </w:rPr>
        <w:t xml:space="preserve"> of February 2023. Several items were raised by the Councillors’ present requesting further information on the following topics: </w:t>
      </w:r>
    </w:p>
    <w:p w14:paraId="5754FB98" w14:textId="77777777" w:rsidR="008907CF" w:rsidRDefault="008907CF" w:rsidP="008907CF">
      <w:pPr>
        <w:ind w:left="-284" w:right="-238"/>
        <w:jc w:val="both"/>
        <w:rPr>
          <w:rFonts w:ascii="Arial" w:eastAsia="Arial" w:hAnsi="Arial" w:cs="Arial"/>
          <w:szCs w:val="24"/>
        </w:rPr>
      </w:pPr>
    </w:p>
    <w:p w14:paraId="32D69054" w14:textId="77777777" w:rsidR="00BD748D" w:rsidRDefault="00BD748D" w:rsidP="002E11F2">
      <w:pPr>
        <w:pStyle w:val="ListParagraph"/>
        <w:numPr>
          <w:ilvl w:val="0"/>
          <w:numId w:val="6"/>
        </w:numPr>
        <w:spacing w:line="276" w:lineRule="auto"/>
        <w:ind w:left="284" w:right="-238" w:hanging="567"/>
        <w:jc w:val="both"/>
        <w:rPr>
          <w:rFonts w:ascii="Arial" w:eastAsia="Arial" w:hAnsi="Arial" w:cs="Arial"/>
          <w:szCs w:val="24"/>
        </w:rPr>
      </w:pPr>
      <w:r w:rsidRPr="08C60768">
        <w:rPr>
          <w:rFonts w:ascii="Arial" w:eastAsia="Arial" w:hAnsi="Arial" w:cs="Arial"/>
          <w:szCs w:val="24"/>
        </w:rPr>
        <w:t>Information regarding near misses along the Safe Active Street</w:t>
      </w:r>
    </w:p>
    <w:p w14:paraId="6C6BB8A2" w14:textId="77777777" w:rsidR="00BD748D" w:rsidRDefault="00BD748D" w:rsidP="002E11F2">
      <w:pPr>
        <w:pStyle w:val="ListParagraph"/>
        <w:numPr>
          <w:ilvl w:val="0"/>
          <w:numId w:val="6"/>
        </w:numPr>
        <w:spacing w:line="276" w:lineRule="auto"/>
        <w:ind w:left="284" w:right="-238" w:hanging="567"/>
        <w:jc w:val="both"/>
        <w:rPr>
          <w:rFonts w:ascii="Arial" w:eastAsia="Arial" w:hAnsi="Arial" w:cs="Arial"/>
          <w:szCs w:val="24"/>
        </w:rPr>
      </w:pPr>
      <w:r w:rsidRPr="08C60768">
        <w:rPr>
          <w:rFonts w:ascii="Arial" w:eastAsia="Arial" w:hAnsi="Arial" w:cs="Arial"/>
          <w:szCs w:val="24"/>
        </w:rPr>
        <w:t>Has there been any impact on the use of the Safe Active Street with Loreto Primary School Closing?</w:t>
      </w:r>
    </w:p>
    <w:p w14:paraId="7B97220C" w14:textId="77777777" w:rsidR="00BD748D" w:rsidRDefault="00BD748D" w:rsidP="002E11F2">
      <w:pPr>
        <w:pStyle w:val="ListParagraph"/>
        <w:numPr>
          <w:ilvl w:val="0"/>
          <w:numId w:val="6"/>
        </w:numPr>
        <w:spacing w:line="276" w:lineRule="auto"/>
        <w:ind w:left="284" w:right="-238" w:hanging="567"/>
        <w:jc w:val="both"/>
        <w:rPr>
          <w:rFonts w:ascii="Arial" w:eastAsia="Arial" w:hAnsi="Arial" w:cs="Arial"/>
          <w:szCs w:val="24"/>
        </w:rPr>
      </w:pPr>
      <w:r>
        <w:rPr>
          <w:rFonts w:ascii="Arial" w:eastAsia="Arial" w:hAnsi="Arial" w:cs="Arial"/>
          <w:szCs w:val="24"/>
        </w:rPr>
        <w:t>Were</w:t>
      </w:r>
      <w:r w:rsidRPr="08C60768">
        <w:rPr>
          <w:rFonts w:ascii="Arial" w:eastAsia="Arial" w:hAnsi="Arial" w:cs="Arial"/>
          <w:szCs w:val="24"/>
        </w:rPr>
        <w:t xml:space="preserve"> vehicle</w:t>
      </w:r>
      <w:r>
        <w:rPr>
          <w:rFonts w:ascii="Arial" w:eastAsia="Arial" w:hAnsi="Arial" w:cs="Arial"/>
          <w:szCs w:val="24"/>
        </w:rPr>
        <w:t>s</w:t>
      </w:r>
      <w:r w:rsidRPr="08C60768">
        <w:rPr>
          <w:rFonts w:ascii="Arial" w:eastAsia="Arial" w:hAnsi="Arial" w:cs="Arial"/>
          <w:szCs w:val="24"/>
        </w:rPr>
        <w:t xml:space="preserve"> re-distributed when the Safe Active Street was constructed?</w:t>
      </w:r>
    </w:p>
    <w:p w14:paraId="700228A8" w14:textId="77777777" w:rsidR="00BD748D" w:rsidRDefault="00BD748D" w:rsidP="002E11F2">
      <w:pPr>
        <w:pStyle w:val="ListParagraph"/>
        <w:numPr>
          <w:ilvl w:val="0"/>
          <w:numId w:val="6"/>
        </w:numPr>
        <w:spacing w:line="276" w:lineRule="auto"/>
        <w:ind w:left="284" w:right="-238" w:hanging="567"/>
        <w:jc w:val="both"/>
        <w:rPr>
          <w:rFonts w:ascii="Arial" w:eastAsia="Arial" w:hAnsi="Arial" w:cs="Arial"/>
          <w:szCs w:val="24"/>
        </w:rPr>
      </w:pPr>
      <w:r w:rsidRPr="08C60768">
        <w:rPr>
          <w:rFonts w:ascii="Arial" w:eastAsia="Arial" w:hAnsi="Arial" w:cs="Arial"/>
          <w:szCs w:val="24"/>
        </w:rPr>
        <w:t>What volume of vehicles use the Safe Active Street?</w:t>
      </w:r>
    </w:p>
    <w:p w14:paraId="1DDEB071" w14:textId="77777777" w:rsidR="00BD748D" w:rsidRDefault="00BD748D" w:rsidP="002E11F2">
      <w:pPr>
        <w:pStyle w:val="ListParagraph"/>
        <w:numPr>
          <w:ilvl w:val="0"/>
          <w:numId w:val="6"/>
        </w:numPr>
        <w:spacing w:line="276" w:lineRule="auto"/>
        <w:ind w:left="284" w:right="-238" w:hanging="567"/>
        <w:jc w:val="both"/>
        <w:rPr>
          <w:rFonts w:ascii="Arial" w:eastAsia="Arial" w:hAnsi="Arial" w:cs="Arial"/>
          <w:szCs w:val="24"/>
        </w:rPr>
      </w:pPr>
      <w:r w:rsidRPr="08C60768">
        <w:rPr>
          <w:rFonts w:ascii="Arial" w:eastAsia="Arial" w:hAnsi="Arial" w:cs="Arial"/>
          <w:szCs w:val="24"/>
        </w:rPr>
        <w:t>What is the rate of development along the Safe Active Street</w:t>
      </w:r>
    </w:p>
    <w:p w14:paraId="032398D3" w14:textId="77777777" w:rsidR="00BD748D" w:rsidRDefault="00BD748D" w:rsidP="002E11F2">
      <w:pPr>
        <w:pStyle w:val="ListParagraph"/>
        <w:numPr>
          <w:ilvl w:val="0"/>
          <w:numId w:val="6"/>
        </w:numPr>
        <w:spacing w:line="276" w:lineRule="auto"/>
        <w:ind w:left="284" w:right="-238" w:hanging="567"/>
        <w:jc w:val="both"/>
        <w:rPr>
          <w:rFonts w:ascii="Arial" w:eastAsia="Arial" w:hAnsi="Arial" w:cs="Arial"/>
          <w:szCs w:val="24"/>
        </w:rPr>
      </w:pPr>
      <w:r w:rsidRPr="08C60768">
        <w:rPr>
          <w:rFonts w:ascii="Arial" w:eastAsia="Arial" w:hAnsi="Arial" w:cs="Arial"/>
          <w:szCs w:val="24"/>
        </w:rPr>
        <w:t>Develop additional options that include:</w:t>
      </w:r>
    </w:p>
    <w:p w14:paraId="42F983B8" w14:textId="77777777" w:rsidR="008907CF" w:rsidRDefault="008907CF" w:rsidP="008907CF">
      <w:pPr>
        <w:pStyle w:val="ListParagraph"/>
        <w:spacing w:line="276" w:lineRule="auto"/>
        <w:ind w:right="-238"/>
        <w:jc w:val="both"/>
        <w:rPr>
          <w:rFonts w:ascii="Arial" w:eastAsia="Arial" w:hAnsi="Arial" w:cs="Arial"/>
          <w:szCs w:val="24"/>
        </w:rPr>
      </w:pPr>
    </w:p>
    <w:p w14:paraId="07AA8BDB" w14:textId="77777777" w:rsidR="00BD748D" w:rsidRDefault="00BD748D" w:rsidP="002E11F2">
      <w:pPr>
        <w:pStyle w:val="ListParagraph"/>
        <w:numPr>
          <w:ilvl w:val="1"/>
          <w:numId w:val="6"/>
        </w:numPr>
        <w:spacing w:line="276" w:lineRule="auto"/>
        <w:ind w:left="851" w:right="-238" w:hanging="567"/>
        <w:jc w:val="both"/>
        <w:rPr>
          <w:rFonts w:ascii="Arial" w:eastAsia="Arial" w:hAnsi="Arial" w:cs="Arial"/>
          <w:szCs w:val="24"/>
        </w:rPr>
      </w:pPr>
      <w:r w:rsidRPr="08C60768">
        <w:rPr>
          <w:rFonts w:ascii="Arial" w:eastAsia="Arial" w:hAnsi="Arial" w:cs="Arial"/>
          <w:szCs w:val="24"/>
        </w:rPr>
        <w:t xml:space="preserve">Modification of Jenkins Avenue between Mountjoy Road and Dalkeith Road to increase the width and efficiency of vehicle movements. </w:t>
      </w:r>
    </w:p>
    <w:p w14:paraId="34C402B0" w14:textId="77777777" w:rsidR="00BD748D" w:rsidRDefault="00BD748D" w:rsidP="002E11F2">
      <w:pPr>
        <w:pStyle w:val="ListParagraph"/>
        <w:numPr>
          <w:ilvl w:val="1"/>
          <w:numId w:val="6"/>
        </w:numPr>
        <w:spacing w:line="276" w:lineRule="auto"/>
        <w:ind w:left="851" w:right="-238" w:hanging="567"/>
        <w:jc w:val="both"/>
        <w:rPr>
          <w:rFonts w:ascii="Arial" w:eastAsia="Arial" w:hAnsi="Arial" w:cs="Arial"/>
          <w:szCs w:val="24"/>
        </w:rPr>
      </w:pPr>
      <w:r w:rsidRPr="08C60768">
        <w:rPr>
          <w:rFonts w:ascii="Arial" w:eastAsia="Arial" w:hAnsi="Arial" w:cs="Arial"/>
          <w:szCs w:val="24"/>
        </w:rPr>
        <w:t xml:space="preserve">Treatment that removes on street parking and uses the existing pavement with local widening at intersections to achieve a 5.5m two – way street, widen existing concrete path to 2m in width. </w:t>
      </w:r>
    </w:p>
    <w:p w14:paraId="5EA7F843" w14:textId="77777777" w:rsidR="00BD748D" w:rsidRDefault="00BD748D" w:rsidP="008907CF">
      <w:pPr>
        <w:ind w:right="-238"/>
        <w:jc w:val="both"/>
        <w:rPr>
          <w:rFonts w:ascii="Arial" w:eastAsia="Arial" w:hAnsi="Arial" w:cs="Arial"/>
          <w:szCs w:val="24"/>
        </w:rPr>
      </w:pPr>
      <w:r w:rsidRPr="08C60768">
        <w:rPr>
          <w:rFonts w:ascii="Arial" w:eastAsia="Arial" w:hAnsi="Arial" w:cs="Arial"/>
          <w:szCs w:val="24"/>
        </w:rPr>
        <w:t xml:space="preserve"> </w:t>
      </w:r>
    </w:p>
    <w:p w14:paraId="6CEC073A" w14:textId="77777777" w:rsidR="00BD748D" w:rsidRDefault="00BD748D" w:rsidP="008907CF">
      <w:pPr>
        <w:ind w:left="-284" w:right="-238"/>
        <w:jc w:val="both"/>
        <w:rPr>
          <w:rFonts w:ascii="Arial" w:eastAsia="Arial" w:hAnsi="Arial" w:cs="Arial"/>
          <w:b/>
          <w:bCs/>
          <w:szCs w:val="24"/>
        </w:rPr>
      </w:pPr>
      <w:r w:rsidRPr="08C60768">
        <w:rPr>
          <w:rFonts w:ascii="Arial" w:eastAsia="Arial" w:hAnsi="Arial" w:cs="Arial"/>
          <w:b/>
          <w:bCs/>
          <w:szCs w:val="24"/>
        </w:rPr>
        <w:t>Near Misses along Safe Active Street, Traffic volumes and Speed</w:t>
      </w:r>
    </w:p>
    <w:p w14:paraId="0D0CD27E" w14:textId="77777777" w:rsidR="008907CF" w:rsidRDefault="008907CF" w:rsidP="008907CF">
      <w:pPr>
        <w:ind w:left="-284" w:right="-238"/>
        <w:jc w:val="both"/>
        <w:rPr>
          <w:rFonts w:ascii="Arial" w:eastAsia="Arial" w:hAnsi="Arial" w:cs="Arial"/>
          <w:b/>
          <w:bCs/>
          <w:szCs w:val="24"/>
        </w:rPr>
      </w:pPr>
    </w:p>
    <w:p w14:paraId="35DE3F58" w14:textId="3FF3D0B7"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 xml:space="preserve">It is difficult to fully capture near misses throughout a transport network. There is no formal submission form or authority with which to submit near miss incidents on the road. A review of the City’s customer request data base returns only a handful of complaints/enquiries (6 in total) relating to the Safe Active Street. Only one of these complaints mentioned a near miss and involved a cyclist almost being hit by a car that failed to give way to the Safe Active Street at the intersection of Bulimba Road. This incident did not result in any injuries or damage but is consistent with the previous advice that the Jenkins Avenue section of the Safe Active Street would benefit from treatment to the intersections to slow vehicles approaching the Safe Active Street from the side roads. </w:t>
      </w:r>
    </w:p>
    <w:p w14:paraId="4A4A19B2" w14:textId="77777777" w:rsidR="008907CF" w:rsidRDefault="008907CF" w:rsidP="008907CF">
      <w:pPr>
        <w:ind w:left="-284" w:right="-238"/>
        <w:jc w:val="both"/>
        <w:rPr>
          <w:rFonts w:ascii="Arial" w:eastAsia="Arial" w:hAnsi="Arial" w:cs="Arial"/>
          <w:szCs w:val="24"/>
        </w:rPr>
      </w:pPr>
    </w:p>
    <w:p w14:paraId="2A30F5CD" w14:textId="66CE7022"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Dealing with near miss incidents is a matter of assessing the risk relating to that event. In the case of road safety near misses</w:t>
      </w:r>
      <w:r w:rsidR="685DEAF3" w:rsidRPr="26134CAA">
        <w:rPr>
          <w:rFonts w:ascii="Arial" w:eastAsia="Arial" w:hAnsi="Arial" w:cs="Arial"/>
        </w:rPr>
        <w:t>,</w:t>
      </w:r>
      <w:r w:rsidRPr="08C60768">
        <w:rPr>
          <w:rFonts w:ascii="Arial" w:eastAsia="Arial" w:hAnsi="Arial" w:cs="Arial"/>
          <w:szCs w:val="24"/>
        </w:rPr>
        <w:t xml:space="preserve"> the likelihood of a crash occurring can be linked to the volume of traffic present and the consequence of the crash occurring can be linked to the speed </w:t>
      </w:r>
      <w:r w:rsidR="008907CF" w:rsidRPr="08C60768">
        <w:rPr>
          <w:rFonts w:ascii="Arial" w:eastAsia="Arial" w:hAnsi="Arial" w:cs="Arial"/>
          <w:szCs w:val="24"/>
        </w:rPr>
        <w:t>at</w:t>
      </w:r>
      <w:r w:rsidRPr="08C60768">
        <w:rPr>
          <w:rFonts w:ascii="Arial" w:eastAsia="Arial" w:hAnsi="Arial" w:cs="Arial"/>
          <w:szCs w:val="24"/>
        </w:rPr>
        <w:t xml:space="preserve"> which a collision occurs. </w:t>
      </w:r>
    </w:p>
    <w:p w14:paraId="54D562BE" w14:textId="77777777" w:rsidR="008907CF" w:rsidRDefault="008907CF" w:rsidP="008907CF">
      <w:pPr>
        <w:ind w:left="-284" w:right="-238"/>
        <w:jc w:val="both"/>
        <w:rPr>
          <w:rFonts w:ascii="Arial" w:eastAsia="Arial" w:hAnsi="Arial" w:cs="Arial"/>
          <w:szCs w:val="24"/>
        </w:rPr>
      </w:pPr>
    </w:p>
    <w:p w14:paraId="3352835A" w14:textId="5453CF4E"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The most recent traffic counts for the Safe Active Street were collected in 2021. Daily average traffic volumes along the Safe Active Street range between 333 to 1,058 vehicles per day</w:t>
      </w:r>
      <w:r>
        <w:rPr>
          <w:rFonts w:ascii="Arial" w:eastAsia="Arial" w:hAnsi="Arial" w:cs="Arial"/>
          <w:szCs w:val="24"/>
        </w:rPr>
        <w:t>, dependent on the section</w:t>
      </w:r>
      <w:r w:rsidRPr="08C60768">
        <w:rPr>
          <w:rFonts w:ascii="Arial" w:eastAsia="Arial" w:hAnsi="Arial" w:cs="Arial"/>
          <w:szCs w:val="24"/>
        </w:rPr>
        <w:t xml:space="preserve">. This </w:t>
      </w:r>
      <w:r>
        <w:rPr>
          <w:rFonts w:ascii="Arial" w:eastAsia="Arial" w:hAnsi="Arial" w:cs="Arial"/>
          <w:szCs w:val="24"/>
        </w:rPr>
        <w:t>is</w:t>
      </w:r>
      <w:r w:rsidRPr="08C60768">
        <w:rPr>
          <w:rFonts w:ascii="Arial" w:eastAsia="Arial" w:hAnsi="Arial" w:cs="Arial"/>
          <w:szCs w:val="24"/>
        </w:rPr>
        <w:t xml:space="preserve"> considered low volume.</w:t>
      </w:r>
    </w:p>
    <w:p w14:paraId="65747F16" w14:textId="77777777" w:rsidR="008907CF" w:rsidRDefault="008907CF" w:rsidP="008907CF">
      <w:pPr>
        <w:ind w:left="-284" w:right="-238"/>
        <w:jc w:val="both"/>
        <w:rPr>
          <w:rFonts w:ascii="Arial" w:eastAsia="Arial" w:hAnsi="Arial" w:cs="Arial"/>
          <w:szCs w:val="24"/>
        </w:rPr>
      </w:pPr>
    </w:p>
    <w:p w14:paraId="7F85F147" w14:textId="2E44B6CF"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 xml:space="preserve">The speed data along the Safe Active Street shows the speed varies between 35km/hr and 43km/hr. When considering the aim of the Safe System is for impacts between vulnerable road users and vehicles to occur at or below 30km/h this speed would be considered acceptable. </w:t>
      </w:r>
    </w:p>
    <w:p w14:paraId="5FC1DAA0" w14:textId="77777777" w:rsidR="008907CF" w:rsidRDefault="008907CF" w:rsidP="008907CF">
      <w:pPr>
        <w:ind w:left="-284"/>
        <w:jc w:val="both"/>
        <w:rPr>
          <w:rFonts w:ascii="Arial" w:eastAsia="Arial" w:hAnsi="Arial" w:cs="Arial"/>
          <w:szCs w:val="24"/>
        </w:rPr>
      </w:pPr>
    </w:p>
    <w:p w14:paraId="50862BF9" w14:textId="31516EA1" w:rsidR="00BD748D" w:rsidRDefault="00BD748D" w:rsidP="008907CF">
      <w:pPr>
        <w:ind w:left="-284" w:right="-238"/>
        <w:jc w:val="both"/>
        <w:rPr>
          <w:rFonts w:ascii="Arial" w:eastAsia="Arial" w:hAnsi="Arial" w:cs="Arial"/>
          <w:szCs w:val="24"/>
        </w:rPr>
      </w:pPr>
      <w:r>
        <w:rPr>
          <w:rFonts w:ascii="Arial" w:eastAsia="Arial" w:hAnsi="Arial" w:cs="Arial"/>
          <w:szCs w:val="24"/>
        </w:rPr>
        <w:t>Owing to t</w:t>
      </w:r>
      <w:r w:rsidRPr="08C60768">
        <w:rPr>
          <w:rFonts w:ascii="Arial" w:eastAsia="Arial" w:hAnsi="Arial" w:cs="Arial"/>
          <w:szCs w:val="24"/>
        </w:rPr>
        <w:t>he combination of low vehicle volumes and low vehicle speeds, coupled with the low numbers of written complaints and low numbers</w:t>
      </w:r>
      <w:r>
        <w:rPr>
          <w:rFonts w:ascii="Arial" w:eastAsia="Arial" w:hAnsi="Arial" w:cs="Arial"/>
          <w:szCs w:val="24"/>
        </w:rPr>
        <w:t xml:space="preserve"> and </w:t>
      </w:r>
      <w:r w:rsidRPr="08C60768">
        <w:rPr>
          <w:rFonts w:ascii="Arial" w:eastAsia="Arial" w:hAnsi="Arial" w:cs="Arial"/>
          <w:szCs w:val="24"/>
        </w:rPr>
        <w:t>severity</w:t>
      </w:r>
      <w:r>
        <w:rPr>
          <w:rFonts w:ascii="Arial" w:eastAsia="Arial" w:hAnsi="Arial" w:cs="Arial"/>
          <w:szCs w:val="24"/>
        </w:rPr>
        <w:t xml:space="preserve"> of</w:t>
      </w:r>
      <w:r w:rsidRPr="08C60768">
        <w:rPr>
          <w:rFonts w:ascii="Arial" w:eastAsia="Arial" w:hAnsi="Arial" w:cs="Arial"/>
          <w:szCs w:val="24"/>
        </w:rPr>
        <w:t xml:space="preserve"> crashes</w:t>
      </w:r>
      <w:r>
        <w:rPr>
          <w:rFonts w:ascii="Arial" w:eastAsia="Arial" w:hAnsi="Arial" w:cs="Arial"/>
          <w:szCs w:val="24"/>
        </w:rPr>
        <w:t>, City officers consider the risk profile of the Safe Active Street acceptable.</w:t>
      </w:r>
      <w:r w:rsidRPr="08C60768">
        <w:rPr>
          <w:rFonts w:ascii="Arial" w:eastAsia="Arial" w:hAnsi="Arial" w:cs="Arial"/>
          <w:szCs w:val="24"/>
        </w:rPr>
        <w:t xml:space="preserve"> </w:t>
      </w:r>
    </w:p>
    <w:p w14:paraId="42AB8F11" w14:textId="77777777" w:rsidR="008907CF" w:rsidRDefault="008907CF" w:rsidP="008907CF">
      <w:pPr>
        <w:ind w:left="-284" w:right="-238"/>
        <w:jc w:val="both"/>
        <w:rPr>
          <w:rFonts w:ascii="Arial" w:eastAsia="Arial" w:hAnsi="Arial" w:cs="Arial"/>
          <w:szCs w:val="24"/>
        </w:rPr>
      </w:pPr>
    </w:p>
    <w:p w14:paraId="4651E0F9" w14:textId="77777777" w:rsidR="00BD748D" w:rsidRDefault="00BD748D" w:rsidP="008907CF">
      <w:pPr>
        <w:ind w:left="-284" w:right="-238"/>
        <w:jc w:val="both"/>
        <w:rPr>
          <w:rFonts w:ascii="Arial" w:eastAsia="Arial" w:hAnsi="Arial" w:cs="Arial"/>
          <w:b/>
          <w:bCs/>
          <w:szCs w:val="24"/>
        </w:rPr>
      </w:pPr>
      <w:r w:rsidRPr="08C60768">
        <w:rPr>
          <w:rFonts w:ascii="Arial" w:eastAsia="Arial" w:hAnsi="Arial" w:cs="Arial"/>
          <w:b/>
          <w:bCs/>
          <w:szCs w:val="24"/>
        </w:rPr>
        <w:t>Impact on the closure of Loreto Primary School</w:t>
      </w:r>
    </w:p>
    <w:p w14:paraId="697D523A" w14:textId="77777777" w:rsidR="008907CF" w:rsidRDefault="008907CF" w:rsidP="008907CF">
      <w:pPr>
        <w:ind w:left="-284" w:right="-238"/>
        <w:jc w:val="both"/>
        <w:rPr>
          <w:rFonts w:ascii="Arial" w:eastAsia="Arial" w:hAnsi="Arial" w:cs="Arial"/>
          <w:b/>
          <w:bCs/>
          <w:szCs w:val="24"/>
        </w:rPr>
      </w:pPr>
    </w:p>
    <w:p w14:paraId="4E30916A" w14:textId="51A92580"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 xml:space="preserve">The City currently does not have any data to quantify the affect the closure of Loreto Primary school would have on the use of the Safe Active Street. </w:t>
      </w:r>
    </w:p>
    <w:p w14:paraId="31563C4B" w14:textId="77777777" w:rsidR="008907CF" w:rsidRDefault="008907CF" w:rsidP="008907CF">
      <w:pPr>
        <w:ind w:left="-284" w:right="-238"/>
        <w:jc w:val="both"/>
        <w:rPr>
          <w:rFonts w:ascii="Arial" w:eastAsia="Arial" w:hAnsi="Arial" w:cs="Arial"/>
          <w:szCs w:val="24"/>
        </w:rPr>
      </w:pPr>
    </w:p>
    <w:p w14:paraId="38476AFF" w14:textId="6110743E" w:rsidR="00BD748D" w:rsidRDefault="00BD748D" w:rsidP="008907CF">
      <w:pPr>
        <w:ind w:left="-284" w:right="-238"/>
        <w:jc w:val="both"/>
        <w:rPr>
          <w:rFonts w:ascii="Arial" w:eastAsia="Arial" w:hAnsi="Arial" w:cs="Arial"/>
          <w:szCs w:val="24"/>
        </w:rPr>
      </w:pPr>
      <w:r>
        <w:rPr>
          <w:rFonts w:ascii="Arial" w:eastAsia="Arial" w:hAnsi="Arial" w:cs="Arial"/>
          <w:szCs w:val="24"/>
        </w:rPr>
        <w:t>Given that Loreto Primary school has less than 200 students, it could be argued that the closure of the school could lead to a small decrease in</w:t>
      </w:r>
      <w:r w:rsidRPr="08C60768">
        <w:rPr>
          <w:rFonts w:ascii="Arial" w:eastAsia="Arial" w:hAnsi="Arial" w:cs="Arial"/>
          <w:szCs w:val="24"/>
        </w:rPr>
        <w:t xml:space="preserve"> users on the Safe Active Street it could also be expected that at least a proportion of the students from Loreto could find themselves enrolled at the Nedlands Primary School, which </w:t>
      </w:r>
      <w:r>
        <w:rPr>
          <w:rFonts w:ascii="Arial" w:eastAsia="Arial" w:hAnsi="Arial" w:cs="Arial"/>
          <w:szCs w:val="24"/>
        </w:rPr>
        <w:t>is</w:t>
      </w:r>
      <w:r w:rsidRPr="08C60768">
        <w:rPr>
          <w:rFonts w:ascii="Arial" w:eastAsia="Arial" w:hAnsi="Arial" w:cs="Arial"/>
          <w:szCs w:val="24"/>
        </w:rPr>
        <w:t xml:space="preserve"> also along the Safe Active Street route. </w:t>
      </w:r>
    </w:p>
    <w:p w14:paraId="258DEC9F" w14:textId="77777777" w:rsidR="008907CF" w:rsidRDefault="008907CF" w:rsidP="008907CF">
      <w:pPr>
        <w:ind w:left="-284" w:right="-238"/>
        <w:jc w:val="both"/>
        <w:rPr>
          <w:rFonts w:ascii="Arial" w:eastAsia="Arial" w:hAnsi="Arial" w:cs="Arial"/>
          <w:szCs w:val="24"/>
        </w:rPr>
      </w:pPr>
    </w:p>
    <w:p w14:paraId="26E08A29" w14:textId="50BB4483"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 xml:space="preserve">Overall, it could be expected that there may be a small reduction in the active transport trips along the Safe Active Street as a result of the closure of Loreto Primary School, however this reduction is unlikely to impact the viability of the Safe Active Street. </w:t>
      </w:r>
    </w:p>
    <w:p w14:paraId="27B068E9" w14:textId="77777777" w:rsidR="008907CF" w:rsidRDefault="008907CF" w:rsidP="008907CF">
      <w:pPr>
        <w:ind w:left="-284" w:right="-238"/>
        <w:jc w:val="both"/>
        <w:rPr>
          <w:rFonts w:ascii="Arial" w:eastAsia="Arial" w:hAnsi="Arial" w:cs="Arial"/>
          <w:szCs w:val="24"/>
        </w:rPr>
      </w:pPr>
    </w:p>
    <w:p w14:paraId="0F21125A" w14:textId="77777777" w:rsidR="00BD748D" w:rsidRDefault="00BD748D" w:rsidP="008907CF">
      <w:pPr>
        <w:ind w:left="-284" w:right="-238"/>
        <w:jc w:val="both"/>
        <w:rPr>
          <w:rFonts w:ascii="Arial" w:eastAsia="Arial" w:hAnsi="Arial" w:cs="Arial"/>
          <w:b/>
          <w:bCs/>
          <w:szCs w:val="24"/>
        </w:rPr>
      </w:pPr>
      <w:r w:rsidRPr="08C60768">
        <w:rPr>
          <w:rFonts w:ascii="Arial" w:eastAsia="Arial" w:hAnsi="Arial" w:cs="Arial"/>
          <w:szCs w:val="24"/>
        </w:rPr>
        <w:t xml:space="preserve"> </w:t>
      </w:r>
      <w:r w:rsidRPr="08C60768">
        <w:rPr>
          <w:rFonts w:ascii="Arial" w:eastAsia="Arial" w:hAnsi="Arial" w:cs="Arial"/>
          <w:b/>
          <w:bCs/>
          <w:szCs w:val="24"/>
        </w:rPr>
        <w:t>Vehicle Re-Distribution</w:t>
      </w:r>
    </w:p>
    <w:p w14:paraId="10120BC6" w14:textId="77777777" w:rsidR="008907CF" w:rsidRDefault="008907CF" w:rsidP="008907CF">
      <w:pPr>
        <w:ind w:left="-284" w:right="-238"/>
        <w:jc w:val="both"/>
        <w:rPr>
          <w:rFonts w:ascii="Arial" w:eastAsia="Arial" w:hAnsi="Arial" w:cs="Arial"/>
          <w:b/>
          <w:bCs/>
          <w:szCs w:val="24"/>
        </w:rPr>
      </w:pPr>
    </w:p>
    <w:p w14:paraId="02C9B6CE" w14:textId="1F5A71E4"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 xml:space="preserve">The grid like structure of our local streets in Nedlands provides vehicles with many different choices regarding the route they take to travel through the area. This makes modelling of vehicle trips quite a complex task. However, given the land use related to trip generation (i.e residential, schools, local centres etc) has remained consistent and only the road network has changed it could be reasonably assumed these trips remain and have been redistributed elsewhere in the network. </w:t>
      </w:r>
    </w:p>
    <w:p w14:paraId="2297001B" w14:textId="77777777" w:rsidR="008907CF" w:rsidRDefault="008907CF" w:rsidP="008907CF">
      <w:pPr>
        <w:ind w:right="-238"/>
        <w:jc w:val="both"/>
        <w:rPr>
          <w:rFonts w:ascii="Arial" w:eastAsia="Arial" w:hAnsi="Arial" w:cs="Arial"/>
          <w:szCs w:val="24"/>
        </w:rPr>
      </w:pPr>
    </w:p>
    <w:p w14:paraId="0F76A17B" w14:textId="239FE120"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 xml:space="preserve">As mentioned in Attachment 4 there was a reduction of between 100 and 900 vehicles per day along the Safe Active Street. It can be assumed that these 100 to 900 vehicles per day are now travelling on other local streets. </w:t>
      </w:r>
    </w:p>
    <w:p w14:paraId="0146CE04" w14:textId="77777777" w:rsidR="008907CF" w:rsidRDefault="008907CF" w:rsidP="008907CF">
      <w:pPr>
        <w:ind w:left="-284" w:right="-238"/>
        <w:jc w:val="both"/>
        <w:rPr>
          <w:rFonts w:ascii="Arial" w:eastAsia="Arial" w:hAnsi="Arial" w:cs="Arial"/>
          <w:szCs w:val="24"/>
        </w:rPr>
      </w:pPr>
    </w:p>
    <w:p w14:paraId="551D9858" w14:textId="478C593F"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 xml:space="preserve">To date the City’s administration has not received any complaints or data that would suggest this redistribution of traffic has been concentrated in any one particularly street or is causing any problems across the wider network. </w:t>
      </w:r>
    </w:p>
    <w:p w14:paraId="62708552" w14:textId="77777777" w:rsidR="008907CF" w:rsidRDefault="008907CF" w:rsidP="008907CF">
      <w:pPr>
        <w:ind w:left="-284" w:right="-238"/>
        <w:jc w:val="both"/>
        <w:rPr>
          <w:rFonts w:ascii="Arial" w:eastAsia="Arial" w:hAnsi="Arial" w:cs="Arial"/>
          <w:szCs w:val="24"/>
        </w:rPr>
      </w:pPr>
    </w:p>
    <w:p w14:paraId="6B6A3C56" w14:textId="6E48B0CF" w:rsidR="00BD748D" w:rsidRDefault="00BD748D" w:rsidP="008907CF">
      <w:pPr>
        <w:ind w:left="-284" w:right="-238"/>
        <w:jc w:val="both"/>
        <w:rPr>
          <w:rFonts w:ascii="Arial" w:eastAsia="Arial" w:hAnsi="Arial" w:cs="Arial"/>
          <w:b/>
          <w:bCs/>
          <w:szCs w:val="24"/>
        </w:rPr>
      </w:pPr>
      <w:r w:rsidRPr="08C60768">
        <w:rPr>
          <w:rFonts w:ascii="Arial" w:eastAsia="Arial" w:hAnsi="Arial" w:cs="Arial"/>
          <w:b/>
          <w:bCs/>
          <w:szCs w:val="24"/>
        </w:rPr>
        <w:t>Rate of Development along the Safe Active Street</w:t>
      </w:r>
    </w:p>
    <w:p w14:paraId="65999D4F" w14:textId="77777777"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 xml:space="preserve"> </w:t>
      </w:r>
    </w:p>
    <w:p w14:paraId="5134D975" w14:textId="77777777"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 xml:space="preserve">A comparison of aerial imagery shows that between 2021 and 2023 the following changes have occurred to development immediately adjacent the Safe Active Street. </w:t>
      </w:r>
    </w:p>
    <w:p w14:paraId="47DDD0CB" w14:textId="77777777" w:rsidR="008907CF" w:rsidRDefault="008907CF" w:rsidP="008907CF">
      <w:pPr>
        <w:ind w:left="-284" w:right="-238"/>
        <w:jc w:val="both"/>
        <w:rPr>
          <w:rFonts w:ascii="Arial" w:eastAsia="Arial" w:hAnsi="Arial" w:cs="Arial"/>
          <w:szCs w:val="24"/>
        </w:rPr>
      </w:pPr>
    </w:p>
    <w:p w14:paraId="73873DB6" w14:textId="77777777" w:rsidR="00BD748D" w:rsidRDefault="00BD748D" w:rsidP="002E11F2">
      <w:pPr>
        <w:pStyle w:val="ListParagraph"/>
        <w:numPr>
          <w:ilvl w:val="0"/>
          <w:numId w:val="5"/>
        </w:numPr>
        <w:spacing w:line="276" w:lineRule="auto"/>
        <w:ind w:left="284" w:right="-238" w:hanging="568"/>
        <w:jc w:val="both"/>
        <w:rPr>
          <w:rFonts w:ascii="Arial" w:eastAsia="Arial" w:hAnsi="Arial" w:cs="Arial"/>
          <w:szCs w:val="24"/>
        </w:rPr>
      </w:pPr>
      <w:r w:rsidRPr="08C60768">
        <w:rPr>
          <w:rFonts w:ascii="Arial" w:eastAsia="Arial" w:hAnsi="Arial" w:cs="Arial"/>
          <w:szCs w:val="24"/>
        </w:rPr>
        <w:t>9 blocks demolished.</w:t>
      </w:r>
    </w:p>
    <w:p w14:paraId="265751A6" w14:textId="77777777" w:rsidR="00BD748D" w:rsidRDefault="00BD748D" w:rsidP="002E11F2">
      <w:pPr>
        <w:pStyle w:val="ListParagraph"/>
        <w:numPr>
          <w:ilvl w:val="0"/>
          <w:numId w:val="5"/>
        </w:numPr>
        <w:spacing w:line="276" w:lineRule="auto"/>
        <w:ind w:left="284" w:right="-238" w:hanging="568"/>
        <w:jc w:val="both"/>
        <w:rPr>
          <w:rFonts w:ascii="Arial" w:eastAsia="Arial" w:hAnsi="Arial" w:cs="Arial"/>
          <w:szCs w:val="24"/>
        </w:rPr>
      </w:pPr>
      <w:r w:rsidRPr="08C60768">
        <w:rPr>
          <w:rFonts w:ascii="Arial" w:eastAsia="Arial" w:hAnsi="Arial" w:cs="Arial"/>
          <w:szCs w:val="24"/>
        </w:rPr>
        <w:t>32 new dwellings built.</w:t>
      </w:r>
    </w:p>
    <w:p w14:paraId="7EE421BF" w14:textId="77777777"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 xml:space="preserve"> </w:t>
      </w:r>
    </w:p>
    <w:p w14:paraId="10EF916E" w14:textId="77777777"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This has resulted in a net increase of 23 new dwellings along Jenkins Avenue</w:t>
      </w:r>
      <w:r>
        <w:rPr>
          <w:rFonts w:ascii="Arial" w:eastAsia="Arial" w:hAnsi="Arial" w:cs="Arial"/>
          <w:szCs w:val="24"/>
        </w:rPr>
        <w:t xml:space="preserve"> (to date);</w:t>
      </w:r>
      <w:r w:rsidRPr="08C60768">
        <w:rPr>
          <w:rFonts w:ascii="Arial" w:eastAsia="Arial" w:hAnsi="Arial" w:cs="Arial"/>
          <w:szCs w:val="24"/>
        </w:rPr>
        <w:t xml:space="preserve"> so far there has not been any redevelopment directly adjacent the Elizabeth Street section of the Safe Active Street. </w:t>
      </w:r>
    </w:p>
    <w:p w14:paraId="6B30E170" w14:textId="77777777" w:rsidR="008907CF" w:rsidRDefault="008907CF" w:rsidP="008907CF">
      <w:pPr>
        <w:ind w:left="-284" w:right="-238"/>
        <w:jc w:val="both"/>
        <w:rPr>
          <w:rFonts w:ascii="Arial" w:eastAsia="Arial" w:hAnsi="Arial" w:cs="Arial"/>
          <w:szCs w:val="24"/>
        </w:rPr>
      </w:pPr>
    </w:p>
    <w:p w14:paraId="4AF788C7" w14:textId="77777777" w:rsidR="009E28C7" w:rsidRDefault="009E28C7" w:rsidP="008907CF">
      <w:pPr>
        <w:ind w:left="-284" w:right="-238"/>
        <w:jc w:val="both"/>
        <w:rPr>
          <w:rFonts w:ascii="Arial" w:eastAsia="Arial" w:hAnsi="Arial" w:cs="Arial"/>
          <w:szCs w:val="24"/>
        </w:rPr>
      </w:pPr>
    </w:p>
    <w:p w14:paraId="51AAD1F2" w14:textId="4D458092" w:rsidR="00BD748D" w:rsidRDefault="00BD748D" w:rsidP="008907CF">
      <w:pPr>
        <w:ind w:left="-284" w:right="-238"/>
        <w:jc w:val="both"/>
        <w:rPr>
          <w:rFonts w:ascii="Arial" w:eastAsia="Arial" w:hAnsi="Arial" w:cs="Arial"/>
          <w:b/>
          <w:bCs/>
          <w:szCs w:val="24"/>
        </w:rPr>
      </w:pPr>
      <w:r w:rsidRPr="08C60768">
        <w:rPr>
          <w:rFonts w:ascii="Arial" w:eastAsia="Arial" w:hAnsi="Arial" w:cs="Arial"/>
          <w:b/>
          <w:bCs/>
          <w:szCs w:val="24"/>
        </w:rPr>
        <w:t>Additional Re-design options for Consideration:</w:t>
      </w:r>
    </w:p>
    <w:p w14:paraId="329E362D" w14:textId="77777777" w:rsidR="008907CF" w:rsidRDefault="008907CF" w:rsidP="008907CF">
      <w:pPr>
        <w:ind w:left="-284" w:right="-238"/>
        <w:jc w:val="both"/>
        <w:rPr>
          <w:rFonts w:ascii="Arial" w:eastAsia="Arial" w:hAnsi="Arial" w:cs="Arial"/>
          <w:b/>
          <w:bCs/>
          <w:szCs w:val="24"/>
        </w:rPr>
      </w:pPr>
    </w:p>
    <w:p w14:paraId="21451878" w14:textId="4952BF35"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 xml:space="preserve">Two additional re-design options were requested to be considered at the Concept forum; these are identified below. </w:t>
      </w:r>
    </w:p>
    <w:p w14:paraId="2CFBA217" w14:textId="77777777" w:rsidR="008907CF" w:rsidRDefault="008907CF" w:rsidP="00BD748D">
      <w:pPr>
        <w:jc w:val="both"/>
        <w:rPr>
          <w:rFonts w:ascii="Arial" w:eastAsia="Arial" w:hAnsi="Arial" w:cs="Arial"/>
          <w:szCs w:val="24"/>
        </w:rPr>
      </w:pPr>
    </w:p>
    <w:tbl>
      <w:tblPr>
        <w:tblStyle w:val="TableGrid"/>
        <w:tblW w:w="9640" w:type="dxa"/>
        <w:tblInd w:w="-294" w:type="dxa"/>
        <w:tblLayout w:type="fixed"/>
        <w:tblLook w:val="04A0" w:firstRow="1" w:lastRow="0" w:firstColumn="1" w:lastColumn="0" w:noHBand="0" w:noVBand="1"/>
      </w:tblPr>
      <w:tblGrid>
        <w:gridCol w:w="2779"/>
        <w:gridCol w:w="6861"/>
      </w:tblGrid>
      <w:tr w:rsidR="00B91C78" w:rsidRPr="00946888" w14:paraId="0D4F2D67" w14:textId="77777777" w:rsidTr="008907CF">
        <w:trPr>
          <w:trHeight w:val="300"/>
        </w:trPr>
        <w:tc>
          <w:tcPr>
            <w:tcW w:w="964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2C8681E" w14:textId="77777777" w:rsidR="00BD748D" w:rsidRPr="005D5365" w:rsidRDefault="00BD748D">
            <w:pPr>
              <w:jc w:val="both"/>
              <w:rPr>
                <w:rFonts w:ascii="Arial" w:eastAsia="Arial" w:hAnsi="Arial" w:cs="Arial"/>
                <w:b/>
                <w:bCs/>
                <w:szCs w:val="24"/>
              </w:rPr>
            </w:pPr>
            <w:r w:rsidRPr="005D5365">
              <w:rPr>
                <w:rFonts w:ascii="Arial" w:eastAsia="Arial" w:hAnsi="Arial" w:cs="Arial"/>
                <w:b/>
                <w:bCs/>
                <w:szCs w:val="24"/>
              </w:rPr>
              <w:t>Option 5: Localised widening Jenkins Avenue between Mountjoy and Dalkeith Road</w:t>
            </w:r>
          </w:p>
        </w:tc>
      </w:tr>
      <w:tr w:rsidR="00E87922" w14:paraId="6F74798E" w14:textId="77777777" w:rsidTr="008907CF">
        <w:trPr>
          <w:trHeight w:val="300"/>
        </w:trPr>
        <w:tc>
          <w:tcPr>
            <w:tcW w:w="2779" w:type="dxa"/>
            <w:tcBorders>
              <w:top w:val="single" w:sz="8" w:space="0" w:color="auto"/>
              <w:left w:val="single" w:sz="8" w:space="0" w:color="auto"/>
              <w:bottom w:val="single" w:sz="8" w:space="0" w:color="auto"/>
              <w:right w:val="single" w:sz="8" w:space="0" w:color="auto"/>
            </w:tcBorders>
            <w:tcMar>
              <w:left w:w="108" w:type="dxa"/>
              <w:right w:w="108" w:type="dxa"/>
            </w:tcMar>
          </w:tcPr>
          <w:p w14:paraId="318D8E7A" w14:textId="77777777" w:rsidR="00BD748D" w:rsidRDefault="00BD748D">
            <w:pPr>
              <w:jc w:val="both"/>
              <w:rPr>
                <w:rFonts w:ascii="Arial" w:eastAsia="Arial" w:hAnsi="Arial" w:cs="Arial"/>
                <w:szCs w:val="24"/>
              </w:rPr>
            </w:pPr>
            <w:r w:rsidRPr="08C60768">
              <w:rPr>
                <w:rFonts w:ascii="Arial" w:eastAsia="Arial" w:hAnsi="Arial" w:cs="Arial"/>
                <w:szCs w:val="24"/>
              </w:rPr>
              <w:t>Action proposed</w:t>
            </w:r>
          </w:p>
        </w:tc>
        <w:tc>
          <w:tcPr>
            <w:tcW w:w="6861" w:type="dxa"/>
            <w:tcBorders>
              <w:top w:val="nil"/>
              <w:left w:val="single" w:sz="8" w:space="0" w:color="auto"/>
              <w:bottom w:val="single" w:sz="8" w:space="0" w:color="auto"/>
              <w:right w:val="single" w:sz="8" w:space="0" w:color="auto"/>
            </w:tcBorders>
            <w:tcMar>
              <w:left w:w="108" w:type="dxa"/>
              <w:right w:w="108" w:type="dxa"/>
            </w:tcMar>
          </w:tcPr>
          <w:p w14:paraId="1E9FB1CB" w14:textId="77777777" w:rsidR="00BD748D" w:rsidRDefault="00BD748D">
            <w:pPr>
              <w:rPr>
                <w:rFonts w:ascii="Arial" w:eastAsia="Arial" w:hAnsi="Arial" w:cs="Arial"/>
                <w:szCs w:val="24"/>
              </w:rPr>
            </w:pPr>
            <w:r w:rsidRPr="08C60768">
              <w:rPr>
                <w:rFonts w:ascii="Arial" w:eastAsia="Arial" w:hAnsi="Arial" w:cs="Arial"/>
                <w:szCs w:val="24"/>
              </w:rPr>
              <w:t>Widen Jenkins Avenue to 5.5m to allow improved two-way vehicle flows, raised the intersection of Mountjoy and Jenkins to provide traffic calming, modify intersection radius at Dalkeith Road to provide 5.5m wide pavement at the intersection.</w:t>
            </w:r>
          </w:p>
        </w:tc>
      </w:tr>
      <w:tr w:rsidR="00B91C78" w14:paraId="5A48E165" w14:textId="77777777" w:rsidTr="008907CF">
        <w:trPr>
          <w:trHeight w:val="300"/>
        </w:trPr>
        <w:tc>
          <w:tcPr>
            <w:tcW w:w="2779" w:type="dxa"/>
            <w:tcBorders>
              <w:top w:val="single" w:sz="8" w:space="0" w:color="auto"/>
              <w:left w:val="single" w:sz="8" w:space="0" w:color="auto"/>
              <w:bottom w:val="single" w:sz="8" w:space="0" w:color="auto"/>
              <w:right w:val="single" w:sz="8" w:space="0" w:color="auto"/>
            </w:tcBorders>
            <w:tcMar>
              <w:left w:w="108" w:type="dxa"/>
              <w:right w:w="108" w:type="dxa"/>
            </w:tcMar>
          </w:tcPr>
          <w:p w14:paraId="6268415B" w14:textId="77777777" w:rsidR="00BD748D" w:rsidRDefault="00BD748D">
            <w:pPr>
              <w:jc w:val="both"/>
              <w:rPr>
                <w:rFonts w:ascii="Arial" w:eastAsia="Arial" w:hAnsi="Arial" w:cs="Arial"/>
                <w:szCs w:val="24"/>
              </w:rPr>
            </w:pPr>
            <w:r w:rsidRPr="08C60768">
              <w:rPr>
                <w:rFonts w:ascii="Arial" w:eastAsia="Arial" w:hAnsi="Arial" w:cs="Arial"/>
                <w:szCs w:val="24"/>
              </w:rPr>
              <w:t xml:space="preserve">Probable cost </w:t>
            </w:r>
          </w:p>
        </w:tc>
        <w:tc>
          <w:tcPr>
            <w:tcW w:w="6861" w:type="dxa"/>
            <w:tcBorders>
              <w:top w:val="single" w:sz="8" w:space="0" w:color="auto"/>
              <w:left w:val="single" w:sz="8" w:space="0" w:color="auto"/>
              <w:bottom w:val="single" w:sz="8" w:space="0" w:color="auto"/>
              <w:right w:val="single" w:sz="8" w:space="0" w:color="auto"/>
            </w:tcBorders>
            <w:tcMar>
              <w:left w:w="108" w:type="dxa"/>
              <w:right w:w="108" w:type="dxa"/>
            </w:tcMar>
          </w:tcPr>
          <w:p w14:paraId="220AA4CF" w14:textId="1422F579" w:rsidR="00BD748D" w:rsidRDefault="00BD748D">
            <w:pPr>
              <w:jc w:val="both"/>
              <w:rPr>
                <w:rFonts w:ascii="Arial" w:eastAsia="Arial" w:hAnsi="Arial" w:cs="Arial"/>
                <w:szCs w:val="24"/>
              </w:rPr>
            </w:pPr>
            <w:r w:rsidRPr="08C60768">
              <w:rPr>
                <w:rFonts w:ascii="Arial" w:eastAsia="Arial" w:hAnsi="Arial" w:cs="Arial"/>
                <w:szCs w:val="24"/>
              </w:rPr>
              <w:t xml:space="preserve"> Option 5 Opinion of Probable Cost = $35,000 – $52,000</w:t>
            </w:r>
          </w:p>
          <w:p w14:paraId="0D6157EB" w14:textId="77777777" w:rsidR="00BD748D" w:rsidRDefault="00BD748D">
            <w:pPr>
              <w:jc w:val="both"/>
              <w:rPr>
                <w:rFonts w:ascii="Arial" w:eastAsia="Arial" w:hAnsi="Arial" w:cs="Arial"/>
                <w:szCs w:val="24"/>
              </w:rPr>
            </w:pPr>
            <w:r w:rsidRPr="08C60768">
              <w:rPr>
                <w:rFonts w:ascii="Arial" w:eastAsia="Arial" w:hAnsi="Arial" w:cs="Arial"/>
                <w:szCs w:val="24"/>
              </w:rPr>
              <w:t>Additional Modelling and Design = $5,000 – $15,000</w:t>
            </w:r>
          </w:p>
          <w:p w14:paraId="6A76871E" w14:textId="77777777" w:rsidR="00BD748D" w:rsidRDefault="00BD748D">
            <w:pPr>
              <w:jc w:val="both"/>
              <w:rPr>
                <w:rFonts w:ascii="Arial" w:eastAsia="Arial" w:hAnsi="Arial" w:cs="Arial"/>
                <w:szCs w:val="24"/>
              </w:rPr>
            </w:pPr>
            <w:r>
              <w:rPr>
                <w:rFonts w:ascii="Arial" w:eastAsia="Arial" w:hAnsi="Arial" w:cs="Arial"/>
                <w:szCs w:val="24"/>
              </w:rPr>
              <w:t xml:space="preserve">Total </w:t>
            </w:r>
            <w:r w:rsidRPr="08C60768">
              <w:rPr>
                <w:rFonts w:ascii="Arial" w:eastAsia="Arial" w:hAnsi="Arial" w:cs="Arial"/>
                <w:szCs w:val="24"/>
              </w:rPr>
              <w:t>Opinion of Probable Cost = $40,000 – $67,000</w:t>
            </w:r>
          </w:p>
          <w:p w14:paraId="602A854E" w14:textId="77777777" w:rsidR="00BD748D" w:rsidRDefault="00BD748D">
            <w:pPr>
              <w:rPr>
                <w:rFonts w:ascii="Arial" w:eastAsia="Arial" w:hAnsi="Arial" w:cs="Arial"/>
                <w:szCs w:val="24"/>
              </w:rPr>
            </w:pPr>
            <w:r w:rsidRPr="08C60768">
              <w:rPr>
                <w:rFonts w:ascii="Arial" w:eastAsia="Arial" w:hAnsi="Arial" w:cs="Arial"/>
                <w:szCs w:val="24"/>
              </w:rPr>
              <w:t>(Drainage Excluded &amp; Funded Separately)</w:t>
            </w:r>
          </w:p>
        </w:tc>
      </w:tr>
      <w:tr w:rsidR="00D3722A" w14:paraId="58A9AC4F" w14:textId="77777777" w:rsidTr="1C6217C3">
        <w:trPr>
          <w:trHeight w:val="675"/>
        </w:trPr>
        <w:tc>
          <w:tcPr>
            <w:tcW w:w="2779" w:type="dxa"/>
            <w:tcBorders>
              <w:top w:val="single" w:sz="8" w:space="0" w:color="auto"/>
              <w:left w:val="single" w:sz="8" w:space="0" w:color="auto"/>
              <w:bottom w:val="single" w:sz="8" w:space="0" w:color="auto"/>
              <w:right w:val="single" w:sz="8" w:space="0" w:color="auto"/>
            </w:tcBorders>
            <w:tcMar>
              <w:left w:w="108" w:type="dxa"/>
              <w:right w:w="108" w:type="dxa"/>
            </w:tcMar>
          </w:tcPr>
          <w:p w14:paraId="38FBB449" w14:textId="77777777" w:rsidR="00BD748D" w:rsidRDefault="00BD748D">
            <w:pPr>
              <w:jc w:val="both"/>
              <w:rPr>
                <w:rFonts w:ascii="Arial" w:eastAsia="Arial" w:hAnsi="Arial" w:cs="Arial"/>
                <w:szCs w:val="24"/>
              </w:rPr>
            </w:pPr>
            <w:r w:rsidRPr="08C60768">
              <w:rPr>
                <w:rFonts w:ascii="Arial" w:eastAsia="Arial" w:hAnsi="Arial" w:cs="Arial"/>
                <w:szCs w:val="24"/>
              </w:rPr>
              <w:t>Staging</w:t>
            </w:r>
          </w:p>
        </w:tc>
        <w:tc>
          <w:tcPr>
            <w:tcW w:w="6861" w:type="dxa"/>
            <w:tcBorders>
              <w:top w:val="single" w:sz="8" w:space="0" w:color="auto"/>
              <w:left w:val="single" w:sz="8" w:space="0" w:color="auto"/>
              <w:bottom w:val="single" w:sz="8" w:space="0" w:color="auto"/>
              <w:right w:val="single" w:sz="8" w:space="0" w:color="auto"/>
            </w:tcBorders>
            <w:tcMar>
              <w:left w:w="108" w:type="dxa"/>
              <w:right w:w="108" w:type="dxa"/>
            </w:tcMar>
          </w:tcPr>
          <w:p w14:paraId="2B403122" w14:textId="77777777" w:rsidR="00BD748D" w:rsidRDefault="00BD748D">
            <w:pPr>
              <w:rPr>
                <w:rFonts w:ascii="Arial" w:eastAsia="Arial" w:hAnsi="Arial" w:cs="Arial"/>
                <w:szCs w:val="24"/>
              </w:rPr>
            </w:pPr>
            <w:r w:rsidRPr="08C60768">
              <w:rPr>
                <w:rFonts w:ascii="Arial" w:eastAsia="Arial" w:hAnsi="Arial" w:cs="Arial"/>
                <w:szCs w:val="24"/>
              </w:rPr>
              <w:t>Develop &amp; consult in 23-24 FY, Design 24-25, Construction in 24</w:t>
            </w:r>
            <w:r>
              <w:rPr>
                <w:rFonts w:ascii="Arial" w:eastAsia="Arial" w:hAnsi="Arial" w:cs="Arial"/>
                <w:szCs w:val="24"/>
              </w:rPr>
              <w:t>-</w:t>
            </w:r>
            <w:r w:rsidRPr="08C60768">
              <w:rPr>
                <w:rFonts w:ascii="Arial" w:eastAsia="Arial" w:hAnsi="Arial" w:cs="Arial"/>
                <w:szCs w:val="24"/>
              </w:rPr>
              <w:t>25 FY</w:t>
            </w:r>
          </w:p>
        </w:tc>
      </w:tr>
      <w:tr w:rsidR="00B91C78" w14:paraId="51204C76" w14:textId="77777777" w:rsidTr="008907CF">
        <w:trPr>
          <w:trHeight w:val="300"/>
        </w:trPr>
        <w:tc>
          <w:tcPr>
            <w:tcW w:w="2779" w:type="dxa"/>
            <w:tcBorders>
              <w:top w:val="single" w:sz="8" w:space="0" w:color="auto"/>
              <w:left w:val="single" w:sz="8" w:space="0" w:color="auto"/>
              <w:bottom w:val="single" w:sz="8" w:space="0" w:color="auto"/>
              <w:right w:val="single" w:sz="8" w:space="0" w:color="auto"/>
            </w:tcBorders>
            <w:tcMar>
              <w:left w:w="108" w:type="dxa"/>
              <w:right w:w="108" w:type="dxa"/>
            </w:tcMar>
          </w:tcPr>
          <w:p w14:paraId="00442D11" w14:textId="77777777" w:rsidR="00BD748D" w:rsidRDefault="00BD748D">
            <w:pPr>
              <w:jc w:val="both"/>
              <w:rPr>
                <w:rFonts w:ascii="Arial" w:eastAsia="Arial" w:hAnsi="Arial" w:cs="Arial"/>
                <w:szCs w:val="24"/>
              </w:rPr>
            </w:pPr>
            <w:r w:rsidRPr="08C60768">
              <w:rPr>
                <w:rFonts w:ascii="Arial" w:eastAsia="Arial" w:hAnsi="Arial" w:cs="Arial"/>
                <w:szCs w:val="24"/>
              </w:rPr>
              <w:t>Impact on Drainage</w:t>
            </w:r>
          </w:p>
        </w:tc>
        <w:tc>
          <w:tcPr>
            <w:tcW w:w="6861" w:type="dxa"/>
            <w:tcBorders>
              <w:top w:val="single" w:sz="8" w:space="0" w:color="auto"/>
              <w:left w:val="single" w:sz="8" w:space="0" w:color="auto"/>
              <w:bottom w:val="single" w:sz="8" w:space="0" w:color="auto"/>
              <w:right w:val="single" w:sz="8" w:space="0" w:color="auto"/>
            </w:tcBorders>
            <w:tcMar>
              <w:left w:w="108" w:type="dxa"/>
              <w:right w:w="108" w:type="dxa"/>
            </w:tcMar>
          </w:tcPr>
          <w:p w14:paraId="52819AE6" w14:textId="77777777" w:rsidR="00BD748D" w:rsidRDefault="00BD748D">
            <w:pPr>
              <w:rPr>
                <w:rFonts w:ascii="Arial" w:eastAsia="Arial" w:hAnsi="Arial" w:cs="Arial"/>
                <w:szCs w:val="24"/>
              </w:rPr>
            </w:pPr>
            <w:r w:rsidRPr="08C60768">
              <w:rPr>
                <w:rFonts w:ascii="Arial" w:eastAsia="Arial" w:hAnsi="Arial" w:cs="Arial"/>
                <w:szCs w:val="24"/>
              </w:rPr>
              <w:t>Drainage implications likely in line with current situation as per option 1 but will be determined by design.</w:t>
            </w:r>
          </w:p>
        </w:tc>
      </w:tr>
      <w:tr w:rsidR="00B91C78" w14:paraId="2C95C81E" w14:textId="77777777" w:rsidTr="008907CF">
        <w:trPr>
          <w:trHeight w:val="300"/>
        </w:trPr>
        <w:tc>
          <w:tcPr>
            <w:tcW w:w="2779" w:type="dxa"/>
            <w:tcBorders>
              <w:top w:val="single" w:sz="8" w:space="0" w:color="auto"/>
              <w:left w:val="single" w:sz="8" w:space="0" w:color="auto"/>
              <w:bottom w:val="single" w:sz="8" w:space="0" w:color="auto"/>
              <w:right w:val="single" w:sz="8" w:space="0" w:color="auto"/>
            </w:tcBorders>
            <w:tcMar>
              <w:left w:w="108" w:type="dxa"/>
              <w:right w:w="108" w:type="dxa"/>
            </w:tcMar>
          </w:tcPr>
          <w:p w14:paraId="5F222A19" w14:textId="77777777" w:rsidR="00BD748D" w:rsidRDefault="00BD748D">
            <w:pPr>
              <w:jc w:val="both"/>
              <w:rPr>
                <w:rFonts w:ascii="Arial" w:eastAsia="Arial" w:hAnsi="Arial" w:cs="Arial"/>
                <w:szCs w:val="24"/>
              </w:rPr>
            </w:pPr>
            <w:r w:rsidRPr="08C60768">
              <w:rPr>
                <w:rFonts w:ascii="Arial" w:eastAsia="Arial" w:hAnsi="Arial" w:cs="Arial"/>
                <w:szCs w:val="24"/>
              </w:rPr>
              <w:t>Impact on Safety</w:t>
            </w:r>
          </w:p>
        </w:tc>
        <w:tc>
          <w:tcPr>
            <w:tcW w:w="6861" w:type="dxa"/>
            <w:tcBorders>
              <w:top w:val="single" w:sz="8" w:space="0" w:color="auto"/>
              <w:left w:val="single" w:sz="8" w:space="0" w:color="auto"/>
              <w:bottom w:val="single" w:sz="8" w:space="0" w:color="auto"/>
              <w:right w:val="single" w:sz="8" w:space="0" w:color="auto"/>
            </w:tcBorders>
            <w:tcMar>
              <w:left w:w="108" w:type="dxa"/>
              <w:right w:w="108" w:type="dxa"/>
            </w:tcMar>
          </w:tcPr>
          <w:p w14:paraId="3CB5FC1D" w14:textId="77777777" w:rsidR="00BD748D" w:rsidRDefault="00BD748D">
            <w:pPr>
              <w:jc w:val="both"/>
              <w:rPr>
                <w:rFonts w:ascii="Arial" w:eastAsia="Arial" w:hAnsi="Arial" w:cs="Arial"/>
                <w:szCs w:val="24"/>
              </w:rPr>
            </w:pPr>
            <w:r w:rsidRPr="08C60768">
              <w:rPr>
                <w:rFonts w:ascii="Arial" w:eastAsia="Arial" w:hAnsi="Arial" w:cs="Arial"/>
                <w:szCs w:val="24"/>
              </w:rPr>
              <w:t xml:space="preserve">Increasing the width and vehicle carrying capacity of this section of road will encourage any rat-running that is currently occurring to by-pass the Dalkeith Road / Stirling Highway traffic signals. Increasing vehicle volumes will result in a detrimental impact of the safety of vulnerable road users using this section of the Safe Active Street. </w:t>
            </w:r>
          </w:p>
        </w:tc>
      </w:tr>
    </w:tbl>
    <w:p w14:paraId="092AE9BD" w14:textId="77777777" w:rsidR="00BD748D" w:rsidRDefault="00BD748D" w:rsidP="00BD748D">
      <w:pPr>
        <w:jc w:val="both"/>
        <w:rPr>
          <w:rFonts w:ascii="Arial" w:eastAsia="Arial" w:hAnsi="Arial" w:cs="Arial"/>
          <w:szCs w:val="24"/>
        </w:rPr>
      </w:pPr>
      <w:r w:rsidRPr="08C60768">
        <w:rPr>
          <w:rFonts w:ascii="Arial" w:eastAsia="Arial" w:hAnsi="Arial" w:cs="Arial"/>
          <w:szCs w:val="24"/>
        </w:rPr>
        <w:t xml:space="preserve"> </w:t>
      </w:r>
    </w:p>
    <w:p w14:paraId="4E55AC09" w14:textId="77777777" w:rsidR="00BD748D" w:rsidRDefault="00BD748D" w:rsidP="00BD748D">
      <w:pPr>
        <w:jc w:val="both"/>
        <w:rPr>
          <w:rFonts w:ascii="Arial" w:eastAsia="Arial" w:hAnsi="Arial" w:cs="Arial"/>
          <w:szCs w:val="24"/>
        </w:rPr>
      </w:pPr>
      <w:r w:rsidRPr="08C60768">
        <w:rPr>
          <w:rFonts w:ascii="Arial" w:eastAsia="Arial" w:hAnsi="Arial" w:cs="Arial"/>
          <w:szCs w:val="24"/>
        </w:rPr>
        <w:t xml:space="preserve"> </w:t>
      </w:r>
    </w:p>
    <w:tbl>
      <w:tblPr>
        <w:tblStyle w:val="TableGrid"/>
        <w:tblW w:w="9640" w:type="dxa"/>
        <w:tblInd w:w="-294" w:type="dxa"/>
        <w:tblLayout w:type="fixed"/>
        <w:tblLook w:val="04A0" w:firstRow="1" w:lastRow="0" w:firstColumn="1" w:lastColumn="0" w:noHBand="0" w:noVBand="1"/>
      </w:tblPr>
      <w:tblGrid>
        <w:gridCol w:w="2779"/>
        <w:gridCol w:w="6861"/>
      </w:tblGrid>
      <w:tr w:rsidR="00B91C78" w:rsidRPr="00946888" w14:paraId="1FDAB90B" w14:textId="77777777" w:rsidTr="008907CF">
        <w:trPr>
          <w:trHeight w:val="300"/>
        </w:trPr>
        <w:tc>
          <w:tcPr>
            <w:tcW w:w="964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7B5ADD6" w14:textId="77777777" w:rsidR="00BD748D" w:rsidRPr="005D5365" w:rsidRDefault="00BD748D">
            <w:pPr>
              <w:jc w:val="both"/>
              <w:rPr>
                <w:rFonts w:ascii="Arial" w:eastAsia="Arial" w:hAnsi="Arial" w:cs="Arial"/>
                <w:b/>
                <w:bCs/>
                <w:szCs w:val="24"/>
              </w:rPr>
            </w:pPr>
            <w:r w:rsidRPr="005D5365">
              <w:rPr>
                <w:rFonts w:ascii="Arial" w:eastAsia="Arial" w:hAnsi="Arial" w:cs="Arial"/>
                <w:b/>
                <w:bCs/>
                <w:szCs w:val="24"/>
              </w:rPr>
              <w:t>Option 6: Remove on-street parking, widen SAS to 5.5m and upgrade off-street path to minimum 2.0m</w:t>
            </w:r>
          </w:p>
        </w:tc>
      </w:tr>
      <w:tr w:rsidR="00E87922" w14:paraId="65EE3B48" w14:textId="77777777" w:rsidTr="008907CF">
        <w:trPr>
          <w:trHeight w:val="300"/>
        </w:trPr>
        <w:tc>
          <w:tcPr>
            <w:tcW w:w="2779" w:type="dxa"/>
            <w:tcBorders>
              <w:top w:val="single" w:sz="8" w:space="0" w:color="auto"/>
              <w:left w:val="single" w:sz="8" w:space="0" w:color="auto"/>
              <w:bottom w:val="single" w:sz="8" w:space="0" w:color="auto"/>
              <w:right w:val="single" w:sz="8" w:space="0" w:color="auto"/>
            </w:tcBorders>
            <w:tcMar>
              <w:left w:w="108" w:type="dxa"/>
              <w:right w:w="108" w:type="dxa"/>
            </w:tcMar>
          </w:tcPr>
          <w:p w14:paraId="24F9ADB8" w14:textId="77777777" w:rsidR="00BD748D" w:rsidRDefault="00BD748D">
            <w:pPr>
              <w:jc w:val="both"/>
              <w:rPr>
                <w:rFonts w:ascii="Arial" w:eastAsia="Arial" w:hAnsi="Arial" w:cs="Arial"/>
                <w:szCs w:val="24"/>
              </w:rPr>
            </w:pPr>
            <w:r w:rsidRPr="08C60768">
              <w:rPr>
                <w:rFonts w:ascii="Arial" w:eastAsia="Arial" w:hAnsi="Arial" w:cs="Arial"/>
                <w:szCs w:val="24"/>
              </w:rPr>
              <w:t>Action proposed</w:t>
            </w:r>
          </w:p>
        </w:tc>
        <w:tc>
          <w:tcPr>
            <w:tcW w:w="6861" w:type="dxa"/>
            <w:tcBorders>
              <w:top w:val="nil"/>
              <w:left w:val="single" w:sz="8" w:space="0" w:color="auto"/>
              <w:bottom w:val="single" w:sz="8" w:space="0" w:color="auto"/>
              <w:right w:val="single" w:sz="8" w:space="0" w:color="auto"/>
            </w:tcBorders>
            <w:tcMar>
              <w:left w:w="108" w:type="dxa"/>
              <w:right w:w="108" w:type="dxa"/>
            </w:tcMar>
          </w:tcPr>
          <w:p w14:paraId="198A33B4" w14:textId="77777777" w:rsidR="00BD748D" w:rsidRDefault="00BD748D">
            <w:pPr>
              <w:rPr>
                <w:rFonts w:ascii="Arial" w:eastAsia="Arial" w:hAnsi="Arial" w:cs="Arial"/>
                <w:szCs w:val="24"/>
              </w:rPr>
            </w:pPr>
            <w:r w:rsidRPr="08C60768">
              <w:rPr>
                <w:rFonts w:ascii="Arial" w:eastAsia="Arial" w:hAnsi="Arial" w:cs="Arial"/>
                <w:szCs w:val="24"/>
              </w:rPr>
              <w:t>Widen Jenkins Avenue and Elizabeth Street using the pavement in the existing on-street parking bays, profile off existing black asphalt and replace with red for consistency remove “nibs” and localised narrowing at intersections.</w:t>
            </w:r>
          </w:p>
        </w:tc>
      </w:tr>
      <w:tr w:rsidR="00B91C78" w14:paraId="3C8EAFE0" w14:textId="77777777" w:rsidTr="008907CF">
        <w:trPr>
          <w:trHeight w:val="300"/>
        </w:trPr>
        <w:tc>
          <w:tcPr>
            <w:tcW w:w="2779" w:type="dxa"/>
            <w:tcBorders>
              <w:top w:val="single" w:sz="8" w:space="0" w:color="auto"/>
              <w:left w:val="single" w:sz="8" w:space="0" w:color="auto"/>
              <w:bottom w:val="single" w:sz="8" w:space="0" w:color="auto"/>
              <w:right w:val="single" w:sz="8" w:space="0" w:color="auto"/>
            </w:tcBorders>
            <w:tcMar>
              <w:left w:w="108" w:type="dxa"/>
              <w:right w:w="108" w:type="dxa"/>
            </w:tcMar>
          </w:tcPr>
          <w:p w14:paraId="7F653083" w14:textId="77777777" w:rsidR="00BD748D" w:rsidRDefault="00BD748D">
            <w:pPr>
              <w:jc w:val="both"/>
              <w:rPr>
                <w:rFonts w:ascii="Arial" w:eastAsia="Arial" w:hAnsi="Arial" w:cs="Arial"/>
                <w:szCs w:val="24"/>
              </w:rPr>
            </w:pPr>
            <w:r w:rsidRPr="08C60768">
              <w:rPr>
                <w:rFonts w:ascii="Arial" w:eastAsia="Arial" w:hAnsi="Arial" w:cs="Arial"/>
                <w:szCs w:val="24"/>
              </w:rPr>
              <w:t xml:space="preserve">Probable cost </w:t>
            </w:r>
          </w:p>
        </w:tc>
        <w:tc>
          <w:tcPr>
            <w:tcW w:w="6861" w:type="dxa"/>
            <w:tcBorders>
              <w:top w:val="single" w:sz="8" w:space="0" w:color="auto"/>
              <w:left w:val="single" w:sz="8" w:space="0" w:color="auto"/>
              <w:bottom w:val="single" w:sz="8" w:space="0" w:color="auto"/>
              <w:right w:val="single" w:sz="8" w:space="0" w:color="auto"/>
            </w:tcBorders>
            <w:tcMar>
              <w:left w:w="108" w:type="dxa"/>
              <w:right w:w="108" w:type="dxa"/>
            </w:tcMar>
          </w:tcPr>
          <w:p w14:paraId="5AD6B302" w14:textId="7A83C5C5" w:rsidR="00BD748D" w:rsidRDefault="00BD748D">
            <w:pPr>
              <w:jc w:val="both"/>
              <w:rPr>
                <w:rFonts w:ascii="Arial" w:eastAsia="Arial" w:hAnsi="Arial" w:cs="Arial"/>
                <w:szCs w:val="24"/>
              </w:rPr>
            </w:pPr>
            <w:r w:rsidRPr="08C60768">
              <w:rPr>
                <w:rFonts w:ascii="Arial" w:eastAsia="Arial" w:hAnsi="Arial" w:cs="Arial"/>
                <w:szCs w:val="24"/>
              </w:rPr>
              <w:t xml:space="preserve"> Option 6 Opinion of Probable Cost = $265,000 – $400,000</w:t>
            </w:r>
          </w:p>
          <w:p w14:paraId="799E4278" w14:textId="77777777" w:rsidR="00BD748D" w:rsidRDefault="00BD748D">
            <w:pPr>
              <w:jc w:val="both"/>
              <w:rPr>
                <w:rFonts w:ascii="Arial" w:eastAsia="Arial" w:hAnsi="Arial" w:cs="Arial"/>
                <w:szCs w:val="24"/>
              </w:rPr>
            </w:pPr>
            <w:r w:rsidRPr="08C60768">
              <w:rPr>
                <w:rFonts w:ascii="Arial" w:eastAsia="Arial" w:hAnsi="Arial" w:cs="Arial"/>
                <w:szCs w:val="24"/>
              </w:rPr>
              <w:t>Additional Modelling and Design = $40,000 - $70,000</w:t>
            </w:r>
          </w:p>
          <w:p w14:paraId="4768E144" w14:textId="77777777" w:rsidR="00BD748D" w:rsidRDefault="00BD748D">
            <w:pPr>
              <w:jc w:val="both"/>
              <w:rPr>
                <w:rFonts w:ascii="Arial" w:eastAsia="Arial" w:hAnsi="Arial" w:cs="Arial"/>
                <w:szCs w:val="24"/>
              </w:rPr>
            </w:pPr>
            <w:r>
              <w:rPr>
                <w:rFonts w:ascii="Arial" w:eastAsia="Arial" w:hAnsi="Arial" w:cs="Arial"/>
                <w:szCs w:val="24"/>
              </w:rPr>
              <w:t xml:space="preserve">Total </w:t>
            </w:r>
            <w:r w:rsidRPr="08C60768">
              <w:rPr>
                <w:rFonts w:ascii="Arial" w:eastAsia="Arial" w:hAnsi="Arial" w:cs="Arial"/>
                <w:szCs w:val="24"/>
              </w:rPr>
              <w:t>Opinion of Probable Cost = $305,000 – $470,000</w:t>
            </w:r>
          </w:p>
          <w:p w14:paraId="1D96C84B" w14:textId="77777777" w:rsidR="00BD748D" w:rsidRDefault="00BD748D">
            <w:pPr>
              <w:rPr>
                <w:rFonts w:ascii="Arial" w:eastAsia="Arial" w:hAnsi="Arial" w:cs="Arial"/>
                <w:szCs w:val="24"/>
              </w:rPr>
            </w:pPr>
            <w:r w:rsidRPr="08C60768">
              <w:rPr>
                <w:rFonts w:ascii="Arial" w:eastAsia="Arial" w:hAnsi="Arial" w:cs="Arial"/>
                <w:szCs w:val="24"/>
              </w:rPr>
              <w:t>(Drainage Excluded &amp; Funded Separately)</w:t>
            </w:r>
          </w:p>
        </w:tc>
      </w:tr>
      <w:tr w:rsidR="00B91C78" w14:paraId="73DE8DDE" w14:textId="77777777" w:rsidTr="008907CF">
        <w:trPr>
          <w:trHeight w:val="300"/>
        </w:trPr>
        <w:tc>
          <w:tcPr>
            <w:tcW w:w="2779" w:type="dxa"/>
            <w:tcBorders>
              <w:top w:val="single" w:sz="8" w:space="0" w:color="auto"/>
              <w:left w:val="single" w:sz="8" w:space="0" w:color="auto"/>
              <w:bottom w:val="single" w:sz="8" w:space="0" w:color="auto"/>
              <w:right w:val="single" w:sz="8" w:space="0" w:color="auto"/>
            </w:tcBorders>
            <w:tcMar>
              <w:left w:w="108" w:type="dxa"/>
              <w:right w:w="108" w:type="dxa"/>
            </w:tcMar>
          </w:tcPr>
          <w:p w14:paraId="48FDFAEB" w14:textId="77777777" w:rsidR="00BD748D" w:rsidRDefault="00BD748D">
            <w:pPr>
              <w:jc w:val="both"/>
              <w:rPr>
                <w:rFonts w:ascii="Arial" w:eastAsia="Arial" w:hAnsi="Arial" w:cs="Arial"/>
                <w:szCs w:val="24"/>
              </w:rPr>
            </w:pPr>
            <w:r w:rsidRPr="08C60768">
              <w:rPr>
                <w:rFonts w:ascii="Arial" w:eastAsia="Arial" w:hAnsi="Arial" w:cs="Arial"/>
                <w:szCs w:val="24"/>
              </w:rPr>
              <w:t>Staging</w:t>
            </w:r>
          </w:p>
        </w:tc>
        <w:tc>
          <w:tcPr>
            <w:tcW w:w="6861" w:type="dxa"/>
            <w:tcBorders>
              <w:top w:val="single" w:sz="8" w:space="0" w:color="auto"/>
              <w:left w:val="single" w:sz="8" w:space="0" w:color="auto"/>
              <w:bottom w:val="single" w:sz="8" w:space="0" w:color="auto"/>
              <w:right w:val="single" w:sz="8" w:space="0" w:color="auto"/>
            </w:tcBorders>
            <w:tcMar>
              <w:left w:w="108" w:type="dxa"/>
              <w:right w:w="108" w:type="dxa"/>
            </w:tcMar>
          </w:tcPr>
          <w:p w14:paraId="528FDB58" w14:textId="77777777" w:rsidR="00BD748D" w:rsidRDefault="00BD748D">
            <w:pPr>
              <w:rPr>
                <w:rFonts w:ascii="Arial" w:eastAsia="Arial" w:hAnsi="Arial" w:cs="Arial"/>
                <w:szCs w:val="24"/>
              </w:rPr>
            </w:pPr>
            <w:r w:rsidRPr="08C60768">
              <w:rPr>
                <w:rFonts w:ascii="Arial" w:eastAsia="Arial" w:hAnsi="Arial" w:cs="Arial"/>
                <w:szCs w:val="24"/>
              </w:rPr>
              <w:t>Develop &amp; consult in 23-24 FY, Design 24-25, Construction in 24</w:t>
            </w:r>
            <w:r>
              <w:rPr>
                <w:rFonts w:ascii="Arial" w:eastAsia="Arial" w:hAnsi="Arial" w:cs="Arial"/>
                <w:szCs w:val="24"/>
              </w:rPr>
              <w:t>-</w:t>
            </w:r>
            <w:r w:rsidRPr="08C60768">
              <w:rPr>
                <w:rFonts w:ascii="Arial" w:eastAsia="Arial" w:hAnsi="Arial" w:cs="Arial"/>
                <w:szCs w:val="24"/>
              </w:rPr>
              <w:t>25 FY</w:t>
            </w:r>
          </w:p>
        </w:tc>
      </w:tr>
      <w:tr w:rsidR="00B91C78" w14:paraId="45FF320A" w14:textId="77777777" w:rsidTr="008907CF">
        <w:trPr>
          <w:trHeight w:val="300"/>
        </w:trPr>
        <w:tc>
          <w:tcPr>
            <w:tcW w:w="2779" w:type="dxa"/>
            <w:tcBorders>
              <w:top w:val="single" w:sz="8" w:space="0" w:color="auto"/>
              <w:left w:val="single" w:sz="8" w:space="0" w:color="auto"/>
              <w:bottom w:val="single" w:sz="8" w:space="0" w:color="auto"/>
              <w:right w:val="single" w:sz="8" w:space="0" w:color="auto"/>
            </w:tcBorders>
            <w:tcMar>
              <w:left w:w="108" w:type="dxa"/>
              <w:right w:w="108" w:type="dxa"/>
            </w:tcMar>
          </w:tcPr>
          <w:p w14:paraId="3BF561C1" w14:textId="77777777" w:rsidR="00BD748D" w:rsidRDefault="00BD748D">
            <w:pPr>
              <w:jc w:val="both"/>
              <w:rPr>
                <w:rFonts w:ascii="Arial" w:eastAsia="Arial" w:hAnsi="Arial" w:cs="Arial"/>
                <w:szCs w:val="24"/>
              </w:rPr>
            </w:pPr>
            <w:r w:rsidRPr="08C60768">
              <w:rPr>
                <w:rFonts w:ascii="Arial" w:eastAsia="Arial" w:hAnsi="Arial" w:cs="Arial"/>
                <w:szCs w:val="24"/>
              </w:rPr>
              <w:t>Impact on Drainage</w:t>
            </w:r>
          </w:p>
        </w:tc>
        <w:tc>
          <w:tcPr>
            <w:tcW w:w="6861" w:type="dxa"/>
            <w:tcBorders>
              <w:top w:val="single" w:sz="8" w:space="0" w:color="auto"/>
              <w:left w:val="single" w:sz="8" w:space="0" w:color="auto"/>
              <w:bottom w:val="single" w:sz="8" w:space="0" w:color="auto"/>
              <w:right w:val="single" w:sz="8" w:space="0" w:color="auto"/>
            </w:tcBorders>
            <w:tcMar>
              <w:left w:w="108" w:type="dxa"/>
              <w:right w:w="108" w:type="dxa"/>
            </w:tcMar>
          </w:tcPr>
          <w:p w14:paraId="4FB3F65D" w14:textId="77777777" w:rsidR="00BD748D" w:rsidRDefault="00BD748D">
            <w:pPr>
              <w:rPr>
                <w:rFonts w:ascii="Arial" w:eastAsia="Arial" w:hAnsi="Arial" w:cs="Arial"/>
                <w:szCs w:val="24"/>
              </w:rPr>
            </w:pPr>
            <w:r w:rsidRPr="08C60768">
              <w:rPr>
                <w:rFonts w:ascii="Arial" w:eastAsia="Arial" w:hAnsi="Arial" w:cs="Arial"/>
                <w:szCs w:val="24"/>
              </w:rPr>
              <w:t>Drainage implications likely in line with current situation as per option 1 but will be determined by design.</w:t>
            </w:r>
          </w:p>
        </w:tc>
      </w:tr>
      <w:tr w:rsidR="00B91C78" w14:paraId="7E6D8DE8" w14:textId="77777777" w:rsidTr="008907CF">
        <w:trPr>
          <w:trHeight w:val="300"/>
        </w:trPr>
        <w:tc>
          <w:tcPr>
            <w:tcW w:w="2779" w:type="dxa"/>
            <w:tcBorders>
              <w:top w:val="single" w:sz="8" w:space="0" w:color="auto"/>
              <w:left w:val="single" w:sz="8" w:space="0" w:color="auto"/>
              <w:bottom w:val="single" w:sz="8" w:space="0" w:color="auto"/>
              <w:right w:val="single" w:sz="8" w:space="0" w:color="auto"/>
            </w:tcBorders>
            <w:tcMar>
              <w:left w:w="108" w:type="dxa"/>
              <w:right w:w="108" w:type="dxa"/>
            </w:tcMar>
          </w:tcPr>
          <w:p w14:paraId="6A2F84D1" w14:textId="77777777" w:rsidR="00BD748D" w:rsidRDefault="00BD748D">
            <w:pPr>
              <w:jc w:val="both"/>
              <w:rPr>
                <w:rFonts w:ascii="Arial" w:eastAsia="Arial" w:hAnsi="Arial" w:cs="Arial"/>
                <w:szCs w:val="24"/>
              </w:rPr>
            </w:pPr>
            <w:r w:rsidRPr="08C60768">
              <w:rPr>
                <w:rFonts w:ascii="Arial" w:eastAsia="Arial" w:hAnsi="Arial" w:cs="Arial"/>
                <w:szCs w:val="24"/>
              </w:rPr>
              <w:t>Impact on Safety</w:t>
            </w:r>
          </w:p>
        </w:tc>
        <w:tc>
          <w:tcPr>
            <w:tcW w:w="6861" w:type="dxa"/>
            <w:tcBorders>
              <w:top w:val="single" w:sz="8" w:space="0" w:color="auto"/>
              <w:left w:val="single" w:sz="8" w:space="0" w:color="auto"/>
              <w:bottom w:val="single" w:sz="8" w:space="0" w:color="auto"/>
              <w:right w:val="single" w:sz="8" w:space="0" w:color="auto"/>
            </w:tcBorders>
            <w:tcMar>
              <w:left w:w="108" w:type="dxa"/>
              <w:right w:w="108" w:type="dxa"/>
            </w:tcMar>
          </w:tcPr>
          <w:p w14:paraId="3C07484D" w14:textId="1E912E6B" w:rsidR="00BD748D" w:rsidRDefault="00BD748D">
            <w:pPr>
              <w:jc w:val="both"/>
              <w:rPr>
                <w:rFonts w:ascii="Arial" w:eastAsia="Arial" w:hAnsi="Arial" w:cs="Arial"/>
              </w:rPr>
            </w:pPr>
            <w:r w:rsidRPr="13A1496E">
              <w:rPr>
                <w:rFonts w:ascii="Arial" w:eastAsia="Arial" w:hAnsi="Arial" w:cs="Arial"/>
              </w:rPr>
              <w:t xml:space="preserve">By widening the road and the intersections the street will no longer be able to function as a Safe Active Street. All the SAS signage will need to be removed and the speed limit of 30km/h will need to be lifted. This will create a dangerous environment, especially for cyclists that have </w:t>
            </w:r>
            <w:r w:rsidR="5A08E34D" w:rsidRPr="13A1496E">
              <w:rPr>
                <w:rFonts w:ascii="Arial" w:eastAsia="Arial" w:hAnsi="Arial" w:cs="Arial"/>
              </w:rPr>
              <w:t>become accustomed</w:t>
            </w:r>
            <w:r w:rsidRPr="13A1496E">
              <w:rPr>
                <w:rFonts w:ascii="Arial" w:eastAsia="Arial" w:hAnsi="Arial" w:cs="Arial"/>
              </w:rPr>
              <w:t xml:space="preserve"> to the SAS route in </w:t>
            </w:r>
            <w:r w:rsidR="008907CF" w:rsidRPr="13A1496E">
              <w:rPr>
                <w:rFonts w:ascii="Arial" w:eastAsia="Arial" w:hAnsi="Arial" w:cs="Arial"/>
              </w:rPr>
              <w:t>its</w:t>
            </w:r>
            <w:r w:rsidRPr="13A1496E">
              <w:rPr>
                <w:rFonts w:ascii="Arial" w:eastAsia="Arial" w:hAnsi="Arial" w:cs="Arial"/>
              </w:rPr>
              <w:t xml:space="preserve"> current form over the last 3 years.</w:t>
            </w:r>
          </w:p>
        </w:tc>
      </w:tr>
    </w:tbl>
    <w:p w14:paraId="4BE9F89D" w14:textId="77777777" w:rsidR="00BD748D" w:rsidRDefault="00BD748D" w:rsidP="00BD748D">
      <w:pPr>
        <w:ind w:left="-284" w:right="-330"/>
        <w:jc w:val="both"/>
        <w:rPr>
          <w:rFonts w:ascii="Arial" w:hAnsi="Arial" w:cs="Arial"/>
          <w:szCs w:val="24"/>
        </w:rPr>
      </w:pPr>
    </w:p>
    <w:p w14:paraId="69F37846" w14:textId="77777777" w:rsidR="00BD748D" w:rsidRDefault="00BD748D" w:rsidP="00BD748D">
      <w:pPr>
        <w:ind w:left="-284" w:right="-330"/>
        <w:jc w:val="both"/>
        <w:rPr>
          <w:rFonts w:ascii="Arial" w:hAnsi="Arial" w:cs="Arial"/>
          <w:szCs w:val="24"/>
        </w:rPr>
      </w:pPr>
      <w:r>
        <w:rPr>
          <w:rFonts w:ascii="Arial" w:hAnsi="Arial" w:cs="Arial"/>
          <w:szCs w:val="24"/>
        </w:rPr>
        <w:t>Below is an expanded summary of options to include the additional options 5 and 6:</w:t>
      </w:r>
    </w:p>
    <w:p w14:paraId="3C59FC15" w14:textId="77777777" w:rsidR="00BD748D" w:rsidRDefault="00BD748D" w:rsidP="00BD748D">
      <w:pPr>
        <w:ind w:left="-284" w:right="-330"/>
        <w:jc w:val="both"/>
        <w:rPr>
          <w:rFonts w:ascii="Arial" w:hAnsi="Arial" w:cs="Arial"/>
          <w:szCs w:val="24"/>
        </w:rPr>
      </w:pPr>
    </w:p>
    <w:p w14:paraId="249B165B" w14:textId="081A3310" w:rsidR="00BD748D" w:rsidRPr="007E1EE6" w:rsidRDefault="00BD748D" w:rsidP="00BD748D">
      <w:pPr>
        <w:ind w:left="-284" w:right="-330"/>
        <w:jc w:val="both"/>
        <w:rPr>
          <w:rFonts w:ascii="Arial" w:hAnsi="Arial" w:cs="Arial"/>
          <w:b/>
          <w:bCs/>
          <w:szCs w:val="24"/>
        </w:rPr>
      </w:pPr>
      <w:r>
        <w:rPr>
          <w:rFonts w:ascii="Arial" w:hAnsi="Arial" w:cs="Arial"/>
          <w:b/>
          <w:bCs/>
          <w:szCs w:val="24"/>
        </w:rPr>
        <w:t xml:space="preserve">Revised </w:t>
      </w:r>
      <w:r w:rsidRPr="007E1EE6">
        <w:rPr>
          <w:rFonts w:ascii="Arial" w:hAnsi="Arial" w:cs="Arial"/>
          <w:b/>
          <w:bCs/>
          <w:szCs w:val="24"/>
        </w:rPr>
        <w:t>Summary of Options</w:t>
      </w:r>
    </w:p>
    <w:tbl>
      <w:tblPr>
        <w:tblStyle w:val="TableGrid"/>
        <w:tblW w:w="9640" w:type="dxa"/>
        <w:tblInd w:w="-289" w:type="dxa"/>
        <w:tblLook w:val="04A0" w:firstRow="1" w:lastRow="0" w:firstColumn="1" w:lastColumn="0" w:noHBand="0" w:noVBand="1"/>
      </w:tblPr>
      <w:tblGrid>
        <w:gridCol w:w="1259"/>
        <w:gridCol w:w="1564"/>
        <w:gridCol w:w="1271"/>
        <w:gridCol w:w="1391"/>
        <w:gridCol w:w="1225"/>
        <w:gridCol w:w="1366"/>
        <w:gridCol w:w="1564"/>
      </w:tblGrid>
      <w:tr w:rsidR="00783C94" w14:paraId="206BC8E3" w14:textId="77777777" w:rsidTr="008907CF">
        <w:tc>
          <w:tcPr>
            <w:tcW w:w="1259" w:type="dxa"/>
            <w:shd w:val="clear" w:color="auto" w:fill="DBE5F1" w:themeFill="accent1" w:themeFillTint="33"/>
          </w:tcPr>
          <w:p w14:paraId="05954522" w14:textId="77777777" w:rsidR="00BD748D" w:rsidRPr="00CE60E8" w:rsidRDefault="00BD748D" w:rsidP="008907CF">
            <w:pPr>
              <w:ind w:right="13"/>
              <w:jc w:val="both"/>
              <w:rPr>
                <w:rFonts w:ascii="Arial" w:hAnsi="Arial" w:cs="Arial"/>
                <w:b/>
                <w:bCs/>
                <w:szCs w:val="24"/>
                <w:lang w:val="en-AU"/>
              </w:rPr>
            </w:pPr>
            <w:r w:rsidRPr="00CE60E8">
              <w:rPr>
                <w:rFonts w:ascii="Arial" w:hAnsi="Arial" w:cs="Arial"/>
                <w:b/>
                <w:bCs/>
                <w:szCs w:val="24"/>
                <w:lang w:val="en-AU"/>
              </w:rPr>
              <w:t>Option</w:t>
            </w:r>
          </w:p>
        </w:tc>
        <w:tc>
          <w:tcPr>
            <w:tcW w:w="1564" w:type="dxa"/>
            <w:shd w:val="clear" w:color="auto" w:fill="95B3D7" w:themeFill="accent1" w:themeFillTint="99"/>
          </w:tcPr>
          <w:p w14:paraId="4A89D509" w14:textId="77777777" w:rsidR="00BD748D" w:rsidRPr="00CE60E8" w:rsidRDefault="00BD748D" w:rsidP="008907CF">
            <w:pPr>
              <w:jc w:val="both"/>
              <w:rPr>
                <w:rFonts w:ascii="Arial" w:hAnsi="Arial" w:cs="Arial"/>
                <w:b/>
                <w:bCs/>
                <w:szCs w:val="24"/>
                <w:lang w:val="en-AU"/>
              </w:rPr>
            </w:pPr>
            <w:r w:rsidRPr="00CE60E8">
              <w:rPr>
                <w:rFonts w:ascii="Arial" w:hAnsi="Arial" w:cs="Arial"/>
                <w:b/>
                <w:bCs/>
                <w:szCs w:val="24"/>
                <w:lang w:val="en-AU"/>
              </w:rPr>
              <w:t>Option 1</w:t>
            </w:r>
          </w:p>
        </w:tc>
        <w:tc>
          <w:tcPr>
            <w:tcW w:w="1271" w:type="dxa"/>
            <w:shd w:val="clear" w:color="auto" w:fill="95B3D7" w:themeFill="accent1" w:themeFillTint="99"/>
          </w:tcPr>
          <w:p w14:paraId="24BE9024" w14:textId="77777777" w:rsidR="00BD748D" w:rsidRPr="00CE60E8" w:rsidRDefault="00BD748D" w:rsidP="008907CF">
            <w:pPr>
              <w:ind w:right="43"/>
              <w:jc w:val="both"/>
              <w:rPr>
                <w:rFonts w:ascii="Arial" w:hAnsi="Arial" w:cs="Arial"/>
                <w:b/>
                <w:bCs/>
                <w:szCs w:val="24"/>
                <w:lang w:val="en-AU"/>
              </w:rPr>
            </w:pPr>
            <w:r w:rsidRPr="00CE60E8">
              <w:rPr>
                <w:rFonts w:ascii="Arial" w:hAnsi="Arial" w:cs="Arial"/>
                <w:b/>
                <w:bCs/>
                <w:szCs w:val="24"/>
                <w:lang w:val="en-AU"/>
              </w:rPr>
              <w:t>Option 2</w:t>
            </w:r>
          </w:p>
        </w:tc>
        <w:tc>
          <w:tcPr>
            <w:tcW w:w="1391" w:type="dxa"/>
            <w:shd w:val="clear" w:color="auto" w:fill="95B3D7" w:themeFill="accent1" w:themeFillTint="99"/>
          </w:tcPr>
          <w:p w14:paraId="3DAC6EB3" w14:textId="77777777" w:rsidR="00BD748D" w:rsidRPr="00CE60E8" w:rsidRDefault="00BD748D" w:rsidP="008907CF">
            <w:pPr>
              <w:ind w:right="66"/>
              <w:jc w:val="both"/>
              <w:rPr>
                <w:rFonts w:ascii="Arial" w:hAnsi="Arial" w:cs="Arial"/>
                <w:b/>
                <w:bCs/>
                <w:szCs w:val="24"/>
                <w:lang w:val="en-AU"/>
              </w:rPr>
            </w:pPr>
            <w:r w:rsidRPr="00CE60E8">
              <w:rPr>
                <w:rFonts w:ascii="Arial" w:hAnsi="Arial" w:cs="Arial"/>
                <w:b/>
                <w:bCs/>
                <w:szCs w:val="24"/>
                <w:lang w:val="en-AU"/>
              </w:rPr>
              <w:t>Option 3</w:t>
            </w:r>
          </w:p>
        </w:tc>
        <w:tc>
          <w:tcPr>
            <w:tcW w:w="1225" w:type="dxa"/>
            <w:shd w:val="clear" w:color="auto" w:fill="95B3D7" w:themeFill="accent1" w:themeFillTint="99"/>
          </w:tcPr>
          <w:p w14:paraId="1B1F96A8" w14:textId="77777777" w:rsidR="00BD748D" w:rsidRPr="00CE60E8" w:rsidRDefault="00BD748D" w:rsidP="008907CF">
            <w:pPr>
              <w:jc w:val="both"/>
              <w:rPr>
                <w:rFonts w:ascii="Arial" w:hAnsi="Arial" w:cs="Arial"/>
                <w:b/>
                <w:bCs/>
                <w:szCs w:val="24"/>
                <w:lang w:val="en-AU"/>
              </w:rPr>
            </w:pPr>
            <w:r w:rsidRPr="00CE60E8">
              <w:rPr>
                <w:rFonts w:ascii="Arial" w:hAnsi="Arial" w:cs="Arial"/>
                <w:b/>
                <w:bCs/>
                <w:szCs w:val="24"/>
                <w:lang w:val="en-AU"/>
              </w:rPr>
              <w:t>Option 4</w:t>
            </w:r>
          </w:p>
        </w:tc>
        <w:tc>
          <w:tcPr>
            <w:tcW w:w="1366" w:type="dxa"/>
            <w:shd w:val="clear" w:color="auto" w:fill="E5B8B7" w:themeFill="accent2" w:themeFillTint="66"/>
          </w:tcPr>
          <w:p w14:paraId="25E36567" w14:textId="77777777" w:rsidR="00BD748D" w:rsidRPr="00CE60E8" w:rsidRDefault="00BD748D" w:rsidP="008907CF">
            <w:pPr>
              <w:ind w:right="-75"/>
              <w:jc w:val="both"/>
              <w:rPr>
                <w:rFonts w:ascii="Arial" w:hAnsi="Arial" w:cs="Arial"/>
                <w:b/>
                <w:bCs/>
                <w:szCs w:val="24"/>
                <w:lang w:val="en-AU"/>
              </w:rPr>
            </w:pPr>
            <w:r w:rsidRPr="00CE60E8">
              <w:rPr>
                <w:rFonts w:ascii="Arial" w:hAnsi="Arial" w:cs="Arial"/>
                <w:b/>
                <w:bCs/>
                <w:szCs w:val="24"/>
                <w:lang w:val="en-AU"/>
              </w:rPr>
              <w:t xml:space="preserve">Option </w:t>
            </w:r>
            <w:r>
              <w:rPr>
                <w:rFonts w:ascii="Arial" w:hAnsi="Arial" w:cs="Arial"/>
                <w:b/>
                <w:bCs/>
                <w:szCs w:val="24"/>
                <w:lang w:val="en-AU"/>
              </w:rPr>
              <w:t>5</w:t>
            </w:r>
          </w:p>
        </w:tc>
        <w:tc>
          <w:tcPr>
            <w:tcW w:w="1564" w:type="dxa"/>
            <w:shd w:val="clear" w:color="auto" w:fill="E5B8B7" w:themeFill="accent2" w:themeFillTint="66"/>
          </w:tcPr>
          <w:p w14:paraId="1FB5E701" w14:textId="77777777" w:rsidR="00BD748D" w:rsidRPr="00CE60E8" w:rsidRDefault="00BD748D" w:rsidP="008907CF">
            <w:pPr>
              <w:ind w:right="173"/>
              <w:jc w:val="both"/>
              <w:rPr>
                <w:rFonts w:ascii="Arial" w:hAnsi="Arial" w:cs="Arial"/>
                <w:b/>
                <w:bCs/>
                <w:szCs w:val="24"/>
                <w:lang w:val="en-AU"/>
              </w:rPr>
            </w:pPr>
            <w:r w:rsidRPr="00CE60E8">
              <w:rPr>
                <w:rFonts w:ascii="Arial" w:hAnsi="Arial" w:cs="Arial"/>
                <w:b/>
                <w:bCs/>
                <w:szCs w:val="24"/>
                <w:lang w:val="en-AU"/>
              </w:rPr>
              <w:t xml:space="preserve">Option </w:t>
            </w:r>
            <w:r>
              <w:rPr>
                <w:rFonts w:ascii="Arial" w:hAnsi="Arial" w:cs="Arial"/>
                <w:b/>
                <w:bCs/>
                <w:szCs w:val="24"/>
                <w:lang w:val="en-AU"/>
              </w:rPr>
              <w:t>6</w:t>
            </w:r>
          </w:p>
        </w:tc>
      </w:tr>
      <w:tr w:rsidR="0006619F" w14:paraId="5B3E70DF" w14:textId="77777777" w:rsidTr="008907CF">
        <w:tc>
          <w:tcPr>
            <w:tcW w:w="1259" w:type="dxa"/>
            <w:shd w:val="clear" w:color="auto" w:fill="DBE5F1" w:themeFill="accent1" w:themeFillTint="33"/>
          </w:tcPr>
          <w:p w14:paraId="620676CB" w14:textId="77777777" w:rsidR="00BD748D" w:rsidRPr="00CE60E8" w:rsidRDefault="00BD748D" w:rsidP="008907CF">
            <w:pPr>
              <w:ind w:right="13"/>
              <w:jc w:val="both"/>
              <w:rPr>
                <w:rFonts w:ascii="Arial" w:hAnsi="Arial" w:cs="Arial"/>
                <w:b/>
                <w:bCs/>
                <w:szCs w:val="24"/>
                <w:lang w:val="en-AU"/>
              </w:rPr>
            </w:pPr>
            <w:r w:rsidRPr="00CE60E8">
              <w:rPr>
                <w:rFonts w:ascii="Arial" w:hAnsi="Arial" w:cs="Arial"/>
                <w:b/>
                <w:bCs/>
                <w:szCs w:val="24"/>
                <w:lang w:val="en-AU"/>
              </w:rPr>
              <w:t>Cost</w:t>
            </w:r>
          </w:p>
        </w:tc>
        <w:tc>
          <w:tcPr>
            <w:tcW w:w="1564" w:type="dxa"/>
          </w:tcPr>
          <w:p w14:paraId="2D082AC8" w14:textId="77777777" w:rsidR="00BD748D" w:rsidRPr="000F531E" w:rsidRDefault="00BD748D" w:rsidP="008907CF">
            <w:pPr>
              <w:rPr>
                <w:rFonts w:ascii="Arial" w:hAnsi="Arial" w:cs="Arial"/>
                <w:szCs w:val="24"/>
                <w:lang w:val="en-AU"/>
              </w:rPr>
            </w:pPr>
            <w:r w:rsidRPr="000F531E">
              <w:rPr>
                <w:rFonts w:ascii="Arial" w:hAnsi="Arial" w:cs="Arial"/>
                <w:szCs w:val="24"/>
                <w:lang w:val="en-AU"/>
              </w:rPr>
              <w:t>$0</w:t>
            </w:r>
          </w:p>
        </w:tc>
        <w:tc>
          <w:tcPr>
            <w:tcW w:w="1271" w:type="dxa"/>
          </w:tcPr>
          <w:p w14:paraId="2D5DF6C0" w14:textId="77777777" w:rsidR="00BD748D" w:rsidRPr="000F531E" w:rsidRDefault="00BD748D" w:rsidP="008907CF">
            <w:pPr>
              <w:ind w:right="43"/>
              <w:rPr>
                <w:rFonts w:ascii="Arial" w:hAnsi="Arial" w:cs="Arial"/>
                <w:szCs w:val="24"/>
                <w:lang w:val="en-AU"/>
              </w:rPr>
            </w:pPr>
            <w:r w:rsidRPr="000F531E">
              <w:rPr>
                <w:rFonts w:ascii="Arial" w:hAnsi="Arial" w:cs="Arial"/>
                <w:szCs w:val="24"/>
                <w:lang w:val="en-AU"/>
              </w:rPr>
              <w:t>$450k - $610k</w:t>
            </w:r>
          </w:p>
        </w:tc>
        <w:tc>
          <w:tcPr>
            <w:tcW w:w="1391" w:type="dxa"/>
          </w:tcPr>
          <w:p w14:paraId="08CFF128" w14:textId="77777777" w:rsidR="00BD748D" w:rsidRPr="000F531E" w:rsidRDefault="00BD748D" w:rsidP="008907CF">
            <w:pPr>
              <w:ind w:right="66"/>
              <w:rPr>
                <w:rFonts w:ascii="Arial" w:hAnsi="Arial" w:cs="Arial"/>
                <w:szCs w:val="24"/>
                <w:lang w:val="en-AU"/>
              </w:rPr>
            </w:pPr>
            <w:r w:rsidRPr="000F531E">
              <w:rPr>
                <w:rFonts w:ascii="Arial" w:hAnsi="Arial" w:cs="Arial"/>
                <w:szCs w:val="24"/>
                <w:lang w:val="en-AU"/>
              </w:rPr>
              <w:t>$860k- $1.32M</w:t>
            </w:r>
          </w:p>
        </w:tc>
        <w:tc>
          <w:tcPr>
            <w:tcW w:w="1225" w:type="dxa"/>
          </w:tcPr>
          <w:p w14:paraId="2C6330FF" w14:textId="77777777" w:rsidR="00BD748D" w:rsidRPr="000F531E" w:rsidRDefault="00BD748D" w:rsidP="008907CF">
            <w:pPr>
              <w:rPr>
                <w:rFonts w:ascii="Arial" w:hAnsi="Arial" w:cs="Arial"/>
                <w:szCs w:val="24"/>
                <w:lang w:val="en-AU"/>
              </w:rPr>
            </w:pPr>
            <w:r>
              <w:rPr>
                <w:rFonts w:ascii="Arial" w:hAnsi="Arial" w:cs="Arial"/>
                <w:szCs w:val="24"/>
                <w:lang w:val="en-AU"/>
              </w:rPr>
              <w:t>$370k- $640k</w:t>
            </w:r>
          </w:p>
        </w:tc>
        <w:tc>
          <w:tcPr>
            <w:tcW w:w="1366" w:type="dxa"/>
          </w:tcPr>
          <w:p w14:paraId="745B7994" w14:textId="77777777" w:rsidR="00BD748D" w:rsidRDefault="00BD748D" w:rsidP="008907CF">
            <w:pPr>
              <w:ind w:right="-75"/>
              <w:rPr>
                <w:rFonts w:ascii="Arial" w:hAnsi="Arial" w:cs="Arial"/>
                <w:szCs w:val="24"/>
                <w:lang w:val="en-AU"/>
              </w:rPr>
            </w:pPr>
            <w:r>
              <w:rPr>
                <w:rFonts w:ascii="Arial" w:hAnsi="Arial" w:cs="Arial"/>
                <w:szCs w:val="24"/>
                <w:lang w:val="en-AU"/>
              </w:rPr>
              <w:t>$60k- $67k</w:t>
            </w:r>
          </w:p>
        </w:tc>
        <w:tc>
          <w:tcPr>
            <w:tcW w:w="1564" w:type="dxa"/>
          </w:tcPr>
          <w:p w14:paraId="745425E3" w14:textId="77777777" w:rsidR="00BD748D" w:rsidRDefault="00BD748D" w:rsidP="008907CF">
            <w:pPr>
              <w:ind w:right="173"/>
              <w:rPr>
                <w:rFonts w:ascii="Arial" w:hAnsi="Arial" w:cs="Arial"/>
                <w:szCs w:val="24"/>
                <w:lang w:val="en-AU"/>
              </w:rPr>
            </w:pPr>
            <w:r>
              <w:rPr>
                <w:rFonts w:ascii="Arial" w:hAnsi="Arial" w:cs="Arial"/>
                <w:szCs w:val="24"/>
                <w:lang w:val="en-AU"/>
              </w:rPr>
              <w:t>$305k- $470k</w:t>
            </w:r>
          </w:p>
        </w:tc>
      </w:tr>
      <w:tr w:rsidR="0006619F" w14:paraId="54E446D4" w14:textId="77777777" w:rsidTr="008907CF">
        <w:tc>
          <w:tcPr>
            <w:tcW w:w="1259" w:type="dxa"/>
            <w:shd w:val="clear" w:color="auto" w:fill="DBE5F1" w:themeFill="accent1" w:themeFillTint="33"/>
          </w:tcPr>
          <w:p w14:paraId="057CFB26" w14:textId="77777777" w:rsidR="00BD748D" w:rsidRPr="00CE60E8" w:rsidRDefault="00BD748D" w:rsidP="008907CF">
            <w:pPr>
              <w:ind w:right="13"/>
              <w:jc w:val="both"/>
              <w:rPr>
                <w:rFonts w:ascii="Arial" w:hAnsi="Arial" w:cs="Arial"/>
                <w:b/>
                <w:bCs/>
                <w:szCs w:val="24"/>
                <w:lang w:val="en-AU"/>
              </w:rPr>
            </w:pPr>
            <w:r w:rsidRPr="00CE60E8">
              <w:rPr>
                <w:rFonts w:ascii="Arial" w:hAnsi="Arial" w:cs="Arial"/>
                <w:b/>
                <w:bCs/>
                <w:szCs w:val="24"/>
                <w:lang w:val="en-AU"/>
              </w:rPr>
              <w:t>Staging</w:t>
            </w:r>
          </w:p>
        </w:tc>
        <w:tc>
          <w:tcPr>
            <w:tcW w:w="1564" w:type="dxa"/>
          </w:tcPr>
          <w:p w14:paraId="26BB9601" w14:textId="77777777" w:rsidR="00BD748D" w:rsidRPr="000F531E" w:rsidRDefault="00BD748D" w:rsidP="008907CF">
            <w:pPr>
              <w:rPr>
                <w:rFonts w:ascii="Arial" w:hAnsi="Arial" w:cs="Arial"/>
                <w:szCs w:val="24"/>
                <w:lang w:val="en-AU"/>
              </w:rPr>
            </w:pPr>
            <w:r>
              <w:rPr>
                <w:rFonts w:ascii="Arial" w:hAnsi="Arial" w:cs="Arial"/>
                <w:szCs w:val="24"/>
                <w:lang w:val="en-AU"/>
              </w:rPr>
              <w:t>N/A</w:t>
            </w:r>
          </w:p>
        </w:tc>
        <w:tc>
          <w:tcPr>
            <w:tcW w:w="1271" w:type="dxa"/>
          </w:tcPr>
          <w:p w14:paraId="05767CDC" w14:textId="77777777" w:rsidR="00BD748D" w:rsidRPr="000F531E" w:rsidRDefault="00BD748D" w:rsidP="008907CF">
            <w:pPr>
              <w:ind w:right="43"/>
              <w:rPr>
                <w:rFonts w:ascii="Arial" w:hAnsi="Arial" w:cs="Arial"/>
                <w:szCs w:val="24"/>
                <w:lang w:val="en-AU"/>
              </w:rPr>
            </w:pPr>
            <w:r w:rsidRPr="000F531E">
              <w:rPr>
                <w:rFonts w:ascii="Arial" w:hAnsi="Arial" w:cs="Arial"/>
                <w:szCs w:val="24"/>
                <w:lang w:val="en-AU"/>
              </w:rPr>
              <w:t>Min. 2 FY’s</w:t>
            </w:r>
          </w:p>
        </w:tc>
        <w:tc>
          <w:tcPr>
            <w:tcW w:w="1391" w:type="dxa"/>
          </w:tcPr>
          <w:p w14:paraId="2DA0A4E4" w14:textId="77777777" w:rsidR="00BD748D" w:rsidRPr="000F531E" w:rsidRDefault="00BD748D" w:rsidP="008907CF">
            <w:pPr>
              <w:ind w:right="66"/>
              <w:rPr>
                <w:rFonts w:ascii="Arial" w:hAnsi="Arial" w:cs="Arial"/>
                <w:szCs w:val="24"/>
                <w:lang w:val="en-AU"/>
              </w:rPr>
            </w:pPr>
            <w:r w:rsidRPr="000F531E">
              <w:rPr>
                <w:rFonts w:ascii="Arial" w:hAnsi="Arial" w:cs="Arial"/>
                <w:szCs w:val="24"/>
                <w:lang w:val="en-AU"/>
              </w:rPr>
              <w:t>Min. 2 FY’s</w:t>
            </w:r>
          </w:p>
        </w:tc>
        <w:tc>
          <w:tcPr>
            <w:tcW w:w="1225" w:type="dxa"/>
          </w:tcPr>
          <w:p w14:paraId="06E295AC" w14:textId="77777777" w:rsidR="00BD748D" w:rsidRPr="000F531E" w:rsidRDefault="00BD748D" w:rsidP="008907CF">
            <w:pPr>
              <w:rPr>
                <w:rFonts w:ascii="Arial" w:hAnsi="Arial" w:cs="Arial"/>
                <w:szCs w:val="24"/>
                <w:lang w:val="en-AU"/>
              </w:rPr>
            </w:pPr>
            <w:r w:rsidRPr="000F531E">
              <w:rPr>
                <w:rFonts w:ascii="Arial" w:hAnsi="Arial" w:cs="Arial"/>
                <w:szCs w:val="24"/>
                <w:lang w:val="en-AU"/>
              </w:rPr>
              <w:t>Min. 3 FY’s</w:t>
            </w:r>
          </w:p>
        </w:tc>
        <w:tc>
          <w:tcPr>
            <w:tcW w:w="1366" w:type="dxa"/>
          </w:tcPr>
          <w:p w14:paraId="3D94AEF7" w14:textId="77777777" w:rsidR="00BD748D" w:rsidRPr="000F531E" w:rsidRDefault="00BD748D" w:rsidP="008907CF">
            <w:pPr>
              <w:ind w:right="-75"/>
              <w:rPr>
                <w:rFonts w:ascii="Arial" w:hAnsi="Arial" w:cs="Arial"/>
                <w:szCs w:val="24"/>
                <w:lang w:val="en-AU"/>
              </w:rPr>
            </w:pPr>
            <w:r w:rsidRPr="000F531E">
              <w:rPr>
                <w:rFonts w:ascii="Arial" w:hAnsi="Arial" w:cs="Arial"/>
                <w:szCs w:val="24"/>
                <w:lang w:val="en-AU"/>
              </w:rPr>
              <w:t>Min. 3 FY’s</w:t>
            </w:r>
          </w:p>
        </w:tc>
        <w:tc>
          <w:tcPr>
            <w:tcW w:w="1564" w:type="dxa"/>
          </w:tcPr>
          <w:p w14:paraId="0C091E83" w14:textId="77777777" w:rsidR="00BD748D" w:rsidRPr="000F531E" w:rsidRDefault="00BD748D" w:rsidP="008907CF">
            <w:pPr>
              <w:ind w:right="173"/>
              <w:rPr>
                <w:rFonts w:ascii="Arial" w:hAnsi="Arial" w:cs="Arial"/>
                <w:szCs w:val="24"/>
                <w:lang w:val="en-AU"/>
              </w:rPr>
            </w:pPr>
            <w:r w:rsidRPr="000F531E">
              <w:rPr>
                <w:rFonts w:ascii="Arial" w:hAnsi="Arial" w:cs="Arial"/>
                <w:szCs w:val="24"/>
                <w:lang w:val="en-AU"/>
              </w:rPr>
              <w:t>Min. 3 FY’s</w:t>
            </w:r>
          </w:p>
        </w:tc>
      </w:tr>
      <w:tr w:rsidR="0006619F" w14:paraId="7836BD33" w14:textId="77777777" w:rsidTr="008907CF">
        <w:tc>
          <w:tcPr>
            <w:tcW w:w="1259" w:type="dxa"/>
            <w:shd w:val="clear" w:color="auto" w:fill="DBE5F1" w:themeFill="accent1" w:themeFillTint="33"/>
          </w:tcPr>
          <w:p w14:paraId="547E188B" w14:textId="77777777" w:rsidR="00BD748D" w:rsidRPr="00CE60E8" w:rsidRDefault="00BD748D" w:rsidP="008907CF">
            <w:pPr>
              <w:ind w:right="13"/>
              <w:jc w:val="both"/>
              <w:rPr>
                <w:rFonts w:ascii="Arial" w:hAnsi="Arial" w:cs="Arial"/>
                <w:b/>
                <w:bCs/>
                <w:szCs w:val="24"/>
                <w:lang w:val="en-AU"/>
              </w:rPr>
            </w:pPr>
            <w:r w:rsidRPr="00CE60E8">
              <w:rPr>
                <w:rFonts w:ascii="Arial" w:hAnsi="Arial" w:cs="Arial"/>
                <w:b/>
                <w:bCs/>
                <w:szCs w:val="24"/>
                <w:lang w:val="en-AU"/>
              </w:rPr>
              <w:t>Drainage impacts</w:t>
            </w:r>
          </w:p>
        </w:tc>
        <w:tc>
          <w:tcPr>
            <w:tcW w:w="1564" w:type="dxa"/>
          </w:tcPr>
          <w:p w14:paraId="04806B0F" w14:textId="77777777" w:rsidR="00BD748D" w:rsidRPr="000F531E" w:rsidRDefault="00BD748D" w:rsidP="008907CF">
            <w:pPr>
              <w:rPr>
                <w:rFonts w:ascii="Arial" w:hAnsi="Arial" w:cs="Arial"/>
                <w:szCs w:val="24"/>
                <w:lang w:val="en-AU"/>
              </w:rPr>
            </w:pPr>
            <w:r w:rsidRPr="000F531E">
              <w:rPr>
                <w:rFonts w:ascii="Arial" w:hAnsi="Arial" w:cs="Arial"/>
                <w:szCs w:val="24"/>
                <w:lang w:val="en-AU"/>
              </w:rPr>
              <w:t xml:space="preserve">Design </w:t>
            </w:r>
          </w:p>
          <w:p w14:paraId="4D97DAC4" w14:textId="77777777" w:rsidR="00BD748D" w:rsidRPr="000F531E" w:rsidRDefault="00BD748D" w:rsidP="008907CF">
            <w:pPr>
              <w:rPr>
                <w:rFonts w:ascii="Arial" w:hAnsi="Arial" w:cs="Arial"/>
                <w:szCs w:val="24"/>
                <w:lang w:val="en-AU"/>
              </w:rPr>
            </w:pPr>
            <w:r w:rsidRPr="000F531E">
              <w:rPr>
                <w:rFonts w:ascii="Arial" w:hAnsi="Arial" w:cs="Arial"/>
                <w:szCs w:val="24"/>
                <w:lang w:val="en-AU"/>
              </w:rPr>
              <w:t>Required</w:t>
            </w:r>
            <w:r>
              <w:rPr>
                <w:rFonts w:ascii="Arial" w:hAnsi="Arial" w:cs="Arial"/>
                <w:szCs w:val="24"/>
                <w:lang w:val="en-AU"/>
              </w:rPr>
              <w:t xml:space="preserve"> (as planned)</w:t>
            </w:r>
          </w:p>
        </w:tc>
        <w:tc>
          <w:tcPr>
            <w:tcW w:w="1271" w:type="dxa"/>
          </w:tcPr>
          <w:p w14:paraId="55B07382" w14:textId="77777777" w:rsidR="00BD748D" w:rsidRPr="000F531E" w:rsidRDefault="00BD748D" w:rsidP="008907CF">
            <w:pPr>
              <w:ind w:right="43"/>
              <w:rPr>
                <w:rFonts w:ascii="Arial" w:hAnsi="Arial" w:cs="Arial"/>
                <w:szCs w:val="24"/>
                <w:lang w:val="en-AU"/>
              </w:rPr>
            </w:pPr>
            <w:r w:rsidRPr="000F531E">
              <w:rPr>
                <w:rFonts w:ascii="Arial" w:hAnsi="Arial" w:cs="Arial"/>
                <w:szCs w:val="24"/>
                <w:lang w:val="en-AU"/>
              </w:rPr>
              <w:t xml:space="preserve">Increase </w:t>
            </w:r>
          </w:p>
          <w:p w14:paraId="6D4C280D" w14:textId="77777777" w:rsidR="00BD748D" w:rsidRPr="000F531E" w:rsidRDefault="00BD748D" w:rsidP="008907CF">
            <w:pPr>
              <w:ind w:right="43"/>
              <w:rPr>
                <w:rFonts w:ascii="Arial" w:hAnsi="Arial" w:cs="Arial"/>
                <w:szCs w:val="24"/>
                <w:lang w:val="en-AU"/>
              </w:rPr>
            </w:pPr>
            <w:r w:rsidRPr="000F531E">
              <w:rPr>
                <w:rFonts w:ascii="Arial" w:hAnsi="Arial" w:cs="Arial"/>
                <w:szCs w:val="24"/>
                <w:lang w:val="en-AU"/>
              </w:rPr>
              <w:t>drainage</w:t>
            </w:r>
          </w:p>
          <w:p w14:paraId="1DA97528" w14:textId="77777777" w:rsidR="00BD748D" w:rsidRPr="000F531E" w:rsidRDefault="00BD748D" w:rsidP="008907CF">
            <w:pPr>
              <w:ind w:right="43"/>
              <w:rPr>
                <w:rFonts w:ascii="Arial" w:hAnsi="Arial" w:cs="Arial"/>
                <w:szCs w:val="24"/>
                <w:lang w:val="en-AU"/>
              </w:rPr>
            </w:pPr>
            <w:r w:rsidRPr="000F531E">
              <w:rPr>
                <w:rFonts w:ascii="Arial" w:hAnsi="Arial" w:cs="Arial"/>
                <w:szCs w:val="24"/>
                <w:lang w:val="en-AU"/>
              </w:rPr>
              <w:t>capacity</w:t>
            </w:r>
          </w:p>
        </w:tc>
        <w:tc>
          <w:tcPr>
            <w:tcW w:w="1391" w:type="dxa"/>
          </w:tcPr>
          <w:p w14:paraId="090051E2" w14:textId="77777777" w:rsidR="00BD748D" w:rsidRPr="000F531E" w:rsidRDefault="00BD748D" w:rsidP="008907CF">
            <w:pPr>
              <w:ind w:right="66"/>
              <w:rPr>
                <w:rFonts w:ascii="Arial" w:hAnsi="Arial" w:cs="Arial"/>
                <w:szCs w:val="24"/>
                <w:lang w:val="en-AU"/>
              </w:rPr>
            </w:pPr>
            <w:r w:rsidRPr="000F531E">
              <w:rPr>
                <w:rFonts w:ascii="Arial" w:hAnsi="Arial" w:cs="Arial"/>
                <w:szCs w:val="24"/>
                <w:lang w:val="en-AU"/>
              </w:rPr>
              <w:t xml:space="preserve">Increase drainage </w:t>
            </w:r>
          </w:p>
          <w:p w14:paraId="6C51F01D" w14:textId="77777777" w:rsidR="00BD748D" w:rsidRPr="000F531E" w:rsidRDefault="00BD748D" w:rsidP="008907CF">
            <w:pPr>
              <w:ind w:right="66"/>
              <w:rPr>
                <w:rFonts w:ascii="Arial" w:hAnsi="Arial" w:cs="Arial"/>
                <w:szCs w:val="24"/>
                <w:lang w:val="en-AU"/>
              </w:rPr>
            </w:pPr>
            <w:r w:rsidRPr="000F531E">
              <w:rPr>
                <w:rFonts w:ascii="Arial" w:hAnsi="Arial" w:cs="Arial"/>
                <w:szCs w:val="24"/>
                <w:lang w:val="en-AU"/>
              </w:rPr>
              <w:t>capacity</w:t>
            </w:r>
          </w:p>
        </w:tc>
        <w:tc>
          <w:tcPr>
            <w:tcW w:w="1225" w:type="dxa"/>
          </w:tcPr>
          <w:p w14:paraId="1E757E66" w14:textId="77777777" w:rsidR="00BD748D" w:rsidRPr="000F531E" w:rsidRDefault="00BD748D" w:rsidP="008907CF">
            <w:pPr>
              <w:rPr>
                <w:rFonts w:ascii="Arial" w:hAnsi="Arial" w:cs="Arial"/>
                <w:szCs w:val="24"/>
                <w:lang w:val="en-AU"/>
              </w:rPr>
            </w:pPr>
            <w:r w:rsidRPr="000F531E">
              <w:rPr>
                <w:rFonts w:ascii="Arial" w:hAnsi="Arial" w:cs="Arial"/>
                <w:szCs w:val="24"/>
                <w:lang w:val="en-AU"/>
              </w:rPr>
              <w:t>Unknown</w:t>
            </w:r>
          </w:p>
        </w:tc>
        <w:tc>
          <w:tcPr>
            <w:tcW w:w="1366" w:type="dxa"/>
          </w:tcPr>
          <w:p w14:paraId="1C7EDE42" w14:textId="77777777" w:rsidR="00BD748D" w:rsidRPr="000F531E" w:rsidRDefault="00BD748D" w:rsidP="008907CF">
            <w:pPr>
              <w:ind w:right="-75"/>
              <w:rPr>
                <w:rFonts w:ascii="Arial" w:hAnsi="Arial" w:cs="Arial"/>
                <w:szCs w:val="24"/>
                <w:lang w:val="en-AU"/>
              </w:rPr>
            </w:pPr>
            <w:r>
              <w:rPr>
                <w:rFonts w:ascii="Arial" w:hAnsi="Arial" w:cs="Arial"/>
                <w:szCs w:val="24"/>
                <w:lang w:val="en-AU"/>
              </w:rPr>
              <w:t>Likely in line with option 1.</w:t>
            </w:r>
          </w:p>
        </w:tc>
        <w:tc>
          <w:tcPr>
            <w:tcW w:w="1564" w:type="dxa"/>
          </w:tcPr>
          <w:p w14:paraId="4A213D3A" w14:textId="77777777" w:rsidR="00BD748D" w:rsidRPr="000F531E" w:rsidRDefault="00BD748D" w:rsidP="008907CF">
            <w:pPr>
              <w:ind w:right="173"/>
              <w:rPr>
                <w:rFonts w:ascii="Arial" w:hAnsi="Arial" w:cs="Arial"/>
                <w:szCs w:val="24"/>
                <w:lang w:val="en-AU"/>
              </w:rPr>
            </w:pPr>
            <w:r>
              <w:rPr>
                <w:rFonts w:ascii="Arial" w:hAnsi="Arial" w:cs="Arial"/>
                <w:szCs w:val="24"/>
                <w:lang w:val="en-AU"/>
              </w:rPr>
              <w:t>Likely in line with option 1.</w:t>
            </w:r>
          </w:p>
        </w:tc>
      </w:tr>
      <w:tr w:rsidR="0006619F" w14:paraId="420F9165" w14:textId="77777777" w:rsidTr="008907CF">
        <w:tc>
          <w:tcPr>
            <w:tcW w:w="1259" w:type="dxa"/>
            <w:shd w:val="clear" w:color="auto" w:fill="DBE5F1" w:themeFill="accent1" w:themeFillTint="33"/>
          </w:tcPr>
          <w:p w14:paraId="67053347" w14:textId="77777777" w:rsidR="00BD748D" w:rsidRPr="00CE60E8" w:rsidRDefault="00BD748D" w:rsidP="008907CF">
            <w:pPr>
              <w:ind w:right="13"/>
              <w:jc w:val="both"/>
              <w:rPr>
                <w:rFonts w:ascii="Arial" w:hAnsi="Arial" w:cs="Arial"/>
                <w:b/>
                <w:bCs/>
                <w:szCs w:val="24"/>
                <w:lang w:val="en-AU"/>
              </w:rPr>
            </w:pPr>
            <w:r w:rsidRPr="00CE60E8">
              <w:rPr>
                <w:rFonts w:ascii="Arial" w:hAnsi="Arial" w:cs="Arial"/>
                <w:b/>
                <w:bCs/>
                <w:szCs w:val="24"/>
                <w:lang w:val="en-AU"/>
              </w:rPr>
              <w:t>Safety impacts</w:t>
            </w:r>
          </w:p>
        </w:tc>
        <w:tc>
          <w:tcPr>
            <w:tcW w:w="1564" w:type="dxa"/>
          </w:tcPr>
          <w:p w14:paraId="4D8D1E68" w14:textId="77777777" w:rsidR="00BD748D" w:rsidRPr="000F531E" w:rsidRDefault="00BD748D" w:rsidP="008907CF">
            <w:pPr>
              <w:rPr>
                <w:rFonts w:ascii="Arial" w:hAnsi="Arial" w:cs="Arial"/>
                <w:szCs w:val="24"/>
                <w:lang w:val="en-AU"/>
              </w:rPr>
            </w:pPr>
            <w:r w:rsidRPr="000F531E">
              <w:rPr>
                <w:rFonts w:ascii="Arial" w:hAnsi="Arial" w:cs="Arial"/>
                <w:szCs w:val="24"/>
                <w:lang w:val="en-AU"/>
              </w:rPr>
              <w:t>Maintained performance</w:t>
            </w:r>
          </w:p>
        </w:tc>
        <w:tc>
          <w:tcPr>
            <w:tcW w:w="1271" w:type="dxa"/>
          </w:tcPr>
          <w:p w14:paraId="39D46009" w14:textId="77777777" w:rsidR="00BD748D" w:rsidRPr="000F531E" w:rsidRDefault="00BD748D" w:rsidP="008907CF">
            <w:pPr>
              <w:ind w:right="43"/>
              <w:rPr>
                <w:rFonts w:ascii="Arial" w:hAnsi="Arial" w:cs="Arial"/>
                <w:szCs w:val="24"/>
                <w:lang w:val="en-AU"/>
              </w:rPr>
            </w:pPr>
            <w:r w:rsidRPr="000F531E">
              <w:rPr>
                <w:rFonts w:ascii="Arial" w:hAnsi="Arial" w:cs="Arial"/>
                <w:szCs w:val="24"/>
                <w:lang w:val="en-AU"/>
              </w:rPr>
              <w:t>Increase safety</w:t>
            </w:r>
          </w:p>
        </w:tc>
        <w:tc>
          <w:tcPr>
            <w:tcW w:w="1391" w:type="dxa"/>
          </w:tcPr>
          <w:p w14:paraId="23751476" w14:textId="77777777" w:rsidR="00BD748D" w:rsidRPr="000F531E" w:rsidRDefault="00BD748D" w:rsidP="008907CF">
            <w:pPr>
              <w:ind w:right="66"/>
              <w:rPr>
                <w:rFonts w:ascii="Arial" w:hAnsi="Arial" w:cs="Arial"/>
                <w:szCs w:val="24"/>
                <w:lang w:val="en-AU"/>
              </w:rPr>
            </w:pPr>
            <w:r w:rsidRPr="000F531E">
              <w:rPr>
                <w:rFonts w:ascii="Arial" w:hAnsi="Arial" w:cs="Arial"/>
                <w:szCs w:val="24"/>
                <w:lang w:val="en-AU"/>
              </w:rPr>
              <w:t xml:space="preserve">Safety remains for cycling, as </w:t>
            </w:r>
          </w:p>
          <w:p w14:paraId="5D9EA884" w14:textId="77777777" w:rsidR="00BD748D" w:rsidRDefault="00BD748D" w:rsidP="008907CF">
            <w:pPr>
              <w:ind w:right="66"/>
              <w:rPr>
                <w:rFonts w:ascii="Arial" w:hAnsi="Arial" w:cs="Arial"/>
                <w:szCs w:val="24"/>
                <w:lang w:val="en-AU"/>
              </w:rPr>
            </w:pPr>
            <w:r w:rsidRPr="000F531E">
              <w:rPr>
                <w:rFonts w:ascii="Arial" w:hAnsi="Arial" w:cs="Arial"/>
                <w:szCs w:val="24"/>
                <w:lang w:val="en-AU"/>
              </w:rPr>
              <w:t xml:space="preserve">a whole, safety decreases </w:t>
            </w:r>
          </w:p>
          <w:p w14:paraId="2AB3ABE4" w14:textId="77777777" w:rsidR="00BD748D" w:rsidRPr="000F531E" w:rsidRDefault="00BD748D" w:rsidP="008907CF">
            <w:pPr>
              <w:ind w:right="66"/>
              <w:rPr>
                <w:rFonts w:ascii="Arial" w:hAnsi="Arial" w:cs="Arial"/>
                <w:szCs w:val="24"/>
                <w:lang w:val="en-AU"/>
              </w:rPr>
            </w:pPr>
            <w:r w:rsidRPr="000F531E">
              <w:rPr>
                <w:rFonts w:ascii="Arial" w:hAnsi="Arial" w:cs="Arial"/>
                <w:szCs w:val="24"/>
                <w:lang w:val="en-AU"/>
              </w:rPr>
              <w:t>for other users due to increase in vehicle speeds and volumes.</w:t>
            </w:r>
          </w:p>
        </w:tc>
        <w:tc>
          <w:tcPr>
            <w:tcW w:w="1225" w:type="dxa"/>
          </w:tcPr>
          <w:p w14:paraId="49D61ECC" w14:textId="77777777" w:rsidR="00BD748D" w:rsidRPr="000F531E" w:rsidRDefault="00BD748D" w:rsidP="008907CF">
            <w:pPr>
              <w:rPr>
                <w:rFonts w:ascii="Arial" w:hAnsi="Arial" w:cs="Arial"/>
                <w:szCs w:val="24"/>
                <w:lang w:val="en-AU"/>
              </w:rPr>
            </w:pPr>
            <w:r w:rsidRPr="000F531E">
              <w:rPr>
                <w:rFonts w:ascii="Arial" w:hAnsi="Arial" w:cs="Arial"/>
                <w:szCs w:val="24"/>
                <w:lang w:val="en-AU"/>
              </w:rPr>
              <w:t>Unknown</w:t>
            </w:r>
          </w:p>
        </w:tc>
        <w:tc>
          <w:tcPr>
            <w:tcW w:w="1366" w:type="dxa"/>
          </w:tcPr>
          <w:p w14:paraId="36685133" w14:textId="77777777" w:rsidR="00BD748D" w:rsidRDefault="00BD748D" w:rsidP="008907CF">
            <w:pPr>
              <w:ind w:right="-75"/>
              <w:rPr>
                <w:rFonts w:ascii="Arial" w:hAnsi="Arial" w:cs="Arial"/>
                <w:szCs w:val="24"/>
                <w:lang w:val="en-AU"/>
              </w:rPr>
            </w:pPr>
            <w:r>
              <w:rPr>
                <w:rFonts w:ascii="Arial" w:hAnsi="Arial" w:cs="Arial"/>
                <w:szCs w:val="24"/>
                <w:lang w:val="en-AU"/>
              </w:rPr>
              <w:t xml:space="preserve">May invite a degree of </w:t>
            </w:r>
          </w:p>
          <w:p w14:paraId="5AFFEA3E" w14:textId="77777777" w:rsidR="00BD748D" w:rsidRDefault="00BD748D" w:rsidP="008907CF">
            <w:pPr>
              <w:ind w:right="-75"/>
              <w:rPr>
                <w:rFonts w:ascii="Arial" w:hAnsi="Arial" w:cs="Arial"/>
                <w:szCs w:val="24"/>
                <w:lang w:val="en-AU"/>
              </w:rPr>
            </w:pPr>
            <w:r>
              <w:rPr>
                <w:rFonts w:ascii="Arial" w:hAnsi="Arial" w:cs="Arial"/>
                <w:szCs w:val="24"/>
                <w:lang w:val="en-AU"/>
              </w:rPr>
              <w:t>‘rat-running’</w:t>
            </w:r>
          </w:p>
          <w:p w14:paraId="26CA28C3" w14:textId="77777777" w:rsidR="00BD748D" w:rsidRPr="000F531E" w:rsidRDefault="00BD748D" w:rsidP="008907CF">
            <w:pPr>
              <w:ind w:right="-75"/>
              <w:rPr>
                <w:rFonts w:ascii="Arial" w:hAnsi="Arial" w:cs="Arial"/>
                <w:szCs w:val="24"/>
                <w:lang w:val="en-AU"/>
              </w:rPr>
            </w:pPr>
            <w:r>
              <w:rPr>
                <w:rFonts w:ascii="Arial" w:hAnsi="Arial" w:cs="Arial"/>
                <w:szCs w:val="24"/>
                <w:lang w:val="en-AU"/>
              </w:rPr>
              <w:t>To either bypass Dalkeith lights or to preference them e.g. avoid the rest of SAS</w:t>
            </w:r>
          </w:p>
        </w:tc>
        <w:tc>
          <w:tcPr>
            <w:tcW w:w="1564" w:type="dxa"/>
          </w:tcPr>
          <w:p w14:paraId="348A8B52" w14:textId="77777777" w:rsidR="00BD748D" w:rsidRPr="000F531E" w:rsidRDefault="00BD748D" w:rsidP="008907CF">
            <w:pPr>
              <w:ind w:right="173"/>
              <w:rPr>
                <w:rFonts w:ascii="Arial" w:hAnsi="Arial" w:cs="Arial"/>
                <w:szCs w:val="24"/>
                <w:lang w:val="en-AU"/>
              </w:rPr>
            </w:pPr>
            <w:r>
              <w:rPr>
                <w:rFonts w:ascii="Arial" w:hAnsi="Arial" w:cs="Arial"/>
                <w:szCs w:val="24"/>
                <w:lang w:val="en-AU"/>
              </w:rPr>
              <w:t>Will no longer be considered a “SAS”, signage removed and speed limits increase. Similar vehicle outcomes as option 3, with less protection for cyclists</w:t>
            </w:r>
          </w:p>
        </w:tc>
      </w:tr>
    </w:tbl>
    <w:p w14:paraId="6D7948B8" w14:textId="77777777" w:rsidR="00F3192C" w:rsidRDefault="00F3192C" w:rsidP="005D1304">
      <w:pPr>
        <w:ind w:left="-284" w:right="-238"/>
        <w:jc w:val="both"/>
        <w:rPr>
          <w:rFonts w:ascii="Arial" w:hAnsi="Arial" w:cs="Arial"/>
          <w:caps/>
          <w:color w:val="17365D" w:themeColor="text2" w:themeShade="BF"/>
          <w:szCs w:val="28"/>
        </w:rPr>
      </w:pPr>
    </w:p>
    <w:p w14:paraId="1A61C757" w14:textId="77777777" w:rsidR="005D1304" w:rsidRPr="007B7D61" w:rsidRDefault="005D1304" w:rsidP="005D1304">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6264A061" w14:textId="77777777" w:rsidR="00DD4CC4" w:rsidRDefault="00DD4CC4" w:rsidP="00DD4CC4">
      <w:pPr>
        <w:ind w:left="-284" w:right="-238"/>
        <w:jc w:val="both"/>
        <w:rPr>
          <w:rFonts w:ascii="Arial" w:hAnsi="Arial" w:cs="Arial"/>
          <w:bCs/>
          <w:kern w:val="28"/>
          <w:szCs w:val="24"/>
        </w:rPr>
      </w:pPr>
      <w:r>
        <w:rPr>
          <w:rFonts w:ascii="Arial" w:hAnsi="Arial" w:cs="Arial"/>
          <w:bCs/>
          <w:kern w:val="28"/>
          <w:szCs w:val="24"/>
        </w:rPr>
        <w:t>Councillor Youngman – what size vehicles were considered when developing this Safe Active Street?</w:t>
      </w:r>
    </w:p>
    <w:p w14:paraId="35837CB9" w14:textId="77777777" w:rsidR="00C93241" w:rsidRDefault="00C93241" w:rsidP="00DD4CC4">
      <w:pPr>
        <w:ind w:left="-284" w:right="-238"/>
        <w:jc w:val="both"/>
        <w:rPr>
          <w:rFonts w:ascii="Arial" w:hAnsi="Arial" w:cs="Arial"/>
          <w:bCs/>
          <w:kern w:val="28"/>
          <w:szCs w:val="24"/>
        </w:rPr>
      </w:pPr>
    </w:p>
    <w:p w14:paraId="7F8D449C" w14:textId="77777777" w:rsidR="00C93241" w:rsidRPr="007B7D61" w:rsidRDefault="00C93241" w:rsidP="00C93241">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698E0E5A" w14:textId="1D125C06" w:rsidR="00C93241" w:rsidRDefault="00752F57" w:rsidP="00C93241">
      <w:pPr>
        <w:ind w:left="-284" w:right="-238"/>
        <w:jc w:val="both"/>
        <w:rPr>
          <w:rFonts w:ascii="Arial" w:hAnsi="Arial" w:cs="Arial"/>
          <w:bCs/>
          <w:kern w:val="28"/>
          <w:szCs w:val="24"/>
        </w:rPr>
      </w:pPr>
      <w:r>
        <w:rPr>
          <w:rFonts w:ascii="Arial" w:hAnsi="Arial" w:cs="Arial"/>
          <w:bCs/>
          <w:kern w:val="28"/>
          <w:szCs w:val="24"/>
        </w:rPr>
        <w:t xml:space="preserve">The designs were checked using swept paths for a passenger sedan and a 12.5m rigid truck. </w:t>
      </w:r>
    </w:p>
    <w:p w14:paraId="4969A385" w14:textId="77777777" w:rsidR="00DD4CC4" w:rsidRDefault="00DD4CC4" w:rsidP="00DD4CC4">
      <w:pPr>
        <w:ind w:left="-284" w:right="-238"/>
        <w:jc w:val="both"/>
        <w:rPr>
          <w:rFonts w:ascii="Arial" w:hAnsi="Arial" w:cs="Arial"/>
          <w:bCs/>
          <w:kern w:val="28"/>
          <w:szCs w:val="24"/>
        </w:rPr>
      </w:pPr>
    </w:p>
    <w:p w14:paraId="1DBB5573" w14:textId="77777777" w:rsidR="005D1304" w:rsidRPr="007B7D61" w:rsidRDefault="005D1304" w:rsidP="005D1304">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74B30FF0" w14:textId="77777777" w:rsidR="00DD4CC4" w:rsidRDefault="00DD4CC4" w:rsidP="00DD4CC4">
      <w:pPr>
        <w:ind w:left="-284" w:right="-238"/>
        <w:jc w:val="both"/>
        <w:rPr>
          <w:rFonts w:ascii="Arial" w:hAnsi="Arial" w:cs="Arial"/>
          <w:bCs/>
          <w:kern w:val="28"/>
          <w:szCs w:val="24"/>
        </w:rPr>
      </w:pPr>
      <w:r>
        <w:rPr>
          <w:rFonts w:ascii="Arial" w:hAnsi="Arial" w:cs="Arial"/>
          <w:bCs/>
          <w:kern w:val="28"/>
          <w:szCs w:val="24"/>
        </w:rPr>
        <w:t>Can we be provided with the crash data for Shakespeare Street, Mt Hawthorn?</w:t>
      </w:r>
    </w:p>
    <w:p w14:paraId="1477563D" w14:textId="77777777" w:rsidR="00DD4CC4" w:rsidRDefault="00DD4CC4" w:rsidP="00DD4CC4">
      <w:pPr>
        <w:ind w:left="-284" w:right="-238"/>
        <w:jc w:val="both"/>
        <w:rPr>
          <w:rFonts w:ascii="Arial" w:hAnsi="Arial" w:cs="Arial"/>
          <w:bCs/>
          <w:kern w:val="28"/>
          <w:szCs w:val="24"/>
        </w:rPr>
      </w:pPr>
    </w:p>
    <w:p w14:paraId="10570E38" w14:textId="387FEBB5" w:rsidR="00C93241" w:rsidRPr="007B7D61" w:rsidRDefault="00C93241" w:rsidP="00C93241">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76C941AC" w14:textId="3819302C" w:rsidR="00C93241" w:rsidRDefault="003A056D" w:rsidP="00C93241">
      <w:pPr>
        <w:ind w:left="-284" w:right="-238"/>
        <w:jc w:val="both"/>
        <w:rPr>
          <w:rFonts w:ascii="Arial" w:hAnsi="Arial" w:cs="Arial"/>
          <w:bCs/>
          <w:kern w:val="28"/>
          <w:szCs w:val="24"/>
        </w:rPr>
      </w:pPr>
      <w:r>
        <w:rPr>
          <w:rFonts w:ascii="Arial" w:hAnsi="Arial" w:cs="Arial"/>
          <w:bCs/>
          <w:kern w:val="28"/>
          <w:szCs w:val="24"/>
        </w:rPr>
        <w:t xml:space="preserve">Between 2018 and 2022 there have been a total of nine (9) crashes along the Shakespeare Street Safe Active Street in Mt Hawthorn. </w:t>
      </w:r>
    </w:p>
    <w:p w14:paraId="3F1EC904" w14:textId="77777777" w:rsidR="00530384" w:rsidRDefault="00530384" w:rsidP="00C93241">
      <w:pPr>
        <w:ind w:left="-284" w:right="-238"/>
        <w:jc w:val="both"/>
        <w:rPr>
          <w:rFonts w:ascii="Arial" w:hAnsi="Arial" w:cs="Arial"/>
          <w:bCs/>
          <w:kern w:val="28"/>
          <w:szCs w:val="24"/>
        </w:rPr>
      </w:pPr>
    </w:p>
    <w:p w14:paraId="2EF6C2E9" w14:textId="3514FB67" w:rsidR="00530384" w:rsidRPr="00530384" w:rsidRDefault="00530384" w:rsidP="00DC3DF5">
      <w:pPr>
        <w:pStyle w:val="ListParagraph"/>
        <w:numPr>
          <w:ilvl w:val="0"/>
          <w:numId w:val="80"/>
        </w:numPr>
        <w:ind w:left="284" w:right="-238" w:hanging="568"/>
        <w:jc w:val="both"/>
        <w:rPr>
          <w:rFonts w:ascii="Arial" w:hAnsi="Arial" w:cs="Arial"/>
          <w:bCs/>
          <w:kern w:val="28"/>
          <w:szCs w:val="24"/>
        </w:rPr>
      </w:pPr>
      <w:r w:rsidRPr="00530384">
        <w:rPr>
          <w:rFonts w:ascii="Arial" w:hAnsi="Arial" w:cs="Arial"/>
          <w:bCs/>
          <w:kern w:val="28"/>
          <w:szCs w:val="24"/>
        </w:rPr>
        <w:t xml:space="preserve">1 </w:t>
      </w:r>
      <w:r>
        <w:rPr>
          <w:rFonts w:ascii="Arial" w:hAnsi="Arial" w:cs="Arial"/>
          <w:bCs/>
          <w:kern w:val="28"/>
          <w:szCs w:val="24"/>
        </w:rPr>
        <w:t xml:space="preserve">x </w:t>
      </w:r>
      <w:r w:rsidRPr="00530384">
        <w:rPr>
          <w:rFonts w:ascii="Arial" w:hAnsi="Arial" w:cs="Arial"/>
          <w:bCs/>
          <w:kern w:val="28"/>
          <w:szCs w:val="24"/>
        </w:rPr>
        <w:t>Property Damage Minor</w:t>
      </w:r>
    </w:p>
    <w:p w14:paraId="6D298603" w14:textId="138BB53A" w:rsidR="00530384" w:rsidRPr="00530384" w:rsidRDefault="00530384" w:rsidP="00DC3DF5">
      <w:pPr>
        <w:pStyle w:val="ListParagraph"/>
        <w:numPr>
          <w:ilvl w:val="0"/>
          <w:numId w:val="80"/>
        </w:numPr>
        <w:ind w:left="284" w:right="-238" w:hanging="568"/>
        <w:jc w:val="both"/>
        <w:rPr>
          <w:rFonts w:ascii="Arial" w:hAnsi="Arial" w:cs="Arial"/>
          <w:bCs/>
          <w:kern w:val="28"/>
          <w:szCs w:val="24"/>
        </w:rPr>
      </w:pPr>
      <w:r w:rsidRPr="00530384">
        <w:rPr>
          <w:rFonts w:ascii="Arial" w:hAnsi="Arial" w:cs="Arial"/>
          <w:bCs/>
          <w:kern w:val="28"/>
          <w:szCs w:val="24"/>
        </w:rPr>
        <w:t xml:space="preserve">7 </w:t>
      </w:r>
      <w:r>
        <w:rPr>
          <w:rFonts w:ascii="Arial" w:hAnsi="Arial" w:cs="Arial"/>
          <w:bCs/>
          <w:kern w:val="28"/>
          <w:szCs w:val="24"/>
        </w:rPr>
        <w:t xml:space="preserve">x </w:t>
      </w:r>
      <w:r w:rsidRPr="00530384">
        <w:rPr>
          <w:rFonts w:ascii="Arial" w:hAnsi="Arial" w:cs="Arial"/>
          <w:bCs/>
          <w:kern w:val="28"/>
          <w:szCs w:val="24"/>
        </w:rPr>
        <w:t>Property Damage Major</w:t>
      </w:r>
    </w:p>
    <w:p w14:paraId="5C320198" w14:textId="5E7731F3" w:rsidR="00530384" w:rsidRDefault="00530384" w:rsidP="00DC3DF5">
      <w:pPr>
        <w:pStyle w:val="ListParagraph"/>
        <w:numPr>
          <w:ilvl w:val="0"/>
          <w:numId w:val="80"/>
        </w:numPr>
        <w:ind w:left="284" w:right="-238" w:hanging="568"/>
        <w:jc w:val="both"/>
        <w:rPr>
          <w:rFonts w:ascii="Arial" w:hAnsi="Arial" w:cs="Arial"/>
          <w:bCs/>
          <w:kern w:val="28"/>
          <w:szCs w:val="24"/>
        </w:rPr>
      </w:pPr>
      <w:r w:rsidRPr="00530384">
        <w:rPr>
          <w:rFonts w:ascii="Arial" w:hAnsi="Arial" w:cs="Arial"/>
          <w:bCs/>
          <w:kern w:val="28"/>
          <w:szCs w:val="24"/>
        </w:rPr>
        <w:t>1</w:t>
      </w:r>
      <w:r>
        <w:rPr>
          <w:rFonts w:ascii="Arial" w:hAnsi="Arial" w:cs="Arial"/>
          <w:bCs/>
          <w:kern w:val="28"/>
          <w:szCs w:val="24"/>
        </w:rPr>
        <w:t xml:space="preserve"> x </w:t>
      </w:r>
      <w:r w:rsidRPr="00530384">
        <w:rPr>
          <w:rFonts w:ascii="Arial" w:hAnsi="Arial" w:cs="Arial"/>
          <w:bCs/>
          <w:kern w:val="28"/>
          <w:szCs w:val="24"/>
        </w:rPr>
        <w:t>Medical</w:t>
      </w:r>
    </w:p>
    <w:p w14:paraId="1284FDE4" w14:textId="77777777" w:rsidR="00530384" w:rsidRDefault="00530384" w:rsidP="00530384">
      <w:pPr>
        <w:ind w:right="-238"/>
        <w:jc w:val="both"/>
        <w:rPr>
          <w:rFonts w:ascii="Arial" w:hAnsi="Arial" w:cs="Arial"/>
          <w:bCs/>
          <w:kern w:val="28"/>
          <w:szCs w:val="24"/>
        </w:rPr>
      </w:pPr>
    </w:p>
    <w:p w14:paraId="6394E47A" w14:textId="77777777" w:rsidR="009E28C7" w:rsidRDefault="009E28C7" w:rsidP="00530384">
      <w:pPr>
        <w:ind w:right="-238"/>
        <w:jc w:val="both"/>
        <w:rPr>
          <w:rFonts w:ascii="Arial" w:hAnsi="Arial" w:cs="Arial"/>
          <w:bCs/>
          <w:kern w:val="28"/>
          <w:szCs w:val="24"/>
        </w:rPr>
      </w:pPr>
    </w:p>
    <w:p w14:paraId="1A000F26" w14:textId="18980541" w:rsidR="00530384" w:rsidRDefault="00530384" w:rsidP="003F64D7">
      <w:pPr>
        <w:ind w:left="-284" w:right="-238"/>
        <w:jc w:val="both"/>
        <w:rPr>
          <w:rFonts w:ascii="Arial" w:hAnsi="Arial" w:cs="Arial"/>
          <w:bCs/>
          <w:kern w:val="28"/>
          <w:szCs w:val="24"/>
        </w:rPr>
      </w:pPr>
      <w:r>
        <w:rPr>
          <w:rFonts w:ascii="Arial" w:hAnsi="Arial" w:cs="Arial"/>
          <w:bCs/>
          <w:kern w:val="28"/>
          <w:szCs w:val="24"/>
        </w:rPr>
        <w:t>These crashes can be c</w:t>
      </w:r>
      <w:r w:rsidR="005E0F96">
        <w:rPr>
          <w:rFonts w:ascii="Arial" w:hAnsi="Arial" w:cs="Arial"/>
          <w:bCs/>
          <w:kern w:val="28"/>
          <w:szCs w:val="24"/>
        </w:rPr>
        <w:t>haracterised as follows:</w:t>
      </w:r>
    </w:p>
    <w:p w14:paraId="0ECAA9DB" w14:textId="77777777" w:rsidR="005E0F96" w:rsidRDefault="005E0F96" w:rsidP="00530384">
      <w:pPr>
        <w:ind w:right="-238"/>
        <w:jc w:val="both"/>
        <w:rPr>
          <w:rFonts w:ascii="Arial" w:hAnsi="Arial" w:cs="Arial"/>
          <w:bCs/>
          <w:kern w:val="28"/>
          <w:szCs w:val="24"/>
        </w:rPr>
      </w:pPr>
    </w:p>
    <w:p w14:paraId="108C5DAF" w14:textId="697F257B" w:rsidR="005E0F96" w:rsidRDefault="005E0F96" w:rsidP="00DC3DF5">
      <w:pPr>
        <w:pStyle w:val="ListParagraph"/>
        <w:numPr>
          <w:ilvl w:val="0"/>
          <w:numId w:val="80"/>
        </w:numPr>
        <w:ind w:left="284" w:right="-238" w:hanging="568"/>
        <w:jc w:val="both"/>
        <w:rPr>
          <w:rFonts w:ascii="Arial" w:hAnsi="Arial" w:cs="Arial"/>
          <w:bCs/>
          <w:kern w:val="28"/>
          <w:szCs w:val="24"/>
        </w:rPr>
      </w:pPr>
      <w:r>
        <w:rPr>
          <w:rFonts w:ascii="Arial" w:hAnsi="Arial" w:cs="Arial"/>
          <w:bCs/>
          <w:kern w:val="28"/>
          <w:szCs w:val="24"/>
        </w:rPr>
        <w:t xml:space="preserve">6 x Right Angle </w:t>
      </w:r>
    </w:p>
    <w:p w14:paraId="2253129A" w14:textId="4DCDDD7D" w:rsidR="005E0F96" w:rsidRDefault="005E0F96" w:rsidP="00DC3DF5">
      <w:pPr>
        <w:pStyle w:val="ListParagraph"/>
        <w:numPr>
          <w:ilvl w:val="0"/>
          <w:numId w:val="80"/>
        </w:numPr>
        <w:ind w:left="284" w:right="-238" w:hanging="568"/>
        <w:jc w:val="both"/>
        <w:rPr>
          <w:rFonts w:ascii="Arial" w:hAnsi="Arial" w:cs="Arial"/>
          <w:bCs/>
          <w:kern w:val="28"/>
          <w:szCs w:val="24"/>
        </w:rPr>
      </w:pPr>
      <w:r>
        <w:rPr>
          <w:rFonts w:ascii="Arial" w:hAnsi="Arial" w:cs="Arial"/>
          <w:bCs/>
          <w:kern w:val="28"/>
          <w:szCs w:val="24"/>
        </w:rPr>
        <w:t xml:space="preserve">1 x Rear End </w:t>
      </w:r>
    </w:p>
    <w:p w14:paraId="425EC959" w14:textId="4D524DCA" w:rsidR="005E0F96" w:rsidRDefault="005E0F96" w:rsidP="00DC3DF5">
      <w:pPr>
        <w:pStyle w:val="ListParagraph"/>
        <w:numPr>
          <w:ilvl w:val="0"/>
          <w:numId w:val="80"/>
        </w:numPr>
        <w:ind w:left="284" w:right="-238" w:hanging="568"/>
        <w:jc w:val="both"/>
        <w:rPr>
          <w:rFonts w:ascii="Arial" w:hAnsi="Arial" w:cs="Arial"/>
          <w:bCs/>
          <w:kern w:val="28"/>
          <w:szCs w:val="24"/>
        </w:rPr>
      </w:pPr>
      <w:r>
        <w:rPr>
          <w:rFonts w:ascii="Arial" w:hAnsi="Arial" w:cs="Arial"/>
          <w:bCs/>
          <w:kern w:val="28"/>
          <w:szCs w:val="24"/>
        </w:rPr>
        <w:t>1 x Right Turn Thru</w:t>
      </w:r>
    </w:p>
    <w:p w14:paraId="1B53B09B" w14:textId="57DA5BAC" w:rsidR="005E0F96" w:rsidRDefault="003F64D7" w:rsidP="00DC3DF5">
      <w:pPr>
        <w:pStyle w:val="ListParagraph"/>
        <w:numPr>
          <w:ilvl w:val="0"/>
          <w:numId w:val="80"/>
        </w:numPr>
        <w:ind w:left="284" w:right="-238" w:hanging="568"/>
        <w:jc w:val="both"/>
        <w:rPr>
          <w:rFonts w:ascii="Arial" w:hAnsi="Arial" w:cs="Arial"/>
          <w:bCs/>
          <w:kern w:val="28"/>
          <w:szCs w:val="24"/>
        </w:rPr>
      </w:pPr>
      <w:r>
        <w:rPr>
          <w:rFonts w:ascii="Arial" w:hAnsi="Arial" w:cs="Arial"/>
          <w:bCs/>
          <w:kern w:val="28"/>
          <w:szCs w:val="24"/>
        </w:rPr>
        <w:t xml:space="preserve">1 x Sideswipe Same Direction (Note this occurred turning at </w:t>
      </w:r>
      <w:r w:rsidR="009D12D2">
        <w:rPr>
          <w:rFonts w:ascii="Arial" w:hAnsi="Arial" w:cs="Arial"/>
          <w:bCs/>
          <w:kern w:val="28"/>
          <w:szCs w:val="24"/>
        </w:rPr>
        <w:t>an</w:t>
      </w:r>
      <w:r>
        <w:rPr>
          <w:rFonts w:ascii="Arial" w:hAnsi="Arial" w:cs="Arial"/>
          <w:bCs/>
          <w:kern w:val="28"/>
          <w:szCs w:val="24"/>
        </w:rPr>
        <w:t xml:space="preserve"> intersection, not mid-block). </w:t>
      </w:r>
    </w:p>
    <w:p w14:paraId="56E0FD02" w14:textId="77777777" w:rsidR="00C93241" w:rsidRDefault="00C93241" w:rsidP="00DD4CC4">
      <w:pPr>
        <w:ind w:left="-284" w:right="-238"/>
        <w:jc w:val="both"/>
        <w:rPr>
          <w:rFonts w:ascii="Arial" w:hAnsi="Arial" w:cs="Arial"/>
          <w:bCs/>
          <w:kern w:val="28"/>
          <w:szCs w:val="24"/>
        </w:rPr>
      </w:pPr>
    </w:p>
    <w:p w14:paraId="1D3BC332" w14:textId="77777777" w:rsidR="005D1304" w:rsidRPr="007B7D61" w:rsidRDefault="005D1304" w:rsidP="005D1304">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413412F0" w14:textId="77777777" w:rsidR="00DD4CC4" w:rsidRDefault="00DD4CC4" w:rsidP="00DD4CC4">
      <w:pPr>
        <w:ind w:left="-284" w:right="-238"/>
        <w:jc w:val="both"/>
        <w:rPr>
          <w:rFonts w:ascii="Arial" w:hAnsi="Arial" w:cs="Arial"/>
          <w:bCs/>
          <w:kern w:val="28"/>
          <w:szCs w:val="24"/>
        </w:rPr>
      </w:pPr>
      <w:r>
        <w:rPr>
          <w:rFonts w:ascii="Arial" w:hAnsi="Arial" w:cs="Arial"/>
          <w:bCs/>
          <w:kern w:val="28"/>
          <w:szCs w:val="24"/>
        </w:rPr>
        <w:t>Please provide pricing without profiling?</w:t>
      </w:r>
    </w:p>
    <w:p w14:paraId="05C7648C" w14:textId="77777777" w:rsidR="00DD4CC4" w:rsidRDefault="00DD4CC4" w:rsidP="00DD4CC4">
      <w:pPr>
        <w:ind w:left="-284" w:right="-238"/>
        <w:jc w:val="both"/>
        <w:rPr>
          <w:rFonts w:ascii="Arial" w:hAnsi="Arial" w:cs="Arial"/>
          <w:bCs/>
          <w:kern w:val="28"/>
          <w:szCs w:val="24"/>
        </w:rPr>
      </w:pPr>
    </w:p>
    <w:p w14:paraId="6799B0F9" w14:textId="77777777" w:rsidR="00C93241" w:rsidRPr="007B7D61" w:rsidRDefault="00C93241" w:rsidP="00C93241">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0E273054" w14:textId="1D5EE256" w:rsidR="00C93241" w:rsidRDefault="003C29A7" w:rsidP="00C93241">
      <w:pPr>
        <w:ind w:left="-284" w:right="-238"/>
        <w:jc w:val="both"/>
        <w:rPr>
          <w:rFonts w:ascii="Arial" w:hAnsi="Arial" w:cs="Arial"/>
          <w:kern w:val="28"/>
        </w:rPr>
      </w:pPr>
      <w:r w:rsidRPr="5BA3CD47">
        <w:rPr>
          <w:rFonts w:ascii="Arial" w:hAnsi="Arial" w:cs="Arial"/>
          <w:kern w:val="28"/>
        </w:rPr>
        <w:t xml:space="preserve">Option 6 without profiling would have </w:t>
      </w:r>
      <w:r w:rsidR="009D12D2" w:rsidRPr="5BA3CD47">
        <w:rPr>
          <w:rFonts w:ascii="Arial" w:hAnsi="Arial" w:cs="Arial"/>
          <w:kern w:val="28"/>
        </w:rPr>
        <w:t>an</w:t>
      </w:r>
      <w:r w:rsidRPr="5BA3CD47">
        <w:rPr>
          <w:rFonts w:ascii="Arial" w:hAnsi="Arial" w:cs="Arial"/>
          <w:kern w:val="28"/>
        </w:rPr>
        <w:t xml:space="preserve"> opinion of probabl</w:t>
      </w:r>
      <w:r w:rsidR="71ACFD44" w:rsidRPr="5BA3CD47">
        <w:rPr>
          <w:rFonts w:ascii="Arial" w:hAnsi="Arial" w:cs="Arial"/>
          <w:kern w:val="28"/>
        </w:rPr>
        <w:t>e</w:t>
      </w:r>
      <w:r w:rsidRPr="5BA3CD47">
        <w:rPr>
          <w:rFonts w:ascii="Arial" w:hAnsi="Arial" w:cs="Arial"/>
          <w:kern w:val="28"/>
        </w:rPr>
        <w:t xml:space="preserve"> cost between </w:t>
      </w:r>
      <w:r w:rsidR="003B3D9A" w:rsidRPr="5BA3CD47">
        <w:rPr>
          <w:rFonts w:ascii="Arial" w:hAnsi="Arial" w:cs="Arial"/>
          <w:kern w:val="28"/>
        </w:rPr>
        <w:t>$</w:t>
      </w:r>
      <w:r w:rsidR="00892B98" w:rsidRPr="5BA3CD47">
        <w:rPr>
          <w:rFonts w:ascii="Arial" w:hAnsi="Arial" w:cs="Arial"/>
          <w:kern w:val="28"/>
        </w:rPr>
        <w:t xml:space="preserve">209,000 </w:t>
      </w:r>
      <w:r w:rsidR="003B3D9A" w:rsidRPr="5BA3CD47">
        <w:rPr>
          <w:rFonts w:ascii="Arial" w:hAnsi="Arial" w:cs="Arial"/>
          <w:kern w:val="28"/>
        </w:rPr>
        <w:t>–</w:t>
      </w:r>
      <w:r w:rsidR="00892B98" w:rsidRPr="5BA3CD47">
        <w:rPr>
          <w:rFonts w:ascii="Arial" w:hAnsi="Arial" w:cs="Arial"/>
          <w:kern w:val="28"/>
        </w:rPr>
        <w:t xml:space="preserve"> </w:t>
      </w:r>
      <w:r w:rsidR="003B3D9A" w:rsidRPr="5BA3CD47">
        <w:rPr>
          <w:rFonts w:ascii="Arial" w:hAnsi="Arial" w:cs="Arial"/>
          <w:kern w:val="28"/>
        </w:rPr>
        <w:t>$374,000.</w:t>
      </w:r>
    </w:p>
    <w:p w14:paraId="7D5F2104" w14:textId="77777777" w:rsidR="003B3D9A" w:rsidRDefault="003B3D9A" w:rsidP="00C93241">
      <w:pPr>
        <w:ind w:left="-284" w:right="-238"/>
        <w:jc w:val="both"/>
        <w:rPr>
          <w:rFonts w:ascii="Arial" w:hAnsi="Arial" w:cs="Arial"/>
          <w:bCs/>
          <w:kern w:val="28"/>
          <w:szCs w:val="24"/>
        </w:rPr>
      </w:pPr>
    </w:p>
    <w:p w14:paraId="3ACC9FF5" w14:textId="610E013D" w:rsidR="003B3D9A" w:rsidRDefault="003B3D9A" w:rsidP="00C93241">
      <w:pPr>
        <w:ind w:left="-284" w:right="-238"/>
        <w:jc w:val="both"/>
        <w:rPr>
          <w:rFonts w:ascii="Arial" w:hAnsi="Arial" w:cs="Arial"/>
          <w:bCs/>
          <w:kern w:val="28"/>
          <w:szCs w:val="24"/>
        </w:rPr>
      </w:pPr>
      <w:r>
        <w:rPr>
          <w:rFonts w:ascii="Arial" w:hAnsi="Arial" w:cs="Arial"/>
          <w:bCs/>
          <w:kern w:val="28"/>
          <w:szCs w:val="24"/>
        </w:rPr>
        <w:t xml:space="preserve">Should the Council resolve to widen Jenkins Avenue and Elizabeth Street to a 5.5m carriageway </w:t>
      </w:r>
      <w:r w:rsidR="00DA54DB">
        <w:rPr>
          <w:rFonts w:ascii="Arial" w:hAnsi="Arial" w:cs="Arial"/>
          <w:bCs/>
          <w:kern w:val="28"/>
          <w:szCs w:val="24"/>
        </w:rPr>
        <w:t xml:space="preserve">it would be inappropriate to leave two different coloured road pavements in their current configuration. The current configuration would still give the impression of </w:t>
      </w:r>
      <w:r w:rsidR="00D33F98">
        <w:rPr>
          <w:rFonts w:ascii="Arial" w:hAnsi="Arial" w:cs="Arial"/>
          <w:bCs/>
          <w:kern w:val="28"/>
          <w:szCs w:val="24"/>
        </w:rPr>
        <w:t xml:space="preserve">separated lanes and would likely lead to confusion amongst drivers along Jenkins Avenue and Elizabeth Street. </w:t>
      </w:r>
    </w:p>
    <w:p w14:paraId="7D184ACD" w14:textId="77777777" w:rsidR="005D1304" w:rsidRDefault="005D1304" w:rsidP="00DD4CC4">
      <w:pPr>
        <w:ind w:left="-284" w:right="-238"/>
        <w:jc w:val="both"/>
        <w:rPr>
          <w:rFonts w:ascii="Arial" w:hAnsi="Arial" w:cs="Arial"/>
          <w:bCs/>
          <w:kern w:val="28"/>
          <w:szCs w:val="24"/>
        </w:rPr>
      </w:pPr>
    </w:p>
    <w:p w14:paraId="08EAB8F2" w14:textId="77777777" w:rsidR="005D1304" w:rsidRPr="007B7D61" w:rsidRDefault="005D1304" w:rsidP="005D1304">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4D68FCCA" w14:textId="77777777" w:rsidR="00DD4CC4" w:rsidRDefault="00DD4CC4" w:rsidP="00DD4CC4">
      <w:pPr>
        <w:ind w:left="-284" w:right="-238"/>
        <w:jc w:val="both"/>
        <w:rPr>
          <w:rFonts w:ascii="Arial" w:hAnsi="Arial" w:cs="Arial"/>
          <w:bCs/>
          <w:kern w:val="28"/>
          <w:szCs w:val="24"/>
        </w:rPr>
      </w:pPr>
      <w:r>
        <w:rPr>
          <w:rFonts w:ascii="Arial" w:hAnsi="Arial" w:cs="Arial"/>
          <w:bCs/>
          <w:kern w:val="28"/>
          <w:szCs w:val="24"/>
        </w:rPr>
        <w:t>Can the City consult with the Principal of Nedlands Primary School?</w:t>
      </w:r>
    </w:p>
    <w:p w14:paraId="44FE8A25" w14:textId="77777777" w:rsidR="00C93241" w:rsidRDefault="00C93241" w:rsidP="00C93241">
      <w:pPr>
        <w:ind w:left="-284" w:right="-238"/>
        <w:jc w:val="both"/>
        <w:rPr>
          <w:rFonts w:ascii="Arial" w:hAnsi="Arial" w:cs="Arial"/>
          <w:b/>
          <w:color w:val="244061" w:themeColor="accent1" w:themeShade="80"/>
          <w:kern w:val="28"/>
          <w:szCs w:val="24"/>
        </w:rPr>
      </w:pPr>
    </w:p>
    <w:p w14:paraId="21A41B1E" w14:textId="3F052F90" w:rsidR="00C93241" w:rsidRPr="007B7D61" w:rsidRDefault="00C93241" w:rsidP="00C93241">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2FB11E86" w14:textId="23C26756" w:rsidR="00C93241" w:rsidRDefault="00A85755" w:rsidP="00C93241">
      <w:pPr>
        <w:ind w:left="-284" w:right="-238"/>
        <w:jc w:val="both"/>
        <w:rPr>
          <w:rFonts w:ascii="Arial" w:hAnsi="Arial" w:cs="Arial"/>
          <w:bCs/>
          <w:kern w:val="28"/>
          <w:szCs w:val="24"/>
        </w:rPr>
      </w:pPr>
      <w:r>
        <w:rPr>
          <w:rFonts w:ascii="Arial" w:hAnsi="Arial" w:cs="Arial"/>
          <w:bCs/>
          <w:kern w:val="28"/>
          <w:szCs w:val="24"/>
        </w:rPr>
        <w:t xml:space="preserve">Should Council resolve to make any changes to the Safe Active Street it would result in changes to both the “line and level” </w:t>
      </w:r>
      <w:r w:rsidR="00653652">
        <w:rPr>
          <w:rFonts w:ascii="Arial" w:hAnsi="Arial" w:cs="Arial"/>
          <w:bCs/>
          <w:kern w:val="28"/>
          <w:szCs w:val="24"/>
        </w:rPr>
        <w:t>of Jenkins Avenue and Elizabeth Street</w:t>
      </w:r>
      <w:r w:rsidR="00E3359D">
        <w:rPr>
          <w:rFonts w:ascii="Arial" w:hAnsi="Arial" w:cs="Arial"/>
          <w:bCs/>
          <w:kern w:val="28"/>
          <w:szCs w:val="24"/>
        </w:rPr>
        <w:t xml:space="preserve"> which requires the Local Government to consult with </w:t>
      </w:r>
      <w:r w:rsidR="00F93684">
        <w:rPr>
          <w:rFonts w:ascii="Arial" w:hAnsi="Arial" w:cs="Arial"/>
          <w:bCs/>
          <w:kern w:val="28"/>
          <w:szCs w:val="24"/>
        </w:rPr>
        <w:t xml:space="preserve">residents and ratepayers impacted by the changes. As such the Principal of Nedlands Primary School could be included in that consultation. </w:t>
      </w:r>
    </w:p>
    <w:p w14:paraId="4FB6B87C" w14:textId="77777777" w:rsidR="00DD4CC4" w:rsidRDefault="00DD4CC4" w:rsidP="00DD4CC4">
      <w:pPr>
        <w:ind w:left="-284" w:right="-238"/>
        <w:jc w:val="both"/>
        <w:rPr>
          <w:rFonts w:ascii="Arial" w:hAnsi="Arial" w:cs="Arial"/>
          <w:bCs/>
          <w:kern w:val="28"/>
          <w:szCs w:val="24"/>
        </w:rPr>
      </w:pPr>
    </w:p>
    <w:p w14:paraId="0F620BE6" w14:textId="77777777" w:rsidR="005D1304" w:rsidRPr="007B7D61" w:rsidRDefault="005D1304" w:rsidP="005D1304">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2FD0447D" w14:textId="77777777" w:rsidR="00DD4CC4" w:rsidRDefault="00DD4CC4" w:rsidP="00DD4CC4">
      <w:pPr>
        <w:ind w:left="-284" w:right="-238"/>
        <w:jc w:val="both"/>
        <w:rPr>
          <w:rFonts w:ascii="Arial" w:hAnsi="Arial" w:cs="Arial"/>
          <w:bCs/>
          <w:kern w:val="28"/>
          <w:szCs w:val="24"/>
        </w:rPr>
      </w:pPr>
      <w:r>
        <w:rPr>
          <w:rFonts w:ascii="Arial" w:hAnsi="Arial" w:cs="Arial"/>
          <w:bCs/>
          <w:kern w:val="28"/>
          <w:szCs w:val="24"/>
        </w:rPr>
        <w:t>Can traffic counts for surrounding streets be provided for before the Safe Active Street and after?</w:t>
      </w:r>
    </w:p>
    <w:p w14:paraId="63E04846" w14:textId="77777777" w:rsidR="00DD4CC4" w:rsidRDefault="00DD4CC4" w:rsidP="00DD4CC4">
      <w:pPr>
        <w:ind w:left="-284" w:right="-238"/>
        <w:jc w:val="both"/>
        <w:rPr>
          <w:rFonts w:ascii="Arial" w:hAnsi="Arial" w:cs="Arial"/>
          <w:bCs/>
          <w:kern w:val="28"/>
          <w:szCs w:val="24"/>
        </w:rPr>
      </w:pPr>
    </w:p>
    <w:p w14:paraId="56F6D1C5" w14:textId="77777777" w:rsidR="00C93241" w:rsidRPr="007B7D61" w:rsidRDefault="00C93241" w:rsidP="00C93241">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55DA44B0" w14:textId="751635A9" w:rsidR="00C93241" w:rsidRDefault="00F00B15" w:rsidP="00C93241">
      <w:pPr>
        <w:ind w:left="-284" w:right="-238"/>
        <w:jc w:val="both"/>
        <w:rPr>
          <w:rFonts w:ascii="Arial" w:hAnsi="Arial" w:cs="Arial"/>
          <w:bCs/>
          <w:kern w:val="28"/>
          <w:szCs w:val="24"/>
        </w:rPr>
      </w:pPr>
      <w:r>
        <w:rPr>
          <w:rFonts w:ascii="Arial" w:hAnsi="Arial" w:cs="Arial"/>
          <w:bCs/>
          <w:kern w:val="28"/>
          <w:szCs w:val="24"/>
        </w:rPr>
        <w:t xml:space="preserve">The City has historic traffic counts at the following streets </w:t>
      </w:r>
      <w:r w:rsidR="0001789B">
        <w:rPr>
          <w:rFonts w:ascii="Arial" w:hAnsi="Arial" w:cs="Arial"/>
          <w:bCs/>
          <w:kern w:val="28"/>
          <w:szCs w:val="24"/>
        </w:rPr>
        <w:t>surrounding the Safe Active Street:</w:t>
      </w:r>
    </w:p>
    <w:p w14:paraId="05EA0F3B" w14:textId="77777777" w:rsidR="0001789B" w:rsidRDefault="0001789B" w:rsidP="00C93241">
      <w:pPr>
        <w:ind w:left="-284" w:right="-238"/>
        <w:jc w:val="both"/>
        <w:rPr>
          <w:rFonts w:ascii="Arial" w:hAnsi="Arial" w:cs="Arial"/>
          <w:bCs/>
          <w:kern w:val="28"/>
          <w:szCs w:val="24"/>
        </w:rPr>
      </w:pPr>
    </w:p>
    <w:tbl>
      <w:tblPr>
        <w:tblStyle w:val="TableGrid"/>
        <w:tblW w:w="0" w:type="auto"/>
        <w:tblInd w:w="-284" w:type="dxa"/>
        <w:tblLook w:val="04A0" w:firstRow="1" w:lastRow="0" w:firstColumn="1" w:lastColumn="0" w:noHBand="0" w:noVBand="1"/>
      </w:tblPr>
      <w:tblGrid>
        <w:gridCol w:w="2433"/>
        <w:gridCol w:w="2371"/>
        <w:gridCol w:w="2438"/>
        <w:gridCol w:w="2150"/>
      </w:tblGrid>
      <w:tr w:rsidR="009E21BB" w14:paraId="61B712D9" w14:textId="1A89AA61" w:rsidTr="009E21BB">
        <w:tc>
          <w:tcPr>
            <w:tcW w:w="2433" w:type="dxa"/>
          </w:tcPr>
          <w:p w14:paraId="7F593BE9" w14:textId="38476905" w:rsidR="009E21BB" w:rsidRDefault="009E21BB" w:rsidP="00C93241">
            <w:pPr>
              <w:ind w:right="-238"/>
              <w:jc w:val="both"/>
              <w:rPr>
                <w:rFonts w:ascii="Arial" w:hAnsi="Arial" w:cs="Arial"/>
                <w:bCs/>
                <w:kern w:val="28"/>
                <w:szCs w:val="24"/>
              </w:rPr>
            </w:pPr>
            <w:r>
              <w:rPr>
                <w:rFonts w:ascii="Arial" w:hAnsi="Arial" w:cs="Arial"/>
                <w:bCs/>
                <w:kern w:val="28"/>
                <w:szCs w:val="24"/>
              </w:rPr>
              <w:t>Location</w:t>
            </w:r>
          </w:p>
        </w:tc>
        <w:tc>
          <w:tcPr>
            <w:tcW w:w="2371" w:type="dxa"/>
          </w:tcPr>
          <w:p w14:paraId="1D5C4EFC" w14:textId="48702E1A" w:rsidR="009E21BB" w:rsidRDefault="009E21BB" w:rsidP="00C93241">
            <w:pPr>
              <w:ind w:right="-238"/>
              <w:jc w:val="both"/>
              <w:rPr>
                <w:rFonts w:ascii="Arial" w:hAnsi="Arial" w:cs="Arial"/>
                <w:bCs/>
                <w:kern w:val="28"/>
                <w:szCs w:val="24"/>
              </w:rPr>
            </w:pPr>
            <w:r>
              <w:rPr>
                <w:rFonts w:ascii="Arial" w:hAnsi="Arial" w:cs="Arial"/>
                <w:bCs/>
                <w:kern w:val="28"/>
                <w:szCs w:val="24"/>
              </w:rPr>
              <w:t>Before</w:t>
            </w:r>
          </w:p>
        </w:tc>
        <w:tc>
          <w:tcPr>
            <w:tcW w:w="2438" w:type="dxa"/>
          </w:tcPr>
          <w:p w14:paraId="794EDE67" w14:textId="5608671E" w:rsidR="009E21BB" w:rsidRDefault="009E21BB" w:rsidP="00C93241">
            <w:pPr>
              <w:ind w:right="-238"/>
              <w:jc w:val="both"/>
              <w:rPr>
                <w:rFonts w:ascii="Arial" w:hAnsi="Arial" w:cs="Arial"/>
                <w:bCs/>
                <w:kern w:val="28"/>
                <w:szCs w:val="24"/>
              </w:rPr>
            </w:pPr>
            <w:r>
              <w:rPr>
                <w:rFonts w:ascii="Arial" w:hAnsi="Arial" w:cs="Arial"/>
                <w:bCs/>
                <w:kern w:val="28"/>
                <w:szCs w:val="24"/>
              </w:rPr>
              <w:t>After</w:t>
            </w:r>
          </w:p>
        </w:tc>
        <w:tc>
          <w:tcPr>
            <w:tcW w:w="2150" w:type="dxa"/>
          </w:tcPr>
          <w:p w14:paraId="2E5A1B0A" w14:textId="56FB506F" w:rsidR="009E21BB" w:rsidRDefault="009E21BB" w:rsidP="00C93241">
            <w:pPr>
              <w:ind w:right="-238"/>
              <w:jc w:val="both"/>
              <w:rPr>
                <w:rFonts w:ascii="Arial" w:hAnsi="Arial" w:cs="Arial"/>
                <w:bCs/>
                <w:kern w:val="28"/>
                <w:szCs w:val="24"/>
              </w:rPr>
            </w:pPr>
            <w:r>
              <w:rPr>
                <w:rFonts w:ascii="Arial" w:hAnsi="Arial" w:cs="Arial"/>
                <w:bCs/>
                <w:kern w:val="28"/>
                <w:szCs w:val="24"/>
              </w:rPr>
              <w:t>Difference</w:t>
            </w:r>
          </w:p>
        </w:tc>
      </w:tr>
      <w:tr w:rsidR="009E21BB" w14:paraId="0D396E43" w14:textId="707199D1" w:rsidTr="009E21BB">
        <w:tc>
          <w:tcPr>
            <w:tcW w:w="2433" w:type="dxa"/>
          </w:tcPr>
          <w:p w14:paraId="475AEB5E" w14:textId="2882197D" w:rsidR="009E21BB" w:rsidRDefault="009E21BB" w:rsidP="0001789B">
            <w:pPr>
              <w:ind w:right="-238"/>
              <w:rPr>
                <w:rFonts w:ascii="Arial" w:hAnsi="Arial" w:cs="Arial"/>
                <w:bCs/>
                <w:kern w:val="28"/>
                <w:szCs w:val="24"/>
              </w:rPr>
            </w:pPr>
            <w:r>
              <w:rPr>
                <w:rFonts w:ascii="Arial" w:hAnsi="Arial" w:cs="Arial"/>
                <w:bCs/>
                <w:kern w:val="28"/>
                <w:szCs w:val="24"/>
              </w:rPr>
              <w:t>Taylor Road Sth Jenkins Avenue</w:t>
            </w:r>
          </w:p>
        </w:tc>
        <w:tc>
          <w:tcPr>
            <w:tcW w:w="2371" w:type="dxa"/>
          </w:tcPr>
          <w:p w14:paraId="06045B81" w14:textId="5D45E622" w:rsidR="009E21BB" w:rsidRDefault="009E21BB" w:rsidP="00C93241">
            <w:pPr>
              <w:ind w:right="-238"/>
              <w:jc w:val="both"/>
              <w:rPr>
                <w:rFonts w:ascii="Arial" w:hAnsi="Arial" w:cs="Arial"/>
                <w:bCs/>
                <w:kern w:val="28"/>
                <w:szCs w:val="24"/>
              </w:rPr>
            </w:pPr>
            <w:r>
              <w:rPr>
                <w:rFonts w:ascii="Arial" w:hAnsi="Arial" w:cs="Arial"/>
                <w:bCs/>
                <w:kern w:val="28"/>
                <w:szCs w:val="24"/>
              </w:rPr>
              <w:t>1223vpd</w:t>
            </w:r>
          </w:p>
        </w:tc>
        <w:tc>
          <w:tcPr>
            <w:tcW w:w="2438" w:type="dxa"/>
          </w:tcPr>
          <w:p w14:paraId="70371BFB" w14:textId="17B5647B" w:rsidR="009E21BB" w:rsidRDefault="009E21BB" w:rsidP="00C93241">
            <w:pPr>
              <w:ind w:right="-238"/>
              <w:jc w:val="both"/>
              <w:rPr>
                <w:rFonts w:ascii="Arial" w:hAnsi="Arial" w:cs="Arial"/>
                <w:bCs/>
                <w:kern w:val="28"/>
                <w:szCs w:val="24"/>
              </w:rPr>
            </w:pPr>
            <w:r>
              <w:rPr>
                <w:rFonts w:ascii="Arial" w:hAnsi="Arial" w:cs="Arial"/>
                <w:bCs/>
                <w:kern w:val="28"/>
                <w:szCs w:val="24"/>
              </w:rPr>
              <w:t>1465vpd</w:t>
            </w:r>
          </w:p>
        </w:tc>
        <w:tc>
          <w:tcPr>
            <w:tcW w:w="2150" w:type="dxa"/>
          </w:tcPr>
          <w:p w14:paraId="5126E494" w14:textId="72D4802B" w:rsidR="009E21BB" w:rsidRDefault="009E21BB" w:rsidP="00C93241">
            <w:pPr>
              <w:ind w:right="-238"/>
              <w:jc w:val="both"/>
              <w:rPr>
                <w:rFonts w:ascii="Arial" w:hAnsi="Arial" w:cs="Arial"/>
                <w:bCs/>
                <w:kern w:val="28"/>
                <w:szCs w:val="24"/>
              </w:rPr>
            </w:pPr>
            <w:r>
              <w:rPr>
                <w:rFonts w:ascii="Arial" w:hAnsi="Arial" w:cs="Arial"/>
                <w:bCs/>
                <w:kern w:val="28"/>
                <w:szCs w:val="24"/>
              </w:rPr>
              <w:t>+</w:t>
            </w:r>
            <w:r w:rsidR="009A174E">
              <w:rPr>
                <w:rFonts w:ascii="Arial" w:hAnsi="Arial" w:cs="Arial"/>
                <w:bCs/>
                <w:kern w:val="28"/>
                <w:szCs w:val="24"/>
              </w:rPr>
              <w:t>242vpd</w:t>
            </w:r>
          </w:p>
        </w:tc>
      </w:tr>
      <w:tr w:rsidR="009E21BB" w14:paraId="326C687D" w14:textId="5AD84A3D" w:rsidTr="009E21BB">
        <w:tc>
          <w:tcPr>
            <w:tcW w:w="2433" w:type="dxa"/>
          </w:tcPr>
          <w:p w14:paraId="6F47C067" w14:textId="261B5F46" w:rsidR="009E21BB" w:rsidRDefault="00951109" w:rsidP="00951109">
            <w:pPr>
              <w:ind w:right="-238"/>
              <w:rPr>
                <w:rFonts w:ascii="Arial" w:hAnsi="Arial" w:cs="Arial"/>
                <w:bCs/>
                <w:kern w:val="28"/>
                <w:szCs w:val="24"/>
              </w:rPr>
            </w:pPr>
            <w:r>
              <w:rPr>
                <w:rFonts w:ascii="Arial" w:hAnsi="Arial" w:cs="Arial"/>
                <w:bCs/>
                <w:kern w:val="28"/>
                <w:szCs w:val="24"/>
              </w:rPr>
              <w:t>Taylor Road Nth Jenkins Avenue</w:t>
            </w:r>
          </w:p>
        </w:tc>
        <w:tc>
          <w:tcPr>
            <w:tcW w:w="2371" w:type="dxa"/>
          </w:tcPr>
          <w:p w14:paraId="2EAD14DF" w14:textId="65CDFB37" w:rsidR="009E21BB" w:rsidRDefault="00951109" w:rsidP="00C93241">
            <w:pPr>
              <w:ind w:right="-238"/>
              <w:jc w:val="both"/>
              <w:rPr>
                <w:rFonts w:ascii="Arial" w:hAnsi="Arial" w:cs="Arial"/>
                <w:bCs/>
                <w:kern w:val="28"/>
                <w:szCs w:val="24"/>
              </w:rPr>
            </w:pPr>
            <w:r>
              <w:rPr>
                <w:rFonts w:ascii="Arial" w:hAnsi="Arial" w:cs="Arial"/>
                <w:bCs/>
                <w:kern w:val="28"/>
                <w:szCs w:val="24"/>
              </w:rPr>
              <w:t>1394vpd</w:t>
            </w:r>
          </w:p>
        </w:tc>
        <w:tc>
          <w:tcPr>
            <w:tcW w:w="2438" w:type="dxa"/>
          </w:tcPr>
          <w:p w14:paraId="410686C1" w14:textId="48B8655D" w:rsidR="009E21BB" w:rsidRDefault="006E4362" w:rsidP="00C93241">
            <w:pPr>
              <w:ind w:right="-238"/>
              <w:jc w:val="both"/>
              <w:rPr>
                <w:rFonts w:ascii="Arial" w:hAnsi="Arial" w:cs="Arial"/>
                <w:bCs/>
                <w:kern w:val="28"/>
                <w:szCs w:val="24"/>
              </w:rPr>
            </w:pPr>
            <w:r>
              <w:rPr>
                <w:rFonts w:ascii="Arial" w:hAnsi="Arial" w:cs="Arial"/>
                <w:bCs/>
                <w:kern w:val="28"/>
                <w:szCs w:val="24"/>
              </w:rPr>
              <w:t>2022vpd</w:t>
            </w:r>
          </w:p>
        </w:tc>
        <w:tc>
          <w:tcPr>
            <w:tcW w:w="2150" w:type="dxa"/>
          </w:tcPr>
          <w:p w14:paraId="36A4FD4C" w14:textId="2C86A419" w:rsidR="009E21BB" w:rsidRDefault="006E4362" w:rsidP="00C93241">
            <w:pPr>
              <w:ind w:right="-238"/>
              <w:jc w:val="both"/>
              <w:rPr>
                <w:rFonts w:ascii="Arial" w:hAnsi="Arial" w:cs="Arial"/>
                <w:bCs/>
                <w:kern w:val="28"/>
                <w:szCs w:val="24"/>
              </w:rPr>
            </w:pPr>
            <w:r>
              <w:rPr>
                <w:rFonts w:ascii="Arial" w:hAnsi="Arial" w:cs="Arial"/>
                <w:bCs/>
                <w:kern w:val="28"/>
                <w:szCs w:val="24"/>
              </w:rPr>
              <w:t>+628vpd</w:t>
            </w:r>
          </w:p>
        </w:tc>
      </w:tr>
      <w:tr w:rsidR="009E21BB" w14:paraId="4FE56D72" w14:textId="5FF41AE1" w:rsidTr="009E21BB">
        <w:tc>
          <w:tcPr>
            <w:tcW w:w="2433" w:type="dxa"/>
          </w:tcPr>
          <w:p w14:paraId="03F15D1A" w14:textId="3FB605C4" w:rsidR="009E21BB" w:rsidRDefault="00A00834" w:rsidP="002A13C7">
            <w:pPr>
              <w:ind w:right="-238"/>
              <w:rPr>
                <w:rFonts w:ascii="Arial" w:hAnsi="Arial" w:cs="Arial"/>
                <w:bCs/>
                <w:kern w:val="28"/>
                <w:szCs w:val="24"/>
              </w:rPr>
            </w:pPr>
            <w:r>
              <w:rPr>
                <w:rFonts w:ascii="Arial" w:hAnsi="Arial" w:cs="Arial"/>
                <w:bCs/>
                <w:kern w:val="28"/>
                <w:szCs w:val="24"/>
              </w:rPr>
              <w:t xml:space="preserve">Edward Street </w:t>
            </w:r>
            <w:r w:rsidR="002A13C7">
              <w:rPr>
                <w:rFonts w:ascii="Arial" w:hAnsi="Arial" w:cs="Arial"/>
                <w:bCs/>
                <w:kern w:val="28"/>
                <w:szCs w:val="24"/>
              </w:rPr>
              <w:t xml:space="preserve">between Florence </w:t>
            </w:r>
            <w:r w:rsidR="00327273">
              <w:rPr>
                <w:rFonts w:ascii="Arial" w:hAnsi="Arial" w:cs="Arial"/>
                <w:bCs/>
                <w:kern w:val="28"/>
                <w:szCs w:val="24"/>
              </w:rPr>
              <w:t>&amp; Stanley</w:t>
            </w:r>
            <w:r w:rsidR="002A13C7">
              <w:rPr>
                <w:rFonts w:ascii="Arial" w:hAnsi="Arial" w:cs="Arial"/>
                <w:bCs/>
                <w:kern w:val="28"/>
                <w:szCs w:val="24"/>
              </w:rPr>
              <w:t xml:space="preserve"> Street</w:t>
            </w:r>
          </w:p>
        </w:tc>
        <w:tc>
          <w:tcPr>
            <w:tcW w:w="2371" w:type="dxa"/>
          </w:tcPr>
          <w:p w14:paraId="5D8D722E" w14:textId="4DA794D0" w:rsidR="009E21BB" w:rsidRDefault="002A13C7" w:rsidP="00C93241">
            <w:pPr>
              <w:ind w:right="-238"/>
              <w:jc w:val="both"/>
              <w:rPr>
                <w:rFonts w:ascii="Arial" w:hAnsi="Arial" w:cs="Arial"/>
                <w:bCs/>
                <w:kern w:val="28"/>
                <w:szCs w:val="24"/>
              </w:rPr>
            </w:pPr>
            <w:r>
              <w:rPr>
                <w:rFonts w:ascii="Arial" w:hAnsi="Arial" w:cs="Arial"/>
                <w:bCs/>
                <w:kern w:val="28"/>
                <w:szCs w:val="24"/>
              </w:rPr>
              <w:t>1361vpd</w:t>
            </w:r>
          </w:p>
        </w:tc>
        <w:tc>
          <w:tcPr>
            <w:tcW w:w="2438" w:type="dxa"/>
          </w:tcPr>
          <w:p w14:paraId="16623058" w14:textId="21E0E645" w:rsidR="009E21BB" w:rsidRDefault="00FC1C9C" w:rsidP="00C93241">
            <w:pPr>
              <w:ind w:right="-238"/>
              <w:jc w:val="both"/>
              <w:rPr>
                <w:rFonts w:ascii="Arial" w:hAnsi="Arial" w:cs="Arial"/>
                <w:bCs/>
                <w:kern w:val="28"/>
                <w:szCs w:val="24"/>
              </w:rPr>
            </w:pPr>
            <w:r>
              <w:rPr>
                <w:rFonts w:ascii="Arial" w:hAnsi="Arial" w:cs="Arial"/>
                <w:bCs/>
                <w:kern w:val="28"/>
                <w:szCs w:val="24"/>
              </w:rPr>
              <w:t>1088vpd</w:t>
            </w:r>
          </w:p>
        </w:tc>
        <w:tc>
          <w:tcPr>
            <w:tcW w:w="2150" w:type="dxa"/>
          </w:tcPr>
          <w:p w14:paraId="32B81FFA" w14:textId="7E39AF18" w:rsidR="009E21BB" w:rsidRDefault="00FC1C9C" w:rsidP="00C93241">
            <w:pPr>
              <w:ind w:right="-238"/>
              <w:jc w:val="both"/>
              <w:rPr>
                <w:rFonts w:ascii="Arial" w:hAnsi="Arial" w:cs="Arial"/>
                <w:bCs/>
                <w:kern w:val="28"/>
                <w:szCs w:val="24"/>
              </w:rPr>
            </w:pPr>
            <w:r>
              <w:rPr>
                <w:rFonts w:ascii="Arial" w:hAnsi="Arial" w:cs="Arial"/>
                <w:bCs/>
                <w:kern w:val="28"/>
                <w:szCs w:val="24"/>
              </w:rPr>
              <w:t>-273vpd</w:t>
            </w:r>
          </w:p>
        </w:tc>
      </w:tr>
      <w:tr w:rsidR="00C76F82" w14:paraId="6A813ABD" w14:textId="77777777" w:rsidTr="009E21BB">
        <w:tc>
          <w:tcPr>
            <w:tcW w:w="2433" w:type="dxa"/>
          </w:tcPr>
          <w:p w14:paraId="4D5383BF" w14:textId="40CC2079" w:rsidR="00C76F82" w:rsidRDefault="00C76F82" w:rsidP="00C76F82">
            <w:pPr>
              <w:ind w:right="-238"/>
              <w:rPr>
                <w:rFonts w:ascii="Arial" w:hAnsi="Arial" w:cs="Arial"/>
                <w:bCs/>
                <w:kern w:val="28"/>
                <w:szCs w:val="24"/>
              </w:rPr>
            </w:pPr>
            <w:r>
              <w:rPr>
                <w:rFonts w:ascii="Arial" w:hAnsi="Arial" w:cs="Arial"/>
                <w:bCs/>
                <w:kern w:val="28"/>
                <w:szCs w:val="24"/>
              </w:rPr>
              <w:t>Bruce Street between Stirling Hwy &amp; Cooper Street</w:t>
            </w:r>
          </w:p>
        </w:tc>
        <w:tc>
          <w:tcPr>
            <w:tcW w:w="2371" w:type="dxa"/>
          </w:tcPr>
          <w:p w14:paraId="17F21B51" w14:textId="5FD2051F" w:rsidR="00C76F82" w:rsidRDefault="006E3347" w:rsidP="00C93241">
            <w:pPr>
              <w:ind w:right="-238"/>
              <w:jc w:val="both"/>
              <w:rPr>
                <w:rFonts w:ascii="Arial" w:hAnsi="Arial" w:cs="Arial"/>
                <w:bCs/>
                <w:kern w:val="28"/>
                <w:szCs w:val="24"/>
              </w:rPr>
            </w:pPr>
            <w:r>
              <w:rPr>
                <w:rFonts w:ascii="Arial" w:hAnsi="Arial" w:cs="Arial"/>
                <w:bCs/>
                <w:kern w:val="28"/>
                <w:szCs w:val="24"/>
              </w:rPr>
              <w:t>3256vpd</w:t>
            </w:r>
          </w:p>
        </w:tc>
        <w:tc>
          <w:tcPr>
            <w:tcW w:w="2438" w:type="dxa"/>
          </w:tcPr>
          <w:p w14:paraId="3E0EBF9A" w14:textId="1728D1CD" w:rsidR="00C76F82" w:rsidRDefault="006E3347" w:rsidP="00C93241">
            <w:pPr>
              <w:ind w:right="-238"/>
              <w:jc w:val="both"/>
              <w:rPr>
                <w:rFonts w:ascii="Arial" w:hAnsi="Arial" w:cs="Arial"/>
                <w:bCs/>
                <w:kern w:val="28"/>
                <w:szCs w:val="24"/>
              </w:rPr>
            </w:pPr>
            <w:r>
              <w:rPr>
                <w:rFonts w:ascii="Arial" w:hAnsi="Arial" w:cs="Arial"/>
                <w:bCs/>
                <w:kern w:val="28"/>
                <w:szCs w:val="24"/>
              </w:rPr>
              <w:t>2886vpd</w:t>
            </w:r>
          </w:p>
        </w:tc>
        <w:tc>
          <w:tcPr>
            <w:tcW w:w="2150" w:type="dxa"/>
          </w:tcPr>
          <w:p w14:paraId="56D9543B" w14:textId="14A14224" w:rsidR="00C76F82" w:rsidRDefault="006E3347" w:rsidP="00C93241">
            <w:pPr>
              <w:ind w:right="-238"/>
              <w:jc w:val="both"/>
              <w:rPr>
                <w:rFonts w:ascii="Arial" w:hAnsi="Arial" w:cs="Arial"/>
                <w:bCs/>
                <w:kern w:val="28"/>
                <w:szCs w:val="24"/>
              </w:rPr>
            </w:pPr>
            <w:r>
              <w:rPr>
                <w:rFonts w:ascii="Arial" w:hAnsi="Arial" w:cs="Arial"/>
                <w:bCs/>
                <w:kern w:val="28"/>
                <w:szCs w:val="24"/>
              </w:rPr>
              <w:t>-</w:t>
            </w:r>
            <w:r w:rsidR="00327273">
              <w:rPr>
                <w:rFonts w:ascii="Arial" w:hAnsi="Arial" w:cs="Arial"/>
                <w:bCs/>
                <w:kern w:val="28"/>
                <w:szCs w:val="24"/>
              </w:rPr>
              <w:t>370vpd</w:t>
            </w:r>
          </w:p>
        </w:tc>
      </w:tr>
    </w:tbl>
    <w:p w14:paraId="0733C37A" w14:textId="77777777" w:rsidR="0001789B" w:rsidRDefault="0001789B" w:rsidP="00C93241">
      <w:pPr>
        <w:ind w:left="-284" w:right="-238"/>
        <w:jc w:val="both"/>
        <w:rPr>
          <w:rFonts w:ascii="Arial" w:hAnsi="Arial" w:cs="Arial"/>
          <w:bCs/>
          <w:kern w:val="28"/>
          <w:szCs w:val="24"/>
        </w:rPr>
      </w:pPr>
    </w:p>
    <w:p w14:paraId="5FDAE0A6" w14:textId="1BF1D9C6" w:rsidR="00327273" w:rsidRDefault="00327273" w:rsidP="00C93241">
      <w:pPr>
        <w:ind w:left="-284" w:right="-238"/>
        <w:jc w:val="both"/>
        <w:rPr>
          <w:rFonts w:ascii="Arial" w:hAnsi="Arial" w:cs="Arial"/>
          <w:bCs/>
          <w:kern w:val="28"/>
          <w:szCs w:val="24"/>
        </w:rPr>
      </w:pPr>
      <w:r>
        <w:rPr>
          <w:rFonts w:ascii="Arial" w:hAnsi="Arial" w:cs="Arial"/>
          <w:bCs/>
          <w:kern w:val="28"/>
          <w:szCs w:val="24"/>
        </w:rPr>
        <w:t xml:space="preserve">If there are specific streets of </w:t>
      </w:r>
      <w:r w:rsidR="0042699A">
        <w:rPr>
          <w:rFonts w:ascii="Arial" w:hAnsi="Arial" w:cs="Arial"/>
          <w:bCs/>
          <w:kern w:val="28"/>
          <w:szCs w:val="24"/>
        </w:rPr>
        <w:t>interest,</w:t>
      </w:r>
      <w:r>
        <w:rPr>
          <w:rFonts w:ascii="Arial" w:hAnsi="Arial" w:cs="Arial"/>
          <w:bCs/>
          <w:kern w:val="28"/>
          <w:szCs w:val="24"/>
        </w:rPr>
        <w:t xml:space="preserve"> then City officers can </w:t>
      </w:r>
      <w:r w:rsidR="00941BC0">
        <w:rPr>
          <w:rFonts w:ascii="Arial" w:hAnsi="Arial" w:cs="Arial"/>
          <w:bCs/>
          <w:kern w:val="28"/>
          <w:szCs w:val="24"/>
        </w:rPr>
        <w:t xml:space="preserve">investigate the stored traffic count data on a </w:t>
      </w:r>
      <w:r w:rsidR="009B4221">
        <w:rPr>
          <w:rFonts w:ascii="Arial" w:hAnsi="Arial" w:cs="Arial"/>
          <w:bCs/>
          <w:kern w:val="28"/>
          <w:szCs w:val="24"/>
        </w:rPr>
        <w:t>case-by-case</w:t>
      </w:r>
      <w:r w:rsidR="00941BC0">
        <w:rPr>
          <w:rFonts w:ascii="Arial" w:hAnsi="Arial" w:cs="Arial"/>
          <w:bCs/>
          <w:kern w:val="28"/>
          <w:szCs w:val="24"/>
        </w:rPr>
        <w:t xml:space="preserve"> basis as requested by Council. </w:t>
      </w:r>
    </w:p>
    <w:p w14:paraId="371C6260" w14:textId="77777777" w:rsidR="00C93241" w:rsidRDefault="00C93241" w:rsidP="00DD4CC4">
      <w:pPr>
        <w:ind w:left="-284" w:right="-238"/>
        <w:jc w:val="both"/>
        <w:rPr>
          <w:rFonts w:ascii="Arial" w:hAnsi="Arial" w:cs="Arial"/>
          <w:bCs/>
          <w:kern w:val="28"/>
          <w:szCs w:val="24"/>
        </w:rPr>
      </w:pPr>
    </w:p>
    <w:p w14:paraId="1FF3C6E5" w14:textId="77777777" w:rsidR="005D1304" w:rsidRPr="007B7D61" w:rsidRDefault="005D1304" w:rsidP="005D1304">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2E418F9B" w14:textId="77777777" w:rsidR="00DD4CC4" w:rsidRDefault="00DD4CC4" w:rsidP="00DD4CC4">
      <w:pPr>
        <w:ind w:left="-284" w:right="-238"/>
        <w:jc w:val="both"/>
        <w:rPr>
          <w:rFonts w:ascii="Arial" w:hAnsi="Arial" w:cs="Arial"/>
          <w:bCs/>
          <w:kern w:val="28"/>
          <w:szCs w:val="24"/>
        </w:rPr>
      </w:pPr>
      <w:r>
        <w:rPr>
          <w:rFonts w:ascii="Arial" w:hAnsi="Arial" w:cs="Arial"/>
          <w:bCs/>
          <w:kern w:val="28"/>
          <w:szCs w:val="24"/>
        </w:rPr>
        <w:t>Councillor Mangano – can consideration be made to the removal of the speed humps?</w:t>
      </w:r>
    </w:p>
    <w:p w14:paraId="242EEF8C" w14:textId="77777777" w:rsidR="00DD4CC4" w:rsidRDefault="00DD4CC4" w:rsidP="00DD4CC4">
      <w:pPr>
        <w:ind w:left="-284" w:right="-238"/>
        <w:jc w:val="both"/>
        <w:rPr>
          <w:rFonts w:ascii="Arial" w:hAnsi="Arial" w:cs="Arial"/>
          <w:bCs/>
          <w:kern w:val="28"/>
          <w:szCs w:val="24"/>
        </w:rPr>
      </w:pPr>
    </w:p>
    <w:p w14:paraId="616F41AC" w14:textId="77777777" w:rsidR="00C93241" w:rsidRPr="007B7D61" w:rsidRDefault="00C93241" w:rsidP="00C93241">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04375322" w14:textId="34F7FC32" w:rsidR="00C93241" w:rsidRDefault="00001E07" w:rsidP="00C93241">
      <w:pPr>
        <w:ind w:left="-284" w:right="-238"/>
        <w:jc w:val="both"/>
        <w:rPr>
          <w:rFonts w:ascii="Arial" w:hAnsi="Arial" w:cs="Arial"/>
          <w:bCs/>
          <w:kern w:val="28"/>
          <w:szCs w:val="24"/>
        </w:rPr>
      </w:pPr>
      <w:r>
        <w:rPr>
          <w:rFonts w:ascii="Arial" w:hAnsi="Arial" w:cs="Arial"/>
          <w:bCs/>
          <w:kern w:val="28"/>
          <w:szCs w:val="24"/>
        </w:rPr>
        <w:t>T</w:t>
      </w:r>
      <w:r w:rsidR="00FB1276">
        <w:rPr>
          <w:rFonts w:ascii="Arial" w:hAnsi="Arial" w:cs="Arial"/>
          <w:bCs/>
          <w:kern w:val="28"/>
          <w:szCs w:val="24"/>
        </w:rPr>
        <w:t xml:space="preserve">o function the Safe Active Street needs to support slow vehicle speeds. Lane narrowing alone is not sufficient to achieve this and further Local Area Traffic Management devices are required. There are a number of Local Area Traffic Management devices available that include both horizontal and vertical deflections of vehicles. </w:t>
      </w:r>
      <w:r w:rsidR="0002070E">
        <w:rPr>
          <w:rFonts w:ascii="Arial" w:hAnsi="Arial" w:cs="Arial"/>
          <w:bCs/>
          <w:kern w:val="28"/>
          <w:szCs w:val="24"/>
        </w:rPr>
        <w:t xml:space="preserve">The speed humps could only be removed if a suitable LATM device </w:t>
      </w:r>
      <w:r w:rsidR="00EC71AA">
        <w:rPr>
          <w:rFonts w:ascii="Arial" w:hAnsi="Arial" w:cs="Arial"/>
          <w:bCs/>
          <w:kern w:val="28"/>
          <w:szCs w:val="24"/>
        </w:rPr>
        <w:t xml:space="preserve">is determined. </w:t>
      </w:r>
    </w:p>
    <w:p w14:paraId="128DB541" w14:textId="77777777" w:rsidR="00C93241" w:rsidRDefault="00C93241" w:rsidP="00DD4CC4">
      <w:pPr>
        <w:ind w:left="-284" w:right="-238"/>
        <w:jc w:val="both"/>
        <w:rPr>
          <w:rFonts w:ascii="Arial" w:hAnsi="Arial" w:cs="Arial"/>
          <w:bCs/>
          <w:kern w:val="28"/>
          <w:szCs w:val="24"/>
        </w:rPr>
      </w:pPr>
    </w:p>
    <w:p w14:paraId="1EAF8252" w14:textId="77777777" w:rsidR="005D1304" w:rsidRPr="007B7D61" w:rsidRDefault="005D1304" w:rsidP="005D1304">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37A89737" w14:textId="77777777" w:rsidR="00DD4CC4" w:rsidRDefault="00DD4CC4" w:rsidP="00DD4CC4">
      <w:pPr>
        <w:ind w:left="-284" w:right="-238"/>
        <w:jc w:val="both"/>
        <w:rPr>
          <w:rFonts w:ascii="Arial" w:hAnsi="Arial" w:cs="Arial"/>
          <w:bCs/>
          <w:kern w:val="28"/>
          <w:szCs w:val="24"/>
        </w:rPr>
      </w:pPr>
      <w:r>
        <w:rPr>
          <w:rFonts w:ascii="Arial" w:hAnsi="Arial" w:cs="Arial"/>
          <w:bCs/>
          <w:kern w:val="28"/>
          <w:szCs w:val="24"/>
        </w:rPr>
        <w:t>Councillor Coghlan – can we survey the affected road users and community stakeholders on their opinion on the Safe Active Street? (Include - South of the Highway between Broadway, Princess Road and Brockton Road – Melvista Ward).</w:t>
      </w:r>
    </w:p>
    <w:p w14:paraId="59BDEC26" w14:textId="77777777" w:rsidR="00DD4CC4" w:rsidRDefault="00DD4CC4" w:rsidP="00DD4CC4">
      <w:pPr>
        <w:ind w:left="-284" w:right="-238"/>
        <w:jc w:val="both"/>
        <w:rPr>
          <w:rFonts w:ascii="Arial" w:hAnsi="Arial" w:cs="Arial"/>
          <w:bCs/>
          <w:kern w:val="28"/>
          <w:szCs w:val="24"/>
        </w:rPr>
      </w:pPr>
    </w:p>
    <w:p w14:paraId="7282A186" w14:textId="77777777" w:rsidR="00C93241" w:rsidRPr="007B7D61" w:rsidRDefault="00C93241" w:rsidP="00C93241">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187B8C57" w14:textId="633AE998" w:rsidR="00C93241" w:rsidRDefault="008A29D2" w:rsidP="00C93241">
      <w:pPr>
        <w:ind w:left="-284" w:right="-238"/>
        <w:jc w:val="both"/>
        <w:rPr>
          <w:rFonts w:ascii="Arial" w:hAnsi="Arial" w:cs="Arial"/>
          <w:bCs/>
          <w:kern w:val="28"/>
          <w:szCs w:val="24"/>
        </w:rPr>
      </w:pPr>
      <w:r>
        <w:rPr>
          <w:rFonts w:ascii="Arial" w:hAnsi="Arial" w:cs="Arial"/>
          <w:bCs/>
          <w:kern w:val="28"/>
          <w:szCs w:val="24"/>
        </w:rPr>
        <w:t xml:space="preserve">Should Council resolve to survey </w:t>
      </w:r>
      <w:r w:rsidR="00DD3269">
        <w:rPr>
          <w:rFonts w:ascii="Arial" w:hAnsi="Arial" w:cs="Arial"/>
          <w:bCs/>
          <w:kern w:val="28"/>
          <w:szCs w:val="24"/>
        </w:rPr>
        <w:t xml:space="preserve">road users and community stakeholders on their opinion on the Safe Active Street City officers can provide a proposed method to undertake that consultation. It would be cautioned that “opinion” and “fact” do not always align and </w:t>
      </w:r>
      <w:r w:rsidR="009A28EE">
        <w:rPr>
          <w:rFonts w:ascii="Arial" w:hAnsi="Arial" w:cs="Arial"/>
          <w:bCs/>
          <w:kern w:val="28"/>
          <w:szCs w:val="24"/>
        </w:rPr>
        <w:t xml:space="preserve">careful consideration would need to be made to making changes to a piece of infrastructure based on community opinion if it is not supported by </w:t>
      </w:r>
      <w:r w:rsidR="00290E3E">
        <w:rPr>
          <w:rFonts w:ascii="Arial" w:hAnsi="Arial" w:cs="Arial"/>
          <w:bCs/>
          <w:kern w:val="28"/>
          <w:szCs w:val="24"/>
        </w:rPr>
        <w:t xml:space="preserve">factual evidence. </w:t>
      </w:r>
    </w:p>
    <w:p w14:paraId="4186FC1C" w14:textId="77777777" w:rsidR="00C93241" w:rsidRDefault="00C93241" w:rsidP="00DD4CC4">
      <w:pPr>
        <w:ind w:left="-284" w:right="-238"/>
        <w:jc w:val="both"/>
        <w:rPr>
          <w:rFonts w:ascii="Arial" w:hAnsi="Arial" w:cs="Arial"/>
          <w:bCs/>
          <w:kern w:val="28"/>
          <w:szCs w:val="24"/>
        </w:rPr>
      </w:pPr>
    </w:p>
    <w:p w14:paraId="44CFFDA5" w14:textId="77777777" w:rsidR="005D1304" w:rsidRPr="007B7D61" w:rsidRDefault="005D1304" w:rsidP="005D1304">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66195F78" w14:textId="77777777" w:rsidR="00DD4CC4" w:rsidRDefault="00DD4CC4" w:rsidP="00DD4CC4">
      <w:pPr>
        <w:ind w:left="-284" w:right="-238"/>
        <w:jc w:val="both"/>
        <w:rPr>
          <w:rFonts w:ascii="Arial" w:hAnsi="Arial" w:cs="Arial"/>
          <w:bCs/>
          <w:kern w:val="28"/>
          <w:szCs w:val="24"/>
        </w:rPr>
      </w:pPr>
      <w:r>
        <w:rPr>
          <w:rFonts w:ascii="Arial" w:hAnsi="Arial" w:cs="Arial"/>
          <w:bCs/>
          <w:kern w:val="28"/>
          <w:szCs w:val="24"/>
        </w:rPr>
        <w:t xml:space="preserve">Councillor Senathirajah – Local Roads do standards apply or not – which design standards apply to the SAS? </w:t>
      </w:r>
    </w:p>
    <w:p w14:paraId="76706D7C" w14:textId="77777777" w:rsidR="00DD4CC4" w:rsidRDefault="00DD4CC4" w:rsidP="00DD4CC4">
      <w:pPr>
        <w:ind w:left="-284" w:right="-238"/>
        <w:jc w:val="both"/>
        <w:rPr>
          <w:rFonts w:ascii="Arial" w:hAnsi="Arial" w:cs="Arial"/>
          <w:bCs/>
          <w:kern w:val="28"/>
          <w:szCs w:val="24"/>
        </w:rPr>
      </w:pPr>
    </w:p>
    <w:p w14:paraId="2B0EC70E" w14:textId="77777777" w:rsidR="00C93241" w:rsidRPr="007B7D61" w:rsidRDefault="00C93241" w:rsidP="00C93241">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70F73083" w14:textId="4F4958AE" w:rsidR="00C93241" w:rsidRDefault="00A45FE5" w:rsidP="00C93241">
      <w:pPr>
        <w:ind w:left="-284" w:right="-238"/>
        <w:jc w:val="both"/>
        <w:rPr>
          <w:rFonts w:ascii="Arial" w:hAnsi="Arial" w:cs="Arial"/>
          <w:bCs/>
          <w:kern w:val="28"/>
          <w:szCs w:val="24"/>
        </w:rPr>
      </w:pPr>
      <w:r>
        <w:rPr>
          <w:rFonts w:ascii="Arial" w:hAnsi="Arial" w:cs="Arial"/>
          <w:bCs/>
          <w:kern w:val="28"/>
          <w:szCs w:val="24"/>
        </w:rPr>
        <w:t>There is no one singular design standard for the Safe Active Street</w:t>
      </w:r>
      <w:r w:rsidR="00AD6206">
        <w:rPr>
          <w:rFonts w:ascii="Arial" w:hAnsi="Arial" w:cs="Arial"/>
          <w:bCs/>
          <w:kern w:val="28"/>
          <w:szCs w:val="24"/>
        </w:rPr>
        <w:t>.</w:t>
      </w:r>
      <w:r w:rsidR="00307452">
        <w:rPr>
          <w:rFonts w:ascii="Arial" w:hAnsi="Arial" w:cs="Arial"/>
          <w:bCs/>
          <w:kern w:val="28"/>
          <w:szCs w:val="24"/>
        </w:rPr>
        <w:t xml:space="preserve"> </w:t>
      </w:r>
      <w:r w:rsidR="00AD6206">
        <w:rPr>
          <w:rFonts w:ascii="Arial" w:hAnsi="Arial" w:cs="Arial"/>
          <w:bCs/>
          <w:kern w:val="28"/>
          <w:szCs w:val="24"/>
        </w:rPr>
        <w:t>T</w:t>
      </w:r>
      <w:r w:rsidR="00307452">
        <w:rPr>
          <w:rFonts w:ascii="Arial" w:hAnsi="Arial" w:cs="Arial"/>
          <w:bCs/>
          <w:kern w:val="28"/>
          <w:szCs w:val="24"/>
        </w:rPr>
        <w:t>he Safe Active Street has been designed with a Safe System approach</w:t>
      </w:r>
      <w:r w:rsidR="00824D6F">
        <w:rPr>
          <w:rFonts w:ascii="Arial" w:hAnsi="Arial" w:cs="Arial"/>
          <w:bCs/>
          <w:kern w:val="28"/>
          <w:szCs w:val="24"/>
        </w:rPr>
        <w:t xml:space="preserve"> to reduce vehicle speeds to 30km/h or less </w:t>
      </w:r>
      <w:r w:rsidR="00781ACB">
        <w:rPr>
          <w:rFonts w:ascii="Arial" w:hAnsi="Arial" w:cs="Arial"/>
          <w:bCs/>
          <w:kern w:val="28"/>
          <w:szCs w:val="24"/>
        </w:rPr>
        <w:t xml:space="preserve">which not only reduces the likelihood of incidents occurring but also reduces the severity </w:t>
      </w:r>
      <w:r w:rsidR="00D54F0A">
        <w:rPr>
          <w:rFonts w:ascii="Arial" w:hAnsi="Arial" w:cs="Arial"/>
          <w:bCs/>
          <w:kern w:val="28"/>
          <w:szCs w:val="24"/>
        </w:rPr>
        <w:t xml:space="preserve">of any incidents that do occur. </w:t>
      </w:r>
    </w:p>
    <w:p w14:paraId="4CDDE1AE" w14:textId="77777777" w:rsidR="00D54F0A" w:rsidRDefault="00D54F0A" w:rsidP="00C93241">
      <w:pPr>
        <w:ind w:left="-284" w:right="-238"/>
        <w:jc w:val="both"/>
        <w:rPr>
          <w:rFonts w:ascii="Arial" w:hAnsi="Arial" w:cs="Arial"/>
          <w:bCs/>
          <w:kern w:val="28"/>
          <w:szCs w:val="24"/>
        </w:rPr>
      </w:pPr>
    </w:p>
    <w:p w14:paraId="104D143F" w14:textId="77777777" w:rsidR="005D1304" w:rsidRPr="007B7D61" w:rsidRDefault="005D1304" w:rsidP="005D1304">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522527A8" w14:textId="77777777" w:rsidR="00DD4CC4" w:rsidRDefault="00DD4CC4" w:rsidP="00DD4CC4">
      <w:pPr>
        <w:ind w:left="-284" w:right="-238"/>
        <w:jc w:val="both"/>
        <w:rPr>
          <w:rFonts w:ascii="Arial" w:hAnsi="Arial" w:cs="Arial"/>
          <w:bCs/>
          <w:kern w:val="28"/>
          <w:szCs w:val="24"/>
        </w:rPr>
      </w:pPr>
      <w:r>
        <w:rPr>
          <w:rFonts w:ascii="Arial" w:hAnsi="Arial" w:cs="Arial"/>
          <w:bCs/>
          <w:kern w:val="28"/>
          <w:szCs w:val="24"/>
        </w:rPr>
        <w:t>What safety reports actions have occurred / outstanding?</w:t>
      </w:r>
    </w:p>
    <w:p w14:paraId="766F2A60" w14:textId="77777777" w:rsidR="00DD4CC4" w:rsidRDefault="00DD4CC4" w:rsidP="00DD4CC4">
      <w:pPr>
        <w:ind w:left="-284" w:right="-238"/>
        <w:jc w:val="both"/>
        <w:rPr>
          <w:rFonts w:ascii="Arial" w:hAnsi="Arial" w:cs="Arial"/>
          <w:bCs/>
          <w:kern w:val="28"/>
          <w:szCs w:val="24"/>
        </w:rPr>
      </w:pPr>
    </w:p>
    <w:p w14:paraId="663515C4" w14:textId="77777777" w:rsidR="00C93241" w:rsidRPr="007B7D61" w:rsidRDefault="00C93241" w:rsidP="00C93241">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6018F5A3" w14:textId="77777777" w:rsidR="008A61EE" w:rsidRDefault="008A61EE" w:rsidP="00C93241">
      <w:pPr>
        <w:ind w:left="-284" w:right="-238"/>
        <w:jc w:val="both"/>
        <w:rPr>
          <w:rFonts w:ascii="Arial" w:hAnsi="Arial" w:cs="Arial"/>
          <w:bCs/>
          <w:kern w:val="28"/>
          <w:szCs w:val="24"/>
        </w:rPr>
      </w:pPr>
    </w:p>
    <w:p w14:paraId="60F21487" w14:textId="1A388249" w:rsidR="00D45F0D" w:rsidRDefault="00D45F0D" w:rsidP="00D45F0D">
      <w:pPr>
        <w:ind w:left="-284" w:right="-238"/>
        <w:jc w:val="both"/>
        <w:rPr>
          <w:rFonts w:ascii="Arial" w:hAnsi="Arial" w:cs="Arial"/>
          <w:bCs/>
          <w:kern w:val="28"/>
          <w:szCs w:val="24"/>
        </w:rPr>
      </w:pPr>
      <w:r>
        <w:rPr>
          <w:rFonts w:ascii="Arial" w:hAnsi="Arial" w:cs="Arial"/>
          <w:bCs/>
          <w:kern w:val="28"/>
          <w:szCs w:val="24"/>
        </w:rPr>
        <w:t>TS08.07.23 Attachment 2 contains the Corrective Action Report (CAR) from the Road Safety Inspection</w:t>
      </w:r>
      <w:r w:rsidR="003B2CEF">
        <w:rPr>
          <w:rFonts w:ascii="Arial" w:hAnsi="Arial" w:cs="Arial"/>
          <w:bCs/>
          <w:kern w:val="28"/>
          <w:szCs w:val="24"/>
        </w:rPr>
        <w:t>. Items that have been completed are marked so on that report. Actions still outstanding from the CAR are as follows:</w:t>
      </w:r>
    </w:p>
    <w:p w14:paraId="406D5BA8" w14:textId="77777777" w:rsidR="003B2CEF" w:rsidRDefault="003B2CEF" w:rsidP="00D45F0D">
      <w:pPr>
        <w:ind w:left="-284" w:right="-238"/>
        <w:jc w:val="both"/>
        <w:rPr>
          <w:rFonts w:ascii="Arial" w:hAnsi="Arial" w:cs="Arial"/>
          <w:bCs/>
          <w:kern w:val="28"/>
          <w:szCs w:val="24"/>
        </w:rPr>
      </w:pPr>
    </w:p>
    <w:p w14:paraId="5186B95C" w14:textId="7B70410C" w:rsidR="003B2CEF" w:rsidRDefault="00897E52" w:rsidP="00DF7346">
      <w:pPr>
        <w:pStyle w:val="ListParagraph"/>
        <w:numPr>
          <w:ilvl w:val="0"/>
          <w:numId w:val="95"/>
        </w:numPr>
        <w:ind w:left="284" w:right="-238" w:hanging="568"/>
        <w:jc w:val="both"/>
        <w:rPr>
          <w:rFonts w:ascii="Arial" w:hAnsi="Arial" w:cs="Arial"/>
          <w:bCs/>
          <w:kern w:val="28"/>
          <w:szCs w:val="24"/>
        </w:rPr>
      </w:pPr>
      <w:r>
        <w:rPr>
          <w:rFonts w:ascii="Arial" w:hAnsi="Arial" w:cs="Arial"/>
          <w:bCs/>
          <w:kern w:val="28"/>
          <w:szCs w:val="24"/>
        </w:rPr>
        <w:t>Monitor traffic speed on side street approaches and provide traffic calming on side streets where excessive approach speed are observed.</w:t>
      </w:r>
    </w:p>
    <w:p w14:paraId="037B99DC" w14:textId="07F04EDD" w:rsidR="00EE2106" w:rsidRDefault="00EE2106" w:rsidP="00DF7346">
      <w:pPr>
        <w:pStyle w:val="ListParagraph"/>
        <w:numPr>
          <w:ilvl w:val="1"/>
          <w:numId w:val="95"/>
        </w:numPr>
        <w:ind w:left="851" w:right="-238" w:hanging="589"/>
        <w:jc w:val="both"/>
        <w:rPr>
          <w:rFonts w:ascii="Arial" w:hAnsi="Arial" w:cs="Arial"/>
          <w:bCs/>
          <w:kern w:val="28"/>
          <w:szCs w:val="24"/>
        </w:rPr>
      </w:pPr>
      <w:r>
        <w:rPr>
          <w:rFonts w:ascii="Arial" w:hAnsi="Arial" w:cs="Arial"/>
          <w:bCs/>
          <w:kern w:val="28"/>
          <w:szCs w:val="24"/>
        </w:rPr>
        <w:t xml:space="preserve">The City has a project this financial year to install speed </w:t>
      </w:r>
      <w:r w:rsidR="00BF537A">
        <w:rPr>
          <w:rFonts w:ascii="Arial" w:hAnsi="Arial" w:cs="Arial"/>
          <w:bCs/>
          <w:kern w:val="28"/>
          <w:szCs w:val="24"/>
        </w:rPr>
        <w:t>plateaus</w:t>
      </w:r>
      <w:r>
        <w:rPr>
          <w:rFonts w:ascii="Arial" w:hAnsi="Arial" w:cs="Arial"/>
          <w:bCs/>
          <w:kern w:val="28"/>
          <w:szCs w:val="24"/>
        </w:rPr>
        <w:t xml:space="preserve"> on Vincent Street to slow traffic </w:t>
      </w:r>
      <w:r w:rsidR="00BF537A">
        <w:rPr>
          <w:rFonts w:ascii="Arial" w:hAnsi="Arial" w:cs="Arial"/>
          <w:bCs/>
          <w:kern w:val="28"/>
          <w:szCs w:val="24"/>
        </w:rPr>
        <w:t xml:space="preserve">along Vincent Street including on the approach to the SAS, however this action has not been completed for every intersecting street at this stage. </w:t>
      </w:r>
    </w:p>
    <w:p w14:paraId="39600EDA" w14:textId="41D207F5" w:rsidR="00BF537A" w:rsidRDefault="007F03DA" w:rsidP="00DF7346">
      <w:pPr>
        <w:pStyle w:val="ListParagraph"/>
        <w:numPr>
          <w:ilvl w:val="0"/>
          <w:numId w:val="95"/>
        </w:numPr>
        <w:ind w:left="284" w:right="-238" w:hanging="568"/>
        <w:jc w:val="both"/>
        <w:rPr>
          <w:rFonts w:ascii="Arial" w:hAnsi="Arial" w:cs="Arial"/>
          <w:bCs/>
          <w:kern w:val="28"/>
          <w:szCs w:val="24"/>
        </w:rPr>
      </w:pPr>
      <w:r>
        <w:rPr>
          <w:rFonts w:ascii="Arial" w:hAnsi="Arial" w:cs="Arial"/>
          <w:bCs/>
          <w:kern w:val="28"/>
          <w:szCs w:val="24"/>
        </w:rPr>
        <w:t xml:space="preserve">Provide additional street </w:t>
      </w:r>
      <w:r w:rsidR="00D44C57">
        <w:rPr>
          <w:rFonts w:ascii="Arial" w:hAnsi="Arial" w:cs="Arial"/>
          <w:bCs/>
          <w:kern w:val="28"/>
          <w:szCs w:val="24"/>
        </w:rPr>
        <w:t>lighting.</w:t>
      </w:r>
    </w:p>
    <w:p w14:paraId="21D0D48B" w14:textId="0A92F5B1" w:rsidR="003B2E3A" w:rsidRPr="00897E52" w:rsidRDefault="003B2E3A" w:rsidP="00DF7346">
      <w:pPr>
        <w:pStyle w:val="ListParagraph"/>
        <w:numPr>
          <w:ilvl w:val="1"/>
          <w:numId w:val="95"/>
        </w:numPr>
        <w:ind w:left="851" w:right="-238" w:hanging="589"/>
        <w:jc w:val="both"/>
        <w:rPr>
          <w:rFonts w:ascii="Arial" w:hAnsi="Arial" w:cs="Arial"/>
          <w:bCs/>
          <w:kern w:val="28"/>
          <w:szCs w:val="24"/>
        </w:rPr>
      </w:pPr>
      <w:r>
        <w:rPr>
          <w:rFonts w:ascii="Arial" w:hAnsi="Arial" w:cs="Arial"/>
          <w:bCs/>
          <w:kern w:val="28"/>
          <w:szCs w:val="24"/>
        </w:rPr>
        <w:t xml:space="preserve">Street Lighting Audit was undertaken but no future projects to upgrade the lighting </w:t>
      </w:r>
      <w:r w:rsidR="00D44C57">
        <w:rPr>
          <w:rFonts w:ascii="Arial" w:hAnsi="Arial" w:cs="Arial"/>
          <w:bCs/>
          <w:kern w:val="28"/>
          <w:szCs w:val="24"/>
        </w:rPr>
        <w:t xml:space="preserve">along Jenkins Avenue or Elizabeth Street has been commenced as yet. </w:t>
      </w:r>
    </w:p>
    <w:p w14:paraId="5830E103" w14:textId="77777777" w:rsidR="00C93241" w:rsidRDefault="00C93241" w:rsidP="00DD4CC4">
      <w:pPr>
        <w:ind w:left="-284" w:right="-238"/>
        <w:jc w:val="both"/>
        <w:rPr>
          <w:rFonts w:ascii="Arial" w:hAnsi="Arial" w:cs="Arial"/>
          <w:bCs/>
          <w:kern w:val="28"/>
          <w:szCs w:val="24"/>
        </w:rPr>
      </w:pPr>
    </w:p>
    <w:p w14:paraId="7DD43474" w14:textId="77777777" w:rsidR="005D1304" w:rsidRPr="007B7D61" w:rsidRDefault="005D1304" w:rsidP="005D1304">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21B9969E" w14:textId="77777777" w:rsidR="00DD4CC4" w:rsidRDefault="00DD4CC4" w:rsidP="00DD4CC4">
      <w:pPr>
        <w:ind w:left="-284" w:right="-238"/>
        <w:jc w:val="both"/>
        <w:rPr>
          <w:rFonts w:ascii="Arial" w:hAnsi="Arial" w:cs="Arial"/>
          <w:bCs/>
          <w:kern w:val="28"/>
          <w:szCs w:val="24"/>
        </w:rPr>
      </w:pPr>
      <w:r>
        <w:rPr>
          <w:rFonts w:ascii="Arial" w:hAnsi="Arial" w:cs="Arial"/>
          <w:bCs/>
          <w:kern w:val="28"/>
          <w:szCs w:val="24"/>
        </w:rPr>
        <w:t>Councillor Bennett – Can the nibs be replaced with line marking?</w:t>
      </w:r>
    </w:p>
    <w:p w14:paraId="5BAB8D24" w14:textId="77777777" w:rsidR="00C93241" w:rsidRDefault="00C93241">
      <w:pPr>
        <w:rPr>
          <w:rFonts w:ascii="Arial" w:hAnsi="Arial" w:cs="Arial"/>
          <w:caps/>
          <w:color w:val="17365D" w:themeColor="text2" w:themeShade="BF"/>
          <w:szCs w:val="28"/>
        </w:rPr>
      </w:pPr>
    </w:p>
    <w:p w14:paraId="01D2D078" w14:textId="77777777" w:rsidR="00C93241" w:rsidRPr="007B7D61" w:rsidRDefault="00C93241" w:rsidP="00C93241">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0F944478" w14:textId="0C83AFD5" w:rsidR="00C93241" w:rsidRDefault="00BA500E" w:rsidP="00C93241">
      <w:pPr>
        <w:ind w:left="-284" w:right="-238"/>
        <w:jc w:val="both"/>
        <w:rPr>
          <w:rFonts w:ascii="Arial" w:hAnsi="Arial" w:cs="Arial"/>
          <w:bCs/>
          <w:kern w:val="28"/>
          <w:szCs w:val="24"/>
        </w:rPr>
      </w:pPr>
      <w:r>
        <w:rPr>
          <w:rFonts w:ascii="Arial" w:hAnsi="Arial" w:cs="Arial"/>
          <w:bCs/>
          <w:kern w:val="28"/>
          <w:szCs w:val="24"/>
        </w:rPr>
        <w:t xml:space="preserve">Line marking is less effective at controlling vehicle movements than physical kerbing. </w:t>
      </w:r>
      <w:r w:rsidR="009B4221">
        <w:rPr>
          <w:rFonts w:ascii="Arial" w:hAnsi="Arial" w:cs="Arial"/>
          <w:bCs/>
          <w:kern w:val="28"/>
          <w:szCs w:val="24"/>
        </w:rPr>
        <w:t>Typically,</w:t>
      </w:r>
      <w:r w:rsidR="002A4AA7">
        <w:rPr>
          <w:rFonts w:ascii="Arial" w:hAnsi="Arial" w:cs="Arial"/>
          <w:bCs/>
          <w:kern w:val="28"/>
          <w:szCs w:val="24"/>
        </w:rPr>
        <w:t xml:space="preserve"> any of the planted </w:t>
      </w:r>
      <w:r w:rsidR="006B6B75">
        <w:rPr>
          <w:rFonts w:ascii="Arial" w:hAnsi="Arial" w:cs="Arial"/>
          <w:bCs/>
          <w:kern w:val="28"/>
          <w:szCs w:val="24"/>
        </w:rPr>
        <w:t xml:space="preserve">nibs would be delineated with kerbing, however line marking could be considered on a case by case basis. </w:t>
      </w:r>
    </w:p>
    <w:p w14:paraId="33CEDAD1" w14:textId="7A509E38" w:rsidR="00F3192C" w:rsidRDefault="00F3192C">
      <w:pPr>
        <w:rPr>
          <w:rFonts w:ascii="Arial" w:hAnsi="Arial" w:cs="Arial"/>
          <w:caps/>
          <w:color w:val="17365D" w:themeColor="text2" w:themeShade="BF"/>
          <w:szCs w:val="28"/>
        </w:rPr>
      </w:pPr>
      <w:r>
        <w:rPr>
          <w:rFonts w:ascii="Arial" w:hAnsi="Arial" w:cs="Arial"/>
          <w:caps/>
          <w:color w:val="17365D" w:themeColor="text2" w:themeShade="BF"/>
          <w:szCs w:val="28"/>
        </w:rPr>
        <w:br w:type="page"/>
      </w:r>
    </w:p>
    <w:p w14:paraId="455DF241" w14:textId="60E7B31A" w:rsidR="00F50013" w:rsidRPr="009346C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0" w:name="_Toc141111260"/>
      <w:r w:rsidRPr="35E0B63D">
        <w:rPr>
          <w:rFonts w:ascii="Arial" w:hAnsi="Arial" w:cs="Arial"/>
          <w:caps w:val="0"/>
          <w:color w:val="17365D" w:themeColor="text2" w:themeShade="BF"/>
          <w:u w:val="none"/>
        </w:rPr>
        <w:t xml:space="preserve">Divisional Reports - </w:t>
      </w:r>
      <w:r w:rsidR="00F50013" w:rsidRPr="35E0B63D">
        <w:rPr>
          <w:rFonts w:ascii="Arial" w:hAnsi="Arial" w:cs="Arial"/>
          <w:caps w:val="0"/>
          <w:color w:val="17365D" w:themeColor="text2" w:themeShade="BF"/>
          <w:u w:val="none"/>
        </w:rPr>
        <w:t>Corporate &amp; Strategy Report No’s CPS</w:t>
      </w:r>
      <w:r w:rsidR="00CC31D9" w:rsidRPr="35E0B63D">
        <w:rPr>
          <w:rFonts w:ascii="Arial" w:hAnsi="Arial" w:cs="Arial"/>
          <w:caps w:val="0"/>
          <w:color w:val="17365D" w:themeColor="text2" w:themeShade="BF"/>
          <w:u w:val="none"/>
        </w:rPr>
        <w:t>29.07.23</w:t>
      </w:r>
      <w:r w:rsidR="00F50013" w:rsidRPr="35E0B63D">
        <w:rPr>
          <w:rFonts w:ascii="Arial" w:hAnsi="Arial" w:cs="Arial"/>
          <w:caps w:val="0"/>
          <w:color w:val="17365D" w:themeColor="text2" w:themeShade="BF"/>
          <w:u w:val="none"/>
        </w:rPr>
        <w:t xml:space="preserve"> to CPS</w:t>
      </w:r>
      <w:r w:rsidR="00CC31D9" w:rsidRPr="35E0B63D">
        <w:rPr>
          <w:rFonts w:ascii="Arial" w:hAnsi="Arial" w:cs="Arial"/>
          <w:caps w:val="0"/>
          <w:color w:val="17365D" w:themeColor="text2" w:themeShade="BF"/>
          <w:u w:val="none"/>
        </w:rPr>
        <w:t>33.07.23</w:t>
      </w:r>
      <w:bookmarkEnd w:id="30"/>
      <w:r w:rsidR="00F50013" w:rsidRPr="35E0B63D">
        <w:rPr>
          <w:rFonts w:ascii="Arial" w:hAnsi="Arial" w:cs="Arial"/>
          <w:caps w:val="0"/>
          <w:color w:val="17365D" w:themeColor="text2" w:themeShade="BF"/>
          <w:u w:val="none"/>
        </w:rPr>
        <w:t xml:space="preserve"> </w:t>
      </w:r>
    </w:p>
    <w:p w14:paraId="4023874C" w14:textId="77777777" w:rsidR="00F50013" w:rsidRDefault="00F50013" w:rsidP="00AD514C">
      <w:pPr>
        <w:pStyle w:val="CouncilHeading"/>
      </w:pPr>
    </w:p>
    <w:p w14:paraId="6BAE9319" w14:textId="16A608C5" w:rsidR="00B40CA6" w:rsidRPr="00B40CA6" w:rsidRDefault="00CC31D9"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31" w:name="_Toc141111261"/>
      <w:r>
        <w:rPr>
          <w:rFonts w:ascii="Arial" w:hAnsi="Arial" w:cs="Arial"/>
          <w:caps w:val="0"/>
          <w:color w:val="17365D" w:themeColor="text2" w:themeShade="BF"/>
          <w:u w:val="none"/>
        </w:rPr>
        <w:t>CPS29.07.23</w:t>
      </w:r>
      <w:r w:rsidR="00F347D2">
        <w:rPr>
          <w:rFonts w:ascii="Arial" w:hAnsi="Arial" w:cs="Arial"/>
          <w:caps w:val="0"/>
          <w:color w:val="17365D" w:themeColor="text2" w:themeShade="BF"/>
          <w:u w:val="none"/>
        </w:rPr>
        <w:t xml:space="preserve"> – Underground Power – Review of Community Consultation and consideration of next steps</w:t>
      </w:r>
      <w:bookmarkEnd w:id="31"/>
    </w:p>
    <w:p w14:paraId="046A3798" w14:textId="2A1C65D6" w:rsidR="00671F60" w:rsidRDefault="00671F60" w:rsidP="00AD514C">
      <w:pPr>
        <w:pStyle w:val="CouncilHeading"/>
      </w:pPr>
    </w:p>
    <w:tbl>
      <w:tblPr>
        <w:tblStyle w:val="TableGrid"/>
        <w:tblW w:w="9640" w:type="dxa"/>
        <w:tblInd w:w="-289" w:type="dxa"/>
        <w:tblLook w:val="04A0" w:firstRow="1" w:lastRow="0" w:firstColumn="1" w:lastColumn="0" w:noHBand="0" w:noVBand="1"/>
      </w:tblPr>
      <w:tblGrid>
        <w:gridCol w:w="2349"/>
        <w:gridCol w:w="7291"/>
      </w:tblGrid>
      <w:tr w:rsidR="003222E2" w:rsidRPr="00C02867" w14:paraId="0CBC9015" w14:textId="77777777">
        <w:tc>
          <w:tcPr>
            <w:tcW w:w="2349" w:type="dxa"/>
          </w:tcPr>
          <w:p w14:paraId="68C7A408" w14:textId="77777777" w:rsidR="0059706B" w:rsidRPr="00E95DDF" w:rsidRDefault="0059706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4DECB3DA" w14:textId="77777777" w:rsidR="0059706B" w:rsidRPr="00E95DDF" w:rsidRDefault="0059706B">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25 July 2023</w:t>
            </w:r>
          </w:p>
        </w:tc>
      </w:tr>
      <w:tr w:rsidR="003222E2" w:rsidRPr="00C02867" w14:paraId="6CC6EAB9" w14:textId="77777777">
        <w:tc>
          <w:tcPr>
            <w:tcW w:w="2349" w:type="dxa"/>
          </w:tcPr>
          <w:p w14:paraId="38F03FF5" w14:textId="77777777" w:rsidR="0059706B" w:rsidRPr="00E95DDF" w:rsidRDefault="0059706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73D27B09" w14:textId="77777777" w:rsidR="0059706B" w:rsidRPr="00E95DDF" w:rsidRDefault="0059706B">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3222E2" w:rsidRPr="00C02867" w14:paraId="544BF549" w14:textId="77777777">
        <w:tc>
          <w:tcPr>
            <w:tcW w:w="2349" w:type="dxa"/>
          </w:tcPr>
          <w:p w14:paraId="2627AF1F" w14:textId="77777777" w:rsidR="0059706B" w:rsidRPr="00044149" w:rsidRDefault="0059706B">
            <w:pPr>
              <w:ind w:right="110"/>
              <w:rPr>
                <w:rFonts w:ascii="Arial" w:hAnsi="Arial" w:cs="Arial"/>
                <w:b/>
                <w:bCs/>
                <w:color w:val="244061" w:themeColor="accent1" w:themeShade="80"/>
                <w:szCs w:val="24"/>
                <w:lang w:val="en-AU"/>
              </w:rPr>
            </w:pPr>
            <w:r w:rsidRPr="00044149">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B761219" w14:textId="77777777" w:rsidR="0059706B" w:rsidRPr="00044149" w:rsidRDefault="0059706B">
            <w:pPr>
              <w:pStyle w:val="Subsection"/>
              <w:tabs>
                <w:tab w:val="clear" w:pos="595"/>
                <w:tab w:val="clear" w:pos="879"/>
              </w:tabs>
              <w:spacing w:before="0" w:line="240" w:lineRule="auto"/>
              <w:ind w:left="0" w:right="39" w:firstLine="0"/>
              <w:rPr>
                <w:rFonts w:ascii="Arial" w:hAnsi="Arial" w:cs="Arial"/>
                <w:szCs w:val="24"/>
              </w:rPr>
            </w:pPr>
          </w:p>
          <w:p w14:paraId="5BA1411E" w14:textId="77777777" w:rsidR="0059706B" w:rsidRPr="00044149" w:rsidRDefault="0059706B">
            <w:pPr>
              <w:pStyle w:val="Subsection"/>
              <w:tabs>
                <w:tab w:val="clear" w:pos="595"/>
                <w:tab w:val="clear" w:pos="879"/>
              </w:tabs>
              <w:spacing w:before="0" w:line="240" w:lineRule="auto"/>
              <w:ind w:left="0" w:right="39" w:firstLine="0"/>
              <w:rPr>
                <w:rFonts w:ascii="Arial" w:hAnsi="Arial" w:cs="Arial"/>
              </w:rPr>
            </w:pPr>
            <w:r w:rsidRPr="00044149">
              <w:rPr>
                <w:rFonts w:ascii="Arial" w:hAnsi="Arial" w:cs="Arial"/>
              </w:rPr>
              <w:t>Nil.</w:t>
            </w:r>
          </w:p>
        </w:tc>
      </w:tr>
      <w:tr w:rsidR="003222E2" w:rsidRPr="00C02867" w14:paraId="26A1CF14" w14:textId="77777777">
        <w:tc>
          <w:tcPr>
            <w:tcW w:w="2349" w:type="dxa"/>
          </w:tcPr>
          <w:p w14:paraId="010DE61D" w14:textId="77777777" w:rsidR="0059706B" w:rsidRPr="00E95DDF" w:rsidRDefault="0059706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0D418BEE" w14:textId="77777777" w:rsidR="0059706B" w:rsidRPr="00E95DDF" w:rsidRDefault="0059706B">
            <w:pPr>
              <w:ind w:right="39"/>
              <w:jc w:val="both"/>
              <w:rPr>
                <w:rFonts w:ascii="Arial" w:hAnsi="Arial" w:cs="Arial"/>
                <w:szCs w:val="24"/>
                <w:lang w:val="en-AU"/>
              </w:rPr>
            </w:pPr>
            <w:r>
              <w:rPr>
                <w:rFonts w:ascii="Arial" w:hAnsi="Arial" w:cs="Arial"/>
                <w:szCs w:val="24"/>
                <w:lang w:val="en-AU"/>
              </w:rPr>
              <w:t>Michael Cole – Director Corporate Services</w:t>
            </w:r>
          </w:p>
        </w:tc>
      </w:tr>
      <w:tr w:rsidR="003222E2" w:rsidRPr="00C02867" w14:paraId="22D494FF" w14:textId="77777777">
        <w:tc>
          <w:tcPr>
            <w:tcW w:w="2349" w:type="dxa"/>
          </w:tcPr>
          <w:p w14:paraId="2891F84A" w14:textId="77777777" w:rsidR="0059706B" w:rsidRPr="00E95DDF" w:rsidRDefault="0059706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02EEEBB1" w14:textId="77777777" w:rsidR="0059706B" w:rsidRPr="00E95DDF" w:rsidRDefault="0059706B">
            <w:pPr>
              <w:ind w:right="39"/>
              <w:jc w:val="both"/>
              <w:rPr>
                <w:rFonts w:ascii="Arial" w:hAnsi="Arial" w:cs="Arial"/>
                <w:szCs w:val="24"/>
                <w:lang w:val="en-AU"/>
              </w:rPr>
            </w:pPr>
            <w:r>
              <w:rPr>
                <w:rFonts w:ascii="Arial" w:hAnsi="Arial" w:cs="Arial"/>
                <w:szCs w:val="24"/>
                <w:lang w:val="en-AU"/>
              </w:rPr>
              <w:t>Bill Parker – Chief Executive Officer</w:t>
            </w:r>
          </w:p>
        </w:tc>
      </w:tr>
      <w:tr w:rsidR="003222E2" w:rsidRPr="00C02867" w14:paraId="2D722A87" w14:textId="77777777">
        <w:tc>
          <w:tcPr>
            <w:tcW w:w="2349" w:type="dxa"/>
          </w:tcPr>
          <w:p w14:paraId="5064B27F" w14:textId="77777777" w:rsidR="0059706B" w:rsidRPr="00E95DDF" w:rsidRDefault="0059706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78995581" w14:textId="1E230EE7" w:rsidR="0059706B" w:rsidRPr="00E95DDF" w:rsidRDefault="0059706B" w:rsidP="002E11F2">
            <w:pPr>
              <w:pStyle w:val="ListParagraph"/>
              <w:numPr>
                <w:ilvl w:val="0"/>
                <w:numId w:val="31"/>
              </w:numPr>
              <w:ind w:left="378" w:right="39"/>
              <w:jc w:val="both"/>
              <w:rPr>
                <w:rFonts w:ascii="Arial" w:hAnsi="Arial" w:cs="Arial"/>
                <w:szCs w:val="24"/>
                <w:lang w:val="en-US"/>
              </w:rPr>
            </w:pPr>
            <w:r w:rsidRPr="004357AE">
              <w:rPr>
                <w:rFonts w:ascii="Arial" w:hAnsi="Arial" w:cs="Arial"/>
                <w:szCs w:val="24"/>
                <w:lang w:val="en-US"/>
              </w:rPr>
              <w:t>Nedlands Underground Power Survey - Results</w:t>
            </w:r>
          </w:p>
        </w:tc>
      </w:tr>
    </w:tbl>
    <w:p w14:paraId="0FD64FD8" w14:textId="77777777" w:rsidR="0059706B" w:rsidRPr="00C1421E" w:rsidRDefault="0059706B" w:rsidP="0059706B">
      <w:pPr>
        <w:ind w:right="-330"/>
        <w:jc w:val="both"/>
        <w:rPr>
          <w:rFonts w:ascii="Arial" w:hAnsi="Arial" w:cs="Arial"/>
          <w:b/>
          <w:szCs w:val="24"/>
          <w:lang w:val="en-US"/>
        </w:rPr>
      </w:pPr>
    </w:p>
    <w:p w14:paraId="177E0AF5" w14:textId="77777777" w:rsidR="0059706B" w:rsidRPr="00E87554" w:rsidRDefault="0059706B" w:rsidP="004357AE">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59771685" w14:textId="77777777" w:rsidR="0059706B" w:rsidRPr="00C1421E" w:rsidRDefault="0059706B" w:rsidP="004357AE">
      <w:pPr>
        <w:ind w:left="-567" w:right="-238"/>
        <w:jc w:val="both"/>
        <w:rPr>
          <w:rFonts w:ascii="Arial" w:hAnsi="Arial" w:cs="Arial"/>
          <w:b/>
          <w:szCs w:val="24"/>
          <w:lang w:val="en-US"/>
        </w:rPr>
      </w:pPr>
    </w:p>
    <w:p w14:paraId="48A7CB07" w14:textId="77777777" w:rsidR="0059706B" w:rsidRPr="00C1421E" w:rsidRDefault="0059706B" w:rsidP="004357AE">
      <w:pPr>
        <w:ind w:left="-284" w:right="-238"/>
        <w:jc w:val="both"/>
        <w:rPr>
          <w:rFonts w:ascii="Arial" w:hAnsi="Arial" w:cs="Arial"/>
          <w:b/>
          <w:szCs w:val="24"/>
          <w:lang w:val="en-US"/>
        </w:rPr>
      </w:pPr>
      <w:r>
        <w:rPr>
          <w:rFonts w:ascii="Arial" w:hAnsi="Arial" w:cs="Arial"/>
          <w:szCs w:val="24"/>
          <w:lang w:val="en-US"/>
        </w:rPr>
        <w:t>The purpose of the report is to present to Council the results of community engagement for underground power and for Council to agree to the next steps.</w:t>
      </w:r>
    </w:p>
    <w:p w14:paraId="682495CB" w14:textId="77777777" w:rsidR="0059706B" w:rsidRPr="00C1421E" w:rsidRDefault="0059706B" w:rsidP="004357AE">
      <w:pPr>
        <w:ind w:left="-567" w:right="-238"/>
        <w:jc w:val="both"/>
        <w:rPr>
          <w:rFonts w:ascii="Arial" w:hAnsi="Arial" w:cs="Arial"/>
          <w:b/>
          <w:szCs w:val="24"/>
          <w:lang w:val="en-US"/>
        </w:rPr>
      </w:pPr>
    </w:p>
    <w:p w14:paraId="5E938D2C" w14:textId="77777777" w:rsidR="0059706B" w:rsidRPr="00C1421E" w:rsidRDefault="0059706B" w:rsidP="004357AE">
      <w:pPr>
        <w:ind w:left="-567" w:right="-238"/>
        <w:jc w:val="both"/>
        <w:rPr>
          <w:rFonts w:ascii="Arial" w:hAnsi="Arial" w:cs="Arial"/>
          <w:b/>
          <w:szCs w:val="24"/>
          <w:lang w:val="en-US"/>
        </w:rPr>
      </w:pPr>
    </w:p>
    <w:p w14:paraId="5D9BB78F" w14:textId="77777777" w:rsidR="0059706B" w:rsidRPr="00E87554" w:rsidRDefault="0059706B" w:rsidP="004357AE">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39DDDC57" w14:textId="77777777" w:rsidR="0059706B" w:rsidRPr="00C1421E" w:rsidRDefault="0059706B" w:rsidP="004357AE">
      <w:pPr>
        <w:ind w:left="-567" w:right="-238"/>
        <w:jc w:val="both"/>
        <w:rPr>
          <w:rFonts w:ascii="Arial" w:hAnsi="Arial" w:cs="Arial"/>
          <w:b/>
          <w:color w:val="244061" w:themeColor="accent1" w:themeShade="80"/>
          <w:szCs w:val="24"/>
          <w:lang w:val="en-US"/>
        </w:rPr>
      </w:pPr>
    </w:p>
    <w:p w14:paraId="0F5AC4F5" w14:textId="77777777" w:rsidR="0059706B" w:rsidRPr="00D01CF9" w:rsidRDefault="0059706B" w:rsidP="004357AE">
      <w:pPr>
        <w:ind w:left="-284" w:right="-238"/>
        <w:jc w:val="both"/>
        <w:rPr>
          <w:rFonts w:ascii="Arial" w:hAnsi="Arial" w:cs="Arial"/>
          <w:b/>
          <w:color w:val="244061" w:themeColor="accent1" w:themeShade="80"/>
          <w:szCs w:val="24"/>
          <w:lang w:val="en-US"/>
        </w:rPr>
      </w:pPr>
      <w:r w:rsidRPr="00D01CF9">
        <w:rPr>
          <w:rFonts w:ascii="Arial" w:hAnsi="Arial" w:cs="Arial"/>
          <w:b/>
          <w:color w:val="244061" w:themeColor="accent1" w:themeShade="80"/>
          <w:szCs w:val="24"/>
          <w:lang w:val="en-US"/>
        </w:rPr>
        <w:t>Council:</w:t>
      </w:r>
    </w:p>
    <w:p w14:paraId="2842AC31" w14:textId="77777777" w:rsidR="0059706B" w:rsidRPr="00D01CF9" w:rsidRDefault="0059706B" w:rsidP="004357AE">
      <w:pPr>
        <w:ind w:left="-567" w:right="-238"/>
        <w:jc w:val="both"/>
        <w:rPr>
          <w:rFonts w:ascii="Arial" w:hAnsi="Arial" w:cs="Arial"/>
          <w:b/>
          <w:color w:val="244061" w:themeColor="accent1" w:themeShade="80"/>
          <w:szCs w:val="24"/>
          <w:lang w:val="en-US"/>
        </w:rPr>
      </w:pPr>
    </w:p>
    <w:p w14:paraId="20D4AEB1" w14:textId="53D42F07" w:rsidR="0059706B" w:rsidRPr="00D01CF9" w:rsidRDefault="00CD0C69" w:rsidP="002E11F2">
      <w:pPr>
        <w:pStyle w:val="ListParagraph"/>
        <w:numPr>
          <w:ilvl w:val="0"/>
          <w:numId w:val="8"/>
        </w:numPr>
        <w:ind w:left="284" w:right="-238" w:hanging="567"/>
        <w:jc w:val="both"/>
        <w:rPr>
          <w:rFonts w:ascii="Arial" w:hAnsi="Arial" w:cs="Arial"/>
          <w:b/>
          <w:bCs/>
          <w:color w:val="244061" w:themeColor="accent1" w:themeShade="80"/>
          <w:szCs w:val="24"/>
        </w:rPr>
      </w:pPr>
      <w:r>
        <w:rPr>
          <w:rFonts w:ascii="Arial" w:hAnsi="Arial" w:cs="Arial"/>
          <w:b/>
          <w:bCs/>
          <w:color w:val="244061" w:themeColor="accent1" w:themeShade="80"/>
          <w:szCs w:val="24"/>
        </w:rPr>
        <w:t>r</w:t>
      </w:r>
      <w:r w:rsidR="0059706B" w:rsidRPr="7B2F67CA">
        <w:rPr>
          <w:rFonts w:ascii="Arial" w:hAnsi="Arial" w:cs="Arial"/>
          <w:b/>
          <w:bCs/>
          <w:color w:val="244061" w:themeColor="accent1" w:themeShade="80"/>
          <w:szCs w:val="24"/>
        </w:rPr>
        <w:t>eceives the results of the community engagement for underground power for the remaining 1,701 properties in Nedlands North, Nedlands West and Hollywood East that are connected to overhead power</w:t>
      </w:r>
      <w:r w:rsidR="004357AE">
        <w:rPr>
          <w:rFonts w:ascii="Arial" w:hAnsi="Arial" w:cs="Arial"/>
          <w:b/>
          <w:bCs/>
          <w:color w:val="244061" w:themeColor="accent1" w:themeShade="80"/>
          <w:szCs w:val="24"/>
        </w:rPr>
        <w:t>;</w:t>
      </w:r>
    </w:p>
    <w:p w14:paraId="1A3E7C71" w14:textId="77777777" w:rsidR="0059706B" w:rsidRPr="00D01CF9" w:rsidRDefault="0059706B" w:rsidP="004357AE">
      <w:pPr>
        <w:pStyle w:val="ListParagraph"/>
        <w:ind w:left="-567" w:right="-238"/>
        <w:jc w:val="both"/>
        <w:rPr>
          <w:rFonts w:ascii="Arial" w:hAnsi="Arial" w:cs="Arial"/>
          <w:b/>
          <w:color w:val="244061" w:themeColor="accent1" w:themeShade="80"/>
          <w:szCs w:val="24"/>
        </w:rPr>
      </w:pPr>
    </w:p>
    <w:p w14:paraId="6A38C11B" w14:textId="0ABFDD72" w:rsidR="0059706B" w:rsidRPr="001C2B78" w:rsidRDefault="00CD0C69" w:rsidP="002E11F2">
      <w:pPr>
        <w:pStyle w:val="ListParagraph"/>
        <w:numPr>
          <w:ilvl w:val="0"/>
          <w:numId w:val="8"/>
        </w:numPr>
        <w:ind w:left="284" w:right="-238" w:hanging="567"/>
        <w:jc w:val="both"/>
        <w:rPr>
          <w:rFonts w:ascii="Arial" w:hAnsi="Arial" w:cs="Arial"/>
          <w:b/>
          <w:bCs/>
          <w:color w:val="244061" w:themeColor="accent1" w:themeShade="80"/>
          <w:szCs w:val="24"/>
          <w:lang w:val="en-US"/>
        </w:rPr>
      </w:pPr>
      <w:r>
        <w:rPr>
          <w:rFonts w:ascii="Arial" w:hAnsi="Arial" w:cs="Arial"/>
          <w:b/>
          <w:bCs/>
          <w:color w:val="244061" w:themeColor="accent1" w:themeShade="80"/>
          <w:szCs w:val="24"/>
        </w:rPr>
        <w:t>a</w:t>
      </w:r>
      <w:r w:rsidR="0059706B" w:rsidRPr="3C0F5323">
        <w:rPr>
          <w:rFonts w:ascii="Arial" w:hAnsi="Arial" w:cs="Arial"/>
          <w:b/>
          <w:bCs/>
          <w:color w:val="244061" w:themeColor="accent1" w:themeShade="80"/>
          <w:szCs w:val="24"/>
        </w:rPr>
        <w:t>uthorises</w:t>
      </w:r>
      <w:r w:rsidR="0059706B" w:rsidRPr="7B2F67CA">
        <w:rPr>
          <w:rFonts w:ascii="Arial" w:hAnsi="Arial" w:cs="Arial"/>
          <w:b/>
          <w:bCs/>
          <w:color w:val="244061" w:themeColor="accent1" w:themeShade="80"/>
          <w:szCs w:val="24"/>
        </w:rPr>
        <w:t xml:space="preserve"> the CEO to </w:t>
      </w:r>
      <w:r w:rsidR="0059706B" w:rsidRPr="59C8CA83">
        <w:rPr>
          <w:rFonts w:ascii="Arial" w:hAnsi="Arial" w:cs="Arial"/>
          <w:b/>
          <w:bCs/>
          <w:color w:val="244061" w:themeColor="accent1" w:themeShade="80"/>
          <w:szCs w:val="24"/>
        </w:rPr>
        <w:t>enter into a</w:t>
      </w:r>
      <w:r w:rsidR="006119FA">
        <w:rPr>
          <w:rFonts w:ascii="Arial" w:hAnsi="Arial" w:cs="Arial"/>
          <w:b/>
          <w:bCs/>
          <w:color w:val="244061" w:themeColor="accent1" w:themeShade="80"/>
          <w:szCs w:val="24"/>
        </w:rPr>
        <w:t>n</w:t>
      </w:r>
      <w:r w:rsidR="0059706B" w:rsidRPr="59C8CA83">
        <w:rPr>
          <w:rFonts w:ascii="Arial" w:hAnsi="Arial" w:cs="Arial"/>
          <w:b/>
          <w:bCs/>
          <w:color w:val="244061" w:themeColor="accent1" w:themeShade="80"/>
          <w:szCs w:val="24"/>
        </w:rPr>
        <w:t xml:space="preserve"> agreement with </w:t>
      </w:r>
      <w:r w:rsidR="0059706B" w:rsidRPr="4896DBE8">
        <w:rPr>
          <w:rFonts w:ascii="Arial" w:hAnsi="Arial" w:cs="Arial"/>
          <w:b/>
          <w:bCs/>
          <w:color w:val="244061" w:themeColor="accent1" w:themeShade="80"/>
          <w:szCs w:val="24"/>
        </w:rPr>
        <w:t>Western</w:t>
      </w:r>
      <w:r w:rsidR="0059706B" w:rsidRPr="7B2F67CA">
        <w:rPr>
          <w:rFonts w:ascii="Arial" w:hAnsi="Arial" w:cs="Arial"/>
          <w:b/>
          <w:bCs/>
          <w:color w:val="244061" w:themeColor="accent1" w:themeShade="80"/>
          <w:szCs w:val="24"/>
        </w:rPr>
        <w:t xml:space="preserve"> Power to </w:t>
      </w:r>
      <w:r w:rsidR="0059706B" w:rsidRPr="4896DBE8">
        <w:rPr>
          <w:rFonts w:ascii="Arial" w:hAnsi="Arial" w:cs="Arial"/>
          <w:b/>
          <w:bCs/>
          <w:color w:val="244061" w:themeColor="accent1" w:themeShade="80"/>
          <w:szCs w:val="24"/>
        </w:rPr>
        <w:t>progress</w:t>
      </w:r>
      <w:r w:rsidR="0059706B" w:rsidRPr="7B2F67CA">
        <w:rPr>
          <w:rFonts w:ascii="Arial" w:hAnsi="Arial" w:cs="Arial"/>
          <w:b/>
          <w:bCs/>
          <w:color w:val="244061" w:themeColor="accent1" w:themeShade="80"/>
          <w:szCs w:val="24"/>
        </w:rPr>
        <w:t xml:space="preserve"> </w:t>
      </w:r>
      <w:r w:rsidR="00425711">
        <w:rPr>
          <w:rFonts w:ascii="Arial" w:hAnsi="Arial" w:cs="Arial"/>
          <w:b/>
          <w:bCs/>
          <w:color w:val="244061" w:themeColor="accent1" w:themeShade="80"/>
          <w:szCs w:val="24"/>
        </w:rPr>
        <w:t>the City of Nedlands underground po</w:t>
      </w:r>
      <w:r w:rsidR="005D7238">
        <w:rPr>
          <w:rFonts w:ascii="Arial" w:hAnsi="Arial" w:cs="Arial"/>
          <w:b/>
          <w:bCs/>
          <w:color w:val="244061" w:themeColor="accent1" w:themeShade="80"/>
          <w:szCs w:val="24"/>
        </w:rPr>
        <w:t xml:space="preserve">wer project </w:t>
      </w:r>
      <w:r w:rsidR="0059706B" w:rsidRPr="7B2F67CA">
        <w:rPr>
          <w:rFonts w:ascii="Arial" w:hAnsi="Arial" w:cs="Arial"/>
          <w:b/>
          <w:bCs/>
          <w:color w:val="244061" w:themeColor="accent1" w:themeShade="80"/>
          <w:szCs w:val="24"/>
        </w:rPr>
        <w:t xml:space="preserve">to </w:t>
      </w:r>
      <w:r w:rsidR="0059706B" w:rsidRPr="4896DBE8">
        <w:rPr>
          <w:rFonts w:ascii="Arial" w:hAnsi="Arial" w:cs="Arial"/>
          <w:b/>
          <w:bCs/>
          <w:color w:val="244061" w:themeColor="accent1" w:themeShade="80"/>
          <w:szCs w:val="24"/>
        </w:rPr>
        <w:t>procurement</w:t>
      </w:r>
      <w:r w:rsidR="0059706B" w:rsidRPr="7B2F67CA">
        <w:rPr>
          <w:rFonts w:ascii="Arial" w:hAnsi="Arial" w:cs="Arial"/>
          <w:b/>
          <w:bCs/>
          <w:color w:val="244061" w:themeColor="accent1" w:themeShade="80"/>
          <w:szCs w:val="24"/>
        </w:rPr>
        <w:t xml:space="preserve"> stage for all three projects</w:t>
      </w:r>
      <w:r w:rsidR="004357AE">
        <w:rPr>
          <w:rFonts w:ascii="Arial" w:hAnsi="Arial" w:cs="Arial"/>
          <w:b/>
          <w:bCs/>
          <w:color w:val="244061" w:themeColor="accent1" w:themeShade="80"/>
          <w:szCs w:val="24"/>
        </w:rPr>
        <w:t>;</w:t>
      </w:r>
    </w:p>
    <w:p w14:paraId="1E5522A5" w14:textId="77777777" w:rsidR="0059706B" w:rsidRDefault="0059706B" w:rsidP="004357AE">
      <w:pPr>
        <w:ind w:right="-238"/>
        <w:jc w:val="both"/>
        <w:rPr>
          <w:rFonts w:ascii="Arial" w:hAnsi="Arial" w:cs="Arial"/>
          <w:b/>
          <w:bCs/>
          <w:color w:val="244061" w:themeColor="accent1" w:themeShade="80"/>
          <w:szCs w:val="24"/>
        </w:rPr>
      </w:pPr>
    </w:p>
    <w:p w14:paraId="431ED4C1" w14:textId="5C94D172" w:rsidR="0059706B" w:rsidRDefault="00CD0C69" w:rsidP="002E11F2">
      <w:pPr>
        <w:pStyle w:val="ListParagraph"/>
        <w:numPr>
          <w:ilvl w:val="0"/>
          <w:numId w:val="8"/>
        </w:numPr>
        <w:ind w:left="284" w:right="-238" w:hanging="567"/>
        <w:jc w:val="both"/>
        <w:rPr>
          <w:rFonts w:ascii="Arial" w:hAnsi="Arial" w:cs="Arial"/>
          <w:b/>
          <w:bCs/>
          <w:color w:val="244061" w:themeColor="accent1" w:themeShade="80"/>
          <w:szCs w:val="24"/>
        </w:rPr>
      </w:pPr>
      <w:r>
        <w:rPr>
          <w:rFonts w:ascii="Arial" w:hAnsi="Arial" w:cs="Arial"/>
          <w:b/>
          <w:bCs/>
          <w:color w:val="244061" w:themeColor="accent1" w:themeShade="80"/>
          <w:szCs w:val="24"/>
        </w:rPr>
        <w:t>n</w:t>
      </w:r>
      <w:r w:rsidR="0059706B" w:rsidRPr="6917DD01">
        <w:rPr>
          <w:rFonts w:ascii="Arial" w:hAnsi="Arial" w:cs="Arial"/>
          <w:b/>
          <w:bCs/>
          <w:color w:val="244061" w:themeColor="accent1" w:themeShade="80"/>
          <w:szCs w:val="24"/>
        </w:rPr>
        <w:t>otes the CEO will present a further report to Council once Western Power has provided the outcomes of their procurement process</w:t>
      </w:r>
      <w:r w:rsidR="004357AE">
        <w:rPr>
          <w:rFonts w:ascii="Arial" w:hAnsi="Arial" w:cs="Arial"/>
          <w:b/>
          <w:bCs/>
          <w:color w:val="244061" w:themeColor="accent1" w:themeShade="80"/>
          <w:szCs w:val="24"/>
        </w:rPr>
        <w:t>; and</w:t>
      </w:r>
    </w:p>
    <w:p w14:paraId="10D4CE87" w14:textId="77777777" w:rsidR="0059706B" w:rsidRDefault="0059706B" w:rsidP="004357AE">
      <w:pPr>
        <w:ind w:right="-238"/>
        <w:jc w:val="both"/>
        <w:rPr>
          <w:rFonts w:ascii="Arial" w:hAnsi="Arial" w:cs="Arial"/>
          <w:b/>
          <w:bCs/>
          <w:color w:val="244061" w:themeColor="accent1" w:themeShade="80"/>
          <w:szCs w:val="24"/>
        </w:rPr>
      </w:pPr>
    </w:p>
    <w:p w14:paraId="4F03BF6C" w14:textId="64A0FAC4" w:rsidR="0059706B" w:rsidRDefault="00CD0C69" w:rsidP="002E11F2">
      <w:pPr>
        <w:pStyle w:val="ListParagraph"/>
        <w:numPr>
          <w:ilvl w:val="0"/>
          <w:numId w:val="8"/>
        </w:numPr>
        <w:ind w:left="284" w:right="-238" w:hanging="567"/>
        <w:jc w:val="both"/>
        <w:rPr>
          <w:rFonts w:ascii="Arial" w:hAnsi="Arial" w:cs="Arial"/>
          <w:b/>
          <w:bCs/>
          <w:color w:val="244061" w:themeColor="accent1" w:themeShade="80"/>
          <w:szCs w:val="24"/>
        </w:rPr>
      </w:pPr>
      <w:r>
        <w:rPr>
          <w:rFonts w:ascii="Arial" w:hAnsi="Arial" w:cs="Arial"/>
          <w:b/>
          <w:bCs/>
          <w:color w:val="244061" w:themeColor="accent1" w:themeShade="80"/>
          <w:szCs w:val="24"/>
        </w:rPr>
        <w:t>a</w:t>
      </w:r>
      <w:r w:rsidR="0059706B" w:rsidRPr="6917DD01">
        <w:rPr>
          <w:rFonts w:ascii="Arial" w:hAnsi="Arial" w:cs="Arial"/>
          <w:b/>
          <w:bCs/>
          <w:color w:val="244061" w:themeColor="accent1" w:themeShade="80"/>
          <w:szCs w:val="24"/>
        </w:rPr>
        <w:t>grees to list for consideration in the September 2023 Quarterly Budget review funding to appoint a suitably qualified project officer to undertake necessary preparations for these projects.</w:t>
      </w:r>
    </w:p>
    <w:p w14:paraId="5DD37CC8" w14:textId="77777777" w:rsidR="0059706B" w:rsidRDefault="0059706B" w:rsidP="004357AE">
      <w:pPr>
        <w:ind w:right="-238"/>
        <w:jc w:val="both"/>
        <w:rPr>
          <w:rFonts w:ascii="Arial" w:hAnsi="Arial" w:cs="Arial"/>
          <w:b/>
          <w:bCs/>
          <w:color w:val="244061" w:themeColor="accent1" w:themeShade="80"/>
          <w:szCs w:val="24"/>
        </w:rPr>
      </w:pPr>
    </w:p>
    <w:p w14:paraId="7DE300F1" w14:textId="77777777" w:rsidR="004357AE" w:rsidRDefault="004357AE" w:rsidP="004357AE">
      <w:pPr>
        <w:ind w:right="-238"/>
        <w:jc w:val="both"/>
        <w:rPr>
          <w:rFonts w:ascii="Arial" w:hAnsi="Arial" w:cs="Arial"/>
          <w:b/>
          <w:bCs/>
          <w:color w:val="244061" w:themeColor="accent1" w:themeShade="80"/>
          <w:szCs w:val="24"/>
        </w:rPr>
      </w:pPr>
    </w:p>
    <w:p w14:paraId="1566E9BD" w14:textId="77777777" w:rsidR="0059706B" w:rsidRPr="001F5D65" w:rsidRDefault="0059706B" w:rsidP="004357AE">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2821AC69" w14:textId="77777777" w:rsidR="0059706B" w:rsidRPr="00C1421E" w:rsidRDefault="0059706B" w:rsidP="004357AE">
      <w:pPr>
        <w:ind w:left="-284" w:right="-238"/>
        <w:jc w:val="both"/>
        <w:rPr>
          <w:rFonts w:ascii="Arial" w:hAnsi="Arial" w:cs="Arial"/>
          <w:color w:val="000000" w:themeColor="text1"/>
          <w:szCs w:val="24"/>
        </w:rPr>
      </w:pPr>
    </w:p>
    <w:p w14:paraId="2EE00D31" w14:textId="77777777" w:rsidR="0059706B" w:rsidRDefault="0059706B" w:rsidP="004357AE">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w:t>
      </w:r>
      <w:r>
        <w:rPr>
          <w:rFonts w:ascii="Arial" w:hAnsi="Arial" w:cs="Arial"/>
          <w:color w:val="000000" w:themeColor="text1"/>
          <w:szCs w:val="24"/>
        </w:rPr>
        <w:t>Majority.</w:t>
      </w:r>
    </w:p>
    <w:p w14:paraId="6466CA7E" w14:textId="77777777" w:rsidR="0059706B" w:rsidRPr="00C1421E" w:rsidRDefault="0059706B" w:rsidP="004357AE">
      <w:pPr>
        <w:ind w:left="-284" w:right="-238"/>
        <w:jc w:val="both"/>
        <w:rPr>
          <w:rFonts w:ascii="Arial" w:hAnsi="Arial" w:cs="Arial"/>
          <w:color w:val="000000" w:themeColor="text1"/>
          <w:szCs w:val="24"/>
        </w:rPr>
      </w:pPr>
    </w:p>
    <w:p w14:paraId="1E3A688C" w14:textId="77777777" w:rsidR="0059706B" w:rsidRPr="00E87554" w:rsidRDefault="0059706B" w:rsidP="004357AE">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1C989D1" w14:textId="77777777" w:rsidR="0059706B" w:rsidRPr="00C1421E" w:rsidRDefault="0059706B" w:rsidP="004357AE">
      <w:pPr>
        <w:ind w:left="-284" w:right="-238"/>
        <w:jc w:val="both"/>
        <w:rPr>
          <w:rFonts w:ascii="Arial" w:hAnsi="Arial" w:cs="Arial"/>
          <w:b/>
          <w:szCs w:val="24"/>
          <w:lang w:val="en-US"/>
        </w:rPr>
      </w:pPr>
    </w:p>
    <w:p w14:paraId="6BB8F149" w14:textId="77777777" w:rsidR="0059706B" w:rsidRPr="009826AB" w:rsidRDefault="0059706B" w:rsidP="004357AE">
      <w:pPr>
        <w:ind w:left="-284" w:right="-238"/>
        <w:jc w:val="both"/>
        <w:rPr>
          <w:rFonts w:ascii="Arial" w:hAnsi="Arial" w:cs="Arial"/>
          <w:bCs/>
          <w:szCs w:val="24"/>
          <w:lang w:val="en-US"/>
        </w:rPr>
      </w:pPr>
      <w:r w:rsidRPr="009826AB">
        <w:rPr>
          <w:rFonts w:ascii="Arial" w:hAnsi="Arial" w:cs="Arial"/>
          <w:bCs/>
          <w:szCs w:val="24"/>
          <w:lang w:val="en-US"/>
        </w:rPr>
        <w:t xml:space="preserve">The City of Nedlands commenced the installation of underground power in its local government area in 1997 and since then, 78% of the City’s </w:t>
      </w:r>
      <w:r>
        <w:rPr>
          <w:rFonts w:ascii="Arial" w:hAnsi="Arial" w:cs="Arial"/>
          <w:bCs/>
          <w:szCs w:val="24"/>
          <w:lang w:val="en-US"/>
        </w:rPr>
        <w:t xml:space="preserve">properties </w:t>
      </w:r>
      <w:r w:rsidRPr="009826AB">
        <w:rPr>
          <w:rFonts w:ascii="Arial" w:hAnsi="Arial" w:cs="Arial"/>
          <w:bCs/>
          <w:szCs w:val="24"/>
          <w:lang w:val="en-US"/>
        </w:rPr>
        <w:t xml:space="preserve">have been converted </w:t>
      </w:r>
    </w:p>
    <w:p w14:paraId="310D7FF9" w14:textId="77777777" w:rsidR="0059706B" w:rsidRDefault="0059706B" w:rsidP="004357AE">
      <w:pPr>
        <w:ind w:left="-284" w:right="-238"/>
        <w:jc w:val="both"/>
        <w:rPr>
          <w:rFonts w:ascii="Arial" w:hAnsi="Arial" w:cs="Arial"/>
          <w:bCs/>
          <w:szCs w:val="24"/>
          <w:lang w:val="en-US"/>
        </w:rPr>
      </w:pPr>
      <w:r w:rsidRPr="009826AB">
        <w:rPr>
          <w:rFonts w:ascii="Arial" w:hAnsi="Arial" w:cs="Arial"/>
          <w:bCs/>
          <w:szCs w:val="24"/>
          <w:lang w:val="en-US"/>
        </w:rPr>
        <w:t>to underground power through the delivery of five staged projects.</w:t>
      </w:r>
    </w:p>
    <w:p w14:paraId="6DF33012" w14:textId="77777777" w:rsidR="0059706B" w:rsidRPr="009826AB" w:rsidRDefault="0059706B" w:rsidP="004357AE">
      <w:pPr>
        <w:ind w:left="-284" w:right="-238"/>
        <w:jc w:val="both"/>
        <w:rPr>
          <w:rFonts w:ascii="Arial" w:hAnsi="Arial" w:cs="Arial"/>
          <w:bCs/>
          <w:szCs w:val="24"/>
          <w:lang w:val="en-US"/>
        </w:rPr>
      </w:pPr>
      <w:r w:rsidRPr="009826AB">
        <w:rPr>
          <w:rFonts w:ascii="Arial" w:hAnsi="Arial" w:cs="Arial"/>
          <w:bCs/>
          <w:szCs w:val="24"/>
          <w:lang w:val="en-US"/>
        </w:rPr>
        <w:t xml:space="preserve"> </w:t>
      </w:r>
    </w:p>
    <w:p w14:paraId="258820B8" w14:textId="77777777" w:rsidR="0059706B" w:rsidRDefault="0059706B" w:rsidP="004357AE">
      <w:pPr>
        <w:ind w:left="-284" w:right="-238"/>
        <w:jc w:val="both"/>
        <w:rPr>
          <w:rFonts w:ascii="Arial" w:hAnsi="Arial" w:cs="Arial"/>
          <w:bCs/>
          <w:szCs w:val="24"/>
          <w:lang w:val="en-US"/>
        </w:rPr>
      </w:pPr>
      <w:r>
        <w:rPr>
          <w:rFonts w:ascii="Arial" w:hAnsi="Arial" w:cs="Arial"/>
          <w:bCs/>
          <w:szCs w:val="24"/>
          <w:lang w:val="en-US"/>
        </w:rPr>
        <w:t xml:space="preserve">In November 2022, Council received designs and cost estimates for underground power for the remaining </w:t>
      </w:r>
      <w:r w:rsidRPr="009826AB">
        <w:rPr>
          <w:rFonts w:ascii="Arial" w:hAnsi="Arial" w:cs="Arial"/>
          <w:bCs/>
          <w:szCs w:val="24"/>
          <w:lang w:val="en-US"/>
        </w:rPr>
        <w:t xml:space="preserve">1,701 </w:t>
      </w:r>
      <w:r>
        <w:rPr>
          <w:rFonts w:ascii="Arial" w:hAnsi="Arial" w:cs="Arial"/>
          <w:bCs/>
          <w:szCs w:val="24"/>
          <w:lang w:val="en-US"/>
        </w:rPr>
        <w:t xml:space="preserve">properties </w:t>
      </w:r>
      <w:r w:rsidRPr="009826AB">
        <w:rPr>
          <w:rFonts w:ascii="Arial" w:hAnsi="Arial" w:cs="Arial"/>
          <w:bCs/>
          <w:szCs w:val="24"/>
          <w:lang w:val="en-US"/>
        </w:rPr>
        <w:t>in Nedlands North, Nedlands West and Hollywood East that are connected to overhead power.</w:t>
      </w:r>
      <w:r>
        <w:rPr>
          <w:rFonts w:ascii="Arial" w:hAnsi="Arial" w:cs="Arial"/>
          <w:bCs/>
          <w:szCs w:val="24"/>
          <w:lang w:val="en-US"/>
        </w:rPr>
        <w:t xml:space="preserve">  Council also endorsed the preparation of a business case for these projects.</w:t>
      </w:r>
    </w:p>
    <w:p w14:paraId="725C082F" w14:textId="77777777" w:rsidR="0059706B" w:rsidRPr="009826AB" w:rsidRDefault="0059706B" w:rsidP="004357AE">
      <w:pPr>
        <w:ind w:left="-284" w:right="-238"/>
        <w:jc w:val="both"/>
        <w:rPr>
          <w:rFonts w:ascii="Arial" w:hAnsi="Arial" w:cs="Arial"/>
          <w:bCs/>
          <w:szCs w:val="24"/>
          <w:lang w:val="en-US"/>
        </w:rPr>
      </w:pPr>
      <w:r w:rsidRPr="009826AB">
        <w:rPr>
          <w:rFonts w:ascii="Arial" w:hAnsi="Arial" w:cs="Arial"/>
          <w:bCs/>
          <w:szCs w:val="24"/>
          <w:lang w:val="en-US"/>
        </w:rPr>
        <w:t xml:space="preserve"> </w:t>
      </w:r>
    </w:p>
    <w:p w14:paraId="4FB2EF01" w14:textId="77777777" w:rsidR="0059706B" w:rsidRDefault="0059706B" w:rsidP="004357AE">
      <w:pPr>
        <w:ind w:left="-284" w:right="-238"/>
        <w:jc w:val="both"/>
        <w:rPr>
          <w:rFonts w:ascii="Arial" w:hAnsi="Arial" w:cs="Arial"/>
          <w:bCs/>
          <w:szCs w:val="24"/>
          <w:lang w:val="en-US"/>
        </w:rPr>
      </w:pPr>
      <w:r>
        <w:rPr>
          <w:rFonts w:ascii="Arial" w:hAnsi="Arial" w:cs="Arial"/>
          <w:bCs/>
          <w:szCs w:val="24"/>
          <w:lang w:val="en-US"/>
        </w:rPr>
        <w:t xml:space="preserve">At its meeting of 28 March 2023, Council </w:t>
      </w:r>
      <w:r w:rsidRPr="00CE133B">
        <w:rPr>
          <w:rFonts w:ascii="Arial" w:hAnsi="Arial" w:cs="Arial"/>
          <w:bCs/>
          <w:szCs w:val="24"/>
          <w:lang w:val="en-US"/>
        </w:rPr>
        <w:t>receive</w:t>
      </w:r>
      <w:r>
        <w:rPr>
          <w:rFonts w:ascii="Arial" w:hAnsi="Arial" w:cs="Arial"/>
          <w:bCs/>
          <w:szCs w:val="24"/>
          <w:lang w:val="en-US"/>
        </w:rPr>
        <w:t>d</w:t>
      </w:r>
      <w:r w:rsidRPr="00CE133B">
        <w:rPr>
          <w:rFonts w:ascii="Arial" w:hAnsi="Arial" w:cs="Arial"/>
          <w:bCs/>
          <w:szCs w:val="24"/>
          <w:lang w:val="en-US"/>
        </w:rPr>
        <w:t xml:space="preserve"> the City of Nedlands Underground Power Business Case</w:t>
      </w:r>
      <w:r>
        <w:rPr>
          <w:rFonts w:ascii="Arial" w:hAnsi="Arial" w:cs="Arial"/>
          <w:bCs/>
          <w:szCs w:val="24"/>
          <w:lang w:val="en-US"/>
        </w:rPr>
        <w:t xml:space="preserve"> and </w:t>
      </w:r>
      <w:r w:rsidRPr="00CE133B">
        <w:rPr>
          <w:rFonts w:ascii="Arial" w:hAnsi="Arial" w:cs="Arial"/>
          <w:bCs/>
          <w:szCs w:val="24"/>
          <w:lang w:val="en-US"/>
        </w:rPr>
        <w:t>authorise</w:t>
      </w:r>
      <w:r>
        <w:rPr>
          <w:rFonts w:ascii="Arial" w:hAnsi="Arial" w:cs="Arial"/>
          <w:bCs/>
          <w:szCs w:val="24"/>
          <w:lang w:val="en-US"/>
        </w:rPr>
        <w:t>d</w:t>
      </w:r>
      <w:r w:rsidRPr="00CE133B">
        <w:rPr>
          <w:rFonts w:ascii="Arial" w:hAnsi="Arial" w:cs="Arial"/>
          <w:bCs/>
          <w:szCs w:val="24"/>
          <w:lang w:val="en-US"/>
        </w:rPr>
        <w:t xml:space="preserve"> the CEO to undertake community engagement with affected ratepayers and to report the results back to Council</w:t>
      </w:r>
      <w:r>
        <w:rPr>
          <w:rFonts w:ascii="Arial" w:hAnsi="Arial" w:cs="Arial"/>
          <w:bCs/>
          <w:szCs w:val="24"/>
          <w:lang w:val="en-US"/>
        </w:rPr>
        <w:t>.  Council also agreed to c</w:t>
      </w:r>
      <w:r w:rsidRPr="00CE133B">
        <w:rPr>
          <w:rFonts w:ascii="Arial" w:hAnsi="Arial" w:cs="Arial"/>
          <w:bCs/>
          <w:szCs w:val="24"/>
          <w:lang w:val="en-US"/>
        </w:rPr>
        <w:t>ommunicate to all ratepayers a summary of the Business Case, highlighting the benefits, the proposed funding model, and the financial and operational implications for the City of undertaking the project</w:t>
      </w:r>
      <w:r>
        <w:rPr>
          <w:rFonts w:ascii="Arial" w:hAnsi="Arial" w:cs="Arial"/>
          <w:bCs/>
          <w:szCs w:val="24"/>
          <w:lang w:val="en-US"/>
        </w:rPr>
        <w:t>.</w:t>
      </w:r>
    </w:p>
    <w:p w14:paraId="1E87E3FD" w14:textId="77777777" w:rsidR="0059706B" w:rsidRDefault="0059706B" w:rsidP="004357AE">
      <w:pPr>
        <w:ind w:left="-284" w:right="-238"/>
        <w:jc w:val="both"/>
        <w:rPr>
          <w:rFonts w:ascii="Arial" w:hAnsi="Arial" w:cs="Arial"/>
          <w:b/>
          <w:color w:val="244061" w:themeColor="accent1" w:themeShade="80"/>
          <w:sz w:val="28"/>
          <w:szCs w:val="32"/>
          <w:lang w:val="en-US"/>
        </w:rPr>
      </w:pPr>
    </w:p>
    <w:p w14:paraId="5E422698" w14:textId="77777777" w:rsidR="0059706B" w:rsidRDefault="0059706B" w:rsidP="004357AE">
      <w:pPr>
        <w:ind w:left="-284" w:right="-238"/>
        <w:jc w:val="both"/>
        <w:rPr>
          <w:rFonts w:ascii="Arial" w:hAnsi="Arial" w:cs="Arial"/>
          <w:b/>
          <w:color w:val="244061" w:themeColor="accent1" w:themeShade="80"/>
          <w:sz w:val="28"/>
          <w:szCs w:val="32"/>
          <w:lang w:val="en-US"/>
        </w:rPr>
      </w:pPr>
    </w:p>
    <w:p w14:paraId="2ACF6C36" w14:textId="77777777" w:rsidR="0059706B" w:rsidRPr="001F5D65" w:rsidRDefault="0059706B" w:rsidP="004357AE">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72772908" w14:textId="77777777" w:rsidR="0059706B" w:rsidRPr="00C1421E" w:rsidRDefault="0059706B" w:rsidP="004357AE">
      <w:pPr>
        <w:ind w:left="-284" w:right="-238"/>
        <w:jc w:val="both"/>
        <w:rPr>
          <w:rFonts w:ascii="Arial" w:hAnsi="Arial" w:cs="Arial"/>
          <w:szCs w:val="24"/>
          <w:lang w:val="en-US"/>
        </w:rPr>
      </w:pPr>
    </w:p>
    <w:p w14:paraId="606E1ACE" w14:textId="77777777" w:rsidR="0059706B" w:rsidRPr="00B366E0" w:rsidRDefault="0059706B" w:rsidP="004357AE">
      <w:pPr>
        <w:ind w:left="-284" w:right="-238"/>
        <w:jc w:val="both"/>
        <w:rPr>
          <w:rFonts w:ascii="Arial" w:hAnsi="Arial" w:cs="Arial"/>
          <w:b/>
          <w:bCs/>
          <w:szCs w:val="24"/>
          <w:lang w:val="en-US"/>
        </w:rPr>
      </w:pPr>
      <w:r>
        <w:rPr>
          <w:rFonts w:ascii="Arial" w:hAnsi="Arial" w:cs="Arial"/>
          <w:b/>
          <w:bCs/>
          <w:szCs w:val="24"/>
          <w:lang w:val="en-US"/>
        </w:rPr>
        <w:t>Community Engagement</w:t>
      </w:r>
    </w:p>
    <w:p w14:paraId="7B073742" w14:textId="77777777" w:rsidR="0059706B" w:rsidRDefault="0059706B" w:rsidP="004357AE">
      <w:pPr>
        <w:ind w:left="-284" w:right="-238"/>
        <w:jc w:val="both"/>
        <w:rPr>
          <w:rFonts w:ascii="Arial" w:hAnsi="Arial" w:cs="Arial"/>
          <w:szCs w:val="24"/>
          <w:lang w:val="en-US"/>
        </w:rPr>
      </w:pPr>
    </w:p>
    <w:p w14:paraId="5EDFEACB" w14:textId="77777777" w:rsidR="0059706B" w:rsidRDefault="0059706B" w:rsidP="004357AE">
      <w:pPr>
        <w:ind w:left="-284" w:right="-238"/>
        <w:jc w:val="both"/>
        <w:rPr>
          <w:rFonts w:ascii="Arial" w:hAnsi="Arial" w:cs="Arial"/>
          <w:szCs w:val="24"/>
          <w:lang w:val="en-US"/>
        </w:rPr>
      </w:pPr>
      <w:r w:rsidRPr="2C6A407E">
        <w:rPr>
          <w:rFonts w:ascii="Arial" w:hAnsi="Arial" w:cs="Arial"/>
          <w:szCs w:val="24"/>
          <w:lang w:val="en-US"/>
        </w:rPr>
        <w:t>The City engaged the services of Data Analysis Australia Pty Ltd (DAA) to undertake community engagement.  This involved direct mail to ratepayers in the project areas and a survey to from a random selection of 1,000 ratepayers in the remaining areas of the City.  The City also had a feedback form available on the YourVoice</w:t>
      </w:r>
      <w:r>
        <w:rPr>
          <w:rFonts w:ascii="Arial" w:hAnsi="Arial" w:cs="Arial"/>
          <w:szCs w:val="24"/>
          <w:lang w:val="en-US"/>
        </w:rPr>
        <w:t xml:space="preserve"> platform</w:t>
      </w:r>
      <w:r w:rsidRPr="2C6A407E">
        <w:rPr>
          <w:rFonts w:ascii="Arial" w:hAnsi="Arial" w:cs="Arial"/>
          <w:szCs w:val="24"/>
          <w:lang w:val="en-US"/>
        </w:rPr>
        <w:t xml:space="preserve">.  </w:t>
      </w:r>
      <w:r>
        <w:rPr>
          <w:rFonts w:ascii="Arial" w:hAnsi="Arial" w:cs="Arial"/>
          <w:szCs w:val="24"/>
          <w:lang w:val="en-US"/>
        </w:rPr>
        <w:t xml:space="preserve">A </w:t>
      </w:r>
      <w:r w:rsidRPr="2C6A407E">
        <w:rPr>
          <w:rFonts w:ascii="Arial" w:hAnsi="Arial" w:cs="Arial"/>
          <w:szCs w:val="24"/>
          <w:lang w:val="en-US"/>
        </w:rPr>
        <w:t xml:space="preserve">community information session </w:t>
      </w:r>
      <w:r>
        <w:rPr>
          <w:rFonts w:ascii="Arial" w:hAnsi="Arial" w:cs="Arial"/>
          <w:szCs w:val="24"/>
          <w:lang w:val="en-US"/>
        </w:rPr>
        <w:t xml:space="preserve">was held </w:t>
      </w:r>
      <w:r w:rsidRPr="2C6A407E">
        <w:rPr>
          <w:rFonts w:ascii="Arial" w:hAnsi="Arial" w:cs="Arial"/>
          <w:szCs w:val="24"/>
          <w:lang w:val="en-US"/>
        </w:rPr>
        <w:t>at Mt Claremont Community Centre where representatives from Western Power and the City answered questions from ratepayers.</w:t>
      </w:r>
    </w:p>
    <w:p w14:paraId="4F3F457D" w14:textId="77777777" w:rsidR="0059706B" w:rsidRDefault="0059706B" w:rsidP="004357AE">
      <w:pPr>
        <w:ind w:left="-284" w:right="-238"/>
        <w:jc w:val="both"/>
        <w:rPr>
          <w:rFonts w:ascii="Arial" w:hAnsi="Arial" w:cs="Arial"/>
          <w:szCs w:val="24"/>
          <w:lang w:val="en-US"/>
        </w:rPr>
      </w:pPr>
    </w:p>
    <w:p w14:paraId="49599AC9" w14:textId="77777777" w:rsidR="0059706B" w:rsidRDefault="0059706B" w:rsidP="004357AE">
      <w:pPr>
        <w:ind w:left="-284" w:right="-238"/>
        <w:jc w:val="both"/>
        <w:rPr>
          <w:rFonts w:ascii="Arial" w:hAnsi="Arial" w:cs="Arial"/>
          <w:szCs w:val="24"/>
          <w:lang w:val="en-US"/>
        </w:rPr>
      </w:pPr>
      <w:r>
        <w:rPr>
          <w:rFonts w:ascii="Arial" w:hAnsi="Arial" w:cs="Arial"/>
          <w:szCs w:val="24"/>
          <w:lang w:val="en-US"/>
        </w:rPr>
        <w:t>Responses received from ratepayers in the project area were as follows:</w:t>
      </w:r>
    </w:p>
    <w:p w14:paraId="0D93EAB6" w14:textId="77777777" w:rsidR="0059706B" w:rsidRDefault="0059706B" w:rsidP="004357AE">
      <w:pPr>
        <w:ind w:right="-238"/>
        <w:jc w:val="both"/>
        <w:rPr>
          <w:rFonts w:ascii="Arial" w:hAnsi="Arial" w:cs="Arial"/>
          <w:szCs w:val="24"/>
          <w:lang w:val="en-US"/>
        </w:rPr>
      </w:pPr>
    </w:p>
    <w:p w14:paraId="7EA00BD9" w14:textId="77777777" w:rsidR="0059706B" w:rsidRDefault="0059706B" w:rsidP="004357AE">
      <w:pPr>
        <w:ind w:left="-284" w:right="-238"/>
        <w:jc w:val="both"/>
        <w:rPr>
          <w:rFonts w:ascii="Arial" w:hAnsi="Arial" w:cs="Arial"/>
          <w:szCs w:val="24"/>
          <w:lang w:val="en-US"/>
        </w:rPr>
      </w:pPr>
      <w:r w:rsidRPr="281A94CC">
        <w:rPr>
          <w:rFonts w:ascii="Arial" w:hAnsi="Arial" w:cs="Arial"/>
          <w:szCs w:val="24"/>
          <w:lang w:val="en-US"/>
        </w:rPr>
        <w:t>Overall 627/1,713 = 36.7% response</w:t>
      </w:r>
    </w:p>
    <w:p w14:paraId="5CF38BD3" w14:textId="77777777" w:rsidR="0059706B" w:rsidRPr="002223E3" w:rsidRDefault="0059706B" w:rsidP="002E11F2">
      <w:pPr>
        <w:pStyle w:val="ListParagraph"/>
        <w:numPr>
          <w:ilvl w:val="0"/>
          <w:numId w:val="26"/>
        </w:numPr>
        <w:ind w:left="284" w:right="-238" w:hanging="568"/>
        <w:jc w:val="both"/>
        <w:rPr>
          <w:rFonts w:ascii="Arial" w:hAnsi="Arial" w:cs="Arial"/>
          <w:szCs w:val="24"/>
          <w:lang w:val="en-US"/>
        </w:rPr>
      </w:pPr>
      <w:r w:rsidRPr="281A94CC">
        <w:rPr>
          <w:rFonts w:ascii="Arial" w:hAnsi="Arial" w:cs="Arial"/>
          <w:szCs w:val="24"/>
          <w:lang w:val="en-US"/>
        </w:rPr>
        <w:t>Hollywood East 304/814 = 37.3% response</w:t>
      </w:r>
    </w:p>
    <w:p w14:paraId="06481192" w14:textId="77777777" w:rsidR="0059706B" w:rsidRPr="002223E3" w:rsidRDefault="0059706B" w:rsidP="002E11F2">
      <w:pPr>
        <w:pStyle w:val="ListParagraph"/>
        <w:numPr>
          <w:ilvl w:val="0"/>
          <w:numId w:val="26"/>
        </w:numPr>
        <w:ind w:left="284" w:right="-238" w:hanging="568"/>
        <w:jc w:val="both"/>
        <w:rPr>
          <w:rFonts w:ascii="Arial" w:hAnsi="Arial" w:cs="Arial"/>
          <w:szCs w:val="24"/>
          <w:lang w:val="en-US"/>
        </w:rPr>
      </w:pPr>
      <w:r w:rsidRPr="281A94CC">
        <w:rPr>
          <w:rFonts w:ascii="Arial" w:hAnsi="Arial" w:cs="Arial"/>
          <w:szCs w:val="24"/>
          <w:lang w:val="en-US"/>
        </w:rPr>
        <w:t>Nedlands North 105/265 = 39.6% response</w:t>
      </w:r>
    </w:p>
    <w:p w14:paraId="15D6C171" w14:textId="77777777" w:rsidR="0059706B" w:rsidRPr="002223E3" w:rsidRDefault="0059706B" w:rsidP="002E11F2">
      <w:pPr>
        <w:pStyle w:val="ListParagraph"/>
        <w:numPr>
          <w:ilvl w:val="0"/>
          <w:numId w:val="26"/>
        </w:numPr>
        <w:ind w:left="284" w:right="-238" w:hanging="568"/>
        <w:jc w:val="both"/>
        <w:rPr>
          <w:rFonts w:ascii="Arial" w:hAnsi="Arial" w:cs="Arial"/>
          <w:szCs w:val="24"/>
          <w:lang w:val="en-US"/>
        </w:rPr>
      </w:pPr>
      <w:r w:rsidRPr="281A94CC">
        <w:rPr>
          <w:rFonts w:ascii="Arial" w:hAnsi="Arial" w:cs="Arial"/>
          <w:szCs w:val="24"/>
          <w:lang w:val="en-US"/>
        </w:rPr>
        <w:t>Nedlands West 218/634 = 34.4% response</w:t>
      </w:r>
    </w:p>
    <w:p w14:paraId="6AC7D6C1" w14:textId="77777777" w:rsidR="0059706B" w:rsidRPr="00A83FFC" w:rsidRDefault="0059706B" w:rsidP="004357AE">
      <w:pPr>
        <w:ind w:right="-238"/>
        <w:jc w:val="both"/>
        <w:rPr>
          <w:rFonts w:ascii="Arial" w:hAnsi="Arial" w:cs="Arial"/>
          <w:szCs w:val="24"/>
          <w:lang w:val="en-US"/>
        </w:rPr>
      </w:pPr>
    </w:p>
    <w:p w14:paraId="370DD2FA" w14:textId="350716CD" w:rsidR="0059706B" w:rsidRDefault="0059706B" w:rsidP="004357AE">
      <w:pPr>
        <w:ind w:left="-284" w:right="-238"/>
        <w:rPr>
          <w:rFonts w:ascii="Arial" w:hAnsi="Arial" w:cs="Arial"/>
          <w:szCs w:val="24"/>
          <w:lang w:val="en-US"/>
        </w:rPr>
      </w:pPr>
      <w:r>
        <w:rPr>
          <w:rFonts w:ascii="Arial" w:hAnsi="Arial" w:cs="Arial"/>
          <w:szCs w:val="24"/>
          <w:lang w:val="en-US"/>
        </w:rPr>
        <w:t>Responses were received are summarised below:</w:t>
      </w:r>
    </w:p>
    <w:p w14:paraId="28639019" w14:textId="77777777" w:rsidR="0059706B" w:rsidRDefault="0059706B" w:rsidP="004357AE">
      <w:pPr>
        <w:ind w:left="-284" w:right="-238"/>
        <w:jc w:val="both"/>
        <w:rPr>
          <w:rFonts w:ascii="Arial" w:hAnsi="Arial" w:cs="Arial"/>
          <w:szCs w:val="24"/>
          <w:lang w:val="en-US"/>
        </w:rPr>
      </w:pPr>
    </w:p>
    <w:p w14:paraId="0E9BC94E" w14:textId="77777777" w:rsidR="0059706B" w:rsidRPr="002D150D" w:rsidRDefault="0059706B" w:rsidP="004357AE">
      <w:pPr>
        <w:ind w:left="-284" w:right="-238"/>
        <w:jc w:val="both"/>
        <w:rPr>
          <w:rFonts w:ascii="Arial" w:hAnsi="Arial" w:cs="Arial"/>
          <w:b/>
          <w:bCs/>
          <w:szCs w:val="24"/>
          <w:lang w:val="en-US"/>
        </w:rPr>
      </w:pPr>
      <w:r w:rsidRPr="002D150D">
        <w:rPr>
          <w:rFonts w:ascii="Arial" w:hAnsi="Arial" w:cs="Arial"/>
          <w:b/>
          <w:bCs/>
          <w:szCs w:val="24"/>
          <w:lang w:val="en-US"/>
        </w:rPr>
        <w:t>Support for initiative</w:t>
      </w:r>
    </w:p>
    <w:p w14:paraId="09866DFC" w14:textId="77777777" w:rsidR="0059706B" w:rsidRDefault="0059706B" w:rsidP="004357AE">
      <w:pPr>
        <w:ind w:left="-284" w:right="-238"/>
        <w:jc w:val="both"/>
        <w:rPr>
          <w:rFonts w:ascii="Arial" w:hAnsi="Arial" w:cs="Arial"/>
          <w:szCs w:val="24"/>
          <w:lang w:val="en-US"/>
        </w:rPr>
      </w:pPr>
    </w:p>
    <w:tbl>
      <w:tblPr>
        <w:tblStyle w:val="TableGrid"/>
        <w:tblW w:w="0" w:type="auto"/>
        <w:tblInd w:w="-284" w:type="dxa"/>
        <w:tblLook w:val="04A0" w:firstRow="1" w:lastRow="0" w:firstColumn="1" w:lastColumn="0" w:noHBand="0" w:noVBand="1"/>
      </w:tblPr>
      <w:tblGrid>
        <w:gridCol w:w="2071"/>
        <w:gridCol w:w="1417"/>
        <w:gridCol w:w="920"/>
        <w:gridCol w:w="899"/>
        <w:gridCol w:w="1209"/>
      </w:tblGrid>
      <w:tr w:rsidR="0032727F" w14:paraId="2FC40F38" w14:textId="77777777">
        <w:tc>
          <w:tcPr>
            <w:tcW w:w="2071" w:type="dxa"/>
            <w:shd w:val="clear" w:color="auto" w:fill="002060"/>
          </w:tcPr>
          <w:p w14:paraId="05361C51" w14:textId="77777777" w:rsidR="0059706B" w:rsidRPr="00A30EB4" w:rsidRDefault="0059706B" w:rsidP="004357AE">
            <w:pPr>
              <w:ind w:right="-238"/>
              <w:jc w:val="both"/>
              <w:rPr>
                <w:rFonts w:ascii="Arial" w:hAnsi="Arial" w:cs="Arial"/>
                <w:color w:val="FFFFFF" w:themeColor="background1"/>
                <w:szCs w:val="24"/>
                <w:lang w:val="en-US"/>
              </w:rPr>
            </w:pPr>
            <w:r w:rsidRPr="00A30EB4">
              <w:rPr>
                <w:rFonts w:ascii="Arial" w:hAnsi="Arial" w:cs="Arial"/>
                <w:color w:val="FFFFFF" w:themeColor="background1"/>
                <w:szCs w:val="24"/>
                <w:lang w:val="en-US"/>
              </w:rPr>
              <w:t xml:space="preserve">Survey </w:t>
            </w:r>
          </w:p>
        </w:tc>
        <w:tc>
          <w:tcPr>
            <w:tcW w:w="1417" w:type="dxa"/>
            <w:shd w:val="clear" w:color="auto" w:fill="002060"/>
          </w:tcPr>
          <w:p w14:paraId="07E8F2A5" w14:textId="77777777" w:rsidR="0059706B" w:rsidRPr="00A30EB4" w:rsidRDefault="0059706B" w:rsidP="004357AE">
            <w:pPr>
              <w:ind w:right="-238"/>
              <w:jc w:val="both"/>
              <w:rPr>
                <w:rFonts w:ascii="Arial" w:hAnsi="Arial" w:cs="Arial"/>
                <w:color w:val="FFFFFF" w:themeColor="background1"/>
                <w:szCs w:val="24"/>
                <w:lang w:val="en-US"/>
              </w:rPr>
            </w:pPr>
            <w:r w:rsidRPr="00A30EB4">
              <w:rPr>
                <w:rFonts w:ascii="Arial" w:hAnsi="Arial" w:cs="Arial"/>
                <w:color w:val="FFFFFF" w:themeColor="background1"/>
                <w:szCs w:val="24"/>
                <w:lang w:val="en-US"/>
              </w:rPr>
              <w:t>Responses</w:t>
            </w:r>
          </w:p>
        </w:tc>
        <w:tc>
          <w:tcPr>
            <w:tcW w:w="920" w:type="dxa"/>
            <w:shd w:val="clear" w:color="auto" w:fill="002060"/>
          </w:tcPr>
          <w:p w14:paraId="0EB165A8" w14:textId="77777777" w:rsidR="0059706B" w:rsidRPr="00A30EB4" w:rsidRDefault="0059706B" w:rsidP="004357AE">
            <w:pPr>
              <w:ind w:right="-238"/>
              <w:jc w:val="both"/>
              <w:rPr>
                <w:rFonts w:ascii="Arial" w:hAnsi="Arial" w:cs="Arial"/>
                <w:color w:val="FFFFFF" w:themeColor="background1"/>
                <w:szCs w:val="24"/>
                <w:lang w:val="en-US"/>
              </w:rPr>
            </w:pPr>
            <w:r w:rsidRPr="00A30EB4">
              <w:rPr>
                <w:rFonts w:ascii="Arial" w:hAnsi="Arial" w:cs="Arial"/>
                <w:color w:val="FFFFFF" w:themeColor="background1"/>
                <w:szCs w:val="24"/>
                <w:lang w:val="en-US"/>
              </w:rPr>
              <w:t>Yes %</w:t>
            </w:r>
          </w:p>
        </w:tc>
        <w:tc>
          <w:tcPr>
            <w:tcW w:w="899" w:type="dxa"/>
            <w:shd w:val="clear" w:color="auto" w:fill="002060"/>
          </w:tcPr>
          <w:p w14:paraId="46959CF9" w14:textId="77777777" w:rsidR="0059706B" w:rsidRPr="00A30EB4" w:rsidRDefault="0059706B" w:rsidP="004357AE">
            <w:pPr>
              <w:ind w:right="-238"/>
              <w:jc w:val="both"/>
              <w:rPr>
                <w:rFonts w:ascii="Arial" w:hAnsi="Arial" w:cs="Arial"/>
                <w:color w:val="FFFFFF" w:themeColor="background1"/>
                <w:szCs w:val="24"/>
                <w:lang w:val="en-US"/>
              </w:rPr>
            </w:pPr>
            <w:r w:rsidRPr="00A30EB4">
              <w:rPr>
                <w:rFonts w:ascii="Arial" w:hAnsi="Arial" w:cs="Arial"/>
                <w:color w:val="FFFFFF" w:themeColor="background1"/>
                <w:szCs w:val="24"/>
                <w:lang w:val="en-US"/>
              </w:rPr>
              <w:t>No %</w:t>
            </w:r>
          </w:p>
        </w:tc>
        <w:tc>
          <w:tcPr>
            <w:tcW w:w="1209" w:type="dxa"/>
            <w:shd w:val="clear" w:color="auto" w:fill="002060"/>
          </w:tcPr>
          <w:p w14:paraId="74B3C61C" w14:textId="77777777" w:rsidR="0059706B" w:rsidRPr="00A30EB4" w:rsidRDefault="0059706B" w:rsidP="004357AE">
            <w:pPr>
              <w:ind w:right="-238"/>
              <w:jc w:val="both"/>
              <w:rPr>
                <w:rFonts w:ascii="Arial" w:hAnsi="Arial" w:cs="Arial"/>
                <w:color w:val="FFFFFF" w:themeColor="background1"/>
                <w:szCs w:val="24"/>
                <w:lang w:val="en-US"/>
              </w:rPr>
            </w:pPr>
            <w:r w:rsidRPr="00A30EB4">
              <w:rPr>
                <w:rFonts w:ascii="Arial" w:hAnsi="Arial" w:cs="Arial"/>
                <w:color w:val="FFFFFF" w:themeColor="background1"/>
                <w:szCs w:val="24"/>
                <w:lang w:val="en-US"/>
              </w:rPr>
              <w:t>Maybe %</w:t>
            </w:r>
          </w:p>
        </w:tc>
      </w:tr>
      <w:tr w:rsidR="003222E2" w14:paraId="7964D40F" w14:textId="77777777">
        <w:tc>
          <w:tcPr>
            <w:tcW w:w="2071" w:type="dxa"/>
          </w:tcPr>
          <w:p w14:paraId="0F889251" w14:textId="77777777" w:rsidR="0059706B" w:rsidRDefault="0059706B" w:rsidP="004357AE">
            <w:pPr>
              <w:ind w:right="-238"/>
              <w:jc w:val="both"/>
              <w:rPr>
                <w:rFonts w:ascii="Arial" w:hAnsi="Arial" w:cs="Arial"/>
                <w:szCs w:val="24"/>
                <w:lang w:val="en-US"/>
              </w:rPr>
            </w:pPr>
            <w:r>
              <w:rPr>
                <w:rFonts w:ascii="Arial" w:hAnsi="Arial" w:cs="Arial"/>
                <w:szCs w:val="24"/>
                <w:lang w:val="en-US"/>
              </w:rPr>
              <w:t>Hollywood East</w:t>
            </w:r>
          </w:p>
        </w:tc>
        <w:tc>
          <w:tcPr>
            <w:tcW w:w="1417" w:type="dxa"/>
          </w:tcPr>
          <w:p w14:paraId="0561DF08"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304</w:t>
            </w:r>
          </w:p>
        </w:tc>
        <w:tc>
          <w:tcPr>
            <w:tcW w:w="920" w:type="dxa"/>
          </w:tcPr>
          <w:p w14:paraId="16B5F2D3" w14:textId="77777777" w:rsidR="0059706B" w:rsidRDefault="0059706B" w:rsidP="004357AE">
            <w:pPr>
              <w:ind w:right="-238"/>
              <w:jc w:val="center"/>
              <w:rPr>
                <w:rFonts w:ascii="Arial" w:hAnsi="Arial" w:cs="Arial"/>
                <w:szCs w:val="24"/>
                <w:lang w:val="en-US"/>
              </w:rPr>
            </w:pPr>
            <w:r>
              <w:rPr>
                <w:rFonts w:ascii="Arial" w:hAnsi="Arial" w:cs="Arial"/>
                <w:szCs w:val="24"/>
                <w:lang w:val="en-US"/>
              </w:rPr>
              <w:t>78%</w:t>
            </w:r>
          </w:p>
        </w:tc>
        <w:tc>
          <w:tcPr>
            <w:tcW w:w="899" w:type="dxa"/>
          </w:tcPr>
          <w:p w14:paraId="5D3155FA" w14:textId="77777777" w:rsidR="0059706B" w:rsidRDefault="0059706B" w:rsidP="004357AE">
            <w:pPr>
              <w:ind w:right="-238"/>
              <w:jc w:val="center"/>
              <w:rPr>
                <w:rFonts w:ascii="Arial" w:hAnsi="Arial" w:cs="Arial"/>
                <w:szCs w:val="24"/>
                <w:lang w:val="en-US"/>
              </w:rPr>
            </w:pPr>
            <w:r>
              <w:rPr>
                <w:rFonts w:ascii="Arial" w:hAnsi="Arial" w:cs="Arial"/>
                <w:szCs w:val="24"/>
                <w:lang w:val="en-US"/>
              </w:rPr>
              <w:t>19%</w:t>
            </w:r>
          </w:p>
        </w:tc>
        <w:tc>
          <w:tcPr>
            <w:tcW w:w="1209" w:type="dxa"/>
          </w:tcPr>
          <w:p w14:paraId="48BC430B" w14:textId="77777777" w:rsidR="0059706B" w:rsidRDefault="0059706B" w:rsidP="004357AE">
            <w:pPr>
              <w:ind w:right="-238"/>
              <w:jc w:val="center"/>
              <w:rPr>
                <w:rFonts w:ascii="Arial" w:hAnsi="Arial" w:cs="Arial"/>
                <w:szCs w:val="24"/>
                <w:lang w:val="en-US"/>
              </w:rPr>
            </w:pPr>
            <w:r>
              <w:rPr>
                <w:rFonts w:ascii="Arial" w:hAnsi="Arial" w:cs="Arial"/>
                <w:szCs w:val="24"/>
                <w:lang w:val="en-US"/>
              </w:rPr>
              <w:t>3%</w:t>
            </w:r>
          </w:p>
        </w:tc>
      </w:tr>
      <w:tr w:rsidR="003222E2" w14:paraId="5708F4CC" w14:textId="77777777">
        <w:tc>
          <w:tcPr>
            <w:tcW w:w="2071" w:type="dxa"/>
          </w:tcPr>
          <w:p w14:paraId="2C284633" w14:textId="77777777" w:rsidR="0059706B" w:rsidRDefault="0059706B" w:rsidP="004357AE">
            <w:pPr>
              <w:ind w:right="-238"/>
              <w:jc w:val="both"/>
              <w:rPr>
                <w:rFonts w:ascii="Arial" w:hAnsi="Arial" w:cs="Arial"/>
                <w:szCs w:val="24"/>
                <w:lang w:val="en-US"/>
              </w:rPr>
            </w:pPr>
            <w:r>
              <w:rPr>
                <w:rFonts w:ascii="Arial" w:hAnsi="Arial" w:cs="Arial"/>
                <w:szCs w:val="24"/>
                <w:lang w:val="en-US"/>
              </w:rPr>
              <w:t>Nedlands North</w:t>
            </w:r>
          </w:p>
        </w:tc>
        <w:tc>
          <w:tcPr>
            <w:tcW w:w="1417" w:type="dxa"/>
          </w:tcPr>
          <w:p w14:paraId="2019EB05"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105</w:t>
            </w:r>
          </w:p>
        </w:tc>
        <w:tc>
          <w:tcPr>
            <w:tcW w:w="920" w:type="dxa"/>
          </w:tcPr>
          <w:p w14:paraId="1D59E627"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81%</w:t>
            </w:r>
          </w:p>
        </w:tc>
        <w:tc>
          <w:tcPr>
            <w:tcW w:w="899" w:type="dxa"/>
          </w:tcPr>
          <w:p w14:paraId="1CDF16A6"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12%</w:t>
            </w:r>
          </w:p>
        </w:tc>
        <w:tc>
          <w:tcPr>
            <w:tcW w:w="1209" w:type="dxa"/>
          </w:tcPr>
          <w:p w14:paraId="3574A5CA"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7%</w:t>
            </w:r>
          </w:p>
        </w:tc>
      </w:tr>
      <w:tr w:rsidR="003222E2" w14:paraId="4765E8EF" w14:textId="77777777">
        <w:tc>
          <w:tcPr>
            <w:tcW w:w="2071" w:type="dxa"/>
          </w:tcPr>
          <w:p w14:paraId="0DA41BB7" w14:textId="77777777" w:rsidR="0059706B" w:rsidRDefault="0059706B" w:rsidP="004357AE">
            <w:pPr>
              <w:ind w:right="-238"/>
              <w:jc w:val="both"/>
              <w:rPr>
                <w:rFonts w:ascii="Arial" w:hAnsi="Arial" w:cs="Arial"/>
                <w:szCs w:val="24"/>
                <w:lang w:val="en-US"/>
              </w:rPr>
            </w:pPr>
            <w:r>
              <w:rPr>
                <w:rFonts w:ascii="Arial" w:hAnsi="Arial" w:cs="Arial"/>
                <w:szCs w:val="24"/>
                <w:lang w:val="en-US"/>
              </w:rPr>
              <w:t>Nedlands West</w:t>
            </w:r>
          </w:p>
        </w:tc>
        <w:tc>
          <w:tcPr>
            <w:tcW w:w="1417" w:type="dxa"/>
          </w:tcPr>
          <w:p w14:paraId="6BC7FAA5"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218</w:t>
            </w:r>
          </w:p>
        </w:tc>
        <w:tc>
          <w:tcPr>
            <w:tcW w:w="920" w:type="dxa"/>
          </w:tcPr>
          <w:p w14:paraId="71E76A80"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69%</w:t>
            </w:r>
          </w:p>
        </w:tc>
        <w:tc>
          <w:tcPr>
            <w:tcW w:w="899" w:type="dxa"/>
          </w:tcPr>
          <w:p w14:paraId="55ED9354" w14:textId="77777777" w:rsidR="0059706B" w:rsidRDefault="0059706B" w:rsidP="004357AE">
            <w:pPr>
              <w:ind w:right="-238"/>
              <w:jc w:val="center"/>
              <w:rPr>
                <w:rFonts w:ascii="Arial" w:hAnsi="Arial" w:cs="Arial"/>
                <w:szCs w:val="24"/>
                <w:lang w:val="en-US"/>
              </w:rPr>
            </w:pPr>
            <w:r>
              <w:rPr>
                <w:rFonts w:ascii="Arial" w:hAnsi="Arial" w:cs="Arial"/>
                <w:szCs w:val="24"/>
                <w:lang w:val="en-US"/>
              </w:rPr>
              <w:t>23%</w:t>
            </w:r>
          </w:p>
        </w:tc>
        <w:tc>
          <w:tcPr>
            <w:tcW w:w="1209" w:type="dxa"/>
          </w:tcPr>
          <w:p w14:paraId="1639EDD6"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8%</w:t>
            </w:r>
          </w:p>
        </w:tc>
      </w:tr>
      <w:tr w:rsidR="003222E2" w14:paraId="3D08518B" w14:textId="77777777">
        <w:tc>
          <w:tcPr>
            <w:tcW w:w="2071" w:type="dxa"/>
          </w:tcPr>
          <w:p w14:paraId="2BA5E986" w14:textId="77777777" w:rsidR="0059706B" w:rsidRDefault="0059706B" w:rsidP="004357AE">
            <w:pPr>
              <w:ind w:right="-238"/>
              <w:jc w:val="both"/>
              <w:rPr>
                <w:rFonts w:ascii="Arial" w:hAnsi="Arial" w:cs="Arial"/>
                <w:szCs w:val="24"/>
                <w:lang w:val="en-US"/>
              </w:rPr>
            </w:pPr>
            <w:r>
              <w:rPr>
                <w:rFonts w:ascii="Arial" w:hAnsi="Arial" w:cs="Arial"/>
                <w:szCs w:val="24"/>
                <w:lang w:val="en-US"/>
              </w:rPr>
              <w:t>Wider area</w:t>
            </w:r>
          </w:p>
        </w:tc>
        <w:tc>
          <w:tcPr>
            <w:tcW w:w="1417" w:type="dxa"/>
          </w:tcPr>
          <w:p w14:paraId="16FC8536"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160</w:t>
            </w:r>
          </w:p>
        </w:tc>
        <w:tc>
          <w:tcPr>
            <w:tcW w:w="920" w:type="dxa"/>
          </w:tcPr>
          <w:p w14:paraId="708F1FB0"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82%</w:t>
            </w:r>
          </w:p>
        </w:tc>
        <w:tc>
          <w:tcPr>
            <w:tcW w:w="899" w:type="dxa"/>
          </w:tcPr>
          <w:p w14:paraId="3DBF902F"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15%</w:t>
            </w:r>
          </w:p>
        </w:tc>
        <w:tc>
          <w:tcPr>
            <w:tcW w:w="1209" w:type="dxa"/>
          </w:tcPr>
          <w:p w14:paraId="790B2E9E" w14:textId="77777777" w:rsidR="0059706B" w:rsidRDefault="0059706B" w:rsidP="004357AE">
            <w:pPr>
              <w:ind w:right="-238"/>
              <w:jc w:val="center"/>
              <w:rPr>
                <w:rFonts w:ascii="Arial" w:hAnsi="Arial" w:cs="Arial"/>
                <w:szCs w:val="24"/>
                <w:lang w:val="en-US"/>
              </w:rPr>
            </w:pPr>
            <w:r>
              <w:rPr>
                <w:rFonts w:ascii="Arial" w:hAnsi="Arial" w:cs="Arial"/>
                <w:szCs w:val="24"/>
                <w:lang w:val="en-US"/>
              </w:rPr>
              <w:t>3%</w:t>
            </w:r>
          </w:p>
        </w:tc>
      </w:tr>
      <w:tr w:rsidR="003222E2" w14:paraId="5A487F4E" w14:textId="77777777">
        <w:tc>
          <w:tcPr>
            <w:tcW w:w="2071" w:type="dxa"/>
          </w:tcPr>
          <w:p w14:paraId="032D1BF0" w14:textId="77777777" w:rsidR="0059706B" w:rsidRDefault="0059706B" w:rsidP="004357AE">
            <w:pPr>
              <w:ind w:right="-238"/>
              <w:jc w:val="both"/>
              <w:rPr>
                <w:rFonts w:ascii="Arial" w:hAnsi="Arial" w:cs="Arial"/>
                <w:szCs w:val="24"/>
                <w:lang w:val="en-US"/>
              </w:rPr>
            </w:pPr>
            <w:r>
              <w:rPr>
                <w:rFonts w:ascii="Arial" w:hAnsi="Arial" w:cs="Arial"/>
                <w:szCs w:val="24"/>
                <w:lang w:val="en-US"/>
              </w:rPr>
              <w:t>Feedback form</w:t>
            </w:r>
          </w:p>
        </w:tc>
        <w:tc>
          <w:tcPr>
            <w:tcW w:w="1417" w:type="dxa"/>
          </w:tcPr>
          <w:p w14:paraId="749582E0"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116</w:t>
            </w:r>
          </w:p>
        </w:tc>
        <w:tc>
          <w:tcPr>
            <w:tcW w:w="920" w:type="dxa"/>
          </w:tcPr>
          <w:p w14:paraId="26CAD087" w14:textId="77777777" w:rsidR="0059706B" w:rsidRDefault="0059706B" w:rsidP="004357AE">
            <w:pPr>
              <w:ind w:right="-238"/>
              <w:jc w:val="center"/>
              <w:rPr>
                <w:rFonts w:ascii="Arial" w:hAnsi="Arial" w:cs="Arial"/>
                <w:szCs w:val="24"/>
                <w:lang w:val="en-US"/>
              </w:rPr>
            </w:pPr>
            <w:r>
              <w:rPr>
                <w:rFonts w:ascii="Arial" w:hAnsi="Arial" w:cs="Arial"/>
                <w:szCs w:val="24"/>
                <w:lang w:val="en-US"/>
              </w:rPr>
              <w:t>73%</w:t>
            </w:r>
          </w:p>
        </w:tc>
        <w:tc>
          <w:tcPr>
            <w:tcW w:w="899" w:type="dxa"/>
          </w:tcPr>
          <w:p w14:paraId="4DAE8CE8" w14:textId="77777777" w:rsidR="0059706B" w:rsidRDefault="0059706B" w:rsidP="004357AE">
            <w:pPr>
              <w:ind w:right="-238"/>
              <w:jc w:val="center"/>
              <w:rPr>
                <w:rFonts w:ascii="Arial" w:hAnsi="Arial" w:cs="Arial"/>
                <w:szCs w:val="24"/>
                <w:lang w:val="en-US"/>
              </w:rPr>
            </w:pPr>
            <w:r>
              <w:rPr>
                <w:rFonts w:ascii="Arial" w:hAnsi="Arial" w:cs="Arial"/>
                <w:szCs w:val="24"/>
                <w:lang w:val="en-US"/>
              </w:rPr>
              <w:t>23%</w:t>
            </w:r>
          </w:p>
        </w:tc>
        <w:tc>
          <w:tcPr>
            <w:tcW w:w="1209" w:type="dxa"/>
          </w:tcPr>
          <w:p w14:paraId="3C606D29" w14:textId="77777777" w:rsidR="0059706B" w:rsidRDefault="0059706B" w:rsidP="004357AE">
            <w:pPr>
              <w:ind w:right="-238"/>
              <w:jc w:val="center"/>
              <w:rPr>
                <w:rFonts w:ascii="Arial" w:hAnsi="Arial" w:cs="Arial"/>
                <w:szCs w:val="24"/>
                <w:lang w:val="en-US"/>
              </w:rPr>
            </w:pPr>
            <w:r>
              <w:rPr>
                <w:rFonts w:ascii="Arial" w:hAnsi="Arial" w:cs="Arial"/>
                <w:szCs w:val="24"/>
                <w:lang w:val="en-US"/>
              </w:rPr>
              <w:t>4%</w:t>
            </w:r>
          </w:p>
        </w:tc>
      </w:tr>
    </w:tbl>
    <w:p w14:paraId="2A48C321" w14:textId="77777777" w:rsidR="0059706B" w:rsidRDefault="0059706B" w:rsidP="004357AE">
      <w:pPr>
        <w:ind w:left="-284" w:right="-238"/>
        <w:jc w:val="both"/>
        <w:rPr>
          <w:rFonts w:ascii="Arial" w:hAnsi="Arial" w:cs="Arial"/>
          <w:szCs w:val="24"/>
          <w:lang w:val="en-US"/>
        </w:rPr>
      </w:pPr>
    </w:p>
    <w:p w14:paraId="4472A321" w14:textId="77777777" w:rsidR="0059706B" w:rsidRPr="002D150D" w:rsidRDefault="0059706B" w:rsidP="004357AE">
      <w:pPr>
        <w:ind w:left="-284" w:right="-238"/>
        <w:jc w:val="both"/>
        <w:rPr>
          <w:rFonts w:ascii="Arial" w:hAnsi="Arial" w:cs="Arial"/>
          <w:b/>
          <w:bCs/>
          <w:szCs w:val="24"/>
          <w:lang w:val="en-US"/>
        </w:rPr>
      </w:pPr>
      <w:r w:rsidRPr="002D150D">
        <w:rPr>
          <w:rFonts w:ascii="Arial" w:hAnsi="Arial" w:cs="Arial"/>
          <w:b/>
          <w:bCs/>
          <w:szCs w:val="24"/>
          <w:lang w:val="en-US"/>
        </w:rPr>
        <w:t>Support for funding</w:t>
      </w:r>
    </w:p>
    <w:p w14:paraId="7CE8F02B" w14:textId="77777777" w:rsidR="0059706B" w:rsidRDefault="0059706B" w:rsidP="004357AE">
      <w:pPr>
        <w:ind w:left="-284" w:right="-238"/>
        <w:jc w:val="both"/>
        <w:rPr>
          <w:rFonts w:ascii="Arial" w:hAnsi="Arial" w:cs="Arial"/>
          <w:szCs w:val="24"/>
          <w:lang w:val="en-US"/>
        </w:rPr>
      </w:pPr>
    </w:p>
    <w:tbl>
      <w:tblPr>
        <w:tblStyle w:val="TableGrid"/>
        <w:tblW w:w="0" w:type="auto"/>
        <w:tblInd w:w="-284" w:type="dxa"/>
        <w:tblLook w:val="04A0" w:firstRow="1" w:lastRow="0" w:firstColumn="1" w:lastColumn="0" w:noHBand="0" w:noVBand="1"/>
      </w:tblPr>
      <w:tblGrid>
        <w:gridCol w:w="2071"/>
        <w:gridCol w:w="1417"/>
        <w:gridCol w:w="920"/>
        <w:gridCol w:w="899"/>
        <w:gridCol w:w="1209"/>
      </w:tblGrid>
      <w:tr w:rsidR="0032727F" w14:paraId="68768001" w14:textId="77777777">
        <w:tc>
          <w:tcPr>
            <w:tcW w:w="2071" w:type="dxa"/>
            <w:shd w:val="clear" w:color="auto" w:fill="002060"/>
          </w:tcPr>
          <w:p w14:paraId="0F5290E5" w14:textId="77777777" w:rsidR="0059706B" w:rsidRPr="00A30EB4" w:rsidRDefault="0059706B" w:rsidP="004357AE">
            <w:pPr>
              <w:ind w:right="-238"/>
              <w:jc w:val="both"/>
              <w:rPr>
                <w:rFonts w:ascii="Arial" w:hAnsi="Arial" w:cs="Arial"/>
                <w:color w:val="FFFFFF" w:themeColor="background1"/>
                <w:szCs w:val="24"/>
                <w:lang w:val="en-US"/>
              </w:rPr>
            </w:pPr>
            <w:r w:rsidRPr="00A30EB4">
              <w:rPr>
                <w:rFonts w:ascii="Arial" w:hAnsi="Arial" w:cs="Arial"/>
                <w:color w:val="FFFFFF" w:themeColor="background1"/>
                <w:szCs w:val="24"/>
                <w:lang w:val="en-US"/>
              </w:rPr>
              <w:t xml:space="preserve">Survey </w:t>
            </w:r>
          </w:p>
        </w:tc>
        <w:tc>
          <w:tcPr>
            <w:tcW w:w="1417" w:type="dxa"/>
            <w:shd w:val="clear" w:color="auto" w:fill="002060"/>
          </w:tcPr>
          <w:p w14:paraId="6D8D4AA0" w14:textId="77777777" w:rsidR="0059706B" w:rsidRPr="00A30EB4" w:rsidRDefault="0059706B" w:rsidP="004357AE">
            <w:pPr>
              <w:ind w:right="-238"/>
              <w:jc w:val="both"/>
              <w:rPr>
                <w:rFonts w:ascii="Arial" w:hAnsi="Arial" w:cs="Arial"/>
                <w:color w:val="FFFFFF" w:themeColor="background1"/>
                <w:szCs w:val="24"/>
                <w:lang w:val="en-US"/>
              </w:rPr>
            </w:pPr>
            <w:r w:rsidRPr="00A30EB4">
              <w:rPr>
                <w:rFonts w:ascii="Arial" w:hAnsi="Arial" w:cs="Arial"/>
                <w:color w:val="FFFFFF" w:themeColor="background1"/>
                <w:szCs w:val="24"/>
                <w:lang w:val="en-US"/>
              </w:rPr>
              <w:t>Responses</w:t>
            </w:r>
          </w:p>
        </w:tc>
        <w:tc>
          <w:tcPr>
            <w:tcW w:w="920" w:type="dxa"/>
            <w:shd w:val="clear" w:color="auto" w:fill="002060"/>
          </w:tcPr>
          <w:p w14:paraId="6074C71F" w14:textId="77777777" w:rsidR="0059706B" w:rsidRPr="00A30EB4" w:rsidRDefault="0059706B" w:rsidP="004357AE">
            <w:pPr>
              <w:ind w:right="-238"/>
              <w:jc w:val="both"/>
              <w:rPr>
                <w:rFonts w:ascii="Arial" w:hAnsi="Arial" w:cs="Arial"/>
                <w:color w:val="FFFFFF" w:themeColor="background1"/>
                <w:szCs w:val="24"/>
                <w:lang w:val="en-US"/>
              </w:rPr>
            </w:pPr>
            <w:r w:rsidRPr="00A30EB4">
              <w:rPr>
                <w:rFonts w:ascii="Arial" w:hAnsi="Arial" w:cs="Arial"/>
                <w:color w:val="FFFFFF" w:themeColor="background1"/>
                <w:szCs w:val="24"/>
                <w:lang w:val="en-US"/>
              </w:rPr>
              <w:t>Yes %</w:t>
            </w:r>
          </w:p>
        </w:tc>
        <w:tc>
          <w:tcPr>
            <w:tcW w:w="899" w:type="dxa"/>
            <w:shd w:val="clear" w:color="auto" w:fill="002060"/>
          </w:tcPr>
          <w:p w14:paraId="7B07D8C9" w14:textId="77777777" w:rsidR="0059706B" w:rsidRPr="00A30EB4" w:rsidRDefault="0059706B" w:rsidP="004357AE">
            <w:pPr>
              <w:ind w:right="-238"/>
              <w:jc w:val="both"/>
              <w:rPr>
                <w:rFonts w:ascii="Arial" w:hAnsi="Arial" w:cs="Arial"/>
                <w:color w:val="FFFFFF" w:themeColor="background1"/>
                <w:szCs w:val="24"/>
                <w:lang w:val="en-US"/>
              </w:rPr>
            </w:pPr>
            <w:r w:rsidRPr="00A30EB4">
              <w:rPr>
                <w:rFonts w:ascii="Arial" w:hAnsi="Arial" w:cs="Arial"/>
                <w:color w:val="FFFFFF" w:themeColor="background1"/>
                <w:szCs w:val="24"/>
                <w:lang w:val="en-US"/>
              </w:rPr>
              <w:t>No %</w:t>
            </w:r>
          </w:p>
        </w:tc>
        <w:tc>
          <w:tcPr>
            <w:tcW w:w="1209" w:type="dxa"/>
            <w:shd w:val="clear" w:color="auto" w:fill="002060"/>
          </w:tcPr>
          <w:p w14:paraId="77147FC4" w14:textId="77777777" w:rsidR="0059706B" w:rsidRPr="00A30EB4" w:rsidRDefault="0059706B" w:rsidP="004357AE">
            <w:pPr>
              <w:ind w:right="-238"/>
              <w:jc w:val="both"/>
              <w:rPr>
                <w:rFonts w:ascii="Arial" w:hAnsi="Arial" w:cs="Arial"/>
                <w:color w:val="FFFFFF" w:themeColor="background1"/>
                <w:szCs w:val="24"/>
                <w:lang w:val="en-US"/>
              </w:rPr>
            </w:pPr>
            <w:r w:rsidRPr="00A30EB4">
              <w:rPr>
                <w:rFonts w:ascii="Arial" w:hAnsi="Arial" w:cs="Arial"/>
                <w:color w:val="FFFFFF" w:themeColor="background1"/>
                <w:szCs w:val="24"/>
                <w:lang w:val="en-US"/>
              </w:rPr>
              <w:t>Maybe %</w:t>
            </w:r>
          </w:p>
        </w:tc>
      </w:tr>
      <w:tr w:rsidR="003222E2" w14:paraId="2F30825E" w14:textId="77777777">
        <w:tc>
          <w:tcPr>
            <w:tcW w:w="2071" w:type="dxa"/>
          </w:tcPr>
          <w:p w14:paraId="2519A5AB" w14:textId="77777777" w:rsidR="0059706B" w:rsidRDefault="0059706B" w:rsidP="004357AE">
            <w:pPr>
              <w:ind w:right="-238"/>
              <w:jc w:val="both"/>
              <w:rPr>
                <w:rFonts w:ascii="Arial" w:hAnsi="Arial" w:cs="Arial"/>
                <w:szCs w:val="24"/>
                <w:lang w:val="en-US"/>
              </w:rPr>
            </w:pPr>
            <w:r>
              <w:rPr>
                <w:rFonts w:ascii="Arial" w:hAnsi="Arial" w:cs="Arial"/>
                <w:szCs w:val="24"/>
                <w:lang w:val="en-US"/>
              </w:rPr>
              <w:t>Hollywood East</w:t>
            </w:r>
          </w:p>
        </w:tc>
        <w:tc>
          <w:tcPr>
            <w:tcW w:w="1417" w:type="dxa"/>
          </w:tcPr>
          <w:p w14:paraId="63F55BE6"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304</w:t>
            </w:r>
          </w:p>
        </w:tc>
        <w:tc>
          <w:tcPr>
            <w:tcW w:w="920" w:type="dxa"/>
          </w:tcPr>
          <w:p w14:paraId="56D36B08" w14:textId="77777777" w:rsidR="0059706B" w:rsidRDefault="0059706B" w:rsidP="004357AE">
            <w:pPr>
              <w:ind w:right="-238"/>
              <w:jc w:val="center"/>
              <w:rPr>
                <w:rFonts w:ascii="Arial" w:hAnsi="Arial" w:cs="Arial"/>
                <w:szCs w:val="24"/>
                <w:lang w:val="en-US"/>
              </w:rPr>
            </w:pPr>
            <w:r>
              <w:rPr>
                <w:rFonts w:ascii="Arial" w:hAnsi="Arial" w:cs="Arial"/>
                <w:szCs w:val="24"/>
                <w:lang w:val="en-US"/>
              </w:rPr>
              <w:t>73%</w:t>
            </w:r>
          </w:p>
        </w:tc>
        <w:tc>
          <w:tcPr>
            <w:tcW w:w="899" w:type="dxa"/>
          </w:tcPr>
          <w:p w14:paraId="07BE0201"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27%</w:t>
            </w:r>
          </w:p>
        </w:tc>
        <w:tc>
          <w:tcPr>
            <w:tcW w:w="1209" w:type="dxa"/>
          </w:tcPr>
          <w:p w14:paraId="1F5F89A7"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w:t>
            </w:r>
          </w:p>
        </w:tc>
      </w:tr>
      <w:tr w:rsidR="003222E2" w14:paraId="6592C980" w14:textId="77777777">
        <w:tc>
          <w:tcPr>
            <w:tcW w:w="2071" w:type="dxa"/>
          </w:tcPr>
          <w:p w14:paraId="73061A8D" w14:textId="77777777" w:rsidR="0059706B" w:rsidRDefault="0059706B" w:rsidP="004357AE">
            <w:pPr>
              <w:ind w:right="-238"/>
              <w:jc w:val="both"/>
              <w:rPr>
                <w:rFonts w:ascii="Arial" w:hAnsi="Arial" w:cs="Arial"/>
                <w:szCs w:val="24"/>
                <w:lang w:val="en-US"/>
              </w:rPr>
            </w:pPr>
            <w:r>
              <w:rPr>
                <w:rFonts w:ascii="Arial" w:hAnsi="Arial" w:cs="Arial"/>
                <w:szCs w:val="24"/>
                <w:lang w:val="en-US"/>
              </w:rPr>
              <w:t>Nedlands North</w:t>
            </w:r>
          </w:p>
        </w:tc>
        <w:tc>
          <w:tcPr>
            <w:tcW w:w="1417" w:type="dxa"/>
          </w:tcPr>
          <w:p w14:paraId="4C357B39"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105</w:t>
            </w:r>
          </w:p>
        </w:tc>
        <w:tc>
          <w:tcPr>
            <w:tcW w:w="920" w:type="dxa"/>
          </w:tcPr>
          <w:p w14:paraId="3AC5180B"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78%</w:t>
            </w:r>
          </w:p>
        </w:tc>
        <w:tc>
          <w:tcPr>
            <w:tcW w:w="899" w:type="dxa"/>
          </w:tcPr>
          <w:p w14:paraId="36382BC6"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22%</w:t>
            </w:r>
          </w:p>
        </w:tc>
        <w:tc>
          <w:tcPr>
            <w:tcW w:w="1209" w:type="dxa"/>
          </w:tcPr>
          <w:p w14:paraId="23F4133D"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w:t>
            </w:r>
          </w:p>
        </w:tc>
      </w:tr>
      <w:tr w:rsidR="003222E2" w14:paraId="777BEC8F" w14:textId="77777777">
        <w:tc>
          <w:tcPr>
            <w:tcW w:w="2071" w:type="dxa"/>
          </w:tcPr>
          <w:p w14:paraId="4B491222" w14:textId="77777777" w:rsidR="0059706B" w:rsidRDefault="0059706B" w:rsidP="004357AE">
            <w:pPr>
              <w:ind w:right="-238"/>
              <w:jc w:val="both"/>
              <w:rPr>
                <w:rFonts w:ascii="Arial" w:hAnsi="Arial" w:cs="Arial"/>
                <w:szCs w:val="24"/>
                <w:lang w:val="en-US"/>
              </w:rPr>
            </w:pPr>
            <w:r>
              <w:rPr>
                <w:rFonts w:ascii="Arial" w:hAnsi="Arial" w:cs="Arial"/>
                <w:szCs w:val="24"/>
                <w:lang w:val="en-US"/>
              </w:rPr>
              <w:t>Nedlands West</w:t>
            </w:r>
          </w:p>
        </w:tc>
        <w:tc>
          <w:tcPr>
            <w:tcW w:w="1417" w:type="dxa"/>
          </w:tcPr>
          <w:p w14:paraId="4D498C00"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218</w:t>
            </w:r>
          </w:p>
        </w:tc>
        <w:tc>
          <w:tcPr>
            <w:tcW w:w="920" w:type="dxa"/>
          </w:tcPr>
          <w:p w14:paraId="198CBA30"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62%</w:t>
            </w:r>
          </w:p>
        </w:tc>
        <w:tc>
          <w:tcPr>
            <w:tcW w:w="899" w:type="dxa"/>
          </w:tcPr>
          <w:p w14:paraId="46CF8347"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38%</w:t>
            </w:r>
          </w:p>
        </w:tc>
        <w:tc>
          <w:tcPr>
            <w:tcW w:w="1209" w:type="dxa"/>
          </w:tcPr>
          <w:p w14:paraId="21EC0B58"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w:t>
            </w:r>
          </w:p>
        </w:tc>
      </w:tr>
      <w:tr w:rsidR="003222E2" w14:paraId="6AB4F199" w14:textId="77777777">
        <w:tc>
          <w:tcPr>
            <w:tcW w:w="2071" w:type="dxa"/>
          </w:tcPr>
          <w:p w14:paraId="682F0FA0" w14:textId="77777777" w:rsidR="0059706B" w:rsidRDefault="0059706B" w:rsidP="004357AE">
            <w:pPr>
              <w:ind w:right="-238"/>
              <w:jc w:val="both"/>
              <w:rPr>
                <w:rFonts w:ascii="Arial" w:hAnsi="Arial" w:cs="Arial"/>
                <w:szCs w:val="24"/>
                <w:lang w:val="en-US"/>
              </w:rPr>
            </w:pPr>
            <w:r>
              <w:rPr>
                <w:rFonts w:ascii="Arial" w:hAnsi="Arial" w:cs="Arial"/>
                <w:szCs w:val="24"/>
                <w:lang w:val="en-US"/>
              </w:rPr>
              <w:t>Wider area</w:t>
            </w:r>
          </w:p>
        </w:tc>
        <w:tc>
          <w:tcPr>
            <w:tcW w:w="1417" w:type="dxa"/>
          </w:tcPr>
          <w:p w14:paraId="707759B2"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160</w:t>
            </w:r>
          </w:p>
        </w:tc>
        <w:tc>
          <w:tcPr>
            <w:tcW w:w="920" w:type="dxa"/>
          </w:tcPr>
          <w:p w14:paraId="2DB8E313"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65%</w:t>
            </w:r>
          </w:p>
        </w:tc>
        <w:tc>
          <w:tcPr>
            <w:tcW w:w="899" w:type="dxa"/>
          </w:tcPr>
          <w:p w14:paraId="28EC087A"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35%</w:t>
            </w:r>
          </w:p>
        </w:tc>
        <w:tc>
          <w:tcPr>
            <w:tcW w:w="1209" w:type="dxa"/>
          </w:tcPr>
          <w:p w14:paraId="020DE91F" w14:textId="77777777" w:rsidR="0059706B" w:rsidRDefault="0059706B" w:rsidP="004357AE">
            <w:pPr>
              <w:ind w:right="-238"/>
              <w:jc w:val="center"/>
              <w:rPr>
                <w:rFonts w:ascii="Arial" w:hAnsi="Arial" w:cs="Arial"/>
                <w:szCs w:val="24"/>
                <w:lang w:val="en-US"/>
              </w:rPr>
            </w:pPr>
            <w:r>
              <w:rPr>
                <w:rFonts w:ascii="Arial" w:hAnsi="Arial" w:cs="Arial"/>
                <w:szCs w:val="24"/>
                <w:lang w:val="en-US"/>
              </w:rPr>
              <w:t>-</w:t>
            </w:r>
          </w:p>
        </w:tc>
      </w:tr>
      <w:tr w:rsidR="003222E2" w14:paraId="12E176DB" w14:textId="77777777">
        <w:tc>
          <w:tcPr>
            <w:tcW w:w="2071" w:type="dxa"/>
          </w:tcPr>
          <w:p w14:paraId="3AA56249" w14:textId="77777777" w:rsidR="0059706B" w:rsidRDefault="0059706B" w:rsidP="004357AE">
            <w:pPr>
              <w:ind w:right="-238"/>
              <w:jc w:val="both"/>
              <w:rPr>
                <w:rFonts w:ascii="Arial" w:hAnsi="Arial" w:cs="Arial"/>
                <w:szCs w:val="24"/>
                <w:lang w:val="en-US"/>
              </w:rPr>
            </w:pPr>
            <w:r>
              <w:rPr>
                <w:rFonts w:ascii="Arial" w:hAnsi="Arial" w:cs="Arial"/>
                <w:szCs w:val="24"/>
                <w:lang w:val="en-US"/>
              </w:rPr>
              <w:t>Feedback form</w:t>
            </w:r>
          </w:p>
        </w:tc>
        <w:tc>
          <w:tcPr>
            <w:tcW w:w="1417" w:type="dxa"/>
          </w:tcPr>
          <w:p w14:paraId="75B863FB"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116</w:t>
            </w:r>
          </w:p>
        </w:tc>
        <w:tc>
          <w:tcPr>
            <w:tcW w:w="920" w:type="dxa"/>
          </w:tcPr>
          <w:p w14:paraId="3DE08FBE" w14:textId="77777777" w:rsidR="0059706B" w:rsidRDefault="0059706B" w:rsidP="004357AE">
            <w:pPr>
              <w:ind w:right="-238"/>
              <w:jc w:val="center"/>
              <w:rPr>
                <w:rFonts w:ascii="Arial" w:hAnsi="Arial" w:cs="Arial"/>
                <w:szCs w:val="24"/>
                <w:lang w:val="en-US"/>
              </w:rPr>
            </w:pPr>
            <w:r>
              <w:rPr>
                <w:rFonts w:ascii="Arial" w:hAnsi="Arial" w:cs="Arial"/>
                <w:szCs w:val="24"/>
                <w:lang w:val="en-US"/>
              </w:rPr>
              <w:t>52%</w:t>
            </w:r>
          </w:p>
        </w:tc>
        <w:tc>
          <w:tcPr>
            <w:tcW w:w="899" w:type="dxa"/>
          </w:tcPr>
          <w:p w14:paraId="6AF733BA" w14:textId="77777777" w:rsidR="0059706B" w:rsidRDefault="0059706B" w:rsidP="004357AE">
            <w:pPr>
              <w:ind w:right="-238"/>
              <w:jc w:val="center"/>
              <w:rPr>
                <w:rFonts w:ascii="Arial" w:hAnsi="Arial" w:cs="Arial"/>
                <w:szCs w:val="24"/>
                <w:lang w:val="en-US"/>
              </w:rPr>
            </w:pPr>
            <w:r>
              <w:rPr>
                <w:rFonts w:ascii="Arial" w:hAnsi="Arial" w:cs="Arial"/>
                <w:szCs w:val="24"/>
                <w:lang w:val="en-US"/>
              </w:rPr>
              <w:t>48%</w:t>
            </w:r>
          </w:p>
        </w:tc>
        <w:tc>
          <w:tcPr>
            <w:tcW w:w="1209" w:type="dxa"/>
          </w:tcPr>
          <w:p w14:paraId="28886041" w14:textId="77777777" w:rsidR="0059706B" w:rsidRDefault="0059706B" w:rsidP="004357AE">
            <w:pPr>
              <w:ind w:right="-238"/>
              <w:jc w:val="center"/>
              <w:rPr>
                <w:rFonts w:ascii="Arial" w:hAnsi="Arial" w:cs="Arial"/>
                <w:szCs w:val="24"/>
                <w:lang w:val="en-US"/>
              </w:rPr>
            </w:pPr>
            <w:r>
              <w:rPr>
                <w:rFonts w:ascii="Arial" w:hAnsi="Arial" w:cs="Arial"/>
                <w:szCs w:val="24"/>
                <w:lang w:val="en-US"/>
              </w:rPr>
              <w:t>-</w:t>
            </w:r>
          </w:p>
        </w:tc>
      </w:tr>
    </w:tbl>
    <w:p w14:paraId="6E996FD8" w14:textId="77777777" w:rsidR="0059706B" w:rsidRDefault="0059706B" w:rsidP="004357AE">
      <w:pPr>
        <w:ind w:left="-284" w:right="-238"/>
        <w:jc w:val="both"/>
        <w:rPr>
          <w:rFonts w:ascii="Arial" w:hAnsi="Arial" w:cs="Arial"/>
          <w:szCs w:val="24"/>
          <w:lang w:val="en-US"/>
        </w:rPr>
      </w:pPr>
    </w:p>
    <w:p w14:paraId="2420AF52" w14:textId="77777777" w:rsidR="0059706B" w:rsidRDefault="0059706B" w:rsidP="004357AE">
      <w:pPr>
        <w:ind w:left="-284" w:right="-238"/>
        <w:jc w:val="both"/>
      </w:pPr>
      <w:r w:rsidRPr="281A94CC">
        <w:rPr>
          <w:rFonts w:ascii="Arial" w:hAnsi="Arial" w:cs="Arial"/>
          <w:szCs w:val="24"/>
          <w:lang w:val="en-US"/>
        </w:rPr>
        <w:t>DAA full report is attached.</w:t>
      </w:r>
    </w:p>
    <w:p w14:paraId="14F2A553" w14:textId="77777777" w:rsidR="0059706B" w:rsidRDefault="0059706B" w:rsidP="004357AE">
      <w:pPr>
        <w:ind w:left="-284" w:right="-238"/>
        <w:jc w:val="both"/>
        <w:rPr>
          <w:rFonts w:ascii="Arial" w:hAnsi="Arial" w:cs="Arial"/>
          <w:szCs w:val="24"/>
          <w:lang w:val="en-US"/>
        </w:rPr>
      </w:pPr>
    </w:p>
    <w:p w14:paraId="3BBD0E09" w14:textId="77777777" w:rsidR="0059706B" w:rsidRDefault="0059706B" w:rsidP="004357AE">
      <w:pPr>
        <w:ind w:left="-284" w:right="-238"/>
        <w:jc w:val="both"/>
        <w:rPr>
          <w:rFonts w:ascii="Arial" w:hAnsi="Arial" w:cs="Arial"/>
          <w:szCs w:val="24"/>
          <w:lang w:val="en-US"/>
        </w:rPr>
      </w:pPr>
      <w:r>
        <w:rPr>
          <w:rFonts w:ascii="Arial" w:hAnsi="Arial" w:cs="Arial"/>
          <w:szCs w:val="24"/>
          <w:lang w:val="en-US"/>
        </w:rPr>
        <w:t>To put these results into context, DAA have commented that whil</w:t>
      </w:r>
      <w:r w:rsidRPr="00597027">
        <w:rPr>
          <w:rFonts w:ascii="Arial" w:hAnsi="Arial" w:cs="Arial"/>
          <w:szCs w:val="24"/>
          <w:lang w:val="en-US"/>
        </w:rPr>
        <w:t>e the wider area and the general feedback surveys asked respondents whether they support the funding model, the affected area was more specific and somewhat different:</w:t>
      </w:r>
    </w:p>
    <w:p w14:paraId="5ED0418A" w14:textId="77777777" w:rsidR="0059706B" w:rsidRPr="00597027" w:rsidRDefault="0059706B" w:rsidP="004357AE">
      <w:pPr>
        <w:ind w:left="-284" w:right="-238"/>
        <w:jc w:val="both"/>
        <w:rPr>
          <w:rFonts w:ascii="Arial" w:hAnsi="Arial" w:cs="Arial"/>
          <w:szCs w:val="24"/>
          <w:lang w:val="en-US"/>
        </w:rPr>
      </w:pPr>
    </w:p>
    <w:p w14:paraId="766F35E7" w14:textId="77777777" w:rsidR="0059706B" w:rsidRPr="00597027" w:rsidRDefault="0059706B" w:rsidP="00FB62FD">
      <w:pPr>
        <w:ind w:left="-284" w:right="-238"/>
        <w:rPr>
          <w:rFonts w:ascii="Arial" w:hAnsi="Arial" w:cs="Arial"/>
          <w:szCs w:val="24"/>
          <w:lang w:val="en-US"/>
        </w:rPr>
      </w:pPr>
      <w:r w:rsidRPr="002D150D">
        <w:rPr>
          <w:rFonts w:ascii="Arial" w:hAnsi="Arial" w:cs="Arial"/>
          <w:b/>
          <w:bCs/>
          <w:szCs w:val="24"/>
          <w:lang w:val="en-US"/>
        </w:rPr>
        <w:t>Option 1:</w:t>
      </w:r>
      <w:r w:rsidRPr="00597027">
        <w:rPr>
          <w:rFonts w:ascii="Arial" w:hAnsi="Arial" w:cs="Arial"/>
          <w:szCs w:val="24"/>
          <w:lang w:val="en-US"/>
        </w:rPr>
        <w:t xml:space="preserve"> I would prefer to pay this amount to get underground power in my area.  OR</w:t>
      </w:r>
    </w:p>
    <w:p w14:paraId="2373D8E7" w14:textId="77777777" w:rsidR="0059706B" w:rsidRPr="00597027" w:rsidRDefault="0059706B" w:rsidP="00FB62FD">
      <w:pPr>
        <w:ind w:left="-284" w:right="-238"/>
        <w:rPr>
          <w:rFonts w:ascii="Arial" w:hAnsi="Arial" w:cs="Arial"/>
          <w:szCs w:val="24"/>
          <w:lang w:val="en-US"/>
        </w:rPr>
      </w:pPr>
      <w:r w:rsidRPr="002D150D">
        <w:rPr>
          <w:rFonts w:ascii="Arial" w:hAnsi="Arial" w:cs="Arial"/>
          <w:b/>
          <w:bCs/>
          <w:szCs w:val="24"/>
          <w:lang w:val="en-US"/>
        </w:rPr>
        <w:t>Option 2:</w:t>
      </w:r>
      <w:r w:rsidRPr="00597027">
        <w:rPr>
          <w:rFonts w:ascii="Arial" w:hAnsi="Arial" w:cs="Arial"/>
          <w:szCs w:val="24"/>
          <w:lang w:val="en-US"/>
        </w:rPr>
        <w:t xml:space="preserve"> I would prefer not to pay this amount and keep the existing overhead power.</w:t>
      </w:r>
    </w:p>
    <w:p w14:paraId="2E54E4AB" w14:textId="77777777" w:rsidR="0059706B" w:rsidRPr="00597027" w:rsidRDefault="0059706B" w:rsidP="004357AE">
      <w:pPr>
        <w:ind w:left="-284" w:right="-238"/>
        <w:jc w:val="both"/>
        <w:rPr>
          <w:rFonts w:ascii="Arial" w:hAnsi="Arial" w:cs="Arial"/>
          <w:szCs w:val="24"/>
          <w:lang w:val="en-US"/>
        </w:rPr>
      </w:pPr>
    </w:p>
    <w:p w14:paraId="09D54A4B" w14:textId="77777777" w:rsidR="0059706B" w:rsidRPr="00597027" w:rsidRDefault="0059706B" w:rsidP="004357AE">
      <w:pPr>
        <w:ind w:left="-284" w:right="-238"/>
        <w:jc w:val="both"/>
        <w:rPr>
          <w:rFonts w:ascii="Arial" w:hAnsi="Arial" w:cs="Arial"/>
          <w:szCs w:val="24"/>
          <w:lang w:val="en-US"/>
        </w:rPr>
      </w:pPr>
      <w:r w:rsidRPr="00597027">
        <w:rPr>
          <w:rFonts w:ascii="Arial" w:hAnsi="Arial" w:cs="Arial"/>
          <w:szCs w:val="24"/>
          <w:lang w:val="en-US"/>
        </w:rPr>
        <w:t>Therefore, affected area respondents may still prefer to proceed</w:t>
      </w:r>
      <w:r>
        <w:rPr>
          <w:rFonts w:ascii="Arial" w:hAnsi="Arial" w:cs="Arial"/>
          <w:szCs w:val="24"/>
          <w:lang w:val="en-US"/>
        </w:rPr>
        <w:t>, e</w:t>
      </w:r>
      <w:r w:rsidRPr="00597027">
        <w:rPr>
          <w:rFonts w:ascii="Arial" w:hAnsi="Arial" w:cs="Arial"/>
          <w:szCs w:val="24"/>
          <w:lang w:val="en-US"/>
        </w:rPr>
        <w:t xml:space="preserve">ven if unhappy with the funding model, rather than the alternative of not proceeding.  </w:t>
      </w:r>
      <w:r>
        <w:rPr>
          <w:rFonts w:ascii="Arial" w:hAnsi="Arial" w:cs="Arial"/>
          <w:szCs w:val="24"/>
          <w:lang w:val="en-US"/>
        </w:rPr>
        <w:t>DAA h</w:t>
      </w:r>
      <w:r w:rsidRPr="00597027">
        <w:rPr>
          <w:rFonts w:ascii="Arial" w:hAnsi="Arial" w:cs="Arial"/>
          <w:szCs w:val="24"/>
          <w:lang w:val="en-US"/>
        </w:rPr>
        <w:t xml:space="preserve">ave used ‘shorthand’ in the </w:t>
      </w:r>
      <w:r>
        <w:rPr>
          <w:rFonts w:ascii="Arial" w:hAnsi="Arial" w:cs="Arial"/>
          <w:szCs w:val="24"/>
          <w:lang w:val="en-US"/>
        </w:rPr>
        <w:t xml:space="preserve">above </w:t>
      </w:r>
      <w:r w:rsidRPr="00597027">
        <w:rPr>
          <w:rFonts w:ascii="Arial" w:hAnsi="Arial" w:cs="Arial"/>
          <w:szCs w:val="24"/>
          <w:lang w:val="en-US"/>
        </w:rPr>
        <w:t xml:space="preserve">summarising all surveys into being supportive or not of the funding model, but the results must be taken in context of the affected area.  </w:t>
      </w:r>
    </w:p>
    <w:p w14:paraId="568FCE60" w14:textId="77777777" w:rsidR="0059706B" w:rsidRPr="00597027" w:rsidRDefault="0059706B" w:rsidP="004357AE">
      <w:pPr>
        <w:ind w:left="-284" w:right="-238"/>
        <w:jc w:val="both"/>
        <w:rPr>
          <w:rFonts w:ascii="Arial" w:hAnsi="Arial" w:cs="Arial"/>
          <w:szCs w:val="24"/>
          <w:lang w:val="en-US"/>
        </w:rPr>
      </w:pPr>
    </w:p>
    <w:p w14:paraId="65ED1C61" w14:textId="77777777" w:rsidR="0059706B" w:rsidRDefault="0059706B" w:rsidP="004357AE">
      <w:pPr>
        <w:ind w:left="-284" w:right="-238"/>
        <w:jc w:val="both"/>
        <w:rPr>
          <w:rFonts w:ascii="Arial" w:hAnsi="Arial" w:cs="Arial"/>
          <w:szCs w:val="24"/>
          <w:lang w:val="en-US"/>
        </w:rPr>
      </w:pPr>
      <w:r w:rsidRPr="281A94CC">
        <w:rPr>
          <w:rFonts w:ascii="Arial" w:hAnsi="Arial" w:cs="Arial"/>
          <w:szCs w:val="24"/>
          <w:lang w:val="en-US"/>
        </w:rPr>
        <w:t>DAA are reviewing text responses that indicate a degree of dissatisfaction with the funding model and the need to contribute financially at a personal level, even amongst those affected residents who selected Option 1.</w:t>
      </w:r>
    </w:p>
    <w:p w14:paraId="54669778" w14:textId="77777777" w:rsidR="0059706B" w:rsidRDefault="0059706B" w:rsidP="004357AE">
      <w:pPr>
        <w:ind w:left="-284" w:right="-238"/>
        <w:jc w:val="both"/>
        <w:rPr>
          <w:rFonts w:ascii="Arial" w:hAnsi="Arial" w:cs="Arial"/>
          <w:szCs w:val="24"/>
          <w:lang w:val="en-US"/>
        </w:rPr>
      </w:pPr>
    </w:p>
    <w:p w14:paraId="7ECDB573" w14:textId="0D6680B4" w:rsidR="0059706B" w:rsidRDefault="0059706B" w:rsidP="004357AE">
      <w:pPr>
        <w:ind w:left="-284" w:right="-238"/>
        <w:jc w:val="both"/>
        <w:rPr>
          <w:rFonts w:ascii="Arial" w:hAnsi="Arial" w:cs="Arial"/>
          <w:lang w:val="en-US"/>
        </w:rPr>
      </w:pPr>
      <w:r w:rsidRPr="3B8205CA">
        <w:rPr>
          <w:rFonts w:ascii="Arial" w:hAnsi="Arial" w:cs="Arial"/>
          <w:lang w:val="en-US"/>
        </w:rPr>
        <w:t xml:space="preserve">Their report identified reservations about the cost and payment </w:t>
      </w:r>
      <w:r w:rsidRPr="03234318">
        <w:rPr>
          <w:rFonts w:ascii="Arial" w:hAnsi="Arial" w:cs="Arial"/>
          <w:lang w:val="en-US"/>
        </w:rPr>
        <w:t>structure.</w:t>
      </w:r>
      <w:r w:rsidRPr="3B8205CA">
        <w:rPr>
          <w:rFonts w:ascii="Arial" w:hAnsi="Arial" w:cs="Arial"/>
          <w:lang w:val="en-US"/>
        </w:rPr>
        <w:t xml:space="preserve">  Some ratepayers sought more clarity on instalment interest rates, discounted rates for properties already equipped with underground connections or green domes, and alternative payment schemes for elderly residents were voiced. More details regarding the project timeline, cost breakdown, and plans for street lighting were also demanded.</w:t>
      </w:r>
    </w:p>
    <w:p w14:paraId="34B6FB55" w14:textId="77777777" w:rsidR="0059706B" w:rsidRDefault="0059706B" w:rsidP="004357AE">
      <w:pPr>
        <w:ind w:left="-284" w:right="-238"/>
        <w:jc w:val="both"/>
        <w:rPr>
          <w:rFonts w:ascii="Arial" w:hAnsi="Arial" w:cs="Arial"/>
          <w:szCs w:val="24"/>
          <w:lang w:val="en-US"/>
        </w:rPr>
      </w:pPr>
    </w:p>
    <w:p w14:paraId="7E814338" w14:textId="35EF04BA" w:rsidR="0059706B" w:rsidRDefault="0059706B" w:rsidP="004357AE">
      <w:pPr>
        <w:ind w:left="-284" w:right="-238"/>
        <w:jc w:val="both"/>
        <w:rPr>
          <w:rFonts w:ascii="Arial" w:hAnsi="Arial" w:cs="Arial"/>
          <w:szCs w:val="24"/>
          <w:lang w:val="en-US"/>
        </w:rPr>
      </w:pPr>
      <w:r>
        <w:rPr>
          <w:rFonts w:ascii="Arial" w:hAnsi="Arial" w:cs="Arial"/>
          <w:b/>
          <w:bCs/>
          <w:szCs w:val="24"/>
          <w:lang w:val="en-US"/>
        </w:rPr>
        <w:t>High Transmission Lines</w:t>
      </w:r>
    </w:p>
    <w:p w14:paraId="3FFCC9EF" w14:textId="77777777" w:rsidR="0059706B" w:rsidRDefault="0059706B" w:rsidP="004357AE">
      <w:pPr>
        <w:ind w:left="-284" w:right="-238"/>
        <w:jc w:val="both"/>
        <w:rPr>
          <w:rFonts w:ascii="Arial" w:hAnsi="Arial" w:cs="Arial"/>
          <w:szCs w:val="24"/>
          <w:lang w:val="en-US"/>
        </w:rPr>
      </w:pPr>
    </w:p>
    <w:p w14:paraId="5FDBA2C6" w14:textId="77777777" w:rsidR="0059706B" w:rsidRDefault="0059706B" w:rsidP="004357AE">
      <w:pPr>
        <w:ind w:left="-284" w:right="-238"/>
        <w:jc w:val="both"/>
        <w:rPr>
          <w:rFonts w:ascii="Arial" w:hAnsi="Arial" w:cs="Arial"/>
          <w:szCs w:val="24"/>
          <w:lang w:val="en-US"/>
        </w:rPr>
      </w:pPr>
      <w:r w:rsidRPr="6917DD01">
        <w:rPr>
          <w:rFonts w:ascii="Arial" w:hAnsi="Arial" w:cs="Arial"/>
          <w:szCs w:val="24"/>
          <w:lang w:val="en-US"/>
        </w:rPr>
        <w:t>In recognition that some ratepayers will still have high transmission lines remaining once the distribution lines have been undergrounded, Council’s Underground Power procedure provides for a 35% discount on the network service charge.</w:t>
      </w:r>
    </w:p>
    <w:p w14:paraId="080074AD" w14:textId="77777777" w:rsidR="0059706B" w:rsidRDefault="0059706B" w:rsidP="004357AE">
      <w:pPr>
        <w:ind w:left="-284" w:right="-238"/>
        <w:jc w:val="both"/>
        <w:rPr>
          <w:rFonts w:ascii="Arial" w:hAnsi="Arial" w:cs="Arial"/>
          <w:szCs w:val="24"/>
          <w:lang w:val="en-US"/>
        </w:rPr>
      </w:pPr>
    </w:p>
    <w:p w14:paraId="1488D629" w14:textId="77777777" w:rsidR="0059706B" w:rsidRDefault="0059706B" w:rsidP="004357AE">
      <w:pPr>
        <w:ind w:left="-284" w:right="-238"/>
        <w:jc w:val="both"/>
        <w:rPr>
          <w:rFonts w:ascii="Arial" w:hAnsi="Arial" w:cs="Arial"/>
          <w:szCs w:val="24"/>
          <w:lang w:val="en-US"/>
        </w:rPr>
      </w:pPr>
      <w:r>
        <w:rPr>
          <w:rFonts w:ascii="Arial" w:hAnsi="Arial" w:cs="Arial"/>
          <w:szCs w:val="24"/>
          <w:lang w:val="en-US"/>
        </w:rPr>
        <w:t xml:space="preserve">At its meeting of November 2022, Council resolved to apply the discount for ratepayers with adjacent high transmission lines </w:t>
      </w:r>
      <w:r w:rsidRPr="00F71EDA">
        <w:rPr>
          <w:rFonts w:ascii="Arial" w:hAnsi="Arial" w:cs="Arial"/>
          <w:szCs w:val="24"/>
          <w:lang w:val="en-US"/>
        </w:rPr>
        <w:t>only to those directly below transmission lines</w:t>
      </w:r>
      <w:r>
        <w:rPr>
          <w:rFonts w:ascii="Arial" w:hAnsi="Arial" w:cs="Arial"/>
          <w:szCs w:val="24"/>
          <w:lang w:val="en-US"/>
        </w:rPr>
        <w:t>.</w:t>
      </w:r>
    </w:p>
    <w:p w14:paraId="608C970B" w14:textId="77777777" w:rsidR="0059706B" w:rsidRDefault="0059706B" w:rsidP="004357AE">
      <w:pPr>
        <w:ind w:left="-284" w:right="-238"/>
        <w:jc w:val="both"/>
        <w:rPr>
          <w:rFonts w:ascii="Arial" w:hAnsi="Arial" w:cs="Arial"/>
          <w:szCs w:val="24"/>
          <w:lang w:val="en-US"/>
        </w:rPr>
      </w:pPr>
    </w:p>
    <w:p w14:paraId="0C8B6B06" w14:textId="77777777" w:rsidR="0059706B" w:rsidRDefault="0059706B" w:rsidP="00043409">
      <w:pPr>
        <w:ind w:left="-284" w:right="-238"/>
        <w:jc w:val="both"/>
        <w:rPr>
          <w:rFonts w:ascii="Arial" w:hAnsi="Arial" w:cs="Arial"/>
          <w:szCs w:val="24"/>
          <w:lang w:val="en-US"/>
        </w:rPr>
      </w:pPr>
      <w:r>
        <w:rPr>
          <w:rFonts w:ascii="Arial" w:hAnsi="Arial" w:cs="Arial"/>
          <w:szCs w:val="24"/>
          <w:lang w:val="en-US"/>
        </w:rPr>
        <w:t>The amount of the discount, and the discount not applying to residents on the other side of the road are amongst the highest issues of concern raised during the engagement period.  Council may need to consider increasing the level of discount and also reconsidering its decision from November 2022 to apply the discount to only those directly below transmission lines.</w:t>
      </w:r>
    </w:p>
    <w:p w14:paraId="5B95797A" w14:textId="77777777" w:rsidR="0059706B" w:rsidRDefault="0059706B" w:rsidP="00043409">
      <w:pPr>
        <w:ind w:left="-284" w:right="-238"/>
        <w:jc w:val="both"/>
        <w:rPr>
          <w:rFonts w:ascii="Arial" w:hAnsi="Arial" w:cs="Arial"/>
          <w:szCs w:val="24"/>
          <w:lang w:val="en-US"/>
        </w:rPr>
      </w:pPr>
    </w:p>
    <w:p w14:paraId="7B2B37A8" w14:textId="77777777" w:rsidR="004357AE" w:rsidRDefault="004357AE" w:rsidP="00043409">
      <w:pPr>
        <w:ind w:left="-284" w:right="-238"/>
        <w:jc w:val="both"/>
        <w:rPr>
          <w:rFonts w:ascii="Arial" w:hAnsi="Arial" w:cs="Arial"/>
          <w:szCs w:val="24"/>
          <w:lang w:val="en-US"/>
        </w:rPr>
      </w:pPr>
    </w:p>
    <w:p w14:paraId="10623549" w14:textId="77777777" w:rsidR="0059706B" w:rsidRDefault="0059706B" w:rsidP="00043409">
      <w:pPr>
        <w:ind w:left="-284" w:right="-238"/>
        <w:jc w:val="both"/>
        <w:rPr>
          <w:rFonts w:ascii="Arial" w:hAnsi="Arial" w:cs="Arial"/>
          <w:b/>
          <w:bCs/>
          <w:szCs w:val="24"/>
          <w:lang w:val="en-US"/>
        </w:rPr>
      </w:pPr>
      <w:r>
        <w:rPr>
          <w:rFonts w:ascii="Arial" w:hAnsi="Arial" w:cs="Arial"/>
          <w:b/>
          <w:bCs/>
          <w:szCs w:val="24"/>
          <w:lang w:val="en-US"/>
        </w:rPr>
        <w:t>Next steps</w:t>
      </w:r>
    </w:p>
    <w:p w14:paraId="22A2DD94" w14:textId="77777777" w:rsidR="0059706B" w:rsidRDefault="0059706B" w:rsidP="00043409">
      <w:pPr>
        <w:ind w:left="-284" w:right="-238"/>
        <w:jc w:val="both"/>
        <w:rPr>
          <w:rFonts w:ascii="Arial" w:hAnsi="Arial" w:cs="Arial"/>
          <w:szCs w:val="24"/>
          <w:lang w:val="en-US"/>
        </w:rPr>
      </w:pPr>
    </w:p>
    <w:p w14:paraId="5D1B491C" w14:textId="77777777" w:rsidR="0059706B" w:rsidRDefault="0059706B" w:rsidP="00043409">
      <w:pPr>
        <w:ind w:left="-284" w:right="-238"/>
        <w:jc w:val="both"/>
        <w:rPr>
          <w:rFonts w:ascii="Arial" w:hAnsi="Arial" w:cs="Arial"/>
          <w:szCs w:val="24"/>
          <w:lang w:val="en-US"/>
        </w:rPr>
      </w:pPr>
      <w:r>
        <w:rPr>
          <w:rFonts w:ascii="Arial" w:hAnsi="Arial" w:cs="Arial"/>
          <w:szCs w:val="24"/>
          <w:lang w:val="en-US"/>
        </w:rPr>
        <w:t>Having considered the business case and the results of the community engagement, Council must now decide whether to proceed with these projects.  The following options are presented for consideration:</w:t>
      </w:r>
    </w:p>
    <w:p w14:paraId="7AD0A8E9" w14:textId="77777777" w:rsidR="0059706B" w:rsidRDefault="0059706B" w:rsidP="00043409">
      <w:pPr>
        <w:ind w:left="-284" w:right="-238"/>
        <w:jc w:val="both"/>
        <w:rPr>
          <w:rFonts w:ascii="Arial" w:hAnsi="Arial" w:cs="Arial"/>
          <w:szCs w:val="24"/>
          <w:lang w:val="en-US"/>
        </w:rPr>
      </w:pPr>
    </w:p>
    <w:p w14:paraId="31ECE882" w14:textId="77777777" w:rsidR="0059706B" w:rsidRDefault="0059706B" w:rsidP="00043409">
      <w:pPr>
        <w:ind w:left="-284" w:right="-238"/>
        <w:jc w:val="both"/>
        <w:rPr>
          <w:rFonts w:ascii="Arial" w:hAnsi="Arial" w:cs="Arial"/>
          <w:b/>
          <w:bCs/>
          <w:szCs w:val="24"/>
          <w:lang w:val="en-US"/>
        </w:rPr>
      </w:pPr>
      <w:r w:rsidRPr="002D150D">
        <w:rPr>
          <w:rFonts w:ascii="Arial" w:hAnsi="Arial" w:cs="Arial"/>
          <w:b/>
          <w:bCs/>
          <w:szCs w:val="24"/>
          <w:lang w:val="en-US"/>
        </w:rPr>
        <w:t>Option One – Proceed with all three projects</w:t>
      </w:r>
    </w:p>
    <w:p w14:paraId="68A0926C" w14:textId="77777777" w:rsidR="0059706B" w:rsidRPr="002D150D" w:rsidRDefault="0059706B" w:rsidP="00043409">
      <w:pPr>
        <w:ind w:left="-284" w:right="-238"/>
        <w:jc w:val="both"/>
        <w:rPr>
          <w:rFonts w:ascii="Arial" w:hAnsi="Arial" w:cs="Arial"/>
          <w:b/>
          <w:bCs/>
          <w:szCs w:val="24"/>
          <w:lang w:val="en-US"/>
        </w:rPr>
      </w:pPr>
    </w:p>
    <w:p w14:paraId="731E3936" w14:textId="77777777" w:rsidR="0059706B" w:rsidRDefault="0059706B" w:rsidP="00043409">
      <w:pPr>
        <w:ind w:left="-284" w:right="-238"/>
        <w:jc w:val="both"/>
        <w:rPr>
          <w:rFonts w:ascii="Arial" w:hAnsi="Arial" w:cs="Arial"/>
          <w:szCs w:val="24"/>
          <w:lang w:val="en-US"/>
        </w:rPr>
      </w:pPr>
      <w:r w:rsidRPr="6917DD01">
        <w:rPr>
          <w:rFonts w:ascii="Arial" w:hAnsi="Arial" w:cs="Arial"/>
          <w:szCs w:val="24"/>
          <w:lang w:val="en-US"/>
        </w:rPr>
        <w:t>Should Council agree to proceed, the recommendation is to authorize the CEO to advise Western Power to proceed to commence their procurement process (Request for Tender (RFT) process.  Western Power have previously advised their RFT process can take up to 16 weeks plus 8 weeks for their business case.  A further 8 weeks is required to finalise the Relocation of Works Contract (RWC) before they can engage the construction contractor.</w:t>
      </w:r>
    </w:p>
    <w:p w14:paraId="6985AFBF" w14:textId="77777777" w:rsidR="0059706B" w:rsidRDefault="0059706B" w:rsidP="00043409">
      <w:pPr>
        <w:ind w:left="-284" w:right="-238"/>
        <w:jc w:val="both"/>
        <w:rPr>
          <w:rFonts w:ascii="Arial" w:hAnsi="Arial" w:cs="Arial"/>
          <w:szCs w:val="24"/>
          <w:lang w:val="en-US"/>
        </w:rPr>
      </w:pPr>
    </w:p>
    <w:p w14:paraId="48B41837" w14:textId="77777777" w:rsidR="0059706B" w:rsidRDefault="0059706B" w:rsidP="00043409">
      <w:pPr>
        <w:ind w:left="-284" w:right="-238"/>
        <w:jc w:val="both"/>
        <w:rPr>
          <w:rFonts w:ascii="Arial" w:hAnsi="Arial" w:cs="Arial"/>
          <w:szCs w:val="24"/>
          <w:lang w:val="en-US"/>
        </w:rPr>
      </w:pPr>
      <w:r>
        <w:rPr>
          <w:rFonts w:ascii="Arial" w:hAnsi="Arial" w:cs="Arial"/>
          <w:szCs w:val="24"/>
          <w:lang w:val="en-US"/>
        </w:rPr>
        <w:t>At the RWC stage the City will be in a position to determine the timing of cash calls for the first stage of Project 1.  There will be sufficient funds in the Underground Power Reserve should any funds be required in 2023/24 and these can be allocated as part of the Mid Year Budget review for 2023/24.  This will also allow the City time to employ a dedicated project officer to manage the City’s involvement in these projects.</w:t>
      </w:r>
    </w:p>
    <w:p w14:paraId="4011CA0D" w14:textId="77777777" w:rsidR="0059706B" w:rsidRDefault="0059706B" w:rsidP="00043409">
      <w:pPr>
        <w:ind w:left="-284" w:right="-238"/>
        <w:jc w:val="both"/>
        <w:rPr>
          <w:rFonts w:ascii="Arial" w:hAnsi="Arial" w:cs="Arial"/>
          <w:szCs w:val="24"/>
          <w:lang w:val="en-US"/>
        </w:rPr>
      </w:pPr>
    </w:p>
    <w:p w14:paraId="058126EC" w14:textId="77777777" w:rsidR="0059706B" w:rsidRPr="002D150D" w:rsidRDefault="0059706B" w:rsidP="00043409">
      <w:pPr>
        <w:ind w:left="-284" w:right="-238"/>
        <w:jc w:val="both"/>
        <w:rPr>
          <w:rFonts w:ascii="Arial" w:hAnsi="Arial" w:cs="Arial"/>
          <w:b/>
          <w:bCs/>
          <w:szCs w:val="24"/>
          <w:lang w:val="en-US"/>
        </w:rPr>
      </w:pPr>
      <w:r w:rsidRPr="002D150D">
        <w:rPr>
          <w:rFonts w:ascii="Arial" w:hAnsi="Arial" w:cs="Arial"/>
          <w:b/>
          <w:bCs/>
          <w:szCs w:val="24"/>
          <w:lang w:val="en-US"/>
        </w:rPr>
        <w:t>Option Two – Proceed with first project area and defer the remainder</w:t>
      </w:r>
    </w:p>
    <w:p w14:paraId="46BEE92D" w14:textId="77777777" w:rsidR="0059706B" w:rsidRDefault="0059706B" w:rsidP="00043409">
      <w:pPr>
        <w:ind w:left="-284" w:right="-238"/>
        <w:jc w:val="both"/>
        <w:rPr>
          <w:rFonts w:ascii="Arial" w:hAnsi="Arial" w:cs="Arial"/>
          <w:szCs w:val="24"/>
          <w:lang w:val="en-US"/>
        </w:rPr>
      </w:pPr>
    </w:p>
    <w:p w14:paraId="25043B17" w14:textId="77777777" w:rsidR="0059706B" w:rsidRDefault="0059706B" w:rsidP="00043409">
      <w:pPr>
        <w:ind w:left="-284" w:right="-238"/>
        <w:jc w:val="both"/>
        <w:rPr>
          <w:rFonts w:ascii="Arial" w:hAnsi="Arial" w:cs="Arial"/>
          <w:szCs w:val="24"/>
          <w:lang w:val="en-US"/>
        </w:rPr>
      </w:pPr>
      <w:r w:rsidRPr="6917DD01">
        <w:rPr>
          <w:rFonts w:ascii="Arial" w:hAnsi="Arial" w:cs="Arial"/>
          <w:szCs w:val="24"/>
          <w:lang w:val="en-US"/>
        </w:rPr>
        <w:t>There is currently $2.5 million in the Underground Power Reserve which is sufficient to fund the City’s share of the Nedlands North Project.  Similar to option 1, should Council agree to proceed with North Nedlands, the recommendation is to authorize the CEO to advise Western Power to proceed to commence their Request for Tender (RFT) process for North Nedlands at this time.  The same timelines as mentioned for option one will apply to Western Power’s RFT process can take up to 16 weeks plus 8 weeks for their business case.  A further 8 weeks.</w:t>
      </w:r>
    </w:p>
    <w:p w14:paraId="2E5BAFBB" w14:textId="77777777" w:rsidR="0059706B" w:rsidRDefault="0059706B" w:rsidP="00043409">
      <w:pPr>
        <w:ind w:left="-284" w:right="-238"/>
        <w:jc w:val="both"/>
        <w:rPr>
          <w:rFonts w:ascii="Arial" w:hAnsi="Arial" w:cs="Arial"/>
          <w:szCs w:val="24"/>
          <w:lang w:val="en-US"/>
        </w:rPr>
      </w:pPr>
    </w:p>
    <w:p w14:paraId="0E7172A0" w14:textId="77777777" w:rsidR="0059706B" w:rsidRDefault="0059706B" w:rsidP="00043409">
      <w:pPr>
        <w:ind w:left="-284" w:right="-238"/>
        <w:jc w:val="both"/>
        <w:rPr>
          <w:rFonts w:ascii="Arial" w:hAnsi="Arial" w:cs="Arial"/>
          <w:szCs w:val="24"/>
          <w:lang w:val="en-US"/>
        </w:rPr>
      </w:pPr>
      <w:r w:rsidRPr="0052720F">
        <w:rPr>
          <w:rFonts w:ascii="Arial" w:hAnsi="Arial" w:cs="Arial"/>
          <w:szCs w:val="24"/>
          <w:lang w:val="en-US"/>
        </w:rPr>
        <w:t>At the RWC stage the City will be in a position to determine the timing of cash calls for the first stage</w:t>
      </w:r>
      <w:r>
        <w:rPr>
          <w:rFonts w:ascii="Arial" w:hAnsi="Arial" w:cs="Arial"/>
          <w:szCs w:val="24"/>
          <w:lang w:val="en-US"/>
        </w:rPr>
        <w:t>.</w:t>
      </w:r>
      <w:r w:rsidRPr="0052720F">
        <w:rPr>
          <w:rFonts w:ascii="Arial" w:hAnsi="Arial" w:cs="Arial"/>
          <w:szCs w:val="24"/>
          <w:lang w:val="en-US"/>
        </w:rPr>
        <w:t xml:space="preserve">  There will be sufficient funds in the Underground Power Reserve should any funds be required in 2023/24 and these can be allocated as part of the Mid Year Budget review for 2023/24.  This will also allow the City time to employ a dedicated project officer to manage the City’s involvement in th</w:t>
      </w:r>
      <w:r>
        <w:rPr>
          <w:rFonts w:ascii="Arial" w:hAnsi="Arial" w:cs="Arial"/>
          <w:szCs w:val="24"/>
          <w:lang w:val="en-US"/>
        </w:rPr>
        <w:t xml:space="preserve">is </w:t>
      </w:r>
      <w:r w:rsidRPr="0052720F">
        <w:rPr>
          <w:rFonts w:ascii="Arial" w:hAnsi="Arial" w:cs="Arial"/>
          <w:szCs w:val="24"/>
          <w:lang w:val="en-US"/>
        </w:rPr>
        <w:t>project.</w:t>
      </w:r>
    </w:p>
    <w:p w14:paraId="314727DD" w14:textId="77777777" w:rsidR="0059706B" w:rsidRDefault="0059706B" w:rsidP="00043409">
      <w:pPr>
        <w:ind w:left="-284" w:right="-238"/>
        <w:jc w:val="both"/>
        <w:rPr>
          <w:rFonts w:ascii="Arial" w:hAnsi="Arial" w:cs="Arial"/>
          <w:szCs w:val="24"/>
          <w:lang w:val="en-US"/>
        </w:rPr>
      </w:pPr>
    </w:p>
    <w:p w14:paraId="11D1048E" w14:textId="77777777" w:rsidR="0059706B" w:rsidRPr="002D150D" w:rsidRDefault="0059706B" w:rsidP="00043409">
      <w:pPr>
        <w:ind w:left="-284" w:right="-238"/>
        <w:jc w:val="both"/>
        <w:rPr>
          <w:rFonts w:ascii="Arial" w:hAnsi="Arial" w:cs="Arial"/>
          <w:b/>
          <w:bCs/>
          <w:szCs w:val="24"/>
          <w:lang w:val="en-US"/>
        </w:rPr>
      </w:pPr>
      <w:r w:rsidRPr="002D150D">
        <w:rPr>
          <w:rFonts w:ascii="Arial" w:hAnsi="Arial" w:cs="Arial"/>
          <w:b/>
          <w:bCs/>
          <w:szCs w:val="24"/>
          <w:lang w:val="en-US"/>
        </w:rPr>
        <w:t>Options Three – Defer</w:t>
      </w:r>
    </w:p>
    <w:p w14:paraId="1AA88910" w14:textId="77777777" w:rsidR="0059706B" w:rsidRDefault="0059706B" w:rsidP="00043409">
      <w:pPr>
        <w:ind w:left="-284" w:right="-238"/>
        <w:jc w:val="both"/>
        <w:rPr>
          <w:rFonts w:ascii="Arial" w:hAnsi="Arial" w:cs="Arial"/>
          <w:szCs w:val="24"/>
          <w:lang w:val="en-US"/>
        </w:rPr>
      </w:pPr>
      <w:r>
        <w:rPr>
          <w:rFonts w:ascii="Arial" w:hAnsi="Arial" w:cs="Arial"/>
          <w:szCs w:val="24"/>
          <w:lang w:val="en-US"/>
        </w:rPr>
        <w:t>Given the significant impact on the City’s LTFP, Council may decide to defer further consideration of these projects until sufficient funds have been built up in the Underground Power Reserve.  Council may agree to increase the annual contribution to the Reserve in order to commence these projects in the near future.</w:t>
      </w:r>
    </w:p>
    <w:p w14:paraId="4E9EFD9C" w14:textId="77777777" w:rsidR="0059706B" w:rsidRDefault="0059706B" w:rsidP="00043409">
      <w:pPr>
        <w:ind w:left="-284" w:right="-238"/>
        <w:jc w:val="both"/>
        <w:rPr>
          <w:rFonts w:ascii="Arial" w:hAnsi="Arial" w:cs="Arial"/>
          <w:szCs w:val="24"/>
          <w:lang w:val="en-US"/>
        </w:rPr>
      </w:pPr>
      <w:r w:rsidRPr="00C1421E">
        <w:rPr>
          <w:rFonts w:ascii="Arial" w:hAnsi="Arial" w:cs="Arial"/>
          <w:szCs w:val="24"/>
          <w:lang w:val="en-US"/>
        </w:rPr>
        <w:t xml:space="preserve"> </w:t>
      </w:r>
    </w:p>
    <w:p w14:paraId="4474187F" w14:textId="77777777" w:rsidR="0059706B" w:rsidRDefault="0059706B" w:rsidP="00043409">
      <w:pPr>
        <w:ind w:left="-284" w:right="-238"/>
        <w:jc w:val="both"/>
        <w:rPr>
          <w:rFonts w:ascii="Arial" w:hAnsi="Arial" w:cs="Arial"/>
          <w:color w:val="244061" w:themeColor="accent1" w:themeShade="80"/>
          <w:szCs w:val="24"/>
        </w:rPr>
      </w:pPr>
      <w:r w:rsidRPr="6917DD01">
        <w:rPr>
          <w:rFonts w:ascii="Arial" w:hAnsi="Arial" w:cs="Arial"/>
          <w:b/>
          <w:bCs/>
          <w:szCs w:val="24"/>
          <w:lang w:val="en-US"/>
        </w:rPr>
        <w:t>Next steps</w:t>
      </w:r>
    </w:p>
    <w:p w14:paraId="34DC9D46" w14:textId="77777777" w:rsidR="0059706B" w:rsidRDefault="0059706B" w:rsidP="00043409">
      <w:pPr>
        <w:ind w:left="-284" w:right="-238"/>
        <w:jc w:val="both"/>
        <w:rPr>
          <w:rFonts w:ascii="Arial" w:hAnsi="Arial" w:cs="Arial"/>
          <w:color w:val="244061" w:themeColor="accent1" w:themeShade="80"/>
          <w:szCs w:val="24"/>
        </w:rPr>
      </w:pPr>
      <w:r w:rsidRPr="6917DD01">
        <w:rPr>
          <w:rFonts w:ascii="Arial" w:hAnsi="Arial" w:cs="Arial"/>
          <w:szCs w:val="24"/>
          <w:lang w:val="en-US"/>
        </w:rPr>
        <w:t>Subject to Council’s decision, a further report will be brought back to Council once Western Power have advised the City of the outcomes of their RFT process.  That report will address the following:</w:t>
      </w:r>
    </w:p>
    <w:p w14:paraId="0E8A57CE" w14:textId="77777777" w:rsidR="0059706B" w:rsidRPr="004357AE" w:rsidRDefault="0059706B" w:rsidP="00043409">
      <w:pPr>
        <w:ind w:left="-284" w:right="-238"/>
        <w:jc w:val="both"/>
        <w:rPr>
          <w:rFonts w:ascii="Arial" w:hAnsi="Arial" w:cs="Arial"/>
          <w:szCs w:val="24"/>
        </w:rPr>
      </w:pPr>
    </w:p>
    <w:p w14:paraId="6C57375A" w14:textId="77777777" w:rsidR="0059706B" w:rsidRPr="004357AE" w:rsidRDefault="0059706B" w:rsidP="002E11F2">
      <w:pPr>
        <w:pStyle w:val="ListParagraph"/>
        <w:numPr>
          <w:ilvl w:val="0"/>
          <w:numId w:val="25"/>
        </w:numPr>
        <w:ind w:left="284" w:right="-238" w:hanging="567"/>
        <w:jc w:val="both"/>
        <w:rPr>
          <w:rFonts w:ascii="Arial" w:hAnsi="Arial" w:cs="Arial"/>
          <w:szCs w:val="24"/>
        </w:rPr>
      </w:pPr>
      <w:r w:rsidRPr="004357AE">
        <w:rPr>
          <w:rFonts w:ascii="Arial" w:hAnsi="Arial" w:cs="Arial"/>
          <w:szCs w:val="24"/>
        </w:rPr>
        <w:t>Funding requirements for the remainder of 2023/24 to progress these projects</w:t>
      </w:r>
    </w:p>
    <w:p w14:paraId="68F35667" w14:textId="77777777" w:rsidR="0059706B" w:rsidRPr="004357AE" w:rsidRDefault="0059706B" w:rsidP="00043409">
      <w:pPr>
        <w:pStyle w:val="ListParagraph"/>
        <w:ind w:right="-238"/>
        <w:rPr>
          <w:rFonts w:ascii="Arial" w:hAnsi="Arial" w:cs="Arial"/>
          <w:szCs w:val="24"/>
        </w:rPr>
      </w:pPr>
    </w:p>
    <w:p w14:paraId="5A469E09" w14:textId="77777777" w:rsidR="0059706B" w:rsidRPr="004357AE" w:rsidRDefault="0059706B" w:rsidP="002E11F2">
      <w:pPr>
        <w:pStyle w:val="ListParagraph"/>
        <w:numPr>
          <w:ilvl w:val="0"/>
          <w:numId w:val="25"/>
        </w:numPr>
        <w:ind w:left="284" w:right="-238" w:hanging="567"/>
        <w:jc w:val="both"/>
        <w:rPr>
          <w:rFonts w:ascii="Arial" w:hAnsi="Arial" w:cs="Arial"/>
          <w:szCs w:val="24"/>
        </w:rPr>
      </w:pPr>
      <w:r w:rsidRPr="004357AE">
        <w:rPr>
          <w:rFonts w:ascii="Arial" w:hAnsi="Arial" w:cs="Arial"/>
          <w:szCs w:val="24"/>
        </w:rPr>
        <w:t xml:space="preserve">Proposed service charge for ratepayers to be included in their rate notices for the 2024/25 financial year; </w:t>
      </w:r>
    </w:p>
    <w:p w14:paraId="62299955" w14:textId="77777777" w:rsidR="0059706B" w:rsidRPr="004357AE" w:rsidRDefault="0059706B" w:rsidP="00043409">
      <w:pPr>
        <w:pStyle w:val="ListParagraph"/>
        <w:ind w:right="-238"/>
        <w:rPr>
          <w:rFonts w:ascii="Arial" w:hAnsi="Arial" w:cs="Arial"/>
          <w:szCs w:val="24"/>
        </w:rPr>
      </w:pPr>
    </w:p>
    <w:p w14:paraId="70EC3874" w14:textId="77777777" w:rsidR="0059706B" w:rsidRPr="004357AE" w:rsidRDefault="0059706B" w:rsidP="002E11F2">
      <w:pPr>
        <w:pStyle w:val="ListParagraph"/>
        <w:numPr>
          <w:ilvl w:val="0"/>
          <w:numId w:val="25"/>
        </w:numPr>
        <w:ind w:left="284" w:right="-238" w:hanging="567"/>
        <w:jc w:val="both"/>
        <w:rPr>
          <w:rFonts w:ascii="Arial" w:hAnsi="Arial" w:cs="Arial"/>
          <w:szCs w:val="24"/>
        </w:rPr>
      </w:pPr>
      <w:r w:rsidRPr="004357AE">
        <w:rPr>
          <w:rFonts w:ascii="Arial" w:hAnsi="Arial" w:cs="Arial"/>
          <w:szCs w:val="24"/>
        </w:rPr>
        <w:t>Proposed borrowing requirements for these projects.</w:t>
      </w:r>
    </w:p>
    <w:p w14:paraId="313EAD88" w14:textId="77777777" w:rsidR="0059706B" w:rsidRDefault="0059706B" w:rsidP="00043409">
      <w:pPr>
        <w:ind w:left="-284" w:right="-238"/>
        <w:jc w:val="both"/>
        <w:rPr>
          <w:rFonts w:ascii="Arial" w:hAnsi="Arial" w:cs="Arial"/>
          <w:szCs w:val="24"/>
          <w:lang w:val="en-US"/>
        </w:rPr>
      </w:pPr>
    </w:p>
    <w:p w14:paraId="4C9409C1" w14:textId="77777777" w:rsidR="0059706B" w:rsidRDefault="0059706B" w:rsidP="00043409">
      <w:pPr>
        <w:ind w:left="-284" w:right="-238"/>
        <w:jc w:val="both"/>
        <w:rPr>
          <w:rFonts w:ascii="Arial" w:hAnsi="Arial" w:cs="Arial"/>
          <w:b/>
          <w:color w:val="244061" w:themeColor="accent1" w:themeShade="80"/>
          <w:sz w:val="28"/>
          <w:szCs w:val="32"/>
          <w:lang w:val="en-US"/>
        </w:rPr>
      </w:pPr>
    </w:p>
    <w:p w14:paraId="664718AA" w14:textId="77777777" w:rsidR="0059706B" w:rsidRPr="001F5D65" w:rsidRDefault="0059706B" w:rsidP="0004340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508A0CA5" w14:textId="77777777" w:rsidR="0059706B" w:rsidRPr="00C1421E" w:rsidRDefault="0059706B" w:rsidP="00043409">
      <w:pPr>
        <w:ind w:left="-284" w:right="-238"/>
        <w:jc w:val="both"/>
        <w:rPr>
          <w:rFonts w:ascii="Arial" w:hAnsi="Arial" w:cs="Arial"/>
          <w:b/>
          <w:szCs w:val="24"/>
          <w:lang w:val="en-US"/>
        </w:rPr>
      </w:pPr>
    </w:p>
    <w:p w14:paraId="5B13FC71" w14:textId="77777777" w:rsidR="0059706B" w:rsidRPr="00B37028" w:rsidRDefault="0059706B" w:rsidP="00043409">
      <w:pPr>
        <w:ind w:left="-284" w:right="-238"/>
        <w:jc w:val="both"/>
        <w:rPr>
          <w:rFonts w:ascii="Arial" w:hAnsi="Arial" w:cs="Arial"/>
          <w:szCs w:val="24"/>
          <w:lang w:val="en-US"/>
        </w:rPr>
      </w:pPr>
      <w:r w:rsidRPr="6917DD01">
        <w:rPr>
          <w:rFonts w:ascii="Arial" w:hAnsi="Arial" w:cs="Arial"/>
          <w:szCs w:val="24"/>
          <w:lang w:val="en-US"/>
        </w:rPr>
        <w:t>The City appointed Data Analysis Australia Pty Ltd (DAA) to undertake community engagement.  This involved direct mail to ratepayers in the project areas and a survey to a random selection of 1,000 ratepayers in the remaining areas of the City.  The City also had a feedback form available on the Your Voice platform. A community information session was held at the Mt Claremont Community Centre where representatives from Western Power and the City answered questions from ratepayers.</w:t>
      </w:r>
    </w:p>
    <w:p w14:paraId="28C86779" w14:textId="77777777" w:rsidR="0059706B" w:rsidRPr="00B37028" w:rsidRDefault="0059706B" w:rsidP="00043409">
      <w:pPr>
        <w:ind w:left="-284" w:right="-238"/>
        <w:jc w:val="both"/>
        <w:rPr>
          <w:rFonts w:ascii="Arial" w:hAnsi="Arial" w:cs="Arial"/>
          <w:szCs w:val="24"/>
          <w:lang w:val="en-US"/>
        </w:rPr>
      </w:pPr>
    </w:p>
    <w:p w14:paraId="2B36606E" w14:textId="77777777" w:rsidR="0059706B" w:rsidRPr="00B37028" w:rsidRDefault="0059706B" w:rsidP="00043409">
      <w:pPr>
        <w:ind w:left="-284" w:right="-238"/>
        <w:jc w:val="both"/>
        <w:rPr>
          <w:rFonts w:ascii="Arial" w:hAnsi="Arial" w:cs="Arial"/>
          <w:szCs w:val="24"/>
          <w:lang w:val="en-US"/>
        </w:rPr>
      </w:pPr>
      <w:r w:rsidRPr="6917DD01">
        <w:rPr>
          <w:rFonts w:ascii="Arial" w:hAnsi="Arial" w:cs="Arial"/>
          <w:szCs w:val="24"/>
          <w:lang w:val="en-US"/>
        </w:rPr>
        <w:t>Overall 584 from the 1,701 ratepayers were received from the project areas, ie 34.33%</w:t>
      </w:r>
    </w:p>
    <w:p w14:paraId="601E1CC6" w14:textId="77777777" w:rsidR="0059706B" w:rsidRDefault="0059706B" w:rsidP="00043409">
      <w:pPr>
        <w:ind w:right="-238"/>
        <w:jc w:val="both"/>
        <w:rPr>
          <w:rFonts w:ascii="Arial" w:hAnsi="Arial" w:cs="Arial"/>
          <w:szCs w:val="24"/>
          <w:lang w:val="en-US"/>
        </w:rPr>
      </w:pPr>
    </w:p>
    <w:p w14:paraId="7E42B656" w14:textId="77777777" w:rsidR="0059706B" w:rsidRPr="00B37028" w:rsidRDefault="0059706B" w:rsidP="00043409">
      <w:pPr>
        <w:ind w:left="-284" w:right="-238"/>
        <w:jc w:val="both"/>
        <w:rPr>
          <w:rFonts w:ascii="Arial" w:hAnsi="Arial" w:cs="Arial"/>
          <w:szCs w:val="24"/>
          <w:lang w:val="en-US"/>
        </w:rPr>
      </w:pPr>
      <w:r>
        <w:rPr>
          <w:rFonts w:ascii="Arial" w:hAnsi="Arial" w:cs="Arial"/>
          <w:szCs w:val="24"/>
          <w:lang w:val="en-US"/>
        </w:rPr>
        <w:t>A much lower response rate to the wider survey resulted in only 132 responses from 1,000 surveys issued, ie 13.2%.</w:t>
      </w:r>
    </w:p>
    <w:p w14:paraId="6059FC59" w14:textId="77777777" w:rsidR="0059706B" w:rsidRPr="00C1421E" w:rsidRDefault="0059706B" w:rsidP="00043409">
      <w:pPr>
        <w:ind w:left="-284" w:right="-238"/>
        <w:jc w:val="both"/>
        <w:rPr>
          <w:rFonts w:ascii="Arial" w:hAnsi="Arial" w:cs="Arial"/>
          <w:szCs w:val="24"/>
          <w:lang w:val="en-US"/>
        </w:rPr>
      </w:pPr>
    </w:p>
    <w:p w14:paraId="7732CCF4" w14:textId="77777777" w:rsidR="0059706B" w:rsidRPr="00C1421E" w:rsidRDefault="0059706B" w:rsidP="00043409">
      <w:pPr>
        <w:ind w:left="-284" w:right="-238"/>
        <w:jc w:val="both"/>
        <w:rPr>
          <w:rFonts w:ascii="Arial" w:hAnsi="Arial" w:cs="Arial"/>
          <w:szCs w:val="24"/>
          <w:lang w:val="en-US"/>
        </w:rPr>
      </w:pPr>
    </w:p>
    <w:p w14:paraId="72ED98AF" w14:textId="77777777" w:rsidR="0059706B" w:rsidRPr="001F5D65" w:rsidRDefault="0059706B" w:rsidP="0004340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20076F15" w14:textId="77777777" w:rsidR="0059706B" w:rsidRPr="00C1421E" w:rsidRDefault="0059706B" w:rsidP="00043409">
      <w:pPr>
        <w:ind w:left="-284" w:right="-238"/>
        <w:jc w:val="both"/>
        <w:rPr>
          <w:rFonts w:ascii="Arial" w:hAnsi="Arial" w:cs="Arial"/>
          <w:szCs w:val="24"/>
          <w:highlight w:val="red"/>
          <w:lang w:val="en-US"/>
        </w:rPr>
      </w:pPr>
    </w:p>
    <w:p w14:paraId="583D35B2" w14:textId="77777777" w:rsidR="0059706B" w:rsidRPr="00C1421E" w:rsidRDefault="0059706B" w:rsidP="00043409">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3F41C8ED" w14:textId="77777777" w:rsidR="0059706B" w:rsidRPr="00C1421E" w:rsidRDefault="0059706B" w:rsidP="00043409">
      <w:pPr>
        <w:ind w:left="-284" w:right="-238"/>
        <w:jc w:val="both"/>
        <w:rPr>
          <w:rFonts w:ascii="Arial" w:hAnsi="Arial" w:cs="Arial"/>
          <w:b/>
          <w:color w:val="17365D" w:themeColor="text2" w:themeShade="BF"/>
          <w:szCs w:val="24"/>
          <w:lang w:val="en-US"/>
        </w:rPr>
      </w:pPr>
    </w:p>
    <w:p w14:paraId="59C60F14" w14:textId="77777777" w:rsidR="0059706B" w:rsidRPr="00C1421E" w:rsidRDefault="0059706B" w:rsidP="00043409">
      <w:pPr>
        <w:ind w:left="-284" w:right="-238"/>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environmentally-sensitive, beautiful and inclusive place.</w:t>
      </w:r>
    </w:p>
    <w:p w14:paraId="1E3D4A15" w14:textId="77777777" w:rsidR="0059706B" w:rsidRPr="00C1421E" w:rsidRDefault="0059706B" w:rsidP="00043409">
      <w:pPr>
        <w:ind w:left="-567" w:right="-238"/>
        <w:jc w:val="both"/>
        <w:rPr>
          <w:rFonts w:ascii="Arial" w:hAnsi="Arial" w:cs="Arial"/>
          <w:szCs w:val="24"/>
          <w:lang w:val="en-US"/>
        </w:rPr>
      </w:pPr>
    </w:p>
    <w:p w14:paraId="304FDCF9" w14:textId="77777777" w:rsidR="0059706B" w:rsidRPr="00C1421E" w:rsidRDefault="0059706B" w:rsidP="00043409">
      <w:pPr>
        <w:ind w:left="-284" w:right="-238"/>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Great Natural and Built Environment</w:t>
      </w:r>
    </w:p>
    <w:p w14:paraId="02DD1207" w14:textId="77777777" w:rsidR="0059706B" w:rsidRPr="00C1421E" w:rsidRDefault="0059706B" w:rsidP="00043409">
      <w:pPr>
        <w:ind w:left="1418" w:right="-238"/>
        <w:jc w:val="both"/>
        <w:rPr>
          <w:rFonts w:ascii="Arial" w:hAnsi="Arial" w:cs="Arial"/>
          <w:bCs/>
          <w:szCs w:val="24"/>
          <w:lang w:val="en-US"/>
        </w:rPr>
      </w:pPr>
      <w:r w:rsidRPr="00C1421E">
        <w:rPr>
          <w:rFonts w:ascii="Arial" w:hAnsi="Arial" w:cs="Arial"/>
          <w:bCs/>
          <w:szCs w:val="24"/>
          <w:lang w:val="en-US"/>
        </w:rPr>
        <w:t>We protect our enhanced, engaging community spaces, heritage, the natural environment and our biodiversity through well-planned and managed development.</w:t>
      </w:r>
    </w:p>
    <w:p w14:paraId="76095AA6" w14:textId="77777777" w:rsidR="0059706B" w:rsidRPr="00C1421E" w:rsidRDefault="0059706B" w:rsidP="00043409">
      <w:pPr>
        <w:ind w:left="-567" w:right="-238"/>
        <w:jc w:val="both"/>
        <w:rPr>
          <w:rFonts w:ascii="Arial" w:hAnsi="Arial" w:cs="Arial"/>
          <w:bCs/>
          <w:szCs w:val="24"/>
          <w:lang w:val="en-US"/>
        </w:rPr>
      </w:pPr>
    </w:p>
    <w:p w14:paraId="5FE796C7" w14:textId="77777777" w:rsidR="0059706B" w:rsidRPr="00C1421E" w:rsidRDefault="0059706B" w:rsidP="00043409">
      <w:pPr>
        <w:ind w:left="-131" w:right="-238" w:firstLine="1549"/>
        <w:jc w:val="both"/>
        <w:rPr>
          <w:rFonts w:ascii="Arial" w:hAnsi="Arial" w:cs="Arial"/>
          <w:b/>
          <w:szCs w:val="24"/>
          <w:lang w:val="en-US"/>
        </w:rPr>
      </w:pPr>
      <w:r w:rsidRPr="00C1421E">
        <w:rPr>
          <w:rFonts w:ascii="Arial" w:hAnsi="Arial" w:cs="Arial"/>
          <w:b/>
          <w:szCs w:val="24"/>
          <w:lang w:val="en-US"/>
        </w:rPr>
        <w:t>High standard of services</w:t>
      </w:r>
    </w:p>
    <w:p w14:paraId="5290469B" w14:textId="77777777" w:rsidR="0059706B" w:rsidRPr="00C1421E" w:rsidRDefault="0059706B" w:rsidP="00043409">
      <w:pPr>
        <w:ind w:left="1418" w:right="-238"/>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03F17AE2" w14:textId="77777777" w:rsidR="0059706B" w:rsidRPr="00C1421E" w:rsidRDefault="0059706B" w:rsidP="00043409">
      <w:pPr>
        <w:ind w:left="-567" w:right="-238"/>
        <w:jc w:val="both"/>
        <w:rPr>
          <w:rFonts w:ascii="Arial" w:hAnsi="Arial" w:cs="Arial"/>
          <w:bCs/>
          <w:szCs w:val="24"/>
          <w:lang w:val="en-US"/>
        </w:rPr>
      </w:pPr>
    </w:p>
    <w:p w14:paraId="6203EA05" w14:textId="77777777" w:rsidR="0059706B" w:rsidRPr="00C1421E" w:rsidRDefault="0059706B" w:rsidP="00043409">
      <w:pPr>
        <w:ind w:left="-131" w:right="-238" w:firstLine="1549"/>
        <w:jc w:val="both"/>
        <w:rPr>
          <w:rFonts w:ascii="Arial" w:hAnsi="Arial" w:cs="Arial"/>
          <w:b/>
          <w:szCs w:val="24"/>
          <w:lang w:val="en-US"/>
        </w:rPr>
      </w:pPr>
      <w:r w:rsidRPr="00C1421E">
        <w:rPr>
          <w:rFonts w:ascii="Arial" w:hAnsi="Arial" w:cs="Arial"/>
          <w:b/>
          <w:szCs w:val="24"/>
          <w:lang w:val="en-US"/>
        </w:rPr>
        <w:t>Great Governance and Civic Leadership</w:t>
      </w:r>
    </w:p>
    <w:p w14:paraId="4B35AB51" w14:textId="77777777" w:rsidR="0059706B" w:rsidRPr="00C1421E" w:rsidRDefault="0059706B" w:rsidP="00043409">
      <w:pPr>
        <w:ind w:left="1418" w:right="-238"/>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64FA12AC" w14:textId="77777777" w:rsidR="0059706B" w:rsidRPr="00C1421E" w:rsidRDefault="0059706B" w:rsidP="00043409">
      <w:pPr>
        <w:ind w:left="1440" w:right="-238"/>
        <w:jc w:val="both"/>
        <w:rPr>
          <w:rFonts w:ascii="Arial" w:hAnsi="Arial" w:cs="Arial"/>
          <w:bCs/>
          <w:szCs w:val="24"/>
          <w:lang w:val="en-US"/>
        </w:rPr>
      </w:pPr>
    </w:p>
    <w:p w14:paraId="68AB3EED" w14:textId="77777777" w:rsidR="0059706B" w:rsidRPr="00C1421E" w:rsidRDefault="0059706B" w:rsidP="00043409">
      <w:pPr>
        <w:ind w:left="-131" w:right="-238" w:firstLine="1549"/>
        <w:jc w:val="both"/>
        <w:rPr>
          <w:rFonts w:ascii="Arial" w:hAnsi="Arial" w:cs="Arial"/>
          <w:b/>
          <w:szCs w:val="24"/>
          <w:lang w:val="en-US"/>
        </w:rPr>
      </w:pPr>
      <w:r w:rsidRPr="00C1421E">
        <w:rPr>
          <w:rFonts w:ascii="Arial" w:hAnsi="Arial" w:cs="Arial"/>
          <w:b/>
          <w:szCs w:val="24"/>
          <w:lang w:val="en-US"/>
        </w:rPr>
        <w:t>Great Communities</w:t>
      </w:r>
    </w:p>
    <w:p w14:paraId="0C9A0043" w14:textId="77777777" w:rsidR="0059706B" w:rsidRPr="00C1421E" w:rsidRDefault="0059706B" w:rsidP="00043409">
      <w:pPr>
        <w:ind w:left="1418" w:right="-238"/>
        <w:jc w:val="both"/>
        <w:rPr>
          <w:rFonts w:ascii="Arial" w:hAnsi="Arial" w:cs="Arial"/>
          <w:bCs/>
          <w:szCs w:val="24"/>
          <w:lang w:val="en-US"/>
        </w:rPr>
      </w:pPr>
      <w:r w:rsidRPr="00C1421E">
        <w:rPr>
          <w:rFonts w:ascii="Arial" w:hAnsi="Arial" w:cs="Arial"/>
          <w:bCs/>
          <w:szCs w:val="24"/>
          <w:lang w:val="en-US"/>
        </w:rPr>
        <w:t>We enjoy places, events and facilities that bring people together. We are inclusive and connected, caring and support volunteers. We are strong for culture, arts, sport and recreation. We have protected amenity, respect our history and have strong community leadership.</w:t>
      </w:r>
    </w:p>
    <w:p w14:paraId="21E18370" w14:textId="77777777" w:rsidR="00344E96" w:rsidRDefault="00344E96" w:rsidP="00043409">
      <w:pPr>
        <w:ind w:left="-284" w:right="-238"/>
        <w:jc w:val="both"/>
        <w:rPr>
          <w:rFonts w:ascii="Arial" w:eastAsia="Acumin Pro" w:hAnsi="Arial" w:cs="Arial"/>
          <w:b/>
          <w:bCs/>
          <w:color w:val="17365D" w:themeColor="text2" w:themeShade="BF"/>
          <w:szCs w:val="24"/>
          <w:lang w:val="en-US"/>
        </w:rPr>
      </w:pPr>
    </w:p>
    <w:p w14:paraId="6BF90EFB" w14:textId="7A3A1917" w:rsidR="0059706B" w:rsidRPr="00C1421E" w:rsidRDefault="0059706B" w:rsidP="00043409">
      <w:pPr>
        <w:ind w:left="-284" w:right="-238"/>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4CC09BEF" w14:textId="77777777" w:rsidR="0059706B" w:rsidRPr="00C1421E" w:rsidRDefault="0059706B" w:rsidP="00043409">
      <w:pPr>
        <w:ind w:left="-567" w:right="-238"/>
        <w:jc w:val="both"/>
        <w:rPr>
          <w:rFonts w:ascii="Arial" w:hAnsi="Arial" w:cs="Arial"/>
          <w:b/>
          <w:color w:val="17365D" w:themeColor="text2" w:themeShade="BF"/>
          <w:szCs w:val="24"/>
          <w:lang w:val="en-US"/>
        </w:rPr>
      </w:pPr>
    </w:p>
    <w:p w14:paraId="142AF745" w14:textId="77777777" w:rsidR="0059706B" w:rsidRPr="00C1421E" w:rsidRDefault="0059706B" w:rsidP="002E11F2">
      <w:pPr>
        <w:pStyle w:val="ListParagraph"/>
        <w:numPr>
          <w:ilvl w:val="0"/>
          <w:numId w:val="9"/>
        </w:numPr>
        <w:ind w:left="284" w:right="-238" w:hanging="567"/>
        <w:jc w:val="both"/>
        <w:rPr>
          <w:rFonts w:ascii="Arial" w:hAnsi="Arial" w:cs="Arial"/>
          <w:szCs w:val="24"/>
          <w:lang w:val="en-US"/>
        </w:rPr>
      </w:pPr>
      <w:r w:rsidRPr="00C1421E">
        <w:rPr>
          <w:rFonts w:ascii="Arial" w:hAnsi="Arial" w:cs="Arial"/>
          <w:szCs w:val="24"/>
          <w:lang w:val="en-US"/>
        </w:rPr>
        <w:t>Underground power</w:t>
      </w:r>
    </w:p>
    <w:p w14:paraId="4F5CC491" w14:textId="77777777" w:rsidR="0059706B" w:rsidRDefault="0059706B" w:rsidP="00043409">
      <w:pPr>
        <w:ind w:left="-567" w:right="-238"/>
        <w:jc w:val="both"/>
        <w:rPr>
          <w:rFonts w:ascii="Arial" w:hAnsi="Arial" w:cs="Arial"/>
          <w:b/>
          <w:szCs w:val="24"/>
          <w:lang w:val="en-US"/>
        </w:rPr>
      </w:pPr>
    </w:p>
    <w:p w14:paraId="34EDD8DA" w14:textId="77777777" w:rsidR="0059706B" w:rsidRPr="00C1421E" w:rsidRDefault="0059706B" w:rsidP="00043409">
      <w:pPr>
        <w:ind w:left="-567" w:right="-238"/>
        <w:jc w:val="both"/>
        <w:rPr>
          <w:rFonts w:ascii="Arial" w:hAnsi="Arial" w:cs="Arial"/>
          <w:bCs/>
          <w:szCs w:val="24"/>
          <w:lang w:val="en-US"/>
        </w:rPr>
      </w:pPr>
    </w:p>
    <w:p w14:paraId="23A4E56F" w14:textId="77777777" w:rsidR="0059706B" w:rsidRPr="001F5D65" w:rsidRDefault="0059706B" w:rsidP="0004340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08029CAF" w14:textId="77777777" w:rsidR="0059706B" w:rsidRPr="00C1421E" w:rsidRDefault="0059706B" w:rsidP="00043409">
      <w:pPr>
        <w:ind w:left="-284" w:right="-238"/>
        <w:jc w:val="both"/>
        <w:rPr>
          <w:rFonts w:ascii="Arial" w:hAnsi="Arial" w:cs="Arial"/>
          <w:b/>
          <w:szCs w:val="24"/>
          <w:highlight w:val="yellow"/>
          <w:lang w:val="en-US"/>
        </w:rPr>
      </w:pPr>
    </w:p>
    <w:p w14:paraId="67419261" w14:textId="77777777" w:rsidR="0059706B" w:rsidRDefault="0059706B" w:rsidP="00043409">
      <w:pPr>
        <w:ind w:left="-284" w:right="-238"/>
        <w:jc w:val="both"/>
        <w:rPr>
          <w:rFonts w:ascii="Arial" w:eastAsia="Acumin Pro" w:hAnsi="Arial" w:cs="Arial"/>
          <w:szCs w:val="24"/>
          <w:lang w:val="en-US"/>
        </w:rPr>
      </w:pPr>
      <w:r w:rsidRPr="008E6E7E">
        <w:rPr>
          <w:rFonts w:ascii="Arial" w:eastAsia="Acumin Pro" w:hAnsi="Arial" w:cs="Arial"/>
          <w:szCs w:val="24"/>
          <w:lang w:val="en-US"/>
        </w:rPr>
        <w:t xml:space="preserve">The completion of the </w:t>
      </w:r>
      <w:r>
        <w:rPr>
          <w:rFonts w:ascii="Arial" w:eastAsia="Acumin Pro" w:hAnsi="Arial" w:cs="Arial"/>
          <w:szCs w:val="24"/>
          <w:lang w:val="en-US"/>
        </w:rPr>
        <w:t>three</w:t>
      </w:r>
      <w:r w:rsidRPr="008E6E7E">
        <w:rPr>
          <w:rFonts w:ascii="Arial" w:eastAsia="Acumin Pro" w:hAnsi="Arial" w:cs="Arial"/>
          <w:szCs w:val="24"/>
          <w:lang w:val="en-US"/>
        </w:rPr>
        <w:t xml:space="preserve"> remaining underground </w:t>
      </w:r>
      <w:r>
        <w:rPr>
          <w:rFonts w:ascii="Arial" w:eastAsia="Acumin Pro" w:hAnsi="Arial" w:cs="Arial"/>
          <w:szCs w:val="24"/>
          <w:lang w:val="en-US"/>
        </w:rPr>
        <w:t xml:space="preserve">power </w:t>
      </w:r>
      <w:r w:rsidRPr="008E6E7E">
        <w:rPr>
          <w:rFonts w:ascii="Arial" w:eastAsia="Acumin Pro" w:hAnsi="Arial" w:cs="Arial"/>
          <w:szCs w:val="24"/>
          <w:lang w:val="en-US"/>
        </w:rPr>
        <w:t>projects is a significant undertaking by the City and affected ratepayers.</w:t>
      </w:r>
    </w:p>
    <w:p w14:paraId="599984E7" w14:textId="77777777" w:rsidR="0059706B" w:rsidRPr="008E6E7E" w:rsidRDefault="0059706B" w:rsidP="00043409">
      <w:pPr>
        <w:ind w:left="-284" w:right="-238"/>
        <w:jc w:val="both"/>
        <w:rPr>
          <w:rFonts w:ascii="Arial" w:eastAsia="Acumin Pro" w:hAnsi="Arial" w:cs="Arial"/>
          <w:szCs w:val="24"/>
          <w:lang w:val="en-US"/>
        </w:rPr>
      </w:pPr>
    </w:p>
    <w:p w14:paraId="718C80CF" w14:textId="77777777" w:rsidR="0059706B" w:rsidRPr="008E6E7E" w:rsidRDefault="0059706B" w:rsidP="00043409">
      <w:pPr>
        <w:ind w:left="-284" w:right="-238"/>
        <w:jc w:val="both"/>
        <w:rPr>
          <w:rFonts w:ascii="Arial" w:eastAsia="Acumin Pro" w:hAnsi="Arial" w:cs="Arial"/>
          <w:szCs w:val="24"/>
          <w:lang w:val="en-US"/>
        </w:rPr>
      </w:pPr>
      <w:r w:rsidRPr="008E6E7E">
        <w:rPr>
          <w:rFonts w:ascii="Arial" w:eastAsia="Acumin Pro" w:hAnsi="Arial" w:cs="Arial"/>
          <w:szCs w:val="24"/>
          <w:lang w:val="en-US"/>
        </w:rPr>
        <w:t xml:space="preserve">The latest estimated contribution from the City of Nedlands for the project is $19,978,601 </w:t>
      </w:r>
    </w:p>
    <w:p w14:paraId="36367ECF" w14:textId="77777777" w:rsidR="0059706B" w:rsidRPr="008E6E7E" w:rsidRDefault="0059706B" w:rsidP="00043409">
      <w:pPr>
        <w:ind w:left="-284" w:right="-238"/>
        <w:jc w:val="both"/>
        <w:rPr>
          <w:rFonts w:ascii="Arial" w:eastAsia="Acumin Pro" w:hAnsi="Arial" w:cs="Arial"/>
          <w:szCs w:val="24"/>
          <w:lang w:val="en-US"/>
        </w:rPr>
      </w:pPr>
      <w:r w:rsidRPr="008E6E7E">
        <w:rPr>
          <w:rFonts w:ascii="Arial" w:eastAsia="Acumin Pro" w:hAnsi="Arial" w:cs="Arial"/>
          <w:szCs w:val="24"/>
          <w:lang w:val="en-US"/>
        </w:rPr>
        <w:t xml:space="preserve">including the $940,500 cost for the design phase already paid by the City. It is noted that </w:t>
      </w:r>
    </w:p>
    <w:p w14:paraId="63AB9D8B" w14:textId="77777777" w:rsidR="0059706B" w:rsidRDefault="0059706B" w:rsidP="00043409">
      <w:pPr>
        <w:ind w:left="-284" w:right="-238"/>
        <w:jc w:val="both"/>
        <w:rPr>
          <w:rFonts w:ascii="Arial" w:eastAsia="Acumin Pro" w:hAnsi="Arial" w:cs="Arial"/>
          <w:szCs w:val="24"/>
          <w:lang w:val="en-US"/>
        </w:rPr>
      </w:pPr>
      <w:r w:rsidRPr="6917DD01">
        <w:rPr>
          <w:rFonts w:ascii="Arial" w:eastAsia="Acumin Pro" w:hAnsi="Arial" w:cs="Arial"/>
          <w:szCs w:val="24"/>
          <w:lang w:val="en-US"/>
        </w:rPr>
        <w:t>Western Power will provide an updated cost estimate to a 10% accuracy after the completion of their procurement process.</w:t>
      </w:r>
    </w:p>
    <w:p w14:paraId="49C7CF3D" w14:textId="77777777" w:rsidR="0059706B" w:rsidRPr="008E6E7E" w:rsidRDefault="0059706B" w:rsidP="00043409">
      <w:pPr>
        <w:ind w:left="-284" w:right="-238"/>
        <w:jc w:val="both"/>
        <w:rPr>
          <w:rFonts w:ascii="Arial" w:eastAsia="Acumin Pro" w:hAnsi="Arial" w:cs="Arial"/>
          <w:szCs w:val="24"/>
          <w:lang w:val="en-US"/>
        </w:rPr>
      </w:pPr>
    </w:p>
    <w:p w14:paraId="116626AA" w14:textId="77777777" w:rsidR="0059706B" w:rsidRPr="00FF3CD3" w:rsidRDefault="0059706B" w:rsidP="00043409">
      <w:pPr>
        <w:ind w:left="-284" w:right="-238"/>
        <w:jc w:val="both"/>
        <w:rPr>
          <w:rFonts w:ascii="Arial" w:eastAsia="Acumin Pro" w:hAnsi="Arial" w:cs="Arial"/>
          <w:szCs w:val="24"/>
          <w:lang w:val="en-US"/>
        </w:rPr>
      </w:pPr>
      <w:r w:rsidRPr="00FF3CD3">
        <w:rPr>
          <w:rFonts w:ascii="Arial" w:eastAsia="Acumin Pro" w:hAnsi="Arial" w:cs="Arial"/>
          <w:szCs w:val="24"/>
          <w:lang w:val="en-US"/>
        </w:rPr>
        <w:t xml:space="preserve">The business case identified the significant impact the three underground power projects </w:t>
      </w:r>
    </w:p>
    <w:p w14:paraId="16E5F086" w14:textId="77777777" w:rsidR="0059706B" w:rsidRDefault="0059706B" w:rsidP="00043409">
      <w:pPr>
        <w:ind w:left="-284" w:right="-238"/>
        <w:jc w:val="both"/>
        <w:rPr>
          <w:rFonts w:ascii="Arial" w:eastAsia="Acumin Pro" w:hAnsi="Arial" w:cs="Arial"/>
          <w:szCs w:val="24"/>
          <w:lang w:val="en-US"/>
        </w:rPr>
      </w:pPr>
      <w:r w:rsidRPr="00FF3CD3">
        <w:rPr>
          <w:rFonts w:ascii="Arial" w:eastAsia="Acumin Pro" w:hAnsi="Arial" w:cs="Arial"/>
          <w:szCs w:val="24"/>
          <w:lang w:val="en-US"/>
        </w:rPr>
        <w:t xml:space="preserve">will have on the Long-Term Financial Plan </w:t>
      </w:r>
      <w:r>
        <w:rPr>
          <w:rFonts w:ascii="Arial" w:eastAsia="Acumin Pro" w:hAnsi="Arial" w:cs="Arial"/>
          <w:szCs w:val="24"/>
          <w:lang w:val="en-US"/>
        </w:rPr>
        <w:t xml:space="preserve">(LTFP) </w:t>
      </w:r>
      <w:r w:rsidRPr="00FF3CD3">
        <w:rPr>
          <w:rFonts w:ascii="Arial" w:eastAsia="Acumin Pro" w:hAnsi="Arial" w:cs="Arial"/>
          <w:szCs w:val="24"/>
          <w:lang w:val="en-US"/>
        </w:rPr>
        <w:t>2023-2038.</w:t>
      </w:r>
    </w:p>
    <w:p w14:paraId="0E48F0F7" w14:textId="77777777" w:rsidR="0059706B" w:rsidRDefault="0059706B" w:rsidP="00043409">
      <w:pPr>
        <w:ind w:left="-284" w:right="-238"/>
        <w:jc w:val="both"/>
        <w:rPr>
          <w:rFonts w:ascii="Arial" w:eastAsia="Acumin Pro" w:hAnsi="Arial" w:cs="Arial"/>
          <w:szCs w:val="24"/>
          <w:lang w:val="en-US"/>
        </w:rPr>
      </w:pPr>
    </w:p>
    <w:p w14:paraId="1F50F49F" w14:textId="77777777" w:rsidR="0059706B" w:rsidRDefault="0059706B" w:rsidP="00043409">
      <w:pPr>
        <w:ind w:left="-284" w:right="-238"/>
        <w:jc w:val="both"/>
        <w:rPr>
          <w:rFonts w:ascii="Arial" w:eastAsia="Acumin Pro" w:hAnsi="Arial" w:cs="Arial"/>
          <w:szCs w:val="24"/>
          <w:lang w:val="en-US"/>
        </w:rPr>
      </w:pPr>
      <w:r w:rsidRPr="6917DD01">
        <w:rPr>
          <w:rFonts w:ascii="Arial" w:eastAsia="Acumin Pro" w:hAnsi="Arial" w:cs="Arial"/>
          <w:szCs w:val="24"/>
          <w:lang w:val="en-US"/>
        </w:rPr>
        <w:t>The City’s adopted LTFP proposes the delivery of underground power over the first four (4) years of the plan. New loans are proposed to be raised for underground power over a 4-year term for the City and residents portions.</w:t>
      </w:r>
    </w:p>
    <w:p w14:paraId="7FC536C6" w14:textId="77777777" w:rsidR="0059706B" w:rsidRDefault="0059706B" w:rsidP="00043409">
      <w:pPr>
        <w:ind w:left="-284" w:right="-238"/>
        <w:jc w:val="both"/>
        <w:rPr>
          <w:rFonts w:ascii="Arial" w:eastAsia="Acumin Pro" w:hAnsi="Arial" w:cs="Arial"/>
          <w:szCs w:val="24"/>
          <w:lang w:val="en-US"/>
        </w:rPr>
      </w:pPr>
    </w:p>
    <w:p w14:paraId="4BD340EA" w14:textId="77777777" w:rsidR="0059706B" w:rsidRDefault="0059706B" w:rsidP="00043409">
      <w:pPr>
        <w:ind w:left="-284" w:right="-238"/>
        <w:jc w:val="both"/>
        <w:rPr>
          <w:rFonts w:ascii="Arial" w:eastAsia="Acumin Pro" w:hAnsi="Arial" w:cs="Arial"/>
          <w:szCs w:val="24"/>
          <w:lang w:val="en-US"/>
        </w:rPr>
      </w:pPr>
      <w:r w:rsidRPr="6917DD01">
        <w:rPr>
          <w:rFonts w:ascii="Arial" w:eastAsia="Acumin Pro" w:hAnsi="Arial" w:cs="Arial"/>
          <w:b/>
          <w:bCs/>
          <w:szCs w:val="24"/>
          <w:lang w:val="en-US"/>
        </w:rPr>
        <w:t>Asset Renewal Backlog</w:t>
      </w:r>
    </w:p>
    <w:p w14:paraId="026E3BEF" w14:textId="77777777" w:rsidR="0059706B" w:rsidRDefault="0059706B" w:rsidP="00043409">
      <w:pPr>
        <w:ind w:left="-284" w:right="-238"/>
        <w:jc w:val="both"/>
        <w:rPr>
          <w:rFonts w:ascii="Arial" w:eastAsia="Acumin Pro" w:hAnsi="Arial" w:cs="Arial"/>
          <w:szCs w:val="24"/>
          <w:lang w:val="en-US"/>
        </w:rPr>
      </w:pPr>
    </w:p>
    <w:p w14:paraId="59FDFB04" w14:textId="77777777" w:rsidR="0059706B" w:rsidRDefault="0059706B" w:rsidP="00043409">
      <w:pPr>
        <w:ind w:left="-284" w:right="-238"/>
        <w:jc w:val="both"/>
        <w:rPr>
          <w:rFonts w:ascii="Arial" w:eastAsia="Acumin Pro" w:hAnsi="Arial" w:cs="Arial"/>
          <w:szCs w:val="24"/>
        </w:rPr>
      </w:pPr>
      <w:r w:rsidRPr="6917DD01">
        <w:rPr>
          <w:rFonts w:ascii="Arial" w:eastAsia="Acumin Pro" w:hAnsi="Arial" w:cs="Arial"/>
          <w:szCs w:val="24"/>
        </w:rPr>
        <w:t>The City is currently facing a significant backlog of required asset renewal, with many assets coming to an abrupt end of life, requiring them to be removed from service or closed. The current base case modelled within the City’s Long-Term Financial Plan (LTFP) incorporates a 2.5% annual rate rise and 2% annual dwelling growth. While this approach begins to slow the rate of increase in the asset renewal backlog, it will not bottom out until 2031-32, when the renewal backlog is projected to reach $99.06 Million. It is important to note that this backlog is equivalent to the current replacement cost of all 96 City-owned buildings.</w:t>
      </w:r>
    </w:p>
    <w:p w14:paraId="7F93B553" w14:textId="77777777" w:rsidR="0059706B" w:rsidRPr="008A1CCC" w:rsidRDefault="0059706B" w:rsidP="00043409">
      <w:pPr>
        <w:ind w:left="-284" w:right="-238"/>
        <w:jc w:val="both"/>
        <w:rPr>
          <w:rFonts w:ascii="Arial" w:eastAsia="Acumin Pro" w:hAnsi="Arial" w:cs="Arial"/>
          <w:szCs w:val="24"/>
        </w:rPr>
      </w:pPr>
    </w:p>
    <w:p w14:paraId="60A01F12" w14:textId="77777777" w:rsidR="0059706B" w:rsidRPr="008A1CCC" w:rsidRDefault="0059706B" w:rsidP="00043409">
      <w:pPr>
        <w:ind w:left="-284" w:right="-238"/>
        <w:jc w:val="both"/>
        <w:rPr>
          <w:rFonts w:ascii="Arial" w:eastAsia="Acumin Pro" w:hAnsi="Arial" w:cs="Arial"/>
          <w:szCs w:val="24"/>
        </w:rPr>
      </w:pPr>
      <w:r w:rsidRPr="6917DD01">
        <w:rPr>
          <w:rFonts w:ascii="Arial" w:eastAsia="Acumin Pro" w:hAnsi="Arial" w:cs="Arial"/>
          <w:szCs w:val="24"/>
        </w:rPr>
        <w:t>If the City undertakes the underground power project, the expected backlog will grow to a peak of $103.74 Million in 2032. By the end of the period modelled in the LTFP (2037-38), the backlog without and with underground power will be $75.01 Million and $79.68 Million, respectively.</w:t>
      </w:r>
    </w:p>
    <w:p w14:paraId="79D4E15C" w14:textId="77777777" w:rsidR="0059706B" w:rsidRPr="008A1CCC" w:rsidRDefault="0059706B" w:rsidP="00043409">
      <w:pPr>
        <w:ind w:left="-284" w:right="-238"/>
        <w:jc w:val="both"/>
        <w:rPr>
          <w:rFonts w:ascii="Arial" w:eastAsia="Acumin Pro" w:hAnsi="Arial" w:cs="Arial"/>
          <w:szCs w:val="24"/>
        </w:rPr>
      </w:pPr>
      <w:r>
        <w:rPr>
          <w:noProof/>
        </w:rPr>
        <w:drawing>
          <wp:inline distT="0" distB="0" distL="0" distR="0" wp14:anchorId="2606C0A6" wp14:editId="2ADC3C62">
            <wp:extent cx="6153912" cy="4864735"/>
            <wp:effectExtent l="0" t="0" r="0" b="0"/>
            <wp:docPr id="4" name="Picture 4" descr="P28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2890#yIS1"/>
                    <pic:cNvPicPr/>
                  </pic:nvPicPr>
                  <pic:blipFill>
                    <a:blip r:embed="rId31">
                      <a:extLst>
                        <a:ext uri="{28A0092B-C50C-407E-A947-70E740481C1C}">
                          <a14:useLocalDpi xmlns:a14="http://schemas.microsoft.com/office/drawing/2010/main" val="0"/>
                        </a:ext>
                      </a:extLst>
                    </a:blip>
                    <a:stretch>
                      <a:fillRect/>
                    </a:stretch>
                  </pic:blipFill>
                  <pic:spPr>
                    <a:xfrm>
                      <a:off x="0" y="0"/>
                      <a:ext cx="6157579" cy="4867634"/>
                    </a:xfrm>
                    <a:prstGeom prst="rect">
                      <a:avLst/>
                    </a:prstGeom>
                  </pic:spPr>
                </pic:pic>
              </a:graphicData>
            </a:graphic>
          </wp:inline>
        </w:drawing>
      </w:r>
    </w:p>
    <w:p w14:paraId="76D66EDE" w14:textId="77777777" w:rsidR="0059706B" w:rsidRDefault="0059706B" w:rsidP="00043409">
      <w:pPr>
        <w:ind w:left="-284" w:right="-238"/>
        <w:jc w:val="both"/>
        <w:rPr>
          <w:rFonts w:ascii="Arial" w:eastAsia="Acumin Pro" w:hAnsi="Arial" w:cs="Arial"/>
          <w:szCs w:val="24"/>
        </w:rPr>
      </w:pPr>
    </w:p>
    <w:p w14:paraId="1B6842F2" w14:textId="77777777" w:rsidR="0059706B" w:rsidRPr="008A1CCC" w:rsidRDefault="0059706B" w:rsidP="00043409">
      <w:pPr>
        <w:ind w:left="-284" w:right="-238"/>
        <w:jc w:val="both"/>
        <w:rPr>
          <w:rFonts w:ascii="Arial" w:eastAsia="Acumin Pro" w:hAnsi="Arial" w:cs="Arial"/>
          <w:szCs w:val="24"/>
        </w:rPr>
      </w:pPr>
      <w:r w:rsidRPr="6917DD01">
        <w:rPr>
          <w:rFonts w:ascii="Arial" w:eastAsia="Acumin Pro" w:hAnsi="Arial" w:cs="Arial"/>
          <w:szCs w:val="24"/>
        </w:rPr>
        <w:t>It is worth highlighting that the backlog the City faces will grow significantly with or without the underground power project. However, the scale of the backlog conceals the true impact of implementing the project on the City's assets. Over the modelled period, the additional backlog generated by the underground power project will amount to an additional $4.5 Million, which is equivalent to closing an additional 2-4 community buildings or closing all 39 of the City's playgrounds.</w:t>
      </w:r>
    </w:p>
    <w:p w14:paraId="09DD00FB" w14:textId="77777777" w:rsidR="0059706B" w:rsidRPr="008A1CCC" w:rsidRDefault="0059706B" w:rsidP="00043409">
      <w:pPr>
        <w:ind w:left="-284" w:right="-238"/>
        <w:jc w:val="both"/>
        <w:rPr>
          <w:rFonts w:ascii="Arial" w:eastAsia="Acumin Pro" w:hAnsi="Arial" w:cs="Arial"/>
          <w:szCs w:val="24"/>
        </w:rPr>
      </w:pPr>
    </w:p>
    <w:p w14:paraId="7E7B4019" w14:textId="77777777" w:rsidR="0059706B" w:rsidRDefault="0059706B" w:rsidP="00043409">
      <w:pPr>
        <w:ind w:left="-284" w:right="-238"/>
        <w:jc w:val="both"/>
        <w:rPr>
          <w:rFonts w:ascii="Arial" w:eastAsia="Acumin Pro" w:hAnsi="Arial" w:cs="Arial"/>
          <w:szCs w:val="24"/>
        </w:rPr>
      </w:pPr>
      <w:r w:rsidRPr="6917DD01">
        <w:rPr>
          <w:rFonts w:ascii="Arial" w:eastAsia="Acumin Pro" w:hAnsi="Arial" w:cs="Arial"/>
          <w:szCs w:val="24"/>
        </w:rPr>
        <w:t>Furthermore, the current modelling allocates all available funding to the renewal of assets without considering any expenditure on asset upgrades or new assets. Undertaking capital works such as the sealing of laneways or the upgrade of drainage to prevent private property flooding would only further increase the renewal backlog.</w:t>
      </w:r>
    </w:p>
    <w:p w14:paraId="5956F1A5" w14:textId="77777777" w:rsidR="0059706B" w:rsidRPr="008A1CCC" w:rsidRDefault="0059706B" w:rsidP="00043409">
      <w:pPr>
        <w:ind w:left="-284" w:right="-238"/>
        <w:jc w:val="both"/>
        <w:rPr>
          <w:rFonts w:ascii="Arial" w:eastAsia="Acumin Pro" w:hAnsi="Arial" w:cs="Arial"/>
          <w:szCs w:val="24"/>
        </w:rPr>
      </w:pPr>
    </w:p>
    <w:p w14:paraId="77813CCD" w14:textId="77777777" w:rsidR="0059706B" w:rsidRDefault="0059706B" w:rsidP="00043409">
      <w:pPr>
        <w:ind w:left="-284" w:right="-238"/>
        <w:jc w:val="both"/>
        <w:rPr>
          <w:rFonts w:ascii="Arial" w:eastAsia="Acumin Pro" w:hAnsi="Arial" w:cs="Arial"/>
          <w:szCs w:val="24"/>
        </w:rPr>
      </w:pPr>
      <w:r w:rsidRPr="6917DD01">
        <w:rPr>
          <w:rFonts w:ascii="Arial" w:eastAsia="Acumin Pro" w:hAnsi="Arial" w:cs="Arial"/>
          <w:szCs w:val="24"/>
        </w:rPr>
        <w:t>A backlog of this size becomes self-perpetuating, as assets are being run into the ground and renewed past their due date, resulting in exponentially increasing maintenance costs. This further reduces the funding available for capital renewal. The implications of pursuing underground power will be a factor in this availability of funding, as due to a lack of substantial financial reserves, borrowings will need to be relied upon should cash funding be required in short order. A loan of such a scale as that required to implement underground power may significantly limit the City’s borrowing capacity.</w:t>
      </w:r>
    </w:p>
    <w:p w14:paraId="340679F6" w14:textId="77777777" w:rsidR="0059706B" w:rsidRPr="008A1CCC" w:rsidRDefault="0059706B" w:rsidP="0059706B">
      <w:pPr>
        <w:ind w:left="-284" w:right="-330"/>
        <w:jc w:val="both"/>
        <w:rPr>
          <w:rFonts w:ascii="Arial" w:eastAsia="Acumin Pro" w:hAnsi="Arial" w:cs="Arial"/>
          <w:szCs w:val="24"/>
        </w:rPr>
      </w:pPr>
    </w:p>
    <w:p w14:paraId="7781A503" w14:textId="77777777" w:rsidR="0059706B" w:rsidRDefault="0059706B" w:rsidP="00043409">
      <w:pPr>
        <w:ind w:left="-284" w:right="-238"/>
        <w:jc w:val="both"/>
        <w:rPr>
          <w:rFonts w:ascii="Arial" w:eastAsia="Acumin Pro" w:hAnsi="Arial" w:cs="Arial"/>
          <w:szCs w:val="24"/>
        </w:rPr>
      </w:pPr>
      <w:r w:rsidRPr="6917DD01">
        <w:rPr>
          <w:rFonts w:ascii="Arial" w:eastAsia="Acumin Pro" w:hAnsi="Arial" w:cs="Arial"/>
          <w:szCs w:val="24"/>
        </w:rPr>
        <w:t>The reality of this situation is that the condition of the City's assets will continue to deteriorate, with the current situation expected to worsen significantly before it improves. Council will need to adopt a formal stance and process for closure and potential interim disposal of assets that have reached the end of their useful life, where their renewal cannot be funded for the foreseeable future.</w:t>
      </w:r>
    </w:p>
    <w:p w14:paraId="43A44B57" w14:textId="77777777" w:rsidR="0059706B" w:rsidRPr="008A1CCC" w:rsidRDefault="0059706B" w:rsidP="00043409">
      <w:pPr>
        <w:ind w:left="-284" w:right="-238"/>
        <w:jc w:val="both"/>
        <w:rPr>
          <w:rFonts w:ascii="Arial" w:eastAsia="Acumin Pro" w:hAnsi="Arial" w:cs="Arial"/>
          <w:szCs w:val="24"/>
        </w:rPr>
      </w:pPr>
    </w:p>
    <w:p w14:paraId="10EB2E23" w14:textId="77777777" w:rsidR="0059706B" w:rsidRPr="008A1CCC" w:rsidRDefault="0059706B" w:rsidP="00043409">
      <w:pPr>
        <w:ind w:left="-284" w:right="-238"/>
        <w:jc w:val="both"/>
        <w:rPr>
          <w:rFonts w:ascii="Arial" w:eastAsia="Acumin Pro" w:hAnsi="Arial" w:cs="Arial"/>
          <w:szCs w:val="24"/>
        </w:rPr>
      </w:pPr>
      <w:r w:rsidRPr="6917DD01">
        <w:rPr>
          <w:rFonts w:ascii="Arial" w:eastAsia="Acumin Pro" w:hAnsi="Arial" w:cs="Arial"/>
          <w:szCs w:val="24"/>
        </w:rPr>
        <w:t>Officers have run an alternate scenario, considering a larger rate rise of 4% along with 2% dwelling growth. Although the backlog in this scenario remains significant, the peak is notably lower at $82.95 Million with the underground power project and $78.28 Million without it. In this scenario, the City would be able to begin earlier the journey to renew assets to a fit for service level for the long term benefit of the community.</w:t>
      </w:r>
    </w:p>
    <w:p w14:paraId="2955ACEA" w14:textId="77777777" w:rsidR="0059706B" w:rsidRDefault="0059706B" w:rsidP="0059706B">
      <w:pPr>
        <w:ind w:left="-284" w:right="-330"/>
        <w:jc w:val="both"/>
        <w:rPr>
          <w:rFonts w:ascii="Arial" w:eastAsia="Acumin Pro" w:hAnsi="Arial" w:cs="Arial"/>
          <w:szCs w:val="24"/>
        </w:rPr>
      </w:pPr>
    </w:p>
    <w:p w14:paraId="56D74953" w14:textId="77777777" w:rsidR="0059706B" w:rsidRPr="008A1CCC" w:rsidRDefault="0059706B" w:rsidP="0059706B">
      <w:pPr>
        <w:ind w:left="-284" w:right="-330"/>
        <w:jc w:val="both"/>
        <w:rPr>
          <w:rFonts w:ascii="Arial" w:eastAsia="Acumin Pro" w:hAnsi="Arial" w:cs="Arial"/>
          <w:szCs w:val="24"/>
        </w:rPr>
      </w:pPr>
      <w:r>
        <w:rPr>
          <w:noProof/>
        </w:rPr>
        <w:drawing>
          <wp:inline distT="0" distB="0" distL="0" distR="0" wp14:anchorId="27479C70" wp14:editId="2C6B5A04">
            <wp:extent cx="6117336" cy="4864735"/>
            <wp:effectExtent l="0" t="0" r="0" b="0"/>
            <wp:docPr id="3" name="Picture 3" descr="P29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2902#yIS1"/>
                    <pic:cNvPicPr/>
                  </pic:nvPicPr>
                  <pic:blipFill>
                    <a:blip r:embed="rId32">
                      <a:extLst>
                        <a:ext uri="{28A0092B-C50C-407E-A947-70E740481C1C}">
                          <a14:useLocalDpi xmlns:a14="http://schemas.microsoft.com/office/drawing/2010/main" val="0"/>
                        </a:ext>
                      </a:extLst>
                    </a:blip>
                    <a:stretch>
                      <a:fillRect/>
                    </a:stretch>
                  </pic:blipFill>
                  <pic:spPr>
                    <a:xfrm>
                      <a:off x="0" y="0"/>
                      <a:ext cx="6121231" cy="4867833"/>
                    </a:xfrm>
                    <a:prstGeom prst="rect">
                      <a:avLst/>
                    </a:prstGeom>
                  </pic:spPr>
                </pic:pic>
              </a:graphicData>
            </a:graphic>
          </wp:inline>
        </w:drawing>
      </w:r>
    </w:p>
    <w:p w14:paraId="1C24D776" w14:textId="77777777" w:rsidR="0059706B" w:rsidRPr="008A1CCC" w:rsidRDefault="0059706B" w:rsidP="0059706B">
      <w:pPr>
        <w:ind w:left="-284" w:right="-330"/>
        <w:jc w:val="both"/>
        <w:rPr>
          <w:rFonts w:ascii="Arial" w:eastAsia="Acumin Pro" w:hAnsi="Arial" w:cs="Arial"/>
          <w:szCs w:val="24"/>
        </w:rPr>
      </w:pPr>
    </w:p>
    <w:p w14:paraId="4C6A8955" w14:textId="77777777" w:rsidR="0059706B" w:rsidRDefault="0059706B" w:rsidP="00043409">
      <w:pPr>
        <w:ind w:left="-284" w:right="-238"/>
        <w:jc w:val="both"/>
        <w:rPr>
          <w:rFonts w:ascii="Arial" w:eastAsia="Acumin Pro" w:hAnsi="Arial" w:cs="Arial"/>
          <w:b/>
          <w:bCs/>
          <w:szCs w:val="24"/>
          <w:lang w:val="en-US"/>
        </w:rPr>
      </w:pPr>
      <w:r w:rsidRPr="5575D3B6">
        <w:rPr>
          <w:rFonts w:ascii="Arial" w:eastAsia="Acumin Pro" w:hAnsi="Arial" w:cs="Arial"/>
          <w:b/>
          <w:bCs/>
          <w:szCs w:val="24"/>
          <w:lang w:val="en-US"/>
        </w:rPr>
        <w:t>Comparison to Draft Strategic Project Development Policy</w:t>
      </w:r>
    </w:p>
    <w:p w14:paraId="2E2355F3" w14:textId="77777777" w:rsidR="0059706B" w:rsidRDefault="0059706B" w:rsidP="00043409">
      <w:pPr>
        <w:ind w:left="-284" w:right="-238"/>
        <w:jc w:val="both"/>
        <w:rPr>
          <w:rFonts w:ascii="Arial" w:eastAsia="Acumin Pro" w:hAnsi="Arial" w:cs="Arial"/>
          <w:b/>
          <w:bCs/>
          <w:szCs w:val="24"/>
          <w:lang w:val="en-US"/>
        </w:rPr>
      </w:pPr>
    </w:p>
    <w:p w14:paraId="1CA51D7A" w14:textId="77777777" w:rsidR="0059706B" w:rsidRDefault="0059706B" w:rsidP="00043409">
      <w:pPr>
        <w:ind w:left="-284" w:right="-238"/>
        <w:jc w:val="both"/>
      </w:pPr>
      <w:r w:rsidRPr="5575D3B6">
        <w:rPr>
          <w:rFonts w:ascii="Arial" w:eastAsia="Acumin Pro" w:hAnsi="Arial" w:cs="Arial"/>
          <w:szCs w:val="24"/>
          <w:lang w:val="en-US"/>
        </w:rPr>
        <w:t>The City is in the process of developing a Strategic (nee Major) Project development policy which provides a framework and definition for Strategic Projects to progress from inception to approval and subsequent delivery.</w:t>
      </w:r>
    </w:p>
    <w:p w14:paraId="05688EC4" w14:textId="77777777" w:rsidR="0059706B" w:rsidRDefault="0059706B" w:rsidP="0059706B">
      <w:pPr>
        <w:ind w:left="-284" w:right="-330"/>
        <w:jc w:val="both"/>
        <w:rPr>
          <w:rFonts w:ascii="Arial" w:eastAsia="Acumin Pro" w:hAnsi="Arial" w:cs="Arial"/>
          <w:szCs w:val="24"/>
          <w:lang w:val="en-US"/>
        </w:rPr>
      </w:pPr>
    </w:p>
    <w:p w14:paraId="1739A695" w14:textId="77777777" w:rsidR="0059706B" w:rsidRDefault="0059706B" w:rsidP="0059706B">
      <w:pPr>
        <w:ind w:left="-284" w:right="-330"/>
        <w:jc w:val="both"/>
        <w:rPr>
          <w:rFonts w:ascii="Arial" w:eastAsia="Acumin Pro" w:hAnsi="Arial" w:cs="Arial"/>
          <w:szCs w:val="24"/>
          <w:lang w:val="en-US"/>
        </w:rPr>
      </w:pPr>
      <w:r w:rsidRPr="5575D3B6">
        <w:rPr>
          <w:rFonts w:ascii="Arial" w:eastAsia="Acumin Pro" w:hAnsi="Arial" w:cs="Arial"/>
          <w:szCs w:val="24"/>
          <w:lang w:val="en-US"/>
        </w:rPr>
        <w:t>While still yet to be approved, it is based around industry best practices, and can be used to assess the progress and status of due diligence applied thus far on the Underground Power Project.</w:t>
      </w:r>
    </w:p>
    <w:p w14:paraId="597DBFB9" w14:textId="77777777" w:rsidR="00CC0D64" w:rsidRDefault="00CC0D64" w:rsidP="0059706B">
      <w:pPr>
        <w:ind w:left="-284" w:right="-330"/>
        <w:jc w:val="both"/>
      </w:pPr>
    </w:p>
    <w:p w14:paraId="19B87082" w14:textId="77777777" w:rsidR="0059706B" w:rsidRDefault="0059706B" w:rsidP="0059706B">
      <w:pPr>
        <w:ind w:left="-284" w:right="-330"/>
        <w:jc w:val="both"/>
      </w:pPr>
      <w:r w:rsidRPr="5575D3B6">
        <w:rPr>
          <w:rFonts w:ascii="Arial" w:eastAsia="Acumin Pro" w:hAnsi="Arial" w:cs="Arial"/>
          <w:szCs w:val="24"/>
          <w:lang w:val="en-US"/>
        </w:rPr>
        <w:t xml:space="preserve">The draft Strategic Projects Development (SPD) Policy outlines a number of tests over two parts to determine whether projects should be defined and treated as Strategic Projects. </w:t>
      </w:r>
    </w:p>
    <w:p w14:paraId="53C0DE8D" w14:textId="77777777" w:rsidR="0059706B" w:rsidRDefault="0059706B" w:rsidP="0059706B">
      <w:pPr>
        <w:ind w:left="-284" w:right="-330"/>
        <w:jc w:val="both"/>
        <w:rPr>
          <w:rFonts w:ascii="Arial" w:eastAsia="Acumin Pro" w:hAnsi="Arial" w:cs="Arial"/>
          <w:szCs w:val="24"/>
          <w:lang w:val="en-US"/>
        </w:rPr>
      </w:pPr>
    </w:p>
    <w:p w14:paraId="2926B153" w14:textId="77777777" w:rsidR="0059706B" w:rsidRDefault="0059706B" w:rsidP="0059706B">
      <w:pPr>
        <w:ind w:left="-284" w:right="-330"/>
        <w:jc w:val="both"/>
        <w:rPr>
          <w:rFonts w:ascii="Arial" w:eastAsia="Acumin Pro" w:hAnsi="Arial" w:cs="Arial"/>
          <w:szCs w:val="24"/>
          <w:lang w:val="en-US"/>
        </w:rPr>
      </w:pPr>
      <w:r w:rsidRPr="5575D3B6">
        <w:rPr>
          <w:rFonts w:ascii="Arial" w:eastAsia="Acumin Pro" w:hAnsi="Arial" w:cs="Arial"/>
          <w:szCs w:val="24"/>
          <w:lang w:val="en-US"/>
        </w:rPr>
        <w:t>These are:</w:t>
      </w:r>
    </w:p>
    <w:p w14:paraId="64F469ED" w14:textId="77777777" w:rsidR="00337960" w:rsidRDefault="00337960" w:rsidP="0059706B">
      <w:pPr>
        <w:ind w:left="-284" w:right="-330"/>
        <w:jc w:val="both"/>
        <w:rPr>
          <w:rFonts w:ascii="Arial" w:eastAsia="Acumin Pro" w:hAnsi="Arial" w:cs="Arial"/>
          <w:szCs w:val="24"/>
          <w:lang w:val="en-US"/>
        </w:rPr>
      </w:pPr>
    </w:p>
    <w:p w14:paraId="4C6D786C" w14:textId="77777777" w:rsidR="0059706B" w:rsidRDefault="0059706B" w:rsidP="0059706B">
      <w:pPr>
        <w:ind w:left="-284" w:right="-330"/>
        <w:jc w:val="both"/>
        <w:rPr>
          <w:rFonts w:ascii="Arial" w:eastAsia="Acumin Pro" w:hAnsi="Arial" w:cs="Arial"/>
          <w:szCs w:val="24"/>
          <w:lang w:val="en-US"/>
        </w:rPr>
      </w:pPr>
      <w:r w:rsidRPr="5575D3B6">
        <w:rPr>
          <w:rFonts w:ascii="Arial" w:eastAsia="Acumin Pro" w:hAnsi="Arial" w:cs="Arial"/>
          <w:szCs w:val="24"/>
          <w:lang w:val="en-US"/>
        </w:rPr>
        <w:t>Three of the following four must be satisfied:</w:t>
      </w:r>
    </w:p>
    <w:p w14:paraId="1EB194B6" w14:textId="77777777" w:rsidR="0059706B" w:rsidRDefault="0059706B" w:rsidP="0059706B">
      <w:pPr>
        <w:ind w:left="-284" w:right="-330"/>
        <w:jc w:val="both"/>
      </w:pPr>
      <w:r w:rsidRPr="5575D3B6">
        <w:rPr>
          <w:rFonts w:ascii="Arial" w:eastAsia="Acumin Pro" w:hAnsi="Arial" w:cs="Arial"/>
          <w:szCs w:val="24"/>
          <w:lang w:val="en-US"/>
        </w:rPr>
        <w:t xml:space="preserve"> </w:t>
      </w:r>
    </w:p>
    <w:p w14:paraId="1DA2DCEA" w14:textId="77777777" w:rsidR="0059706B" w:rsidRPr="00337960" w:rsidRDefault="0059706B" w:rsidP="0059706B">
      <w:pPr>
        <w:ind w:left="-284" w:right="-330"/>
        <w:jc w:val="both"/>
        <w:rPr>
          <w:rFonts w:ascii="Arial" w:eastAsia="Acumin Pro" w:hAnsi="Arial" w:cs="Arial"/>
          <w:b/>
          <w:bCs/>
          <w:szCs w:val="24"/>
          <w:lang w:val="en-US"/>
        </w:rPr>
      </w:pPr>
      <w:r w:rsidRPr="00337960">
        <w:rPr>
          <w:rFonts w:ascii="Arial" w:eastAsia="Acumin Pro" w:hAnsi="Arial" w:cs="Arial"/>
          <w:b/>
          <w:bCs/>
          <w:szCs w:val="24"/>
          <w:lang w:val="en-US"/>
        </w:rPr>
        <w:t>High Engagement</w:t>
      </w:r>
    </w:p>
    <w:p w14:paraId="0C01CBD6" w14:textId="77777777" w:rsidR="0059706B" w:rsidRDefault="0059706B" w:rsidP="0059706B">
      <w:pPr>
        <w:ind w:left="-284" w:right="-330"/>
        <w:jc w:val="both"/>
        <w:rPr>
          <w:rFonts w:ascii="Arial" w:eastAsia="Acumin Pro" w:hAnsi="Arial" w:cs="Arial"/>
          <w:szCs w:val="24"/>
          <w:lang w:val="en-US"/>
        </w:rPr>
      </w:pPr>
      <w:r w:rsidRPr="5575D3B6">
        <w:rPr>
          <w:rFonts w:ascii="Arial" w:eastAsia="Acumin Pro" w:hAnsi="Arial" w:cs="Arial"/>
          <w:szCs w:val="24"/>
          <w:lang w:val="en-US"/>
        </w:rPr>
        <w:t>will attract a significant level of engagement with the community, elected members, internal or external stakeholders such as private parties or other levels of government,</w:t>
      </w:r>
    </w:p>
    <w:p w14:paraId="3979FAA4" w14:textId="77777777" w:rsidR="00337960" w:rsidRDefault="00337960" w:rsidP="0059706B">
      <w:pPr>
        <w:ind w:left="-284" w:right="-330"/>
        <w:jc w:val="both"/>
      </w:pPr>
    </w:p>
    <w:p w14:paraId="3BF58784" w14:textId="77777777" w:rsidR="0059706B" w:rsidRDefault="0059706B" w:rsidP="0059706B">
      <w:pPr>
        <w:ind w:left="-284" w:right="-330"/>
        <w:jc w:val="both"/>
        <w:rPr>
          <w:rFonts w:ascii="Arial" w:eastAsia="Acumin Pro" w:hAnsi="Arial" w:cs="Arial"/>
          <w:szCs w:val="24"/>
          <w:lang w:val="en-US"/>
        </w:rPr>
      </w:pPr>
      <w:r w:rsidRPr="5575D3B6">
        <w:rPr>
          <w:rFonts w:ascii="Arial" w:eastAsia="Acumin Pro" w:hAnsi="Arial" w:cs="Arial"/>
          <w:szCs w:val="24"/>
          <w:lang w:val="en-US"/>
        </w:rPr>
        <w:t>And</w:t>
      </w:r>
    </w:p>
    <w:p w14:paraId="37D0B959" w14:textId="77777777" w:rsidR="00337960" w:rsidRDefault="00337960" w:rsidP="0059706B">
      <w:pPr>
        <w:ind w:left="-284" w:right="-330"/>
        <w:jc w:val="both"/>
      </w:pPr>
    </w:p>
    <w:p w14:paraId="555CA453" w14:textId="77777777" w:rsidR="0059706B" w:rsidRPr="00337960" w:rsidRDefault="0059706B" w:rsidP="0059706B">
      <w:pPr>
        <w:ind w:left="-284" w:right="-330"/>
        <w:jc w:val="both"/>
        <w:rPr>
          <w:rFonts w:ascii="Arial" w:eastAsia="Acumin Pro" w:hAnsi="Arial" w:cs="Arial"/>
          <w:b/>
          <w:bCs/>
          <w:szCs w:val="24"/>
          <w:lang w:val="en-US"/>
        </w:rPr>
      </w:pPr>
      <w:r w:rsidRPr="00337960">
        <w:rPr>
          <w:rFonts w:ascii="Arial" w:eastAsia="Acumin Pro" w:hAnsi="Arial" w:cs="Arial"/>
          <w:b/>
          <w:bCs/>
          <w:szCs w:val="24"/>
          <w:lang w:val="en-US"/>
        </w:rPr>
        <w:t xml:space="preserve">Long Lead Time </w:t>
      </w:r>
    </w:p>
    <w:p w14:paraId="5E18E808" w14:textId="69C22BB7" w:rsidR="0059706B" w:rsidRDefault="00337960" w:rsidP="0059706B">
      <w:pPr>
        <w:ind w:left="-284" w:right="-330"/>
        <w:jc w:val="both"/>
        <w:rPr>
          <w:rFonts w:ascii="Arial" w:eastAsia="Acumin Pro" w:hAnsi="Arial" w:cs="Arial"/>
          <w:szCs w:val="24"/>
          <w:lang w:val="en-US"/>
        </w:rPr>
      </w:pPr>
      <w:r>
        <w:rPr>
          <w:rFonts w:ascii="Arial" w:eastAsia="Acumin Pro" w:hAnsi="Arial" w:cs="Arial"/>
          <w:szCs w:val="24"/>
          <w:lang w:val="en-US"/>
        </w:rPr>
        <w:t>A</w:t>
      </w:r>
      <w:r w:rsidR="0059706B" w:rsidRPr="5575D3B6">
        <w:rPr>
          <w:rFonts w:ascii="Arial" w:eastAsia="Acumin Pro" w:hAnsi="Arial" w:cs="Arial"/>
          <w:szCs w:val="24"/>
          <w:lang w:val="en-US"/>
        </w:rPr>
        <w:t xml:space="preserve"> project which requires significant level of sustained resources over multiple years to evaluate, approve, tender and implement,</w:t>
      </w:r>
    </w:p>
    <w:p w14:paraId="6CF219B5" w14:textId="77777777" w:rsidR="00337960" w:rsidRDefault="00337960" w:rsidP="0059706B">
      <w:pPr>
        <w:ind w:left="-284" w:right="-330"/>
        <w:jc w:val="both"/>
      </w:pPr>
    </w:p>
    <w:p w14:paraId="7C8A599D" w14:textId="77777777" w:rsidR="0059706B" w:rsidRDefault="0059706B" w:rsidP="0059706B">
      <w:pPr>
        <w:ind w:left="-284" w:right="-330"/>
        <w:jc w:val="both"/>
        <w:rPr>
          <w:rFonts w:ascii="Arial" w:eastAsia="Acumin Pro" w:hAnsi="Arial" w:cs="Arial"/>
          <w:szCs w:val="24"/>
          <w:lang w:val="en-US"/>
        </w:rPr>
      </w:pPr>
      <w:r w:rsidRPr="5575D3B6">
        <w:rPr>
          <w:rFonts w:ascii="Arial" w:eastAsia="Acumin Pro" w:hAnsi="Arial" w:cs="Arial"/>
          <w:szCs w:val="24"/>
          <w:lang w:val="en-US"/>
        </w:rPr>
        <w:t>And</w:t>
      </w:r>
    </w:p>
    <w:p w14:paraId="7F643321" w14:textId="77777777" w:rsidR="00337960" w:rsidRDefault="00337960" w:rsidP="0059706B">
      <w:pPr>
        <w:ind w:left="-284" w:right="-330"/>
        <w:jc w:val="both"/>
      </w:pPr>
    </w:p>
    <w:p w14:paraId="629CCCA7" w14:textId="77777777" w:rsidR="0059706B" w:rsidRPr="00337960" w:rsidRDefault="0059706B" w:rsidP="0059706B">
      <w:pPr>
        <w:ind w:left="-284" w:right="-330"/>
        <w:jc w:val="both"/>
        <w:rPr>
          <w:rFonts w:ascii="Arial" w:eastAsia="Acumin Pro" w:hAnsi="Arial" w:cs="Arial"/>
          <w:b/>
          <w:bCs/>
          <w:szCs w:val="24"/>
          <w:lang w:val="en-US"/>
        </w:rPr>
      </w:pPr>
      <w:r w:rsidRPr="00337960">
        <w:rPr>
          <w:rFonts w:ascii="Arial" w:eastAsia="Acumin Pro" w:hAnsi="Arial" w:cs="Arial"/>
          <w:b/>
          <w:bCs/>
          <w:szCs w:val="24"/>
          <w:lang w:val="en-US"/>
        </w:rPr>
        <w:t xml:space="preserve">Financial Threshold </w:t>
      </w:r>
    </w:p>
    <w:p w14:paraId="3463FCCF" w14:textId="77777777" w:rsidR="0059706B" w:rsidRDefault="0059706B" w:rsidP="0059706B">
      <w:pPr>
        <w:ind w:left="-284" w:right="-330"/>
        <w:jc w:val="both"/>
        <w:rPr>
          <w:rFonts w:ascii="Arial" w:eastAsia="Acumin Pro" w:hAnsi="Arial" w:cs="Arial"/>
          <w:szCs w:val="24"/>
          <w:lang w:val="en-US"/>
        </w:rPr>
      </w:pPr>
      <w:r w:rsidRPr="5575D3B6">
        <w:rPr>
          <w:rFonts w:ascii="Arial" w:eastAsia="Acumin Pro" w:hAnsi="Arial" w:cs="Arial"/>
          <w:szCs w:val="24"/>
          <w:lang w:val="en-US"/>
        </w:rPr>
        <w:t>Investment or Capital Cost &gt;$1m.  A major project would normally have at least $1m of capital or operating project expenditure. This may not necessarily be in one year, but the total for the program or undertaking; OR</w:t>
      </w:r>
    </w:p>
    <w:p w14:paraId="2878EBB9" w14:textId="77777777" w:rsidR="00337960" w:rsidRDefault="00337960" w:rsidP="0059706B">
      <w:pPr>
        <w:ind w:left="-284" w:right="-330"/>
        <w:jc w:val="both"/>
      </w:pPr>
    </w:p>
    <w:p w14:paraId="7AE65861" w14:textId="77777777" w:rsidR="0059706B" w:rsidRDefault="0059706B" w:rsidP="0059706B">
      <w:pPr>
        <w:ind w:left="-284" w:right="-330"/>
        <w:jc w:val="both"/>
      </w:pPr>
      <w:r w:rsidRPr="5575D3B6">
        <w:rPr>
          <w:rFonts w:ascii="Arial" w:eastAsia="Acumin Pro" w:hAnsi="Arial" w:cs="Arial"/>
          <w:szCs w:val="24"/>
          <w:lang w:val="en-US"/>
        </w:rPr>
        <w:t>Create an Operating Deficit incremental impact &gt;$100k per year during and after the project,</w:t>
      </w:r>
    </w:p>
    <w:p w14:paraId="5CAC4EF5" w14:textId="77777777" w:rsidR="00337960" w:rsidRDefault="00337960" w:rsidP="0059706B">
      <w:pPr>
        <w:ind w:left="-284" w:right="-330"/>
        <w:jc w:val="both"/>
        <w:rPr>
          <w:rFonts w:ascii="Arial" w:eastAsia="Acumin Pro" w:hAnsi="Arial" w:cs="Arial"/>
          <w:szCs w:val="24"/>
          <w:lang w:val="en-US"/>
        </w:rPr>
      </w:pPr>
    </w:p>
    <w:p w14:paraId="71D97081" w14:textId="41F7DB7E" w:rsidR="0059706B" w:rsidRDefault="0059706B" w:rsidP="0059706B">
      <w:pPr>
        <w:ind w:left="-284" w:right="-330"/>
        <w:jc w:val="both"/>
        <w:rPr>
          <w:rFonts w:ascii="Arial" w:eastAsia="Acumin Pro" w:hAnsi="Arial" w:cs="Arial"/>
          <w:szCs w:val="24"/>
          <w:lang w:val="en-US"/>
        </w:rPr>
      </w:pPr>
      <w:r w:rsidRPr="5575D3B6">
        <w:rPr>
          <w:rFonts w:ascii="Arial" w:eastAsia="Acumin Pro" w:hAnsi="Arial" w:cs="Arial"/>
          <w:szCs w:val="24"/>
          <w:lang w:val="en-US"/>
        </w:rPr>
        <w:t>And</w:t>
      </w:r>
    </w:p>
    <w:p w14:paraId="044808CE" w14:textId="77777777" w:rsidR="00337960" w:rsidRDefault="00337960" w:rsidP="0059706B">
      <w:pPr>
        <w:ind w:left="-284" w:right="-330"/>
        <w:jc w:val="both"/>
      </w:pPr>
    </w:p>
    <w:p w14:paraId="3DBDFB07" w14:textId="77777777" w:rsidR="0059706B" w:rsidRPr="00340BE5" w:rsidRDefault="0059706B" w:rsidP="0059706B">
      <w:pPr>
        <w:ind w:left="-284" w:right="-330"/>
        <w:jc w:val="both"/>
        <w:rPr>
          <w:rFonts w:ascii="Arial" w:eastAsia="Acumin Pro" w:hAnsi="Arial" w:cs="Arial"/>
          <w:b/>
          <w:bCs/>
          <w:szCs w:val="24"/>
          <w:lang w:val="en-US"/>
        </w:rPr>
      </w:pPr>
      <w:r w:rsidRPr="00340BE5">
        <w:rPr>
          <w:rFonts w:ascii="Arial" w:eastAsia="Acumin Pro" w:hAnsi="Arial" w:cs="Arial"/>
          <w:b/>
          <w:bCs/>
          <w:szCs w:val="24"/>
          <w:lang w:val="en-US"/>
        </w:rPr>
        <w:t xml:space="preserve">Upgrade/New </w:t>
      </w:r>
    </w:p>
    <w:p w14:paraId="3C540041" w14:textId="77777777" w:rsidR="0059706B" w:rsidRDefault="0059706B" w:rsidP="0059706B">
      <w:pPr>
        <w:ind w:left="-284" w:right="-330"/>
        <w:jc w:val="both"/>
      </w:pPr>
      <w:r w:rsidRPr="5575D3B6">
        <w:rPr>
          <w:rFonts w:ascii="Arial" w:eastAsia="Acumin Pro" w:hAnsi="Arial" w:cs="Arial"/>
          <w:szCs w:val="24"/>
          <w:lang w:val="en-US"/>
        </w:rPr>
        <w:t>a project comprises of at least 30% upgrade/new, or if a project is &gt;70% renewal but has a significant early renewal component.</w:t>
      </w:r>
    </w:p>
    <w:p w14:paraId="7D9A86BD" w14:textId="77777777" w:rsidR="0059706B" w:rsidRDefault="0059706B" w:rsidP="0059706B">
      <w:pPr>
        <w:ind w:left="-284" w:right="-330"/>
        <w:jc w:val="both"/>
      </w:pPr>
      <w:r w:rsidRPr="5575D3B6">
        <w:rPr>
          <w:rFonts w:ascii="Arial" w:eastAsia="Acumin Pro" w:hAnsi="Arial" w:cs="Arial"/>
          <w:szCs w:val="24"/>
          <w:lang w:val="en-US"/>
        </w:rPr>
        <w:t xml:space="preserve"> </w:t>
      </w:r>
    </w:p>
    <w:p w14:paraId="2C300BA7" w14:textId="77777777" w:rsidR="0059706B" w:rsidRDefault="0059706B" w:rsidP="0059706B">
      <w:pPr>
        <w:ind w:left="-284" w:right="-330"/>
        <w:jc w:val="both"/>
      </w:pPr>
      <w:r w:rsidRPr="5575D3B6">
        <w:rPr>
          <w:rFonts w:ascii="Arial" w:eastAsia="Acumin Pro" w:hAnsi="Arial" w:cs="Arial"/>
          <w:szCs w:val="24"/>
          <w:lang w:val="en-US"/>
        </w:rPr>
        <w:t>On the above assessment, the Underground Power Project qualifies for tests a,b and c. Test d however is not applicable at this point as the asset is owned by a third party; noting streetlight ownership is yet to be determined.</w:t>
      </w:r>
    </w:p>
    <w:p w14:paraId="4A3BDD69" w14:textId="77777777" w:rsidR="0059706B" w:rsidRDefault="0059706B" w:rsidP="0059706B">
      <w:pPr>
        <w:ind w:left="-284" w:right="-330"/>
        <w:jc w:val="both"/>
      </w:pPr>
      <w:r w:rsidRPr="5575D3B6">
        <w:rPr>
          <w:rFonts w:ascii="Arial" w:eastAsia="Acumin Pro" w:hAnsi="Arial" w:cs="Arial"/>
          <w:szCs w:val="24"/>
          <w:lang w:val="en-US"/>
        </w:rPr>
        <w:t xml:space="preserve"> </w:t>
      </w:r>
    </w:p>
    <w:p w14:paraId="75A9D384" w14:textId="77777777" w:rsidR="0059706B" w:rsidRDefault="0059706B" w:rsidP="0059706B">
      <w:pPr>
        <w:ind w:left="-284" w:right="-330"/>
        <w:jc w:val="both"/>
      </w:pPr>
      <w:r w:rsidRPr="5575D3B6">
        <w:rPr>
          <w:rFonts w:ascii="Arial" w:eastAsia="Acumin Pro" w:hAnsi="Arial" w:cs="Arial"/>
          <w:szCs w:val="24"/>
          <w:lang w:val="en-US"/>
        </w:rPr>
        <w:t>Following these initial tests, a project is not defined as a major project, and thus does not receive funding or resourcing unless it meets the final test:</w:t>
      </w:r>
    </w:p>
    <w:p w14:paraId="0F246F02" w14:textId="77777777" w:rsidR="0059706B" w:rsidRDefault="0059706B" w:rsidP="0059706B">
      <w:pPr>
        <w:ind w:left="-284" w:right="-330"/>
        <w:jc w:val="both"/>
      </w:pPr>
      <w:r w:rsidRPr="5575D3B6">
        <w:rPr>
          <w:rFonts w:ascii="Arial" w:eastAsia="Acumin Pro" w:hAnsi="Arial" w:cs="Arial"/>
          <w:szCs w:val="24"/>
          <w:lang w:val="en-US"/>
        </w:rPr>
        <w:t xml:space="preserve"> </w:t>
      </w:r>
    </w:p>
    <w:p w14:paraId="03C3638A" w14:textId="09FBAF0E" w:rsidR="0059706B" w:rsidRPr="00340BE5" w:rsidRDefault="0059706B" w:rsidP="0059706B">
      <w:pPr>
        <w:ind w:left="-284" w:right="-330"/>
        <w:jc w:val="both"/>
        <w:rPr>
          <w:rFonts w:ascii="Arial" w:eastAsia="Acumin Pro" w:hAnsi="Arial" w:cs="Arial"/>
          <w:szCs w:val="24"/>
          <w:lang w:val="en-US"/>
        </w:rPr>
      </w:pPr>
      <w:r w:rsidRPr="00340BE5">
        <w:rPr>
          <w:rFonts w:ascii="Arial" w:eastAsia="Acumin Pro" w:hAnsi="Arial" w:cs="Arial"/>
          <w:szCs w:val="24"/>
          <w:lang w:val="en-US"/>
        </w:rPr>
        <w:t>Support by Council</w:t>
      </w:r>
    </w:p>
    <w:p w14:paraId="79CE675E" w14:textId="77777777" w:rsidR="0059706B" w:rsidRDefault="0059706B" w:rsidP="0059706B">
      <w:pPr>
        <w:ind w:left="-284" w:right="-330"/>
        <w:jc w:val="both"/>
        <w:rPr>
          <w:rFonts w:ascii="Arial" w:eastAsia="Acumin Pro" w:hAnsi="Arial" w:cs="Arial"/>
          <w:szCs w:val="24"/>
          <w:lang w:val="en-US"/>
        </w:rPr>
      </w:pPr>
      <w:r w:rsidRPr="5575D3B6">
        <w:rPr>
          <w:rFonts w:ascii="Arial" w:eastAsia="Acumin Pro" w:hAnsi="Arial" w:cs="Arial"/>
          <w:szCs w:val="24"/>
          <w:lang w:val="en-US"/>
        </w:rPr>
        <w:t>Council has given formal endorsement for the project to be evaluated and has had required resources/budget allocated.</w:t>
      </w:r>
    </w:p>
    <w:p w14:paraId="7E6070DD" w14:textId="77777777" w:rsidR="0059706B" w:rsidRDefault="0059706B" w:rsidP="0059706B">
      <w:pPr>
        <w:ind w:left="-284" w:right="-330"/>
        <w:jc w:val="both"/>
      </w:pPr>
      <w:r w:rsidRPr="5575D3B6">
        <w:rPr>
          <w:rFonts w:ascii="Arial" w:eastAsia="Acumin Pro" w:hAnsi="Arial" w:cs="Arial"/>
          <w:szCs w:val="24"/>
          <w:lang w:val="en-US"/>
        </w:rPr>
        <w:t xml:space="preserve"> </w:t>
      </w:r>
    </w:p>
    <w:p w14:paraId="2E8CCF2B" w14:textId="77777777" w:rsidR="00344E96" w:rsidRDefault="00344E96" w:rsidP="0059706B">
      <w:pPr>
        <w:ind w:left="-284" w:right="-330"/>
        <w:jc w:val="both"/>
        <w:rPr>
          <w:rFonts w:ascii="Arial" w:eastAsia="Acumin Pro" w:hAnsi="Arial" w:cs="Arial"/>
          <w:szCs w:val="24"/>
          <w:lang w:val="en-US"/>
        </w:rPr>
      </w:pPr>
    </w:p>
    <w:p w14:paraId="54D6C7E5" w14:textId="637C31BB" w:rsidR="0059706B" w:rsidRDefault="0059706B" w:rsidP="0059706B">
      <w:pPr>
        <w:ind w:left="-284" w:right="-330"/>
        <w:jc w:val="both"/>
      </w:pPr>
      <w:r w:rsidRPr="5575D3B6">
        <w:rPr>
          <w:rFonts w:ascii="Arial" w:eastAsia="Acumin Pro" w:hAnsi="Arial" w:cs="Arial"/>
          <w:szCs w:val="24"/>
          <w:lang w:val="en-US"/>
        </w:rPr>
        <w:t>Council has previously resolved to progress Underground Power further through its development. Therefore</w:t>
      </w:r>
      <w:r w:rsidR="00CC0D64">
        <w:rPr>
          <w:rFonts w:ascii="Arial" w:eastAsia="Acumin Pro" w:hAnsi="Arial" w:cs="Arial"/>
          <w:szCs w:val="24"/>
          <w:lang w:val="en-US"/>
        </w:rPr>
        <w:t>,</w:t>
      </w:r>
      <w:r w:rsidRPr="5575D3B6">
        <w:rPr>
          <w:rFonts w:ascii="Arial" w:eastAsia="Acumin Pro" w:hAnsi="Arial" w:cs="Arial"/>
          <w:szCs w:val="24"/>
          <w:lang w:val="en-US"/>
        </w:rPr>
        <w:t xml:space="preserve"> taking the draft SPD policy as a guide, Underground Power would squarely define a Strategic Level project and demand sufficient rigor and due diligence for informed decision making.</w:t>
      </w:r>
    </w:p>
    <w:p w14:paraId="4EBF6E89" w14:textId="77777777" w:rsidR="0059706B" w:rsidRDefault="0059706B" w:rsidP="0059706B">
      <w:pPr>
        <w:ind w:left="-284" w:right="-330"/>
        <w:jc w:val="both"/>
        <w:rPr>
          <w:rFonts w:ascii="Arial" w:eastAsia="Acumin Pro" w:hAnsi="Arial" w:cs="Arial"/>
          <w:szCs w:val="24"/>
          <w:lang w:val="en-US"/>
        </w:rPr>
      </w:pPr>
    </w:p>
    <w:p w14:paraId="21006F83" w14:textId="77777777" w:rsidR="0059706B" w:rsidRDefault="0059706B" w:rsidP="0059706B">
      <w:pPr>
        <w:ind w:left="-284" w:right="-330"/>
        <w:jc w:val="both"/>
      </w:pPr>
      <w:r w:rsidRPr="5575D3B6">
        <w:rPr>
          <w:rFonts w:ascii="Arial" w:eastAsia="Acumin Pro" w:hAnsi="Arial" w:cs="Arial"/>
          <w:szCs w:val="24"/>
          <w:lang w:val="en-US"/>
        </w:rPr>
        <w:t>Strategic projects are proposed in general to progress through 5 Phases each with broad objectives to be achieved before being moved onto the next phase with approval from Council. The draft Phases are:</w:t>
      </w:r>
    </w:p>
    <w:p w14:paraId="28C2C417" w14:textId="77777777" w:rsidR="0059706B" w:rsidRDefault="0059706B" w:rsidP="0059706B">
      <w:pPr>
        <w:ind w:left="-284" w:right="-330"/>
        <w:jc w:val="both"/>
      </w:pPr>
      <w:r w:rsidRPr="5575D3B6">
        <w:rPr>
          <w:rFonts w:ascii="Arial" w:eastAsia="Acumin Pro" w:hAnsi="Arial" w:cs="Arial"/>
          <w:szCs w:val="24"/>
          <w:lang w:val="en-US"/>
        </w:rPr>
        <w:t xml:space="preserve"> </w:t>
      </w:r>
    </w:p>
    <w:p w14:paraId="52E9757B" w14:textId="77777777" w:rsidR="0059706B" w:rsidRDefault="0059706B" w:rsidP="002E11F2">
      <w:pPr>
        <w:pStyle w:val="ListParagraph"/>
        <w:numPr>
          <w:ilvl w:val="0"/>
          <w:numId w:val="23"/>
        </w:numPr>
        <w:ind w:left="284" w:right="-330" w:hanging="568"/>
        <w:jc w:val="both"/>
        <w:rPr>
          <w:rFonts w:ascii="Arial" w:eastAsia="Acumin Pro" w:hAnsi="Arial" w:cs="Arial"/>
          <w:szCs w:val="24"/>
          <w:lang w:val="en-US"/>
        </w:rPr>
      </w:pPr>
      <w:r w:rsidRPr="5575D3B6">
        <w:rPr>
          <w:rFonts w:ascii="Arial" w:eastAsia="Acumin Pro" w:hAnsi="Arial" w:cs="Arial"/>
          <w:szCs w:val="24"/>
          <w:lang w:val="en-US"/>
        </w:rPr>
        <w:t>Proposal</w:t>
      </w:r>
    </w:p>
    <w:p w14:paraId="614CC254" w14:textId="77777777" w:rsidR="0059706B" w:rsidRDefault="0059706B" w:rsidP="002E11F2">
      <w:pPr>
        <w:pStyle w:val="ListParagraph"/>
        <w:numPr>
          <w:ilvl w:val="0"/>
          <w:numId w:val="23"/>
        </w:numPr>
        <w:ind w:left="284" w:right="-330" w:hanging="568"/>
        <w:jc w:val="both"/>
        <w:rPr>
          <w:rFonts w:ascii="Arial" w:eastAsia="Acumin Pro" w:hAnsi="Arial" w:cs="Arial"/>
          <w:szCs w:val="24"/>
          <w:lang w:val="en-US"/>
        </w:rPr>
      </w:pPr>
      <w:r w:rsidRPr="5575D3B6">
        <w:rPr>
          <w:rFonts w:ascii="Arial" w:eastAsia="Acumin Pro" w:hAnsi="Arial" w:cs="Arial"/>
          <w:szCs w:val="24"/>
          <w:lang w:val="en-US"/>
        </w:rPr>
        <w:t>Definition</w:t>
      </w:r>
    </w:p>
    <w:p w14:paraId="58C7F7C4" w14:textId="77777777" w:rsidR="0059706B" w:rsidRDefault="0059706B" w:rsidP="002E11F2">
      <w:pPr>
        <w:pStyle w:val="ListParagraph"/>
        <w:numPr>
          <w:ilvl w:val="0"/>
          <w:numId w:val="23"/>
        </w:numPr>
        <w:ind w:left="284" w:right="-330" w:hanging="568"/>
        <w:jc w:val="both"/>
        <w:rPr>
          <w:rFonts w:ascii="Arial" w:eastAsia="Acumin Pro" w:hAnsi="Arial" w:cs="Arial"/>
          <w:szCs w:val="24"/>
          <w:lang w:val="en-US"/>
        </w:rPr>
      </w:pPr>
      <w:r w:rsidRPr="5575D3B6">
        <w:rPr>
          <w:rFonts w:ascii="Arial" w:eastAsia="Acumin Pro" w:hAnsi="Arial" w:cs="Arial"/>
          <w:szCs w:val="24"/>
          <w:lang w:val="en-US"/>
        </w:rPr>
        <w:t>Planning</w:t>
      </w:r>
    </w:p>
    <w:p w14:paraId="0A78FF96" w14:textId="77777777" w:rsidR="0059706B" w:rsidRDefault="0059706B" w:rsidP="002E11F2">
      <w:pPr>
        <w:pStyle w:val="ListParagraph"/>
        <w:numPr>
          <w:ilvl w:val="0"/>
          <w:numId w:val="23"/>
        </w:numPr>
        <w:ind w:left="284" w:right="-330" w:hanging="568"/>
        <w:jc w:val="both"/>
        <w:rPr>
          <w:rFonts w:ascii="Arial" w:eastAsia="Acumin Pro" w:hAnsi="Arial" w:cs="Arial"/>
          <w:szCs w:val="24"/>
          <w:lang w:val="en-US"/>
        </w:rPr>
      </w:pPr>
      <w:r w:rsidRPr="5575D3B6">
        <w:rPr>
          <w:rFonts w:ascii="Arial" w:eastAsia="Acumin Pro" w:hAnsi="Arial" w:cs="Arial"/>
          <w:szCs w:val="24"/>
          <w:lang w:val="en-US"/>
        </w:rPr>
        <w:t>Investigation</w:t>
      </w:r>
    </w:p>
    <w:p w14:paraId="5EF1C7C0" w14:textId="77777777" w:rsidR="0059706B" w:rsidRDefault="0059706B" w:rsidP="002E11F2">
      <w:pPr>
        <w:pStyle w:val="ListParagraph"/>
        <w:numPr>
          <w:ilvl w:val="0"/>
          <w:numId w:val="23"/>
        </w:numPr>
        <w:ind w:left="284" w:right="-330" w:hanging="568"/>
        <w:jc w:val="both"/>
        <w:rPr>
          <w:rFonts w:ascii="Arial" w:eastAsia="Acumin Pro" w:hAnsi="Arial" w:cs="Arial"/>
          <w:szCs w:val="24"/>
          <w:lang w:val="en-US"/>
        </w:rPr>
      </w:pPr>
      <w:r w:rsidRPr="5575D3B6">
        <w:rPr>
          <w:rFonts w:ascii="Arial" w:eastAsia="Acumin Pro" w:hAnsi="Arial" w:cs="Arial"/>
          <w:szCs w:val="24"/>
          <w:lang w:val="en-US"/>
        </w:rPr>
        <w:t>Business Case</w:t>
      </w:r>
    </w:p>
    <w:p w14:paraId="3819D4B2" w14:textId="77777777" w:rsidR="00CC0D64" w:rsidRDefault="00CC0D64" w:rsidP="00CC0D64">
      <w:pPr>
        <w:pStyle w:val="ListParagraph"/>
        <w:ind w:right="-330"/>
        <w:jc w:val="both"/>
        <w:rPr>
          <w:rFonts w:ascii="Arial" w:eastAsia="Acumin Pro" w:hAnsi="Arial" w:cs="Arial"/>
          <w:szCs w:val="24"/>
          <w:lang w:val="en-US"/>
        </w:rPr>
      </w:pPr>
    </w:p>
    <w:p w14:paraId="7C88FBAB" w14:textId="77777777" w:rsidR="0059706B" w:rsidRDefault="0059706B" w:rsidP="0059706B">
      <w:pPr>
        <w:ind w:left="-284" w:right="-330"/>
        <w:jc w:val="both"/>
      </w:pPr>
      <w:r w:rsidRPr="5575D3B6">
        <w:rPr>
          <w:rFonts w:ascii="Arial" w:eastAsia="Acumin Pro" w:hAnsi="Arial" w:cs="Arial"/>
          <w:szCs w:val="24"/>
          <w:lang w:val="en-US"/>
        </w:rPr>
        <w:t>There is a sixth phase, common to all projects of significance in the City, being “Closeout”, constituting a review of the process for lessons learned and future improvements, however as this is an administrative exercises not typically requiring Council support to undertake, it is excluded from the Policy.</w:t>
      </w:r>
    </w:p>
    <w:p w14:paraId="2E2BD70B" w14:textId="77777777" w:rsidR="0059706B" w:rsidRDefault="0059706B" w:rsidP="0059706B">
      <w:pPr>
        <w:ind w:left="-284" w:right="-330"/>
        <w:jc w:val="both"/>
        <w:rPr>
          <w:rFonts w:ascii="Arial" w:eastAsia="Acumin Pro" w:hAnsi="Arial" w:cs="Arial"/>
          <w:szCs w:val="24"/>
          <w:lang w:val="en-US"/>
        </w:rPr>
      </w:pPr>
    </w:p>
    <w:p w14:paraId="62E587A7" w14:textId="1E698213" w:rsidR="0059706B" w:rsidRDefault="0059706B" w:rsidP="0059706B">
      <w:pPr>
        <w:ind w:left="-284" w:right="-330"/>
        <w:jc w:val="both"/>
      </w:pPr>
      <w:r w:rsidRPr="5575D3B6">
        <w:rPr>
          <w:rFonts w:ascii="Arial" w:eastAsia="Acumin Pro" w:hAnsi="Arial" w:cs="Arial"/>
          <w:szCs w:val="24"/>
          <w:lang w:val="en-US"/>
        </w:rPr>
        <w:t xml:space="preserve">As such, this allows Projects which progress through the 5 phases to proceed to implantation, simultaneous to </w:t>
      </w:r>
      <w:r w:rsidR="000045CB" w:rsidRPr="5575D3B6">
        <w:rPr>
          <w:rFonts w:ascii="Arial" w:eastAsia="Acumin Pro" w:hAnsi="Arial" w:cs="Arial"/>
          <w:szCs w:val="24"/>
          <w:lang w:val="en-US"/>
        </w:rPr>
        <w:t>Close out</w:t>
      </w:r>
      <w:r w:rsidRPr="5575D3B6">
        <w:rPr>
          <w:rFonts w:ascii="Arial" w:eastAsia="Acumin Pro" w:hAnsi="Arial" w:cs="Arial"/>
          <w:szCs w:val="24"/>
          <w:lang w:val="en-US"/>
        </w:rPr>
        <w:t xml:space="preserve"> of the development process. </w:t>
      </w:r>
    </w:p>
    <w:p w14:paraId="1A91F686" w14:textId="77777777" w:rsidR="0059706B" w:rsidRDefault="0059706B" w:rsidP="0059706B">
      <w:pPr>
        <w:ind w:left="-284" w:right="-330"/>
        <w:jc w:val="both"/>
        <w:rPr>
          <w:rFonts w:ascii="Arial" w:eastAsia="Acumin Pro" w:hAnsi="Arial" w:cs="Arial"/>
          <w:szCs w:val="24"/>
          <w:lang w:val="en-US"/>
        </w:rPr>
      </w:pPr>
    </w:p>
    <w:p w14:paraId="6CAB38E3" w14:textId="470570B1" w:rsidR="0059706B" w:rsidRDefault="0059706B" w:rsidP="0059706B">
      <w:pPr>
        <w:ind w:left="-284" w:right="-330"/>
        <w:jc w:val="both"/>
      </w:pPr>
      <w:r w:rsidRPr="5575D3B6">
        <w:rPr>
          <w:rFonts w:ascii="Arial" w:eastAsia="Acumin Pro" w:hAnsi="Arial" w:cs="Arial"/>
          <w:szCs w:val="24"/>
          <w:lang w:val="en-US"/>
        </w:rPr>
        <w:t xml:space="preserve">Upon review, the Underground Power Project development has by and large adhered to these phases, albeit in a non-linear order. For </w:t>
      </w:r>
      <w:r w:rsidR="000045CB" w:rsidRPr="5575D3B6">
        <w:rPr>
          <w:rFonts w:ascii="Arial" w:eastAsia="Acumin Pro" w:hAnsi="Arial" w:cs="Arial"/>
          <w:szCs w:val="24"/>
          <w:lang w:val="en-US"/>
        </w:rPr>
        <w:t>instance,</w:t>
      </w:r>
      <w:r w:rsidRPr="5575D3B6">
        <w:rPr>
          <w:rFonts w:ascii="Arial" w:eastAsia="Acumin Pro" w:hAnsi="Arial" w:cs="Arial"/>
          <w:szCs w:val="24"/>
          <w:lang w:val="en-US"/>
        </w:rPr>
        <w:t xml:space="preserve"> the full design (and associated expense) being incurred prior to the business case. Whilst this is a framework and individual projects vary on a case by case basis, there may be justification to do some components earlier rather than later. </w:t>
      </w:r>
    </w:p>
    <w:p w14:paraId="7FB23DDE" w14:textId="77777777" w:rsidR="0059706B" w:rsidRDefault="0059706B" w:rsidP="0059706B">
      <w:pPr>
        <w:ind w:left="-284" w:right="-330"/>
        <w:jc w:val="both"/>
        <w:rPr>
          <w:rFonts w:ascii="Arial" w:eastAsia="Acumin Pro" w:hAnsi="Arial" w:cs="Arial"/>
          <w:szCs w:val="24"/>
          <w:lang w:val="en-US"/>
        </w:rPr>
      </w:pPr>
    </w:p>
    <w:p w14:paraId="73FC72F1" w14:textId="6DC0BFA9" w:rsidR="0059706B" w:rsidRDefault="0059706B" w:rsidP="0059706B">
      <w:pPr>
        <w:ind w:left="-284" w:right="-330"/>
        <w:jc w:val="both"/>
      </w:pPr>
      <w:r w:rsidRPr="5575D3B6">
        <w:rPr>
          <w:rFonts w:ascii="Arial" w:eastAsia="Acumin Pro" w:hAnsi="Arial" w:cs="Arial"/>
          <w:szCs w:val="24"/>
          <w:lang w:val="en-US"/>
        </w:rPr>
        <w:t xml:space="preserve">There are instances where adherence to a determined framework would bring significant value, such as audit trail, clear evolution of cost estimates, and scenario modelling of property pricing based on known factors – particularly during the definition and investigation phases. This highlights the value of </w:t>
      </w:r>
      <w:r w:rsidR="000045CB" w:rsidRPr="5575D3B6">
        <w:rPr>
          <w:rFonts w:ascii="Arial" w:eastAsia="Acumin Pro" w:hAnsi="Arial" w:cs="Arial"/>
          <w:szCs w:val="24"/>
          <w:lang w:val="en-US"/>
        </w:rPr>
        <w:t>an</w:t>
      </w:r>
      <w:r w:rsidRPr="5575D3B6">
        <w:rPr>
          <w:rFonts w:ascii="Arial" w:eastAsia="Acumin Pro" w:hAnsi="Arial" w:cs="Arial"/>
          <w:szCs w:val="24"/>
          <w:lang w:val="en-US"/>
        </w:rPr>
        <w:t xml:space="preserve"> SPD framework and policy, however, in lieu of one, the Underground Power Project can be considered to have undertaken adequate due diligence for an informed decision to be made.</w:t>
      </w:r>
    </w:p>
    <w:p w14:paraId="36D28D26" w14:textId="77777777" w:rsidR="0059706B" w:rsidRPr="003379E4" w:rsidRDefault="0059706B" w:rsidP="0059706B">
      <w:pPr>
        <w:ind w:left="-284" w:right="-330"/>
        <w:jc w:val="both"/>
        <w:rPr>
          <w:rFonts w:ascii="Arial" w:eastAsia="Acumin Pro" w:hAnsi="Arial" w:cs="Arial"/>
          <w:szCs w:val="24"/>
          <w:lang w:val="en-US"/>
        </w:rPr>
      </w:pPr>
      <w:r w:rsidRPr="5575D3B6">
        <w:rPr>
          <w:rFonts w:ascii="Arial" w:eastAsia="Acumin Pro" w:hAnsi="Arial" w:cs="Arial"/>
          <w:szCs w:val="24"/>
          <w:lang w:val="en-US"/>
        </w:rPr>
        <w:t xml:space="preserve"> </w:t>
      </w:r>
    </w:p>
    <w:p w14:paraId="467DBF8C" w14:textId="77777777" w:rsidR="0059706B" w:rsidRDefault="0059706B" w:rsidP="0059706B">
      <w:pPr>
        <w:ind w:left="-284" w:right="-330"/>
        <w:jc w:val="both"/>
        <w:rPr>
          <w:rFonts w:ascii="Arial" w:hAnsi="Arial" w:cs="Arial"/>
          <w:szCs w:val="24"/>
          <w:highlight w:val="yellow"/>
          <w:lang w:val="en-US"/>
        </w:rPr>
      </w:pPr>
    </w:p>
    <w:p w14:paraId="612A4868" w14:textId="77777777" w:rsidR="0059706B" w:rsidRPr="001F5D65" w:rsidRDefault="0059706B" w:rsidP="0059706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2E28A2DC" w14:textId="77777777" w:rsidR="0059706B" w:rsidRPr="00C1421E" w:rsidRDefault="0059706B" w:rsidP="0059706B">
      <w:pPr>
        <w:ind w:left="-284" w:right="-330"/>
        <w:jc w:val="both"/>
        <w:rPr>
          <w:rFonts w:ascii="Arial" w:hAnsi="Arial" w:cs="Arial"/>
          <w:b/>
          <w:szCs w:val="24"/>
          <w:lang w:val="en-US"/>
        </w:rPr>
      </w:pPr>
    </w:p>
    <w:p w14:paraId="67FCAD08" w14:textId="77777777" w:rsidR="0059706B" w:rsidRPr="003F037F" w:rsidRDefault="00E63127" w:rsidP="0059706B">
      <w:pPr>
        <w:ind w:left="-284" w:right="-330"/>
        <w:jc w:val="both"/>
        <w:rPr>
          <w:rFonts w:ascii="Arial" w:hAnsi="Arial" w:cs="Arial"/>
          <w:szCs w:val="24"/>
          <w:lang w:val="en-US"/>
        </w:rPr>
      </w:pPr>
      <w:hyperlink r:id="rId33">
        <w:r w:rsidR="0059706B" w:rsidRPr="6917DD01">
          <w:rPr>
            <w:rStyle w:val="Hyperlink"/>
            <w:rFonts w:ascii="Arial" w:hAnsi="Arial" w:cs="Arial"/>
            <w:szCs w:val="24"/>
            <w:lang w:val="en-US"/>
          </w:rPr>
          <w:t>Local</w:t>
        </w:r>
      </w:hyperlink>
      <w:r w:rsidR="0059706B" w:rsidRPr="6917DD01">
        <w:rPr>
          <w:rStyle w:val="Hyperlink"/>
          <w:rFonts w:ascii="Arial" w:hAnsi="Arial" w:cs="Arial"/>
          <w:szCs w:val="24"/>
          <w:lang w:val="en-US"/>
        </w:rPr>
        <w:t xml:space="preserve"> Government Act 1995 Section 6.38(1)</w:t>
      </w:r>
    </w:p>
    <w:p w14:paraId="63870750" w14:textId="77777777" w:rsidR="0059706B" w:rsidRPr="003F037F" w:rsidRDefault="00E63127" w:rsidP="0059706B">
      <w:pPr>
        <w:ind w:left="-284" w:right="-330"/>
        <w:jc w:val="both"/>
        <w:rPr>
          <w:rFonts w:ascii="Arial" w:hAnsi="Arial" w:cs="Arial"/>
          <w:szCs w:val="24"/>
          <w:lang w:val="en-US"/>
        </w:rPr>
      </w:pPr>
      <w:hyperlink r:id="rId34">
        <w:r w:rsidR="0059706B" w:rsidRPr="659837DE">
          <w:rPr>
            <w:rStyle w:val="Hyperlink"/>
            <w:rFonts w:ascii="Arial" w:hAnsi="Arial" w:cs="Arial"/>
            <w:szCs w:val="24"/>
            <w:lang w:val="en-US"/>
          </w:rPr>
          <w:t>Local Government (Financial Management) Regulations 1996 Reg 54(c)</w:t>
        </w:r>
      </w:hyperlink>
    </w:p>
    <w:p w14:paraId="4E30681F" w14:textId="77777777" w:rsidR="0059706B" w:rsidRDefault="00E63127" w:rsidP="0059706B">
      <w:pPr>
        <w:ind w:left="-284" w:right="-330"/>
        <w:jc w:val="both"/>
        <w:rPr>
          <w:rFonts w:ascii="Arial" w:hAnsi="Arial" w:cs="Arial"/>
          <w:szCs w:val="24"/>
          <w:lang w:val="en-US"/>
        </w:rPr>
      </w:pPr>
      <w:hyperlink r:id="rId35">
        <w:r w:rsidR="0059706B" w:rsidRPr="659837DE">
          <w:rPr>
            <w:rStyle w:val="Hyperlink"/>
            <w:rFonts w:ascii="Arial" w:hAnsi="Arial" w:cs="Arial"/>
            <w:szCs w:val="24"/>
            <w:lang w:val="en-US"/>
          </w:rPr>
          <w:t>Underground Power Policy</w:t>
        </w:r>
      </w:hyperlink>
    </w:p>
    <w:p w14:paraId="321741DB" w14:textId="77777777" w:rsidR="0059706B" w:rsidRDefault="0059706B" w:rsidP="0059706B">
      <w:pPr>
        <w:ind w:left="-284" w:right="-330"/>
        <w:jc w:val="both"/>
        <w:rPr>
          <w:rFonts w:ascii="Arial" w:hAnsi="Arial" w:cs="Arial"/>
          <w:b/>
          <w:color w:val="17365D" w:themeColor="text2" w:themeShade="BF"/>
          <w:sz w:val="28"/>
          <w:szCs w:val="32"/>
          <w:lang w:val="en-US"/>
        </w:rPr>
      </w:pPr>
    </w:p>
    <w:p w14:paraId="41464B2C" w14:textId="77777777" w:rsidR="0059706B" w:rsidRDefault="0059706B" w:rsidP="0059706B">
      <w:pPr>
        <w:ind w:left="-284" w:right="-330"/>
        <w:jc w:val="both"/>
        <w:rPr>
          <w:rFonts w:ascii="Arial" w:hAnsi="Arial" w:cs="Arial"/>
          <w:b/>
          <w:color w:val="17365D" w:themeColor="text2" w:themeShade="BF"/>
          <w:sz w:val="28"/>
          <w:szCs w:val="32"/>
          <w:lang w:val="en-US"/>
        </w:rPr>
      </w:pPr>
    </w:p>
    <w:p w14:paraId="40BE9DF1" w14:textId="77777777" w:rsidR="0059706B" w:rsidRPr="001F5D65" w:rsidRDefault="0059706B" w:rsidP="0059706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6BBE00E9" w14:textId="77777777" w:rsidR="0059706B" w:rsidRPr="00C1421E" w:rsidRDefault="0059706B" w:rsidP="0059706B">
      <w:pPr>
        <w:ind w:left="-284" w:right="-330"/>
        <w:jc w:val="both"/>
        <w:rPr>
          <w:rFonts w:ascii="Arial" w:hAnsi="Arial" w:cs="Arial"/>
          <w:b/>
          <w:szCs w:val="24"/>
          <w:lang w:val="en-US"/>
        </w:rPr>
      </w:pPr>
    </w:p>
    <w:p w14:paraId="7335ED18" w14:textId="77777777" w:rsidR="0059706B" w:rsidRDefault="0059706B" w:rsidP="0059706B">
      <w:pPr>
        <w:ind w:left="-284" w:right="-330"/>
        <w:jc w:val="both"/>
        <w:rPr>
          <w:rFonts w:ascii="Arial" w:hAnsi="Arial" w:cs="Arial"/>
          <w:bCs/>
          <w:szCs w:val="24"/>
          <w:lang w:val="en-US"/>
        </w:rPr>
      </w:pPr>
      <w:r w:rsidRPr="00FA1DEC">
        <w:rPr>
          <w:rFonts w:ascii="Arial" w:hAnsi="Arial" w:cs="Arial"/>
          <w:bCs/>
          <w:szCs w:val="24"/>
          <w:lang w:val="en-US"/>
        </w:rPr>
        <w:t>Having consulted with affected ratepayers and the wider community, Council must now decide whether to proceed with the projects or defer for a future time.  As indicated above, should Council agree to proceed with the projects under option 1, the CEO</w:t>
      </w:r>
      <w:r>
        <w:rPr>
          <w:rFonts w:ascii="Arial" w:hAnsi="Arial" w:cs="Arial"/>
          <w:bCs/>
          <w:szCs w:val="24"/>
          <w:lang w:val="en-US"/>
        </w:rPr>
        <w:t xml:space="preserve"> will be authorised to advise Western Power to proceed to RFT Stage.  Funding required for 2023/24 can be considered in the Mid Year Budget Review.</w:t>
      </w:r>
    </w:p>
    <w:p w14:paraId="3BD03E26" w14:textId="77777777" w:rsidR="00344E96" w:rsidRDefault="00344E96" w:rsidP="0059706B">
      <w:pPr>
        <w:ind w:left="-284" w:right="-330"/>
        <w:jc w:val="both"/>
        <w:rPr>
          <w:rFonts w:ascii="Arial" w:hAnsi="Arial" w:cs="Arial"/>
          <w:bCs/>
          <w:szCs w:val="24"/>
          <w:lang w:val="en-US"/>
        </w:rPr>
      </w:pPr>
    </w:p>
    <w:p w14:paraId="7AB66EEA" w14:textId="77777777" w:rsidR="0059706B" w:rsidRDefault="0059706B" w:rsidP="0059706B">
      <w:pPr>
        <w:ind w:left="-284" w:right="-330"/>
        <w:jc w:val="both"/>
        <w:rPr>
          <w:rFonts w:ascii="Arial" w:hAnsi="Arial" w:cs="Arial"/>
          <w:szCs w:val="24"/>
          <w:lang w:val="en-US"/>
        </w:rPr>
      </w:pPr>
      <w:r w:rsidRPr="6917DD01">
        <w:rPr>
          <w:rFonts w:ascii="Arial" w:hAnsi="Arial" w:cs="Arial"/>
          <w:szCs w:val="24"/>
          <w:lang w:val="en-US"/>
        </w:rPr>
        <w:t>Should Council agree to option two, an alternate recommendation is:</w:t>
      </w:r>
    </w:p>
    <w:p w14:paraId="43CA09C2" w14:textId="77777777" w:rsidR="0059706B" w:rsidRDefault="0059706B" w:rsidP="0059706B">
      <w:pPr>
        <w:ind w:left="-284" w:right="-330"/>
        <w:jc w:val="both"/>
        <w:rPr>
          <w:rFonts w:ascii="Arial" w:hAnsi="Arial" w:cs="Arial"/>
          <w:szCs w:val="24"/>
          <w:lang w:val="en-US"/>
        </w:rPr>
      </w:pPr>
    </w:p>
    <w:p w14:paraId="38E52FF8" w14:textId="77777777" w:rsidR="0059706B" w:rsidRDefault="0059706B" w:rsidP="0059706B">
      <w:pPr>
        <w:ind w:left="-284" w:right="-330"/>
        <w:jc w:val="both"/>
        <w:rPr>
          <w:rFonts w:ascii="Arial" w:hAnsi="Arial" w:cs="Arial"/>
          <w:szCs w:val="24"/>
          <w:lang w:val="en-US"/>
        </w:rPr>
      </w:pPr>
      <w:r w:rsidRPr="6917DD01">
        <w:rPr>
          <w:rFonts w:ascii="Arial" w:hAnsi="Arial" w:cs="Arial"/>
          <w:szCs w:val="24"/>
          <w:lang w:val="en-US"/>
        </w:rPr>
        <w:t xml:space="preserve">Council: </w:t>
      </w:r>
    </w:p>
    <w:p w14:paraId="4B6E046D" w14:textId="77777777" w:rsidR="0059706B" w:rsidRDefault="0059706B" w:rsidP="0059706B">
      <w:pPr>
        <w:ind w:left="-284" w:right="-330"/>
        <w:jc w:val="both"/>
      </w:pPr>
      <w:r w:rsidRPr="6917DD01">
        <w:rPr>
          <w:rFonts w:ascii="Arial" w:hAnsi="Arial" w:cs="Arial"/>
          <w:szCs w:val="24"/>
          <w:lang w:val="en-US"/>
        </w:rPr>
        <w:t xml:space="preserve"> </w:t>
      </w:r>
    </w:p>
    <w:p w14:paraId="56ACA070" w14:textId="77777777" w:rsidR="0059706B" w:rsidRDefault="0059706B" w:rsidP="002E11F2">
      <w:pPr>
        <w:pStyle w:val="ListParagraph"/>
        <w:numPr>
          <w:ilvl w:val="0"/>
          <w:numId w:val="24"/>
        </w:numPr>
        <w:ind w:left="284" w:right="-330" w:hanging="568"/>
        <w:jc w:val="both"/>
        <w:rPr>
          <w:rFonts w:ascii="Arial" w:hAnsi="Arial" w:cs="Arial"/>
          <w:szCs w:val="24"/>
          <w:lang w:val="en-US"/>
        </w:rPr>
      </w:pPr>
      <w:r w:rsidRPr="6917DD01">
        <w:rPr>
          <w:rFonts w:ascii="Arial" w:hAnsi="Arial" w:cs="Arial"/>
          <w:szCs w:val="24"/>
          <w:lang w:val="en-US"/>
        </w:rPr>
        <w:t xml:space="preserve">Receives the results of the community engagement for underground power for the remaining 1,701 properties in Nedlands North, Nedlands West and Hollywood East that are connected to overhead power. </w:t>
      </w:r>
    </w:p>
    <w:p w14:paraId="3793D689" w14:textId="77777777" w:rsidR="0059706B" w:rsidRDefault="0059706B" w:rsidP="000045CB">
      <w:pPr>
        <w:ind w:left="284" w:right="-330" w:hanging="568"/>
        <w:jc w:val="both"/>
        <w:rPr>
          <w:rFonts w:ascii="Arial" w:hAnsi="Arial" w:cs="Arial"/>
          <w:szCs w:val="24"/>
          <w:lang w:val="en-US"/>
        </w:rPr>
      </w:pPr>
    </w:p>
    <w:p w14:paraId="3D9A042F" w14:textId="77777777" w:rsidR="0059706B" w:rsidRDefault="0059706B" w:rsidP="002E11F2">
      <w:pPr>
        <w:pStyle w:val="ListParagraph"/>
        <w:numPr>
          <w:ilvl w:val="0"/>
          <w:numId w:val="24"/>
        </w:numPr>
        <w:ind w:left="284" w:right="-330" w:hanging="568"/>
        <w:jc w:val="both"/>
        <w:rPr>
          <w:rFonts w:ascii="Arial" w:hAnsi="Arial" w:cs="Arial"/>
          <w:szCs w:val="24"/>
          <w:lang w:val="en-US"/>
        </w:rPr>
      </w:pPr>
      <w:r w:rsidRPr="6917DD01">
        <w:rPr>
          <w:rFonts w:ascii="Arial" w:hAnsi="Arial" w:cs="Arial"/>
          <w:szCs w:val="24"/>
          <w:lang w:val="en-US"/>
        </w:rPr>
        <w:t xml:space="preserve">Authorises the CEO to enter into a suitable agreement with Western Power to progress to procurement stage for all three projects. </w:t>
      </w:r>
    </w:p>
    <w:p w14:paraId="589F64AD" w14:textId="77777777" w:rsidR="0059706B" w:rsidRDefault="0059706B" w:rsidP="000045CB">
      <w:pPr>
        <w:ind w:left="284" w:right="-330" w:hanging="568"/>
        <w:jc w:val="both"/>
        <w:rPr>
          <w:rFonts w:ascii="Arial" w:hAnsi="Arial" w:cs="Arial"/>
          <w:szCs w:val="24"/>
          <w:lang w:val="en-US"/>
        </w:rPr>
      </w:pPr>
    </w:p>
    <w:p w14:paraId="75E6265F" w14:textId="77777777" w:rsidR="0059706B" w:rsidRDefault="0059706B" w:rsidP="002E11F2">
      <w:pPr>
        <w:pStyle w:val="ListParagraph"/>
        <w:numPr>
          <w:ilvl w:val="0"/>
          <w:numId w:val="24"/>
        </w:numPr>
        <w:ind w:left="284" w:right="-330" w:hanging="568"/>
        <w:jc w:val="both"/>
        <w:rPr>
          <w:rFonts w:ascii="Arial" w:hAnsi="Arial" w:cs="Arial"/>
          <w:szCs w:val="24"/>
          <w:lang w:val="en-US"/>
        </w:rPr>
      </w:pPr>
      <w:r w:rsidRPr="6917DD01">
        <w:rPr>
          <w:rFonts w:ascii="Arial" w:hAnsi="Arial" w:cs="Arial"/>
          <w:szCs w:val="24"/>
          <w:lang w:val="en-US"/>
        </w:rPr>
        <w:t xml:space="preserve">Notes the CEO will present a further report to Council once Western Power has provided the outcomes of their procurement process. </w:t>
      </w:r>
    </w:p>
    <w:p w14:paraId="195B0F70" w14:textId="77777777" w:rsidR="0059706B" w:rsidRDefault="0059706B" w:rsidP="000045CB">
      <w:pPr>
        <w:ind w:left="284" w:right="-330" w:hanging="568"/>
        <w:jc w:val="both"/>
        <w:rPr>
          <w:rFonts w:ascii="Arial" w:hAnsi="Arial" w:cs="Arial"/>
          <w:szCs w:val="24"/>
          <w:lang w:val="en-US"/>
        </w:rPr>
      </w:pPr>
    </w:p>
    <w:p w14:paraId="556BF827" w14:textId="77777777" w:rsidR="0059706B" w:rsidRDefault="0059706B" w:rsidP="002E11F2">
      <w:pPr>
        <w:pStyle w:val="ListParagraph"/>
        <w:numPr>
          <w:ilvl w:val="0"/>
          <w:numId w:val="24"/>
        </w:numPr>
        <w:ind w:left="284" w:right="-330" w:hanging="568"/>
        <w:jc w:val="both"/>
        <w:rPr>
          <w:rFonts w:ascii="Arial" w:hAnsi="Arial" w:cs="Arial"/>
          <w:szCs w:val="24"/>
          <w:lang w:val="en-US"/>
        </w:rPr>
      </w:pPr>
      <w:r w:rsidRPr="6917DD01">
        <w:rPr>
          <w:rFonts w:ascii="Arial" w:hAnsi="Arial" w:cs="Arial"/>
          <w:szCs w:val="24"/>
          <w:lang w:val="en-US"/>
        </w:rPr>
        <w:t>Agrees to list for consideration in the September 2023 Quarterly Budget review funding to appoint a suitably qualified project officer to undertake necessary preparations for these projects.</w:t>
      </w:r>
    </w:p>
    <w:p w14:paraId="2A1BE06A" w14:textId="77777777" w:rsidR="0059706B" w:rsidRDefault="0059706B" w:rsidP="0059706B">
      <w:pPr>
        <w:ind w:right="-330"/>
        <w:jc w:val="both"/>
        <w:rPr>
          <w:rFonts w:ascii="Arial" w:hAnsi="Arial" w:cs="Arial"/>
          <w:szCs w:val="24"/>
        </w:rPr>
      </w:pPr>
    </w:p>
    <w:p w14:paraId="0A7CF9BC" w14:textId="77777777" w:rsidR="0059706B" w:rsidRPr="00C1421E" w:rsidRDefault="0059706B" w:rsidP="0059706B">
      <w:pPr>
        <w:ind w:right="-330"/>
        <w:jc w:val="both"/>
        <w:rPr>
          <w:rFonts w:ascii="Arial" w:hAnsi="Arial" w:cs="Arial"/>
          <w:szCs w:val="24"/>
        </w:rPr>
      </w:pPr>
    </w:p>
    <w:p w14:paraId="77854FC0" w14:textId="77777777" w:rsidR="0059706B" w:rsidRPr="001F5D65" w:rsidRDefault="0059706B" w:rsidP="0059706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50516A44" w14:textId="77777777" w:rsidR="0059706B" w:rsidRPr="00C1421E" w:rsidRDefault="0059706B" w:rsidP="0059706B">
      <w:pPr>
        <w:ind w:left="-284" w:right="-330"/>
        <w:jc w:val="both"/>
        <w:rPr>
          <w:rFonts w:ascii="Arial" w:hAnsi="Arial" w:cs="Arial"/>
          <w:bCs/>
          <w:szCs w:val="24"/>
          <w:lang w:val="en-US"/>
        </w:rPr>
      </w:pPr>
    </w:p>
    <w:p w14:paraId="5E6693BC" w14:textId="77777777" w:rsidR="0059706B" w:rsidRPr="003379E4" w:rsidRDefault="0059706B" w:rsidP="0059706B">
      <w:pPr>
        <w:ind w:left="-284" w:right="-330"/>
        <w:jc w:val="both"/>
        <w:rPr>
          <w:rFonts w:ascii="Arial" w:hAnsi="Arial" w:cs="Arial"/>
          <w:bCs/>
          <w:szCs w:val="24"/>
          <w:lang w:val="en-US"/>
        </w:rPr>
      </w:pPr>
      <w:r>
        <w:rPr>
          <w:rFonts w:ascii="Arial" w:hAnsi="Arial" w:cs="Arial"/>
          <w:bCs/>
          <w:szCs w:val="24"/>
          <w:lang w:val="en-US"/>
        </w:rPr>
        <w:t xml:space="preserve">After considering the feedback received from </w:t>
      </w:r>
      <w:r w:rsidRPr="00FA1DEC">
        <w:rPr>
          <w:rFonts w:ascii="Arial" w:hAnsi="Arial" w:cs="Arial"/>
          <w:bCs/>
          <w:szCs w:val="24"/>
          <w:lang w:val="en-US"/>
        </w:rPr>
        <w:t>affected ratepayers and the wider community,</w:t>
      </w:r>
      <w:r>
        <w:rPr>
          <w:rFonts w:ascii="Arial" w:hAnsi="Arial" w:cs="Arial"/>
          <w:bCs/>
          <w:szCs w:val="24"/>
          <w:lang w:val="en-US"/>
        </w:rPr>
        <w:t xml:space="preserve"> and the significant impact of these projects on the City’s LTFP and affected ratepayers, it is recommended </w:t>
      </w:r>
      <w:r w:rsidRPr="00FA1DEC">
        <w:rPr>
          <w:rFonts w:ascii="Arial" w:hAnsi="Arial" w:cs="Arial"/>
          <w:bCs/>
          <w:szCs w:val="24"/>
          <w:lang w:val="en-US"/>
        </w:rPr>
        <w:t xml:space="preserve">Council </w:t>
      </w:r>
      <w:r>
        <w:rPr>
          <w:rFonts w:ascii="Arial" w:hAnsi="Arial" w:cs="Arial"/>
          <w:bCs/>
          <w:szCs w:val="24"/>
          <w:lang w:val="en-US"/>
        </w:rPr>
        <w:t>a</w:t>
      </w:r>
      <w:r w:rsidRPr="00FA1DEC">
        <w:rPr>
          <w:rFonts w:ascii="Arial" w:hAnsi="Arial" w:cs="Arial"/>
          <w:bCs/>
          <w:szCs w:val="24"/>
          <w:lang w:val="en-US"/>
        </w:rPr>
        <w:t xml:space="preserve">gree to proceed with the projects under option </w:t>
      </w:r>
      <w:r>
        <w:rPr>
          <w:rFonts w:ascii="Arial" w:hAnsi="Arial" w:cs="Arial"/>
          <w:bCs/>
          <w:szCs w:val="24"/>
          <w:lang w:val="en-US"/>
        </w:rPr>
        <w:t xml:space="preserve">one, and for the </w:t>
      </w:r>
      <w:r w:rsidRPr="00FA1DEC">
        <w:rPr>
          <w:rFonts w:ascii="Arial" w:hAnsi="Arial" w:cs="Arial"/>
          <w:bCs/>
          <w:szCs w:val="24"/>
          <w:lang w:val="en-US"/>
        </w:rPr>
        <w:t>CEO</w:t>
      </w:r>
      <w:r>
        <w:rPr>
          <w:rFonts w:ascii="Arial" w:hAnsi="Arial" w:cs="Arial"/>
          <w:bCs/>
          <w:szCs w:val="24"/>
          <w:lang w:val="en-US"/>
        </w:rPr>
        <w:t xml:space="preserve"> to be authorized to advise Western Power to proceed to RFT Stage.</w:t>
      </w:r>
    </w:p>
    <w:p w14:paraId="203E75C1" w14:textId="77777777" w:rsidR="0059706B" w:rsidRDefault="0059706B" w:rsidP="0059706B">
      <w:pPr>
        <w:ind w:left="-284" w:right="-330"/>
        <w:jc w:val="both"/>
        <w:rPr>
          <w:rFonts w:ascii="Arial" w:hAnsi="Arial" w:cs="Arial"/>
          <w:bCs/>
          <w:szCs w:val="24"/>
        </w:rPr>
      </w:pPr>
    </w:p>
    <w:p w14:paraId="17383A84" w14:textId="77777777" w:rsidR="0059706B" w:rsidRPr="00C1421E" w:rsidRDefault="0059706B" w:rsidP="0059706B">
      <w:pPr>
        <w:ind w:left="-284" w:right="-330"/>
        <w:jc w:val="both"/>
        <w:rPr>
          <w:rFonts w:ascii="Arial" w:hAnsi="Arial" w:cs="Arial"/>
          <w:bCs/>
          <w:szCs w:val="24"/>
        </w:rPr>
      </w:pPr>
    </w:p>
    <w:p w14:paraId="6329A5C7" w14:textId="77777777" w:rsidR="0059706B" w:rsidRPr="001F5D65" w:rsidRDefault="0059706B" w:rsidP="0059706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4FC9BC9A" w14:textId="77777777" w:rsidR="0059706B" w:rsidRDefault="0059706B" w:rsidP="0059706B">
      <w:pPr>
        <w:ind w:left="-284" w:right="-330"/>
        <w:jc w:val="both"/>
        <w:rPr>
          <w:rFonts w:ascii="Arial" w:hAnsi="Arial" w:cs="Arial"/>
          <w:b/>
          <w:szCs w:val="24"/>
          <w:lang w:val="en-US"/>
        </w:rPr>
      </w:pPr>
    </w:p>
    <w:p w14:paraId="329E0A03" w14:textId="77777777" w:rsidR="00AC3C3B" w:rsidRPr="007B7D61" w:rsidRDefault="00AC3C3B" w:rsidP="00AC3C3B">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2C256689" w14:textId="77777777" w:rsidR="006D0209" w:rsidRDefault="006D0209" w:rsidP="00AD514C">
      <w:pPr>
        <w:pStyle w:val="CouncilHeading"/>
      </w:pPr>
      <w:r w:rsidRPr="5604BACE">
        <w:t>Councillor Senathirajah – What the City is being asked to contribute to Western Power relative to annual operating expenditure?</w:t>
      </w:r>
    </w:p>
    <w:p w14:paraId="499966E7" w14:textId="77777777" w:rsidR="009D5448" w:rsidRDefault="009D5448" w:rsidP="00AD514C">
      <w:pPr>
        <w:pStyle w:val="CouncilHeading"/>
      </w:pPr>
    </w:p>
    <w:p w14:paraId="73F758FD" w14:textId="77777777" w:rsidR="009D5448" w:rsidRPr="007B7D61" w:rsidRDefault="009D5448" w:rsidP="009D5448">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731DDA9E" w14:textId="15BB5F29" w:rsidR="009D5448" w:rsidRDefault="6228A396" w:rsidP="009D5448">
      <w:pPr>
        <w:ind w:left="-284" w:right="-238"/>
        <w:jc w:val="both"/>
        <w:rPr>
          <w:rFonts w:ascii="Arial" w:hAnsi="Arial" w:cs="Arial"/>
          <w:kern w:val="28"/>
        </w:rPr>
      </w:pPr>
      <w:r w:rsidRPr="02DB7F0A">
        <w:rPr>
          <w:rFonts w:ascii="Arial" w:hAnsi="Arial" w:cs="Arial"/>
        </w:rPr>
        <w:t xml:space="preserve">The last estimate provided by Western Power was a </w:t>
      </w:r>
      <w:r w:rsidRPr="6A0B4A85">
        <w:rPr>
          <w:rFonts w:ascii="Arial" w:hAnsi="Arial" w:cs="Arial"/>
        </w:rPr>
        <w:t xml:space="preserve">total of $19.038 million </w:t>
      </w:r>
      <w:r w:rsidR="2CBBC06E" w:rsidRPr="757372CA">
        <w:rPr>
          <w:rFonts w:ascii="Arial" w:hAnsi="Arial" w:cs="Arial"/>
        </w:rPr>
        <w:t xml:space="preserve">contribution </w:t>
      </w:r>
      <w:r w:rsidRPr="6A0B4A85">
        <w:rPr>
          <w:rFonts w:ascii="Arial" w:hAnsi="Arial" w:cs="Arial"/>
        </w:rPr>
        <w:t>by the City.</w:t>
      </w:r>
      <w:r w:rsidRPr="2B6A1100">
        <w:rPr>
          <w:rFonts w:ascii="Arial" w:hAnsi="Arial" w:cs="Arial"/>
        </w:rPr>
        <w:t xml:space="preserve">  </w:t>
      </w:r>
      <w:r w:rsidRPr="33211C2E">
        <w:rPr>
          <w:rFonts w:ascii="Arial" w:hAnsi="Arial" w:cs="Arial"/>
        </w:rPr>
        <w:t>Of which, $</w:t>
      </w:r>
      <w:r w:rsidR="7CEE70AE" w:rsidRPr="33211C2E">
        <w:rPr>
          <w:rFonts w:ascii="Arial" w:hAnsi="Arial" w:cs="Arial"/>
        </w:rPr>
        <w:t>9.99 million will be met by ratepayers.</w:t>
      </w:r>
    </w:p>
    <w:p w14:paraId="3B468CF7" w14:textId="48C9A0AD" w:rsidR="33211C2E" w:rsidRDefault="33211C2E" w:rsidP="33211C2E">
      <w:pPr>
        <w:ind w:left="-284" w:right="-238"/>
        <w:jc w:val="both"/>
        <w:rPr>
          <w:rFonts w:ascii="Arial" w:hAnsi="Arial" w:cs="Arial"/>
        </w:rPr>
      </w:pPr>
    </w:p>
    <w:p w14:paraId="642236FB" w14:textId="350B6EBE" w:rsidR="7CEE70AE" w:rsidRDefault="7CEE70AE" w:rsidP="33211C2E">
      <w:pPr>
        <w:ind w:left="-284" w:right="-238"/>
        <w:jc w:val="both"/>
        <w:rPr>
          <w:rFonts w:ascii="Arial" w:hAnsi="Arial" w:cs="Arial"/>
        </w:rPr>
      </w:pPr>
      <w:r w:rsidRPr="575F3590">
        <w:rPr>
          <w:rFonts w:ascii="Arial" w:hAnsi="Arial" w:cs="Arial"/>
        </w:rPr>
        <w:t xml:space="preserve">$19.038 million is </w:t>
      </w:r>
      <w:r w:rsidR="64EC56AE" w:rsidRPr="575F3590">
        <w:rPr>
          <w:rFonts w:ascii="Arial" w:hAnsi="Arial" w:cs="Arial"/>
        </w:rPr>
        <w:t>approx 50% of the City’s annual operating budget.</w:t>
      </w:r>
      <w:r w:rsidR="49EC42B4" w:rsidRPr="2DDE1F03">
        <w:rPr>
          <w:rFonts w:ascii="Arial" w:hAnsi="Arial" w:cs="Arial"/>
        </w:rPr>
        <w:t xml:space="preserve"> </w:t>
      </w:r>
      <w:r w:rsidR="49EC42B4" w:rsidRPr="087DA229">
        <w:rPr>
          <w:rFonts w:ascii="Arial" w:hAnsi="Arial" w:cs="Arial"/>
        </w:rPr>
        <w:t xml:space="preserve"> $9.99 million is</w:t>
      </w:r>
      <w:r w:rsidR="49EC42B4" w:rsidRPr="7829DC82">
        <w:rPr>
          <w:rFonts w:ascii="Arial" w:hAnsi="Arial" w:cs="Arial"/>
        </w:rPr>
        <w:t xml:space="preserve"> approx </w:t>
      </w:r>
      <w:r w:rsidR="49EC42B4" w:rsidRPr="556AB0C7">
        <w:rPr>
          <w:rFonts w:ascii="Arial" w:hAnsi="Arial" w:cs="Arial"/>
        </w:rPr>
        <w:t xml:space="preserve">25% of the </w:t>
      </w:r>
      <w:r w:rsidR="029093CE" w:rsidRPr="08325246">
        <w:rPr>
          <w:rFonts w:ascii="Arial" w:hAnsi="Arial" w:cs="Arial"/>
        </w:rPr>
        <w:t>annual operating budget.</w:t>
      </w:r>
    </w:p>
    <w:p w14:paraId="31DB71A2" w14:textId="77777777" w:rsidR="006D0209" w:rsidRDefault="006D0209" w:rsidP="00AD514C">
      <w:pPr>
        <w:pStyle w:val="CouncilHeading"/>
      </w:pPr>
    </w:p>
    <w:p w14:paraId="69DBC691" w14:textId="77777777" w:rsidR="00AC3C3B" w:rsidRPr="007B7D61" w:rsidRDefault="00AC3C3B" w:rsidP="00AC3C3B">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4AA321DA" w14:textId="77777777" w:rsidR="006D0209" w:rsidRDefault="006D0209" w:rsidP="00AD514C">
      <w:pPr>
        <w:pStyle w:val="CouncilHeading"/>
      </w:pPr>
      <w:r w:rsidRPr="18121A7C">
        <w:t>Councillor Mangano – Can we request Western Power to provide an estimate to the City in a timely manner?</w:t>
      </w:r>
    </w:p>
    <w:p w14:paraId="1E7B7D7D" w14:textId="77777777" w:rsidR="00B40CA6" w:rsidRDefault="00B40CA6" w:rsidP="00AD514C">
      <w:pPr>
        <w:pStyle w:val="CouncilHeading"/>
      </w:pPr>
    </w:p>
    <w:p w14:paraId="07858C2C" w14:textId="77777777" w:rsidR="00EC0940" w:rsidRDefault="00EC0940" w:rsidP="00AD514C">
      <w:pPr>
        <w:pStyle w:val="CouncilHeading"/>
      </w:pPr>
    </w:p>
    <w:p w14:paraId="440EF94E" w14:textId="77777777" w:rsidR="00EC0940" w:rsidRDefault="00EC0940" w:rsidP="00AD514C">
      <w:pPr>
        <w:pStyle w:val="CouncilHeading"/>
      </w:pPr>
    </w:p>
    <w:p w14:paraId="05FA942D" w14:textId="77777777" w:rsidR="009D5448" w:rsidRPr="007B7D61" w:rsidRDefault="009D5448" w:rsidP="009D5448">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791336CB" w14:textId="63EA1047" w:rsidR="009D5448" w:rsidRDefault="2D40E491" w:rsidP="009D5448">
      <w:pPr>
        <w:ind w:left="-284" w:right="-238"/>
        <w:jc w:val="both"/>
        <w:rPr>
          <w:rFonts w:ascii="Arial" w:hAnsi="Arial" w:cs="Arial"/>
          <w:kern w:val="28"/>
        </w:rPr>
      </w:pPr>
      <w:r w:rsidRPr="08325246">
        <w:rPr>
          <w:rFonts w:ascii="Arial" w:hAnsi="Arial" w:cs="Arial"/>
        </w:rPr>
        <w:t xml:space="preserve">Should </w:t>
      </w:r>
      <w:r w:rsidR="000B05B8">
        <w:rPr>
          <w:rFonts w:ascii="Arial" w:hAnsi="Arial" w:cs="Arial"/>
        </w:rPr>
        <w:t>Council</w:t>
      </w:r>
      <w:r w:rsidRPr="08325246">
        <w:rPr>
          <w:rFonts w:ascii="Arial" w:hAnsi="Arial" w:cs="Arial"/>
        </w:rPr>
        <w:t xml:space="preserve"> endorse this recommendation, the City will </w:t>
      </w:r>
      <w:r w:rsidRPr="6D91C7FA">
        <w:rPr>
          <w:rFonts w:ascii="Arial" w:hAnsi="Arial" w:cs="Arial"/>
        </w:rPr>
        <w:t xml:space="preserve">request they undertake their </w:t>
      </w:r>
      <w:r w:rsidRPr="3C4FB10F">
        <w:rPr>
          <w:rFonts w:ascii="Arial" w:hAnsi="Arial" w:cs="Arial"/>
        </w:rPr>
        <w:t>procurement</w:t>
      </w:r>
      <w:r w:rsidRPr="6D91C7FA">
        <w:rPr>
          <w:rFonts w:ascii="Arial" w:hAnsi="Arial" w:cs="Arial"/>
        </w:rPr>
        <w:t xml:space="preserve"> process in a </w:t>
      </w:r>
      <w:r w:rsidRPr="3C4FB10F">
        <w:rPr>
          <w:rFonts w:ascii="Arial" w:hAnsi="Arial" w:cs="Arial"/>
        </w:rPr>
        <w:t>timely manner</w:t>
      </w:r>
      <w:r w:rsidR="00EC0940">
        <w:rPr>
          <w:rFonts w:ascii="Arial" w:hAnsi="Arial" w:cs="Arial"/>
        </w:rPr>
        <w:t>.</w:t>
      </w:r>
    </w:p>
    <w:p w14:paraId="2510863D" w14:textId="77777777" w:rsidR="009D5448" w:rsidRDefault="009D5448" w:rsidP="00AD514C">
      <w:pPr>
        <w:pStyle w:val="CouncilHeading"/>
      </w:pPr>
    </w:p>
    <w:p w14:paraId="3C0361B1" w14:textId="77777777" w:rsidR="0059706B" w:rsidRDefault="0059706B">
      <w:pPr>
        <w:rPr>
          <w:rFonts w:ascii="Arial" w:hAnsi="Arial" w:cs="Arial"/>
          <w:b/>
          <w:color w:val="17365D" w:themeColor="text2" w:themeShade="BF"/>
          <w:kern w:val="28"/>
          <w:sz w:val="28"/>
        </w:rPr>
      </w:pPr>
      <w:r>
        <w:rPr>
          <w:rFonts w:ascii="Arial" w:hAnsi="Arial" w:cs="Arial"/>
          <w:caps/>
          <w:color w:val="17365D" w:themeColor="text2" w:themeShade="BF"/>
        </w:rPr>
        <w:br w:type="page"/>
      </w:r>
    </w:p>
    <w:p w14:paraId="3E48D883" w14:textId="06AD46F6" w:rsidR="00B40CA6" w:rsidRDefault="00CC31D9"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2" w:name="_Toc141111262"/>
      <w:r>
        <w:rPr>
          <w:rFonts w:ascii="Arial" w:hAnsi="Arial" w:cs="Arial"/>
          <w:caps w:val="0"/>
          <w:color w:val="17365D" w:themeColor="text2" w:themeShade="BF"/>
          <w:u w:val="none"/>
        </w:rPr>
        <w:t>CPS30.07.23</w:t>
      </w:r>
      <w:r w:rsidR="00CD3C3F">
        <w:rPr>
          <w:rFonts w:ascii="Arial" w:hAnsi="Arial" w:cs="Arial"/>
          <w:caps w:val="0"/>
          <w:color w:val="17365D" w:themeColor="text2" w:themeShade="BF"/>
          <w:u w:val="none"/>
        </w:rPr>
        <w:t xml:space="preserve"> – Dalkeith Nedlands Bowling Club Sublease to West Coast Padel</w:t>
      </w:r>
      <w:bookmarkEnd w:id="32"/>
    </w:p>
    <w:p w14:paraId="3A17EF5C" w14:textId="77777777" w:rsidR="00CD3C3F" w:rsidRDefault="00CD3C3F" w:rsidP="00CD3C3F">
      <w:pPr>
        <w:ind w:left="-284"/>
      </w:pPr>
    </w:p>
    <w:tbl>
      <w:tblPr>
        <w:tblStyle w:val="TableGrid"/>
        <w:tblW w:w="9640" w:type="dxa"/>
        <w:tblInd w:w="-289" w:type="dxa"/>
        <w:tblLook w:val="04A0" w:firstRow="1" w:lastRow="0" w:firstColumn="1" w:lastColumn="0" w:noHBand="0" w:noVBand="1"/>
      </w:tblPr>
      <w:tblGrid>
        <w:gridCol w:w="2349"/>
        <w:gridCol w:w="7291"/>
      </w:tblGrid>
      <w:tr w:rsidR="003222E2" w:rsidRPr="005F77A2" w14:paraId="0E0B0A1A" w14:textId="77777777">
        <w:tc>
          <w:tcPr>
            <w:tcW w:w="2349" w:type="dxa"/>
          </w:tcPr>
          <w:p w14:paraId="10B4B58D" w14:textId="77777777" w:rsidR="00CD3C3F" w:rsidRPr="00E87554" w:rsidRDefault="00CD3C3F">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7FA59326" w14:textId="77777777" w:rsidR="00CD3C3F" w:rsidRPr="005F77A2" w:rsidRDefault="00CD3C3F">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25 July 2023</w:t>
            </w:r>
          </w:p>
        </w:tc>
      </w:tr>
      <w:tr w:rsidR="003222E2" w:rsidRPr="005F77A2" w14:paraId="6C41F049" w14:textId="77777777">
        <w:tc>
          <w:tcPr>
            <w:tcW w:w="2349" w:type="dxa"/>
          </w:tcPr>
          <w:p w14:paraId="588F2D22" w14:textId="77777777" w:rsidR="00CD3C3F" w:rsidRPr="00E87554" w:rsidRDefault="00CD3C3F">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07C35935" w14:textId="77777777" w:rsidR="00CD3C3F" w:rsidRPr="005F77A2" w:rsidRDefault="00CD3C3F">
            <w:pPr>
              <w:ind w:right="39"/>
              <w:jc w:val="both"/>
              <w:rPr>
                <w:rFonts w:ascii="Arial" w:hAnsi="Arial" w:cs="Arial"/>
                <w:szCs w:val="24"/>
                <w:lang w:val="en-AU"/>
              </w:rPr>
            </w:pPr>
            <w:r>
              <w:rPr>
                <w:rFonts w:ascii="Arial" w:hAnsi="Arial" w:cs="Arial"/>
                <w:szCs w:val="24"/>
                <w:lang w:val="en-AU"/>
              </w:rPr>
              <w:t>Dalkeith Nedlands Bowling Club (Inc)</w:t>
            </w:r>
          </w:p>
        </w:tc>
      </w:tr>
      <w:tr w:rsidR="003222E2" w:rsidRPr="005F77A2" w14:paraId="67616CDF" w14:textId="77777777">
        <w:tc>
          <w:tcPr>
            <w:tcW w:w="2349" w:type="dxa"/>
          </w:tcPr>
          <w:p w14:paraId="38AC1CE7" w14:textId="77777777" w:rsidR="00CD3C3F" w:rsidRPr="00E87554" w:rsidRDefault="00CD3C3F">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822BAB3" w14:textId="7CE0008D" w:rsidR="00CD3C3F" w:rsidRPr="005F77A2" w:rsidRDefault="00CD3C3F">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r w:rsidR="00463911">
              <w:rPr>
                <w:rFonts w:ascii="Arial" w:hAnsi="Arial" w:cs="Arial"/>
                <w:szCs w:val="24"/>
              </w:rPr>
              <w:t>.</w:t>
            </w:r>
          </w:p>
        </w:tc>
      </w:tr>
      <w:tr w:rsidR="003222E2" w:rsidRPr="005F77A2" w14:paraId="6479AC53" w14:textId="77777777">
        <w:tc>
          <w:tcPr>
            <w:tcW w:w="2349" w:type="dxa"/>
          </w:tcPr>
          <w:p w14:paraId="1F9A8CFE" w14:textId="77777777" w:rsidR="00CD3C3F" w:rsidRPr="00E87554" w:rsidRDefault="00CD3C3F">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071FA7EC" w14:textId="77777777" w:rsidR="00CD3C3F" w:rsidRPr="005F77A2" w:rsidRDefault="00CD3C3F">
            <w:pPr>
              <w:ind w:right="39"/>
              <w:jc w:val="both"/>
              <w:rPr>
                <w:rFonts w:ascii="Arial" w:hAnsi="Arial" w:cs="Arial"/>
                <w:szCs w:val="24"/>
                <w:lang w:val="en-AU"/>
              </w:rPr>
            </w:pPr>
            <w:r>
              <w:rPr>
                <w:rFonts w:ascii="Arial" w:hAnsi="Arial" w:cs="Arial"/>
                <w:szCs w:val="24"/>
                <w:lang w:val="en-AU"/>
              </w:rPr>
              <w:t>Peter Scasserra – Strategic Coordinator Land and Property</w:t>
            </w:r>
          </w:p>
        </w:tc>
      </w:tr>
      <w:tr w:rsidR="003222E2" w:rsidRPr="005F77A2" w14:paraId="54E7ADAB" w14:textId="77777777">
        <w:tc>
          <w:tcPr>
            <w:tcW w:w="2349" w:type="dxa"/>
          </w:tcPr>
          <w:p w14:paraId="2AD4D0B5" w14:textId="77777777" w:rsidR="00CD3C3F" w:rsidRPr="00E87554" w:rsidRDefault="00CD3C3F">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41578074" w14:textId="77777777" w:rsidR="00CD3C3F" w:rsidRPr="005F77A2" w:rsidRDefault="00CD3C3F">
            <w:pPr>
              <w:ind w:right="39"/>
              <w:jc w:val="both"/>
              <w:rPr>
                <w:rFonts w:ascii="Arial" w:hAnsi="Arial" w:cs="Arial"/>
                <w:szCs w:val="24"/>
                <w:lang w:val="en-AU"/>
              </w:rPr>
            </w:pPr>
            <w:r>
              <w:rPr>
                <w:rFonts w:ascii="Arial" w:hAnsi="Arial" w:cs="Arial"/>
                <w:szCs w:val="24"/>
                <w:lang w:val="en-AU"/>
              </w:rPr>
              <w:t>Michael Cole – Director Corporate Services</w:t>
            </w:r>
          </w:p>
        </w:tc>
      </w:tr>
      <w:tr w:rsidR="003222E2" w:rsidRPr="005F77A2" w14:paraId="41061436" w14:textId="77777777">
        <w:tc>
          <w:tcPr>
            <w:tcW w:w="2349" w:type="dxa"/>
          </w:tcPr>
          <w:p w14:paraId="56FE568E" w14:textId="77777777" w:rsidR="00CD3C3F" w:rsidRPr="00E87554" w:rsidRDefault="00CD3C3F">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764B72D4" w14:textId="77777777" w:rsidR="00CD3C3F" w:rsidRDefault="00CD3C3F" w:rsidP="002E11F2">
            <w:pPr>
              <w:pStyle w:val="ListParagraph"/>
              <w:numPr>
                <w:ilvl w:val="0"/>
                <w:numId w:val="27"/>
              </w:numPr>
              <w:ind w:left="520" w:right="39" w:hanging="520"/>
              <w:jc w:val="both"/>
              <w:rPr>
                <w:rFonts w:ascii="Arial" w:hAnsi="Arial" w:cs="Arial"/>
                <w:szCs w:val="24"/>
                <w:lang w:val="en-US"/>
              </w:rPr>
            </w:pPr>
            <w:r w:rsidRPr="74184045">
              <w:rPr>
                <w:rFonts w:ascii="Arial" w:hAnsi="Arial" w:cs="Arial"/>
                <w:szCs w:val="24"/>
                <w:lang w:val="en-US"/>
              </w:rPr>
              <w:t>CONFIDENTIAL –</w:t>
            </w:r>
            <w:r>
              <w:rPr>
                <w:rFonts w:ascii="Arial" w:hAnsi="Arial" w:cs="Arial"/>
                <w:szCs w:val="24"/>
                <w:lang w:val="en-US"/>
              </w:rPr>
              <w:t xml:space="preserve"> Dalkeith Nedlands Bowling Club Letter of Support for Padel</w:t>
            </w:r>
          </w:p>
          <w:p w14:paraId="478128C6" w14:textId="77777777" w:rsidR="00CD3C3F" w:rsidRPr="007C7AA4" w:rsidRDefault="00CD3C3F" w:rsidP="002E11F2">
            <w:pPr>
              <w:pStyle w:val="ListParagraph"/>
              <w:numPr>
                <w:ilvl w:val="0"/>
                <w:numId w:val="27"/>
              </w:numPr>
              <w:ind w:left="520" w:right="39" w:hanging="520"/>
              <w:jc w:val="both"/>
              <w:rPr>
                <w:rFonts w:ascii="Arial" w:hAnsi="Arial" w:cs="Arial"/>
                <w:szCs w:val="24"/>
                <w:lang w:val="en-US"/>
              </w:rPr>
            </w:pPr>
            <w:r>
              <w:rPr>
                <w:rFonts w:ascii="Arial" w:hAnsi="Arial" w:cs="Arial"/>
                <w:szCs w:val="24"/>
                <w:lang w:val="en-US"/>
              </w:rPr>
              <w:t>CONFIDENTIAL – West Coast Padel Proposal</w:t>
            </w:r>
          </w:p>
        </w:tc>
      </w:tr>
    </w:tbl>
    <w:p w14:paraId="2142451E" w14:textId="77777777" w:rsidR="00CD3C3F" w:rsidRPr="005F77A2" w:rsidRDefault="00CD3C3F" w:rsidP="00CD3C3F">
      <w:pPr>
        <w:ind w:right="-330"/>
        <w:jc w:val="both"/>
        <w:rPr>
          <w:rFonts w:ascii="Arial" w:hAnsi="Arial" w:cs="Arial"/>
          <w:b/>
          <w:szCs w:val="32"/>
          <w:lang w:val="en-US"/>
        </w:rPr>
      </w:pPr>
    </w:p>
    <w:p w14:paraId="06626027" w14:textId="77777777" w:rsidR="00CD3C3F" w:rsidRPr="00E87554" w:rsidRDefault="00CD3C3F" w:rsidP="00CD3C3F">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070F59E4" w14:textId="77777777" w:rsidR="00CD3C3F" w:rsidRPr="005F77A2" w:rsidRDefault="00CD3C3F" w:rsidP="00CD3C3F">
      <w:pPr>
        <w:ind w:left="-567" w:right="-330"/>
        <w:jc w:val="both"/>
        <w:rPr>
          <w:rFonts w:ascii="Arial" w:hAnsi="Arial" w:cs="Arial"/>
          <w:b/>
          <w:szCs w:val="32"/>
          <w:lang w:val="en-US"/>
        </w:rPr>
      </w:pPr>
    </w:p>
    <w:p w14:paraId="72F82943" w14:textId="77777777" w:rsidR="00CD3C3F" w:rsidRDefault="00CD3C3F" w:rsidP="00CD3C3F">
      <w:pPr>
        <w:ind w:left="-284" w:right="-330"/>
        <w:jc w:val="both"/>
        <w:rPr>
          <w:rFonts w:ascii="Arial" w:hAnsi="Arial" w:cs="Arial"/>
          <w:szCs w:val="32"/>
          <w:lang w:val="en-US"/>
        </w:rPr>
      </w:pPr>
      <w:r>
        <w:rPr>
          <w:rFonts w:ascii="Arial" w:hAnsi="Arial" w:cs="Arial"/>
          <w:szCs w:val="32"/>
          <w:lang w:val="en-US"/>
        </w:rPr>
        <w:t>The purpose of this report is for Council to consider approving a sublease agreement between the Dalkeith Nedlands Bowling Club and West Coast Padel for part of the premises located at 55 Jutland Parade, Dalkeith.</w:t>
      </w:r>
    </w:p>
    <w:p w14:paraId="3553DA57" w14:textId="77777777" w:rsidR="00CD3C3F" w:rsidRDefault="00CD3C3F" w:rsidP="00CD3C3F">
      <w:pPr>
        <w:ind w:left="-284" w:right="-330"/>
        <w:jc w:val="both"/>
        <w:rPr>
          <w:rFonts w:ascii="Arial" w:hAnsi="Arial" w:cs="Arial"/>
          <w:b/>
          <w:szCs w:val="32"/>
          <w:lang w:val="en-US"/>
        </w:rPr>
      </w:pPr>
    </w:p>
    <w:p w14:paraId="7182F8C6" w14:textId="77777777" w:rsidR="00463911" w:rsidRPr="005F77A2" w:rsidRDefault="00463911" w:rsidP="00CD3C3F">
      <w:pPr>
        <w:ind w:left="-284" w:right="-330"/>
        <w:jc w:val="both"/>
        <w:rPr>
          <w:rFonts w:ascii="Arial" w:hAnsi="Arial" w:cs="Arial"/>
          <w:b/>
          <w:szCs w:val="32"/>
          <w:lang w:val="en-US"/>
        </w:rPr>
      </w:pPr>
    </w:p>
    <w:p w14:paraId="6CEBFDC4" w14:textId="77777777" w:rsidR="00CD3C3F" w:rsidRPr="00E87554" w:rsidRDefault="00CD3C3F" w:rsidP="00CD3C3F">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347330F4" w14:textId="77777777" w:rsidR="00CD3C3F" w:rsidRPr="00E87554" w:rsidRDefault="00CD3C3F" w:rsidP="00CD3C3F">
      <w:pPr>
        <w:ind w:left="-567" w:right="-330"/>
        <w:jc w:val="both"/>
        <w:rPr>
          <w:rFonts w:ascii="Arial" w:hAnsi="Arial" w:cs="Arial"/>
          <w:b/>
          <w:color w:val="244061" w:themeColor="accent1" w:themeShade="80"/>
          <w:sz w:val="28"/>
          <w:szCs w:val="32"/>
          <w:lang w:val="en-US"/>
        </w:rPr>
      </w:pPr>
    </w:p>
    <w:p w14:paraId="4229D815" w14:textId="33570C12" w:rsidR="00CD3C3F" w:rsidRPr="00463911" w:rsidRDefault="00CD3C3F" w:rsidP="00CD3C3F">
      <w:pPr>
        <w:ind w:left="-284" w:right="-330"/>
        <w:jc w:val="both"/>
        <w:rPr>
          <w:rFonts w:ascii="Arial" w:hAnsi="Arial" w:cs="Arial"/>
          <w:b/>
          <w:color w:val="244061" w:themeColor="accent1" w:themeShade="80"/>
          <w:szCs w:val="24"/>
          <w:lang w:val="en-US"/>
        </w:rPr>
      </w:pPr>
      <w:r w:rsidRPr="00463911">
        <w:rPr>
          <w:rFonts w:ascii="Arial" w:hAnsi="Arial" w:cs="Arial"/>
          <w:b/>
          <w:color w:val="244061" w:themeColor="accent1" w:themeShade="80"/>
          <w:szCs w:val="24"/>
          <w:lang w:val="en-US"/>
        </w:rPr>
        <w:t>That Council</w:t>
      </w:r>
      <w:r w:rsidR="00463911">
        <w:rPr>
          <w:rFonts w:ascii="Arial" w:hAnsi="Arial" w:cs="Arial"/>
          <w:b/>
          <w:color w:val="244061" w:themeColor="accent1" w:themeShade="80"/>
          <w:szCs w:val="24"/>
          <w:lang w:val="en-US"/>
        </w:rPr>
        <w:t>:</w:t>
      </w:r>
    </w:p>
    <w:p w14:paraId="5A53767E" w14:textId="77777777" w:rsidR="00CD3C3F" w:rsidRPr="00463911" w:rsidRDefault="00CD3C3F" w:rsidP="00CD3C3F">
      <w:pPr>
        <w:ind w:left="-284" w:right="-330"/>
        <w:jc w:val="both"/>
        <w:rPr>
          <w:rFonts w:ascii="Arial" w:hAnsi="Arial" w:cs="Arial"/>
          <w:b/>
          <w:color w:val="244061" w:themeColor="accent1" w:themeShade="80"/>
          <w:szCs w:val="24"/>
          <w:lang w:val="en-US"/>
        </w:rPr>
      </w:pPr>
    </w:p>
    <w:p w14:paraId="4EF5A9F2" w14:textId="487B3F96" w:rsidR="00CD3C3F" w:rsidRPr="00463911" w:rsidRDefault="00CD3C3F" w:rsidP="002E11F2">
      <w:pPr>
        <w:pStyle w:val="ListParagraph"/>
        <w:numPr>
          <w:ilvl w:val="0"/>
          <w:numId w:val="32"/>
        </w:numPr>
        <w:ind w:left="284" w:right="-330" w:hanging="568"/>
        <w:jc w:val="both"/>
        <w:rPr>
          <w:rFonts w:ascii="Arial" w:hAnsi="Arial" w:cs="Arial"/>
          <w:b/>
          <w:color w:val="244061" w:themeColor="accent1" w:themeShade="80"/>
          <w:szCs w:val="24"/>
        </w:rPr>
      </w:pPr>
      <w:r w:rsidRPr="00463911">
        <w:rPr>
          <w:rFonts w:ascii="Arial" w:hAnsi="Arial" w:cs="Arial"/>
          <w:b/>
          <w:color w:val="244061" w:themeColor="accent1" w:themeShade="80"/>
          <w:szCs w:val="24"/>
        </w:rPr>
        <w:t>approve the sublease between Dalkeith Nedlands Bowling Club (Inc) and West Coast Padel Pty Ltd for a 1,600m² (approx.) portion of the premises located at 55 Jutland Parade Dalkeith (Portion of Reserve 1668: Part Lot 14867 on Deposited Plan 35721) consistent with the key terms noted within this report</w:t>
      </w:r>
      <w:r w:rsidR="00463911" w:rsidRPr="00463911">
        <w:rPr>
          <w:rFonts w:ascii="Arial" w:hAnsi="Arial" w:cs="Arial"/>
          <w:b/>
          <w:color w:val="244061" w:themeColor="accent1" w:themeShade="80"/>
          <w:szCs w:val="24"/>
        </w:rPr>
        <w:t>; and</w:t>
      </w:r>
    </w:p>
    <w:p w14:paraId="41859184" w14:textId="77777777" w:rsidR="00CD3C3F" w:rsidRPr="00463911" w:rsidRDefault="00CD3C3F" w:rsidP="00CD3C3F">
      <w:pPr>
        <w:ind w:right="-330"/>
        <w:jc w:val="both"/>
        <w:rPr>
          <w:rFonts w:ascii="Arial" w:hAnsi="Arial" w:cs="Arial"/>
          <w:b/>
          <w:color w:val="244061" w:themeColor="accent1" w:themeShade="80"/>
          <w:szCs w:val="24"/>
        </w:rPr>
      </w:pPr>
    </w:p>
    <w:p w14:paraId="3C2C3E4F" w14:textId="77777777" w:rsidR="00CD3C3F" w:rsidRPr="00463911" w:rsidRDefault="00CD3C3F" w:rsidP="002E11F2">
      <w:pPr>
        <w:pStyle w:val="ListParagraph"/>
        <w:numPr>
          <w:ilvl w:val="0"/>
          <w:numId w:val="32"/>
        </w:numPr>
        <w:ind w:left="284" w:right="-330" w:hanging="567"/>
        <w:jc w:val="both"/>
        <w:rPr>
          <w:rFonts w:ascii="Arial" w:hAnsi="Arial" w:cs="Arial"/>
          <w:b/>
          <w:color w:val="244061" w:themeColor="accent1" w:themeShade="80"/>
          <w:szCs w:val="24"/>
        </w:rPr>
      </w:pPr>
      <w:r w:rsidRPr="00463911">
        <w:rPr>
          <w:rFonts w:ascii="Arial" w:hAnsi="Arial" w:cs="Arial"/>
          <w:b/>
          <w:color w:val="244061" w:themeColor="accent1" w:themeShade="80"/>
          <w:szCs w:val="24"/>
        </w:rPr>
        <w:t>subject to Minister for Lands’ consent, authorise the Chief Executive Officer and Mayor to execute all documents necessary to give effect to the approval of the sublease agreement and apply the City’s Common Seal.</w:t>
      </w:r>
    </w:p>
    <w:p w14:paraId="085F2FE0" w14:textId="77777777" w:rsidR="00CD3C3F" w:rsidRDefault="00CD3C3F" w:rsidP="00CD3C3F">
      <w:pPr>
        <w:ind w:left="-284" w:right="-330"/>
        <w:jc w:val="both"/>
        <w:rPr>
          <w:rFonts w:ascii="Arial" w:hAnsi="Arial" w:cs="Arial"/>
          <w:b/>
          <w:color w:val="17365D" w:themeColor="text2" w:themeShade="BF"/>
          <w:sz w:val="28"/>
          <w:szCs w:val="32"/>
          <w:lang w:val="en-US"/>
        </w:rPr>
      </w:pPr>
    </w:p>
    <w:p w14:paraId="4317416E" w14:textId="77777777" w:rsidR="00463911" w:rsidRDefault="00463911" w:rsidP="00CD3C3F">
      <w:pPr>
        <w:ind w:left="-284" w:right="-330"/>
        <w:jc w:val="both"/>
        <w:rPr>
          <w:rFonts w:ascii="Arial" w:hAnsi="Arial" w:cs="Arial"/>
          <w:b/>
          <w:color w:val="17365D" w:themeColor="text2" w:themeShade="BF"/>
          <w:sz w:val="28"/>
          <w:szCs w:val="32"/>
          <w:lang w:val="en-US"/>
        </w:rPr>
      </w:pPr>
    </w:p>
    <w:p w14:paraId="46BC4951" w14:textId="77777777" w:rsidR="00CD3C3F" w:rsidRPr="005F77A2" w:rsidRDefault="00CD3C3F" w:rsidP="00CD3C3F">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405570F5" w14:textId="77777777" w:rsidR="00CD3C3F" w:rsidRPr="005F77A2" w:rsidRDefault="00CD3C3F" w:rsidP="00CD3C3F">
      <w:pPr>
        <w:ind w:left="-284" w:right="-330"/>
        <w:jc w:val="both"/>
        <w:rPr>
          <w:rFonts w:ascii="Arial" w:hAnsi="Arial" w:cs="Arial"/>
          <w:color w:val="000000" w:themeColor="text1"/>
          <w:szCs w:val="24"/>
        </w:rPr>
      </w:pPr>
    </w:p>
    <w:p w14:paraId="28DB3A40" w14:textId="771FF26A" w:rsidR="00CD3C3F" w:rsidRPr="005F77A2" w:rsidRDefault="00CD3C3F" w:rsidP="00CD3C3F">
      <w:pPr>
        <w:ind w:left="-284" w:right="-330"/>
        <w:jc w:val="both"/>
        <w:rPr>
          <w:rFonts w:ascii="Arial" w:hAnsi="Arial" w:cs="Arial"/>
          <w:b/>
          <w:bCs/>
          <w:szCs w:val="32"/>
          <w:lang w:val="en-US"/>
        </w:rPr>
      </w:pPr>
      <w:r w:rsidRPr="005F77A2">
        <w:rPr>
          <w:rFonts w:ascii="Arial" w:hAnsi="Arial" w:cs="Arial"/>
          <w:color w:val="000000" w:themeColor="text1"/>
          <w:szCs w:val="24"/>
        </w:rPr>
        <w:t xml:space="preserve">Simple </w:t>
      </w:r>
      <w:r>
        <w:rPr>
          <w:rFonts w:ascii="Arial" w:hAnsi="Arial" w:cs="Arial"/>
          <w:color w:val="000000" w:themeColor="text1"/>
          <w:szCs w:val="24"/>
        </w:rPr>
        <w:t>Majority</w:t>
      </w:r>
      <w:r w:rsidR="002100F2">
        <w:rPr>
          <w:rFonts w:ascii="Arial" w:hAnsi="Arial" w:cs="Arial"/>
          <w:color w:val="000000" w:themeColor="text1"/>
          <w:szCs w:val="24"/>
        </w:rPr>
        <w:t>.</w:t>
      </w:r>
    </w:p>
    <w:p w14:paraId="7D567B85" w14:textId="77777777" w:rsidR="00CD3C3F" w:rsidRDefault="00CD3C3F" w:rsidP="00CD3C3F">
      <w:pPr>
        <w:ind w:left="-284" w:right="-330"/>
        <w:jc w:val="both"/>
        <w:rPr>
          <w:rFonts w:ascii="Arial" w:hAnsi="Arial" w:cs="Arial"/>
          <w:b/>
          <w:sz w:val="28"/>
          <w:szCs w:val="32"/>
          <w:lang w:val="en-US"/>
        </w:rPr>
      </w:pPr>
    </w:p>
    <w:p w14:paraId="086C853F" w14:textId="77777777" w:rsidR="002100F2" w:rsidRPr="005F77A2" w:rsidRDefault="002100F2" w:rsidP="00CD3C3F">
      <w:pPr>
        <w:ind w:left="-284" w:right="-330"/>
        <w:jc w:val="both"/>
        <w:rPr>
          <w:rFonts w:ascii="Arial" w:hAnsi="Arial" w:cs="Arial"/>
          <w:b/>
          <w:sz w:val="28"/>
          <w:szCs w:val="32"/>
          <w:lang w:val="en-US"/>
        </w:rPr>
      </w:pPr>
    </w:p>
    <w:p w14:paraId="79CD8816" w14:textId="4A6E23B6" w:rsidR="00CD3C3F" w:rsidRPr="00E87554" w:rsidRDefault="00CD3C3F" w:rsidP="00CD3C3F">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CEAAE0D" w14:textId="77777777" w:rsidR="00CD3C3F" w:rsidRDefault="00CD3C3F" w:rsidP="00CD3C3F">
      <w:pPr>
        <w:ind w:right="-330"/>
        <w:jc w:val="both"/>
        <w:rPr>
          <w:rFonts w:ascii="Arial" w:hAnsi="Arial" w:cs="Arial"/>
          <w:bCs/>
          <w:szCs w:val="24"/>
          <w:lang w:val="en-US"/>
        </w:rPr>
      </w:pPr>
    </w:p>
    <w:p w14:paraId="3223FE84" w14:textId="77777777" w:rsidR="00CD3C3F" w:rsidRDefault="00CD3C3F" w:rsidP="00CD3C3F">
      <w:pPr>
        <w:ind w:left="-284" w:right="-330"/>
        <w:jc w:val="both"/>
        <w:rPr>
          <w:rFonts w:ascii="Arial" w:hAnsi="Arial" w:cs="Arial"/>
          <w:bCs/>
          <w:szCs w:val="24"/>
          <w:lang w:val="en-US"/>
        </w:rPr>
      </w:pPr>
      <w:r>
        <w:rPr>
          <w:rFonts w:ascii="Arial" w:hAnsi="Arial" w:cs="Arial"/>
          <w:bCs/>
          <w:szCs w:val="24"/>
          <w:lang w:val="en-US"/>
        </w:rPr>
        <w:t>The Dalkeith Nedlands Bowling Club (DNBC) occupies a premises at 55 Jutland Parade Dalkeith (the premises) pursuant to a lease for the permitted purpose of lawn bowls and clubrooms and uses reasonably ancillary thereto. The lease was recently renewed on the 7</w:t>
      </w:r>
      <w:r w:rsidRPr="00A5475F">
        <w:rPr>
          <w:rFonts w:ascii="Arial" w:hAnsi="Arial" w:cs="Arial"/>
          <w:bCs/>
          <w:szCs w:val="24"/>
          <w:vertAlign w:val="superscript"/>
          <w:lang w:val="en-US"/>
        </w:rPr>
        <w:t>th</w:t>
      </w:r>
      <w:r>
        <w:rPr>
          <w:rFonts w:ascii="Arial" w:hAnsi="Arial" w:cs="Arial"/>
          <w:bCs/>
          <w:szCs w:val="24"/>
          <w:lang w:val="en-US"/>
        </w:rPr>
        <w:t xml:space="preserve"> of June 2023, securing tenure for the DNBC for a term of 10 years and further term of 5 years. </w:t>
      </w:r>
    </w:p>
    <w:p w14:paraId="29E7E6F8" w14:textId="77777777" w:rsidR="00CD3C3F" w:rsidRDefault="00CD3C3F" w:rsidP="00CD3C3F">
      <w:pPr>
        <w:ind w:left="-284" w:right="-330"/>
        <w:jc w:val="both"/>
        <w:rPr>
          <w:rFonts w:ascii="Arial" w:hAnsi="Arial" w:cs="Arial"/>
          <w:bCs/>
          <w:szCs w:val="24"/>
          <w:lang w:val="en-US"/>
        </w:rPr>
      </w:pPr>
    </w:p>
    <w:p w14:paraId="409489D7" w14:textId="77777777" w:rsidR="00CD3C3F" w:rsidRDefault="00CD3C3F" w:rsidP="00CD3C3F">
      <w:pPr>
        <w:ind w:left="-284" w:right="-330"/>
        <w:jc w:val="both"/>
        <w:rPr>
          <w:rFonts w:ascii="Arial" w:hAnsi="Arial" w:cs="Arial"/>
          <w:bCs/>
          <w:szCs w:val="24"/>
          <w:lang w:val="en-US"/>
        </w:rPr>
      </w:pPr>
      <w:r>
        <w:rPr>
          <w:rFonts w:ascii="Arial" w:hAnsi="Arial" w:cs="Arial"/>
          <w:bCs/>
          <w:szCs w:val="24"/>
          <w:lang w:val="en-US"/>
        </w:rPr>
        <w:t>On the 15</w:t>
      </w:r>
      <w:r w:rsidRPr="00CA184F">
        <w:rPr>
          <w:rFonts w:ascii="Arial" w:hAnsi="Arial" w:cs="Arial"/>
          <w:bCs/>
          <w:szCs w:val="24"/>
          <w:vertAlign w:val="superscript"/>
          <w:lang w:val="en-US"/>
        </w:rPr>
        <w:t>th</w:t>
      </w:r>
      <w:r>
        <w:rPr>
          <w:rFonts w:ascii="Arial" w:hAnsi="Arial" w:cs="Arial"/>
          <w:bCs/>
          <w:szCs w:val="24"/>
          <w:lang w:val="en-US"/>
        </w:rPr>
        <w:t xml:space="preserve"> of June 2023, the City of Nedlands (City) was contacted by the DNBC advising they support a proposal from West Coast Padel (WCP) to be engaged with the DNBC and form a sublease. </w:t>
      </w:r>
    </w:p>
    <w:p w14:paraId="1D78DD77" w14:textId="77777777" w:rsidR="00CD3C3F" w:rsidRDefault="00CD3C3F" w:rsidP="00CD3C3F">
      <w:pPr>
        <w:ind w:left="-284" w:right="-330"/>
        <w:jc w:val="both"/>
        <w:rPr>
          <w:rFonts w:ascii="Arial" w:hAnsi="Arial" w:cs="Arial"/>
          <w:bCs/>
          <w:szCs w:val="24"/>
          <w:lang w:val="en-US"/>
        </w:rPr>
      </w:pPr>
    </w:p>
    <w:p w14:paraId="40D4E856" w14:textId="77777777" w:rsidR="00CD3C3F" w:rsidRDefault="00CD3C3F" w:rsidP="00CD3C3F">
      <w:pPr>
        <w:ind w:left="-284" w:right="-330"/>
        <w:jc w:val="both"/>
        <w:rPr>
          <w:rFonts w:ascii="Arial" w:hAnsi="Arial" w:cs="Arial"/>
          <w:bCs/>
          <w:szCs w:val="24"/>
          <w:lang w:val="en-US"/>
        </w:rPr>
      </w:pPr>
      <w:r>
        <w:rPr>
          <w:rFonts w:ascii="Arial" w:hAnsi="Arial" w:cs="Arial"/>
          <w:bCs/>
          <w:szCs w:val="24"/>
          <w:lang w:val="en-US"/>
        </w:rPr>
        <w:t xml:space="preserve">The proposed sublease agreement will permit the DNBC to grant WCP a part of the premises to establish and operate a Padel Court Facility. </w:t>
      </w:r>
    </w:p>
    <w:p w14:paraId="42E1F75F" w14:textId="77777777" w:rsidR="00CD3C3F" w:rsidRDefault="00CD3C3F" w:rsidP="00CD3C3F">
      <w:pPr>
        <w:ind w:left="-284" w:right="-330"/>
        <w:jc w:val="both"/>
        <w:rPr>
          <w:rFonts w:ascii="Arial" w:hAnsi="Arial" w:cs="Arial"/>
          <w:bCs/>
          <w:szCs w:val="24"/>
          <w:lang w:val="en-US"/>
        </w:rPr>
      </w:pPr>
    </w:p>
    <w:p w14:paraId="71DBBFF7" w14:textId="77777777" w:rsidR="00CD3C3F" w:rsidRDefault="00CD3C3F" w:rsidP="00CD3C3F">
      <w:pPr>
        <w:ind w:left="-284" w:right="-330"/>
        <w:jc w:val="both"/>
        <w:rPr>
          <w:rFonts w:ascii="Arial" w:hAnsi="Arial" w:cs="Arial"/>
          <w:bCs/>
          <w:szCs w:val="24"/>
          <w:lang w:val="en-US"/>
        </w:rPr>
      </w:pPr>
      <w:r>
        <w:rPr>
          <w:rFonts w:ascii="Arial" w:hAnsi="Arial" w:cs="Arial"/>
          <w:bCs/>
          <w:szCs w:val="24"/>
          <w:lang w:val="en-US"/>
        </w:rPr>
        <w:t xml:space="preserve">Padel is a social, high-energy, international sport predominantly popular in Europe. It combines the elements of Tennis, Squash and Badminton and can be played by individuals of all ages and abilities. </w:t>
      </w:r>
    </w:p>
    <w:p w14:paraId="16605960" w14:textId="77777777" w:rsidR="00CD3C3F" w:rsidRDefault="00CD3C3F" w:rsidP="00CD3C3F">
      <w:pPr>
        <w:ind w:right="-330"/>
        <w:jc w:val="both"/>
        <w:rPr>
          <w:rFonts w:ascii="Arial" w:hAnsi="Arial" w:cs="Arial"/>
          <w:bCs/>
          <w:szCs w:val="24"/>
          <w:lang w:val="en-US"/>
        </w:rPr>
      </w:pPr>
    </w:p>
    <w:p w14:paraId="0951680F" w14:textId="77777777" w:rsidR="00CD3C3F" w:rsidRPr="003D0976" w:rsidRDefault="00CD3C3F" w:rsidP="00CD3C3F">
      <w:pPr>
        <w:ind w:left="-284" w:right="-330"/>
        <w:jc w:val="both"/>
        <w:rPr>
          <w:rFonts w:ascii="Arial" w:hAnsi="Arial" w:cs="Arial"/>
          <w:bCs/>
          <w:szCs w:val="24"/>
          <w:lang w:val="en-US"/>
        </w:rPr>
      </w:pPr>
      <w:r>
        <w:rPr>
          <w:rFonts w:ascii="Arial" w:hAnsi="Arial" w:cs="Arial"/>
          <w:bCs/>
          <w:szCs w:val="24"/>
          <w:lang w:val="en-US"/>
        </w:rPr>
        <w:t>The terms of the head lease between the City and the DNBC allow the Lessee to sublease the premises in part subject to prior written consent from the Lessor and Minister for Lands, provided t</w:t>
      </w:r>
      <w:r w:rsidRPr="009B70F2">
        <w:rPr>
          <w:rFonts w:ascii="Arial" w:hAnsi="Arial" w:cs="Arial"/>
          <w:bCs/>
          <w:szCs w:val="24"/>
          <w:lang w:val="en-US"/>
        </w:rPr>
        <w:t>he permitted purpose of the sublease is consistent with the use of the premises</w:t>
      </w:r>
      <w:r>
        <w:rPr>
          <w:rFonts w:ascii="Arial" w:hAnsi="Arial" w:cs="Arial"/>
          <w:bCs/>
          <w:szCs w:val="24"/>
          <w:lang w:val="en-US"/>
        </w:rPr>
        <w:t>.</w:t>
      </w:r>
    </w:p>
    <w:p w14:paraId="1311B310" w14:textId="77777777" w:rsidR="00CD3C3F" w:rsidRDefault="00CD3C3F" w:rsidP="00CD3C3F">
      <w:pPr>
        <w:ind w:left="-284" w:right="-330"/>
        <w:jc w:val="both"/>
        <w:rPr>
          <w:rFonts w:ascii="Arial" w:hAnsi="Arial" w:cs="Arial"/>
          <w:bCs/>
          <w:szCs w:val="24"/>
          <w:lang w:val="en-US"/>
        </w:rPr>
      </w:pPr>
    </w:p>
    <w:p w14:paraId="290F155A" w14:textId="77777777" w:rsidR="00CD3C3F" w:rsidRDefault="00CD3C3F" w:rsidP="00CD3C3F">
      <w:pPr>
        <w:ind w:left="-284" w:right="-330"/>
        <w:jc w:val="both"/>
        <w:rPr>
          <w:rFonts w:ascii="Arial" w:hAnsi="Arial" w:cs="Arial"/>
          <w:bCs/>
          <w:szCs w:val="24"/>
          <w:lang w:val="en-US"/>
        </w:rPr>
      </w:pPr>
      <w:r w:rsidRPr="003D0976">
        <w:rPr>
          <w:rFonts w:ascii="Arial" w:hAnsi="Arial" w:cs="Arial"/>
          <w:bCs/>
          <w:szCs w:val="24"/>
          <w:lang w:val="en-US"/>
        </w:rPr>
        <w:t xml:space="preserve">Considering the City will be a party to the sublease and is required to grant consent for the </w:t>
      </w:r>
      <w:r>
        <w:rPr>
          <w:rFonts w:ascii="Arial" w:hAnsi="Arial" w:cs="Arial"/>
          <w:bCs/>
          <w:szCs w:val="24"/>
          <w:lang w:val="en-US"/>
        </w:rPr>
        <w:t xml:space="preserve">Club to </w:t>
      </w:r>
      <w:r w:rsidRPr="003D0976">
        <w:rPr>
          <w:rFonts w:ascii="Arial" w:hAnsi="Arial" w:cs="Arial"/>
          <w:bCs/>
          <w:szCs w:val="24"/>
          <w:lang w:val="en-US"/>
        </w:rPr>
        <w:t xml:space="preserve">sublet the premises pursuant to the head lease terms, the </w:t>
      </w:r>
      <w:r>
        <w:rPr>
          <w:rFonts w:ascii="Arial" w:hAnsi="Arial" w:cs="Arial"/>
          <w:bCs/>
          <w:szCs w:val="24"/>
          <w:lang w:val="en-US"/>
        </w:rPr>
        <w:t>DNBC</w:t>
      </w:r>
      <w:r w:rsidRPr="003D0976">
        <w:rPr>
          <w:rFonts w:ascii="Arial" w:hAnsi="Arial" w:cs="Arial"/>
          <w:bCs/>
          <w:szCs w:val="24"/>
          <w:lang w:val="en-US"/>
        </w:rPr>
        <w:t xml:space="preserve"> are seeking consent from the City and subsequent consent </w:t>
      </w:r>
      <w:r>
        <w:rPr>
          <w:rFonts w:ascii="Arial" w:hAnsi="Arial" w:cs="Arial"/>
          <w:bCs/>
          <w:szCs w:val="24"/>
          <w:lang w:val="en-US"/>
        </w:rPr>
        <w:t xml:space="preserve">of the </w:t>
      </w:r>
      <w:r w:rsidRPr="003D0976">
        <w:rPr>
          <w:rFonts w:ascii="Arial" w:hAnsi="Arial" w:cs="Arial"/>
          <w:bCs/>
          <w:szCs w:val="24"/>
          <w:lang w:val="en-US"/>
        </w:rPr>
        <w:t xml:space="preserve">Minister for Lands </w:t>
      </w:r>
      <w:r>
        <w:rPr>
          <w:rFonts w:ascii="Arial" w:hAnsi="Arial" w:cs="Arial"/>
          <w:bCs/>
          <w:szCs w:val="24"/>
          <w:lang w:val="en-US"/>
        </w:rPr>
        <w:t xml:space="preserve">approving </w:t>
      </w:r>
      <w:r w:rsidRPr="003D0976">
        <w:rPr>
          <w:rFonts w:ascii="Arial" w:hAnsi="Arial" w:cs="Arial"/>
          <w:bCs/>
          <w:szCs w:val="24"/>
          <w:lang w:val="en-US"/>
        </w:rPr>
        <w:t>a sublease agreement with W</w:t>
      </w:r>
      <w:r>
        <w:rPr>
          <w:rFonts w:ascii="Arial" w:hAnsi="Arial" w:cs="Arial"/>
          <w:bCs/>
          <w:szCs w:val="24"/>
          <w:lang w:val="en-US"/>
        </w:rPr>
        <w:t>CP</w:t>
      </w:r>
      <w:r w:rsidRPr="003D0976">
        <w:rPr>
          <w:rFonts w:ascii="Arial" w:hAnsi="Arial" w:cs="Arial"/>
          <w:bCs/>
          <w:szCs w:val="24"/>
          <w:lang w:val="en-US"/>
        </w:rPr>
        <w:t xml:space="preserve"> that will run concurrently with the term of the head lease.</w:t>
      </w:r>
    </w:p>
    <w:p w14:paraId="42B2DB70" w14:textId="77777777" w:rsidR="00CD3C3F" w:rsidRDefault="00CD3C3F" w:rsidP="00CD3C3F">
      <w:pPr>
        <w:ind w:left="-284" w:right="-330"/>
        <w:jc w:val="both"/>
        <w:rPr>
          <w:rFonts w:ascii="Arial" w:hAnsi="Arial" w:cs="Arial"/>
          <w:bCs/>
          <w:szCs w:val="24"/>
          <w:lang w:val="en-US"/>
        </w:rPr>
      </w:pPr>
    </w:p>
    <w:p w14:paraId="629924F0" w14:textId="77777777" w:rsidR="00CD3C3F" w:rsidRPr="003D0976" w:rsidRDefault="00CD3C3F" w:rsidP="00CD3C3F">
      <w:pPr>
        <w:ind w:left="-284" w:right="-330"/>
        <w:jc w:val="both"/>
        <w:rPr>
          <w:rFonts w:ascii="Arial" w:hAnsi="Arial" w:cs="Arial"/>
          <w:bCs/>
          <w:szCs w:val="24"/>
          <w:highlight w:val="yellow"/>
          <w:lang w:val="en-US"/>
        </w:rPr>
      </w:pPr>
      <w:r>
        <w:rPr>
          <w:rFonts w:ascii="Arial" w:hAnsi="Arial" w:cs="Arial"/>
          <w:bCs/>
          <w:szCs w:val="24"/>
          <w:lang w:val="en-US"/>
        </w:rPr>
        <w:t>The DNBC believe the activities delivered by WCP is consistent with the current use of the premises and will provide better use of the leasehold.</w:t>
      </w:r>
    </w:p>
    <w:p w14:paraId="282AEF71" w14:textId="77777777" w:rsidR="00CD3C3F" w:rsidRDefault="00CD3C3F" w:rsidP="00CD3C3F">
      <w:pPr>
        <w:ind w:left="-284" w:right="-330"/>
        <w:jc w:val="both"/>
        <w:rPr>
          <w:rFonts w:ascii="Arial" w:hAnsi="Arial" w:cs="Arial"/>
          <w:bCs/>
          <w:szCs w:val="24"/>
          <w:lang w:val="en-US"/>
        </w:rPr>
      </w:pPr>
    </w:p>
    <w:p w14:paraId="12309D3E" w14:textId="77777777" w:rsidR="00CD3C3F" w:rsidRDefault="00CD3C3F" w:rsidP="00CD3C3F">
      <w:pPr>
        <w:ind w:left="-284" w:right="-330"/>
        <w:jc w:val="both"/>
        <w:rPr>
          <w:rFonts w:ascii="Arial" w:hAnsi="Arial" w:cs="Arial"/>
          <w:bCs/>
          <w:szCs w:val="24"/>
          <w:lang w:val="en-US"/>
        </w:rPr>
      </w:pPr>
      <w:r>
        <w:rPr>
          <w:rFonts w:ascii="Arial" w:hAnsi="Arial" w:cs="Arial"/>
          <w:bCs/>
          <w:szCs w:val="24"/>
          <w:lang w:val="en-US"/>
        </w:rPr>
        <w:t xml:space="preserve">WCP are a registered proprietary limited company with Directors who have extensive business experience. One Director has been operating a similar enterprise model at City Beach in excess of 20 years. </w:t>
      </w:r>
    </w:p>
    <w:p w14:paraId="6E0D092B" w14:textId="77777777" w:rsidR="00CD3C3F" w:rsidRDefault="00CD3C3F" w:rsidP="00CD3C3F">
      <w:pPr>
        <w:ind w:left="-284" w:right="-330"/>
        <w:jc w:val="both"/>
        <w:rPr>
          <w:rFonts w:ascii="Arial" w:hAnsi="Arial" w:cs="Arial"/>
          <w:bCs/>
          <w:szCs w:val="24"/>
          <w:lang w:val="en-US"/>
        </w:rPr>
      </w:pPr>
    </w:p>
    <w:p w14:paraId="0525B8ED" w14:textId="77777777" w:rsidR="00CD3C3F" w:rsidRPr="0047284B" w:rsidRDefault="00CD3C3F" w:rsidP="00CD3C3F">
      <w:pPr>
        <w:ind w:left="-284" w:right="-330"/>
        <w:jc w:val="both"/>
        <w:rPr>
          <w:rFonts w:ascii="Arial" w:hAnsi="Arial" w:cs="Arial"/>
          <w:bCs/>
          <w:szCs w:val="24"/>
          <w:lang w:val="en-US"/>
        </w:rPr>
      </w:pPr>
      <w:r w:rsidRPr="0047284B">
        <w:rPr>
          <w:rFonts w:ascii="Arial" w:hAnsi="Arial" w:cs="Arial"/>
          <w:bCs/>
          <w:szCs w:val="24"/>
          <w:lang w:val="en-US"/>
        </w:rPr>
        <w:t>Notwithstanding W</w:t>
      </w:r>
      <w:r>
        <w:rPr>
          <w:rFonts w:ascii="Arial" w:hAnsi="Arial" w:cs="Arial"/>
          <w:bCs/>
          <w:szCs w:val="24"/>
          <w:lang w:val="en-US"/>
        </w:rPr>
        <w:t>CP’s enterprise model</w:t>
      </w:r>
      <w:r w:rsidRPr="0047284B">
        <w:rPr>
          <w:rFonts w:ascii="Arial" w:hAnsi="Arial" w:cs="Arial"/>
          <w:bCs/>
          <w:szCs w:val="24"/>
          <w:lang w:val="en-US"/>
        </w:rPr>
        <w:t xml:space="preserve"> seeks to generate profit not unlike other businesses operating on similar recreation reserves, their </w:t>
      </w:r>
      <w:r>
        <w:rPr>
          <w:rFonts w:ascii="Arial" w:hAnsi="Arial" w:cs="Arial"/>
          <w:bCs/>
          <w:szCs w:val="24"/>
          <w:lang w:val="en-US"/>
        </w:rPr>
        <w:t>operation</w:t>
      </w:r>
      <w:r w:rsidRPr="0047284B">
        <w:rPr>
          <w:rFonts w:ascii="Arial" w:hAnsi="Arial" w:cs="Arial"/>
          <w:bCs/>
          <w:szCs w:val="24"/>
          <w:lang w:val="en-US"/>
        </w:rPr>
        <w:t xml:space="preserve"> facilitat</w:t>
      </w:r>
      <w:r>
        <w:rPr>
          <w:rFonts w:ascii="Arial" w:hAnsi="Arial" w:cs="Arial"/>
          <w:bCs/>
          <w:szCs w:val="24"/>
          <w:lang w:val="en-US"/>
        </w:rPr>
        <w:t>es</w:t>
      </w:r>
      <w:r w:rsidRPr="0047284B">
        <w:rPr>
          <w:rFonts w:ascii="Arial" w:hAnsi="Arial" w:cs="Arial"/>
          <w:bCs/>
          <w:szCs w:val="24"/>
          <w:lang w:val="en-US"/>
        </w:rPr>
        <w:t xml:space="preserve"> a sport that will deliver a social return </w:t>
      </w:r>
      <w:r>
        <w:rPr>
          <w:rFonts w:ascii="Arial" w:hAnsi="Arial" w:cs="Arial"/>
          <w:bCs/>
          <w:szCs w:val="24"/>
          <w:lang w:val="en-US"/>
        </w:rPr>
        <w:t>to</w:t>
      </w:r>
      <w:r w:rsidRPr="0047284B">
        <w:rPr>
          <w:rFonts w:ascii="Arial" w:hAnsi="Arial" w:cs="Arial"/>
          <w:bCs/>
          <w:szCs w:val="24"/>
          <w:lang w:val="en-US"/>
        </w:rPr>
        <w:t xml:space="preserve"> the community by way of health and fitness, inclusion and well-being benefits. </w:t>
      </w:r>
    </w:p>
    <w:p w14:paraId="13340AC8" w14:textId="77777777" w:rsidR="00CD3C3F" w:rsidRPr="0047284B" w:rsidRDefault="00CD3C3F" w:rsidP="00CD3C3F">
      <w:pPr>
        <w:ind w:left="-284" w:right="-330"/>
        <w:jc w:val="both"/>
        <w:rPr>
          <w:rFonts w:ascii="Arial" w:hAnsi="Arial" w:cs="Arial"/>
          <w:bCs/>
          <w:szCs w:val="24"/>
          <w:lang w:val="en-US"/>
        </w:rPr>
      </w:pPr>
    </w:p>
    <w:p w14:paraId="4E8E545A" w14:textId="77777777" w:rsidR="00CD3C3F" w:rsidRDefault="00CD3C3F" w:rsidP="00CD3C3F">
      <w:pPr>
        <w:ind w:left="-284" w:right="-330"/>
        <w:jc w:val="both"/>
        <w:rPr>
          <w:rFonts w:ascii="Arial" w:hAnsi="Arial" w:cs="Arial"/>
          <w:bCs/>
          <w:szCs w:val="24"/>
          <w:lang w:val="en-US"/>
        </w:rPr>
      </w:pPr>
      <w:r w:rsidRPr="0047284B">
        <w:rPr>
          <w:rFonts w:ascii="Arial" w:hAnsi="Arial" w:cs="Arial"/>
          <w:bCs/>
          <w:szCs w:val="24"/>
          <w:lang w:val="en-US"/>
        </w:rPr>
        <w:t xml:space="preserve">Following a discussion with </w:t>
      </w:r>
      <w:r>
        <w:rPr>
          <w:rFonts w:ascii="Arial" w:hAnsi="Arial" w:cs="Arial"/>
          <w:bCs/>
          <w:szCs w:val="24"/>
          <w:lang w:val="en-US"/>
        </w:rPr>
        <w:t xml:space="preserve">WCP, they advised they will </w:t>
      </w:r>
      <w:r w:rsidRPr="0047284B">
        <w:rPr>
          <w:rFonts w:ascii="Arial" w:hAnsi="Arial" w:cs="Arial"/>
          <w:bCs/>
          <w:szCs w:val="24"/>
          <w:lang w:val="en-US"/>
        </w:rPr>
        <w:t xml:space="preserve">provide free open community mornings to allow members of the community to try the sport. These mornings will not provide a profit and may be included as </w:t>
      </w:r>
      <w:r>
        <w:rPr>
          <w:rFonts w:ascii="Arial" w:hAnsi="Arial" w:cs="Arial"/>
          <w:bCs/>
          <w:szCs w:val="24"/>
          <w:lang w:val="en-US"/>
        </w:rPr>
        <w:t>a community benefit deliverable</w:t>
      </w:r>
      <w:r w:rsidRPr="0047284B">
        <w:rPr>
          <w:rFonts w:ascii="Arial" w:hAnsi="Arial" w:cs="Arial"/>
          <w:bCs/>
          <w:szCs w:val="24"/>
          <w:lang w:val="en-US"/>
        </w:rPr>
        <w:t xml:space="preserve"> within the sublease agreement.</w:t>
      </w:r>
    </w:p>
    <w:p w14:paraId="4546D54A" w14:textId="77777777" w:rsidR="00CD3C3F" w:rsidRDefault="00CD3C3F" w:rsidP="00CD3C3F">
      <w:pPr>
        <w:ind w:left="-284" w:right="-330"/>
        <w:jc w:val="both"/>
        <w:rPr>
          <w:rFonts w:ascii="Arial" w:hAnsi="Arial" w:cs="Arial"/>
          <w:bCs/>
          <w:szCs w:val="24"/>
          <w:lang w:val="en-US"/>
        </w:rPr>
      </w:pPr>
    </w:p>
    <w:p w14:paraId="4971547E" w14:textId="77777777" w:rsidR="00CD3C3F" w:rsidRDefault="00CD3C3F" w:rsidP="00CD3C3F">
      <w:pPr>
        <w:ind w:left="-284" w:right="-330"/>
        <w:jc w:val="both"/>
        <w:rPr>
          <w:rFonts w:ascii="Arial" w:hAnsi="Arial" w:cs="Arial"/>
          <w:szCs w:val="32"/>
          <w:lang w:val="en-US"/>
        </w:rPr>
      </w:pPr>
      <w:r>
        <w:rPr>
          <w:rFonts w:ascii="Arial" w:hAnsi="Arial" w:cs="Arial"/>
          <w:bCs/>
          <w:szCs w:val="24"/>
          <w:lang w:val="en-US"/>
        </w:rPr>
        <w:t xml:space="preserve">The City has undertaken a due diligence process to determine whether the Sub Lessee is </w:t>
      </w:r>
      <w:r w:rsidRPr="0047284B">
        <w:rPr>
          <w:rFonts w:ascii="Arial" w:hAnsi="Arial" w:cs="Arial"/>
          <w:bCs/>
          <w:szCs w:val="24"/>
          <w:lang w:val="en-US"/>
        </w:rPr>
        <w:t>of good financial standing and capable of continuing the permitted use. A company search has determined the Sub Lessee has not been subject to any insolvency and nothing</w:t>
      </w:r>
      <w:r>
        <w:rPr>
          <w:rFonts w:ascii="Arial" w:hAnsi="Arial" w:cs="Arial"/>
          <w:bCs/>
          <w:szCs w:val="24"/>
          <w:lang w:val="en-US"/>
        </w:rPr>
        <w:t xml:space="preserve"> was disclosed as a result of the bankruptcy search for each of the Directors.</w:t>
      </w:r>
    </w:p>
    <w:p w14:paraId="1BC35319" w14:textId="77777777" w:rsidR="00CD3C3F" w:rsidRDefault="00CD3C3F" w:rsidP="00CD3C3F">
      <w:pPr>
        <w:ind w:right="-330"/>
        <w:jc w:val="both"/>
        <w:rPr>
          <w:rFonts w:ascii="Arial" w:hAnsi="Arial" w:cs="Arial"/>
          <w:bCs/>
          <w:szCs w:val="24"/>
          <w:lang w:val="en-US"/>
        </w:rPr>
      </w:pPr>
    </w:p>
    <w:p w14:paraId="69DFF4A3" w14:textId="77777777" w:rsidR="002100F2" w:rsidRPr="00A679C6" w:rsidRDefault="002100F2" w:rsidP="00CD3C3F">
      <w:pPr>
        <w:ind w:right="-330"/>
        <w:jc w:val="both"/>
        <w:rPr>
          <w:rFonts w:ascii="Arial" w:hAnsi="Arial" w:cs="Arial"/>
          <w:bCs/>
          <w:szCs w:val="24"/>
          <w:lang w:val="en-US"/>
        </w:rPr>
      </w:pPr>
    </w:p>
    <w:p w14:paraId="2F579A15" w14:textId="77777777" w:rsidR="00CD3C3F" w:rsidRPr="005F77A2" w:rsidRDefault="00CD3C3F" w:rsidP="00CD3C3F">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4EBEF3B7" w14:textId="77777777" w:rsidR="00CD3C3F" w:rsidRDefault="00CD3C3F" w:rsidP="00CD3C3F">
      <w:pPr>
        <w:ind w:right="-330"/>
        <w:jc w:val="both"/>
        <w:rPr>
          <w:rFonts w:ascii="Arial" w:hAnsi="Arial" w:cs="Arial"/>
          <w:szCs w:val="32"/>
          <w:lang w:val="en-US"/>
        </w:rPr>
      </w:pPr>
    </w:p>
    <w:p w14:paraId="0E989664" w14:textId="77777777" w:rsidR="00CD3C3F" w:rsidRDefault="00CD3C3F" w:rsidP="00CD3C3F">
      <w:pPr>
        <w:ind w:left="-284" w:right="-330"/>
        <w:jc w:val="both"/>
        <w:rPr>
          <w:rFonts w:ascii="Arial" w:hAnsi="Arial" w:cs="Arial"/>
          <w:szCs w:val="32"/>
          <w:lang w:val="en-US"/>
        </w:rPr>
      </w:pPr>
      <w:r>
        <w:rPr>
          <w:rFonts w:ascii="Arial" w:hAnsi="Arial" w:cs="Arial"/>
          <w:szCs w:val="32"/>
          <w:lang w:val="en-US"/>
        </w:rPr>
        <w:t xml:space="preserve">WCP’s proposal involves establishing 3 x 200m² Padel courts on an unused bowling green at the premises. </w:t>
      </w:r>
    </w:p>
    <w:p w14:paraId="15671908" w14:textId="77777777" w:rsidR="00CD3C3F" w:rsidRPr="00F22DB2" w:rsidRDefault="00CD3C3F" w:rsidP="00CD3C3F">
      <w:pPr>
        <w:ind w:left="-284" w:right="-330"/>
        <w:jc w:val="both"/>
        <w:rPr>
          <w:rFonts w:ascii="Arial" w:hAnsi="Arial" w:cs="Arial"/>
          <w:bCs/>
          <w:szCs w:val="24"/>
          <w:lang w:val="en-US"/>
        </w:rPr>
      </w:pPr>
      <w:r w:rsidRPr="00F22DB2">
        <w:rPr>
          <w:rFonts w:ascii="Arial" w:hAnsi="Arial" w:cs="Arial"/>
          <w:bCs/>
          <w:szCs w:val="24"/>
          <w:lang w:val="en-US"/>
        </w:rPr>
        <w:t xml:space="preserve">The premises is currently used </w:t>
      </w:r>
      <w:r>
        <w:rPr>
          <w:rFonts w:ascii="Arial" w:hAnsi="Arial" w:cs="Arial"/>
          <w:bCs/>
          <w:szCs w:val="24"/>
          <w:lang w:val="en-US"/>
        </w:rPr>
        <w:t xml:space="preserve">by the DNBC </w:t>
      </w:r>
      <w:r w:rsidRPr="00F22DB2">
        <w:rPr>
          <w:rFonts w:ascii="Arial" w:hAnsi="Arial" w:cs="Arial"/>
          <w:bCs/>
          <w:szCs w:val="24"/>
          <w:lang w:val="en-US"/>
        </w:rPr>
        <w:t>as a community facility for community and recreational purposes. As stated in its request for approval, W</w:t>
      </w:r>
      <w:r>
        <w:rPr>
          <w:rFonts w:ascii="Arial" w:hAnsi="Arial" w:cs="Arial"/>
          <w:bCs/>
          <w:szCs w:val="24"/>
          <w:lang w:val="en-US"/>
        </w:rPr>
        <w:t>CP</w:t>
      </w:r>
      <w:r w:rsidRPr="00F22DB2">
        <w:rPr>
          <w:rFonts w:ascii="Arial" w:hAnsi="Arial" w:cs="Arial"/>
          <w:bCs/>
          <w:szCs w:val="24"/>
          <w:lang w:val="en-US"/>
        </w:rPr>
        <w:t xml:space="preserve"> believe the </w:t>
      </w:r>
      <w:r>
        <w:rPr>
          <w:rFonts w:ascii="Arial" w:hAnsi="Arial" w:cs="Arial"/>
          <w:bCs/>
          <w:szCs w:val="24"/>
          <w:lang w:val="en-US"/>
        </w:rPr>
        <w:t>activities derived from the Padel Court Facility</w:t>
      </w:r>
      <w:r w:rsidRPr="00F22DB2">
        <w:rPr>
          <w:rFonts w:ascii="Arial" w:hAnsi="Arial" w:cs="Arial"/>
          <w:bCs/>
          <w:szCs w:val="24"/>
          <w:lang w:val="en-US"/>
        </w:rPr>
        <w:t xml:space="preserve"> align with the existing community and recreational purpose </w:t>
      </w:r>
      <w:r>
        <w:rPr>
          <w:rFonts w:ascii="Arial" w:hAnsi="Arial" w:cs="Arial"/>
          <w:bCs/>
          <w:szCs w:val="24"/>
          <w:lang w:val="en-US"/>
        </w:rPr>
        <w:t>and</w:t>
      </w:r>
      <w:r w:rsidRPr="00F22DB2">
        <w:rPr>
          <w:rFonts w:ascii="Arial" w:hAnsi="Arial" w:cs="Arial"/>
          <w:bCs/>
          <w:szCs w:val="24"/>
          <w:lang w:val="en-US"/>
        </w:rPr>
        <w:t xml:space="preserve"> deliver social benefits via a new recreational offering</w:t>
      </w:r>
      <w:r>
        <w:rPr>
          <w:rFonts w:ascii="Arial" w:hAnsi="Arial" w:cs="Arial"/>
          <w:bCs/>
          <w:szCs w:val="24"/>
          <w:lang w:val="en-US"/>
        </w:rPr>
        <w:t>.</w:t>
      </w:r>
    </w:p>
    <w:p w14:paraId="2F37F6BD" w14:textId="77777777" w:rsidR="00CD3C3F" w:rsidRDefault="00CD3C3F" w:rsidP="00CD3C3F">
      <w:pPr>
        <w:ind w:left="-284" w:right="-330"/>
        <w:jc w:val="both"/>
        <w:rPr>
          <w:rFonts w:ascii="Arial" w:hAnsi="Arial" w:cs="Arial"/>
          <w:szCs w:val="32"/>
          <w:lang w:val="en-US"/>
        </w:rPr>
      </w:pPr>
    </w:p>
    <w:p w14:paraId="1101784B" w14:textId="77777777" w:rsidR="00CD3C3F" w:rsidRDefault="00CD3C3F" w:rsidP="00CD3C3F">
      <w:pPr>
        <w:ind w:left="-284" w:right="-330"/>
        <w:jc w:val="both"/>
        <w:rPr>
          <w:rFonts w:ascii="Arial" w:hAnsi="Arial" w:cs="Arial"/>
          <w:szCs w:val="32"/>
          <w:lang w:val="en-US"/>
        </w:rPr>
      </w:pPr>
      <w:r>
        <w:rPr>
          <w:rFonts w:ascii="Arial" w:hAnsi="Arial" w:cs="Arial"/>
          <w:szCs w:val="32"/>
          <w:lang w:val="en-US"/>
        </w:rPr>
        <w:t>The construction and ongoing maintenance of the Padel courts will be funded by WCP and installed by the supplier and manufacturer of the courts subject to all necessary approvals. This will involve:</w:t>
      </w:r>
    </w:p>
    <w:p w14:paraId="2045676E" w14:textId="77777777" w:rsidR="002100F2" w:rsidRDefault="002100F2" w:rsidP="00CD3C3F">
      <w:pPr>
        <w:ind w:left="-284" w:right="-330"/>
        <w:jc w:val="both"/>
        <w:rPr>
          <w:rFonts w:ascii="Arial" w:hAnsi="Arial" w:cs="Arial"/>
          <w:szCs w:val="32"/>
          <w:lang w:val="en-US"/>
        </w:rPr>
      </w:pPr>
    </w:p>
    <w:p w14:paraId="0070A19A" w14:textId="77777777" w:rsidR="00CD3C3F" w:rsidRPr="00BB0D38" w:rsidRDefault="00CD3C3F" w:rsidP="002E11F2">
      <w:pPr>
        <w:pStyle w:val="ListParagraph"/>
        <w:numPr>
          <w:ilvl w:val="0"/>
          <w:numId w:val="29"/>
        </w:numPr>
        <w:ind w:right="-330"/>
        <w:jc w:val="both"/>
        <w:rPr>
          <w:rFonts w:ascii="Arial" w:hAnsi="Arial" w:cs="Arial"/>
          <w:szCs w:val="32"/>
          <w:lang w:val="en-US"/>
        </w:rPr>
      </w:pPr>
      <w:r w:rsidRPr="00BB0D38">
        <w:rPr>
          <w:rFonts w:ascii="Arial" w:hAnsi="Arial" w:cs="Arial"/>
          <w:szCs w:val="32"/>
          <w:lang w:val="en-US"/>
        </w:rPr>
        <w:t>Site Preparation</w:t>
      </w:r>
      <w:r>
        <w:rPr>
          <w:rFonts w:ascii="Arial" w:hAnsi="Arial" w:cs="Arial"/>
          <w:szCs w:val="32"/>
          <w:lang w:val="en-US"/>
        </w:rPr>
        <w:t xml:space="preserve"> - c</w:t>
      </w:r>
      <w:r w:rsidRPr="00BB0D38">
        <w:rPr>
          <w:rFonts w:ascii="Arial" w:hAnsi="Arial" w:cs="Arial"/>
          <w:szCs w:val="32"/>
          <w:lang w:val="en-US"/>
        </w:rPr>
        <w:t>learing the area, leveling the ground and ensuring proper drainage.</w:t>
      </w:r>
    </w:p>
    <w:p w14:paraId="7BF447F0" w14:textId="77777777" w:rsidR="00CD3C3F" w:rsidRPr="00BB0D38" w:rsidRDefault="00CD3C3F" w:rsidP="002E11F2">
      <w:pPr>
        <w:pStyle w:val="ListParagraph"/>
        <w:numPr>
          <w:ilvl w:val="0"/>
          <w:numId w:val="29"/>
        </w:numPr>
        <w:ind w:right="-330"/>
        <w:jc w:val="both"/>
        <w:rPr>
          <w:rFonts w:ascii="Arial" w:hAnsi="Arial" w:cs="Arial"/>
          <w:szCs w:val="32"/>
          <w:lang w:val="en-US"/>
        </w:rPr>
      </w:pPr>
      <w:r w:rsidRPr="00BB0D38">
        <w:rPr>
          <w:rFonts w:ascii="Arial" w:hAnsi="Arial" w:cs="Arial"/>
          <w:szCs w:val="32"/>
          <w:lang w:val="en-US"/>
        </w:rPr>
        <w:t>Foundation</w:t>
      </w:r>
      <w:r>
        <w:rPr>
          <w:rFonts w:ascii="Arial" w:hAnsi="Arial" w:cs="Arial"/>
          <w:szCs w:val="32"/>
          <w:lang w:val="en-US"/>
        </w:rPr>
        <w:t xml:space="preserve"> - p</w:t>
      </w:r>
      <w:r w:rsidRPr="00BB0D38">
        <w:rPr>
          <w:rFonts w:ascii="Arial" w:hAnsi="Arial" w:cs="Arial"/>
          <w:szCs w:val="32"/>
          <w:lang w:val="en-US"/>
        </w:rPr>
        <w:t>ouring a ring beam for the steel construction of the Padel court then covering the playing surface with porous concrete or porous asphalt.</w:t>
      </w:r>
    </w:p>
    <w:p w14:paraId="6578CED4" w14:textId="77777777" w:rsidR="00CD3C3F" w:rsidRPr="00BB0D38" w:rsidRDefault="00CD3C3F" w:rsidP="002E11F2">
      <w:pPr>
        <w:pStyle w:val="ListParagraph"/>
        <w:numPr>
          <w:ilvl w:val="0"/>
          <w:numId w:val="29"/>
        </w:numPr>
        <w:ind w:right="-330"/>
        <w:jc w:val="both"/>
        <w:rPr>
          <w:rFonts w:ascii="Arial" w:hAnsi="Arial" w:cs="Arial"/>
          <w:szCs w:val="32"/>
          <w:lang w:val="en-US"/>
        </w:rPr>
      </w:pPr>
      <w:r w:rsidRPr="00BB0D38">
        <w:rPr>
          <w:rFonts w:ascii="Arial" w:hAnsi="Arial" w:cs="Arial"/>
          <w:szCs w:val="32"/>
          <w:lang w:val="en-US"/>
        </w:rPr>
        <w:t>Walls and Fences</w:t>
      </w:r>
      <w:r>
        <w:rPr>
          <w:rFonts w:ascii="Arial" w:hAnsi="Arial" w:cs="Arial"/>
          <w:szCs w:val="32"/>
          <w:lang w:val="en-US"/>
        </w:rPr>
        <w:t xml:space="preserve"> - c</w:t>
      </w:r>
      <w:r w:rsidRPr="00BB0D38">
        <w:rPr>
          <w:rFonts w:ascii="Arial" w:hAnsi="Arial" w:cs="Arial"/>
          <w:szCs w:val="32"/>
          <w:lang w:val="en-US"/>
        </w:rPr>
        <w:t>onstructing Padel court glass/metal mesh walls and steel/chain link fences.</w:t>
      </w:r>
    </w:p>
    <w:p w14:paraId="66A37E25" w14:textId="77777777" w:rsidR="00CD3C3F" w:rsidRPr="00BB0D38" w:rsidRDefault="00CD3C3F" w:rsidP="002E11F2">
      <w:pPr>
        <w:pStyle w:val="ListParagraph"/>
        <w:numPr>
          <w:ilvl w:val="0"/>
          <w:numId w:val="29"/>
        </w:numPr>
        <w:ind w:right="-330"/>
        <w:jc w:val="both"/>
        <w:rPr>
          <w:rFonts w:ascii="Arial" w:hAnsi="Arial" w:cs="Arial"/>
          <w:szCs w:val="32"/>
          <w:lang w:val="en-US"/>
        </w:rPr>
      </w:pPr>
      <w:r w:rsidRPr="00BB0D38">
        <w:rPr>
          <w:rFonts w:ascii="Arial" w:hAnsi="Arial" w:cs="Arial"/>
          <w:szCs w:val="32"/>
          <w:lang w:val="en-US"/>
        </w:rPr>
        <w:t>Lighting</w:t>
      </w:r>
      <w:r>
        <w:rPr>
          <w:rFonts w:ascii="Arial" w:hAnsi="Arial" w:cs="Arial"/>
          <w:szCs w:val="32"/>
          <w:lang w:val="en-US"/>
        </w:rPr>
        <w:t xml:space="preserve"> - m</w:t>
      </w:r>
      <w:r w:rsidRPr="00BB0D38">
        <w:rPr>
          <w:rFonts w:ascii="Arial" w:hAnsi="Arial" w:cs="Arial"/>
          <w:szCs w:val="32"/>
          <w:lang w:val="en-US"/>
        </w:rPr>
        <w:t>ounting LED lighting fixtures on poles around the courts and wiring into the electrical system to permit evening play.</w:t>
      </w:r>
    </w:p>
    <w:p w14:paraId="292B3732" w14:textId="77777777" w:rsidR="00CD3C3F" w:rsidRPr="00BB0D38" w:rsidRDefault="00CD3C3F" w:rsidP="002E11F2">
      <w:pPr>
        <w:pStyle w:val="ListParagraph"/>
        <w:numPr>
          <w:ilvl w:val="0"/>
          <w:numId w:val="29"/>
        </w:numPr>
        <w:ind w:right="-330"/>
        <w:jc w:val="both"/>
        <w:rPr>
          <w:rFonts w:ascii="Arial" w:hAnsi="Arial" w:cs="Arial"/>
          <w:szCs w:val="32"/>
          <w:lang w:val="en-US"/>
        </w:rPr>
      </w:pPr>
      <w:r w:rsidRPr="00BB0D38">
        <w:rPr>
          <w:rFonts w:ascii="Arial" w:hAnsi="Arial" w:cs="Arial"/>
          <w:szCs w:val="32"/>
          <w:lang w:val="en-US"/>
        </w:rPr>
        <w:t>Surface Finishing</w:t>
      </w:r>
      <w:r>
        <w:rPr>
          <w:rFonts w:ascii="Arial" w:hAnsi="Arial" w:cs="Arial"/>
          <w:szCs w:val="32"/>
          <w:lang w:val="en-US"/>
        </w:rPr>
        <w:t xml:space="preserve"> - a</w:t>
      </w:r>
      <w:r w:rsidRPr="00BB0D38">
        <w:rPr>
          <w:rFonts w:ascii="Arial" w:hAnsi="Arial" w:cs="Arial"/>
          <w:szCs w:val="32"/>
          <w:lang w:val="en-US"/>
        </w:rPr>
        <w:t xml:space="preserve">pplying a layer of acrylic or polyurethane paint to the court surface. </w:t>
      </w:r>
    </w:p>
    <w:p w14:paraId="79F14643" w14:textId="77777777" w:rsidR="00CD3C3F" w:rsidRPr="00BB0D38" w:rsidRDefault="00CD3C3F" w:rsidP="002E11F2">
      <w:pPr>
        <w:pStyle w:val="ListParagraph"/>
        <w:numPr>
          <w:ilvl w:val="0"/>
          <w:numId w:val="29"/>
        </w:numPr>
        <w:ind w:right="-330"/>
        <w:jc w:val="both"/>
        <w:rPr>
          <w:rFonts w:ascii="Arial" w:hAnsi="Arial" w:cs="Arial"/>
          <w:szCs w:val="32"/>
          <w:lang w:val="en-US"/>
        </w:rPr>
      </w:pPr>
      <w:r w:rsidRPr="00BB0D38">
        <w:rPr>
          <w:rFonts w:ascii="Arial" w:hAnsi="Arial" w:cs="Arial"/>
          <w:szCs w:val="32"/>
          <w:lang w:val="en-US"/>
        </w:rPr>
        <w:t>Netting and Posts</w:t>
      </w:r>
      <w:r>
        <w:rPr>
          <w:rFonts w:ascii="Arial" w:hAnsi="Arial" w:cs="Arial"/>
          <w:szCs w:val="32"/>
          <w:lang w:val="en-US"/>
        </w:rPr>
        <w:t xml:space="preserve"> - i</w:t>
      </w:r>
      <w:r w:rsidRPr="00BB0D38">
        <w:rPr>
          <w:rFonts w:ascii="Arial" w:hAnsi="Arial" w:cs="Arial"/>
          <w:szCs w:val="32"/>
          <w:lang w:val="en-US"/>
        </w:rPr>
        <w:t>nstalling nylon netting attached to steel posts set into the ground to divide the courts.</w:t>
      </w:r>
    </w:p>
    <w:p w14:paraId="38217505" w14:textId="77777777" w:rsidR="00CD3C3F" w:rsidRPr="00E76A71" w:rsidRDefault="00CD3C3F" w:rsidP="002E11F2">
      <w:pPr>
        <w:pStyle w:val="ListParagraph"/>
        <w:numPr>
          <w:ilvl w:val="0"/>
          <w:numId w:val="29"/>
        </w:numPr>
        <w:ind w:right="-330"/>
        <w:jc w:val="both"/>
        <w:rPr>
          <w:rFonts w:ascii="Arial" w:hAnsi="Arial" w:cs="Arial"/>
          <w:szCs w:val="32"/>
          <w:lang w:val="en-US"/>
        </w:rPr>
      </w:pPr>
      <w:r w:rsidRPr="00BB0D38">
        <w:rPr>
          <w:rFonts w:ascii="Arial" w:hAnsi="Arial" w:cs="Arial"/>
          <w:szCs w:val="32"/>
          <w:lang w:val="en-US"/>
        </w:rPr>
        <w:t>Surface Finishing</w:t>
      </w:r>
      <w:r>
        <w:rPr>
          <w:rFonts w:ascii="Arial" w:hAnsi="Arial" w:cs="Arial"/>
          <w:szCs w:val="32"/>
          <w:lang w:val="en-US"/>
        </w:rPr>
        <w:t xml:space="preserve"> - r</w:t>
      </w:r>
      <w:r w:rsidRPr="00E76A71">
        <w:rPr>
          <w:rFonts w:ascii="Arial" w:hAnsi="Arial" w:cs="Arial"/>
          <w:szCs w:val="32"/>
          <w:lang w:val="en-US"/>
        </w:rPr>
        <w:t>olling monofilament grass over the prepared base then aligning and securing to the edges of the court.</w:t>
      </w:r>
    </w:p>
    <w:p w14:paraId="7693243E" w14:textId="77777777" w:rsidR="00CD3C3F" w:rsidRPr="00E76A71" w:rsidRDefault="00CD3C3F" w:rsidP="002E11F2">
      <w:pPr>
        <w:pStyle w:val="ListParagraph"/>
        <w:numPr>
          <w:ilvl w:val="0"/>
          <w:numId w:val="29"/>
        </w:numPr>
        <w:ind w:right="-330"/>
        <w:jc w:val="both"/>
        <w:rPr>
          <w:rFonts w:ascii="Arial" w:hAnsi="Arial" w:cs="Arial"/>
          <w:szCs w:val="32"/>
          <w:lang w:val="en-US"/>
        </w:rPr>
      </w:pPr>
      <w:r w:rsidRPr="00BB0D38">
        <w:rPr>
          <w:rFonts w:ascii="Arial" w:hAnsi="Arial" w:cs="Arial"/>
          <w:szCs w:val="32"/>
          <w:lang w:val="en-US"/>
        </w:rPr>
        <w:t>Additional Amenities</w:t>
      </w:r>
      <w:r>
        <w:rPr>
          <w:rFonts w:ascii="Arial" w:hAnsi="Arial" w:cs="Arial"/>
          <w:szCs w:val="32"/>
          <w:lang w:val="en-US"/>
        </w:rPr>
        <w:t xml:space="preserve"> - i</w:t>
      </w:r>
      <w:r w:rsidRPr="00E76A71">
        <w:rPr>
          <w:rFonts w:ascii="Arial" w:hAnsi="Arial" w:cs="Arial"/>
          <w:szCs w:val="32"/>
          <w:lang w:val="en-US"/>
        </w:rPr>
        <w:t xml:space="preserve">nstalling </w:t>
      </w:r>
      <w:r>
        <w:rPr>
          <w:rFonts w:ascii="Arial" w:hAnsi="Arial" w:cs="Arial"/>
          <w:szCs w:val="32"/>
          <w:lang w:val="en-US"/>
        </w:rPr>
        <w:t xml:space="preserve">optional </w:t>
      </w:r>
      <w:r w:rsidRPr="00E76A71">
        <w:rPr>
          <w:rFonts w:ascii="Arial" w:hAnsi="Arial" w:cs="Arial"/>
          <w:szCs w:val="32"/>
          <w:lang w:val="en-US"/>
        </w:rPr>
        <w:t>benches, scoreboards and water fountains around the Padel court area.</w:t>
      </w:r>
    </w:p>
    <w:p w14:paraId="05E26027" w14:textId="77777777" w:rsidR="00CD3C3F" w:rsidRDefault="00CD3C3F" w:rsidP="00CD3C3F">
      <w:pPr>
        <w:ind w:left="-284" w:right="-330"/>
        <w:jc w:val="both"/>
        <w:rPr>
          <w:rFonts w:ascii="Arial" w:hAnsi="Arial" w:cs="Arial"/>
          <w:bCs/>
          <w:szCs w:val="24"/>
          <w:lang w:val="en-US"/>
        </w:rPr>
      </w:pPr>
    </w:p>
    <w:p w14:paraId="588F74EF" w14:textId="77777777" w:rsidR="00CD3C3F" w:rsidRDefault="00CD3C3F" w:rsidP="00CD3C3F">
      <w:pPr>
        <w:ind w:left="-284" w:right="-330"/>
        <w:jc w:val="both"/>
        <w:rPr>
          <w:rFonts w:ascii="Arial" w:hAnsi="Arial" w:cs="Arial"/>
          <w:bCs/>
          <w:szCs w:val="24"/>
          <w:lang w:val="en-US"/>
        </w:rPr>
      </w:pPr>
      <w:r>
        <w:rPr>
          <w:rFonts w:ascii="Arial" w:hAnsi="Arial" w:cs="Arial"/>
          <w:bCs/>
          <w:szCs w:val="24"/>
          <w:lang w:val="en-US"/>
        </w:rPr>
        <w:t>Building approval will be required for the fencing, walls and lighting poles, in accordance with the National Construction Code.</w:t>
      </w:r>
    </w:p>
    <w:p w14:paraId="1285DA94" w14:textId="77777777" w:rsidR="00CD3C3F" w:rsidRDefault="00CD3C3F" w:rsidP="00CD3C3F">
      <w:pPr>
        <w:ind w:left="-284" w:right="-330"/>
        <w:jc w:val="both"/>
        <w:rPr>
          <w:rFonts w:ascii="Arial" w:hAnsi="Arial" w:cs="Arial"/>
          <w:bCs/>
          <w:szCs w:val="24"/>
          <w:lang w:val="en-US"/>
        </w:rPr>
      </w:pPr>
    </w:p>
    <w:p w14:paraId="341F2CDE" w14:textId="77777777" w:rsidR="00CD3C3F" w:rsidRDefault="00CD3C3F" w:rsidP="00CD3C3F">
      <w:pPr>
        <w:ind w:left="-284" w:right="-330"/>
        <w:jc w:val="both"/>
        <w:rPr>
          <w:rFonts w:ascii="Arial" w:hAnsi="Arial" w:cs="Arial"/>
          <w:szCs w:val="32"/>
          <w:lang w:val="en-US"/>
        </w:rPr>
      </w:pPr>
      <w:r>
        <w:rPr>
          <w:rFonts w:ascii="Arial" w:hAnsi="Arial" w:cs="Arial"/>
          <w:bCs/>
          <w:szCs w:val="24"/>
          <w:lang w:val="en-US"/>
        </w:rPr>
        <w:t>The</w:t>
      </w:r>
      <w:r>
        <w:rPr>
          <w:rFonts w:ascii="Arial" w:hAnsi="Arial" w:cs="Arial"/>
          <w:szCs w:val="32"/>
          <w:lang w:val="en-US"/>
        </w:rPr>
        <w:t xml:space="preserve"> Padel Court Facility is expected to operate from 6am to 10pm, 7 days a week, subject to Council approval. An online booking and pin code system will be provide access to the courts when they aren’t being manned by a Manager/Coach.</w:t>
      </w:r>
    </w:p>
    <w:p w14:paraId="2B0916F8" w14:textId="77777777" w:rsidR="00CD3C3F" w:rsidRDefault="00CD3C3F" w:rsidP="00CD3C3F">
      <w:pPr>
        <w:ind w:left="-284" w:right="-330"/>
        <w:jc w:val="both"/>
        <w:rPr>
          <w:rFonts w:ascii="Arial" w:hAnsi="Arial" w:cs="Arial"/>
          <w:szCs w:val="32"/>
          <w:lang w:val="en-US"/>
        </w:rPr>
      </w:pPr>
    </w:p>
    <w:p w14:paraId="16C2E52A" w14:textId="77777777" w:rsidR="00CD3C3F" w:rsidRDefault="00CD3C3F" w:rsidP="00CD3C3F">
      <w:pPr>
        <w:ind w:left="-284" w:right="-330"/>
        <w:jc w:val="both"/>
        <w:rPr>
          <w:rFonts w:ascii="Arial" w:hAnsi="Arial" w:cs="Arial"/>
          <w:szCs w:val="32"/>
          <w:lang w:val="en-US"/>
        </w:rPr>
      </w:pPr>
      <w:r>
        <w:rPr>
          <w:rFonts w:ascii="Arial" w:hAnsi="Arial" w:cs="Arial"/>
          <w:szCs w:val="32"/>
          <w:lang w:val="en-US"/>
        </w:rPr>
        <w:t xml:space="preserve">WCP intend to approach local schools with view to engaging and encouraging children to participate in the sport and maximise the use of the courts. Their research suggests evenings and weekends will be peak times with coaching sessions and school attendances conducted during the day. Considering these projections, WCP believe the existing on-site parking is sufficient to meet parking demands from these activities. </w:t>
      </w:r>
    </w:p>
    <w:p w14:paraId="4DDE3128" w14:textId="77777777" w:rsidR="00CD3C3F" w:rsidRDefault="00CD3C3F" w:rsidP="00CD3C3F">
      <w:pPr>
        <w:ind w:right="-330"/>
        <w:jc w:val="both"/>
        <w:rPr>
          <w:rFonts w:ascii="Arial" w:hAnsi="Arial" w:cs="Arial"/>
          <w:bCs/>
          <w:szCs w:val="24"/>
          <w:lang w:val="en-US"/>
        </w:rPr>
      </w:pPr>
    </w:p>
    <w:p w14:paraId="6010AE83" w14:textId="77777777" w:rsidR="00CD3C3F" w:rsidRDefault="00CD3C3F" w:rsidP="00CD3C3F">
      <w:pPr>
        <w:ind w:left="-284" w:right="-330"/>
        <w:jc w:val="both"/>
        <w:rPr>
          <w:rFonts w:ascii="Arial" w:hAnsi="Arial" w:cs="Arial"/>
          <w:bCs/>
          <w:szCs w:val="24"/>
          <w:lang w:val="en-US"/>
        </w:rPr>
      </w:pPr>
      <w:r>
        <w:rPr>
          <w:rFonts w:ascii="Arial" w:hAnsi="Arial" w:cs="Arial"/>
          <w:bCs/>
          <w:szCs w:val="24"/>
          <w:lang w:val="en-US"/>
        </w:rPr>
        <w:t>Should a sublease be approved by the Council, it will be prepared by the City’s solicitor in accordance with the City’s requirements, including but not limited to:</w:t>
      </w:r>
    </w:p>
    <w:p w14:paraId="5035A37A" w14:textId="77777777" w:rsidR="00D43FBF" w:rsidRDefault="00D43FBF" w:rsidP="00CD3C3F">
      <w:pPr>
        <w:ind w:left="-284" w:right="-330"/>
        <w:jc w:val="both"/>
        <w:rPr>
          <w:rFonts w:ascii="Arial" w:hAnsi="Arial" w:cs="Arial"/>
          <w:bCs/>
          <w:szCs w:val="24"/>
          <w:lang w:val="en-US"/>
        </w:rPr>
      </w:pPr>
    </w:p>
    <w:p w14:paraId="7B03AF67" w14:textId="77777777" w:rsidR="00CD3C3F" w:rsidRDefault="00CD3C3F" w:rsidP="002E11F2">
      <w:pPr>
        <w:pStyle w:val="ListParagraph"/>
        <w:numPr>
          <w:ilvl w:val="0"/>
          <w:numId w:val="28"/>
        </w:numPr>
        <w:ind w:left="284" w:right="-330" w:hanging="568"/>
        <w:jc w:val="both"/>
        <w:rPr>
          <w:rFonts w:ascii="Arial" w:hAnsi="Arial" w:cs="Arial"/>
          <w:bCs/>
          <w:szCs w:val="24"/>
          <w:lang w:val="en-US"/>
        </w:rPr>
      </w:pPr>
      <w:r>
        <w:rPr>
          <w:rFonts w:ascii="Arial" w:hAnsi="Arial" w:cs="Arial"/>
          <w:bCs/>
          <w:szCs w:val="24"/>
          <w:lang w:val="en-US"/>
        </w:rPr>
        <w:t>The City reviewing and being satisfied with the sublease agreement;</w:t>
      </w:r>
    </w:p>
    <w:p w14:paraId="576CFE20" w14:textId="77777777" w:rsidR="00CD3C3F" w:rsidRDefault="00CD3C3F" w:rsidP="002E11F2">
      <w:pPr>
        <w:pStyle w:val="ListParagraph"/>
        <w:numPr>
          <w:ilvl w:val="0"/>
          <w:numId w:val="28"/>
        </w:numPr>
        <w:ind w:left="284" w:right="-330" w:hanging="568"/>
        <w:jc w:val="both"/>
        <w:rPr>
          <w:rFonts w:ascii="Arial" w:hAnsi="Arial" w:cs="Arial"/>
          <w:bCs/>
          <w:szCs w:val="24"/>
          <w:lang w:val="en-US"/>
        </w:rPr>
      </w:pPr>
      <w:r>
        <w:rPr>
          <w:rFonts w:ascii="Arial" w:hAnsi="Arial" w:cs="Arial"/>
          <w:bCs/>
          <w:szCs w:val="24"/>
          <w:lang w:val="en-US"/>
        </w:rPr>
        <w:t>The sublease agreement being prepared by the City’s Solicitor at the Sub Lessee’s cost;</w:t>
      </w:r>
    </w:p>
    <w:p w14:paraId="0B5DE746" w14:textId="77777777" w:rsidR="00CD3C3F" w:rsidRPr="00F3422F" w:rsidRDefault="00CD3C3F" w:rsidP="002E11F2">
      <w:pPr>
        <w:pStyle w:val="ListParagraph"/>
        <w:numPr>
          <w:ilvl w:val="0"/>
          <w:numId w:val="28"/>
        </w:numPr>
        <w:ind w:left="284" w:right="-330" w:hanging="568"/>
        <w:jc w:val="both"/>
        <w:rPr>
          <w:rFonts w:ascii="Arial" w:hAnsi="Arial" w:cs="Arial"/>
          <w:bCs/>
          <w:szCs w:val="24"/>
          <w:lang w:val="en-US"/>
        </w:rPr>
      </w:pPr>
      <w:r w:rsidRPr="003E2609">
        <w:rPr>
          <w:rFonts w:ascii="Arial" w:hAnsi="Arial" w:cs="Arial"/>
          <w:bCs/>
          <w:szCs w:val="24"/>
          <w:lang w:val="en-US"/>
        </w:rPr>
        <w:t>The expiry date of the sublease agreement not extending beyond the head lease expiry date</w:t>
      </w:r>
      <w:r>
        <w:rPr>
          <w:rFonts w:ascii="Arial" w:hAnsi="Arial" w:cs="Arial"/>
          <w:bCs/>
          <w:szCs w:val="24"/>
          <w:lang w:val="en-US"/>
        </w:rPr>
        <w:t>; and</w:t>
      </w:r>
    </w:p>
    <w:p w14:paraId="2C7E0D25" w14:textId="77777777" w:rsidR="00CD3C3F" w:rsidRDefault="00CD3C3F" w:rsidP="002E11F2">
      <w:pPr>
        <w:pStyle w:val="ListParagraph"/>
        <w:numPr>
          <w:ilvl w:val="0"/>
          <w:numId w:val="28"/>
        </w:numPr>
        <w:ind w:left="284" w:right="-330" w:hanging="568"/>
        <w:jc w:val="both"/>
        <w:rPr>
          <w:rFonts w:ascii="Arial" w:hAnsi="Arial" w:cs="Arial"/>
          <w:bCs/>
          <w:szCs w:val="24"/>
          <w:lang w:val="en-US"/>
        </w:rPr>
      </w:pPr>
      <w:r>
        <w:rPr>
          <w:rFonts w:ascii="Arial" w:hAnsi="Arial" w:cs="Arial"/>
          <w:bCs/>
          <w:szCs w:val="24"/>
          <w:lang w:val="en-US"/>
        </w:rPr>
        <w:t>The sublease agreement containing:</w:t>
      </w:r>
    </w:p>
    <w:p w14:paraId="489CA0A1" w14:textId="77777777" w:rsidR="00D43FBF" w:rsidRDefault="00D43FBF" w:rsidP="00D43FBF">
      <w:pPr>
        <w:pStyle w:val="ListParagraph"/>
        <w:ind w:left="76" w:right="-330"/>
        <w:jc w:val="both"/>
        <w:rPr>
          <w:rFonts w:ascii="Arial" w:hAnsi="Arial" w:cs="Arial"/>
          <w:bCs/>
          <w:szCs w:val="24"/>
          <w:lang w:val="en-US"/>
        </w:rPr>
      </w:pPr>
    </w:p>
    <w:p w14:paraId="7ACB1E6D" w14:textId="77777777" w:rsidR="00CD3C3F" w:rsidRDefault="00CD3C3F" w:rsidP="002E11F2">
      <w:pPr>
        <w:pStyle w:val="ListParagraph"/>
        <w:numPr>
          <w:ilvl w:val="2"/>
          <w:numId w:val="28"/>
        </w:numPr>
        <w:ind w:left="709" w:right="-330"/>
        <w:jc w:val="both"/>
        <w:rPr>
          <w:rFonts w:ascii="Arial" w:hAnsi="Arial" w:cs="Arial"/>
          <w:bCs/>
          <w:szCs w:val="24"/>
          <w:lang w:val="en-US"/>
        </w:rPr>
      </w:pPr>
      <w:r>
        <w:rPr>
          <w:rFonts w:ascii="Arial" w:hAnsi="Arial" w:cs="Arial"/>
          <w:bCs/>
          <w:szCs w:val="24"/>
          <w:lang w:val="en-US"/>
        </w:rPr>
        <w:t xml:space="preserve"> a covenant by the Sub Lessee to pay all amounts payable and to perform and observe the Lessee’s covenants;</w:t>
      </w:r>
    </w:p>
    <w:p w14:paraId="5D5B4191" w14:textId="77777777" w:rsidR="00CD3C3F" w:rsidRDefault="00CD3C3F" w:rsidP="002E11F2">
      <w:pPr>
        <w:pStyle w:val="ListParagraph"/>
        <w:numPr>
          <w:ilvl w:val="2"/>
          <w:numId w:val="28"/>
        </w:numPr>
        <w:ind w:left="709" w:right="-330"/>
        <w:jc w:val="both"/>
        <w:rPr>
          <w:rFonts w:ascii="Arial" w:hAnsi="Arial" w:cs="Arial"/>
          <w:bCs/>
          <w:szCs w:val="24"/>
          <w:lang w:val="en-US"/>
        </w:rPr>
      </w:pPr>
      <w:r w:rsidRPr="00F3422F">
        <w:rPr>
          <w:rFonts w:ascii="Arial" w:hAnsi="Arial" w:cs="Arial"/>
          <w:bCs/>
          <w:szCs w:val="24"/>
          <w:lang w:val="en-US"/>
        </w:rPr>
        <w:t>a redevelopment clause;</w:t>
      </w:r>
    </w:p>
    <w:p w14:paraId="10EF4F31" w14:textId="77777777" w:rsidR="00CD3C3F" w:rsidRDefault="00CD3C3F" w:rsidP="002E11F2">
      <w:pPr>
        <w:pStyle w:val="ListParagraph"/>
        <w:numPr>
          <w:ilvl w:val="2"/>
          <w:numId w:val="28"/>
        </w:numPr>
        <w:ind w:left="709" w:right="-330"/>
        <w:jc w:val="both"/>
        <w:rPr>
          <w:rFonts w:ascii="Arial" w:hAnsi="Arial" w:cs="Arial"/>
          <w:bCs/>
          <w:szCs w:val="24"/>
          <w:lang w:val="en-US"/>
        </w:rPr>
      </w:pPr>
      <w:r w:rsidRPr="00F3422F">
        <w:rPr>
          <w:rFonts w:ascii="Arial" w:hAnsi="Arial" w:cs="Arial"/>
          <w:bCs/>
          <w:szCs w:val="24"/>
          <w:lang w:val="en-US"/>
        </w:rPr>
        <w:t>an insurance clause providing adequate insurance coverage (including public liability)</w:t>
      </w:r>
      <w:r>
        <w:rPr>
          <w:rFonts w:ascii="Arial" w:hAnsi="Arial" w:cs="Arial"/>
          <w:bCs/>
          <w:szCs w:val="24"/>
          <w:lang w:val="en-US"/>
        </w:rPr>
        <w:t>; and</w:t>
      </w:r>
    </w:p>
    <w:p w14:paraId="47BDB369" w14:textId="77777777" w:rsidR="00CD3C3F" w:rsidRPr="00F3422F" w:rsidRDefault="00CD3C3F" w:rsidP="002E11F2">
      <w:pPr>
        <w:pStyle w:val="ListParagraph"/>
        <w:numPr>
          <w:ilvl w:val="2"/>
          <w:numId w:val="28"/>
        </w:numPr>
        <w:ind w:left="709" w:right="-330"/>
        <w:jc w:val="both"/>
        <w:rPr>
          <w:rFonts w:ascii="Arial" w:hAnsi="Arial" w:cs="Arial"/>
          <w:bCs/>
          <w:szCs w:val="24"/>
          <w:lang w:val="en-US"/>
        </w:rPr>
      </w:pPr>
      <w:r w:rsidRPr="00F3422F">
        <w:rPr>
          <w:rFonts w:ascii="Arial" w:hAnsi="Arial" w:cs="Arial"/>
          <w:bCs/>
          <w:szCs w:val="24"/>
          <w:lang w:val="en-US"/>
        </w:rPr>
        <w:t xml:space="preserve">an indemnity clause indemnifying the </w:t>
      </w:r>
      <w:r>
        <w:rPr>
          <w:rFonts w:ascii="Arial" w:hAnsi="Arial" w:cs="Arial"/>
          <w:bCs/>
          <w:szCs w:val="24"/>
          <w:lang w:val="en-US"/>
        </w:rPr>
        <w:t xml:space="preserve">DNBC, </w:t>
      </w:r>
      <w:r w:rsidRPr="00F3422F">
        <w:rPr>
          <w:rFonts w:ascii="Arial" w:hAnsi="Arial" w:cs="Arial"/>
          <w:bCs/>
          <w:szCs w:val="24"/>
          <w:lang w:val="en-US"/>
        </w:rPr>
        <w:t>City and Minister for Lands</w:t>
      </w:r>
      <w:r>
        <w:rPr>
          <w:rFonts w:ascii="Arial" w:hAnsi="Arial" w:cs="Arial"/>
          <w:bCs/>
          <w:szCs w:val="24"/>
          <w:lang w:val="en-US"/>
        </w:rPr>
        <w:t>.</w:t>
      </w:r>
    </w:p>
    <w:p w14:paraId="5398AE37" w14:textId="77777777" w:rsidR="00CD3C3F" w:rsidRDefault="00CD3C3F" w:rsidP="00CD3C3F">
      <w:pPr>
        <w:ind w:right="-330"/>
        <w:jc w:val="both"/>
        <w:rPr>
          <w:rFonts w:ascii="Arial" w:hAnsi="Arial" w:cs="Arial"/>
          <w:b/>
          <w:bCs/>
          <w:szCs w:val="32"/>
          <w:lang w:val="en-US"/>
        </w:rPr>
      </w:pPr>
    </w:p>
    <w:p w14:paraId="5D113B28" w14:textId="77777777" w:rsidR="00CD3C3F" w:rsidRDefault="00CD3C3F" w:rsidP="00CD3C3F">
      <w:pPr>
        <w:ind w:right="-330" w:hanging="284"/>
        <w:jc w:val="both"/>
        <w:rPr>
          <w:rFonts w:ascii="Arial" w:hAnsi="Arial" w:cs="Arial"/>
          <w:b/>
          <w:bCs/>
          <w:szCs w:val="32"/>
          <w:lang w:val="en-US"/>
        </w:rPr>
      </w:pPr>
      <w:r w:rsidRPr="00F424A9">
        <w:rPr>
          <w:rFonts w:ascii="Arial" w:hAnsi="Arial" w:cs="Arial"/>
          <w:b/>
          <w:bCs/>
          <w:szCs w:val="32"/>
          <w:lang w:val="en-US"/>
        </w:rPr>
        <w:t xml:space="preserve">Land </w:t>
      </w:r>
      <w:r>
        <w:rPr>
          <w:rFonts w:ascii="Arial" w:hAnsi="Arial" w:cs="Arial"/>
          <w:b/>
          <w:bCs/>
          <w:szCs w:val="32"/>
          <w:lang w:val="en-US"/>
        </w:rPr>
        <w:t>T</w:t>
      </w:r>
      <w:r w:rsidRPr="00F424A9">
        <w:rPr>
          <w:rFonts w:ascii="Arial" w:hAnsi="Arial" w:cs="Arial"/>
          <w:b/>
          <w:bCs/>
          <w:szCs w:val="32"/>
          <w:lang w:val="en-US"/>
        </w:rPr>
        <w:t>enure</w:t>
      </w:r>
    </w:p>
    <w:p w14:paraId="5AAE4B3D" w14:textId="77777777" w:rsidR="00D43FBF" w:rsidRDefault="00D43FBF" w:rsidP="00CD3C3F">
      <w:pPr>
        <w:ind w:right="-330" w:hanging="284"/>
        <w:jc w:val="both"/>
        <w:rPr>
          <w:rFonts w:ascii="Arial" w:hAnsi="Arial" w:cs="Arial"/>
          <w:b/>
          <w:bCs/>
          <w:szCs w:val="32"/>
          <w:lang w:val="en-US"/>
        </w:rPr>
      </w:pPr>
    </w:p>
    <w:p w14:paraId="79175B4C" w14:textId="77777777" w:rsidR="00CD3C3F" w:rsidRDefault="00CD3C3F" w:rsidP="00CD3C3F">
      <w:pPr>
        <w:ind w:left="-284" w:right="-330"/>
        <w:jc w:val="both"/>
        <w:rPr>
          <w:rFonts w:ascii="Arial" w:hAnsi="Arial" w:cs="Arial"/>
          <w:szCs w:val="32"/>
          <w:lang w:val="en-US"/>
        </w:rPr>
      </w:pPr>
      <w:r>
        <w:rPr>
          <w:rFonts w:ascii="Arial" w:hAnsi="Arial" w:cs="Arial"/>
          <w:szCs w:val="32"/>
          <w:lang w:val="en-US"/>
        </w:rPr>
        <w:t xml:space="preserve">The premises at 55 Jutland Parade is located within the locality of Dalkeith and is situated on the corner of Jutland Parade and Victoria Avenue, on Reserve 1668. </w:t>
      </w:r>
    </w:p>
    <w:p w14:paraId="101676C9" w14:textId="77777777" w:rsidR="00CD3C3F" w:rsidRDefault="00CD3C3F" w:rsidP="00CD3C3F">
      <w:pPr>
        <w:ind w:left="-284" w:right="-330"/>
        <w:jc w:val="both"/>
        <w:rPr>
          <w:rFonts w:ascii="Arial" w:hAnsi="Arial" w:cs="Arial"/>
          <w:szCs w:val="32"/>
          <w:lang w:val="en-US"/>
        </w:rPr>
      </w:pPr>
    </w:p>
    <w:p w14:paraId="48D7C061" w14:textId="77777777" w:rsidR="00CD3C3F" w:rsidRDefault="00CD3C3F" w:rsidP="00CD3C3F">
      <w:pPr>
        <w:ind w:left="-284" w:right="-330"/>
        <w:jc w:val="both"/>
        <w:rPr>
          <w:rFonts w:ascii="Arial" w:hAnsi="Arial" w:cs="Arial"/>
          <w:szCs w:val="32"/>
          <w:lang w:val="en-US"/>
        </w:rPr>
      </w:pPr>
      <w:r>
        <w:rPr>
          <w:rFonts w:ascii="Arial" w:hAnsi="Arial" w:cs="Arial"/>
          <w:szCs w:val="32"/>
          <w:lang w:val="en-US"/>
        </w:rPr>
        <w:t>Reserve 1668 comprises Lot 14867 on Deposited Plan 35721 and is Crown land owned by the State of Western Australia that has been vested to the City by way of a Management Order.</w:t>
      </w:r>
    </w:p>
    <w:p w14:paraId="17FC2E65" w14:textId="77777777" w:rsidR="00CD3C3F" w:rsidRDefault="00CD3C3F" w:rsidP="00CD3C3F">
      <w:pPr>
        <w:ind w:left="-284" w:right="-330"/>
        <w:jc w:val="both"/>
        <w:rPr>
          <w:rFonts w:ascii="Arial" w:hAnsi="Arial" w:cs="Arial"/>
          <w:szCs w:val="32"/>
          <w:lang w:val="en-US"/>
        </w:rPr>
      </w:pPr>
    </w:p>
    <w:p w14:paraId="408C9469" w14:textId="77777777" w:rsidR="00CD3C3F" w:rsidRPr="008C6C11" w:rsidRDefault="00CD3C3F" w:rsidP="00CD3C3F">
      <w:pPr>
        <w:ind w:left="-284" w:right="-330"/>
        <w:jc w:val="both"/>
        <w:rPr>
          <w:rFonts w:ascii="Arial" w:hAnsi="Arial" w:cs="Arial"/>
          <w:szCs w:val="32"/>
          <w:lang w:val="en-US"/>
        </w:rPr>
      </w:pPr>
      <w:r w:rsidRPr="008C6C11">
        <w:rPr>
          <w:rFonts w:ascii="Arial" w:hAnsi="Arial" w:cs="Arial"/>
          <w:szCs w:val="32"/>
          <w:lang w:val="en-US"/>
        </w:rPr>
        <w:t>The Management Order for Reserve 1668 provides the City with a statutory right to care, control and manage the Crown land in accordance with the conditions of use and development of the reserve. These conditions permit the land to be used for the designated purpose of ‘Recreation’ and grants the City with power to lease for any term not exceeding 21 years, subject to consent of the Minister for Lands.</w:t>
      </w:r>
    </w:p>
    <w:p w14:paraId="6C265111" w14:textId="77777777" w:rsidR="00CD3C3F" w:rsidRDefault="00CD3C3F" w:rsidP="00CD3C3F">
      <w:pPr>
        <w:ind w:left="-284" w:right="-330"/>
        <w:jc w:val="both"/>
        <w:rPr>
          <w:rFonts w:ascii="Arial" w:hAnsi="Arial" w:cs="Arial"/>
          <w:szCs w:val="32"/>
          <w:lang w:val="en-US"/>
        </w:rPr>
      </w:pPr>
    </w:p>
    <w:p w14:paraId="1500D99D" w14:textId="77777777" w:rsidR="00CD3C3F" w:rsidRDefault="00CD3C3F" w:rsidP="00CD3C3F">
      <w:pPr>
        <w:ind w:left="-284" w:right="-330"/>
        <w:jc w:val="both"/>
        <w:rPr>
          <w:rFonts w:ascii="Arial" w:hAnsi="Arial" w:cs="Arial"/>
          <w:szCs w:val="32"/>
          <w:lang w:val="en-US"/>
        </w:rPr>
      </w:pPr>
      <w:r>
        <w:rPr>
          <w:rFonts w:ascii="Arial" w:hAnsi="Arial" w:cs="Arial"/>
          <w:szCs w:val="32"/>
          <w:lang w:val="en-US"/>
        </w:rPr>
        <w:t>Reserve 1668 is also an MRS Reserve classified for parks and recreation purposes. Noting the current use of the site by other recreational and sporting bodies that provide services of benefit to the community, a use that is within the definition of “parks and recreation” can be considered. The MRS defines “parks and recreation” as “Land of regional significance for ecological, recreation or landscape purposes”.</w:t>
      </w:r>
    </w:p>
    <w:p w14:paraId="5CA906D1" w14:textId="77777777" w:rsidR="00CD3C3F" w:rsidRDefault="00CD3C3F" w:rsidP="00CD3C3F">
      <w:pPr>
        <w:ind w:right="-330"/>
        <w:jc w:val="both"/>
        <w:rPr>
          <w:rFonts w:ascii="Arial" w:hAnsi="Arial" w:cs="Arial"/>
          <w:szCs w:val="32"/>
          <w:lang w:val="en-US"/>
        </w:rPr>
      </w:pPr>
    </w:p>
    <w:p w14:paraId="5B777543" w14:textId="77777777" w:rsidR="00CD3C3F" w:rsidRDefault="00CD3C3F" w:rsidP="00CD3C3F">
      <w:pPr>
        <w:ind w:right="-330" w:hanging="284"/>
        <w:jc w:val="both"/>
        <w:rPr>
          <w:rFonts w:ascii="Arial" w:hAnsi="Arial" w:cs="Arial"/>
          <w:b/>
          <w:bCs/>
          <w:szCs w:val="32"/>
          <w:lang w:val="en-US"/>
        </w:rPr>
      </w:pPr>
      <w:r w:rsidRPr="00405E89">
        <w:rPr>
          <w:rFonts w:ascii="Arial" w:hAnsi="Arial" w:cs="Arial"/>
          <w:b/>
          <w:bCs/>
          <w:szCs w:val="32"/>
          <w:lang w:val="en-US"/>
        </w:rPr>
        <w:t xml:space="preserve">Key Terms and Special Conditions </w:t>
      </w:r>
    </w:p>
    <w:p w14:paraId="10DA766A" w14:textId="77777777" w:rsidR="00CD3C3F" w:rsidRPr="0008609E" w:rsidRDefault="00CD3C3F" w:rsidP="00CD3C3F">
      <w:pPr>
        <w:ind w:left="-284" w:right="-330"/>
        <w:jc w:val="both"/>
        <w:rPr>
          <w:rFonts w:ascii="Arial" w:hAnsi="Arial" w:cs="Arial"/>
          <w:b/>
          <w:bCs/>
          <w:szCs w:val="32"/>
          <w:lang w:val="en-US"/>
        </w:rPr>
      </w:pPr>
      <w:r w:rsidRPr="00FE100A">
        <w:rPr>
          <w:rFonts w:ascii="Arial" w:hAnsi="Arial" w:cs="Arial"/>
          <w:bCs/>
          <w:szCs w:val="24"/>
          <w:lang w:val="en-US"/>
        </w:rPr>
        <w:t xml:space="preserve">On </w:t>
      </w:r>
      <w:r>
        <w:rPr>
          <w:rFonts w:ascii="Arial" w:hAnsi="Arial" w:cs="Arial"/>
          <w:bCs/>
          <w:szCs w:val="24"/>
          <w:lang w:val="en-US"/>
        </w:rPr>
        <w:t>the 15</w:t>
      </w:r>
      <w:r w:rsidRPr="002F4634">
        <w:rPr>
          <w:rFonts w:ascii="Arial" w:hAnsi="Arial" w:cs="Arial"/>
          <w:bCs/>
          <w:szCs w:val="24"/>
          <w:vertAlign w:val="superscript"/>
          <w:lang w:val="en-US"/>
        </w:rPr>
        <w:t>th</w:t>
      </w:r>
      <w:r>
        <w:rPr>
          <w:rFonts w:ascii="Arial" w:hAnsi="Arial" w:cs="Arial"/>
          <w:bCs/>
          <w:szCs w:val="24"/>
          <w:lang w:val="en-US"/>
        </w:rPr>
        <w:t xml:space="preserve"> of June 2023</w:t>
      </w:r>
      <w:r w:rsidRPr="00FE100A">
        <w:rPr>
          <w:rFonts w:ascii="Arial" w:hAnsi="Arial" w:cs="Arial"/>
          <w:bCs/>
          <w:szCs w:val="24"/>
          <w:lang w:val="en-US"/>
        </w:rPr>
        <w:t xml:space="preserve">, </w:t>
      </w:r>
      <w:r>
        <w:rPr>
          <w:rFonts w:ascii="Arial" w:hAnsi="Arial" w:cs="Arial"/>
          <w:bCs/>
          <w:szCs w:val="24"/>
          <w:lang w:val="en-US"/>
        </w:rPr>
        <w:t>the DNBC and WCP</w:t>
      </w:r>
      <w:r w:rsidRPr="00FE100A">
        <w:rPr>
          <w:rFonts w:ascii="Arial" w:hAnsi="Arial" w:cs="Arial"/>
          <w:bCs/>
          <w:szCs w:val="24"/>
          <w:lang w:val="en-US"/>
        </w:rPr>
        <w:t xml:space="preserve"> </w:t>
      </w:r>
      <w:r>
        <w:rPr>
          <w:rFonts w:ascii="Arial" w:hAnsi="Arial" w:cs="Arial"/>
          <w:bCs/>
          <w:szCs w:val="24"/>
          <w:lang w:val="en-US"/>
        </w:rPr>
        <w:t>agreed</w:t>
      </w:r>
      <w:r w:rsidRPr="00FE100A">
        <w:rPr>
          <w:rFonts w:ascii="Arial" w:hAnsi="Arial" w:cs="Arial"/>
          <w:bCs/>
          <w:szCs w:val="24"/>
          <w:lang w:val="en-US"/>
        </w:rPr>
        <w:t xml:space="preserve"> to all the key terms </w:t>
      </w:r>
      <w:r>
        <w:rPr>
          <w:rFonts w:ascii="Arial" w:hAnsi="Arial" w:cs="Arial"/>
          <w:bCs/>
          <w:szCs w:val="24"/>
          <w:lang w:val="en-US"/>
        </w:rPr>
        <w:t>noted</w:t>
      </w:r>
      <w:r w:rsidRPr="00FE100A">
        <w:rPr>
          <w:rFonts w:ascii="Arial" w:hAnsi="Arial" w:cs="Arial"/>
          <w:bCs/>
          <w:szCs w:val="24"/>
          <w:lang w:val="en-US"/>
        </w:rPr>
        <w:t xml:space="preserve"> within the </w:t>
      </w:r>
      <w:r>
        <w:rPr>
          <w:rFonts w:ascii="Arial" w:hAnsi="Arial" w:cs="Arial"/>
          <w:bCs/>
          <w:szCs w:val="24"/>
          <w:lang w:val="en-US"/>
        </w:rPr>
        <w:t>table</w:t>
      </w:r>
      <w:r w:rsidRPr="00FE100A">
        <w:rPr>
          <w:rFonts w:ascii="Arial" w:hAnsi="Arial" w:cs="Arial"/>
          <w:bCs/>
          <w:szCs w:val="24"/>
          <w:lang w:val="en-US"/>
        </w:rPr>
        <w:t xml:space="preserve"> below to facilitate a </w:t>
      </w:r>
      <w:r>
        <w:rPr>
          <w:rFonts w:ascii="Arial" w:hAnsi="Arial" w:cs="Arial"/>
          <w:bCs/>
          <w:szCs w:val="24"/>
          <w:lang w:val="en-US"/>
        </w:rPr>
        <w:t>sub</w:t>
      </w:r>
      <w:r w:rsidRPr="00FE100A">
        <w:rPr>
          <w:rFonts w:ascii="Arial" w:hAnsi="Arial" w:cs="Arial"/>
          <w:bCs/>
          <w:szCs w:val="24"/>
          <w:lang w:val="en-US"/>
        </w:rPr>
        <w:t>lease</w:t>
      </w:r>
      <w:r>
        <w:rPr>
          <w:rFonts w:ascii="Arial" w:hAnsi="Arial" w:cs="Arial"/>
          <w:bCs/>
          <w:szCs w:val="24"/>
          <w:lang w:val="en-US"/>
        </w:rPr>
        <w:t>.</w:t>
      </w:r>
    </w:p>
    <w:tbl>
      <w:tblPr>
        <w:tblW w:w="10551" w:type="dxa"/>
        <w:tblInd w:w="-284" w:type="dxa"/>
        <w:tblLook w:val="04A0" w:firstRow="1" w:lastRow="0" w:firstColumn="1" w:lastColumn="0" w:noHBand="0" w:noVBand="1"/>
      </w:tblPr>
      <w:tblGrid>
        <w:gridCol w:w="3769"/>
        <w:gridCol w:w="5871"/>
        <w:gridCol w:w="911"/>
      </w:tblGrid>
      <w:tr w:rsidR="009E08AA" w:rsidRPr="00FF5AD8" w14:paraId="10E6ED44" w14:textId="77777777" w:rsidTr="00D43FBF">
        <w:trPr>
          <w:trHeight w:val="280"/>
        </w:trPr>
        <w:tc>
          <w:tcPr>
            <w:tcW w:w="9640" w:type="dxa"/>
            <w:gridSpan w:val="2"/>
            <w:vAlign w:val="center"/>
            <w:hideMark/>
          </w:tcPr>
          <w:p w14:paraId="4297EA1F" w14:textId="77777777" w:rsidR="00CD3C3F" w:rsidRPr="00D43FBF" w:rsidRDefault="00CD3C3F" w:rsidP="00D43FBF">
            <w:pPr>
              <w:rPr>
                <w:rFonts w:ascii="Arial" w:hAnsi="Arial" w:cs="Arial"/>
                <w:b/>
                <w:bCs/>
                <w:color w:val="000000"/>
                <w:szCs w:val="24"/>
                <w:lang w:eastAsia="en-AU"/>
              </w:rPr>
            </w:pPr>
          </w:p>
        </w:tc>
        <w:tc>
          <w:tcPr>
            <w:tcW w:w="911" w:type="dxa"/>
            <w:tcBorders>
              <w:top w:val="nil"/>
              <w:left w:val="nil"/>
              <w:bottom w:val="nil"/>
              <w:right w:val="nil"/>
            </w:tcBorders>
            <w:shd w:val="clear" w:color="auto" w:fill="auto"/>
            <w:noWrap/>
            <w:vAlign w:val="bottom"/>
            <w:hideMark/>
          </w:tcPr>
          <w:p w14:paraId="58FD8512" w14:textId="77777777" w:rsidR="00CD3C3F" w:rsidRPr="00FF5AD8" w:rsidRDefault="00CD3C3F">
            <w:pPr>
              <w:jc w:val="center"/>
              <w:rPr>
                <w:rFonts w:ascii="Arial" w:hAnsi="Arial" w:cs="Arial"/>
                <w:b/>
                <w:bCs/>
                <w:color w:val="000000"/>
                <w:sz w:val="20"/>
                <w:lang w:eastAsia="en-AU"/>
              </w:rPr>
            </w:pPr>
          </w:p>
        </w:tc>
      </w:tr>
      <w:tr w:rsidR="00850AB7" w:rsidRPr="00FF5AD8" w14:paraId="45C8C17B" w14:textId="77777777" w:rsidTr="00D43FBF">
        <w:trPr>
          <w:trHeight w:val="280"/>
        </w:trPr>
        <w:tc>
          <w:tcPr>
            <w:tcW w:w="9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9087F" w14:textId="209B1295" w:rsidR="00D43FBF" w:rsidRPr="00D43FBF" w:rsidRDefault="00D43FBF" w:rsidP="00D43FBF">
            <w:pPr>
              <w:jc w:val="center"/>
              <w:rPr>
                <w:rFonts w:ascii="Arial" w:hAnsi="Arial" w:cs="Arial"/>
                <w:b/>
                <w:bCs/>
                <w:color w:val="000000"/>
                <w:szCs w:val="24"/>
                <w:lang w:eastAsia="en-AU"/>
              </w:rPr>
            </w:pPr>
            <w:r>
              <w:rPr>
                <w:rFonts w:ascii="Arial" w:hAnsi="Arial" w:cs="Arial"/>
                <w:b/>
                <w:bCs/>
                <w:color w:val="000000"/>
                <w:szCs w:val="24"/>
                <w:lang w:eastAsia="en-AU"/>
              </w:rPr>
              <w:t>Proposed Sub Lease</w:t>
            </w:r>
            <w:r w:rsidR="00CD3C3F" w:rsidRPr="00D43FBF">
              <w:rPr>
                <w:rFonts w:ascii="Arial" w:hAnsi="Arial" w:cs="Arial"/>
                <w:b/>
                <w:bCs/>
                <w:color w:val="000000"/>
                <w:szCs w:val="24"/>
                <w:lang w:eastAsia="en-AU"/>
              </w:rPr>
              <w:t> </w:t>
            </w:r>
          </w:p>
        </w:tc>
        <w:tc>
          <w:tcPr>
            <w:tcW w:w="911" w:type="dxa"/>
            <w:vAlign w:val="center"/>
            <w:hideMark/>
          </w:tcPr>
          <w:p w14:paraId="6F37ABDA" w14:textId="77777777" w:rsidR="00CD3C3F" w:rsidRPr="00FF5AD8" w:rsidRDefault="00CD3C3F">
            <w:pPr>
              <w:rPr>
                <w:sz w:val="20"/>
                <w:lang w:eastAsia="en-AU"/>
              </w:rPr>
            </w:pPr>
          </w:p>
        </w:tc>
      </w:tr>
      <w:tr w:rsidR="0032727F" w:rsidRPr="00FF5AD8" w14:paraId="5DAC790F" w14:textId="77777777" w:rsidTr="00D43FBF">
        <w:trPr>
          <w:trHeight w:val="280"/>
        </w:trPr>
        <w:tc>
          <w:tcPr>
            <w:tcW w:w="3769" w:type="dxa"/>
            <w:tcBorders>
              <w:top w:val="nil"/>
              <w:left w:val="single" w:sz="4" w:space="0" w:color="auto"/>
              <w:bottom w:val="single" w:sz="4" w:space="0" w:color="auto"/>
              <w:right w:val="single" w:sz="4" w:space="0" w:color="auto"/>
            </w:tcBorders>
            <w:shd w:val="clear" w:color="auto" w:fill="B4C6E7"/>
            <w:noWrap/>
            <w:vAlign w:val="bottom"/>
            <w:hideMark/>
          </w:tcPr>
          <w:p w14:paraId="41B36C1E" w14:textId="77777777" w:rsidR="00CD3C3F" w:rsidRPr="00D43FBF" w:rsidRDefault="00CD3C3F">
            <w:pPr>
              <w:rPr>
                <w:rFonts w:ascii="Arial" w:hAnsi="Arial" w:cs="Arial"/>
                <w:b/>
                <w:bCs/>
                <w:color w:val="000000"/>
                <w:szCs w:val="24"/>
                <w:lang w:eastAsia="en-AU"/>
              </w:rPr>
            </w:pPr>
            <w:r w:rsidRPr="00D43FBF">
              <w:rPr>
                <w:rFonts w:ascii="Arial" w:hAnsi="Arial" w:cs="Arial"/>
                <w:b/>
                <w:bCs/>
                <w:color w:val="000000"/>
                <w:szCs w:val="24"/>
                <w:lang w:eastAsia="en-AU"/>
              </w:rPr>
              <w:t>Lease Term</w:t>
            </w:r>
          </w:p>
        </w:tc>
        <w:tc>
          <w:tcPr>
            <w:tcW w:w="5871" w:type="dxa"/>
            <w:tcBorders>
              <w:top w:val="nil"/>
              <w:left w:val="nil"/>
              <w:bottom w:val="single" w:sz="4" w:space="0" w:color="auto"/>
              <w:right w:val="single" w:sz="4" w:space="0" w:color="auto"/>
            </w:tcBorders>
            <w:shd w:val="clear" w:color="auto" w:fill="B4C6E7"/>
            <w:noWrap/>
            <w:vAlign w:val="bottom"/>
            <w:hideMark/>
          </w:tcPr>
          <w:p w14:paraId="1B478BF9" w14:textId="77777777" w:rsidR="00CD3C3F" w:rsidRPr="00D43FBF" w:rsidRDefault="00CD3C3F">
            <w:pPr>
              <w:rPr>
                <w:rFonts w:ascii="Arial" w:hAnsi="Arial" w:cs="Arial"/>
                <w:b/>
                <w:bCs/>
                <w:color w:val="000000"/>
                <w:szCs w:val="24"/>
                <w:lang w:eastAsia="en-AU"/>
              </w:rPr>
            </w:pPr>
            <w:r w:rsidRPr="00D43FBF">
              <w:rPr>
                <w:rFonts w:ascii="Arial" w:hAnsi="Arial" w:cs="Arial"/>
                <w:b/>
                <w:bCs/>
                <w:color w:val="000000"/>
                <w:szCs w:val="24"/>
                <w:lang w:eastAsia="en-AU"/>
              </w:rPr>
              <w:t>Details</w:t>
            </w:r>
          </w:p>
        </w:tc>
        <w:tc>
          <w:tcPr>
            <w:tcW w:w="911" w:type="dxa"/>
            <w:vAlign w:val="center"/>
            <w:hideMark/>
          </w:tcPr>
          <w:p w14:paraId="22D19777" w14:textId="77777777" w:rsidR="00CD3C3F" w:rsidRPr="00FF5AD8" w:rsidRDefault="00CD3C3F">
            <w:pPr>
              <w:rPr>
                <w:sz w:val="20"/>
                <w:lang w:eastAsia="en-AU"/>
              </w:rPr>
            </w:pPr>
          </w:p>
        </w:tc>
      </w:tr>
      <w:tr w:rsidR="00051B46" w:rsidRPr="00FF5AD8" w14:paraId="205F4CA2" w14:textId="77777777" w:rsidTr="00D43FBF">
        <w:trPr>
          <w:trHeight w:val="540"/>
        </w:trPr>
        <w:tc>
          <w:tcPr>
            <w:tcW w:w="3769" w:type="dxa"/>
            <w:tcBorders>
              <w:top w:val="nil"/>
              <w:left w:val="single" w:sz="4" w:space="0" w:color="auto"/>
              <w:bottom w:val="single" w:sz="4" w:space="0" w:color="auto"/>
              <w:right w:val="single" w:sz="4" w:space="0" w:color="auto"/>
            </w:tcBorders>
            <w:shd w:val="clear" w:color="auto" w:fill="auto"/>
            <w:noWrap/>
            <w:hideMark/>
          </w:tcPr>
          <w:p w14:paraId="3CAD2392"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Land</w:t>
            </w:r>
          </w:p>
        </w:tc>
        <w:tc>
          <w:tcPr>
            <w:tcW w:w="5871" w:type="dxa"/>
            <w:tcBorders>
              <w:top w:val="nil"/>
              <w:left w:val="nil"/>
              <w:bottom w:val="single" w:sz="4" w:space="0" w:color="auto"/>
              <w:right w:val="single" w:sz="4" w:space="0" w:color="auto"/>
            </w:tcBorders>
            <w:shd w:val="clear" w:color="auto" w:fill="auto"/>
            <w:vAlign w:val="bottom"/>
            <w:hideMark/>
          </w:tcPr>
          <w:p w14:paraId="593A59D3"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Portion of Reserve 1668: Part Lot 14867 on Deposited Plan 35721 (55 Jutland Parade, Dalkeith)</w:t>
            </w:r>
          </w:p>
        </w:tc>
        <w:tc>
          <w:tcPr>
            <w:tcW w:w="911" w:type="dxa"/>
            <w:vAlign w:val="center"/>
            <w:hideMark/>
          </w:tcPr>
          <w:p w14:paraId="2E94DFED" w14:textId="77777777" w:rsidR="00CD3C3F" w:rsidRPr="00FF5AD8" w:rsidRDefault="00CD3C3F">
            <w:pPr>
              <w:rPr>
                <w:sz w:val="20"/>
                <w:lang w:eastAsia="en-AU"/>
              </w:rPr>
            </w:pPr>
          </w:p>
        </w:tc>
      </w:tr>
      <w:tr w:rsidR="00051B46" w:rsidRPr="00FF5AD8" w14:paraId="7FEF1CA3" w14:textId="77777777" w:rsidTr="00D43FBF">
        <w:trPr>
          <w:trHeight w:val="540"/>
        </w:trPr>
        <w:tc>
          <w:tcPr>
            <w:tcW w:w="3769" w:type="dxa"/>
            <w:tcBorders>
              <w:top w:val="nil"/>
              <w:left w:val="single" w:sz="4" w:space="0" w:color="auto"/>
              <w:bottom w:val="single" w:sz="4" w:space="0" w:color="auto"/>
              <w:right w:val="single" w:sz="4" w:space="0" w:color="auto"/>
            </w:tcBorders>
            <w:shd w:val="clear" w:color="auto" w:fill="auto"/>
            <w:noWrap/>
            <w:hideMark/>
          </w:tcPr>
          <w:p w14:paraId="030BABE9"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Lease Area</w:t>
            </w:r>
          </w:p>
        </w:tc>
        <w:tc>
          <w:tcPr>
            <w:tcW w:w="5871" w:type="dxa"/>
            <w:tcBorders>
              <w:top w:val="nil"/>
              <w:left w:val="nil"/>
              <w:bottom w:val="single" w:sz="4" w:space="0" w:color="auto"/>
              <w:right w:val="single" w:sz="4" w:space="0" w:color="auto"/>
            </w:tcBorders>
            <w:shd w:val="clear" w:color="auto" w:fill="auto"/>
            <w:vAlign w:val="bottom"/>
            <w:hideMark/>
          </w:tcPr>
          <w:p w14:paraId="71CEC0F0"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North west corner of leasehold area known as "D Green", 1,600m² (approx.).</w:t>
            </w:r>
          </w:p>
        </w:tc>
        <w:tc>
          <w:tcPr>
            <w:tcW w:w="911" w:type="dxa"/>
            <w:vAlign w:val="center"/>
            <w:hideMark/>
          </w:tcPr>
          <w:p w14:paraId="23CCB958" w14:textId="77777777" w:rsidR="00CD3C3F" w:rsidRPr="00FF5AD8" w:rsidRDefault="00CD3C3F">
            <w:pPr>
              <w:rPr>
                <w:sz w:val="20"/>
                <w:lang w:eastAsia="en-AU"/>
              </w:rPr>
            </w:pPr>
          </w:p>
        </w:tc>
      </w:tr>
      <w:tr w:rsidR="00051B46" w:rsidRPr="00FF5AD8" w14:paraId="0C591237" w14:textId="77777777" w:rsidTr="00D43FBF">
        <w:trPr>
          <w:trHeight w:val="270"/>
        </w:trPr>
        <w:tc>
          <w:tcPr>
            <w:tcW w:w="3769" w:type="dxa"/>
            <w:tcBorders>
              <w:top w:val="nil"/>
              <w:left w:val="single" w:sz="4" w:space="0" w:color="auto"/>
              <w:bottom w:val="single" w:sz="4" w:space="0" w:color="auto"/>
              <w:right w:val="single" w:sz="4" w:space="0" w:color="auto"/>
            </w:tcBorders>
            <w:shd w:val="clear" w:color="auto" w:fill="auto"/>
            <w:noWrap/>
            <w:hideMark/>
          </w:tcPr>
          <w:p w14:paraId="132A97D9"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Lessor</w:t>
            </w:r>
          </w:p>
        </w:tc>
        <w:tc>
          <w:tcPr>
            <w:tcW w:w="5871" w:type="dxa"/>
            <w:tcBorders>
              <w:top w:val="nil"/>
              <w:left w:val="nil"/>
              <w:bottom w:val="single" w:sz="4" w:space="0" w:color="auto"/>
              <w:right w:val="single" w:sz="4" w:space="0" w:color="auto"/>
            </w:tcBorders>
            <w:shd w:val="clear" w:color="auto" w:fill="auto"/>
            <w:noWrap/>
            <w:vAlign w:val="bottom"/>
            <w:hideMark/>
          </w:tcPr>
          <w:p w14:paraId="64101268"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City of Nedlands</w:t>
            </w:r>
          </w:p>
        </w:tc>
        <w:tc>
          <w:tcPr>
            <w:tcW w:w="911" w:type="dxa"/>
            <w:vAlign w:val="center"/>
            <w:hideMark/>
          </w:tcPr>
          <w:p w14:paraId="579F10EC" w14:textId="77777777" w:rsidR="00CD3C3F" w:rsidRPr="00FF5AD8" w:rsidRDefault="00CD3C3F">
            <w:pPr>
              <w:rPr>
                <w:sz w:val="20"/>
                <w:lang w:eastAsia="en-AU"/>
              </w:rPr>
            </w:pPr>
          </w:p>
        </w:tc>
      </w:tr>
      <w:tr w:rsidR="00051B46" w:rsidRPr="00FF5AD8" w14:paraId="38271942" w14:textId="77777777" w:rsidTr="00D43FBF">
        <w:trPr>
          <w:trHeight w:val="270"/>
        </w:trPr>
        <w:tc>
          <w:tcPr>
            <w:tcW w:w="3769" w:type="dxa"/>
            <w:tcBorders>
              <w:top w:val="nil"/>
              <w:left w:val="single" w:sz="4" w:space="0" w:color="auto"/>
              <w:bottom w:val="single" w:sz="4" w:space="0" w:color="auto"/>
              <w:right w:val="single" w:sz="4" w:space="0" w:color="auto"/>
            </w:tcBorders>
            <w:shd w:val="clear" w:color="auto" w:fill="auto"/>
            <w:noWrap/>
            <w:hideMark/>
          </w:tcPr>
          <w:p w14:paraId="501C91B6"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Sub Lessor</w:t>
            </w:r>
          </w:p>
        </w:tc>
        <w:tc>
          <w:tcPr>
            <w:tcW w:w="5871" w:type="dxa"/>
            <w:tcBorders>
              <w:top w:val="nil"/>
              <w:left w:val="nil"/>
              <w:bottom w:val="single" w:sz="4" w:space="0" w:color="auto"/>
              <w:right w:val="single" w:sz="4" w:space="0" w:color="auto"/>
            </w:tcBorders>
            <w:shd w:val="clear" w:color="auto" w:fill="auto"/>
            <w:noWrap/>
            <w:vAlign w:val="bottom"/>
            <w:hideMark/>
          </w:tcPr>
          <w:p w14:paraId="730EC2C3"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Dalkeith Nedlands Bowling Club (Inc)</w:t>
            </w:r>
          </w:p>
        </w:tc>
        <w:tc>
          <w:tcPr>
            <w:tcW w:w="911" w:type="dxa"/>
            <w:vAlign w:val="center"/>
            <w:hideMark/>
          </w:tcPr>
          <w:p w14:paraId="1852B644" w14:textId="77777777" w:rsidR="00CD3C3F" w:rsidRPr="00FF5AD8" w:rsidRDefault="00CD3C3F">
            <w:pPr>
              <w:rPr>
                <w:sz w:val="20"/>
                <w:lang w:eastAsia="en-AU"/>
              </w:rPr>
            </w:pPr>
          </w:p>
        </w:tc>
      </w:tr>
      <w:tr w:rsidR="00051B46" w:rsidRPr="00FF5AD8" w14:paraId="435F40C6" w14:textId="77777777" w:rsidTr="00D43FBF">
        <w:trPr>
          <w:trHeight w:val="530"/>
        </w:trPr>
        <w:tc>
          <w:tcPr>
            <w:tcW w:w="3769" w:type="dxa"/>
            <w:tcBorders>
              <w:top w:val="nil"/>
              <w:left w:val="single" w:sz="4" w:space="0" w:color="auto"/>
              <w:bottom w:val="single" w:sz="4" w:space="0" w:color="auto"/>
              <w:right w:val="single" w:sz="4" w:space="0" w:color="auto"/>
            </w:tcBorders>
            <w:shd w:val="clear" w:color="auto" w:fill="auto"/>
            <w:noWrap/>
            <w:hideMark/>
          </w:tcPr>
          <w:p w14:paraId="4F00C88D"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Sub Lessee</w:t>
            </w:r>
          </w:p>
        </w:tc>
        <w:tc>
          <w:tcPr>
            <w:tcW w:w="5871" w:type="dxa"/>
            <w:tcBorders>
              <w:top w:val="nil"/>
              <w:left w:val="nil"/>
              <w:bottom w:val="single" w:sz="4" w:space="0" w:color="auto"/>
              <w:right w:val="single" w:sz="4" w:space="0" w:color="auto"/>
            </w:tcBorders>
            <w:shd w:val="clear" w:color="auto" w:fill="auto"/>
            <w:vAlign w:val="bottom"/>
            <w:hideMark/>
          </w:tcPr>
          <w:p w14:paraId="6C1A9F50"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 xml:space="preserve">West Coast Padel Pty Ltd </w:t>
            </w:r>
          </w:p>
          <w:p w14:paraId="545EB4F3" w14:textId="77777777" w:rsidR="00CD3C3F" w:rsidRPr="00D43FBF" w:rsidRDefault="00CD3C3F">
            <w:pPr>
              <w:rPr>
                <w:rFonts w:ascii="Arial" w:hAnsi="Arial" w:cs="Arial"/>
                <w:color w:val="000000"/>
                <w:szCs w:val="24"/>
                <w:lang w:eastAsia="en-AU"/>
              </w:rPr>
            </w:pPr>
          </w:p>
        </w:tc>
        <w:tc>
          <w:tcPr>
            <w:tcW w:w="911" w:type="dxa"/>
            <w:vAlign w:val="center"/>
            <w:hideMark/>
          </w:tcPr>
          <w:p w14:paraId="5050B5E7" w14:textId="77777777" w:rsidR="00CD3C3F" w:rsidRPr="00FF5AD8" w:rsidRDefault="00CD3C3F">
            <w:pPr>
              <w:rPr>
                <w:sz w:val="20"/>
                <w:lang w:eastAsia="en-AU"/>
              </w:rPr>
            </w:pPr>
          </w:p>
        </w:tc>
      </w:tr>
      <w:tr w:rsidR="00051B46" w:rsidRPr="00FF5AD8" w14:paraId="5F61B790" w14:textId="77777777" w:rsidTr="00D43FBF">
        <w:trPr>
          <w:trHeight w:val="270"/>
        </w:trPr>
        <w:tc>
          <w:tcPr>
            <w:tcW w:w="3769" w:type="dxa"/>
            <w:tcBorders>
              <w:top w:val="nil"/>
              <w:left w:val="single" w:sz="4" w:space="0" w:color="auto"/>
              <w:bottom w:val="single" w:sz="4" w:space="0" w:color="auto"/>
              <w:right w:val="single" w:sz="4" w:space="0" w:color="auto"/>
            </w:tcBorders>
            <w:shd w:val="clear" w:color="auto" w:fill="auto"/>
            <w:noWrap/>
            <w:hideMark/>
          </w:tcPr>
          <w:p w14:paraId="3844CE50"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Commencement Date</w:t>
            </w:r>
          </w:p>
        </w:tc>
        <w:tc>
          <w:tcPr>
            <w:tcW w:w="5871" w:type="dxa"/>
            <w:tcBorders>
              <w:top w:val="nil"/>
              <w:left w:val="nil"/>
              <w:bottom w:val="single" w:sz="4" w:space="0" w:color="auto"/>
              <w:right w:val="single" w:sz="4" w:space="0" w:color="auto"/>
            </w:tcBorders>
            <w:shd w:val="clear" w:color="auto" w:fill="auto"/>
            <w:noWrap/>
            <w:vAlign w:val="bottom"/>
            <w:hideMark/>
          </w:tcPr>
          <w:p w14:paraId="42AB997F"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Upon execution by all parties</w:t>
            </w:r>
          </w:p>
        </w:tc>
        <w:tc>
          <w:tcPr>
            <w:tcW w:w="911" w:type="dxa"/>
            <w:vAlign w:val="center"/>
            <w:hideMark/>
          </w:tcPr>
          <w:p w14:paraId="4C2C6D16" w14:textId="77777777" w:rsidR="00CD3C3F" w:rsidRPr="00FF5AD8" w:rsidRDefault="00CD3C3F">
            <w:pPr>
              <w:rPr>
                <w:sz w:val="20"/>
                <w:lang w:eastAsia="en-AU"/>
              </w:rPr>
            </w:pPr>
          </w:p>
        </w:tc>
      </w:tr>
      <w:tr w:rsidR="0032727F" w:rsidRPr="00FF5AD8" w14:paraId="0D1732CE" w14:textId="77777777" w:rsidTr="00D43FBF">
        <w:trPr>
          <w:trHeight w:val="300"/>
        </w:trPr>
        <w:tc>
          <w:tcPr>
            <w:tcW w:w="3769" w:type="dxa"/>
            <w:tcBorders>
              <w:top w:val="nil"/>
              <w:left w:val="single" w:sz="4" w:space="0" w:color="auto"/>
              <w:bottom w:val="single" w:sz="4" w:space="0" w:color="auto"/>
              <w:right w:val="single" w:sz="4" w:space="0" w:color="auto"/>
            </w:tcBorders>
            <w:shd w:val="clear" w:color="auto" w:fill="auto"/>
            <w:noWrap/>
            <w:hideMark/>
          </w:tcPr>
          <w:p w14:paraId="42CBEF98"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Permitted Purpose</w:t>
            </w:r>
          </w:p>
        </w:tc>
        <w:tc>
          <w:tcPr>
            <w:tcW w:w="5871" w:type="dxa"/>
            <w:tcBorders>
              <w:top w:val="nil"/>
              <w:left w:val="nil"/>
              <w:bottom w:val="single" w:sz="4" w:space="0" w:color="auto"/>
              <w:right w:val="single" w:sz="4" w:space="0" w:color="auto"/>
            </w:tcBorders>
            <w:shd w:val="clear" w:color="auto" w:fill="auto"/>
            <w:hideMark/>
          </w:tcPr>
          <w:p w14:paraId="24B383B8"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Padel Court Facility</w:t>
            </w:r>
          </w:p>
        </w:tc>
        <w:tc>
          <w:tcPr>
            <w:tcW w:w="911" w:type="dxa"/>
            <w:vAlign w:val="center"/>
            <w:hideMark/>
          </w:tcPr>
          <w:p w14:paraId="15D0FA18" w14:textId="77777777" w:rsidR="00CD3C3F" w:rsidRPr="00FF5AD8" w:rsidRDefault="00CD3C3F">
            <w:pPr>
              <w:rPr>
                <w:sz w:val="20"/>
                <w:lang w:eastAsia="en-AU"/>
              </w:rPr>
            </w:pPr>
          </w:p>
        </w:tc>
      </w:tr>
      <w:tr w:rsidR="0032727F" w:rsidRPr="00FF5AD8" w14:paraId="4B616DFE" w14:textId="77777777" w:rsidTr="00D43FBF">
        <w:trPr>
          <w:trHeight w:val="280"/>
        </w:trPr>
        <w:tc>
          <w:tcPr>
            <w:tcW w:w="3769" w:type="dxa"/>
            <w:tcBorders>
              <w:top w:val="nil"/>
              <w:left w:val="single" w:sz="4" w:space="0" w:color="auto"/>
              <w:bottom w:val="single" w:sz="4" w:space="0" w:color="auto"/>
              <w:right w:val="single" w:sz="4" w:space="0" w:color="auto"/>
            </w:tcBorders>
            <w:shd w:val="clear" w:color="auto" w:fill="auto"/>
            <w:hideMark/>
          </w:tcPr>
          <w:p w14:paraId="4E04B245"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Market Rental Valuation Assessment</w:t>
            </w:r>
          </w:p>
        </w:tc>
        <w:tc>
          <w:tcPr>
            <w:tcW w:w="5871" w:type="dxa"/>
            <w:tcBorders>
              <w:top w:val="nil"/>
              <w:left w:val="nil"/>
              <w:bottom w:val="single" w:sz="4" w:space="0" w:color="auto"/>
              <w:right w:val="single" w:sz="4" w:space="0" w:color="auto"/>
            </w:tcBorders>
            <w:shd w:val="clear" w:color="auto" w:fill="auto"/>
            <w:hideMark/>
          </w:tcPr>
          <w:p w14:paraId="2537EC11"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N/A</w:t>
            </w:r>
          </w:p>
        </w:tc>
        <w:tc>
          <w:tcPr>
            <w:tcW w:w="911" w:type="dxa"/>
            <w:vAlign w:val="center"/>
            <w:hideMark/>
          </w:tcPr>
          <w:p w14:paraId="6D680A56" w14:textId="77777777" w:rsidR="00CD3C3F" w:rsidRPr="00FF5AD8" w:rsidRDefault="00CD3C3F">
            <w:pPr>
              <w:rPr>
                <w:sz w:val="20"/>
                <w:lang w:eastAsia="en-AU"/>
              </w:rPr>
            </w:pPr>
          </w:p>
        </w:tc>
      </w:tr>
      <w:tr w:rsidR="00051B46" w:rsidRPr="00FF5AD8" w14:paraId="6ADA2C7E" w14:textId="77777777" w:rsidTr="00D43FBF">
        <w:trPr>
          <w:trHeight w:val="530"/>
        </w:trPr>
        <w:tc>
          <w:tcPr>
            <w:tcW w:w="3769" w:type="dxa"/>
            <w:tcBorders>
              <w:top w:val="nil"/>
              <w:left w:val="single" w:sz="4" w:space="0" w:color="auto"/>
              <w:bottom w:val="single" w:sz="4" w:space="0" w:color="auto"/>
              <w:right w:val="single" w:sz="4" w:space="0" w:color="auto"/>
            </w:tcBorders>
            <w:shd w:val="clear" w:color="auto" w:fill="auto"/>
            <w:noWrap/>
            <w:hideMark/>
          </w:tcPr>
          <w:p w14:paraId="73C580B6"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Annual Rent</w:t>
            </w:r>
          </w:p>
        </w:tc>
        <w:tc>
          <w:tcPr>
            <w:tcW w:w="5871" w:type="dxa"/>
            <w:tcBorders>
              <w:top w:val="nil"/>
              <w:left w:val="nil"/>
              <w:bottom w:val="single" w:sz="4" w:space="0" w:color="auto"/>
              <w:right w:val="single" w:sz="4" w:space="0" w:color="auto"/>
            </w:tcBorders>
            <w:shd w:val="clear" w:color="auto" w:fill="auto"/>
            <w:vAlign w:val="bottom"/>
            <w:hideMark/>
          </w:tcPr>
          <w:p w14:paraId="7AE7C558"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Rent free from Commencement Date until first 6 months of operation, then 12 months at $12,000 p.a. and $24,000 p.a. thereafter.</w:t>
            </w:r>
          </w:p>
        </w:tc>
        <w:tc>
          <w:tcPr>
            <w:tcW w:w="911" w:type="dxa"/>
            <w:vAlign w:val="center"/>
            <w:hideMark/>
          </w:tcPr>
          <w:p w14:paraId="288AAB4B" w14:textId="77777777" w:rsidR="00CD3C3F" w:rsidRPr="00FF5AD8" w:rsidRDefault="00CD3C3F">
            <w:pPr>
              <w:rPr>
                <w:sz w:val="20"/>
                <w:lang w:eastAsia="en-AU"/>
              </w:rPr>
            </w:pPr>
          </w:p>
        </w:tc>
      </w:tr>
      <w:tr w:rsidR="0006619F" w:rsidRPr="00FF5AD8" w14:paraId="121E755D" w14:textId="77777777" w:rsidTr="00D43FBF">
        <w:trPr>
          <w:trHeight w:val="27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4EE9CC38"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Rent Reviews</w:t>
            </w:r>
          </w:p>
        </w:tc>
        <w:tc>
          <w:tcPr>
            <w:tcW w:w="5871" w:type="dxa"/>
            <w:tcBorders>
              <w:top w:val="single" w:sz="4" w:space="0" w:color="auto"/>
              <w:left w:val="nil"/>
              <w:bottom w:val="single" w:sz="4" w:space="0" w:color="auto"/>
              <w:right w:val="single" w:sz="4" w:space="0" w:color="auto"/>
            </w:tcBorders>
            <w:shd w:val="clear" w:color="auto" w:fill="auto"/>
            <w:noWrap/>
            <w:vAlign w:val="bottom"/>
            <w:hideMark/>
          </w:tcPr>
          <w:p w14:paraId="7A4C504A"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Annually CPI increase from year 3 onwards.</w:t>
            </w:r>
          </w:p>
        </w:tc>
        <w:tc>
          <w:tcPr>
            <w:tcW w:w="911" w:type="dxa"/>
            <w:vAlign w:val="center"/>
            <w:hideMark/>
          </w:tcPr>
          <w:p w14:paraId="5CB11FD1" w14:textId="77777777" w:rsidR="00CD3C3F" w:rsidRPr="00FF5AD8" w:rsidRDefault="00CD3C3F">
            <w:pPr>
              <w:rPr>
                <w:sz w:val="20"/>
                <w:lang w:eastAsia="en-AU"/>
              </w:rPr>
            </w:pPr>
          </w:p>
        </w:tc>
      </w:tr>
      <w:tr w:rsidR="00E87922" w:rsidRPr="00FF5AD8" w14:paraId="0B87A130" w14:textId="77777777" w:rsidTr="00D43FBF">
        <w:trPr>
          <w:trHeight w:val="59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35891B7F"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Outgoings</w:t>
            </w:r>
          </w:p>
        </w:tc>
        <w:tc>
          <w:tcPr>
            <w:tcW w:w="5871" w:type="dxa"/>
            <w:tcBorders>
              <w:top w:val="single" w:sz="4" w:space="0" w:color="auto"/>
              <w:left w:val="nil"/>
              <w:bottom w:val="single" w:sz="4" w:space="0" w:color="auto"/>
              <w:right w:val="single" w:sz="4" w:space="0" w:color="auto"/>
            </w:tcBorders>
            <w:shd w:val="clear" w:color="auto" w:fill="auto"/>
            <w:vAlign w:val="center"/>
            <w:hideMark/>
          </w:tcPr>
          <w:p w14:paraId="67F09F24"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Sub Lessee is responsible for a proportion of rubbish removal and emergency services levy.</w:t>
            </w:r>
          </w:p>
        </w:tc>
        <w:tc>
          <w:tcPr>
            <w:tcW w:w="911" w:type="dxa"/>
            <w:vAlign w:val="center"/>
            <w:hideMark/>
          </w:tcPr>
          <w:p w14:paraId="15161746" w14:textId="77777777" w:rsidR="00CD3C3F" w:rsidRPr="00FF5AD8" w:rsidRDefault="00CD3C3F">
            <w:pPr>
              <w:rPr>
                <w:sz w:val="20"/>
                <w:lang w:eastAsia="en-AU"/>
              </w:rPr>
            </w:pPr>
          </w:p>
        </w:tc>
      </w:tr>
      <w:tr w:rsidR="0006619F" w:rsidRPr="00FF5AD8" w14:paraId="1EB9ABC6" w14:textId="77777777" w:rsidTr="00D43FBF">
        <w:trPr>
          <w:trHeight w:val="54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6D3F7039"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Term</w:t>
            </w:r>
          </w:p>
        </w:tc>
        <w:tc>
          <w:tcPr>
            <w:tcW w:w="5871" w:type="dxa"/>
            <w:tcBorders>
              <w:top w:val="single" w:sz="4" w:space="0" w:color="auto"/>
              <w:left w:val="nil"/>
              <w:bottom w:val="single" w:sz="4" w:space="0" w:color="auto"/>
              <w:right w:val="single" w:sz="4" w:space="0" w:color="auto"/>
            </w:tcBorders>
            <w:shd w:val="clear" w:color="auto" w:fill="auto"/>
            <w:vAlign w:val="bottom"/>
            <w:hideMark/>
          </w:tcPr>
          <w:p w14:paraId="35C126FB"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10 years minus the period between the Commencement Date of the Head Lease and the Commencement Date of the Sublease. The Sublease term cannot exceed the term of the Head Lease.</w:t>
            </w:r>
          </w:p>
        </w:tc>
        <w:tc>
          <w:tcPr>
            <w:tcW w:w="911" w:type="dxa"/>
            <w:vAlign w:val="center"/>
            <w:hideMark/>
          </w:tcPr>
          <w:p w14:paraId="4E0130CB" w14:textId="77777777" w:rsidR="00CD3C3F" w:rsidRPr="00FF5AD8" w:rsidRDefault="00CD3C3F">
            <w:pPr>
              <w:rPr>
                <w:sz w:val="20"/>
                <w:lang w:eastAsia="en-AU"/>
              </w:rPr>
            </w:pPr>
          </w:p>
        </w:tc>
      </w:tr>
      <w:tr w:rsidR="0006619F" w:rsidRPr="00FF5AD8" w14:paraId="1772B2D3" w14:textId="77777777" w:rsidTr="00D43FBF">
        <w:trPr>
          <w:trHeight w:val="27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53FF7E1B"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Further Term Option 1</w:t>
            </w:r>
          </w:p>
        </w:tc>
        <w:tc>
          <w:tcPr>
            <w:tcW w:w="5871" w:type="dxa"/>
            <w:tcBorders>
              <w:top w:val="single" w:sz="4" w:space="0" w:color="auto"/>
              <w:left w:val="nil"/>
              <w:bottom w:val="single" w:sz="4" w:space="0" w:color="auto"/>
              <w:right w:val="single" w:sz="4" w:space="0" w:color="auto"/>
            </w:tcBorders>
            <w:shd w:val="clear" w:color="auto" w:fill="auto"/>
            <w:noWrap/>
            <w:vAlign w:val="bottom"/>
            <w:hideMark/>
          </w:tcPr>
          <w:p w14:paraId="0B95ADF9"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5 years if the Lessee exercises its right to a Further Term.</w:t>
            </w:r>
          </w:p>
        </w:tc>
        <w:tc>
          <w:tcPr>
            <w:tcW w:w="911" w:type="dxa"/>
            <w:vAlign w:val="center"/>
            <w:hideMark/>
          </w:tcPr>
          <w:p w14:paraId="083FECF9" w14:textId="77777777" w:rsidR="00CD3C3F" w:rsidRPr="00FF5AD8" w:rsidRDefault="00CD3C3F">
            <w:pPr>
              <w:rPr>
                <w:sz w:val="20"/>
                <w:lang w:eastAsia="en-AU"/>
              </w:rPr>
            </w:pPr>
          </w:p>
        </w:tc>
      </w:tr>
      <w:tr w:rsidR="0006619F" w:rsidRPr="00FF5AD8" w14:paraId="45A8F052" w14:textId="77777777" w:rsidTr="00D43FBF">
        <w:trPr>
          <w:trHeight w:val="56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2642FC21"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Operating/Access Days and Times</w:t>
            </w:r>
          </w:p>
        </w:tc>
        <w:tc>
          <w:tcPr>
            <w:tcW w:w="5871" w:type="dxa"/>
            <w:tcBorders>
              <w:top w:val="single" w:sz="4" w:space="0" w:color="auto"/>
              <w:left w:val="nil"/>
              <w:bottom w:val="single" w:sz="4" w:space="0" w:color="auto"/>
              <w:right w:val="single" w:sz="4" w:space="0" w:color="auto"/>
            </w:tcBorders>
            <w:shd w:val="clear" w:color="auto" w:fill="auto"/>
            <w:vAlign w:val="bottom"/>
            <w:hideMark/>
          </w:tcPr>
          <w:p w14:paraId="72CF4FA8"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Access available 24/7 by reservation with controlled access, peak periods 4pm - 10pm weekdays, 8am - 10pm weekends.</w:t>
            </w:r>
          </w:p>
        </w:tc>
        <w:tc>
          <w:tcPr>
            <w:tcW w:w="911" w:type="dxa"/>
            <w:vAlign w:val="center"/>
            <w:hideMark/>
          </w:tcPr>
          <w:p w14:paraId="162FDFC9" w14:textId="77777777" w:rsidR="00CD3C3F" w:rsidRPr="00FF5AD8" w:rsidRDefault="00CD3C3F">
            <w:pPr>
              <w:rPr>
                <w:sz w:val="20"/>
                <w:lang w:eastAsia="en-AU"/>
              </w:rPr>
            </w:pPr>
          </w:p>
        </w:tc>
      </w:tr>
      <w:tr w:rsidR="0006619F" w:rsidRPr="00FF5AD8" w14:paraId="0960C25B" w14:textId="77777777" w:rsidTr="00D43FBF">
        <w:trPr>
          <w:trHeight w:val="54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7D184C82"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Public Liability Insurance</w:t>
            </w:r>
          </w:p>
        </w:tc>
        <w:tc>
          <w:tcPr>
            <w:tcW w:w="5871" w:type="dxa"/>
            <w:tcBorders>
              <w:top w:val="single" w:sz="4" w:space="0" w:color="auto"/>
              <w:left w:val="nil"/>
              <w:bottom w:val="single" w:sz="4" w:space="0" w:color="auto"/>
              <w:right w:val="single" w:sz="4" w:space="0" w:color="auto"/>
            </w:tcBorders>
            <w:shd w:val="clear" w:color="auto" w:fill="auto"/>
            <w:vAlign w:val="bottom"/>
            <w:hideMark/>
          </w:tcPr>
          <w:p w14:paraId="283C0573"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The Sub Lessee is responsible for Public Liability and will hold $20M minimum cover, however the City will continue to hold its policy.</w:t>
            </w:r>
          </w:p>
        </w:tc>
        <w:tc>
          <w:tcPr>
            <w:tcW w:w="911" w:type="dxa"/>
            <w:vAlign w:val="center"/>
            <w:hideMark/>
          </w:tcPr>
          <w:p w14:paraId="21A9C7C0" w14:textId="77777777" w:rsidR="00CD3C3F" w:rsidRPr="00FF5AD8" w:rsidRDefault="00CD3C3F">
            <w:pPr>
              <w:rPr>
                <w:sz w:val="20"/>
                <w:lang w:eastAsia="en-AU"/>
              </w:rPr>
            </w:pPr>
          </w:p>
        </w:tc>
      </w:tr>
      <w:tr w:rsidR="00E87922" w:rsidRPr="00FF5AD8" w14:paraId="25D2CFD4" w14:textId="77777777" w:rsidTr="00D43FBF">
        <w:trPr>
          <w:trHeight w:val="81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600CD9F9"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Building Insurance</w:t>
            </w:r>
          </w:p>
        </w:tc>
        <w:tc>
          <w:tcPr>
            <w:tcW w:w="5871" w:type="dxa"/>
            <w:tcBorders>
              <w:top w:val="single" w:sz="4" w:space="0" w:color="auto"/>
              <w:left w:val="nil"/>
              <w:bottom w:val="single" w:sz="4" w:space="0" w:color="auto"/>
              <w:right w:val="single" w:sz="4" w:space="0" w:color="auto"/>
            </w:tcBorders>
            <w:shd w:val="clear" w:color="auto" w:fill="auto"/>
            <w:hideMark/>
          </w:tcPr>
          <w:p w14:paraId="68131925"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The City will insure its interests in the improvements, however will recover the payment of the annual insurance premium (proportionate to the lease area) from the Lessee.</w:t>
            </w:r>
          </w:p>
        </w:tc>
        <w:tc>
          <w:tcPr>
            <w:tcW w:w="911" w:type="dxa"/>
            <w:vAlign w:val="center"/>
            <w:hideMark/>
          </w:tcPr>
          <w:p w14:paraId="3FB88BAA" w14:textId="77777777" w:rsidR="00CD3C3F" w:rsidRPr="00FF5AD8" w:rsidRDefault="00CD3C3F">
            <w:pPr>
              <w:rPr>
                <w:sz w:val="20"/>
                <w:lang w:eastAsia="en-AU"/>
              </w:rPr>
            </w:pPr>
          </w:p>
        </w:tc>
      </w:tr>
      <w:tr w:rsidR="0006619F" w:rsidRPr="00FF5AD8" w14:paraId="568EABF4" w14:textId="77777777" w:rsidTr="00D43FBF">
        <w:trPr>
          <w:trHeight w:val="27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237BAE0A"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Contents Insurance</w:t>
            </w:r>
          </w:p>
        </w:tc>
        <w:tc>
          <w:tcPr>
            <w:tcW w:w="5871" w:type="dxa"/>
            <w:tcBorders>
              <w:top w:val="single" w:sz="4" w:space="0" w:color="auto"/>
              <w:left w:val="nil"/>
              <w:bottom w:val="single" w:sz="4" w:space="0" w:color="auto"/>
              <w:right w:val="single" w:sz="4" w:space="0" w:color="auto"/>
            </w:tcBorders>
            <w:shd w:val="clear" w:color="auto" w:fill="auto"/>
            <w:noWrap/>
            <w:vAlign w:val="bottom"/>
            <w:hideMark/>
          </w:tcPr>
          <w:p w14:paraId="5AD08E0C"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The Sub Lessee will hold adequate contents insurance cover.</w:t>
            </w:r>
          </w:p>
        </w:tc>
        <w:tc>
          <w:tcPr>
            <w:tcW w:w="911" w:type="dxa"/>
            <w:vAlign w:val="center"/>
            <w:hideMark/>
          </w:tcPr>
          <w:p w14:paraId="0DE64917" w14:textId="77777777" w:rsidR="00CD3C3F" w:rsidRPr="00FF5AD8" w:rsidRDefault="00CD3C3F">
            <w:pPr>
              <w:rPr>
                <w:sz w:val="20"/>
                <w:lang w:eastAsia="en-AU"/>
              </w:rPr>
            </w:pPr>
          </w:p>
        </w:tc>
      </w:tr>
      <w:tr w:rsidR="00E87922" w:rsidRPr="00FF5AD8" w14:paraId="52161820" w14:textId="77777777" w:rsidTr="00D43FBF">
        <w:trPr>
          <w:trHeight w:val="27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3A679D1D"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Workers Compensation</w:t>
            </w:r>
          </w:p>
        </w:tc>
        <w:tc>
          <w:tcPr>
            <w:tcW w:w="5871" w:type="dxa"/>
            <w:tcBorders>
              <w:top w:val="single" w:sz="4" w:space="0" w:color="auto"/>
              <w:left w:val="nil"/>
              <w:bottom w:val="single" w:sz="4" w:space="0" w:color="auto"/>
              <w:right w:val="single" w:sz="4" w:space="0" w:color="auto"/>
            </w:tcBorders>
            <w:shd w:val="clear" w:color="auto" w:fill="auto"/>
            <w:noWrap/>
            <w:vAlign w:val="center"/>
            <w:hideMark/>
          </w:tcPr>
          <w:p w14:paraId="34032379"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The Sub Lessee will hold adequate workers compensation cover.</w:t>
            </w:r>
          </w:p>
        </w:tc>
        <w:tc>
          <w:tcPr>
            <w:tcW w:w="911" w:type="dxa"/>
            <w:vAlign w:val="center"/>
            <w:hideMark/>
          </w:tcPr>
          <w:p w14:paraId="7774ACCC" w14:textId="77777777" w:rsidR="00CD3C3F" w:rsidRPr="00FF5AD8" w:rsidRDefault="00CD3C3F">
            <w:pPr>
              <w:rPr>
                <w:sz w:val="20"/>
                <w:lang w:eastAsia="en-AU"/>
              </w:rPr>
            </w:pPr>
          </w:p>
        </w:tc>
      </w:tr>
      <w:tr w:rsidR="00E87922" w:rsidRPr="00FF5AD8" w14:paraId="60FF03C1" w14:textId="77777777" w:rsidTr="00D43FBF">
        <w:trPr>
          <w:trHeight w:val="54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34A873F2"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Indemnity</w:t>
            </w:r>
          </w:p>
        </w:tc>
        <w:tc>
          <w:tcPr>
            <w:tcW w:w="5871" w:type="dxa"/>
            <w:tcBorders>
              <w:top w:val="single" w:sz="4" w:space="0" w:color="auto"/>
              <w:left w:val="nil"/>
              <w:bottom w:val="single" w:sz="4" w:space="0" w:color="auto"/>
              <w:right w:val="single" w:sz="4" w:space="0" w:color="auto"/>
            </w:tcBorders>
            <w:shd w:val="clear" w:color="auto" w:fill="auto"/>
            <w:vAlign w:val="center"/>
            <w:hideMark/>
          </w:tcPr>
          <w:p w14:paraId="3D74C91B"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The Sub Lessee will indemnify the Dalkeith Nedlands Bowling Club, the City of Nedlands and the Minister for Lands against any liability and all claims in connection with the sublease.</w:t>
            </w:r>
          </w:p>
        </w:tc>
        <w:tc>
          <w:tcPr>
            <w:tcW w:w="911" w:type="dxa"/>
            <w:vAlign w:val="center"/>
            <w:hideMark/>
          </w:tcPr>
          <w:p w14:paraId="4453E182" w14:textId="77777777" w:rsidR="00CD3C3F" w:rsidRPr="00FF5AD8" w:rsidRDefault="00CD3C3F">
            <w:pPr>
              <w:rPr>
                <w:sz w:val="20"/>
                <w:lang w:eastAsia="en-AU"/>
              </w:rPr>
            </w:pPr>
          </w:p>
        </w:tc>
      </w:tr>
      <w:tr w:rsidR="00E87922" w:rsidRPr="00FF5AD8" w14:paraId="61763619" w14:textId="77777777" w:rsidTr="00D43FBF">
        <w:trPr>
          <w:trHeight w:val="57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323FE08D"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Preventative Maintenance</w:t>
            </w:r>
          </w:p>
        </w:tc>
        <w:tc>
          <w:tcPr>
            <w:tcW w:w="5871" w:type="dxa"/>
            <w:tcBorders>
              <w:top w:val="single" w:sz="4" w:space="0" w:color="auto"/>
              <w:left w:val="nil"/>
              <w:bottom w:val="single" w:sz="4" w:space="0" w:color="auto"/>
              <w:right w:val="single" w:sz="4" w:space="0" w:color="auto"/>
            </w:tcBorders>
            <w:shd w:val="clear" w:color="auto" w:fill="auto"/>
            <w:hideMark/>
          </w:tcPr>
          <w:p w14:paraId="5796481B"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The Sub Lessee will be responsible for preventative maintenance in the sublease area.</w:t>
            </w:r>
          </w:p>
        </w:tc>
        <w:tc>
          <w:tcPr>
            <w:tcW w:w="911" w:type="dxa"/>
            <w:vAlign w:val="center"/>
            <w:hideMark/>
          </w:tcPr>
          <w:p w14:paraId="3B590734" w14:textId="77777777" w:rsidR="00CD3C3F" w:rsidRPr="00FF5AD8" w:rsidRDefault="00CD3C3F">
            <w:pPr>
              <w:rPr>
                <w:sz w:val="20"/>
                <w:lang w:eastAsia="en-AU"/>
              </w:rPr>
            </w:pPr>
          </w:p>
        </w:tc>
      </w:tr>
      <w:tr w:rsidR="00E87922" w:rsidRPr="00FF5AD8" w14:paraId="4F4D05CE" w14:textId="77777777" w:rsidTr="00D43FBF">
        <w:trPr>
          <w:trHeight w:val="53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0F063F9E"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Non-Structural Maintenance</w:t>
            </w:r>
          </w:p>
        </w:tc>
        <w:tc>
          <w:tcPr>
            <w:tcW w:w="5871" w:type="dxa"/>
            <w:tcBorders>
              <w:top w:val="single" w:sz="4" w:space="0" w:color="auto"/>
              <w:left w:val="nil"/>
              <w:bottom w:val="single" w:sz="4" w:space="0" w:color="auto"/>
              <w:right w:val="single" w:sz="4" w:space="0" w:color="auto"/>
            </w:tcBorders>
            <w:shd w:val="clear" w:color="auto" w:fill="auto"/>
            <w:hideMark/>
          </w:tcPr>
          <w:p w14:paraId="7DC33E67"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The Sub Lessee will be responsible for non structural maintenance in the sublease area.</w:t>
            </w:r>
          </w:p>
        </w:tc>
        <w:tc>
          <w:tcPr>
            <w:tcW w:w="911" w:type="dxa"/>
            <w:vAlign w:val="center"/>
            <w:hideMark/>
          </w:tcPr>
          <w:p w14:paraId="463DE37D" w14:textId="77777777" w:rsidR="00CD3C3F" w:rsidRPr="00FF5AD8" w:rsidRDefault="00CD3C3F">
            <w:pPr>
              <w:rPr>
                <w:sz w:val="20"/>
                <w:lang w:eastAsia="en-AU"/>
              </w:rPr>
            </w:pPr>
          </w:p>
        </w:tc>
      </w:tr>
      <w:tr w:rsidR="00E87922" w:rsidRPr="00FF5AD8" w14:paraId="4C20B537" w14:textId="77777777" w:rsidTr="00D43FBF">
        <w:trPr>
          <w:trHeight w:val="27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58E4900B"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Structural Maintenance</w:t>
            </w:r>
          </w:p>
        </w:tc>
        <w:tc>
          <w:tcPr>
            <w:tcW w:w="5871" w:type="dxa"/>
            <w:tcBorders>
              <w:top w:val="single" w:sz="4" w:space="0" w:color="auto"/>
              <w:left w:val="nil"/>
              <w:bottom w:val="single" w:sz="4" w:space="0" w:color="auto"/>
              <w:right w:val="single" w:sz="4" w:space="0" w:color="auto"/>
            </w:tcBorders>
            <w:shd w:val="clear" w:color="auto" w:fill="auto"/>
            <w:noWrap/>
            <w:hideMark/>
          </w:tcPr>
          <w:p w14:paraId="5376D887"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The City will be responsible for all structural maintenance.</w:t>
            </w:r>
          </w:p>
        </w:tc>
        <w:tc>
          <w:tcPr>
            <w:tcW w:w="911" w:type="dxa"/>
            <w:vAlign w:val="center"/>
            <w:hideMark/>
          </w:tcPr>
          <w:p w14:paraId="115D876A" w14:textId="77777777" w:rsidR="00CD3C3F" w:rsidRPr="00FF5AD8" w:rsidRDefault="00CD3C3F">
            <w:pPr>
              <w:rPr>
                <w:sz w:val="20"/>
                <w:lang w:eastAsia="en-AU"/>
              </w:rPr>
            </w:pPr>
          </w:p>
        </w:tc>
      </w:tr>
      <w:tr w:rsidR="00E87922" w:rsidRPr="00FF5AD8" w14:paraId="22E04610" w14:textId="77777777" w:rsidTr="00D43FBF">
        <w:trPr>
          <w:trHeight w:val="27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1DD4D24E"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Fit Out</w:t>
            </w:r>
          </w:p>
        </w:tc>
        <w:tc>
          <w:tcPr>
            <w:tcW w:w="5871" w:type="dxa"/>
            <w:tcBorders>
              <w:top w:val="single" w:sz="4" w:space="0" w:color="auto"/>
              <w:left w:val="nil"/>
              <w:bottom w:val="single" w:sz="4" w:space="0" w:color="auto"/>
              <w:right w:val="single" w:sz="4" w:space="0" w:color="auto"/>
            </w:tcBorders>
            <w:shd w:val="clear" w:color="auto" w:fill="auto"/>
            <w:hideMark/>
          </w:tcPr>
          <w:p w14:paraId="0894AD37"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The Sub Lessee is responsible for all fit out works.</w:t>
            </w:r>
          </w:p>
        </w:tc>
        <w:tc>
          <w:tcPr>
            <w:tcW w:w="911" w:type="dxa"/>
            <w:vAlign w:val="center"/>
            <w:hideMark/>
          </w:tcPr>
          <w:p w14:paraId="4AC5D745" w14:textId="77777777" w:rsidR="00CD3C3F" w:rsidRPr="00FF5AD8" w:rsidRDefault="00CD3C3F">
            <w:pPr>
              <w:rPr>
                <w:sz w:val="20"/>
                <w:lang w:eastAsia="en-AU"/>
              </w:rPr>
            </w:pPr>
          </w:p>
        </w:tc>
      </w:tr>
      <w:tr w:rsidR="00E87922" w:rsidRPr="00FF5AD8" w14:paraId="03FB0054" w14:textId="77777777" w:rsidTr="00D43FBF">
        <w:trPr>
          <w:trHeight w:val="56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10EC9F0B"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Alteration/Additions</w:t>
            </w:r>
          </w:p>
        </w:tc>
        <w:tc>
          <w:tcPr>
            <w:tcW w:w="5871" w:type="dxa"/>
            <w:tcBorders>
              <w:top w:val="single" w:sz="4" w:space="0" w:color="auto"/>
              <w:left w:val="nil"/>
              <w:bottom w:val="single" w:sz="4" w:space="0" w:color="auto"/>
              <w:right w:val="single" w:sz="4" w:space="0" w:color="auto"/>
            </w:tcBorders>
            <w:shd w:val="clear" w:color="auto" w:fill="auto"/>
            <w:hideMark/>
          </w:tcPr>
          <w:p w14:paraId="609E2A8F"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The Sub Lessee will be responsible to any alterations or additions at their cost subject to all necessary approvals.</w:t>
            </w:r>
          </w:p>
        </w:tc>
        <w:tc>
          <w:tcPr>
            <w:tcW w:w="911" w:type="dxa"/>
            <w:vAlign w:val="center"/>
            <w:hideMark/>
          </w:tcPr>
          <w:p w14:paraId="2ED38751" w14:textId="77777777" w:rsidR="00CD3C3F" w:rsidRPr="00FF5AD8" w:rsidRDefault="00CD3C3F">
            <w:pPr>
              <w:rPr>
                <w:sz w:val="20"/>
                <w:lang w:eastAsia="en-AU"/>
              </w:rPr>
            </w:pPr>
          </w:p>
        </w:tc>
      </w:tr>
      <w:tr w:rsidR="00E87922" w:rsidRPr="00FF5AD8" w14:paraId="2C803D1A" w14:textId="77777777" w:rsidTr="00D43FBF">
        <w:trPr>
          <w:trHeight w:val="80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4F483815"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Capital Improvements</w:t>
            </w:r>
          </w:p>
        </w:tc>
        <w:tc>
          <w:tcPr>
            <w:tcW w:w="5871" w:type="dxa"/>
            <w:tcBorders>
              <w:top w:val="single" w:sz="4" w:space="0" w:color="auto"/>
              <w:left w:val="nil"/>
              <w:bottom w:val="single" w:sz="4" w:space="0" w:color="auto"/>
              <w:right w:val="single" w:sz="4" w:space="0" w:color="auto"/>
            </w:tcBorders>
            <w:shd w:val="clear" w:color="auto" w:fill="auto"/>
            <w:hideMark/>
          </w:tcPr>
          <w:p w14:paraId="209C65DB"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The Sub Lessee will be responsible to any capital improvements and connection to services at their cost subject to all necessary approvals- detailed plans and certifications to be provided prior to any construction</w:t>
            </w:r>
            <w:r w:rsidRPr="00D43FBF">
              <w:rPr>
                <w:rFonts w:ascii="Arial" w:hAnsi="Arial" w:cs="Arial"/>
                <w:b/>
                <w:bCs/>
                <w:color w:val="000000"/>
                <w:szCs w:val="24"/>
                <w:lang w:eastAsia="en-AU"/>
              </w:rPr>
              <w:t>.</w:t>
            </w:r>
          </w:p>
        </w:tc>
        <w:tc>
          <w:tcPr>
            <w:tcW w:w="911" w:type="dxa"/>
            <w:vAlign w:val="center"/>
            <w:hideMark/>
          </w:tcPr>
          <w:p w14:paraId="2AFC4F70" w14:textId="77777777" w:rsidR="00CD3C3F" w:rsidRPr="00FF5AD8" w:rsidRDefault="00CD3C3F">
            <w:pPr>
              <w:rPr>
                <w:sz w:val="20"/>
                <w:lang w:eastAsia="en-AU"/>
              </w:rPr>
            </w:pPr>
          </w:p>
        </w:tc>
      </w:tr>
      <w:tr w:rsidR="00E87922" w:rsidRPr="00FF5AD8" w14:paraId="4311309F" w14:textId="77777777" w:rsidTr="00D43FBF">
        <w:trPr>
          <w:trHeight w:val="27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4EB4D7E0"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Signage</w:t>
            </w:r>
          </w:p>
        </w:tc>
        <w:tc>
          <w:tcPr>
            <w:tcW w:w="5871" w:type="dxa"/>
            <w:tcBorders>
              <w:top w:val="single" w:sz="4" w:space="0" w:color="auto"/>
              <w:left w:val="nil"/>
              <w:bottom w:val="single" w:sz="4" w:space="0" w:color="auto"/>
              <w:right w:val="single" w:sz="4" w:space="0" w:color="auto"/>
            </w:tcBorders>
            <w:shd w:val="clear" w:color="auto" w:fill="auto"/>
            <w:noWrap/>
            <w:hideMark/>
          </w:tcPr>
          <w:p w14:paraId="0ACA8684"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 xml:space="preserve">Prior written consent from the City of Nedlands is required. </w:t>
            </w:r>
          </w:p>
        </w:tc>
        <w:tc>
          <w:tcPr>
            <w:tcW w:w="911" w:type="dxa"/>
            <w:vAlign w:val="center"/>
            <w:hideMark/>
          </w:tcPr>
          <w:p w14:paraId="16973D23" w14:textId="77777777" w:rsidR="00CD3C3F" w:rsidRPr="00FF5AD8" w:rsidRDefault="00CD3C3F">
            <w:pPr>
              <w:rPr>
                <w:sz w:val="20"/>
                <w:lang w:eastAsia="en-AU"/>
              </w:rPr>
            </w:pPr>
          </w:p>
        </w:tc>
      </w:tr>
      <w:tr w:rsidR="00E87922" w:rsidRPr="00FF5AD8" w14:paraId="418CD43C" w14:textId="77777777" w:rsidTr="00D43FBF">
        <w:trPr>
          <w:trHeight w:val="30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0583137D"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Lease Preparation Costs</w:t>
            </w:r>
          </w:p>
        </w:tc>
        <w:tc>
          <w:tcPr>
            <w:tcW w:w="5871" w:type="dxa"/>
            <w:tcBorders>
              <w:top w:val="single" w:sz="4" w:space="0" w:color="auto"/>
              <w:left w:val="nil"/>
              <w:bottom w:val="single" w:sz="4" w:space="0" w:color="auto"/>
              <w:right w:val="single" w:sz="4" w:space="0" w:color="auto"/>
            </w:tcBorders>
            <w:shd w:val="clear" w:color="auto" w:fill="auto"/>
            <w:noWrap/>
            <w:hideMark/>
          </w:tcPr>
          <w:p w14:paraId="108F6014"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The Sub Lessee will be responsible for sublease preparation costs.</w:t>
            </w:r>
          </w:p>
        </w:tc>
        <w:tc>
          <w:tcPr>
            <w:tcW w:w="911" w:type="dxa"/>
            <w:vAlign w:val="center"/>
            <w:hideMark/>
          </w:tcPr>
          <w:p w14:paraId="6765A58C" w14:textId="77777777" w:rsidR="00CD3C3F" w:rsidRPr="00FF5AD8" w:rsidRDefault="00CD3C3F">
            <w:pPr>
              <w:rPr>
                <w:sz w:val="20"/>
                <w:lang w:eastAsia="en-AU"/>
              </w:rPr>
            </w:pPr>
          </w:p>
        </w:tc>
      </w:tr>
      <w:tr w:rsidR="0006619F" w:rsidRPr="00FF5AD8" w14:paraId="258FF06C" w14:textId="77777777" w:rsidTr="00D43FBF">
        <w:trPr>
          <w:trHeight w:val="300"/>
        </w:trPr>
        <w:tc>
          <w:tcPr>
            <w:tcW w:w="376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2B6DC9C"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Special Conditions</w:t>
            </w:r>
          </w:p>
        </w:tc>
        <w:tc>
          <w:tcPr>
            <w:tcW w:w="5871" w:type="dxa"/>
            <w:tcBorders>
              <w:top w:val="single" w:sz="4" w:space="0" w:color="auto"/>
              <w:left w:val="nil"/>
              <w:bottom w:val="single" w:sz="4" w:space="0" w:color="auto"/>
              <w:right w:val="single" w:sz="4" w:space="0" w:color="auto"/>
            </w:tcBorders>
            <w:shd w:val="clear" w:color="auto" w:fill="auto"/>
            <w:hideMark/>
          </w:tcPr>
          <w:p w14:paraId="4C3A2C34"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The Sublease is subject to the City of Nedlands Council approval.</w:t>
            </w:r>
          </w:p>
        </w:tc>
        <w:tc>
          <w:tcPr>
            <w:tcW w:w="911" w:type="dxa"/>
            <w:vAlign w:val="center"/>
            <w:hideMark/>
          </w:tcPr>
          <w:p w14:paraId="6EBEB76E" w14:textId="77777777" w:rsidR="00CD3C3F" w:rsidRPr="00FF5AD8" w:rsidRDefault="00CD3C3F">
            <w:pPr>
              <w:rPr>
                <w:sz w:val="20"/>
                <w:lang w:eastAsia="en-AU"/>
              </w:rPr>
            </w:pPr>
          </w:p>
        </w:tc>
      </w:tr>
      <w:tr w:rsidR="009E08AA" w:rsidRPr="00FF5AD8" w14:paraId="504F96FB" w14:textId="77777777" w:rsidTr="00D43FBF">
        <w:trPr>
          <w:trHeight w:val="550"/>
        </w:trPr>
        <w:tc>
          <w:tcPr>
            <w:tcW w:w="3769" w:type="dxa"/>
            <w:vMerge/>
            <w:tcBorders>
              <w:top w:val="single" w:sz="4" w:space="0" w:color="auto"/>
              <w:left w:val="single" w:sz="4" w:space="0" w:color="auto"/>
              <w:bottom w:val="single" w:sz="4" w:space="0" w:color="auto"/>
              <w:right w:val="single" w:sz="4" w:space="0" w:color="auto"/>
            </w:tcBorders>
            <w:vAlign w:val="center"/>
            <w:hideMark/>
          </w:tcPr>
          <w:p w14:paraId="1E0723A5" w14:textId="77777777" w:rsidR="00CD3C3F" w:rsidRPr="00D43FBF" w:rsidRDefault="00CD3C3F">
            <w:pPr>
              <w:rPr>
                <w:rFonts w:ascii="Arial" w:hAnsi="Arial" w:cs="Arial"/>
                <w:color w:val="000000"/>
                <w:szCs w:val="24"/>
                <w:lang w:eastAsia="en-AU"/>
              </w:rPr>
            </w:pPr>
          </w:p>
        </w:tc>
        <w:tc>
          <w:tcPr>
            <w:tcW w:w="5871" w:type="dxa"/>
            <w:tcBorders>
              <w:top w:val="single" w:sz="4" w:space="0" w:color="auto"/>
              <w:left w:val="single" w:sz="4" w:space="0" w:color="auto"/>
              <w:bottom w:val="single" w:sz="4" w:space="0" w:color="auto"/>
              <w:right w:val="single" w:sz="4" w:space="0" w:color="auto"/>
            </w:tcBorders>
            <w:shd w:val="clear" w:color="auto" w:fill="auto"/>
            <w:hideMark/>
          </w:tcPr>
          <w:p w14:paraId="12EF4491"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The Sublease is subject to approval by the Dalkeith Nedlands Bowling Club Incorporated.</w:t>
            </w:r>
          </w:p>
        </w:tc>
        <w:tc>
          <w:tcPr>
            <w:tcW w:w="911" w:type="dxa"/>
            <w:vAlign w:val="center"/>
            <w:hideMark/>
          </w:tcPr>
          <w:p w14:paraId="00261711" w14:textId="77777777" w:rsidR="00CD3C3F" w:rsidRPr="00FF5AD8" w:rsidRDefault="00CD3C3F">
            <w:pPr>
              <w:rPr>
                <w:sz w:val="20"/>
                <w:lang w:eastAsia="en-AU"/>
              </w:rPr>
            </w:pPr>
          </w:p>
        </w:tc>
      </w:tr>
      <w:tr w:rsidR="009E08AA" w:rsidRPr="00FF5AD8" w14:paraId="78F0F3F6" w14:textId="77777777" w:rsidTr="00D43FBF">
        <w:trPr>
          <w:trHeight w:val="300"/>
        </w:trPr>
        <w:tc>
          <w:tcPr>
            <w:tcW w:w="3769" w:type="dxa"/>
            <w:vMerge/>
            <w:tcBorders>
              <w:top w:val="single" w:sz="4" w:space="0" w:color="auto"/>
              <w:left w:val="single" w:sz="4" w:space="0" w:color="auto"/>
              <w:bottom w:val="single" w:sz="4" w:space="0" w:color="auto"/>
              <w:right w:val="single" w:sz="4" w:space="0" w:color="auto"/>
            </w:tcBorders>
            <w:vAlign w:val="center"/>
            <w:hideMark/>
          </w:tcPr>
          <w:p w14:paraId="185FF0AE" w14:textId="77777777" w:rsidR="00CD3C3F" w:rsidRPr="00D43FBF" w:rsidRDefault="00CD3C3F">
            <w:pPr>
              <w:rPr>
                <w:rFonts w:ascii="Arial" w:hAnsi="Arial" w:cs="Arial"/>
                <w:color w:val="000000"/>
                <w:szCs w:val="24"/>
                <w:lang w:eastAsia="en-AU"/>
              </w:rPr>
            </w:pPr>
          </w:p>
        </w:tc>
        <w:tc>
          <w:tcPr>
            <w:tcW w:w="5871" w:type="dxa"/>
            <w:tcBorders>
              <w:top w:val="single" w:sz="4" w:space="0" w:color="auto"/>
              <w:left w:val="single" w:sz="4" w:space="0" w:color="auto"/>
              <w:bottom w:val="single" w:sz="4" w:space="0" w:color="auto"/>
              <w:right w:val="single" w:sz="4" w:space="0" w:color="auto"/>
            </w:tcBorders>
            <w:shd w:val="clear" w:color="auto" w:fill="auto"/>
            <w:hideMark/>
          </w:tcPr>
          <w:p w14:paraId="33A10EBD"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The Sublease is subject to consent of the Minister Lands.</w:t>
            </w:r>
          </w:p>
        </w:tc>
        <w:tc>
          <w:tcPr>
            <w:tcW w:w="911" w:type="dxa"/>
            <w:vAlign w:val="center"/>
            <w:hideMark/>
          </w:tcPr>
          <w:p w14:paraId="44BF4619" w14:textId="77777777" w:rsidR="00CD3C3F" w:rsidRPr="00FF5AD8" w:rsidRDefault="00CD3C3F">
            <w:pPr>
              <w:rPr>
                <w:sz w:val="20"/>
                <w:lang w:eastAsia="en-AU"/>
              </w:rPr>
            </w:pPr>
          </w:p>
        </w:tc>
      </w:tr>
      <w:tr w:rsidR="009E08AA" w:rsidRPr="00FF5AD8" w14:paraId="2BB57AE8" w14:textId="77777777" w:rsidTr="00D43FBF">
        <w:trPr>
          <w:trHeight w:val="300"/>
        </w:trPr>
        <w:tc>
          <w:tcPr>
            <w:tcW w:w="3769" w:type="dxa"/>
            <w:vMerge/>
            <w:tcBorders>
              <w:top w:val="single" w:sz="4" w:space="0" w:color="auto"/>
              <w:left w:val="single" w:sz="4" w:space="0" w:color="auto"/>
              <w:bottom w:val="single" w:sz="4" w:space="0" w:color="auto"/>
              <w:right w:val="single" w:sz="4" w:space="0" w:color="auto"/>
            </w:tcBorders>
            <w:vAlign w:val="center"/>
            <w:hideMark/>
          </w:tcPr>
          <w:p w14:paraId="4ECC1E20" w14:textId="77777777" w:rsidR="00CD3C3F" w:rsidRPr="00D43FBF" w:rsidRDefault="00CD3C3F">
            <w:pPr>
              <w:rPr>
                <w:rFonts w:ascii="Arial" w:hAnsi="Arial" w:cs="Arial"/>
                <w:color w:val="000000"/>
                <w:szCs w:val="24"/>
                <w:lang w:eastAsia="en-AU"/>
              </w:rPr>
            </w:pPr>
          </w:p>
        </w:tc>
        <w:tc>
          <w:tcPr>
            <w:tcW w:w="5871" w:type="dxa"/>
            <w:tcBorders>
              <w:top w:val="single" w:sz="4" w:space="0" w:color="auto"/>
              <w:left w:val="single" w:sz="4" w:space="0" w:color="auto"/>
              <w:bottom w:val="single" w:sz="4" w:space="0" w:color="auto"/>
              <w:right w:val="single" w:sz="4" w:space="0" w:color="auto"/>
            </w:tcBorders>
            <w:shd w:val="clear" w:color="auto" w:fill="auto"/>
            <w:hideMark/>
          </w:tcPr>
          <w:p w14:paraId="07AC91E9"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The Sublease is subject to a redevelopment clause.</w:t>
            </w:r>
          </w:p>
        </w:tc>
        <w:tc>
          <w:tcPr>
            <w:tcW w:w="911" w:type="dxa"/>
            <w:vAlign w:val="center"/>
            <w:hideMark/>
          </w:tcPr>
          <w:p w14:paraId="02665AC9" w14:textId="77777777" w:rsidR="00CD3C3F" w:rsidRPr="00FF5AD8" w:rsidRDefault="00CD3C3F">
            <w:pPr>
              <w:rPr>
                <w:sz w:val="20"/>
                <w:lang w:eastAsia="en-AU"/>
              </w:rPr>
            </w:pPr>
          </w:p>
        </w:tc>
      </w:tr>
      <w:tr w:rsidR="00E87922" w:rsidRPr="00FF5AD8" w14:paraId="7D39E095" w14:textId="77777777" w:rsidTr="00D43FBF">
        <w:trPr>
          <w:trHeight w:val="27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6C38DE5D"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Annexures</w:t>
            </w:r>
          </w:p>
        </w:tc>
        <w:tc>
          <w:tcPr>
            <w:tcW w:w="5871" w:type="dxa"/>
            <w:tcBorders>
              <w:top w:val="single" w:sz="4" w:space="0" w:color="auto"/>
              <w:left w:val="nil"/>
              <w:bottom w:val="single" w:sz="4" w:space="0" w:color="auto"/>
              <w:right w:val="single" w:sz="4" w:space="0" w:color="auto"/>
            </w:tcBorders>
            <w:shd w:val="clear" w:color="auto" w:fill="auto"/>
            <w:noWrap/>
            <w:hideMark/>
          </w:tcPr>
          <w:p w14:paraId="5CB77C96"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Lease area sketch.</w:t>
            </w:r>
          </w:p>
        </w:tc>
        <w:tc>
          <w:tcPr>
            <w:tcW w:w="911" w:type="dxa"/>
            <w:vAlign w:val="center"/>
            <w:hideMark/>
          </w:tcPr>
          <w:p w14:paraId="0633686D" w14:textId="77777777" w:rsidR="00CD3C3F" w:rsidRPr="00FF5AD8" w:rsidRDefault="00CD3C3F">
            <w:pPr>
              <w:rPr>
                <w:sz w:val="20"/>
                <w:lang w:eastAsia="en-AU"/>
              </w:rPr>
            </w:pPr>
          </w:p>
        </w:tc>
      </w:tr>
    </w:tbl>
    <w:p w14:paraId="30699CCE" w14:textId="77777777" w:rsidR="00CD3C3F" w:rsidRDefault="00CD3C3F" w:rsidP="00CD3C3F">
      <w:pPr>
        <w:ind w:left="-284" w:right="-330"/>
        <w:jc w:val="both"/>
        <w:rPr>
          <w:rFonts w:ascii="Arial" w:hAnsi="Arial" w:cs="Arial"/>
          <w:b/>
          <w:bCs/>
          <w:szCs w:val="32"/>
          <w:lang w:val="en-US"/>
        </w:rPr>
      </w:pPr>
    </w:p>
    <w:p w14:paraId="5EB15B3C" w14:textId="77777777" w:rsidR="00CD3C3F" w:rsidRDefault="00CD3C3F" w:rsidP="00CD3C3F">
      <w:pPr>
        <w:ind w:left="-284" w:right="-330"/>
        <w:jc w:val="both"/>
        <w:rPr>
          <w:rFonts w:ascii="Arial" w:hAnsi="Arial" w:cs="Arial"/>
          <w:szCs w:val="32"/>
          <w:lang w:val="en-US"/>
        </w:rPr>
      </w:pPr>
      <w:r w:rsidRPr="00B81F3F">
        <w:rPr>
          <w:rFonts w:ascii="Arial" w:hAnsi="Arial" w:cs="Arial"/>
          <w:b/>
          <w:bCs/>
          <w:szCs w:val="32"/>
          <w:lang w:val="en-US"/>
        </w:rPr>
        <w:t>Lease Area Sketch</w:t>
      </w:r>
    </w:p>
    <w:p w14:paraId="5505E2D0" w14:textId="77777777" w:rsidR="00CD3C3F" w:rsidRDefault="00CD3C3F" w:rsidP="00932922">
      <w:pPr>
        <w:ind w:left="-284" w:right="-238"/>
        <w:jc w:val="both"/>
        <w:rPr>
          <w:rFonts w:ascii="Arial" w:hAnsi="Arial" w:cs="Arial"/>
          <w:szCs w:val="32"/>
          <w:lang w:val="en-US"/>
        </w:rPr>
      </w:pPr>
      <w:r>
        <w:rPr>
          <w:rFonts w:ascii="Arial" w:hAnsi="Arial" w:cs="Arial"/>
          <w:szCs w:val="32"/>
          <w:lang w:val="en-US"/>
        </w:rPr>
        <w:t xml:space="preserve">The proposed sublease area comprises an area of approximately 1,600m² and is located in </w:t>
      </w:r>
      <w:r>
        <w:rPr>
          <w:rFonts w:ascii="Arial" w:hAnsi="Arial" w:cs="Arial"/>
          <w:szCs w:val="24"/>
          <w:lang w:val="en-US"/>
        </w:rPr>
        <w:t>the north west corner of the DNBC leasehold area.</w:t>
      </w:r>
    </w:p>
    <w:p w14:paraId="5DDB337B" w14:textId="77777777" w:rsidR="00CD3C3F" w:rsidRDefault="00CD3C3F" w:rsidP="00CD3C3F">
      <w:pPr>
        <w:ind w:left="-284" w:right="-330"/>
        <w:jc w:val="both"/>
        <w:rPr>
          <w:rFonts w:ascii="Arial" w:hAnsi="Arial" w:cs="Arial"/>
          <w:szCs w:val="32"/>
          <w:lang w:val="en-US"/>
        </w:rPr>
      </w:pPr>
    </w:p>
    <w:p w14:paraId="2B5AB3CA" w14:textId="77777777" w:rsidR="00CD3C3F" w:rsidRPr="00546930" w:rsidRDefault="00CD3C3F" w:rsidP="00CD3C3F">
      <w:pPr>
        <w:jc w:val="center"/>
        <w:rPr>
          <w:rFonts w:ascii="Arial" w:hAnsi="Arial" w:cs="Arial"/>
          <w:b/>
          <w:bCs/>
          <w:sz w:val="32"/>
          <w:szCs w:val="32"/>
          <w:lang w:val="en-US"/>
        </w:rPr>
      </w:pPr>
      <w:r w:rsidRPr="00546930">
        <w:rPr>
          <w:rFonts w:ascii="Arial" w:hAnsi="Arial" w:cs="Arial"/>
          <w:b/>
          <w:bCs/>
          <w:sz w:val="32"/>
          <w:szCs w:val="32"/>
          <w:lang w:val="en-US"/>
        </w:rPr>
        <w:t>Sublease Area – Sketch</w:t>
      </w:r>
    </w:p>
    <w:p w14:paraId="51B0179C" w14:textId="77777777" w:rsidR="00CD3C3F" w:rsidRPr="005361D9" w:rsidRDefault="00CD3C3F" w:rsidP="004F1793">
      <w:pPr>
        <w:pBdr>
          <w:top w:val="single" w:sz="4" w:space="1" w:color="auto"/>
          <w:left w:val="single" w:sz="4" w:space="8" w:color="auto"/>
          <w:bottom w:val="single" w:sz="4" w:space="1" w:color="auto"/>
          <w:right w:val="single" w:sz="4" w:space="4" w:color="auto"/>
        </w:pBdr>
        <w:jc w:val="center"/>
        <w:rPr>
          <w:b/>
          <w:bCs/>
          <w:sz w:val="28"/>
          <w:szCs w:val="28"/>
          <w:lang w:val="en-US"/>
        </w:rPr>
      </w:pPr>
    </w:p>
    <w:p w14:paraId="6B86A398" w14:textId="77777777" w:rsidR="00CD3C3F" w:rsidRDefault="00CD3C3F" w:rsidP="004F1793">
      <w:pPr>
        <w:pBdr>
          <w:top w:val="single" w:sz="4" w:space="1" w:color="auto"/>
          <w:left w:val="single" w:sz="4" w:space="8" w:color="auto"/>
          <w:bottom w:val="single" w:sz="4" w:space="1" w:color="auto"/>
          <w:right w:val="single" w:sz="4" w:space="4" w:color="auto"/>
        </w:pBdr>
        <w:jc w:val="center"/>
        <w:rPr>
          <w:b/>
          <w:bCs/>
          <w:sz w:val="32"/>
          <w:szCs w:val="32"/>
          <w:lang w:val="en-US"/>
        </w:rPr>
      </w:pPr>
      <w:r w:rsidRPr="00285886">
        <w:rPr>
          <w:b/>
          <w:bCs/>
          <w:noProof/>
          <w:sz w:val="32"/>
          <w:szCs w:val="32"/>
          <w:lang w:val="en-US"/>
        </w:rPr>
        <w:drawing>
          <wp:inline distT="0" distB="0" distL="0" distR="0" wp14:anchorId="06AA84BE" wp14:editId="6488A5B9">
            <wp:extent cx="4791588" cy="4590288"/>
            <wp:effectExtent l="0" t="0" r="0" b="1270"/>
            <wp:docPr id="5" name="Picture 5" descr="P326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3268#yIS1"/>
                    <pic:cNvPicPr/>
                  </pic:nvPicPr>
                  <pic:blipFill>
                    <a:blip r:embed="rId36"/>
                    <a:stretch>
                      <a:fillRect/>
                    </a:stretch>
                  </pic:blipFill>
                  <pic:spPr>
                    <a:xfrm>
                      <a:off x="0" y="0"/>
                      <a:ext cx="4823379" cy="4620743"/>
                    </a:xfrm>
                    <a:prstGeom prst="rect">
                      <a:avLst/>
                    </a:prstGeom>
                  </pic:spPr>
                </pic:pic>
              </a:graphicData>
            </a:graphic>
          </wp:inline>
        </w:drawing>
      </w:r>
    </w:p>
    <w:p w14:paraId="273EFBF3" w14:textId="77777777" w:rsidR="00CD3C3F" w:rsidRPr="00546930" w:rsidRDefault="00CD3C3F" w:rsidP="004F1793">
      <w:pPr>
        <w:pBdr>
          <w:top w:val="single" w:sz="4" w:space="1" w:color="auto"/>
          <w:left w:val="single" w:sz="4" w:space="8" w:color="auto"/>
          <w:bottom w:val="single" w:sz="4" w:space="1" w:color="auto"/>
          <w:right w:val="single" w:sz="4" w:space="4" w:color="auto"/>
        </w:pBdr>
        <w:jc w:val="center"/>
        <w:rPr>
          <w:rFonts w:ascii="Arial" w:hAnsi="Arial" w:cs="Arial"/>
          <w:b/>
          <w:bCs/>
          <w:szCs w:val="24"/>
          <w:lang w:val="en-US"/>
        </w:rPr>
      </w:pPr>
    </w:p>
    <w:p w14:paraId="36546B53" w14:textId="77777777" w:rsidR="00CD3C3F" w:rsidRPr="00546930" w:rsidRDefault="00CD3C3F" w:rsidP="004F1793">
      <w:pPr>
        <w:pBdr>
          <w:top w:val="single" w:sz="4" w:space="1" w:color="auto"/>
          <w:left w:val="single" w:sz="4" w:space="8" w:color="auto"/>
          <w:bottom w:val="single" w:sz="4" w:space="1" w:color="auto"/>
          <w:right w:val="single" w:sz="4" w:space="4" w:color="auto"/>
        </w:pBdr>
        <w:jc w:val="center"/>
        <w:rPr>
          <w:rFonts w:ascii="Arial" w:hAnsi="Arial" w:cs="Arial"/>
          <w:szCs w:val="24"/>
          <w:lang w:val="en-US"/>
        </w:rPr>
      </w:pPr>
      <w:r w:rsidRPr="00546930">
        <w:rPr>
          <w:rFonts w:ascii="Arial" w:hAnsi="Arial" w:cs="Arial"/>
          <w:szCs w:val="24"/>
          <w:lang w:val="en-US"/>
        </w:rPr>
        <w:t>Site Plan – 55 Jutland Parade Dalkeith</w:t>
      </w:r>
    </w:p>
    <w:p w14:paraId="5FA62505" w14:textId="77777777" w:rsidR="00CD3C3F" w:rsidRPr="00546930" w:rsidRDefault="00CD3C3F" w:rsidP="004F1793">
      <w:pPr>
        <w:pBdr>
          <w:top w:val="single" w:sz="4" w:space="1" w:color="auto"/>
          <w:left w:val="single" w:sz="4" w:space="8" w:color="auto"/>
          <w:bottom w:val="single" w:sz="4" w:space="1" w:color="auto"/>
          <w:right w:val="single" w:sz="4" w:space="4" w:color="auto"/>
        </w:pBdr>
        <w:jc w:val="center"/>
        <w:rPr>
          <w:rFonts w:ascii="Arial" w:hAnsi="Arial" w:cs="Arial"/>
          <w:szCs w:val="24"/>
          <w:lang w:val="en-US"/>
        </w:rPr>
      </w:pPr>
    </w:p>
    <w:p w14:paraId="03E710CE" w14:textId="77777777" w:rsidR="00CD3C3F" w:rsidRPr="00546930" w:rsidRDefault="00CD3C3F" w:rsidP="004F1793">
      <w:pPr>
        <w:pBdr>
          <w:top w:val="single" w:sz="4" w:space="1" w:color="auto"/>
          <w:left w:val="single" w:sz="4" w:space="8" w:color="auto"/>
          <w:bottom w:val="single" w:sz="4" w:space="1" w:color="auto"/>
          <w:right w:val="single" w:sz="4" w:space="4" w:color="auto"/>
        </w:pBdr>
        <w:jc w:val="center"/>
        <w:rPr>
          <w:rFonts w:ascii="Arial" w:hAnsi="Arial" w:cs="Arial"/>
          <w:szCs w:val="24"/>
          <w:u w:val="single"/>
          <w:lang w:val="en-US"/>
        </w:rPr>
      </w:pPr>
      <w:r w:rsidRPr="00546930">
        <w:rPr>
          <w:rFonts w:ascii="Arial" w:hAnsi="Arial" w:cs="Arial"/>
          <w:szCs w:val="24"/>
          <w:u w:val="single"/>
          <w:lang w:val="en-US"/>
        </w:rPr>
        <w:t>Sublease Area</w:t>
      </w:r>
    </w:p>
    <w:p w14:paraId="527C5619" w14:textId="77777777" w:rsidR="00CD3C3F" w:rsidRPr="00546930" w:rsidRDefault="00CD3C3F" w:rsidP="004F1793">
      <w:pPr>
        <w:pBdr>
          <w:top w:val="single" w:sz="4" w:space="1" w:color="auto"/>
          <w:left w:val="single" w:sz="4" w:space="8" w:color="auto"/>
          <w:bottom w:val="single" w:sz="4" w:space="1" w:color="auto"/>
          <w:right w:val="single" w:sz="4" w:space="4" w:color="auto"/>
        </w:pBdr>
        <w:jc w:val="center"/>
        <w:rPr>
          <w:rFonts w:ascii="Arial" w:hAnsi="Arial" w:cs="Arial"/>
          <w:szCs w:val="24"/>
          <w:lang w:val="en-US"/>
        </w:rPr>
      </w:pPr>
      <w:r w:rsidRPr="00546930">
        <w:rPr>
          <w:rFonts w:ascii="Arial" w:hAnsi="Arial" w:cs="Arial"/>
          <w:szCs w:val="24"/>
          <w:lang w:val="en-US"/>
        </w:rPr>
        <w:t>Portion of Reserve 1668: Part Lot 14867 on Deposited Plan 35721 outlined in purple.</w:t>
      </w:r>
    </w:p>
    <w:p w14:paraId="06FFDDD1" w14:textId="77777777" w:rsidR="00CD3C3F" w:rsidRPr="00546930" w:rsidRDefault="00CD3C3F" w:rsidP="004F1793">
      <w:pPr>
        <w:pBdr>
          <w:top w:val="single" w:sz="4" w:space="1" w:color="auto"/>
          <w:left w:val="single" w:sz="4" w:space="8" w:color="auto"/>
          <w:bottom w:val="single" w:sz="4" w:space="1" w:color="auto"/>
          <w:right w:val="single" w:sz="4" w:space="4" w:color="auto"/>
        </w:pBdr>
        <w:jc w:val="center"/>
        <w:rPr>
          <w:rFonts w:ascii="Arial" w:hAnsi="Arial" w:cs="Arial"/>
          <w:szCs w:val="24"/>
          <w:lang w:val="en-US"/>
        </w:rPr>
      </w:pPr>
      <w:r w:rsidRPr="00546930">
        <w:rPr>
          <w:rFonts w:ascii="Arial" w:hAnsi="Arial" w:cs="Arial"/>
          <w:szCs w:val="24"/>
          <w:lang w:val="en-US"/>
        </w:rPr>
        <w:t>(‘D’ Green) – 1,600 m² (approx.)</w:t>
      </w:r>
    </w:p>
    <w:p w14:paraId="20ED6183" w14:textId="77777777" w:rsidR="00CD3C3F" w:rsidRPr="005361D9" w:rsidRDefault="00CD3C3F" w:rsidP="004F1793">
      <w:pPr>
        <w:pBdr>
          <w:top w:val="single" w:sz="4" w:space="1" w:color="auto"/>
          <w:left w:val="single" w:sz="4" w:space="8" w:color="auto"/>
          <w:bottom w:val="single" w:sz="4" w:space="1" w:color="auto"/>
          <w:right w:val="single" w:sz="4" w:space="4" w:color="auto"/>
        </w:pBdr>
        <w:rPr>
          <w:rFonts w:ascii="MS Gothic" w:eastAsia="MS Gothic" w:hAnsi="MS Gothic" w:cs="MS Gothic"/>
          <w:sz w:val="28"/>
          <w:szCs w:val="28"/>
          <w:lang w:val="en-US" w:eastAsia="ja-JP"/>
        </w:rPr>
      </w:pPr>
      <w:r>
        <w:rPr>
          <w:noProof/>
        </w:rPr>
        <w:drawing>
          <wp:inline distT="0" distB="0" distL="0" distR="0" wp14:anchorId="32F808E5" wp14:editId="707A05B1">
            <wp:extent cx="590550" cy="590550"/>
            <wp:effectExtent l="0" t="0" r="0" b="0"/>
            <wp:docPr id="7" name="Picture 7" descr="P32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3275#yIS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p w14:paraId="1BF91F52" w14:textId="77777777" w:rsidR="00CD3C3F" w:rsidRPr="00FA11AA" w:rsidRDefault="00CD3C3F" w:rsidP="00D43FBF">
      <w:pPr>
        <w:ind w:left="-284" w:right="-238"/>
        <w:jc w:val="both"/>
        <w:rPr>
          <w:rFonts w:ascii="Arial" w:hAnsi="Arial" w:cs="Arial"/>
          <w:b/>
          <w:sz w:val="28"/>
          <w:szCs w:val="28"/>
          <w:lang w:val="en-US"/>
        </w:rPr>
      </w:pPr>
      <w:r w:rsidRPr="00FA11AA">
        <w:rPr>
          <w:rFonts w:ascii="Arial" w:hAnsi="Arial" w:cs="Arial"/>
          <w:b/>
          <w:color w:val="17365D" w:themeColor="text2" w:themeShade="BF"/>
          <w:sz w:val="28"/>
          <w:szCs w:val="28"/>
          <w:lang w:val="en-US"/>
        </w:rPr>
        <w:t>Consultation</w:t>
      </w:r>
    </w:p>
    <w:p w14:paraId="3F3348E2" w14:textId="77777777" w:rsidR="00CD3C3F" w:rsidRPr="005F77A2" w:rsidRDefault="00CD3C3F" w:rsidP="00D43FBF">
      <w:pPr>
        <w:ind w:left="-284" w:right="-238"/>
        <w:jc w:val="both"/>
        <w:rPr>
          <w:rFonts w:ascii="Arial" w:hAnsi="Arial" w:cs="Arial"/>
          <w:b/>
          <w:szCs w:val="32"/>
          <w:lang w:val="en-US"/>
        </w:rPr>
      </w:pPr>
    </w:p>
    <w:p w14:paraId="2D7FD381" w14:textId="77777777" w:rsidR="00CD3C3F" w:rsidRPr="002A686C" w:rsidRDefault="00CD3C3F" w:rsidP="00D43FBF">
      <w:pPr>
        <w:ind w:left="-284" w:right="-238"/>
        <w:jc w:val="both"/>
        <w:rPr>
          <w:rFonts w:ascii="Arial" w:hAnsi="Arial" w:cs="Arial"/>
          <w:szCs w:val="32"/>
          <w:lang w:val="en-US"/>
        </w:rPr>
      </w:pPr>
      <w:r>
        <w:rPr>
          <w:rFonts w:ascii="Arial" w:hAnsi="Arial" w:cs="Arial"/>
          <w:szCs w:val="32"/>
          <w:lang w:val="en-US"/>
        </w:rPr>
        <w:t>The City has carried out engagement with internal stakeholders and feedback has been incorporated within the report.</w:t>
      </w:r>
    </w:p>
    <w:p w14:paraId="1BE1C7B1" w14:textId="77777777" w:rsidR="00CD3C3F" w:rsidRDefault="00CD3C3F" w:rsidP="00D43FBF">
      <w:pPr>
        <w:ind w:left="-284" w:right="-238"/>
        <w:jc w:val="both"/>
        <w:rPr>
          <w:rFonts w:ascii="Arial" w:hAnsi="Arial" w:cs="Arial"/>
          <w:szCs w:val="32"/>
          <w:lang w:val="en-US"/>
        </w:rPr>
      </w:pPr>
    </w:p>
    <w:p w14:paraId="3A826CD7" w14:textId="77777777" w:rsidR="00D43FBF" w:rsidRPr="005F77A2" w:rsidRDefault="00D43FBF" w:rsidP="00D43FBF">
      <w:pPr>
        <w:ind w:left="-284" w:right="-238"/>
        <w:jc w:val="both"/>
        <w:rPr>
          <w:rFonts w:ascii="Arial" w:hAnsi="Arial" w:cs="Arial"/>
          <w:szCs w:val="32"/>
          <w:lang w:val="en-US"/>
        </w:rPr>
      </w:pPr>
    </w:p>
    <w:p w14:paraId="3FB6A43F" w14:textId="77777777" w:rsidR="00CD3C3F" w:rsidRPr="005F77A2" w:rsidRDefault="00CD3C3F" w:rsidP="00D43FB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5CC7E1A6" w14:textId="77777777" w:rsidR="00CD3C3F" w:rsidRPr="005F77A2" w:rsidRDefault="00CD3C3F" w:rsidP="00D43FBF">
      <w:pPr>
        <w:ind w:left="-284" w:right="-238"/>
        <w:jc w:val="both"/>
        <w:rPr>
          <w:rFonts w:ascii="Arial" w:hAnsi="Arial" w:cs="Arial"/>
          <w:szCs w:val="32"/>
          <w:highlight w:val="red"/>
          <w:lang w:val="en-US"/>
        </w:rPr>
      </w:pPr>
    </w:p>
    <w:p w14:paraId="7B287232" w14:textId="77777777" w:rsidR="00CD3C3F" w:rsidRPr="005F77A2" w:rsidRDefault="00CD3C3F" w:rsidP="00D43FBF">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59B1E0A6" w14:textId="77777777" w:rsidR="00CD3C3F" w:rsidRPr="005F77A2" w:rsidRDefault="00CD3C3F" w:rsidP="00D43FBF">
      <w:pPr>
        <w:ind w:left="-567" w:right="-238"/>
        <w:jc w:val="both"/>
        <w:rPr>
          <w:rFonts w:ascii="Arial" w:hAnsi="Arial" w:cs="Arial"/>
          <w:szCs w:val="24"/>
          <w:lang w:val="en-US"/>
        </w:rPr>
      </w:pPr>
    </w:p>
    <w:p w14:paraId="18041D25" w14:textId="77777777" w:rsidR="00CD3C3F" w:rsidRPr="005F77A2" w:rsidRDefault="00CD3C3F" w:rsidP="00D43FBF">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Governance and Civic Leadership</w:t>
      </w:r>
    </w:p>
    <w:p w14:paraId="70DEC9F0" w14:textId="77777777" w:rsidR="00CD3C3F" w:rsidRPr="005F77A2" w:rsidRDefault="00CD3C3F" w:rsidP="00D43FBF">
      <w:pPr>
        <w:ind w:left="1440"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DF5F08D" w14:textId="77777777" w:rsidR="00CD3C3F" w:rsidRDefault="00CD3C3F" w:rsidP="00D43FBF">
      <w:pPr>
        <w:ind w:left="-284" w:right="-238"/>
        <w:jc w:val="both"/>
        <w:rPr>
          <w:rFonts w:ascii="Arial" w:hAnsi="Arial" w:cs="Arial"/>
          <w:bCs/>
          <w:szCs w:val="28"/>
          <w:lang w:val="en-US"/>
        </w:rPr>
      </w:pPr>
    </w:p>
    <w:p w14:paraId="775EC3EC" w14:textId="77777777" w:rsidR="00D43FBF" w:rsidRPr="005F77A2" w:rsidRDefault="00D43FBF" w:rsidP="00D43FBF">
      <w:pPr>
        <w:ind w:left="-284" w:right="-238"/>
        <w:jc w:val="both"/>
        <w:rPr>
          <w:rFonts w:ascii="Arial" w:hAnsi="Arial" w:cs="Arial"/>
          <w:bCs/>
          <w:szCs w:val="28"/>
          <w:lang w:val="en-US"/>
        </w:rPr>
      </w:pPr>
    </w:p>
    <w:p w14:paraId="4F1A2E82" w14:textId="77777777" w:rsidR="00CD3C3F" w:rsidRPr="005F77A2" w:rsidRDefault="00CD3C3F" w:rsidP="00D43FBF">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3A771089" w14:textId="77777777" w:rsidR="00CD3C3F" w:rsidRPr="005F77A2" w:rsidRDefault="00CD3C3F" w:rsidP="00D43FBF">
      <w:pPr>
        <w:ind w:left="-284" w:right="-238"/>
        <w:jc w:val="both"/>
        <w:rPr>
          <w:rFonts w:ascii="Arial" w:hAnsi="Arial" w:cs="Arial"/>
          <w:b/>
          <w:szCs w:val="32"/>
          <w:highlight w:val="yellow"/>
          <w:lang w:val="en-US"/>
        </w:rPr>
      </w:pPr>
    </w:p>
    <w:p w14:paraId="04C23369" w14:textId="77777777" w:rsidR="00CD3C3F" w:rsidRDefault="00CD3C3F" w:rsidP="00D43FBF">
      <w:pPr>
        <w:ind w:left="-284" w:right="-238"/>
        <w:jc w:val="both"/>
        <w:rPr>
          <w:rFonts w:ascii="Arial" w:eastAsia="Acumin Pro" w:hAnsi="Arial" w:cs="Arial"/>
          <w:szCs w:val="24"/>
          <w:lang w:val="en-US"/>
        </w:rPr>
      </w:pPr>
      <w:r w:rsidRPr="003E102B">
        <w:rPr>
          <w:rFonts w:ascii="Arial" w:eastAsia="Acumin Pro" w:hAnsi="Arial" w:cs="Arial"/>
          <w:szCs w:val="24"/>
          <w:lang w:val="en-US"/>
        </w:rPr>
        <w:t xml:space="preserve">The </w:t>
      </w:r>
      <w:r>
        <w:rPr>
          <w:rFonts w:ascii="Arial" w:eastAsia="Acumin Pro" w:hAnsi="Arial" w:cs="Arial"/>
          <w:szCs w:val="24"/>
          <w:lang w:val="en-US"/>
        </w:rPr>
        <w:t>sub</w:t>
      </w:r>
      <w:r w:rsidRPr="003E102B">
        <w:rPr>
          <w:rFonts w:ascii="Arial" w:eastAsia="Acumin Pro" w:hAnsi="Arial" w:cs="Arial"/>
          <w:szCs w:val="24"/>
          <w:lang w:val="en-US"/>
        </w:rPr>
        <w:t>lease as proposed would be at no cost to Council.</w:t>
      </w:r>
      <w:r>
        <w:rPr>
          <w:rFonts w:ascii="Arial" w:eastAsia="Acumin Pro" w:hAnsi="Arial" w:cs="Arial"/>
          <w:szCs w:val="24"/>
          <w:lang w:val="en-US"/>
        </w:rPr>
        <w:t xml:space="preserve"> </w:t>
      </w:r>
    </w:p>
    <w:p w14:paraId="293AFC3E" w14:textId="77777777" w:rsidR="00CD3C3F" w:rsidRDefault="00CD3C3F" w:rsidP="00D43FBF">
      <w:pPr>
        <w:ind w:left="-284" w:right="-238"/>
        <w:jc w:val="both"/>
        <w:rPr>
          <w:rFonts w:ascii="Arial" w:eastAsia="Acumin Pro" w:hAnsi="Arial" w:cs="Arial"/>
          <w:szCs w:val="24"/>
          <w:lang w:val="en-US"/>
        </w:rPr>
      </w:pPr>
    </w:p>
    <w:p w14:paraId="56EB99BC" w14:textId="77777777" w:rsidR="00CD3C3F" w:rsidRDefault="00CD3C3F" w:rsidP="00D43FBF">
      <w:pPr>
        <w:ind w:left="-284" w:right="-238"/>
        <w:jc w:val="both"/>
        <w:rPr>
          <w:rFonts w:ascii="Arial" w:eastAsia="Acumin Pro" w:hAnsi="Arial" w:cs="Arial"/>
          <w:szCs w:val="24"/>
          <w:lang w:val="en-US"/>
        </w:rPr>
      </w:pPr>
      <w:r w:rsidRPr="003E102B">
        <w:rPr>
          <w:rFonts w:ascii="Arial" w:eastAsia="Acumin Pro" w:hAnsi="Arial" w:cs="Arial"/>
          <w:szCs w:val="24"/>
          <w:lang w:val="en-US"/>
        </w:rPr>
        <w:t xml:space="preserve">Should </w:t>
      </w:r>
      <w:r>
        <w:rPr>
          <w:rFonts w:ascii="Arial" w:eastAsia="Acumin Pro" w:hAnsi="Arial" w:cs="Arial"/>
          <w:szCs w:val="24"/>
          <w:lang w:val="en-US"/>
        </w:rPr>
        <w:t>Council</w:t>
      </w:r>
      <w:r w:rsidRPr="003E102B">
        <w:rPr>
          <w:rFonts w:ascii="Arial" w:eastAsia="Acumin Pro" w:hAnsi="Arial" w:cs="Arial"/>
          <w:szCs w:val="24"/>
          <w:lang w:val="en-US"/>
        </w:rPr>
        <w:t xml:space="preserve"> agree to the recommendation as proposed, the new </w:t>
      </w:r>
      <w:r>
        <w:rPr>
          <w:rFonts w:ascii="Arial" w:eastAsia="Acumin Pro" w:hAnsi="Arial" w:cs="Arial"/>
          <w:szCs w:val="24"/>
          <w:lang w:val="en-US"/>
        </w:rPr>
        <w:t>sub</w:t>
      </w:r>
      <w:r w:rsidRPr="003E102B">
        <w:rPr>
          <w:rFonts w:ascii="Arial" w:eastAsia="Acumin Pro" w:hAnsi="Arial" w:cs="Arial"/>
          <w:szCs w:val="24"/>
          <w:lang w:val="en-US"/>
        </w:rPr>
        <w:t xml:space="preserve">lease would be prepared by a solicitor and full costs would be on-charged to the </w:t>
      </w:r>
      <w:r>
        <w:rPr>
          <w:rFonts w:ascii="Arial" w:eastAsia="Acumin Pro" w:hAnsi="Arial" w:cs="Arial"/>
          <w:szCs w:val="24"/>
          <w:lang w:val="en-US"/>
        </w:rPr>
        <w:t>Lessee</w:t>
      </w:r>
      <w:r w:rsidRPr="003E102B">
        <w:rPr>
          <w:rFonts w:ascii="Arial" w:eastAsia="Acumin Pro" w:hAnsi="Arial" w:cs="Arial"/>
          <w:szCs w:val="24"/>
          <w:lang w:val="en-US"/>
        </w:rPr>
        <w:t>.</w:t>
      </w:r>
    </w:p>
    <w:p w14:paraId="27759884" w14:textId="77777777" w:rsidR="00CD3C3F" w:rsidRDefault="00CD3C3F" w:rsidP="00D43FBF">
      <w:pPr>
        <w:ind w:left="-284" w:right="-238"/>
        <w:jc w:val="both"/>
        <w:rPr>
          <w:rFonts w:ascii="Arial" w:eastAsia="Acumin Pro" w:hAnsi="Arial" w:cs="Arial"/>
          <w:szCs w:val="24"/>
          <w:lang w:val="en-US"/>
        </w:rPr>
      </w:pPr>
    </w:p>
    <w:p w14:paraId="6568C3E9" w14:textId="77777777" w:rsidR="00CD3C3F" w:rsidRDefault="00CD3C3F" w:rsidP="00D43FBF">
      <w:pPr>
        <w:ind w:left="-284" w:right="-238"/>
        <w:jc w:val="both"/>
        <w:rPr>
          <w:rFonts w:ascii="Arial" w:eastAsia="Acumin Pro" w:hAnsi="Arial" w:cs="Arial"/>
          <w:szCs w:val="24"/>
          <w:lang w:val="en-US"/>
        </w:rPr>
      </w:pPr>
      <w:r>
        <w:rPr>
          <w:rFonts w:ascii="Arial" w:eastAsia="Acumin Pro" w:hAnsi="Arial" w:cs="Arial"/>
          <w:szCs w:val="24"/>
          <w:lang w:val="en-US"/>
        </w:rPr>
        <w:t xml:space="preserve">Any works required to establish the sublease area will be at the Sub Lessee’s cost. </w:t>
      </w:r>
    </w:p>
    <w:p w14:paraId="7F30B82D" w14:textId="77777777" w:rsidR="00CD3C3F" w:rsidRDefault="00CD3C3F" w:rsidP="00D43FBF">
      <w:pPr>
        <w:ind w:right="-238"/>
        <w:jc w:val="both"/>
        <w:rPr>
          <w:rFonts w:ascii="Arial" w:hAnsi="Arial" w:cs="Arial"/>
          <w:b/>
          <w:color w:val="17365D" w:themeColor="text2" w:themeShade="BF"/>
          <w:sz w:val="28"/>
          <w:szCs w:val="32"/>
          <w:lang w:val="en-US"/>
        </w:rPr>
      </w:pPr>
    </w:p>
    <w:p w14:paraId="54481FDF" w14:textId="77777777" w:rsidR="00D43FBF" w:rsidRDefault="00D43FBF" w:rsidP="00D43FBF">
      <w:pPr>
        <w:ind w:right="-238"/>
        <w:jc w:val="both"/>
        <w:rPr>
          <w:rFonts w:ascii="Arial" w:hAnsi="Arial" w:cs="Arial"/>
          <w:b/>
          <w:color w:val="17365D" w:themeColor="text2" w:themeShade="BF"/>
          <w:sz w:val="28"/>
          <w:szCs w:val="32"/>
          <w:lang w:val="en-US"/>
        </w:rPr>
      </w:pPr>
    </w:p>
    <w:p w14:paraId="0B16A431" w14:textId="77777777" w:rsidR="00CD3C3F" w:rsidRPr="005F77A2" w:rsidRDefault="00CD3C3F" w:rsidP="00D43FB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7EA5996E" w14:textId="77777777" w:rsidR="00CD3C3F" w:rsidRPr="005F77A2" w:rsidRDefault="00CD3C3F" w:rsidP="00D43FBF">
      <w:pPr>
        <w:ind w:left="-284" w:right="-238"/>
        <w:jc w:val="both"/>
        <w:rPr>
          <w:rFonts w:ascii="Arial" w:hAnsi="Arial" w:cs="Arial"/>
          <w:b/>
          <w:sz w:val="28"/>
          <w:szCs w:val="32"/>
          <w:lang w:val="en-US"/>
        </w:rPr>
      </w:pPr>
    </w:p>
    <w:p w14:paraId="31FC028E" w14:textId="5E897059" w:rsidR="00CD3C3F" w:rsidRDefault="00CD3C3F" w:rsidP="00D43FBF">
      <w:pPr>
        <w:ind w:left="-284" w:right="-238"/>
        <w:jc w:val="both"/>
        <w:rPr>
          <w:rFonts w:ascii="Arial" w:eastAsia="Acumin Pro" w:hAnsi="Arial" w:cs="Arial"/>
          <w:szCs w:val="24"/>
          <w:lang w:val="en-US"/>
        </w:rPr>
      </w:pPr>
      <w:r>
        <w:rPr>
          <w:rFonts w:ascii="Arial" w:eastAsia="Acumin Pro" w:hAnsi="Arial" w:cs="Arial"/>
          <w:szCs w:val="24"/>
          <w:lang w:val="en-US"/>
        </w:rPr>
        <w:t xml:space="preserve">The City is bound by specific conditions under the </w:t>
      </w:r>
      <w:r w:rsidRPr="008C4544">
        <w:rPr>
          <w:rFonts w:ascii="Arial" w:eastAsia="Acumin Pro" w:hAnsi="Arial" w:cs="Arial"/>
          <w:i/>
          <w:iCs/>
          <w:szCs w:val="24"/>
          <w:lang w:val="en-US"/>
        </w:rPr>
        <w:t xml:space="preserve">Local Government Act 1995 </w:t>
      </w:r>
      <w:r w:rsidR="007518C2">
        <w:rPr>
          <w:rFonts w:ascii="Arial" w:eastAsia="Acumin Pro" w:hAnsi="Arial" w:cs="Arial"/>
          <w:szCs w:val="24"/>
          <w:lang w:val="en-US"/>
        </w:rPr>
        <w:t>regarding</w:t>
      </w:r>
      <w:r>
        <w:rPr>
          <w:rFonts w:ascii="Arial" w:eastAsia="Acumin Pro" w:hAnsi="Arial" w:cs="Arial"/>
          <w:szCs w:val="24"/>
          <w:lang w:val="en-US"/>
        </w:rPr>
        <w:t xml:space="preserve"> the disposal of property. Section 3.58 of the Act enables a local government to dispose of a property to the highest bidder at a public auction, by way of a public tender process or by giving local public notice of the proposed disposition and following the public consultation process as prescribed by sub-section section 3.58 (3) of the Act. In this context, disposing of a property means to ‘sell, lease or otherwise dispose of, whether absolutely or not’.</w:t>
      </w:r>
    </w:p>
    <w:p w14:paraId="2BFAC326" w14:textId="77777777" w:rsidR="00CD3C3F" w:rsidRDefault="00CD3C3F" w:rsidP="00D43FBF">
      <w:pPr>
        <w:ind w:left="-284" w:right="-238"/>
        <w:jc w:val="both"/>
        <w:rPr>
          <w:rFonts w:ascii="Arial" w:eastAsia="Acumin Pro" w:hAnsi="Arial" w:cs="Arial"/>
          <w:szCs w:val="24"/>
          <w:lang w:val="en-US"/>
        </w:rPr>
      </w:pPr>
    </w:p>
    <w:p w14:paraId="4E1D602C" w14:textId="77777777" w:rsidR="00CD3C3F" w:rsidRPr="008C6C11" w:rsidRDefault="00CD3C3F" w:rsidP="00D43FBF">
      <w:pPr>
        <w:ind w:left="-284" w:right="-238"/>
        <w:jc w:val="both"/>
        <w:rPr>
          <w:rFonts w:ascii="Arial" w:eastAsia="Acumin Pro" w:hAnsi="Arial" w:cs="Arial"/>
          <w:szCs w:val="24"/>
          <w:lang w:val="en-US"/>
        </w:rPr>
      </w:pPr>
      <w:r w:rsidRPr="008C6C11">
        <w:rPr>
          <w:rFonts w:ascii="Arial" w:eastAsia="Acumin Pro" w:hAnsi="Arial" w:cs="Arial"/>
          <w:szCs w:val="24"/>
          <w:lang w:val="en-US"/>
        </w:rPr>
        <w:t xml:space="preserve">Considering the head lease is exempt from the requirements of section 3.58 of the </w:t>
      </w:r>
      <w:r w:rsidRPr="008C6C11">
        <w:rPr>
          <w:rFonts w:ascii="Arial" w:eastAsia="Acumin Pro" w:hAnsi="Arial" w:cs="Arial"/>
          <w:i/>
          <w:iCs/>
          <w:szCs w:val="24"/>
          <w:lang w:val="en-US"/>
        </w:rPr>
        <w:t>Local Government Act 1995</w:t>
      </w:r>
      <w:r w:rsidRPr="008C6C11">
        <w:rPr>
          <w:rFonts w:ascii="Arial" w:eastAsia="Acumin Pro" w:hAnsi="Arial" w:cs="Arial"/>
          <w:szCs w:val="24"/>
          <w:lang w:val="en-US"/>
        </w:rPr>
        <w:t xml:space="preserve"> pursuant to Regulation 30 of the </w:t>
      </w:r>
      <w:r w:rsidRPr="008C6C11">
        <w:rPr>
          <w:rFonts w:ascii="Arial" w:eastAsia="Acumin Pro" w:hAnsi="Arial" w:cs="Arial"/>
          <w:i/>
          <w:iCs/>
          <w:szCs w:val="24"/>
          <w:lang w:val="en-US"/>
        </w:rPr>
        <w:t>Local Government (Functions and General) Regulations 1996</w:t>
      </w:r>
      <w:r w:rsidRPr="008C6C11">
        <w:rPr>
          <w:rFonts w:ascii="Arial" w:eastAsia="Acumin Pro" w:hAnsi="Arial" w:cs="Arial"/>
          <w:szCs w:val="24"/>
          <w:lang w:val="en-US"/>
        </w:rPr>
        <w:t xml:space="preserve">, the sublease does not need to be advertised. The sublease is granted by the Lessee under the head lease, not the City as the head Lessor so there is no requirement for the sublease to be advertised under section 3.58. </w:t>
      </w:r>
    </w:p>
    <w:p w14:paraId="57FF49E1" w14:textId="77777777" w:rsidR="00CD3C3F" w:rsidRPr="008C6C11" w:rsidRDefault="00CD3C3F" w:rsidP="00D43FBF">
      <w:pPr>
        <w:ind w:left="-284" w:right="-238"/>
        <w:jc w:val="both"/>
        <w:rPr>
          <w:rFonts w:ascii="Arial" w:eastAsia="Acumin Pro" w:hAnsi="Arial" w:cs="Arial"/>
          <w:szCs w:val="24"/>
          <w:lang w:val="en-US"/>
        </w:rPr>
      </w:pPr>
    </w:p>
    <w:p w14:paraId="77C22B08" w14:textId="77777777" w:rsidR="00CD3C3F" w:rsidRPr="008C6C11" w:rsidRDefault="00CD3C3F" w:rsidP="00D43FBF">
      <w:pPr>
        <w:ind w:left="-284" w:right="-238"/>
        <w:jc w:val="both"/>
        <w:rPr>
          <w:rFonts w:ascii="Arial" w:hAnsi="Arial" w:cs="Arial"/>
          <w:szCs w:val="32"/>
          <w:lang w:val="en-US"/>
        </w:rPr>
      </w:pPr>
      <w:r w:rsidRPr="008C6C11">
        <w:rPr>
          <w:rFonts w:ascii="Arial" w:eastAsia="Acumin Pro" w:hAnsi="Arial" w:cs="Arial"/>
          <w:szCs w:val="24"/>
          <w:lang w:val="en-US"/>
        </w:rPr>
        <w:t xml:space="preserve">Pursuant to section 18 of the </w:t>
      </w:r>
      <w:r w:rsidRPr="008C6C11">
        <w:rPr>
          <w:rFonts w:ascii="Arial" w:eastAsia="Acumin Pro" w:hAnsi="Arial" w:cs="Arial"/>
          <w:i/>
          <w:iCs/>
          <w:szCs w:val="24"/>
          <w:lang w:val="en-US"/>
        </w:rPr>
        <w:t>Land Administration Act 1997,</w:t>
      </w:r>
      <w:r w:rsidRPr="008C6C11">
        <w:rPr>
          <w:rFonts w:ascii="Arial" w:eastAsia="Acumin Pro" w:hAnsi="Arial" w:cs="Arial"/>
          <w:szCs w:val="24"/>
          <w:lang w:val="en-US"/>
        </w:rPr>
        <w:t xml:space="preserve"> consent of the Minister for Lands is required </w:t>
      </w:r>
      <w:r w:rsidRPr="008C6C11">
        <w:rPr>
          <w:rFonts w:ascii="Arial" w:hAnsi="Arial" w:cs="Arial"/>
          <w:szCs w:val="32"/>
          <w:lang w:val="en-US"/>
        </w:rPr>
        <w:t>prior to formalising any agreement for lease over Crown reserve land.</w:t>
      </w:r>
    </w:p>
    <w:p w14:paraId="6EF9BA21" w14:textId="77777777" w:rsidR="00CD3C3F" w:rsidRDefault="00CD3C3F" w:rsidP="00D43FBF">
      <w:pPr>
        <w:ind w:left="-284" w:right="-238"/>
        <w:jc w:val="both"/>
        <w:rPr>
          <w:rFonts w:ascii="Arial" w:hAnsi="Arial" w:cs="Arial"/>
          <w:b/>
          <w:color w:val="17365D" w:themeColor="text2" w:themeShade="BF"/>
          <w:sz w:val="28"/>
          <w:szCs w:val="32"/>
          <w:lang w:val="en-US"/>
        </w:rPr>
      </w:pPr>
    </w:p>
    <w:p w14:paraId="6452B67B" w14:textId="77777777" w:rsidR="00D43FBF" w:rsidRDefault="00D43FBF" w:rsidP="00D43FBF">
      <w:pPr>
        <w:ind w:left="-284" w:right="-238"/>
        <w:jc w:val="both"/>
        <w:rPr>
          <w:rFonts w:ascii="Arial" w:hAnsi="Arial" w:cs="Arial"/>
          <w:b/>
          <w:color w:val="17365D" w:themeColor="text2" w:themeShade="BF"/>
          <w:sz w:val="28"/>
          <w:szCs w:val="32"/>
          <w:lang w:val="en-US"/>
        </w:rPr>
      </w:pPr>
    </w:p>
    <w:p w14:paraId="3A3AABD1" w14:textId="77777777" w:rsidR="00D43FBF" w:rsidRDefault="00D43FBF" w:rsidP="00D43FBF">
      <w:pPr>
        <w:ind w:left="-284" w:right="-238"/>
        <w:jc w:val="both"/>
        <w:rPr>
          <w:rFonts w:ascii="Arial" w:hAnsi="Arial" w:cs="Arial"/>
          <w:b/>
          <w:color w:val="17365D" w:themeColor="text2" w:themeShade="BF"/>
          <w:sz w:val="28"/>
          <w:szCs w:val="32"/>
          <w:lang w:val="en-US"/>
        </w:rPr>
      </w:pPr>
    </w:p>
    <w:p w14:paraId="7D66774D" w14:textId="77777777" w:rsidR="00CD3C3F" w:rsidRPr="00C127D8" w:rsidRDefault="00CD3C3F" w:rsidP="00D43FBF">
      <w:pPr>
        <w:ind w:left="-284" w:right="-238"/>
        <w:jc w:val="both"/>
        <w:rPr>
          <w:rFonts w:ascii="Arial" w:eastAsia="Acumin Pro" w:hAnsi="Arial" w:cs="Arial"/>
          <w:szCs w:val="24"/>
          <w:lang w:val="en-US"/>
        </w:rPr>
      </w:pPr>
      <w:r w:rsidRPr="00C127D8">
        <w:rPr>
          <w:rFonts w:ascii="Arial" w:hAnsi="Arial" w:cs="Arial"/>
          <w:b/>
          <w:color w:val="17365D" w:themeColor="text2" w:themeShade="BF"/>
          <w:sz w:val="28"/>
          <w:szCs w:val="32"/>
          <w:lang w:val="en-US"/>
        </w:rPr>
        <w:t>Decision Implications</w:t>
      </w:r>
    </w:p>
    <w:p w14:paraId="5EFBB3CA" w14:textId="77777777" w:rsidR="00CD3C3F" w:rsidRDefault="00CD3C3F" w:rsidP="00D43FBF">
      <w:pPr>
        <w:ind w:right="-238"/>
        <w:jc w:val="both"/>
        <w:rPr>
          <w:rFonts w:ascii="Arial" w:hAnsi="Arial" w:cs="Arial"/>
          <w:bCs/>
          <w:szCs w:val="24"/>
          <w:lang w:val="en-US"/>
        </w:rPr>
      </w:pPr>
    </w:p>
    <w:p w14:paraId="792D3F18" w14:textId="77777777" w:rsidR="00CD3C3F" w:rsidRPr="00A177C7" w:rsidRDefault="00CD3C3F" w:rsidP="00D43FBF">
      <w:pPr>
        <w:ind w:left="-284" w:right="-238"/>
        <w:jc w:val="both"/>
        <w:rPr>
          <w:rFonts w:ascii="Arial" w:hAnsi="Arial" w:cs="Arial"/>
          <w:bCs/>
          <w:szCs w:val="24"/>
          <w:lang w:val="en-US"/>
        </w:rPr>
      </w:pPr>
      <w:r w:rsidRPr="00A177C7">
        <w:rPr>
          <w:rFonts w:ascii="Arial" w:hAnsi="Arial" w:cs="Arial"/>
          <w:bCs/>
          <w:szCs w:val="24"/>
          <w:lang w:val="en-US"/>
        </w:rPr>
        <w:t xml:space="preserve">Should Council resolve to approve </w:t>
      </w:r>
      <w:r w:rsidRPr="1E4C2A49">
        <w:rPr>
          <w:rFonts w:ascii="Arial" w:hAnsi="Arial" w:cs="Arial"/>
          <w:szCs w:val="24"/>
          <w:lang w:val="en-US"/>
        </w:rPr>
        <w:t xml:space="preserve">a </w:t>
      </w:r>
      <w:r>
        <w:rPr>
          <w:rFonts w:ascii="Arial" w:hAnsi="Arial" w:cs="Arial"/>
          <w:szCs w:val="24"/>
          <w:lang w:val="en-US"/>
        </w:rPr>
        <w:t>sub</w:t>
      </w:r>
      <w:r w:rsidRPr="1E4C2A49">
        <w:rPr>
          <w:rFonts w:ascii="Arial" w:hAnsi="Arial" w:cs="Arial"/>
          <w:szCs w:val="24"/>
          <w:lang w:val="en-US"/>
        </w:rPr>
        <w:t>lease for</w:t>
      </w:r>
      <w:r w:rsidRPr="00A177C7">
        <w:rPr>
          <w:rFonts w:ascii="Arial" w:hAnsi="Arial" w:cs="Arial"/>
          <w:bCs/>
          <w:szCs w:val="24"/>
          <w:lang w:val="en-US"/>
        </w:rPr>
        <w:t xml:space="preserve"> </w:t>
      </w:r>
      <w:r>
        <w:rPr>
          <w:rFonts w:ascii="Arial" w:hAnsi="Arial" w:cs="Arial"/>
          <w:bCs/>
          <w:szCs w:val="24"/>
          <w:lang w:val="en-US"/>
        </w:rPr>
        <w:t>the DNBC</w:t>
      </w:r>
      <w:r w:rsidRPr="00A177C7">
        <w:rPr>
          <w:rFonts w:ascii="Arial" w:hAnsi="Arial" w:cs="Arial"/>
          <w:bCs/>
          <w:szCs w:val="24"/>
          <w:lang w:val="en-US"/>
        </w:rPr>
        <w:t xml:space="preserve">, </w:t>
      </w:r>
      <w:r>
        <w:rPr>
          <w:rFonts w:ascii="Arial" w:hAnsi="Arial" w:cs="Arial"/>
          <w:bCs/>
          <w:szCs w:val="24"/>
          <w:lang w:val="en-US"/>
        </w:rPr>
        <w:t>O</w:t>
      </w:r>
      <w:r w:rsidRPr="00A177C7">
        <w:rPr>
          <w:rFonts w:ascii="Arial" w:hAnsi="Arial" w:cs="Arial"/>
          <w:bCs/>
          <w:szCs w:val="24"/>
          <w:lang w:val="en-US"/>
        </w:rPr>
        <w:t xml:space="preserve">fficers will instruct the City’s solicitor to prepare a </w:t>
      </w:r>
      <w:r>
        <w:rPr>
          <w:rFonts w:ascii="Arial" w:hAnsi="Arial" w:cs="Arial"/>
          <w:bCs/>
          <w:szCs w:val="24"/>
          <w:lang w:val="en-US"/>
        </w:rPr>
        <w:t>sub</w:t>
      </w:r>
      <w:r w:rsidRPr="00A177C7">
        <w:rPr>
          <w:rFonts w:ascii="Arial" w:hAnsi="Arial" w:cs="Arial"/>
          <w:bCs/>
          <w:szCs w:val="24"/>
          <w:lang w:val="en-US"/>
        </w:rPr>
        <w:t xml:space="preserve">lease in accordance with the key terms </w:t>
      </w:r>
      <w:r>
        <w:rPr>
          <w:rFonts w:ascii="Arial" w:hAnsi="Arial" w:cs="Arial"/>
          <w:bCs/>
          <w:szCs w:val="24"/>
          <w:lang w:val="en-US"/>
        </w:rPr>
        <w:t xml:space="preserve">and adopted recommendation </w:t>
      </w:r>
      <w:r w:rsidRPr="00A177C7">
        <w:rPr>
          <w:rFonts w:ascii="Arial" w:hAnsi="Arial" w:cs="Arial"/>
          <w:bCs/>
          <w:szCs w:val="24"/>
          <w:lang w:val="en-US"/>
        </w:rPr>
        <w:t xml:space="preserve">contained within this report at the full cost of the </w:t>
      </w:r>
      <w:r>
        <w:rPr>
          <w:rFonts w:ascii="Arial" w:hAnsi="Arial" w:cs="Arial"/>
          <w:bCs/>
          <w:szCs w:val="24"/>
          <w:lang w:val="en-US"/>
        </w:rPr>
        <w:t xml:space="preserve">Sub </w:t>
      </w:r>
      <w:r w:rsidRPr="00A177C7">
        <w:rPr>
          <w:rFonts w:ascii="Arial" w:hAnsi="Arial" w:cs="Arial"/>
          <w:bCs/>
          <w:szCs w:val="24"/>
          <w:lang w:val="en-US"/>
        </w:rPr>
        <w:t>Lessee.</w:t>
      </w:r>
    </w:p>
    <w:p w14:paraId="57DA7F71" w14:textId="77777777" w:rsidR="00CD3C3F" w:rsidRPr="00A177C7" w:rsidRDefault="00CD3C3F" w:rsidP="00D43FBF">
      <w:pPr>
        <w:ind w:right="-238"/>
        <w:jc w:val="both"/>
        <w:rPr>
          <w:rFonts w:ascii="Arial" w:hAnsi="Arial" w:cs="Arial"/>
          <w:bCs/>
          <w:szCs w:val="24"/>
          <w:lang w:val="en-US"/>
        </w:rPr>
      </w:pPr>
    </w:p>
    <w:p w14:paraId="7457F87A" w14:textId="77777777" w:rsidR="00CD3C3F" w:rsidRDefault="00CD3C3F" w:rsidP="00D43FBF">
      <w:pPr>
        <w:ind w:left="-284" w:right="-238"/>
        <w:jc w:val="both"/>
        <w:rPr>
          <w:rFonts w:ascii="Arial" w:hAnsi="Arial" w:cs="Arial"/>
          <w:bCs/>
          <w:szCs w:val="24"/>
          <w:lang w:val="en-US"/>
        </w:rPr>
      </w:pPr>
      <w:r w:rsidRPr="00A177C7">
        <w:rPr>
          <w:rFonts w:ascii="Arial" w:hAnsi="Arial" w:cs="Arial"/>
          <w:bCs/>
          <w:szCs w:val="24"/>
          <w:lang w:val="en-US"/>
        </w:rPr>
        <w:t xml:space="preserve">If Council do not resolve to approve </w:t>
      </w:r>
      <w:r w:rsidRPr="1E4C2A49">
        <w:rPr>
          <w:rFonts w:ascii="Arial" w:hAnsi="Arial" w:cs="Arial"/>
          <w:szCs w:val="24"/>
          <w:lang w:val="en-US"/>
        </w:rPr>
        <w:t xml:space="preserve">a </w:t>
      </w:r>
      <w:r>
        <w:rPr>
          <w:rFonts w:ascii="Arial" w:hAnsi="Arial" w:cs="Arial"/>
          <w:szCs w:val="24"/>
          <w:lang w:val="en-US"/>
        </w:rPr>
        <w:t>sub</w:t>
      </w:r>
      <w:r w:rsidRPr="1E4C2A49">
        <w:rPr>
          <w:rFonts w:ascii="Arial" w:hAnsi="Arial" w:cs="Arial"/>
          <w:szCs w:val="24"/>
          <w:lang w:val="en-US"/>
        </w:rPr>
        <w:t>lease for</w:t>
      </w:r>
      <w:r w:rsidRPr="00A177C7">
        <w:rPr>
          <w:rFonts w:ascii="Arial" w:hAnsi="Arial" w:cs="Arial"/>
          <w:bCs/>
          <w:szCs w:val="24"/>
          <w:lang w:val="en-US"/>
        </w:rPr>
        <w:t xml:space="preserve"> </w:t>
      </w:r>
      <w:r>
        <w:rPr>
          <w:rFonts w:ascii="Arial" w:hAnsi="Arial" w:cs="Arial"/>
          <w:bCs/>
          <w:szCs w:val="24"/>
          <w:lang w:val="en-US"/>
        </w:rPr>
        <w:t>the DNBC</w:t>
      </w:r>
      <w:r w:rsidRPr="00A177C7">
        <w:rPr>
          <w:rFonts w:ascii="Arial" w:hAnsi="Arial" w:cs="Arial"/>
          <w:bCs/>
          <w:szCs w:val="24"/>
          <w:lang w:val="en-US"/>
        </w:rPr>
        <w:t xml:space="preserve">, </w:t>
      </w:r>
      <w:r>
        <w:rPr>
          <w:rFonts w:ascii="Arial" w:hAnsi="Arial" w:cs="Arial"/>
          <w:bCs/>
          <w:szCs w:val="24"/>
          <w:lang w:val="en-US"/>
        </w:rPr>
        <w:t>WCP</w:t>
      </w:r>
      <w:r w:rsidRPr="00A177C7">
        <w:rPr>
          <w:rFonts w:ascii="Arial" w:hAnsi="Arial" w:cs="Arial"/>
          <w:bCs/>
          <w:szCs w:val="24"/>
          <w:lang w:val="en-US"/>
        </w:rPr>
        <w:t xml:space="preserve"> will not be able to secure tenure </w:t>
      </w:r>
      <w:r>
        <w:rPr>
          <w:rFonts w:ascii="Arial" w:hAnsi="Arial" w:cs="Arial"/>
          <w:bCs/>
          <w:szCs w:val="24"/>
          <w:lang w:val="en-US"/>
        </w:rPr>
        <w:t xml:space="preserve">within the City </w:t>
      </w:r>
      <w:r w:rsidRPr="00A177C7">
        <w:rPr>
          <w:rFonts w:ascii="Arial" w:hAnsi="Arial" w:cs="Arial"/>
          <w:bCs/>
          <w:szCs w:val="24"/>
          <w:lang w:val="en-US"/>
        </w:rPr>
        <w:t xml:space="preserve">and </w:t>
      </w:r>
      <w:r>
        <w:rPr>
          <w:rFonts w:ascii="Arial" w:hAnsi="Arial" w:cs="Arial"/>
          <w:bCs/>
          <w:szCs w:val="24"/>
          <w:lang w:val="en-US"/>
        </w:rPr>
        <w:t>will</w:t>
      </w:r>
      <w:r w:rsidRPr="00A177C7">
        <w:rPr>
          <w:rFonts w:ascii="Arial" w:hAnsi="Arial" w:cs="Arial"/>
          <w:bCs/>
          <w:szCs w:val="24"/>
          <w:lang w:val="en-US"/>
        </w:rPr>
        <w:t xml:space="preserve"> have to consider their future </w:t>
      </w:r>
      <w:r>
        <w:rPr>
          <w:rFonts w:ascii="Arial" w:hAnsi="Arial" w:cs="Arial"/>
          <w:bCs/>
          <w:szCs w:val="24"/>
          <w:lang w:val="en-US"/>
        </w:rPr>
        <w:t>elsewhere</w:t>
      </w:r>
      <w:r w:rsidRPr="00A177C7">
        <w:rPr>
          <w:rFonts w:ascii="Arial" w:hAnsi="Arial" w:cs="Arial"/>
          <w:bCs/>
          <w:szCs w:val="24"/>
          <w:lang w:val="en-US"/>
        </w:rPr>
        <w:t>.</w:t>
      </w:r>
    </w:p>
    <w:p w14:paraId="6DE445C5" w14:textId="77777777" w:rsidR="00CD3C3F" w:rsidRDefault="00CD3C3F" w:rsidP="00D43FBF">
      <w:pPr>
        <w:ind w:left="-284" w:right="-238"/>
        <w:jc w:val="both"/>
        <w:rPr>
          <w:rFonts w:ascii="Arial" w:hAnsi="Arial" w:cs="Arial"/>
          <w:szCs w:val="24"/>
        </w:rPr>
      </w:pPr>
    </w:p>
    <w:p w14:paraId="28D32CB8" w14:textId="77777777" w:rsidR="00344E96" w:rsidRDefault="00344E96" w:rsidP="00D43FBF">
      <w:pPr>
        <w:ind w:left="-284" w:right="-238"/>
        <w:jc w:val="both"/>
        <w:rPr>
          <w:rFonts w:ascii="Arial" w:hAnsi="Arial" w:cs="Arial"/>
          <w:szCs w:val="24"/>
        </w:rPr>
      </w:pPr>
    </w:p>
    <w:p w14:paraId="695594AB" w14:textId="77777777" w:rsidR="00CD3C3F" w:rsidRPr="005F77A2" w:rsidRDefault="00CD3C3F" w:rsidP="00D43FB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133558F0" w14:textId="77777777" w:rsidR="00CD3C3F" w:rsidRPr="002B0F6F" w:rsidRDefault="00CD3C3F" w:rsidP="00D43FBF">
      <w:pPr>
        <w:ind w:right="-238"/>
        <w:jc w:val="both"/>
        <w:rPr>
          <w:rFonts w:ascii="Arial" w:hAnsi="Arial" w:cs="Arial"/>
          <w:bCs/>
          <w:szCs w:val="24"/>
          <w:highlight w:val="yellow"/>
        </w:rPr>
      </w:pPr>
    </w:p>
    <w:p w14:paraId="00A1A97C" w14:textId="77777777" w:rsidR="00CD3C3F" w:rsidRDefault="00CD3C3F" w:rsidP="00D43FBF">
      <w:pPr>
        <w:ind w:left="-284" w:right="-238"/>
        <w:jc w:val="both"/>
        <w:rPr>
          <w:rFonts w:ascii="Arial" w:hAnsi="Arial" w:cs="Arial"/>
          <w:szCs w:val="32"/>
          <w:lang w:val="en-US"/>
        </w:rPr>
      </w:pPr>
      <w:r>
        <w:rPr>
          <w:rFonts w:ascii="Arial" w:hAnsi="Arial" w:cs="Arial"/>
          <w:szCs w:val="32"/>
          <w:lang w:val="en-US"/>
        </w:rPr>
        <w:t>WCP’s</w:t>
      </w:r>
      <w:r w:rsidRPr="008C6C11">
        <w:rPr>
          <w:rFonts w:ascii="Arial" w:hAnsi="Arial" w:cs="Arial"/>
          <w:szCs w:val="32"/>
          <w:lang w:val="en-US"/>
        </w:rPr>
        <w:t xml:space="preserve"> proposal does not change the existing land use and is consistent with the MRS reservation and with the Management Order.</w:t>
      </w:r>
      <w:r>
        <w:rPr>
          <w:rFonts w:ascii="Arial" w:hAnsi="Arial" w:cs="Arial"/>
          <w:szCs w:val="32"/>
          <w:lang w:val="en-US"/>
        </w:rPr>
        <w:t xml:space="preserve"> The introduction of a new sport will provide an additional recreational offering on a recreation reserve within a sporting precinct.</w:t>
      </w:r>
    </w:p>
    <w:p w14:paraId="54EFB9A9" w14:textId="77777777" w:rsidR="00CD3C3F" w:rsidRDefault="00CD3C3F" w:rsidP="00D43FBF">
      <w:pPr>
        <w:ind w:left="-284" w:right="-238"/>
        <w:jc w:val="both"/>
        <w:rPr>
          <w:rFonts w:ascii="Arial" w:hAnsi="Arial" w:cs="Arial"/>
          <w:bCs/>
          <w:szCs w:val="24"/>
          <w:highlight w:val="yellow"/>
        </w:rPr>
      </w:pPr>
    </w:p>
    <w:p w14:paraId="0BB26A68" w14:textId="77777777" w:rsidR="00CD3C3F" w:rsidRDefault="00CD3C3F" w:rsidP="00D43FBF">
      <w:pPr>
        <w:ind w:left="-284" w:right="-238"/>
        <w:jc w:val="both"/>
        <w:rPr>
          <w:rFonts w:ascii="Arial" w:hAnsi="Arial" w:cs="Arial"/>
          <w:bCs/>
          <w:szCs w:val="24"/>
          <w:lang w:val="en-US"/>
        </w:rPr>
      </w:pPr>
      <w:r w:rsidRPr="00F22DB2">
        <w:rPr>
          <w:rFonts w:ascii="Arial" w:hAnsi="Arial" w:cs="Arial"/>
          <w:bCs/>
          <w:szCs w:val="24"/>
          <w:lang w:val="en-US"/>
        </w:rPr>
        <w:t>Additionally, the proposed sublease will:</w:t>
      </w:r>
    </w:p>
    <w:p w14:paraId="2551999A" w14:textId="77777777" w:rsidR="00D43FBF" w:rsidRDefault="00D43FBF" w:rsidP="00D43FBF">
      <w:pPr>
        <w:ind w:left="-284" w:right="-238"/>
        <w:jc w:val="both"/>
        <w:rPr>
          <w:rFonts w:ascii="Arial" w:hAnsi="Arial" w:cs="Arial"/>
          <w:bCs/>
          <w:szCs w:val="24"/>
          <w:lang w:val="en-US"/>
        </w:rPr>
      </w:pPr>
    </w:p>
    <w:p w14:paraId="56A8C6D6" w14:textId="77777777" w:rsidR="00CD3C3F" w:rsidRDefault="00CD3C3F" w:rsidP="002E11F2">
      <w:pPr>
        <w:pStyle w:val="ListParagraph"/>
        <w:numPr>
          <w:ilvl w:val="0"/>
          <w:numId w:val="30"/>
        </w:numPr>
        <w:ind w:left="284" w:right="-238" w:hanging="568"/>
        <w:jc w:val="both"/>
        <w:rPr>
          <w:rFonts w:ascii="Arial" w:hAnsi="Arial" w:cs="Arial"/>
          <w:szCs w:val="24"/>
          <w:lang w:val="en-US"/>
        </w:rPr>
      </w:pPr>
      <w:r w:rsidRPr="00BB0D38">
        <w:rPr>
          <w:rFonts w:ascii="Arial" w:hAnsi="Arial" w:cs="Arial"/>
          <w:szCs w:val="24"/>
          <w:lang w:val="en-US"/>
        </w:rPr>
        <w:t xml:space="preserve">Increase the level of passive surveillance of the </w:t>
      </w:r>
      <w:r>
        <w:rPr>
          <w:rFonts w:ascii="Arial" w:hAnsi="Arial" w:cs="Arial"/>
          <w:szCs w:val="24"/>
          <w:lang w:val="en-US"/>
        </w:rPr>
        <w:t>DNBC</w:t>
      </w:r>
      <w:r w:rsidRPr="00BB0D38">
        <w:rPr>
          <w:rFonts w:ascii="Arial" w:hAnsi="Arial" w:cs="Arial"/>
          <w:szCs w:val="24"/>
          <w:lang w:val="en-US"/>
        </w:rPr>
        <w:t>, thereby contributing to improved safety outcomes and reduced propensity for antisocial activity to occur while the space is being utilised.</w:t>
      </w:r>
    </w:p>
    <w:p w14:paraId="23E0DC48" w14:textId="77777777" w:rsidR="00CD3C3F" w:rsidRDefault="00CD3C3F" w:rsidP="002E11F2">
      <w:pPr>
        <w:pStyle w:val="ListParagraph"/>
        <w:numPr>
          <w:ilvl w:val="0"/>
          <w:numId w:val="30"/>
        </w:numPr>
        <w:ind w:left="284" w:right="-238" w:hanging="568"/>
        <w:jc w:val="both"/>
        <w:rPr>
          <w:rFonts w:ascii="Arial" w:hAnsi="Arial" w:cs="Arial"/>
          <w:szCs w:val="24"/>
          <w:lang w:val="en-US"/>
        </w:rPr>
      </w:pPr>
      <w:r>
        <w:rPr>
          <w:rFonts w:ascii="Arial" w:hAnsi="Arial" w:cs="Arial"/>
          <w:szCs w:val="24"/>
          <w:lang w:val="en-US"/>
        </w:rPr>
        <w:t>Provide a social return to the community.</w:t>
      </w:r>
    </w:p>
    <w:p w14:paraId="046F7626" w14:textId="77777777" w:rsidR="00CD3C3F" w:rsidRDefault="00CD3C3F" w:rsidP="002E11F2">
      <w:pPr>
        <w:pStyle w:val="ListParagraph"/>
        <w:numPr>
          <w:ilvl w:val="0"/>
          <w:numId w:val="30"/>
        </w:numPr>
        <w:ind w:left="284" w:right="-238" w:hanging="568"/>
        <w:jc w:val="both"/>
        <w:rPr>
          <w:rFonts w:ascii="Arial" w:hAnsi="Arial" w:cs="Arial"/>
          <w:szCs w:val="24"/>
          <w:lang w:val="en-US"/>
        </w:rPr>
      </w:pPr>
      <w:r w:rsidRPr="00BB0D38">
        <w:rPr>
          <w:rFonts w:ascii="Arial" w:hAnsi="Arial" w:cs="Arial"/>
          <w:szCs w:val="24"/>
          <w:lang w:val="en-US"/>
        </w:rPr>
        <w:t>Provide further exposure of a space currently being used for community and recreational based activities.</w:t>
      </w:r>
    </w:p>
    <w:p w14:paraId="431447ED" w14:textId="77777777" w:rsidR="00CD3C3F" w:rsidRDefault="00CD3C3F" w:rsidP="002E11F2">
      <w:pPr>
        <w:pStyle w:val="ListParagraph"/>
        <w:numPr>
          <w:ilvl w:val="0"/>
          <w:numId w:val="30"/>
        </w:numPr>
        <w:ind w:left="284" w:right="-238" w:hanging="568"/>
        <w:jc w:val="both"/>
        <w:rPr>
          <w:rFonts w:ascii="Arial" w:hAnsi="Arial" w:cs="Arial"/>
          <w:szCs w:val="24"/>
          <w:lang w:val="en-US"/>
        </w:rPr>
      </w:pPr>
      <w:r w:rsidRPr="00BB0D38">
        <w:rPr>
          <w:rFonts w:ascii="Arial" w:hAnsi="Arial" w:cs="Arial"/>
          <w:szCs w:val="24"/>
          <w:lang w:val="en-US"/>
        </w:rPr>
        <w:t>Promote increased activation of the precinct and reserve.</w:t>
      </w:r>
    </w:p>
    <w:p w14:paraId="7C182ACE" w14:textId="77777777" w:rsidR="00CD3C3F" w:rsidRDefault="00CD3C3F" w:rsidP="002E11F2">
      <w:pPr>
        <w:pStyle w:val="ListParagraph"/>
        <w:numPr>
          <w:ilvl w:val="0"/>
          <w:numId w:val="30"/>
        </w:numPr>
        <w:ind w:left="284" w:right="-238" w:hanging="568"/>
        <w:jc w:val="both"/>
        <w:rPr>
          <w:rFonts w:ascii="Arial" w:hAnsi="Arial" w:cs="Arial"/>
          <w:szCs w:val="24"/>
          <w:lang w:val="en-US"/>
        </w:rPr>
      </w:pPr>
      <w:r w:rsidRPr="00BB0D38">
        <w:rPr>
          <w:rFonts w:ascii="Arial" w:hAnsi="Arial" w:cs="Arial"/>
          <w:szCs w:val="24"/>
          <w:lang w:val="en-US"/>
        </w:rPr>
        <w:t>Provide for maximizing building asset utilisation</w:t>
      </w:r>
      <w:r>
        <w:rPr>
          <w:rFonts w:ascii="Arial" w:hAnsi="Arial" w:cs="Arial"/>
          <w:szCs w:val="24"/>
          <w:lang w:val="en-US"/>
        </w:rPr>
        <w:t xml:space="preserve"> by increasing the number of people attending the DNBC</w:t>
      </w:r>
      <w:r w:rsidRPr="00BB0D38">
        <w:rPr>
          <w:rFonts w:ascii="Arial" w:hAnsi="Arial" w:cs="Arial"/>
          <w:szCs w:val="24"/>
          <w:lang w:val="en-US"/>
        </w:rPr>
        <w:t>.</w:t>
      </w:r>
    </w:p>
    <w:p w14:paraId="462F2DA0" w14:textId="77777777" w:rsidR="00CD3C3F" w:rsidRPr="00BB0D38" w:rsidRDefault="00CD3C3F" w:rsidP="002E11F2">
      <w:pPr>
        <w:pStyle w:val="ListParagraph"/>
        <w:numPr>
          <w:ilvl w:val="0"/>
          <w:numId w:val="30"/>
        </w:numPr>
        <w:ind w:left="284" w:right="-238" w:hanging="568"/>
        <w:jc w:val="both"/>
        <w:rPr>
          <w:rFonts w:ascii="Arial" w:hAnsi="Arial" w:cs="Arial"/>
          <w:szCs w:val="24"/>
          <w:lang w:val="en-US"/>
        </w:rPr>
      </w:pPr>
      <w:r w:rsidRPr="00BB0D38">
        <w:rPr>
          <w:rFonts w:ascii="Arial" w:hAnsi="Arial" w:cs="Arial"/>
          <w:bCs/>
          <w:szCs w:val="24"/>
          <w:lang w:val="en-US"/>
        </w:rPr>
        <w:t xml:space="preserve">Provide additional revenue for the </w:t>
      </w:r>
      <w:r>
        <w:rPr>
          <w:rFonts w:ascii="Arial" w:hAnsi="Arial" w:cs="Arial"/>
          <w:bCs/>
          <w:szCs w:val="24"/>
          <w:lang w:val="en-US"/>
        </w:rPr>
        <w:t>DNBC</w:t>
      </w:r>
      <w:r w:rsidRPr="00BB0D38">
        <w:rPr>
          <w:rFonts w:ascii="Arial" w:hAnsi="Arial" w:cs="Arial"/>
          <w:bCs/>
          <w:szCs w:val="24"/>
          <w:lang w:val="en-US"/>
        </w:rPr>
        <w:t xml:space="preserve"> by way of rent and the use of its services and facilities by new community members.</w:t>
      </w:r>
    </w:p>
    <w:p w14:paraId="1AF638A8" w14:textId="77777777" w:rsidR="00CD3C3F" w:rsidRPr="002B0F6F" w:rsidRDefault="00CD3C3F" w:rsidP="00D43FBF">
      <w:pPr>
        <w:ind w:right="-238"/>
        <w:jc w:val="both"/>
        <w:rPr>
          <w:rFonts w:ascii="Arial" w:hAnsi="Arial" w:cs="Arial"/>
          <w:bCs/>
          <w:szCs w:val="24"/>
          <w:highlight w:val="yellow"/>
        </w:rPr>
      </w:pPr>
    </w:p>
    <w:p w14:paraId="72E83D3A" w14:textId="77777777" w:rsidR="00CD3C3F" w:rsidRPr="008708A7" w:rsidRDefault="00CD3C3F" w:rsidP="00D43FBF">
      <w:pPr>
        <w:ind w:left="-284" w:right="-238"/>
        <w:jc w:val="both"/>
        <w:rPr>
          <w:rFonts w:ascii="Arial" w:hAnsi="Arial" w:cs="Arial"/>
          <w:bCs/>
          <w:szCs w:val="24"/>
          <w:lang w:val="en-US"/>
        </w:rPr>
      </w:pPr>
      <w:r>
        <w:rPr>
          <w:rFonts w:ascii="Arial" w:hAnsi="Arial" w:cs="Arial"/>
          <w:bCs/>
          <w:szCs w:val="24"/>
          <w:lang w:val="en-US"/>
        </w:rPr>
        <w:t xml:space="preserve">Considering the City encourages the shared use of its facilities by organisations that provide a benefit to the community, it is recommended that the Council consider </w:t>
      </w:r>
      <w:r w:rsidRPr="00544971">
        <w:rPr>
          <w:rFonts w:ascii="Arial" w:hAnsi="Arial" w:cs="Arial"/>
          <w:bCs/>
          <w:szCs w:val="24"/>
          <w:lang w:val="en-US"/>
        </w:rPr>
        <w:t xml:space="preserve">approving a </w:t>
      </w:r>
      <w:r>
        <w:rPr>
          <w:rFonts w:ascii="Arial" w:hAnsi="Arial" w:cs="Arial"/>
          <w:bCs/>
          <w:szCs w:val="24"/>
          <w:lang w:val="en-US"/>
        </w:rPr>
        <w:t>sub</w:t>
      </w:r>
      <w:r w:rsidRPr="00544971">
        <w:rPr>
          <w:rFonts w:ascii="Arial" w:hAnsi="Arial" w:cs="Arial"/>
          <w:bCs/>
          <w:szCs w:val="24"/>
          <w:lang w:val="en-US"/>
        </w:rPr>
        <w:t xml:space="preserve">lease </w:t>
      </w:r>
      <w:r>
        <w:rPr>
          <w:rFonts w:ascii="Arial" w:hAnsi="Arial" w:cs="Arial"/>
          <w:bCs/>
          <w:szCs w:val="24"/>
          <w:lang w:val="en-US"/>
        </w:rPr>
        <w:t>between the DNBC and WCP for a Padel Court Facility, subject to the City’s review and satisfaction of the sublease agreement. T</w:t>
      </w:r>
      <w:r w:rsidRPr="005627EA">
        <w:rPr>
          <w:rFonts w:ascii="Arial" w:hAnsi="Arial" w:cs="Arial"/>
          <w:szCs w:val="24"/>
          <w:lang w:val="en-US"/>
        </w:rPr>
        <w:t xml:space="preserve">he intent being to accommodate reasonable and sensible negotiation of the proposed </w:t>
      </w:r>
      <w:r>
        <w:rPr>
          <w:rFonts w:ascii="Arial" w:hAnsi="Arial" w:cs="Arial"/>
          <w:szCs w:val="24"/>
          <w:lang w:val="en-US"/>
        </w:rPr>
        <w:t>sub</w:t>
      </w:r>
      <w:r w:rsidRPr="005627EA">
        <w:rPr>
          <w:rFonts w:ascii="Arial" w:hAnsi="Arial" w:cs="Arial"/>
          <w:szCs w:val="24"/>
          <w:lang w:val="en-US"/>
        </w:rPr>
        <w:t>lease relationship.</w:t>
      </w:r>
    </w:p>
    <w:p w14:paraId="5281BCC0" w14:textId="77777777" w:rsidR="00CD3C3F" w:rsidRDefault="00CD3C3F" w:rsidP="00D43FBF">
      <w:pPr>
        <w:ind w:right="-238"/>
        <w:jc w:val="both"/>
        <w:rPr>
          <w:rFonts w:ascii="Arial" w:hAnsi="Arial" w:cs="Arial"/>
          <w:bCs/>
          <w:szCs w:val="24"/>
        </w:rPr>
      </w:pPr>
    </w:p>
    <w:p w14:paraId="7BFF469F" w14:textId="77777777" w:rsidR="00D43FBF" w:rsidRDefault="00D43FBF" w:rsidP="00D43FBF">
      <w:pPr>
        <w:ind w:right="-238"/>
        <w:jc w:val="both"/>
        <w:rPr>
          <w:rFonts w:ascii="Arial" w:hAnsi="Arial" w:cs="Arial"/>
          <w:bCs/>
          <w:szCs w:val="24"/>
        </w:rPr>
      </w:pPr>
    </w:p>
    <w:p w14:paraId="5632F421" w14:textId="77777777" w:rsidR="00CD3C3F" w:rsidRPr="005F77A2" w:rsidRDefault="00CD3C3F" w:rsidP="00D43FB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7BCC82C8" w14:textId="77777777" w:rsidR="00CD3C3F" w:rsidRDefault="00CD3C3F" w:rsidP="00D43FBF">
      <w:pPr>
        <w:ind w:left="-284" w:right="-238"/>
        <w:jc w:val="both"/>
        <w:rPr>
          <w:rFonts w:ascii="Arial" w:hAnsi="Arial" w:cs="Arial"/>
          <w:b/>
          <w:sz w:val="28"/>
          <w:szCs w:val="32"/>
          <w:lang w:val="en-US"/>
        </w:rPr>
      </w:pPr>
    </w:p>
    <w:p w14:paraId="43464A63" w14:textId="77777777" w:rsidR="00EB5AE5" w:rsidRPr="007B7D61" w:rsidRDefault="00EB5AE5" w:rsidP="00EB5AE5">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6A341CD1" w14:textId="77777777" w:rsidR="00E335FF" w:rsidRDefault="00E335FF" w:rsidP="00E335FF">
      <w:pPr>
        <w:ind w:left="-284"/>
        <w:jc w:val="both"/>
        <w:rPr>
          <w:rFonts w:ascii="Arial" w:hAnsi="Arial" w:cs="Arial"/>
          <w:bCs/>
          <w:kern w:val="28"/>
          <w:szCs w:val="24"/>
        </w:rPr>
      </w:pPr>
      <w:r>
        <w:rPr>
          <w:rFonts w:ascii="Arial" w:hAnsi="Arial" w:cs="Arial"/>
          <w:bCs/>
          <w:kern w:val="28"/>
          <w:szCs w:val="24"/>
        </w:rPr>
        <w:t>Councillor Mangano – Could further information be provided on fencing and fencing implications with one another?</w:t>
      </w:r>
    </w:p>
    <w:p w14:paraId="00D4DE49" w14:textId="77777777" w:rsidR="00CD3C3F" w:rsidRDefault="00CD3C3F" w:rsidP="00CD3C3F">
      <w:pPr>
        <w:ind w:left="-284"/>
      </w:pPr>
    </w:p>
    <w:p w14:paraId="2A6B6AEB" w14:textId="77777777" w:rsidR="007C2926" w:rsidRPr="007B7D61" w:rsidRDefault="007C2926" w:rsidP="007C2926">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5FA1E0A0" w14:textId="73D8928A" w:rsidR="007C2926" w:rsidRDefault="291B7987" w:rsidP="24404DAF">
      <w:pPr>
        <w:ind w:left="-284" w:right="-238"/>
        <w:jc w:val="both"/>
        <w:rPr>
          <w:rFonts w:ascii="Arial" w:hAnsi="Arial" w:cs="Arial"/>
          <w:lang w:val="en-US"/>
        </w:rPr>
      </w:pPr>
      <w:r w:rsidRPr="24404DAF">
        <w:rPr>
          <w:rFonts w:ascii="Arial" w:hAnsi="Arial" w:cs="Arial"/>
          <w:lang w:val="en-US"/>
        </w:rPr>
        <w:t xml:space="preserve">West Coast Padel </w:t>
      </w:r>
      <w:r w:rsidR="59CAB8EF" w:rsidRPr="24404DAF">
        <w:rPr>
          <w:rFonts w:ascii="Arial" w:hAnsi="Arial" w:cs="Arial"/>
          <w:lang w:val="en-US"/>
        </w:rPr>
        <w:t>have provided the following graphic of their proposed courts</w:t>
      </w:r>
      <w:r w:rsidR="7A7F44F6" w:rsidRPr="24404DAF">
        <w:rPr>
          <w:rFonts w:ascii="Arial" w:hAnsi="Arial" w:cs="Arial"/>
          <w:lang w:val="en-US"/>
        </w:rPr>
        <w:t xml:space="preserve"> to be established within the existing bowling green.  </w:t>
      </w:r>
      <w:r w:rsidR="620AE7B2" w:rsidRPr="24404DAF">
        <w:rPr>
          <w:rFonts w:ascii="Arial" w:hAnsi="Arial" w:cs="Arial"/>
          <w:lang w:val="en-US"/>
        </w:rPr>
        <w:t>According to the data sheet provided by West Coast Padel, t</w:t>
      </w:r>
      <w:r w:rsidR="7A7F44F6" w:rsidRPr="24404DAF">
        <w:rPr>
          <w:rFonts w:ascii="Arial" w:hAnsi="Arial" w:cs="Arial"/>
          <w:lang w:val="en-US"/>
        </w:rPr>
        <w:t>he structur</w:t>
      </w:r>
      <w:r w:rsidR="6E9D1EB8" w:rsidRPr="24404DAF">
        <w:rPr>
          <w:rFonts w:ascii="Arial" w:hAnsi="Arial" w:cs="Arial"/>
          <w:lang w:val="en-US"/>
        </w:rPr>
        <w:t>es are a combination of galvanised st</w:t>
      </w:r>
      <w:r w:rsidR="07A9F7FF" w:rsidRPr="24404DAF">
        <w:rPr>
          <w:rFonts w:ascii="Arial" w:hAnsi="Arial" w:cs="Arial"/>
          <w:lang w:val="en-US"/>
        </w:rPr>
        <w:t>e</w:t>
      </w:r>
      <w:r w:rsidR="6E9D1EB8" w:rsidRPr="24404DAF">
        <w:rPr>
          <w:rFonts w:ascii="Arial" w:hAnsi="Arial" w:cs="Arial"/>
          <w:lang w:val="en-US"/>
        </w:rPr>
        <w:t xml:space="preserve">el </w:t>
      </w:r>
      <w:r w:rsidR="4EEC9F39" w:rsidRPr="24404DAF">
        <w:rPr>
          <w:rFonts w:ascii="Arial" w:hAnsi="Arial" w:cs="Arial"/>
          <w:lang w:val="en-US"/>
        </w:rPr>
        <w:t>tubing with</w:t>
      </w:r>
      <w:r w:rsidR="4EEC9F39" w:rsidRPr="1C556F50">
        <w:rPr>
          <w:rFonts w:ascii="Arial" w:hAnsi="Arial" w:cs="Arial"/>
          <w:lang w:val="en-US"/>
        </w:rPr>
        <w:t xml:space="preserve"> </w:t>
      </w:r>
      <w:r w:rsidR="6E9D1EB8" w:rsidRPr="1C556F50">
        <w:rPr>
          <w:rFonts w:ascii="Arial" w:hAnsi="Arial" w:cs="Arial"/>
          <w:lang w:val="en-US"/>
        </w:rPr>
        <w:t xml:space="preserve">walls </w:t>
      </w:r>
      <w:r w:rsidR="5F577352" w:rsidRPr="1C556F50">
        <w:rPr>
          <w:rFonts w:ascii="Arial" w:hAnsi="Arial" w:cs="Arial"/>
          <w:lang w:val="en-US"/>
        </w:rPr>
        <w:t xml:space="preserve">that </w:t>
      </w:r>
      <w:r w:rsidR="6E9D1EB8" w:rsidRPr="24404DAF">
        <w:rPr>
          <w:rFonts w:ascii="Arial" w:hAnsi="Arial" w:cs="Arial"/>
          <w:lang w:val="en-US"/>
        </w:rPr>
        <w:t xml:space="preserve">are 12mm </w:t>
      </w:r>
      <w:r w:rsidR="44CCBC15" w:rsidRPr="24404DAF">
        <w:rPr>
          <w:rFonts w:ascii="Arial" w:hAnsi="Arial" w:cs="Arial"/>
          <w:lang w:val="en-US"/>
        </w:rPr>
        <w:t>thick tempered glass.</w:t>
      </w:r>
    </w:p>
    <w:p w14:paraId="55CACB58" w14:textId="721AC354" w:rsidR="007C2926" w:rsidRDefault="007C2926" w:rsidP="24404DAF">
      <w:pPr>
        <w:ind w:left="-284" w:right="-238"/>
        <w:jc w:val="both"/>
        <w:rPr>
          <w:rFonts w:ascii="Arial" w:hAnsi="Arial" w:cs="Arial"/>
          <w:lang w:val="en-US"/>
        </w:rPr>
      </w:pPr>
    </w:p>
    <w:p w14:paraId="6C9F8FBE" w14:textId="7A11F405" w:rsidR="24404DAF" w:rsidRDefault="24404DAF" w:rsidP="24404DAF">
      <w:pPr>
        <w:ind w:left="-284" w:right="-238"/>
        <w:jc w:val="both"/>
        <w:rPr>
          <w:rFonts w:ascii="Arial" w:hAnsi="Arial" w:cs="Arial"/>
          <w:lang w:val="en-US"/>
        </w:rPr>
      </w:pPr>
    </w:p>
    <w:p w14:paraId="32B6D08C" w14:textId="41F4B593" w:rsidR="007C2926" w:rsidRPr="00CD3C3F" w:rsidRDefault="7A7F44F6" w:rsidP="00CD3C3F">
      <w:pPr>
        <w:ind w:left="-284"/>
      </w:pPr>
      <w:r>
        <w:rPr>
          <w:noProof/>
        </w:rPr>
        <w:drawing>
          <wp:inline distT="0" distB="0" distL="0" distR="0" wp14:anchorId="56F015F1" wp14:editId="125C777F">
            <wp:extent cx="5657850" cy="3182540"/>
            <wp:effectExtent l="0" t="0" r="0" b="0"/>
            <wp:docPr id="242694037" name="Picture 242694037" descr="P33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94037" name="Picture 242694037" descr="P3340#yIS1"/>
                    <pic:cNvPicPr/>
                  </pic:nvPicPr>
                  <pic:blipFill>
                    <a:blip r:embed="rId38">
                      <a:extLst>
                        <a:ext uri="{28A0092B-C50C-407E-A947-70E740481C1C}">
                          <a14:useLocalDpi xmlns:a14="http://schemas.microsoft.com/office/drawing/2010/main" val="0"/>
                        </a:ext>
                      </a:extLst>
                    </a:blip>
                    <a:stretch>
                      <a:fillRect/>
                    </a:stretch>
                  </pic:blipFill>
                  <pic:spPr>
                    <a:xfrm>
                      <a:off x="0" y="0"/>
                      <a:ext cx="5657850" cy="3182540"/>
                    </a:xfrm>
                    <a:prstGeom prst="rect">
                      <a:avLst/>
                    </a:prstGeom>
                  </pic:spPr>
                </pic:pic>
              </a:graphicData>
            </a:graphic>
          </wp:inline>
        </w:drawing>
      </w:r>
    </w:p>
    <w:p w14:paraId="05EF096A" w14:textId="0BA6EB7D" w:rsidR="00B40CA6" w:rsidRDefault="00B40CA6" w:rsidP="00AD514C">
      <w:pPr>
        <w:pStyle w:val="CouncilHeading"/>
      </w:pPr>
    </w:p>
    <w:p w14:paraId="1DA4E258" w14:textId="598C0BD4" w:rsidR="00B40CA6" w:rsidRDefault="00B40CA6" w:rsidP="00AD514C">
      <w:pPr>
        <w:pStyle w:val="CouncilHeading"/>
      </w:pPr>
    </w:p>
    <w:p w14:paraId="3A1EAE19" w14:textId="77777777" w:rsidR="00365A89" w:rsidRDefault="00365A89">
      <w:pPr>
        <w:rPr>
          <w:rFonts w:ascii="Arial" w:hAnsi="Arial" w:cs="Arial"/>
          <w:b/>
          <w:color w:val="17365D" w:themeColor="text2" w:themeShade="BF"/>
          <w:kern w:val="28"/>
          <w:sz w:val="28"/>
        </w:rPr>
      </w:pPr>
      <w:r>
        <w:rPr>
          <w:rFonts w:ascii="Arial" w:hAnsi="Arial" w:cs="Arial"/>
          <w:caps/>
          <w:color w:val="17365D" w:themeColor="text2" w:themeShade="BF"/>
        </w:rPr>
        <w:br w:type="page"/>
      </w:r>
    </w:p>
    <w:p w14:paraId="13479E72" w14:textId="567AA527" w:rsidR="00CC31D9" w:rsidRPr="00164E62" w:rsidRDefault="00CC31D9" w:rsidP="00611781">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3" w:name="_Toc141111263"/>
      <w:r>
        <w:rPr>
          <w:rFonts w:ascii="Arial" w:hAnsi="Arial" w:cs="Arial"/>
          <w:caps w:val="0"/>
          <w:color w:val="17365D" w:themeColor="text2" w:themeShade="BF"/>
          <w:u w:val="none"/>
        </w:rPr>
        <w:t>CPS3</w:t>
      </w:r>
      <w:r w:rsidR="003A0B85">
        <w:rPr>
          <w:rFonts w:ascii="Arial" w:hAnsi="Arial" w:cs="Arial"/>
          <w:caps w:val="0"/>
          <w:color w:val="17365D" w:themeColor="text2" w:themeShade="BF"/>
          <w:u w:val="none"/>
        </w:rPr>
        <w:t>1</w:t>
      </w:r>
      <w:r>
        <w:rPr>
          <w:rFonts w:ascii="Arial" w:hAnsi="Arial" w:cs="Arial"/>
          <w:caps w:val="0"/>
          <w:color w:val="17365D" w:themeColor="text2" w:themeShade="BF"/>
          <w:u w:val="none"/>
        </w:rPr>
        <w:t>.07.23</w:t>
      </w:r>
      <w:r w:rsidR="005372F3">
        <w:rPr>
          <w:rFonts w:ascii="Arial" w:hAnsi="Arial" w:cs="Arial"/>
          <w:caps w:val="0"/>
          <w:color w:val="17365D" w:themeColor="text2" w:themeShade="BF"/>
          <w:u w:val="none"/>
        </w:rPr>
        <w:t xml:space="preserve"> </w:t>
      </w:r>
      <w:r w:rsidR="00F347D2">
        <w:rPr>
          <w:rFonts w:ascii="Arial" w:hAnsi="Arial" w:cs="Arial"/>
          <w:caps w:val="0"/>
          <w:color w:val="17365D" w:themeColor="text2" w:themeShade="BF"/>
          <w:u w:val="none"/>
        </w:rPr>
        <w:t xml:space="preserve">- </w:t>
      </w:r>
      <w:r w:rsidR="005372F3">
        <w:rPr>
          <w:rFonts w:ascii="Arial" w:hAnsi="Arial" w:cs="Arial"/>
          <w:caps w:val="0"/>
          <w:color w:val="17365D" w:themeColor="text2" w:themeShade="BF"/>
          <w:u w:val="none"/>
        </w:rPr>
        <w:t>Monthly Investment Report – June 2023</w:t>
      </w:r>
      <w:bookmarkEnd w:id="33"/>
    </w:p>
    <w:p w14:paraId="5B1A1940" w14:textId="77777777" w:rsidR="00CC31D9" w:rsidRDefault="00CC31D9" w:rsidP="00611781">
      <w:pPr>
        <w:jc w:val="both"/>
      </w:pPr>
    </w:p>
    <w:tbl>
      <w:tblPr>
        <w:tblStyle w:val="TableGrid"/>
        <w:tblW w:w="9498" w:type="dxa"/>
        <w:tblInd w:w="-289" w:type="dxa"/>
        <w:tblLook w:val="04A0" w:firstRow="1" w:lastRow="0" w:firstColumn="1" w:lastColumn="0" w:noHBand="0" w:noVBand="1"/>
      </w:tblPr>
      <w:tblGrid>
        <w:gridCol w:w="2349"/>
        <w:gridCol w:w="7149"/>
      </w:tblGrid>
      <w:tr w:rsidR="004F358B" w:rsidRPr="00C02867" w14:paraId="3C2BF989" w14:textId="77777777" w:rsidTr="00003DF2">
        <w:tc>
          <w:tcPr>
            <w:tcW w:w="2349" w:type="dxa"/>
          </w:tcPr>
          <w:p w14:paraId="3C7CF6A1" w14:textId="77777777" w:rsidR="004F358B" w:rsidRPr="00E95DDF" w:rsidRDefault="004F358B" w:rsidP="00E63127">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149" w:type="dxa"/>
          </w:tcPr>
          <w:p w14:paraId="210E49A5" w14:textId="77777777" w:rsidR="004F358B" w:rsidRPr="00E95DDF" w:rsidRDefault="004F358B" w:rsidP="00E63127">
            <w:pPr>
              <w:ind w:right="39"/>
              <w:jc w:val="both"/>
              <w:rPr>
                <w:rFonts w:ascii="Arial" w:hAnsi="Arial" w:cs="Arial"/>
                <w:szCs w:val="24"/>
                <w:lang w:val="en-AU"/>
              </w:rPr>
            </w:pPr>
            <w:r>
              <w:rPr>
                <w:rFonts w:ascii="Arial" w:hAnsi="Arial" w:cs="Arial"/>
                <w:szCs w:val="24"/>
                <w:lang w:val="en-AU"/>
              </w:rPr>
              <w:t>Council Meeting – 25 July 2023</w:t>
            </w:r>
          </w:p>
        </w:tc>
      </w:tr>
      <w:tr w:rsidR="004F358B" w:rsidRPr="00C02867" w14:paraId="63EF52F3" w14:textId="77777777" w:rsidTr="00003DF2">
        <w:tc>
          <w:tcPr>
            <w:tcW w:w="2349" w:type="dxa"/>
          </w:tcPr>
          <w:p w14:paraId="7E10D841" w14:textId="77777777" w:rsidR="004F358B" w:rsidRPr="00E95DDF" w:rsidRDefault="004F358B" w:rsidP="00E63127">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149" w:type="dxa"/>
          </w:tcPr>
          <w:p w14:paraId="67452D7F" w14:textId="77777777" w:rsidR="004F358B" w:rsidRPr="00E95DDF" w:rsidRDefault="004F358B" w:rsidP="00E63127">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4F358B" w:rsidRPr="00C02867" w14:paraId="0CAE20C1" w14:textId="77777777" w:rsidTr="00003DF2">
        <w:tc>
          <w:tcPr>
            <w:tcW w:w="2349" w:type="dxa"/>
          </w:tcPr>
          <w:p w14:paraId="6F4E311B" w14:textId="77777777" w:rsidR="004F358B" w:rsidRPr="00E95DDF" w:rsidRDefault="004F358B" w:rsidP="00E63127">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149" w:type="dxa"/>
          </w:tcPr>
          <w:p w14:paraId="25BECA2D" w14:textId="77777777" w:rsidR="004F358B" w:rsidRPr="00E95DDF" w:rsidRDefault="004F358B" w:rsidP="00E63127">
            <w:pPr>
              <w:pStyle w:val="Subsection"/>
              <w:tabs>
                <w:tab w:val="clear" w:pos="595"/>
                <w:tab w:val="clear" w:pos="879"/>
              </w:tabs>
              <w:spacing w:before="0" w:line="240" w:lineRule="auto"/>
              <w:ind w:left="0" w:right="39" w:firstLine="0"/>
              <w:rPr>
                <w:rFonts w:ascii="Arial" w:hAnsi="Arial" w:cs="Arial"/>
                <w:szCs w:val="24"/>
              </w:rPr>
            </w:pPr>
          </w:p>
          <w:p w14:paraId="235EF372" w14:textId="78584230" w:rsidR="004F358B" w:rsidRPr="00E95DDF" w:rsidRDefault="004F358B" w:rsidP="00E63127">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w:t>
            </w:r>
            <w:r w:rsidR="00003DF2">
              <w:rPr>
                <w:rFonts w:ascii="Arial" w:hAnsi="Arial" w:cs="Arial"/>
                <w:szCs w:val="24"/>
              </w:rPr>
              <w:t>il.</w:t>
            </w:r>
          </w:p>
        </w:tc>
      </w:tr>
      <w:tr w:rsidR="004F358B" w:rsidRPr="00C02867" w14:paraId="40FC28AD" w14:textId="77777777" w:rsidTr="00003DF2">
        <w:tc>
          <w:tcPr>
            <w:tcW w:w="2349" w:type="dxa"/>
          </w:tcPr>
          <w:p w14:paraId="0F2B3268" w14:textId="77777777" w:rsidR="004F358B" w:rsidRPr="00E95DDF" w:rsidRDefault="004F358B" w:rsidP="00E63127">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149" w:type="dxa"/>
          </w:tcPr>
          <w:p w14:paraId="07396C4B" w14:textId="77777777" w:rsidR="004F358B" w:rsidRPr="00E95DDF" w:rsidRDefault="004F358B" w:rsidP="00E63127">
            <w:pPr>
              <w:ind w:right="39"/>
              <w:jc w:val="both"/>
              <w:rPr>
                <w:rFonts w:ascii="Arial" w:hAnsi="Arial" w:cs="Arial"/>
                <w:szCs w:val="24"/>
                <w:lang w:val="en-AU"/>
              </w:rPr>
            </w:pPr>
            <w:r>
              <w:rPr>
                <w:rFonts w:ascii="Arial" w:hAnsi="Arial" w:cs="Arial"/>
                <w:szCs w:val="24"/>
                <w:lang w:val="en-AU"/>
              </w:rPr>
              <w:t>Stuart Billingham</w:t>
            </w:r>
          </w:p>
        </w:tc>
      </w:tr>
      <w:tr w:rsidR="004F358B" w:rsidRPr="00C02867" w14:paraId="746CB843" w14:textId="77777777" w:rsidTr="00003DF2">
        <w:tc>
          <w:tcPr>
            <w:tcW w:w="2349" w:type="dxa"/>
          </w:tcPr>
          <w:p w14:paraId="24B14DDD" w14:textId="44444864" w:rsidR="004F358B" w:rsidRPr="00E95DDF" w:rsidRDefault="004F358B" w:rsidP="00E63127">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w:t>
            </w:r>
            <w:r w:rsidR="00003DF2">
              <w:rPr>
                <w:rFonts w:ascii="Arial" w:hAnsi="Arial" w:cs="Arial"/>
                <w:b/>
                <w:color w:val="244061" w:themeColor="accent1" w:themeShade="80"/>
                <w:szCs w:val="24"/>
                <w:lang w:val="en-AU"/>
              </w:rPr>
              <w:t>r</w:t>
            </w:r>
          </w:p>
        </w:tc>
        <w:tc>
          <w:tcPr>
            <w:tcW w:w="7149" w:type="dxa"/>
          </w:tcPr>
          <w:p w14:paraId="4104E908" w14:textId="77777777" w:rsidR="004F358B" w:rsidRPr="00E95DDF" w:rsidRDefault="004F358B" w:rsidP="00E63127">
            <w:pPr>
              <w:ind w:right="39"/>
              <w:jc w:val="both"/>
              <w:rPr>
                <w:rFonts w:ascii="Arial" w:hAnsi="Arial" w:cs="Arial"/>
                <w:szCs w:val="24"/>
                <w:lang w:val="en-AU"/>
              </w:rPr>
            </w:pPr>
            <w:r>
              <w:rPr>
                <w:rFonts w:ascii="Arial" w:hAnsi="Arial" w:cs="Arial"/>
                <w:szCs w:val="24"/>
                <w:lang w:val="en-AU"/>
              </w:rPr>
              <w:t>Michael Cole – Director Corporate Services</w:t>
            </w:r>
          </w:p>
        </w:tc>
      </w:tr>
      <w:tr w:rsidR="004F358B" w:rsidRPr="00C02867" w14:paraId="1A890DD8" w14:textId="77777777" w:rsidTr="00003DF2">
        <w:tc>
          <w:tcPr>
            <w:tcW w:w="2349" w:type="dxa"/>
          </w:tcPr>
          <w:p w14:paraId="09E5D2D0" w14:textId="77777777" w:rsidR="004F358B" w:rsidRPr="00E95DDF" w:rsidRDefault="004F358B" w:rsidP="00E63127">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149" w:type="dxa"/>
          </w:tcPr>
          <w:p w14:paraId="50D51B67" w14:textId="77777777" w:rsidR="004F358B" w:rsidRPr="00117279" w:rsidRDefault="004F358B" w:rsidP="00003DF2">
            <w:pPr>
              <w:tabs>
                <w:tab w:val="left" w:pos="378"/>
              </w:tabs>
              <w:ind w:left="378" w:right="39" w:hanging="378"/>
              <w:jc w:val="both"/>
              <w:rPr>
                <w:rFonts w:ascii="Arial" w:hAnsi="Arial" w:cs="Arial"/>
                <w:szCs w:val="24"/>
                <w:lang w:val="en-US"/>
              </w:rPr>
            </w:pPr>
            <w:r w:rsidRPr="00117279">
              <w:rPr>
                <w:rFonts w:ascii="Arial" w:hAnsi="Arial" w:cs="Arial"/>
                <w:szCs w:val="24"/>
              </w:rPr>
              <w:t xml:space="preserve">1. Investment Report for the period ended </w:t>
            </w:r>
            <w:r>
              <w:rPr>
                <w:rFonts w:ascii="Arial" w:hAnsi="Arial" w:cs="Arial"/>
                <w:szCs w:val="24"/>
              </w:rPr>
              <w:t>30 June</w:t>
            </w:r>
            <w:r w:rsidRPr="00117279">
              <w:rPr>
                <w:rFonts w:ascii="Arial" w:hAnsi="Arial" w:cs="Arial"/>
                <w:szCs w:val="24"/>
              </w:rPr>
              <w:t xml:space="preserve"> 2023</w:t>
            </w:r>
          </w:p>
        </w:tc>
      </w:tr>
    </w:tbl>
    <w:p w14:paraId="16E4DFA1" w14:textId="77777777" w:rsidR="004F358B" w:rsidRPr="00C1421E" w:rsidRDefault="004F358B" w:rsidP="004F358B">
      <w:pPr>
        <w:ind w:right="-330"/>
        <w:jc w:val="both"/>
        <w:rPr>
          <w:rFonts w:ascii="Arial" w:hAnsi="Arial" w:cs="Arial"/>
          <w:b/>
          <w:szCs w:val="24"/>
          <w:lang w:val="en-US"/>
        </w:rPr>
      </w:pPr>
    </w:p>
    <w:p w14:paraId="6563D3E4" w14:textId="77777777" w:rsidR="004F358B" w:rsidRPr="00E87554" w:rsidRDefault="004F358B" w:rsidP="00003DF2">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1C4B8B4" w14:textId="77777777" w:rsidR="004F358B" w:rsidRPr="00C1421E" w:rsidRDefault="004F358B" w:rsidP="00003DF2">
      <w:pPr>
        <w:ind w:left="-567" w:right="-238"/>
        <w:jc w:val="both"/>
        <w:rPr>
          <w:rFonts w:ascii="Arial" w:hAnsi="Arial" w:cs="Arial"/>
          <w:b/>
          <w:szCs w:val="24"/>
          <w:lang w:val="en-US"/>
        </w:rPr>
      </w:pPr>
    </w:p>
    <w:p w14:paraId="32EEBA4B" w14:textId="77777777" w:rsidR="004F358B" w:rsidRPr="007A7962" w:rsidRDefault="004F358B" w:rsidP="00003DF2">
      <w:pPr>
        <w:ind w:left="-284" w:right="-238"/>
        <w:jc w:val="both"/>
        <w:rPr>
          <w:rFonts w:ascii="Arial" w:hAnsi="Arial" w:cs="Arial"/>
          <w:szCs w:val="24"/>
        </w:rPr>
      </w:pPr>
      <w:r w:rsidRPr="007A7962">
        <w:rPr>
          <w:rFonts w:ascii="Arial" w:hAnsi="Arial" w:cs="Arial"/>
          <w:szCs w:val="24"/>
        </w:rPr>
        <w:t>In accordance with the Council’s Investment Policy, Administration is required to present a summary of investments to Council on a monthly basis.</w:t>
      </w:r>
    </w:p>
    <w:p w14:paraId="0B6D8E1D" w14:textId="77777777" w:rsidR="004F358B" w:rsidRDefault="004F358B" w:rsidP="004F358B">
      <w:pPr>
        <w:ind w:left="-567" w:right="-330"/>
        <w:jc w:val="both"/>
        <w:rPr>
          <w:rFonts w:ascii="Arial" w:hAnsi="Arial" w:cs="Arial"/>
          <w:b/>
          <w:szCs w:val="24"/>
          <w:lang w:val="en-US"/>
        </w:rPr>
      </w:pPr>
    </w:p>
    <w:p w14:paraId="04FF6024" w14:textId="77777777" w:rsidR="00003DF2" w:rsidRPr="00C1421E" w:rsidRDefault="00003DF2" w:rsidP="004F358B">
      <w:pPr>
        <w:ind w:left="-567" w:right="-330"/>
        <w:jc w:val="both"/>
        <w:rPr>
          <w:rFonts w:ascii="Arial" w:hAnsi="Arial" w:cs="Arial"/>
          <w:b/>
          <w:szCs w:val="24"/>
          <w:lang w:val="en-US"/>
        </w:rPr>
      </w:pPr>
    </w:p>
    <w:p w14:paraId="04F1B13A" w14:textId="77777777" w:rsidR="004F358B" w:rsidRPr="00E87554" w:rsidRDefault="004F358B" w:rsidP="004F358B">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4728A482" w14:textId="77777777" w:rsidR="004F358B" w:rsidRPr="00C1421E" w:rsidRDefault="004F358B" w:rsidP="004F358B">
      <w:pPr>
        <w:ind w:left="-567" w:right="-330"/>
        <w:jc w:val="both"/>
        <w:rPr>
          <w:rFonts w:ascii="Arial" w:hAnsi="Arial" w:cs="Arial"/>
          <w:b/>
          <w:color w:val="244061" w:themeColor="accent1" w:themeShade="80"/>
          <w:szCs w:val="24"/>
          <w:lang w:val="en-US"/>
        </w:rPr>
      </w:pPr>
    </w:p>
    <w:p w14:paraId="7D3BF008" w14:textId="77777777" w:rsidR="004F358B" w:rsidRPr="00FC2878" w:rsidRDefault="004F358B" w:rsidP="00003DF2">
      <w:pPr>
        <w:ind w:left="-284" w:right="-238"/>
        <w:jc w:val="both"/>
        <w:rPr>
          <w:rFonts w:ascii="Arial" w:hAnsi="Arial" w:cs="Arial"/>
          <w:b/>
          <w:bCs/>
          <w:color w:val="244061" w:themeColor="accent1" w:themeShade="80"/>
          <w:szCs w:val="24"/>
          <w:lang w:val="en-US"/>
        </w:rPr>
      </w:pPr>
      <w:r w:rsidRPr="057465D3">
        <w:rPr>
          <w:rFonts w:ascii="Arial" w:hAnsi="Arial" w:cs="Arial"/>
          <w:b/>
          <w:bCs/>
          <w:color w:val="244061" w:themeColor="accent1" w:themeShade="80"/>
          <w:szCs w:val="24"/>
        </w:rPr>
        <w:t xml:space="preserve">That Council receive the Investment Report for the period ended </w:t>
      </w:r>
      <w:r>
        <w:rPr>
          <w:rFonts w:ascii="Arial" w:hAnsi="Arial" w:cs="Arial"/>
          <w:b/>
          <w:bCs/>
          <w:color w:val="244061" w:themeColor="accent1" w:themeShade="80"/>
          <w:szCs w:val="24"/>
        </w:rPr>
        <w:t>30 June 2023</w:t>
      </w:r>
      <w:r w:rsidRPr="057465D3">
        <w:rPr>
          <w:rFonts w:ascii="Arial" w:hAnsi="Arial" w:cs="Arial"/>
          <w:b/>
          <w:bCs/>
          <w:color w:val="244061" w:themeColor="accent1" w:themeShade="80"/>
          <w:szCs w:val="24"/>
        </w:rPr>
        <w:t>.</w:t>
      </w:r>
    </w:p>
    <w:p w14:paraId="7F7456D1" w14:textId="77777777" w:rsidR="004F358B" w:rsidRDefault="004F358B" w:rsidP="004F358B">
      <w:pPr>
        <w:ind w:right="-330"/>
        <w:jc w:val="both"/>
        <w:rPr>
          <w:rFonts w:ascii="Arial" w:hAnsi="Arial" w:cs="Arial"/>
          <w:b/>
          <w:szCs w:val="24"/>
          <w:lang w:val="en-US"/>
        </w:rPr>
      </w:pPr>
    </w:p>
    <w:p w14:paraId="34AD4805" w14:textId="77777777" w:rsidR="00003DF2" w:rsidRPr="001C2B78" w:rsidRDefault="00003DF2" w:rsidP="004F358B">
      <w:pPr>
        <w:ind w:right="-330"/>
        <w:jc w:val="both"/>
        <w:rPr>
          <w:rFonts w:ascii="Arial" w:hAnsi="Arial" w:cs="Arial"/>
          <w:b/>
          <w:szCs w:val="24"/>
          <w:lang w:val="en-US"/>
        </w:rPr>
      </w:pPr>
    </w:p>
    <w:p w14:paraId="2D339021" w14:textId="77777777" w:rsidR="004F358B" w:rsidRPr="001F5D65" w:rsidRDefault="004F358B" w:rsidP="004F358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2E2D13BD" w14:textId="77777777" w:rsidR="004F358B" w:rsidRPr="00C1421E" w:rsidRDefault="004F358B" w:rsidP="00003DF2">
      <w:pPr>
        <w:ind w:left="-284" w:right="-238"/>
        <w:jc w:val="both"/>
        <w:rPr>
          <w:rFonts w:ascii="Arial" w:hAnsi="Arial" w:cs="Arial"/>
          <w:color w:val="000000" w:themeColor="text1"/>
          <w:szCs w:val="24"/>
        </w:rPr>
      </w:pPr>
    </w:p>
    <w:p w14:paraId="125AF3A8" w14:textId="77777777" w:rsidR="004F358B" w:rsidRPr="002B4218" w:rsidRDefault="004F358B" w:rsidP="00003DF2">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46423E23" w14:textId="77777777" w:rsidR="004F358B" w:rsidRDefault="004F358B" w:rsidP="00003DF2">
      <w:pPr>
        <w:ind w:left="-284" w:right="-238"/>
        <w:jc w:val="both"/>
        <w:rPr>
          <w:rFonts w:ascii="Arial" w:hAnsi="Arial" w:cs="Arial"/>
          <w:bCs/>
          <w:szCs w:val="24"/>
          <w:lang w:val="en-US"/>
        </w:rPr>
      </w:pPr>
    </w:p>
    <w:p w14:paraId="7566E2AF" w14:textId="77777777" w:rsidR="00003DF2" w:rsidRPr="00C1421E" w:rsidRDefault="00003DF2" w:rsidP="00003DF2">
      <w:pPr>
        <w:ind w:left="-284" w:right="-238"/>
        <w:jc w:val="both"/>
        <w:rPr>
          <w:rFonts w:ascii="Arial" w:hAnsi="Arial" w:cs="Arial"/>
          <w:bCs/>
          <w:szCs w:val="24"/>
          <w:lang w:val="en-US"/>
        </w:rPr>
      </w:pPr>
    </w:p>
    <w:p w14:paraId="765690D7" w14:textId="77777777" w:rsidR="004F358B" w:rsidRPr="00E87554" w:rsidRDefault="004F358B" w:rsidP="00003DF2">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71FF76EC" w14:textId="77777777" w:rsidR="004F358B" w:rsidRPr="00C1421E" w:rsidRDefault="004F358B" w:rsidP="00003DF2">
      <w:pPr>
        <w:ind w:left="-284" w:right="-238"/>
        <w:jc w:val="both"/>
        <w:rPr>
          <w:rFonts w:ascii="Arial" w:hAnsi="Arial" w:cs="Arial"/>
          <w:b/>
          <w:szCs w:val="24"/>
          <w:lang w:val="en-US"/>
        </w:rPr>
      </w:pPr>
    </w:p>
    <w:p w14:paraId="70822E72" w14:textId="77777777" w:rsidR="004F358B" w:rsidRPr="00C1421E" w:rsidRDefault="004F358B" w:rsidP="00003DF2">
      <w:pPr>
        <w:ind w:left="-284" w:right="-238"/>
        <w:jc w:val="both"/>
        <w:rPr>
          <w:rFonts w:ascii="Arial" w:hAnsi="Arial" w:cs="Arial"/>
          <w:bCs/>
          <w:szCs w:val="24"/>
          <w:lang w:val="en-US"/>
        </w:rPr>
      </w:pPr>
      <w:r>
        <w:rPr>
          <w:rFonts w:ascii="Arial" w:hAnsi="Arial" w:cs="Arial"/>
          <w:bCs/>
          <w:szCs w:val="24"/>
          <w:lang w:val="en-US"/>
        </w:rPr>
        <w:t>Nil</w:t>
      </w:r>
      <w:r w:rsidRPr="00C1421E">
        <w:rPr>
          <w:rFonts w:ascii="Arial" w:hAnsi="Arial" w:cs="Arial"/>
          <w:bCs/>
          <w:szCs w:val="24"/>
          <w:lang w:val="en-US"/>
        </w:rPr>
        <w:t>.</w:t>
      </w:r>
    </w:p>
    <w:p w14:paraId="4D3CCF36" w14:textId="77777777" w:rsidR="004F358B" w:rsidRDefault="004F358B" w:rsidP="00003DF2">
      <w:pPr>
        <w:ind w:right="-238"/>
        <w:jc w:val="both"/>
        <w:rPr>
          <w:rFonts w:ascii="Arial" w:hAnsi="Arial" w:cs="Arial"/>
          <w:b/>
          <w:szCs w:val="24"/>
          <w:lang w:val="en-US"/>
        </w:rPr>
      </w:pPr>
    </w:p>
    <w:p w14:paraId="0A4B5903" w14:textId="77777777" w:rsidR="00003DF2" w:rsidRPr="00C1421E" w:rsidRDefault="00003DF2" w:rsidP="00003DF2">
      <w:pPr>
        <w:ind w:right="-238"/>
        <w:jc w:val="both"/>
        <w:rPr>
          <w:rFonts w:ascii="Arial" w:hAnsi="Arial" w:cs="Arial"/>
          <w:b/>
          <w:szCs w:val="24"/>
          <w:lang w:val="en-US"/>
        </w:rPr>
      </w:pPr>
    </w:p>
    <w:p w14:paraId="30E637F0" w14:textId="77777777" w:rsidR="004F358B" w:rsidRPr="001F5D65" w:rsidRDefault="004F358B" w:rsidP="00003DF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0AFCCC8E" w14:textId="77777777" w:rsidR="004F358B" w:rsidRPr="00C1421E" w:rsidRDefault="004F358B" w:rsidP="00003DF2">
      <w:pPr>
        <w:ind w:left="-284" w:right="-238"/>
        <w:jc w:val="both"/>
        <w:rPr>
          <w:rFonts w:ascii="Arial" w:hAnsi="Arial" w:cs="Arial"/>
          <w:szCs w:val="24"/>
          <w:lang w:val="en-US"/>
        </w:rPr>
      </w:pPr>
    </w:p>
    <w:p w14:paraId="1F401950" w14:textId="77777777" w:rsidR="004F358B" w:rsidRPr="00FD7C19" w:rsidRDefault="004F358B" w:rsidP="00003DF2">
      <w:pPr>
        <w:ind w:left="-284" w:right="-238"/>
        <w:jc w:val="both"/>
        <w:rPr>
          <w:rFonts w:ascii="Arial" w:hAnsi="Arial" w:cs="Arial"/>
          <w:i/>
          <w:iCs/>
          <w:szCs w:val="24"/>
          <w:lang w:val="en-US"/>
        </w:rPr>
      </w:pPr>
      <w:r w:rsidRPr="002A0F07">
        <w:rPr>
          <w:rFonts w:ascii="Arial" w:hAnsi="Arial" w:cs="Arial"/>
          <w:szCs w:val="24"/>
          <w:lang w:val="en-US"/>
        </w:rPr>
        <w:t xml:space="preserve">Council’s Investment of Funds report meets the requirements of Section 6.14 of the </w:t>
      </w:r>
      <w:r w:rsidRPr="00FD7C19">
        <w:rPr>
          <w:rFonts w:ascii="Arial" w:hAnsi="Arial" w:cs="Arial"/>
          <w:i/>
          <w:iCs/>
          <w:szCs w:val="24"/>
          <w:lang w:val="en-US"/>
        </w:rPr>
        <w:t>Local Government Act 1995.</w:t>
      </w:r>
    </w:p>
    <w:p w14:paraId="7917CE9A" w14:textId="77777777" w:rsidR="004F358B" w:rsidRPr="002A0F07" w:rsidRDefault="004F358B" w:rsidP="00003DF2">
      <w:pPr>
        <w:ind w:left="-284" w:right="-238"/>
        <w:jc w:val="both"/>
        <w:rPr>
          <w:rFonts w:ascii="Arial" w:hAnsi="Arial" w:cs="Arial"/>
          <w:szCs w:val="24"/>
          <w:lang w:val="en-US"/>
        </w:rPr>
      </w:pPr>
    </w:p>
    <w:p w14:paraId="215DE129" w14:textId="77777777" w:rsidR="004F358B" w:rsidRPr="002A0F07" w:rsidRDefault="004F358B" w:rsidP="00003DF2">
      <w:pPr>
        <w:ind w:left="-284" w:right="-238"/>
        <w:jc w:val="both"/>
        <w:rPr>
          <w:rFonts w:ascii="Arial" w:hAnsi="Arial" w:cs="Arial"/>
          <w:szCs w:val="24"/>
          <w:lang w:val="en-US"/>
        </w:rPr>
      </w:pPr>
      <w:r w:rsidRPr="002A0F07">
        <w:rPr>
          <w:rFonts w:ascii="Arial" w:hAnsi="Arial" w:cs="Arial"/>
          <w:szCs w:val="24"/>
          <w:lang w:val="en-US"/>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29939512" w14:textId="77777777" w:rsidR="004F358B" w:rsidRPr="002A0F07" w:rsidRDefault="004F358B" w:rsidP="00003DF2">
      <w:pPr>
        <w:ind w:left="-284" w:right="-238"/>
        <w:jc w:val="both"/>
        <w:rPr>
          <w:rFonts w:ascii="Arial" w:hAnsi="Arial" w:cs="Arial"/>
          <w:szCs w:val="24"/>
          <w:lang w:val="en-US"/>
        </w:rPr>
      </w:pPr>
    </w:p>
    <w:p w14:paraId="1DCAAFB4" w14:textId="77777777" w:rsidR="004F358B" w:rsidRDefault="004F358B" w:rsidP="00003DF2">
      <w:pPr>
        <w:ind w:left="-284" w:right="-238"/>
        <w:jc w:val="both"/>
        <w:rPr>
          <w:rFonts w:ascii="Arial" w:hAnsi="Arial" w:cs="Arial"/>
          <w:szCs w:val="24"/>
          <w:lang w:val="en-US"/>
        </w:rPr>
      </w:pPr>
      <w:r w:rsidRPr="057465D3">
        <w:rPr>
          <w:rFonts w:ascii="Arial" w:hAnsi="Arial" w:cs="Arial"/>
          <w:szCs w:val="24"/>
          <w:lang w:val="en-US"/>
        </w:rPr>
        <w:t xml:space="preserve">The Investment Summary shows that as </w:t>
      </w:r>
      <w:r>
        <w:rPr>
          <w:rFonts w:ascii="Arial" w:hAnsi="Arial" w:cs="Arial"/>
          <w:szCs w:val="24"/>
          <w:lang w:val="en-US"/>
        </w:rPr>
        <w:t>at 30 June 2023</w:t>
      </w:r>
      <w:r w:rsidRPr="057465D3">
        <w:rPr>
          <w:rFonts w:ascii="Arial" w:hAnsi="Arial" w:cs="Arial"/>
          <w:szCs w:val="24"/>
          <w:lang w:val="en-US"/>
        </w:rPr>
        <w:t xml:space="preserve"> and </w:t>
      </w:r>
      <w:r>
        <w:rPr>
          <w:rFonts w:ascii="Arial" w:hAnsi="Arial" w:cs="Arial"/>
          <w:szCs w:val="24"/>
          <w:lang w:val="en-US"/>
        </w:rPr>
        <w:t>30 June 2022</w:t>
      </w:r>
      <w:r w:rsidRPr="057465D3">
        <w:rPr>
          <w:rFonts w:ascii="Arial" w:hAnsi="Arial" w:cs="Arial"/>
          <w:szCs w:val="24"/>
          <w:lang w:val="en-US"/>
        </w:rPr>
        <w:t xml:space="preserve"> the City held the following funds in investments:</w:t>
      </w:r>
    </w:p>
    <w:p w14:paraId="03C34FE8" w14:textId="77777777" w:rsidR="004F358B" w:rsidRPr="002A0F07" w:rsidRDefault="004F358B" w:rsidP="004F358B">
      <w:pPr>
        <w:ind w:left="-284" w:right="-330"/>
        <w:jc w:val="both"/>
        <w:rPr>
          <w:rFonts w:ascii="Arial" w:hAnsi="Arial" w:cs="Arial"/>
          <w:szCs w:val="24"/>
          <w:lang w:val="en-US"/>
        </w:rPr>
      </w:pPr>
    </w:p>
    <w:tbl>
      <w:tblPr>
        <w:tblW w:w="9640" w:type="dxa"/>
        <w:tblInd w:w="-294" w:type="dxa"/>
        <w:tblLook w:val="04A0" w:firstRow="1" w:lastRow="0" w:firstColumn="1" w:lastColumn="0" w:noHBand="0" w:noVBand="1"/>
      </w:tblPr>
      <w:tblGrid>
        <w:gridCol w:w="3094"/>
        <w:gridCol w:w="3569"/>
        <w:gridCol w:w="2977"/>
      </w:tblGrid>
      <w:tr w:rsidR="00D11075" w:rsidRPr="00491EF3" w14:paraId="06A4ADC8" w14:textId="77777777" w:rsidTr="00003DF2">
        <w:trPr>
          <w:trHeight w:val="330"/>
        </w:trPr>
        <w:tc>
          <w:tcPr>
            <w:tcW w:w="309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6DD1DA4" w14:textId="77777777" w:rsidR="004F358B" w:rsidRPr="00491EF3" w:rsidRDefault="004F358B" w:rsidP="00E63127">
            <w:pPr>
              <w:jc w:val="both"/>
              <w:rPr>
                <w:rFonts w:ascii="Arial" w:hAnsi="Arial" w:cs="Arial"/>
                <w:b/>
                <w:bCs/>
                <w:color w:val="000000"/>
                <w:szCs w:val="24"/>
                <w:lang w:eastAsia="en-AU"/>
              </w:rPr>
            </w:pPr>
            <w:r w:rsidRPr="00491EF3">
              <w:rPr>
                <w:rFonts w:ascii="Arial" w:hAnsi="Arial" w:cs="Arial"/>
                <w:b/>
                <w:bCs/>
                <w:color w:val="000000"/>
                <w:szCs w:val="32"/>
                <w:lang w:eastAsia="en-AU"/>
              </w:rPr>
              <w:t>Funds</w:t>
            </w:r>
          </w:p>
        </w:tc>
        <w:tc>
          <w:tcPr>
            <w:tcW w:w="3569" w:type="dxa"/>
            <w:tcBorders>
              <w:top w:val="single" w:sz="8" w:space="0" w:color="auto"/>
              <w:left w:val="nil"/>
              <w:bottom w:val="single" w:sz="8" w:space="0" w:color="auto"/>
              <w:right w:val="single" w:sz="8" w:space="0" w:color="auto"/>
            </w:tcBorders>
            <w:shd w:val="clear" w:color="auto" w:fill="auto"/>
            <w:vAlign w:val="center"/>
            <w:hideMark/>
          </w:tcPr>
          <w:p w14:paraId="1BC71CC8" w14:textId="77777777" w:rsidR="004F358B" w:rsidRPr="00491EF3" w:rsidRDefault="004F358B" w:rsidP="00E63127">
            <w:pPr>
              <w:jc w:val="center"/>
              <w:rPr>
                <w:rFonts w:ascii="Arial" w:hAnsi="Arial" w:cs="Arial"/>
                <w:b/>
                <w:bCs/>
                <w:color w:val="000000"/>
                <w:szCs w:val="24"/>
                <w:lang w:eastAsia="en-AU"/>
              </w:rPr>
            </w:pPr>
            <w:r>
              <w:rPr>
                <w:rFonts w:ascii="Arial" w:hAnsi="Arial" w:cs="Arial"/>
                <w:b/>
                <w:bCs/>
                <w:color w:val="000000" w:themeColor="text1"/>
                <w:szCs w:val="24"/>
                <w:lang w:eastAsia="en-AU"/>
              </w:rPr>
              <w:t>30-Jun-23</w:t>
            </w:r>
            <w:r w:rsidRPr="057465D3">
              <w:rPr>
                <w:rFonts w:ascii="Arial" w:hAnsi="Arial" w:cs="Arial"/>
                <w:b/>
                <w:bCs/>
                <w:color w:val="000000" w:themeColor="text1"/>
                <w:szCs w:val="24"/>
                <w:lang w:eastAsia="en-AU"/>
              </w:rPr>
              <w:t xml:space="preserve"> ($)</w:t>
            </w:r>
          </w:p>
        </w:tc>
        <w:tc>
          <w:tcPr>
            <w:tcW w:w="2977" w:type="dxa"/>
            <w:tcBorders>
              <w:top w:val="single" w:sz="8" w:space="0" w:color="auto"/>
              <w:left w:val="nil"/>
              <w:bottom w:val="single" w:sz="8" w:space="0" w:color="auto"/>
              <w:right w:val="single" w:sz="8" w:space="0" w:color="auto"/>
            </w:tcBorders>
            <w:shd w:val="clear" w:color="auto" w:fill="auto"/>
            <w:vAlign w:val="center"/>
            <w:hideMark/>
          </w:tcPr>
          <w:p w14:paraId="40A7F667" w14:textId="77777777" w:rsidR="004F358B" w:rsidRPr="00491EF3" w:rsidRDefault="004F358B" w:rsidP="00E63127">
            <w:pPr>
              <w:jc w:val="center"/>
              <w:rPr>
                <w:rFonts w:ascii="Arial" w:hAnsi="Arial" w:cs="Arial"/>
                <w:b/>
                <w:bCs/>
                <w:color w:val="000000"/>
                <w:szCs w:val="24"/>
                <w:lang w:eastAsia="en-AU"/>
              </w:rPr>
            </w:pPr>
            <w:r>
              <w:rPr>
                <w:rFonts w:ascii="Arial" w:hAnsi="Arial" w:cs="Arial"/>
                <w:b/>
                <w:bCs/>
                <w:color w:val="000000" w:themeColor="text1"/>
                <w:szCs w:val="24"/>
                <w:lang w:eastAsia="en-AU"/>
              </w:rPr>
              <w:t>30-Jun-22</w:t>
            </w:r>
            <w:r w:rsidRPr="057465D3">
              <w:rPr>
                <w:rFonts w:ascii="Arial" w:hAnsi="Arial" w:cs="Arial"/>
                <w:b/>
                <w:bCs/>
                <w:color w:val="000000" w:themeColor="text1"/>
                <w:szCs w:val="24"/>
                <w:lang w:eastAsia="en-AU"/>
              </w:rPr>
              <w:t xml:space="preserve"> ($)</w:t>
            </w:r>
          </w:p>
        </w:tc>
      </w:tr>
      <w:tr w:rsidR="0032727F" w:rsidRPr="00491EF3" w14:paraId="45F59AAF" w14:textId="77777777" w:rsidTr="00003DF2">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76AB7565" w14:textId="77777777" w:rsidR="004F358B" w:rsidRPr="00491EF3" w:rsidRDefault="004F358B" w:rsidP="00E63127">
            <w:pPr>
              <w:jc w:val="both"/>
              <w:rPr>
                <w:rFonts w:ascii="Arial" w:hAnsi="Arial" w:cs="Arial"/>
                <w:color w:val="000000"/>
                <w:szCs w:val="24"/>
                <w:lang w:eastAsia="en-AU"/>
              </w:rPr>
            </w:pPr>
            <w:r w:rsidRPr="00491EF3">
              <w:rPr>
                <w:rFonts w:ascii="Arial" w:hAnsi="Arial" w:cs="Arial"/>
                <w:color w:val="000000"/>
                <w:szCs w:val="32"/>
                <w:lang w:eastAsia="en-AU"/>
              </w:rPr>
              <w:t>Municipal</w:t>
            </w:r>
          </w:p>
        </w:tc>
        <w:tc>
          <w:tcPr>
            <w:tcW w:w="3569" w:type="dxa"/>
            <w:tcBorders>
              <w:top w:val="nil"/>
              <w:left w:val="nil"/>
              <w:bottom w:val="single" w:sz="8" w:space="0" w:color="auto"/>
              <w:right w:val="single" w:sz="8" w:space="0" w:color="auto"/>
            </w:tcBorders>
            <w:shd w:val="clear" w:color="auto" w:fill="auto"/>
            <w:vAlign w:val="center"/>
          </w:tcPr>
          <w:p w14:paraId="2AC3962F" w14:textId="77777777" w:rsidR="004F358B" w:rsidRPr="00060074" w:rsidRDefault="004F358B" w:rsidP="00E63127">
            <w:pPr>
              <w:jc w:val="right"/>
              <w:rPr>
                <w:rFonts w:ascii="Arial" w:hAnsi="Arial" w:cs="Arial"/>
                <w:color w:val="000000"/>
                <w:szCs w:val="32"/>
                <w:lang w:eastAsia="en-AU"/>
              </w:rPr>
            </w:pPr>
            <w:r>
              <w:rPr>
                <w:rFonts w:ascii="Arial" w:hAnsi="Arial" w:cs="Arial"/>
                <w:color w:val="000000"/>
                <w:szCs w:val="32"/>
                <w:lang w:eastAsia="en-AU"/>
              </w:rPr>
              <w:t>1,890,833</w:t>
            </w:r>
          </w:p>
        </w:tc>
        <w:tc>
          <w:tcPr>
            <w:tcW w:w="2977" w:type="dxa"/>
            <w:tcBorders>
              <w:top w:val="nil"/>
              <w:left w:val="nil"/>
              <w:bottom w:val="single" w:sz="8" w:space="0" w:color="auto"/>
              <w:right w:val="single" w:sz="8" w:space="0" w:color="auto"/>
            </w:tcBorders>
            <w:shd w:val="clear" w:color="auto" w:fill="auto"/>
            <w:vAlign w:val="center"/>
          </w:tcPr>
          <w:p w14:paraId="2C655188" w14:textId="77777777" w:rsidR="004F358B" w:rsidRPr="00A843B1" w:rsidRDefault="004F358B" w:rsidP="00E63127">
            <w:pPr>
              <w:jc w:val="right"/>
              <w:rPr>
                <w:rFonts w:ascii="Arial" w:hAnsi="Arial" w:cs="Arial"/>
                <w:color w:val="000000"/>
                <w:szCs w:val="24"/>
                <w:lang w:eastAsia="en-AU"/>
              </w:rPr>
            </w:pPr>
            <w:r>
              <w:rPr>
                <w:rFonts w:ascii="Arial" w:hAnsi="Arial" w:cs="Arial"/>
                <w:color w:val="000000"/>
                <w:szCs w:val="24"/>
                <w:lang w:eastAsia="en-AU"/>
              </w:rPr>
              <w:t>909,548</w:t>
            </w:r>
          </w:p>
        </w:tc>
      </w:tr>
      <w:tr w:rsidR="0032727F" w:rsidRPr="00491EF3" w14:paraId="743BBD6A" w14:textId="77777777" w:rsidTr="00003DF2">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7A3C01F7" w14:textId="77777777" w:rsidR="004F358B" w:rsidRPr="00491EF3" w:rsidRDefault="004F358B" w:rsidP="00E63127">
            <w:pPr>
              <w:jc w:val="both"/>
              <w:rPr>
                <w:rFonts w:ascii="Arial" w:hAnsi="Arial" w:cs="Arial"/>
                <w:color w:val="000000"/>
                <w:szCs w:val="24"/>
                <w:lang w:eastAsia="en-AU"/>
              </w:rPr>
            </w:pPr>
            <w:r w:rsidRPr="00491EF3">
              <w:rPr>
                <w:rFonts w:ascii="Arial" w:hAnsi="Arial" w:cs="Arial"/>
                <w:color w:val="000000"/>
                <w:szCs w:val="32"/>
                <w:lang w:eastAsia="en-AU"/>
              </w:rPr>
              <w:t xml:space="preserve">Reserve </w:t>
            </w:r>
          </w:p>
        </w:tc>
        <w:tc>
          <w:tcPr>
            <w:tcW w:w="3569" w:type="dxa"/>
            <w:tcBorders>
              <w:top w:val="nil"/>
              <w:left w:val="nil"/>
              <w:bottom w:val="single" w:sz="8" w:space="0" w:color="auto"/>
              <w:right w:val="single" w:sz="8" w:space="0" w:color="auto"/>
            </w:tcBorders>
            <w:shd w:val="clear" w:color="auto" w:fill="auto"/>
            <w:vAlign w:val="center"/>
            <w:hideMark/>
          </w:tcPr>
          <w:p w14:paraId="6B244B20" w14:textId="77777777" w:rsidR="004F358B" w:rsidRPr="00060074" w:rsidRDefault="004F358B" w:rsidP="00E63127">
            <w:pPr>
              <w:jc w:val="right"/>
              <w:rPr>
                <w:rFonts w:ascii="Arial" w:hAnsi="Arial" w:cs="Arial"/>
                <w:color w:val="000000"/>
                <w:szCs w:val="24"/>
                <w:lang w:eastAsia="en-AU"/>
              </w:rPr>
            </w:pPr>
            <w:r>
              <w:rPr>
                <w:rFonts w:ascii="Arial" w:hAnsi="Arial" w:cs="Arial"/>
                <w:color w:val="000000"/>
                <w:szCs w:val="24"/>
                <w:lang w:eastAsia="en-AU"/>
              </w:rPr>
              <w:t>8,710,485</w:t>
            </w:r>
          </w:p>
        </w:tc>
        <w:tc>
          <w:tcPr>
            <w:tcW w:w="2977" w:type="dxa"/>
            <w:tcBorders>
              <w:top w:val="nil"/>
              <w:left w:val="nil"/>
              <w:bottom w:val="single" w:sz="8" w:space="0" w:color="auto"/>
              <w:right w:val="single" w:sz="8" w:space="0" w:color="auto"/>
            </w:tcBorders>
            <w:shd w:val="clear" w:color="auto" w:fill="auto"/>
            <w:vAlign w:val="center"/>
          </w:tcPr>
          <w:p w14:paraId="6A630821" w14:textId="77777777" w:rsidR="004F358B" w:rsidRPr="00A843B1" w:rsidRDefault="004F358B" w:rsidP="00E63127">
            <w:pPr>
              <w:jc w:val="right"/>
              <w:rPr>
                <w:rFonts w:ascii="Arial" w:hAnsi="Arial" w:cs="Arial"/>
                <w:color w:val="000000"/>
                <w:szCs w:val="24"/>
                <w:lang w:eastAsia="en-AU"/>
              </w:rPr>
            </w:pPr>
            <w:r>
              <w:rPr>
                <w:rFonts w:ascii="Arial" w:hAnsi="Arial" w:cs="Arial"/>
                <w:color w:val="000000"/>
                <w:szCs w:val="24"/>
                <w:lang w:eastAsia="en-AU"/>
              </w:rPr>
              <w:t>5,096,418</w:t>
            </w:r>
          </w:p>
        </w:tc>
      </w:tr>
      <w:tr w:rsidR="0032727F" w:rsidRPr="00491EF3" w14:paraId="7BE4EDC9" w14:textId="77777777" w:rsidTr="00003DF2">
        <w:trPr>
          <w:trHeight w:val="330"/>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32DE8D23" w14:textId="77777777" w:rsidR="004F358B" w:rsidRPr="00491EF3" w:rsidRDefault="004F358B" w:rsidP="00E63127">
            <w:pPr>
              <w:jc w:val="both"/>
              <w:rPr>
                <w:rFonts w:ascii="Arial" w:hAnsi="Arial" w:cs="Arial"/>
                <w:b/>
                <w:bCs/>
                <w:color w:val="000000"/>
                <w:szCs w:val="24"/>
                <w:lang w:eastAsia="en-AU"/>
              </w:rPr>
            </w:pPr>
            <w:r w:rsidRPr="00491EF3">
              <w:rPr>
                <w:rFonts w:ascii="Arial" w:hAnsi="Arial" w:cs="Arial"/>
                <w:b/>
                <w:bCs/>
                <w:color w:val="000000"/>
                <w:szCs w:val="32"/>
                <w:lang w:eastAsia="en-AU"/>
              </w:rPr>
              <w:t>Total Investments</w:t>
            </w:r>
          </w:p>
        </w:tc>
        <w:tc>
          <w:tcPr>
            <w:tcW w:w="3569" w:type="dxa"/>
            <w:tcBorders>
              <w:top w:val="nil"/>
              <w:left w:val="nil"/>
              <w:bottom w:val="single" w:sz="8" w:space="0" w:color="auto"/>
              <w:right w:val="single" w:sz="8" w:space="0" w:color="auto"/>
            </w:tcBorders>
            <w:shd w:val="clear" w:color="auto" w:fill="auto"/>
            <w:vAlign w:val="center"/>
            <w:hideMark/>
          </w:tcPr>
          <w:p w14:paraId="1ED9347C" w14:textId="77777777" w:rsidR="004F358B" w:rsidRPr="004A64D6" w:rsidRDefault="004F358B" w:rsidP="00E63127">
            <w:pPr>
              <w:jc w:val="right"/>
              <w:rPr>
                <w:rFonts w:ascii="Arial" w:hAnsi="Arial" w:cs="Arial"/>
                <w:b/>
                <w:bCs/>
                <w:color w:val="000000"/>
                <w:szCs w:val="24"/>
                <w:highlight w:val="yellow"/>
                <w:lang w:eastAsia="en-AU"/>
              </w:rPr>
            </w:pPr>
            <w:r w:rsidRPr="008560FF">
              <w:rPr>
                <w:rFonts w:ascii="Arial" w:hAnsi="Arial" w:cs="Arial"/>
                <w:b/>
                <w:bCs/>
                <w:color w:val="000000"/>
                <w:szCs w:val="32"/>
                <w:lang w:eastAsia="en-AU"/>
              </w:rPr>
              <w:t xml:space="preserve">10,601,318 </w:t>
            </w:r>
          </w:p>
        </w:tc>
        <w:tc>
          <w:tcPr>
            <w:tcW w:w="2977" w:type="dxa"/>
            <w:tcBorders>
              <w:top w:val="nil"/>
              <w:left w:val="nil"/>
              <w:bottom w:val="single" w:sz="8" w:space="0" w:color="auto"/>
              <w:right w:val="single" w:sz="8" w:space="0" w:color="auto"/>
            </w:tcBorders>
            <w:shd w:val="clear" w:color="auto" w:fill="auto"/>
            <w:vAlign w:val="center"/>
          </w:tcPr>
          <w:p w14:paraId="0DBF3871" w14:textId="77777777" w:rsidR="004F358B" w:rsidRPr="004A64D6" w:rsidRDefault="004F358B" w:rsidP="00E63127">
            <w:pPr>
              <w:jc w:val="right"/>
              <w:rPr>
                <w:rFonts w:ascii="Arial" w:hAnsi="Arial" w:cs="Arial"/>
                <w:b/>
                <w:bCs/>
                <w:color w:val="000000"/>
                <w:szCs w:val="24"/>
                <w:highlight w:val="yellow"/>
                <w:lang w:eastAsia="en-AU"/>
              </w:rPr>
            </w:pPr>
            <w:r w:rsidRPr="00DB7200">
              <w:rPr>
                <w:rFonts w:ascii="Arial" w:hAnsi="Arial" w:cs="Arial"/>
                <w:b/>
                <w:bCs/>
                <w:color w:val="000000"/>
                <w:szCs w:val="24"/>
                <w:lang w:eastAsia="en-AU"/>
              </w:rPr>
              <w:t>14,186,966</w:t>
            </w:r>
          </w:p>
        </w:tc>
      </w:tr>
    </w:tbl>
    <w:p w14:paraId="5E70871F" w14:textId="77777777" w:rsidR="00003DF2" w:rsidRDefault="00003DF2" w:rsidP="004F358B">
      <w:pPr>
        <w:ind w:left="-284" w:right="-330"/>
        <w:jc w:val="both"/>
        <w:rPr>
          <w:rFonts w:ascii="Arial" w:hAnsi="Arial" w:cs="Arial"/>
          <w:szCs w:val="24"/>
          <w:lang w:val="en-US"/>
        </w:rPr>
      </w:pPr>
    </w:p>
    <w:p w14:paraId="188334B4" w14:textId="1B77CFED" w:rsidR="004F358B" w:rsidRPr="002A0F07" w:rsidRDefault="004F358B" w:rsidP="00003DF2">
      <w:pPr>
        <w:ind w:left="-284" w:right="-238"/>
        <w:jc w:val="both"/>
        <w:rPr>
          <w:rFonts w:ascii="Arial" w:hAnsi="Arial" w:cs="Arial"/>
          <w:szCs w:val="24"/>
          <w:lang w:val="en-US"/>
        </w:rPr>
      </w:pPr>
      <w:r w:rsidRPr="002A0F07">
        <w:rPr>
          <w:rFonts w:ascii="Arial" w:hAnsi="Arial" w:cs="Arial"/>
          <w:szCs w:val="24"/>
          <w:lang w:val="en-US"/>
        </w:rPr>
        <w:t xml:space="preserve">The total interest earned from investments as at </w:t>
      </w:r>
      <w:r>
        <w:rPr>
          <w:rFonts w:ascii="Arial" w:hAnsi="Arial" w:cs="Arial"/>
          <w:szCs w:val="24"/>
          <w:lang w:val="en-US"/>
        </w:rPr>
        <w:t>30 June 2023</w:t>
      </w:r>
      <w:r w:rsidRPr="002A0F07">
        <w:rPr>
          <w:rFonts w:ascii="Arial" w:hAnsi="Arial" w:cs="Arial"/>
          <w:szCs w:val="24"/>
          <w:lang w:val="en-US"/>
        </w:rPr>
        <w:t xml:space="preserve"> was $</w:t>
      </w:r>
      <w:r w:rsidRPr="00A73EA3">
        <w:rPr>
          <w:rFonts w:ascii="Arial" w:hAnsi="Arial" w:cs="Arial"/>
          <w:szCs w:val="24"/>
          <w:lang w:val="en-US"/>
        </w:rPr>
        <w:t>338,049,</w:t>
      </w:r>
      <w:r w:rsidRPr="002A0F07">
        <w:rPr>
          <w:rFonts w:ascii="Arial" w:hAnsi="Arial" w:cs="Arial"/>
          <w:szCs w:val="24"/>
          <w:lang w:val="en-US"/>
        </w:rPr>
        <w:t xml:space="preserve"> comprising of </w:t>
      </w:r>
      <w:r w:rsidRPr="001843AB">
        <w:rPr>
          <w:rFonts w:ascii="Arial" w:hAnsi="Arial" w:cs="Arial"/>
          <w:szCs w:val="24"/>
          <w:lang w:val="en-US"/>
        </w:rPr>
        <w:t>$264,303 received at maturity and $</w:t>
      </w:r>
      <w:r w:rsidRPr="00CF7D78">
        <w:rPr>
          <w:rFonts w:ascii="Arial" w:hAnsi="Arial" w:cs="Arial"/>
          <w:szCs w:val="24"/>
          <w:lang w:val="en-US"/>
        </w:rPr>
        <w:t>73,746 accrued.</w:t>
      </w:r>
      <w:r w:rsidRPr="002A0F07">
        <w:rPr>
          <w:rFonts w:ascii="Arial" w:hAnsi="Arial" w:cs="Arial"/>
          <w:szCs w:val="24"/>
          <w:lang w:val="en-US"/>
        </w:rPr>
        <w:t xml:space="preserve"> </w:t>
      </w:r>
    </w:p>
    <w:p w14:paraId="7C899A74" w14:textId="77777777" w:rsidR="004F358B" w:rsidRPr="002A0F07" w:rsidRDefault="004F358B" w:rsidP="00003DF2">
      <w:pPr>
        <w:ind w:left="-284" w:right="-238"/>
        <w:jc w:val="both"/>
        <w:rPr>
          <w:rFonts w:ascii="Arial" w:hAnsi="Arial" w:cs="Arial"/>
          <w:szCs w:val="24"/>
          <w:lang w:val="en-US"/>
        </w:rPr>
      </w:pPr>
    </w:p>
    <w:p w14:paraId="45F755C4" w14:textId="77777777" w:rsidR="004F358B" w:rsidRPr="002A0F07" w:rsidRDefault="004F358B" w:rsidP="00003DF2">
      <w:pPr>
        <w:ind w:left="-284" w:right="-238"/>
        <w:jc w:val="both"/>
        <w:rPr>
          <w:rFonts w:ascii="Arial" w:hAnsi="Arial" w:cs="Arial"/>
          <w:szCs w:val="24"/>
          <w:lang w:val="en-US"/>
        </w:rPr>
      </w:pPr>
      <w:r w:rsidRPr="002A0F07">
        <w:rPr>
          <w:rFonts w:ascii="Arial" w:hAnsi="Arial" w:cs="Arial"/>
          <w:szCs w:val="24"/>
          <w:lang w:val="en-US"/>
        </w:rPr>
        <w:t>The Investment Portfolio comprises holdings in the following institutions:</w:t>
      </w:r>
    </w:p>
    <w:p w14:paraId="3CA22355" w14:textId="77777777" w:rsidR="004F358B" w:rsidRPr="002A0F07" w:rsidRDefault="004F358B" w:rsidP="004F358B">
      <w:pPr>
        <w:ind w:left="-284" w:right="-330"/>
        <w:jc w:val="both"/>
        <w:rPr>
          <w:rFonts w:ascii="Arial" w:hAnsi="Arial" w:cs="Arial"/>
          <w:szCs w:val="24"/>
          <w:lang w:val="en-US"/>
        </w:rPr>
      </w:pPr>
    </w:p>
    <w:tbl>
      <w:tblPr>
        <w:tblW w:w="9640" w:type="dxa"/>
        <w:tblInd w:w="-289" w:type="dxa"/>
        <w:tblLook w:val="04A0" w:firstRow="1" w:lastRow="0" w:firstColumn="1" w:lastColumn="0" w:noHBand="0" w:noVBand="1"/>
      </w:tblPr>
      <w:tblGrid>
        <w:gridCol w:w="3109"/>
        <w:gridCol w:w="3271"/>
        <w:gridCol w:w="3260"/>
      </w:tblGrid>
      <w:tr w:rsidR="00D11075" w:rsidRPr="00E33BFE" w14:paraId="5DEE506F" w14:textId="77777777" w:rsidTr="00003DF2">
        <w:trPr>
          <w:trHeight w:val="310"/>
        </w:trPr>
        <w:tc>
          <w:tcPr>
            <w:tcW w:w="3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259A2" w14:textId="77777777" w:rsidR="004F358B" w:rsidRPr="00E33BFE" w:rsidRDefault="004F358B" w:rsidP="00E63127">
            <w:pPr>
              <w:jc w:val="center"/>
              <w:rPr>
                <w:rFonts w:ascii="Arial" w:hAnsi="Arial" w:cs="Arial"/>
                <w:b/>
                <w:bCs/>
                <w:color w:val="000000"/>
                <w:szCs w:val="24"/>
                <w:lang w:eastAsia="en-AU"/>
              </w:rPr>
            </w:pPr>
            <w:r w:rsidRPr="00E33BFE">
              <w:rPr>
                <w:rFonts w:ascii="Arial" w:hAnsi="Arial" w:cs="Arial"/>
                <w:b/>
                <w:bCs/>
                <w:color w:val="000000"/>
                <w:szCs w:val="32"/>
                <w:lang w:eastAsia="en-AU"/>
              </w:rPr>
              <w:t>Financial Institution</w:t>
            </w:r>
          </w:p>
        </w:tc>
        <w:tc>
          <w:tcPr>
            <w:tcW w:w="3271" w:type="dxa"/>
            <w:tcBorders>
              <w:top w:val="single" w:sz="4" w:space="0" w:color="auto"/>
              <w:left w:val="nil"/>
              <w:bottom w:val="single" w:sz="4" w:space="0" w:color="auto"/>
              <w:right w:val="single" w:sz="4" w:space="0" w:color="auto"/>
            </w:tcBorders>
            <w:shd w:val="clear" w:color="auto" w:fill="auto"/>
            <w:vAlign w:val="center"/>
            <w:hideMark/>
          </w:tcPr>
          <w:p w14:paraId="2DA568F4" w14:textId="77777777" w:rsidR="004F358B" w:rsidRPr="00E33BFE" w:rsidRDefault="004F358B" w:rsidP="00E63127">
            <w:pPr>
              <w:jc w:val="center"/>
              <w:rPr>
                <w:rFonts w:ascii="Arial" w:hAnsi="Arial" w:cs="Arial"/>
                <w:b/>
                <w:bCs/>
                <w:color w:val="000000"/>
                <w:szCs w:val="24"/>
                <w:lang w:eastAsia="en-AU"/>
              </w:rPr>
            </w:pPr>
            <w:r w:rsidRPr="00E33BFE">
              <w:rPr>
                <w:rFonts w:ascii="Arial" w:hAnsi="Arial" w:cs="Arial"/>
                <w:b/>
                <w:bCs/>
                <w:color w:val="000000"/>
                <w:szCs w:val="32"/>
                <w:lang w:eastAsia="en-AU"/>
              </w:rPr>
              <w:t>Funds Invested</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3DB82EF5" w14:textId="77777777" w:rsidR="004F358B" w:rsidRPr="00E33BFE" w:rsidRDefault="004F358B" w:rsidP="00E63127">
            <w:pPr>
              <w:jc w:val="center"/>
              <w:rPr>
                <w:rFonts w:ascii="Arial" w:hAnsi="Arial" w:cs="Arial"/>
                <w:b/>
                <w:bCs/>
                <w:color w:val="000000"/>
                <w:szCs w:val="24"/>
                <w:lang w:eastAsia="en-AU"/>
              </w:rPr>
            </w:pPr>
            <w:r w:rsidRPr="00E33BFE">
              <w:rPr>
                <w:rFonts w:ascii="Arial" w:hAnsi="Arial" w:cs="Arial"/>
                <w:b/>
                <w:bCs/>
                <w:color w:val="000000"/>
                <w:szCs w:val="32"/>
                <w:lang w:eastAsia="en-AU"/>
              </w:rPr>
              <w:t>Proportion of Portfolio</w:t>
            </w:r>
          </w:p>
        </w:tc>
      </w:tr>
      <w:tr w:rsidR="0032727F" w:rsidRPr="008F3F12" w14:paraId="05C8BC47" w14:textId="77777777" w:rsidTr="00003DF2">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1A908D97" w14:textId="77777777" w:rsidR="004F358B" w:rsidRPr="00E33BFE" w:rsidRDefault="004F358B" w:rsidP="00E63127">
            <w:pPr>
              <w:jc w:val="both"/>
              <w:rPr>
                <w:rFonts w:ascii="Arial" w:hAnsi="Arial" w:cs="Arial"/>
                <w:color w:val="000000"/>
                <w:szCs w:val="24"/>
                <w:lang w:eastAsia="en-AU"/>
              </w:rPr>
            </w:pPr>
            <w:r w:rsidRPr="00E33BFE">
              <w:rPr>
                <w:rFonts w:ascii="Arial" w:hAnsi="Arial" w:cs="Arial"/>
                <w:color w:val="000000"/>
                <w:szCs w:val="32"/>
                <w:lang w:eastAsia="en-AU"/>
              </w:rPr>
              <w:t>NAB</w:t>
            </w:r>
          </w:p>
        </w:tc>
        <w:tc>
          <w:tcPr>
            <w:tcW w:w="3271" w:type="dxa"/>
            <w:tcBorders>
              <w:top w:val="nil"/>
              <w:left w:val="nil"/>
              <w:bottom w:val="single" w:sz="4" w:space="0" w:color="auto"/>
              <w:right w:val="single" w:sz="4" w:space="0" w:color="auto"/>
            </w:tcBorders>
            <w:shd w:val="clear" w:color="auto" w:fill="auto"/>
            <w:vAlign w:val="center"/>
            <w:hideMark/>
          </w:tcPr>
          <w:p w14:paraId="36949679" w14:textId="77777777" w:rsidR="004F358B" w:rsidRPr="001843AB" w:rsidRDefault="004F358B" w:rsidP="00E63127">
            <w:pPr>
              <w:jc w:val="right"/>
              <w:rPr>
                <w:rFonts w:ascii="Arial" w:hAnsi="Arial" w:cs="Arial"/>
                <w:color w:val="000000"/>
                <w:szCs w:val="24"/>
                <w:highlight w:val="yellow"/>
                <w:lang w:eastAsia="en-AU"/>
              </w:rPr>
            </w:pPr>
            <w:r w:rsidRPr="00323399">
              <w:rPr>
                <w:rFonts w:ascii="Arial" w:hAnsi="Arial" w:cs="Arial"/>
                <w:color w:val="000000"/>
                <w:szCs w:val="32"/>
                <w:lang w:eastAsia="en-AU"/>
              </w:rPr>
              <w:t xml:space="preserve"> $               3,563,002 </w:t>
            </w:r>
          </w:p>
        </w:tc>
        <w:tc>
          <w:tcPr>
            <w:tcW w:w="3260" w:type="dxa"/>
            <w:tcBorders>
              <w:top w:val="nil"/>
              <w:left w:val="nil"/>
              <w:bottom w:val="single" w:sz="4" w:space="0" w:color="auto"/>
              <w:right w:val="single" w:sz="4" w:space="0" w:color="auto"/>
            </w:tcBorders>
            <w:shd w:val="clear" w:color="auto" w:fill="auto"/>
            <w:vAlign w:val="center"/>
            <w:hideMark/>
          </w:tcPr>
          <w:p w14:paraId="7D5D77C5" w14:textId="77777777" w:rsidR="004F358B" w:rsidRPr="008F3F12" w:rsidRDefault="004F358B" w:rsidP="00E63127">
            <w:pPr>
              <w:jc w:val="right"/>
              <w:rPr>
                <w:rFonts w:ascii="Arial" w:hAnsi="Arial" w:cs="Arial"/>
                <w:color w:val="000000"/>
                <w:szCs w:val="24"/>
                <w:lang w:eastAsia="en-AU"/>
              </w:rPr>
            </w:pPr>
            <w:r w:rsidRPr="008F3F12">
              <w:rPr>
                <w:rFonts w:ascii="Arial" w:hAnsi="Arial" w:cs="Arial"/>
                <w:color w:val="000000"/>
                <w:szCs w:val="32"/>
                <w:lang w:eastAsia="en-AU"/>
              </w:rPr>
              <w:t>33%</w:t>
            </w:r>
          </w:p>
        </w:tc>
      </w:tr>
      <w:tr w:rsidR="0032727F" w:rsidRPr="008F3F12" w14:paraId="0782D410" w14:textId="77777777" w:rsidTr="00003DF2">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00EB9F14" w14:textId="77777777" w:rsidR="004F358B" w:rsidRPr="00E33BFE" w:rsidRDefault="004F358B" w:rsidP="00E63127">
            <w:pPr>
              <w:jc w:val="both"/>
              <w:rPr>
                <w:rFonts w:ascii="Arial" w:hAnsi="Arial" w:cs="Arial"/>
                <w:color w:val="000000"/>
                <w:szCs w:val="24"/>
                <w:lang w:eastAsia="en-AU"/>
              </w:rPr>
            </w:pPr>
            <w:r w:rsidRPr="00E33BFE">
              <w:rPr>
                <w:rFonts w:ascii="Arial" w:hAnsi="Arial" w:cs="Arial"/>
                <w:color w:val="000000"/>
                <w:szCs w:val="32"/>
                <w:lang w:eastAsia="en-AU"/>
              </w:rPr>
              <w:t>WBC</w:t>
            </w:r>
          </w:p>
        </w:tc>
        <w:tc>
          <w:tcPr>
            <w:tcW w:w="3271" w:type="dxa"/>
            <w:tcBorders>
              <w:top w:val="nil"/>
              <w:left w:val="nil"/>
              <w:bottom w:val="single" w:sz="4" w:space="0" w:color="auto"/>
              <w:right w:val="single" w:sz="4" w:space="0" w:color="auto"/>
            </w:tcBorders>
            <w:shd w:val="clear" w:color="auto" w:fill="auto"/>
            <w:vAlign w:val="center"/>
            <w:hideMark/>
          </w:tcPr>
          <w:p w14:paraId="6A4266FA" w14:textId="77777777" w:rsidR="004F358B" w:rsidRPr="001843AB" w:rsidRDefault="004F358B" w:rsidP="00E63127">
            <w:pPr>
              <w:jc w:val="right"/>
              <w:rPr>
                <w:rFonts w:ascii="Arial" w:hAnsi="Arial" w:cs="Arial"/>
                <w:color w:val="000000"/>
                <w:szCs w:val="24"/>
                <w:highlight w:val="yellow"/>
                <w:lang w:eastAsia="en-AU"/>
              </w:rPr>
            </w:pPr>
            <w:r w:rsidRPr="008C4967">
              <w:rPr>
                <w:rFonts w:ascii="Arial" w:hAnsi="Arial" w:cs="Arial"/>
                <w:color w:val="000000"/>
                <w:szCs w:val="32"/>
                <w:lang w:eastAsia="en-AU"/>
              </w:rPr>
              <w:t xml:space="preserve"> $               4,117,694 </w:t>
            </w:r>
          </w:p>
        </w:tc>
        <w:tc>
          <w:tcPr>
            <w:tcW w:w="3260" w:type="dxa"/>
            <w:tcBorders>
              <w:top w:val="nil"/>
              <w:left w:val="nil"/>
              <w:bottom w:val="single" w:sz="4" w:space="0" w:color="auto"/>
              <w:right w:val="single" w:sz="4" w:space="0" w:color="auto"/>
            </w:tcBorders>
            <w:shd w:val="clear" w:color="auto" w:fill="auto"/>
            <w:vAlign w:val="center"/>
            <w:hideMark/>
          </w:tcPr>
          <w:p w14:paraId="1075852D" w14:textId="77777777" w:rsidR="004F358B" w:rsidRPr="008F3F12" w:rsidRDefault="004F358B" w:rsidP="00E63127">
            <w:pPr>
              <w:jc w:val="right"/>
              <w:rPr>
                <w:rFonts w:ascii="Arial" w:hAnsi="Arial" w:cs="Arial"/>
                <w:color w:val="000000"/>
                <w:szCs w:val="24"/>
                <w:lang w:eastAsia="en-AU"/>
              </w:rPr>
            </w:pPr>
            <w:r w:rsidRPr="008F3F12">
              <w:rPr>
                <w:rFonts w:ascii="Arial" w:hAnsi="Arial" w:cs="Arial"/>
                <w:color w:val="000000"/>
                <w:szCs w:val="32"/>
                <w:lang w:eastAsia="en-AU"/>
              </w:rPr>
              <w:t>39%</w:t>
            </w:r>
          </w:p>
        </w:tc>
      </w:tr>
      <w:tr w:rsidR="0032727F" w:rsidRPr="008F3F12" w14:paraId="5ED9C0D4" w14:textId="77777777" w:rsidTr="00003DF2">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410E0C94" w14:textId="77777777" w:rsidR="004F358B" w:rsidRPr="00E33BFE" w:rsidRDefault="004F358B" w:rsidP="00E63127">
            <w:pPr>
              <w:jc w:val="both"/>
              <w:rPr>
                <w:rFonts w:ascii="Arial" w:hAnsi="Arial" w:cs="Arial"/>
                <w:color w:val="000000"/>
                <w:szCs w:val="24"/>
                <w:lang w:eastAsia="en-AU"/>
              </w:rPr>
            </w:pPr>
            <w:r w:rsidRPr="00E33BFE">
              <w:rPr>
                <w:rFonts w:ascii="Arial" w:hAnsi="Arial" w:cs="Arial"/>
                <w:color w:val="000000"/>
                <w:szCs w:val="32"/>
                <w:lang w:eastAsia="en-AU"/>
              </w:rPr>
              <w:t>ANZ</w:t>
            </w:r>
          </w:p>
        </w:tc>
        <w:tc>
          <w:tcPr>
            <w:tcW w:w="3271" w:type="dxa"/>
            <w:tcBorders>
              <w:top w:val="nil"/>
              <w:left w:val="nil"/>
              <w:bottom w:val="single" w:sz="4" w:space="0" w:color="auto"/>
              <w:right w:val="single" w:sz="4" w:space="0" w:color="auto"/>
            </w:tcBorders>
            <w:shd w:val="clear" w:color="auto" w:fill="auto"/>
            <w:vAlign w:val="center"/>
            <w:hideMark/>
          </w:tcPr>
          <w:p w14:paraId="53056E65" w14:textId="77777777" w:rsidR="004F358B" w:rsidRPr="008B026C" w:rsidRDefault="004F358B" w:rsidP="00E63127">
            <w:pPr>
              <w:jc w:val="right"/>
              <w:rPr>
                <w:rFonts w:ascii="Arial" w:hAnsi="Arial" w:cs="Arial"/>
                <w:color w:val="000000"/>
                <w:szCs w:val="24"/>
                <w:lang w:eastAsia="en-AU"/>
              </w:rPr>
            </w:pPr>
            <w:r w:rsidRPr="008B026C">
              <w:rPr>
                <w:rFonts w:ascii="Arial" w:hAnsi="Arial" w:cs="Arial"/>
                <w:color w:val="000000"/>
                <w:szCs w:val="32"/>
                <w:lang w:eastAsia="en-AU"/>
              </w:rPr>
              <w:t xml:space="preserve"> $               1,132,826 </w:t>
            </w:r>
          </w:p>
        </w:tc>
        <w:tc>
          <w:tcPr>
            <w:tcW w:w="3260" w:type="dxa"/>
            <w:tcBorders>
              <w:top w:val="nil"/>
              <w:left w:val="nil"/>
              <w:bottom w:val="single" w:sz="4" w:space="0" w:color="auto"/>
              <w:right w:val="single" w:sz="4" w:space="0" w:color="auto"/>
            </w:tcBorders>
            <w:shd w:val="clear" w:color="auto" w:fill="auto"/>
            <w:vAlign w:val="center"/>
            <w:hideMark/>
          </w:tcPr>
          <w:p w14:paraId="1268F05C" w14:textId="77777777" w:rsidR="004F358B" w:rsidRPr="008F3F12" w:rsidRDefault="004F358B" w:rsidP="00E63127">
            <w:pPr>
              <w:jc w:val="right"/>
              <w:rPr>
                <w:rFonts w:ascii="Arial" w:hAnsi="Arial" w:cs="Arial"/>
                <w:color w:val="000000"/>
                <w:szCs w:val="24"/>
                <w:lang w:eastAsia="en-AU"/>
              </w:rPr>
            </w:pPr>
            <w:r w:rsidRPr="008F3F12">
              <w:rPr>
                <w:rFonts w:ascii="Arial" w:hAnsi="Arial" w:cs="Arial"/>
                <w:color w:val="000000"/>
                <w:szCs w:val="32"/>
                <w:lang w:eastAsia="en-AU"/>
              </w:rPr>
              <w:t>11%</w:t>
            </w:r>
          </w:p>
        </w:tc>
      </w:tr>
      <w:tr w:rsidR="0032727F" w:rsidRPr="008F3F12" w14:paraId="277AC8A0" w14:textId="77777777" w:rsidTr="00003DF2">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62C762D3" w14:textId="77777777" w:rsidR="004F358B" w:rsidRPr="00E33BFE" w:rsidRDefault="004F358B" w:rsidP="00E63127">
            <w:pPr>
              <w:jc w:val="both"/>
              <w:rPr>
                <w:rFonts w:ascii="Arial" w:hAnsi="Arial" w:cs="Arial"/>
                <w:color w:val="000000"/>
                <w:szCs w:val="24"/>
                <w:lang w:eastAsia="en-AU"/>
              </w:rPr>
            </w:pPr>
            <w:r w:rsidRPr="00E33BFE">
              <w:rPr>
                <w:rFonts w:ascii="Arial" w:hAnsi="Arial" w:cs="Arial"/>
                <w:color w:val="000000"/>
                <w:szCs w:val="32"/>
                <w:lang w:eastAsia="en-AU"/>
              </w:rPr>
              <w:t>CBA</w:t>
            </w:r>
          </w:p>
        </w:tc>
        <w:tc>
          <w:tcPr>
            <w:tcW w:w="3271" w:type="dxa"/>
            <w:tcBorders>
              <w:top w:val="nil"/>
              <w:left w:val="nil"/>
              <w:bottom w:val="single" w:sz="4" w:space="0" w:color="auto"/>
              <w:right w:val="single" w:sz="4" w:space="0" w:color="auto"/>
            </w:tcBorders>
            <w:shd w:val="clear" w:color="auto" w:fill="auto"/>
            <w:vAlign w:val="center"/>
            <w:hideMark/>
          </w:tcPr>
          <w:p w14:paraId="16272261" w14:textId="77777777" w:rsidR="004F358B" w:rsidRPr="001843AB" w:rsidRDefault="004F358B" w:rsidP="00E63127">
            <w:pPr>
              <w:jc w:val="right"/>
              <w:rPr>
                <w:rFonts w:ascii="Arial" w:hAnsi="Arial" w:cs="Arial"/>
                <w:color w:val="000000"/>
                <w:szCs w:val="24"/>
                <w:highlight w:val="yellow"/>
                <w:lang w:eastAsia="en-AU"/>
              </w:rPr>
            </w:pPr>
            <w:r w:rsidRPr="001F7AC8">
              <w:rPr>
                <w:rFonts w:ascii="Arial" w:hAnsi="Arial" w:cs="Arial"/>
                <w:color w:val="000000"/>
                <w:szCs w:val="32"/>
                <w:lang w:eastAsia="en-AU"/>
              </w:rPr>
              <w:t xml:space="preserve"> $               1,787,796 </w:t>
            </w:r>
          </w:p>
        </w:tc>
        <w:tc>
          <w:tcPr>
            <w:tcW w:w="3260" w:type="dxa"/>
            <w:tcBorders>
              <w:top w:val="nil"/>
              <w:left w:val="nil"/>
              <w:bottom w:val="single" w:sz="4" w:space="0" w:color="auto"/>
              <w:right w:val="single" w:sz="4" w:space="0" w:color="auto"/>
            </w:tcBorders>
            <w:shd w:val="clear" w:color="auto" w:fill="auto"/>
            <w:vAlign w:val="center"/>
            <w:hideMark/>
          </w:tcPr>
          <w:p w14:paraId="765EA206" w14:textId="77777777" w:rsidR="004F358B" w:rsidRPr="008F3F12" w:rsidRDefault="004F358B" w:rsidP="00E63127">
            <w:pPr>
              <w:jc w:val="right"/>
              <w:rPr>
                <w:rFonts w:ascii="Arial" w:hAnsi="Arial" w:cs="Arial"/>
                <w:color w:val="000000"/>
                <w:szCs w:val="24"/>
                <w:lang w:eastAsia="en-AU"/>
              </w:rPr>
            </w:pPr>
            <w:r w:rsidRPr="008F3F12">
              <w:rPr>
                <w:rFonts w:ascii="Arial" w:hAnsi="Arial" w:cs="Arial"/>
                <w:color w:val="000000"/>
                <w:szCs w:val="32"/>
                <w:lang w:eastAsia="en-AU"/>
              </w:rPr>
              <w:t>17%</w:t>
            </w:r>
          </w:p>
        </w:tc>
      </w:tr>
      <w:tr w:rsidR="0032727F" w:rsidRPr="008F3F12" w14:paraId="089BA780" w14:textId="77777777" w:rsidTr="00003DF2">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2C6F7320" w14:textId="77777777" w:rsidR="004F358B" w:rsidRPr="00E33BFE" w:rsidRDefault="004F358B" w:rsidP="00003DF2">
            <w:pPr>
              <w:rPr>
                <w:rFonts w:ascii="Arial" w:hAnsi="Arial" w:cs="Arial"/>
                <w:b/>
                <w:bCs/>
                <w:color w:val="000000"/>
                <w:szCs w:val="24"/>
                <w:lang w:eastAsia="en-AU"/>
              </w:rPr>
            </w:pPr>
            <w:r w:rsidRPr="00E33BFE">
              <w:rPr>
                <w:rFonts w:ascii="Arial" w:hAnsi="Arial" w:cs="Arial"/>
                <w:b/>
                <w:bCs/>
                <w:color w:val="000000"/>
                <w:szCs w:val="32"/>
                <w:lang w:eastAsia="en-AU"/>
              </w:rPr>
              <w:t>Total</w:t>
            </w:r>
          </w:p>
        </w:tc>
        <w:tc>
          <w:tcPr>
            <w:tcW w:w="3271" w:type="dxa"/>
            <w:tcBorders>
              <w:top w:val="nil"/>
              <w:left w:val="nil"/>
              <w:bottom w:val="single" w:sz="4" w:space="0" w:color="auto"/>
              <w:right w:val="single" w:sz="4" w:space="0" w:color="auto"/>
            </w:tcBorders>
            <w:shd w:val="clear" w:color="auto" w:fill="auto"/>
            <w:vAlign w:val="center"/>
            <w:hideMark/>
          </w:tcPr>
          <w:p w14:paraId="4AA053AA" w14:textId="77777777" w:rsidR="004F358B" w:rsidRPr="001F7AC8" w:rsidRDefault="004F358B" w:rsidP="00E63127">
            <w:pPr>
              <w:jc w:val="right"/>
              <w:rPr>
                <w:rFonts w:ascii="Arial" w:hAnsi="Arial" w:cs="Arial"/>
                <w:b/>
                <w:bCs/>
                <w:color w:val="000000"/>
                <w:szCs w:val="24"/>
                <w:lang w:eastAsia="en-AU"/>
              </w:rPr>
            </w:pPr>
            <w:r w:rsidRPr="001F7AC8">
              <w:rPr>
                <w:rFonts w:ascii="Arial" w:hAnsi="Arial" w:cs="Arial"/>
                <w:b/>
                <w:bCs/>
                <w:color w:val="000000"/>
                <w:szCs w:val="32"/>
                <w:lang w:eastAsia="en-AU"/>
              </w:rPr>
              <w:t xml:space="preserve"> $             10,601,318 </w:t>
            </w:r>
          </w:p>
        </w:tc>
        <w:tc>
          <w:tcPr>
            <w:tcW w:w="3260" w:type="dxa"/>
            <w:tcBorders>
              <w:top w:val="nil"/>
              <w:left w:val="nil"/>
              <w:bottom w:val="single" w:sz="4" w:space="0" w:color="auto"/>
              <w:right w:val="single" w:sz="4" w:space="0" w:color="auto"/>
            </w:tcBorders>
            <w:shd w:val="clear" w:color="auto" w:fill="auto"/>
            <w:vAlign w:val="center"/>
            <w:hideMark/>
          </w:tcPr>
          <w:p w14:paraId="03B66DB7" w14:textId="77777777" w:rsidR="004F358B" w:rsidRPr="008F3F12" w:rsidRDefault="004F358B" w:rsidP="00E63127">
            <w:pPr>
              <w:jc w:val="right"/>
              <w:rPr>
                <w:rFonts w:ascii="Arial" w:hAnsi="Arial" w:cs="Arial"/>
                <w:b/>
                <w:bCs/>
                <w:color w:val="000000"/>
                <w:szCs w:val="24"/>
                <w:lang w:eastAsia="en-AU"/>
              </w:rPr>
            </w:pPr>
            <w:r w:rsidRPr="008F3F12">
              <w:rPr>
                <w:rFonts w:ascii="Arial" w:hAnsi="Arial" w:cs="Arial"/>
                <w:b/>
                <w:bCs/>
                <w:color w:val="000000"/>
                <w:szCs w:val="32"/>
                <w:lang w:eastAsia="en-AU"/>
              </w:rPr>
              <w:t>100.00%</w:t>
            </w:r>
          </w:p>
        </w:tc>
      </w:tr>
    </w:tbl>
    <w:p w14:paraId="56759ECF" w14:textId="77777777" w:rsidR="004F358B" w:rsidRDefault="004F358B" w:rsidP="004F358B">
      <w:pPr>
        <w:ind w:left="-284" w:right="-330"/>
        <w:jc w:val="both"/>
        <w:rPr>
          <w:rFonts w:ascii="Arial" w:hAnsi="Arial" w:cs="Arial"/>
          <w:szCs w:val="24"/>
          <w:lang w:val="en-US"/>
        </w:rPr>
      </w:pPr>
    </w:p>
    <w:p w14:paraId="17314125" w14:textId="77777777" w:rsidR="004F358B" w:rsidRDefault="004F358B" w:rsidP="004F358B">
      <w:pPr>
        <w:ind w:left="-284" w:right="-330"/>
        <w:jc w:val="center"/>
        <w:rPr>
          <w:rFonts w:ascii="Arial" w:hAnsi="Arial" w:cs="Arial"/>
          <w:szCs w:val="24"/>
          <w:lang w:val="en-US"/>
        </w:rPr>
      </w:pPr>
      <w:r>
        <w:rPr>
          <w:noProof/>
        </w:rPr>
        <w:drawing>
          <wp:inline distT="0" distB="0" distL="0" distR="0" wp14:anchorId="2BFF1E86" wp14:editId="592C7AC2">
            <wp:extent cx="6138545" cy="4935894"/>
            <wp:effectExtent l="0" t="0" r="14605" b="17145"/>
            <wp:docPr id="8" name="Chart 8" descr="P3440#yIS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79CDCD1" w14:textId="77777777" w:rsidR="004F358B" w:rsidRDefault="004F358B" w:rsidP="004F358B">
      <w:pPr>
        <w:ind w:left="-284" w:right="-330"/>
        <w:jc w:val="both"/>
        <w:rPr>
          <w:rFonts w:ascii="Arial" w:hAnsi="Arial" w:cs="Arial"/>
          <w:szCs w:val="24"/>
          <w:lang w:val="en-US"/>
        </w:rPr>
      </w:pPr>
    </w:p>
    <w:p w14:paraId="37D0167E" w14:textId="77777777" w:rsidR="004F358B" w:rsidRDefault="004F358B" w:rsidP="004F358B">
      <w:pPr>
        <w:ind w:left="-284" w:right="-330"/>
        <w:jc w:val="both"/>
        <w:rPr>
          <w:rFonts w:ascii="Arial" w:hAnsi="Arial" w:cs="Arial"/>
          <w:szCs w:val="24"/>
          <w:lang w:val="en-US"/>
        </w:rPr>
      </w:pPr>
    </w:p>
    <w:p w14:paraId="44FBAE13" w14:textId="77777777" w:rsidR="004F358B" w:rsidRPr="001F5D65" w:rsidRDefault="004F358B" w:rsidP="004F358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0651E1A1" w14:textId="77777777" w:rsidR="004F358B" w:rsidRPr="00C1421E" w:rsidRDefault="004F358B" w:rsidP="004F358B">
      <w:pPr>
        <w:ind w:left="-284" w:right="-330"/>
        <w:jc w:val="both"/>
        <w:rPr>
          <w:rFonts w:ascii="Arial" w:hAnsi="Arial" w:cs="Arial"/>
          <w:b/>
          <w:szCs w:val="24"/>
          <w:lang w:val="en-US"/>
        </w:rPr>
      </w:pPr>
    </w:p>
    <w:p w14:paraId="0E497EFC" w14:textId="77777777" w:rsidR="004F358B" w:rsidRPr="00C1421E" w:rsidRDefault="004F358B" w:rsidP="004F358B">
      <w:pPr>
        <w:ind w:left="-284" w:right="-330"/>
        <w:jc w:val="both"/>
        <w:rPr>
          <w:rFonts w:ascii="Arial" w:hAnsi="Arial" w:cs="Arial"/>
          <w:szCs w:val="24"/>
          <w:lang w:val="en-US"/>
        </w:rPr>
      </w:pPr>
      <w:r>
        <w:rPr>
          <w:rFonts w:ascii="Arial" w:hAnsi="Arial" w:cs="Arial"/>
          <w:szCs w:val="24"/>
          <w:lang w:val="en-US"/>
        </w:rPr>
        <w:t>N/A</w:t>
      </w:r>
      <w:r w:rsidRPr="00C1421E">
        <w:rPr>
          <w:rFonts w:ascii="Arial" w:hAnsi="Arial" w:cs="Arial"/>
          <w:szCs w:val="24"/>
          <w:lang w:val="en-US"/>
        </w:rPr>
        <w:t>.</w:t>
      </w:r>
    </w:p>
    <w:p w14:paraId="34994471" w14:textId="77777777" w:rsidR="004F358B" w:rsidRDefault="004F358B" w:rsidP="004F358B">
      <w:pPr>
        <w:ind w:left="-284" w:right="-330"/>
        <w:jc w:val="both"/>
        <w:rPr>
          <w:rFonts w:ascii="Arial" w:hAnsi="Arial" w:cs="Arial"/>
          <w:szCs w:val="24"/>
          <w:lang w:val="en-US"/>
        </w:rPr>
      </w:pPr>
    </w:p>
    <w:p w14:paraId="4D9567F0" w14:textId="77777777" w:rsidR="00003DF2" w:rsidRPr="00C1421E" w:rsidRDefault="00003DF2" w:rsidP="004F358B">
      <w:pPr>
        <w:ind w:left="-284" w:right="-330"/>
        <w:jc w:val="both"/>
        <w:rPr>
          <w:rFonts w:ascii="Arial" w:hAnsi="Arial" w:cs="Arial"/>
          <w:szCs w:val="24"/>
          <w:lang w:val="en-US"/>
        </w:rPr>
      </w:pPr>
    </w:p>
    <w:p w14:paraId="76E3740C" w14:textId="77777777" w:rsidR="004F358B" w:rsidRPr="001F5D65" w:rsidRDefault="004F358B" w:rsidP="004F358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0EE7D7C4" w14:textId="77777777" w:rsidR="004F358B" w:rsidRPr="00C1421E" w:rsidRDefault="004F358B" w:rsidP="004F358B">
      <w:pPr>
        <w:ind w:left="-284" w:right="-330"/>
        <w:jc w:val="both"/>
        <w:rPr>
          <w:rFonts w:ascii="Arial" w:hAnsi="Arial" w:cs="Arial"/>
          <w:szCs w:val="24"/>
          <w:highlight w:val="red"/>
          <w:lang w:val="en-US"/>
        </w:rPr>
      </w:pPr>
    </w:p>
    <w:p w14:paraId="6F4D20CA" w14:textId="77777777" w:rsidR="004F358B" w:rsidRPr="00C1421E" w:rsidRDefault="004F358B" w:rsidP="004F358B">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7CEFD420" w14:textId="77777777" w:rsidR="004F358B" w:rsidRPr="00C1421E" w:rsidRDefault="004F358B" w:rsidP="004F358B">
      <w:pPr>
        <w:ind w:left="-284" w:right="-330"/>
        <w:jc w:val="both"/>
        <w:rPr>
          <w:rFonts w:ascii="Arial" w:hAnsi="Arial" w:cs="Arial"/>
          <w:szCs w:val="24"/>
          <w:lang w:val="en-US"/>
        </w:rPr>
      </w:pPr>
    </w:p>
    <w:p w14:paraId="17A9BB73" w14:textId="77777777" w:rsidR="004F358B" w:rsidRPr="00C1421E" w:rsidRDefault="004F358B" w:rsidP="004F358B">
      <w:pPr>
        <w:ind w:left="-284" w:right="-330"/>
        <w:jc w:val="both"/>
        <w:rPr>
          <w:rFonts w:ascii="Arial" w:hAnsi="Arial" w:cs="Arial"/>
          <w:b/>
          <w:color w:val="17365D" w:themeColor="text2" w:themeShade="BF"/>
          <w:szCs w:val="24"/>
          <w:lang w:val="en-US"/>
        </w:rPr>
      </w:pPr>
    </w:p>
    <w:p w14:paraId="6588ECF0" w14:textId="77777777" w:rsidR="004F358B" w:rsidRPr="00C1421E" w:rsidRDefault="004F358B" w:rsidP="004F358B">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 sensitive, beautiful and inclusive place.</w:t>
      </w:r>
    </w:p>
    <w:p w14:paraId="50F69BF0" w14:textId="77777777" w:rsidR="004F358B" w:rsidRPr="00C1421E" w:rsidRDefault="004F358B" w:rsidP="004F358B">
      <w:pPr>
        <w:ind w:left="-567" w:right="-330"/>
        <w:jc w:val="both"/>
        <w:rPr>
          <w:rFonts w:ascii="Arial" w:hAnsi="Arial" w:cs="Arial"/>
          <w:szCs w:val="24"/>
          <w:lang w:val="en-US"/>
        </w:rPr>
      </w:pPr>
    </w:p>
    <w:p w14:paraId="1FC91D7B" w14:textId="77777777" w:rsidR="004F358B" w:rsidRPr="00C1421E" w:rsidRDefault="004F358B" w:rsidP="004F358B">
      <w:pPr>
        <w:ind w:left="-284" w:right="-330"/>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
          <w:szCs w:val="24"/>
          <w:lang w:val="en-US"/>
        </w:rPr>
        <w:t xml:space="preserve"> </w:t>
      </w:r>
      <w:r>
        <w:rPr>
          <w:rFonts w:ascii="Arial" w:hAnsi="Arial" w:cs="Arial"/>
          <w:b/>
          <w:szCs w:val="24"/>
          <w:lang w:val="en-US"/>
        </w:rPr>
        <w:tab/>
      </w:r>
      <w:r w:rsidRPr="00C1421E">
        <w:rPr>
          <w:rFonts w:ascii="Arial" w:hAnsi="Arial" w:cs="Arial"/>
          <w:b/>
          <w:szCs w:val="24"/>
          <w:lang w:val="en-US"/>
        </w:rPr>
        <w:t>Great Governance and Civic Leadership</w:t>
      </w:r>
    </w:p>
    <w:p w14:paraId="017CC29E" w14:textId="77777777" w:rsidR="004F358B" w:rsidRDefault="004F358B" w:rsidP="004F358B">
      <w:pPr>
        <w:ind w:left="1418" w:right="-330"/>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A42CD17" w14:textId="77777777" w:rsidR="004F358B" w:rsidRDefault="004F358B" w:rsidP="004F358B">
      <w:pPr>
        <w:ind w:left="1418" w:right="-330"/>
        <w:jc w:val="both"/>
        <w:rPr>
          <w:rFonts w:ascii="Arial" w:hAnsi="Arial" w:cs="Arial"/>
          <w:bCs/>
          <w:szCs w:val="24"/>
          <w:lang w:val="en-US"/>
        </w:rPr>
      </w:pPr>
    </w:p>
    <w:p w14:paraId="738F3A35" w14:textId="77777777" w:rsidR="00003DF2" w:rsidRPr="00C1421E" w:rsidRDefault="00003DF2" w:rsidP="004F358B">
      <w:pPr>
        <w:ind w:left="1418" w:right="-330"/>
        <w:jc w:val="both"/>
        <w:rPr>
          <w:rFonts w:ascii="Arial" w:hAnsi="Arial" w:cs="Arial"/>
          <w:bCs/>
          <w:szCs w:val="24"/>
          <w:lang w:val="en-US"/>
        </w:rPr>
      </w:pPr>
    </w:p>
    <w:p w14:paraId="5FC2ACD8" w14:textId="77777777" w:rsidR="004F358B" w:rsidRPr="001F5D65" w:rsidRDefault="004F358B" w:rsidP="004F358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4A6DB65E" w14:textId="77777777" w:rsidR="004F358B" w:rsidRPr="00D93625" w:rsidRDefault="004F358B" w:rsidP="004F358B">
      <w:pPr>
        <w:ind w:left="-284" w:right="-330"/>
        <w:jc w:val="both"/>
        <w:rPr>
          <w:rFonts w:ascii="Arial" w:hAnsi="Arial" w:cs="Arial"/>
          <w:b/>
          <w:sz w:val="28"/>
          <w:szCs w:val="28"/>
          <w:highlight w:val="yellow"/>
          <w:lang w:val="en-US"/>
        </w:rPr>
      </w:pPr>
    </w:p>
    <w:p w14:paraId="6DFA18D9" w14:textId="77777777" w:rsidR="004F358B" w:rsidRPr="00D93625" w:rsidRDefault="004F358B" w:rsidP="004F358B">
      <w:pPr>
        <w:ind w:left="-284" w:right="-330"/>
        <w:jc w:val="both"/>
        <w:rPr>
          <w:rFonts w:ascii="Arial" w:hAnsi="Arial" w:cs="Arial"/>
          <w:sz w:val="28"/>
          <w:szCs w:val="28"/>
          <w:lang w:val="en-US"/>
        </w:rPr>
      </w:pPr>
      <w:r w:rsidRPr="00D93625">
        <w:rPr>
          <w:rStyle w:val="normaltextrun"/>
          <w:rFonts w:ascii="Arial" w:hAnsi="Arial" w:cs="Arial"/>
          <w:color w:val="000000"/>
          <w:szCs w:val="24"/>
          <w:shd w:val="clear" w:color="auto" w:fill="FFFFFF"/>
        </w:rPr>
        <w:t xml:space="preserve">The </w:t>
      </w:r>
      <w:r>
        <w:rPr>
          <w:rStyle w:val="normaltextrun"/>
          <w:rFonts w:ascii="Arial" w:hAnsi="Arial" w:cs="Arial"/>
          <w:color w:val="000000"/>
          <w:szCs w:val="24"/>
          <w:shd w:val="clear" w:color="auto" w:fill="FFFFFF"/>
        </w:rPr>
        <w:t>June 2023</w:t>
      </w:r>
      <w:r w:rsidRPr="00D93625">
        <w:rPr>
          <w:rStyle w:val="normaltextrun"/>
          <w:rFonts w:ascii="Arial" w:hAnsi="Arial" w:cs="Arial"/>
          <w:color w:val="000000"/>
          <w:szCs w:val="24"/>
          <w:shd w:val="clear" w:color="auto" w:fill="FFFFFF"/>
        </w:rPr>
        <w:t xml:space="preserve"> YTD Actual </w:t>
      </w:r>
      <w:r w:rsidRPr="004B470E">
        <w:rPr>
          <w:rStyle w:val="normaltextrun"/>
          <w:rFonts w:ascii="Arial" w:hAnsi="Arial" w:cs="Arial"/>
          <w:color w:val="000000"/>
          <w:szCs w:val="24"/>
          <w:shd w:val="clear" w:color="auto" w:fill="FFFFFF"/>
        </w:rPr>
        <w:t xml:space="preserve">interest income from investments </w:t>
      </w:r>
      <w:r w:rsidRPr="00E55E55">
        <w:rPr>
          <w:rStyle w:val="normaltextrun"/>
          <w:rFonts w:ascii="Arial" w:hAnsi="Arial" w:cs="Arial"/>
          <w:color w:val="000000"/>
          <w:szCs w:val="24"/>
          <w:shd w:val="clear" w:color="auto" w:fill="FFFFFF"/>
        </w:rPr>
        <w:t>is $338,04</w:t>
      </w:r>
      <w:r>
        <w:rPr>
          <w:rStyle w:val="normaltextrun"/>
          <w:rFonts w:ascii="Arial" w:hAnsi="Arial" w:cs="Arial"/>
          <w:color w:val="000000"/>
          <w:szCs w:val="24"/>
          <w:shd w:val="clear" w:color="auto" w:fill="FFFFFF"/>
        </w:rPr>
        <w:t xml:space="preserve">9 </w:t>
      </w:r>
      <w:r w:rsidRPr="004B470E">
        <w:rPr>
          <w:rStyle w:val="normaltextrun"/>
          <w:rFonts w:ascii="Arial" w:hAnsi="Arial" w:cs="Arial"/>
          <w:color w:val="000000"/>
          <w:szCs w:val="24"/>
          <w:shd w:val="clear" w:color="auto" w:fill="FFFFFF"/>
        </w:rPr>
        <w:t xml:space="preserve">compared to the </w:t>
      </w:r>
      <w:r>
        <w:rPr>
          <w:rStyle w:val="normaltextrun"/>
          <w:rFonts w:ascii="Arial" w:hAnsi="Arial" w:cs="Arial"/>
          <w:color w:val="000000"/>
          <w:szCs w:val="24"/>
          <w:shd w:val="clear" w:color="auto" w:fill="FFFFFF"/>
        </w:rPr>
        <w:t>June 2023</w:t>
      </w:r>
      <w:r w:rsidRPr="004B470E">
        <w:rPr>
          <w:rStyle w:val="normaltextrun"/>
          <w:rFonts w:ascii="Arial" w:hAnsi="Arial" w:cs="Arial"/>
          <w:color w:val="000000"/>
          <w:szCs w:val="24"/>
          <w:shd w:val="clear" w:color="auto" w:fill="FFFFFF"/>
        </w:rPr>
        <w:t xml:space="preserve"> YTD Budget </w:t>
      </w:r>
      <w:r w:rsidRPr="00C16542">
        <w:rPr>
          <w:rStyle w:val="normaltextrun"/>
          <w:rFonts w:ascii="Arial" w:hAnsi="Arial" w:cs="Arial"/>
          <w:color w:val="000000"/>
          <w:szCs w:val="24"/>
          <w:shd w:val="clear" w:color="auto" w:fill="FFFFFF"/>
        </w:rPr>
        <w:t>of $369,162.</w:t>
      </w:r>
    </w:p>
    <w:p w14:paraId="2E9841D5" w14:textId="77777777" w:rsidR="004F358B" w:rsidRDefault="004F358B" w:rsidP="004F358B">
      <w:pPr>
        <w:ind w:left="-284" w:right="-330"/>
        <w:jc w:val="both"/>
        <w:rPr>
          <w:rFonts w:ascii="Arial" w:hAnsi="Arial" w:cs="Arial"/>
          <w:szCs w:val="24"/>
          <w:highlight w:val="yellow"/>
          <w:lang w:val="en-US"/>
        </w:rPr>
      </w:pPr>
    </w:p>
    <w:p w14:paraId="7E7C2717" w14:textId="77777777" w:rsidR="00003DF2" w:rsidRPr="00C1421E" w:rsidRDefault="00003DF2" w:rsidP="004F358B">
      <w:pPr>
        <w:ind w:left="-284" w:right="-330"/>
        <w:jc w:val="both"/>
        <w:rPr>
          <w:rFonts w:ascii="Arial" w:hAnsi="Arial" w:cs="Arial"/>
          <w:szCs w:val="24"/>
          <w:highlight w:val="yellow"/>
          <w:lang w:val="en-US"/>
        </w:rPr>
      </w:pPr>
    </w:p>
    <w:p w14:paraId="22224BBE" w14:textId="77777777" w:rsidR="004F358B" w:rsidRPr="001F5D65" w:rsidRDefault="004F358B" w:rsidP="004F358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18C076D1" w14:textId="77777777" w:rsidR="004F358B" w:rsidRPr="00C1421E" w:rsidRDefault="004F358B" w:rsidP="004F358B">
      <w:pPr>
        <w:ind w:left="-284" w:right="-330"/>
        <w:jc w:val="both"/>
        <w:rPr>
          <w:rFonts w:ascii="Arial" w:hAnsi="Arial" w:cs="Arial"/>
          <w:b/>
          <w:szCs w:val="24"/>
          <w:lang w:val="en-US"/>
        </w:rPr>
      </w:pPr>
    </w:p>
    <w:p w14:paraId="2A9AEBA5" w14:textId="77777777" w:rsidR="004F358B" w:rsidRPr="00607C48" w:rsidRDefault="004F358B" w:rsidP="004F358B">
      <w:pPr>
        <w:ind w:left="-284" w:right="-330"/>
        <w:jc w:val="both"/>
        <w:rPr>
          <w:rFonts w:ascii="Arial" w:hAnsi="Arial" w:cs="Arial"/>
          <w:bCs/>
          <w:szCs w:val="24"/>
          <w:lang w:val="en-US"/>
        </w:rPr>
      </w:pPr>
      <w:r w:rsidRPr="00607C48">
        <w:rPr>
          <w:rFonts w:ascii="Arial" w:hAnsi="Arial" w:cs="Arial"/>
          <w:bCs/>
          <w:szCs w:val="24"/>
          <w:lang w:val="en-US"/>
        </w:rPr>
        <w:t>City of Nedlands - Investment of Operating Cash Policy</w:t>
      </w:r>
    </w:p>
    <w:p w14:paraId="144EE9DE" w14:textId="77777777" w:rsidR="004F358B" w:rsidRDefault="004F358B" w:rsidP="004F358B">
      <w:pPr>
        <w:ind w:left="-284" w:right="-330"/>
        <w:jc w:val="both"/>
        <w:rPr>
          <w:rFonts w:ascii="Arial" w:hAnsi="Arial" w:cs="Arial"/>
          <w:b/>
          <w:color w:val="17365D" w:themeColor="text2" w:themeShade="BF"/>
          <w:sz w:val="28"/>
          <w:szCs w:val="32"/>
          <w:lang w:val="en-US"/>
        </w:rPr>
      </w:pPr>
    </w:p>
    <w:p w14:paraId="42848153" w14:textId="77777777" w:rsidR="00003DF2" w:rsidRDefault="00003DF2" w:rsidP="004F358B">
      <w:pPr>
        <w:ind w:left="-284" w:right="-330"/>
        <w:jc w:val="both"/>
        <w:rPr>
          <w:rFonts w:ascii="Arial" w:hAnsi="Arial" w:cs="Arial"/>
          <w:b/>
          <w:color w:val="17365D" w:themeColor="text2" w:themeShade="BF"/>
          <w:sz w:val="28"/>
          <w:szCs w:val="32"/>
          <w:lang w:val="en-US"/>
        </w:rPr>
      </w:pPr>
    </w:p>
    <w:p w14:paraId="326EA3B8" w14:textId="77777777" w:rsidR="004F358B" w:rsidRPr="001F5D65" w:rsidRDefault="004F358B" w:rsidP="004F358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598B9AEA" w14:textId="77777777" w:rsidR="004F358B" w:rsidRPr="00C1421E" w:rsidRDefault="004F358B" w:rsidP="004F358B">
      <w:pPr>
        <w:ind w:left="-284" w:right="-330"/>
        <w:jc w:val="both"/>
        <w:rPr>
          <w:rFonts w:ascii="Arial" w:hAnsi="Arial" w:cs="Arial"/>
          <w:b/>
          <w:szCs w:val="24"/>
          <w:lang w:val="en-US"/>
        </w:rPr>
      </w:pPr>
    </w:p>
    <w:p w14:paraId="5BC2F160" w14:textId="77777777" w:rsidR="004F358B" w:rsidRPr="00C1421E" w:rsidRDefault="004F358B" w:rsidP="004F358B">
      <w:pPr>
        <w:ind w:left="-284" w:right="-330"/>
        <w:jc w:val="both"/>
        <w:rPr>
          <w:rFonts w:ascii="Arial" w:hAnsi="Arial" w:cs="Arial"/>
          <w:bCs/>
          <w:szCs w:val="24"/>
          <w:lang w:val="en-US"/>
        </w:rPr>
      </w:pPr>
      <w:r>
        <w:rPr>
          <w:rFonts w:ascii="Arial" w:hAnsi="Arial" w:cs="Arial"/>
          <w:bCs/>
          <w:szCs w:val="24"/>
          <w:lang w:val="en-US"/>
        </w:rPr>
        <w:t>N/A</w:t>
      </w:r>
      <w:r w:rsidRPr="00C1421E">
        <w:rPr>
          <w:rFonts w:ascii="Arial" w:hAnsi="Arial" w:cs="Arial"/>
          <w:bCs/>
          <w:szCs w:val="24"/>
          <w:lang w:val="en-US"/>
        </w:rPr>
        <w:t xml:space="preserve">. </w:t>
      </w:r>
    </w:p>
    <w:p w14:paraId="60B2DF11" w14:textId="77777777" w:rsidR="004F358B" w:rsidRPr="00C1421E" w:rsidRDefault="004F358B" w:rsidP="004F358B">
      <w:pPr>
        <w:ind w:left="-284" w:right="-330"/>
        <w:jc w:val="both"/>
        <w:rPr>
          <w:rFonts w:ascii="Arial" w:hAnsi="Arial" w:cs="Arial"/>
          <w:szCs w:val="24"/>
        </w:rPr>
      </w:pPr>
    </w:p>
    <w:p w14:paraId="49247E4B" w14:textId="77777777" w:rsidR="004F358B" w:rsidRPr="00C1421E" w:rsidRDefault="004F358B" w:rsidP="004F358B">
      <w:pPr>
        <w:ind w:left="-284" w:right="-330"/>
        <w:jc w:val="both"/>
        <w:rPr>
          <w:rFonts w:ascii="Arial" w:hAnsi="Arial" w:cs="Arial"/>
          <w:szCs w:val="24"/>
        </w:rPr>
      </w:pPr>
    </w:p>
    <w:p w14:paraId="180DEB66" w14:textId="77777777" w:rsidR="004F358B" w:rsidRPr="001F5D65" w:rsidRDefault="004F358B" w:rsidP="004F358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690C6DF6" w14:textId="77777777" w:rsidR="004F358B" w:rsidRPr="00C1421E" w:rsidRDefault="004F358B" w:rsidP="004F358B">
      <w:pPr>
        <w:ind w:left="-284" w:right="-330"/>
        <w:jc w:val="both"/>
        <w:rPr>
          <w:rFonts w:ascii="Arial" w:hAnsi="Arial" w:cs="Arial"/>
          <w:bCs/>
          <w:szCs w:val="24"/>
          <w:lang w:val="en-US"/>
        </w:rPr>
      </w:pPr>
    </w:p>
    <w:p w14:paraId="1CE36244" w14:textId="77777777" w:rsidR="004F358B" w:rsidRPr="00935466" w:rsidRDefault="004F358B" w:rsidP="004F358B">
      <w:pPr>
        <w:ind w:left="-284" w:right="-330"/>
        <w:jc w:val="both"/>
        <w:rPr>
          <w:rFonts w:ascii="Arial" w:hAnsi="Arial" w:cs="Arial"/>
          <w:szCs w:val="24"/>
        </w:rPr>
      </w:pPr>
      <w:r w:rsidRPr="00570A89">
        <w:rPr>
          <w:rFonts w:ascii="Arial" w:hAnsi="Arial" w:cs="Arial"/>
          <w:szCs w:val="24"/>
        </w:rPr>
        <w:t>The Investment Report is presented to Council</w:t>
      </w:r>
      <w:r>
        <w:rPr>
          <w:rFonts w:ascii="Arial" w:hAnsi="Arial" w:cs="Arial"/>
          <w:szCs w:val="24"/>
        </w:rPr>
        <w:t>.</w:t>
      </w:r>
    </w:p>
    <w:p w14:paraId="5A3D93C2" w14:textId="77777777" w:rsidR="004F358B" w:rsidRDefault="004F358B" w:rsidP="004F358B">
      <w:pPr>
        <w:ind w:left="-284" w:right="-330"/>
        <w:jc w:val="both"/>
        <w:rPr>
          <w:rFonts w:ascii="Arial" w:hAnsi="Arial" w:cs="Arial"/>
          <w:bCs/>
          <w:szCs w:val="24"/>
        </w:rPr>
      </w:pPr>
    </w:p>
    <w:p w14:paraId="4A63DC56" w14:textId="77777777" w:rsidR="00003DF2" w:rsidRPr="00C1421E" w:rsidRDefault="00003DF2" w:rsidP="004F358B">
      <w:pPr>
        <w:ind w:left="-284" w:right="-330"/>
        <w:jc w:val="both"/>
        <w:rPr>
          <w:rFonts w:ascii="Arial" w:hAnsi="Arial" w:cs="Arial"/>
          <w:bCs/>
          <w:szCs w:val="24"/>
        </w:rPr>
      </w:pPr>
    </w:p>
    <w:p w14:paraId="075A5724" w14:textId="77777777" w:rsidR="004F358B" w:rsidRPr="001F5D65" w:rsidRDefault="004F358B" w:rsidP="004F358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2FCDB581" w14:textId="77777777" w:rsidR="004F358B" w:rsidRPr="00C1421E" w:rsidRDefault="004F358B" w:rsidP="004F358B">
      <w:pPr>
        <w:ind w:left="-284" w:right="-330"/>
        <w:jc w:val="both"/>
        <w:rPr>
          <w:rFonts w:ascii="Arial" w:hAnsi="Arial" w:cs="Arial"/>
          <w:b/>
          <w:szCs w:val="24"/>
          <w:lang w:val="en-US"/>
        </w:rPr>
      </w:pPr>
    </w:p>
    <w:p w14:paraId="01B8DCE6" w14:textId="03DD4B46" w:rsidR="004F358B" w:rsidRPr="00C1421E" w:rsidRDefault="00003DF2" w:rsidP="004F358B">
      <w:pPr>
        <w:ind w:left="-284" w:right="-330"/>
        <w:jc w:val="both"/>
        <w:rPr>
          <w:rFonts w:ascii="Arial" w:hAnsi="Arial" w:cs="Arial"/>
          <w:bCs/>
          <w:szCs w:val="24"/>
        </w:rPr>
      </w:pPr>
      <w:r>
        <w:rPr>
          <w:rFonts w:ascii="Arial" w:hAnsi="Arial" w:cs="Arial"/>
          <w:bCs/>
          <w:szCs w:val="24"/>
          <w:lang w:val="en-US"/>
        </w:rPr>
        <w:t>Nil.</w:t>
      </w:r>
    </w:p>
    <w:p w14:paraId="5A975F4E" w14:textId="77777777" w:rsidR="00C1538A" w:rsidRDefault="00C1538A" w:rsidP="00611781">
      <w:pPr>
        <w:jc w:val="both"/>
      </w:pPr>
    </w:p>
    <w:p w14:paraId="4207571B" w14:textId="77777777" w:rsidR="005372F3" w:rsidRDefault="005372F3" w:rsidP="00611781">
      <w:pPr>
        <w:jc w:val="both"/>
      </w:pPr>
    </w:p>
    <w:p w14:paraId="033B495D" w14:textId="77777777" w:rsidR="006F58BD" w:rsidRDefault="006F58BD">
      <w:pPr>
        <w:rPr>
          <w:rFonts w:ascii="Arial" w:hAnsi="Arial" w:cs="Arial"/>
          <w:b/>
          <w:color w:val="17365D" w:themeColor="text2" w:themeShade="BF"/>
          <w:kern w:val="28"/>
          <w:sz w:val="28"/>
        </w:rPr>
      </w:pPr>
      <w:r>
        <w:rPr>
          <w:rFonts w:ascii="Arial" w:hAnsi="Arial" w:cs="Arial"/>
          <w:caps/>
          <w:color w:val="17365D" w:themeColor="text2" w:themeShade="BF"/>
        </w:rPr>
        <w:br w:type="page"/>
      </w:r>
    </w:p>
    <w:p w14:paraId="602BA3F2" w14:textId="19933982" w:rsidR="00CC31D9" w:rsidRPr="00164E62" w:rsidRDefault="00CC31D9" w:rsidP="00611781">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4" w:name="_Toc141111264"/>
      <w:r>
        <w:rPr>
          <w:rFonts w:ascii="Arial" w:hAnsi="Arial" w:cs="Arial"/>
          <w:caps w:val="0"/>
          <w:color w:val="17365D" w:themeColor="text2" w:themeShade="BF"/>
          <w:u w:val="none"/>
        </w:rPr>
        <w:t>CPS3</w:t>
      </w:r>
      <w:r w:rsidR="002E3A62">
        <w:rPr>
          <w:rFonts w:ascii="Arial" w:hAnsi="Arial" w:cs="Arial"/>
          <w:caps w:val="0"/>
          <w:color w:val="17365D" w:themeColor="text2" w:themeShade="BF"/>
          <w:u w:val="none"/>
        </w:rPr>
        <w:t>2</w:t>
      </w:r>
      <w:r>
        <w:rPr>
          <w:rFonts w:ascii="Arial" w:hAnsi="Arial" w:cs="Arial"/>
          <w:caps w:val="0"/>
          <w:color w:val="17365D" w:themeColor="text2" w:themeShade="BF"/>
          <w:u w:val="none"/>
        </w:rPr>
        <w:t>.07.23</w:t>
      </w:r>
      <w:r w:rsidR="005372F3">
        <w:rPr>
          <w:rFonts w:ascii="Arial" w:hAnsi="Arial" w:cs="Arial"/>
          <w:caps w:val="0"/>
          <w:color w:val="17365D" w:themeColor="text2" w:themeShade="BF"/>
          <w:u w:val="none"/>
        </w:rPr>
        <w:t xml:space="preserve"> </w:t>
      </w:r>
      <w:r w:rsidR="00F347D2">
        <w:rPr>
          <w:rFonts w:ascii="Arial" w:hAnsi="Arial" w:cs="Arial"/>
          <w:caps w:val="0"/>
          <w:color w:val="17365D" w:themeColor="text2" w:themeShade="BF"/>
          <w:u w:val="none"/>
        </w:rPr>
        <w:t xml:space="preserve">- </w:t>
      </w:r>
      <w:r w:rsidR="005372F3">
        <w:rPr>
          <w:rFonts w:ascii="Arial" w:hAnsi="Arial" w:cs="Arial"/>
          <w:caps w:val="0"/>
          <w:color w:val="17365D" w:themeColor="text2" w:themeShade="BF"/>
          <w:u w:val="none"/>
        </w:rPr>
        <w:t>List of Accounts Paid – June 2023</w:t>
      </w:r>
      <w:bookmarkEnd w:id="34"/>
    </w:p>
    <w:p w14:paraId="44893E66" w14:textId="77777777" w:rsidR="00CC31D9" w:rsidRPr="00CC31D9" w:rsidRDefault="00CC31D9" w:rsidP="00611781">
      <w:pPr>
        <w:jc w:val="both"/>
      </w:pPr>
    </w:p>
    <w:tbl>
      <w:tblPr>
        <w:tblStyle w:val="TableGrid"/>
        <w:tblW w:w="9640" w:type="dxa"/>
        <w:tblInd w:w="-289" w:type="dxa"/>
        <w:tblLook w:val="04A0" w:firstRow="1" w:lastRow="0" w:firstColumn="1" w:lastColumn="0" w:noHBand="0" w:noVBand="1"/>
      </w:tblPr>
      <w:tblGrid>
        <w:gridCol w:w="2349"/>
        <w:gridCol w:w="7291"/>
      </w:tblGrid>
      <w:tr w:rsidR="00FB0D6F" w:rsidRPr="00C02867" w14:paraId="6FC890E4" w14:textId="77777777">
        <w:tc>
          <w:tcPr>
            <w:tcW w:w="2349" w:type="dxa"/>
          </w:tcPr>
          <w:p w14:paraId="1C9A7AA0" w14:textId="77777777" w:rsidR="00FB0D6F" w:rsidRPr="00E95DDF" w:rsidRDefault="00FB0D6F" w:rsidP="00E63127">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6D5EFACE" w14:textId="77777777" w:rsidR="00FB0D6F" w:rsidRPr="00E95DDF" w:rsidRDefault="00FB0D6F" w:rsidP="00E63127">
            <w:pPr>
              <w:ind w:right="39"/>
              <w:jc w:val="both"/>
              <w:rPr>
                <w:rFonts w:ascii="Arial" w:hAnsi="Arial" w:cs="Arial"/>
                <w:szCs w:val="24"/>
                <w:lang w:val="en-AU"/>
              </w:rPr>
            </w:pPr>
            <w:r>
              <w:rPr>
                <w:rFonts w:ascii="Arial" w:hAnsi="Arial" w:cs="Arial"/>
                <w:szCs w:val="24"/>
                <w:lang w:val="en-AU"/>
              </w:rPr>
              <w:t>Council Meeting – 25 July 2023</w:t>
            </w:r>
          </w:p>
        </w:tc>
      </w:tr>
      <w:tr w:rsidR="00FB0D6F" w:rsidRPr="00C02867" w14:paraId="0853CD8A" w14:textId="77777777">
        <w:tc>
          <w:tcPr>
            <w:tcW w:w="2349" w:type="dxa"/>
          </w:tcPr>
          <w:p w14:paraId="7C6B75EF" w14:textId="77777777" w:rsidR="00FB0D6F" w:rsidRPr="00E95DDF" w:rsidRDefault="00FB0D6F" w:rsidP="00E63127">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41983C73" w14:textId="77777777" w:rsidR="00FB0D6F" w:rsidRPr="00E95DDF" w:rsidRDefault="00FB0D6F" w:rsidP="00E63127">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FB0D6F" w:rsidRPr="00C02867" w14:paraId="0EF49BCD" w14:textId="77777777">
        <w:tc>
          <w:tcPr>
            <w:tcW w:w="2349" w:type="dxa"/>
          </w:tcPr>
          <w:p w14:paraId="1200DEBC" w14:textId="77777777" w:rsidR="00FB0D6F" w:rsidRPr="00E95DDF" w:rsidRDefault="00FB0D6F" w:rsidP="00E63127">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466D7D3B" w14:textId="77777777" w:rsidR="00FB0D6F" w:rsidRPr="00E95DDF" w:rsidRDefault="00FB0D6F" w:rsidP="00E63127">
            <w:pPr>
              <w:pStyle w:val="Subsection"/>
              <w:tabs>
                <w:tab w:val="clear" w:pos="595"/>
                <w:tab w:val="clear" w:pos="879"/>
              </w:tabs>
              <w:spacing w:before="0" w:line="240" w:lineRule="auto"/>
              <w:ind w:left="0" w:right="39" w:firstLine="0"/>
              <w:rPr>
                <w:rFonts w:ascii="Arial" w:hAnsi="Arial" w:cs="Arial"/>
                <w:szCs w:val="24"/>
              </w:rPr>
            </w:pPr>
          </w:p>
          <w:p w14:paraId="716A1D58" w14:textId="1BE037E6" w:rsidR="00FB0D6F" w:rsidRPr="00E95DDF" w:rsidRDefault="00FB0D6F" w:rsidP="00E63127">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w:t>
            </w:r>
            <w:r w:rsidR="00003DF2">
              <w:rPr>
                <w:rFonts w:ascii="Arial" w:hAnsi="Arial" w:cs="Arial"/>
                <w:szCs w:val="24"/>
              </w:rPr>
              <w:t>il.</w:t>
            </w:r>
          </w:p>
        </w:tc>
      </w:tr>
      <w:tr w:rsidR="00FB0D6F" w:rsidRPr="00C02867" w14:paraId="624ED3DD" w14:textId="77777777">
        <w:tc>
          <w:tcPr>
            <w:tcW w:w="2349" w:type="dxa"/>
          </w:tcPr>
          <w:p w14:paraId="5909D16D" w14:textId="77777777" w:rsidR="00FB0D6F" w:rsidRPr="00E95DDF" w:rsidRDefault="00FB0D6F" w:rsidP="00E63127">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68B42726" w14:textId="77777777" w:rsidR="00FB0D6F" w:rsidRPr="00E95DDF" w:rsidRDefault="00FB0D6F" w:rsidP="00E63127">
            <w:pPr>
              <w:ind w:right="39"/>
              <w:jc w:val="both"/>
              <w:rPr>
                <w:rFonts w:ascii="Arial" w:hAnsi="Arial" w:cs="Arial"/>
                <w:szCs w:val="24"/>
                <w:lang w:val="en-AU"/>
              </w:rPr>
            </w:pPr>
            <w:r>
              <w:rPr>
                <w:rFonts w:ascii="Arial" w:hAnsi="Arial" w:cs="Arial"/>
                <w:szCs w:val="24"/>
                <w:lang w:val="en-AU"/>
              </w:rPr>
              <w:t>Stuart Billingham – Manager Finance</w:t>
            </w:r>
          </w:p>
        </w:tc>
      </w:tr>
      <w:tr w:rsidR="00FB0D6F" w:rsidRPr="00C02867" w14:paraId="0CA8E3E8" w14:textId="77777777">
        <w:tc>
          <w:tcPr>
            <w:tcW w:w="2349" w:type="dxa"/>
          </w:tcPr>
          <w:p w14:paraId="0522B72E" w14:textId="6B3E8947" w:rsidR="00FB0D6F" w:rsidRPr="00E95DDF" w:rsidRDefault="00FB0D6F" w:rsidP="00E63127">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1FDA16C9" w14:textId="77777777" w:rsidR="00FB0D6F" w:rsidRPr="00E95DDF" w:rsidRDefault="00FB0D6F" w:rsidP="00E63127">
            <w:pPr>
              <w:ind w:right="39"/>
              <w:jc w:val="both"/>
              <w:rPr>
                <w:rFonts w:ascii="Arial" w:hAnsi="Arial" w:cs="Arial"/>
                <w:szCs w:val="24"/>
                <w:lang w:val="en-AU"/>
              </w:rPr>
            </w:pPr>
            <w:r>
              <w:rPr>
                <w:rFonts w:ascii="Arial" w:eastAsia="Times New Roman" w:hAnsi="Arial" w:cs="Arial"/>
                <w:szCs w:val="24"/>
                <w:lang w:eastAsia="en-AU"/>
              </w:rPr>
              <w:t xml:space="preserve">Michael Cole - </w:t>
            </w:r>
            <w:r w:rsidRPr="00894FC1">
              <w:rPr>
                <w:rFonts w:ascii="Arial" w:eastAsia="Times New Roman" w:hAnsi="Arial" w:cs="Arial"/>
                <w:szCs w:val="24"/>
                <w:lang w:eastAsia="en-AU"/>
              </w:rPr>
              <w:t xml:space="preserve">Director Corporate </w:t>
            </w:r>
            <w:r>
              <w:rPr>
                <w:rFonts w:ascii="Arial" w:eastAsia="Times New Roman" w:hAnsi="Arial" w:cs="Arial"/>
                <w:szCs w:val="24"/>
                <w:lang w:eastAsia="en-AU"/>
              </w:rPr>
              <w:t>Services</w:t>
            </w:r>
          </w:p>
        </w:tc>
      </w:tr>
      <w:tr w:rsidR="00FB0D6F" w:rsidRPr="00C02867" w14:paraId="4E2383F4" w14:textId="77777777">
        <w:tc>
          <w:tcPr>
            <w:tcW w:w="2349" w:type="dxa"/>
          </w:tcPr>
          <w:p w14:paraId="463BE850" w14:textId="77777777" w:rsidR="00FB0D6F" w:rsidRPr="00AC6E8E" w:rsidRDefault="00FB0D6F" w:rsidP="00E63127">
            <w:pPr>
              <w:ind w:right="110"/>
              <w:jc w:val="both"/>
              <w:rPr>
                <w:rFonts w:ascii="Arial" w:hAnsi="Arial" w:cs="Arial"/>
                <w:b/>
                <w:color w:val="244061" w:themeColor="accent1" w:themeShade="80"/>
                <w:szCs w:val="24"/>
                <w:lang w:val="en-AU"/>
              </w:rPr>
            </w:pPr>
            <w:r w:rsidRPr="00AC6E8E">
              <w:rPr>
                <w:rFonts w:ascii="Arial" w:hAnsi="Arial" w:cs="Arial"/>
                <w:b/>
                <w:color w:val="244061" w:themeColor="accent1" w:themeShade="80"/>
                <w:szCs w:val="24"/>
                <w:lang w:val="en-AU"/>
              </w:rPr>
              <w:t>Attachments</w:t>
            </w:r>
          </w:p>
        </w:tc>
        <w:tc>
          <w:tcPr>
            <w:tcW w:w="7291" w:type="dxa"/>
          </w:tcPr>
          <w:p w14:paraId="034C2546" w14:textId="77777777" w:rsidR="00FB0D6F" w:rsidRPr="00AC6E8E" w:rsidRDefault="00FB0D6F" w:rsidP="007C504A">
            <w:pPr>
              <w:numPr>
                <w:ilvl w:val="0"/>
                <w:numId w:val="97"/>
              </w:numPr>
              <w:ind w:left="378" w:hanging="378"/>
              <w:jc w:val="both"/>
              <w:rPr>
                <w:rFonts w:ascii="Arial" w:hAnsi="Arial" w:cs="Arial"/>
                <w:szCs w:val="24"/>
                <w:lang w:val="en-US"/>
              </w:rPr>
            </w:pPr>
            <w:r w:rsidRPr="00AC6E8E">
              <w:rPr>
                <w:rFonts w:ascii="Arial" w:hAnsi="Arial" w:cs="Arial"/>
                <w:szCs w:val="24"/>
              </w:rPr>
              <w:t xml:space="preserve">Creditor Payment Listing – </w:t>
            </w:r>
            <w:r>
              <w:rPr>
                <w:rFonts w:ascii="Arial" w:hAnsi="Arial" w:cs="Arial"/>
                <w:szCs w:val="24"/>
              </w:rPr>
              <w:t>May</w:t>
            </w:r>
            <w:r w:rsidRPr="00AC6E8E">
              <w:rPr>
                <w:rFonts w:ascii="Arial" w:hAnsi="Arial" w:cs="Arial"/>
                <w:szCs w:val="24"/>
              </w:rPr>
              <w:t xml:space="preserve"> 2023; and</w:t>
            </w:r>
          </w:p>
          <w:p w14:paraId="1B3EAA9A" w14:textId="77777777" w:rsidR="00FB0D6F" w:rsidRPr="00AC6E8E" w:rsidRDefault="00FB0D6F" w:rsidP="007C504A">
            <w:pPr>
              <w:numPr>
                <w:ilvl w:val="0"/>
                <w:numId w:val="97"/>
              </w:numPr>
              <w:ind w:left="378" w:hanging="378"/>
              <w:jc w:val="both"/>
              <w:rPr>
                <w:rFonts w:ascii="Arial" w:hAnsi="Arial" w:cs="Arial"/>
                <w:szCs w:val="24"/>
                <w:lang w:val="en-US"/>
              </w:rPr>
            </w:pPr>
            <w:r w:rsidRPr="00AC6E8E">
              <w:rPr>
                <w:rFonts w:ascii="Arial" w:hAnsi="Arial" w:cs="Arial"/>
                <w:szCs w:val="24"/>
              </w:rPr>
              <w:t xml:space="preserve">Credit Card and Purchasing Card Payments – </w:t>
            </w:r>
            <w:r>
              <w:rPr>
                <w:rFonts w:ascii="Arial" w:hAnsi="Arial" w:cs="Arial"/>
                <w:szCs w:val="24"/>
              </w:rPr>
              <w:t>June</w:t>
            </w:r>
            <w:r w:rsidRPr="00AC6E8E">
              <w:rPr>
                <w:rFonts w:ascii="Arial" w:hAnsi="Arial" w:cs="Arial"/>
                <w:szCs w:val="24"/>
              </w:rPr>
              <w:t xml:space="preserve"> 2023</w:t>
            </w:r>
          </w:p>
        </w:tc>
      </w:tr>
    </w:tbl>
    <w:p w14:paraId="212274F4" w14:textId="77777777" w:rsidR="00FB0D6F" w:rsidRPr="00C1421E" w:rsidRDefault="00FB0D6F" w:rsidP="00FB0D6F">
      <w:pPr>
        <w:ind w:right="-330"/>
        <w:jc w:val="both"/>
        <w:rPr>
          <w:rFonts w:ascii="Arial" w:hAnsi="Arial" w:cs="Arial"/>
          <w:b/>
          <w:szCs w:val="24"/>
          <w:lang w:val="en-US"/>
        </w:rPr>
      </w:pPr>
    </w:p>
    <w:p w14:paraId="41ED6857" w14:textId="77777777" w:rsidR="00FB0D6F" w:rsidRPr="00E87554" w:rsidRDefault="00FB0D6F" w:rsidP="00FB0D6F">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BC8B82F" w14:textId="77777777" w:rsidR="00FB0D6F" w:rsidRPr="00C1421E" w:rsidRDefault="00FB0D6F" w:rsidP="00FB0D6F">
      <w:pPr>
        <w:ind w:left="-567" w:right="-330"/>
        <w:jc w:val="both"/>
        <w:rPr>
          <w:rFonts w:ascii="Arial" w:hAnsi="Arial" w:cs="Arial"/>
          <w:b/>
          <w:szCs w:val="24"/>
          <w:lang w:val="en-US"/>
        </w:rPr>
      </w:pPr>
    </w:p>
    <w:p w14:paraId="6E4EB019" w14:textId="77777777" w:rsidR="00FB0D6F" w:rsidRPr="00A0557A" w:rsidRDefault="00FB0D6F" w:rsidP="00FB0D6F">
      <w:pPr>
        <w:ind w:left="-284" w:right="-330"/>
        <w:jc w:val="both"/>
        <w:rPr>
          <w:rFonts w:ascii="Arial" w:hAnsi="Arial" w:cs="Arial"/>
          <w:szCs w:val="24"/>
          <w:lang w:val="en-US"/>
        </w:rPr>
      </w:pPr>
      <w:r w:rsidRPr="4ACDFE53">
        <w:rPr>
          <w:rFonts w:ascii="Arial" w:hAnsi="Arial" w:cs="Arial"/>
          <w:szCs w:val="24"/>
          <w:lang w:val="en-US"/>
        </w:rPr>
        <w:t xml:space="preserve">The purpose of this report is to present list of accounts paid for the month of </w:t>
      </w:r>
      <w:r>
        <w:rPr>
          <w:rFonts w:ascii="Arial" w:hAnsi="Arial" w:cs="Arial"/>
          <w:szCs w:val="24"/>
          <w:lang w:val="en-US"/>
        </w:rPr>
        <w:t>June 2023.</w:t>
      </w:r>
    </w:p>
    <w:p w14:paraId="5BC6A4CB" w14:textId="77777777" w:rsidR="00FB0D6F" w:rsidRDefault="00FB0D6F" w:rsidP="00FB0D6F">
      <w:pPr>
        <w:ind w:left="-567" w:right="-330"/>
        <w:jc w:val="both"/>
        <w:rPr>
          <w:rFonts w:ascii="Arial" w:hAnsi="Arial" w:cs="Arial"/>
          <w:b/>
          <w:szCs w:val="24"/>
          <w:lang w:val="en-US"/>
        </w:rPr>
      </w:pPr>
    </w:p>
    <w:p w14:paraId="24DED325" w14:textId="77777777" w:rsidR="00003DF2" w:rsidRPr="00C1421E" w:rsidRDefault="00003DF2" w:rsidP="00FB0D6F">
      <w:pPr>
        <w:ind w:left="-567" w:right="-330"/>
        <w:jc w:val="both"/>
        <w:rPr>
          <w:rFonts w:ascii="Arial" w:hAnsi="Arial" w:cs="Arial"/>
          <w:b/>
          <w:szCs w:val="24"/>
          <w:lang w:val="en-US"/>
        </w:rPr>
      </w:pPr>
    </w:p>
    <w:p w14:paraId="6EACE75F" w14:textId="77777777" w:rsidR="00FB0D6F" w:rsidRPr="00E87554" w:rsidRDefault="00FB0D6F" w:rsidP="00FB0D6F">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7A35095D" w14:textId="77777777" w:rsidR="00FB0D6F" w:rsidRPr="00C1421E" w:rsidRDefault="00FB0D6F" w:rsidP="00FB0D6F">
      <w:pPr>
        <w:ind w:left="-567" w:right="-330"/>
        <w:jc w:val="both"/>
        <w:rPr>
          <w:rFonts w:ascii="Arial" w:hAnsi="Arial" w:cs="Arial"/>
          <w:b/>
          <w:color w:val="244061" w:themeColor="accent1" w:themeShade="80"/>
          <w:szCs w:val="24"/>
          <w:lang w:val="en-US"/>
        </w:rPr>
      </w:pPr>
    </w:p>
    <w:p w14:paraId="5FB53DAD" w14:textId="77777777" w:rsidR="00FB0D6F" w:rsidRPr="00C1421E" w:rsidRDefault="00FB0D6F" w:rsidP="00FB0D6F">
      <w:pPr>
        <w:ind w:left="-284" w:right="-330"/>
        <w:jc w:val="both"/>
        <w:rPr>
          <w:rFonts w:ascii="Arial" w:hAnsi="Arial" w:cs="Arial"/>
          <w:b/>
          <w:bCs/>
          <w:color w:val="244061" w:themeColor="accent1" w:themeShade="80"/>
          <w:szCs w:val="24"/>
          <w:highlight w:val="yellow"/>
          <w:lang w:val="en-US"/>
        </w:rPr>
      </w:pPr>
      <w:r w:rsidRPr="4ACDFE53">
        <w:rPr>
          <w:rFonts w:ascii="Arial" w:hAnsi="Arial" w:cs="Arial"/>
          <w:b/>
          <w:bCs/>
          <w:color w:val="244061" w:themeColor="accent1" w:themeShade="80"/>
          <w:szCs w:val="24"/>
        </w:rPr>
        <w:t xml:space="preserve">Council receives the List of Accounts Paid for the month of </w:t>
      </w:r>
      <w:r>
        <w:rPr>
          <w:rFonts w:ascii="Arial" w:hAnsi="Arial" w:cs="Arial"/>
          <w:b/>
          <w:bCs/>
          <w:color w:val="244061" w:themeColor="accent1" w:themeShade="80"/>
          <w:szCs w:val="24"/>
        </w:rPr>
        <w:t>June 2023.</w:t>
      </w:r>
    </w:p>
    <w:p w14:paraId="470C10A8" w14:textId="77777777" w:rsidR="00FB0D6F" w:rsidRDefault="00FB0D6F" w:rsidP="00FB0D6F">
      <w:pPr>
        <w:ind w:right="-330"/>
        <w:jc w:val="both"/>
        <w:rPr>
          <w:rFonts w:ascii="Arial" w:hAnsi="Arial" w:cs="Arial"/>
          <w:bCs/>
          <w:szCs w:val="24"/>
          <w:lang w:val="en-US"/>
        </w:rPr>
      </w:pPr>
    </w:p>
    <w:p w14:paraId="0F0894CE" w14:textId="77777777" w:rsidR="00FB0D6F" w:rsidRPr="00C1421E" w:rsidRDefault="00FB0D6F" w:rsidP="00FB0D6F">
      <w:pPr>
        <w:ind w:right="-330"/>
        <w:jc w:val="both"/>
        <w:rPr>
          <w:rFonts w:ascii="Arial" w:hAnsi="Arial" w:cs="Arial"/>
          <w:bCs/>
          <w:szCs w:val="24"/>
          <w:lang w:val="en-US"/>
        </w:rPr>
      </w:pPr>
    </w:p>
    <w:p w14:paraId="34E7CBB5" w14:textId="77777777" w:rsidR="00FB0D6F" w:rsidRPr="001F5D65" w:rsidRDefault="00FB0D6F" w:rsidP="00FB0D6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3B7EADF4" w14:textId="77777777" w:rsidR="00FB0D6F" w:rsidRPr="00C1421E" w:rsidRDefault="00FB0D6F" w:rsidP="00FB0D6F">
      <w:pPr>
        <w:ind w:left="-284" w:right="-330"/>
        <w:jc w:val="both"/>
        <w:rPr>
          <w:rFonts w:ascii="Arial" w:hAnsi="Arial" w:cs="Arial"/>
          <w:color w:val="000000" w:themeColor="text1"/>
          <w:szCs w:val="24"/>
        </w:rPr>
      </w:pPr>
    </w:p>
    <w:p w14:paraId="05E44342" w14:textId="77777777" w:rsidR="00FB0D6F" w:rsidRPr="00C1421E" w:rsidRDefault="00FB0D6F" w:rsidP="00FB0D6F">
      <w:pPr>
        <w:ind w:left="-284" w:right="-330"/>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20F4F7BF" w14:textId="77777777" w:rsidR="00FB0D6F" w:rsidRDefault="00FB0D6F" w:rsidP="00FB0D6F">
      <w:pPr>
        <w:ind w:left="-284" w:right="-330"/>
        <w:jc w:val="both"/>
        <w:rPr>
          <w:rFonts w:ascii="Arial" w:hAnsi="Arial" w:cs="Arial"/>
          <w:bCs/>
          <w:szCs w:val="24"/>
          <w:lang w:val="en-US"/>
        </w:rPr>
      </w:pPr>
    </w:p>
    <w:p w14:paraId="2F77E20F" w14:textId="77777777" w:rsidR="00FB0D6F" w:rsidRPr="00C1421E" w:rsidRDefault="00FB0D6F" w:rsidP="00FB0D6F">
      <w:pPr>
        <w:ind w:left="-284" w:right="-330"/>
        <w:jc w:val="both"/>
        <w:rPr>
          <w:rFonts w:ascii="Arial" w:hAnsi="Arial" w:cs="Arial"/>
          <w:bCs/>
          <w:szCs w:val="24"/>
          <w:lang w:val="en-US"/>
        </w:rPr>
      </w:pPr>
    </w:p>
    <w:p w14:paraId="70D119C6" w14:textId="77777777" w:rsidR="00FB0D6F" w:rsidRPr="00E87554" w:rsidRDefault="00FB0D6F" w:rsidP="00FB0D6F">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20D6B465" w14:textId="77777777" w:rsidR="00FB0D6F" w:rsidRPr="00C1421E" w:rsidRDefault="00FB0D6F" w:rsidP="00FB0D6F">
      <w:pPr>
        <w:ind w:left="-284" w:right="-330"/>
        <w:jc w:val="both"/>
        <w:rPr>
          <w:rFonts w:ascii="Arial" w:hAnsi="Arial" w:cs="Arial"/>
          <w:b/>
          <w:szCs w:val="24"/>
          <w:lang w:val="en-US"/>
        </w:rPr>
      </w:pPr>
    </w:p>
    <w:p w14:paraId="67D35D15" w14:textId="77777777" w:rsidR="00FB0D6F" w:rsidRPr="005A7898" w:rsidRDefault="00FB0D6F" w:rsidP="00FB0D6F">
      <w:pPr>
        <w:ind w:left="-284" w:right="-330"/>
        <w:jc w:val="both"/>
        <w:rPr>
          <w:rFonts w:ascii="Arial" w:hAnsi="Arial" w:cs="Arial"/>
          <w:bCs/>
          <w:szCs w:val="24"/>
        </w:rPr>
      </w:pPr>
      <w:r w:rsidRPr="005A7898">
        <w:rPr>
          <w:rFonts w:ascii="Arial" w:hAnsi="Arial" w:cs="Arial"/>
          <w:bCs/>
          <w:i/>
          <w:iCs/>
          <w:szCs w:val="24"/>
        </w:rPr>
        <w:t>Regulation 13</w:t>
      </w:r>
      <w:r w:rsidRPr="005A7898">
        <w:rPr>
          <w:rFonts w:ascii="Arial" w:hAnsi="Arial" w:cs="Arial"/>
          <w:bCs/>
          <w:szCs w:val="24"/>
        </w:rPr>
        <w:t xml:space="preserve"> of the </w:t>
      </w:r>
      <w:r w:rsidRPr="005A7898">
        <w:rPr>
          <w:rFonts w:ascii="Arial" w:hAnsi="Arial" w:cs="Arial"/>
          <w:bCs/>
          <w:i/>
          <w:iCs/>
          <w:szCs w:val="24"/>
        </w:rPr>
        <w:t>Local Government (Financial Management) Regulations 1996</w:t>
      </w:r>
      <w:r w:rsidRPr="005A7898">
        <w:rPr>
          <w:rFonts w:ascii="Arial" w:hAnsi="Arial" w:cs="Arial"/>
          <w:bCs/>
          <w:szCs w:val="24"/>
        </w:rPr>
        <w:t xml:space="preserve"> requires a list of accounts paid to be prepared each month, showing each account paid since the last list was prepared. This list is to include the following information:</w:t>
      </w:r>
    </w:p>
    <w:p w14:paraId="32A6D907" w14:textId="77777777" w:rsidR="00FB0D6F" w:rsidRPr="005A7898" w:rsidRDefault="00FB0D6F" w:rsidP="00FB0D6F">
      <w:pPr>
        <w:ind w:left="-284" w:right="-330"/>
        <w:jc w:val="both"/>
        <w:rPr>
          <w:rFonts w:ascii="Arial" w:hAnsi="Arial" w:cs="Arial"/>
          <w:bCs/>
          <w:szCs w:val="24"/>
        </w:rPr>
      </w:pPr>
    </w:p>
    <w:p w14:paraId="45E0B8AF" w14:textId="77777777" w:rsidR="00FB0D6F" w:rsidRPr="005A7898" w:rsidRDefault="00FB0D6F" w:rsidP="007C504A">
      <w:pPr>
        <w:numPr>
          <w:ilvl w:val="0"/>
          <w:numId w:val="96"/>
        </w:numPr>
        <w:ind w:right="-330"/>
        <w:jc w:val="both"/>
        <w:rPr>
          <w:rFonts w:ascii="Arial" w:hAnsi="Arial" w:cs="Arial"/>
          <w:bCs/>
          <w:szCs w:val="24"/>
        </w:rPr>
      </w:pPr>
      <w:r w:rsidRPr="005A7898">
        <w:rPr>
          <w:rFonts w:ascii="Arial" w:hAnsi="Arial" w:cs="Arial"/>
          <w:bCs/>
          <w:szCs w:val="24"/>
        </w:rPr>
        <w:t>the payee’s name;</w:t>
      </w:r>
    </w:p>
    <w:p w14:paraId="5919F4EE" w14:textId="77777777" w:rsidR="00FB0D6F" w:rsidRPr="005A7898" w:rsidRDefault="00FB0D6F" w:rsidP="007C504A">
      <w:pPr>
        <w:numPr>
          <w:ilvl w:val="0"/>
          <w:numId w:val="96"/>
        </w:numPr>
        <w:ind w:right="-330"/>
        <w:jc w:val="both"/>
        <w:rPr>
          <w:rFonts w:ascii="Arial" w:hAnsi="Arial" w:cs="Arial"/>
          <w:bCs/>
          <w:szCs w:val="24"/>
        </w:rPr>
      </w:pPr>
      <w:r w:rsidRPr="005A7898">
        <w:rPr>
          <w:rFonts w:ascii="Arial" w:hAnsi="Arial" w:cs="Arial"/>
          <w:bCs/>
          <w:szCs w:val="24"/>
        </w:rPr>
        <w:t>the amount of the payment:</w:t>
      </w:r>
    </w:p>
    <w:p w14:paraId="53D622C1" w14:textId="77777777" w:rsidR="00FB0D6F" w:rsidRPr="005A7898" w:rsidRDefault="00FB0D6F" w:rsidP="007C504A">
      <w:pPr>
        <w:numPr>
          <w:ilvl w:val="0"/>
          <w:numId w:val="96"/>
        </w:numPr>
        <w:ind w:right="-330"/>
        <w:jc w:val="both"/>
        <w:rPr>
          <w:rFonts w:ascii="Arial" w:hAnsi="Arial" w:cs="Arial"/>
          <w:bCs/>
          <w:szCs w:val="24"/>
        </w:rPr>
      </w:pPr>
      <w:r w:rsidRPr="005A7898">
        <w:rPr>
          <w:rFonts w:ascii="Arial" w:hAnsi="Arial" w:cs="Arial"/>
          <w:bCs/>
          <w:szCs w:val="24"/>
        </w:rPr>
        <w:t>the date of the payment; and</w:t>
      </w:r>
    </w:p>
    <w:p w14:paraId="59002D37" w14:textId="77777777" w:rsidR="00FB0D6F" w:rsidRPr="005A7898" w:rsidRDefault="00FB0D6F" w:rsidP="007C504A">
      <w:pPr>
        <w:numPr>
          <w:ilvl w:val="0"/>
          <w:numId w:val="96"/>
        </w:numPr>
        <w:ind w:right="-330"/>
        <w:jc w:val="both"/>
        <w:rPr>
          <w:rFonts w:ascii="Arial" w:hAnsi="Arial" w:cs="Arial"/>
          <w:bCs/>
          <w:szCs w:val="24"/>
        </w:rPr>
      </w:pPr>
      <w:r w:rsidRPr="005A7898">
        <w:rPr>
          <w:rFonts w:ascii="Arial" w:hAnsi="Arial" w:cs="Arial"/>
          <w:bCs/>
          <w:szCs w:val="24"/>
        </w:rPr>
        <w:t>sufficient information to identify the transaction.</w:t>
      </w:r>
    </w:p>
    <w:p w14:paraId="76D36E6B" w14:textId="77777777" w:rsidR="00FB0D6F" w:rsidRDefault="00FB0D6F" w:rsidP="00FB0D6F">
      <w:pPr>
        <w:ind w:left="-284" w:right="-330"/>
        <w:jc w:val="both"/>
        <w:rPr>
          <w:rFonts w:ascii="Arial" w:hAnsi="Arial" w:cs="Arial"/>
          <w:b/>
          <w:szCs w:val="24"/>
          <w:lang w:val="en-US"/>
        </w:rPr>
      </w:pPr>
    </w:p>
    <w:p w14:paraId="648C4AA1" w14:textId="77777777" w:rsidR="00FB0D6F" w:rsidRPr="00C1421E" w:rsidRDefault="00FB0D6F" w:rsidP="00FB0D6F">
      <w:pPr>
        <w:ind w:left="-284" w:right="-330"/>
        <w:jc w:val="both"/>
        <w:rPr>
          <w:rFonts w:ascii="Arial" w:hAnsi="Arial" w:cs="Arial"/>
          <w:b/>
          <w:szCs w:val="24"/>
          <w:lang w:val="en-US"/>
        </w:rPr>
      </w:pPr>
    </w:p>
    <w:p w14:paraId="283FFE1A" w14:textId="77777777" w:rsidR="00FB0D6F" w:rsidRPr="001F5D65" w:rsidRDefault="00FB0D6F" w:rsidP="00FB0D6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3A03EF68" w14:textId="77777777" w:rsidR="00FB0D6F" w:rsidRPr="00C1421E" w:rsidRDefault="00FB0D6F" w:rsidP="00FB0D6F">
      <w:pPr>
        <w:ind w:left="-284" w:right="-330"/>
        <w:jc w:val="both"/>
        <w:rPr>
          <w:rFonts w:ascii="Arial" w:hAnsi="Arial" w:cs="Arial"/>
          <w:szCs w:val="24"/>
          <w:lang w:val="en-US"/>
        </w:rPr>
      </w:pPr>
    </w:p>
    <w:p w14:paraId="440438F4" w14:textId="77777777" w:rsidR="00FB0D6F" w:rsidRPr="009B39EC" w:rsidRDefault="00FB0D6F" w:rsidP="00FB0D6F">
      <w:pPr>
        <w:ind w:left="-284" w:right="-330"/>
        <w:jc w:val="both"/>
        <w:rPr>
          <w:rFonts w:ascii="Arial" w:hAnsi="Arial" w:cs="Arial"/>
          <w:szCs w:val="24"/>
        </w:rPr>
      </w:pPr>
      <w:r w:rsidRPr="009B39EC">
        <w:rPr>
          <w:rFonts w:ascii="Arial" w:hAnsi="Arial" w:cs="Arial"/>
          <w:szCs w:val="24"/>
        </w:rPr>
        <w:t xml:space="preserve">The accounts payable procedures ensure that risk is managed, and no fraudulent payments are made by the city, and these procedures are strictly adhered to by the officers. These include the final vetting of approved invoices by the Coordinator </w:t>
      </w:r>
      <w:r>
        <w:rPr>
          <w:rFonts w:ascii="Arial" w:hAnsi="Arial" w:cs="Arial"/>
          <w:szCs w:val="24"/>
        </w:rPr>
        <w:t>Revenue</w:t>
      </w:r>
      <w:r w:rsidRPr="009B39EC">
        <w:rPr>
          <w:rFonts w:ascii="Arial" w:hAnsi="Arial" w:cs="Arial"/>
          <w:szCs w:val="24"/>
        </w:rPr>
        <w:t xml:space="preserve"> and the Manager Financial Services (or designated alternative officers).</w:t>
      </w:r>
    </w:p>
    <w:p w14:paraId="31E7568D" w14:textId="77777777" w:rsidR="00FB0D6F" w:rsidRPr="001F5D65" w:rsidRDefault="00FB0D6F" w:rsidP="00FB0D6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12F024E9" w14:textId="77777777" w:rsidR="00FB0D6F" w:rsidRPr="00C1421E" w:rsidRDefault="00FB0D6F" w:rsidP="00FB0D6F">
      <w:pPr>
        <w:ind w:left="-284" w:right="-330"/>
        <w:jc w:val="both"/>
        <w:rPr>
          <w:rFonts w:ascii="Arial" w:hAnsi="Arial" w:cs="Arial"/>
          <w:b/>
          <w:szCs w:val="24"/>
          <w:lang w:val="en-US"/>
        </w:rPr>
      </w:pPr>
    </w:p>
    <w:p w14:paraId="21C4AF46" w14:textId="77777777" w:rsidR="00FB0D6F" w:rsidRPr="00C1421E" w:rsidRDefault="00FB0D6F" w:rsidP="00FB0D6F">
      <w:pPr>
        <w:ind w:left="-284" w:right="-330"/>
        <w:jc w:val="both"/>
        <w:rPr>
          <w:rFonts w:ascii="Arial" w:hAnsi="Arial" w:cs="Arial"/>
          <w:szCs w:val="24"/>
          <w:lang w:val="en-US"/>
        </w:rPr>
      </w:pPr>
      <w:r>
        <w:rPr>
          <w:rFonts w:ascii="Arial" w:hAnsi="Arial" w:cs="Arial"/>
          <w:szCs w:val="24"/>
          <w:lang w:val="en-US"/>
        </w:rPr>
        <w:t>Nil.</w:t>
      </w:r>
    </w:p>
    <w:p w14:paraId="1184E5DA" w14:textId="77777777" w:rsidR="00FB0D6F" w:rsidRDefault="00FB0D6F" w:rsidP="00FB0D6F">
      <w:pPr>
        <w:ind w:left="-284" w:right="-330"/>
        <w:jc w:val="both"/>
        <w:rPr>
          <w:rFonts w:ascii="Arial" w:hAnsi="Arial" w:cs="Arial"/>
          <w:szCs w:val="24"/>
          <w:lang w:val="en-US"/>
        </w:rPr>
      </w:pPr>
    </w:p>
    <w:p w14:paraId="4A3578A8" w14:textId="77777777" w:rsidR="00FB0D6F" w:rsidRPr="00C1421E" w:rsidRDefault="00FB0D6F" w:rsidP="00FB0D6F">
      <w:pPr>
        <w:ind w:left="-284" w:right="-330"/>
        <w:jc w:val="both"/>
        <w:rPr>
          <w:rFonts w:ascii="Arial" w:hAnsi="Arial" w:cs="Arial"/>
          <w:szCs w:val="24"/>
          <w:lang w:val="en-US"/>
        </w:rPr>
      </w:pPr>
    </w:p>
    <w:p w14:paraId="3272925F" w14:textId="77777777" w:rsidR="00FB0D6F" w:rsidRPr="001F5D65" w:rsidRDefault="00FB0D6F" w:rsidP="00FB0D6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7066067F" w14:textId="77777777" w:rsidR="00FB0D6F" w:rsidRPr="00C1421E" w:rsidRDefault="00FB0D6F" w:rsidP="00FB0D6F">
      <w:pPr>
        <w:ind w:left="-284" w:right="-330"/>
        <w:jc w:val="both"/>
        <w:rPr>
          <w:rFonts w:ascii="Arial" w:hAnsi="Arial" w:cs="Arial"/>
          <w:szCs w:val="24"/>
          <w:highlight w:val="red"/>
          <w:lang w:val="en-US"/>
        </w:rPr>
      </w:pPr>
    </w:p>
    <w:p w14:paraId="15143AFD" w14:textId="77777777" w:rsidR="00FB0D6F" w:rsidRPr="00C1421E" w:rsidRDefault="00FB0D6F" w:rsidP="00FB0D6F">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4427B156" w14:textId="77777777" w:rsidR="00FB0D6F" w:rsidRPr="00C1421E" w:rsidRDefault="00FB0D6F" w:rsidP="00FB0D6F">
      <w:pPr>
        <w:ind w:left="-284" w:right="-330"/>
        <w:jc w:val="both"/>
        <w:rPr>
          <w:rFonts w:ascii="Arial" w:hAnsi="Arial" w:cs="Arial"/>
          <w:b/>
          <w:color w:val="17365D" w:themeColor="text2" w:themeShade="BF"/>
          <w:szCs w:val="24"/>
          <w:lang w:val="en-US"/>
        </w:rPr>
      </w:pPr>
    </w:p>
    <w:p w14:paraId="41CAF746" w14:textId="77777777" w:rsidR="00FB0D6F" w:rsidRPr="00C1421E" w:rsidRDefault="00FB0D6F" w:rsidP="00FB0D6F">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environmentally-sensitive, beautiful and inclusive place.</w:t>
      </w:r>
    </w:p>
    <w:p w14:paraId="227D19C3" w14:textId="77777777" w:rsidR="00FB0D6F" w:rsidRPr="00C1421E" w:rsidRDefault="00FB0D6F" w:rsidP="00FB0D6F">
      <w:pPr>
        <w:ind w:left="-567" w:right="-330"/>
        <w:jc w:val="both"/>
        <w:rPr>
          <w:rFonts w:ascii="Arial" w:hAnsi="Arial" w:cs="Arial"/>
          <w:szCs w:val="24"/>
          <w:lang w:val="en-US"/>
        </w:rPr>
      </w:pPr>
    </w:p>
    <w:p w14:paraId="345225CF" w14:textId="77777777" w:rsidR="00FB0D6F" w:rsidRDefault="00FB0D6F" w:rsidP="00FB0D6F">
      <w:pPr>
        <w:ind w:left="-284" w:right="-330"/>
        <w:jc w:val="both"/>
        <w:rPr>
          <w:rFonts w:ascii="Arial" w:eastAsia="Arial" w:hAnsi="Arial" w:cs="Arial"/>
          <w:color w:val="000000" w:themeColor="text1"/>
          <w:szCs w:val="24"/>
        </w:rPr>
      </w:pPr>
      <w:r w:rsidRPr="1E46D8A8">
        <w:rPr>
          <w:rFonts w:ascii="Arial" w:hAnsi="Arial" w:cs="Arial"/>
          <w:b/>
          <w:bCs/>
          <w:color w:val="17365D" w:themeColor="text2" w:themeShade="BF"/>
          <w:szCs w:val="24"/>
          <w:lang w:val="en-US"/>
        </w:rPr>
        <w:t>Values</w:t>
      </w:r>
      <w:r>
        <w:tab/>
      </w:r>
      <w:r>
        <w:tab/>
      </w:r>
      <w:r w:rsidRPr="1E46D8A8">
        <w:rPr>
          <w:rFonts w:ascii="Arial" w:eastAsia="Arial" w:hAnsi="Arial" w:cs="Arial"/>
          <w:b/>
          <w:bCs/>
          <w:color w:val="000000" w:themeColor="text1"/>
          <w:szCs w:val="24"/>
          <w:lang w:val="en-US"/>
        </w:rPr>
        <w:t>Great Governance and Civic Leadership</w:t>
      </w:r>
    </w:p>
    <w:p w14:paraId="4E81331E" w14:textId="77777777" w:rsidR="00FB0D6F" w:rsidRDefault="00FB0D6F" w:rsidP="00FB0D6F">
      <w:pPr>
        <w:ind w:left="1418" w:right="-330"/>
        <w:jc w:val="both"/>
      </w:pPr>
      <w:r w:rsidRPr="1E46D8A8">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1E46D8A8">
        <w:rPr>
          <w:rFonts w:ascii="Arial" w:hAnsi="Arial" w:cs="Arial"/>
          <w:b/>
          <w:bCs/>
          <w:szCs w:val="24"/>
          <w:lang w:val="en-US"/>
        </w:rPr>
        <w:t xml:space="preserve"> </w:t>
      </w:r>
    </w:p>
    <w:p w14:paraId="14BE1CEF" w14:textId="77777777" w:rsidR="00FB0D6F" w:rsidRPr="00C1421E" w:rsidRDefault="00FB0D6F" w:rsidP="00FB0D6F">
      <w:pPr>
        <w:ind w:right="-330"/>
        <w:jc w:val="both"/>
        <w:rPr>
          <w:rFonts w:ascii="Arial" w:hAnsi="Arial" w:cs="Arial"/>
          <w:bCs/>
          <w:szCs w:val="24"/>
          <w:lang w:val="en-US"/>
        </w:rPr>
      </w:pPr>
    </w:p>
    <w:p w14:paraId="5C68AD87" w14:textId="77777777" w:rsidR="00FB0D6F" w:rsidRPr="00C1421E" w:rsidRDefault="00FB0D6F" w:rsidP="00FB0D6F">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36D5F06E" w14:textId="77777777" w:rsidR="00FB0D6F" w:rsidRPr="00C1421E" w:rsidRDefault="00FB0D6F" w:rsidP="00FB0D6F">
      <w:pPr>
        <w:ind w:left="-567" w:right="-330"/>
        <w:jc w:val="both"/>
        <w:rPr>
          <w:rFonts w:ascii="Arial" w:hAnsi="Arial" w:cs="Arial"/>
          <w:b/>
          <w:color w:val="17365D" w:themeColor="text2" w:themeShade="BF"/>
          <w:szCs w:val="24"/>
          <w:lang w:val="en-US"/>
        </w:rPr>
      </w:pPr>
    </w:p>
    <w:p w14:paraId="48758460" w14:textId="77777777" w:rsidR="00FB0D6F" w:rsidRPr="009B39EC" w:rsidRDefault="00FB0D6F" w:rsidP="00FB0D6F">
      <w:pPr>
        <w:ind w:left="-567" w:right="-330" w:firstLine="283"/>
        <w:jc w:val="both"/>
        <w:rPr>
          <w:rFonts w:ascii="Arial" w:eastAsia="Acumin Pro" w:hAnsi="Arial" w:cs="Arial"/>
          <w:szCs w:val="24"/>
          <w:lang w:val="en-US"/>
        </w:rPr>
      </w:pPr>
      <w:r>
        <w:rPr>
          <w:rFonts w:ascii="Arial" w:eastAsia="Acumin Pro" w:hAnsi="Arial" w:cs="Arial"/>
          <w:szCs w:val="24"/>
          <w:lang w:val="en-US"/>
        </w:rPr>
        <w:t>Nil.</w:t>
      </w:r>
    </w:p>
    <w:p w14:paraId="5F643D9A" w14:textId="77777777" w:rsidR="00FB0D6F" w:rsidRDefault="00FB0D6F" w:rsidP="00FB0D6F">
      <w:pPr>
        <w:ind w:left="-567" w:right="-330"/>
        <w:jc w:val="both"/>
        <w:rPr>
          <w:rFonts w:ascii="Arial" w:hAnsi="Arial" w:cs="Arial"/>
          <w:bCs/>
          <w:szCs w:val="24"/>
          <w:lang w:val="en-US"/>
        </w:rPr>
      </w:pPr>
    </w:p>
    <w:p w14:paraId="42B3594D" w14:textId="77777777" w:rsidR="00FB0D6F" w:rsidRPr="00C1421E" w:rsidRDefault="00FB0D6F" w:rsidP="00FB0D6F">
      <w:pPr>
        <w:ind w:left="-567" w:right="-330"/>
        <w:jc w:val="both"/>
        <w:rPr>
          <w:rFonts w:ascii="Arial" w:hAnsi="Arial" w:cs="Arial"/>
          <w:bCs/>
          <w:szCs w:val="24"/>
          <w:lang w:val="en-US"/>
        </w:rPr>
      </w:pPr>
    </w:p>
    <w:p w14:paraId="239C17E9" w14:textId="77777777" w:rsidR="00FB0D6F" w:rsidRPr="001F5D65" w:rsidRDefault="00FB0D6F" w:rsidP="00FB0D6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364E0CC1" w14:textId="77777777" w:rsidR="00FB0D6F" w:rsidRPr="00C1421E" w:rsidRDefault="00FB0D6F" w:rsidP="00FB0D6F">
      <w:pPr>
        <w:ind w:left="-284" w:right="-330"/>
        <w:jc w:val="both"/>
        <w:rPr>
          <w:rFonts w:ascii="Arial" w:hAnsi="Arial" w:cs="Arial"/>
          <w:b/>
          <w:szCs w:val="24"/>
          <w:highlight w:val="yellow"/>
          <w:lang w:val="en-US"/>
        </w:rPr>
      </w:pPr>
    </w:p>
    <w:p w14:paraId="6B4C0A0C" w14:textId="77777777" w:rsidR="00FB0D6F" w:rsidRPr="005A7438" w:rsidRDefault="00FB0D6F" w:rsidP="00FB0D6F">
      <w:pPr>
        <w:ind w:left="-284" w:right="-330"/>
        <w:jc w:val="both"/>
        <w:rPr>
          <w:rFonts w:ascii="Arial" w:eastAsia="Acumin Pro" w:hAnsi="Arial" w:cs="Arial"/>
          <w:szCs w:val="24"/>
          <w:lang w:val="en-US"/>
        </w:rPr>
      </w:pPr>
      <w:r w:rsidRPr="005A7438">
        <w:rPr>
          <w:rFonts w:ascii="Arial" w:eastAsia="Acumin Pro" w:hAnsi="Arial" w:cs="Arial"/>
          <w:szCs w:val="24"/>
          <w:lang w:val="en-US"/>
        </w:rPr>
        <w:t>The payments are made in accordance with the approved budget.</w:t>
      </w:r>
    </w:p>
    <w:p w14:paraId="5F2A6891" w14:textId="77777777" w:rsidR="00FB0D6F" w:rsidRDefault="00FB0D6F" w:rsidP="00FB0D6F">
      <w:pPr>
        <w:ind w:left="-284" w:right="-330"/>
        <w:jc w:val="both"/>
        <w:rPr>
          <w:rFonts w:ascii="Arial" w:hAnsi="Arial" w:cs="Arial"/>
          <w:szCs w:val="24"/>
          <w:highlight w:val="yellow"/>
          <w:lang w:val="en-US"/>
        </w:rPr>
      </w:pPr>
    </w:p>
    <w:p w14:paraId="3BE261DA" w14:textId="77777777" w:rsidR="00FB0D6F" w:rsidRPr="00C1421E" w:rsidRDefault="00FB0D6F" w:rsidP="00FB0D6F">
      <w:pPr>
        <w:ind w:left="-284" w:right="-330"/>
        <w:jc w:val="both"/>
        <w:rPr>
          <w:rFonts w:ascii="Arial" w:hAnsi="Arial" w:cs="Arial"/>
          <w:szCs w:val="24"/>
          <w:highlight w:val="yellow"/>
          <w:lang w:val="en-US"/>
        </w:rPr>
      </w:pPr>
    </w:p>
    <w:p w14:paraId="78FA6667" w14:textId="77777777" w:rsidR="00FB0D6F" w:rsidRPr="001F5D65" w:rsidRDefault="00FB0D6F" w:rsidP="00FB0D6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3937748E" w14:textId="77777777" w:rsidR="00FB0D6F" w:rsidRPr="00C1421E" w:rsidRDefault="00FB0D6F" w:rsidP="00FB0D6F">
      <w:pPr>
        <w:ind w:left="-284" w:right="-330"/>
        <w:jc w:val="both"/>
        <w:rPr>
          <w:rFonts w:ascii="Arial" w:hAnsi="Arial" w:cs="Arial"/>
          <w:b/>
          <w:szCs w:val="24"/>
          <w:lang w:val="en-US"/>
        </w:rPr>
      </w:pPr>
    </w:p>
    <w:p w14:paraId="1F7F3E3C" w14:textId="77777777" w:rsidR="00FB0D6F" w:rsidRPr="00A02196" w:rsidRDefault="00FB0D6F" w:rsidP="00FB0D6F">
      <w:pPr>
        <w:ind w:left="-284" w:right="-330"/>
        <w:jc w:val="both"/>
        <w:rPr>
          <w:rFonts w:ascii="Arial" w:hAnsi="Arial" w:cs="Arial"/>
          <w:bCs/>
          <w:szCs w:val="24"/>
        </w:rPr>
      </w:pPr>
      <w:r w:rsidRPr="00A02196">
        <w:rPr>
          <w:rFonts w:ascii="Arial" w:hAnsi="Arial" w:cs="Arial"/>
          <w:bCs/>
          <w:szCs w:val="24"/>
        </w:rPr>
        <w:t xml:space="preserve">In accordance with </w:t>
      </w:r>
      <w:r>
        <w:rPr>
          <w:rFonts w:ascii="Arial" w:hAnsi="Arial" w:cs="Arial"/>
          <w:bCs/>
          <w:szCs w:val="24"/>
        </w:rPr>
        <w:t>r</w:t>
      </w:r>
      <w:r w:rsidRPr="00116302">
        <w:rPr>
          <w:rFonts w:ascii="Arial" w:hAnsi="Arial" w:cs="Arial"/>
          <w:bCs/>
          <w:szCs w:val="24"/>
        </w:rPr>
        <w:t>egulation 13</w:t>
      </w:r>
      <w:r w:rsidRPr="00A02196">
        <w:rPr>
          <w:rFonts w:ascii="Arial" w:hAnsi="Arial" w:cs="Arial"/>
          <w:bCs/>
          <w:szCs w:val="24"/>
        </w:rPr>
        <w:t xml:space="preserve"> of the </w:t>
      </w:r>
      <w:hyperlink r:id="rId40" w:history="1">
        <w:r w:rsidRPr="00242E14">
          <w:rPr>
            <w:rStyle w:val="Hyperlink"/>
            <w:rFonts w:ascii="Arial" w:hAnsi="Arial" w:cs="Arial"/>
            <w:bCs/>
            <w:i/>
            <w:iCs/>
            <w:szCs w:val="24"/>
          </w:rPr>
          <w:t>Local Government (Financial Management) Regulations 1996</w:t>
        </w:r>
      </w:hyperlink>
      <w:r w:rsidRPr="00A02196">
        <w:rPr>
          <w:rFonts w:ascii="Arial" w:hAnsi="Arial" w:cs="Arial"/>
          <w:bCs/>
          <w:szCs w:val="24"/>
        </w:rPr>
        <w:t xml:space="preserve"> </w:t>
      </w:r>
      <w:r>
        <w:rPr>
          <w:rFonts w:ascii="Arial" w:hAnsi="Arial" w:cs="Arial"/>
          <w:bCs/>
          <w:szCs w:val="24"/>
        </w:rPr>
        <w:t>a</w:t>
      </w:r>
      <w:r w:rsidRPr="00A02196">
        <w:rPr>
          <w:rFonts w:ascii="Arial" w:hAnsi="Arial" w:cs="Arial"/>
          <w:bCs/>
          <w:szCs w:val="24"/>
        </w:rPr>
        <w:t xml:space="preserve">dministration is required to present the List of Accounts Paid for the month of </w:t>
      </w:r>
      <w:r>
        <w:rPr>
          <w:rFonts w:ascii="Arial" w:hAnsi="Arial" w:cs="Arial"/>
          <w:bCs/>
          <w:szCs w:val="24"/>
        </w:rPr>
        <w:t>September</w:t>
      </w:r>
      <w:r w:rsidRPr="00A02196">
        <w:rPr>
          <w:rFonts w:ascii="Arial" w:hAnsi="Arial" w:cs="Arial"/>
          <w:bCs/>
          <w:szCs w:val="24"/>
        </w:rPr>
        <w:t xml:space="preserve"> 2022 to Council.</w:t>
      </w:r>
    </w:p>
    <w:p w14:paraId="6F8344AF" w14:textId="77777777" w:rsidR="00FB0D6F" w:rsidRDefault="00FB0D6F" w:rsidP="00FB0D6F">
      <w:pPr>
        <w:ind w:left="-284" w:right="-330"/>
        <w:jc w:val="both"/>
        <w:rPr>
          <w:rFonts w:ascii="Arial" w:hAnsi="Arial" w:cs="Arial"/>
          <w:b/>
          <w:color w:val="17365D" w:themeColor="text2" w:themeShade="BF"/>
          <w:sz w:val="28"/>
          <w:szCs w:val="32"/>
          <w:lang w:val="en-US"/>
        </w:rPr>
      </w:pPr>
    </w:p>
    <w:p w14:paraId="44C13BE6" w14:textId="77777777" w:rsidR="00FB0D6F" w:rsidRDefault="00FB0D6F" w:rsidP="00FB0D6F">
      <w:pPr>
        <w:ind w:left="-284" w:right="-330"/>
        <w:jc w:val="both"/>
        <w:rPr>
          <w:rFonts w:ascii="Arial" w:hAnsi="Arial" w:cs="Arial"/>
          <w:b/>
          <w:color w:val="17365D" w:themeColor="text2" w:themeShade="BF"/>
          <w:sz w:val="28"/>
          <w:szCs w:val="32"/>
          <w:lang w:val="en-US"/>
        </w:rPr>
      </w:pPr>
    </w:p>
    <w:p w14:paraId="19EED2F4" w14:textId="77777777" w:rsidR="00FB0D6F" w:rsidRPr="001F5D65" w:rsidRDefault="00FB0D6F" w:rsidP="00FB0D6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7A1FAB56" w14:textId="77777777" w:rsidR="00FB0D6F" w:rsidRPr="00C1421E" w:rsidRDefault="00FB0D6F" w:rsidP="00FB0D6F">
      <w:pPr>
        <w:ind w:left="-284" w:right="-330"/>
        <w:jc w:val="both"/>
        <w:rPr>
          <w:rFonts w:ascii="Arial" w:hAnsi="Arial" w:cs="Arial"/>
          <w:b/>
          <w:szCs w:val="24"/>
          <w:lang w:val="en-US"/>
        </w:rPr>
      </w:pPr>
    </w:p>
    <w:p w14:paraId="2BFCF422" w14:textId="77777777" w:rsidR="00FB0D6F" w:rsidRPr="00C1421E" w:rsidRDefault="00FB0D6F" w:rsidP="00FB0D6F">
      <w:pPr>
        <w:ind w:left="-284" w:right="-330"/>
        <w:jc w:val="both"/>
        <w:rPr>
          <w:rFonts w:ascii="Arial" w:hAnsi="Arial" w:cs="Arial"/>
          <w:bCs/>
          <w:szCs w:val="24"/>
          <w:lang w:val="en-US"/>
        </w:rPr>
      </w:pPr>
      <w:r>
        <w:rPr>
          <w:rFonts w:ascii="Arial" w:hAnsi="Arial" w:cs="Arial"/>
          <w:bCs/>
          <w:szCs w:val="24"/>
          <w:lang w:val="en-US"/>
        </w:rPr>
        <w:t>Nil.</w:t>
      </w:r>
    </w:p>
    <w:p w14:paraId="222E99CA" w14:textId="77777777" w:rsidR="00FB0D6F" w:rsidRDefault="00FB0D6F" w:rsidP="00FB0D6F">
      <w:pPr>
        <w:ind w:left="-284" w:right="-330"/>
        <w:jc w:val="both"/>
        <w:rPr>
          <w:rFonts w:ascii="Arial" w:hAnsi="Arial" w:cs="Arial"/>
          <w:szCs w:val="24"/>
        </w:rPr>
      </w:pPr>
    </w:p>
    <w:p w14:paraId="28C14993" w14:textId="77777777" w:rsidR="00FB0D6F" w:rsidRPr="00C1421E" w:rsidRDefault="00FB0D6F" w:rsidP="00FB0D6F">
      <w:pPr>
        <w:ind w:left="-284" w:right="-330"/>
        <w:jc w:val="both"/>
        <w:rPr>
          <w:rFonts w:ascii="Arial" w:hAnsi="Arial" w:cs="Arial"/>
          <w:szCs w:val="24"/>
        </w:rPr>
      </w:pPr>
    </w:p>
    <w:p w14:paraId="70CEA143" w14:textId="77777777" w:rsidR="00FB0D6F" w:rsidRPr="001F5D65" w:rsidRDefault="00FB0D6F" w:rsidP="00FB0D6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420D8119" w14:textId="77777777" w:rsidR="00FB0D6F" w:rsidRPr="00C1421E" w:rsidRDefault="00FB0D6F" w:rsidP="00FB0D6F">
      <w:pPr>
        <w:ind w:left="-284" w:right="-330"/>
        <w:jc w:val="both"/>
        <w:rPr>
          <w:rFonts w:ascii="Arial" w:hAnsi="Arial" w:cs="Arial"/>
          <w:bCs/>
          <w:szCs w:val="24"/>
          <w:lang w:val="en-US"/>
        </w:rPr>
      </w:pPr>
    </w:p>
    <w:p w14:paraId="1B1E7C5E" w14:textId="77777777" w:rsidR="00FB0D6F" w:rsidRPr="004B07CA" w:rsidRDefault="00FB0D6F" w:rsidP="00FB0D6F">
      <w:pPr>
        <w:ind w:left="-284" w:right="-330"/>
        <w:jc w:val="both"/>
        <w:rPr>
          <w:rFonts w:ascii="Arial" w:hAnsi="Arial" w:cs="Arial"/>
          <w:szCs w:val="24"/>
        </w:rPr>
      </w:pPr>
      <w:r w:rsidRPr="4ACDFE53">
        <w:rPr>
          <w:rFonts w:ascii="Arial" w:hAnsi="Arial" w:cs="Arial"/>
          <w:szCs w:val="24"/>
        </w:rPr>
        <w:t>The List of Accounts Paid for the months of</w:t>
      </w:r>
      <w:r>
        <w:rPr>
          <w:rFonts w:ascii="Arial" w:hAnsi="Arial" w:cs="Arial"/>
          <w:szCs w:val="24"/>
        </w:rPr>
        <w:t xml:space="preserve"> June 2023</w:t>
      </w:r>
      <w:r w:rsidRPr="4ACDFE53">
        <w:rPr>
          <w:rFonts w:ascii="Arial" w:hAnsi="Arial" w:cs="Arial"/>
          <w:szCs w:val="24"/>
        </w:rPr>
        <w:t xml:space="preserve"> complies with the relevant legislation and can be received by Council (see attachments).</w:t>
      </w:r>
    </w:p>
    <w:p w14:paraId="7B95E548" w14:textId="77777777" w:rsidR="00FB0D6F" w:rsidRDefault="00FB0D6F" w:rsidP="00FB0D6F">
      <w:pPr>
        <w:ind w:left="-284" w:right="-330"/>
        <w:jc w:val="both"/>
        <w:rPr>
          <w:rFonts w:ascii="Arial" w:hAnsi="Arial" w:cs="Arial"/>
          <w:bCs/>
          <w:szCs w:val="24"/>
        </w:rPr>
      </w:pPr>
    </w:p>
    <w:p w14:paraId="4089F1C5" w14:textId="77777777" w:rsidR="00FB0D6F" w:rsidRPr="001F5D65" w:rsidRDefault="00FB0D6F" w:rsidP="00FB0D6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070CDABA" w14:textId="77777777" w:rsidR="00FB0D6F" w:rsidRPr="00C1421E" w:rsidRDefault="00FB0D6F" w:rsidP="00FB0D6F">
      <w:pPr>
        <w:ind w:left="-284" w:right="-330"/>
        <w:jc w:val="both"/>
        <w:rPr>
          <w:rFonts w:ascii="Arial" w:hAnsi="Arial" w:cs="Arial"/>
          <w:b/>
          <w:szCs w:val="24"/>
          <w:lang w:val="en-US"/>
        </w:rPr>
      </w:pPr>
    </w:p>
    <w:p w14:paraId="29B6C4F0" w14:textId="0EBEE93A" w:rsidR="00260AC9" w:rsidRDefault="00FB0D6F" w:rsidP="00003DF2">
      <w:pPr>
        <w:ind w:left="-284" w:right="-330"/>
        <w:jc w:val="both"/>
        <w:rPr>
          <w:rFonts w:ascii="Arial" w:hAnsi="Arial" w:cs="Arial"/>
          <w:b/>
          <w:color w:val="17365D" w:themeColor="text2" w:themeShade="BF"/>
          <w:kern w:val="28"/>
          <w:sz w:val="28"/>
          <w:szCs w:val="28"/>
        </w:rPr>
      </w:pPr>
      <w:r>
        <w:rPr>
          <w:rFonts w:ascii="Arial" w:hAnsi="Arial" w:cs="Arial"/>
          <w:bCs/>
          <w:szCs w:val="24"/>
          <w:lang w:val="en-US"/>
        </w:rPr>
        <w:t>Nil.</w:t>
      </w:r>
      <w:r w:rsidR="00260AC9">
        <w:rPr>
          <w:rFonts w:ascii="Arial" w:hAnsi="Arial" w:cs="Arial"/>
          <w:caps/>
          <w:color w:val="17365D" w:themeColor="text2" w:themeShade="BF"/>
          <w:szCs w:val="28"/>
        </w:rPr>
        <w:br w:type="page"/>
      </w:r>
    </w:p>
    <w:p w14:paraId="3F511849" w14:textId="1E630FDF" w:rsidR="00F50013" w:rsidRDefault="00F50013">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Cs w:val="28"/>
          <w:u w:val="none"/>
        </w:rPr>
      </w:pPr>
      <w:bookmarkStart w:id="35" w:name="_Toc141111265"/>
      <w:r w:rsidRPr="35E0B63D">
        <w:rPr>
          <w:rFonts w:ascii="Arial" w:hAnsi="Arial" w:cs="Arial"/>
          <w:caps w:val="0"/>
          <w:color w:val="17365D" w:themeColor="text2" w:themeShade="BF"/>
          <w:u w:val="none"/>
        </w:rPr>
        <w:t>Reports by the Chief Executive Officer CEO</w:t>
      </w:r>
      <w:r w:rsidR="00F55915" w:rsidRPr="35E0B63D">
        <w:rPr>
          <w:rFonts w:ascii="Arial" w:hAnsi="Arial" w:cs="Arial"/>
          <w:color w:val="17365D" w:themeColor="text2" w:themeShade="BF"/>
          <w:u w:val="none"/>
        </w:rPr>
        <w:t>17.07.23</w:t>
      </w:r>
      <w:r w:rsidRPr="35E0B63D">
        <w:rPr>
          <w:rFonts w:ascii="Arial" w:hAnsi="Arial" w:cs="Arial"/>
          <w:caps w:val="0"/>
          <w:color w:val="17365D" w:themeColor="text2" w:themeShade="BF"/>
          <w:u w:val="none"/>
        </w:rPr>
        <w:t xml:space="preserve"> to CEO</w:t>
      </w:r>
      <w:r w:rsidR="00F55915" w:rsidRPr="35E0B63D">
        <w:rPr>
          <w:rFonts w:ascii="Arial" w:hAnsi="Arial" w:cs="Arial"/>
          <w:color w:val="17365D" w:themeColor="text2" w:themeShade="BF"/>
          <w:u w:val="none"/>
        </w:rPr>
        <w:t>18.07.23</w:t>
      </w:r>
      <w:bookmarkEnd w:id="35"/>
    </w:p>
    <w:p w14:paraId="050B391C" w14:textId="77777777" w:rsidR="00A82792" w:rsidRPr="00A82792" w:rsidRDefault="00A82792" w:rsidP="00A82792"/>
    <w:p w14:paraId="44BB5912" w14:textId="4C8F7A01" w:rsidR="00B40CA6" w:rsidRDefault="00A82792"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6" w:name="_Toc141111266"/>
      <w:r>
        <w:rPr>
          <w:rFonts w:ascii="Arial" w:hAnsi="Arial" w:cs="Arial"/>
          <w:caps w:val="0"/>
          <w:color w:val="17365D" w:themeColor="text2" w:themeShade="BF"/>
          <w:u w:val="none"/>
        </w:rPr>
        <w:t>CEO17.07.23</w:t>
      </w:r>
      <w:r w:rsidR="00F347D2">
        <w:rPr>
          <w:rFonts w:ascii="Arial" w:hAnsi="Arial" w:cs="Arial"/>
          <w:caps w:val="0"/>
          <w:color w:val="17365D" w:themeColor="text2" w:themeShade="BF"/>
          <w:u w:val="none"/>
        </w:rPr>
        <w:t xml:space="preserve"> </w:t>
      </w:r>
      <w:r w:rsidR="00F1721A">
        <w:rPr>
          <w:rFonts w:ascii="Arial" w:hAnsi="Arial" w:cs="Arial"/>
          <w:caps w:val="0"/>
          <w:color w:val="17365D" w:themeColor="text2" w:themeShade="BF"/>
          <w:u w:val="none"/>
        </w:rPr>
        <w:t>–</w:t>
      </w:r>
      <w:r w:rsidR="00F347D2">
        <w:rPr>
          <w:rFonts w:ascii="Arial" w:hAnsi="Arial" w:cs="Arial"/>
          <w:caps w:val="0"/>
          <w:color w:val="17365D" w:themeColor="text2" w:themeShade="BF"/>
          <w:u w:val="none"/>
        </w:rPr>
        <w:t xml:space="preserve"> </w:t>
      </w:r>
      <w:r w:rsidR="00F1721A">
        <w:rPr>
          <w:rFonts w:ascii="Arial" w:hAnsi="Arial" w:cs="Arial"/>
          <w:caps w:val="0"/>
          <w:color w:val="17365D" w:themeColor="text2" w:themeShade="BF"/>
          <w:u w:val="none"/>
        </w:rPr>
        <w:t>Future Elections and Polls to 2028</w:t>
      </w:r>
      <w:bookmarkEnd w:id="36"/>
    </w:p>
    <w:p w14:paraId="6DAB995E" w14:textId="77777777" w:rsidR="00F1721A" w:rsidRDefault="00F1721A" w:rsidP="00F1721A">
      <w:pPr>
        <w:ind w:left="-284"/>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6469"/>
      </w:tblGrid>
      <w:tr w:rsidR="00E87922" w:rsidRPr="00030464" w14:paraId="1C4D0612" w14:textId="77777777">
        <w:tc>
          <w:tcPr>
            <w:tcW w:w="2836" w:type="dxa"/>
            <w:shd w:val="clear" w:color="auto" w:fill="auto"/>
          </w:tcPr>
          <w:p w14:paraId="536A98BA" w14:textId="77777777" w:rsidR="006D11DE" w:rsidRPr="00030464" w:rsidRDefault="006D11DE">
            <w:pPr>
              <w:jc w:val="both"/>
              <w:rPr>
                <w:rFonts w:ascii="Arial" w:hAnsi="Arial" w:cs="Arial"/>
                <w:b/>
                <w:szCs w:val="24"/>
              </w:rPr>
            </w:pPr>
            <w:r w:rsidRPr="00E95DDF">
              <w:rPr>
                <w:rFonts w:ascii="Arial" w:hAnsi="Arial" w:cs="Arial"/>
                <w:b/>
                <w:color w:val="244061" w:themeColor="accent1" w:themeShade="80"/>
                <w:szCs w:val="24"/>
              </w:rPr>
              <w:t>Meeting &amp; Date</w:t>
            </w:r>
          </w:p>
        </w:tc>
        <w:tc>
          <w:tcPr>
            <w:tcW w:w="6469" w:type="dxa"/>
            <w:shd w:val="clear" w:color="auto" w:fill="auto"/>
          </w:tcPr>
          <w:p w14:paraId="3B71EAE4" w14:textId="77777777" w:rsidR="006D11DE" w:rsidRPr="00030464" w:rsidRDefault="006D11DE">
            <w:pPr>
              <w:jc w:val="both"/>
              <w:rPr>
                <w:rFonts w:ascii="Arial" w:hAnsi="Arial" w:cs="Arial"/>
                <w:szCs w:val="24"/>
              </w:rPr>
            </w:pPr>
            <w:r w:rsidRPr="00E95DDF">
              <w:rPr>
                <w:rFonts w:ascii="Arial" w:hAnsi="Arial" w:cs="Arial"/>
                <w:szCs w:val="24"/>
              </w:rPr>
              <w:t xml:space="preserve">Council Meeting </w:t>
            </w:r>
            <w:r>
              <w:rPr>
                <w:rFonts w:ascii="Arial" w:hAnsi="Arial" w:cs="Arial"/>
                <w:szCs w:val="24"/>
              </w:rPr>
              <w:t>– 25 July 2023</w:t>
            </w:r>
          </w:p>
        </w:tc>
      </w:tr>
      <w:tr w:rsidR="00E87922" w:rsidRPr="00030464" w14:paraId="79727351" w14:textId="77777777">
        <w:tc>
          <w:tcPr>
            <w:tcW w:w="2836" w:type="dxa"/>
            <w:shd w:val="clear" w:color="auto" w:fill="auto"/>
          </w:tcPr>
          <w:p w14:paraId="51EEA0D4" w14:textId="77777777" w:rsidR="006D11DE" w:rsidRPr="00030464" w:rsidRDefault="006D11DE">
            <w:pPr>
              <w:jc w:val="both"/>
              <w:rPr>
                <w:rFonts w:ascii="Arial" w:hAnsi="Arial" w:cs="Arial"/>
                <w:b/>
                <w:szCs w:val="24"/>
              </w:rPr>
            </w:pPr>
            <w:r w:rsidRPr="00E95DDF">
              <w:rPr>
                <w:rFonts w:ascii="Arial" w:hAnsi="Arial" w:cs="Arial"/>
                <w:b/>
                <w:color w:val="244061" w:themeColor="accent1" w:themeShade="80"/>
                <w:szCs w:val="24"/>
              </w:rPr>
              <w:t>Applicant</w:t>
            </w:r>
          </w:p>
        </w:tc>
        <w:tc>
          <w:tcPr>
            <w:tcW w:w="6469" w:type="dxa"/>
            <w:shd w:val="clear" w:color="auto" w:fill="auto"/>
          </w:tcPr>
          <w:p w14:paraId="4A9CB903" w14:textId="77777777" w:rsidR="006D11DE" w:rsidRPr="00030464" w:rsidRDefault="006D11DE">
            <w:pPr>
              <w:jc w:val="both"/>
              <w:rPr>
                <w:rFonts w:ascii="Arial" w:hAnsi="Arial" w:cs="Arial"/>
                <w:szCs w:val="24"/>
              </w:rPr>
            </w:pPr>
            <w:r w:rsidRPr="00E95DDF">
              <w:rPr>
                <w:rFonts w:ascii="Arial" w:hAnsi="Arial" w:cs="Arial"/>
                <w:szCs w:val="24"/>
              </w:rPr>
              <w:t>City of Nedlands</w:t>
            </w:r>
          </w:p>
        </w:tc>
      </w:tr>
      <w:tr w:rsidR="00E87922" w:rsidRPr="00030464" w14:paraId="3F9980F0" w14:textId="77777777">
        <w:tc>
          <w:tcPr>
            <w:tcW w:w="2836" w:type="dxa"/>
            <w:shd w:val="clear" w:color="auto" w:fill="auto"/>
          </w:tcPr>
          <w:p w14:paraId="36BED25A" w14:textId="77777777" w:rsidR="006D11DE" w:rsidRPr="00030464" w:rsidRDefault="006D11DE">
            <w:pPr>
              <w:pStyle w:val="NormalWeb"/>
              <w:rPr>
                <w:rFonts w:ascii="Arial" w:hAnsi="Arial" w:cs="Arial"/>
                <w:b/>
              </w:rPr>
            </w:pPr>
            <w:r w:rsidRPr="00E95DDF">
              <w:rPr>
                <w:rFonts w:ascii="Arial" w:hAnsi="Arial" w:cs="Arial"/>
                <w:b/>
                <w:bCs/>
                <w:color w:val="244061" w:themeColor="accent1" w:themeShade="80"/>
              </w:rPr>
              <w:t xml:space="preserve">Employee Disclosure under section 5.70 Local Government Act 1995 </w:t>
            </w:r>
          </w:p>
        </w:tc>
        <w:tc>
          <w:tcPr>
            <w:tcW w:w="6469" w:type="dxa"/>
            <w:shd w:val="clear" w:color="auto" w:fill="auto"/>
          </w:tcPr>
          <w:p w14:paraId="51989E23" w14:textId="77777777" w:rsidR="006D11DE" w:rsidRPr="00E95DDF" w:rsidRDefault="006D11DE">
            <w:pPr>
              <w:pStyle w:val="Subsection"/>
              <w:tabs>
                <w:tab w:val="clear" w:pos="595"/>
                <w:tab w:val="clear" w:pos="879"/>
              </w:tabs>
              <w:spacing w:before="0" w:line="240" w:lineRule="auto"/>
              <w:ind w:left="0" w:right="39" w:firstLine="0"/>
              <w:rPr>
                <w:rFonts w:ascii="Arial" w:hAnsi="Arial" w:cs="Arial"/>
                <w:szCs w:val="24"/>
              </w:rPr>
            </w:pPr>
          </w:p>
          <w:p w14:paraId="66F77D94" w14:textId="77777777" w:rsidR="006D11DE" w:rsidRPr="00030464" w:rsidRDefault="006D11DE">
            <w:pPr>
              <w:jc w:val="both"/>
              <w:rPr>
                <w:rFonts w:ascii="Arial" w:hAnsi="Arial" w:cs="Arial"/>
                <w:szCs w:val="24"/>
              </w:rPr>
            </w:pPr>
            <w:r>
              <w:rPr>
                <w:rFonts w:ascii="Arial" w:hAnsi="Arial" w:cs="Arial"/>
                <w:szCs w:val="24"/>
              </w:rPr>
              <w:t>Nil.</w:t>
            </w:r>
          </w:p>
        </w:tc>
      </w:tr>
      <w:tr w:rsidR="00E87922" w:rsidRPr="00030464" w14:paraId="56E2D2E8" w14:textId="77777777">
        <w:tc>
          <w:tcPr>
            <w:tcW w:w="2836" w:type="dxa"/>
            <w:shd w:val="clear" w:color="auto" w:fill="auto"/>
          </w:tcPr>
          <w:p w14:paraId="7EF45FC9" w14:textId="77777777" w:rsidR="006D11DE" w:rsidRPr="00030464" w:rsidRDefault="006D11DE">
            <w:pPr>
              <w:jc w:val="both"/>
              <w:rPr>
                <w:rFonts w:ascii="Arial" w:hAnsi="Arial" w:cs="Arial"/>
                <w:b/>
                <w:szCs w:val="24"/>
              </w:rPr>
            </w:pPr>
            <w:r w:rsidRPr="00E95DDF">
              <w:rPr>
                <w:rFonts w:ascii="Arial" w:hAnsi="Arial" w:cs="Arial"/>
                <w:b/>
                <w:color w:val="244061" w:themeColor="accent1" w:themeShade="80"/>
                <w:szCs w:val="24"/>
              </w:rPr>
              <w:t>Report Author</w:t>
            </w:r>
          </w:p>
        </w:tc>
        <w:tc>
          <w:tcPr>
            <w:tcW w:w="6469" w:type="dxa"/>
            <w:shd w:val="clear" w:color="auto" w:fill="auto"/>
          </w:tcPr>
          <w:p w14:paraId="000B91BE" w14:textId="77777777" w:rsidR="006D11DE" w:rsidRPr="00030464" w:rsidRDefault="006D11DE">
            <w:pPr>
              <w:jc w:val="both"/>
              <w:rPr>
                <w:rFonts w:ascii="Arial" w:hAnsi="Arial" w:cs="Arial"/>
                <w:szCs w:val="24"/>
              </w:rPr>
            </w:pPr>
            <w:r>
              <w:rPr>
                <w:rFonts w:ascii="Arial" w:hAnsi="Arial" w:cs="Arial"/>
                <w:szCs w:val="24"/>
              </w:rPr>
              <w:t>Nicole Ceric – Executive Officer</w:t>
            </w:r>
          </w:p>
        </w:tc>
      </w:tr>
      <w:tr w:rsidR="00E87922" w:rsidRPr="00030464" w14:paraId="66D711B8" w14:textId="77777777">
        <w:tc>
          <w:tcPr>
            <w:tcW w:w="2836" w:type="dxa"/>
            <w:shd w:val="clear" w:color="auto" w:fill="auto"/>
          </w:tcPr>
          <w:p w14:paraId="56C1E08E" w14:textId="77777777" w:rsidR="006D11DE" w:rsidRPr="00030464" w:rsidRDefault="006D11DE">
            <w:pPr>
              <w:jc w:val="both"/>
              <w:rPr>
                <w:rFonts w:ascii="Arial" w:hAnsi="Arial" w:cs="Arial"/>
                <w:b/>
                <w:szCs w:val="24"/>
              </w:rPr>
            </w:pPr>
            <w:r w:rsidRPr="00E95DDF">
              <w:rPr>
                <w:rFonts w:ascii="Arial" w:hAnsi="Arial" w:cs="Arial"/>
                <w:b/>
                <w:color w:val="244061" w:themeColor="accent1" w:themeShade="80"/>
                <w:szCs w:val="24"/>
              </w:rPr>
              <w:t>CEO</w:t>
            </w:r>
          </w:p>
        </w:tc>
        <w:tc>
          <w:tcPr>
            <w:tcW w:w="6469" w:type="dxa"/>
            <w:shd w:val="clear" w:color="auto" w:fill="auto"/>
          </w:tcPr>
          <w:p w14:paraId="66D079A1" w14:textId="77777777" w:rsidR="006D11DE" w:rsidRPr="00030464" w:rsidRDefault="006D11DE">
            <w:pPr>
              <w:jc w:val="both"/>
              <w:rPr>
                <w:rFonts w:ascii="Arial" w:hAnsi="Arial" w:cs="Arial"/>
                <w:szCs w:val="24"/>
              </w:rPr>
            </w:pPr>
            <w:r>
              <w:rPr>
                <w:rFonts w:ascii="Arial" w:hAnsi="Arial" w:cs="Arial"/>
                <w:szCs w:val="24"/>
              </w:rPr>
              <w:t xml:space="preserve">Bill Parker </w:t>
            </w:r>
          </w:p>
        </w:tc>
      </w:tr>
      <w:tr w:rsidR="00E87922" w:rsidRPr="00030464" w14:paraId="5F69554F" w14:textId="77777777">
        <w:tc>
          <w:tcPr>
            <w:tcW w:w="2836" w:type="dxa"/>
            <w:shd w:val="clear" w:color="auto" w:fill="auto"/>
          </w:tcPr>
          <w:p w14:paraId="63CF9FD3" w14:textId="77777777" w:rsidR="006D11DE" w:rsidRPr="00030464" w:rsidRDefault="006D11DE">
            <w:pPr>
              <w:jc w:val="both"/>
              <w:rPr>
                <w:rFonts w:ascii="Arial" w:hAnsi="Arial" w:cs="Arial"/>
                <w:b/>
                <w:szCs w:val="24"/>
              </w:rPr>
            </w:pPr>
            <w:r w:rsidRPr="00E95DDF">
              <w:rPr>
                <w:rFonts w:ascii="Arial" w:hAnsi="Arial" w:cs="Arial"/>
                <w:b/>
                <w:color w:val="244061" w:themeColor="accent1" w:themeShade="80"/>
                <w:szCs w:val="24"/>
              </w:rPr>
              <w:t>Attachments</w:t>
            </w:r>
          </w:p>
        </w:tc>
        <w:tc>
          <w:tcPr>
            <w:tcW w:w="6469" w:type="dxa"/>
            <w:shd w:val="clear" w:color="auto" w:fill="auto"/>
          </w:tcPr>
          <w:p w14:paraId="2F3355A5" w14:textId="77777777" w:rsidR="006D11DE" w:rsidRPr="00030464" w:rsidRDefault="006D11DE">
            <w:pPr>
              <w:jc w:val="both"/>
              <w:rPr>
                <w:rFonts w:ascii="Arial" w:hAnsi="Arial" w:cs="Arial"/>
                <w:szCs w:val="32"/>
                <w:highlight w:val="yellow"/>
                <w:lang w:val="en-US"/>
              </w:rPr>
            </w:pPr>
            <w:r>
              <w:rPr>
                <w:rFonts w:ascii="Arial" w:hAnsi="Arial" w:cs="Arial"/>
                <w:szCs w:val="24"/>
                <w:lang w:val="en-US"/>
              </w:rPr>
              <w:t>Nil.</w:t>
            </w:r>
          </w:p>
        </w:tc>
      </w:tr>
    </w:tbl>
    <w:p w14:paraId="66FAA4A5" w14:textId="77777777" w:rsidR="006D11DE" w:rsidRPr="007807D6" w:rsidRDefault="006D11DE" w:rsidP="006D11DE">
      <w:pPr>
        <w:jc w:val="both"/>
        <w:rPr>
          <w:rFonts w:ascii="Arial" w:hAnsi="Arial" w:cs="Arial"/>
          <w:b/>
          <w:szCs w:val="32"/>
          <w:lang w:val="en-US"/>
        </w:rPr>
      </w:pPr>
    </w:p>
    <w:p w14:paraId="388B2BD4" w14:textId="77777777" w:rsidR="006D11DE" w:rsidRPr="00B17DFF" w:rsidRDefault="006D11DE" w:rsidP="006D11DE">
      <w:pPr>
        <w:ind w:left="-284"/>
        <w:jc w:val="both"/>
        <w:rPr>
          <w:rFonts w:ascii="Arial" w:hAnsi="Arial" w:cs="Arial"/>
          <w:b/>
          <w:color w:val="244061" w:themeColor="accent1" w:themeShade="80"/>
          <w:sz w:val="28"/>
          <w:szCs w:val="32"/>
          <w:lang w:val="en-US"/>
        </w:rPr>
      </w:pPr>
      <w:r w:rsidRPr="00B17DFF">
        <w:rPr>
          <w:rFonts w:ascii="Arial" w:hAnsi="Arial" w:cs="Arial"/>
          <w:b/>
          <w:color w:val="244061" w:themeColor="accent1" w:themeShade="80"/>
          <w:sz w:val="28"/>
          <w:szCs w:val="32"/>
          <w:lang w:val="en-US"/>
        </w:rPr>
        <w:t>Purpose</w:t>
      </w:r>
    </w:p>
    <w:p w14:paraId="4E1D2E58" w14:textId="77777777" w:rsidR="006D11DE" w:rsidRPr="007807D6" w:rsidRDefault="006D11DE" w:rsidP="006D11DE">
      <w:pPr>
        <w:ind w:left="-284"/>
        <w:jc w:val="both"/>
        <w:rPr>
          <w:rFonts w:ascii="Arial" w:hAnsi="Arial" w:cs="Arial"/>
          <w:b/>
          <w:szCs w:val="32"/>
          <w:lang w:val="en-US"/>
        </w:rPr>
      </w:pPr>
    </w:p>
    <w:p w14:paraId="5087C700" w14:textId="77777777" w:rsidR="006D11DE" w:rsidRPr="007807D6" w:rsidRDefault="006D11DE" w:rsidP="006D11DE">
      <w:pPr>
        <w:autoSpaceDE w:val="0"/>
        <w:autoSpaceDN w:val="0"/>
        <w:adjustRightInd w:val="0"/>
        <w:ind w:left="-284"/>
        <w:jc w:val="both"/>
        <w:rPr>
          <w:rFonts w:ascii="Arial" w:hAnsi="Arial" w:cs="Arial"/>
          <w:i/>
          <w:szCs w:val="24"/>
        </w:rPr>
      </w:pPr>
      <w:r>
        <w:rPr>
          <w:rFonts w:ascii="Arial" w:hAnsi="Arial" w:cs="Arial"/>
          <w:szCs w:val="24"/>
        </w:rPr>
        <w:t>The purpose of this report is to request Council</w:t>
      </w:r>
      <w:r w:rsidRPr="007807D6">
        <w:rPr>
          <w:rFonts w:ascii="Arial" w:hAnsi="Arial" w:cs="Arial"/>
          <w:szCs w:val="24"/>
        </w:rPr>
        <w:t xml:space="preserve"> to declare the Western Australian Electoral Commission (WAEC) </w:t>
      </w:r>
      <w:r>
        <w:rPr>
          <w:rFonts w:ascii="Arial" w:hAnsi="Arial" w:cs="Arial"/>
          <w:szCs w:val="24"/>
        </w:rPr>
        <w:t>to be</w:t>
      </w:r>
      <w:r w:rsidRPr="007807D6">
        <w:rPr>
          <w:rFonts w:ascii="Arial" w:hAnsi="Arial" w:cs="Arial"/>
          <w:szCs w:val="24"/>
        </w:rPr>
        <w:t xml:space="preserve"> responsible for the conduct of future elections to the end of 202</w:t>
      </w:r>
      <w:r>
        <w:rPr>
          <w:rFonts w:ascii="Arial" w:hAnsi="Arial" w:cs="Arial"/>
          <w:szCs w:val="24"/>
        </w:rPr>
        <w:t>8</w:t>
      </w:r>
      <w:r w:rsidRPr="007807D6">
        <w:rPr>
          <w:rFonts w:ascii="Arial" w:hAnsi="Arial" w:cs="Arial"/>
          <w:szCs w:val="24"/>
        </w:rPr>
        <w:t xml:space="preserve"> and to agree to these elections being conducted as postal elections.</w:t>
      </w:r>
    </w:p>
    <w:p w14:paraId="03EA2D76" w14:textId="77777777" w:rsidR="006D11DE" w:rsidRPr="007807D6" w:rsidRDefault="006D11DE" w:rsidP="006D11DE">
      <w:pPr>
        <w:ind w:left="-284"/>
        <w:jc w:val="both"/>
        <w:rPr>
          <w:rFonts w:ascii="Arial" w:hAnsi="Arial" w:cs="Arial"/>
          <w:b/>
          <w:szCs w:val="32"/>
          <w:lang w:val="en-US"/>
        </w:rPr>
      </w:pPr>
    </w:p>
    <w:p w14:paraId="49DEAEE8" w14:textId="77777777" w:rsidR="006D11DE" w:rsidRPr="007807D6" w:rsidRDefault="006D11DE" w:rsidP="006D11DE">
      <w:pPr>
        <w:ind w:left="-284"/>
        <w:jc w:val="both"/>
        <w:rPr>
          <w:rFonts w:ascii="Arial" w:hAnsi="Arial" w:cs="Arial"/>
          <w:b/>
          <w:szCs w:val="32"/>
          <w:lang w:val="en-US"/>
        </w:rPr>
      </w:pPr>
    </w:p>
    <w:p w14:paraId="7EE8C61B" w14:textId="77777777" w:rsidR="006D11DE" w:rsidRPr="00323DB8" w:rsidRDefault="006D11DE" w:rsidP="006D11DE">
      <w:pPr>
        <w:ind w:left="-284"/>
        <w:jc w:val="both"/>
        <w:rPr>
          <w:rFonts w:ascii="Arial" w:hAnsi="Arial" w:cs="Arial"/>
          <w:b/>
          <w:color w:val="244061" w:themeColor="accent1" w:themeShade="80"/>
          <w:sz w:val="28"/>
          <w:szCs w:val="32"/>
          <w:lang w:val="en-US"/>
        </w:rPr>
      </w:pPr>
      <w:r w:rsidRPr="00323DB8">
        <w:rPr>
          <w:rFonts w:ascii="Arial" w:hAnsi="Arial" w:cs="Arial"/>
          <w:b/>
          <w:color w:val="244061" w:themeColor="accent1" w:themeShade="80"/>
          <w:sz w:val="28"/>
          <w:szCs w:val="32"/>
          <w:lang w:val="en-US"/>
        </w:rPr>
        <w:t xml:space="preserve">Recommendation </w:t>
      </w:r>
    </w:p>
    <w:p w14:paraId="4304F31E" w14:textId="77777777" w:rsidR="006D11DE" w:rsidRPr="00323DB8" w:rsidRDefault="006D11DE" w:rsidP="006D11DE">
      <w:pPr>
        <w:ind w:left="-284"/>
        <w:jc w:val="both"/>
        <w:rPr>
          <w:rFonts w:ascii="Arial" w:hAnsi="Arial" w:cs="Arial"/>
          <w:b/>
          <w:color w:val="244061" w:themeColor="accent1" w:themeShade="80"/>
          <w:szCs w:val="32"/>
          <w:lang w:val="en-US"/>
        </w:rPr>
      </w:pPr>
    </w:p>
    <w:p w14:paraId="2FEFA2BC" w14:textId="77777777" w:rsidR="006D11DE" w:rsidRPr="00323DB8" w:rsidRDefault="006D11DE" w:rsidP="006D11DE">
      <w:pPr>
        <w:ind w:left="-284"/>
        <w:jc w:val="both"/>
        <w:rPr>
          <w:rFonts w:ascii="Arial" w:hAnsi="Arial" w:cs="Arial"/>
          <w:b/>
          <w:color w:val="244061" w:themeColor="accent1" w:themeShade="80"/>
          <w:szCs w:val="32"/>
          <w:lang w:val="en-US"/>
        </w:rPr>
      </w:pPr>
      <w:r w:rsidRPr="00323DB8">
        <w:rPr>
          <w:rFonts w:ascii="Arial" w:hAnsi="Arial" w:cs="Arial"/>
          <w:b/>
          <w:color w:val="244061" w:themeColor="accent1" w:themeShade="80"/>
          <w:szCs w:val="32"/>
          <w:lang w:val="en-US"/>
        </w:rPr>
        <w:t>Council:</w:t>
      </w:r>
    </w:p>
    <w:p w14:paraId="1742E229" w14:textId="77777777" w:rsidR="006D11DE" w:rsidRPr="00323DB8" w:rsidRDefault="006D11DE" w:rsidP="006D11DE">
      <w:pPr>
        <w:ind w:left="-284"/>
        <w:jc w:val="both"/>
        <w:rPr>
          <w:rFonts w:ascii="Arial" w:hAnsi="Arial" w:cs="Arial"/>
          <w:b/>
          <w:color w:val="244061" w:themeColor="accent1" w:themeShade="80"/>
          <w:szCs w:val="32"/>
          <w:lang w:val="en-US"/>
        </w:rPr>
      </w:pPr>
    </w:p>
    <w:p w14:paraId="7BEB0CE4" w14:textId="77777777" w:rsidR="006D11DE" w:rsidRPr="00323DB8" w:rsidRDefault="006D11DE" w:rsidP="002E11F2">
      <w:pPr>
        <w:pStyle w:val="ListParagraph"/>
        <w:numPr>
          <w:ilvl w:val="0"/>
          <w:numId w:val="21"/>
        </w:numPr>
        <w:ind w:left="284" w:hanging="568"/>
        <w:jc w:val="both"/>
        <w:rPr>
          <w:rFonts w:ascii="Arial" w:hAnsi="Arial" w:cs="Arial"/>
          <w:b/>
          <w:color w:val="244061" w:themeColor="accent1" w:themeShade="80"/>
          <w:szCs w:val="24"/>
        </w:rPr>
      </w:pPr>
      <w:r w:rsidRPr="00323DB8">
        <w:rPr>
          <w:rFonts w:ascii="Arial" w:hAnsi="Arial" w:cs="Arial"/>
          <w:b/>
          <w:color w:val="244061" w:themeColor="accent1" w:themeShade="80"/>
          <w:szCs w:val="24"/>
        </w:rPr>
        <w:t>declares, in accordance with section 4.20(4) of the Local Government Act 1995, the Western Australian Electoral Commissioner to be responsible for the conduct of all future elections and polls until the end of 202</w:t>
      </w:r>
      <w:r>
        <w:rPr>
          <w:rFonts w:ascii="Arial" w:hAnsi="Arial" w:cs="Arial"/>
          <w:b/>
          <w:color w:val="244061" w:themeColor="accent1" w:themeShade="80"/>
          <w:szCs w:val="24"/>
        </w:rPr>
        <w:t>8</w:t>
      </w:r>
      <w:r w:rsidRPr="00323DB8">
        <w:rPr>
          <w:rFonts w:ascii="Arial" w:hAnsi="Arial" w:cs="Arial"/>
          <w:b/>
          <w:color w:val="244061" w:themeColor="accent1" w:themeShade="80"/>
          <w:szCs w:val="24"/>
        </w:rPr>
        <w:t>; and</w:t>
      </w:r>
    </w:p>
    <w:p w14:paraId="035A8A68" w14:textId="77777777" w:rsidR="006D11DE" w:rsidRPr="00323DB8" w:rsidRDefault="006D11DE" w:rsidP="006D11DE">
      <w:pPr>
        <w:ind w:left="284" w:hanging="568"/>
        <w:jc w:val="both"/>
        <w:rPr>
          <w:rFonts w:ascii="Arial" w:hAnsi="Arial" w:cs="Arial"/>
          <w:b/>
          <w:color w:val="244061" w:themeColor="accent1" w:themeShade="80"/>
          <w:szCs w:val="24"/>
        </w:rPr>
      </w:pPr>
    </w:p>
    <w:p w14:paraId="437C69C2" w14:textId="77777777" w:rsidR="006D11DE" w:rsidRPr="00323DB8" w:rsidRDefault="006D11DE" w:rsidP="002E11F2">
      <w:pPr>
        <w:pStyle w:val="ListParagraph"/>
        <w:numPr>
          <w:ilvl w:val="0"/>
          <w:numId w:val="21"/>
        </w:numPr>
        <w:ind w:left="284" w:hanging="568"/>
        <w:jc w:val="both"/>
        <w:rPr>
          <w:rFonts w:ascii="Arial" w:hAnsi="Arial" w:cs="Arial"/>
          <w:b/>
          <w:color w:val="244061" w:themeColor="accent1" w:themeShade="80"/>
          <w:szCs w:val="24"/>
        </w:rPr>
      </w:pPr>
      <w:r w:rsidRPr="00323DB8">
        <w:rPr>
          <w:rFonts w:ascii="Arial" w:hAnsi="Arial" w:cs="Arial"/>
          <w:b/>
          <w:color w:val="244061" w:themeColor="accent1" w:themeShade="80"/>
          <w:szCs w:val="24"/>
        </w:rPr>
        <w:t>decides, in accordance with section 4.61(2) of the Local Government Act 1995 that the method of conducting all future elections or polls will be as a postal election.</w:t>
      </w:r>
    </w:p>
    <w:p w14:paraId="16F2173D" w14:textId="77777777" w:rsidR="006D11DE" w:rsidRDefault="006D11DE" w:rsidP="006D11DE">
      <w:pPr>
        <w:jc w:val="right"/>
        <w:rPr>
          <w:rFonts w:ascii="Arial" w:hAnsi="Arial" w:cs="Arial"/>
          <w:b/>
          <w:color w:val="244061" w:themeColor="accent1" w:themeShade="80"/>
          <w:szCs w:val="24"/>
        </w:rPr>
      </w:pPr>
    </w:p>
    <w:p w14:paraId="607237E1" w14:textId="77777777" w:rsidR="006D11DE" w:rsidRDefault="006D11DE" w:rsidP="006D11DE">
      <w:pPr>
        <w:jc w:val="right"/>
        <w:rPr>
          <w:rFonts w:ascii="Arial" w:hAnsi="Arial" w:cs="Arial"/>
          <w:b/>
          <w:color w:val="244061" w:themeColor="accent1" w:themeShade="80"/>
          <w:szCs w:val="24"/>
        </w:rPr>
      </w:pPr>
    </w:p>
    <w:p w14:paraId="18D69FD6" w14:textId="77777777" w:rsidR="006D11DE" w:rsidRPr="001F5D65" w:rsidRDefault="006D11DE" w:rsidP="006D11DE">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7CBE9A33" w14:textId="77777777" w:rsidR="006D11DE" w:rsidRPr="00C1421E" w:rsidRDefault="006D11DE" w:rsidP="006D11DE">
      <w:pPr>
        <w:ind w:left="-284" w:right="-330"/>
        <w:jc w:val="both"/>
        <w:rPr>
          <w:rFonts w:ascii="Arial" w:hAnsi="Arial" w:cs="Arial"/>
          <w:color w:val="000000" w:themeColor="text1"/>
          <w:szCs w:val="24"/>
        </w:rPr>
      </w:pPr>
    </w:p>
    <w:p w14:paraId="372E7EFA" w14:textId="77777777" w:rsidR="006D11DE" w:rsidRPr="00C1421E" w:rsidRDefault="006D11DE" w:rsidP="006D11DE">
      <w:pPr>
        <w:ind w:left="-284" w:right="-330"/>
        <w:jc w:val="both"/>
        <w:rPr>
          <w:rFonts w:ascii="Arial" w:hAnsi="Arial" w:cs="Arial"/>
          <w:color w:val="000000" w:themeColor="text1"/>
          <w:szCs w:val="24"/>
        </w:rPr>
      </w:pPr>
      <w:r>
        <w:rPr>
          <w:rFonts w:ascii="Arial" w:hAnsi="Arial" w:cs="Arial"/>
          <w:color w:val="000000" w:themeColor="text1"/>
          <w:szCs w:val="24"/>
        </w:rPr>
        <w:t>Absolute</w:t>
      </w:r>
      <w:r w:rsidRPr="00C1421E">
        <w:rPr>
          <w:rFonts w:ascii="Arial" w:hAnsi="Arial" w:cs="Arial"/>
          <w:color w:val="000000" w:themeColor="text1"/>
          <w:szCs w:val="24"/>
        </w:rPr>
        <w:t xml:space="preserve"> Majority.</w:t>
      </w:r>
    </w:p>
    <w:p w14:paraId="0DCA1EC1" w14:textId="77777777" w:rsidR="006D11DE" w:rsidRDefault="006D11DE" w:rsidP="006D11DE">
      <w:pPr>
        <w:jc w:val="both"/>
        <w:rPr>
          <w:rFonts w:ascii="Arial" w:hAnsi="Arial" w:cs="Arial"/>
          <w:b/>
          <w:szCs w:val="24"/>
        </w:rPr>
      </w:pPr>
    </w:p>
    <w:p w14:paraId="1E0A951A" w14:textId="77777777" w:rsidR="006D11DE" w:rsidRPr="007807D6" w:rsidRDefault="006D11DE" w:rsidP="006D11DE">
      <w:pPr>
        <w:jc w:val="both"/>
        <w:rPr>
          <w:rFonts w:ascii="Arial" w:hAnsi="Arial" w:cs="Arial"/>
          <w:b/>
          <w:szCs w:val="24"/>
        </w:rPr>
      </w:pPr>
    </w:p>
    <w:p w14:paraId="1706C8C2" w14:textId="77777777" w:rsidR="006D11DE" w:rsidRPr="00E87554" w:rsidRDefault="006D11DE" w:rsidP="006D11DE">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7A508ACC" w14:textId="77777777" w:rsidR="006D11DE" w:rsidRDefault="006D11DE" w:rsidP="006D11DE">
      <w:pPr>
        <w:jc w:val="both"/>
        <w:rPr>
          <w:rFonts w:ascii="Arial" w:hAnsi="Arial" w:cs="Arial"/>
          <w:szCs w:val="32"/>
          <w:lang w:val="en-US"/>
        </w:rPr>
      </w:pPr>
    </w:p>
    <w:p w14:paraId="7EE9A985" w14:textId="77777777" w:rsidR="006D11DE" w:rsidRPr="0031765E" w:rsidRDefault="006D11DE" w:rsidP="006D11DE">
      <w:pPr>
        <w:ind w:left="-284"/>
        <w:jc w:val="both"/>
        <w:rPr>
          <w:rFonts w:ascii="Arial" w:hAnsi="Arial" w:cs="Arial"/>
          <w:bCs/>
          <w:szCs w:val="32"/>
          <w:lang w:val="en-US"/>
        </w:rPr>
      </w:pPr>
      <w:r>
        <w:rPr>
          <w:rFonts w:ascii="Arial" w:hAnsi="Arial" w:cs="Arial"/>
          <w:bCs/>
          <w:szCs w:val="32"/>
          <w:lang w:val="en-US"/>
        </w:rPr>
        <w:t xml:space="preserve">The Western Australian Electoral Commission (WAEC) has conducted the City of Nedlands elections via postal vote for more than 10 years. </w:t>
      </w:r>
    </w:p>
    <w:p w14:paraId="6519456E" w14:textId="77777777" w:rsidR="006D11DE" w:rsidRPr="007807D6" w:rsidRDefault="006D11DE" w:rsidP="006D11DE">
      <w:pPr>
        <w:ind w:left="-284"/>
        <w:jc w:val="both"/>
        <w:rPr>
          <w:rFonts w:ascii="Arial" w:hAnsi="Arial" w:cs="Arial"/>
          <w:szCs w:val="32"/>
          <w:lang w:val="en-US"/>
        </w:rPr>
      </w:pPr>
    </w:p>
    <w:p w14:paraId="15897F61" w14:textId="77777777" w:rsidR="006D11DE" w:rsidRPr="007807D6" w:rsidRDefault="006D11DE" w:rsidP="006D11DE">
      <w:pPr>
        <w:ind w:left="-284"/>
        <w:jc w:val="both"/>
        <w:rPr>
          <w:rFonts w:ascii="Arial" w:hAnsi="Arial" w:cs="Arial"/>
          <w:szCs w:val="32"/>
          <w:lang w:val="en-US"/>
        </w:rPr>
      </w:pPr>
      <w:r w:rsidRPr="007807D6">
        <w:rPr>
          <w:rFonts w:ascii="Arial" w:hAnsi="Arial" w:cs="Arial"/>
          <w:szCs w:val="32"/>
          <w:lang w:val="en-US"/>
        </w:rPr>
        <w:t xml:space="preserve">At the Council meeting held on 26 February 2013 Council agreed to the </w:t>
      </w:r>
      <w:r w:rsidRPr="007807D6">
        <w:rPr>
          <w:rFonts w:ascii="Arial" w:hAnsi="Arial" w:cs="Arial"/>
          <w:szCs w:val="24"/>
        </w:rPr>
        <w:t xml:space="preserve">Western Australian Electoral Commissioner </w:t>
      </w:r>
      <w:r w:rsidRPr="007807D6">
        <w:rPr>
          <w:rFonts w:ascii="Arial" w:hAnsi="Arial" w:cs="Arial"/>
          <w:szCs w:val="32"/>
          <w:lang w:val="en-US"/>
        </w:rPr>
        <w:t>(WAEC) to conduct future elections to the end of 2017 and for these elections to be postal elections.</w:t>
      </w:r>
    </w:p>
    <w:p w14:paraId="56E86DB9" w14:textId="77777777" w:rsidR="006D11DE" w:rsidRDefault="006D11DE" w:rsidP="006D11DE">
      <w:pPr>
        <w:ind w:left="-284"/>
        <w:jc w:val="both"/>
        <w:rPr>
          <w:rFonts w:ascii="Arial" w:hAnsi="Arial" w:cs="Arial"/>
          <w:szCs w:val="32"/>
          <w:lang w:val="en-US"/>
        </w:rPr>
      </w:pPr>
    </w:p>
    <w:p w14:paraId="2DC648F8" w14:textId="77777777" w:rsidR="006D11DE" w:rsidRPr="007807D6" w:rsidRDefault="006D11DE" w:rsidP="006D11DE">
      <w:pPr>
        <w:ind w:left="-284"/>
        <w:jc w:val="both"/>
        <w:rPr>
          <w:rFonts w:ascii="Arial" w:hAnsi="Arial" w:cs="Arial"/>
          <w:szCs w:val="32"/>
          <w:lang w:val="en-US"/>
        </w:rPr>
      </w:pPr>
      <w:r w:rsidRPr="0A0C4779">
        <w:rPr>
          <w:rFonts w:ascii="Arial" w:hAnsi="Arial" w:cs="Arial"/>
          <w:lang w:val="en-US"/>
        </w:rPr>
        <w:t xml:space="preserve">At the Council meeting held on 23 April 2019 Council agreed to the </w:t>
      </w:r>
      <w:r w:rsidRPr="0A0C4779">
        <w:rPr>
          <w:rFonts w:ascii="Arial" w:hAnsi="Arial" w:cs="Arial"/>
        </w:rPr>
        <w:t xml:space="preserve">Western Australian Electoral Commissioner </w:t>
      </w:r>
      <w:r w:rsidRPr="0A0C4779">
        <w:rPr>
          <w:rFonts w:ascii="Arial" w:hAnsi="Arial" w:cs="Arial"/>
          <w:lang w:val="en-US"/>
        </w:rPr>
        <w:t>(WAEC) to conduct future elections to the end of 2023 and for these elections to be postal elections.</w:t>
      </w:r>
    </w:p>
    <w:p w14:paraId="2AEA281D" w14:textId="77777777" w:rsidR="006D11DE" w:rsidRDefault="006D11DE" w:rsidP="006D11DE">
      <w:pPr>
        <w:ind w:left="-284"/>
        <w:jc w:val="both"/>
        <w:rPr>
          <w:rFonts w:ascii="Arial" w:hAnsi="Arial" w:cs="Arial"/>
          <w:lang w:val="en-US"/>
        </w:rPr>
      </w:pPr>
    </w:p>
    <w:p w14:paraId="095755D2" w14:textId="77777777" w:rsidR="00993D08" w:rsidRDefault="00993D08" w:rsidP="006D11DE">
      <w:pPr>
        <w:ind w:left="-284"/>
        <w:jc w:val="both"/>
        <w:rPr>
          <w:rFonts w:ascii="Arial" w:hAnsi="Arial" w:cs="Arial"/>
          <w:lang w:val="en-US"/>
        </w:rPr>
      </w:pPr>
    </w:p>
    <w:p w14:paraId="7411A817" w14:textId="77777777" w:rsidR="006D11DE" w:rsidRPr="001F5D65" w:rsidRDefault="006D11DE" w:rsidP="006D11DE">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646A661A" w14:textId="77777777" w:rsidR="006D11DE" w:rsidRPr="007807D6" w:rsidRDefault="006D11DE" w:rsidP="006D11DE">
      <w:pPr>
        <w:jc w:val="both"/>
        <w:rPr>
          <w:rFonts w:ascii="Arial" w:hAnsi="Arial" w:cs="Arial"/>
          <w:szCs w:val="32"/>
          <w:lang w:val="en-US"/>
        </w:rPr>
      </w:pPr>
    </w:p>
    <w:p w14:paraId="60DBD513" w14:textId="77777777" w:rsidR="006D11DE" w:rsidRPr="007807D6" w:rsidRDefault="006D11DE" w:rsidP="006D11DE">
      <w:pPr>
        <w:ind w:left="-284"/>
        <w:jc w:val="both"/>
        <w:rPr>
          <w:rFonts w:ascii="Arial" w:hAnsi="Arial" w:cs="Arial"/>
          <w:szCs w:val="24"/>
        </w:rPr>
      </w:pPr>
      <w:r w:rsidRPr="007807D6">
        <w:rPr>
          <w:rFonts w:ascii="Arial" w:hAnsi="Arial" w:cs="Arial"/>
          <w:szCs w:val="24"/>
        </w:rPr>
        <w:t>The conduct of the Local Government ordinary elections is a complex and time-consuming event and has been well managed by experienced returning officers provided by the Western Australian Electoral Commissioner (WAEC) in recent years. The W</w:t>
      </w:r>
      <w:r>
        <w:rPr>
          <w:rFonts w:ascii="Arial" w:hAnsi="Arial" w:cs="Arial"/>
          <w:szCs w:val="24"/>
        </w:rPr>
        <w:t>AEC</w:t>
      </w:r>
      <w:r w:rsidRPr="007807D6">
        <w:rPr>
          <w:rFonts w:ascii="Arial" w:hAnsi="Arial" w:cs="Arial"/>
          <w:szCs w:val="24"/>
        </w:rPr>
        <w:t xml:space="preserve"> are also adequately trained which ensures that all legislative requirements are complied with.</w:t>
      </w:r>
    </w:p>
    <w:p w14:paraId="6C8A2DBD" w14:textId="77777777" w:rsidR="006D11DE" w:rsidRPr="007807D6" w:rsidRDefault="006D11DE" w:rsidP="006D11DE">
      <w:pPr>
        <w:ind w:left="-284"/>
        <w:jc w:val="both"/>
        <w:rPr>
          <w:rFonts w:ascii="Arial" w:hAnsi="Arial" w:cs="Arial"/>
          <w:szCs w:val="24"/>
        </w:rPr>
      </w:pPr>
    </w:p>
    <w:p w14:paraId="0C09A4D3" w14:textId="77777777" w:rsidR="006D11DE" w:rsidRDefault="006D11DE" w:rsidP="006D11DE">
      <w:pPr>
        <w:ind w:left="-284"/>
        <w:jc w:val="both"/>
        <w:rPr>
          <w:rFonts w:ascii="Arial" w:hAnsi="Arial" w:cs="Arial"/>
        </w:rPr>
      </w:pPr>
      <w:r w:rsidRPr="08DDB177">
        <w:rPr>
          <w:rFonts w:ascii="Arial" w:hAnsi="Arial" w:cs="Arial"/>
        </w:rPr>
        <w:t>As an alternative, the Administration can undertake the conduct of the elections at a reduced cost. However, as the Administrative staff are not trained in conducting the elections, it may increase risk of non-compliance with the Act. Further it would require additional resources, to ensure that the process is carried out in a timely manner.</w:t>
      </w:r>
    </w:p>
    <w:p w14:paraId="6904DB30" w14:textId="77777777" w:rsidR="006D11DE" w:rsidRPr="007807D6" w:rsidRDefault="006D11DE" w:rsidP="006D11DE">
      <w:pPr>
        <w:ind w:left="-284"/>
        <w:jc w:val="both"/>
        <w:rPr>
          <w:rFonts w:ascii="Arial" w:hAnsi="Arial" w:cs="Arial"/>
          <w:szCs w:val="24"/>
        </w:rPr>
      </w:pPr>
    </w:p>
    <w:p w14:paraId="7A59A48A" w14:textId="77777777" w:rsidR="006D11DE" w:rsidRPr="007807D6" w:rsidRDefault="006D11DE" w:rsidP="006D11DE">
      <w:pPr>
        <w:ind w:left="-284"/>
        <w:jc w:val="both"/>
        <w:rPr>
          <w:rFonts w:ascii="Arial" w:hAnsi="Arial" w:cs="Arial"/>
          <w:szCs w:val="24"/>
        </w:rPr>
      </w:pPr>
      <w:r w:rsidRPr="007807D6">
        <w:rPr>
          <w:rFonts w:ascii="Arial" w:hAnsi="Arial" w:cs="Arial"/>
          <w:szCs w:val="24"/>
        </w:rPr>
        <w:t>Because of the convenience it provides to electors, a postal ballot encourages a higher participation rate by electors. The alternate would be to hold the election as an in-person election, but this may discourage a higher participation.</w:t>
      </w:r>
    </w:p>
    <w:p w14:paraId="5C0A35BF" w14:textId="77777777" w:rsidR="006D11DE" w:rsidRPr="007807D6" w:rsidRDefault="006D11DE" w:rsidP="006D11DE">
      <w:pPr>
        <w:ind w:left="-284"/>
        <w:jc w:val="both"/>
        <w:rPr>
          <w:rFonts w:ascii="Arial" w:hAnsi="Arial" w:cs="Arial"/>
          <w:szCs w:val="24"/>
        </w:rPr>
      </w:pPr>
    </w:p>
    <w:p w14:paraId="0EBCC4B8" w14:textId="77777777" w:rsidR="006D11DE" w:rsidRPr="007807D6" w:rsidRDefault="006D11DE" w:rsidP="006D11DE">
      <w:pPr>
        <w:ind w:left="-284"/>
        <w:jc w:val="both"/>
        <w:rPr>
          <w:rFonts w:ascii="Arial" w:hAnsi="Arial" w:cs="Arial"/>
        </w:rPr>
      </w:pPr>
      <w:r w:rsidRPr="08DDB177">
        <w:rPr>
          <w:rFonts w:ascii="Arial" w:hAnsi="Arial" w:cs="Arial"/>
        </w:rPr>
        <w:t>Council is requested to make a declaration that the Western Australian Electoral Commissioner (WAEC) is to be responsible for the conduct of future elections to the end of 2028 and to agree to these elections being conducted as postal elections.</w:t>
      </w:r>
    </w:p>
    <w:p w14:paraId="7AD382A2" w14:textId="77777777" w:rsidR="006D11DE" w:rsidRPr="007807D6" w:rsidRDefault="006D11DE" w:rsidP="006D11DE">
      <w:pPr>
        <w:ind w:left="-284"/>
        <w:jc w:val="both"/>
        <w:rPr>
          <w:rFonts w:ascii="Arial" w:hAnsi="Arial" w:cs="Arial"/>
          <w:szCs w:val="24"/>
        </w:rPr>
      </w:pPr>
    </w:p>
    <w:p w14:paraId="1F477F1C" w14:textId="77777777" w:rsidR="006D11DE" w:rsidRDefault="006D11DE" w:rsidP="006D11DE">
      <w:pPr>
        <w:ind w:left="-284"/>
        <w:jc w:val="both"/>
        <w:rPr>
          <w:rFonts w:ascii="Arial" w:hAnsi="Arial" w:cs="Arial"/>
          <w:szCs w:val="32"/>
          <w:lang w:val="en-US"/>
        </w:rPr>
      </w:pPr>
    </w:p>
    <w:p w14:paraId="14E40B33" w14:textId="77777777" w:rsidR="006D11DE" w:rsidRDefault="006D11DE" w:rsidP="006D11DE">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0B8E5595" w14:textId="77777777" w:rsidR="006D11DE" w:rsidRDefault="006D11DE" w:rsidP="006D11DE">
      <w:pPr>
        <w:ind w:left="-284" w:right="-330"/>
        <w:jc w:val="both"/>
        <w:rPr>
          <w:rFonts w:ascii="Arial" w:hAnsi="Arial" w:cs="Arial"/>
          <w:b/>
          <w:color w:val="244061" w:themeColor="accent1" w:themeShade="80"/>
          <w:sz w:val="28"/>
          <w:szCs w:val="32"/>
          <w:lang w:val="en-US"/>
        </w:rPr>
      </w:pPr>
    </w:p>
    <w:p w14:paraId="6E75F57D" w14:textId="77777777" w:rsidR="006D11DE" w:rsidRPr="00993D08" w:rsidRDefault="006D11DE" w:rsidP="006D11DE">
      <w:pPr>
        <w:ind w:left="-284" w:right="-330"/>
        <w:jc w:val="both"/>
        <w:rPr>
          <w:rFonts w:ascii="Arial" w:hAnsi="Arial" w:cs="Arial"/>
          <w:bCs/>
          <w:szCs w:val="28"/>
          <w:lang w:val="en-US"/>
        </w:rPr>
      </w:pPr>
      <w:r w:rsidRPr="00993D08">
        <w:rPr>
          <w:rFonts w:ascii="Arial" w:hAnsi="Arial" w:cs="Arial"/>
          <w:bCs/>
          <w:szCs w:val="28"/>
          <w:lang w:val="en-US"/>
        </w:rPr>
        <w:t>N/A</w:t>
      </w:r>
    </w:p>
    <w:p w14:paraId="3E57BDBD" w14:textId="77777777" w:rsidR="006D11DE" w:rsidRPr="00382B67" w:rsidRDefault="006D11DE" w:rsidP="006D11DE">
      <w:pPr>
        <w:ind w:left="-284" w:right="-330"/>
        <w:jc w:val="both"/>
        <w:rPr>
          <w:rFonts w:ascii="Arial" w:hAnsi="Arial" w:cs="Arial"/>
          <w:bCs/>
          <w:color w:val="244061" w:themeColor="accent1" w:themeShade="80"/>
          <w:szCs w:val="28"/>
          <w:lang w:val="en-US"/>
        </w:rPr>
      </w:pPr>
    </w:p>
    <w:p w14:paraId="4716C2EB" w14:textId="77777777" w:rsidR="006D11DE" w:rsidRDefault="006D11DE" w:rsidP="006D11DE">
      <w:pPr>
        <w:ind w:left="-284" w:right="-330"/>
        <w:jc w:val="both"/>
        <w:rPr>
          <w:rFonts w:ascii="Arial" w:hAnsi="Arial" w:cs="Arial"/>
          <w:b/>
          <w:color w:val="244061" w:themeColor="accent1" w:themeShade="80"/>
          <w:sz w:val="28"/>
          <w:szCs w:val="32"/>
          <w:lang w:val="en-US"/>
        </w:rPr>
      </w:pPr>
    </w:p>
    <w:p w14:paraId="4F40813E" w14:textId="77777777" w:rsidR="006D11DE" w:rsidRPr="001F5D65" w:rsidRDefault="006D11DE" w:rsidP="006D11DE">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78AB197C" w14:textId="77777777" w:rsidR="006D11DE" w:rsidRPr="00C1421E" w:rsidRDefault="006D11DE" w:rsidP="006D11DE">
      <w:pPr>
        <w:ind w:left="-284" w:right="-330"/>
        <w:jc w:val="both"/>
        <w:rPr>
          <w:rFonts w:ascii="Arial" w:hAnsi="Arial" w:cs="Arial"/>
          <w:szCs w:val="24"/>
          <w:highlight w:val="red"/>
          <w:lang w:val="en-US"/>
        </w:rPr>
      </w:pPr>
    </w:p>
    <w:p w14:paraId="56FDB4D0" w14:textId="77777777" w:rsidR="006D11DE" w:rsidRPr="00C1421E" w:rsidRDefault="006D11DE" w:rsidP="006D11DE">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5E0E78AF" w14:textId="77777777" w:rsidR="006D11DE" w:rsidRPr="00C1421E" w:rsidRDefault="006D11DE" w:rsidP="006D11DE">
      <w:pPr>
        <w:ind w:right="-330"/>
        <w:jc w:val="both"/>
        <w:rPr>
          <w:rFonts w:ascii="Arial" w:hAnsi="Arial" w:cs="Arial"/>
          <w:szCs w:val="24"/>
          <w:lang w:val="en-US"/>
        </w:rPr>
      </w:pPr>
    </w:p>
    <w:p w14:paraId="6C38CBB4" w14:textId="77777777" w:rsidR="006D11DE" w:rsidRPr="00C1421E" w:rsidRDefault="006D11DE" w:rsidP="006D11DE">
      <w:pPr>
        <w:ind w:left="-284" w:right="-330"/>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Great Governance and Civic Leadership</w:t>
      </w:r>
    </w:p>
    <w:p w14:paraId="59EBBB70" w14:textId="77777777" w:rsidR="006D11DE" w:rsidRPr="00C1421E" w:rsidRDefault="006D11DE" w:rsidP="006D11DE">
      <w:pPr>
        <w:ind w:left="1418" w:right="-330"/>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382AC0D" w14:textId="77777777" w:rsidR="006D11DE" w:rsidRPr="001F5D65" w:rsidRDefault="006D11DE" w:rsidP="006D11DE">
      <w:pPr>
        <w:ind w:left="-284" w:right="-330"/>
        <w:jc w:val="both"/>
        <w:rPr>
          <w:rFonts w:ascii="Arial" w:hAnsi="Arial" w:cs="Arial"/>
          <w:b/>
          <w:color w:val="244061" w:themeColor="accent1" w:themeShade="80"/>
          <w:sz w:val="28"/>
          <w:szCs w:val="32"/>
          <w:lang w:val="en-US"/>
        </w:rPr>
      </w:pPr>
    </w:p>
    <w:p w14:paraId="34F236CF" w14:textId="77777777" w:rsidR="00993D08" w:rsidRDefault="00993D08" w:rsidP="006D11DE">
      <w:pPr>
        <w:ind w:left="-284"/>
        <w:jc w:val="both"/>
        <w:rPr>
          <w:rFonts w:ascii="Arial" w:hAnsi="Arial" w:cs="Arial"/>
          <w:szCs w:val="32"/>
          <w:lang w:val="en-US"/>
        </w:rPr>
      </w:pPr>
    </w:p>
    <w:p w14:paraId="4F09174C" w14:textId="77777777" w:rsidR="00993D08" w:rsidRDefault="00993D08" w:rsidP="006D11DE">
      <w:pPr>
        <w:ind w:left="-284"/>
        <w:jc w:val="both"/>
        <w:rPr>
          <w:rFonts w:ascii="Arial" w:hAnsi="Arial" w:cs="Arial"/>
          <w:szCs w:val="32"/>
          <w:lang w:val="en-US"/>
        </w:rPr>
      </w:pPr>
    </w:p>
    <w:p w14:paraId="774C5A23" w14:textId="77777777" w:rsidR="00993D08" w:rsidRDefault="00993D08" w:rsidP="006D11DE">
      <w:pPr>
        <w:ind w:left="-284"/>
        <w:jc w:val="both"/>
        <w:rPr>
          <w:rFonts w:ascii="Arial" w:hAnsi="Arial" w:cs="Arial"/>
          <w:szCs w:val="32"/>
          <w:lang w:val="en-US"/>
        </w:rPr>
      </w:pPr>
    </w:p>
    <w:p w14:paraId="566BED7A" w14:textId="77777777" w:rsidR="00993D08" w:rsidRDefault="00993D08" w:rsidP="006D11DE">
      <w:pPr>
        <w:ind w:left="-284"/>
        <w:jc w:val="both"/>
        <w:rPr>
          <w:rFonts w:ascii="Arial" w:hAnsi="Arial" w:cs="Arial"/>
          <w:szCs w:val="32"/>
          <w:lang w:val="en-US"/>
        </w:rPr>
      </w:pPr>
    </w:p>
    <w:p w14:paraId="73072454" w14:textId="77777777" w:rsidR="00993D08" w:rsidRPr="007807D6" w:rsidRDefault="00993D08" w:rsidP="006D11DE">
      <w:pPr>
        <w:ind w:left="-284"/>
        <w:jc w:val="both"/>
        <w:rPr>
          <w:rFonts w:ascii="Arial" w:hAnsi="Arial" w:cs="Arial"/>
          <w:szCs w:val="32"/>
          <w:lang w:val="en-US"/>
        </w:rPr>
      </w:pPr>
    </w:p>
    <w:p w14:paraId="70E0E829" w14:textId="77777777" w:rsidR="006D11DE" w:rsidRDefault="006D11DE" w:rsidP="006D11DE">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031494F3" w14:textId="77777777" w:rsidR="00993D08" w:rsidRDefault="00993D08" w:rsidP="006D11DE">
      <w:pPr>
        <w:ind w:left="-284"/>
        <w:jc w:val="both"/>
        <w:rPr>
          <w:rFonts w:ascii="Arial" w:hAnsi="Arial" w:cs="Arial"/>
          <w:lang w:val="en-US"/>
        </w:rPr>
      </w:pPr>
    </w:p>
    <w:p w14:paraId="0D443FB1" w14:textId="1DEF5ECD" w:rsidR="006D11DE" w:rsidRPr="003F55DB" w:rsidRDefault="00993D08" w:rsidP="006D11DE">
      <w:pPr>
        <w:ind w:left="-284"/>
        <w:jc w:val="both"/>
        <w:rPr>
          <w:rFonts w:ascii="Arial" w:hAnsi="Arial" w:cs="Arial"/>
          <w:lang w:val="en-US"/>
        </w:rPr>
      </w:pPr>
      <w:r>
        <w:rPr>
          <w:rFonts w:ascii="Arial" w:hAnsi="Arial" w:cs="Arial"/>
          <w:lang w:val="en-US"/>
        </w:rPr>
        <w:t>B</w:t>
      </w:r>
      <w:r w:rsidR="006D11DE" w:rsidRPr="08DDB177">
        <w:rPr>
          <w:rFonts w:ascii="Arial" w:hAnsi="Arial" w:cs="Arial"/>
          <w:lang w:val="en-US"/>
        </w:rPr>
        <w:t xml:space="preserve">ased on this year’s election (which includes a Mayoral Election) the estimated cost for each election if conducted as a postal ballot is $95,000 inc GST, which has been based on the following assumptions: </w:t>
      </w:r>
    </w:p>
    <w:p w14:paraId="0E4C17AF" w14:textId="77777777" w:rsidR="006D11DE" w:rsidRPr="003F55DB" w:rsidRDefault="006D11DE" w:rsidP="006D11DE">
      <w:pPr>
        <w:ind w:left="-284"/>
        <w:jc w:val="both"/>
        <w:rPr>
          <w:rFonts w:ascii="Arial" w:hAnsi="Arial" w:cs="Arial"/>
          <w:szCs w:val="24"/>
          <w:lang w:val="en-US"/>
        </w:rPr>
      </w:pPr>
    </w:p>
    <w:p w14:paraId="183558C3" w14:textId="77777777" w:rsidR="006D11DE" w:rsidRPr="003257A7" w:rsidRDefault="006D11DE" w:rsidP="002E11F2">
      <w:pPr>
        <w:pStyle w:val="ListParagraph"/>
        <w:numPr>
          <w:ilvl w:val="0"/>
          <w:numId w:val="22"/>
        </w:numPr>
        <w:contextualSpacing w:val="0"/>
        <w:jc w:val="both"/>
        <w:rPr>
          <w:rFonts w:ascii="Arial" w:hAnsi="Arial" w:cs="Arial"/>
          <w:szCs w:val="24"/>
          <w:lang w:val="en-US"/>
        </w:rPr>
      </w:pPr>
      <w:r w:rsidRPr="003257A7">
        <w:rPr>
          <w:rFonts w:ascii="Arial" w:hAnsi="Arial" w:cs="Arial"/>
          <w:szCs w:val="24"/>
          <w:lang w:val="en-US"/>
        </w:rPr>
        <w:t xml:space="preserve">16,000 electors </w:t>
      </w:r>
    </w:p>
    <w:p w14:paraId="519AEF8E" w14:textId="77777777" w:rsidR="006D11DE" w:rsidRPr="003257A7" w:rsidRDefault="006D11DE" w:rsidP="002E11F2">
      <w:pPr>
        <w:pStyle w:val="ListParagraph"/>
        <w:numPr>
          <w:ilvl w:val="0"/>
          <w:numId w:val="22"/>
        </w:numPr>
        <w:contextualSpacing w:val="0"/>
        <w:jc w:val="both"/>
        <w:rPr>
          <w:rFonts w:ascii="Arial" w:hAnsi="Arial" w:cs="Arial"/>
          <w:szCs w:val="24"/>
          <w:lang w:val="en-US"/>
        </w:rPr>
      </w:pPr>
      <w:r w:rsidRPr="003257A7">
        <w:rPr>
          <w:rFonts w:ascii="Arial" w:hAnsi="Arial" w:cs="Arial"/>
          <w:szCs w:val="24"/>
          <w:lang w:val="en-US"/>
        </w:rPr>
        <w:t xml:space="preserve">response rate of approximately 35% </w:t>
      </w:r>
    </w:p>
    <w:p w14:paraId="3FE4F5B3" w14:textId="77777777" w:rsidR="006D11DE" w:rsidRPr="003257A7" w:rsidRDefault="006D11DE" w:rsidP="002E11F2">
      <w:pPr>
        <w:pStyle w:val="ListParagraph"/>
        <w:numPr>
          <w:ilvl w:val="0"/>
          <w:numId w:val="22"/>
        </w:numPr>
        <w:contextualSpacing w:val="0"/>
        <w:jc w:val="both"/>
        <w:rPr>
          <w:rFonts w:ascii="Arial" w:hAnsi="Arial" w:cs="Arial"/>
          <w:szCs w:val="24"/>
          <w:lang w:val="en-US"/>
        </w:rPr>
      </w:pPr>
      <w:r w:rsidRPr="003257A7">
        <w:rPr>
          <w:rFonts w:ascii="Arial" w:hAnsi="Arial" w:cs="Arial"/>
          <w:szCs w:val="24"/>
          <w:lang w:val="en-US"/>
        </w:rPr>
        <w:t xml:space="preserve">5 vacancies </w:t>
      </w:r>
    </w:p>
    <w:p w14:paraId="4DB2A912" w14:textId="77777777" w:rsidR="006D11DE" w:rsidRPr="003257A7" w:rsidRDefault="006D11DE" w:rsidP="002E11F2">
      <w:pPr>
        <w:pStyle w:val="ListParagraph"/>
        <w:numPr>
          <w:ilvl w:val="0"/>
          <w:numId w:val="22"/>
        </w:numPr>
        <w:contextualSpacing w:val="0"/>
        <w:jc w:val="both"/>
        <w:rPr>
          <w:rFonts w:ascii="Arial" w:hAnsi="Arial" w:cs="Arial"/>
          <w:szCs w:val="24"/>
          <w:lang w:val="en-US"/>
        </w:rPr>
      </w:pPr>
      <w:r w:rsidRPr="003257A7">
        <w:rPr>
          <w:rFonts w:ascii="Arial" w:hAnsi="Arial" w:cs="Arial"/>
          <w:szCs w:val="24"/>
          <w:lang w:val="en-US"/>
        </w:rPr>
        <w:t xml:space="preserve">count to be conducted at the offices of the City of Nedlands </w:t>
      </w:r>
    </w:p>
    <w:p w14:paraId="5A0CF799" w14:textId="77777777" w:rsidR="006D11DE" w:rsidRPr="003257A7" w:rsidRDefault="006D11DE" w:rsidP="002E11F2">
      <w:pPr>
        <w:pStyle w:val="ListParagraph"/>
        <w:numPr>
          <w:ilvl w:val="0"/>
          <w:numId w:val="22"/>
        </w:numPr>
        <w:contextualSpacing w:val="0"/>
        <w:jc w:val="both"/>
        <w:rPr>
          <w:rFonts w:ascii="Arial" w:hAnsi="Arial" w:cs="Arial"/>
          <w:szCs w:val="24"/>
          <w:lang w:val="en-US"/>
        </w:rPr>
      </w:pPr>
      <w:r w:rsidRPr="003257A7">
        <w:rPr>
          <w:rFonts w:ascii="Arial" w:hAnsi="Arial" w:cs="Arial"/>
          <w:szCs w:val="24"/>
          <w:lang w:val="en-US"/>
        </w:rPr>
        <w:t xml:space="preserve">appointment of a local Returning Officer </w:t>
      </w:r>
    </w:p>
    <w:p w14:paraId="3E837D2D" w14:textId="77777777" w:rsidR="006D11DE" w:rsidRPr="003257A7" w:rsidRDefault="006D11DE" w:rsidP="002E11F2">
      <w:pPr>
        <w:pStyle w:val="ListParagraph"/>
        <w:numPr>
          <w:ilvl w:val="0"/>
          <w:numId w:val="22"/>
        </w:numPr>
        <w:contextualSpacing w:val="0"/>
        <w:jc w:val="both"/>
        <w:rPr>
          <w:rFonts w:ascii="Arial" w:hAnsi="Arial" w:cs="Arial"/>
          <w:szCs w:val="24"/>
          <w:lang w:val="en-US"/>
        </w:rPr>
      </w:pPr>
      <w:r w:rsidRPr="003257A7">
        <w:rPr>
          <w:rFonts w:ascii="Arial" w:hAnsi="Arial" w:cs="Arial"/>
          <w:szCs w:val="24"/>
          <w:lang w:val="en-US"/>
        </w:rPr>
        <w:t xml:space="preserve">regular Australia Post delivery service to apply. </w:t>
      </w:r>
    </w:p>
    <w:p w14:paraId="556603F5" w14:textId="77777777" w:rsidR="006D11DE" w:rsidRPr="003F55DB" w:rsidRDefault="006D11DE" w:rsidP="006D11DE">
      <w:pPr>
        <w:ind w:left="-284"/>
        <w:jc w:val="both"/>
        <w:rPr>
          <w:rFonts w:ascii="Arial" w:hAnsi="Arial" w:cs="Arial"/>
          <w:szCs w:val="24"/>
          <w:lang w:val="en-US"/>
        </w:rPr>
      </w:pPr>
    </w:p>
    <w:p w14:paraId="45B2BB53" w14:textId="77777777" w:rsidR="006D11DE" w:rsidRPr="003F55DB" w:rsidRDefault="006D11DE" w:rsidP="006D11DE">
      <w:pPr>
        <w:ind w:left="-284"/>
        <w:jc w:val="both"/>
        <w:rPr>
          <w:rFonts w:ascii="Arial" w:hAnsi="Arial" w:cs="Arial"/>
          <w:lang w:val="en-US"/>
        </w:rPr>
      </w:pPr>
      <w:r w:rsidRPr="08DDB177">
        <w:rPr>
          <w:rFonts w:ascii="Arial" w:hAnsi="Arial" w:cs="Arial"/>
          <w:lang w:val="en-US"/>
        </w:rPr>
        <w:t>An additional amount of $3,450 will be incurred if Council decides to opt for the Australia Post Priority Service for the lodgment of election packages.</w:t>
      </w:r>
    </w:p>
    <w:p w14:paraId="74C93983" w14:textId="77777777" w:rsidR="006D11DE" w:rsidRDefault="006D11DE" w:rsidP="006D11DE">
      <w:pPr>
        <w:ind w:left="-284"/>
        <w:jc w:val="both"/>
        <w:rPr>
          <w:rFonts w:ascii="Arial" w:hAnsi="Arial" w:cs="Arial"/>
          <w:szCs w:val="32"/>
          <w:lang w:val="en-US"/>
        </w:rPr>
      </w:pPr>
    </w:p>
    <w:p w14:paraId="66B0590A" w14:textId="77777777" w:rsidR="006D11DE" w:rsidRDefault="006D11DE" w:rsidP="006D11DE">
      <w:pPr>
        <w:ind w:left="-284"/>
        <w:jc w:val="both"/>
        <w:rPr>
          <w:rFonts w:ascii="Arial" w:hAnsi="Arial" w:cs="Arial"/>
          <w:szCs w:val="32"/>
          <w:lang w:val="en-US"/>
        </w:rPr>
      </w:pPr>
    </w:p>
    <w:p w14:paraId="1654B79E" w14:textId="77777777" w:rsidR="006D11DE" w:rsidRDefault="006D11DE" w:rsidP="006D11DE">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4B14D9DA" w14:textId="77777777" w:rsidR="006D11DE" w:rsidRDefault="006D11DE" w:rsidP="006D11DE">
      <w:pPr>
        <w:ind w:left="-284" w:right="-330"/>
        <w:jc w:val="both"/>
        <w:rPr>
          <w:rFonts w:ascii="Arial" w:hAnsi="Arial" w:cs="Arial"/>
          <w:b/>
          <w:color w:val="244061" w:themeColor="accent1" w:themeShade="80"/>
          <w:sz w:val="28"/>
          <w:szCs w:val="32"/>
          <w:lang w:val="en-US"/>
        </w:rPr>
      </w:pPr>
    </w:p>
    <w:p w14:paraId="79F65589" w14:textId="77777777" w:rsidR="006D11DE" w:rsidRDefault="00E63127" w:rsidP="006D11DE">
      <w:pPr>
        <w:ind w:left="-284" w:right="-330"/>
        <w:jc w:val="both"/>
        <w:rPr>
          <w:rFonts w:ascii="Arial" w:hAnsi="Arial" w:cs="Arial"/>
          <w:i/>
          <w:iCs/>
          <w:szCs w:val="32"/>
          <w:lang w:val="en-US"/>
        </w:rPr>
      </w:pPr>
      <w:hyperlink r:id="rId41" w:history="1">
        <w:r w:rsidR="006D11DE" w:rsidRPr="007E509D">
          <w:rPr>
            <w:rStyle w:val="Hyperlink"/>
            <w:rFonts w:ascii="Arial" w:hAnsi="Arial" w:cs="Arial"/>
            <w:i/>
            <w:iCs/>
            <w:szCs w:val="32"/>
            <w:lang w:val="en-US"/>
          </w:rPr>
          <w:t>Local Government Act 1995</w:t>
        </w:r>
      </w:hyperlink>
    </w:p>
    <w:p w14:paraId="7A3C64B3" w14:textId="77777777" w:rsidR="006D11DE" w:rsidRDefault="006D11DE" w:rsidP="006D11DE">
      <w:pPr>
        <w:ind w:left="-284" w:right="-330"/>
        <w:jc w:val="both"/>
        <w:rPr>
          <w:rFonts w:ascii="Arial" w:hAnsi="Arial" w:cs="Arial"/>
          <w:i/>
          <w:iCs/>
          <w:szCs w:val="32"/>
          <w:lang w:val="en-US"/>
        </w:rPr>
      </w:pPr>
    </w:p>
    <w:p w14:paraId="79F011A6" w14:textId="77777777" w:rsidR="006D11DE" w:rsidRPr="00BA6D09" w:rsidRDefault="006D11DE" w:rsidP="006D11DE">
      <w:pPr>
        <w:ind w:left="-284" w:right="-330"/>
        <w:jc w:val="both"/>
        <w:rPr>
          <w:rFonts w:ascii="Arial" w:hAnsi="Arial" w:cs="Arial"/>
          <w:bCs/>
          <w:szCs w:val="24"/>
          <w:lang w:val="en-US"/>
        </w:rPr>
      </w:pPr>
      <w:r>
        <w:rPr>
          <w:rFonts w:ascii="Arial" w:hAnsi="Arial" w:cs="Arial"/>
          <w:bCs/>
          <w:szCs w:val="24"/>
          <w:lang w:val="en-US"/>
        </w:rPr>
        <w:t xml:space="preserve">Elections are regulated by the </w:t>
      </w:r>
      <w:r w:rsidRPr="008F5274">
        <w:rPr>
          <w:rFonts w:ascii="Arial" w:hAnsi="Arial" w:cs="Arial"/>
          <w:bCs/>
          <w:i/>
          <w:iCs/>
          <w:szCs w:val="24"/>
          <w:lang w:val="en-US"/>
        </w:rPr>
        <w:t>Local Government Act 1995</w:t>
      </w:r>
      <w:r>
        <w:rPr>
          <w:rFonts w:ascii="Arial" w:hAnsi="Arial" w:cs="Arial"/>
          <w:bCs/>
          <w:szCs w:val="24"/>
          <w:lang w:val="en-US"/>
        </w:rPr>
        <w:t xml:space="preserve"> and having City of Nedlands Elections conducted by the </w:t>
      </w:r>
      <w:r w:rsidRPr="007807D6">
        <w:rPr>
          <w:rFonts w:ascii="Arial" w:hAnsi="Arial" w:cs="Arial"/>
          <w:szCs w:val="24"/>
        </w:rPr>
        <w:t>Western Australian Electoral Commission</w:t>
      </w:r>
      <w:r>
        <w:rPr>
          <w:rFonts w:ascii="Arial" w:hAnsi="Arial" w:cs="Arial"/>
          <w:szCs w:val="24"/>
        </w:rPr>
        <w:t xml:space="preserve"> ensures the City is compliant with the Act.</w:t>
      </w:r>
    </w:p>
    <w:p w14:paraId="09E1F96E" w14:textId="77777777" w:rsidR="006D11DE" w:rsidRDefault="006D11DE" w:rsidP="006D11DE">
      <w:pPr>
        <w:ind w:left="-284" w:right="-330"/>
        <w:jc w:val="both"/>
        <w:rPr>
          <w:rFonts w:ascii="Arial" w:hAnsi="Arial" w:cs="Arial"/>
          <w:i/>
          <w:iCs/>
          <w:szCs w:val="32"/>
          <w:lang w:val="en-US"/>
        </w:rPr>
      </w:pPr>
    </w:p>
    <w:p w14:paraId="3D2AA8A2" w14:textId="77777777" w:rsidR="006D11DE" w:rsidRDefault="006D11DE" w:rsidP="006D11DE">
      <w:pPr>
        <w:ind w:left="-284"/>
        <w:jc w:val="both"/>
        <w:rPr>
          <w:rFonts w:ascii="Arial" w:hAnsi="Arial" w:cs="Arial"/>
        </w:rPr>
      </w:pPr>
      <w:r w:rsidRPr="08DDB177">
        <w:rPr>
          <w:rFonts w:ascii="Arial" w:hAnsi="Arial" w:cs="Arial"/>
        </w:rPr>
        <w:t xml:space="preserve">Administrative staff are not trained in conducting the elections, it may increase the risk of non-compliance with the Act. </w:t>
      </w:r>
    </w:p>
    <w:p w14:paraId="2894271E" w14:textId="77777777" w:rsidR="006D11DE" w:rsidRDefault="006D11DE" w:rsidP="006D11DE">
      <w:pPr>
        <w:ind w:left="-284" w:right="-330"/>
        <w:jc w:val="both"/>
        <w:rPr>
          <w:rFonts w:ascii="Arial" w:hAnsi="Arial" w:cs="Arial"/>
          <w:b/>
          <w:color w:val="244061" w:themeColor="accent1" w:themeShade="80"/>
          <w:sz w:val="28"/>
          <w:szCs w:val="32"/>
          <w:lang w:val="en-US"/>
        </w:rPr>
      </w:pPr>
    </w:p>
    <w:p w14:paraId="56AD82B0" w14:textId="77777777" w:rsidR="006D11DE" w:rsidRDefault="006D11DE" w:rsidP="006D11DE">
      <w:pPr>
        <w:ind w:left="-284" w:right="-330"/>
        <w:jc w:val="both"/>
        <w:rPr>
          <w:rFonts w:ascii="Arial" w:hAnsi="Arial" w:cs="Arial"/>
          <w:b/>
          <w:color w:val="244061" w:themeColor="accent1" w:themeShade="80"/>
          <w:sz w:val="28"/>
          <w:szCs w:val="32"/>
          <w:lang w:val="en-US"/>
        </w:rPr>
      </w:pPr>
    </w:p>
    <w:p w14:paraId="597B7D24" w14:textId="77777777" w:rsidR="006D11DE" w:rsidRPr="001F5D65" w:rsidRDefault="006D11DE" w:rsidP="006D11DE">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717CBACC" w14:textId="77777777" w:rsidR="006D11DE" w:rsidRPr="00C1421E" w:rsidRDefault="006D11DE" w:rsidP="006D11DE">
      <w:pPr>
        <w:ind w:left="-284" w:right="-330"/>
        <w:jc w:val="both"/>
        <w:rPr>
          <w:rFonts w:ascii="Arial" w:hAnsi="Arial" w:cs="Arial"/>
          <w:b/>
          <w:szCs w:val="24"/>
          <w:lang w:val="en-US"/>
        </w:rPr>
      </w:pPr>
    </w:p>
    <w:p w14:paraId="59171374" w14:textId="77777777" w:rsidR="006D11DE" w:rsidRDefault="006D11DE" w:rsidP="006D11DE">
      <w:pPr>
        <w:ind w:left="-284" w:right="-330"/>
        <w:jc w:val="both"/>
        <w:rPr>
          <w:rFonts w:ascii="Arial" w:hAnsi="Arial" w:cs="Arial"/>
        </w:rPr>
      </w:pPr>
      <w:r w:rsidRPr="08DDB177">
        <w:rPr>
          <w:rFonts w:ascii="Arial" w:hAnsi="Arial" w:cs="Arial"/>
        </w:rPr>
        <w:t>Should Council</w:t>
      </w:r>
      <w:r>
        <w:rPr>
          <w:rFonts w:ascii="Arial" w:hAnsi="Arial" w:cs="Arial"/>
        </w:rPr>
        <w:t xml:space="preserve"> decide to</w:t>
      </w:r>
      <w:r w:rsidRPr="08DDB177">
        <w:rPr>
          <w:rFonts w:ascii="Arial" w:hAnsi="Arial" w:cs="Arial"/>
        </w:rPr>
        <w:t xml:space="preserve"> appoint the Western Australian Electoral Commission to conduct future elections until 2028 all ordinary and any extra ordinary elections required during this period could be conducted without needing to go to Council for approval thus saving time and allowing administration to work ahead to ensure full compliance with the Act, and timely and efficient elections.</w:t>
      </w:r>
    </w:p>
    <w:p w14:paraId="65521FFB" w14:textId="77777777" w:rsidR="006D11DE" w:rsidRDefault="006D11DE" w:rsidP="006D11DE">
      <w:pPr>
        <w:ind w:left="-284" w:right="-330"/>
        <w:jc w:val="both"/>
        <w:rPr>
          <w:rFonts w:ascii="Arial" w:hAnsi="Arial" w:cs="Arial"/>
          <w:szCs w:val="24"/>
        </w:rPr>
      </w:pPr>
    </w:p>
    <w:p w14:paraId="1AA1CE08" w14:textId="77777777" w:rsidR="006D11DE" w:rsidRDefault="006D11DE" w:rsidP="006D11DE">
      <w:pPr>
        <w:ind w:left="-284" w:right="-330"/>
        <w:jc w:val="both"/>
        <w:rPr>
          <w:rFonts w:ascii="Arial" w:hAnsi="Arial" w:cs="Arial"/>
          <w:szCs w:val="24"/>
        </w:rPr>
      </w:pPr>
      <w:r>
        <w:rPr>
          <w:rFonts w:ascii="Arial" w:hAnsi="Arial" w:cs="Arial"/>
          <w:szCs w:val="24"/>
        </w:rPr>
        <w:t>Should Council decide not to appoint the Western Australian Electoral Commission a report would need to be submitted to Council in advance prior to conducting any ordinary or extra ordinary elections thus slowing the process.</w:t>
      </w:r>
    </w:p>
    <w:p w14:paraId="4C69C752" w14:textId="77777777" w:rsidR="006D11DE" w:rsidRDefault="006D11DE" w:rsidP="006D11DE">
      <w:pPr>
        <w:ind w:left="-284" w:right="-330"/>
        <w:jc w:val="both"/>
        <w:rPr>
          <w:rFonts w:ascii="Arial" w:hAnsi="Arial" w:cs="Arial"/>
          <w:szCs w:val="24"/>
        </w:rPr>
      </w:pPr>
    </w:p>
    <w:p w14:paraId="11107A65" w14:textId="77777777" w:rsidR="006D11DE" w:rsidRPr="00C1421E" w:rsidRDefault="006D11DE" w:rsidP="006D11DE">
      <w:pPr>
        <w:ind w:left="-284" w:right="-330"/>
        <w:jc w:val="both"/>
        <w:rPr>
          <w:rFonts w:ascii="Arial" w:hAnsi="Arial" w:cs="Arial"/>
          <w:szCs w:val="24"/>
        </w:rPr>
      </w:pPr>
    </w:p>
    <w:p w14:paraId="403433DB" w14:textId="77777777" w:rsidR="006D11DE" w:rsidRPr="001F5D65" w:rsidRDefault="006D11DE" w:rsidP="006D11DE">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2DB6371F" w14:textId="77777777" w:rsidR="006D11DE" w:rsidRPr="00C1421E" w:rsidRDefault="006D11DE" w:rsidP="006D11DE">
      <w:pPr>
        <w:ind w:left="-284" w:right="-330"/>
        <w:jc w:val="both"/>
        <w:rPr>
          <w:rFonts w:ascii="Arial" w:hAnsi="Arial" w:cs="Arial"/>
          <w:bCs/>
          <w:szCs w:val="24"/>
          <w:lang w:val="en-US"/>
        </w:rPr>
      </w:pPr>
    </w:p>
    <w:p w14:paraId="426D5C94" w14:textId="77777777" w:rsidR="006D11DE" w:rsidRDefault="006D11DE" w:rsidP="006D11DE">
      <w:pPr>
        <w:ind w:left="-284" w:right="-330"/>
        <w:jc w:val="both"/>
        <w:rPr>
          <w:rFonts w:ascii="Arial" w:hAnsi="Arial" w:cs="Arial"/>
          <w:bCs/>
          <w:szCs w:val="24"/>
        </w:rPr>
      </w:pPr>
      <w:r>
        <w:rPr>
          <w:rFonts w:ascii="Arial" w:hAnsi="Arial" w:cs="Arial"/>
          <w:bCs/>
          <w:szCs w:val="24"/>
        </w:rPr>
        <w:t xml:space="preserve">In conclusion it is recommended that Council appoint the </w:t>
      </w:r>
      <w:r w:rsidRPr="007807D6">
        <w:rPr>
          <w:rFonts w:ascii="Arial" w:hAnsi="Arial" w:cs="Arial"/>
          <w:szCs w:val="24"/>
        </w:rPr>
        <w:t xml:space="preserve">Western Australian Electoral Commission </w:t>
      </w:r>
      <w:r>
        <w:rPr>
          <w:rFonts w:ascii="Arial" w:hAnsi="Arial" w:cs="Arial"/>
          <w:szCs w:val="24"/>
        </w:rPr>
        <w:t>to be</w:t>
      </w:r>
      <w:r w:rsidRPr="007807D6">
        <w:rPr>
          <w:rFonts w:ascii="Arial" w:hAnsi="Arial" w:cs="Arial"/>
          <w:szCs w:val="24"/>
        </w:rPr>
        <w:t xml:space="preserve"> responsible for the conduct of future elections to the end of 202</w:t>
      </w:r>
      <w:r>
        <w:rPr>
          <w:rFonts w:ascii="Arial" w:hAnsi="Arial" w:cs="Arial"/>
          <w:szCs w:val="24"/>
        </w:rPr>
        <w:t>8</w:t>
      </w:r>
      <w:r w:rsidRPr="007807D6">
        <w:rPr>
          <w:rFonts w:ascii="Arial" w:hAnsi="Arial" w:cs="Arial"/>
          <w:szCs w:val="24"/>
        </w:rPr>
        <w:t xml:space="preserve"> and to agree to these elections being conducted as postal elections.</w:t>
      </w:r>
    </w:p>
    <w:p w14:paraId="78857C12" w14:textId="77777777" w:rsidR="006D11DE" w:rsidRDefault="006D11DE" w:rsidP="006D11DE">
      <w:pPr>
        <w:ind w:left="-284" w:right="-330"/>
        <w:jc w:val="both"/>
        <w:rPr>
          <w:rFonts w:ascii="Arial" w:hAnsi="Arial" w:cs="Arial"/>
          <w:bCs/>
          <w:szCs w:val="24"/>
        </w:rPr>
      </w:pPr>
    </w:p>
    <w:p w14:paraId="71AF7E4A" w14:textId="77777777" w:rsidR="006D11DE" w:rsidRDefault="006D11DE" w:rsidP="006D11DE">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748CDC68" w14:textId="77777777" w:rsidR="006D11DE" w:rsidRDefault="006D11DE" w:rsidP="006D11DE">
      <w:pPr>
        <w:ind w:left="-284" w:right="-330"/>
        <w:jc w:val="both"/>
        <w:rPr>
          <w:rFonts w:ascii="Arial" w:hAnsi="Arial" w:cs="Arial"/>
          <w:b/>
          <w:color w:val="244061" w:themeColor="accent1" w:themeShade="80"/>
          <w:sz w:val="28"/>
          <w:szCs w:val="32"/>
          <w:lang w:val="en-US"/>
        </w:rPr>
      </w:pPr>
    </w:p>
    <w:p w14:paraId="1B39FADA" w14:textId="77777777" w:rsidR="001C2F5B" w:rsidRPr="007B7D61" w:rsidRDefault="001C2F5B" w:rsidP="001C2F5B">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3A8A6773" w14:textId="5B2981BF" w:rsidR="00017083" w:rsidRDefault="00017083" w:rsidP="00017083">
      <w:pPr>
        <w:ind w:left="-284"/>
        <w:jc w:val="both"/>
        <w:rPr>
          <w:rFonts w:ascii="Arial" w:hAnsi="Arial" w:cs="Arial"/>
          <w:kern w:val="28"/>
        </w:rPr>
      </w:pPr>
      <w:r w:rsidRPr="426CA27E">
        <w:rPr>
          <w:rFonts w:ascii="Arial" w:hAnsi="Arial" w:cs="Arial"/>
          <w:kern w:val="28"/>
        </w:rPr>
        <w:t xml:space="preserve">Councillor Mangano – </w:t>
      </w:r>
      <w:r w:rsidRPr="1B1AB6A7">
        <w:rPr>
          <w:rFonts w:ascii="Arial" w:hAnsi="Arial" w:cs="Arial"/>
          <w:kern w:val="28"/>
        </w:rPr>
        <w:t>Could</w:t>
      </w:r>
      <w:r w:rsidRPr="426CA27E">
        <w:rPr>
          <w:rFonts w:ascii="Arial" w:hAnsi="Arial" w:cs="Arial"/>
          <w:kern w:val="28"/>
        </w:rPr>
        <w:t xml:space="preserve"> the WAEC confirm what measures are in place to minimise fraud now and in the future</w:t>
      </w:r>
      <w:r w:rsidRPr="1B1AB6A7">
        <w:rPr>
          <w:rFonts w:ascii="Arial" w:hAnsi="Arial" w:cs="Arial"/>
          <w:kern w:val="28"/>
        </w:rPr>
        <w:t>?</w:t>
      </w:r>
    </w:p>
    <w:p w14:paraId="154ECD51" w14:textId="77777777" w:rsidR="00451FE2" w:rsidRDefault="00451FE2" w:rsidP="00017083">
      <w:pPr>
        <w:ind w:left="-284"/>
        <w:jc w:val="both"/>
        <w:rPr>
          <w:rFonts w:ascii="Arial" w:hAnsi="Arial" w:cs="Arial"/>
          <w:kern w:val="28"/>
        </w:rPr>
      </w:pPr>
    </w:p>
    <w:p w14:paraId="78AC088C" w14:textId="77777777" w:rsidR="00451FE2" w:rsidRPr="007B7D61" w:rsidRDefault="00451FE2" w:rsidP="00451FE2">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588D3249" w14:textId="77777777" w:rsidR="002B4A04" w:rsidRDefault="002B4A04" w:rsidP="002B4A04">
      <w:pPr>
        <w:ind w:left="-284"/>
        <w:jc w:val="both"/>
        <w:rPr>
          <w:rFonts w:ascii="Arial" w:hAnsi="Arial" w:cs="Arial"/>
          <w:szCs w:val="24"/>
        </w:rPr>
      </w:pPr>
      <w:r>
        <w:rPr>
          <w:rFonts w:ascii="Arial" w:hAnsi="Arial" w:cs="Arial"/>
          <w:szCs w:val="24"/>
        </w:rPr>
        <w:t>The City requested information from the WAEC on this question.  The following information is a summary of the information provided by the WAEC.</w:t>
      </w:r>
    </w:p>
    <w:p w14:paraId="3BCEFED9" w14:textId="77777777" w:rsidR="002B4A04" w:rsidRDefault="002B4A04" w:rsidP="002B4A04">
      <w:pPr>
        <w:ind w:left="-284"/>
        <w:jc w:val="both"/>
        <w:rPr>
          <w:rFonts w:ascii="Arial" w:hAnsi="Arial" w:cs="Arial"/>
          <w:szCs w:val="24"/>
        </w:rPr>
      </w:pPr>
    </w:p>
    <w:p w14:paraId="0F13ACFE" w14:textId="18D94621" w:rsidR="002B4A04" w:rsidRDefault="002B4A04" w:rsidP="002B4A04">
      <w:pPr>
        <w:ind w:left="-284"/>
        <w:jc w:val="both"/>
        <w:rPr>
          <w:rFonts w:ascii="Arial" w:hAnsi="Arial" w:cs="Arial"/>
          <w:szCs w:val="24"/>
        </w:rPr>
      </w:pPr>
      <w:r>
        <w:rPr>
          <w:rFonts w:ascii="Arial" w:hAnsi="Arial" w:cs="Arial"/>
          <w:szCs w:val="24"/>
        </w:rPr>
        <w:t>With regard to elections conducted as a postal vote the WAEC has advised:</w:t>
      </w:r>
    </w:p>
    <w:p w14:paraId="00E03DCE" w14:textId="77777777" w:rsidR="002B4A04" w:rsidRDefault="002B4A04" w:rsidP="002B4A04">
      <w:pPr>
        <w:ind w:left="-284"/>
        <w:jc w:val="both"/>
        <w:rPr>
          <w:rFonts w:ascii="Arial" w:hAnsi="Arial" w:cs="Arial"/>
          <w:szCs w:val="24"/>
        </w:rPr>
      </w:pPr>
    </w:p>
    <w:p w14:paraId="35AFBDC9" w14:textId="77777777" w:rsidR="002B4A04" w:rsidRDefault="002B4A04" w:rsidP="007C504A">
      <w:pPr>
        <w:pStyle w:val="ListParagraph"/>
        <w:numPr>
          <w:ilvl w:val="0"/>
          <w:numId w:val="98"/>
        </w:numPr>
        <w:ind w:left="284" w:hanging="568"/>
        <w:contextualSpacing w:val="0"/>
        <w:jc w:val="both"/>
        <w:rPr>
          <w:rFonts w:ascii="Arial" w:hAnsi="Arial" w:cs="Arial"/>
          <w:szCs w:val="24"/>
        </w:rPr>
      </w:pPr>
      <w:r>
        <w:rPr>
          <w:rFonts w:ascii="Arial" w:hAnsi="Arial" w:cs="Arial"/>
          <w:szCs w:val="24"/>
        </w:rPr>
        <w:t>there is a new measure that has been introduced that requires completion of a checkbox on the front of Postal Vote Envelopes from 2023 elections asking recipients to check it is addressed to them and advising that it is an offence to open mail that is not addressed to them;</w:t>
      </w:r>
    </w:p>
    <w:p w14:paraId="32109978" w14:textId="77777777" w:rsidR="002B4A04" w:rsidRDefault="002B4A04" w:rsidP="007C504A">
      <w:pPr>
        <w:pStyle w:val="ListParagraph"/>
        <w:numPr>
          <w:ilvl w:val="0"/>
          <w:numId w:val="98"/>
        </w:numPr>
        <w:ind w:left="284" w:hanging="568"/>
        <w:contextualSpacing w:val="0"/>
        <w:jc w:val="both"/>
        <w:rPr>
          <w:rFonts w:ascii="Arial" w:hAnsi="Arial" w:cs="Arial"/>
          <w:szCs w:val="24"/>
        </w:rPr>
      </w:pPr>
      <w:r>
        <w:rPr>
          <w:rFonts w:ascii="Arial" w:hAnsi="Arial" w:cs="Arial"/>
          <w:szCs w:val="24"/>
        </w:rPr>
        <w:t xml:space="preserve">Existing measures such as </w:t>
      </w:r>
    </w:p>
    <w:p w14:paraId="41DC608B" w14:textId="77777777" w:rsidR="002B4A04" w:rsidRDefault="002B4A04" w:rsidP="007C504A">
      <w:pPr>
        <w:pStyle w:val="ListParagraph"/>
        <w:numPr>
          <w:ilvl w:val="1"/>
          <w:numId w:val="98"/>
        </w:numPr>
        <w:ind w:left="851" w:hanging="567"/>
        <w:contextualSpacing w:val="0"/>
        <w:jc w:val="both"/>
        <w:rPr>
          <w:rFonts w:ascii="Arial" w:hAnsi="Arial" w:cs="Arial"/>
          <w:szCs w:val="24"/>
        </w:rPr>
      </w:pPr>
      <w:r>
        <w:rPr>
          <w:rFonts w:ascii="Arial" w:hAnsi="Arial" w:cs="Arial"/>
          <w:szCs w:val="24"/>
        </w:rPr>
        <w:t xml:space="preserve">requiring votes to be signed by the elector in order to be considered complete. A signature box is placed on the front of the envelope. Unsigned postal votes cannot be counted. The signature is on top of a declaration that they are the voter who applied for and was issued the postal vote and indicating they haven’t voted in that election already. </w:t>
      </w:r>
    </w:p>
    <w:p w14:paraId="3E708711" w14:textId="77777777" w:rsidR="002B4A04" w:rsidRDefault="002B4A04" w:rsidP="007C504A">
      <w:pPr>
        <w:pStyle w:val="ListParagraph"/>
        <w:numPr>
          <w:ilvl w:val="1"/>
          <w:numId w:val="98"/>
        </w:numPr>
        <w:ind w:left="851" w:hanging="567"/>
        <w:contextualSpacing w:val="0"/>
        <w:jc w:val="both"/>
        <w:rPr>
          <w:rFonts w:ascii="Arial" w:hAnsi="Arial" w:cs="Arial"/>
          <w:szCs w:val="24"/>
        </w:rPr>
      </w:pPr>
      <w:r>
        <w:rPr>
          <w:rFonts w:ascii="Arial" w:hAnsi="Arial" w:cs="Arial"/>
          <w:szCs w:val="24"/>
        </w:rPr>
        <w:t>scanning of received postal votes by the processing centre and Returning officer (prior to declaration being removed and the ballot envelope being opened). This essentially marks the voter off the electoral roll.</w:t>
      </w:r>
    </w:p>
    <w:p w14:paraId="7DFA7775" w14:textId="77777777" w:rsidR="002B4A04" w:rsidRDefault="002B4A04" w:rsidP="007C504A">
      <w:pPr>
        <w:pStyle w:val="ListParagraph"/>
        <w:numPr>
          <w:ilvl w:val="1"/>
          <w:numId w:val="98"/>
        </w:numPr>
        <w:ind w:left="851" w:hanging="567"/>
        <w:contextualSpacing w:val="0"/>
        <w:jc w:val="both"/>
        <w:rPr>
          <w:rFonts w:ascii="Arial" w:hAnsi="Arial" w:cs="Arial"/>
          <w:szCs w:val="24"/>
        </w:rPr>
      </w:pPr>
      <w:r>
        <w:rPr>
          <w:rFonts w:ascii="Arial" w:hAnsi="Arial" w:cs="Arial"/>
          <w:szCs w:val="24"/>
        </w:rPr>
        <w:t>Checking by the returning officer that other votes (such as declaration votes have not been received by the same voter)</w:t>
      </w:r>
    </w:p>
    <w:p w14:paraId="0CC5AD02" w14:textId="77777777" w:rsidR="002B4A04" w:rsidRDefault="002B4A04" w:rsidP="007C504A">
      <w:pPr>
        <w:pStyle w:val="ListParagraph"/>
        <w:numPr>
          <w:ilvl w:val="1"/>
          <w:numId w:val="98"/>
        </w:numPr>
        <w:ind w:left="851" w:hanging="567"/>
        <w:contextualSpacing w:val="0"/>
        <w:jc w:val="both"/>
        <w:rPr>
          <w:rFonts w:ascii="Arial" w:hAnsi="Arial" w:cs="Arial"/>
          <w:szCs w:val="24"/>
        </w:rPr>
      </w:pPr>
      <w:r>
        <w:rPr>
          <w:rFonts w:ascii="Arial" w:hAnsi="Arial" w:cs="Arial"/>
          <w:szCs w:val="24"/>
        </w:rPr>
        <w:t>WAEC to only send ballots to eligible electors on the electoral roll or owner /occupier roll</w:t>
      </w:r>
    </w:p>
    <w:p w14:paraId="168ACF9D" w14:textId="77777777" w:rsidR="002B4A04" w:rsidRDefault="002B4A04" w:rsidP="007C504A">
      <w:pPr>
        <w:pStyle w:val="ListParagraph"/>
        <w:numPr>
          <w:ilvl w:val="1"/>
          <w:numId w:val="98"/>
        </w:numPr>
        <w:ind w:left="851" w:hanging="567"/>
        <w:contextualSpacing w:val="0"/>
        <w:jc w:val="both"/>
        <w:rPr>
          <w:rFonts w:ascii="Arial" w:hAnsi="Arial" w:cs="Arial"/>
          <w:szCs w:val="24"/>
        </w:rPr>
      </w:pPr>
      <w:r>
        <w:rPr>
          <w:rFonts w:ascii="Arial" w:hAnsi="Arial" w:cs="Arial"/>
          <w:szCs w:val="24"/>
        </w:rPr>
        <w:t>Verification by the Returning Officer that the Ballot box for receiving of early votes and votes lodged on polling day and unused ballot papers are kept secure at all times, and locked away in an area with minimal access (some local governments use a safe)</w:t>
      </w:r>
    </w:p>
    <w:p w14:paraId="664B821D" w14:textId="77777777" w:rsidR="002B4A04" w:rsidRDefault="002B4A04" w:rsidP="007C504A">
      <w:pPr>
        <w:pStyle w:val="ListParagraph"/>
        <w:numPr>
          <w:ilvl w:val="1"/>
          <w:numId w:val="98"/>
        </w:numPr>
        <w:ind w:left="851" w:hanging="567"/>
        <w:contextualSpacing w:val="0"/>
        <w:jc w:val="both"/>
        <w:rPr>
          <w:rFonts w:ascii="Arial" w:hAnsi="Arial" w:cs="Arial"/>
          <w:szCs w:val="24"/>
        </w:rPr>
      </w:pPr>
      <w:r>
        <w:rPr>
          <w:rFonts w:ascii="Arial" w:hAnsi="Arial" w:cs="Arial"/>
          <w:szCs w:val="24"/>
        </w:rPr>
        <w:t xml:space="preserve">Ballot Boxes are sealed, with records of seal numbers to ensure no one can remove ballot papers in the ballot box. </w:t>
      </w:r>
    </w:p>
    <w:p w14:paraId="79CB88B2" w14:textId="77777777" w:rsidR="002B4A04" w:rsidRDefault="002B4A04" w:rsidP="007C504A">
      <w:pPr>
        <w:pStyle w:val="ListParagraph"/>
        <w:numPr>
          <w:ilvl w:val="1"/>
          <w:numId w:val="98"/>
        </w:numPr>
        <w:ind w:left="851" w:hanging="567"/>
        <w:contextualSpacing w:val="0"/>
        <w:jc w:val="both"/>
        <w:rPr>
          <w:rFonts w:ascii="Arial" w:hAnsi="Arial" w:cs="Arial"/>
          <w:szCs w:val="24"/>
        </w:rPr>
      </w:pPr>
      <w:r>
        <w:rPr>
          <w:rFonts w:ascii="Arial" w:hAnsi="Arial" w:cs="Arial"/>
          <w:szCs w:val="24"/>
        </w:rPr>
        <w:t xml:space="preserve">Each election package has an individual barcode and this can be checked in the database if fraud is suspected. </w:t>
      </w:r>
    </w:p>
    <w:p w14:paraId="6AAF7EF7" w14:textId="77777777" w:rsidR="00017083" w:rsidRDefault="00017083" w:rsidP="00017083">
      <w:pPr>
        <w:ind w:left="-284"/>
        <w:jc w:val="both"/>
        <w:rPr>
          <w:rFonts w:ascii="Arial" w:hAnsi="Arial" w:cs="Arial"/>
          <w:bCs/>
          <w:kern w:val="28"/>
          <w:szCs w:val="24"/>
        </w:rPr>
      </w:pPr>
    </w:p>
    <w:p w14:paraId="1D36AAB7" w14:textId="77777777" w:rsidR="001C2F5B" w:rsidRPr="007B7D61" w:rsidRDefault="001C2F5B" w:rsidP="001C2F5B">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69A6C1EA" w14:textId="77777777" w:rsidR="00017083" w:rsidRDefault="00017083" w:rsidP="00017083">
      <w:pPr>
        <w:ind w:left="-284"/>
        <w:jc w:val="both"/>
        <w:rPr>
          <w:rFonts w:ascii="Arial" w:hAnsi="Arial" w:cs="Arial"/>
          <w:bCs/>
          <w:kern w:val="28"/>
          <w:szCs w:val="24"/>
        </w:rPr>
      </w:pPr>
      <w:r>
        <w:rPr>
          <w:rFonts w:ascii="Arial" w:hAnsi="Arial" w:cs="Arial"/>
          <w:bCs/>
          <w:kern w:val="28"/>
          <w:szCs w:val="24"/>
        </w:rPr>
        <w:t>Councillor Bennett – Strata properties – can we ensure that the owner /occupier is sent the election package and not sent to the Strata property where the Strata Manager receives them all for all property owners?</w:t>
      </w:r>
    </w:p>
    <w:p w14:paraId="1381F237" w14:textId="77777777" w:rsidR="00451FE2" w:rsidRDefault="00451FE2" w:rsidP="00017083">
      <w:pPr>
        <w:ind w:left="-284"/>
        <w:jc w:val="both"/>
        <w:rPr>
          <w:rFonts w:ascii="Arial" w:hAnsi="Arial" w:cs="Arial"/>
          <w:bCs/>
          <w:kern w:val="28"/>
          <w:szCs w:val="24"/>
        </w:rPr>
      </w:pPr>
    </w:p>
    <w:p w14:paraId="790D9FBB" w14:textId="77777777" w:rsidR="00451FE2" w:rsidRPr="007B7D61" w:rsidRDefault="00451FE2" w:rsidP="00451FE2">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019CAD9B" w14:textId="77777777" w:rsidR="00EF649C" w:rsidRPr="00EF649C" w:rsidRDefault="00EF649C" w:rsidP="00EF649C">
      <w:pPr>
        <w:ind w:left="-284"/>
        <w:jc w:val="both"/>
        <w:rPr>
          <w:rFonts w:ascii="Arial" w:hAnsi="Arial" w:cs="Arial"/>
          <w:bCs/>
          <w:kern w:val="28"/>
          <w:szCs w:val="24"/>
        </w:rPr>
      </w:pPr>
      <w:r w:rsidRPr="00EF649C">
        <w:rPr>
          <w:rFonts w:ascii="Arial" w:hAnsi="Arial" w:cs="Arial"/>
          <w:bCs/>
          <w:kern w:val="28"/>
          <w:szCs w:val="24"/>
        </w:rPr>
        <w:t>Postal votes are sent to the postal address supplied on the electoral roll or Owner / Occupier Roll.</w:t>
      </w:r>
    </w:p>
    <w:p w14:paraId="72BCC37C" w14:textId="77777777" w:rsidR="00EF649C" w:rsidRDefault="00EF649C" w:rsidP="00EF649C">
      <w:pPr>
        <w:ind w:left="-284"/>
        <w:jc w:val="both"/>
        <w:rPr>
          <w:rFonts w:ascii="Arial" w:hAnsi="Arial" w:cs="Arial"/>
          <w:bCs/>
          <w:kern w:val="28"/>
          <w:szCs w:val="24"/>
        </w:rPr>
      </w:pPr>
    </w:p>
    <w:p w14:paraId="2537DB30" w14:textId="77777777" w:rsidR="002B4A04" w:rsidRPr="00EF649C" w:rsidRDefault="002B4A04" w:rsidP="00EF649C">
      <w:pPr>
        <w:ind w:left="-284"/>
        <w:jc w:val="both"/>
        <w:rPr>
          <w:rFonts w:ascii="Arial" w:hAnsi="Arial" w:cs="Arial"/>
          <w:bCs/>
          <w:kern w:val="28"/>
          <w:szCs w:val="24"/>
        </w:rPr>
      </w:pPr>
    </w:p>
    <w:p w14:paraId="4EA46462" w14:textId="77777777" w:rsidR="00EF649C" w:rsidRPr="00EF649C" w:rsidRDefault="00EF649C" w:rsidP="00EF649C">
      <w:pPr>
        <w:ind w:left="-284"/>
        <w:jc w:val="both"/>
        <w:rPr>
          <w:rFonts w:ascii="Arial" w:hAnsi="Arial" w:cs="Arial"/>
          <w:bCs/>
          <w:kern w:val="28"/>
          <w:szCs w:val="24"/>
        </w:rPr>
      </w:pPr>
      <w:r w:rsidRPr="00EF649C">
        <w:rPr>
          <w:rFonts w:ascii="Arial" w:hAnsi="Arial" w:cs="Arial"/>
          <w:bCs/>
          <w:kern w:val="28"/>
          <w:szCs w:val="24"/>
        </w:rPr>
        <w:t>Whatever postal address has been placed on the electoral roll or the Enrolment Eligibility Claim form, is the address that it is expected to be delivered to by Australia Post.  An elector has the responsibility to provide their correct address to the Electoral Commission and the City (in the case of an owner / occupier).  It is a legal requirement for voters to update their address with the Electoral Commission after moving house.</w:t>
      </w:r>
    </w:p>
    <w:p w14:paraId="13ABDE0B" w14:textId="77777777" w:rsidR="00EF649C" w:rsidRPr="00EF649C" w:rsidRDefault="00EF649C" w:rsidP="00EF649C">
      <w:pPr>
        <w:ind w:left="-284"/>
        <w:jc w:val="both"/>
        <w:rPr>
          <w:rFonts w:ascii="Arial" w:hAnsi="Arial" w:cs="Arial"/>
          <w:bCs/>
          <w:kern w:val="28"/>
          <w:szCs w:val="24"/>
        </w:rPr>
      </w:pPr>
    </w:p>
    <w:p w14:paraId="5BAF8EFE" w14:textId="437208B0" w:rsidR="00451FE2" w:rsidRDefault="00EF649C" w:rsidP="00EF649C">
      <w:pPr>
        <w:ind w:left="-284"/>
        <w:jc w:val="both"/>
        <w:rPr>
          <w:rFonts w:ascii="Arial" w:hAnsi="Arial" w:cs="Arial"/>
          <w:bCs/>
          <w:kern w:val="28"/>
          <w:szCs w:val="24"/>
        </w:rPr>
      </w:pPr>
      <w:r w:rsidRPr="00EF649C">
        <w:rPr>
          <w:rFonts w:ascii="Arial" w:hAnsi="Arial" w:cs="Arial"/>
          <w:bCs/>
          <w:kern w:val="28"/>
          <w:szCs w:val="24"/>
        </w:rPr>
        <w:t>Mail will not be delivered to strata managers unless the strata property is the postal address that is on the application form.  Australia Post deliver mail to the address listed on any letter or parcel.</w:t>
      </w:r>
    </w:p>
    <w:p w14:paraId="589D67F2" w14:textId="77777777" w:rsidR="006D11DE" w:rsidRDefault="006D11DE" w:rsidP="006D11DE">
      <w:pPr>
        <w:ind w:left="-284" w:right="-330"/>
        <w:jc w:val="both"/>
        <w:rPr>
          <w:rFonts w:ascii="Arial" w:hAnsi="Arial" w:cs="Arial"/>
          <w:b/>
          <w:color w:val="244061" w:themeColor="accent1" w:themeShade="80"/>
          <w:sz w:val="28"/>
          <w:szCs w:val="32"/>
          <w:lang w:val="en-US"/>
        </w:rPr>
      </w:pPr>
    </w:p>
    <w:p w14:paraId="2E57EFAA" w14:textId="77777777" w:rsidR="00993D08" w:rsidRDefault="00993D08">
      <w:pPr>
        <w:rPr>
          <w:rFonts w:ascii="Arial" w:hAnsi="Arial" w:cs="Arial"/>
          <w:b/>
          <w:color w:val="17365D" w:themeColor="text2" w:themeShade="BF"/>
          <w:kern w:val="28"/>
          <w:sz w:val="28"/>
        </w:rPr>
      </w:pPr>
      <w:r>
        <w:rPr>
          <w:rFonts w:ascii="Arial" w:hAnsi="Arial" w:cs="Arial"/>
          <w:caps/>
          <w:color w:val="17365D" w:themeColor="text2" w:themeShade="BF"/>
        </w:rPr>
        <w:br w:type="page"/>
      </w:r>
    </w:p>
    <w:p w14:paraId="54FCB650" w14:textId="740992F6" w:rsidR="00B40CA6" w:rsidRPr="00164E62" w:rsidRDefault="00A82792"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7" w:name="_Toc141111267"/>
      <w:r>
        <w:rPr>
          <w:rFonts w:ascii="Arial" w:hAnsi="Arial" w:cs="Arial"/>
          <w:caps w:val="0"/>
          <w:color w:val="17365D" w:themeColor="text2" w:themeShade="BF"/>
          <w:u w:val="none"/>
        </w:rPr>
        <w:t xml:space="preserve">CEO18.07.23 </w:t>
      </w:r>
      <w:r w:rsidR="00F347D2">
        <w:rPr>
          <w:rFonts w:ascii="Arial" w:hAnsi="Arial" w:cs="Arial"/>
          <w:caps w:val="0"/>
          <w:color w:val="17365D" w:themeColor="text2" w:themeShade="BF"/>
          <w:u w:val="none"/>
        </w:rPr>
        <w:t xml:space="preserve">- </w:t>
      </w:r>
      <w:r>
        <w:rPr>
          <w:rFonts w:ascii="Arial" w:hAnsi="Arial" w:cs="Arial"/>
          <w:caps w:val="0"/>
          <w:color w:val="17365D" w:themeColor="text2" w:themeShade="BF"/>
          <w:u w:val="none"/>
        </w:rPr>
        <w:t>Register of Outstanding Council Resolutions</w:t>
      </w:r>
      <w:bookmarkEnd w:id="37"/>
    </w:p>
    <w:p w14:paraId="6D00DBCA" w14:textId="5F132141" w:rsidR="00B40CA6" w:rsidRDefault="00B40CA6" w:rsidP="00307EBD">
      <w:pPr>
        <w:tabs>
          <w:tab w:val="left" w:pos="1440"/>
          <w:tab w:val="left" w:pos="2410"/>
          <w:tab w:val="left" w:pos="2977"/>
          <w:tab w:val="right" w:pos="8505"/>
        </w:tabs>
        <w:ind w:left="-284" w:right="-238"/>
        <w:jc w:val="both"/>
        <w:rPr>
          <w:rFonts w:ascii="Arial" w:hAnsi="Arial" w:cs="Arial"/>
          <w:b/>
          <w:bCs/>
          <w:color w:val="17365D" w:themeColor="text2" w:themeShade="BF"/>
          <w:szCs w:val="28"/>
        </w:rPr>
      </w:pPr>
    </w:p>
    <w:tbl>
      <w:tblPr>
        <w:tblStyle w:val="TableGrid"/>
        <w:tblW w:w="9640" w:type="dxa"/>
        <w:tblInd w:w="-289" w:type="dxa"/>
        <w:tblLook w:val="04A0" w:firstRow="1" w:lastRow="0" w:firstColumn="1" w:lastColumn="0" w:noHBand="0" w:noVBand="1"/>
      </w:tblPr>
      <w:tblGrid>
        <w:gridCol w:w="2349"/>
        <w:gridCol w:w="7291"/>
      </w:tblGrid>
      <w:tr w:rsidR="00970204" w:rsidRPr="00963226" w14:paraId="051DFC6F" w14:textId="77777777">
        <w:tc>
          <w:tcPr>
            <w:tcW w:w="2349" w:type="dxa"/>
            <w:tcBorders>
              <w:top w:val="single" w:sz="4" w:space="0" w:color="auto"/>
              <w:left w:val="single" w:sz="4" w:space="0" w:color="auto"/>
              <w:bottom w:val="single" w:sz="4" w:space="0" w:color="auto"/>
              <w:right w:val="single" w:sz="4" w:space="0" w:color="auto"/>
            </w:tcBorders>
            <w:hideMark/>
          </w:tcPr>
          <w:p w14:paraId="240707DE" w14:textId="77777777" w:rsidR="00307EBD" w:rsidRPr="00963226" w:rsidRDefault="00307EBD">
            <w:pPr>
              <w:ind w:right="110"/>
              <w:jc w:val="both"/>
              <w:rPr>
                <w:rFonts w:ascii="Arial" w:hAnsi="Arial"/>
                <w:b/>
                <w:color w:val="244061"/>
                <w:szCs w:val="24"/>
              </w:rPr>
            </w:pPr>
            <w:r w:rsidRPr="00963226">
              <w:rPr>
                <w:rFonts w:ascii="Arial" w:hAnsi="Arial"/>
                <w:b/>
                <w:color w:val="244061"/>
                <w:szCs w:val="24"/>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3CC5A37E" w14:textId="77777777" w:rsidR="00307EBD" w:rsidRPr="00963226" w:rsidRDefault="00307EBD">
            <w:pPr>
              <w:ind w:right="39"/>
              <w:jc w:val="both"/>
              <w:rPr>
                <w:rFonts w:ascii="Arial" w:hAnsi="Arial"/>
                <w:szCs w:val="24"/>
              </w:rPr>
            </w:pPr>
            <w:r w:rsidRPr="00963226">
              <w:rPr>
                <w:rFonts w:ascii="Arial" w:hAnsi="Arial"/>
                <w:szCs w:val="24"/>
              </w:rPr>
              <w:t xml:space="preserve">Council Meeting – </w:t>
            </w:r>
            <w:r>
              <w:rPr>
                <w:rFonts w:ascii="Arial" w:hAnsi="Arial"/>
                <w:szCs w:val="24"/>
              </w:rPr>
              <w:t>25 July 2023</w:t>
            </w:r>
          </w:p>
        </w:tc>
      </w:tr>
      <w:tr w:rsidR="00970204" w:rsidRPr="00963226" w14:paraId="58C1AB3A" w14:textId="77777777">
        <w:tc>
          <w:tcPr>
            <w:tcW w:w="2349" w:type="dxa"/>
            <w:tcBorders>
              <w:top w:val="single" w:sz="4" w:space="0" w:color="auto"/>
              <w:left w:val="single" w:sz="4" w:space="0" w:color="auto"/>
              <w:bottom w:val="single" w:sz="4" w:space="0" w:color="auto"/>
              <w:right w:val="single" w:sz="4" w:space="0" w:color="auto"/>
            </w:tcBorders>
            <w:hideMark/>
          </w:tcPr>
          <w:p w14:paraId="6A69D1C3" w14:textId="77777777" w:rsidR="00307EBD" w:rsidRPr="00963226" w:rsidRDefault="00307EBD">
            <w:pPr>
              <w:ind w:right="110"/>
              <w:jc w:val="both"/>
              <w:rPr>
                <w:rFonts w:ascii="Arial" w:hAnsi="Arial"/>
                <w:b/>
                <w:color w:val="244061"/>
                <w:szCs w:val="24"/>
              </w:rPr>
            </w:pPr>
            <w:r w:rsidRPr="00963226">
              <w:rPr>
                <w:rFonts w:ascii="Arial" w:hAnsi="Arial"/>
                <w:b/>
                <w:color w:val="244061"/>
                <w:szCs w:val="24"/>
              </w:rPr>
              <w:t>Applicant</w:t>
            </w:r>
          </w:p>
        </w:tc>
        <w:tc>
          <w:tcPr>
            <w:tcW w:w="7291" w:type="dxa"/>
            <w:tcBorders>
              <w:top w:val="single" w:sz="4" w:space="0" w:color="auto"/>
              <w:left w:val="single" w:sz="4" w:space="0" w:color="auto"/>
              <w:bottom w:val="single" w:sz="4" w:space="0" w:color="auto"/>
              <w:right w:val="single" w:sz="4" w:space="0" w:color="auto"/>
            </w:tcBorders>
            <w:hideMark/>
          </w:tcPr>
          <w:p w14:paraId="78A122D1" w14:textId="77777777" w:rsidR="00307EBD" w:rsidRPr="00963226" w:rsidRDefault="00307EBD">
            <w:pPr>
              <w:ind w:right="39"/>
              <w:jc w:val="both"/>
              <w:rPr>
                <w:rFonts w:ascii="Arial" w:hAnsi="Arial"/>
                <w:szCs w:val="24"/>
              </w:rPr>
            </w:pPr>
            <w:r>
              <w:rPr>
                <w:rFonts w:ascii="Arial" w:hAnsi="Arial"/>
                <w:szCs w:val="24"/>
              </w:rPr>
              <w:t>City of Nedlands</w:t>
            </w:r>
          </w:p>
        </w:tc>
      </w:tr>
      <w:tr w:rsidR="00970204" w:rsidRPr="00963226" w14:paraId="6315546A" w14:textId="77777777">
        <w:tc>
          <w:tcPr>
            <w:tcW w:w="2349" w:type="dxa"/>
            <w:tcBorders>
              <w:top w:val="single" w:sz="4" w:space="0" w:color="auto"/>
              <w:left w:val="single" w:sz="4" w:space="0" w:color="auto"/>
              <w:bottom w:val="single" w:sz="4" w:space="0" w:color="auto"/>
              <w:right w:val="single" w:sz="4" w:space="0" w:color="auto"/>
            </w:tcBorders>
            <w:hideMark/>
          </w:tcPr>
          <w:p w14:paraId="18D2C14A" w14:textId="77777777" w:rsidR="00307EBD" w:rsidRPr="00963226" w:rsidRDefault="00307EBD">
            <w:pPr>
              <w:ind w:right="110"/>
              <w:rPr>
                <w:rFonts w:ascii="Arial" w:hAnsi="Arial"/>
                <w:b/>
                <w:bCs/>
                <w:color w:val="244061"/>
                <w:szCs w:val="24"/>
              </w:rPr>
            </w:pPr>
            <w:r w:rsidRPr="00963226">
              <w:rPr>
                <w:rFonts w:ascii="Arial" w:hAnsi="Arial"/>
                <w:b/>
                <w:bCs/>
                <w:color w:val="244061"/>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684DF8F7" w14:textId="77777777" w:rsidR="00307EBD" w:rsidRPr="00963226" w:rsidRDefault="00307EBD">
            <w:pPr>
              <w:tabs>
                <w:tab w:val="left" w:pos="720"/>
                <w:tab w:val="left" w:pos="879"/>
              </w:tabs>
              <w:ind w:right="39"/>
              <w:rPr>
                <w:rFonts w:ascii="Arial" w:eastAsia="Times New Roman" w:hAnsi="Arial"/>
                <w:szCs w:val="24"/>
              </w:rPr>
            </w:pPr>
          </w:p>
          <w:p w14:paraId="125507B5" w14:textId="77777777" w:rsidR="00307EBD" w:rsidRPr="00963226" w:rsidRDefault="00307EBD">
            <w:pPr>
              <w:tabs>
                <w:tab w:val="left" w:pos="720"/>
                <w:tab w:val="left" w:pos="879"/>
              </w:tabs>
              <w:ind w:right="39"/>
              <w:rPr>
                <w:rFonts w:ascii="Arial" w:eastAsia="Times New Roman" w:hAnsi="Arial"/>
                <w:szCs w:val="24"/>
              </w:rPr>
            </w:pPr>
            <w:r w:rsidRPr="00963226">
              <w:rPr>
                <w:rFonts w:ascii="Arial" w:eastAsia="Times New Roman" w:hAnsi="Arial"/>
                <w:szCs w:val="24"/>
              </w:rPr>
              <w:t>No officer involved in the preparation of this report has a declarable interest.</w:t>
            </w:r>
          </w:p>
        </w:tc>
      </w:tr>
      <w:tr w:rsidR="00970204" w:rsidRPr="00963226" w14:paraId="35CA2031" w14:textId="77777777">
        <w:tc>
          <w:tcPr>
            <w:tcW w:w="2349" w:type="dxa"/>
            <w:tcBorders>
              <w:top w:val="single" w:sz="4" w:space="0" w:color="auto"/>
              <w:left w:val="single" w:sz="4" w:space="0" w:color="auto"/>
              <w:bottom w:val="single" w:sz="4" w:space="0" w:color="auto"/>
              <w:right w:val="single" w:sz="4" w:space="0" w:color="auto"/>
            </w:tcBorders>
            <w:hideMark/>
          </w:tcPr>
          <w:p w14:paraId="4454400C" w14:textId="77777777" w:rsidR="00307EBD" w:rsidRPr="00963226" w:rsidRDefault="00307EBD">
            <w:pPr>
              <w:ind w:right="110"/>
              <w:jc w:val="both"/>
              <w:rPr>
                <w:rFonts w:ascii="Arial" w:hAnsi="Arial"/>
                <w:b/>
                <w:color w:val="244061"/>
                <w:szCs w:val="24"/>
              </w:rPr>
            </w:pPr>
            <w:r w:rsidRPr="00963226">
              <w:rPr>
                <w:rFonts w:ascii="Arial" w:hAnsi="Arial"/>
                <w:b/>
                <w:color w:val="244061"/>
                <w:szCs w:val="24"/>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6F29E885" w14:textId="77777777" w:rsidR="00307EBD" w:rsidRPr="00963226" w:rsidRDefault="00307EBD">
            <w:pPr>
              <w:ind w:right="39"/>
              <w:jc w:val="both"/>
              <w:rPr>
                <w:rFonts w:ascii="Arial" w:hAnsi="Arial"/>
                <w:szCs w:val="24"/>
              </w:rPr>
            </w:pPr>
            <w:r w:rsidRPr="00963226">
              <w:rPr>
                <w:rFonts w:ascii="Arial" w:hAnsi="Arial"/>
                <w:szCs w:val="24"/>
              </w:rPr>
              <w:t>Libby Kania – Coordinator Governance and Risk</w:t>
            </w:r>
          </w:p>
        </w:tc>
      </w:tr>
      <w:tr w:rsidR="00970204" w:rsidRPr="00963226" w14:paraId="20C841AB" w14:textId="77777777">
        <w:tc>
          <w:tcPr>
            <w:tcW w:w="2349" w:type="dxa"/>
            <w:tcBorders>
              <w:top w:val="single" w:sz="4" w:space="0" w:color="auto"/>
              <w:left w:val="single" w:sz="4" w:space="0" w:color="auto"/>
              <w:bottom w:val="single" w:sz="4" w:space="0" w:color="auto"/>
              <w:right w:val="single" w:sz="4" w:space="0" w:color="auto"/>
            </w:tcBorders>
            <w:hideMark/>
          </w:tcPr>
          <w:p w14:paraId="2641C49B" w14:textId="77777777" w:rsidR="00307EBD" w:rsidRPr="00963226" w:rsidRDefault="00307EBD">
            <w:pPr>
              <w:ind w:right="110"/>
              <w:jc w:val="both"/>
              <w:rPr>
                <w:rFonts w:ascii="Arial" w:hAnsi="Arial"/>
                <w:b/>
                <w:color w:val="244061"/>
                <w:szCs w:val="24"/>
              </w:rPr>
            </w:pPr>
            <w:r w:rsidRPr="00963226">
              <w:rPr>
                <w:rFonts w:ascii="Arial" w:hAnsi="Arial"/>
                <w:b/>
                <w:color w:val="244061"/>
                <w:szCs w:val="24"/>
              </w:rPr>
              <w:t>Director/CEO</w:t>
            </w:r>
          </w:p>
        </w:tc>
        <w:tc>
          <w:tcPr>
            <w:tcW w:w="7291" w:type="dxa"/>
            <w:tcBorders>
              <w:top w:val="single" w:sz="4" w:space="0" w:color="auto"/>
              <w:left w:val="single" w:sz="4" w:space="0" w:color="auto"/>
              <w:bottom w:val="single" w:sz="4" w:space="0" w:color="auto"/>
              <w:right w:val="single" w:sz="4" w:space="0" w:color="auto"/>
            </w:tcBorders>
            <w:hideMark/>
          </w:tcPr>
          <w:p w14:paraId="442028C1" w14:textId="77777777" w:rsidR="00307EBD" w:rsidRPr="00963226" w:rsidRDefault="00307EBD">
            <w:pPr>
              <w:ind w:right="39"/>
              <w:jc w:val="both"/>
              <w:rPr>
                <w:rFonts w:ascii="Arial" w:hAnsi="Arial"/>
                <w:szCs w:val="24"/>
              </w:rPr>
            </w:pPr>
            <w:r w:rsidRPr="00963226">
              <w:rPr>
                <w:rFonts w:ascii="Arial" w:hAnsi="Arial"/>
                <w:szCs w:val="24"/>
              </w:rPr>
              <w:t>Bill Parker - CEO</w:t>
            </w:r>
          </w:p>
        </w:tc>
      </w:tr>
      <w:tr w:rsidR="00970204" w:rsidRPr="00963226" w14:paraId="0A36001E" w14:textId="77777777">
        <w:tc>
          <w:tcPr>
            <w:tcW w:w="2349" w:type="dxa"/>
            <w:tcBorders>
              <w:top w:val="single" w:sz="4" w:space="0" w:color="auto"/>
              <w:left w:val="single" w:sz="4" w:space="0" w:color="auto"/>
              <w:bottom w:val="single" w:sz="4" w:space="0" w:color="auto"/>
              <w:right w:val="single" w:sz="4" w:space="0" w:color="auto"/>
            </w:tcBorders>
            <w:hideMark/>
          </w:tcPr>
          <w:p w14:paraId="3D8BF086" w14:textId="77777777" w:rsidR="00307EBD" w:rsidRPr="00963226" w:rsidRDefault="00307EBD">
            <w:pPr>
              <w:ind w:right="110"/>
              <w:jc w:val="both"/>
              <w:rPr>
                <w:rFonts w:ascii="Arial" w:hAnsi="Arial"/>
                <w:b/>
                <w:color w:val="244061"/>
                <w:szCs w:val="24"/>
              </w:rPr>
            </w:pPr>
            <w:r w:rsidRPr="00963226">
              <w:rPr>
                <w:rFonts w:ascii="Arial" w:hAnsi="Arial"/>
                <w:b/>
                <w:color w:val="244061"/>
                <w:szCs w:val="24"/>
              </w:rPr>
              <w:t>Attachments</w:t>
            </w:r>
          </w:p>
        </w:tc>
        <w:tc>
          <w:tcPr>
            <w:tcW w:w="7291" w:type="dxa"/>
            <w:tcBorders>
              <w:top w:val="single" w:sz="4" w:space="0" w:color="auto"/>
              <w:left w:val="single" w:sz="4" w:space="0" w:color="auto"/>
              <w:bottom w:val="single" w:sz="4" w:space="0" w:color="auto"/>
              <w:right w:val="single" w:sz="4" w:space="0" w:color="auto"/>
            </w:tcBorders>
            <w:hideMark/>
          </w:tcPr>
          <w:p w14:paraId="3C970F62" w14:textId="77777777" w:rsidR="00307EBD" w:rsidRPr="00963226" w:rsidRDefault="00307EBD" w:rsidP="002E11F2">
            <w:pPr>
              <w:numPr>
                <w:ilvl w:val="0"/>
                <w:numId w:val="20"/>
              </w:numPr>
              <w:ind w:left="426" w:right="39" w:hanging="426"/>
              <w:jc w:val="both"/>
              <w:rPr>
                <w:rFonts w:ascii="Arial" w:hAnsi="Arial"/>
                <w:szCs w:val="24"/>
                <w:lang w:val="en-US"/>
              </w:rPr>
            </w:pPr>
            <w:r w:rsidRPr="00963226">
              <w:rPr>
                <w:rFonts w:ascii="Arial" w:hAnsi="Arial"/>
                <w:szCs w:val="24"/>
                <w:lang w:val="en-US"/>
              </w:rPr>
              <w:t>Register of Outstanding Council Resolutions</w:t>
            </w:r>
            <w:r>
              <w:rPr>
                <w:rFonts w:ascii="Arial" w:hAnsi="Arial"/>
                <w:szCs w:val="24"/>
                <w:lang w:val="en-US"/>
              </w:rPr>
              <w:t xml:space="preserve"> (To be provided with Council Meeting Agenda)</w:t>
            </w:r>
          </w:p>
        </w:tc>
      </w:tr>
    </w:tbl>
    <w:p w14:paraId="54AF2662" w14:textId="77777777" w:rsidR="00307EBD" w:rsidRPr="00963226" w:rsidRDefault="00307EBD" w:rsidP="00307EBD">
      <w:pPr>
        <w:ind w:right="-330"/>
        <w:jc w:val="both"/>
        <w:rPr>
          <w:rFonts w:ascii="Arial" w:eastAsia="Calibri" w:hAnsi="Arial" w:cs="Arial"/>
          <w:b/>
          <w:szCs w:val="24"/>
          <w:lang w:val="en-US"/>
        </w:rPr>
      </w:pPr>
    </w:p>
    <w:p w14:paraId="3531CBBE"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Purpose</w:t>
      </w:r>
    </w:p>
    <w:p w14:paraId="52621708" w14:textId="77777777" w:rsidR="00307EBD" w:rsidRPr="00963226" w:rsidRDefault="00307EBD" w:rsidP="00307EBD">
      <w:pPr>
        <w:ind w:left="-567" w:right="-330"/>
        <w:jc w:val="both"/>
        <w:rPr>
          <w:rFonts w:ascii="Arial" w:eastAsia="Calibri" w:hAnsi="Arial" w:cs="Arial"/>
          <w:b/>
          <w:szCs w:val="24"/>
          <w:lang w:val="en-US"/>
        </w:rPr>
      </w:pPr>
    </w:p>
    <w:p w14:paraId="181A7409" w14:textId="77777777" w:rsidR="00307EBD" w:rsidRPr="00963226" w:rsidRDefault="00307EBD" w:rsidP="00307EBD">
      <w:pPr>
        <w:ind w:left="-284" w:right="-330"/>
        <w:jc w:val="both"/>
        <w:rPr>
          <w:rFonts w:ascii="Arial" w:eastAsia="Calibri" w:hAnsi="Arial" w:cs="Arial"/>
          <w:b/>
          <w:szCs w:val="24"/>
          <w:lang w:val="en-US"/>
        </w:rPr>
      </w:pPr>
      <w:r w:rsidRPr="00963226">
        <w:rPr>
          <w:rFonts w:ascii="Arial" w:eastAsia="Calibri" w:hAnsi="Arial" w:cs="Arial"/>
          <w:szCs w:val="24"/>
          <w:lang w:val="en-US"/>
        </w:rPr>
        <w:t>For Council to consider the Register of Outstanding Council Resolutions (OCR) and the actions taken by Administration in progressing these items.</w:t>
      </w:r>
    </w:p>
    <w:p w14:paraId="49E246D9" w14:textId="77777777" w:rsidR="00307EBD" w:rsidRPr="00963226" w:rsidRDefault="00307EBD" w:rsidP="00307EBD">
      <w:pPr>
        <w:ind w:left="-567" w:right="-330"/>
        <w:jc w:val="both"/>
        <w:rPr>
          <w:rFonts w:ascii="Arial" w:eastAsia="Calibri" w:hAnsi="Arial" w:cs="Arial"/>
          <w:b/>
          <w:szCs w:val="24"/>
          <w:lang w:val="en-US"/>
        </w:rPr>
      </w:pPr>
    </w:p>
    <w:p w14:paraId="08C4DAE9" w14:textId="77777777" w:rsidR="00307EBD" w:rsidRPr="00963226" w:rsidRDefault="00307EBD" w:rsidP="00307EBD">
      <w:pPr>
        <w:ind w:left="-567" w:right="-330"/>
        <w:jc w:val="both"/>
        <w:rPr>
          <w:rFonts w:ascii="Arial" w:eastAsia="Calibri" w:hAnsi="Arial" w:cs="Arial"/>
          <w:b/>
          <w:szCs w:val="24"/>
          <w:lang w:val="en-US"/>
        </w:rPr>
      </w:pPr>
    </w:p>
    <w:p w14:paraId="030EDB97"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Recommendation</w:t>
      </w:r>
    </w:p>
    <w:p w14:paraId="6C0AD325" w14:textId="77777777" w:rsidR="00307EBD" w:rsidRPr="00963226" w:rsidRDefault="00307EBD" w:rsidP="00307EBD">
      <w:pPr>
        <w:ind w:left="-567" w:right="-330"/>
        <w:jc w:val="both"/>
        <w:rPr>
          <w:rFonts w:ascii="Arial" w:eastAsia="Calibri" w:hAnsi="Arial" w:cs="Arial"/>
          <w:b/>
          <w:color w:val="244061"/>
          <w:szCs w:val="24"/>
          <w:lang w:val="en-US"/>
        </w:rPr>
      </w:pPr>
    </w:p>
    <w:p w14:paraId="7653217C" w14:textId="77777777" w:rsidR="00307EBD" w:rsidRDefault="00307EBD" w:rsidP="00307EBD">
      <w:pPr>
        <w:ind w:left="-284" w:right="-330"/>
        <w:jc w:val="both"/>
        <w:rPr>
          <w:rFonts w:ascii="Arial" w:eastAsia="Calibri" w:hAnsi="Arial" w:cs="Arial"/>
          <w:b/>
          <w:color w:val="244061"/>
          <w:szCs w:val="24"/>
          <w:lang w:val="en-US"/>
        </w:rPr>
      </w:pPr>
      <w:r w:rsidRPr="00963226">
        <w:rPr>
          <w:rFonts w:ascii="Arial" w:eastAsia="Calibri" w:hAnsi="Arial" w:cs="Arial"/>
          <w:b/>
          <w:color w:val="244061"/>
          <w:szCs w:val="24"/>
          <w:lang w:val="en-US"/>
        </w:rPr>
        <w:t>That Council</w:t>
      </w:r>
      <w:r>
        <w:rPr>
          <w:rFonts w:ascii="Arial" w:eastAsia="Calibri" w:hAnsi="Arial" w:cs="Arial"/>
          <w:b/>
          <w:color w:val="244061"/>
          <w:szCs w:val="24"/>
          <w:lang w:val="en-US"/>
        </w:rPr>
        <w:t xml:space="preserve"> receives the Register of Outstanding Council Resolutions dated July 2023.</w:t>
      </w:r>
    </w:p>
    <w:p w14:paraId="6E388A4E" w14:textId="77777777" w:rsidR="00307EBD" w:rsidRDefault="00307EBD" w:rsidP="00307EBD">
      <w:pPr>
        <w:ind w:left="-567" w:right="-330"/>
        <w:jc w:val="both"/>
        <w:rPr>
          <w:rFonts w:ascii="Arial" w:eastAsia="Calibri" w:hAnsi="Arial" w:cs="Arial"/>
          <w:b/>
          <w:szCs w:val="24"/>
          <w:lang w:val="en-US"/>
        </w:rPr>
      </w:pPr>
    </w:p>
    <w:p w14:paraId="352BC575" w14:textId="77777777" w:rsidR="007518C2" w:rsidRPr="00963226" w:rsidRDefault="007518C2" w:rsidP="00307EBD">
      <w:pPr>
        <w:ind w:left="-567" w:right="-330"/>
        <w:jc w:val="both"/>
        <w:rPr>
          <w:rFonts w:ascii="Arial" w:eastAsia="Calibri" w:hAnsi="Arial" w:cs="Arial"/>
          <w:b/>
          <w:szCs w:val="24"/>
          <w:lang w:val="en-US"/>
        </w:rPr>
      </w:pPr>
    </w:p>
    <w:p w14:paraId="0A1EC0B5"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Voting Requirement</w:t>
      </w:r>
    </w:p>
    <w:p w14:paraId="58D3A8A8" w14:textId="77777777" w:rsidR="00307EBD" w:rsidRPr="00963226" w:rsidRDefault="00307EBD" w:rsidP="00307EBD">
      <w:pPr>
        <w:ind w:left="-284" w:right="-330"/>
        <w:jc w:val="both"/>
        <w:rPr>
          <w:rFonts w:ascii="Arial" w:eastAsia="Calibri" w:hAnsi="Arial" w:cs="Arial"/>
          <w:color w:val="000000"/>
          <w:szCs w:val="24"/>
          <w:lang w:val="en-GB"/>
        </w:rPr>
      </w:pPr>
    </w:p>
    <w:p w14:paraId="4AFA2B1E" w14:textId="77777777" w:rsidR="00307EBD" w:rsidRPr="00963226" w:rsidRDefault="00307EBD" w:rsidP="00307EBD">
      <w:pPr>
        <w:ind w:left="-284" w:right="-330"/>
        <w:jc w:val="both"/>
        <w:rPr>
          <w:rFonts w:ascii="Arial" w:eastAsia="Calibri" w:hAnsi="Arial" w:cs="Arial"/>
          <w:color w:val="000000"/>
          <w:szCs w:val="24"/>
          <w:lang w:val="en-GB"/>
        </w:rPr>
      </w:pPr>
      <w:r w:rsidRPr="00963226">
        <w:rPr>
          <w:rFonts w:ascii="Arial" w:eastAsia="Calibri" w:hAnsi="Arial" w:cs="Arial"/>
          <w:color w:val="000000"/>
          <w:szCs w:val="24"/>
          <w:lang w:val="en-GB"/>
        </w:rPr>
        <w:t xml:space="preserve">Simple Majority. </w:t>
      </w:r>
    </w:p>
    <w:p w14:paraId="7A5501ED" w14:textId="77777777" w:rsidR="00307EBD" w:rsidRDefault="00307EBD" w:rsidP="00307EBD">
      <w:pPr>
        <w:ind w:left="-284" w:right="-330"/>
        <w:jc w:val="both"/>
        <w:rPr>
          <w:rFonts w:ascii="Arial" w:eastAsia="Calibri" w:hAnsi="Arial" w:cs="Arial"/>
          <w:bCs/>
          <w:szCs w:val="24"/>
          <w:lang w:val="en-US"/>
        </w:rPr>
      </w:pPr>
    </w:p>
    <w:p w14:paraId="001CE410" w14:textId="77777777" w:rsidR="007518C2" w:rsidRPr="00963226" w:rsidRDefault="007518C2" w:rsidP="00307EBD">
      <w:pPr>
        <w:ind w:left="-284" w:right="-330"/>
        <w:jc w:val="both"/>
        <w:rPr>
          <w:rFonts w:ascii="Arial" w:eastAsia="Calibri" w:hAnsi="Arial" w:cs="Arial"/>
          <w:bCs/>
          <w:szCs w:val="24"/>
          <w:lang w:val="en-US"/>
        </w:rPr>
      </w:pPr>
    </w:p>
    <w:p w14:paraId="2A37CDBF"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 xml:space="preserve">Background </w:t>
      </w:r>
    </w:p>
    <w:p w14:paraId="39DCDA8D" w14:textId="77777777" w:rsidR="00307EBD" w:rsidRPr="00963226" w:rsidRDefault="00307EBD" w:rsidP="00307EBD">
      <w:pPr>
        <w:ind w:left="-284" w:right="-330"/>
        <w:jc w:val="both"/>
        <w:rPr>
          <w:rFonts w:ascii="Arial" w:eastAsia="Calibri" w:hAnsi="Arial" w:cs="Arial"/>
          <w:b/>
          <w:szCs w:val="24"/>
          <w:lang w:val="en-US"/>
        </w:rPr>
      </w:pPr>
    </w:p>
    <w:p w14:paraId="68B9159B" w14:textId="77777777" w:rsidR="00307EBD" w:rsidRDefault="00307EBD" w:rsidP="00307EBD">
      <w:pPr>
        <w:ind w:left="-284" w:right="-330"/>
        <w:jc w:val="both"/>
        <w:rPr>
          <w:rFonts w:ascii="Arial" w:eastAsia="Calibri" w:hAnsi="Arial" w:cs="Arial"/>
          <w:b/>
          <w:bCs/>
          <w:szCs w:val="24"/>
        </w:rPr>
      </w:pPr>
      <w:r>
        <w:rPr>
          <w:rFonts w:ascii="Arial" w:eastAsia="Calibri" w:hAnsi="Arial" w:cs="Arial"/>
          <w:bCs/>
          <w:szCs w:val="24"/>
          <w:lang w:val="en-US"/>
        </w:rPr>
        <w:t>Council has requested that all Outstanding Council Resolutions be tabled on a monthly basis at the OCM.  The first OCR report was tabled at the March OCM.</w:t>
      </w:r>
    </w:p>
    <w:p w14:paraId="1F7ED8F7" w14:textId="77777777" w:rsidR="00307EBD" w:rsidRDefault="00307EBD" w:rsidP="00307EBD">
      <w:pPr>
        <w:ind w:left="-284" w:right="-330"/>
        <w:jc w:val="both"/>
        <w:rPr>
          <w:rFonts w:ascii="Arial" w:eastAsia="Calibri" w:hAnsi="Arial" w:cs="Arial"/>
          <w:b/>
          <w:bCs/>
          <w:szCs w:val="24"/>
        </w:rPr>
      </w:pPr>
    </w:p>
    <w:p w14:paraId="32F41114" w14:textId="77777777" w:rsidR="007518C2" w:rsidRPr="00963226" w:rsidRDefault="007518C2" w:rsidP="00307EBD">
      <w:pPr>
        <w:ind w:left="-284" w:right="-330"/>
        <w:jc w:val="both"/>
        <w:rPr>
          <w:rFonts w:ascii="Arial" w:eastAsia="Calibri" w:hAnsi="Arial" w:cs="Arial"/>
          <w:b/>
          <w:bCs/>
          <w:szCs w:val="24"/>
        </w:rPr>
      </w:pPr>
    </w:p>
    <w:p w14:paraId="605646A8"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Discussion</w:t>
      </w:r>
    </w:p>
    <w:p w14:paraId="68E18D72" w14:textId="77777777" w:rsidR="00307EBD" w:rsidRPr="00963226" w:rsidRDefault="00307EBD" w:rsidP="00307EBD">
      <w:pPr>
        <w:ind w:left="-284" w:right="-330"/>
        <w:jc w:val="both"/>
        <w:rPr>
          <w:rFonts w:ascii="Arial" w:eastAsia="Calibri" w:hAnsi="Arial" w:cs="Arial"/>
          <w:szCs w:val="24"/>
          <w:lang w:val="en-US"/>
        </w:rPr>
      </w:pPr>
    </w:p>
    <w:p w14:paraId="2FFC3644" w14:textId="77777777" w:rsidR="00307EBD" w:rsidRPr="00963226" w:rsidRDefault="00307EBD" w:rsidP="00307EBD">
      <w:pPr>
        <w:ind w:left="-284" w:right="-330"/>
        <w:jc w:val="both"/>
        <w:rPr>
          <w:rFonts w:ascii="Arial" w:eastAsia="Calibri" w:hAnsi="Arial" w:cs="Arial"/>
          <w:szCs w:val="24"/>
          <w:lang w:val="en-GB"/>
        </w:rPr>
      </w:pPr>
      <w:r w:rsidRPr="00963226">
        <w:rPr>
          <w:rFonts w:ascii="Arial" w:eastAsia="Calibri" w:hAnsi="Arial" w:cs="Arial"/>
          <w:szCs w:val="24"/>
          <w:lang w:val="en-GB"/>
        </w:rPr>
        <w:t>Attached to the Council report is the register of OCRs for Council’s noting and consideration.</w:t>
      </w:r>
    </w:p>
    <w:p w14:paraId="79BA9F19" w14:textId="77777777" w:rsidR="00307EBD" w:rsidRPr="00963226" w:rsidRDefault="00307EBD" w:rsidP="00307EBD">
      <w:pPr>
        <w:ind w:left="-284" w:right="-330"/>
        <w:jc w:val="both"/>
        <w:rPr>
          <w:rFonts w:ascii="Arial" w:eastAsia="Calibri" w:hAnsi="Arial" w:cs="Arial"/>
          <w:szCs w:val="24"/>
          <w:lang w:val="en-GB"/>
        </w:rPr>
      </w:pPr>
    </w:p>
    <w:p w14:paraId="07767E77" w14:textId="77777777" w:rsidR="00307EBD" w:rsidRDefault="00307EBD" w:rsidP="00307EBD">
      <w:pPr>
        <w:ind w:left="-284" w:right="-330"/>
        <w:jc w:val="both"/>
        <w:rPr>
          <w:rFonts w:ascii="Arial" w:eastAsia="Calibri" w:hAnsi="Arial" w:cs="Arial"/>
          <w:szCs w:val="24"/>
          <w:lang w:val="en-GB"/>
        </w:rPr>
      </w:pPr>
      <w:r>
        <w:rPr>
          <w:rFonts w:ascii="Arial" w:eastAsia="Calibri" w:hAnsi="Arial" w:cs="Arial"/>
          <w:szCs w:val="24"/>
          <w:lang w:val="en-GB"/>
        </w:rPr>
        <w:t>The report has been updated by officers when required.</w:t>
      </w:r>
    </w:p>
    <w:p w14:paraId="67DE62C9" w14:textId="77777777" w:rsidR="00307EBD" w:rsidRPr="00963226" w:rsidRDefault="00307EBD" w:rsidP="00307EBD">
      <w:pPr>
        <w:ind w:left="-284" w:right="-330"/>
        <w:jc w:val="both"/>
        <w:rPr>
          <w:rFonts w:ascii="Arial" w:eastAsia="Calibri" w:hAnsi="Arial" w:cs="Arial"/>
          <w:szCs w:val="24"/>
          <w:lang w:val="en-US"/>
        </w:rPr>
      </w:pPr>
    </w:p>
    <w:p w14:paraId="5980A4C4" w14:textId="77777777" w:rsidR="00307EBD" w:rsidRPr="005740FE" w:rsidRDefault="00307EBD" w:rsidP="00307EBD">
      <w:pPr>
        <w:ind w:left="-284" w:right="-238"/>
        <w:jc w:val="both"/>
        <w:rPr>
          <w:rFonts w:ascii="Arial" w:hAnsi="Arial" w:cs="Arial"/>
          <w:szCs w:val="24"/>
        </w:rPr>
      </w:pPr>
      <w:r w:rsidRPr="005740FE">
        <w:rPr>
          <w:rFonts w:ascii="Arial" w:hAnsi="Arial" w:cs="Arial"/>
          <w:szCs w:val="24"/>
        </w:rPr>
        <w:t>Information will be periodically provided to Councillors on previous resolutions of Council that:</w:t>
      </w:r>
    </w:p>
    <w:p w14:paraId="373DD4B0" w14:textId="77777777" w:rsidR="00307EBD" w:rsidRPr="005740FE" w:rsidRDefault="00307EBD" w:rsidP="00307EBD">
      <w:pPr>
        <w:ind w:left="-284" w:right="-238"/>
        <w:jc w:val="both"/>
        <w:rPr>
          <w:rFonts w:ascii="Arial" w:hAnsi="Arial" w:cs="Arial"/>
          <w:szCs w:val="24"/>
        </w:rPr>
      </w:pPr>
    </w:p>
    <w:p w14:paraId="5A15237A" w14:textId="77777777" w:rsidR="00307EBD" w:rsidRPr="005740FE" w:rsidRDefault="00307EBD" w:rsidP="00307EBD">
      <w:pPr>
        <w:tabs>
          <w:tab w:val="left" w:pos="284"/>
        </w:tabs>
        <w:ind w:left="-284" w:right="-238"/>
        <w:jc w:val="both"/>
        <w:rPr>
          <w:rFonts w:ascii="Arial" w:hAnsi="Arial" w:cs="Arial"/>
          <w:szCs w:val="24"/>
        </w:rPr>
      </w:pPr>
      <w:r w:rsidRPr="005740FE">
        <w:rPr>
          <w:rFonts w:ascii="Arial" w:hAnsi="Arial" w:cs="Arial"/>
          <w:szCs w:val="24"/>
        </w:rPr>
        <w:t xml:space="preserve">(i) </w:t>
      </w:r>
      <w:r w:rsidRPr="005740FE">
        <w:rPr>
          <w:rFonts w:ascii="Arial" w:hAnsi="Arial" w:cs="Arial"/>
          <w:szCs w:val="24"/>
        </w:rPr>
        <w:tab/>
        <w:t xml:space="preserve">have been completed since the last update and </w:t>
      </w:r>
    </w:p>
    <w:p w14:paraId="77FEDA5B" w14:textId="77777777" w:rsidR="00307EBD" w:rsidRPr="005740FE" w:rsidRDefault="00307EBD" w:rsidP="00307EBD">
      <w:pPr>
        <w:tabs>
          <w:tab w:val="left" w:pos="284"/>
        </w:tabs>
        <w:ind w:left="284" w:right="-238" w:hanging="568"/>
        <w:jc w:val="both"/>
        <w:rPr>
          <w:rFonts w:ascii="Arial" w:hAnsi="Arial" w:cs="Arial"/>
          <w:szCs w:val="24"/>
        </w:rPr>
      </w:pPr>
      <w:r w:rsidRPr="005740FE">
        <w:rPr>
          <w:rFonts w:ascii="Arial" w:hAnsi="Arial" w:cs="Arial"/>
          <w:szCs w:val="24"/>
        </w:rPr>
        <w:t xml:space="preserve">(ii) </w:t>
      </w:r>
      <w:r w:rsidRPr="005740FE">
        <w:rPr>
          <w:rFonts w:ascii="Arial" w:hAnsi="Arial" w:cs="Arial"/>
          <w:szCs w:val="24"/>
        </w:rPr>
        <w:tab/>
        <w:t xml:space="preserve">have not yet been fully implemented. Reasons for any delays or unforeseen challenges </w:t>
      </w:r>
      <w:r>
        <w:rPr>
          <w:rFonts w:ascii="Arial" w:hAnsi="Arial" w:cs="Arial"/>
          <w:szCs w:val="24"/>
        </w:rPr>
        <w:t>are</w:t>
      </w:r>
      <w:r w:rsidRPr="005740FE">
        <w:rPr>
          <w:rFonts w:ascii="Arial" w:hAnsi="Arial" w:cs="Arial"/>
          <w:szCs w:val="24"/>
        </w:rPr>
        <w:t xml:space="preserve"> included.</w:t>
      </w:r>
    </w:p>
    <w:p w14:paraId="070BC980" w14:textId="77777777" w:rsidR="00307EBD" w:rsidRPr="005740FE" w:rsidRDefault="00307EBD" w:rsidP="00307EBD">
      <w:pPr>
        <w:ind w:left="-284" w:right="-238"/>
        <w:jc w:val="both"/>
        <w:rPr>
          <w:rFonts w:ascii="Arial" w:hAnsi="Arial" w:cs="Arial"/>
          <w:szCs w:val="24"/>
        </w:rPr>
      </w:pPr>
    </w:p>
    <w:p w14:paraId="6A3DF177" w14:textId="77777777" w:rsidR="00307EBD" w:rsidRPr="005740FE" w:rsidRDefault="00307EBD" w:rsidP="00307EBD">
      <w:pPr>
        <w:ind w:left="-284" w:right="-238"/>
        <w:jc w:val="both"/>
        <w:rPr>
          <w:rFonts w:ascii="Arial" w:hAnsi="Arial" w:cs="Arial"/>
          <w:szCs w:val="24"/>
        </w:rPr>
      </w:pPr>
      <w:r w:rsidRPr="005740FE">
        <w:rPr>
          <w:rFonts w:ascii="Arial" w:hAnsi="Arial" w:cs="Arial"/>
          <w:szCs w:val="24"/>
        </w:rPr>
        <w:t xml:space="preserve">Councillors </w:t>
      </w:r>
      <w:r>
        <w:rPr>
          <w:rFonts w:ascii="Arial" w:hAnsi="Arial" w:cs="Arial"/>
          <w:szCs w:val="24"/>
        </w:rPr>
        <w:t>are able to</w:t>
      </w:r>
      <w:r w:rsidRPr="005740FE">
        <w:rPr>
          <w:rFonts w:ascii="Arial" w:hAnsi="Arial" w:cs="Arial"/>
          <w:szCs w:val="24"/>
        </w:rPr>
        <w:t xml:space="preserve"> seek an update on any particular project or resolution outside of the reporting period, by contacting the CEO directly for information.</w:t>
      </w:r>
    </w:p>
    <w:p w14:paraId="65654462" w14:textId="77777777" w:rsidR="00307EBD" w:rsidRDefault="00307EBD" w:rsidP="00307EBD">
      <w:pPr>
        <w:ind w:right="-330"/>
        <w:jc w:val="both"/>
        <w:rPr>
          <w:rFonts w:ascii="Arial" w:eastAsia="Calibri" w:hAnsi="Arial" w:cs="Arial"/>
          <w:szCs w:val="24"/>
          <w:lang w:val="en-US"/>
        </w:rPr>
      </w:pPr>
    </w:p>
    <w:p w14:paraId="26ECFCE3" w14:textId="77777777" w:rsidR="007518C2" w:rsidRPr="00963226" w:rsidRDefault="007518C2" w:rsidP="00307EBD">
      <w:pPr>
        <w:ind w:right="-330"/>
        <w:jc w:val="both"/>
        <w:rPr>
          <w:rFonts w:ascii="Arial" w:eastAsia="Calibri" w:hAnsi="Arial" w:cs="Arial"/>
          <w:szCs w:val="24"/>
          <w:lang w:val="en-US"/>
        </w:rPr>
      </w:pPr>
    </w:p>
    <w:p w14:paraId="78FD61DA"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Consultation</w:t>
      </w:r>
    </w:p>
    <w:p w14:paraId="2B9FEADF" w14:textId="77777777" w:rsidR="00307EBD" w:rsidRPr="00963226" w:rsidRDefault="00307EBD" w:rsidP="00307EBD">
      <w:pPr>
        <w:ind w:left="-284" w:right="-330"/>
        <w:jc w:val="both"/>
        <w:rPr>
          <w:rFonts w:ascii="Arial" w:eastAsia="Calibri" w:hAnsi="Arial" w:cs="Arial"/>
          <w:b/>
          <w:szCs w:val="24"/>
          <w:lang w:val="en-US"/>
        </w:rPr>
      </w:pPr>
    </w:p>
    <w:p w14:paraId="31023E76" w14:textId="77777777" w:rsidR="00307EBD" w:rsidRPr="00963226" w:rsidRDefault="00307EBD" w:rsidP="00307EBD">
      <w:pPr>
        <w:ind w:left="-284" w:right="-330"/>
        <w:jc w:val="both"/>
        <w:rPr>
          <w:rFonts w:ascii="Arial" w:eastAsia="Calibri" w:hAnsi="Arial" w:cs="Arial"/>
          <w:szCs w:val="24"/>
          <w:lang w:val="en-US"/>
        </w:rPr>
      </w:pPr>
      <w:r w:rsidRPr="00963226">
        <w:rPr>
          <w:rFonts w:ascii="Arial" w:eastAsia="Calibri" w:hAnsi="Arial" w:cs="Arial"/>
          <w:szCs w:val="24"/>
          <w:lang w:val="en-US"/>
        </w:rPr>
        <w:t>Nil.</w:t>
      </w:r>
    </w:p>
    <w:p w14:paraId="3E22F95A" w14:textId="77777777" w:rsidR="00307EBD" w:rsidRDefault="00307EBD" w:rsidP="00307EBD">
      <w:pPr>
        <w:ind w:right="-330"/>
        <w:jc w:val="both"/>
        <w:rPr>
          <w:rFonts w:ascii="Arial" w:eastAsia="Calibri" w:hAnsi="Arial" w:cs="Arial"/>
          <w:szCs w:val="24"/>
          <w:lang w:val="en-US"/>
        </w:rPr>
      </w:pPr>
    </w:p>
    <w:p w14:paraId="7493C4AB" w14:textId="77777777" w:rsidR="007518C2" w:rsidRPr="00963226" w:rsidRDefault="007518C2" w:rsidP="00307EBD">
      <w:pPr>
        <w:ind w:right="-330"/>
        <w:jc w:val="both"/>
        <w:rPr>
          <w:rFonts w:ascii="Arial" w:eastAsia="Calibri" w:hAnsi="Arial" w:cs="Arial"/>
          <w:szCs w:val="24"/>
          <w:lang w:val="en-US"/>
        </w:rPr>
      </w:pPr>
    </w:p>
    <w:p w14:paraId="5EC4CC48"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Strategic Implications</w:t>
      </w:r>
    </w:p>
    <w:p w14:paraId="3EDDD726" w14:textId="77777777" w:rsidR="00307EBD" w:rsidRPr="00963226" w:rsidRDefault="00307EBD" w:rsidP="00307EBD">
      <w:pPr>
        <w:ind w:left="-284" w:right="-330"/>
        <w:jc w:val="both"/>
        <w:rPr>
          <w:rFonts w:ascii="Arial" w:eastAsia="Calibri" w:hAnsi="Arial" w:cs="Arial"/>
          <w:szCs w:val="24"/>
          <w:highlight w:val="red"/>
          <w:lang w:val="en-US"/>
        </w:rPr>
      </w:pPr>
    </w:p>
    <w:p w14:paraId="5F93A358" w14:textId="77777777" w:rsidR="00307EBD" w:rsidRPr="00963226" w:rsidRDefault="00307EBD" w:rsidP="00307EBD">
      <w:pPr>
        <w:ind w:left="-284" w:right="-330"/>
        <w:jc w:val="both"/>
        <w:rPr>
          <w:rFonts w:ascii="Arial" w:eastAsia="Calibri" w:hAnsi="Arial" w:cs="Arial"/>
          <w:szCs w:val="24"/>
          <w:lang w:val="en-US"/>
        </w:rPr>
      </w:pPr>
      <w:r w:rsidRPr="00963226">
        <w:rPr>
          <w:rFonts w:ascii="Arial" w:eastAsia="Calibri" w:hAnsi="Arial" w:cs="Arial"/>
          <w:szCs w:val="24"/>
          <w:lang w:val="en-US"/>
        </w:rPr>
        <w:t xml:space="preserve">This item relates to the following elements from the City’s Strategic Community Plan. </w:t>
      </w:r>
    </w:p>
    <w:p w14:paraId="3DEE5F4E" w14:textId="77777777" w:rsidR="00307EBD" w:rsidRPr="00963226" w:rsidRDefault="00307EBD" w:rsidP="00307EBD">
      <w:pPr>
        <w:ind w:left="-284" w:right="-330"/>
        <w:jc w:val="both"/>
        <w:rPr>
          <w:rFonts w:ascii="Arial" w:eastAsia="Calibri" w:hAnsi="Arial" w:cs="Arial"/>
          <w:szCs w:val="24"/>
          <w:lang w:val="en-US"/>
        </w:rPr>
      </w:pPr>
    </w:p>
    <w:p w14:paraId="7CCB023B" w14:textId="77777777" w:rsidR="00307EBD" w:rsidRPr="00963226" w:rsidRDefault="00307EBD" w:rsidP="00307EBD">
      <w:pPr>
        <w:ind w:left="-284" w:right="-330"/>
        <w:jc w:val="both"/>
        <w:rPr>
          <w:rFonts w:ascii="Arial" w:eastAsia="Calibri" w:hAnsi="Arial" w:cs="Arial"/>
          <w:szCs w:val="24"/>
          <w:lang w:val="en-US"/>
        </w:rPr>
      </w:pPr>
      <w:r w:rsidRPr="00963226">
        <w:rPr>
          <w:rFonts w:ascii="Arial" w:eastAsia="Calibri" w:hAnsi="Arial" w:cs="Arial"/>
          <w:b/>
          <w:color w:val="17365D"/>
          <w:szCs w:val="24"/>
          <w:lang w:val="en-US"/>
        </w:rPr>
        <w:t>Vision</w:t>
      </w:r>
      <w:r w:rsidRPr="00963226">
        <w:rPr>
          <w:rFonts w:ascii="Arial" w:eastAsia="Calibri" w:hAnsi="Arial" w:cs="Arial"/>
          <w:szCs w:val="24"/>
          <w:lang w:val="en-US"/>
        </w:rPr>
        <w:t xml:space="preserve"> </w:t>
      </w:r>
      <w:r w:rsidRPr="00963226">
        <w:rPr>
          <w:rFonts w:ascii="Arial" w:eastAsia="Calibri" w:hAnsi="Arial" w:cs="Arial"/>
          <w:szCs w:val="24"/>
          <w:lang w:val="en-GB"/>
        </w:rPr>
        <w:tab/>
      </w:r>
      <w:r w:rsidRPr="00963226">
        <w:rPr>
          <w:rFonts w:ascii="Arial" w:eastAsia="Calibri" w:hAnsi="Arial" w:cs="Arial"/>
          <w:szCs w:val="24"/>
          <w:lang w:val="en-GB"/>
        </w:rPr>
        <w:tab/>
      </w:r>
      <w:r w:rsidRPr="00963226">
        <w:rPr>
          <w:rFonts w:ascii="Arial" w:eastAsia="Calibri" w:hAnsi="Arial" w:cs="Arial"/>
          <w:szCs w:val="24"/>
          <w:lang w:val="en-US"/>
        </w:rPr>
        <w:t>Our city will be an environmentally-sensitive, beautiful and inclusive place.</w:t>
      </w:r>
    </w:p>
    <w:p w14:paraId="13219BE7" w14:textId="77777777" w:rsidR="00307EBD" w:rsidRPr="00963226" w:rsidRDefault="00307EBD" w:rsidP="00307EBD">
      <w:pPr>
        <w:ind w:left="-567" w:right="-330"/>
        <w:jc w:val="both"/>
        <w:rPr>
          <w:rFonts w:ascii="Arial" w:eastAsia="Calibri" w:hAnsi="Arial" w:cs="Arial"/>
          <w:szCs w:val="24"/>
          <w:lang w:val="en-US"/>
        </w:rPr>
      </w:pPr>
    </w:p>
    <w:p w14:paraId="0B66BA2C" w14:textId="77777777" w:rsidR="00307EBD" w:rsidRPr="00963226" w:rsidRDefault="00307EBD" w:rsidP="00307EBD">
      <w:pPr>
        <w:ind w:left="-284" w:right="-330"/>
        <w:jc w:val="both"/>
        <w:rPr>
          <w:rFonts w:ascii="Arial" w:eastAsia="Calibri" w:hAnsi="Arial" w:cs="Arial"/>
          <w:b/>
          <w:szCs w:val="24"/>
          <w:lang w:val="en-US"/>
        </w:rPr>
      </w:pPr>
      <w:r w:rsidRPr="00963226">
        <w:rPr>
          <w:rFonts w:ascii="Arial" w:eastAsia="Calibri" w:hAnsi="Arial" w:cs="Arial"/>
          <w:b/>
          <w:color w:val="17365D"/>
          <w:szCs w:val="24"/>
          <w:lang w:val="en-US"/>
        </w:rPr>
        <w:t>Values</w:t>
      </w:r>
      <w:r w:rsidRPr="00963226">
        <w:rPr>
          <w:rFonts w:ascii="Arial" w:eastAsia="Calibri" w:hAnsi="Arial" w:cs="Arial"/>
          <w:bCs/>
          <w:szCs w:val="24"/>
          <w:lang w:val="en-US"/>
        </w:rPr>
        <w:tab/>
      </w:r>
      <w:r w:rsidRPr="00963226">
        <w:rPr>
          <w:rFonts w:ascii="Arial" w:eastAsia="Calibri" w:hAnsi="Arial" w:cs="Arial"/>
          <w:bCs/>
          <w:szCs w:val="24"/>
          <w:lang w:val="en-US"/>
        </w:rPr>
        <w:tab/>
      </w:r>
      <w:r w:rsidRPr="00963226">
        <w:rPr>
          <w:rFonts w:ascii="Arial" w:eastAsia="Calibri" w:hAnsi="Arial" w:cs="Arial"/>
          <w:b/>
          <w:szCs w:val="24"/>
          <w:lang w:val="en-US"/>
        </w:rPr>
        <w:t>Great Governance and Civic Leadership</w:t>
      </w:r>
    </w:p>
    <w:p w14:paraId="7F00E7DF" w14:textId="77777777" w:rsidR="00307EBD" w:rsidRPr="00963226" w:rsidRDefault="00307EBD" w:rsidP="00307EBD">
      <w:pPr>
        <w:ind w:left="1418" w:right="-330"/>
        <w:jc w:val="both"/>
        <w:rPr>
          <w:rFonts w:ascii="Arial" w:eastAsia="Calibri" w:hAnsi="Arial" w:cs="Arial"/>
          <w:bCs/>
          <w:szCs w:val="24"/>
          <w:lang w:val="en-US"/>
        </w:rPr>
      </w:pPr>
      <w:r w:rsidRPr="00963226">
        <w:rPr>
          <w:rFonts w:ascii="Arial" w:eastAsia="Calibri"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60CC5790" w14:textId="77777777" w:rsidR="00307EBD" w:rsidRPr="00963226" w:rsidRDefault="00307EBD" w:rsidP="00307EBD">
      <w:pPr>
        <w:ind w:left="1440" w:right="-330"/>
        <w:jc w:val="both"/>
        <w:rPr>
          <w:rFonts w:ascii="Arial" w:eastAsia="Calibri" w:hAnsi="Arial" w:cs="Arial"/>
          <w:bCs/>
          <w:szCs w:val="24"/>
          <w:lang w:val="en-US"/>
        </w:rPr>
      </w:pPr>
    </w:p>
    <w:p w14:paraId="58EA2AF5" w14:textId="77777777" w:rsidR="00307EBD" w:rsidRPr="00963226" w:rsidRDefault="00307EBD" w:rsidP="00307EBD">
      <w:pPr>
        <w:ind w:left="-567" w:right="-330"/>
        <w:jc w:val="both"/>
        <w:rPr>
          <w:rFonts w:ascii="Arial" w:eastAsia="Calibri" w:hAnsi="Arial" w:cs="Arial"/>
          <w:bCs/>
          <w:szCs w:val="24"/>
          <w:lang w:val="en-US"/>
        </w:rPr>
      </w:pPr>
    </w:p>
    <w:p w14:paraId="2A7EF037"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Budget/Financial Implications</w:t>
      </w:r>
    </w:p>
    <w:p w14:paraId="62D24771" w14:textId="77777777" w:rsidR="00307EBD" w:rsidRPr="00963226" w:rsidRDefault="00307EBD" w:rsidP="00307EBD">
      <w:pPr>
        <w:ind w:left="-284" w:right="-330"/>
        <w:jc w:val="both"/>
        <w:rPr>
          <w:rFonts w:ascii="Arial" w:eastAsia="Calibri" w:hAnsi="Arial" w:cs="Arial"/>
          <w:b/>
          <w:szCs w:val="24"/>
          <w:highlight w:val="yellow"/>
          <w:lang w:val="en-US"/>
        </w:rPr>
      </w:pPr>
    </w:p>
    <w:p w14:paraId="380BB59C" w14:textId="77777777" w:rsidR="00307EBD" w:rsidRPr="00963226" w:rsidRDefault="00307EBD" w:rsidP="00307EBD">
      <w:pPr>
        <w:ind w:left="-284" w:right="-330"/>
        <w:jc w:val="both"/>
        <w:rPr>
          <w:rFonts w:ascii="Arial" w:eastAsia="Calibri" w:hAnsi="Arial" w:cs="Arial"/>
          <w:szCs w:val="24"/>
          <w:lang w:val="en-US"/>
        </w:rPr>
      </w:pPr>
      <w:r w:rsidRPr="00963226">
        <w:rPr>
          <w:rFonts w:ascii="Arial" w:eastAsia="Acumin Pro" w:hAnsi="Arial" w:cs="Arial"/>
          <w:szCs w:val="24"/>
          <w:lang w:val="en-US"/>
        </w:rPr>
        <w:t>Nil.</w:t>
      </w:r>
    </w:p>
    <w:p w14:paraId="3442E94E" w14:textId="77777777" w:rsidR="00307EBD" w:rsidRDefault="00307EBD" w:rsidP="00307EBD">
      <w:pPr>
        <w:ind w:left="-284" w:right="-330"/>
        <w:jc w:val="both"/>
        <w:rPr>
          <w:rFonts w:ascii="Arial" w:eastAsia="Calibri" w:hAnsi="Arial" w:cs="Arial"/>
          <w:szCs w:val="24"/>
          <w:highlight w:val="yellow"/>
          <w:lang w:val="en-US"/>
        </w:rPr>
      </w:pPr>
    </w:p>
    <w:p w14:paraId="0DE5598F" w14:textId="77777777" w:rsidR="007518C2" w:rsidRPr="00963226" w:rsidRDefault="007518C2" w:rsidP="00307EBD">
      <w:pPr>
        <w:ind w:left="-284" w:right="-330"/>
        <w:jc w:val="both"/>
        <w:rPr>
          <w:rFonts w:ascii="Arial" w:eastAsia="Calibri" w:hAnsi="Arial" w:cs="Arial"/>
          <w:szCs w:val="24"/>
          <w:highlight w:val="yellow"/>
          <w:lang w:val="en-US"/>
        </w:rPr>
      </w:pPr>
    </w:p>
    <w:p w14:paraId="05FD21B1"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Legislative and Policy Implications</w:t>
      </w:r>
    </w:p>
    <w:p w14:paraId="5B023A4C" w14:textId="77777777" w:rsidR="00307EBD" w:rsidRPr="00963226" w:rsidRDefault="00307EBD" w:rsidP="00307EBD">
      <w:pPr>
        <w:ind w:left="-284" w:right="-330"/>
        <w:jc w:val="both"/>
        <w:rPr>
          <w:rFonts w:ascii="Arial" w:eastAsia="Calibri" w:hAnsi="Arial" w:cs="Arial"/>
          <w:b/>
          <w:szCs w:val="24"/>
          <w:lang w:val="en-US"/>
        </w:rPr>
      </w:pPr>
    </w:p>
    <w:p w14:paraId="7F835BE2" w14:textId="77777777" w:rsidR="00307EBD" w:rsidRPr="00963226" w:rsidRDefault="00307EBD" w:rsidP="00307EBD">
      <w:pPr>
        <w:ind w:left="-284" w:right="-330"/>
        <w:jc w:val="both"/>
        <w:rPr>
          <w:rFonts w:ascii="Arial" w:eastAsia="Calibri" w:hAnsi="Arial" w:cs="Arial"/>
          <w:bCs/>
          <w:szCs w:val="24"/>
          <w:lang w:val="en-US"/>
        </w:rPr>
      </w:pPr>
      <w:r w:rsidRPr="00963226">
        <w:rPr>
          <w:rFonts w:ascii="Arial" w:eastAsia="Calibri" w:hAnsi="Arial" w:cs="Arial"/>
          <w:bCs/>
          <w:i/>
          <w:iCs/>
          <w:szCs w:val="24"/>
          <w:lang w:val="en-US"/>
        </w:rPr>
        <w:t>Local Government Act 1995</w:t>
      </w:r>
      <w:r w:rsidRPr="00963226">
        <w:rPr>
          <w:rFonts w:ascii="Arial" w:eastAsia="Calibri" w:hAnsi="Arial" w:cs="Arial"/>
          <w:bCs/>
          <w:szCs w:val="24"/>
          <w:lang w:val="en-US"/>
        </w:rPr>
        <w:t>.</w:t>
      </w:r>
    </w:p>
    <w:p w14:paraId="6D68EAFB" w14:textId="77777777" w:rsidR="00307EBD" w:rsidRDefault="00307EBD" w:rsidP="00307EBD">
      <w:pPr>
        <w:ind w:left="-284" w:right="-330"/>
        <w:jc w:val="both"/>
        <w:rPr>
          <w:rFonts w:ascii="Arial" w:eastAsia="Calibri" w:hAnsi="Arial" w:cs="Arial"/>
          <w:b/>
          <w:color w:val="17365D"/>
          <w:sz w:val="28"/>
          <w:szCs w:val="32"/>
          <w:lang w:val="en-US"/>
        </w:rPr>
      </w:pPr>
    </w:p>
    <w:p w14:paraId="2D0E044B" w14:textId="77777777" w:rsidR="007518C2" w:rsidRPr="00963226" w:rsidRDefault="007518C2" w:rsidP="00307EBD">
      <w:pPr>
        <w:ind w:left="-284" w:right="-330"/>
        <w:jc w:val="both"/>
        <w:rPr>
          <w:rFonts w:ascii="Arial" w:eastAsia="Calibri" w:hAnsi="Arial" w:cs="Arial"/>
          <w:b/>
          <w:color w:val="17365D"/>
          <w:sz w:val="28"/>
          <w:szCs w:val="32"/>
          <w:lang w:val="en-US"/>
        </w:rPr>
      </w:pPr>
    </w:p>
    <w:p w14:paraId="6D0B7F04"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Decision Implications</w:t>
      </w:r>
    </w:p>
    <w:p w14:paraId="6D14A294" w14:textId="77777777" w:rsidR="00307EBD" w:rsidRPr="00963226" w:rsidRDefault="00307EBD" w:rsidP="00307EBD">
      <w:pPr>
        <w:ind w:left="-284" w:right="-330"/>
        <w:jc w:val="both"/>
        <w:rPr>
          <w:rFonts w:ascii="Arial" w:eastAsia="Calibri" w:hAnsi="Arial" w:cs="Arial"/>
          <w:b/>
          <w:szCs w:val="24"/>
          <w:lang w:val="en-US"/>
        </w:rPr>
      </w:pPr>
    </w:p>
    <w:p w14:paraId="4BADF7C8" w14:textId="77777777" w:rsidR="00307EBD" w:rsidRPr="00963226" w:rsidRDefault="00307EBD" w:rsidP="00307EBD">
      <w:pPr>
        <w:ind w:left="-284" w:right="-330"/>
        <w:jc w:val="both"/>
        <w:rPr>
          <w:rFonts w:ascii="Arial" w:eastAsia="Calibri" w:hAnsi="Arial" w:cs="Arial"/>
          <w:bCs/>
          <w:szCs w:val="24"/>
          <w:lang w:val="en-US"/>
        </w:rPr>
      </w:pPr>
      <w:r w:rsidRPr="005740FE">
        <w:rPr>
          <w:rFonts w:ascii="Arial" w:hAnsi="Arial" w:cs="Arial"/>
          <w:bCs/>
          <w:szCs w:val="24"/>
        </w:rPr>
        <w:t xml:space="preserve">Councillors </w:t>
      </w:r>
      <w:r>
        <w:rPr>
          <w:rFonts w:ascii="Arial" w:hAnsi="Arial" w:cs="Arial"/>
          <w:bCs/>
          <w:szCs w:val="24"/>
        </w:rPr>
        <w:t>have</w:t>
      </w:r>
      <w:r w:rsidRPr="005740FE">
        <w:rPr>
          <w:rFonts w:ascii="Arial" w:hAnsi="Arial" w:cs="Arial"/>
          <w:bCs/>
          <w:szCs w:val="24"/>
        </w:rPr>
        <w:t xml:space="preserve"> oversight of the implementation of previous Council decisions, </w:t>
      </w:r>
      <w:r>
        <w:rPr>
          <w:rFonts w:ascii="Arial" w:hAnsi="Arial" w:cs="Arial"/>
          <w:bCs/>
          <w:szCs w:val="24"/>
        </w:rPr>
        <w:t xml:space="preserve">through access to the Register and the Councillor portal.  Information on decisions may be provided through </w:t>
      </w:r>
      <w:r w:rsidRPr="005740FE">
        <w:rPr>
          <w:rFonts w:ascii="Arial" w:hAnsi="Arial" w:cs="Arial"/>
          <w:bCs/>
          <w:szCs w:val="24"/>
        </w:rPr>
        <w:t xml:space="preserve">the CEO Weekly update, </w:t>
      </w:r>
      <w:r>
        <w:rPr>
          <w:rFonts w:ascii="Arial" w:hAnsi="Arial" w:cs="Arial"/>
          <w:bCs/>
          <w:szCs w:val="24"/>
        </w:rPr>
        <w:t xml:space="preserve">and </w:t>
      </w:r>
      <w:r w:rsidRPr="005740FE">
        <w:rPr>
          <w:rFonts w:ascii="Arial" w:hAnsi="Arial" w:cs="Arial"/>
          <w:bCs/>
          <w:szCs w:val="24"/>
        </w:rPr>
        <w:t xml:space="preserve">direct request to the CEO.  The City may include the register on the website </w:t>
      </w:r>
      <w:r>
        <w:rPr>
          <w:rFonts w:ascii="Arial" w:hAnsi="Arial" w:cs="Arial"/>
          <w:bCs/>
          <w:szCs w:val="24"/>
        </w:rPr>
        <w:t xml:space="preserve">to </w:t>
      </w:r>
      <w:r w:rsidRPr="005740FE">
        <w:rPr>
          <w:rFonts w:ascii="Arial" w:hAnsi="Arial" w:cs="Arial"/>
          <w:bCs/>
          <w:szCs w:val="24"/>
        </w:rPr>
        <w:t>provide transparency to the community</w:t>
      </w:r>
      <w:r>
        <w:rPr>
          <w:rFonts w:ascii="Arial" w:hAnsi="Arial" w:cs="Arial"/>
          <w:bCs/>
          <w:szCs w:val="24"/>
        </w:rPr>
        <w:t>, although the community is able to access the document through the Council agenda</w:t>
      </w:r>
      <w:r w:rsidRPr="005740FE">
        <w:rPr>
          <w:rFonts w:ascii="Arial" w:hAnsi="Arial" w:cs="Arial"/>
          <w:bCs/>
          <w:szCs w:val="24"/>
        </w:rPr>
        <w:t>.</w:t>
      </w:r>
    </w:p>
    <w:p w14:paraId="6C07A2C6" w14:textId="77777777" w:rsidR="00307EBD" w:rsidRDefault="00307EBD" w:rsidP="00307EBD">
      <w:pPr>
        <w:ind w:left="-284" w:right="-330"/>
        <w:jc w:val="both"/>
        <w:rPr>
          <w:rFonts w:ascii="Arial" w:eastAsia="Calibri" w:hAnsi="Arial" w:cs="Arial"/>
          <w:szCs w:val="24"/>
        </w:rPr>
      </w:pPr>
    </w:p>
    <w:p w14:paraId="38DC976F" w14:textId="77777777" w:rsidR="007518C2" w:rsidRPr="00963226" w:rsidRDefault="007518C2" w:rsidP="00307EBD">
      <w:pPr>
        <w:ind w:left="-284" w:right="-330"/>
        <w:jc w:val="both"/>
        <w:rPr>
          <w:rFonts w:ascii="Arial" w:eastAsia="Calibri" w:hAnsi="Arial" w:cs="Arial"/>
          <w:szCs w:val="24"/>
        </w:rPr>
      </w:pPr>
    </w:p>
    <w:p w14:paraId="7BFC6E14"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Conclusion</w:t>
      </w:r>
    </w:p>
    <w:p w14:paraId="1E17E1B0" w14:textId="77777777" w:rsidR="00307EBD" w:rsidRPr="00963226" w:rsidRDefault="00307EBD" w:rsidP="00307EBD">
      <w:pPr>
        <w:ind w:left="-284" w:right="-330"/>
        <w:jc w:val="both"/>
        <w:rPr>
          <w:rFonts w:ascii="Arial" w:eastAsia="Calibri" w:hAnsi="Arial" w:cs="Arial"/>
          <w:bCs/>
          <w:szCs w:val="24"/>
          <w:lang w:val="en-US"/>
        </w:rPr>
      </w:pPr>
    </w:p>
    <w:p w14:paraId="1539F07C" w14:textId="77777777" w:rsidR="00307EBD" w:rsidRPr="00963226" w:rsidRDefault="00307EBD" w:rsidP="00307EBD">
      <w:pPr>
        <w:ind w:left="-284" w:right="-330"/>
        <w:jc w:val="both"/>
        <w:rPr>
          <w:rFonts w:ascii="Arial" w:eastAsia="Calibri" w:hAnsi="Arial" w:cs="Arial"/>
          <w:bCs/>
          <w:szCs w:val="24"/>
        </w:rPr>
      </w:pPr>
      <w:r w:rsidRPr="00963226">
        <w:rPr>
          <w:rFonts w:ascii="Arial" w:eastAsia="Calibri" w:hAnsi="Arial" w:cs="Arial"/>
          <w:bCs/>
          <w:szCs w:val="24"/>
        </w:rPr>
        <w:t>That the Council receives the Register of Outstanding Council Resolutions for noting.</w:t>
      </w:r>
    </w:p>
    <w:p w14:paraId="2E153488"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Further Information</w:t>
      </w:r>
    </w:p>
    <w:p w14:paraId="7E8D0D09" w14:textId="77777777" w:rsidR="00307EBD" w:rsidRPr="00963226" w:rsidRDefault="00307EBD" w:rsidP="00307EBD">
      <w:pPr>
        <w:ind w:left="-284" w:right="-330"/>
        <w:jc w:val="both"/>
        <w:rPr>
          <w:rFonts w:ascii="Arial" w:eastAsia="Calibri" w:hAnsi="Arial" w:cs="Arial"/>
          <w:b/>
          <w:szCs w:val="24"/>
          <w:lang w:val="en-US"/>
        </w:rPr>
      </w:pPr>
    </w:p>
    <w:p w14:paraId="043A04FD" w14:textId="77777777" w:rsidR="00307EBD" w:rsidRPr="00963226" w:rsidRDefault="00307EBD" w:rsidP="00307EBD">
      <w:pPr>
        <w:ind w:left="-284" w:right="-330"/>
        <w:jc w:val="both"/>
        <w:rPr>
          <w:rFonts w:ascii="Arial" w:eastAsia="Calibri" w:hAnsi="Arial" w:cs="Arial"/>
          <w:bCs/>
          <w:szCs w:val="24"/>
        </w:rPr>
      </w:pPr>
      <w:r w:rsidRPr="00963226">
        <w:rPr>
          <w:rFonts w:ascii="Arial" w:eastAsia="Calibri" w:hAnsi="Arial" w:cs="Arial"/>
          <w:bCs/>
          <w:szCs w:val="24"/>
          <w:lang w:val="en-US"/>
        </w:rPr>
        <w:t>Nil.</w:t>
      </w:r>
    </w:p>
    <w:p w14:paraId="40DE14FC" w14:textId="77777777" w:rsidR="00307EBD" w:rsidRDefault="00307EBD" w:rsidP="00307EBD"/>
    <w:p w14:paraId="64D6D319" w14:textId="77777777" w:rsidR="0091798A" w:rsidRDefault="0091798A">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ACBE76B" w14:textId="02D9491F"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8" w:name="_Toc141111268"/>
      <w:r w:rsidRPr="35E0B63D">
        <w:rPr>
          <w:rFonts w:ascii="Arial" w:hAnsi="Arial" w:cs="Arial"/>
          <w:caps w:val="0"/>
          <w:color w:val="17365D" w:themeColor="text2" w:themeShade="BF"/>
          <w:u w:val="none"/>
        </w:rPr>
        <w:t>Council Members Notice of Motions of Which Previous Notice Has Been Given</w:t>
      </w:r>
      <w:bookmarkEnd w:id="38"/>
    </w:p>
    <w:p w14:paraId="0F78F97A" w14:textId="58DAD819" w:rsidR="00F50013" w:rsidRDefault="00F50013" w:rsidP="00AD514C">
      <w:pPr>
        <w:pStyle w:val="CouncilHeading"/>
      </w:pPr>
    </w:p>
    <w:p w14:paraId="3054CC43" w14:textId="6CBE6A5E" w:rsidR="00B40CA6" w:rsidRDefault="004A3E0B" w:rsidP="00AD514C">
      <w:pPr>
        <w:pStyle w:val="CouncilHeading"/>
      </w:pPr>
      <w:r w:rsidRPr="005158EA">
        <w:t>Disclaimer: Where administration has provided any assistance with the framing and/or wording of any motion/amendment to a Councillor who has advised their intention to move it, the assistance has been provided on an impartial basis.  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6D760F38" w14:textId="5D3C7E48" w:rsidR="00F50013" w:rsidRDefault="00F50013" w:rsidP="001C23DF">
      <w:pPr>
        <w:ind w:right="-238"/>
        <w:rPr>
          <w:rFonts w:ascii="Arial" w:hAnsi="Arial" w:cs="Arial"/>
          <w:b/>
          <w:color w:val="17365D" w:themeColor="text2" w:themeShade="BF"/>
          <w:kern w:val="28"/>
          <w:szCs w:val="24"/>
        </w:rPr>
      </w:pPr>
    </w:p>
    <w:p w14:paraId="05E3AA54" w14:textId="740ABAB6" w:rsidR="00864F90" w:rsidRPr="00864F90" w:rsidRDefault="00864F90" w:rsidP="00864F90">
      <w:pPr>
        <w:pStyle w:val="Heading2"/>
        <w:numPr>
          <w:ilvl w:val="1"/>
          <w:numId w:val="1"/>
        </w:numPr>
        <w:tabs>
          <w:tab w:val="clear" w:pos="720"/>
        </w:tabs>
        <w:spacing w:before="0"/>
        <w:ind w:left="-284" w:hanging="850"/>
        <w:rPr>
          <w:rFonts w:ascii="Arial" w:hAnsi="Arial" w:cs="Arial"/>
          <w:color w:val="244061" w:themeColor="accent1" w:themeShade="80"/>
          <w:sz w:val="24"/>
          <w:szCs w:val="24"/>
          <w:u w:val="none"/>
        </w:rPr>
      </w:pPr>
      <w:bookmarkStart w:id="39" w:name="_Toc265248155"/>
      <w:bookmarkStart w:id="40" w:name="_Toc267402112"/>
      <w:bookmarkStart w:id="41" w:name="_Toc141111269"/>
      <w:r w:rsidRPr="00864F90">
        <w:rPr>
          <w:rFonts w:ascii="Arial" w:hAnsi="Arial" w:cs="Arial"/>
          <w:color w:val="244061" w:themeColor="accent1" w:themeShade="80"/>
          <w:sz w:val="24"/>
          <w:szCs w:val="24"/>
          <w:u w:val="none"/>
        </w:rPr>
        <w:t xml:space="preserve">Councillor </w:t>
      </w:r>
      <w:r w:rsidR="001014B3">
        <w:rPr>
          <w:rFonts w:ascii="Arial" w:hAnsi="Arial" w:cs="Arial"/>
          <w:color w:val="244061" w:themeColor="accent1" w:themeShade="80"/>
          <w:sz w:val="24"/>
          <w:szCs w:val="24"/>
          <w:u w:val="none"/>
        </w:rPr>
        <w:t>Mangano</w:t>
      </w:r>
      <w:r w:rsidRPr="00864F90">
        <w:rPr>
          <w:rFonts w:ascii="Arial" w:hAnsi="Arial" w:cs="Arial"/>
          <w:color w:val="244061" w:themeColor="accent1" w:themeShade="80"/>
          <w:sz w:val="24"/>
          <w:szCs w:val="24"/>
          <w:u w:val="none"/>
        </w:rPr>
        <w:t xml:space="preserve"> – </w:t>
      </w:r>
      <w:bookmarkEnd w:id="39"/>
      <w:bookmarkEnd w:id="40"/>
      <w:r w:rsidR="000252C4">
        <w:rPr>
          <w:rFonts w:ascii="Arial" w:hAnsi="Arial" w:cs="Arial"/>
          <w:color w:val="244061" w:themeColor="accent1" w:themeShade="80"/>
          <w:sz w:val="24"/>
          <w:szCs w:val="24"/>
          <w:u w:val="none"/>
        </w:rPr>
        <w:t xml:space="preserve">Cancellation of </w:t>
      </w:r>
      <w:r w:rsidR="001014B3">
        <w:rPr>
          <w:rFonts w:ascii="Arial" w:hAnsi="Arial" w:cs="Arial"/>
          <w:color w:val="244061" w:themeColor="accent1" w:themeShade="80"/>
          <w:sz w:val="24"/>
          <w:szCs w:val="24"/>
          <w:u w:val="none"/>
        </w:rPr>
        <w:t>WALGA</w:t>
      </w:r>
      <w:r w:rsidR="000252C4">
        <w:rPr>
          <w:rFonts w:ascii="Arial" w:hAnsi="Arial" w:cs="Arial"/>
          <w:color w:val="244061" w:themeColor="accent1" w:themeShade="80"/>
          <w:sz w:val="24"/>
          <w:szCs w:val="24"/>
          <w:u w:val="none"/>
        </w:rPr>
        <w:t xml:space="preserve"> Membership</w:t>
      </w:r>
      <w:bookmarkEnd w:id="41"/>
    </w:p>
    <w:p w14:paraId="02FBBD69" w14:textId="77777777" w:rsidR="004A3E0B" w:rsidRDefault="004A3E0B" w:rsidP="001C23DF">
      <w:pPr>
        <w:ind w:right="-238"/>
        <w:rPr>
          <w:rFonts w:ascii="Arial" w:hAnsi="Arial" w:cs="Arial"/>
          <w:b/>
          <w:color w:val="17365D" w:themeColor="text2" w:themeShade="BF"/>
          <w:kern w:val="28"/>
          <w:szCs w:val="24"/>
        </w:rPr>
      </w:pPr>
    </w:p>
    <w:p w14:paraId="3954BB5A" w14:textId="28FA8B38" w:rsidR="009B4746" w:rsidRPr="00273BB0" w:rsidRDefault="009B4746" w:rsidP="009B4746">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sidR="00F75EA4">
        <w:rPr>
          <w:rFonts w:ascii="Arial" w:hAnsi="Arial" w:cs="Arial"/>
          <w:szCs w:val="24"/>
        </w:rPr>
        <w:t xml:space="preserve">12 July </w:t>
      </w:r>
      <w:r>
        <w:rPr>
          <w:rFonts w:ascii="Arial" w:hAnsi="Arial" w:cs="Arial"/>
          <w:szCs w:val="24"/>
        </w:rPr>
        <w:t>2023</w:t>
      </w:r>
      <w:r w:rsidRPr="00273BB0">
        <w:rPr>
          <w:rFonts w:ascii="Arial" w:hAnsi="Arial" w:cs="Arial"/>
          <w:szCs w:val="24"/>
        </w:rPr>
        <w:t xml:space="preserve">, Councillor </w:t>
      </w:r>
      <w:r>
        <w:rPr>
          <w:rFonts w:ascii="Arial" w:hAnsi="Arial" w:cs="Arial"/>
          <w:szCs w:val="24"/>
        </w:rPr>
        <w:t>Mangano</w:t>
      </w:r>
      <w:r w:rsidRPr="00273BB0">
        <w:rPr>
          <w:rFonts w:ascii="Arial" w:hAnsi="Arial" w:cs="Arial"/>
          <w:szCs w:val="24"/>
        </w:rPr>
        <w:t xml:space="preserve"> gave notice of </w:t>
      </w:r>
      <w:r>
        <w:rPr>
          <w:rFonts w:ascii="Arial" w:hAnsi="Arial" w:cs="Arial"/>
          <w:szCs w:val="24"/>
        </w:rPr>
        <w:t>his</w:t>
      </w:r>
      <w:r w:rsidRPr="00273BB0">
        <w:rPr>
          <w:rFonts w:ascii="Arial" w:hAnsi="Arial" w:cs="Arial"/>
          <w:szCs w:val="24"/>
        </w:rPr>
        <w:t xml:space="preserve"> intention to move the following motion.</w:t>
      </w:r>
    </w:p>
    <w:p w14:paraId="3D4D712B" w14:textId="77777777" w:rsidR="00674AD5" w:rsidRDefault="00674AD5" w:rsidP="00674AD5">
      <w:pPr>
        <w:ind w:right="-238"/>
        <w:rPr>
          <w:rFonts w:ascii="Arial" w:hAnsi="Arial" w:cs="Arial"/>
          <w:b/>
          <w:color w:val="17365D" w:themeColor="text2" w:themeShade="BF"/>
          <w:kern w:val="28"/>
          <w:szCs w:val="24"/>
        </w:rPr>
      </w:pPr>
      <w:r w:rsidRPr="00674AD5">
        <w:rPr>
          <w:rFonts w:ascii="Arial" w:hAnsi="Arial" w:cs="Arial"/>
          <w:b/>
          <w:color w:val="17365D" w:themeColor="text2" w:themeShade="BF"/>
          <w:kern w:val="28"/>
          <w:szCs w:val="24"/>
        </w:rPr>
        <w:tab/>
      </w:r>
    </w:p>
    <w:p w14:paraId="2A3C5BC3" w14:textId="77777777" w:rsidR="00253990" w:rsidRPr="00674AD5" w:rsidRDefault="00253990" w:rsidP="00674AD5">
      <w:pPr>
        <w:ind w:right="-238"/>
        <w:rPr>
          <w:rFonts w:ascii="Arial" w:hAnsi="Arial" w:cs="Arial"/>
          <w:b/>
          <w:color w:val="17365D" w:themeColor="text2" w:themeShade="BF"/>
          <w:kern w:val="28"/>
          <w:szCs w:val="24"/>
        </w:rPr>
      </w:pPr>
    </w:p>
    <w:p w14:paraId="1C7D1A87" w14:textId="7EE7B685" w:rsidR="00674AD5" w:rsidRDefault="00116C74" w:rsidP="00674AD5">
      <w:pPr>
        <w:ind w:left="-284" w:right="-238"/>
        <w:rPr>
          <w:rFonts w:ascii="Arial" w:hAnsi="Arial" w:cs="Arial"/>
          <w:b/>
          <w:color w:val="17365D" w:themeColor="text2" w:themeShade="BF"/>
          <w:kern w:val="28"/>
          <w:szCs w:val="24"/>
        </w:rPr>
      </w:pPr>
      <w:r w:rsidRPr="00116C74">
        <w:rPr>
          <w:rFonts w:ascii="Arial" w:hAnsi="Arial" w:cs="Arial"/>
          <w:b/>
          <w:color w:val="17365D" w:themeColor="text2" w:themeShade="BF"/>
          <w:kern w:val="28"/>
          <w:szCs w:val="24"/>
        </w:rPr>
        <w:t xml:space="preserve">That </w:t>
      </w:r>
      <w:r>
        <w:rPr>
          <w:rFonts w:ascii="Arial" w:hAnsi="Arial" w:cs="Arial"/>
          <w:b/>
          <w:color w:val="17365D" w:themeColor="text2" w:themeShade="BF"/>
          <w:kern w:val="28"/>
          <w:szCs w:val="24"/>
        </w:rPr>
        <w:t>Council cancels its</w:t>
      </w:r>
      <w:r w:rsidRPr="00116C74">
        <w:rPr>
          <w:rFonts w:ascii="Arial" w:hAnsi="Arial" w:cs="Arial"/>
          <w:b/>
          <w:color w:val="17365D" w:themeColor="text2" w:themeShade="BF"/>
          <w:kern w:val="28"/>
          <w:szCs w:val="24"/>
        </w:rPr>
        <w:t xml:space="preserve"> WALGA </w:t>
      </w:r>
      <w:r w:rsidR="00A47B34">
        <w:rPr>
          <w:rFonts w:ascii="Arial" w:hAnsi="Arial" w:cs="Arial"/>
          <w:b/>
          <w:color w:val="17365D" w:themeColor="text2" w:themeShade="BF"/>
          <w:kern w:val="28"/>
          <w:szCs w:val="24"/>
        </w:rPr>
        <w:t xml:space="preserve">Membership </w:t>
      </w:r>
      <w:r w:rsidRPr="00116C74">
        <w:rPr>
          <w:rFonts w:ascii="Arial" w:hAnsi="Arial" w:cs="Arial"/>
          <w:b/>
          <w:color w:val="17365D" w:themeColor="text2" w:themeShade="BF"/>
          <w:kern w:val="28"/>
          <w:szCs w:val="24"/>
        </w:rPr>
        <w:t>immediately</w:t>
      </w:r>
      <w:r>
        <w:rPr>
          <w:rFonts w:ascii="Arial" w:hAnsi="Arial" w:cs="Arial"/>
          <w:b/>
          <w:color w:val="17365D" w:themeColor="text2" w:themeShade="BF"/>
          <w:kern w:val="28"/>
          <w:szCs w:val="24"/>
        </w:rPr>
        <w:t>.</w:t>
      </w:r>
    </w:p>
    <w:p w14:paraId="28F41A9D" w14:textId="77777777" w:rsidR="00674AD5" w:rsidRDefault="00674AD5" w:rsidP="00674AD5">
      <w:pPr>
        <w:ind w:left="-284" w:right="-238"/>
        <w:rPr>
          <w:rFonts w:ascii="Arial" w:hAnsi="Arial" w:cs="Arial"/>
          <w:b/>
          <w:color w:val="17365D" w:themeColor="text2" w:themeShade="BF"/>
          <w:kern w:val="28"/>
          <w:szCs w:val="24"/>
        </w:rPr>
      </w:pPr>
    </w:p>
    <w:p w14:paraId="05AA5615" w14:textId="77777777" w:rsidR="00FC3868" w:rsidRDefault="00FC3868" w:rsidP="00674AD5">
      <w:pPr>
        <w:ind w:left="-284" w:right="-238"/>
        <w:rPr>
          <w:rFonts w:ascii="Arial" w:hAnsi="Arial" w:cs="Arial"/>
          <w:b/>
          <w:color w:val="17365D" w:themeColor="text2" w:themeShade="BF"/>
          <w:kern w:val="28"/>
          <w:szCs w:val="24"/>
        </w:rPr>
      </w:pPr>
    </w:p>
    <w:p w14:paraId="0575DC90" w14:textId="5546412C" w:rsidR="00674AD5" w:rsidRPr="00674AD5" w:rsidRDefault="00674AD5" w:rsidP="00674AD5">
      <w:pPr>
        <w:ind w:left="-284" w:right="-238"/>
        <w:rPr>
          <w:rFonts w:ascii="Arial" w:hAnsi="Arial" w:cs="Arial"/>
          <w:b/>
          <w:color w:val="17365D" w:themeColor="text2" w:themeShade="BF"/>
          <w:kern w:val="28"/>
          <w:szCs w:val="24"/>
        </w:rPr>
      </w:pPr>
      <w:r>
        <w:rPr>
          <w:rFonts w:ascii="Arial" w:hAnsi="Arial" w:cs="Arial"/>
          <w:b/>
          <w:color w:val="17365D" w:themeColor="text2" w:themeShade="BF"/>
          <w:kern w:val="28"/>
          <w:szCs w:val="24"/>
        </w:rPr>
        <w:t>Justification</w:t>
      </w:r>
    </w:p>
    <w:p w14:paraId="454CFBCA" w14:textId="77777777" w:rsidR="00674AD5" w:rsidRDefault="00674AD5" w:rsidP="00674AD5">
      <w:pPr>
        <w:ind w:left="-284" w:right="-238"/>
        <w:rPr>
          <w:rFonts w:ascii="Arial" w:hAnsi="Arial" w:cs="Arial"/>
          <w:b/>
          <w:color w:val="17365D" w:themeColor="text2" w:themeShade="BF"/>
          <w:kern w:val="28"/>
          <w:szCs w:val="24"/>
        </w:rPr>
      </w:pPr>
    </w:p>
    <w:p w14:paraId="7F006664" w14:textId="4C8D8A43" w:rsidR="00750B4B" w:rsidRPr="00750B4B" w:rsidRDefault="00750B4B" w:rsidP="00750B4B">
      <w:pPr>
        <w:pStyle w:val="ListParagraph"/>
        <w:numPr>
          <w:ilvl w:val="0"/>
          <w:numId w:val="79"/>
        </w:numPr>
        <w:ind w:left="284" w:right="-238" w:hanging="568"/>
        <w:rPr>
          <w:rFonts w:ascii="Arial" w:hAnsi="Arial" w:cs="Arial"/>
          <w:bCs/>
          <w:kern w:val="28"/>
          <w:szCs w:val="24"/>
        </w:rPr>
      </w:pPr>
      <w:r w:rsidRPr="00750B4B">
        <w:rPr>
          <w:rFonts w:ascii="Arial" w:hAnsi="Arial" w:cs="Arial"/>
          <w:bCs/>
          <w:kern w:val="28"/>
          <w:szCs w:val="24"/>
        </w:rPr>
        <w:t>WALGA and its monopoly insurance broker provider LGIS do not serve elected members interests.</w:t>
      </w:r>
    </w:p>
    <w:p w14:paraId="4D650F07" w14:textId="3C315B6F" w:rsidR="00750B4B" w:rsidRPr="00750B4B" w:rsidRDefault="00750B4B" w:rsidP="00750B4B">
      <w:pPr>
        <w:pStyle w:val="ListParagraph"/>
        <w:numPr>
          <w:ilvl w:val="0"/>
          <w:numId w:val="79"/>
        </w:numPr>
        <w:ind w:left="284" w:right="-238" w:hanging="568"/>
        <w:rPr>
          <w:rFonts w:ascii="Arial" w:hAnsi="Arial" w:cs="Arial"/>
          <w:bCs/>
          <w:kern w:val="28"/>
          <w:szCs w:val="24"/>
        </w:rPr>
      </w:pPr>
      <w:r w:rsidRPr="00750B4B">
        <w:rPr>
          <w:rFonts w:ascii="Arial" w:hAnsi="Arial" w:cs="Arial"/>
          <w:bCs/>
          <w:kern w:val="28"/>
          <w:szCs w:val="24"/>
        </w:rPr>
        <w:t>WALGA panel contractors have to pay WALGA a fee which adds to the cost the ratepayers pay for every contract they undertake.</w:t>
      </w:r>
    </w:p>
    <w:p w14:paraId="06966CA6" w14:textId="3D4C8905" w:rsidR="00750B4B" w:rsidRPr="00750B4B" w:rsidRDefault="00750B4B" w:rsidP="00750B4B">
      <w:pPr>
        <w:pStyle w:val="ListParagraph"/>
        <w:numPr>
          <w:ilvl w:val="0"/>
          <w:numId w:val="79"/>
        </w:numPr>
        <w:ind w:left="284" w:right="-238" w:hanging="568"/>
        <w:rPr>
          <w:rFonts w:ascii="Arial" w:hAnsi="Arial" w:cs="Arial"/>
          <w:bCs/>
          <w:kern w:val="28"/>
          <w:szCs w:val="24"/>
        </w:rPr>
      </w:pPr>
      <w:r w:rsidRPr="00750B4B">
        <w:rPr>
          <w:rFonts w:ascii="Arial" w:hAnsi="Arial" w:cs="Arial"/>
          <w:bCs/>
          <w:kern w:val="28"/>
          <w:szCs w:val="24"/>
        </w:rPr>
        <w:t>WALGA is not subject to audit and deals with many millions of public monies, and it should be.</w:t>
      </w:r>
    </w:p>
    <w:p w14:paraId="55C6F7E0" w14:textId="77777777" w:rsidR="00674AD5" w:rsidRDefault="00674AD5" w:rsidP="00674AD5">
      <w:pPr>
        <w:ind w:left="-284" w:right="-238"/>
        <w:rPr>
          <w:rFonts w:ascii="Arial" w:hAnsi="Arial" w:cs="Arial"/>
          <w:b/>
          <w:color w:val="17365D" w:themeColor="text2" w:themeShade="BF"/>
          <w:kern w:val="28"/>
          <w:szCs w:val="24"/>
        </w:rPr>
      </w:pPr>
    </w:p>
    <w:p w14:paraId="6516A6FF" w14:textId="77777777" w:rsidR="00674AD5" w:rsidRDefault="00674AD5" w:rsidP="00674AD5">
      <w:pPr>
        <w:ind w:left="-284" w:right="-238"/>
        <w:rPr>
          <w:rFonts w:ascii="Arial" w:hAnsi="Arial" w:cs="Arial"/>
          <w:b/>
          <w:color w:val="17365D" w:themeColor="text2" w:themeShade="BF"/>
          <w:kern w:val="28"/>
          <w:szCs w:val="24"/>
        </w:rPr>
      </w:pPr>
    </w:p>
    <w:p w14:paraId="1CB59D44" w14:textId="15ACAD32" w:rsidR="00674AD5" w:rsidRPr="00674AD5" w:rsidRDefault="00674AD5" w:rsidP="00674AD5">
      <w:pPr>
        <w:ind w:left="-284" w:right="-238"/>
        <w:rPr>
          <w:rFonts w:ascii="Arial" w:hAnsi="Arial" w:cs="Arial"/>
          <w:b/>
          <w:color w:val="17365D" w:themeColor="text2" w:themeShade="BF"/>
          <w:kern w:val="28"/>
          <w:szCs w:val="24"/>
        </w:rPr>
      </w:pPr>
      <w:r w:rsidRPr="00674AD5">
        <w:rPr>
          <w:rFonts w:ascii="Arial" w:hAnsi="Arial" w:cs="Arial"/>
          <w:b/>
          <w:color w:val="17365D" w:themeColor="text2" w:themeShade="BF"/>
          <w:kern w:val="28"/>
          <w:szCs w:val="24"/>
        </w:rPr>
        <w:t>Administration Comment</w:t>
      </w:r>
    </w:p>
    <w:p w14:paraId="7E5EEEC0" w14:textId="77777777" w:rsidR="00674AD5" w:rsidRPr="00674AD5" w:rsidRDefault="00674AD5" w:rsidP="00674AD5">
      <w:pPr>
        <w:ind w:right="-238"/>
        <w:rPr>
          <w:rFonts w:ascii="Arial" w:hAnsi="Arial" w:cs="Arial"/>
          <w:b/>
          <w:color w:val="17365D" w:themeColor="text2" w:themeShade="BF"/>
          <w:kern w:val="28"/>
          <w:szCs w:val="24"/>
        </w:rPr>
      </w:pPr>
      <w:r w:rsidRPr="00674AD5">
        <w:rPr>
          <w:rFonts w:ascii="Arial" w:hAnsi="Arial" w:cs="Arial"/>
          <w:b/>
          <w:color w:val="17365D" w:themeColor="text2" w:themeShade="BF"/>
          <w:kern w:val="28"/>
          <w:szCs w:val="24"/>
        </w:rPr>
        <w:tab/>
      </w:r>
    </w:p>
    <w:p w14:paraId="343DB5E0" w14:textId="77777777" w:rsidR="00410A53" w:rsidRPr="00F16C2A" w:rsidRDefault="00410A53" w:rsidP="00F16C2A">
      <w:pPr>
        <w:ind w:left="-284"/>
        <w:jc w:val="both"/>
        <w:rPr>
          <w:rFonts w:ascii="Arial" w:hAnsi="Arial" w:cs="Arial"/>
          <w:szCs w:val="24"/>
        </w:rPr>
      </w:pPr>
      <w:r w:rsidRPr="00F16C2A">
        <w:rPr>
          <w:rFonts w:ascii="Arial" w:hAnsi="Arial" w:cs="Arial"/>
          <w:szCs w:val="24"/>
        </w:rPr>
        <w:t>Membership of WALGA was last considered by Council at its meeting of 25 August 2020.</w:t>
      </w:r>
    </w:p>
    <w:p w14:paraId="3E772013" w14:textId="77777777" w:rsidR="00410A53" w:rsidRPr="00F16C2A" w:rsidRDefault="00410A53" w:rsidP="00F16C2A">
      <w:pPr>
        <w:ind w:left="-284"/>
        <w:jc w:val="both"/>
        <w:rPr>
          <w:rFonts w:ascii="Arial" w:hAnsi="Arial" w:cs="Arial"/>
          <w:szCs w:val="24"/>
        </w:rPr>
      </w:pPr>
    </w:p>
    <w:p w14:paraId="7B16609A" w14:textId="77777777" w:rsidR="00410A53" w:rsidRPr="00F16C2A" w:rsidRDefault="00410A53" w:rsidP="00F16C2A">
      <w:pPr>
        <w:ind w:left="-284"/>
        <w:jc w:val="both"/>
        <w:rPr>
          <w:rFonts w:ascii="Arial" w:hAnsi="Arial" w:cs="Arial"/>
          <w:szCs w:val="24"/>
        </w:rPr>
      </w:pPr>
      <w:r w:rsidRPr="00F16C2A">
        <w:rPr>
          <w:rFonts w:ascii="Arial" w:hAnsi="Arial" w:cs="Arial"/>
          <w:szCs w:val="24"/>
        </w:rPr>
        <w:t>At that meeting Council resolved as follows: (Carried Unanimously En Bloc 12/-)</w:t>
      </w:r>
    </w:p>
    <w:p w14:paraId="2484DCC6" w14:textId="77777777" w:rsidR="00410A53" w:rsidRPr="00F16C2A" w:rsidRDefault="00410A53" w:rsidP="00F16C2A">
      <w:pPr>
        <w:ind w:left="-284"/>
        <w:jc w:val="both"/>
        <w:rPr>
          <w:rFonts w:ascii="Arial" w:hAnsi="Arial" w:cs="Arial"/>
          <w:szCs w:val="24"/>
        </w:rPr>
      </w:pPr>
    </w:p>
    <w:p w14:paraId="18164FE7" w14:textId="0000B9F8" w:rsidR="00410A53" w:rsidRDefault="00410A53" w:rsidP="00F16C2A">
      <w:pPr>
        <w:ind w:left="-284"/>
        <w:jc w:val="both"/>
        <w:rPr>
          <w:rFonts w:ascii="Arial" w:hAnsi="Arial" w:cs="Arial"/>
        </w:rPr>
      </w:pPr>
      <w:r w:rsidRPr="328420FD">
        <w:rPr>
          <w:rFonts w:ascii="Arial" w:hAnsi="Arial" w:cs="Arial"/>
        </w:rPr>
        <w:t xml:space="preserve">Council: </w:t>
      </w:r>
    </w:p>
    <w:p w14:paraId="59B9852E" w14:textId="0000B9F8" w:rsidR="00F16C2A" w:rsidRPr="00F16C2A" w:rsidRDefault="00F16C2A" w:rsidP="00F16C2A">
      <w:pPr>
        <w:ind w:left="-284"/>
        <w:jc w:val="both"/>
        <w:rPr>
          <w:rFonts w:ascii="Arial" w:hAnsi="Arial" w:cs="Arial"/>
        </w:rPr>
      </w:pPr>
    </w:p>
    <w:p w14:paraId="2B041EB2" w14:textId="77777777" w:rsidR="00410A53" w:rsidRPr="00F16C2A" w:rsidRDefault="00410A53" w:rsidP="00E71431">
      <w:pPr>
        <w:pStyle w:val="ListParagraph"/>
        <w:numPr>
          <w:ilvl w:val="0"/>
          <w:numId w:val="81"/>
        </w:numPr>
        <w:ind w:left="284" w:hanging="568"/>
        <w:contextualSpacing w:val="0"/>
        <w:jc w:val="both"/>
        <w:rPr>
          <w:rFonts w:ascii="Arial" w:hAnsi="Arial" w:cs="Arial"/>
          <w:szCs w:val="24"/>
        </w:rPr>
      </w:pPr>
      <w:r w:rsidRPr="00F16C2A">
        <w:rPr>
          <w:rFonts w:ascii="Arial" w:hAnsi="Arial" w:cs="Arial"/>
          <w:szCs w:val="24"/>
        </w:rPr>
        <w:t xml:space="preserve">subject to the Mayor &amp; CEO being satisfied as to the benefits to the City, authorises the Chief Executive Officer to enter into discussions with WALGA for a membership agreement that is beneficial to the City; and </w:t>
      </w:r>
    </w:p>
    <w:p w14:paraId="581A5AF8" w14:textId="77777777" w:rsidR="00410A53" w:rsidRPr="00F16C2A" w:rsidRDefault="00410A53" w:rsidP="00E71431">
      <w:pPr>
        <w:pStyle w:val="ListParagraph"/>
        <w:numPr>
          <w:ilvl w:val="0"/>
          <w:numId w:val="81"/>
        </w:numPr>
        <w:ind w:left="284" w:hanging="568"/>
        <w:contextualSpacing w:val="0"/>
        <w:jc w:val="both"/>
        <w:rPr>
          <w:rFonts w:ascii="Arial" w:hAnsi="Arial" w:cs="Arial"/>
          <w:szCs w:val="24"/>
        </w:rPr>
      </w:pPr>
      <w:r w:rsidRPr="00F16C2A">
        <w:rPr>
          <w:rFonts w:ascii="Arial" w:hAnsi="Arial" w:cs="Arial"/>
          <w:szCs w:val="24"/>
        </w:rPr>
        <w:t>agrees to accept the recommendation that the City of Nedlands take up membership of the Western Australian Local Government Association (WALGA).</w:t>
      </w:r>
    </w:p>
    <w:p w14:paraId="0620C0CD" w14:textId="77777777" w:rsidR="00410A53" w:rsidRPr="00F16C2A" w:rsidRDefault="00410A53" w:rsidP="00F16C2A">
      <w:pPr>
        <w:ind w:left="-284"/>
        <w:jc w:val="both"/>
        <w:rPr>
          <w:rFonts w:ascii="Arial" w:eastAsiaTheme="minorHAnsi" w:hAnsi="Arial" w:cs="Arial"/>
          <w:szCs w:val="24"/>
        </w:rPr>
      </w:pPr>
    </w:p>
    <w:p w14:paraId="319130BF" w14:textId="71EBD479" w:rsidR="00410A53" w:rsidRPr="00F16C2A" w:rsidRDefault="00410A53" w:rsidP="00F16C2A">
      <w:pPr>
        <w:ind w:left="-284"/>
        <w:jc w:val="both"/>
        <w:rPr>
          <w:rFonts w:ascii="Arial" w:hAnsi="Arial" w:cs="Arial"/>
          <w:szCs w:val="24"/>
        </w:rPr>
      </w:pPr>
      <w:r w:rsidRPr="00F16C2A">
        <w:rPr>
          <w:rFonts w:ascii="Arial" w:hAnsi="Arial" w:cs="Arial"/>
          <w:szCs w:val="24"/>
        </w:rPr>
        <w:t>Background to this resolution was that in September 2013</w:t>
      </w:r>
      <w:r w:rsidR="00E87BF6">
        <w:rPr>
          <w:rFonts w:ascii="Arial" w:hAnsi="Arial" w:cs="Arial"/>
          <w:szCs w:val="24"/>
        </w:rPr>
        <w:t>, Council</w:t>
      </w:r>
      <w:r w:rsidRPr="00F16C2A">
        <w:rPr>
          <w:rFonts w:ascii="Arial" w:hAnsi="Arial" w:cs="Arial"/>
          <w:szCs w:val="24"/>
        </w:rPr>
        <w:t xml:space="preserve"> resolved to resign the City’s membership of WALGA.  The Council considered re-joining in November 2017 and then again in August 2020.</w:t>
      </w:r>
    </w:p>
    <w:p w14:paraId="2A07D2AD" w14:textId="77777777" w:rsidR="00410A53" w:rsidRPr="00F16C2A" w:rsidRDefault="00410A53" w:rsidP="00F16C2A">
      <w:pPr>
        <w:ind w:left="-284"/>
        <w:jc w:val="both"/>
        <w:rPr>
          <w:rFonts w:ascii="Arial" w:hAnsi="Arial" w:cs="Arial"/>
          <w:szCs w:val="24"/>
        </w:rPr>
      </w:pPr>
    </w:p>
    <w:p w14:paraId="0929EEAC" w14:textId="77777777" w:rsidR="00410A53" w:rsidRPr="00F16C2A" w:rsidRDefault="00410A53" w:rsidP="00F16C2A">
      <w:pPr>
        <w:ind w:left="-284"/>
        <w:jc w:val="both"/>
        <w:rPr>
          <w:rFonts w:ascii="Arial" w:hAnsi="Arial" w:cs="Arial"/>
          <w:szCs w:val="24"/>
        </w:rPr>
      </w:pPr>
      <w:r w:rsidRPr="00F16C2A">
        <w:rPr>
          <w:rFonts w:ascii="Arial" w:hAnsi="Arial" w:cs="Arial"/>
          <w:szCs w:val="24"/>
        </w:rPr>
        <w:t>At the August 2020, Officers considered that City membership of WALGA would deliver a number of benefits:</w:t>
      </w:r>
    </w:p>
    <w:p w14:paraId="28B5FC53" w14:textId="77777777" w:rsidR="00410A53" w:rsidRPr="00F16C2A" w:rsidRDefault="00410A53" w:rsidP="00F16C2A">
      <w:pPr>
        <w:ind w:left="-284"/>
        <w:jc w:val="both"/>
        <w:rPr>
          <w:rFonts w:ascii="Arial" w:hAnsi="Arial" w:cs="Arial"/>
          <w:szCs w:val="24"/>
        </w:rPr>
      </w:pPr>
    </w:p>
    <w:p w14:paraId="689DCCB3" w14:textId="77777777" w:rsidR="00410A53" w:rsidRPr="00F16C2A" w:rsidRDefault="00410A53" w:rsidP="00E71431">
      <w:pPr>
        <w:pStyle w:val="ListParagraph"/>
        <w:numPr>
          <w:ilvl w:val="0"/>
          <w:numId w:val="82"/>
        </w:numPr>
        <w:ind w:left="284" w:hanging="568"/>
        <w:contextualSpacing w:val="0"/>
        <w:jc w:val="both"/>
        <w:rPr>
          <w:rFonts w:ascii="Arial" w:hAnsi="Arial" w:cs="Arial"/>
          <w:szCs w:val="24"/>
        </w:rPr>
      </w:pPr>
      <w:r w:rsidRPr="00F16C2A">
        <w:rPr>
          <w:rFonts w:ascii="Arial" w:hAnsi="Arial" w:cs="Arial"/>
          <w:szCs w:val="24"/>
        </w:rPr>
        <w:t>Greater efficiency in our business processes due to the availability of local government specific manuals, templates and guidance documents;</w:t>
      </w:r>
    </w:p>
    <w:p w14:paraId="08C2D2FC" w14:textId="77777777" w:rsidR="00410A53" w:rsidRPr="00F16C2A" w:rsidRDefault="00410A53" w:rsidP="00E71431">
      <w:pPr>
        <w:pStyle w:val="ListParagraph"/>
        <w:numPr>
          <w:ilvl w:val="0"/>
          <w:numId w:val="82"/>
        </w:numPr>
        <w:ind w:left="284" w:hanging="568"/>
        <w:contextualSpacing w:val="0"/>
        <w:jc w:val="both"/>
        <w:rPr>
          <w:rFonts w:ascii="Arial" w:hAnsi="Arial" w:cs="Arial"/>
          <w:szCs w:val="24"/>
        </w:rPr>
      </w:pPr>
      <w:r w:rsidRPr="00F16C2A">
        <w:rPr>
          <w:rFonts w:ascii="Arial" w:hAnsi="Arial" w:cs="Arial"/>
          <w:szCs w:val="24"/>
        </w:rPr>
        <w:t>Procurement cost savings due to economies of scale which can be achieved by the City having access to WALGA consolidated agreements with preferred suppliers, many of whom the City already engages with separately, sometimes at higher cost;</w:t>
      </w:r>
    </w:p>
    <w:p w14:paraId="3524CCDD" w14:textId="77777777" w:rsidR="00410A53" w:rsidRPr="00F16C2A" w:rsidRDefault="00410A53" w:rsidP="00E71431">
      <w:pPr>
        <w:pStyle w:val="ListParagraph"/>
        <w:numPr>
          <w:ilvl w:val="0"/>
          <w:numId w:val="82"/>
        </w:numPr>
        <w:ind w:left="284" w:hanging="568"/>
        <w:contextualSpacing w:val="0"/>
        <w:jc w:val="both"/>
        <w:rPr>
          <w:rFonts w:ascii="Arial" w:hAnsi="Arial" w:cs="Arial"/>
          <w:szCs w:val="24"/>
        </w:rPr>
      </w:pPr>
      <w:r w:rsidRPr="00F16C2A">
        <w:rPr>
          <w:rFonts w:ascii="Arial" w:hAnsi="Arial" w:cs="Arial"/>
          <w:szCs w:val="24"/>
        </w:rPr>
        <w:t>Assistance with tender specifications and access to the WALGA “Vendor Panel” portal which can assist with probity and transparency in the conducting of Requests for Quotation for projects below the legislated tender threshold of $250,000</w:t>
      </w:r>
    </w:p>
    <w:p w14:paraId="5FD4006B" w14:textId="77777777" w:rsidR="00410A53" w:rsidRPr="00F16C2A" w:rsidRDefault="00410A53" w:rsidP="00E71431">
      <w:pPr>
        <w:pStyle w:val="ListParagraph"/>
        <w:numPr>
          <w:ilvl w:val="0"/>
          <w:numId w:val="82"/>
        </w:numPr>
        <w:ind w:left="284" w:hanging="568"/>
        <w:contextualSpacing w:val="0"/>
        <w:jc w:val="both"/>
        <w:rPr>
          <w:rFonts w:ascii="Arial" w:hAnsi="Arial" w:cs="Arial"/>
          <w:szCs w:val="24"/>
        </w:rPr>
      </w:pPr>
      <w:r w:rsidRPr="00F16C2A">
        <w:rPr>
          <w:rFonts w:ascii="Arial" w:hAnsi="Arial" w:cs="Arial"/>
          <w:szCs w:val="24"/>
        </w:rPr>
        <w:t>Access to timely and informed legislative and procedural advice as per the recent amendments to the LG Act (Functions &amp; General) Regulations 1996 in April 2020;</w:t>
      </w:r>
    </w:p>
    <w:p w14:paraId="6320E34F" w14:textId="77777777" w:rsidR="00410A53" w:rsidRPr="00F16C2A" w:rsidRDefault="00410A53" w:rsidP="00E71431">
      <w:pPr>
        <w:pStyle w:val="ListParagraph"/>
        <w:numPr>
          <w:ilvl w:val="0"/>
          <w:numId w:val="82"/>
        </w:numPr>
        <w:ind w:left="284" w:hanging="568"/>
        <w:contextualSpacing w:val="0"/>
        <w:jc w:val="both"/>
        <w:rPr>
          <w:rFonts w:ascii="Arial" w:hAnsi="Arial" w:cs="Arial"/>
          <w:szCs w:val="24"/>
        </w:rPr>
      </w:pPr>
      <w:r w:rsidRPr="00F16C2A">
        <w:rPr>
          <w:rFonts w:ascii="Arial" w:hAnsi="Arial" w:cs="Arial"/>
          <w:szCs w:val="24"/>
        </w:rPr>
        <w:t>Cost effective training opportunities (e.g. Contracts Management) which would contribute to an upskilling of the City workforce. This will further contribute to the delivery of projects on time and within budget and avoid the risk of delays and cost over runs;</w:t>
      </w:r>
    </w:p>
    <w:p w14:paraId="1BAED8E5" w14:textId="221512A8" w:rsidR="00410A53" w:rsidRDefault="00410A53" w:rsidP="00E71431">
      <w:pPr>
        <w:pStyle w:val="ListParagraph"/>
        <w:numPr>
          <w:ilvl w:val="0"/>
          <w:numId w:val="82"/>
        </w:numPr>
        <w:ind w:left="284" w:hanging="568"/>
        <w:jc w:val="both"/>
        <w:rPr>
          <w:rFonts w:ascii="Arial" w:hAnsi="Arial" w:cs="Arial"/>
        </w:rPr>
      </w:pPr>
      <w:r w:rsidRPr="150AFF69">
        <w:rPr>
          <w:rFonts w:ascii="Arial" w:hAnsi="Arial" w:cs="Arial"/>
        </w:rPr>
        <w:t>Access to process audits and reporting to drive further administrative improvements and increase efficiency.</w:t>
      </w:r>
    </w:p>
    <w:p w14:paraId="126C9B66" w14:textId="6DFA2590" w:rsidR="150AFF69" w:rsidRDefault="150AFF69" w:rsidP="150AFF69">
      <w:pPr>
        <w:jc w:val="both"/>
        <w:rPr>
          <w:rFonts w:ascii="Arial" w:hAnsi="Arial" w:cs="Arial"/>
          <w:szCs w:val="24"/>
        </w:rPr>
      </w:pPr>
    </w:p>
    <w:p w14:paraId="6CDC7ED7" w14:textId="02D62240" w:rsidR="6C376174" w:rsidRDefault="6C376174" w:rsidP="150AFF69">
      <w:pPr>
        <w:jc w:val="both"/>
        <w:rPr>
          <w:rFonts w:ascii="Arial" w:hAnsi="Arial" w:cs="Arial"/>
          <w:szCs w:val="24"/>
        </w:rPr>
      </w:pPr>
      <w:r w:rsidRPr="150AFF69">
        <w:rPr>
          <w:rFonts w:ascii="Arial" w:hAnsi="Arial" w:cs="Arial"/>
          <w:szCs w:val="24"/>
        </w:rPr>
        <w:t>During 2022/23, the City obtained $111,000 in estimated savings from use of contracts on the WALGA Preferred Supplier Pr</w:t>
      </w:r>
      <w:r w:rsidR="395E7525" w:rsidRPr="150AFF69">
        <w:rPr>
          <w:rFonts w:ascii="Arial" w:hAnsi="Arial" w:cs="Arial"/>
          <w:szCs w:val="24"/>
        </w:rPr>
        <w:t>ogram</w:t>
      </w:r>
    </w:p>
    <w:p w14:paraId="74537D96" w14:textId="763C9CF5" w:rsidR="150AFF69" w:rsidRDefault="150AFF69" w:rsidP="150AFF69">
      <w:pPr>
        <w:jc w:val="both"/>
        <w:rPr>
          <w:rFonts w:ascii="Arial" w:hAnsi="Arial" w:cs="Arial"/>
          <w:szCs w:val="24"/>
        </w:rPr>
      </w:pPr>
    </w:p>
    <w:p w14:paraId="4A365A88" w14:textId="47AB822D" w:rsidR="395E7525" w:rsidRDefault="395E7525" w:rsidP="150AFF69">
      <w:pPr>
        <w:jc w:val="both"/>
        <w:rPr>
          <w:rFonts w:ascii="Arial" w:hAnsi="Arial" w:cs="Arial"/>
          <w:szCs w:val="24"/>
        </w:rPr>
      </w:pPr>
      <w:r w:rsidRPr="150AFF69">
        <w:rPr>
          <w:rFonts w:ascii="Arial" w:hAnsi="Arial" w:cs="Arial"/>
          <w:szCs w:val="24"/>
        </w:rPr>
        <w:t xml:space="preserve">In addition, the City obtained $35,713 in savings through purchasing 100% natural power.  </w:t>
      </w:r>
      <w:r w:rsidR="1D37A97B" w:rsidRPr="150AFF69">
        <w:rPr>
          <w:rFonts w:ascii="Arial" w:hAnsi="Arial" w:cs="Arial"/>
          <w:szCs w:val="24"/>
        </w:rPr>
        <w:t>This also resulted in 257 tonnes of CO2 offsets.</w:t>
      </w:r>
    </w:p>
    <w:p w14:paraId="18043AE6" w14:textId="77777777" w:rsidR="00410A53" w:rsidRPr="00F16C2A" w:rsidRDefault="00410A53" w:rsidP="00F16C2A">
      <w:pPr>
        <w:ind w:left="-284"/>
        <w:jc w:val="both"/>
        <w:rPr>
          <w:rFonts w:ascii="Arial" w:eastAsiaTheme="minorHAnsi" w:hAnsi="Arial" w:cs="Arial"/>
          <w:szCs w:val="24"/>
        </w:rPr>
      </w:pPr>
    </w:p>
    <w:p w14:paraId="75545AD9" w14:textId="77777777" w:rsidR="00410A53" w:rsidRPr="00F16C2A" w:rsidRDefault="00410A53" w:rsidP="00F16C2A">
      <w:pPr>
        <w:ind w:left="-284"/>
        <w:jc w:val="both"/>
        <w:rPr>
          <w:rFonts w:ascii="Arial" w:hAnsi="Arial" w:cs="Arial"/>
          <w:szCs w:val="24"/>
        </w:rPr>
      </w:pPr>
      <w:r w:rsidRPr="00F16C2A">
        <w:rPr>
          <w:rFonts w:ascii="Arial" w:hAnsi="Arial" w:cs="Arial"/>
          <w:szCs w:val="24"/>
        </w:rPr>
        <w:t>More detailed information of WALGA services is as follows:</w:t>
      </w:r>
    </w:p>
    <w:p w14:paraId="402E3A1B" w14:textId="77777777" w:rsidR="00410A53" w:rsidRPr="00F16C2A" w:rsidRDefault="00410A53" w:rsidP="00F16C2A">
      <w:pPr>
        <w:ind w:left="-284"/>
        <w:jc w:val="both"/>
        <w:rPr>
          <w:rFonts w:ascii="Arial" w:hAnsi="Arial" w:cs="Arial"/>
          <w:szCs w:val="24"/>
        </w:rPr>
      </w:pPr>
    </w:p>
    <w:p w14:paraId="487800A4" w14:textId="77777777" w:rsidR="00410A53" w:rsidRPr="007E7775" w:rsidRDefault="00410A53" w:rsidP="00F16C2A">
      <w:pPr>
        <w:ind w:left="-284"/>
        <w:jc w:val="both"/>
        <w:rPr>
          <w:rFonts w:ascii="Arial" w:hAnsi="Arial" w:cs="Arial"/>
          <w:b/>
          <w:bCs/>
          <w:szCs w:val="24"/>
        </w:rPr>
      </w:pPr>
      <w:r w:rsidRPr="007E7775">
        <w:rPr>
          <w:rFonts w:ascii="Arial" w:hAnsi="Arial" w:cs="Arial"/>
          <w:b/>
          <w:bCs/>
          <w:szCs w:val="24"/>
        </w:rPr>
        <w:t>What is WALGA?</w:t>
      </w:r>
    </w:p>
    <w:p w14:paraId="3EBD5D75" w14:textId="77777777" w:rsidR="00410A53" w:rsidRPr="00F16C2A" w:rsidRDefault="00410A53" w:rsidP="00F16C2A">
      <w:pPr>
        <w:ind w:left="-284"/>
        <w:jc w:val="both"/>
        <w:rPr>
          <w:rFonts w:ascii="Arial" w:hAnsi="Arial" w:cs="Arial"/>
          <w:szCs w:val="24"/>
        </w:rPr>
      </w:pPr>
      <w:r w:rsidRPr="00F16C2A">
        <w:rPr>
          <w:rFonts w:ascii="Arial" w:hAnsi="Arial" w:cs="Arial"/>
          <w:szCs w:val="24"/>
        </w:rPr>
        <w:t>WALGA was formed in 2001 with the merging of the WA Municipal Association, Local Government Association of WA, Country Urban Councils Association, and Country Shire Councils Association.  WALGA exists to advocate and negotiate on behalf of the WA Local Government sector in the best interests of its Member Councils.</w:t>
      </w:r>
    </w:p>
    <w:p w14:paraId="01B72F18" w14:textId="77777777" w:rsidR="00410A53" w:rsidRPr="00F16C2A" w:rsidRDefault="00410A53" w:rsidP="00F16C2A">
      <w:pPr>
        <w:ind w:left="-284"/>
        <w:jc w:val="both"/>
        <w:rPr>
          <w:rFonts w:ascii="Arial" w:hAnsi="Arial" w:cs="Arial"/>
          <w:szCs w:val="24"/>
        </w:rPr>
      </w:pPr>
    </w:p>
    <w:p w14:paraId="6B965A2C" w14:textId="77777777" w:rsidR="00410A53" w:rsidRPr="007E7775" w:rsidRDefault="00410A53" w:rsidP="00F16C2A">
      <w:pPr>
        <w:ind w:left="-284"/>
        <w:jc w:val="both"/>
        <w:rPr>
          <w:rFonts w:ascii="Arial" w:hAnsi="Arial" w:cs="Arial"/>
          <w:b/>
          <w:bCs/>
          <w:szCs w:val="24"/>
        </w:rPr>
      </w:pPr>
      <w:r w:rsidRPr="007E7775">
        <w:rPr>
          <w:rFonts w:ascii="Arial" w:hAnsi="Arial" w:cs="Arial"/>
          <w:b/>
          <w:bCs/>
          <w:szCs w:val="24"/>
        </w:rPr>
        <w:t>How is WALGA funded?</w:t>
      </w:r>
    </w:p>
    <w:p w14:paraId="020E3B82" w14:textId="77777777" w:rsidR="00410A53" w:rsidRPr="00F16C2A" w:rsidRDefault="00410A53" w:rsidP="00F16C2A">
      <w:pPr>
        <w:ind w:left="-284"/>
        <w:jc w:val="both"/>
        <w:rPr>
          <w:rFonts w:ascii="Arial" w:hAnsi="Arial" w:cs="Arial"/>
          <w:szCs w:val="24"/>
        </w:rPr>
      </w:pPr>
      <w:r w:rsidRPr="00F16C2A">
        <w:rPr>
          <w:rFonts w:ascii="Arial" w:hAnsi="Arial" w:cs="Arial"/>
          <w:szCs w:val="24"/>
        </w:rPr>
        <w:t xml:space="preserve">As with most member-based organisations, WALGA has an annual Membership fee paid by all Member Councils. To ensure fairness, the annual Membership fee is indexed to the size and capacity of each Local Government. It contributes less than 10 per cent of WALGA total turnover. </w:t>
      </w:r>
    </w:p>
    <w:p w14:paraId="770D9575" w14:textId="10977D54" w:rsidR="00410A53" w:rsidRPr="00F16C2A" w:rsidRDefault="00410A53" w:rsidP="00F16C2A">
      <w:pPr>
        <w:ind w:left="-284"/>
        <w:jc w:val="both"/>
        <w:rPr>
          <w:rFonts w:ascii="Arial" w:hAnsi="Arial" w:cs="Arial"/>
        </w:rPr>
      </w:pPr>
    </w:p>
    <w:p w14:paraId="27FDDA4F" w14:textId="695B490B" w:rsidR="00410A53" w:rsidRPr="00F16C2A" w:rsidRDefault="00410A53" w:rsidP="00F16C2A">
      <w:pPr>
        <w:ind w:left="-284"/>
        <w:jc w:val="both"/>
        <w:rPr>
          <w:rFonts w:ascii="Arial" w:hAnsi="Arial" w:cs="Arial"/>
          <w:szCs w:val="24"/>
        </w:rPr>
      </w:pPr>
      <w:r w:rsidRPr="00F16C2A">
        <w:rPr>
          <w:rFonts w:ascii="Arial" w:hAnsi="Arial" w:cs="Arial"/>
          <w:szCs w:val="24"/>
        </w:rPr>
        <w:t>WALGA secures additional funding through charges to State and Federal departments and agencies for the administration of grants, fee-for-services selected for use by Member Local Governments and</w:t>
      </w:r>
      <w:r w:rsidR="007E7775">
        <w:rPr>
          <w:rFonts w:ascii="Arial" w:hAnsi="Arial" w:cs="Arial"/>
          <w:szCs w:val="24"/>
        </w:rPr>
        <w:t xml:space="preserve"> </w:t>
      </w:r>
      <w:r w:rsidRPr="00F16C2A">
        <w:rPr>
          <w:rFonts w:ascii="Arial" w:hAnsi="Arial" w:cs="Arial"/>
          <w:szCs w:val="24"/>
        </w:rPr>
        <w:t>returns from supplier contracts as part of group buying arrangements that guarantee lowest market rates for Members.</w:t>
      </w:r>
    </w:p>
    <w:p w14:paraId="50ACD1FA" w14:textId="77777777" w:rsidR="00410A53" w:rsidRPr="00F16C2A" w:rsidRDefault="00410A53" w:rsidP="00F16C2A">
      <w:pPr>
        <w:ind w:left="-284"/>
        <w:jc w:val="both"/>
        <w:rPr>
          <w:rFonts w:ascii="Arial" w:hAnsi="Arial" w:cs="Arial"/>
          <w:szCs w:val="24"/>
        </w:rPr>
      </w:pPr>
    </w:p>
    <w:p w14:paraId="11005664" w14:textId="77777777" w:rsidR="00410A53" w:rsidRPr="007E7775" w:rsidRDefault="00410A53" w:rsidP="00F16C2A">
      <w:pPr>
        <w:ind w:left="-284"/>
        <w:jc w:val="both"/>
        <w:rPr>
          <w:rFonts w:ascii="Arial" w:hAnsi="Arial" w:cs="Arial"/>
          <w:b/>
          <w:bCs/>
          <w:szCs w:val="24"/>
        </w:rPr>
      </w:pPr>
      <w:r w:rsidRPr="007E7775">
        <w:rPr>
          <w:rFonts w:ascii="Arial" w:hAnsi="Arial" w:cs="Arial"/>
          <w:b/>
          <w:bCs/>
          <w:szCs w:val="24"/>
        </w:rPr>
        <w:t>Business Solutions</w:t>
      </w:r>
    </w:p>
    <w:p w14:paraId="54FEE363" w14:textId="77777777" w:rsidR="00410A53" w:rsidRPr="00F16C2A" w:rsidRDefault="00410A53" w:rsidP="00F16C2A">
      <w:pPr>
        <w:ind w:left="-284"/>
        <w:jc w:val="both"/>
        <w:rPr>
          <w:rFonts w:ascii="Arial" w:hAnsi="Arial" w:cs="Arial"/>
          <w:szCs w:val="24"/>
        </w:rPr>
      </w:pPr>
      <w:r w:rsidRPr="00F16C2A">
        <w:rPr>
          <w:rFonts w:ascii="Arial" w:hAnsi="Arial" w:cs="Arial"/>
          <w:szCs w:val="24"/>
        </w:rPr>
        <w:t>WALGA provides services and advice including governance, industrial relations, procurement, recruitment, supplier panels, tender management and training for officers and Elected Members.  WALGA offers procurement improvement services including procurement advice, customised capacity building workshops, procurement reviews, procurement templates, development of sustainable procurement measures, and coordination of procurement network forums at the local and inter-state level.  Their training programs are especially useful and specifically tailored to Local Governments, unlike many other RTOs who work in the Public Sector. Officers believe a membership that allows for the City to cherry pick what it wants to use is an ideal scenario.</w:t>
      </w:r>
    </w:p>
    <w:p w14:paraId="51663B7C" w14:textId="32DEA144" w:rsidR="00410A53" w:rsidRPr="00F16C2A" w:rsidRDefault="00410A53" w:rsidP="00F16C2A">
      <w:pPr>
        <w:ind w:left="-284"/>
        <w:jc w:val="both"/>
        <w:rPr>
          <w:rFonts w:ascii="Arial" w:hAnsi="Arial" w:cs="Arial"/>
        </w:rPr>
      </w:pPr>
    </w:p>
    <w:p w14:paraId="5A04DAD0" w14:textId="77777777" w:rsidR="00410A53" w:rsidRPr="000B434A" w:rsidRDefault="00410A53" w:rsidP="00F16C2A">
      <w:pPr>
        <w:ind w:left="-284"/>
        <w:jc w:val="both"/>
        <w:rPr>
          <w:rFonts w:ascii="Arial" w:hAnsi="Arial" w:cs="Arial"/>
          <w:b/>
          <w:bCs/>
          <w:szCs w:val="24"/>
        </w:rPr>
      </w:pPr>
      <w:r w:rsidRPr="000B434A">
        <w:rPr>
          <w:rFonts w:ascii="Arial" w:hAnsi="Arial" w:cs="Arial"/>
          <w:b/>
          <w:bCs/>
          <w:szCs w:val="24"/>
        </w:rPr>
        <w:t>Environment and Waste</w:t>
      </w:r>
    </w:p>
    <w:p w14:paraId="074B4471" w14:textId="4348CFC5" w:rsidR="00410A53" w:rsidRPr="00F16C2A" w:rsidRDefault="00410A53" w:rsidP="00F16C2A">
      <w:pPr>
        <w:ind w:left="-284"/>
        <w:jc w:val="both"/>
        <w:rPr>
          <w:rFonts w:ascii="Arial" w:hAnsi="Arial" w:cs="Arial"/>
          <w:szCs w:val="24"/>
        </w:rPr>
      </w:pPr>
      <w:r w:rsidRPr="00F16C2A">
        <w:rPr>
          <w:rFonts w:ascii="Arial" w:hAnsi="Arial" w:cs="Arial"/>
          <w:szCs w:val="24"/>
        </w:rPr>
        <w:t xml:space="preserve">WALGA provides advocacy and advice to member Local Governments across a number of policy portfolios including environment and waste in part in response to legislative requirements. Under Section 1.3 (3) of the Local Government Act, Councils are required to use their best endeavours to meet the needs of current and future generations through an integration of environmental protection, social </w:t>
      </w:r>
      <w:r w:rsidR="000B434A" w:rsidRPr="00F16C2A">
        <w:rPr>
          <w:rFonts w:ascii="Arial" w:hAnsi="Arial" w:cs="Arial"/>
          <w:szCs w:val="24"/>
        </w:rPr>
        <w:t>advancement,</w:t>
      </w:r>
      <w:r w:rsidRPr="00F16C2A">
        <w:rPr>
          <w:rFonts w:ascii="Arial" w:hAnsi="Arial" w:cs="Arial"/>
          <w:szCs w:val="24"/>
        </w:rPr>
        <w:t xml:space="preserve"> and economic prosperity. Consequently, advocacy and advice in the environment portfolio have included issues such as environmental licencing and regulation, container deposit scheme, natural area management, energy and water conservation, household hazardous waste program, pest bird control and the </w:t>
      </w:r>
    </w:p>
    <w:p w14:paraId="6D8D6596" w14:textId="77777777" w:rsidR="00410A53" w:rsidRPr="00F16C2A" w:rsidRDefault="00410A53" w:rsidP="00F16C2A">
      <w:pPr>
        <w:ind w:left="-284"/>
        <w:jc w:val="both"/>
        <w:rPr>
          <w:rFonts w:ascii="Arial" w:hAnsi="Arial" w:cs="Arial"/>
          <w:szCs w:val="24"/>
        </w:rPr>
      </w:pPr>
    </w:p>
    <w:p w14:paraId="647F10B8" w14:textId="6EA7A9C0" w:rsidR="00410A53" w:rsidRPr="000B434A" w:rsidRDefault="00410A53" w:rsidP="00F16C2A">
      <w:pPr>
        <w:ind w:left="-284"/>
        <w:jc w:val="both"/>
        <w:rPr>
          <w:rFonts w:ascii="Arial" w:hAnsi="Arial" w:cs="Arial"/>
          <w:b/>
          <w:bCs/>
          <w:szCs w:val="24"/>
        </w:rPr>
      </w:pPr>
      <w:r w:rsidRPr="000B434A">
        <w:rPr>
          <w:rFonts w:ascii="Arial" w:hAnsi="Arial" w:cs="Arial"/>
          <w:b/>
          <w:bCs/>
          <w:szCs w:val="24"/>
        </w:rPr>
        <w:t>Municipal Waste Advisory Council</w:t>
      </w:r>
    </w:p>
    <w:p w14:paraId="79B14BF7" w14:textId="77777777" w:rsidR="00410A53" w:rsidRPr="00F16C2A" w:rsidRDefault="00410A53" w:rsidP="00F16C2A">
      <w:pPr>
        <w:ind w:left="-284"/>
        <w:jc w:val="both"/>
        <w:rPr>
          <w:rFonts w:ascii="Arial" w:hAnsi="Arial" w:cs="Arial"/>
          <w:szCs w:val="24"/>
        </w:rPr>
      </w:pPr>
      <w:r w:rsidRPr="00F16C2A">
        <w:rPr>
          <w:rFonts w:ascii="Arial" w:hAnsi="Arial" w:cs="Arial"/>
          <w:szCs w:val="24"/>
        </w:rPr>
        <w:t>WALGA provides Member Local Governments regular updates on changes to legislation and regulation along with insights into new practices through its WasteNews and EnviroNews publications and periodic.</w:t>
      </w:r>
    </w:p>
    <w:p w14:paraId="21BC3CDE" w14:textId="77777777" w:rsidR="00410A53" w:rsidRPr="00F16C2A" w:rsidRDefault="00410A53" w:rsidP="00F16C2A">
      <w:pPr>
        <w:ind w:left="-284"/>
        <w:jc w:val="both"/>
        <w:rPr>
          <w:rFonts w:ascii="Arial" w:hAnsi="Arial" w:cs="Arial"/>
          <w:szCs w:val="24"/>
        </w:rPr>
      </w:pPr>
    </w:p>
    <w:p w14:paraId="4D77C71F" w14:textId="32DEA144" w:rsidR="00410A53" w:rsidRPr="000B434A" w:rsidRDefault="00410A53" w:rsidP="00F16C2A">
      <w:pPr>
        <w:ind w:left="-284"/>
        <w:jc w:val="both"/>
        <w:rPr>
          <w:rFonts w:ascii="Arial" w:hAnsi="Arial" w:cs="Arial"/>
          <w:b/>
        </w:rPr>
      </w:pPr>
      <w:r w:rsidRPr="4925AD9D">
        <w:rPr>
          <w:rFonts w:ascii="Arial" w:hAnsi="Arial" w:cs="Arial"/>
          <w:b/>
        </w:rPr>
        <w:t>Finance and Marketing</w:t>
      </w:r>
    </w:p>
    <w:p w14:paraId="2C25F396" w14:textId="2BE87E1E" w:rsidR="00410A53" w:rsidRPr="00F16C2A" w:rsidRDefault="00410A53" w:rsidP="00F16C2A">
      <w:pPr>
        <w:ind w:left="-284"/>
        <w:jc w:val="both"/>
        <w:rPr>
          <w:rFonts w:ascii="Arial" w:hAnsi="Arial" w:cs="Arial"/>
          <w:szCs w:val="24"/>
        </w:rPr>
      </w:pPr>
      <w:r w:rsidRPr="328420FD">
        <w:rPr>
          <w:rFonts w:ascii="Arial" w:hAnsi="Arial" w:cs="Arial"/>
        </w:rPr>
        <w:t xml:space="preserve">From a cost perspective, WALGA is a highly beneficial support service to Local Governments. Through its Preferred Supplier Panel program, WALGA provides consolidated procurement opportunities for economies of scale in areas which are </w:t>
      </w:r>
      <w:r w:rsidRPr="00F16C2A">
        <w:rPr>
          <w:rFonts w:ascii="Arial" w:hAnsi="Arial" w:cs="Arial"/>
          <w:szCs w:val="24"/>
        </w:rPr>
        <w:t xml:space="preserve">common to all Local Governments by virtue of greater buying power. The program is not mandatory and individual Local Governments are free to utilise their own preferred suppliers where this is considered more beneficial. This program is particularly beneficial for high volume / </w:t>
      </w:r>
      <w:r w:rsidR="00F16C2A" w:rsidRPr="00F16C2A">
        <w:rPr>
          <w:rFonts w:ascii="Arial" w:hAnsi="Arial" w:cs="Arial"/>
          <w:szCs w:val="24"/>
        </w:rPr>
        <w:t>low-cost</w:t>
      </w:r>
      <w:r w:rsidRPr="00F16C2A">
        <w:rPr>
          <w:rFonts w:ascii="Arial" w:hAnsi="Arial" w:cs="Arial"/>
          <w:szCs w:val="24"/>
        </w:rPr>
        <w:t xml:space="preserve"> items such as stationery, consumables, professional services and the like. They also offer the opportunity for cross council </w:t>
      </w:r>
      <w:r w:rsidR="00F16C2A" w:rsidRPr="00F16C2A">
        <w:rPr>
          <w:rFonts w:ascii="Arial" w:hAnsi="Arial" w:cs="Arial"/>
          <w:szCs w:val="24"/>
        </w:rPr>
        <w:t>cooperation,</w:t>
      </w:r>
      <w:r w:rsidRPr="00F16C2A">
        <w:rPr>
          <w:rFonts w:ascii="Arial" w:hAnsi="Arial" w:cs="Arial"/>
          <w:szCs w:val="24"/>
        </w:rPr>
        <w:t xml:space="preserve"> and this can be very useful. It is especially</w:t>
      </w:r>
      <w:r w:rsidR="00F16C2A">
        <w:rPr>
          <w:rFonts w:ascii="Arial" w:hAnsi="Arial" w:cs="Arial"/>
          <w:szCs w:val="24"/>
        </w:rPr>
        <w:t xml:space="preserve"> </w:t>
      </w:r>
      <w:r w:rsidRPr="00F16C2A">
        <w:rPr>
          <w:rFonts w:ascii="Arial" w:hAnsi="Arial" w:cs="Arial"/>
          <w:szCs w:val="24"/>
        </w:rPr>
        <w:t xml:space="preserve">important to consider how useful this could be at this time of national emergency when sharing of resources could be essential to our recovery.  Local Governments which are Members of WALGA can use the e-Quotes </w:t>
      </w:r>
      <w:r w:rsidR="00F16C2A" w:rsidRPr="00F16C2A">
        <w:rPr>
          <w:rFonts w:ascii="Arial" w:hAnsi="Arial" w:cs="Arial"/>
          <w:szCs w:val="24"/>
        </w:rPr>
        <w:t>online</w:t>
      </w:r>
      <w:r w:rsidR="000B434A">
        <w:rPr>
          <w:rFonts w:ascii="Arial" w:hAnsi="Arial" w:cs="Arial"/>
          <w:szCs w:val="24"/>
        </w:rPr>
        <w:t xml:space="preserve"> </w:t>
      </w:r>
      <w:r w:rsidRPr="00F16C2A">
        <w:rPr>
          <w:rFonts w:ascii="Arial" w:hAnsi="Arial" w:cs="Arial"/>
          <w:szCs w:val="24"/>
        </w:rPr>
        <w:t>portal for accessing preferred supplier panels or to better coordinate their own procurement processes. There is no cost to Local Governments to use the e-Quotes portal to access WALGA supplier panels and an upgrade licence fee for member Councils who want to use the portal to create their own supplier panels and procurement systems.</w:t>
      </w:r>
    </w:p>
    <w:p w14:paraId="46FE7AE3" w14:textId="77777777" w:rsidR="00410A53" w:rsidRPr="00F16C2A" w:rsidRDefault="00410A53" w:rsidP="00F16C2A">
      <w:pPr>
        <w:ind w:left="-284"/>
        <w:jc w:val="both"/>
        <w:rPr>
          <w:rFonts w:ascii="Arial" w:hAnsi="Arial" w:cs="Arial"/>
          <w:szCs w:val="24"/>
        </w:rPr>
      </w:pPr>
    </w:p>
    <w:p w14:paraId="2BBD358D" w14:textId="77777777" w:rsidR="00410A53" w:rsidRPr="00F16C2A" w:rsidRDefault="00410A53" w:rsidP="00F16C2A">
      <w:pPr>
        <w:ind w:left="-284"/>
        <w:jc w:val="both"/>
        <w:rPr>
          <w:rFonts w:ascii="Arial" w:hAnsi="Arial" w:cs="Arial"/>
          <w:b/>
          <w:bCs/>
          <w:szCs w:val="24"/>
        </w:rPr>
      </w:pPr>
      <w:r w:rsidRPr="00F16C2A">
        <w:rPr>
          <w:rFonts w:ascii="Arial" w:hAnsi="Arial" w:cs="Arial"/>
          <w:b/>
          <w:bCs/>
          <w:szCs w:val="24"/>
        </w:rPr>
        <w:t>Governance and Organisational Services</w:t>
      </w:r>
    </w:p>
    <w:p w14:paraId="14BC28F5" w14:textId="5AFDCA76" w:rsidR="00410A53" w:rsidRPr="00F16C2A" w:rsidRDefault="00410A53" w:rsidP="00F16C2A">
      <w:pPr>
        <w:ind w:left="-284"/>
        <w:jc w:val="both"/>
        <w:rPr>
          <w:rFonts w:ascii="Arial" w:hAnsi="Arial" w:cs="Arial"/>
          <w:szCs w:val="24"/>
        </w:rPr>
      </w:pPr>
      <w:r w:rsidRPr="00F16C2A">
        <w:rPr>
          <w:rFonts w:ascii="Arial" w:hAnsi="Arial" w:cs="Arial"/>
          <w:szCs w:val="24"/>
        </w:rPr>
        <w:t xml:space="preserve">WALGA provides a broad employee relations and human resources advisory and consultancy service together with best practice tools and resources to support Local Governments with employment related matter.  WALGA provides process auditing and risk assessment on a fee for service </w:t>
      </w:r>
      <w:r w:rsidR="00F16C2A" w:rsidRPr="00F16C2A">
        <w:rPr>
          <w:rFonts w:ascii="Arial" w:hAnsi="Arial" w:cs="Arial"/>
          <w:szCs w:val="24"/>
        </w:rPr>
        <w:t>basis,</w:t>
      </w:r>
      <w:r w:rsidRPr="00F16C2A">
        <w:rPr>
          <w:rFonts w:ascii="Arial" w:hAnsi="Arial" w:cs="Arial"/>
          <w:szCs w:val="24"/>
        </w:rPr>
        <w:t xml:space="preserve"> and these can be useful in assessing the robustness of current City practices.</w:t>
      </w:r>
    </w:p>
    <w:p w14:paraId="117C0477" w14:textId="77777777" w:rsidR="00410A53" w:rsidRDefault="00410A53" w:rsidP="00F16C2A">
      <w:pPr>
        <w:ind w:left="-284"/>
        <w:jc w:val="both"/>
        <w:rPr>
          <w:rFonts w:ascii="Arial" w:hAnsi="Arial" w:cs="Arial"/>
          <w:szCs w:val="24"/>
        </w:rPr>
      </w:pPr>
    </w:p>
    <w:p w14:paraId="2D443B8A" w14:textId="77777777" w:rsidR="00FC3868" w:rsidRDefault="00FC3868" w:rsidP="00F16C2A">
      <w:pPr>
        <w:ind w:left="-284"/>
        <w:jc w:val="both"/>
        <w:rPr>
          <w:rFonts w:ascii="Arial" w:hAnsi="Arial" w:cs="Arial"/>
          <w:szCs w:val="24"/>
        </w:rPr>
      </w:pPr>
    </w:p>
    <w:p w14:paraId="5B1C1336" w14:textId="77777777" w:rsidR="00FC3868" w:rsidRPr="00F16C2A" w:rsidRDefault="00FC3868" w:rsidP="00F16C2A">
      <w:pPr>
        <w:ind w:left="-284"/>
        <w:jc w:val="both"/>
        <w:rPr>
          <w:rFonts w:ascii="Arial" w:hAnsi="Arial" w:cs="Arial"/>
          <w:szCs w:val="24"/>
        </w:rPr>
      </w:pPr>
    </w:p>
    <w:p w14:paraId="5DC40B51" w14:textId="77777777" w:rsidR="00410A53" w:rsidRPr="00F16C2A" w:rsidRDefault="00410A53" w:rsidP="00F16C2A">
      <w:pPr>
        <w:ind w:left="-284"/>
        <w:jc w:val="both"/>
        <w:rPr>
          <w:rFonts w:ascii="Arial" w:hAnsi="Arial" w:cs="Arial"/>
          <w:b/>
          <w:bCs/>
          <w:szCs w:val="24"/>
        </w:rPr>
      </w:pPr>
      <w:r w:rsidRPr="00F16C2A">
        <w:rPr>
          <w:rFonts w:ascii="Arial" w:hAnsi="Arial" w:cs="Arial"/>
          <w:b/>
          <w:bCs/>
          <w:szCs w:val="24"/>
        </w:rPr>
        <w:t>Infrastructure</w:t>
      </w:r>
    </w:p>
    <w:p w14:paraId="44F30435" w14:textId="77777777" w:rsidR="00410A53" w:rsidRPr="00F16C2A" w:rsidRDefault="00410A53" w:rsidP="00F16C2A">
      <w:pPr>
        <w:ind w:left="-284"/>
        <w:jc w:val="both"/>
        <w:rPr>
          <w:rFonts w:ascii="Arial" w:hAnsi="Arial" w:cs="Arial"/>
          <w:szCs w:val="24"/>
        </w:rPr>
      </w:pPr>
      <w:r w:rsidRPr="00F16C2A">
        <w:rPr>
          <w:rFonts w:ascii="Arial" w:hAnsi="Arial" w:cs="Arial"/>
          <w:szCs w:val="24"/>
        </w:rPr>
        <w:t>Topics and issues addressed by WALGA include securing road funding, road design and construction including pavements and materials, heavy vehicles and freight and pedestrian and cycling infrastructure.  WALGA works with Local Governments and other stakeholders including State and Federal agencies to assist Members to sustainably manage assets such as recreation facilities, community centres, cycle and pedestrian paths and waste management. Areas encompassed in the infrastructure portfolio include natural disaster relief and recovery arrangements, utilities in the road reserve, street lighting, bridges and bus stop infrastructure.</w:t>
      </w:r>
    </w:p>
    <w:p w14:paraId="39F540AB" w14:textId="77777777" w:rsidR="00410A53" w:rsidRPr="00F16C2A" w:rsidRDefault="00410A53" w:rsidP="00F16C2A">
      <w:pPr>
        <w:ind w:left="-284"/>
        <w:jc w:val="both"/>
        <w:rPr>
          <w:rFonts w:ascii="Arial" w:hAnsi="Arial" w:cs="Arial"/>
          <w:szCs w:val="24"/>
        </w:rPr>
      </w:pPr>
    </w:p>
    <w:p w14:paraId="10BEAAAE" w14:textId="77777777" w:rsidR="00410A53" w:rsidRPr="00F16C2A" w:rsidRDefault="00410A53" w:rsidP="00F16C2A">
      <w:pPr>
        <w:ind w:left="-284"/>
        <w:jc w:val="both"/>
        <w:rPr>
          <w:rFonts w:ascii="Arial" w:hAnsi="Arial" w:cs="Arial"/>
          <w:b/>
          <w:bCs/>
          <w:szCs w:val="24"/>
        </w:rPr>
      </w:pPr>
      <w:r w:rsidRPr="00F16C2A">
        <w:rPr>
          <w:rFonts w:ascii="Arial" w:hAnsi="Arial" w:cs="Arial"/>
          <w:b/>
          <w:bCs/>
          <w:szCs w:val="24"/>
        </w:rPr>
        <w:t>People and Place</w:t>
      </w:r>
    </w:p>
    <w:p w14:paraId="7DA67E6B" w14:textId="77777777" w:rsidR="00410A53" w:rsidRPr="00F16C2A" w:rsidRDefault="00410A53" w:rsidP="00F16C2A">
      <w:pPr>
        <w:ind w:left="-284"/>
        <w:jc w:val="both"/>
        <w:rPr>
          <w:rFonts w:ascii="Arial" w:hAnsi="Arial" w:cs="Arial"/>
          <w:szCs w:val="24"/>
        </w:rPr>
      </w:pPr>
      <w:r w:rsidRPr="00F16C2A">
        <w:rPr>
          <w:rFonts w:ascii="Arial" w:hAnsi="Arial" w:cs="Arial"/>
          <w:szCs w:val="24"/>
        </w:rPr>
        <w:t>Planning services are a significant function for most Local Governments and consequently WALGA takes a prominent role in advocating and representing the sector’s interests to government and industry. WALGA’s Planning Improvement Program identifies the need for the provision of high quality, tailored and accessible Town Planning education for Local Government personnel including CEOs, Executives, Elected Members and Officers. The Local Government Town Planning training pathway comprises a free Introduction to Planning followed by Planning Practices: Essentials and Planning.</w:t>
      </w:r>
    </w:p>
    <w:p w14:paraId="5A3DB822" w14:textId="77777777" w:rsidR="00674AD5" w:rsidRDefault="00674AD5">
      <w:pPr>
        <w:rPr>
          <w:rFonts w:ascii="Arial" w:hAnsi="Arial" w:cs="Arial"/>
          <w:caps/>
          <w:color w:val="17365D" w:themeColor="text2" w:themeShade="BF"/>
          <w:szCs w:val="28"/>
        </w:rPr>
      </w:pPr>
      <w:r>
        <w:rPr>
          <w:rFonts w:ascii="Arial" w:hAnsi="Arial" w:cs="Arial"/>
          <w:caps/>
          <w:color w:val="17365D" w:themeColor="text2" w:themeShade="BF"/>
          <w:szCs w:val="28"/>
        </w:rPr>
        <w:br w:type="page"/>
      </w:r>
    </w:p>
    <w:p w14:paraId="38A88374" w14:textId="39581424" w:rsidR="009E29BB" w:rsidRPr="00864F90" w:rsidRDefault="009E29BB" w:rsidP="009E29BB">
      <w:pPr>
        <w:pStyle w:val="Heading2"/>
        <w:numPr>
          <w:ilvl w:val="1"/>
          <w:numId w:val="1"/>
        </w:numPr>
        <w:tabs>
          <w:tab w:val="clear" w:pos="720"/>
        </w:tabs>
        <w:spacing w:before="0"/>
        <w:ind w:left="-284" w:hanging="850"/>
        <w:rPr>
          <w:rFonts w:ascii="Arial" w:hAnsi="Arial" w:cs="Arial"/>
          <w:color w:val="244061" w:themeColor="accent1" w:themeShade="80"/>
          <w:sz w:val="24"/>
          <w:szCs w:val="24"/>
          <w:u w:val="none"/>
        </w:rPr>
      </w:pPr>
      <w:bookmarkStart w:id="42" w:name="_Toc141111270"/>
      <w:r w:rsidRPr="00864F90">
        <w:rPr>
          <w:rFonts w:ascii="Arial" w:hAnsi="Arial" w:cs="Arial"/>
          <w:color w:val="244061" w:themeColor="accent1" w:themeShade="80"/>
          <w:sz w:val="24"/>
          <w:szCs w:val="24"/>
          <w:u w:val="none"/>
        </w:rPr>
        <w:t xml:space="preserve">Councillor </w:t>
      </w:r>
      <w:r>
        <w:rPr>
          <w:rFonts w:ascii="Arial" w:hAnsi="Arial" w:cs="Arial"/>
          <w:color w:val="244061" w:themeColor="accent1" w:themeShade="80"/>
          <w:sz w:val="24"/>
          <w:szCs w:val="24"/>
          <w:u w:val="none"/>
        </w:rPr>
        <w:t>Hodsdon</w:t>
      </w:r>
      <w:r w:rsidRPr="00864F90">
        <w:rPr>
          <w:rFonts w:ascii="Arial" w:hAnsi="Arial" w:cs="Arial"/>
          <w:color w:val="244061" w:themeColor="accent1" w:themeShade="80"/>
          <w:sz w:val="24"/>
          <w:szCs w:val="24"/>
          <w:u w:val="none"/>
        </w:rPr>
        <w:t xml:space="preserve"> – </w:t>
      </w:r>
      <w:r w:rsidR="00BE512C">
        <w:rPr>
          <w:rFonts w:ascii="Arial" w:hAnsi="Arial" w:cs="Arial"/>
          <w:color w:val="244061" w:themeColor="accent1" w:themeShade="80"/>
          <w:sz w:val="24"/>
          <w:szCs w:val="24"/>
          <w:u w:val="none"/>
        </w:rPr>
        <w:t>Response to JDAP Decision on Chellingworth</w:t>
      </w:r>
      <w:bookmarkEnd w:id="42"/>
    </w:p>
    <w:p w14:paraId="33C7D4B4" w14:textId="77777777" w:rsidR="009E29BB" w:rsidRDefault="009E29BB" w:rsidP="009E29BB">
      <w:pPr>
        <w:ind w:right="-238"/>
        <w:rPr>
          <w:rFonts w:ascii="Arial" w:hAnsi="Arial" w:cs="Arial"/>
          <w:b/>
          <w:color w:val="17365D" w:themeColor="text2" w:themeShade="BF"/>
          <w:kern w:val="28"/>
          <w:szCs w:val="24"/>
        </w:rPr>
      </w:pPr>
    </w:p>
    <w:p w14:paraId="1437D5E2" w14:textId="371BB884" w:rsidR="009E29BB" w:rsidRPr="00273BB0" w:rsidRDefault="009E29BB" w:rsidP="009E29BB">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Pr>
          <w:rFonts w:ascii="Arial" w:hAnsi="Arial" w:cs="Arial"/>
          <w:szCs w:val="24"/>
        </w:rPr>
        <w:t>14 July 2023</w:t>
      </w:r>
      <w:r w:rsidRPr="00273BB0">
        <w:rPr>
          <w:rFonts w:ascii="Arial" w:hAnsi="Arial" w:cs="Arial"/>
          <w:szCs w:val="24"/>
        </w:rPr>
        <w:t xml:space="preserve">, Councillor </w:t>
      </w:r>
      <w:r>
        <w:rPr>
          <w:rFonts w:ascii="Arial" w:hAnsi="Arial" w:cs="Arial"/>
          <w:szCs w:val="24"/>
        </w:rPr>
        <w:t>Hodsdon</w:t>
      </w:r>
      <w:r w:rsidRPr="00273BB0">
        <w:rPr>
          <w:rFonts w:ascii="Arial" w:hAnsi="Arial" w:cs="Arial"/>
          <w:szCs w:val="24"/>
        </w:rPr>
        <w:t xml:space="preserve"> gave notice of </w:t>
      </w:r>
      <w:r>
        <w:rPr>
          <w:rFonts w:ascii="Arial" w:hAnsi="Arial" w:cs="Arial"/>
          <w:szCs w:val="24"/>
        </w:rPr>
        <w:t>his</w:t>
      </w:r>
      <w:r w:rsidRPr="00273BB0">
        <w:rPr>
          <w:rFonts w:ascii="Arial" w:hAnsi="Arial" w:cs="Arial"/>
          <w:szCs w:val="24"/>
        </w:rPr>
        <w:t xml:space="preserve"> intention to move the following motion.</w:t>
      </w:r>
    </w:p>
    <w:p w14:paraId="3D15066F" w14:textId="77777777" w:rsidR="009E29BB" w:rsidRPr="00674AD5" w:rsidRDefault="009E29BB" w:rsidP="009E29BB">
      <w:pPr>
        <w:ind w:right="-238"/>
        <w:rPr>
          <w:rFonts w:ascii="Arial" w:hAnsi="Arial" w:cs="Arial"/>
          <w:b/>
          <w:color w:val="17365D" w:themeColor="text2" w:themeShade="BF"/>
          <w:kern w:val="28"/>
          <w:szCs w:val="24"/>
        </w:rPr>
      </w:pPr>
      <w:r w:rsidRPr="00674AD5">
        <w:rPr>
          <w:rFonts w:ascii="Arial" w:hAnsi="Arial" w:cs="Arial"/>
          <w:b/>
          <w:color w:val="17365D" w:themeColor="text2" w:themeShade="BF"/>
          <w:kern w:val="28"/>
          <w:szCs w:val="24"/>
        </w:rPr>
        <w:tab/>
      </w:r>
    </w:p>
    <w:p w14:paraId="782B7865" w14:textId="319D00FF" w:rsidR="001A6D49" w:rsidRPr="001A6D49" w:rsidRDefault="001A6D49" w:rsidP="001A6D49">
      <w:pPr>
        <w:ind w:left="-284"/>
        <w:jc w:val="both"/>
        <w:rPr>
          <w:rFonts w:ascii="Arial" w:hAnsi="Arial" w:cs="Arial"/>
          <w:b/>
          <w:bCs/>
          <w:color w:val="244061" w:themeColor="accent1" w:themeShade="80"/>
          <w:sz w:val="22"/>
          <w:lang w:eastAsia="en-AU"/>
        </w:rPr>
      </w:pPr>
      <w:r w:rsidRPr="001A6D49">
        <w:rPr>
          <w:rFonts w:ascii="Arial" w:hAnsi="Arial" w:cs="Arial"/>
          <w:b/>
          <w:bCs/>
          <w:color w:val="244061" w:themeColor="accent1" w:themeShade="80"/>
        </w:rPr>
        <w:t xml:space="preserve">That </w:t>
      </w:r>
      <w:r>
        <w:rPr>
          <w:rFonts w:ascii="Arial" w:hAnsi="Arial" w:cs="Arial"/>
          <w:b/>
          <w:bCs/>
          <w:color w:val="244061" w:themeColor="accent1" w:themeShade="80"/>
        </w:rPr>
        <w:t>Council:</w:t>
      </w:r>
    </w:p>
    <w:p w14:paraId="36B6C3E3" w14:textId="77777777" w:rsidR="001A6D49" w:rsidRPr="001A6D49" w:rsidRDefault="001A6D49" w:rsidP="001A6D49">
      <w:pPr>
        <w:jc w:val="both"/>
        <w:rPr>
          <w:rFonts w:ascii="Arial" w:hAnsi="Arial" w:cs="Arial"/>
          <w:b/>
          <w:bCs/>
          <w:color w:val="244061" w:themeColor="accent1" w:themeShade="80"/>
        </w:rPr>
      </w:pPr>
    </w:p>
    <w:p w14:paraId="1C85A56C" w14:textId="12A2C289" w:rsidR="001A6D49" w:rsidRDefault="001A6D49" w:rsidP="00E71431">
      <w:pPr>
        <w:numPr>
          <w:ilvl w:val="0"/>
          <w:numId w:val="88"/>
        </w:numPr>
        <w:tabs>
          <w:tab w:val="clear" w:pos="720"/>
        </w:tabs>
        <w:ind w:left="284" w:hanging="568"/>
        <w:jc w:val="both"/>
        <w:rPr>
          <w:rFonts w:ascii="Arial" w:hAnsi="Arial" w:cs="Arial"/>
          <w:b/>
          <w:bCs/>
          <w:color w:val="244061" w:themeColor="accent1" w:themeShade="80"/>
        </w:rPr>
      </w:pPr>
      <w:r w:rsidRPr="001A6D49">
        <w:rPr>
          <w:rFonts w:ascii="Arial" w:hAnsi="Arial" w:cs="Arial"/>
          <w:b/>
          <w:bCs/>
          <w:color w:val="244061" w:themeColor="accent1" w:themeShade="80"/>
        </w:rPr>
        <w:t xml:space="preserve">requests legal advice of a possible challenge to the approved plans for the site on the corner of Dalkeith </w:t>
      </w:r>
      <w:r w:rsidR="0063588A">
        <w:rPr>
          <w:rFonts w:ascii="Arial" w:hAnsi="Arial" w:cs="Arial"/>
          <w:b/>
          <w:bCs/>
          <w:color w:val="244061" w:themeColor="accent1" w:themeShade="80"/>
        </w:rPr>
        <w:t>R</w:t>
      </w:r>
      <w:r w:rsidRPr="001A6D49">
        <w:rPr>
          <w:rFonts w:ascii="Arial" w:hAnsi="Arial" w:cs="Arial"/>
          <w:b/>
          <w:bCs/>
          <w:color w:val="244061" w:themeColor="accent1" w:themeShade="80"/>
        </w:rPr>
        <w:t>oad and Stirling Highway. DAP/20/01770</w:t>
      </w:r>
      <w:r>
        <w:rPr>
          <w:rFonts w:ascii="Arial" w:hAnsi="Arial" w:cs="Arial"/>
          <w:b/>
          <w:bCs/>
          <w:color w:val="244061" w:themeColor="accent1" w:themeShade="80"/>
        </w:rPr>
        <w:t xml:space="preserve">; </w:t>
      </w:r>
    </w:p>
    <w:p w14:paraId="0873430A" w14:textId="77777777" w:rsidR="001A6D49" w:rsidRPr="001A6D49" w:rsidRDefault="001A6D49" w:rsidP="001A6D49">
      <w:pPr>
        <w:ind w:left="284" w:hanging="568"/>
        <w:jc w:val="both"/>
        <w:rPr>
          <w:rFonts w:ascii="Arial" w:hAnsi="Arial" w:cs="Arial"/>
          <w:b/>
          <w:bCs/>
          <w:color w:val="244061" w:themeColor="accent1" w:themeShade="80"/>
        </w:rPr>
      </w:pPr>
    </w:p>
    <w:p w14:paraId="4E27DE6D" w14:textId="356415E4" w:rsidR="001A6D49" w:rsidRDefault="001A6D49" w:rsidP="00E71431">
      <w:pPr>
        <w:numPr>
          <w:ilvl w:val="0"/>
          <w:numId w:val="88"/>
        </w:numPr>
        <w:tabs>
          <w:tab w:val="clear" w:pos="720"/>
        </w:tabs>
        <w:ind w:left="284" w:hanging="568"/>
        <w:jc w:val="both"/>
        <w:rPr>
          <w:rFonts w:ascii="Arial" w:hAnsi="Arial" w:cs="Arial"/>
          <w:b/>
          <w:bCs/>
          <w:color w:val="244061" w:themeColor="accent1" w:themeShade="80"/>
        </w:rPr>
      </w:pPr>
      <w:r>
        <w:rPr>
          <w:rFonts w:ascii="Arial" w:hAnsi="Arial" w:cs="Arial"/>
          <w:b/>
          <w:bCs/>
          <w:color w:val="244061" w:themeColor="accent1" w:themeShade="80"/>
        </w:rPr>
        <w:t>f</w:t>
      </w:r>
      <w:r w:rsidRPr="001A6D49">
        <w:rPr>
          <w:rFonts w:ascii="Arial" w:hAnsi="Arial" w:cs="Arial"/>
          <w:b/>
          <w:bCs/>
          <w:color w:val="244061" w:themeColor="accent1" w:themeShade="80"/>
        </w:rPr>
        <w:t>ormally request the support of local members, Kate Chaney and Dr Katrina Stratton to pursue a reasonable outcome on this site</w:t>
      </w:r>
      <w:r>
        <w:rPr>
          <w:rFonts w:ascii="Arial" w:hAnsi="Arial" w:cs="Arial"/>
          <w:b/>
          <w:bCs/>
          <w:color w:val="244061" w:themeColor="accent1" w:themeShade="80"/>
        </w:rPr>
        <w:t>; and</w:t>
      </w:r>
    </w:p>
    <w:p w14:paraId="45A40E86" w14:textId="77777777" w:rsidR="001A6D49" w:rsidRDefault="001A6D49" w:rsidP="001A6D49">
      <w:pPr>
        <w:pStyle w:val="ListParagraph"/>
        <w:ind w:left="284" w:hanging="568"/>
        <w:rPr>
          <w:rFonts w:ascii="Arial" w:hAnsi="Arial" w:cs="Arial"/>
          <w:b/>
          <w:bCs/>
          <w:color w:val="244061" w:themeColor="accent1" w:themeShade="80"/>
        </w:rPr>
      </w:pPr>
    </w:p>
    <w:p w14:paraId="6A8CCC4B" w14:textId="0EA2043D" w:rsidR="001A6D49" w:rsidRPr="00632B4D" w:rsidRDefault="001A6D49" w:rsidP="00E71431">
      <w:pPr>
        <w:numPr>
          <w:ilvl w:val="0"/>
          <w:numId w:val="88"/>
        </w:numPr>
        <w:tabs>
          <w:tab w:val="clear" w:pos="720"/>
        </w:tabs>
        <w:ind w:left="284" w:hanging="568"/>
        <w:jc w:val="both"/>
        <w:rPr>
          <w:rFonts w:ascii="Arial" w:hAnsi="Arial" w:cs="Arial"/>
          <w:b/>
          <w:color w:val="244061" w:themeColor="accent1" w:themeShade="80"/>
        </w:rPr>
      </w:pPr>
      <w:r w:rsidRPr="00632B4D">
        <w:rPr>
          <w:rFonts w:ascii="Arial" w:hAnsi="Arial" w:cs="Arial"/>
          <w:b/>
          <w:color w:val="244061" w:themeColor="accent1" w:themeShade="80"/>
        </w:rPr>
        <w:t xml:space="preserve">request a formal explanation from the Minister for Planning John Carey on </w:t>
      </w:r>
      <w:r w:rsidR="00B91C78">
        <w:rPr>
          <w:rFonts w:ascii="Arial" w:hAnsi="Arial" w:cs="Arial"/>
          <w:b/>
          <w:color w:val="244061" w:themeColor="accent1" w:themeShade="80"/>
        </w:rPr>
        <w:t>w</w:t>
      </w:r>
      <w:r w:rsidRPr="00632B4D">
        <w:rPr>
          <w:rFonts w:ascii="Arial" w:hAnsi="Arial" w:cs="Arial"/>
          <w:b/>
          <w:color w:val="244061" w:themeColor="accent1" w:themeShade="80"/>
        </w:rPr>
        <w:t>hat mechanism</w:t>
      </w:r>
      <w:r w:rsidR="008A5486">
        <w:rPr>
          <w:rFonts w:ascii="Arial" w:hAnsi="Arial" w:cs="Arial"/>
          <w:b/>
          <w:color w:val="244061" w:themeColor="accent1" w:themeShade="80"/>
        </w:rPr>
        <w:t xml:space="preserve">s are </w:t>
      </w:r>
      <w:r w:rsidRPr="00632B4D">
        <w:rPr>
          <w:rFonts w:ascii="Arial" w:hAnsi="Arial" w:cs="Arial"/>
          <w:b/>
          <w:color w:val="244061" w:themeColor="accent1" w:themeShade="80"/>
        </w:rPr>
        <w:t xml:space="preserve">in place </w:t>
      </w:r>
      <w:r w:rsidR="008A5486">
        <w:rPr>
          <w:rFonts w:ascii="Arial" w:hAnsi="Arial" w:cs="Arial"/>
          <w:b/>
          <w:color w:val="244061" w:themeColor="accent1" w:themeShade="80"/>
        </w:rPr>
        <w:t>to</w:t>
      </w:r>
      <w:r w:rsidRPr="00632B4D">
        <w:rPr>
          <w:rFonts w:ascii="Arial" w:hAnsi="Arial" w:cs="Arial"/>
          <w:b/>
          <w:color w:val="244061" w:themeColor="accent1" w:themeShade="80"/>
        </w:rPr>
        <w:t xml:space="preserve"> evaluate the consistenc</w:t>
      </w:r>
      <w:r w:rsidR="008A5486">
        <w:rPr>
          <w:rFonts w:ascii="Arial" w:hAnsi="Arial" w:cs="Arial"/>
          <w:b/>
          <w:color w:val="244061" w:themeColor="accent1" w:themeShade="80"/>
        </w:rPr>
        <w:t>y</w:t>
      </w:r>
      <w:r w:rsidRPr="00632B4D">
        <w:rPr>
          <w:rFonts w:ascii="Arial" w:hAnsi="Arial" w:cs="Arial"/>
          <w:b/>
          <w:color w:val="244061" w:themeColor="accent1" w:themeShade="80"/>
        </w:rPr>
        <w:t xml:space="preserve"> and quality of</w:t>
      </w:r>
      <w:r w:rsidR="00D11075">
        <w:rPr>
          <w:rFonts w:ascii="Arial" w:hAnsi="Arial" w:cs="Arial"/>
          <w:b/>
          <w:color w:val="244061" w:themeColor="accent1" w:themeShade="80"/>
        </w:rPr>
        <w:t xml:space="preserve"> JDAP</w:t>
      </w:r>
      <w:r w:rsidRPr="00632B4D">
        <w:rPr>
          <w:rFonts w:ascii="Arial" w:hAnsi="Arial" w:cs="Arial"/>
          <w:b/>
          <w:color w:val="244061" w:themeColor="accent1" w:themeShade="80"/>
        </w:rPr>
        <w:t xml:space="preserve"> decisions.</w:t>
      </w:r>
    </w:p>
    <w:p w14:paraId="49ADE41A" w14:textId="77777777" w:rsidR="009E29BB" w:rsidRDefault="009E29BB" w:rsidP="009E29BB">
      <w:pPr>
        <w:ind w:left="-284" w:right="-238"/>
        <w:rPr>
          <w:rFonts w:ascii="Arial" w:hAnsi="Arial" w:cs="Arial"/>
          <w:b/>
          <w:color w:val="17365D" w:themeColor="text2" w:themeShade="BF"/>
          <w:kern w:val="28"/>
          <w:szCs w:val="24"/>
        </w:rPr>
      </w:pPr>
    </w:p>
    <w:p w14:paraId="2F149E3A" w14:textId="77777777" w:rsidR="009E29BB" w:rsidRDefault="009E29BB" w:rsidP="009E29BB">
      <w:pPr>
        <w:ind w:left="-284" w:right="-238"/>
        <w:rPr>
          <w:rFonts w:ascii="Arial" w:hAnsi="Arial" w:cs="Arial"/>
          <w:b/>
          <w:color w:val="17365D" w:themeColor="text2" w:themeShade="BF"/>
          <w:kern w:val="28"/>
          <w:szCs w:val="24"/>
        </w:rPr>
      </w:pPr>
    </w:p>
    <w:p w14:paraId="4506D64F" w14:textId="77777777" w:rsidR="009E29BB" w:rsidRPr="00B41424" w:rsidRDefault="009E29BB" w:rsidP="009E29BB">
      <w:pPr>
        <w:ind w:left="-284" w:right="-238"/>
        <w:rPr>
          <w:rFonts w:ascii="Arial" w:hAnsi="Arial" w:cs="Arial"/>
          <w:b/>
          <w:kern w:val="28"/>
          <w:szCs w:val="24"/>
        </w:rPr>
      </w:pPr>
      <w:r w:rsidRPr="00B41424">
        <w:rPr>
          <w:rFonts w:ascii="Arial" w:hAnsi="Arial" w:cs="Arial"/>
          <w:b/>
          <w:kern w:val="28"/>
          <w:szCs w:val="24"/>
        </w:rPr>
        <w:t>Justification</w:t>
      </w:r>
    </w:p>
    <w:p w14:paraId="32587A3A" w14:textId="77777777" w:rsidR="009E29BB" w:rsidRDefault="009E29BB" w:rsidP="009E29BB">
      <w:pPr>
        <w:ind w:left="-284" w:right="-238"/>
        <w:rPr>
          <w:rFonts w:ascii="Arial" w:hAnsi="Arial" w:cs="Arial"/>
          <w:b/>
          <w:color w:val="17365D" w:themeColor="text2" w:themeShade="BF"/>
          <w:kern w:val="28"/>
          <w:szCs w:val="24"/>
        </w:rPr>
      </w:pPr>
    </w:p>
    <w:p w14:paraId="105C7186" w14:textId="248592AA" w:rsidR="001A6D49" w:rsidRPr="001A6D49" w:rsidRDefault="001A6D49" w:rsidP="001A6D49">
      <w:pPr>
        <w:ind w:left="-284" w:right="-238"/>
        <w:jc w:val="both"/>
        <w:rPr>
          <w:rFonts w:ascii="Arial" w:hAnsi="Arial" w:cs="Arial"/>
          <w:bCs/>
          <w:kern w:val="28"/>
          <w:szCs w:val="24"/>
        </w:rPr>
      </w:pPr>
      <w:r w:rsidRPr="001A6D49">
        <w:rPr>
          <w:rFonts w:ascii="Arial" w:hAnsi="Arial" w:cs="Arial"/>
          <w:bCs/>
          <w:kern w:val="28"/>
          <w:szCs w:val="24"/>
        </w:rPr>
        <w:t>Based on the statements made by M</w:t>
      </w:r>
      <w:r w:rsidR="00BE512C">
        <w:rPr>
          <w:rFonts w:ascii="Arial" w:hAnsi="Arial" w:cs="Arial"/>
          <w:bCs/>
          <w:kern w:val="28"/>
          <w:szCs w:val="24"/>
        </w:rPr>
        <w:t>cLeods</w:t>
      </w:r>
      <w:r w:rsidRPr="001A6D49">
        <w:rPr>
          <w:rFonts w:ascii="Arial" w:hAnsi="Arial" w:cs="Arial"/>
          <w:bCs/>
          <w:kern w:val="28"/>
          <w:szCs w:val="24"/>
        </w:rPr>
        <w:t xml:space="preserve"> lawyer, David Nicholson in regard to this possibility being successful. The idea is that a 400% increase in single bedroom apartments and the loss of both the podium and water features is a significant change to the 2021 approval and diminished the amenity of the surrounding area. Due and proper regard was not given to the changes to the nature and design both quantitatively and qualitatively of this development</w:t>
      </w:r>
      <w:r w:rsidR="00CD3087">
        <w:rPr>
          <w:rFonts w:ascii="Arial" w:hAnsi="Arial" w:cs="Arial"/>
          <w:bCs/>
          <w:kern w:val="28"/>
          <w:szCs w:val="24"/>
        </w:rPr>
        <w:t>.</w:t>
      </w:r>
    </w:p>
    <w:p w14:paraId="457BC93E" w14:textId="77777777" w:rsidR="001A6D49" w:rsidRPr="001A6D49" w:rsidRDefault="001A6D49" w:rsidP="001A6D49">
      <w:pPr>
        <w:ind w:left="-284" w:right="-238"/>
        <w:jc w:val="both"/>
        <w:rPr>
          <w:rFonts w:ascii="Arial" w:hAnsi="Arial" w:cs="Arial"/>
          <w:bCs/>
          <w:kern w:val="28"/>
          <w:szCs w:val="24"/>
        </w:rPr>
      </w:pPr>
    </w:p>
    <w:p w14:paraId="59F717BC" w14:textId="77777777" w:rsidR="001A6D49" w:rsidRDefault="001A6D49" w:rsidP="001A6D49">
      <w:pPr>
        <w:ind w:left="-284" w:right="-238"/>
        <w:rPr>
          <w:rFonts w:ascii="Arial" w:hAnsi="Arial" w:cs="Arial"/>
          <w:b/>
          <w:color w:val="17365D" w:themeColor="text2" w:themeShade="BF"/>
          <w:kern w:val="28"/>
          <w:szCs w:val="24"/>
        </w:rPr>
      </w:pPr>
    </w:p>
    <w:p w14:paraId="7E8213EC" w14:textId="77777777" w:rsidR="009E29BB" w:rsidRPr="00B41424" w:rsidRDefault="009E29BB" w:rsidP="009E29BB">
      <w:pPr>
        <w:ind w:left="-284" w:right="-238"/>
        <w:rPr>
          <w:rFonts w:ascii="Arial" w:hAnsi="Arial" w:cs="Arial"/>
          <w:b/>
          <w:kern w:val="28"/>
          <w:szCs w:val="24"/>
        </w:rPr>
      </w:pPr>
      <w:r w:rsidRPr="00B41424">
        <w:rPr>
          <w:rFonts w:ascii="Arial" w:hAnsi="Arial" w:cs="Arial"/>
          <w:b/>
          <w:kern w:val="28"/>
          <w:szCs w:val="24"/>
        </w:rPr>
        <w:t>Administration Comment</w:t>
      </w:r>
    </w:p>
    <w:p w14:paraId="5F4350EC" w14:textId="77777777" w:rsidR="009E29BB" w:rsidRPr="00674AD5" w:rsidRDefault="009E29BB" w:rsidP="009E29BB">
      <w:pPr>
        <w:ind w:right="-238"/>
        <w:rPr>
          <w:rFonts w:ascii="Arial" w:hAnsi="Arial" w:cs="Arial"/>
          <w:b/>
          <w:color w:val="17365D" w:themeColor="text2" w:themeShade="BF"/>
          <w:kern w:val="28"/>
          <w:szCs w:val="24"/>
        </w:rPr>
      </w:pPr>
      <w:r w:rsidRPr="00674AD5">
        <w:rPr>
          <w:rFonts w:ascii="Arial" w:hAnsi="Arial" w:cs="Arial"/>
          <w:b/>
          <w:color w:val="17365D" w:themeColor="text2" w:themeShade="BF"/>
          <w:kern w:val="28"/>
          <w:szCs w:val="24"/>
        </w:rPr>
        <w:tab/>
      </w:r>
    </w:p>
    <w:p w14:paraId="193C61B4" w14:textId="2CFED9AD" w:rsidR="009E29BB" w:rsidRPr="00750B4B" w:rsidRDefault="4453476E" w:rsidP="00CD3087">
      <w:pPr>
        <w:ind w:left="-284" w:right="-238"/>
        <w:jc w:val="both"/>
        <w:rPr>
          <w:rFonts w:ascii="Arial" w:hAnsi="Arial" w:cs="Arial"/>
        </w:rPr>
      </w:pPr>
      <w:r w:rsidRPr="2B86FB41">
        <w:rPr>
          <w:rFonts w:ascii="Arial" w:eastAsia="Arial" w:hAnsi="Arial" w:cs="Arial"/>
          <w:noProof/>
        </w:rPr>
        <w:t>At the JDAP hearing McLeods argued the case very clearly that in their opinion if the SAT had considered the Form 2 question, the SAT would have determined that the matter should not be considered as a Form 2. And therefore a Form 1 form should be completed and the appropriate fee paid. If that had occurred ultimately the JDAP would have considered the Form 1 application and presumably made the same decision (to approve the proposal). Thus by seeking a legal review of the JDAP decision, at best would result in a new form being completed and a new fee being paid, but the result in terms of an approval being granted is unlikely to change. Thus it will be an expensive morale victory at best.</w:t>
      </w:r>
    </w:p>
    <w:p w14:paraId="5BB4FA35" w14:textId="08F9C99B" w:rsidR="2B86FB41" w:rsidRDefault="2B86FB41" w:rsidP="00CD3087">
      <w:pPr>
        <w:ind w:left="-284" w:right="-238"/>
        <w:jc w:val="both"/>
        <w:rPr>
          <w:rFonts w:ascii="Arial" w:eastAsia="Arial" w:hAnsi="Arial" w:cs="Arial"/>
          <w:noProof/>
        </w:rPr>
      </w:pPr>
    </w:p>
    <w:p w14:paraId="7C11232E" w14:textId="5A3D8E9D" w:rsidR="4453476E" w:rsidRDefault="4453476E" w:rsidP="00CD3087">
      <w:pPr>
        <w:ind w:left="-284" w:right="-238"/>
        <w:jc w:val="both"/>
        <w:rPr>
          <w:rFonts w:ascii="Arial" w:eastAsia="Arial" w:hAnsi="Arial" w:cs="Arial"/>
          <w:noProof/>
        </w:rPr>
      </w:pPr>
      <w:r w:rsidRPr="2B86FB41">
        <w:rPr>
          <w:rFonts w:ascii="Arial" w:eastAsia="Arial" w:hAnsi="Arial" w:cs="Arial"/>
          <w:noProof/>
        </w:rPr>
        <w:t>Subsquent to the JDAP hearing the City has obtained advice from McLeods (see attachment) outlin</w:t>
      </w:r>
      <w:r w:rsidR="0022199A">
        <w:rPr>
          <w:rFonts w:ascii="Arial" w:eastAsia="Arial" w:hAnsi="Arial" w:cs="Arial"/>
          <w:noProof/>
        </w:rPr>
        <w:t>ing</w:t>
      </w:r>
      <w:r w:rsidRPr="2B86FB41">
        <w:rPr>
          <w:rFonts w:ascii="Arial" w:eastAsia="Arial" w:hAnsi="Arial" w:cs="Arial"/>
          <w:noProof/>
        </w:rPr>
        <w:t xml:space="preserve"> the </w:t>
      </w:r>
      <w:r w:rsidR="2DD6C8EF" w:rsidRPr="2B86FB41">
        <w:rPr>
          <w:rFonts w:ascii="Arial" w:eastAsia="Arial" w:hAnsi="Arial" w:cs="Arial"/>
          <w:noProof/>
        </w:rPr>
        <w:t>above.</w:t>
      </w:r>
    </w:p>
    <w:p w14:paraId="5F671578" w14:textId="4018545B" w:rsidR="2B86FB41" w:rsidRDefault="2B86FB41" w:rsidP="00CD3087">
      <w:pPr>
        <w:ind w:left="-284" w:right="-238"/>
        <w:jc w:val="both"/>
        <w:rPr>
          <w:rFonts w:ascii="Arial" w:eastAsia="Arial" w:hAnsi="Arial" w:cs="Arial"/>
          <w:noProof/>
        </w:rPr>
      </w:pPr>
    </w:p>
    <w:p w14:paraId="47B30061" w14:textId="2D225A89" w:rsidR="2DD6C8EF" w:rsidRDefault="2DD6C8EF" w:rsidP="00CD3087">
      <w:pPr>
        <w:ind w:left="-284" w:right="-238"/>
        <w:jc w:val="both"/>
        <w:rPr>
          <w:rFonts w:ascii="Arial" w:eastAsia="Arial" w:hAnsi="Arial" w:cs="Arial"/>
          <w:noProof/>
        </w:rPr>
      </w:pPr>
      <w:r w:rsidRPr="2B86FB41">
        <w:rPr>
          <w:rFonts w:ascii="Arial" w:eastAsia="Arial" w:hAnsi="Arial" w:cs="Arial"/>
          <w:noProof/>
        </w:rPr>
        <w:t>Based on this officers do not consider it necessary for Council to pur</w:t>
      </w:r>
      <w:r w:rsidR="2627DAA4" w:rsidRPr="2B86FB41">
        <w:rPr>
          <w:rFonts w:ascii="Arial" w:eastAsia="Arial" w:hAnsi="Arial" w:cs="Arial"/>
          <w:noProof/>
        </w:rPr>
        <w:t>sue further legal advice on the JDAP decision from a Senior Counsel.</w:t>
      </w:r>
      <w:r w:rsidRPr="2B86FB41">
        <w:rPr>
          <w:rFonts w:ascii="Arial" w:eastAsia="Arial" w:hAnsi="Arial" w:cs="Arial"/>
          <w:noProof/>
        </w:rPr>
        <w:t xml:space="preserve"> </w:t>
      </w:r>
    </w:p>
    <w:p w14:paraId="67E0C729" w14:textId="77777777" w:rsidR="001B573A" w:rsidRDefault="001B573A" w:rsidP="00CD3087">
      <w:pPr>
        <w:ind w:left="-284" w:right="-238"/>
        <w:jc w:val="both"/>
        <w:rPr>
          <w:rFonts w:ascii="Arial" w:eastAsia="Arial" w:hAnsi="Arial" w:cs="Arial"/>
          <w:noProof/>
        </w:rPr>
      </w:pPr>
    </w:p>
    <w:p w14:paraId="40CE0494" w14:textId="77777777" w:rsidR="001B573A" w:rsidRDefault="001B573A" w:rsidP="00CD3087">
      <w:pPr>
        <w:ind w:left="-284" w:right="-238"/>
        <w:jc w:val="both"/>
        <w:rPr>
          <w:rFonts w:ascii="Arial" w:eastAsia="Arial" w:hAnsi="Arial" w:cs="Arial"/>
          <w:noProof/>
        </w:rPr>
      </w:pPr>
    </w:p>
    <w:p w14:paraId="604EB310" w14:textId="77777777" w:rsidR="001B573A" w:rsidRDefault="001B573A" w:rsidP="00CD3087">
      <w:pPr>
        <w:ind w:left="-284" w:right="-238"/>
        <w:jc w:val="both"/>
        <w:rPr>
          <w:rFonts w:ascii="Arial" w:eastAsia="Arial" w:hAnsi="Arial" w:cs="Arial"/>
          <w:noProof/>
        </w:rPr>
      </w:pPr>
    </w:p>
    <w:p w14:paraId="1393A959" w14:textId="77777777" w:rsidR="001B573A" w:rsidRDefault="001B573A" w:rsidP="00CD3087">
      <w:pPr>
        <w:ind w:left="-284" w:right="-238"/>
        <w:jc w:val="both"/>
        <w:rPr>
          <w:rFonts w:ascii="Arial" w:eastAsia="Arial" w:hAnsi="Arial" w:cs="Arial"/>
          <w:noProof/>
        </w:rPr>
      </w:pPr>
    </w:p>
    <w:p w14:paraId="69BFD3ED" w14:textId="77777777" w:rsidR="001B573A" w:rsidRDefault="001B573A" w:rsidP="00CD3087">
      <w:pPr>
        <w:ind w:left="-284" w:right="-238"/>
        <w:jc w:val="both"/>
        <w:rPr>
          <w:rFonts w:ascii="Arial" w:eastAsia="Arial" w:hAnsi="Arial" w:cs="Arial"/>
          <w:noProof/>
        </w:rPr>
      </w:pPr>
    </w:p>
    <w:p w14:paraId="3A1FDB7F" w14:textId="01350544" w:rsidR="00B770AF" w:rsidRPr="00864F90" w:rsidRDefault="00B770AF" w:rsidP="00B770AF">
      <w:pPr>
        <w:pStyle w:val="Heading2"/>
        <w:numPr>
          <w:ilvl w:val="1"/>
          <w:numId w:val="1"/>
        </w:numPr>
        <w:tabs>
          <w:tab w:val="clear" w:pos="720"/>
        </w:tabs>
        <w:spacing w:before="0"/>
        <w:ind w:left="-284" w:hanging="850"/>
        <w:rPr>
          <w:rFonts w:ascii="Arial" w:hAnsi="Arial" w:cs="Arial"/>
          <w:color w:val="244061" w:themeColor="accent1" w:themeShade="80"/>
          <w:sz w:val="24"/>
          <w:szCs w:val="24"/>
          <w:u w:val="none"/>
        </w:rPr>
      </w:pPr>
      <w:bookmarkStart w:id="43" w:name="_Toc141111271"/>
      <w:r w:rsidRPr="00864F90">
        <w:rPr>
          <w:rFonts w:ascii="Arial" w:hAnsi="Arial" w:cs="Arial"/>
          <w:color w:val="244061" w:themeColor="accent1" w:themeShade="80"/>
          <w:sz w:val="24"/>
          <w:szCs w:val="24"/>
          <w:u w:val="none"/>
        </w:rPr>
        <w:t xml:space="preserve">Councillor </w:t>
      </w:r>
      <w:r w:rsidR="00812E9C">
        <w:rPr>
          <w:rFonts w:ascii="Arial" w:hAnsi="Arial" w:cs="Arial"/>
          <w:color w:val="244061" w:themeColor="accent1" w:themeShade="80"/>
          <w:sz w:val="24"/>
          <w:szCs w:val="24"/>
          <w:u w:val="none"/>
        </w:rPr>
        <w:t>Mangano</w:t>
      </w:r>
      <w:r w:rsidRPr="00864F90">
        <w:rPr>
          <w:rFonts w:ascii="Arial" w:hAnsi="Arial" w:cs="Arial"/>
          <w:color w:val="244061" w:themeColor="accent1" w:themeShade="80"/>
          <w:sz w:val="24"/>
          <w:szCs w:val="24"/>
          <w:u w:val="none"/>
        </w:rPr>
        <w:t xml:space="preserve"> – </w:t>
      </w:r>
      <w:r w:rsidR="00474EFB">
        <w:rPr>
          <w:rFonts w:ascii="Arial" w:hAnsi="Arial" w:cs="Arial"/>
          <w:color w:val="244061" w:themeColor="accent1" w:themeShade="80"/>
          <w:sz w:val="24"/>
          <w:szCs w:val="24"/>
          <w:u w:val="none"/>
        </w:rPr>
        <w:t xml:space="preserve">Removal of Colorbond Shed </w:t>
      </w:r>
      <w:r w:rsidR="00214D3A">
        <w:rPr>
          <w:rFonts w:ascii="Arial" w:hAnsi="Arial" w:cs="Arial"/>
          <w:color w:val="244061" w:themeColor="accent1" w:themeShade="80"/>
          <w:sz w:val="24"/>
          <w:szCs w:val="24"/>
          <w:u w:val="none"/>
        </w:rPr>
        <w:t>– Rear of Dalkeith Hall</w:t>
      </w:r>
      <w:bookmarkEnd w:id="43"/>
    </w:p>
    <w:p w14:paraId="73346D14" w14:textId="77777777" w:rsidR="00B770AF" w:rsidRDefault="00B770AF" w:rsidP="00B770AF">
      <w:pPr>
        <w:ind w:right="-238"/>
        <w:rPr>
          <w:rFonts w:ascii="Arial" w:hAnsi="Arial" w:cs="Arial"/>
          <w:b/>
          <w:color w:val="17365D" w:themeColor="text2" w:themeShade="BF"/>
          <w:kern w:val="28"/>
          <w:szCs w:val="24"/>
        </w:rPr>
      </w:pPr>
    </w:p>
    <w:p w14:paraId="3D497F38" w14:textId="6EBFE291" w:rsidR="00B770AF" w:rsidRPr="00273BB0" w:rsidRDefault="00B770AF" w:rsidP="00B770AF">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Pr>
          <w:rFonts w:ascii="Arial" w:hAnsi="Arial" w:cs="Arial"/>
          <w:szCs w:val="24"/>
        </w:rPr>
        <w:t>1</w:t>
      </w:r>
      <w:r w:rsidR="00214D3A">
        <w:rPr>
          <w:rFonts w:ascii="Arial" w:hAnsi="Arial" w:cs="Arial"/>
          <w:szCs w:val="24"/>
        </w:rPr>
        <w:t>6</w:t>
      </w:r>
      <w:r>
        <w:rPr>
          <w:rFonts w:ascii="Arial" w:hAnsi="Arial" w:cs="Arial"/>
          <w:szCs w:val="24"/>
        </w:rPr>
        <w:t xml:space="preserve"> July 2023</w:t>
      </w:r>
      <w:r w:rsidRPr="00273BB0">
        <w:rPr>
          <w:rFonts w:ascii="Arial" w:hAnsi="Arial" w:cs="Arial"/>
          <w:szCs w:val="24"/>
        </w:rPr>
        <w:t xml:space="preserve">, Councillor </w:t>
      </w:r>
      <w:r>
        <w:rPr>
          <w:rFonts w:ascii="Arial" w:hAnsi="Arial" w:cs="Arial"/>
          <w:szCs w:val="24"/>
        </w:rPr>
        <w:t>Mangano</w:t>
      </w:r>
      <w:r w:rsidRPr="00273BB0">
        <w:rPr>
          <w:rFonts w:ascii="Arial" w:hAnsi="Arial" w:cs="Arial"/>
          <w:szCs w:val="24"/>
        </w:rPr>
        <w:t xml:space="preserve"> gave notice of </w:t>
      </w:r>
      <w:r>
        <w:rPr>
          <w:rFonts w:ascii="Arial" w:hAnsi="Arial" w:cs="Arial"/>
          <w:szCs w:val="24"/>
        </w:rPr>
        <w:t>his</w:t>
      </w:r>
      <w:r w:rsidRPr="00273BB0">
        <w:rPr>
          <w:rFonts w:ascii="Arial" w:hAnsi="Arial" w:cs="Arial"/>
          <w:szCs w:val="24"/>
        </w:rPr>
        <w:t xml:space="preserve"> intention to move the following motion.</w:t>
      </w:r>
    </w:p>
    <w:p w14:paraId="47A25100" w14:textId="77777777" w:rsidR="00B770AF" w:rsidRPr="00674AD5" w:rsidRDefault="00B770AF" w:rsidP="00B770AF">
      <w:pPr>
        <w:ind w:right="-238"/>
        <w:rPr>
          <w:rFonts w:ascii="Arial" w:hAnsi="Arial" w:cs="Arial"/>
          <w:b/>
          <w:color w:val="17365D" w:themeColor="text2" w:themeShade="BF"/>
          <w:kern w:val="28"/>
          <w:szCs w:val="24"/>
        </w:rPr>
      </w:pPr>
      <w:r w:rsidRPr="00674AD5">
        <w:rPr>
          <w:rFonts w:ascii="Arial" w:hAnsi="Arial" w:cs="Arial"/>
          <w:b/>
          <w:color w:val="17365D" w:themeColor="text2" w:themeShade="BF"/>
          <w:kern w:val="28"/>
          <w:szCs w:val="24"/>
        </w:rPr>
        <w:tab/>
      </w:r>
    </w:p>
    <w:p w14:paraId="57BA3564" w14:textId="7DF7EEA0" w:rsidR="00B770AF" w:rsidRDefault="007D0A90" w:rsidP="00B770AF">
      <w:pPr>
        <w:ind w:left="-284" w:right="-238"/>
        <w:rPr>
          <w:rFonts w:ascii="Arial" w:hAnsi="Arial" w:cs="Arial"/>
          <w:b/>
          <w:color w:val="17365D" w:themeColor="text2" w:themeShade="BF"/>
          <w:kern w:val="28"/>
          <w:szCs w:val="24"/>
        </w:rPr>
      </w:pPr>
      <w:r w:rsidRPr="007D0A90">
        <w:rPr>
          <w:rFonts w:ascii="Arial" w:hAnsi="Arial" w:cs="Arial"/>
          <w:b/>
          <w:color w:val="17365D" w:themeColor="text2" w:themeShade="BF"/>
          <w:kern w:val="28"/>
          <w:szCs w:val="24"/>
        </w:rPr>
        <w:t>That the CEO is directed to remove the redundant colorbond garden shed at the rear of Dalkeith Hall</w:t>
      </w:r>
      <w:r>
        <w:rPr>
          <w:rFonts w:ascii="Arial" w:hAnsi="Arial" w:cs="Arial"/>
          <w:b/>
          <w:color w:val="17365D" w:themeColor="text2" w:themeShade="BF"/>
          <w:kern w:val="28"/>
          <w:szCs w:val="24"/>
        </w:rPr>
        <w:t>.</w:t>
      </w:r>
    </w:p>
    <w:p w14:paraId="75E21C44" w14:textId="77777777" w:rsidR="007D0A90" w:rsidRDefault="007D0A90" w:rsidP="00B770AF">
      <w:pPr>
        <w:ind w:left="-284" w:right="-238"/>
        <w:rPr>
          <w:rFonts w:ascii="Arial" w:hAnsi="Arial" w:cs="Arial"/>
          <w:b/>
          <w:color w:val="17365D" w:themeColor="text2" w:themeShade="BF"/>
          <w:kern w:val="28"/>
          <w:szCs w:val="24"/>
        </w:rPr>
      </w:pPr>
    </w:p>
    <w:p w14:paraId="058E4E8C" w14:textId="77777777" w:rsidR="00B41424" w:rsidRDefault="00B41424" w:rsidP="00B770AF">
      <w:pPr>
        <w:ind w:left="-284" w:right="-238"/>
        <w:rPr>
          <w:rFonts w:ascii="Arial" w:hAnsi="Arial" w:cs="Arial"/>
          <w:b/>
          <w:color w:val="17365D" w:themeColor="text2" w:themeShade="BF"/>
          <w:kern w:val="28"/>
          <w:szCs w:val="24"/>
        </w:rPr>
      </w:pPr>
    </w:p>
    <w:p w14:paraId="1D9F2DB9" w14:textId="77777777" w:rsidR="00B770AF" w:rsidRPr="00B41424" w:rsidRDefault="00B770AF" w:rsidP="00B770AF">
      <w:pPr>
        <w:ind w:left="-284" w:right="-238"/>
        <w:rPr>
          <w:rFonts w:ascii="Arial" w:hAnsi="Arial" w:cs="Arial"/>
          <w:b/>
          <w:kern w:val="28"/>
          <w:szCs w:val="24"/>
        </w:rPr>
      </w:pPr>
      <w:r w:rsidRPr="00B41424">
        <w:rPr>
          <w:rFonts w:ascii="Arial" w:hAnsi="Arial" w:cs="Arial"/>
          <w:b/>
          <w:kern w:val="28"/>
          <w:szCs w:val="24"/>
        </w:rPr>
        <w:t>Justification</w:t>
      </w:r>
    </w:p>
    <w:p w14:paraId="7EA9D75D" w14:textId="77777777" w:rsidR="00B770AF" w:rsidRDefault="00B770AF" w:rsidP="00B770AF">
      <w:pPr>
        <w:ind w:left="-284" w:right="-238"/>
        <w:rPr>
          <w:rFonts w:ascii="Arial" w:hAnsi="Arial" w:cs="Arial"/>
          <w:b/>
          <w:color w:val="17365D" w:themeColor="text2" w:themeShade="BF"/>
          <w:kern w:val="28"/>
          <w:szCs w:val="24"/>
        </w:rPr>
      </w:pPr>
    </w:p>
    <w:p w14:paraId="2BE32E22" w14:textId="7015EFCF" w:rsidR="00B41424" w:rsidRPr="00B41424" w:rsidRDefault="00B41424" w:rsidP="00B41424">
      <w:pPr>
        <w:ind w:left="284" w:right="-238" w:hanging="568"/>
        <w:jc w:val="both"/>
        <w:rPr>
          <w:rFonts w:ascii="Arial" w:hAnsi="Arial" w:cs="Arial"/>
          <w:bCs/>
          <w:kern w:val="28"/>
          <w:szCs w:val="24"/>
        </w:rPr>
      </w:pPr>
      <w:r w:rsidRPr="00B41424">
        <w:rPr>
          <w:rFonts w:ascii="Arial" w:hAnsi="Arial" w:cs="Arial"/>
          <w:bCs/>
          <w:kern w:val="28"/>
          <w:szCs w:val="24"/>
        </w:rPr>
        <w:t>1.</w:t>
      </w:r>
      <w:r w:rsidRPr="00B41424">
        <w:rPr>
          <w:rFonts w:ascii="Arial" w:hAnsi="Arial" w:cs="Arial"/>
          <w:bCs/>
          <w:kern w:val="28"/>
          <w:szCs w:val="24"/>
        </w:rPr>
        <w:tab/>
        <w:t>It is taking up car parking space which is required both day and night.</w:t>
      </w:r>
    </w:p>
    <w:p w14:paraId="456DAB43" w14:textId="3936382D" w:rsidR="00B41424" w:rsidRPr="00B41424" w:rsidRDefault="00B41424" w:rsidP="00B41424">
      <w:pPr>
        <w:ind w:left="284" w:right="-238" w:hanging="568"/>
        <w:jc w:val="both"/>
        <w:rPr>
          <w:rFonts w:ascii="Arial" w:hAnsi="Arial" w:cs="Arial"/>
          <w:bCs/>
          <w:kern w:val="28"/>
          <w:szCs w:val="24"/>
        </w:rPr>
      </w:pPr>
      <w:r w:rsidRPr="00B41424">
        <w:rPr>
          <w:rFonts w:ascii="Arial" w:hAnsi="Arial" w:cs="Arial"/>
          <w:bCs/>
          <w:kern w:val="28"/>
          <w:szCs w:val="24"/>
        </w:rPr>
        <w:t>2.</w:t>
      </w:r>
      <w:r w:rsidRPr="00B41424">
        <w:rPr>
          <w:rFonts w:ascii="Arial" w:hAnsi="Arial" w:cs="Arial"/>
          <w:bCs/>
          <w:kern w:val="28"/>
          <w:szCs w:val="24"/>
        </w:rPr>
        <w:tab/>
        <w:t>It is visual eyesore and does not match with the Dalkeith Hall or the adjoining property.</w:t>
      </w:r>
    </w:p>
    <w:p w14:paraId="5E84CA57" w14:textId="28A76764" w:rsidR="00B770AF" w:rsidRPr="00B41424" w:rsidRDefault="00B41424" w:rsidP="00B41424">
      <w:pPr>
        <w:ind w:left="284" w:right="-238" w:hanging="568"/>
        <w:jc w:val="both"/>
        <w:rPr>
          <w:rFonts w:ascii="Arial" w:hAnsi="Arial" w:cs="Arial"/>
          <w:bCs/>
          <w:kern w:val="28"/>
          <w:szCs w:val="24"/>
        </w:rPr>
      </w:pPr>
      <w:r w:rsidRPr="00B41424">
        <w:rPr>
          <w:rFonts w:ascii="Arial" w:hAnsi="Arial" w:cs="Arial"/>
          <w:bCs/>
          <w:kern w:val="28"/>
          <w:szCs w:val="24"/>
        </w:rPr>
        <w:t>3.</w:t>
      </w:r>
      <w:r w:rsidRPr="00B41424">
        <w:rPr>
          <w:rFonts w:ascii="Arial" w:hAnsi="Arial" w:cs="Arial"/>
          <w:bCs/>
          <w:kern w:val="28"/>
          <w:szCs w:val="24"/>
        </w:rPr>
        <w:tab/>
        <w:t>It is butting against the boundary fence (no setback) so is not compliant with R codes.</w:t>
      </w:r>
    </w:p>
    <w:p w14:paraId="0F51EBF8" w14:textId="77777777" w:rsidR="00AF5955" w:rsidRDefault="00AF5955" w:rsidP="008344A3">
      <w:pPr>
        <w:ind w:left="-284" w:right="-238"/>
        <w:jc w:val="both"/>
        <w:rPr>
          <w:rFonts w:ascii="Arial" w:hAnsi="Arial" w:cs="Arial"/>
          <w:b/>
          <w:color w:val="17365D" w:themeColor="text2" w:themeShade="BF"/>
          <w:kern w:val="28"/>
          <w:szCs w:val="24"/>
        </w:rPr>
      </w:pPr>
    </w:p>
    <w:p w14:paraId="2217F209" w14:textId="77777777" w:rsidR="00B41424" w:rsidRDefault="00B41424" w:rsidP="008344A3">
      <w:pPr>
        <w:ind w:left="-284" w:right="-238"/>
        <w:jc w:val="both"/>
        <w:rPr>
          <w:rFonts w:ascii="Arial" w:hAnsi="Arial" w:cs="Arial"/>
          <w:b/>
          <w:color w:val="17365D" w:themeColor="text2" w:themeShade="BF"/>
          <w:kern w:val="28"/>
          <w:szCs w:val="24"/>
        </w:rPr>
      </w:pPr>
    </w:p>
    <w:p w14:paraId="27535987" w14:textId="77777777" w:rsidR="00B770AF" w:rsidRPr="00B41424" w:rsidRDefault="00B770AF" w:rsidP="008344A3">
      <w:pPr>
        <w:ind w:left="-284" w:right="-238"/>
        <w:jc w:val="both"/>
        <w:rPr>
          <w:rFonts w:ascii="Arial" w:hAnsi="Arial" w:cs="Arial"/>
          <w:b/>
          <w:kern w:val="28"/>
          <w:szCs w:val="24"/>
        </w:rPr>
      </w:pPr>
      <w:r w:rsidRPr="00B41424">
        <w:rPr>
          <w:rFonts w:ascii="Arial" w:hAnsi="Arial" w:cs="Arial"/>
          <w:b/>
          <w:kern w:val="28"/>
          <w:szCs w:val="24"/>
        </w:rPr>
        <w:t>Administration Comment</w:t>
      </w:r>
    </w:p>
    <w:p w14:paraId="439E556D" w14:textId="77777777" w:rsidR="00B770AF" w:rsidRPr="00674AD5" w:rsidRDefault="00B770AF" w:rsidP="008344A3">
      <w:pPr>
        <w:ind w:right="-238"/>
        <w:jc w:val="both"/>
        <w:rPr>
          <w:rFonts w:ascii="Arial" w:hAnsi="Arial" w:cs="Arial"/>
          <w:b/>
          <w:color w:val="17365D" w:themeColor="text2" w:themeShade="BF"/>
          <w:kern w:val="28"/>
        </w:rPr>
      </w:pPr>
      <w:r w:rsidRPr="00674AD5">
        <w:rPr>
          <w:rFonts w:ascii="Arial" w:hAnsi="Arial" w:cs="Arial"/>
          <w:b/>
          <w:color w:val="17365D" w:themeColor="text2" w:themeShade="BF"/>
          <w:kern w:val="28"/>
          <w:szCs w:val="24"/>
        </w:rPr>
        <w:tab/>
      </w:r>
    </w:p>
    <w:p w14:paraId="1803E83C" w14:textId="411E9C48" w:rsidR="00B770AF" w:rsidRDefault="008344A3" w:rsidP="008344A3">
      <w:pPr>
        <w:ind w:left="-284"/>
        <w:jc w:val="both"/>
        <w:rPr>
          <w:rFonts w:ascii="Arial" w:hAnsi="Arial" w:cs="Arial"/>
          <w:b/>
          <w:color w:val="17365D" w:themeColor="text2" w:themeShade="BF"/>
          <w:sz w:val="28"/>
          <w:szCs w:val="28"/>
        </w:rPr>
      </w:pPr>
      <w:r w:rsidRPr="3F2D23FC">
        <w:rPr>
          <w:rFonts w:ascii="Arial" w:hAnsi="Arial" w:cs="Arial"/>
          <w:kern w:val="28"/>
        </w:rPr>
        <w:t>The shed is used for storage of equipment and materials for NCC and Positive Ageing.  This includes BBQs and chairs.  The shed was built given the lack of suitable alternate storage space within the NCC premises and Dalkeith Hall.  Removal of the shed without a suitable alternate space would severely impact the operations of NCC and Positive Ageing.</w:t>
      </w:r>
    </w:p>
    <w:p w14:paraId="535D3CD8" w14:textId="43A1C024" w:rsidR="00B770AF" w:rsidRDefault="00B770AF" w:rsidP="3F2D23FC">
      <w:pPr>
        <w:ind w:left="-284"/>
        <w:jc w:val="both"/>
        <w:rPr>
          <w:rFonts w:ascii="Arial" w:eastAsia="Arial" w:hAnsi="Arial" w:cs="Arial"/>
          <w:szCs w:val="24"/>
        </w:rPr>
      </w:pPr>
    </w:p>
    <w:p w14:paraId="6D280ECB" w14:textId="7A88B450" w:rsidR="00B770AF" w:rsidRDefault="6513C09D" w:rsidP="3F2D23FC">
      <w:pPr>
        <w:ind w:left="-284"/>
        <w:jc w:val="both"/>
        <w:rPr>
          <w:rFonts w:ascii="Arial" w:hAnsi="Arial" w:cs="Arial"/>
          <w:b/>
          <w:bCs/>
          <w:color w:val="17365D" w:themeColor="text2" w:themeShade="BF"/>
          <w:sz w:val="28"/>
          <w:szCs w:val="28"/>
        </w:rPr>
      </w:pPr>
      <w:r w:rsidRPr="1393BBF5">
        <w:rPr>
          <w:rFonts w:ascii="Arial" w:eastAsia="Arial" w:hAnsi="Arial" w:cs="Arial"/>
        </w:rPr>
        <w:t xml:space="preserve">With regard to </w:t>
      </w:r>
      <w:r w:rsidRPr="1393BBF5">
        <w:rPr>
          <w:rFonts w:ascii="Arial" w:eastAsia="Arial" w:hAnsi="Arial" w:cs="Arial"/>
          <w:szCs w:val="24"/>
        </w:rPr>
        <w:t>setbacks, t</w:t>
      </w:r>
      <w:r w:rsidRPr="1393BBF5">
        <w:rPr>
          <w:rFonts w:ascii="Arial" w:eastAsia="Arial" w:hAnsi="Arial" w:cs="Arial"/>
        </w:rPr>
        <w:t>he R-Codes Volume 2 would be used as a guide in assessing the relevant setbacks for the shed.  It is noted that the site is a non-residential site.  In this regard there are no “deemed-to-comply” setbacks which would apply to the shed. The R-Codes Volume 2 allows for boundary walls, thereby the shed would be capable of approval in its current location.</w:t>
      </w:r>
    </w:p>
    <w:p w14:paraId="36B44A81" w14:textId="3D75CD0C" w:rsidR="00B770AF" w:rsidRDefault="00B770AF" w:rsidP="3F2D23FC">
      <w:pPr>
        <w:ind w:left="-284"/>
        <w:jc w:val="both"/>
        <w:rPr>
          <w:rFonts w:ascii="Arial" w:hAnsi="Arial" w:cs="Arial"/>
        </w:rPr>
      </w:pPr>
    </w:p>
    <w:p w14:paraId="4EC02F51" w14:textId="2EA70BCC" w:rsidR="00B770AF" w:rsidRDefault="00B770AF" w:rsidP="3F2D23FC">
      <w:pPr>
        <w:ind w:left="-284"/>
        <w:jc w:val="both"/>
        <w:rPr>
          <w:rFonts w:ascii="Arial" w:hAnsi="Arial" w:cs="Arial"/>
        </w:rPr>
      </w:pPr>
    </w:p>
    <w:p w14:paraId="3DA4DB44" w14:textId="6A1760AD" w:rsidR="3F2D23FC" w:rsidRDefault="3F2D23FC" w:rsidP="3F2D23FC">
      <w:pPr>
        <w:ind w:left="-284"/>
        <w:jc w:val="both"/>
        <w:rPr>
          <w:rFonts w:ascii="Arial" w:hAnsi="Arial" w:cs="Arial"/>
        </w:rPr>
      </w:pPr>
    </w:p>
    <w:p w14:paraId="6CC163A2" w14:textId="77777777" w:rsidR="005B58C1" w:rsidRDefault="005B58C1" w:rsidP="008344A3">
      <w:pPr>
        <w:jc w:val="both"/>
        <w:rPr>
          <w:rFonts w:ascii="Arial" w:hAnsi="Arial" w:cs="Arial"/>
          <w:caps/>
          <w:color w:val="17365D" w:themeColor="text2" w:themeShade="BF"/>
        </w:rPr>
      </w:pPr>
    </w:p>
    <w:p w14:paraId="7D8E8580" w14:textId="77777777" w:rsidR="005B58C1" w:rsidRDefault="005B58C1" w:rsidP="008344A3">
      <w:pPr>
        <w:jc w:val="both"/>
        <w:rPr>
          <w:rFonts w:ascii="Arial" w:hAnsi="Arial" w:cs="Arial"/>
          <w:b/>
          <w:color w:val="244061" w:themeColor="accent1" w:themeShade="80"/>
          <w:kern w:val="28"/>
          <w:szCs w:val="24"/>
        </w:rPr>
      </w:pPr>
      <w:r>
        <w:rPr>
          <w:rFonts w:ascii="Arial" w:hAnsi="Arial" w:cs="Arial"/>
          <w:color w:val="244061" w:themeColor="accent1" w:themeShade="80"/>
          <w:szCs w:val="24"/>
        </w:rPr>
        <w:br w:type="page"/>
      </w:r>
    </w:p>
    <w:p w14:paraId="668495A5" w14:textId="31E89D2B"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4" w:name="_Toc141111272"/>
      <w:r w:rsidRPr="35E0B63D">
        <w:rPr>
          <w:rFonts w:ascii="Arial" w:hAnsi="Arial" w:cs="Arial"/>
          <w:caps w:val="0"/>
          <w:color w:val="17365D" w:themeColor="text2" w:themeShade="BF"/>
          <w:u w:val="none"/>
        </w:rPr>
        <w:t>Urgent Business Approved By the Presiding Member or By Decision</w:t>
      </w:r>
      <w:bookmarkEnd w:id="44"/>
    </w:p>
    <w:p w14:paraId="7E01D6D7" w14:textId="279BF8B5" w:rsidR="005949FF" w:rsidRDefault="005949FF" w:rsidP="001C23DF">
      <w:pPr>
        <w:ind w:right="-238"/>
      </w:pPr>
    </w:p>
    <w:p w14:paraId="25A1024F" w14:textId="4FC77707" w:rsidR="005949FF" w:rsidRDefault="000236E3" w:rsidP="00AD514C">
      <w:pPr>
        <w:pStyle w:val="CouncilHeading"/>
      </w:pPr>
      <w:r w:rsidRPr="000236E3">
        <w:t>Any urgent business to be considered at this point.</w:t>
      </w:r>
    </w:p>
    <w:p w14:paraId="543E0D0B" w14:textId="77777777" w:rsidR="00EE219A" w:rsidRDefault="00EE219A" w:rsidP="00AD514C">
      <w:pPr>
        <w:pStyle w:val="CouncilHeading"/>
      </w:pPr>
    </w:p>
    <w:p w14:paraId="6BB4B86A" w14:textId="77777777" w:rsidR="00EE219A" w:rsidRPr="007C504A" w:rsidRDefault="00EE219A" w:rsidP="007C504A">
      <w:pPr>
        <w:pStyle w:val="Heading2"/>
        <w:numPr>
          <w:ilvl w:val="1"/>
          <w:numId w:val="1"/>
        </w:numPr>
        <w:tabs>
          <w:tab w:val="clear" w:pos="720"/>
        </w:tabs>
        <w:spacing w:before="0"/>
        <w:ind w:left="-284" w:hanging="850"/>
        <w:rPr>
          <w:rFonts w:ascii="Arial" w:hAnsi="Arial" w:cs="Arial"/>
          <w:color w:val="244061" w:themeColor="accent1" w:themeShade="80"/>
          <w:sz w:val="24"/>
          <w:szCs w:val="24"/>
          <w:u w:val="none"/>
        </w:rPr>
      </w:pPr>
      <w:bookmarkStart w:id="45" w:name="_Toc141111273"/>
      <w:r w:rsidRPr="007C504A">
        <w:rPr>
          <w:rFonts w:ascii="Arial" w:hAnsi="Arial" w:cs="Arial"/>
          <w:color w:val="244061" w:themeColor="accent1" w:themeShade="80"/>
          <w:sz w:val="24"/>
          <w:szCs w:val="24"/>
          <w:u w:val="none"/>
        </w:rPr>
        <w:t>CEO19.07.23 – CONFIDENTIAL Request for Legal Representation</w:t>
      </w:r>
      <w:bookmarkEnd w:id="45"/>
    </w:p>
    <w:p w14:paraId="0F139EEA" w14:textId="77777777" w:rsidR="00EE219A" w:rsidRDefault="00EE219A" w:rsidP="00EE219A">
      <w:pPr>
        <w:ind w:right="-238"/>
      </w:pPr>
    </w:p>
    <w:p w14:paraId="7EC439C4" w14:textId="77777777" w:rsidR="00EE219A" w:rsidRDefault="00EE219A" w:rsidP="00EE219A">
      <w:pPr>
        <w:pStyle w:val="CouncilHeading"/>
      </w:pPr>
      <w:r>
        <w:t>A Confidential report has been circualted to Council Members separately.</w:t>
      </w:r>
    </w:p>
    <w:p w14:paraId="3AF53310" w14:textId="77777777" w:rsidR="00EE219A" w:rsidRPr="005949FF" w:rsidRDefault="00EE219A" w:rsidP="00AD514C">
      <w:pPr>
        <w:pStyle w:val="CouncilHeading"/>
      </w:pPr>
    </w:p>
    <w:p w14:paraId="03943387" w14:textId="67896A34" w:rsidR="005949FF" w:rsidRDefault="005949FF" w:rsidP="001C23DF">
      <w:pPr>
        <w:ind w:right="-238"/>
      </w:pPr>
    </w:p>
    <w:p w14:paraId="05E73599" w14:textId="25BAD27F" w:rsidR="002B4948" w:rsidRDefault="002B4948">
      <w:pPr>
        <w:rPr>
          <w:rFonts w:ascii="Arial" w:hAnsi="Arial" w:cs="Arial"/>
          <w:b/>
          <w:color w:val="17365D" w:themeColor="text2" w:themeShade="BF"/>
          <w:kern w:val="28"/>
          <w:sz w:val="28"/>
          <w:szCs w:val="28"/>
        </w:rPr>
      </w:pPr>
    </w:p>
    <w:p w14:paraId="40FEED7B" w14:textId="77777777" w:rsidR="006E5C30" w:rsidRDefault="006E5C30">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F5ABE57" w14:textId="599840E8"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6" w:name="_Toc141111274"/>
      <w:r w:rsidRPr="35E0B63D">
        <w:rPr>
          <w:rFonts w:ascii="Arial" w:hAnsi="Arial" w:cs="Arial"/>
          <w:caps w:val="0"/>
          <w:color w:val="17365D" w:themeColor="text2" w:themeShade="BF"/>
          <w:u w:val="none"/>
        </w:rPr>
        <w:t>Confidential Items</w:t>
      </w:r>
      <w:bookmarkEnd w:id="46"/>
    </w:p>
    <w:p w14:paraId="185BA878" w14:textId="4DEB361E" w:rsidR="00F50013" w:rsidRDefault="00F50013" w:rsidP="00AD514C">
      <w:pPr>
        <w:pStyle w:val="CouncilHeading"/>
      </w:pPr>
    </w:p>
    <w:p w14:paraId="5387FE01" w14:textId="6B58D953" w:rsidR="00B40CA6" w:rsidRPr="00012273" w:rsidRDefault="005231E6" w:rsidP="00AD514C">
      <w:pPr>
        <w:pStyle w:val="CouncilHeading"/>
      </w:pPr>
      <w:r w:rsidRPr="00012273">
        <w:t>Any confidential items to be considered at this point.</w:t>
      </w:r>
    </w:p>
    <w:p w14:paraId="4CCF64A6" w14:textId="196E459A" w:rsidR="00F50013" w:rsidRDefault="00F50013" w:rsidP="00AD514C">
      <w:pPr>
        <w:pStyle w:val="CouncilHeading"/>
      </w:pPr>
    </w:p>
    <w:p w14:paraId="1652F8D2" w14:textId="756CFB07" w:rsidR="00CB6ED3" w:rsidRPr="00864F90" w:rsidRDefault="00D677C6" w:rsidP="00CB6ED3">
      <w:pPr>
        <w:pStyle w:val="Heading2"/>
        <w:numPr>
          <w:ilvl w:val="1"/>
          <w:numId w:val="1"/>
        </w:numPr>
        <w:tabs>
          <w:tab w:val="clear" w:pos="720"/>
        </w:tabs>
        <w:spacing w:before="0"/>
        <w:ind w:left="-284" w:hanging="850"/>
        <w:rPr>
          <w:rFonts w:ascii="Arial" w:hAnsi="Arial" w:cs="Arial"/>
          <w:color w:val="244061" w:themeColor="accent1" w:themeShade="80"/>
          <w:sz w:val="24"/>
          <w:szCs w:val="24"/>
          <w:u w:val="none"/>
        </w:rPr>
      </w:pPr>
      <w:bookmarkStart w:id="47" w:name="_Toc141111275"/>
      <w:r>
        <w:rPr>
          <w:rFonts w:ascii="Arial" w:hAnsi="Arial" w:cs="Arial"/>
          <w:color w:val="244061" w:themeColor="accent1" w:themeShade="80"/>
          <w:sz w:val="24"/>
          <w:szCs w:val="24"/>
          <w:u w:val="none"/>
        </w:rPr>
        <w:t xml:space="preserve">CONFIDENTIAL Notice of Motion </w:t>
      </w:r>
      <w:r w:rsidR="0023547F">
        <w:rPr>
          <w:rFonts w:ascii="Arial" w:hAnsi="Arial" w:cs="Arial"/>
          <w:color w:val="244061" w:themeColor="accent1" w:themeShade="80"/>
          <w:sz w:val="24"/>
          <w:szCs w:val="24"/>
          <w:u w:val="none"/>
        </w:rPr>
        <w:t>–</w:t>
      </w:r>
      <w:r w:rsidR="00574A3C">
        <w:rPr>
          <w:rFonts w:ascii="Arial" w:hAnsi="Arial" w:cs="Arial"/>
          <w:color w:val="244061" w:themeColor="accent1" w:themeShade="80"/>
          <w:sz w:val="24"/>
          <w:szCs w:val="24"/>
          <w:u w:val="none"/>
        </w:rPr>
        <w:t xml:space="preserve"> </w:t>
      </w:r>
      <w:r w:rsidR="0023547F">
        <w:rPr>
          <w:rFonts w:ascii="Arial" w:hAnsi="Arial" w:cs="Arial"/>
          <w:color w:val="244061" w:themeColor="accent1" w:themeShade="80"/>
          <w:sz w:val="24"/>
          <w:szCs w:val="24"/>
          <w:u w:val="none"/>
        </w:rPr>
        <w:t>Legal Representation</w:t>
      </w:r>
      <w:bookmarkEnd w:id="47"/>
    </w:p>
    <w:p w14:paraId="0820432B" w14:textId="77777777" w:rsidR="00CB6ED3" w:rsidRDefault="00CB6ED3" w:rsidP="00CB6ED3">
      <w:pPr>
        <w:ind w:right="-238"/>
        <w:rPr>
          <w:rFonts w:ascii="Arial" w:hAnsi="Arial" w:cs="Arial"/>
          <w:b/>
          <w:color w:val="17365D" w:themeColor="text2" w:themeShade="BF"/>
          <w:kern w:val="28"/>
          <w:szCs w:val="24"/>
        </w:rPr>
      </w:pPr>
    </w:p>
    <w:p w14:paraId="3670F365" w14:textId="1D781F72" w:rsidR="00B40CA6" w:rsidRDefault="00574A3C" w:rsidP="00AD514C">
      <w:pPr>
        <w:pStyle w:val="CouncilHeading"/>
      </w:pPr>
      <w:r>
        <w:t xml:space="preserve">A </w:t>
      </w:r>
      <w:r w:rsidR="00991B30">
        <w:t>CONFIDENTIAL Notice of Motion was circualted to Council Members separately.</w:t>
      </w:r>
    </w:p>
    <w:p w14:paraId="199E3B06" w14:textId="77777777" w:rsidR="00CB6ED3" w:rsidRDefault="00CB6ED3" w:rsidP="00AD514C">
      <w:pPr>
        <w:pStyle w:val="CouncilHeading"/>
      </w:pPr>
    </w:p>
    <w:p w14:paraId="6BA59804" w14:textId="77777777" w:rsidR="00CB6ED3" w:rsidRPr="00671F60" w:rsidRDefault="00CB6ED3" w:rsidP="00AD514C">
      <w:pPr>
        <w:pStyle w:val="CouncilHeading"/>
      </w:pPr>
    </w:p>
    <w:p w14:paraId="2A1F858B" w14:textId="77777777" w:rsidR="00CB6ED3" w:rsidRDefault="00CB6ED3">
      <w:pPr>
        <w:rPr>
          <w:rFonts w:ascii="Arial" w:hAnsi="Arial" w:cs="Arial"/>
          <w:b/>
          <w:color w:val="17365D" w:themeColor="text2" w:themeShade="BF"/>
          <w:kern w:val="28"/>
          <w:sz w:val="28"/>
        </w:rPr>
      </w:pPr>
      <w:r>
        <w:rPr>
          <w:rFonts w:ascii="Arial" w:hAnsi="Arial" w:cs="Arial"/>
          <w:caps/>
          <w:color w:val="17365D" w:themeColor="text2" w:themeShade="BF"/>
        </w:rPr>
        <w:br w:type="page"/>
      </w:r>
    </w:p>
    <w:p w14:paraId="49C764D8" w14:textId="55E76BCD" w:rsidR="00D05D60" w:rsidRPr="009346C2" w:rsidRDefault="00A53BD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8" w:name="_Toc141111276"/>
      <w:r w:rsidRPr="35E0B63D">
        <w:rPr>
          <w:rFonts w:ascii="Arial" w:hAnsi="Arial" w:cs="Arial"/>
          <w:caps w:val="0"/>
          <w:color w:val="17365D" w:themeColor="text2" w:themeShade="BF"/>
          <w:u w:val="none"/>
        </w:rPr>
        <w:t>Declaration of Closure</w:t>
      </w:r>
      <w:bookmarkEnd w:id="48"/>
    </w:p>
    <w:p w14:paraId="49C764D9" w14:textId="77777777" w:rsidR="00D05D60" w:rsidRPr="00046B3A" w:rsidRDefault="00D05D60" w:rsidP="001C23DF">
      <w:pPr>
        <w:ind w:left="-1134" w:right="-238"/>
        <w:jc w:val="both"/>
        <w:rPr>
          <w:rFonts w:ascii="Arial" w:hAnsi="Arial" w:cs="Arial"/>
          <w:szCs w:val="24"/>
        </w:rPr>
      </w:pPr>
    </w:p>
    <w:p w14:paraId="49C764DA" w14:textId="77777777" w:rsidR="00D05D60" w:rsidRPr="00046B3A" w:rsidRDefault="00D05D60" w:rsidP="00AD514C">
      <w:pPr>
        <w:pStyle w:val="CouncilHeading"/>
      </w:pPr>
      <w:r w:rsidRPr="00046B3A">
        <w:t xml:space="preserve">There </w:t>
      </w:r>
      <w:r w:rsidRPr="00164E62">
        <w:t>being</w:t>
      </w:r>
      <w:r w:rsidRPr="00046B3A">
        <w:t xml:space="preserve"> no further business, the Presiding Member will declare the meeting closed.</w:t>
      </w:r>
    </w:p>
    <w:p w14:paraId="49C764DB"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E1" w14:textId="77777777" w:rsidR="00B60CB0" w:rsidRPr="00046B3A" w:rsidRDefault="00B60CB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sectPr w:rsidR="00B60CB0" w:rsidRPr="00046B3A" w:rsidSect="00C30DD8">
      <w:headerReference w:type="default" r:id="rId42"/>
      <w:footerReference w:type="even" r:id="rId43"/>
      <w:footerReference w:type="default" r:id="rId44"/>
      <w:headerReference w:type="first" r:id="rId45"/>
      <w:footerReference w:type="first" r:id="rId46"/>
      <w:pgSz w:w="11907" w:h="16840" w:code="9"/>
      <w:pgMar w:top="1440" w:right="992" w:bottom="1440" w:left="1797"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3CAD8" w14:textId="77777777" w:rsidR="00F13EE7" w:rsidRDefault="00F13EE7" w:rsidP="00D05D60">
      <w:pPr>
        <w:pStyle w:val="TOC3"/>
      </w:pPr>
      <w:r>
        <w:separator/>
      </w:r>
    </w:p>
  </w:endnote>
  <w:endnote w:type="continuationSeparator" w:id="0">
    <w:p w14:paraId="0DE9EF45" w14:textId="77777777" w:rsidR="00F13EE7" w:rsidRDefault="00F13EE7" w:rsidP="00D05D60">
      <w:pPr>
        <w:pStyle w:val="TOC3"/>
      </w:pPr>
      <w:r>
        <w:continuationSeparator/>
      </w:r>
    </w:p>
  </w:endnote>
  <w:endnote w:type="continuationNotice" w:id="1">
    <w:p w14:paraId="52B7B4A4" w14:textId="77777777" w:rsidR="00F13EE7" w:rsidRDefault="00F13E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cumin Pro">
    <w:panose1 w:val="020B0504020202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75518" w14:textId="77777777" w:rsidR="00F13EE7" w:rsidRDefault="00F13EE7" w:rsidP="00D05D60">
      <w:pPr>
        <w:pStyle w:val="TOC3"/>
      </w:pPr>
      <w:r>
        <w:separator/>
      </w:r>
    </w:p>
  </w:footnote>
  <w:footnote w:type="continuationSeparator" w:id="0">
    <w:p w14:paraId="6FC213A0" w14:textId="77777777" w:rsidR="00F13EE7" w:rsidRDefault="00F13EE7" w:rsidP="00D05D60">
      <w:pPr>
        <w:pStyle w:val="TOC3"/>
      </w:pPr>
      <w:r>
        <w:continuationSeparator/>
      </w:r>
    </w:p>
  </w:footnote>
  <w:footnote w:type="continuationNotice" w:id="1">
    <w:p w14:paraId="256E8EE8" w14:textId="77777777" w:rsidR="00F13EE7" w:rsidRDefault="00F13E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4D1A90E9" w:rsidR="008E4E99" w:rsidRPr="00046B3A" w:rsidRDefault="008E4E99" w:rsidP="008E4E99">
    <w:pPr>
      <w:pStyle w:val="Header"/>
      <w:jc w:val="right"/>
      <w:rPr>
        <w:rFonts w:ascii="Arial" w:hAnsi="Arial" w:cs="Arial"/>
        <w:color w:val="1F497D"/>
      </w:rPr>
    </w:pPr>
    <w:r w:rsidRPr="00046B3A">
      <w:rPr>
        <w:rFonts w:ascii="Arial" w:hAnsi="Arial" w:cs="Arial"/>
        <w:color w:val="1F497D"/>
      </w:rPr>
      <w:t xml:space="preserve">Council Meeting </w:t>
    </w:r>
    <w:r w:rsidR="00267EE6">
      <w:rPr>
        <w:rFonts w:ascii="Arial" w:hAnsi="Arial" w:cs="Arial"/>
        <w:color w:val="1F497D"/>
      </w:rPr>
      <w:t>Agenda</w:t>
    </w:r>
  </w:p>
  <w:p w14:paraId="66D80042" w14:textId="29A60BB8" w:rsidR="008E4E99" w:rsidRPr="00046B3A" w:rsidRDefault="00A05818" w:rsidP="008E4E99">
    <w:pPr>
      <w:pStyle w:val="Header"/>
      <w:jc w:val="right"/>
      <w:rPr>
        <w:rFonts w:ascii="Arial" w:hAnsi="Arial" w:cs="Arial"/>
        <w:color w:val="1F497D"/>
      </w:rPr>
    </w:pPr>
    <w:r>
      <w:rPr>
        <w:rFonts w:ascii="Arial" w:hAnsi="Arial" w:cs="Arial"/>
        <w:color w:val="1F497D"/>
      </w:rPr>
      <w:t>25</w:t>
    </w:r>
    <w:r w:rsidR="00025F40">
      <w:rPr>
        <w:rFonts w:ascii="Arial" w:hAnsi="Arial" w:cs="Arial"/>
        <w:color w:val="1F497D"/>
      </w:rPr>
      <w:t xml:space="preserve"> July 2023</w:t>
    </w:r>
  </w:p>
  <w:p w14:paraId="690885C8" w14:textId="4AF45FB0" w:rsidR="008E4E99" w:rsidRPr="008E4E99" w:rsidRDefault="00E63127"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2EB4036E">
        <v:rect id="_x0000_i1025" style="width:546.2pt;height:3.2pt"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44320596" w:rsidR="003573CF" w:rsidRDefault="00E606BE">
    <w:pPr>
      <w:pStyle w:val="Header"/>
    </w:pPr>
    <w:r>
      <w:rPr>
        <w:noProof/>
      </w:rPr>
      <w:drawing>
        <wp:anchor distT="0" distB="0" distL="114300" distR="114300" simplePos="0" relativeHeight="251658240" behindDoc="1" locked="0" layoutInCell="1" allowOverlap="1" wp14:anchorId="7DF237B2" wp14:editId="52C40679">
          <wp:simplePos x="0" y="0"/>
          <wp:positionH relativeFrom="page">
            <wp:align>left</wp:align>
          </wp:positionH>
          <wp:positionV relativeFrom="paragraph">
            <wp:posOffset>-743</wp:posOffset>
          </wp:positionV>
          <wp:extent cx="7823835" cy="1021080"/>
          <wp:effectExtent l="0" t="0" r="5715" b="7620"/>
          <wp:wrapTight wrapText="bothSides">
            <wp:wrapPolygon edited="0">
              <wp:start x="0" y="0"/>
              <wp:lineTo x="0" y="21358"/>
              <wp:lineTo x="21563" y="21358"/>
              <wp:lineTo x="215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EA432A" w14:paraId="2A684974" w14:textId="77777777" w:rsidTr="000E2B1E">
      <w:trPr>
        <w:trHeight w:val="170"/>
        <w:jc w:val="right"/>
      </w:trPr>
      <w:tc>
        <w:tcPr>
          <w:tcW w:w="0" w:type="auto"/>
          <w:shd w:val="clear" w:color="auto" w:fill="FFFFFF"/>
          <w:vAlign w:val="center"/>
        </w:tcPr>
        <w:p w14:paraId="66423EEF" w14:textId="77777777"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7DD6C326" w14:textId="67AE2D69" w:rsidR="00EA432A" w:rsidRPr="00046B3A" w:rsidRDefault="00EA432A" w:rsidP="008E4E99">
    <w:pPr>
      <w:pStyle w:val="Header"/>
      <w:jc w:val="right"/>
      <w:rPr>
        <w:rFonts w:ascii="Arial" w:hAnsi="Arial" w:cs="Arial"/>
        <w:color w:val="1F497D"/>
      </w:rPr>
    </w:pPr>
    <w:r w:rsidRPr="00046B3A">
      <w:rPr>
        <w:rFonts w:ascii="Arial" w:hAnsi="Arial" w:cs="Arial"/>
        <w:color w:val="1F497D"/>
      </w:rPr>
      <w:t>Council Meeting</w:t>
    </w:r>
    <w:r w:rsidR="00960418">
      <w:rPr>
        <w:rFonts w:ascii="Arial" w:hAnsi="Arial" w:cs="Arial"/>
        <w:color w:val="1F497D"/>
      </w:rPr>
      <w:t xml:space="preserve"> Agenda</w:t>
    </w:r>
  </w:p>
  <w:p w14:paraId="33098B1B" w14:textId="1C07F495" w:rsidR="00EA432A" w:rsidRPr="00046B3A" w:rsidRDefault="00B07681" w:rsidP="008E4E99">
    <w:pPr>
      <w:pStyle w:val="Header"/>
      <w:jc w:val="right"/>
      <w:rPr>
        <w:rFonts w:ascii="Arial" w:hAnsi="Arial" w:cs="Arial"/>
        <w:color w:val="1F497D"/>
      </w:rPr>
    </w:pPr>
    <w:r>
      <w:rPr>
        <w:rFonts w:ascii="Arial" w:hAnsi="Arial" w:cs="Arial"/>
        <w:color w:val="1F497D"/>
      </w:rPr>
      <w:t>25</w:t>
    </w:r>
    <w:r w:rsidR="00025F40">
      <w:rPr>
        <w:rFonts w:ascii="Arial" w:hAnsi="Arial" w:cs="Arial"/>
        <w:color w:val="1F497D"/>
      </w:rPr>
      <w:t xml:space="preserve"> July 2023</w:t>
    </w:r>
  </w:p>
  <w:p w14:paraId="102A5FDB" w14:textId="77777777" w:rsidR="00EA432A" w:rsidRPr="008E4E99" w:rsidRDefault="00E63127" w:rsidP="00233751">
    <w:pPr>
      <w:pStyle w:val="Header"/>
      <w:tabs>
        <w:tab w:val="clear" w:pos="8306"/>
      </w:tabs>
      <w:ind w:left="-1418" w:right="-238"/>
      <w:jc w:val="right"/>
      <w:rPr>
        <w:rFonts w:ascii="Acumin Pro" w:hAnsi="Acumin Pro"/>
        <w:color w:val="1F497D"/>
      </w:rPr>
    </w:pPr>
    <w:r>
      <w:rPr>
        <w:rFonts w:ascii="Acumin Pro" w:hAnsi="Acumin Pro"/>
        <w:color w:val="548DD4" w:themeColor="text2" w:themeTint="99"/>
      </w:rPr>
      <w:pict w14:anchorId="4518DF7B">
        <v:rect id="_x0000_i1026" style="width:546.2pt;height:3.2pt" o:hrpct="988"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77777777" w:rsidR="00C30DD8" w:rsidRDefault="00C30DD8" w:rsidP="008F51F1">
    <w:pPr>
      <w:pStyle w:val="Header"/>
      <w:tabs>
        <w:tab w:val="clear" w:pos="8306"/>
      </w:tabs>
      <w:jc w:val="right"/>
      <w:rPr>
        <w:rFonts w:ascii="Acumin Pro" w:hAnsi="Acumin Pro"/>
        <w:color w:val="1F497D" w:themeColor="text2"/>
      </w:rPr>
    </w:pPr>
  </w:p>
  <w:p w14:paraId="498C7F84" w14:textId="58A845CD" w:rsidR="00D35FB2" w:rsidRPr="00046B3A" w:rsidRDefault="00D35FB2" w:rsidP="008F51F1">
    <w:pPr>
      <w:pStyle w:val="Header"/>
      <w:tabs>
        <w:tab w:val="clear" w:pos="8306"/>
      </w:tabs>
      <w:jc w:val="right"/>
      <w:rPr>
        <w:rFonts w:ascii="Arial" w:hAnsi="Arial" w:cs="Arial"/>
        <w:color w:val="1F497D" w:themeColor="text2"/>
      </w:rPr>
    </w:pPr>
    <w:r w:rsidRPr="00046B3A">
      <w:rPr>
        <w:rFonts w:ascii="Arial" w:hAnsi="Arial" w:cs="Arial"/>
        <w:color w:val="1F497D" w:themeColor="text2"/>
      </w:rPr>
      <w:t xml:space="preserve">Council Meeting </w:t>
    </w:r>
    <w:r w:rsidR="00960418">
      <w:rPr>
        <w:rFonts w:ascii="Arial" w:hAnsi="Arial" w:cs="Arial"/>
        <w:color w:val="1F497D" w:themeColor="text2"/>
      </w:rPr>
      <w:t>Agenda</w:t>
    </w:r>
  </w:p>
  <w:p w14:paraId="0B7BAEC0" w14:textId="4D7EB867" w:rsidR="006F7EBD" w:rsidRPr="00046B3A" w:rsidRDefault="00C229DB" w:rsidP="008F51F1">
    <w:pPr>
      <w:pStyle w:val="Header"/>
      <w:tabs>
        <w:tab w:val="clear" w:pos="8306"/>
      </w:tabs>
      <w:jc w:val="right"/>
      <w:rPr>
        <w:rFonts w:ascii="Arial" w:hAnsi="Arial" w:cs="Arial"/>
        <w:color w:val="1F497D" w:themeColor="text2"/>
      </w:rPr>
    </w:pPr>
    <w:r>
      <w:rPr>
        <w:rFonts w:ascii="Arial" w:hAnsi="Arial" w:cs="Arial"/>
        <w:color w:val="1F497D" w:themeColor="text2"/>
      </w:rPr>
      <w:t>25</w:t>
    </w:r>
    <w:r w:rsidR="00025F40">
      <w:rPr>
        <w:rFonts w:ascii="Arial" w:hAnsi="Arial" w:cs="Arial"/>
        <w:color w:val="1F497D" w:themeColor="text2"/>
      </w:rPr>
      <w:t xml:space="preserve"> July 2023</w:t>
    </w:r>
  </w:p>
  <w:p w14:paraId="21CCD45B" w14:textId="2F2628F3" w:rsidR="00391204" w:rsidRPr="006F7EBD" w:rsidRDefault="00E63127" w:rsidP="00025F40">
    <w:pPr>
      <w:pStyle w:val="Header"/>
      <w:tabs>
        <w:tab w:val="clear" w:pos="8306"/>
      </w:tabs>
      <w:ind w:left="-1418" w:right="-238"/>
      <w:jc w:val="right"/>
      <w:rPr>
        <w:rFonts w:ascii="Acumin Pro" w:hAnsi="Acumin Pro"/>
        <w:color w:val="548DD4" w:themeColor="text2" w:themeTint="99"/>
      </w:rPr>
    </w:pPr>
    <w:r>
      <w:rPr>
        <w:rFonts w:ascii="Acumin Pro" w:hAnsi="Acumin Pro"/>
        <w:color w:val="548DD4" w:themeColor="text2" w:themeTint="99"/>
      </w:rPr>
      <w:pict w14:anchorId="45C256B5">
        <v:rect id="_x0000_i1027" style="width:546.2pt;height:3.2pt" o:hrpct="988" o:hralign="center" o:hrstd="t" o:hrnoshade="t" o:hr="t" fillcolor="#1f497d [3215]"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594CF6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8CE47C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E24DF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22415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55E5B9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2811D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EEC9F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7EEC8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50C1402"/>
    <w:lvl w:ilvl="0">
      <w:start w:val="1"/>
      <w:numFmt w:val="decimal"/>
      <w:pStyle w:val="ListNumber"/>
      <w:lvlText w:val="%1."/>
      <w:lvlJc w:val="left"/>
      <w:pPr>
        <w:tabs>
          <w:tab w:val="num" w:pos="360"/>
        </w:tabs>
        <w:ind w:left="360" w:hanging="360"/>
      </w:pPr>
    </w:lvl>
  </w:abstractNum>
  <w:abstractNum w:abstractNumId="9" w15:restartNumberingAfterBreak="0">
    <w:nsid w:val="01BB02C7"/>
    <w:multiLevelType w:val="multilevel"/>
    <w:tmpl w:val="99D299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20F37BC"/>
    <w:multiLevelType w:val="hybridMultilevel"/>
    <w:tmpl w:val="A628F642"/>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1" w15:restartNumberingAfterBreak="0">
    <w:nsid w:val="022B5D31"/>
    <w:multiLevelType w:val="hybridMultilevel"/>
    <w:tmpl w:val="E85A61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04304F33"/>
    <w:multiLevelType w:val="multilevel"/>
    <w:tmpl w:val="533A5DD4"/>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5151C3E"/>
    <w:multiLevelType w:val="hybridMultilevel"/>
    <w:tmpl w:val="35428CA8"/>
    <w:lvl w:ilvl="0" w:tplc="70E8FBB6">
      <w:start w:val="9"/>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4" w15:restartNumberingAfterBreak="0">
    <w:nsid w:val="074D405A"/>
    <w:multiLevelType w:val="hybridMultilevel"/>
    <w:tmpl w:val="E4E26372"/>
    <w:lvl w:ilvl="0" w:tplc="7D269198">
      <w:start w:val="1"/>
      <w:numFmt w:val="lowerLetter"/>
      <w:lvlText w:val="%1."/>
      <w:lvlJc w:val="left"/>
      <w:pPr>
        <w:ind w:left="1004" w:hanging="360"/>
      </w:pPr>
      <w:rPr>
        <w:rFonts w:ascii="Arial" w:hAnsi="Arial" w:cs="Aria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07B43461"/>
    <w:multiLevelType w:val="hybridMultilevel"/>
    <w:tmpl w:val="3D4E2DE0"/>
    <w:lvl w:ilvl="0" w:tplc="0C090001">
      <w:start w:val="1"/>
      <w:numFmt w:val="bullet"/>
      <w:lvlText w:val=""/>
      <w:lvlJc w:val="left"/>
      <w:pPr>
        <w:ind w:left="510" w:hanging="360"/>
      </w:pPr>
      <w:rPr>
        <w:rFonts w:ascii="Symbol" w:hAnsi="Symbol" w:hint="default"/>
      </w:rPr>
    </w:lvl>
    <w:lvl w:ilvl="1" w:tplc="0C090003" w:tentative="1">
      <w:start w:val="1"/>
      <w:numFmt w:val="bullet"/>
      <w:lvlText w:val="o"/>
      <w:lvlJc w:val="left"/>
      <w:pPr>
        <w:ind w:left="1230" w:hanging="360"/>
      </w:pPr>
      <w:rPr>
        <w:rFonts w:ascii="Courier New" w:hAnsi="Courier New" w:cs="Courier New" w:hint="default"/>
      </w:rPr>
    </w:lvl>
    <w:lvl w:ilvl="2" w:tplc="0C090005" w:tentative="1">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16" w15:restartNumberingAfterBreak="0">
    <w:nsid w:val="089332D8"/>
    <w:multiLevelType w:val="multilevel"/>
    <w:tmpl w:val="66BCB038"/>
    <w:lvl w:ilvl="0">
      <w:start w:val="1"/>
      <w:numFmt w:val="decimal"/>
      <w:lvlText w:val="%1."/>
      <w:lvlJc w:val="left"/>
      <w:pPr>
        <w:tabs>
          <w:tab w:val="num" w:pos="720"/>
        </w:tabs>
        <w:ind w:left="720" w:hanging="360"/>
      </w:pPr>
      <w:rPr>
        <w:rFonts w:ascii="Arial" w:hAnsi="Arial" w:cs="Aria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095F4466"/>
    <w:multiLevelType w:val="hybridMultilevel"/>
    <w:tmpl w:val="A224D2AC"/>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A131E9F"/>
    <w:multiLevelType w:val="hybridMultilevel"/>
    <w:tmpl w:val="5644F43A"/>
    <w:lvl w:ilvl="0" w:tplc="E16EE4DC">
      <w:numFmt w:val="bullet"/>
      <w:lvlText w:val="•"/>
      <w:lvlJc w:val="left"/>
      <w:pPr>
        <w:ind w:left="76" w:hanging="360"/>
      </w:pPr>
      <w:rPr>
        <w:rFonts w:ascii="Arial" w:eastAsia="Times New Roman" w:hAnsi="Arial" w:cs="Arial"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19" w15:restartNumberingAfterBreak="0">
    <w:nsid w:val="0A4B2263"/>
    <w:multiLevelType w:val="hybridMultilevel"/>
    <w:tmpl w:val="A224D2AC"/>
    <w:lvl w:ilvl="0" w:tplc="56764BC2">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D54084C"/>
    <w:multiLevelType w:val="hybridMultilevel"/>
    <w:tmpl w:val="36B6545E"/>
    <w:lvl w:ilvl="0" w:tplc="FFFFFFFF">
      <w:start w:val="1"/>
      <w:numFmt w:val="decimal"/>
      <w:lvlText w:val="%1."/>
      <w:lvlJc w:val="left"/>
      <w:pPr>
        <w:ind w:left="436" w:hanging="360"/>
      </w:p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21" w15:restartNumberingAfterBreak="0">
    <w:nsid w:val="0F945693"/>
    <w:multiLevelType w:val="hybridMultilevel"/>
    <w:tmpl w:val="0382D2E8"/>
    <w:lvl w:ilvl="0" w:tplc="0C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2" w15:restartNumberingAfterBreak="0">
    <w:nsid w:val="10C63C2B"/>
    <w:multiLevelType w:val="hybridMultilevel"/>
    <w:tmpl w:val="ED08EEE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3" w15:restartNumberingAfterBreak="0">
    <w:nsid w:val="131A04AE"/>
    <w:multiLevelType w:val="hybridMultilevel"/>
    <w:tmpl w:val="5EEAB8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45D72E2"/>
    <w:multiLevelType w:val="hybridMultilevel"/>
    <w:tmpl w:val="14BCD57A"/>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15300212"/>
    <w:multiLevelType w:val="hybridMultilevel"/>
    <w:tmpl w:val="B054360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6" w15:restartNumberingAfterBreak="0">
    <w:nsid w:val="162D67AF"/>
    <w:multiLevelType w:val="hybridMultilevel"/>
    <w:tmpl w:val="E4AC461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8000010"/>
    <w:multiLevelType w:val="hybridMultilevel"/>
    <w:tmpl w:val="19461092"/>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28" w15:restartNumberingAfterBreak="0">
    <w:nsid w:val="19144D71"/>
    <w:multiLevelType w:val="hybridMultilevel"/>
    <w:tmpl w:val="64E409D8"/>
    <w:lvl w:ilvl="0" w:tplc="0C090001">
      <w:start w:val="1"/>
      <w:numFmt w:val="bullet"/>
      <w:lvlText w:val=""/>
      <w:lvlJc w:val="left"/>
      <w:pPr>
        <w:ind w:left="1516" w:hanging="360"/>
      </w:pPr>
      <w:rPr>
        <w:rFonts w:ascii="Symbol" w:hAnsi="Symbol" w:hint="default"/>
      </w:rPr>
    </w:lvl>
    <w:lvl w:ilvl="1" w:tplc="0C090003">
      <w:start w:val="1"/>
      <w:numFmt w:val="bullet"/>
      <w:lvlText w:val="o"/>
      <w:lvlJc w:val="left"/>
      <w:pPr>
        <w:ind w:left="2236" w:hanging="360"/>
      </w:pPr>
      <w:rPr>
        <w:rFonts w:ascii="Courier New" w:hAnsi="Courier New" w:cs="Courier New" w:hint="default"/>
      </w:rPr>
    </w:lvl>
    <w:lvl w:ilvl="2" w:tplc="0C090005" w:tentative="1">
      <w:start w:val="1"/>
      <w:numFmt w:val="bullet"/>
      <w:lvlText w:val=""/>
      <w:lvlJc w:val="left"/>
      <w:pPr>
        <w:ind w:left="2956" w:hanging="360"/>
      </w:pPr>
      <w:rPr>
        <w:rFonts w:ascii="Wingdings" w:hAnsi="Wingdings" w:hint="default"/>
      </w:rPr>
    </w:lvl>
    <w:lvl w:ilvl="3" w:tplc="0C090001" w:tentative="1">
      <w:start w:val="1"/>
      <w:numFmt w:val="bullet"/>
      <w:lvlText w:val=""/>
      <w:lvlJc w:val="left"/>
      <w:pPr>
        <w:ind w:left="3676" w:hanging="360"/>
      </w:pPr>
      <w:rPr>
        <w:rFonts w:ascii="Symbol" w:hAnsi="Symbol" w:hint="default"/>
      </w:rPr>
    </w:lvl>
    <w:lvl w:ilvl="4" w:tplc="0C090003" w:tentative="1">
      <w:start w:val="1"/>
      <w:numFmt w:val="bullet"/>
      <w:lvlText w:val="o"/>
      <w:lvlJc w:val="left"/>
      <w:pPr>
        <w:ind w:left="4396" w:hanging="360"/>
      </w:pPr>
      <w:rPr>
        <w:rFonts w:ascii="Courier New" w:hAnsi="Courier New" w:cs="Courier New" w:hint="default"/>
      </w:rPr>
    </w:lvl>
    <w:lvl w:ilvl="5" w:tplc="0C090005" w:tentative="1">
      <w:start w:val="1"/>
      <w:numFmt w:val="bullet"/>
      <w:lvlText w:val=""/>
      <w:lvlJc w:val="left"/>
      <w:pPr>
        <w:ind w:left="5116" w:hanging="360"/>
      </w:pPr>
      <w:rPr>
        <w:rFonts w:ascii="Wingdings" w:hAnsi="Wingdings" w:hint="default"/>
      </w:rPr>
    </w:lvl>
    <w:lvl w:ilvl="6" w:tplc="0C090001" w:tentative="1">
      <w:start w:val="1"/>
      <w:numFmt w:val="bullet"/>
      <w:lvlText w:val=""/>
      <w:lvlJc w:val="left"/>
      <w:pPr>
        <w:ind w:left="5836" w:hanging="360"/>
      </w:pPr>
      <w:rPr>
        <w:rFonts w:ascii="Symbol" w:hAnsi="Symbol" w:hint="default"/>
      </w:rPr>
    </w:lvl>
    <w:lvl w:ilvl="7" w:tplc="0C090003" w:tentative="1">
      <w:start w:val="1"/>
      <w:numFmt w:val="bullet"/>
      <w:lvlText w:val="o"/>
      <w:lvlJc w:val="left"/>
      <w:pPr>
        <w:ind w:left="6556" w:hanging="360"/>
      </w:pPr>
      <w:rPr>
        <w:rFonts w:ascii="Courier New" w:hAnsi="Courier New" w:cs="Courier New" w:hint="default"/>
      </w:rPr>
    </w:lvl>
    <w:lvl w:ilvl="8" w:tplc="0C090005" w:tentative="1">
      <w:start w:val="1"/>
      <w:numFmt w:val="bullet"/>
      <w:lvlText w:val=""/>
      <w:lvlJc w:val="left"/>
      <w:pPr>
        <w:ind w:left="7276" w:hanging="360"/>
      </w:pPr>
      <w:rPr>
        <w:rFonts w:ascii="Wingdings" w:hAnsi="Wingdings" w:hint="default"/>
      </w:rPr>
    </w:lvl>
  </w:abstractNum>
  <w:abstractNum w:abstractNumId="29" w15:restartNumberingAfterBreak="0">
    <w:nsid w:val="20D53BF4"/>
    <w:multiLevelType w:val="hybridMultilevel"/>
    <w:tmpl w:val="FC30713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21575016"/>
    <w:multiLevelType w:val="hybridMultilevel"/>
    <w:tmpl w:val="61EC10AE"/>
    <w:lvl w:ilvl="0" w:tplc="91889728">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31" w15:restartNumberingAfterBreak="0">
    <w:nsid w:val="22AF55FD"/>
    <w:multiLevelType w:val="hybridMultilevel"/>
    <w:tmpl w:val="7064216A"/>
    <w:lvl w:ilvl="0" w:tplc="0C09001B">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2EC5F67"/>
    <w:multiLevelType w:val="hybridMultilevel"/>
    <w:tmpl w:val="18E20AC6"/>
    <w:lvl w:ilvl="0" w:tplc="E6C0FED0">
      <w:start w:val="2"/>
      <w:numFmt w:val="lowerRoman"/>
      <w:lvlText w:val="%1."/>
      <w:lvlJc w:val="left"/>
      <w:pPr>
        <w:ind w:left="1146" w:hanging="7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3" w15:restartNumberingAfterBreak="0">
    <w:nsid w:val="22F55563"/>
    <w:multiLevelType w:val="hybridMultilevel"/>
    <w:tmpl w:val="096CAD36"/>
    <w:lvl w:ilvl="0" w:tplc="0C09000F">
      <w:start w:val="1"/>
      <w:numFmt w:val="decimal"/>
      <w:lvlText w:val="%1."/>
      <w:lvlJc w:val="left"/>
      <w:pPr>
        <w:ind w:left="436" w:hanging="360"/>
      </w:pPr>
      <w:rPr>
        <w:rFonts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4" w15:restartNumberingAfterBreak="0">
    <w:nsid w:val="230E14F4"/>
    <w:multiLevelType w:val="multilevel"/>
    <w:tmpl w:val="11E849A0"/>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23FB06F4"/>
    <w:multiLevelType w:val="multilevel"/>
    <w:tmpl w:val="BA025F4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24CB3D9F"/>
    <w:multiLevelType w:val="hybridMultilevel"/>
    <w:tmpl w:val="529218C6"/>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7" w15:restartNumberingAfterBreak="0">
    <w:nsid w:val="25EF6DA1"/>
    <w:multiLevelType w:val="hybridMultilevel"/>
    <w:tmpl w:val="12FE0FF4"/>
    <w:lvl w:ilvl="0" w:tplc="49709F64">
      <w:start w:val="1"/>
      <w:numFmt w:val="lowerLetter"/>
      <w:lvlText w:val="%1."/>
      <w:lvlJc w:val="right"/>
      <w:pPr>
        <w:ind w:left="796" w:hanging="360"/>
      </w:pPr>
      <w:rPr>
        <w:rFonts w:ascii="Arial" w:eastAsiaTheme="minorHAnsi" w:hAnsi="Arial" w:cs="Arial"/>
        <w:sz w:val="24"/>
      </w:rPr>
    </w:lvl>
    <w:lvl w:ilvl="1" w:tplc="0C090019" w:tentative="1">
      <w:start w:val="1"/>
      <w:numFmt w:val="lowerLetter"/>
      <w:lvlText w:val="%2."/>
      <w:lvlJc w:val="left"/>
      <w:pPr>
        <w:ind w:left="1516" w:hanging="360"/>
      </w:pPr>
    </w:lvl>
    <w:lvl w:ilvl="2" w:tplc="0C09001B" w:tentative="1">
      <w:start w:val="1"/>
      <w:numFmt w:val="lowerRoman"/>
      <w:lvlText w:val="%3."/>
      <w:lvlJc w:val="right"/>
      <w:pPr>
        <w:ind w:left="2236" w:hanging="180"/>
      </w:pPr>
    </w:lvl>
    <w:lvl w:ilvl="3" w:tplc="0C09000F" w:tentative="1">
      <w:start w:val="1"/>
      <w:numFmt w:val="decimal"/>
      <w:lvlText w:val="%4."/>
      <w:lvlJc w:val="left"/>
      <w:pPr>
        <w:ind w:left="2956" w:hanging="360"/>
      </w:pPr>
    </w:lvl>
    <w:lvl w:ilvl="4" w:tplc="0C090019" w:tentative="1">
      <w:start w:val="1"/>
      <w:numFmt w:val="lowerLetter"/>
      <w:lvlText w:val="%5."/>
      <w:lvlJc w:val="left"/>
      <w:pPr>
        <w:ind w:left="3676" w:hanging="360"/>
      </w:pPr>
    </w:lvl>
    <w:lvl w:ilvl="5" w:tplc="0C09001B" w:tentative="1">
      <w:start w:val="1"/>
      <w:numFmt w:val="lowerRoman"/>
      <w:lvlText w:val="%6."/>
      <w:lvlJc w:val="right"/>
      <w:pPr>
        <w:ind w:left="4396" w:hanging="180"/>
      </w:pPr>
    </w:lvl>
    <w:lvl w:ilvl="6" w:tplc="0C09000F" w:tentative="1">
      <w:start w:val="1"/>
      <w:numFmt w:val="decimal"/>
      <w:lvlText w:val="%7."/>
      <w:lvlJc w:val="left"/>
      <w:pPr>
        <w:ind w:left="5116" w:hanging="360"/>
      </w:pPr>
    </w:lvl>
    <w:lvl w:ilvl="7" w:tplc="0C090019" w:tentative="1">
      <w:start w:val="1"/>
      <w:numFmt w:val="lowerLetter"/>
      <w:lvlText w:val="%8."/>
      <w:lvlJc w:val="left"/>
      <w:pPr>
        <w:ind w:left="5836" w:hanging="360"/>
      </w:pPr>
    </w:lvl>
    <w:lvl w:ilvl="8" w:tplc="0C09001B" w:tentative="1">
      <w:start w:val="1"/>
      <w:numFmt w:val="lowerRoman"/>
      <w:lvlText w:val="%9."/>
      <w:lvlJc w:val="right"/>
      <w:pPr>
        <w:ind w:left="6556" w:hanging="180"/>
      </w:pPr>
    </w:lvl>
  </w:abstractNum>
  <w:abstractNum w:abstractNumId="38" w15:restartNumberingAfterBreak="0">
    <w:nsid w:val="266A7A71"/>
    <w:multiLevelType w:val="hybridMultilevel"/>
    <w:tmpl w:val="FC30713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26A42AE8"/>
    <w:multiLevelType w:val="hybridMultilevel"/>
    <w:tmpl w:val="E4AC461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6B113A2"/>
    <w:multiLevelType w:val="hybridMultilevel"/>
    <w:tmpl w:val="44DAD3FC"/>
    <w:lvl w:ilvl="0" w:tplc="FFFFFFFF">
      <w:start w:val="1"/>
      <w:numFmt w:val="decimal"/>
      <w:lvlText w:val="%1."/>
      <w:lvlJc w:val="left"/>
      <w:pPr>
        <w:ind w:left="76" w:hanging="360"/>
      </w:pPr>
      <w:rPr>
        <w:rFonts w:hint="default"/>
      </w:rPr>
    </w:lvl>
    <w:lvl w:ilvl="1" w:tplc="FFFFFFFF">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41" w15:restartNumberingAfterBreak="0">
    <w:nsid w:val="26F4D38C"/>
    <w:multiLevelType w:val="hybridMultilevel"/>
    <w:tmpl w:val="FFFFFFFF"/>
    <w:lvl w:ilvl="0" w:tplc="BA305674">
      <w:start w:val="1"/>
      <w:numFmt w:val="decimal"/>
      <w:lvlText w:val="%1."/>
      <w:lvlJc w:val="left"/>
      <w:pPr>
        <w:ind w:left="720" w:hanging="360"/>
      </w:pPr>
    </w:lvl>
    <w:lvl w:ilvl="1" w:tplc="3B38490A">
      <w:start w:val="1"/>
      <w:numFmt w:val="lowerLetter"/>
      <w:lvlText w:val="%2."/>
      <w:lvlJc w:val="left"/>
      <w:pPr>
        <w:ind w:left="1440" w:hanging="360"/>
      </w:pPr>
    </w:lvl>
    <w:lvl w:ilvl="2" w:tplc="8CA625AC">
      <w:start w:val="1"/>
      <w:numFmt w:val="lowerRoman"/>
      <w:lvlText w:val="%3."/>
      <w:lvlJc w:val="right"/>
      <w:pPr>
        <w:ind w:left="2160" w:hanging="180"/>
      </w:pPr>
    </w:lvl>
    <w:lvl w:ilvl="3" w:tplc="95C2B498">
      <w:start w:val="1"/>
      <w:numFmt w:val="decimal"/>
      <w:lvlText w:val="%4."/>
      <w:lvlJc w:val="left"/>
      <w:pPr>
        <w:ind w:left="2880" w:hanging="360"/>
      </w:pPr>
    </w:lvl>
    <w:lvl w:ilvl="4" w:tplc="9980608C">
      <w:start w:val="1"/>
      <w:numFmt w:val="lowerLetter"/>
      <w:lvlText w:val="%5."/>
      <w:lvlJc w:val="left"/>
      <w:pPr>
        <w:ind w:left="3600" w:hanging="360"/>
      </w:pPr>
    </w:lvl>
    <w:lvl w:ilvl="5" w:tplc="73E6AA1E">
      <w:start w:val="1"/>
      <w:numFmt w:val="lowerRoman"/>
      <w:lvlText w:val="%6."/>
      <w:lvlJc w:val="right"/>
      <w:pPr>
        <w:ind w:left="4320" w:hanging="180"/>
      </w:pPr>
    </w:lvl>
    <w:lvl w:ilvl="6" w:tplc="B2E0AD4E">
      <w:start w:val="1"/>
      <w:numFmt w:val="decimal"/>
      <w:lvlText w:val="%7."/>
      <w:lvlJc w:val="left"/>
      <w:pPr>
        <w:ind w:left="5040" w:hanging="360"/>
      </w:pPr>
    </w:lvl>
    <w:lvl w:ilvl="7" w:tplc="28106422">
      <w:start w:val="1"/>
      <w:numFmt w:val="lowerLetter"/>
      <w:lvlText w:val="%8."/>
      <w:lvlJc w:val="left"/>
      <w:pPr>
        <w:ind w:left="5760" w:hanging="360"/>
      </w:pPr>
    </w:lvl>
    <w:lvl w:ilvl="8" w:tplc="C9E01C9A">
      <w:start w:val="1"/>
      <w:numFmt w:val="lowerRoman"/>
      <w:lvlText w:val="%9."/>
      <w:lvlJc w:val="right"/>
      <w:pPr>
        <w:ind w:left="6480" w:hanging="180"/>
      </w:pPr>
    </w:lvl>
  </w:abstractNum>
  <w:abstractNum w:abstractNumId="42" w15:restartNumberingAfterBreak="0">
    <w:nsid w:val="28532FAC"/>
    <w:multiLevelType w:val="hybridMultilevel"/>
    <w:tmpl w:val="14BCD57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289F2241"/>
    <w:multiLevelType w:val="hybridMultilevel"/>
    <w:tmpl w:val="9A08AF4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4" w15:restartNumberingAfterBreak="0">
    <w:nsid w:val="29991D24"/>
    <w:multiLevelType w:val="hybridMultilevel"/>
    <w:tmpl w:val="38CC387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5" w15:restartNumberingAfterBreak="0">
    <w:nsid w:val="2A2B7846"/>
    <w:multiLevelType w:val="hybridMultilevel"/>
    <w:tmpl w:val="A60EF0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2B103142"/>
    <w:multiLevelType w:val="hybridMultilevel"/>
    <w:tmpl w:val="D9DA0E9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7" w15:restartNumberingAfterBreak="0">
    <w:nsid w:val="2DD16664"/>
    <w:multiLevelType w:val="hybridMultilevel"/>
    <w:tmpl w:val="860051E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8" w15:restartNumberingAfterBreak="0">
    <w:nsid w:val="2DD56D82"/>
    <w:multiLevelType w:val="hybridMultilevel"/>
    <w:tmpl w:val="C960E898"/>
    <w:lvl w:ilvl="0" w:tplc="0C090001">
      <w:start w:val="1"/>
      <w:numFmt w:val="bullet"/>
      <w:lvlText w:val=""/>
      <w:lvlJc w:val="left"/>
      <w:pPr>
        <w:ind w:left="990" w:hanging="360"/>
      </w:pPr>
      <w:rPr>
        <w:rFonts w:ascii="Symbol" w:hAnsi="Symbol" w:hint="default"/>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49" w15:restartNumberingAfterBreak="0">
    <w:nsid w:val="2E6108FB"/>
    <w:multiLevelType w:val="multilevel"/>
    <w:tmpl w:val="8C4A8F68"/>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2EC5046D"/>
    <w:multiLevelType w:val="hybridMultilevel"/>
    <w:tmpl w:val="E842F29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1" w15:restartNumberingAfterBreak="0">
    <w:nsid w:val="327A2F32"/>
    <w:multiLevelType w:val="multilevel"/>
    <w:tmpl w:val="2B06E5B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52" w15:restartNumberingAfterBreak="0">
    <w:nsid w:val="34DA3B8D"/>
    <w:multiLevelType w:val="hybridMultilevel"/>
    <w:tmpl w:val="44DAD3FC"/>
    <w:lvl w:ilvl="0" w:tplc="FFFFFFFF">
      <w:start w:val="1"/>
      <w:numFmt w:val="decimal"/>
      <w:lvlText w:val="%1."/>
      <w:lvlJc w:val="left"/>
      <w:pPr>
        <w:ind w:left="76" w:hanging="360"/>
      </w:pPr>
      <w:rPr>
        <w:rFonts w:hint="default"/>
      </w:rPr>
    </w:lvl>
    <w:lvl w:ilvl="1" w:tplc="FFFFFFFF">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53" w15:restartNumberingAfterBreak="0">
    <w:nsid w:val="36DB20BA"/>
    <w:multiLevelType w:val="hybridMultilevel"/>
    <w:tmpl w:val="5B7E5A0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4" w15:restartNumberingAfterBreak="0">
    <w:nsid w:val="3991362A"/>
    <w:multiLevelType w:val="hybridMultilevel"/>
    <w:tmpl w:val="36B6545E"/>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55" w15:restartNumberingAfterBreak="0">
    <w:nsid w:val="3A767423"/>
    <w:multiLevelType w:val="hybridMultilevel"/>
    <w:tmpl w:val="7BA6337A"/>
    <w:lvl w:ilvl="0" w:tplc="0C090001">
      <w:start w:val="1"/>
      <w:numFmt w:val="bullet"/>
      <w:lvlText w:val=""/>
      <w:lvlJc w:val="left"/>
      <w:pPr>
        <w:ind w:left="510" w:hanging="360"/>
      </w:pPr>
      <w:rPr>
        <w:rFonts w:ascii="Symbol" w:hAnsi="Symbol" w:hint="default"/>
      </w:rPr>
    </w:lvl>
    <w:lvl w:ilvl="1" w:tplc="0C090003" w:tentative="1">
      <w:start w:val="1"/>
      <w:numFmt w:val="bullet"/>
      <w:lvlText w:val="o"/>
      <w:lvlJc w:val="left"/>
      <w:pPr>
        <w:ind w:left="1230" w:hanging="360"/>
      </w:pPr>
      <w:rPr>
        <w:rFonts w:ascii="Courier New" w:hAnsi="Courier New" w:cs="Courier New" w:hint="default"/>
      </w:rPr>
    </w:lvl>
    <w:lvl w:ilvl="2" w:tplc="0C090005" w:tentative="1">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56" w15:restartNumberingAfterBreak="0">
    <w:nsid w:val="3B317EBE"/>
    <w:multiLevelType w:val="hybridMultilevel"/>
    <w:tmpl w:val="328A5F6A"/>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7" w15:restartNumberingAfterBreak="0">
    <w:nsid w:val="3C084B4E"/>
    <w:multiLevelType w:val="hybridMultilevel"/>
    <w:tmpl w:val="646CE518"/>
    <w:lvl w:ilvl="0" w:tplc="FFFFFFFF">
      <w:start w:val="1"/>
      <w:numFmt w:val="decimal"/>
      <w:lvlText w:val="%1."/>
      <w:lvlJc w:val="left"/>
      <w:pPr>
        <w:ind w:left="436" w:hanging="360"/>
      </w:p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58" w15:restartNumberingAfterBreak="0">
    <w:nsid w:val="3CBF2029"/>
    <w:multiLevelType w:val="hybridMultilevel"/>
    <w:tmpl w:val="2776676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59" w15:restartNumberingAfterBreak="0">
    <w:nsid w:val="3DF066F2"/>
    <w:multiLevelType w:val="multilevel"/>
    <w:tmpl w:val="2794C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3E607863"/>
    <w:multiLevelType w:val="hybridMultilevel"/>
    <w:tmpl w:val="FFFFFFFF"/>
    <w:lvl w:ilvl="0" w:tplc="817E28DA">
      <w:start w:val="1"/>
      <w:numFmt w:val="bullet"/>
      <w:lvlText w:val="·"/>
      <w:lvlJc w:val="left"/>
      <w:pPr>
        <w:ind w:left="720" w:hanging="360"/>
      </w:pPr>
      <w:rPr>
        <w:rFonts w:ascii="Symbol" w:hAnsi="Symbol" w:hint="default"/>
      </w:rPr>
    </w:lvl>
    <w:lvl w:ilvl="1" w:tplc="793A08DE">
      <w:start w:val="1"/>
      <w:numFmt w:val="bullet"/>
      <w:lvlText w:val="o"/>
      <w:lvlJc w:val="left"/>
      <w:pPr>
        <w:ind w:left="1440" w:hanging="360"/>
      </w:pPr>
      <w:rPr>
        <w:rFonts w:ascii="Courier New" w:hAnsi="Courier New" w:hint="default"/>
      </w:rPr>
    </w:lvl>
    <w:lvl w:ilvl="2" w:tplc="A058CDA4">
      <w:start w:val="1"/>
      <w:numFmt w:val="bullet"/>
      <w:lvlText w:val=""/>
      <w:lvlJc w:val="left"/>
      <w:pPr>
        <w:ind w:left="2160" w:hanging="360"/>
      </w:pPr>
      <w:rPr>
        <w:rFonts w:ascii="Wingdings" w:hAnsi="Wingdings" w:hint="default"/>
      </w:rPr>
    </w:lvl>
    <w:lvl w:ilvl="3" w:tplc="B630D5CE">
      <w:start w:val="1"/>
      <w:numFmt w:val="bullet"/>
      <w:lvlText w:val=""/>
      <w:lvlJc w:val="left"/>
      <w:pPr>
        <w:ind w:left="2880" w:hanging="360"/>
      </w:pPr>
      <w:rPr>
        <w:rFonts w:ascii="Symbol" w:hAnsi="Symbol" w:hint="default"/>
      </w:rPr>
    </w:lvl>
    <w:lvl w:ilvl="4" w:tplc="C0122A9E">
      <w:start w:val="1"/>
      <w:numFmt w:val="bullet"/>
      <w:lvlText w:val="o"/>
      <w:lvlJc w:val="left"/>
      <w:pPr>
        <w:ind w:left="3600" w:hanging="360"/>
      </w:pPr>
      <w:rPr>
        <w:rFonts w:ascii="Courier New" w:hAnsi="Courier New" w:hint="default"/>
      </w:rPr>
    </w:lvl>
    <w:lvl w:ilvl="5" w:tplc="49884FC4">
      <w:start w:val="1"/>
      <w:numFmt w:val="bullet"/>
      <w:lvlText w:val=""/>
      <w:lvlJc w:val="left"/>
      <w:pPr>
        <w:ind w:left="4320" w:hanging="360"/>
      </w:pPr>
      <w:rPr>
        <w:rFonts w:ascii="Wingdings" w:hAnsi="Wingdings" w:hint="default"/>
      </w:rPr>
    </w:lvl>
    <w:lvl w:ilvl="6" w:tplc="986AC7EE">
      <w:start w:val="1"/>
      <w:numFmt w:val="bullet"/>
      <w:lvlText w:val=""/>
      <w:lvlJc w:val="left"/>
      <w:pPr>
        <w:ind w:left="5040" w:hanging="360"/>
      </w:pPr>
      <w:rPr>
        <w:rFonts w:ascii="Symbol" w:hAnsi="Symbol" w:hint="default"/>
      </w:rPr>
    </w:lvl>
    <w:lvl w:ilvl="7" w:tplc="87706382">
      <w:start w:val="1"/>
      <w:numFmt w:val="bullet"/>
      <w:lvlText w:val="o"/>
      <w:lvlJc w:val="left"/>
      <w:pPr>
        <w:ind w:left="5760" w:hanging="360"/>
      </w:pPr>
      <w:rPr>
        <w:rFonts w:ascii="Courier New" w:hAnsi="Courier New" w:hint="default"/>
      </w:rPr>
    </w:lvl>
    <w:lvl w:ilvl="8" w:tplc="0958D91C">
      <w:start w:val="1"/>
      <w:numFmt w:val="bullet"/>
      <w:lvlText w:val=""/>
      <w:lvlJc w:val="left"/>
      <w:pPr>
        <w:ind w:left="6480" w:hanging="360"/>
      </w:pPr>
      <w:rPr>
        <w:rFonts w:ascii="Wingdings" w:hAnsi="Wingdings" w:hint="default"/>
      </w:rPr>
    </w:lvl>
  </w:abstractNum>
  <w:abstractNum w:abstractNumId="61" w15:restartNumberingAfterBreak="0">
    <w:nsid w:val="3FE577F2"/>
    <w:multiLevelType w:val="hybridMultilevel"/>
    <w:tmpl w:val="A554228C"/>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62" w15:restartNumberingAfterBreak="0">
    <w:nsid w:val="414F44E8"/>
    <w:multiLevelType w:val="hybridMultilevel"/>
    <w:tmpl w:val="E0C0A7D2"/>
    <w:lvl w:ilvl="0" w:tplc="9888083E">
      <w:start w:val="1"/>
      <w:numFmt w:val="decimal"/>
      <w:lvlText w:val="%1."/>
      <w:lvlJc w:val="left"/>
      <w:pPr>
        <w:ind w:left="720" w:hanging="360"/>
      </w:pPr>
      <w:rPr>
        <w:rFonts w:hint="default"/>
        <w:b/>
        <w:color w:val="244061" w:themeColor="accent1" w:themeShade="80"/>
        <w:sz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1510BAB"/>
    <w:multiLevelType w:val="hybridMultilevel"/>
    <w:tmpl w:val="0472D022"/>
    <w:lvl w:ilvl="0" w:tplc="627CC140">
      <w:start w:val="1"/>
      <w:numFmt w:val="bullet"/>
      <w:lvlText w:val=""/>
      <w:lvlJc w:val="left"/>
      <w:pPr>
        <w:ind w:left="436" w:hanging="360"/>
      </w:pPr>
      <w:rPr>
        <w:rFonts w:ascii="Symbol" w:hAnsi="Symbol" w:hint="default"/>
        <w:sz w:val="24"/>
        <w:szCs w:val="24"/>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4" w15:restartNumberingAfterBreak="0">
    <w:nsid w:val="42E916EA"/>
    <w:multiLevelType w:val="hybridMultilevel"/>
    <w:tmpl w:val="E4E26372"/>
    <w:lvl w:ilvl="0" w:tplc="FFFFFFFF">
      <w:start w:val="1"/>
      <w:numFmt w:val="lowerLetter"/>
      <w:lvlText w:val="%1."/>
      <w:lvlJc w:val="left"/>
      <w:pPr>
        <w:ind w:left="1004" w:hanging="360"/>
      </w:pPr>
      <w:rPr>
        <w:rFonts w:ascii="Arial" w:hAnsi="Arial" w:cs="Aria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65" w15:restartNumberingAfterBreak="0">
    <w:nsid w:val="44694F7D"/>
    <w:multiLevelType w:val="hybridMultilevel"/>
    <w:tmpl w:val="FFFFFFFF"/>
    <w:lvl w:ilvl="0" w:tplc="4872B6B8">
      <w:start w:val="1"/>
      <w:numFmt w:val="decimal"/>
      <w:lvlText w:val="%1."/>
      <w:lvlJc w:val="left"/>
      <w:pPr>
        <w:ind w:left="720" w:hanging="360"/>
      </w:pPr>
    </w:lvl>
    <w:lvl w:ilvl="1" w:tplc="51F498EC">
      <w:start w:val="1"/>
      <w:numFmt w:val="lowerLetter"/>
      <w:lvlText w:val="%2."/>
      <w:lvlJc w:val="left"/>
      <w:pPr>
        <w:ind w:left="1440" w:hanging="360"/>
      </w:pPr>
    </w:lvl>
    <w:lvl w:ilvl="2" w:tplc="FC1410F0">
      <w:start w:val="1"/>
      <w:numFmt w:val="lowerRoman"/>
      <w:lvlText w:val="%3."/>
      <w:lvlJc w:val="right"/>
      <w:pPr>
        <w:ind w:left="2160" w:hanging="180"/>
      </w:pPr>
    </w:lvl>
    <w:lvl w:ilvl="3" w:tplc="3ACC07AA">
      <w:start w:val="1"/>
      <w:numFmt w:val="decimal"/>
      <w:lvlText w:val="%4."/>
      <w:lvlJc w:val="left"/>
      <w:pPr>
        <w:ind w:left="2880" w:hanging="360"/>
      </w:pPr>
    </w:lvl>
    <w:lvl w:ilvl="4" w:tplc="541E523A">
      <w:start w:val="1"/>
      <w:numFmt w:val="lowerLetter"/>
      <w:lvlText w:val="%5."/>
      <w:lvlJc w:val="left"/>
      <w:pPr>
        <w:ind w:left="3600" w:hanging="360"/>
      </w:pPr>
    </w:lvl>
    <w:lvl w:ilvl="5" w:tplc="0996098C">
      <w:start w:val="1"/>
      <w:numFmt w:val="lowerRoman"/>
      <w:lvlText w:val="%6."/>
      <w:lvlJc w:val="right"/>
      <w:pPr>
        <w:ind w:left="4320" w:hanging="180"/>
      </w:pPr>
    </w:lvl>
    <w:lvl w:ilvl="6" w:tplc="7BB67186">
      <w:start w:val="1"/>
      <w:numFmt w:val="decimal"/>
      <w:lvlText w:val="%7."/>
      <w:lvlJc w:val="left"/>
      <w:pPr>
        <w:ind w:left="5040" w:hanging="360"/>
      </w:pPr>
    </w:lvl>
    <w:lvl w:ilvl="7" w:tplc="7A349E4C">
      <w:start w:val="1"/>
      <w:numFmt w:val="lowerLetter"/>
      <w:lvlText w:val="%8."/>
      <w:lvlJc w:val="left"/>
      <w:pPr>
        <w:ind w:left="5760" w:hanging="360"/>
      </w:pPr>
    </w:lvl>
    <w:lvl w:ilvl="8" w:tplc="3424B412">
      <w:start w:val="1"/>
      <w:numFmt w:val="lowerRoman"/>
      <w:lvlText w:val="%9."/>
      <w:lvlJc w:val="right"/>
      <w:pPr>
        <w:ind w:left="6480" w:hanging="180"/>
      </w:pPr>
    </w:lvl>
  </w:abstractNum>
  <w:abstractNum w:abstractNumId="66" w15:restartNumberingAfterBreak="0">
    <w:nsid w:val="453E224F"/>
    <w:multiLevelType w:val="hybridMultilevel"/>
    <w:tmpl w:val="43AEDEA8"/>
    <w:lvl w:ilvl="0" w:tplc="221876BA">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67" w15:restartNumberingAfterBreak="0">
    <w:nsid w:val="47C511BF"/>
    <w:multiLevelType w:val="hybridMultilevel"/>
    <w:tmpl w:val="2370D41C"/>
    <w:lvl w:ilvl="0" w:tplc="D26AE20A">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68" w15:restartNumberingAfterBreak="0">
    <w:nsid w:val="4806501D"/>
    <w:multiLevelType w:val="hybridMultilevel"/>
    <w:tmpl w:val="44DAD3FC"/>
    <w:lvl w:ilvl="0" w:tplc="87288406">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69" w15:restartNumberingAfterBreak="0">
    <w:nsid w:val="48E66CE7"/>
    <w:multiLevelType w:val="hybridMultilevel"/>
    <w:tmpl w:val="4C48F164"/>
    <w:lvl w:ilvl="0" w:tplc="0C090017">
      <w:start w:val="1"/>
      <w:numFmt w:val="lowerLetter"/>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70" w15:restartNumberingAfterBreak="0">
    <w:nsid w:val="49EADA5D"/>
    <w:multiLevelType w:val="hybridMultilevel"/>
    <w:tmpl w:val="DD301CFA"/>
    <w:lvl w:ilvl="0" w:tplc="2CC4D744">
      <w:start w:val="1"/>
      <w:numFmt w:val="decimal"/>
      <w:lvlText w:val="%1."/>
      <w:lvlJc w:val="left"/>
      <w:pPr>
        <w:ind w:left="1080" w:hanging="360"/>
      </w:pPr>
    </w:lvl>
    <w:lvl w:ilvl="1" w:tplc="DA940550">
      <w:start w:val="1"/>
      <w:numFmt w:val="lowerLetter"/>
      <w:lvlText w:val="%2."/>
      <w:lvlJc w:val="left"/>
      <w:pPr>
        <w:ind w:left="1440" w:hanging="360"/>
      </w:pPr>
    </w:lvl>
    <w:lvl w:ilvl="2" w:tplc="470276F6">
      <w:start w:val="1"/>
      <w:numFmt w:val="lowerRoman"/>
      <w:lvlText w:val="%3."/>
      <w:lvlJc w:val="right"/>
      <w:pPr>
        <w:ind w:left="2160" w:hanging="180"/>
      </w:pPr>
    </w:lvl>
    <w:lvl w:ilvl="3" w:tplc="56DA66C4">
      <w:start w:val="1"/>
      <w:numFmt w:val="decimal"/>
      <w:lvlText w:val="%4."/>
      <w:lvlJc w:val="left"/>
      <w:pPr>
        <w:ind w:left="2880" w:hanging="360"/>
      </w:pPr>
    </w:lvl>
    <w:lvl w:ilvl="4" w:tplc="0DDAC552">
      <w:start w:val="1"/>
      <w:numFmt w:val="lowerLetter"/>
      <w:lvlText w:val="%5."/>
      <w:lvlJc w:val="left"/>
      <w:pPr>
        <w:ind w:left="3600" w:hanging="360"/>
      </w:pPr>
    </w:lvl>
    <w:lvl w:ilvl="5" w:tplc="559EEBAA">
      <w:start w:val="1"/>
      <w:numFmt w:val="lowerRoman"/>
      <w:lvlText w:val="%6."/>
      <w:lvlJc w:val="right"/>
      <w:pPr>
        <w:ind w:left="4320" w:hanging="180"/>
      </w:pPr>
    </w:lvl>
    <w:lvl w:ilvl="6" w:tplc="70BEBEBC">
      <w:start w:val="1"/>
      <w:numFmt w:val="decimal"/>
      <w:lvlText w:val="%7."/>
      <w:lvlJc w:val="left"/>
      <w:pPr>
        <w:ind w:left="5040" w:hanging="360"/>
      </w:pPr>
    </w:lvl>
    <w:lvl w:ilvl="7" w:tplc="CF522B18">
      <w:start w:val="1"/>
      <w:numFmt w:val="lowerLetter"/>
      <w:lvlText w:val="%8."/>
      <w:lvlJc w:val="left"/>
      <w:pPr>
        <w:ind w:left="5760" w:hanging="360"/>
      </w:pPr>
    </w:lvl>
    <w:lvl w:ilvl="8" w:tplc="82A6886E">
      <w:start w:val="1"/>
      <w:numFmt w:val="lowerRoman"/>
      <w:lvlText w:val="%9."/>
      <w:lvlJc w:val="right"/>
      <w:pPr>
        <w:ind w:left="6480" w:hanging="180"/>
      </w:pPr>
    </w:lvl>
  </w:abstractNum>
  <w:abstractNum w:abstractNumId="71" w15:restartNumberingAfterBreak="0">
    <w:nsid w:val="4AFE25DF"/>
    <w:multiLevelType w:val="multilevel"/>
    <w:tmpl w:val="26F02F7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4BCA5BC6"/>
    <w:multiLevelType w:val="multilevel"/>
    <w:tmpl w:val="FB28E0C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4C203159"/>
    <w:multiLevelType w:val="multilevel"/>
    <w:tmpl w:val="1F3814F6"/>
    <w:lvl w:ilvl="0">
      <w:start w:val="1"/>
      <w:numFmt w:val="decimal"/>
      <w:lvlText w:val="%1."/>
      <w:lvlJc w:val="left"/>
      <w:pPr>
        <w:tabs>
          <w:tab w:val="num" w:pos="720"/>
        </w:tabs>
        <w:ind w:left="720" w:hanging="720"/>
      </w:pPr>
      <w:rPr>
        <w:rFonts w:ascii="Arial" w:hAnsi="Arial" w:cs="Arial" w:hint="default"/>
        <w:b/>
        <w:i w:val="0"/>
        <w:color w:val="244061" w:themeColor="accent1" w:themeShade="80"/>
        <w:sz w:val="28"/>
        <w:szCs w:val="28"/>
        <w:u w:val="none"/>
      </w:rPr>
    </w:lvl>
    <w:lvl w:ilvl="1">
      <w:start w:val="1"/>
      <w:numFmt w:val="decimal"/>
      <w:lvlText w:val="%1.%2"/>
      <w:lvlJc w:val="left"/>
      <w:pPr>
        <w:tabs>
          <w:tab w:val="num" w:pos="720"/>
        </w:tabs>
        <w:ind w:left="720" w:hanging="720"/>
      </w:pPr>
      <w:rPr>
        <w:rFonts w:ascii="Arial" w:hAnsi="Arial" w:cs="Arial" w:hint="default"/>
        <w:b/>
        <w:i w:val="0"/>
        <w:color w:val="244061" w:themeColor="accent1" w:themeShade="80"/>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74" w15:restartNumberingAfterBreak="0">
    <w:nsid w:val="4D4D3C7D"/>
    <w:multiLevelType w:val="hybridMultilevel"/>
    <w:tmpl w:val="B170A2C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5" w15:restartNumberingAfterBreak="0">
    <w:nsid w:val="4D544571"/>
    <w:multiLevelType w:val="hybridMultilevel"/>
    <w:tmpl w:val="791A54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6" w15:restartNumberingAfterBreak="0">
    <w:nsid w:val="4F320378"/>
    <w:multiLevelType w:val="hybridMultilevel"/>
    <w:tmpl w:val="7064216A"/>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11D1E59"/>
    <w:multiLevelType w:val="hybridMultilevel"/>
    <w:tmpl w:val="8F482D76"/>
    <w:lvl w:ilvl="0" w:tplc="3C422958">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78" w15:restartNumberingAfterBreak="0">
    <w:nsid w:val="51416F36"/>
    <w:multiLevelType w:val="hybridMultilevel"/>
    <w:tmpl w:val="CEFAD178"/>
    <w:lvl w:ilvl="0" w:tplc="94786032">
      <w:numFmt w:val="bullet"/>
      <w:lvlText w:val="-"/>
      <w:lvlJc w:val="left"/>
      <w:pPr>
        <w:ind w:left="76" w:hanging="360"/>
      </w:pPr>
      <w:rPr>
        <w:rFonts w:ascii="Arial" w:eastAsiaTheme="minorHAnsi" w:hAnsi="Arial" w:cs="Arial"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79" w15:restartNumberingAfterBreak="0">
    <w:nsid w:val="51557A85"/>
    <w:multiLevelType w:val="hybridMultilevel"/>
    <w:tmpl w:val="307E9AA2"/>
    <w:lvl w:ilvl="0" w:tplc="F420230E">
      <w:start w:val="1"/>
      <w:numFmt w:val="lowerLetter"/>
      <w:lvlText w:val="%1)"/>
      <w:lvlJc w:val="left"/>
      <w:pPr>
        <w:ind w:left="76" w:hanging="360"/>
      </w:pPr>
      <w:rPr>
        <w:rFonts w:hint="default"/>
      </w:rPr>
    </w:lvl>
    <w:lvl w:ilvl="1" w:tplc="0C090019">
      <w:start w:val="1"/>
      <w:numFmt w:val="lowerLetter"/>
      <w:lvlText w:val="%2."/>
      <w:lvlJc w:val="left"/>
      <w:pPr>
        <w:ind w:left="796" w:hanging="360"/>
      </w:pPr>
    </w:lvl>
    <w:lvl w:ilvl="2" w:tplc="0C09001B">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80" w15:restartNumberingAfterBreak="0">
    <w:nsid w:val="52F42247"/>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47559BF"/>
    <w:multiLevelType w:val="hybridMultilevel"/>
    <w:tmpl w:val="646CE518"/>
    <w:lvl w:ilvl="0" w:tplc="FFFFFFFF">
      <w:start w:val="1"/>
      <w:numFmt w:val="decimal"/>
      <w:lvlText w:val="%1."/>
      <w:lvlJc w:val="left"/>
      <w:pPr>
        <w:ind w:left="436" w:hanging="360"/>
      </w:p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82"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83" w15:restartNumberingAfterBreak="0">
    <w:nsid w:val="56566E30"/>
    <w:multiLevelType w:val="hybridMultilevel"/>
    <w:tmpl w:val="F8F2E79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4" w15:restartNumberingAfterBreak="0">
    <w:nsid w:val="5A75799F"/>
    <w:multiLevelType w:val="hybridMultilevel"/>
    <w:tmpl w:val="2DC0644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5" w15:restartNumberingAfterBreak="0">
    <w:nsid w:val="5AAB2714"/>
    <w:multiLevelType w:val="hybridMultilevel"/>
    <w:tmpl w:val="AACAAA7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6" w15:restartNumberingAfterBreak="0">
    <w:nsid w:val="5B107529"/>
    <w:multiLevelType w:val="hybridMultilevel"/>
    <w:tmpl w:val="FFFFFFFF"/>
    <w:lvl w:ilvl="0" w:tplc="C908D9FE">
      <w:start w:val="1"/>
      <w:numFmt w:val="decimal"/>
      <w:lvlText w:val="%1."/>
      <w:lvlJc w:val="left"/>
      <w:pPr>
        <w:ind w:left="720" w:hanging="360"/>
      </w:pPr>
    </w:lvl>
    <w:lvl w:ilvl="1" w:tplc="73867554">
      <w:start w:val="1"/>
      <w:numFmt w:val="lowerLetter"/>
      <w:lvlText w:val="%2."/>
      <w:lvlJc w:val="left"/>
      <w:pPr>
        <w:ind w:left="1440" w:hanging="360"/>
      </w:pPr>
    </w:lvl>
    <w:lvl w:ilvl="2" w:tplc="71903150">
      <w:start w:val="1"/>
      <w:numFmt w:val="lowerRoman"/>
      <w:lvlText w:val="%3."/>
      <w:lvlJc w:val="right"/>
      <w:pPr>
        <w:ind w:left="2160" w:hanging="180"/>
      </w:pPr>
    </w:lvl>
    <w:lvl w:ilvl="3" w:tplc="460EF7AC">
      <w:start w:val="1"/>
      <w:numFmt w:val="decimal"/>
      <w:lvlText w:val="%4."/>
      <w:lvlJc w:val="left"/>
      <w:pPr>
        <w:ind w:left="2880" w:hanging="360"/>
      </w:pPr>
    </w:lvl>
    <w:lvl w:ilvl="4" w:tplc="4ABA4488">
      <w:start w:val="1"/>
      <w:numFmt w:val="lowerLetter"/>
      <w:lvlText w:val="%5."/>
      <w:lvlJc w:val="left"/>
      <w:pPr>
        <w:ind w:left="3600" w:hanging="360"/>
      </w:pPr>
    </w:lvl>
    <w:lvl w:ilvl="5" w:tplc="7A9412D8">
      <w:start w:val="1"/>
      <w:numFmt w:val="lowerRoman"/>
      <w:lvlText w:val="%6."/>
      <w:lvlJc w:val="right"/>
      <w:pPr>
        <w:ind w:left="4320" w:hanging="180"/>
      </w:pPr>
    </w:lvl>
    <w:lvl w:ilvl="6" w:tplc="6D2A429A">
      <w:start w:val="1"/>
      <w:numFmt w:val="decimal"/>
      <w:lvlText w:val="%7."/>
      <w:lvlJc w:val="left"/>
      <w:pPr>
        <w:ind w:left="5040" w:hanging="360"/>
      </w:pPr>
    </w:lvl>
    <w:lvl w:ilvl="7" w:tplc="6FC07758">
      <w:start w:val="1"/>
      <w:numFmt w:val="lowerLetter"/>
      <w:lvlText w:val="%8."/>
      <w:lvlJc w:val="left"/>
      <w:pPr>
        <w:ind w:left="5760" w:hanging="360"/>
      </w:pPr>
    </w:lvl>
    <w:lvl w:ilvl="8" w:tplc="CFCC463C">
      <w:start w:val="1"/>
      <w:numFmt w:val="lowerRoman"/>
      <w:lvlText w:val="%9."/>
      <w:lvlJc w:val="right"/>
      <w:pPr>
        <w:ind w:left="6480" w:hanging="180"/>
      </w:pPr>
    </w:lvl>
  </w:abstractNum>
  <w:abstractNum w:abstractNumId="87" w15:restartNumberingAfterBreak="0">
    <w:nsid w:val="5CD35221"/>
    <w:multiLevelType w:val="hybridMultilevel"/>
    <w:tmpl w:val="F6328E9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8" w15:restartNumberingAfterBreak="0">
    <w:nsid w:val="5FA86A62"/>
    <w:multiLevelType w:val="multilevel"/>
    <w:tmpl w:val="22EAF6C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619136BD"/>
    <w:multiLevelType w:val="hybridMultilevel"/>
    <w:tmpl w:val="7C901A72"/>
    <w:lvl w:ilvl="0" w:tplc="0C090019">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0" w15:restartNumberingAfterBreak="0">
    <w:nsid w:val="63B90360"/>
    <w:multiLevelType w:val="hybridMultilevel"/>
    <w:tmpl w:val="59F4390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1" w15:restartNumberingAfterBreak="0">
    <w:nsid w:val="65B231AF"/>
    <w:multiLevelType w:val="multilevel"/>
    <w:tmpl w:val="7332AA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689018BF"/>
    <w:multiLevelType w:val="hybridMultilevel"/>
    <w:tmpl w:val="096CAD36"/>
    <w:lvl w:ilvl="0" w:tplc="FFFFFFFF">
      <w:start w:val="1"/>
      <w:numFmt w:val="decimal"/>
      <w:lvlText w:val="%1."/>
      <w:lvlJc w:val="left"/>
      <w:pPr>
        <w:ind w:left="436" w:hanging="360"/>
      </w:pPr>
      <w:rPr>
        <w:rFonts w:hint="default"/>
      </w:rPr>
    </w:lvl>
    <w:lvl w:ilvl="1" w:tplc="FFFFFFFF" w:tentative="1">
      <w:start w:val="1"/>
      <w:numFmt w:val="bullet"/>
      <w:lvlText w:val="o"/>
      <w:lvlJc w:val="left"/>
      <w:pPr>
        <w:ind w:left="1156" w:hanging="360"/>
      </w:pPr>
      <w:rPr>
        <w:rFonts w:ascii="Courier New" w:hAnsi="Courier New" w:cs="Courier New" w:hint="default"/>
      </w:r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Courier New"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Courier New" w:hint="default"/>
      </w:rPr>
    </w:lvl>
    <w:lvl w:ilvl="8" w:tplc="FFFFFFFF" w:tentative="1">
      <w:start w:val="1"/>
      <w:numFmt w:val="bullet"/>
      <w:lvlText w:val=""/>
      <w:lvlJc w:val="left"/>
      <w:pPr>
        <w:ind w:left="6196" w:hanging="360"/>
      </w:pPr>
      <w:rPr>
        <w:rFonts w:ascii="Wingdings" w:hAnsi="Wingdings" w:hint="default"/>
      </w:rPr>
    </w:lvl>
  </w:abstractNum>
  <w:abstractNum w:abstractNumId="94" w15:restartNumberingAfterBreak="0">
    <w:nsid w:val="6B7D3E24"/>
    <w:multiLevelType w:val="hybridMultilevel"/>
    <w:tmpl w:val="FFFFFFFF"/>
    <w:lvl w:ilvl="0" w:tplc="FAF65E8A">
      <w:start w:val="1"/>
      <w:numFmt w:val="decimal"/>
      <w:lvlText w:val="%1."/>
      <w:lvlJc w:val="left"/>
      <w:pPr>
        <w:ind w:left="720" w:hanging="360"/>
      </w:pPr>
    </w:lvl>
    <w:lvl w:ilvl="1" w:tplc="52C4A112">
      <w:start w:val="1"/>
      <w:numFmt w:val="lowerLetter"/>
      <w:lvlText w:val="%2."/>
      <w:lvlJc w:val="left"/>
      <w:pPr>
        <w:ind w:left="1440" w:hanging="360"/>
      </w:pPr>
    </w:lvl>
    <w:lvl w:ilvl="2" w:tplc="D8283198">
      <w:start w:val="1"/>
      <w:numFmt w:val="lowerRoman"/>
      <w:lvlText w:val="%3."/>
      <w:lvlJc w:val="right"/>
      <w:pPr>
        <w:ind w:left="2160" w:hanging="180"/>
      </w:pPr>
    </w:lvl>
    <w:lvl w:ilvl="3" w:tplc="DC263D32">
      <w:start w:val="1"/>
      <w:numFmt w:val="decimal"/>
      <w:lvlText w:val="%4."/>
      <w:lvlJc w:val="left"/>
      <w:pPr>
        <w:ind w:left="2880" w:hanging="360"/>
      </w:pPr>
    </w:lvl>
    <w:lvl w:ilvl="4" w:tplc="05640ADE">
      <w:start w:val="1"/>
      <w:numFmt w:val="lowerLetter"/>
      <w:lvlText w:val="%5."/>
      <w:lvlJc w:val="left"/>
      <w:pPr>
        <w:ind w:left="3600" w:hanging="360"/>
      </w:pPr>
    </w:lvl>
    <w:lvl w:ilvl="5" w:tplc="2EACC0F0">
      <w:start w:val="1"/>
      <w:numFmt w:val="lowerRoman"/>
      <w:lvlText w:val="%6."/>
      <w:lvlJc w:val="right"/>
      <w:pPr>
        <w:ind w:left="4320" w:hanging="180"/>
      </w:pPr>
    </w:lvl>
    <w:lvl w:ilvl="6" w:tplc="491409CA">
      <w:start w:val="1"/>
      <w:numFmt w:val="decimal"/>
      <w:lvlText w:val="%7."/>
      <w:lvlJc w:val="left"/>
      <w:pPr>
        <w:ind w:left="5040" w:hanging="360"/>
      </w:pPr>
    </w:lvl>
    <w:lvl w:ilvl="7" w:tplc="CD82AEC4">
      <w:start w:val="1"/>
      <w:numFmt w:val="lowerLetter"/>
      <w:lvlText w:val="%8."/>
      <w:lvlJc w:val="left"/>
      <w:pPr>
        <w:ind w:left="5760" w:hanging="360"/>
      </w:pPr>
    </w:lvl>
    <w:lvl w:ilvl="8" w:tplc="36A83AB0">
      <w:start w:val="1"/>
      <w:numFmt w:val="lowerRoman"/>
      <w:lvlText w:val="%9."/>
      <w:lvlJc w:val="right"/>
      <w:pPr>
        <w:ind w:left="6480" w:hanging="180"/>
      </w:pPr>
    </w:lvl>
  </w:abstractNum>
  <w:abstractNum w:abstractNumId="95" w15:restartNumberingAfterBreak="0">
    <w:nsid w:val="6C9848FE"/>
    <w:multiLevelType w:val="hybridMultilevel"/>
    <w:tmpl w:val="E458C68C"/>
    <w:lvl w:ilvl="0" w:tplc="0C090019">
      <w:start w:val="1"/>
      <w:numFmt w:val="lowerLetter"/>
      <w:lvlText w:val="%1."/>
      <w:lvlJc w:val="left"/>
      <w:pPr>
        <w:ind w:left="720" w:hanging="360"/>
      </w:pPr>
      <w:rPr>
        <w:rFonts w:hint="default"/>
        <w:b/>
        <w:color w:val="244061" w:themeColor="accent1" w:themeShade="80"/>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7" w15:restartNumberingAfterBreak="0">
    <w:nsid w:val="6FBD0292"/>
    <w:multiLevelType w:val="multilevel"/>
    <w:tmpl w:val="9184E3FC"/>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15:restartNumberingAfterBreak="0">
    <w:nsid w:val="70A36019"/>
    <w:multiLevelType w:val="hybridMultilevel"/>
    <w:tmpl w:val="88746136"/>
    <w:lvl w:ilvl="0" w:tplc="A5EA9222">
      <w:start w:val="1"/>
      <w:numFmt w:val="lowerLetter"/>
      <w:lvlText w:val="(%1)"/>
      <w:lvlJc w:val="left"/>
      <w:pPr>
        <w:ind w:left="704" w:hanging="42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99" w15:restartNumberingAfterBreak="0">
    <w:nsid w:val="70F24554"/>
    <w:multiLevelType w:val="hybridMultilevel"/>
    <w:tmpl w:val="FFFFFFFF"/>
    <w:lvl w:ilvl="0" w:tplc="91B0A860">
      <w:start w:val="1"/>
      <w:numFmt w:val="lowerRoman"/>
      <w:lvlText w:val="%1."/>
      <w:lvlJc w:val="right"/>
      <w:pPr>
        <w:ind w:left="720" w:hanging="360"/>
      </w:pPr>
    </w:lvl>
    <w:lvl w:ilvl="1" w:tplc="0F5CABA2">
      <w:start w:val="1"/>
      <w:numFmt w:val="lowerLetter"/>
      <w:lvlText w:val="%2."/>
      <w:lvlJc w:val="left"/>
      <w:pPr>
        <w:ind w:left="1440" w:hanging="360"/>
      </w:pPr>
    </w:lvl>
    <w:lvl w:ilvl="2" w:tplc="DE54D9B6">
      <w:start w:val="1"/>
      <w:numFmt w:val="lowerRoman"/>
      <w:lvlText w:val="%3."/>
      <w:lvlJc w:val="right"/>
      <w:pPr>
        <w:ind w:left="2160" w:hanging="180"/>
      </w:pPr>
    </w:lvl>
    <w:lvl w:ilvl="3" w:tplc="A68E3BA2">
      <w:start w:val="1"/>
      <w:numFmt w:val="decimal"/>
      <w:lvlText w:val="%4."/>
      <w:lvlJc w:val="left"/>
      <w:pPr>
        <w:ind w:left="2880" w:hanging="360"/>
      </w:pPr>
    </w:lvl>
    <w:lvl w:ilvl="4" w:tplc="15FE2AE6">
      <w:start w:val="1"/>
      <w:numFmt w:val="lowerLetter"/>
      <w:lvlText w:val="%5."/>
      <w:lvlJc w:val="left"/>
      <w:pPr>
        <w:ind w:left="3600" w:hanging="360"/>
      </w:pPr>
    </w:lvl>
    <w:lvl w:ilvl="5" w:tplc="46F6B122">
      <w:start w:val="1"/>
      <w:numFmt w:val="lowerRoman"/>
      <w:lvlText w:val="%6."/>
      <w:lvlJc w:val="right"/>
      <w:pPr>
        <w:ind w:left="4320" w:hanging="180"/>
      </w:pPr>
    </w:lvl>
    <w:lvl w:ilvl="6" w:tplc="E1DE9636">
      <w:start w:val="1"/>
      <w:numFmt w:val="decimal"/>
      <w:lvlText w:val="%7."/>
      <w:lvlJc w:val="left"/>
      <w:pPr>
        <w:ind w:left="5040" w:hanging="360"/>
      </w:pPr>
    </w:lvl>
    <w:lvl w:ilvl="7" w:tplc="2916A0E4">
      <w:start w:val="1"/>
      <w:numFmt w:val="lowerLetter"/>
      <w:lvlText w:val="%8."/>
      <w:lvlJc w:val="left"/>
      <w:pPr>
        <w:ind w:left="5760" w:hanging="360"/>
      </w:pPr>
    </w:lvl>
    <w:lvl w:ilvl="8" w:tplc="B610FD5C">
      <w:start w:val="1"/>
      <w:numFmt w:val="lowerRoman"/>
      <w:lvlText w:val="%9."/>
      <w:lvlJc w:val="right"/>
      <w:pPr>
        <w:ind w:left="6480" w:hanging="180"/>
      </w:pPr>
    </w:lvl>
  </w:abstractNum>
  <w:abstractNum w:abstractNumId="100" w15:restartNumberingAfterBreak="0">
    <w:nsid w:val="71C44208"/>
    <w:multiLevelType w:val="hybridMultilevel"/>
    <w:tmpl w:val="22FA54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102" w15:restartNumberingAfterBreak="0">
    <w:nsid w:val="75BC094C"/>
    <w:multiLevelType w:val="hybridMultilevel"/>
    <w:tmpl w:val="FC30713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 w15:restartNumberingAfterBreak="0">
    <w:nsid w:val="799221C4"/>
    <w:multiLevelType w:val="hybridMultilevel"/>
    <w:tmpl w:val="0BA62EB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4" w15:restartNumberingAfterBreak="0">
    <w:nsid w:val="7ACC3C95"/>
    <w:multiLevelType w:val="multilevel"/>
    <w:tmpl w:val="66BCB038"/>
    <w:lvl w:ilvl="0">
      <w:start w:val="1"/>
      <w:numFmt w:val="decimal"/>
      <w:lvlText w:val="%1."/>
      <w:lvlJc w:val="left"/>
      <w:pPr>
        <w:tabs>
          <w:tab w:val="num" w:pos="720"/>
        </w:tabs>
        <w:ind w:left="720" w:hanging="360"/>
      </w:pPr>
      <w:rPr>
        <w:rFonts w:ascii="Arial" w:hAnsi="Arial" w:cs="Aria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7B22157A"/>
    <w:multiLevelType w:val="hybridMultilevel"/>
    <w:tmpl w:val="44DAD3FC"/>
    <w:lvl w:ilvl="0" w:tplc="FFFFFFFF">
      <w:start w:val="1"/>
      <w:numFmt w:val="decimal"/>
      <w:lvlText w:val="%1."/>
      <w:lvlJc w:val="left"/>
      <w:pPr>
        <w:ind w:left="76" w:hanging="360"/>
      </w:pPr>
      <w:rPr>
        <w:rFonts w:hint="default"/>
      </w:rPr>
    </w:lvl>
    <w:lvl w:ilvl="1" w:tplc="FFFFFFFF">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106" w15:restartNumberingAfterBreak="0">
    <w:nsid w:val="7D450776"/>
    <w:multiLevelType w:val="hybridMultilevel"/>
    <w:tmpl w:val="C1C2A4F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7" w15:restartNumberingAfterBreak="0">
    <w:nsid w:val="7D493553"/>
    <w:multiLevelType w:val="hybridMultilevel"/>
    <w:tmpl w:val="FC30713E"/>
    <w:lvl w:ilvl="0" w:tplc="0C09000F">
      <w:start w:val="1"/>
      <w:numFmt w:val="decimal"/>
      <w:lvlText w:val="%1."/>
      <w:lvlJc w:val="left"/>
      <w:pPr>
        <w:ind w:left="360" w:hanging="360"/>
      </w:pPr>
      <w:rPr>
        <w:rFonts w:hint="default"/>
      </w:r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8" w15:restartNumberingAfterBreak="0">
    <w:nsid w:val="7E277FE0"/>
    <w:multiLevelType w:val="hybridMultilevel"/>
    <w:tmpl w:val="557CE10A"/>
    <w:lvl w:ilvl="0" w:tplc="BEAED10C">
      <w:start w:val="1"/>
      <w:numFmt w:val="decimal"/>
      <w:lvlText w:val="%1."/>
      <w:lvlJc w:val="left"/>
      <w:pPr>
        <w:ind w:left="720" w:hanging="360"/>
      </w:pPr>
      <w:rPr>
        <w:rFonts w:eastAsia="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7EF26BB9"/>
    <w:multiLevelType w:val="hybridMultilevel"/>
    <w:tmpl w:val="E8EAE57A"/>
    <w:lvl w:ilvl="0" w:tplc="F54C0134">
      <w:start w:val="1"/>
      <w:numFmt w:val="decimal"/>
      <w:lvlText w:val="%1."/>
      <w:lvlJc w:val="left"/>
      <w:pPr>
        <w:ind w:left="153" w:hanging="360"/>
      </w:pPr>
      <w:rPr>
        <w:b w:val="0"/>
        <w:sz w:val="24"/>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num w:numId="1" w16cid:durableId="78063666">
    <w:abstractNumId w:val="73"/>
  </w:num>
  <w:num w:numId="2" w16cid:durableId="1127355154">
    <w:abstractNumId w:val="82"/>
  </w:num>
  <w:num w:numId="3" w16cid:durableId="153838215">
    <w:abstractNumId w:val="51"/>
  </w:num>
  <w:num w:numId="4" w16cid:durableId="1996227852">
    <w:abstractNumId w:val="96"/>
  </w:num>
  <w:num w:numId="5" w16cid:durableId="2001274507">
    <w:abstractNumId w:val="60"/>
  </w:num>
  <w:num w:numId="6" w16cid:durableId="1718430240">
    <w:abstractNumId w:val="86"/>
  </w:num>
  <w:num w:numId="7" w16cid:durableId="1527598446">
    <w:abstractNumId w:val="92"/>
  </w:num>
  <w:num w:numId="8" w16cid:durableId="824054305">
    <w:abstractNumId w:val="19"/>
  </w:num>
  <w:num w:numId="9" w16cid:durableId="698579866">
    <w:abstractNumId w:val="101"/>
  </w:num>
  <w:num w:numId="10" w16cid:durableId="1313752793">
    <w:abstractNumId w:val="36"/>
  </w:num>
  <w:num w:numId="11" w16cid:durableId="1090272276">
    <w:abstractNumId w:val="33"/>
  </w:num>
  <w:num w:numId="12" w16cid:durableId="335352120">
    <w:abstractNumId w:val="93"/>
  </w:num>
  <w:num w:numId="13" w16cid:durableId="1210919533">
    <w:abstractNumId w:val="56"/>
  </w:num>
  <w:num w:numId="14" w16cid:durableId="1083527182">
    <w:abstractNumId w:val="50"/>
  </w:num>
  <w:num w:numId="15" w16cid:durableId="1872496022">
    <w:abstractNumId w:val="87"/>
  </w:num>
  <w:num w:numId="16" w16cid:durableId="1760104574">
    <w:abstractNumId w:val="30"/>
  </w:num>
  <w:num w:numId="17" w16cid:durableId="1407457533">
    <w:abstractNumId w:val="77"/>
  </w:num>
  <w:num w:numId="18" w16cid:durableId="1539319300">
    <w:abstractNumId w:val="61"/>
  </w:num>
  <w:num w:numId="19" w16cid:durableId="1097866544">
    <w:abstractNumId w:val="78"/>
  </w:num>
  <w:num w:numId="20" w16cid:durableId="63749806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06621429">
    <w:abstractNumId w:val="108"/>
  </w:num>
  <w:num w:numId="22" w16cid:durableId="276722274">
    <w:abstractNumId w:val="18"/>
  </w:num>
  <w:num w:numId="23" w16cid:durableId="1469083357">
    <w:abstractNumId w:val="94"/>
  </w:num>
  <w:num w:numId="24" w16cid:durableId="1501852187">
    <w:abstractNumId w:val="41"/>
  </w:num>
  <w:num w:numId="25" w16cid:durableId="1458524276">
    <w:abstractNumId w:val="70"/>
  </w:num>
  <w:num w:numId="26" w16cid:durableId="782961443">
    <w:abstractNumId w:val="53"/>
  </w:num>
  <w:num w:numId="27" w16cid:durableId="1246958505">
    <w:abstractNumId w:val="45"/>
  </w:num>
  <w:num w:numId="28" w16cid:durableId="1828007898">
    <w:abstractNumId w:val="79"/>
  </w:num>
  <w:num w:numId="29" w16cid:durableId="1948659172">
    <w:abstractNumId w:val="67"/>
  </w:num>
  <w:num w:numId="30" w16cid:durableId="1121071506">
    <w:abstractNumId w:val="106"/>
  </w:num>
  <w:num w:numId="31" w16cid:durableId="700862075">
    <w:abstractNumId w:val="100"/>
  </w:num>
  <w:num w:numId="32" w16cid:durableId="1282877040">
    <w:abstractNumId w:val="17"/>
  </w:num>
  <w:num w:numId="33" w16cid:durableId="2008366807">
    <w:abstractNumId w:val="62"/>
  </w:num>
  <w:num w:numId="34" w16cid:durableId="2118518060">
    <w:abstractNumId w:val="23"/>
  </w:num>
  <w:num w:numId="35" w16cid:durableId="688413895">
    <w:abstractNumId w:val="69"/>
  </w:num>
  <w:num w:numId="36" w16cid:durableId="2032799024">
    <w:abstractNumId w:val="55"/>
  </w:num>
  <w:num w:numId="37" w16cid:durableId="195657651">
    <w:abstractNumId w:val="21"/>
  </w:num>
  <w:num w:numId="38" w16cid:durableId="1070928389">
    <w:abstractNumId w:val="95"/>
  </w:num>
  <w:num w:numId="39" w16cid:durableId="118770819">
    <w:abstractNumId w:val="68"/>
  </w:num>
  <w:num w:numId="40" w16cid:durableId="2050839286">
    <w:abstractNumId w:val="47"/>
  </w:num>
  <w:num w:numId="41" w16cid:durableId="1914777878">
    <w:abstractNumId w:val="84"/>
  </w:num>
  <w:num w:numId="42" w16cid:durableId="1641766606">
    <w:abstractNumId w:val="90"/>
  </w:num>
  <w:num w:numId="43" w16cid:durableId="1015308957">
    <w:abstractNumId w:val="38"/>
  </w:num>
  <w:num w:numId="44" w16cid:durableId="144218884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63583711">
    <w:abstractNumId w:val="9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07161864">
    <w:abstractNumId w:val="7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82185117">
    <w:abstractNumId w:val="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04022420">
    <w:abstractNumId w:val="8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83592365">
    <w:abstractNumId w:val="4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94065008">
    <w:abstractNumId w:val="7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96808142">
    <w:abstractNumId w:val="3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776867776">
    <w:abstractNumId w:val="1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15060744">
    <w:abstractNumId w:val="9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79843228">
    <w:abstractNumId w:val="74"/>
  </w:num>
  <w:num w:numId="55" w16cid:durableId="666401226">
    <w:abstractNumId w:val="13"/>
  </w:num>
  <w:num w:numId="56" w16cid:durableId="130177481">
    <w:abstractNumId w:val="63"/>
  </w:num>
  <w:num w:numId="57" w16cid:durableId="1133907493">
    <w:abstractNumId w:val="99"/>
  </w:num>
  <w:num w:numId="58" w16cid:durableId="1140416469">
    <w:abstractNumId w:val="32"/>
  </w:num>
  <w:num w:numId="59" w16cid:durableId="38171991">
    <w:abstractNumId w:val="54"/>
  </w:num>
  <w:num w:numId="60" w16cid:durableId="1356492464">
    <w:abstractNumId w:val="25"/>
  </w:num>
  <w:num w:numId="61" w16cid:durableId="341588596">
    <w:abstractNumId w:val="29"/>
  </w:num>
  <w:num w:numId="62" w16cid:durableId="603609351">
    <w:abstractNumId w:val="103"/>
  </w:num>
  <w:num w:numId="63" w16cid:durableId="579869225">
    <w:abstractNumId w:val="40"/>
  </w:num>
  <w:num w:numId="64" w16cid:durableId="299462685">
    <w:abstractNumId w:val="107"/>
  </w:num>
  <w:num w:numId="65" w16cid:durableId="1784377869">
    <w:abstractNumId w:val="66"/>
  </w:num>
  <w:num w:numId="66" w16cid:durableId="672223089">
    <w:abstractNumId w:val="15"/>
  </w:num>
  <w:num w:numId="67" w16cid:durableId="2027904251">
    <w:abstractNumId w:val="105"/>
  </w:num>
  <w:num w:numId="68" w16cid:durableId="1221017603">
    <w:abstractNumId w:val="48"/>
  </w:num>
  <w:num w:numId="69" w16cid:durableId="1810129358">
    <w:abstractNumId w:val="44"/>
  </w:num>
  <w:num w:numId="70" w16cid:durableId="1819761509">
    <w:abstractNumId w:val="102"/>
  </w:num>
  <w:num w:numId="71" w16cid:durableId="2086370952">
    <w:abstractNumId w:val="28"/>
  </w:num>
  <w:num w:numId="72" w16cid:durableId="1821117176">
    <w:abstractNumId w:val="83"/>
  </w:num>
  <w:num w:numId="73" w16cid:durableId="192111583">
    <w:abstractNumId w:val="46"/>
  </w:num>
  <w:num w:numId="74" w16cid:durableId="646055825">
    <w:abstractNumId w:val="43"/>
  </w:num>
  <w:num w:numId="75" w16cid:durableId="1921938606">
    <w:abstractNumId w:val="22"/>
  </w:num>
  <w:num w:numId="76" w16cid:durableId="113407570">
    <w:abstractNumId w:val="52"/>
  </w:num>
  <w:num w:numId="77" w16cid:durableId="1929970175">
    <w:abstractNumId w:val="20"/>
  </w:num>
  <w:num w:numId="78" w16cid:durableId="742264337">
    <w:abstractNumId w:val="98"/>
  </w:num>
  <w:num w:numId="79" w16cid:durableId="854854446">
    <w:abstractNumId w:val="27"/>
  </w:num>
  <w:num w:numId="80" w16cid:durableId="2043742872">
    <w:abstractNumId w:val="85"/>
  </w:num>
  <w:num w:numId="81" w16cid:durableId="18258551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918393338">
    <w:abstractNumId w:val="75"/>
  </w:num>
  <w:num w:numId="83" w16cid:durableId="1244679360">
    <w:abstractNumId w:val="26"/>
  </w:num>
  <w:num w:numId="84" w16cid:durableId="306320942">
    <w:abstractNumId w:val="24"/>
  </w:num>
  <w:num w:numId="85" w16cid:durableId="758597348">
    <w:abstractNumId w:val="31"/>
  </w:num>
  <w:num w:numId="86" w16cid:durableId="149714605">
    <w:abstractNumId w:val="81"/>
  </w:num>
  <w:num w:numId="87" w16cid:durableId="2074690870">
    <w:abstractNumId w:val="37"/>
  </w:num>
  <w:num w:numId="88" w16cid:durableId="7915579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004747685">
    <w:abstractNumId w:val="39"/>
  </w:num>
  <w:num w:numId="90" w16cid:durableId="234554858">
    <w:abstractNumId w:val="42"/>
  </w:num>
  <w:num w:numId="91" w16cid:durableId="1407144214">
    <w:abstractNumId w:val="76"/>
  </w:num>
  <w:num w:numId="92" w16cid:durableId="1703894221">
    <w:abstractNumId w:val="89"/>
  </w:num>
  <w:num w:numId="93" w16cid:durableId="714744438">
    <w:abstractNumId w:val="57"/>
  </w:num>
  <w:num w:numId="94" w16cid:durableId="2141065832">
    <w:abstractNumId w:val="65"/>
  </w:num>
  <w:num w:numId="95" w16cid:durableId="1411850824">
    <w:abstractNumId w:val="10"/>
  </w:num>
  <w:num w:numId="96" w16cid:durableId="33775262">
    <w:abstractNumId w:val="109"/>
  </w:num>
  <w:num w:numId="97" w16cid:durableId="749472756">
    <w:abstractNumId w:val="80"/>
  </w:num>
  <w:num w:numId="98" w16cid:durableId="1446190909">
    <w:abstractNumId w:val="58"/>
  </w:num>
  <w:num w:numId="99" w16cid:durableId="6791165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312180510">
    <w:abstractNumId w:val="14"/>
  </w:num>
  <w:num w:numId="101" w16cid:durableId="1391927817">
    <w:abstractNumId w:val="104"/>
  </w:num>
  <w:num w:numId="102" w16cid:durableId="921524397">
    <w:abstractNumId w:val="64"/>
  </w:num>
  <w:num w:numId="103" w16cid:durableId="705059194">
    <w:abstractNumId w:val="7"/>
  </w:num>
  <w:num w:numId="104" w16cid:durableId="2146384066">
    <w:abstractNumId w:val="6"/>
  </w:num>
  <w:num w:numId="105" w16cid:durableId="257718900">
    <w:abstractNumId w:val="5"/>
  </w:num>
  <w:num w:numId="106" w16cid:durableId="829635660">
    <w:abstractNumId w:val="4"/>
  </w:num>
  <w:num w:numId="107" w16cid:durableId="1759907622">
    <w:abstractNumId w:val="8"/>
  </w:num>
  <w:num w:numId="108" w16cid:durableId="2030567943">
    <w:abstractNumId w:val="3"/>
  </w:num>
  <w:num w:numId="109" w16cid:durableId="2057655817">
    <w:abstractNumId w:val="2"/>
  </w:num>
  <w:num w:numId="110" w16cid:durableId="939146404">
    <w:abstractNumId w:val="1"/>
  </w:num>
  <w:num w:numId="111" w16cid:durableId="1035740162">
    <w:abstractNumId w:val="0"/>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v1aO5jq2DDXxrtCbUqnzCcdvac1IfM+Acfj1ooYV1V0SVhSy4oGnGCP5GTad2B8SwF6mA29GT2K7VF4vbRkvlQ==" w:salt="NJXVTb+9hXN0B1dRTOdpuw=="/>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1E07"/>
    <w:rsid w:val="000037F0"/>
    <w:rsid w:val="00003DF2"/>
    <w:rsid w:val="000045CB"/>
    <w:rsid w:val="00011969"/>
    <w:rsid w:val="00012273"/>
    <w:rsid w:val="00012C59"/>
    <w:rsid w:val="00013F59"/>
    <w:rsid w:val="0001479D"/>
    <w:rsid w:val="00017083"/>
    <w:rsid w:val="0001781D"/>
    <w:rsid w:val="0001789B"/>
    <w:rsid w:val="00017E8D"/>
    <w:rsid w:val="0002070E"/>
    <w:rsid w:val="00021070"/>
    <w:rsid w:val="00021198"/>
    <w:rsid w:val="000236E3"/>
    <w:rsid w:val="000252C4"/>
    <w:rsid w:val="00025F40"/>
    <w:rsid w:val="00030811"/>
    <w:rsid w:val="00032526"/>
    <w:rsid w:val="00033CAD"/>
    <w:rsid w:val="000344B1"/>
    <w:rsid w:val="00034670"/>
    <w:rsid w:val="00036CA9"/>
    <w:rsid w:val="000400C5"/>
    <w:rsid w:val="00041277"/>
    <w:rsid w:val="0004127D"/>
    <w:rsid w:val="000432B9"/>
    <w:rsid w:val="00043409"/>
    <w:rsid w:val="00046B3A"/>
    <w:rsid w:val="0005156B"/>
    <w:rsid w:val="000516D8"/>
    <w:rsid w:val="00051B46"/>
    <w:rsid w:val="0005203A"/>
    <w:rsid w:val="00057679"/>
    <w:rsid w:val="000626BA"/>
    <w:rsid w:val="00062975"/>
    <w:rsid w:val="00062FF5"/>
    <w:rsid w:val="000656BD"/>
    <w:rsid w:val="00065820"/>
    <w:rsid w:val="0006619F"/>
    <w:rsid w:val="00066B34"/>
    <w:rsid w:val="0007165E"/>
    <w:rsid w:val="0007167D"/>
    <w:rsid w:val="00071E86"/>
    <w:rsid w:val="000739B4"/>
    <w:rsid w:val="00076544"/>
    <w:rsid w:val="00080FC4"/>
    <w:rsid w:val="0008287B"/>
    <w:rsid w:val="00085B7F"/>
    <w:rsid w:val="000878FB"/>
    <w:rsid w:val="00091866"/>
    <w:rsid w:val="0009297B"/>
    <w:rsid w:val="000A0B83"/>
    <w:rsid w:val="000A22A7"/>
    <w:rsid w:val="000A42F7"/>
    <w:rsid w:val="000A5AEC"/>
    <w:rsid w:val="000A64DA"/>
    <w:rsid w:val="000A6933"/>
    <w:rsid w:val="000A793C"/>
    <w:rsid w:val="000B05B8"/>
    <w:rsid w:val="000B07E3"/>
    <w:rsid w:val="000B13CA"/>
    <w:rsid w:val="000B309E"/>
    <w:rsid w:val="000B434A"/>
    <w:rsid w:val="000B66BC"/>
    <w:rsid w:val="000B7438"/>
    <w:rsid w:val="000B7B75"/>
    <w:rsid w:val="000C035B"/>
    <w:rsid w:val="000C09D0"/>
    <w:rsid w:val="000C100F"/>
    <w:rsid w:val="000C269C"/>
    <w:rsid w:val="000C4B03"/>
    <w:rsid w:val="000D06E1"/>
    <w:rsid w:val="000D2B3D"/>
    <w:rsid w:val="000D3A0D"/>
    <w:rsid w:val="000D5B1B"/>
    <w:rsid w:val="000D6BB6"/>
    <w:rsid w:val="000E0501"/>
    <w:rsid w:val="000E1AEF"/>
    <w:rsid w:val="000E2B1E"/>
    <w:rsid w:val="000E55EE"/>
    <w:rsid w:val="000E6876"/>
    <w:rsid w:val="000E7336"/>
    <w:rsid w:val="000E782A"/>
    <w:rsid w:val="000F2A8E"/>
    <w:rsid w:val="000F343F"/>
    <w:rsid w:val="001014B3"/>
    <w:rsid w:val="00105BA1"/>
    <w:rsid w:val="00105C56"/>
    <w:rsid w:val="001115BB"/>
    <w:rsid w:val="001126B8"/>
    <w:rsid w:val="00112994"/>
    <w:rsid w:val="00112B0E"/>
    <w:rsid w:val="001162A1"/>
    <w:rsid w:val="00116C74"/>
    <w:rsid w:val="00120ED9"/>
    <w:rsid w:val="001237EC"/>
    <w:rsid w:val="00124B02"/>
    <w:rsid w:val="00125331"/>
    <w:rsid w:val="001265FE"/>
    <w:rsid w:val="00126844"/>
    <w:rsid w:val="00134C52"/>
    <w:rsid w:val="00136539"/>
    <w:rsid w:val="00140AF0"/>
    <w:rsid w:val="00144D0D"/>
    <w:rsid w:val="0014529D"/>
    <w:rsid w:val="001452AF"/>
    <w:rsid w:val="00146D00"/>
    <w:rsid w:val="00150A52"/>
    <w:rsid w:val="001525A8"/>
    <w:rsid w:val="00155710"/>
    <w:rsid w:val="00157621"/>
    <w:rsid w:val="00157CA0"/>
    <w:rsid w:val="00162D55"/>
    <w:rsid w:val="00163362"/>
    <w:rsid w:val="00164E62"/>
    <w:rsid w:val="00167096"/>
    <w:rsid w:val="00167752"/>
    <w:rsid w:val="00171DAC"/>
    <w:rsid w:val="0017296A"/>
    <w:rsid w:val="00173377"/>
    <w:rsid w:val="001739DF"/>
    <w:rsid w:val="00173E4B"/>
    <w:rsid w:val="00175EC1"/>
    <w:rsid w:val="0017649D"/>
    <w:rsid w:val="00180419"/>
    <w:rsid w:val="00181BF9"/>
    <w:rsid w:val="00182CC1"/>
    <w:rsid w:val="00183CC4"/>
    <w:rsid w:val="00190336"/>
    <w:rsid w:val="00190521"/>
    <w:rsid w:val="00191339"/>
    <w:rsid w:val="0019508D"/>
    <w:rsid w:val="00196592"/>
    <w:rsid w:val="00197DCA"/>
    <w:rsid w:val="00197EA6"/>
    <w:rsid w:val="001A0C02"/>
    <w:rsid w:val="001A62B6"/>
    <w:rsid w:val="001A6D49"/>
    <w:rsid w:val="001B0C54"/>
    <w:rsid w:val="001B156D"/>
    <w:rsid w:val="001B36C7"/>
    <w:rsid w:val="001B573A"/>
    <w:rsid w:val="001B67E9"/>
    <w:rsid w:val="001B78D6"/>
    <w:rsid w:val="001C0C5C"/>
    <w:rsid w:val="001C0C6A"/>
    <w:rsid w:val="001C23DF"/>
    <w:rsid w:val="001C277F"/>
    <w:rsid w:val="001C2F5B"/>
    <w:rsid w:val="001C4B09"/>
    <w:rsid w:val="001C584E"/>
    <w:rsid w:val="001C5A9D"/>
    <w:rsid w:val="001C65CB"/>
    <w:rsid w:val="001C73A8"/>
    <w:rsid w:val="001D0611"/>
    <w:rsid w:val="001D0A6F"/>
    <w:rsid w:val="001E1630"/>
    <w:rsid w:val="001E1F88"/>
    <w:rsid w:val="001E6CDC"/>
    <w:rsid w:val="001F1252"/>
    <w:rsid w:val="00200213"/>
    <w:rsid w:val="0020090F"/>
    <w:rsid w:val="0020458E"/>
    <w:rsid w:val="00205CA2"/>
    <w:rsid w:val="00207EBD"/>
    <w:rsid w:val="002100F2"/>
    <w:rsid w:val="002122D7"/>
    <w:rsid w:val="002140E0"/>
    <w:rsid w:val="00214D3A"/>
    <w:rsid w:val="0021619B"/>
    <w:rsid w:val="00220530"/>
    <w:rsid w:val="0022199A"/>
    <w:rsid w:val="00221DE5"/>
    <w:rsid w:val="00222B60"/>
    <w:rsid w:val="00223236"/>
    <w:rsid w:val="00226D95"/>
    <w:rsid w:val="00232CF0"/>
    <w:rsid w:val="00233751"/>
    <w:rsid w:val="002343F2"/>
    <w:rsid w:val="0023480C"/>
    <w:rsid w:val="0023547F"/>
    <w:rsid w:val="00241570"/>
    <w:rsid w:val="00242D50"/>
    <w:rsid w:val="00247C56"/>
    <w:rsid w:val="00251A4E"/>
    <w:rsid w:val="00253990"/>
    <w:rsid w:val="0025471B"/>
    <w:rsid w:val="0025514D"/>
    <w:rsid w:val="00257F09"/>
    <w:rsid w:val="00260AC9"/>
    <w:rsid w:val="00262083"/>
    <w:rsid w:val="002650D8"/>
    <w:rsid w:val="00266FE7"/>
    <w:rsid w:val="00267EE6"/>
    <w:rsid w:val="0027202B"/>
    <w:rsid w:val="00272A75"/>
    <w:rsid w:val="00272AA7"/>
    <w:rsid w:val="002774E4"/>
    <w:rsid w:val="00277A3A"/>
    <w:rsid w:val="00277E42"/>
    <w:rsid w:val="00280BDB"/>
    <w:rsid w:val="002815D3"/>
    <w:rsid w:val="002816F9"/>
    <w:rsid w:val="00283A8C"/>
    <w:rsid w:val="00284BC3"/>
    <w:rsid w:val="0028600A"/>
    <w:rsid w:val="00290E3E"/>
    <w:rsid w:val="002917E1"/>
    <w:rsid w:val="002955DB"/>
    <w:rsid w:val="00295894"/>
    <w:rsid w:val="00296DC8"/>
    <w:rsid w:val="002A09F7"/>
    <w:rsid w:val="002A13C7"/>
    <w:rsid w:val="002A4AA7"/>
    <w:rsid w:val="002A4CC7"/>
    <w:rsid w:val="002A5419"/>
    <w:rsid w:val="002A6938"/>
    <w:rsid w:val="002A703C"/>
    <w:rsid w:val="002A7429"/>
    <w:rsid w:val="002A7C42"/>
    <w:rsid w:val="002B4681"/>
    <w:rsid w:val="002B4948"/>
    <w:rsid w:val="002B4A04"/>
    <w:rsid w:val="002B5536"/>
    <w:rsid w:val="002B6245"/>
    <w:rsid w:val="002B76BE"/>
    <w:rsid w:val="002C23C8"/>
    <w:rsid w:val="002C2C15"/>
    <w:rsid w:val="002C3AA8"/>
    <w:rsid w:val="002C680A"/>
    <w:rsid w:val="002C6866"/>
    <w:rsid w:val="002D140F"/>
    <w:rsid w:val="002D3E98"/>
    <w:rsid w:val="002D75DF"/>
    <w:rsid w:val="002D76F8"/>
    <w:rsid w:val="002E06C1"/>
    <w:rsid w:val="002E11F2"/>
    <w:rsid w:val="002E3331"/>
    <w:rsid w:val="002E3A62"/>
    <w:rsid w:val="002E7D93"/>
    <w:rsid w:val="002F18C7"/>
    <w:rsid w:val="002F3285"/>
    <w:rsid w:val="002F3C83"/>
    <w:rsid w:val="002F4E85"/>
    <w:rsid w:val="002F558D"/>
    <w:rsid w:val="002F5FD5"/>
    <w:rsid w:val="002F7214"/>
    <w:rsid w:val="00303E69"/>
    <w:rsid w:val="00304141"/>
    <w:rsid w:val="003066C8"/>
    <w:rsid w:val="00306C2F"/>
    <w:rsid w:val="00307452"/>
    <w:rsid w:val="00307CFE"/>
    <w:rsid w:val="00307EBD"/>
    <w:rsid w:val="003152AB"/>
    <w:rsid w:val="0031607F"/>
    <w:rsid w:val="00316F6A"/>
    <w:rsid w:val="003222E2"/>
    <w:rsid w:val="00323B59"/>
    <w:rsid w:val="003249F4"/>
    <w:rsid w:val="00324C5C"/>
    <w:rsid w:val="00326603"/>
    <w:rsid w:val="00327273"/>
    <w:rsid w:val="0032727F"/>
    <w:rsid w:val="00330B09"/>
    <w:rsid w:val="00330B43"/>
    <w:rsid w:val="003311C9"/>
    <w:rsid w:val="00331271"/>
    <w:rsid w:val="00331ABA"/>
    <w:rsid w:val="00331E8F"/>
    <w:rsid w:val="00332E9B"/>
    <w:rsid w:val="0033529B"/>
    <w:rsid w:val="00337960"/>
    <w:rsid w:val="00340BE5"/>
    <w:rsid w:val="00341904"/>
    <w:rsid w:val="00344E96"/>
    <w:rsid w:val="00346C7F"/>
    <w:rsid w:val="00355804"/>
    <w:rsid w:val="003573CF"/>
    <w:rsid w:val="00361144"/>
    <w:rsid w:val="0036300D"/>
    <w:rsid w:val="00364ACC"/>
    <w:rsid w:val="00365A89"/>
    <w:rsid w:val="003719B0"/>
    <w:rsid w:val="00372482"/>
    <w:rsid w:val="003757D2"/>
    <w:rsid w:val="003835FE"/>
    <w:rsid w:val="00391204"/>
    <w:rsid w:val="00391F82"/>
    <w:rsid w:val="00393A98"/>
    <w:rsid w:val="003952C9"/>
    <w:rsid w:val="00395852"/>
    <w:rsid w:val="00396DC8"/>
    <w:rsid w:val="00396FAB"/>
    <w:rsid w:val="003976DB"/>
    <w:rsid w:val="003A056D"/>
    <w:rsid w:val="003A07F8"/>
    <w:rsid w:val="003A0B85"/>
    <w:rsid w:val="003A4801"/>
    <w:rsid w:val="003A76DB"/>
    <w:rsid w:val="003B2CEF"/>
    <w:rsid w:val="003B2E3A"/>
    <w:rsid w:val="003B3D9A"/>
    <w:rsid w:val="003B441F"/>
    <w:rsid w:val="003B65B2"/>
    <w:rsid w:val="003C29A7"/>
    <w:rsid w:val="003C3FF9"/>
    <w:rsid w:val="003D10A2"/>
    <w:rsid w:val="003D1366"/>
    <w:rsid w:val="003D1AA2"/>
    <w:rsid w:val="003D1C4B"/>
    <w:rsid w:val="003D29F6"/>
    <w:rsid w:val="003D37F9"/>
    <w:rsid w:val="003D48EF"/>
    <w:rsid w:val="003D4E47"/>
    <w:rsid w:val="003D5ADD"/>
    <w:rsid w:val="003E0A3A"/>
    <w:rsid w:val="003E361B"/>
    <w:rsid w:val="003E516E"/>
    <w:rsid w:val="003E5EE7"/>
    <w:rsid w:val="003E78CE"/>
    <w:rsid w:val="003F4684"/>
    <w:rsid w:val="003F5DA5"/>
    <w:rsid w:val="003F64D7"/>
    <w:rsid w:val="003F78A2"/>
    <w:rsid w:val="00403169"/>
    <w:rsid w:val="00404C7E"/>
    <w:rsid w:val="00410A53"/>
    <w:rsid w:val="00412986"/>
    <w:rsid w:val="004137E6"/>
    <w:rsid w:val="00414286"/>
    <w:rsid w:val="00414CEC"/>
    <w:rsid w:val="00415444"/>
    <w:rsid w:val="00420196"/>
    <w:rsid w:val="00423D47"/>
    <w:rsid w:val="00425711"/>
    <w:rsid w:val="0042672C"/>
    <w:rsid w:val="0042699A"/>
    <w:rsid w:val="0042738E"/>
    <w:rsid w:val="00435545"/>
    <w:rsid w:val="004357AE"/>
    <w:rsid w:val="0044101D"/>
    <w:rsid w:val="00441A8E"/>
    <w:rsid w:val="0044714C"/>
    <w:rsid w:val="00451FE2"/>
    <w:rsid w:val="0045225C"/>
    <w:rsid w:val="004527E4"/>
    <w:rsid w:val="00452F7E"/>
    <w:rsid w:val="00454441"/>
    <w:rsid w:val="004600D0"/>
    <w:rsid w:val="0046162F"/>
    <w:rsid w:val="00463440"/>
    <w:rsid w:val="00463911"/>
    <w:rsid w:val="0046517A"/>
    <w:rsid w:val="00465A04"/>
    <w:rsid w:val="00467228"/>
    <w:rsid w:val="004708DE"/>
    <w:rsid w:val="00472902"/>
    <w:rsid w:val="00473D32"/>
    <w:rsid w:val="00473E97"/>
    <w:rsid w:val="00474C7D"/>
    <w:rsid w:val="00474EFB"/>
    <w:rsid w:val="00477C38"/>
    <w:rsid w:val="00477FE1"/>
    <w:rsid w:val="00480D3B"/>
    <w:rsid w:val="00481885"/>
    <w:rsid w:val="00484BDE"/>
    <w:rsid w:val="00485E5B"/>
    <w:rsid w:val="004869A4"/>
    <w:rsid w:val="00487AF4"/>
    <w:rsid w:val="00490189"/>
    <w:rsid w:val="0049391F"/>
    <w:rsid w:val="0049617C"/>
    <w:rsid w:val="004967B7"/>
    <w:rsid w:val="004A0883"/>
    <w:rsid w:val="004A113C"/>
    <w:rsid w:val="004A1BB7"/>
    <w:rsid w:val="004A2D30"/>
    <w:rsid w:val="004A39E6"/>
    <w:rsid w:val="004A3E0B"/>
    <w:rsid w:val="004A4DA8"/>
    <w:rsid w:val="004A6B6D"/>
    <w:rsid w:val="004A7362"/>
    <w:rsid w:val="004A762A"/>
    <w:rsid w:val="004B19D7"/>
    <w:rsid w:val="004B4447"/>
    <w:rsid w:val="004B7518"/>
    <w:rsid w:val="004C1D33"/>
    <w:rsid w:val="004C23EE"/>
    <w:rsid w:val="004C25BD"/>
    <w:rsid w:val="004C39F1"/>
    <w:rsid w:val="004C456E"/>
    <w:rsid w:val="004C5F20"/>
    <w:rsid w:val="004C6CC5"/>
    <w:rsid w:val="004D020B"/>
    <w:rsid w:val="004D07A4"/>
    <w:rsid w:val="004D113D"/>
    <w:rsid w:val="004D4709"/>
    <w:rsid w:val="004E410F"/>
    <w:rsid w:val="004E5219"/>
    <w:rsid w:val="004E52B1"/>
    <w:rsid w:val="004E5CD4"/>
    <w:rsid w:val="004F143F"/>
    <w:rsid w:val="004F1793"/>
    <w:rsid w:val="004F358B"/>
    <w:rsid w:val="0050077B"/>
    <w:rsid w:val="00501106"/>
    <w:rsid w:val="0050295F"/>
    <w:rsid w:val="0050575A"/>
    <w:rsid w:val="00506F5E"/>
    <w:rsid w:val="00507879"/>
    <w:rsid w:val="00507AA1"/>
    <w:rsid w:val="00511082"/>
    <w:rsid w:val="005158EA"/>
    <w:rsid w:val="00516A8D"/>
    <w:rsid w:val="0051796B"/>
    <w:rsid w:val="0052098D"/>
    <w:rsid w:val="005231E6"/>
    <w:rsid w:val="00523DA3"/>
    <w:rsid w:val="005252DE"/>
    <w:rsid w:val="00530384"/>
    <w:rsid w:val="00533B27"/>
    <w:rsid w:val="005372F3"/>
    <w:rsid w:val="00537B0D"/>
    <w:rsid w:val="00541A07"/>
    <w:rsid w:val="005470BD"/>
    <w:rsid w:val="0054785D"/>
    <w:rsid w:val="00550A22"/>
    <w:rsid w:val="00551112"/>
    <w:rsid w:val="00552558"/>
    <w:rsid w:val="00553F24"/>
    <w:rsid w:val="005559E6"/>
    <w:rsid w:val="00561830"/>
    <w:rsid w:val="00562866"/>
    <w:rsid w:val="00563FAE"/>
    <w:rsid w:val="00563FDB"/>
    <w:rsid w:val="005664B7"/>
    <w:rsid w:val="00570D30"/>
    <w:rsid w:val="00574A3C"/>
    <w:rsid w:val="00574E45"/>
    <w:rsid w:val="00581DE7"/>
    <w:rsid w:val="00583E4D"/>
    <w:rsid w:val="0058576F"/>
    <w:rsid w:val="005907BC"/>
    <w:rsid w:val="005949FF"/>
    <w:rsid w:val="005961BE"/>
    <w:rsid w:val="0059706B"/>
    <w:rsid w:val="005A1215"/>
    <w:rsid w:val="005A12F0"/>
    <w:rsid w:val="005A213C"/>
    <w:rsid w:val="005A296C"/>
    <w:rsid w:val="005A57BF"/>
    <w:rsid w:val="005B31C5"/>
    <w:rsid w:val="005B58C1"/>
    <w:rsid w:val="005B5C33"/>
    <w:rsid w:val="005B6BE0"/>
    <w:rsid w:val="005B6CB3"/>
    <w:rsid w:val="005C16C1"/>
    <w:rsid w:val="005C6C7D"/>
    <w:rsid w:val="005D1304"/>
    <w:rsid w:val="005D19DE"/>
    <w:rsid w:val="005D2511"/>
    <w:rsid w:val="005D7238"/>
    <w:rsid w:val="005D7EBC"/>
    <w:rsid w:val="005E0F96"/>
    <w:rsid w:val="005E5A82"/>
    <w:rsid w:val="005E7DB4"/>
    <w:rsid w:val="005F07F4"/>
    <w:rsid w:val="005F3372"/>
    <w:rsid w:val="005F4587"/>
    <w:rsid w:val="005F5EFB"/>
    <w:rsid w:val="005F6111"/>
    <w:rsid w:val="005F62AC"/>
    <w:rsid w:val="005F632D"/>
    <w:rsid w:val="005F6971"/>
    <w:rsid w:val="006021B0"/>
    <w:rsid w:val="00602ED2"/>
    <w:rsid w:val="00603E90"/>
    <w:rsid w:val="00604000"/>
    <w:rsid w:val="00607708"/>
    <w:rsid w:val="00611781"/>
    <w:rsid w:val="006119FA"/>
    <w:rsid w:val="00611C86"/>
    <w:rsid w:val="0061585B"/>
    <w:rsid w:val="006176FF"/>
    <w:rsid w:val="006230C9"/>
    <w:rsid w:val="00624C9F"/>
    <w:rsid w:val="00625B8C"/>
    <w:rsid w:val="006272B0"/>
    <w:rsid w:val="00627774"/>
    <w:rsid w:val="0063088B"/>
    <w:rsid w:val="00632B4D"/>
    <w:rsid w:val="00633A64"/>
    <w:rsid w:val="0063588A"/>
    <w:rsid w:val="00635D85"/>
    <w:rsid w:val="00636244"/>
    <w:rsid w:val="00636FDA"/>
    <w:rsid w:val="00640F55"/>
    <w:rsid w:val="006420CA"/>
    <w:rsid w:val="00647A8D"/>
    <w:rsid w:val="00653652"/>
    <w:rsid w:val="00654728"/>
    <w:rsid w:val="006557F2"/>
    <w:rsid w:val="006574F0"/>
    <w:rsid w:val="00657F5E"/>
    <w:rsid w:val="00665561"/>
    <w:rsid w:val="00667D79"/>
    <w:rsid w:val="00671419"/>
    <w:rsid w:val="00671F60"/>
    <w:rsid w:val="00674AD5"/>
    <w:rsid w:val="0067557F"/>
    <w:rsid w:val="006769B1"/>
    <w:rsid w:val="00677BFF"/>
    <w:rsid w:val="00677FF8"/>
    <w:rsid w:val="00682EC4"/>
    <w:rsid w:val="00683A50"/>
    <w:rsid w:val="00684E96"/>
    <w:rsid w:val="0068513C"/>
    <w:rsid w:val="0069149E"/>
    <w:rsid w:val="0069310A"/>
    <w:rsid w:val="0069679E"/>
    <w:rsid w:val="00696B41"/>
    <w:rsid w:val="00697489"/>
    <w:rsid w:val="006978C0"/>
    <w:rsid w:val="006B111E"/>
    <w:rsid w:val="006B6B75"/>
    <w:rsid w:val="006B72AD"/>
    <w:rsid w:val="006C1230"/>
    <w:rsid w:val="006C4E43"/>
    <w:rsid w:val="006C5EC3"/>
    <w:rsid w:val="006C671E"/>
    <w:rsid w:val="006D0209"/>
    <w:rsid w:val="006D11DE"/>
    <w:rsid w:val="006D3216"/>
    <w:rsid w:val="006D3A2F"/>
    <w:rsid w:val="006D5CF2"/>
    <w:rsid w:val="006E116E"/>
    <w:rsid w:val="006E3347"/>
    <w:rsid w:val="006E4132"/>
    <w:rsid w:val="006E4362"/>
    <w:rsid w:val="006E4411"/>
    <w:rsid w:val="006E5519"/>
    <w:rsid w:val="006E5C30"/>
    <w:rsid w:val="006E6D27"/>
    <w:rsid w:val="006F1781"/>
    <w:rsid w:val="006F1DF7"/>
    <w:rsid w:val="006F2C5C"/>
    <w:rsid w:val="006F58BD"/>
    <w:rsid w:val="006F7EBD"/>
    <w:rsid w:val="0070410F"/>
    <w:rsid w:val="00704980"/>
    <w:rsid w:val="00707012"/>
    <w:rsid w:val="00712C8B"/>
    <w:rsid w:val="0071406B"/>
    <w:rsid w:val="00714DCA"/>
    <w:rsid w:val="00721759"/>
    <w:rsid w:val="00725963"/>
    <w:rsid w:val="00733114"/>
    <w:rsid w:val="007333BA"/>
    <w:rsid w:val="007501E3"/>
    <w:rsid w:val="007509D8"/>
    <w:rsid w:val="00750B4B"/>
    <w:rsid w:val="00751290"/>
    <w:rsid w:val="007518C2"/>
    <w:rsid w:val="00752F57"/>
    <w:rsid w:val="00764632"/>
    <w:rsid w:val="00765694"/>
    <w:rsid w:val="00765E9D"/>
    <w:rsid w:val="0076633F"/>
    <w:rsid w:val="007712B6"/>
    <w:rsid w:val="00774068"/>
    <w:rsid w:val="0077605E"/>
    <w:rsid w:val="00777449"/>
    <w:rsid w:val="007808FE"/>
    <w:rsid w:val="00781540"/>
    <w:rsid w:val="00781ACB"/>
    <w:rsid w:val="00783C94"/>
    <w:rsid w:val="007848EF"/>
    <w:rsid w:val="00786112"/>
    <w:rsid w:val="00790FFD"/>
    <w:rsid w:val="00791AD9"/>
    <w:rsid w:val="00791CD0"/>
    <w:rsid w:val="0079224E"/>
    <w:rsid w:val="00795591"/>
    <w:rsid w:val="007957DA"/>
    <w:rsid w:val="007A1A78"/>
    <w:rsid w:val="007A2BD2"/>
    <w:rsid w:val="007A3C0A"/>
    <w:rsid w:val="007A66F1"/>
    <w:rsid w:val="007A76C7"/>
    <w:rsid w:val="007A7A75"/>
    <w:rsid w:val="007B024C"/>
    <w:rsid w:val="007B0327"/>
    <w:rsid w:val="007B205C"/>
    <w:rsid w:val="007B2AD2"/>
    <w:rsid w:val="007B3E31"/>
    <w:rsid w:val="007B5991"/>
    <w:rsid w:val="007B5D66"/>
    <w:rsid w:val="007B6716"/>
    <w:rsid w:val="007C0E29"/>
    <w:rsid w:val="007C1745"/>
    <w:rsid w:val="007C2926"/>
    <w:rsid w:val="007C3DF6"/>
    <w:rsid w:val="007C504A"/>
    <w:rsid w:val="007C6DFE"/>
    <w:rsid w:val="007C7300"/>
    <w:rsid w:val="007D0A90"/>
    <w:rsid w:val="007D162E"/>
    <w:rsid w:val="007D2EBD"/>
    <w:rsid w:val="007D4872"/>
    <w:rsid w:val="007D551A"/>
    <w:rsid w:val="007D5EF8"/>
    <w:rsid w:val="007D72FC"/>
    <w:rsid w:val="007E1B14"/>
    <w:rsid w:val="007E68BD"/>
    <w:rsid w:val="007E695D"/>
    <w:rsid w:val="007E7775"/>
    <w:rsid w:val="007F02CB"/>
    <w:rsid w:val="007F03DA"/>
    <w:rsid w:val="007F1081"/>
    <w:rsid w:val="007F26EC"/>
    <w:rsid w:val="007F4FBD"/>
    <w:rsid w:val="008003C7"/>
    <w:rsid w:val="008018B8"/>
    <w:rsid w:val="008037F0"/>
    <w:rsid w:val="00803CBB"/>
    <w:rsid w:val="00804842"/>
    <w:rsid w:val="00806BE0"/>
    <w:rsid w:val="0081188C"/>
    <w:rsid w:val="00812E9C"/>
    <w:rsid w:val="0081514A"/>
    <w:rsid w:val="008151BD"/>
    <w:rsid w:val="00816A83"/>
    <w:rsid w:val="00816F2B"/>
    <w:rsid w:val="00817804"/>
    <w:rsid w:val="00821D55"/>
    <w:rsid w:val="00823247"/>
    <w:rsid w:val="0082408E"/>
    <w:rsid w:val="00824D6F"/>
    <w:rsid w:val="00830D27"/>
    <w:rsid w:val="0083108B"/>
    <w:rsid w:val="008313F0"/>
    <w:rsid w:val="008326C6"/>
    <w:rsid w:val="008344A3"/>
    <w:rsid w:val="008365DE"/>
    <w:rsid w:val="00840FB8"/>
    <w:rsid w:val="008412CD"/>
    <w:rsid w:val="008427F6"/>
    <w:rsid w:val="00842DA6"/>
    <w:rsid w:val="00844285"/>
    <w:rsid w:val="00846E33"/>
    <w:rsid w:val="00850AB7"/>
    <w:rsid w:val="00850FF6"/>
    <w:rsid w:val="00854283"/>
    <w:rsid w:val="00854962"/>
    <w:rsid w:val="0086268C"/>
    <w:rsid w:val="008638EE"/>
    <w:rsid w:val="00864F90"/>
    <w:rsid w:val="008656DA"/>
    <w:rsid w:val="00870954"/>
    <w:rsid w:val="00873AA2"/>
    <w:rsid w:val="008766D4"/>
    <w:rsid w:val="00881B32"/>
    <w:rsid w:val="00881F63"/>
    <w:rsid w:val="00883F43"/>
    <w:rsid w:val="008844EE"/>
    <w:rsid w:val="00885199"/>
    <w:rsid w:val="00886521"/>
    <w:rsid w:val="00887207"/>
    <w:rsid w:val="00887779"/>
    <w:rsid w:val="00887E01"/>
    <w:rsid w:val="008907CF"/>
    <w:rsid w:val="00890D37"/>
    <w:rsid w:val="00892B98"/>
    <w:rsid w:val="00894750"/>
    <w:rsid w:val="00897E52"/>
    <w:rsid w:val="008A01E2"/>
    <w:rsid w:val="008A07B0"/>
    <w:rsid w:val="008A29D2"/>
    <w:rsid w:val="008A319F"/>
    <w:rsid w:val="008A4232"/>
    <w:rsid w:val="008A5486"/>
    <w:rsid w:val="008A61EE"/>
    <w:rsid w:val="008A678A"/>
    <w:rsid w:val="008A7C37"/>
    <w:rsid w:val="008A7E50"/>
    <w:rsid w:val="008B03FD"/>
    <w:rsid w:val="008B0C44"/>
    <w:rsid w:val="008B4019"/>
    <w:rsid w:val="008B662B"/>
    <w:rsid w:val="008C0593"/>
    <w:rsid w:val="008C3B1E"/>
    <w:rsid w:val="008D10C4"/>
    <w:rsid w:val="008D2773"/>
    <w:rsid w:val="008D5B76"/>
    <w:rsid w:val="008E008D"/>
    <w:rsid w:val="008E076F"/>
    <w:rsid w:val="008E0B39"/>
    <w:rsid w:val="008E35CB"/>
    <w:rsid w:val="008E41A2"/>
    <w:rsid w:val="008E4E99"/>
    <w:rsid w:val="008E5A62"/>
    <w:rsid w:val="008F3A97"/>
    <w:rsid w:val="008F51F1"/>
    <w:rsid w:val="008F633A"/>
    <w:rsid w:val="008F636B"/>
    <w:rsid w:val="008F7D5C"/>
    <w:rsid w:val="00900481"/>
    <w:rsid w:val="00906416"/>
    <w:rsid w:val="00906576"/>
    <w:rsid w:val="0090667B"/>
    <w:rsid w:val="00914638"/>
    <w:rsid w:val="00917319"/>
    <w:rsid w:val="0091798A"/>
    <w:rsid w:val="0092085B"/>
    <w:rsid w:val="00922C64"/>
    <w:rsid w:val="009257AE"/>
    <w:rsid w:val="00927A88"/>
    <w:rsid w:val="009315B0"/>
    <w:rsid w:val="00932922"/>
    <w:rsid w:val="00932985"/>
    <w:rsid w:val="009346C2"/>
    <w:rsid w:val="009360F6"/>
    <w:rsid w:val="009368F4"/>
    <w:rsid w:val="00941BC0"/>
    <w:rsid w:val="00941F8C"/>
    <w:rsid w:val="0094507A"/>
    <w:rsid w:val="0094711B"/>
    <w:rsid w:val="00947854"/>
    <w:rsid w:val="0095033D"/>
    <w:rsid w:val="00950490"/>
    <w:rsid w:val="009507BB"/>
    <w:rsid w:val="00951109"/>
    <w:rsid w:val="00954722"/>
    <w:rsid w:val="00955AB1"/>
    <w:rsid w:val="00956014"/>
    <w:rsid w:val="0095739B"/>
    <w:rsid w:val="00960418"/>
    <w:rsid w:val="0096045B"/>
    <w:rsid w:val="009609A9"/>
    <w:rsid w:val="00967C17"/>
    <w:rsid w:val="00970204"/>
    <w:rsid w:val="00972FC8"/>
    <w:rsid w:val="00977FCC"/>
    <w:rsid w:val="0098079F"/>
    <w:rsid w:val="00980917"/>
    <w:rsid w:val="00981F47"/>
    <w:rsid w:val="0098368E"/>
    <w:rsid w:val="009853B6"/>
    <w:rsid w:val="00986215"/>
    <w:rsid w:val="0098645E"/>
    <w:rsid w:val="00987D8A"/>
    <w:rsid w:val="009919BB"/>
    <w:rsid w:val="00991B30"/>
    <w:rsid w:val="00993D08"/>
    <w:rsid w:val="00993EC5"/>
    <w:rsid w:val="009955B2"/>
    <w:rsid w:val="00995678"/>
    <w:rsid w:val="00995EF6"/>
    <w:rsid w:val="00997D80"/>
    <w:rsid w:val="009A174E"/>
    <w:rsid w:val="009A28EE"/>
    <w:rsid w:val="009A44F8"/>
    <w:rsid w:val="009B4221"/>
    <w:rsid w:val="009B4746"/>
    <w:rsid w:val="009B736F"/>
    <w:rsid w:val="009C4DB7"/>
    <w:rsid w:val="009C6365"/>
    <w:rsid w:val="009D12D2"/>
    <w:rsid w:val="009D47B8"/>
    <w:rsid w:val="009D5448"/>
    <w:rsid w:val="009D588A"/>
    <w:rsid w:val="009D6D3C"/>
    <w:rsid w:val="009E08AA"/>
    <w:rsid w:val="009E21BB"/>
    <w:rsid w:val="009E2251"/>
    <w:rsid w:val="009E24F6"/>
    <w:rsid w:val="009E28C7"/>
    <w:rsid w:val="009E29BB"/>
    <w:rsid w:val="009E2B9F"/>
    <w:rsid w:val="009E2D4C"/>
    <w:rsid w:val="009F05B8"/>
    <w:rsid w:val="009F41F3"/>
    <w:rsid w:val="009F7B06"/>
    <w:rsid w:val="00A00834"/>
    <w:rsid w:val="00A03675"/>
    <w:rsid w:val="00A03EDB"/>
    <w:rsid w:val="00A04572"/>
    <w:rsid w:val="00A047BC"/>
    <w:rsid w:val="00A05818"/>
    <w:rsid w:val="00A06016"/>
    <w:rsid w:val="00A06BF9"/>
    <w:rsid w:val="00A0761E"/>
    <w:rsid w:val="00A11DC0"/>
    <w:rsid w:val="00A127D7"/>
    <w:rsid w:val="00A12C8A"/>
    <w:rsid w:val="00A1489D"/>
    <w:rsid w:val="00A203AA"/>
    <w:rsid w:val="00A31795"/>
    <w:rsid w:val="00A31F4E"/>
    <w:rsid w:val="00A329BE"/>
    <w:rsid w:val="00A35932"/>
    <w:rsid w:val="00A36218"/>
    <w:rsid w:val="00A4524A"/>
    <w:rsid w:val="00A45BF9"/>
    <w:rsid w:val="00A45DC3"/>
    <w:rsid w:val="00A45FE5"/>
    <w:rsid w:val="00A46244"/>
    <w:rsid w:val="00A47B34"/>
    <w:rsid w:val="00A47EC7"/>
    <w:rsid w:val="00A5200B"/>
    <w:rsid w:val="00A522F6"/>
    <w:rsid w:val="00A52CD3"/>
    <w:rsid w:val="00A52FBB"/>
    <w:rsid w:val="00A53261"/>
    <w:rsid w:val="00A53BD3"/>
    <w:rsid w:val="00A53F02"/>
    <w:rsid w:val="00A546D9"/>
    <w:rsid w:val="00A56F04"/>
    <w:rsid w:val="00A57E71"/>
    <w:rsid w:val="00A60ADA"/>
    <w:rsid w:val="00A60BFD"/>
    <w:rsid w:val="00A642EE"/>
    <w:rsid w:val="00A650BB"/>
    <w:rsid w:val="00A71FB5"/>
    <w:rsid w:val="00A72898"/>
    <w:rsid w:val="00A75A37"/>
    <w:rsid w:val="00A7638B"/>
    <w:rsid w:val="00A764D7"/>
    <w:rsid w:val="00A7718D"/>
    <w:rsid w:val="00A773D3"/>
    <w:rsid w:val="00A774F4"/>
    <w:rsid w:val="00A817F7"/>
    <w:rsid w:val="00A82027"/>
    <w:rsid w:val="00A82792"/>
    <w:rsid w:val="00A83B37"/>
    <w:rsid w:val="00A847FC"/>
    <w:rsid w:val="00A84B74"/>
    <w:rsid w:val="00A85755"/>
    <w:rsid w:val="00A85B87"/>
    <w:rsid w:val="00A85F23"/>
    <w:rsid w:val="00A90B15"/>
    <w:rsid w:val="00A91F77"/>
    <w:rsid w:val="00AA1F6A"/>
    <w:rsid w:val="00AA39E3"/>
    <w:rsid w:val="00AA6008"/>
    <w:rsid w:val="00AA6B10"/>
    <w:rsid w:val="00AB1594"/>
    <w:rsid w:val="00AB15AA"/>
    <w:rsid w:val="00AB2F63"/>
    <w:rsid w:val="00AB3D8E"/>
    <w:rsid w:val="00AB71CA"/>
    <w:rsid w:val="00AC3C3B"/>
    <w:rsid w:val="00AC4774"/>
    <w:rsid w:val="00AD1A48"/>
    <w:rsid w:val="00AD2945"/>
    <w:rsid w:val="00AD3021"/>
    <w:rsid w:val="00AD3521"/>
    <w:rsid w:val="00AD512B"/>
    <w:rsid w:val="00AD514C"/>
    <w:rsid w:val="00AD5DE9"/>
    <w:rsid w:val="00AD6206"/>
    <w:rsid w:val="00AD78A5"/>
    <w:rsid w:val="00AE2848"/>
    <w:rsid w:val="00AE4443"/>
    <w:rsid w:val="00AE4E86"/>
    <w:rsid w:val="00AE57DF"/>
    <w:rsid w:val="00AE59BD"/>
    <w:rsid w:val="00AE5C23"/>
    <w:rsid w:val="00AE7B10"/>
    <w:rsid w:val="00AF2822"/>
    <w:rsid w:val="00AF4F1F"/>
    <w:rsid w:val="00AF5955"/>
    <w:rsid w:val="00AF5C92"/>
    <w:rsid w:val="00B02E33"/>
    <w:rsid w:val="00B03410"/>
    <w:rsid w:val="00B04B4E"/>
    <w:rsid w:val="00B052A9"/>
    <w:rsid w:val="00B073FF"/>
    <w:rsid w:val="00B07681"/>
    <w:rsid w:val="00B1257B"/>
    <w:rsid w:val="00B20208"/>
    <w:rsid w:val="00B21097"/>
    <w:rsid w:val="00B229F1"/>
    <w:rsid w:val="00B27BA2"/>
    <w:rsid w:val="00B31526"/>
    <w:rsid w:val="00B31B09"/>
    <w:rsid w:val="00B3463C"/>
    <w:rsid w:val="00B40CA6"/>
    <w:rsid w:val="00B41424"/>
    <w:rsid w:val="00B42604"/>
    <w:rsid w:val="00B4524A"/>
    <w:rsid w:val="00B50F3D"/>
    <w:rsid w:val="00B516E8"/>
    <w:rsid w:val="00B526C4"/>
    <w:rsid w:val="00B532DA"/>
    <w:rsid w:val="00B540B7"/>
    <w:rsid w:val="00B552B7"/>
    <w:rsid w:val="00B560B0"/>
    <w:rsid w:val="00B56A95"/>
    <w:rsid w:val="00B56DF5"/>
    <w:rsid w:val="00B60CB0"/>
    <w:rsid w:val="00B6488C"/>
    <w:rsid w:val="00B6527F"/>
    <w:rsid w:val="00B662C3"/>
    <w:rsid w:val="00B71C68"/>
    <w:rsid w:val="00B73A8D"/>
    <w:rsid w:val="00B7433E"/>
    <w:rsid w:val="00B75A21"/>
    <w:rsid w:val="00B770AF"/>
    <w:rsid w:val="00B80335"/>
    <w:rsid w:val="00B82A6C"/>
    <w:rsid w:val="00B90424"/>
    <w:rsid w:val="00B91C78"/>
    <w:rsid w:val="00B932D5"/>
    <w:rsid w:val="00BA0359"/>
    <w:rsid w:val="00BA49C5"/>
    <w:rsid w:val="00BA500E"/>
    <w:rsid w:val="00BA6F64"/>
    <w:rsid w:val="00BB03E2"/>
    <w:rsid w:val="00BB046F"/>
    <w:rsid w:val="00BB29BB"/>
    <w:rsid w:val="00BB2A99"/>
    <w:rsid w:val="00BB3287"/>
    <w:rsid w:val="00BB3925"/>
    <w:rsid w:val="00BB52A7"/>
    <w:rsid w:val="00BB6AE2"/>
    <w:rsid w:val="00BB7A76"/>
    <w:rsid w:val="00BC0FAC"/>
    <w:rsid w:val="00BC5123"/>
    <w:rsid w:val="00BC6BC4"/>
    <w:rsid w:val="00BD1252"/>
    <w:rsid w:val="00BD1AAE"/>
    <w:rsid w:val="00BD37C3"/>
    <w:rsid w:val="00BD54FF"/>
    <w:rsid w:val="00BD577A"/>
    <w:rsid w:val="00BD748D"/>
    <w:rsid w:val="00BE2FEF"/>
    <w:rsid w:val="00BE3340"/>
    <w:rsid w:val="00BE437C"/>
    <w:rsid w:val="00BE4A28"/>
    <w:rsid w:val="00BE512C"/>
    <w:rsid w:val="00BE6641"/>
    <w:rsid w:val="00BE7283"/>
    <w:rsid w:val="00BF1CE0"/>
    <w:rsid w:val="00BF537A"/>
    <w:rsid w:val="00BF62CC"/>
    <w:rsid w:val="00C00149"/>
    <w:rsid w:val="00C00A2B"/>
    <w:rsid w:val="00C011A7"/>
    <w:rsid w:val="00C06047"/>
    <w:rsid w:val="00C07DE4"/>
    <w:rsid w:val="00C145E0"/>
    <w:rsid w:val="00C1538A"/>
    <w:rsid w:val="00C17A37"/>
    <w:rsid w:val="00C21D91"/>
    <w:rsid w:val="00C229DB"/>
    <w:rsid w:val="00C240B8"/>
    <w:rsid w:val="00C2431B"/>
    <w:rsid w:val="00C26441"/>
    <w:rsid w:val="00C26B34"/>
    <w:rsid w:val="00C27791"/>
    <w:rsid w:val="00C30DD8"/>
    <w:rsid w:val="00C3133D"/>
    <w:rsid w:val="00C31677"/>
    <w:rsid w:val="00C341E0"/>
    <w:rsid w:val="00C369E6"/>
    <w:rsid w:val="00C41575"/>
    <w:rsid w:val="00C44CE6"/>
    <w:rsid w:val="00C4764E"/>
    <w:rsid w:val="00C50FDD"/>
    <w:rsid w:val="00C531A6"/>
    <w:rsid w:val="00C533D0"/>
    <w:rsid w:val="00C54861"/>
    <w:rsid w:val="00C60F0F"/>
    <w:rsid w:val="00C626AF"/>
    <w:rsid w:val="00C6315F"/>
    <w:rsid w:val="00C6421D"/>
    <w:rsid w:val="00C66BB9"/>
    <w:rsid w:val="00C7367D"/>
    <w:rsid w:val="00C7421F"/>
    <w:rsid w:val="00C744FF"/>
    <w:rsid w:val="00C758AD"/>
    <w:rsid w:val="00C75B49"/>
    <w:rsid w:val="00C76F82"/>
    <w:rsid w:val="00C81284"/>
    <w:rsid w:val="00C831EF"/>
    <w:rsid w:val="00C93241"/>
    <w:rsid w:val="00C932B4"/>
    <w:rsid w:val="00CA07A1"/>
    <w:rsid w:val="00CA0A77"/>
    <w:rsid w:val="00CA20EE"/>
    <w:rsid w:val="00CA3B5C"/>
    <w:rsid w:val="00CA3CE8"/>
    <w:rsid w:val="00CB3B72"/>
    <w:rsid w:val="00CB440B"/>
    <w:rsid w:val="00CB6ED3"/>
    <w:rsid w:val="00CC0D64"/>
    <w:rsid w:val="00CC31D9"/>
    <w:rsid w:val="00CC44A3"/>
    <w:rsid w:val="00CC46CE"/>
    <w:rsid w:val="00CD0C69"/>
    <w:rsid w:val="00CD151B"/>
    <w:rsid w:val="00CD152D"/>
    <w:rsid w:val="00CD2A8A"/>
    <w:rsid w:val="00CD3087"/>
    <w:rsid w:val="00CD3C3F"/>
    <w:rsid w:val="00CD4C36"/>
    <w:rsid w:val="00CD502C"/>
    <w:rsid w:val="00CE18B9"/>
    <w:rsid w:val="00CE40B3"/>
    <w:rsid w:val="00CE76CD"/>
    <w:rsid w:val="00CF1746"/>
    <w:rsid w:val="00CF192B"/>
    <w:rsid w:val="00CF228D"/>
    <w:rsid w:val="00CF4DAF"/>
    <w:rsid w:val="00CF532C"/>
    <w:rsid w:val="00D05D60"/>
    <w:rsid w:val="00D07971"/>
    <w:rsid w:val="00D07CF3"/>
    <w:rsid w:val="00D11075"/>
    <w:rsid w:val="00D13719"/>
    <w:rsid w:val="00D1427E"/>
    <w:rsid w:val="00D14506"/>
    <w:rsid w:val="00D16712"/>
    <w:rsid w:val="00D17B83"/>
    <w:rsid w:val="00D2103A"/>
    <w:rsid w:val="00D21431"/>
    <w:rsid w:val="00D21AEF"/>
    <w:rsid w:val="00D21CCD"/>
    <w:rsid w:val="00D25159"/>
    <w:rsid w:val="00D255CD"/>
    <w:rsid w:val="00D30A75"/>
    <w:rsid w:val="00D33F98"/>
    <w:rsid w:val="00D35FB2"/>
    <w:rsid w:val="00D3677D"/>
    <w:rsid w:val="00D368D5"/>
    <w:rsid w:val="00D3722A"/>
    <w:rsid w:val="00D43FBF"/>
    <w:rsid w:val="00D44C57"/>
    <w:rsid w:val="00D45F0D"/>
    <w:rsid w:val="00D47CD6"/>
    <w:rsid w:val="00D47D11"/>
    <w:rsid w:val="00D50E78"/>
    <w:rsid w:val="00D54457"/>
    <w:rsid w:val="00D54F0A"/>
    <w:rsid w:val="00D60454"/>
    <w:rsid w:val="00D647DB"/>
    <w:rsid w:val="00D64DFC"/>
    <w:rsid w:val="00D65B2E"/>
    <w:rsid w:val="00D66661"/>
    <w:rsid w:val="00D677C6"/>
    <w:rsid w:val="00D75D9F"/>
    <w:rsid w:val="00D76C11"/>
    <w:rsid w:val="00D8405F"/>
    <w:rsid w:val="00D8462E"/>
    <w:rsid w:val="00D85DAC"/>
    <w:rsid w:val="00D94210"/>
    <w:rsid w:val="00DA03F7"/>
    <w:rsid w:val="00DA0DE9"/>
    <w:rsid w:val="00DA1118"/>
    <w:rsid w:val="00DA33AE"/>
    <w:rsid w:val="00DA3A87"/>
    <w:rsid w:val="00DA54DB"/>
    <w:rsid w:val="00DB183A"/>
    <w:rsid w:val="00DB2E7E"/>
    <w:rsid w:val="00DC14B2"/>
    <w:rsid w:val="00DC17DE"/>
    <w:rsid w:val="00DC3AF4"/>
    <w:rsid w:val="00DC3DF5"/>
    <w:rsid w:val="00DC7D8A"/>
    <w:rsid w:val="00DD1621"/>
    <w:rsid w:val="00DD1C03"/>
    <w:rsid w:val="00DD3269"/>
    <w:rsid w:val="00DD4CC4"/>
    <w:rsid w:val="00DD54AC"/>
    <w:rsid w:val="00DD60A1"/>
    <w:rsid w:val="00DE0358"/>
    <w:rsid w:val="00DE2930"/>
    <w:rsid w:val="00DE2E4F"/>
    <w:rsid w:val="00DE302E"/>
    <w:rsid w:val="00DE4F9F"/>
    <w:rsid w:val="00DE5307"/>
    <w:rsid w:val="00DE7430"/>
    <w:rsid w:val="00DF2B64"/>
    <w:rsid w:val="00DF3002"/>
    <w:rsid w:val="00DF4B00"/>
    <w:rsid w:val="00DF7346"/>
    <w:rsid w:val="00DF73B7"/>
    <w:rsid w:val="00E13788"/>
    <w:rsid w:val="00E20B7C"/>
    <w:rsid w:val="00E22F52"/>
    <w:rsid w:val="00E24F6A"/>
    <w:rsid w:val="00E259FA"/>
    <w:rsid w:val="00E321F8"/>
    <w:rsid w:val="00E32402"/>
    <w:rsid w:val="00E3359D"/>
    <w:rsid w:val="00E335FF"/>
    <w:rsid w:val="00E36210"/>
    <w:rsid w:val="00E3642A"/>
    <w:rsid w:val="00E368FC"/>
    <w:rsid w:val="00E4067B"/>
    <w:rsid w:val="00E406BA"/>
    <w:rsid w:val="00E413BC"/>
    <w:rsid w:val="00E42FF2"/>
    <w:rsid w:val="00E43689"/>
    <w:rsid w:val="00E43C1A"/>
    <w:rsid w:val="00E44F8F"/>
    <w:rsid w:val="00E45E3E"/>
    <w:rsid w:val="00E51FBF"/>
    <w:rsid w:val="00E54DD7"/>
    <w:rsid w:val="00E567FC"/>
    <w:rsid w:val="00E57805"/>
    <w:rsid w:val="00E606BE"/>
    <w:rsid w:val="00E6191D"/>
    <w:rsid w:val="00E61F10"/>
    <w:rsid w:val="00E63127"/>
    <w:rsid w:val="00E632D1"/>
    <w:rsid w:val="00E7040F"/>
    <w:rsid w:val="00E71431"/>
    <w:rsid w:val="00E715C4"/>
    <w:rsid w:val="00E74050"/>
    <w:rsid w:val="00E74C3E"/>
    <w:rsid w:val="00E750D8"/>
    <w:rsid w:val="00E77963"/>
    <w:rsid w:val="00E77B8E"/>
    <w:rsid w:val="00E77D8A"/>
    <w:rsid w:val="00E77EB5"/>
    <w:rsid w:val="00E83B17"/>
    <w:rsid w:val="00E847ED"/>
    <w:rsid w:val="00E87922"/>
    <w:rsid w:val="00E87BF6"/>
    <w:rsid w:val="00E9360C"/>
    <w:rsid w:val="00E948FE"/>
    <w:rsid w:val="00E96D45"/>
    <w:rsid w:val="00EA05DA"/>
    <w:rsid w:val="00EA0ADB"/>
    <w:rsid w:val="00EA432A"/>
    <w:rsid w:val="00EA6BF0"/>
    <w:rsid w:val="00EA723E"/>
    <w:rsid w:val="00EB5AE5"/>
    <w:rsid w:val="00EB7D02"/>
    <w:rsid w:val="00EC0940"/>
    <w:rsid w:val="00EC40AF"/>
    <w:rsid w:val="00EC46AA"/>
    <w:rsid w:val="00EC4CC8"/>
    <w:rsid w:val="00EC71AA"/>
    <w:rsid w:val="00ED4960"/>
    <w:rsid w:val="00ED6DBF"/>
    <w:rsid w:val="00EE2106"/>
    <w:rsid w:val="00EE219A"/>
    <w:rsid w:val="00EE3FAB"/>
    <w:rsid w:val="00EF0461"/>
    <w:rsid w:val="00EF32DC"/>
    <w:rsid w:val="00EF3AFD"/>
    <w:rsid w:val="00EF649C"/>
    <w:rsid w:val="00EF7CAB"/>
    <w:rsid w:val="00F00A97"/>
    <w:rsid w:val="00F00B15"/>
    <w:rsid w:val="00F00FB5"/>
    <w:rsid w:val="00F01086"/>
    <w:rsid w:val="00F03255"/>
    <w:rsid w:val="00F0365D"/>
    <w:rsid w:val="00F03FA1"/>
    <w:rsid w:val="00F044EA"/>
    <w:rsid w:val="00F100D8"/>
    <w:rsid w:val="00F12944"/>
    <w:rsid w:val="00F13EE7"/>
    <w:rsid w:val="00F144B8"/>
    <w:rsid w:val="00F16C2A"/>
    <w:rsid w:val="00F170DF"/>
    <w:rsid w:val="00F1721A"/>
    <w:rsid w:val="00F21751"/>
    <w:rsid w:val="00F2256A"/>
    <w:rsid w:val="00F239EA"/>
    <w:rsid w:val="00F24CE3"/>
    <w:rsid w:val="00F3192C"/>
    <w:rsid w:val="00F31A39"/>
    <w:rsid w:val="00F32CC9"/>
    <w:rsid w:val="00F32CDF"/>
    <w:rsid w:val="00F347D2"/>
    <w:rsid w:val="00F36FDF"/>
    <w:rsid w:val="00F446D5"/>
    <w:rsid w:val="00F46E54"/>
    <w:rsid w:val="00F47226"/>
    <w:rsid w:val="00F50013"/>
    <w:rsid w:val="00F547FF"/>
    <w:rsid w:val="00F55915"/>
    <w:rsid w:val="00F60507"/>
    <w:rsid w:val="00F65733"/>
    <w:rsid w:val="00F6736A"/>
    <w:rsid w:val="00F739D9"/>
    <w:rsid w:val="00F7411C"/>
    <w:rsid w:val="00F75EA4"/>
    <w:rsid w:val="00F765E0"/>
    <w:rsid w:val="00F803DE"/>
    <w:rsid w:val="00F8145C"/>
    <w:rsid w:val="00F81784"/>
    <w:rsid w:val="00F83934"/>
    <w:rsid w:val="00F844FE"/>
    <w:rsid w:val="00F849EB"/>
    <w:rsid w:val="00F86289"/>
    <w:rsid w:val="00F8761D"/>
    <w:rsid w:val="00F87F01"/>
    <w:rsid w:val="00F902AC"/>
    <w:rsid w:val="00F90ED0"/>
    <w:rsid w:val="00F93684"/>
    <w:rsid w:val="00F94431"/>
    <w:rsid w:val="00F951F6"/>
    <w:rsid w:val="00F97A68"/>
    <w:rsid w:val="00FA0BC2"/>
    <w:rsid w:val="00FA39D2"/>
    <w:rsid w:val="00FA7615"/>
    <w:rsid w:val="00FB0D6F"/>
    <w:rsid w:val="00FB1276"/>
    <w:rsid w:val="00FB1D0A"/>
    <w:rsid w:val="00FB31FA"/>
    <w:rsid w:val="00FB62FD"/>
    <w:rsid w:val="00FB64FF"/>
    <w:rsid w:val="00FB7E05"/>
    <w:rsid w:val="00FC0F3B"/>
    <w:rsid w:val="00FC1C9C"/>
    <w:rsid w:val="00FC3868"/>
    <w:rsid w:val="00FC5875"/>
    <w:rsid w:val="00FC6521"/>
    <w:rsid w:val="00FD2268"/>
    <w:rsid w:val="00FD46E7"/>
    <w:rsid w:val="00FD75A8"/>
    <w:rsid w:val="00FE0FAE"/>
    <w:rsid w:val="00FE1EBC"/>
    <w:rsid w:val="00FE2D62"/>
    <w:rsid w:val="00FE4ED0"/>
    <w:rsid w:val="00FE5471"/>
    <w:rsid w:val="00FE5F6F"/>
    <w:rsid w:val="00FE7ABE"/>
    <w:rsid w:val="00FF0A7F"/>
    <w:rsid w:val="00FF0DCB"/>
    <w:rsid w:val="00FF1C2D"/>
    <w:rsid w:val="00FF2024"/>
    <w:rsid w:val="00FF352A"/>
    <w:rsid w:val="00FF4A0E"/>
    <w:rsid w:val="00FF615A"/>
    <w:rsid w:val="00FF6ED7"/>
    <w:rsid w:val="00FF7A70"/>
    <w:rsid w:val="015FC4FB"/>
    <w:rsid w:val="01971216"/>
    <w:rsid w:val="01F338B0"/>
    <w:rsid w:val="025AD2DC"/>
    <w:rsid w:val="029093CE"/>
    <w:rsid w:val="02DB7F0A"/>
    <w:rsid w:val="03035BD3"/>
    <w:rsid w:val="03234318"/>
    <w:rsid w:val="03A526E6"/>
    <w:rsid w:val="0413F16F"/>
    <w:rsid w:val="0485AB31"/>
    <w:rsid w:val="04F9BBB0"/>
    <w:rsid w:val="0517E9D1"/>
    <w:rsid w:val="05E8A187"/>
    <w:rsid w:val="05F44ACF"/>
    <w:rsid w:val="06889393"/>
    <w:rsid w:val="06D205B2"/>
    <w:rsid w:val="0738CC3C"/>
    <w:rsid w:val="074B605B"/>
    <w:rsid w:val="077C59EC"/>
    <w:rsid w:val="07901B30"/>
    <w:rsid w:val="07A9F7FF"/>
    <w:rsid w:val="08325246"/>
    <w:rsid w:val="087DA229"/>
    <w:rsid w:val="096D8881"/>
    <w:rsid w:val="0999E8FC"/>
    <w:rsid w:val="0A73633C"/>
    <w:rsid w:val="0CFE2898"/>
    <w:rsid w:val="0D630AF8"/>
    <w:rsid w:val="0D9DF4C2"/>
    <w:rsid w:val="0EE90712"/>
    <w:rsid w:val="0F1B943A"/>
    <w:rsid w:val="127E0620"/>
    <w:rsid w:val="133D4E45"/>
    <w:rsid w:val="135832C6"/>
    <w:rsid w:val="1393BBF5"/>
    <w:rsid w:val="13A1496E"/>
    <w:rsid w:val="13BCDCDC"/>
    <w:rsid w:val="13EF055D"/>
    <w:rsid w:val="143432A7"/>
    <w:rsid w:val="14857C96"/>
    <w:rsid w:val="14BAFB93"/>
    <w:rsid w:val="150AFF69"/>
    <w:rsid w:val="167FFA8C"/>
    <w:rsid w:val="16DCE2FA"/>
    <w:rsid w:val="17447465"/>
    <w:rsid w:val="189E8BC7"/>
    <w:rsid w:val="18DB9EDD"/>
    <w:rsid w:val="18EFA743"/>
    <w:rsid w:val="19382B70"/>
    <w:rsid w:val="1956EF9E"/>
    <w:rsid w:val="19D22DF4"/>
    <w:rsid w:val="1A5E46E1"/>
    <w:rsid w:val="1A822958"/>
    <w:rsid w:val="1BB4FF63"/>
    <w:rsid w:val="1BEE5A3A"/>
    <w:rsid w:val="1C496E48"/>
    <w:rsid w:val="1C556F50"/>
    <w:rsid w:val="1C5C3096"/>
    <w:rsid w:val="1C6217C3"/>
    <w:rsid w:val="1CD83443"/>
    <w:rsid w:val="1D131D41"/>
    <w:rsid w:val="1D37A97B"/>
    <w:rsid w:val="1E4F88D3"/>
    <w:rsid w:val="1E7C37AE"/>
    <w:rsid w:val="1EFB7F93"/>
    <w:rsid w:val="1F3EBBDD"/>
    <w:rsid w:val="1F6AB016"/>
    <w:rsid w:val="2088950A"/>
    <w:rsid w:val="22AD86D7"/>
    <w:rsid w:val="22B1E5CE"/>
    <w:rsid w:val="24404DAF"/>
    <w:rsid w:val="24B5F14C"/>
    <w:rsid w:val="26134CAA"/>
    <w:rsid w:val="2627DAA4"/>
    <w:rsid w:val="26568492"/>
    <w:rsid w:val="273620FA"/>
    <w:rsid w:val="291B7987"/>
    <w:rsid w:val="2A6AF3D2"/>
    <w:rsid w:val="2B6A1100"/>
    <w:rsid w:val="2B86FB41"/>
    <w:rsid w:val="2B8BFBFE"/>
    <w:rsid w:val="2BD76486"/>
    <w:rsid w:val="2BF7AB92"/>
    <w:rsid w:val="2C87AC25"/>
    <w:rsid w:val="2CB87B4B"/>
    <w:rsid w:val="2CBBC06E"/>
    <w:rsid w:val="2CCC2F80"/>
    <w:rsid w:val="2D40E491"/>
    <w:rsid w:val="2D65E6F9"/>
    <w:rsid w:val="2DD6C8EF"/>
    <w:rsid w:val="2DD84AAA"/>
    <w:rsid w:val="2DDE1F03"/>
    <w:rsid w:val="2F2E54E4"/>
    <w:rsid w:val="2FCD1830"/>
    <w:rsid w:val="3142DD0A"/>
    <w:rsid w:val="315EC65F"/>
    <w:rsid w:val="31EE42E8"/>
    <w:rsid w:val="32215EAF"/>
    <w:rsid w:val="328420FD"/>
    <w:rsid w:val="33211C2E"/>
    <w:rsid w:val="339883BB"/>
    <w:rsid w:val="34AA64D3"/>
    <w:rsid w:val="34FDD50D"/>
    <w:rsid w:val="35E0B63D"/>
    <w:rsid w:val="36330B68"/>
    <w:rsid w:val="3691B7E8"/>
    <w:rsid w:val="385AD565"/>
    <w:rsid w:val="395E7525"/>
    <w:rsid w:val="3A47295F"/>
    <w:rsid w:val="3A550D60"/>
    <w:rsid w:val="3AABBEDB"/>
    <w:rsid w:val="3B744317"/>
    <w:rsid w:val="3B8205CA"/>
    <w:rsid w:val="3C4FB10F"/>
    <w:rsid w:val="3CAFA7CF"/>
    <w:rsid w:val="3D6F5770"/>
    <w:rsid w:val="3D81911E"/>
    <w:rsid w:val="3DADA122"/>
    <w:rsid w:val="3E590339"/>
    <w:rsid w:val="3EAC7278"/>
    <w:rsid w:val="3F2D23FC"/>
    <w:rsid w:val="3FF2A614"/>
    <w:rsid w:val="403A69DF"/>
    <w:rsid w:val="404087B4"/>
    <w:rsid w:val="4090E227"/>
    <w:rsid w:val="4132B6B9"/>
    <w:rsid w:val="416C97FC"/>
    <w:rsid w:val="423C1495"/>
    <w:rsid w:val="4308B292"/>
    <w:rsid w:val="443CD53A"/>
    <w:rsid w:val="4453476E"/>
    <w:rsid w:val="44CCBC15"/>
    <w:rsid w:val="4576122B"/>
    <w:rsid w:val="4596F94C"/>
    <w:rsid w:val="46C075E0"/>
    <w:rsid w:val="47C8D525"/>
    <w:rsid w:val="484350B5"/>
    <w:rsid w:val="4925AD9D"/>
    <w:rsid w:val="49829DF9"/>
    <w:rsid w:val="49CEBC50"/>
    <w:rsid w:val="49EC42B4"/>
    <w:rsid w:val="4A70D1A8"/>
    <w:rsid w:val="4CAF345F"/>
    <w:rsid w:val="4E46FF54"/>
    <w:rsid w:val="4EEC9F39"/>
    <w:rsid w:val="4F3829F9"/>
    <w:rsid w:val="4F3D4664"/>
    <w:rsid w:val="50389537"/>
    <w:rsid w:val="515B9A2E"/>
    <w:rsid w:val="5201FA92"/>
    <w:rsid w:val="52CD1675"/>
    <w:rsid w:val="530BE6B6"/>
    <w:rsid w:val="556AB0C7"/>
    <w:rsid w:val="558EC6B7"/>
    <w:rsid w:val="567ECC0C"/>
    <w:rsid w:val="568FEA21"/>
    <w:rsid w:val="573DFE70"/>
    <w:rsid w:val="575F3590"/>
    <w:rsid w:val="579719D8"/>
    <w:rsid w:val="57A08798"/>
    <w:rsid w:val="5850828C"/>
    <w:rsid w:val="59CAB8EF"/>
    <w:rsid w:val="5A08E34D"/>
    <w:rsid w:val="5A16058E"/>
    <w:rsid w:val="5B872693"/>
    <w:rsid w:val="5B88234E"/>
    <w:rsid w:val="5BA3CD47"/>
    <w:rsid w:val="5C13AE0C"/>
    <w:rsid w:val="5F577352"/>
    <w:rsid w:val="5F59968B"/>
    <w:rsid w:val="5FD7E013"/>
    <w:rsid w:val="60F20BAA"/>
    <w:rsid w:val="61BE91F8"/>
    <w:rsid w:val="620AE7B2"/>
    <w:rsid w:val="6228A396"/>
    <w:rsid w:val="62345931"/>
    <w:rsid w:val="62E46AB0"/>
    <w:rsid w:val="63274843"/>
    <w:rsid w:val="634CF31E"/>
    <w:rsid w:val="63ACCB80"/>
    <w:rsid w:val="643387EC"/>
    <w:rsid w:val="64EC56AE"/>
    <w:rsid w:val="6513C09D"/>
    <w:rsid w:val="6572A40B"/>
    <w:rsid w:val="65A2B876"/>
    <w:rsid w:val="6737D0C3"/>
    <w:rsid w:val="67D6C49B"/>
    <w:rsid w:val="67FCA7B9"/>
    <w:rsid w:val="685DEAF3"/>
    <w:rsid w:val="68C8BFAA"/>
    <w:rsid w:val="69395366"/>
    <w:rsid w:val="6A0B4A85"/>
    <w:rsid w:val="6A93F5C2"/>
    <w:rsid w:val="6AFB9F86"/>
    <w:rsid w:val="6B7674E1"/>
    <w:rsid w:val="6C376174"/>
    <w:rsid w:val="6D288144"/>
    <w:rsid w:val="6D7DDF78"/>
    <w:rsid w:val="6D91C7FA"/>
    <w:rsid w:val="6DCB2799"/>
    <w:rsid w:val="6E0CC489"/>
    <w:rsid w:val="6E9D1EB8"/>
    <w:rsid w:val="6F8D73FB"/>
    <w:rsid w:val="70D4A701"/>
    <w:rsid w:val="70DBD75F"/>
    <w:rsid w:val="71373286"/>
    <w:rsid w:val="7144654B"/>
    <w:rsid w:val="71ACFD44"/>
    <w:rsid w:val="72E035AC"/>
    <w:rsid w:val="734DAD30"/>
    <w:rsid w:val="7357FEF6"/>
    <w:rsid w:val="73F25E5D"/>
    <w:rsid w:val="757372CA"/>
    <w:rsid w:val="76F6DD99"/>
    <w:rsid w:val="7829DC82"/>
    <w:rsid w:val="7879A9B3"/>
    <w:rsid w:val="7969404E"/>
    <w:rsid w:val="7A7F44F6"/>
    <w:rsid w:val="7A95F0FA"/>
    <w:rsid w:val="7AA8170A"/>
    <w:rsid w:val="7C8F0578"/>
    <w:rsid w:val="7C8F7368"/>
    <w:rsid w:val="7CEE70AE"/>
    <w:rsid w:val="7D82C86B"/>
    <w:rsid w:val="7EB0B2CC"/>
    <w:rsid w:val="7EC14D12"/>
    <w:rsid w:val="7EF2A0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439716AC-BA84-4F8B-B709-035CD6F24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0739B4"/>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0739B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0739B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link w:val="FooterChar"/>
    <w:uiPriority w:val="99"/>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AD514C"/>
    <w:pPr>
      <w:tabs>
        <w:tab w:val="left" w:pos="1440"/>
        <w:tab w:val="left" w:pos="2410"/>
        <w:tab w:val="left" w:pos="2977"/>
        <w:tab w:val="right" w:pos="9356"/>
      </w:tabs>
      <w:spacing w:before="0" w:after="0"/>
      <w:ind w:left="-284" w:right="-238"/>
      <w:jc w:val="both"/>
      <w:outlineLvl w:val="9"/>
    </w:pPr>
    <w:rPr>
      <w:rFonts w:cs="Arial"/>
      <w:b w:val="0"/>
      <w:bCs/>
      <w:noProof/>
      <w:kern w:val="0"/>
      <w:sz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8B662B"/>
    <w:pPr>
      <w:tabs>
        <w:tab w:val="left" w:pos="0"/>
        <w:tab w:val="left" w:pos="1418"/>
        <w:tab w:val="right" w:leader="dot" w:pos="9356"/>
      </w:tabs>
      <w:ind w:right="187"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C07DE4"/>
    <w:pPr>
      <w:tabs>
        <w:tab w:val="left" w:pos="0"/>
        <w:tab w:val="right" w:leader="dot" w:pos="9356"/>
      </w:tabs>
      <w:ind w:right="754" w:hanging="1134"/>
      <w:jc w:val="both"/>
    </w:pPr>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List Paragraph1,List Paragraph11,Recommendation,1 heading,Bulleted List,Bullet point,Bullet Point Level1,Body Bullets 1,CV text,Content descriptions,Dot pt,F5 List Paragraph,L,List Bullet 1,List Paragraph Number,List Paragraph111,Numbered"/>
    <w:basedOn w:val="Normal"/>
    <w:link w:val="ListParagraphChar"/>
    <w:uiPriority w:val="34"/>
    <w:qFormat/>
    <w:rsid w:val="00F50013"/>
    <w:pPr>
      <w:ind w:left="720"/>
      <w:contextualSpacing/>
    </w:pPr>
  </w:style>
  <w:style w:type="table" w:styleId="TableGrid">
    <w:name w:val="Table Grid"/>
    <w:basedOn w:val="TableNormal"/>
    <w:uiPriority w:val="59"/>
    <w:rsid w:val="00BD748D"/>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BD748D"/>
    <w:pPr>
      <w:tabs>
        <w:tab w:val="right" w:pos="595"/>
        <w:tab w:val="left" w:pos="879"/>
      </w:tabs>
      <w:spacing w:before="160" w:line="260" w:lineRule="atLeast"/>
      <w:ind w:left="879" w:hanging="879"/>
    </w:pPr>
    <w:rPr>
      <w:sz w:val="24"/>
    </w:rPr>
  </w:style>
  <w:style w:type="character" w:customStyle="1" w:styleId="FooterChar">
    <w:name w:val="Footer Char"/>
    <w:basedOn w:val="DefaultParagraphFont"/>
    <w:link w:val="Footer"/>
    <w:uiPriority w:val="99"/>
    <w:rsid w:val="00BD748D"/>
    <w:rPr>
      <w:sz w:val="24"/>
      <w:lang w:eastAsia="en-US"/>
    </w:rPr>
  </w:style>
  <w:style w:type="paragraph" w:styleId="CommentText">
    <w:name w:val="annotation text"/>
    <w:basedOn w:val="Normal"/>
    <w:link w:val="CommentTextChar"/>
    <w:uiPriority w:val="99"/>
    <w:unhideWhenUsed/>
    <w:rsid w:val="00BD748D"/>
    <w:pPr>
      <w:spacing w:after="200"/>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rsid w:val="00BD748D"/>
    <w:rPr>
      <w:rFonts w:asciiTheme="minorHAnsi" w:eastAsiaTheme="minorHAnsi" w:hAnsiTheme="minorHAnsi" w:cstheme="minorBidi"/>
      <w:lang w:val="en-GB" w:eastAsia="en-US"/>
    </w:rPr>
  </w:style>
  <w:style w:type="paragraph" w:styleId="CommentSubject">
    <w:name w:val="annotation subject"/>
    <w:basedOn w:val="CommentText"/>
    <w:next w:val="CommentText"/>
    <w:link w:val="CommentSubjectChar"/>
    <w:uiPriority w:val="99"/>
    <w:semiHidden/>
    <w:unhideWhenUsed/>
    <w:rsid w:val="00BD748D"/>
    <w:rPr>
      <w:b/>
      <w:bCs/>
    </w:rPr>
  </w:style>
  <w:style w:type="character" w:customStyle="1" w:styleId="CommentSubjectChar">
    <w:name w:val="Comment Subject Char"/>
    <w:basedOn w:val="CommentTextChar"/>
    <w:link w:val="CommentSubject"/>
    <w:uiPriority w:val="99"/>
    <w:semiHidden/>
    <w:rsid w:val="00BD748D"/>
    <w:rPr>
      <w:rFonts w:asciiTheme="minorHAnsi" w:eastAsiaTheme="minorHAnsi" w:hAnsiTheme="minorHAnsi" w:cstheme="minorBidi"/>
      <w:b/>
      <w:bCs/>
      <w:lang w:val="en-GB" w:eastAsia="en-US"/>
    </w:rPr>
  </w:style>
  <w:style w:type="paragraph" w:styleId="Revision">
    <w:name w:val="Revision"/>
    <w:hidden/>
    <w:uiPriority w:val="99"/>
    <w:semiHidden/>
    <w:rsid w:val="00BD748D"/>
    <w:rPr>
      <w:rFonts w:asciiTheme="minorHAnsi" w:eastAsiaTheme="minorHAnsi" w:hAnsiTheme="minorHAnsi" w:cstheme="minorBidi"/>
      <w:sz w:val="22"/>
      <w:szCs w:val="22"/>
      <w:lang w:val="en-GB" w:eastAsia="en-US"/>
    </w:rPr>
  </w:style>
  <w:style w:type="paragraph" w:styleId="Caption">
    <w:name w:val="caption"/>
    <w:basedOn w:val="Normal"/>
    <w:next w:val="Normal"/>
    <w:uiPriority w:val="35"/>
    <w:unhideWhenUsed/>
    <w:qFormat/>
    <w:rsid w:val="00BD748D"/>
    <w:pPr>
      <w:spacing w:after="200"/>
    </w:pPr>
    <w:rPr>
      <w:rFonts w:asciiTheme="minorHAnsi" w:eastAsiaTheme="minorHAnsi" w:hAnsiTheme="minorHAnsi" w:cstheme="minorBidi"/>
      <w:i/>
      <w:iCs/>
      <w:color w:val="1F497D" w:themeColor="text2"/>
      <w:sz w:val="18"/>
      <w:szCs w:val="18"/>
      <w:lang w:val="en-GB"/>
    </w:rPr>
  </w:style>
  <w:style w:type="table" w:styleId="GridTable5Dark-Accent5">
    <w:name w:val="Grid Table 5 Dark Accent 5"/>
    <w:basedOn w:val="TableNormal"/>
    <w:uiPriority w:val="50"/>
    <w:rsid w:val="00BD748D"/>
    <w:rPr>
      <w:rFonts w:asciiTheme="minorHAnsi" w:eastAsiaTheme="minorEastAsia" w:hAnsiTheme="minorHAnsi" w:cstheme="minorBidi"/>
      <w:sz w:val="22"/>
      <w:szCs w:val="22"/>
      <w:lang w:eastAsia="ko-K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Accent1">
    <w:name w:val="Grid Table 4 Accent 1"/>
    <w:basedOn w:val="TableNormal"/>
    <w:uiPriority w:val="49"/>
    <w:rsid w:val="00BD748D"/>
    <w:rPr>
      <w:rFonts w:asciiTheme="minorHAnsi" w:eastAsiaTheme="minorEastAsia" w:hAnsiTheme="minorHAnsi" w:cstheme="minorBidi"/>
      <w:sz w:val="22"/>
      <w:szCs w:val="22"/>
      <w:lang w:eastAsia="ko-K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Mention">
    <w:name w:val="Mention"/>
    <w:basedOn w:val="DefaultParagraphFont"/>
    <w:uiPriority w:val="99"/>
    <w:unhideWhenUsed/>
    <w:rsid w:val="00BD748D"/>
    <w:rPr>
      <w:color w:val="2B579A"/>
      <w:shd w:val="clear" w:color="auto" w:fill="E1DFDD"/>
    </w:rPr>
  </w:style>
  <w:style w:type="paragraph" w:styleId="NormalWeb">
    <w:name w:val="Normal (Web)"/>
    <w:basedOn w:val="Normal"/>
    <w:uiPriority w:val="99"/>
    <w:unhideWhenUsed/>
    <w:rsid w:val="006D11DE"/>
    <w:pPr>
      <w:spacing w:before="100" w:beforeAutospacing="1" w:after="100" w:afterAutospacing="1"/>
    </w:pPr>
    <w:rPr>
      <w:szCs w:val="24"/>
      <w:lang w:eastAsia="en-AU"/>
    </w:rPr>
  </w:style>
  <w:style w:type="character" w:customStyle="1" w:styleId="ListParagraphChar">
    <w:name w:val="List Paragraph Char"/>
    <w:aliases w:val="List Paragraph1 Char,List Paragraph11 Char,Recommendation Char,1 heading Char,Bulleted List Char,Bullet point Char,Bullet Point Level1 Char,Body Bullets 1 Char,CV text Char,Content descriptions Char,Dot pt Char,F5 List Paragraph Char"/>
    <w:basedOn w:val="DefaultParagraphFont"/>
    <w:link w:val="ListParagraph"/>
    <w:uiPriority w:val="34"/>
    <w:locked/>
    <w:rsid w:val="00CD3C3F"/>
    <w:rPr>
      <w:sz w:val="24"/>
      <w:lang w:eastAsia="en-US"/>
    </w:rPr>
  </w:style>
  <w:style w:type="character" w:customStyle="1" w:styleId="normaltextrun">
    <w:name w:val="normaltextrun"/>
    <w:basedOn w:val="DefaultParagraphFont"/>
    <w:rsid w:val="00947854"/>
  </w:style>
  <w:style w:type="paragraph" w:customStyle="1" w:styleId="xxmsonormal">
    <w:name w:val="x_xmsonormal"/>
    <w:basedOn w:val="Normal"/>
    <w:rsid w:val="00CA0A77"/>
    <w:pPr>
      <w:spacing w:before="100" w:beforeAutospacing="1" w:after="100" w:afterAutospacing="1"/>
    </w:pPr>
    <w:rPr>
      <w:rFonts w:ascii="Calibri" w:eastAsiaTheme="minorHAnsi" w:hAnsi="Calibri" w:cs="Calibri"/>
      <w:sz w:val="22"/>
      <w:szCs w:val="22"/>
      <w:lang w:eastAsia="en-AU"/>
    </w:rPr>
  </w:style>
  <w:style w:type="paragraph" w:customStyle="1" w:styleId="xxmsolistparagraph">
    <w:name w:val="x_xmsolistparagraph"/>
    <w:basedOn w:val="Normal"/>
    <w:rsid w:val="00CA0A77"/>
    <w:pPr>
      <w:spacing w:before="100" w:beforeAutospacing="1" w:after="100" w:afterAutospacing="1"/>
    </w:pPr>
    <w:rPr>
      <w:rFonts w:ascii="Calibri" w:eastAsiaTheme="minorHAnsi" w:hAnsi="Calibri" w:cs="Calibri"/>
      <w:sz w:val="22"/>
      <w:szCs w:val="22"/>
      <w:lang w:eastAsia="en-AU"/>
    </w:rPr>
  </w:style>
  <w:style w:type="paragraph" w:styleId="TOCHeading">
    <w:name w:val="TOC Heading"/>
    <w:basedOn w:val="Heading1"/>
    <w:next w:val="Normal"/>
    <w:uiPriority w:val="39"/>
    <w:unhideWhenUsed/>
    <w:qFormat/>
    <w:rsid w:val="00065820"/>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character" w:customStyle="1" w:styleId="BodyTextChar">
    <w:name w:val="Body Text Char"/>
    <w:basedOn w:val="DefaultParagraphFont"/>
    <w:link w:val="BodyText"/>
    <w:rsid w:val="00C229DB"/>
    <w:rPr>
      <w:sz w:val="24"/>
      <w:lang w:eastAsia="en-US"/>
    </w:rPr>
  </w:style>
  <w:style w:type="character" w:customStyle="1" w:styleId="ui-provider">
    <w:name w:val="ui-provider"/>
    <w:basedOn w:val="DefaultParagraphFont"/>
    <w:rsid w:val="00B42604"/>
  </w:style>
  <w:style w:type="paragraph" w:customStyle="1" w:styleId="paragraph">
    <w:name w:val="paragraph"/>
    <w:basedOn w:val="Normal"/>
    <w:rsid w:val="00625B8C"/>
    <w:pPr>
      <w:spacing w:before="100" w:beforeAutospacing="1" w:after="100" w:afterAutospacing="1"/>
    </w:pPr>
    <w:rPr>
      <w:rFonts w:ascii="Calibri" w:eastAsiaTheme="minorHAnsi" w:hAnsi="Calibri" w:cs="Calibri"/>
      <w:sz w:val="22"/>
      <w:szCs w:val="22"/>
      <w:lang w:eastAsia="en-AU"/>
    </w:rPr>
  </w:style>
  <w:style w:type="character" w:customStyle="1" w:styleId="spelle">
    <w:name w:val="spelle"/>
    <w:basedOn w:val="DefaultParagraphFont"/>
    <w:rsid w:val="00E43689"/>
  </w:style>
  <w:style w:type="paragraph" w:styleId="BalloonText">
    <w:name w:val="Balloon Text"/>
    <w:basedOn w:val="Normal"/>
    <w:link w:val="BalloonTextChar"/>
    <w:semiHidden/>
    <w:unhideWhenUsed/>
    <w:rsid w:val="000739B4"/>
    <w:rPr>
      <w:rFonts w:ascii="Segoe UI" w:hAnsi="Segoe UI" w:cs="Segoe UI"/>
      <w:sz w:val="18"/>
      <w:szCs w:val="18"/>
    </w:rPr>
  </w:style>
  <w:style w:type="character" w:customStyle="1" w:styleId="BalloonTextChar">
    <w:name w:val="Balloon Text Char"/>
    <w:basedOn w:val="DefaultParagraphFont"/>
    <w:link w:val="BalloonText"/>
    <w:semiHidden/>
    <w:rsid w:val="000739B4"/>
    <w:rPr>
      <w:rFonts w:ascii="Segoe UI" w:hAnsi="Segoe UI" w:cs="Segoe UI"/>
      <w:sz w:val="18"/>
      <w:szCs w:val="18"/>
      <w:lang w:eastAsia="en-US"/>
    </w:rPr>
  </w:style>
  <w:style w:type="paragraph" w:styleId="Bibliography">
    <w:name w:val="Bibliography"/>
    <w:basedOn w:val="Normal"/>
    <w:next w:val="Normal"/>
    <w:uiPriority w:val="37"/>
    <w:semiHidden/>
    <w:unhideWhenUsed/>
    <w:rsid w:val="000739B4"/>
  </w:style>
  <w:style w:type="paragraph" w:styleId="BlockText">
    <w:name w:val="Block Text"/>
    <w:basedOn w:val="Normal"/>
    <w:semiHidden/>
    <w:unhideWhenUsed/>
    <w:rsid w:val="000739B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0739B4"/>
    <w:pPr>
      <w:spacing w:after="120"/>
    </w:pPr>
    <w:rPr>
      <w:sz w:val="16"/>
      <w:szCs w:val="16"/>
    </w:rPr>
  </w:style>
  <w:style w:type="character" w:customStyle="1" w:styleId="BodyText3Char">
    <w:name w:val="Body Text 3 Char"/>
    <w:basedOn w:val="DefaultParagraphFont"/>
    <w:link w:val="BodyText3"/>
    <w:semiHidden/>
    <w:rsid w:val="000739B4"/>
    <w:rPr>
      <w:sz w:val="16"/>
      <w:szCs w:val="16"/>
      <w:lang w:eastAsia="en-US"/>
    </w:rPr>
  </w:style>
  <w:style w:type="paragraph" w:styleId="BodyTextFirstIndent">
    <w:name w:val="Body Text First Indent"/>
    <w:basedOn w:val="BodyText"/>
    <w:link w:val="BodyTextFirstIndentChar"/>
    <w:rsid w:val="000739B4"/>
    <w:pPr>
      <w:numPr>
        <w:ilvl w:val="0"/>
      </w:numPr>
      <w:tabs>
        <w:tab w:val="clear" w:pos="720"/>
        <w:tab w:val="clear" w:pos="1440"/>
        <w:tab w:val="clear" w:pos="2410"/>
        <w:tab w:val="clear" w:pos="2977"/>
        <w:tab w:val="clear" w:pos="8335"/>
        <w:tab w:val="clear" w:pos="8505"/>
      </w:tabs>
      <w:ind w:firstLine="360"/>
      <w:jc w:val="left"/>
    </w:pPr>
  </w:style>
  <w:style w:type="character" w:customStyle="1" w:styleId="BodyTextFirstIndentChar">
    <w:name w:val="Body Text First Indent Char"/>
    <w:basedOn w:val="BodyTextChar"/>
    <w:link w:val="BodyTextFirstIndent"/>
    <w:rsid w:val="000739B4"/>
    <w:rPr>
      <w:sz w:val="24"/>
      <w:lang w:eastAsia="en-US"/>
    </w:rPr>
  </w:style>
  <w:style w:type="paragraph" w:styleId="BodyTextFirstIndent2">
    <w:name w:val="Body Text First Indent 2"/>
    <w:basedOn w:val="BodyTextIndent"/>
    <w:link w:val="BodyTextFirstIndent2Char"/>
    <w:semiHidden/>
    <w:unhideWhenUsed/>
    <w:rsid w:val="000739B4"/>
    <w:pPr>
      <w:numPr>
        <w:ilvl w:val="0"/>
      </w:numPr>
      <w:tabs>
        <w:tab w:val="clear" w:pos="720"/>
        <w:tab w:val="clear" w:pos="1440"/>
        <w:tab w:val="clear" w:pos="2410"/>
        <w:tab w:val="clear" w:pos="2977"/>
        <w:tab w:val="clear" w:pos="8335"/>
        <w:tab w:val="clear" w:pos="8505"/>
      </w:tabs>
      <w:ind w:left="360" w:firstLine="360"/>
      <w:jc w:val="left"/>
    </w:pPr>
  </w:style>
  <w:style w:type="character" w:customStyle="1" w:styleId="BodyTextFirstIndent2Char">
    <w:name w:val="Body Text First Indent 2 Char"/>
    <w:basedOn w:val="BodyTextIndentChar"/>
    <w:link w:val="BodyTextFirstIndent2"/>
    <w:semiHidden/>
    <w:rsid w:val="000739B4"/>
    <w:rPr>
      <w:sz w:val="24"/>
      <w:lang w:val="en-AU" w:eastAsia="en-US"/>
    </w:rPr>
  </w:style>
  <w:style w:type="paragraph" w:styleId="Closing">
    <w:name w:val="Closing"/>
    <w:basedOn w:val="Normal"/>
    <w:link w:val="ClosingChar"/>
    <w:semiHidden/>
    <w:unhideWhenUsed/>
    <w:rsid w:val="000739B4"/>
    <w:pPr>
      <w:ind w:left="4252"/>
    </w:pPr>
  </w:style>
  <w:style w:type="character" w:customStyle="1" w:styleId="ClosingChar">
    <w:name w:val="Closing Char"/>
    <w:basedOn w:val="DefaultParagraphFont"/>
    <w:link w:val="Closing"/>
    <w:semiHidden/>
    <w:rsid w:val="000739B4"/>
    <w:rPr>
      <w:sz w:val="24"/>
      <w:lang w:eastAsia="en-US"/>
    </w:rPr>
  </w:style>
  <w:style w:type="paragraph" w:styleId="Date">
    <w:name w:val="Date"/>
    <w:basedOn w:val="Normal"/>
    <w:next w:val="Normal"/>
    <w:link w:val="DateChar"/>
    <w:rsid w:val="000739B4"/>
  </w:style>
  <w:style w:type="character" w:customStyle="1" w:styleId="DateChar">
    <w:name w:val="Date Char"/>
    <w:basedOn w:val="DefaultParagraphFont"/>
    <w:link w:val="Date"/>
    <w:rsid w:val="000739B4"/>
    <w:rPr>
      <w:sz w:val="24"/>
      <w:lang w:eastAsia="en-US"/>
    </w:rPr>
  </w:style>
  <w:style w:type="paragraph" w:styleId="DocumentMap">
    <w:name w:val="Document Map"/>
    <w:basedOn w:val="Normal"/>
    <w:link w:val="DocumentMapChar"/>
    <w:semiHidden/>
    <w:unhideWhenUsed/>
    <w:rsid w:val="000739B4"/>
    <w:rPr>
      <w:rFonts w:ascii="Segoe UI" w:hAnsi="Segoe UI" w:cs="Segoe UI"/>
      <w:sz w:val="16"/>
      <w:szCs w:val="16"/>
    </w:rPr>
  </w:style>
  <w:style w:type="character" w:customStyle="1" w:styleId="DocumentMapChar">
    <w:name w:val="Document Map Char"/>
    <w:basedOn w:val="DefaultParagraphFont"/>
    <w:link w:val="DocumentMap"/>
    <w:semiHidden/>
    <w:rsid w:val="000739B4"/>
    <w:rPr>
      <w:rFonts w:ascii="Segoe UI" w:hAnsi="Segoe UI" w:cs="Segoe UI"/>
      <w:sz w:val="16"/>
      <w:szCs w:val="16"/>
      <w:lang w:eastAsia="en-US"/>
    </w:rPr>
  </w:style>
  <w:style w:type="paragraph" w:styleId="E-mailSignature">
    <w:name w:val="E-mail Signature"/>
    <w:basedOn w:val="Normal"/>
    <w:link w:val="E-mailSignatureChar"/>
    <w:semiHidden/>
    <w:unhideWhenUsed/>
    <w:rsid w:val="000739B4"/>
  </w:style>
  <w:style w:type="character" w:customStyle="1" w:styleId="E-mailSignatureChar">
    <w:name w:val="E-mail Signature Char"/>
    <w:basedOn w:val="DefaultParagraphFont"/>
    <w:link w:val="E-mailSignature"/>
    <w:semiHidden/>
    <w:rsid w:val="000739B4"/>
    <w:rPr>
      <w:sz w:val="24"/>
      <w:lang w:eastAsia="en-US"/>
    </w:rPr>
  </w:style>
  <w:style w:type="paragraph" w:styleId="EndnoteText">
    <w:name w:val="endnote text"/>
    <w:basedOn w:val="Normal"/>
    <w:link w:val="EndnoteTextChar"/>
    <w:semiHidden/>
    <w:unhideWhenUsed/>
    <w:rsid w:val="000739B4"/>
    <w:rPr>
      <w:sz w:val="20"/>
    </w:rPr>
  </w:style>
  <w:style w:type="character" w:customStyle="1" w:styleId="EndnoteTextChar">
    <w:name w:val="Endnote Text Char"/>
    <w:basedOn w:val="DefaultParagraphFont"/>
    <w:link w:val="EndnoteText"/>
    <w:semiHidden/>
    <w:rsid w:val="000739B4"/>
    <w:rPr>
      <w:lang w:eastAsia="en-US"/>
    </w:rPr>
  </w:style>
  <w:style w:type="paragraph" w:styleId="EnvelopeAddress">
    <w:name w:val="envelope address"/>
    <w:basedOn w:val="Normal"/>
    <w:semiHidden/>
    <w:unhideWhenUsed/>
    <w:rsid w:val="000739B4"/>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0739B4"/>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0739B4"/>
    <w:rPr>
      <w:sz w:val="20"/>
    </w:rPr>
  </w:style>
  <w:style w:type="character" w:customStyle="1" w:styleId="FootnoteTextChar">
    <w:name w:val="Footnote Text Char"/>
    <w:basedOn w:val="DefaultParagraphFont"/>
    <w:link w:val="FootnoteText"/>
    <w:semiHidden/>
    <w:rsid w:val="000739B4"/>
    <w:rPr>
      <w:lang w:eastAsia="en-US"/>
    </w:rPr>
  </w:style>
  <w:style w:type="character" w:customStyle="1" w:styleId="Heading7Char">
    <w:name w:val="Heading 7 Char"/>
    <w:basedOn w:val="DefaultParagraphFont"/>
    <w:link w:val="Heading7"/>
    <w:semiHidden/>
    <w:rsid w:val="000739B4"/>
    <w:rPr>
      <w:rFonts w:asciiTheme="majorHAnsi" w:eastAsiaTheme="majorEastAsia" w:hAnsiTheme="majorHAnsi" w:cstheme="majorBidi"/>
      <w:i/>
      <w:iCs/>
      <w:color w:val="243F60" w:themeColor="accent1" w:themeShade="7F"/>
      <w:sz w:val="24"/>
      <w:lang w:eastAsia="en-US"/>
    </w:rPr>
  </w:style>
  <w:style w:type="character" w:customStyle="1" w:styleId="Heading8Char">
    <w:name w:val="Heading 8 Char"/>
    <w:basedOn w:val="DefaultParagraphFont"/>
    <w:link w:val="Heading8"/>
    <w:semiHidden/>
    <w:rsid w:val="000739B4"/>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0739B4"/>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0739B4"/>
    <w:rPr>
      <w:i/>
      <w:iCs/>
    </w:rPr>
  </w:style>
  <w:style w:type="character" w:customStyle="1" w:styleId="HTMLAddressChar">
    <w:name w:val="HTML Address Char"/>
    <w:basedOn w:val="DefaultParagraphFont"/>
    <w:link w:val="HTMLAddress"/>
    <w:semiHidden/>
    <w:rsid w:val="000739B4"/>
    <w:rPr>
      <w:i/>
      <w:iCs/>
      <w:sz w:val="24"/>
      <w:lang w:eastAsia="en-US"/>
    </w:rPr>
  </w:style>
  <w:style w:type="paragraph" w:styleId="HTMLPreformatted">
    <w:name w:val="HTML Preformatted"/>
    <w:basedOn w:val="Normal"/>
    <w:link w:val="HTMLPreformattedChar"/>
    <w:semiHidden/>
    <w:unhideWhenUsed/>
    <w:rsid w:val="000739B4"/>
    <w:rPr>
      <w:rFonts w:ascii="Consolas" w:hAnsi="Consolas"/>
      <w:sz w:val="20"/>
    </w:rPr>
  </w:style>
  <w:style w:type="character" w:customStyle="1" w:styleId="HTMLPreformattedChar">
    <w:name w:val="HTML Preformatted Char"/>
    <w:basedOn w:val="DefaultParagraphFont"/>
    <w:link w:val="HTMLPreformatted"/>
    <w:semiHidden/>
    <w:rsid w:val="000739B4"/>
    <w:rPr>
      <w:rFonts w:ascii="Consolas" w:hAnsi="Consolas"/>
      <w:lang w:eastAsia="en-US"/>
    </w:rPr>
  </w:style>
  <w:style w:type="paragraph" w:styleId="Index1">
    <w:name w:val="index 1"/>
    <w:basedOn w:val="Normal"/>
    <w:next w:val="Normal"/>
    <w:autoRedefine/>
    <w:semiHidden/>
    <w:unhideWhenUsed/>
    <w:rsid w:val="000739B4"/>
    <w:pPr>
      <w:ind w:left="240" w:hanging="240"/>
    </w:pPr>
  </w:style>
  <w:style w:type="paragraph" w:styleId="Index2">
    <w:name w:val="index 2"/>
    <w:basedOn w:val="Normal"/>
    <w:next w:val="Normal"/>
    <w:autoRedefine/>
    <w:semiHidden/>
    <w:unhideWhenUsed/>
    <w:rsid w:val="000739B4"/>
    <w:pPr>
      <w:ind w:left="480" w:hanging="240"/>
    </w:pPr>
  </w:style>
  <w:style w:type="paragraph" w:styleId="Index3">
    <w:name w:val="index 3"/>
    <w:basedOn w:val="Normal"/>
    <w:next w:val="Normal"/>
    <w:autoRedefine/>
    <w:semiHidden/>
    <w:unhideWhenUsed/>
    <w:rsid w:val="000739B4"/>
    <w:pPr>
      <w:ind w:left="720" w:hanging="240"/>
    </w:pPr>
  </w:style>
  <w:style w:type="paragraph" w:styleId="Index4">
    <w:name w:val="index 4"/>
    <w:basedOn w:val="Normal"/>
    <w:next w:val="Normal"/>
    <w:autoRedefine/>
    <w:semiHidden/>
    <w:unhideWhenUsed/>
    <w:rsid w:val="000739B4"/>
    <w:pPr>
      <w:ind w:left="960" w:hanging="240"/>
    </w:pPr>
  </w:style>
  <w:style w:type="paragraph" w:styleId="Index5">
    <w:name w:val="index 5"/>
    <w:basedOn w:val="Normal"/>
    <w:next w:val="Normal"/>
    <w:autoRedefine/>
    <w:semiHidden/>
    <w:unhideWhenUsed/>
    <w:rsid w:val="000739B4"/>
    <w:pPr>
      <w:ind w:left="1200" w:hanging="240"/>
    </w:pPr>
  </w:style>
  <w:style w:type="paragraph" w:styleId="Index6">
    <w:name w:val="index 6"/>
    <w:basedOn w:val="Normal"/>
    <w:next w:val="Normal"/>
    <w:autoRedefine/>
    <w:semiHidden/>
    <w:unhideWhenUsed/>
    <w:rsid w:val="000739B4"/>
    <w:pPr>
      <w:ind w:left="1440" w:hanging="240"/>
    </w:pPr>
  </w:style>
  <w:style w:type="paragraph" w:styleId="Index7">
    <w:name w:val="index 7"/>
    <w:basedOn w:val="Normal"/>
    <w:next w:val="Normal"/>
    <w:autoRedefine/>
    <w:semiHidden/>
    <w:unhideWhenUsed/>
    <w:rsid w:val="000739B4"/>
    <w:pPr>
      <w:ind w:left="1680" w:hanging="240"/>
    </w:pPr>
  </w:style>
  <w:style w:type="paragraph" w:styleId="Index8">
    <w:name w:val="index 8"/>
    <w:basedOn w:val="Normal"/>
    <w:next w:val="Normal"/>
    <w:autoRedefine/>
    <w:semiHidden/>
    <w:unhideWhenUsed/>
    <w:rsid w:val="000739B4"/>
    <w:pPr>
      <w:ind w:left="1920" w:hanging="240"/>
    </w:pPr>
  </w:style>
  <w:style w:type="paragraph" w:styleId="Index9">
    <w:name w:val="index 9"/>
    <w:basedOn w:val="Normal"/>
    <w:next w:val="Normal"/>
    <w:autoRedefine/>
    <w:semiHidden/>
    <w:unhideWhenUsed/>
    <w:rsid w:val="000739B4"/>
    <w:pPr>
      <w:ind w:left="2160" w:hanging="240"/>
    </w:pPr>
  </w:style>
  <w:style w:type="paragraph" w:styleId="IndexHeading">
    <w:name w:val="index heading"/>
    <w:basedOn w:val="Normal"/>
    <w:next w:val="Index1"/>
    <w:semiHidden/>
    <w:unhideWhenUsed/>
    <w:rsid w:val="000739B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739B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739B4"/>
    <w:rPr>
      <w:i/>
      <w:iCs/>
      <w:color w:val="4F81BD" w:themeColor="accent1"/>
      <w:sz w:val="24"/>
      <w:lang w:eastAsia="en-US"/>
    </w:rPr>
  </w:style>
  <w:style w:type="paragraph" w:styleId="List">
    <w:name w:val="List"/>
    <w:basedOn w:val="Normal"/>
    <w:semiHidden/>
    <w:unhideWhenUsed/>
    <w:rsid w:val="000739B4"/>
    <w:pPr>
      <w:ind w:left="283" w:hanging="283"/>
      <w:contextualSpacing/>
    </w:pPr>
  </w:style>
  <w:style w:type="paragraph" w:styleId="List2">
    <w:name w:val="List 2"/>
    <w:basedOn w:val="Normal"/>
    <w:semiHidden/>
    <w:unhideWhenUsed/>
    <w:rsid w:val="000739B4"/>
    <w:pPr>
      <w:ind w:left="566" w:hanging="283"/>
      <w:contextualSpacing/>
    </w:pPr>
  </w:style>
  <w:style w:type="paragraph" w:styleId="List3">
    <w:name w:val="List 3"/>
    <w:basedOn w:val="Normal"/>
    <w:semiHidden/>
    <w:unhideWhenUsed/>
    <w:rsid w:val="000739B4"/>
    <w:pPr>
      <w:ind w:left="849" w:hanging="283"/>
      <w:contextualSpacing/>
    </w:pPr>
  </w:style>
  <w:style w:type="paragraph" w:styleId="List4">
    <w:name w:val="List 4"/>
    <w:basedOn w:val="Normal"/>
    <w:rsid w:val="000739B4"/>
    <w:pPr>
      <w:ind w:left="1132" w:hanging="283"/>
      <w:contextualSpacing/>
    </w:pPr>
  </w:style>
  <w:style w:type="paragraph" w:styleId="List5">
    <w:name w:val="List 5"/>
    <w:basedOn w:val="Normal"/>
    <w:rsid w:val="000739B4"/>
    <w:pPr>
      <w:ind w:left="1415" w:hanging="283"/>
      <w:contextualSpacing/>
    </w:pPr>
  </w:style>
  <w:style w:type="paragraph" w:styleId="ListBullet2">
    <w:name w:val="List Bullet 2"/>
    <w:basedOn w:val="Normal"/>
    <w:semiHidden/>
    <w:unhideWhenUsed/>
    <w:rsid w:val="000739B4"/>
    <w:pPr>
      <w:numPr>
        <w:numId w:val="103"/>
      </w:numPr>
      <w:contextualSpacing/>
    </w:pPr>
  </w:style>
  <w:style w:type="paragraph" w:styleId="ListBullet3">
    <w:name w:val="List Bullet 3"/>
    <w:basedOn w:val="Normal"/>
    <w:semiHidden/>
    <w:unhideWhenUsed/>
    <w:rsid w:val="000739B4"/>
    <w:pPr>
      <w:numPr>
        <w:numId w:val="104"/>
      </w:numPr>
      <w:contextualSpacing/>
    </w:pPr>
  </w:style>
  <w:style w:type="paragraph" w:styleId="ListBullet4">
    <w:name w:val="List Bullet 4"/>
    <w:basedOn w:val="Normal"/>
    <w:semiHidden/>
    <w:unhideWhenUsed/>
    <w:rsid w:val="000739B4"/>
    <w:pPr>
      <w:numPr>
        <w:numId w:val="105"/>
      </w:numPr>
      <w:contextualSpacing/>
    </w:pPr>
  </w:style>
  <w:style w:type="paragraph" w:styleId="ListBullet5">
    <w:name w:val="List Bullet 5"/>
    <w:basedOn w:val="Normal"/>
    <w:semiHidden/>
    <w:unhideWhenUsed/>
    <w:rsid w:val="000739B4"/>
    <w:pPr>
      <w:numPr>
        <w:numId w:val="106"/>
      </w:numPr>
      <w:contextualSpacing/>
    </w:pPr>
  </w:style>
  <w:style w:type="paragraph" w:styleId="ListContinue">
    <w:name w:val="List Continue"/>
    <w:basedOn w:val="Normal"/>
    <w:semiHidden/>
    <w:unhideWhenUsed/>
    <w:rsid w:val="000739B4"/>
    <w:pPr>
      <w:spacing w:after="120"/>
      <w:ind w:left="283"/>
      <w:contextualSpacing/>
    </w:pPr>
  </w:style>
  <w:style w:type="paragraph" w:styleId="ListContinue2">
    <w:name w:val="List Continue 2"/>
    <w:basedOn w:val="Normal"/>
    <w:semiHidden/>
    <w:unhideWhenUsed/>
    <w:rsid w:val="000739B4"/>
    <w:pPr>
      <w:spacing w:after="120"/>
      <w:ind w:left="566"/>
      <w:contextualSpacing/>
    </w:pPr>
  </w:style>
  <w:style w:type="paragraph" w:styleId="ListContinue3">
    <w:name w:val="List Continue 3"/>
    <w:basedOn w:val="Normal"/>
    <w:semiHidden/>
    <w:unhideWhenUsed/>
    <w:rsid w:val="000739B4"/>
    <w:pPr>
      <w:spacing w:after="120"/>
      <w:ind w:left="849"/>
      <w:contextualSpacing/>
    </w:pPr>
  </w:style>
  <w:style w:type="paragraph" w:styleId="ListContinue4">
    <w:name w:val="List Continue 4"/>
    <w:basedOn w:val="Normal"/>
    <w:semiHidden/>
    <w:unhideWhenUsed/>
    <w:rsid w:val="000739B4"/>
    <w:pPr>
      <w:spacing w:after="120"/>
      <w:ind w:left="1132"/>
      <w:contextualSpacing/>
    </w:pPr>
  </w:style>
  <w:style w:type="paragraph" w:styleId="ListContinue5">
    <w:name w:val="List Continue 5"/>
    <w:basedOn w:val="Normal"/>
    <w:semiHidden/>
    <w:unhideWhenUsed/>
    <w:rsid w:val="000739B4"/>
    <w:pPr>
      <w:spacing w:after="120"/>
      <w:ind w:left="1415"/>
      <w:contextualSpacing/>
    </w:pPr>
  </w:style>
  <w:style w:type="paragraph" w:styleId="ListNumber">
    <w:name w:val="List Number"/>
    <w:basedOn w:val="Normal"/>
    <w:rsid w:val="000739B4"/>
    <w:pPr>
      <w:numPr>
        <w:numId w:val="107"/>
      </w:numPr>
      <w:contextualSpacing/>
    </w:pPr>
  </w:style>
  <w:style w:type="paragraph" w:styleId="ListNumber2">
    <w:name w:val="List Number 2"/>
    <w:basedOn w:val="Normal"/>
    <w:semiHidden/>
    <w:unhideWhenUsed/>
    <w:rsid w:val="000739B4"/>
    <w:pPr>
      <w:numPr>
        <w:numId w:val="108"/>
      </w:numPr>
      <w:contextualSpacing/>
    </w:pPr>
  </w:style>
  <w:style w:type="paragraph" w:styleId="ListNumber3">
    <w:name w:val="List Number 3"/>
    <w:basedOn w:val="Normal"/>
    <w:semiHidden/>
    <w:unhideWhenUsed/>
    <w:rsid w:val="000739B4"/>
    <w:pPr>
      <w:numPr>
        <w:numId w:val="109"/>
      </w:numPr>
      <w:contextualSpacing/>
    </w:pPr>
  </w:style>
  <w:style w:type="paragraph" w:styleId="ListNumber4">
    <w:name w:val="List Number 4"/>
    <w:basedOn w:val="Normal"/>
    <w:semiHidden/>
    <w:unhideWhenUsed/>
    <w:rsid w:val="000739B4"/>
    <w:pPr>
      <w:numPr>
        <w:numId w:val="110"/>
      </w:numPr>
      <w:contextualSpacing/>
    </w:pPr>
  </w:style>
  <w:style w:type="paragraph" w:styleId="ListNumber5">
    <w:name w:val="List Number 5"/>
    <w:basedOn w:val="Normal"/>
    <w:semiHidden/>
    <w:unhideWhenUsed/>
    <w:rsid w:val="000739B4"/>
    <w:pPr>
      <w:numPr>
        <w:numId w:val="111"/>
      </w:numPr>
      <w:contextualSpacing/>
    </w:pPr>
  </w:style>
  <w:style w:type="paragraph" w:styleId="MacroText">
    <w:name w:val="macro"/>
    <w:link w:val="MacroTextChar"/>
    <w:semiHidden/>
    <w:unhideWhenUsed/>
    <w:rsid w:val="000739B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0739B4"/>
    <w:rPr>
      <w:rFonts w:ascii="Consolas" w:hAnsi="Consolas"/>
      <w:lang w:eastAsia="en-US"/>
    </w:rPr>
  </w:style>
  <w:style w:type="paragraph" w:styleId="MessageHeader">
    <w:name w:val="Message Header"/>
    <w:basedOn w:val="Normal"/>
    <w:link w:val="MessageHeaderChar"/>
    <w:semiHidden/>
    <w:unhideWhenUsed/>
    <w:rsid w:val="000739B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0739B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0739B4"/>
    <w:rPr>
      <w:sz w:val="24"/>
      <w:lang w:eastAsia="en-US"/>
    </w:rPr>
  </w:style>
  <w:style w:type="paragraph" w:styleId="NormalIndent">
    <w:name w:val="Normal Indent"/>
    <w:basedOn w:val="Normal"/>
    <w:semiHidden/>
    <w:unhideWhenUsed/>
    <w:rsid w:val="000739B4"/>
    <w:pPr>
      <w:ind w:left="720"/>
    </w:pPr>
  </w:style>
  <w:style w:type="paragraph" w:styleId="NoteHeading">
    <w:name w:val="Note Heading"/>
    <w:basedOn w:val="Normal"/>
    <w:next w:val="Normal"/>
    <w:link w:val="NoteHeadingChar"/>
    <w:semiHidden/>
    <w:unhideWhenUsed/>
    <w:rsid w:val="000739B4"/>
  </w:style>
  <w:style w:type="character" w:customStyle="1" w:styleId="NoteHeadingChar">
    <w:name w:val="Note Heading Char"/>
    <w:basedOn w:val="DefaultParagraphFont"/>
    <w:link w:val="NoteHeading"/>
    <w:semiHidden/>
    <w:rsid w:val="000739B4"/>
    <w:rPr>
      <w:sz w:val="24"/>
      <w:lang w:eastAsia="en-US"/>
    </w:rPr>
  </w:style>
  <w:style w:type="paragraph" w:styleId="PlainText">
    <w:name w:val="Plain Text"/>
    <w:basedOn w:val="Normal"/>
    <w:link w:val="PlainTextChar"/>
    <w:semiHidden/>
    <w:unhideWhenUsed/>
    <w:rsid w:val="000739B4"/>
    <w:rPr>
      <w:rFonts w:ascii="Consolas" w:hAnsi="Consolas"/>
      <w:sz w:val="21"/>
      <w:szCs w:val="21"/>
    </w:rPr>
  </w:style>
  <w:style w:type="character" w:customStyle="1" w:styleId="PlainTextChar">
    <w:name w:val="Plain Text Char"/>
    <w:basedOn w:val="DefaultParagraphFont"/>
    <w:link w:val="PlainText"/>
    <w:semiHidden/>
    <w:rsid w:val="000739B4"/>
    <w:rPr>
      <w:rFonts w:ascii="Consolas" w:hAnsi="Consolas"/>
      <w:sz w:val="21"/>
      <w:szCs w:val="21"/>
      <w:lang w:eastAsia="en-US"/>
    </w:rPr>
  </w:style>
  <w:style w:type="paragraph" w:styleId="Quote">
    <w:name w:val="Quote"/>
    <w:basedOn w:val="Normal"/>
    <w:next w:val="Normal"/>
    <w:link w:val="QuoteChar"/>
    <w:uiPriority w:val="29"/>
    <w:qFormat/>
    <w:rsid w:val="000739B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739B4"/>
    <w:rPr>
      <w:i/>
      <w:iCs/>
      <w:color w:val="404040" w:themeColor="text1" w:themeTint="BF"/>
      <w:sz w:val="24"/>
      <w:lang w:eastAsia="en-US"/>
    </w:rPr>
  </w:style>
  <w:style w:type="paragraph" w:styleId="Salutation">
    <w:name w:val="Salutation"/>
    <w:basedOn w:val="Normal"/>
    <w:next w:val="Normal"/>
    <w:link w:val="SalutationChar"/>
    <w:rsid w:val="000739B4"/>
  </w:style>
  <w:style w:type="character" w:customStyle="1" w:styleId="SalutationChar">
    <w:name w:val="Salutation Char"/>
    <w:basedOn w:val="DefaultParagraphFont"/>
    <w:link w:val="Salutation"/>
    <w:rsid w:val="000739B4"/>
    <w:rPr>
      <w:sz w:val="24"/>
      <w:lang w:eastAsia="en-US"/>
    </w:rPr>
  </w:style>
  <w:style w:type="paragraph" w:styleId="Signature">
    <w:name w:val="Signature"/>
    <w:basedOn w:val="Normal"/>
    <w:link w:val="SignatureChar"/>
    <w:semiHidden/>
    <w:unhideWhenUsed/>
    <w:rsid w:val="000739B4"/>
    <w:pPr>
      <w:ind w:left="4252"/>
    </w:pPr>
  </w:style>
  <w:style w:type="character" w:customStyle="1" w:styleId="SignatureChar">
    <w:name w:val="Signature Char"/>
    <w:basedOn w:val="DefaultParagraphFont"/>
    <w:link w:val="Signature"/>
    <w:semiHidden/>
    <w:rsid w:val="000739B4"/>
    <w:rPr>
      <w:sz w:val="24"/>
      <w:lang w:eastAsia="en-US"/>
    </w:rPr>
  </w:style>
  <w:style w:type="paragraph" w:styleId="Subtitle">
    <w:name w:val="Subtitle"/>
    <w:basedOn w:val="Normal"/>
    <w:next w:val="Normal"/>
    <w:link w:val="SubtitleChar"/>
    <w:qFormat/>
    <w:rsid w:val="000739B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739B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0739B4"/>
    <w:pPr>
      <w:ind w:left="240" w:hanging="240"/>
    </w:pPr>
  </w:style>
  <w:style w:type="paragraph" w:styleId="TableofFigures">
    <w:name w:val="table of figures"/>
    <w:basedOn w:val="Normal"/>
    <w:next w:val="Normal"/>
    <w:semiHidden/>
    <w:unhideWhenUsed/>
    <w:rsid w:val="000739B4"/>
  </w:style>
  <w:style w:type="paragraph" w:styleId="TOAHeading">
    <w:name w:val="toa heading"/>
    <w:basedOn w:val="Normal"/>
    <w:next w:val="Normal"/>
    <w:semiHidden/>
    <w:unhideWhenUsed/>
    <w:rsid w:val="000739B4"/>
    <w:pPr>
      <w:spacing w:before="120"/>
    </w:pPr>
    <w:rPr>
      <w:rFonts w:asciiTheme="majorHAnsi" w:eastAsiaTheme="majorEastAsia" w:hAnsiTheme="majorHAnsi" w:cstheme="majorBidi"/>
      <w:b/>
      <w:bCs/>
      <w:szCs w:val="24"/>
    </w:rPr>
  </w:style>
  <w:style w:type="paragraph" w:styleId="TOC4">
    <w:name w:val="toc 4"/>
    <w:basedOn w:val="Normal"/>
    <w:next w:val="Normal"/>
    <w:autoRedefine/>
    <w:semiHidden/>
    <w:unhideWhenUsed/>
    <w:rsid w:val="000739B4"/>
    <w:pPr>
      <w:spacing w:after="100"/>
      <w:ind w:left="720"/>
    </w:pPr>
  </w:style>
  <w:style w:type="paragraph" w:styleId="TOC5">
    <w:name w:val="toc 5"/>
    <w:basedOn w:val="Normal"/>
    <w:next w:val="Normal"/>
    <w:autoRedefine/>
    <w:semiHidden/>
    <w:unhideWhenUsed/>
    <w:rsid w:val="000739B4"/>
    <w:pPr>
      <w:spacing w:after="100"/>
      <w:ind w:left="960"/>
    </w:pPr>
  </w:style>
  <w:style w:type="paragraph" w:styleId="TOC6">
    <w:name w:val="toc 6"/>
    <w:basedOn w:val="Normal"/>
    <w:next w:val="Normal"/>
    <w:autoRedefine/>
    <w:semiHidden/>
    <w:unhideWhenUsed/>
    <w:rsid w:val="000739B4"/>
    <w:pPr>
      <w:spacing w:after="100"/>
      <w:ind w:left="1200"/>
    </w:pPr>
  </w:style>
  <w:style w:type="paragraph" w:styleId="TOC7">
    <w:name w:val="toc 7"/>
    <w:basedOn w:val="Normal"/>
    <w:next w:val="Normal"/>
    <w:autoRedefine/>
    <w:semiHidden/>
    <w:unhideWhenUsed/>
    <w:rsid w:val="000739B4"/>
    <w:pPr>
      <w:spacing w:after="100"/>
      <w:ind w:left="1440"/>
    </w:pPr>
  </w:style>
  <w:style w:type="paragraph" w:styleId="TOC8">
    <w:name w:val="toc 8"/>
    <w:basedOn w:val="Normal"/>
    <w:next w:val="Normal"/>
    <w:autoRedefine/>
    <w:semiHidden/>
    <w:unhideWhenUsed/>
    <w:rsid w:val="000739B4"/>
    <w:pPr>
      <w:spacing w:after="100"/>
      <w:ind w:left="1680"/>
    </w:pPr>
  </w:style>
  <w:style w:type="paragraph" w:styleId="TOC9">
    <w:name w:val="toc 9"/>
    <w:basedOn w:val="Normal"/>
    <w:next w:val="Normal"/>
    <w:autoRedefine/>
    <w:semiHidden/>
    <w:unhideWhenUsed/>
    <w:rsid w:val="000739B4"/>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8277">
      <w:bodyDiv w:val="1"/>
      <w:marLeft w:val="0"/>
      <w:marRight w:val="0"/>
      <w:marTop w:val="0"/>
      <w:marBottom w:val="0"/>
      <w:divBdr>
        <w:top w:val="none" w:sz="0" w:space="0" w:color="auto"/>
        <w:left w:val="none" w:sz="0" w:space="0" w:color="auto"/>
        <w:bottom w:val="none" w:sz="0" w:space="0" w:color="auto"/>
        <w:right w:val="none" w:sz="0" w:space="0" w:color="auto"/>
      </w:divBdr>
    </w:div>
    <w:div w:id="350910875">
      <w:bodyDiv w:val="1"/>
      <w:marLeft w:val="0"/>
      <w:marRight w:val="0"/>
      <w:marTop w:val="0"/>
      <w:marBottom w:val="0"/>
      <w:divBdr>
        <w:top w:val="none" w:sz="0" w:space="0" w:color="auto"/>
        <w:left w:val="none" w:sz="0" w:space="0" w:color="auto"/>
        <w:bottom w:val="none" w:sz="0" w:space="0" w:color="auto"/>
        <w:right w:val="none" w:sz="0" w:space="0" w:color="auto"/>
      </w:divBdr>
    </w:div>
    <w:div w:id="588150560">
      <w:bodyDiv w:val="1"/>
      <w:marLeft w:val="0"/>
      <w:marRight w:val="0"/>
      <w:marTop w:val="0"/>
      <w:marBottom w:val="0"/>
      <w:divBdr>
        <w:top w:val="none" w:sz="0" w:space="0" w:color="auto"/>
        <w:left w:val="none" w:sz="0" w:space="0" w:color="auto"/>
        <w:bottom w:val="none" w:sz="0" w:space="0" w:color="auto"/>
        <w:right w:val="none" w:sz="0" w:space="0" w:color="auto"/>
      </w:divBdr>
    </w:div>
    <w:div w:id="665520582">
      <w:bodyDiv w:val="1"/>
      <w:marLeft w:val="0"/>
      <w:marRight w:val="0"/>
      <w:marTop w:val="0"/>
      <w:marBottom w:val="0"/>
      <w:divBdr>
        <w:top w:val="none" w:sz="0" w:space="0" w:color="auto"/>
        <w:left w:val="none" w:sz="0" w:space="0" w:color="auto"/>
        <w:bottom w:val="none" w:sz="0" w:space="0" w:color="auto"/>
        <w:right w:val="none" w:sz="0" w:space="0" w:color="auto"/>
      </w:divBdr>
    </w:div>
    <w:div w:id="685250053">
      <w:bodyDiv w:val="1"/>
      <w:marLeft w:val="0"/>
      <w:marRight w:val="0"/>
      <w:marTop w:val="0"/>
      <w:marBottom w:val="0"/>
      <w:divBdr>
        <w:top w:val="none" w:sz="0" w:space="0" w:color="auto"/>
        <w:left w:val="none" w:sz="0" w:space="0" w:color="auto"/>
        <w:bottom w:val="none" w:sz="0" w:space="0" w:color="auto"/>
        <w:right w:val="none" w:sz="0" w:space="0" w:color="auto"/>
      </w:divBdr>
    </w:div>
    <w:div w:id="987592117">
      <w:bodyDiv w:val="1"/>
      <w:marLeft w:val="0"/>
      <w:marRight w:val="0"/>
      <w:marTop w:val="0"/>
      <w:marBottom w:val="0"/>
      <w:divBdr>
        <w:top w:val="none" w:sz="0" w:space="0" w:color="auto"/>
        <w:left w:val="none" w:sz="0" w:space="0" w:color="auto"/>
        <w:bottom w:val="none" w:sz="0" w:space="0" w:color="auto"/>
        <w:right w:val="none" w:sz="0" w:space="0" w:color="auto"/>
      </w:divBdr>
    </w:div>
    <w:div w:id="1024287467">
      <w:bodyDiv w:val="1"/>
      <w:marLeft w:val="0"/>
      <w:marRight w:val="0"/>
      <w:marTop w:val="0"/>
      <w:marBottom w:val="0"/>
      <w:divBdr>
        <w:top w:val="none" w:sz="0" w:space="0" w:color="auto"/>
        <w:left w:val="none" w:sz="0" w:space="0" w:color="auto"/>
        <w:bottom w:val="none" w:sz="0" w:space="0" w:color="auto"/>
        <w:right w:val="none" w:sz="0" w:space="0" w:color="auto"/>
      </w:divBdr>
    </w:div>
    <w:div w:id="1051996265">
      <w:bodyDiv w:val="1"/>
      <w:marLeft w:val="0"/>
      <w:marRight w:val="0"/>
      <w:marTop w:val="0"/>
      <w:marBottom w:val="0"/>
      <w:divBdr>
        <w:top w:val="none" w:sz="0" w:space="0" w:color="auto"/>
        <w:left w:val="none" w:sz="0" w:space="0" w:color="auto"/>
        <w:bottom w:val="none" w:sz="0" w:space="0" w:color="auto"/>
        <w:right w:val="none" w:sz="0" w:space="0" w:color="auto"/>
      </w:divBdr>
    </w:div>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 w:id="1247308086">
      <w:bodyDiv w:val="1"/>
      <w:marLeft w:val="0"/>
      <w:marRight w:val="0"/>
      <w:marTop w:val="0"/>
      <w:marBottom w:val="0"/>
      <w:divBdr>
        <w:top w:val="none" w:sz="0" w:space="0" w:color="auto"/>
        <w:left w:val="none" w:sz="0" w:space="0" w:color="auto"/>
        <w:bottom w:val="none" w:sz="0" w:space="0" w:color="auto"/>
        <w:right w:val="none" w:sz="0" w:space="0" w:color="auto"/>
      </w:divBdr>
    </w:div>
    <w:div w:id="1472013962">
      <w:bodyDiv w:val="1"/>
      <w:marLeft w:val="0"/>
      <w:marRight w:val="0"/>
      <w:marTop w:val="0"/>
      <w:marBottom w:val="0"/>
      <w:divBdr>
        <w:top w:val="none" w:sz="0" w:space="0" w:color="auto"/>
        <w:left w:val="none" w:sz="0" w:space="0" w:color="auto"/>
        <w:bottom w:val="none" w:sz="0" w:space="0" w:color="auto"/>
        <w:right w:val="none" w:sz="0" w:space="0" w:color="auto"/>
      </w:divBdr>
    </w:div>
    <w:div w:id="1519347040">
      <w:bodyDiv w:val="1"/>
      <w:marLeft w:val="0"/>
      <w:marRight w:val="0"/>
      <w:marTop w:val="0"/>
      <w:marBottom w:val="0"/>
      <w:divBdr>
        <w:top w:val="none" w:sz="0" w:space="0" w:color="auto"/>
        <w:left w:val="none" w:sz="0" w:space="0" w:color="auto"/>
        <w:bottom w:val="none" w:sz="0" w:space="0" w:color="auto"/>
        <w:right w:val="none" w:sz="0" w:space="0" w:color="auto"/>
      </w:divBdr>
    </w:div>
    <w:div w:id="1755980202">
      <w:bodyDiv w:val="1"/>
      <w:marLeft w:val="0"/>
      <w:marRight w:val="0"/>
      <w:marTop w:val="0"/>
      <w:marBottom w:val="0"/>
      <w:divBdr>
        <w:top w:val="none" w:sz="0" w:space="0" w:color="auto"/>
        <w:left w:val="none" w:sz="0" w:space="0" w:color="auto"/>
        <w:bottom w:val="none" w:sz="0" w:space="0" w:color="auto"/>
        <w:right w:val="none" w:sz="0" w:space="0" w:color="auto"/>
      </w:divBdr>
    </w:div>
    <w:div w:id="196688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hyperlink" Target="https://www.dplh.wa.gov.au/getmedia/6e4785e3-d40f-45cd-95e8-85d3115ee32e/PD_LPS_Deemed_Provisions" TargetMode="External"/><Relationship Id="rId39" Type="http://schemas.openxmlformats.org/officeDocument/2006/relationships/chart" Target="charts/chart1.xml"/><Relationship Id="rId21" Type="http://schemas.openxmlformats.org/officeDocument/2006/relationships/footer" Target="footer3.xml"/><Relationship Id="rId34" Type="http://schemas.openxmlformats.org/officeDocument/2006/relationships/hyperlink" Target="https://www.legislation.wa.gov.au/legislation/prod/filestore.nsf/FileURL/mrdoc_41125.pdf/$FILE/Local%20Government%20(Financial%20Management)%20Regulations%201996%20-%20%5B03-e0-00%5D.pdf?OpenElement" TargetMode="External"/><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nedlands.wa.gov.au/public-address-registration-form"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3.jpeg"/><Relationship Id="rId40"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yperlink" Target="https://www.nedlands.wa.gov.au/public-question-time" TargetMode="Externa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uncil@nedlands.wa.gov.au"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nedlands.wa.gov.au/documents/242/underground-power" TargetMode="External"/><Relationship Id="rId43" Type="http://schemas.openxmlformats.org/officeDocument/2006/relationships/footer" Target="footer4.xm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nedlands.wa.gov.au/council/council-meetings/livestreaming-council-committee-meetings.aspx" TargetMode="External"/><Relationship Id="rId17" Type="http://schemas.openxmlformats.org/officeDocument/2006/relationships/header" Target="header1.xml"/><Relationship Id="rId25" Type="http://schemas.openxmlformats.org/officeDocument/2006/relationships/image" Target="cid:image008.png@01D9BE42.A7DC4550" TargetMode="External"/><Relationship Id="rId33" Type="http://schemas.openxmlformats.org/officeDocument/2006/relationships/hyperlink" Target="https://www.legislation.wa.gov.au/legislation/prod/filestore.nsf/FileURL/mrdoc_6744.pdf/$FILE/Local%20Government%20Act%201995%20-%20%5B00-00-00%5D.pdf?OpenElement" TargetMode="External"/><Relationship Id="rId38" Type="http://schemas.openxmlformats.org/officeDocument/2006/relationships/image" Target="media/image14.jpg"/><Relationship Id="rId46" Type="http://schemas.openxmlformats.org/officeDocument/2006/relationships/footer" Target="footer6.xml"/><Relationship Id="rId20" Type="http://schemas.openxmlformats.org/officeDocument/2006/relationships/header" Target="header2.xml"/><Relationship Id="rId41" Type="http://schemas.openxmlformats.org/officeDocument/2006/relationships/hyperlink" Target="https://www.legislation.wa.gov.au/legislation/prod/filestore.nsf/FileURL/mrdoc_43454.pdf/$FILE/Local%20Government%20Act%201995%20-%20%5B07-t0-00%5D.pdf?OpenEleme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depfs01\Downloads\ecrichton\Downloads\CoN%20Investments_Report_533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sz="1600" b="1" i="0" u="none" cap="all" baseline="0">
                <a:solidFill>
                  <a:schemeClr val="tx1">
                    <a:lumMod val="65000"/>
                    <a:lumOff val="35000"/>
                  </a:schemeClr>
                </a:solidFill>
                <a:latin typeface="+mn-lt"/>
                <a:ea typeface="+mn-ea"/>
                <a:cs typeface="+mn-cs"/>
              </a:rPr>
              <a:t>Portfolio Diversity</a:t>
            </a:r>
          </a:p>
        </c:rich>
      </c:tx>
      <c:overlay val="0"/>
      <c:spPr>
        <a:noFill/>
        <a:ln w="6350">
          <a:noFill/>
        </a:ln>
      </c:spPr>
    </c:title>
    <c:autoTitleDeleted val="0"/>
    <c:plotArea>
      <c:layout/>
      <c:pieChart>
        <c:varyColors val="1"/>
        <c:ser>
          <c:idx val="0"/>
          <c:order val="0"/>
          <c:dPt>
            <c:idx val="0"/>
            <c:bubble3D val="0"/>
            <c:spPr>
              <a:solidFill>
                <a:schemeClr val="accent1"/>
              </a:solidFill>
              <a:ln w="6350">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4C5-4CDA-B47B-337D398CCDA0}"/>
              </c:ext>
            </c:extLst>
          </c:dPt>
          <c:dPt>
            <c:idx val="1"/>
            <c:bubble3D val="0"/>
            <c:spPr>
              <a:solidFill>
                <a:schemeClr val="accent2"/>
              </a:solidFill>
              <a:ln w="6350">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4C5-4CDA-B47B-337D398CCDA0}"/>
              </c:ext>
            </c:extLst>
          </c:dPt>
          <c:dPt>
            <c:idx val="2"/>
            <c:bubble3D val="0"/>
            <c:spPr>
              <a:solidFill>
                <a:schemeClr val="accent3"/>
              </a:solidFill>
              <a:ln w="6350">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4C5-4CDA-B47B-337D398CCDA0}"/>
              </c:ext>
            </c:extLst>
          </c:dPt>
          <c:dPt>
            <c:idx val="3"/>
            <c:bubble3D val="0"/>
            <c:spPr>
              <a:solidFill>
                <a:schemeClr val="accent4"/>
              </a:solidFill>
              <a:ln w="6350">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C4C5-4CDA-B47B-337D398CCDA0}"/>
              </c:ext>
            </c:extLst>
          </c:dPt>
          <c:dLbls>
            <c:dLbl>
              <c:idx val="0"/>
              <c:tx>
                <c:rich>
                  <a:bodyPr rot="0" vert="horz">
                    <a:spAutoFit/>
                  </a:bodyPr>
                  <a:lstStyle/>
                  <a:p>
                    <a:pPr algn="ctr">
                      <a:defRPr lang="en-US" sz="1000" b="1" i="0" u="none" baseline="0">
                        <a:solidFill>
                          <a:schemeClr val="accent1"/>
                        </a:solidFill>
                        <a:latin typeface="+mn-lt"/>
                        <a:ea typeface="+mn-ea"/>
                        <a:cs typeface="+mn-cs"/>
                      </a:defRPr>
                    </a:pPr>
                    <a:fld id="{BD6F15DF-4297-41F4-B266-D54E67BCBE82}" type="CATEGORYNAME">
                      <a:rPr lang="en-US"/>
                      <a:pPr algn="ctr">
                        <a:defRPr lang="en-US" sz="1000" b="1" i="0" u="none" baseline="0">
                          <a:solidFill>
                            <a:schemeClr val="accent1"/>
                          </a:solidFill>
                          <a:latin typeface="+mn-lt"/>
                          <a:ea typeface="+mn-ea"/>
                          <a:cs typeface="+mn-cs"/>
                        </a:defRPr>
                      </a:pPr>
                      <a:t>[CATEGORY NAME]</a:t>
                    </a:fld>
                    <a:endParaRPr lang="en-US"/>
                  </a:p>
                  <a:p>
                    <a:pPr algn="ctr">
                      <a:defRPr lang="en-US" sz="1000" b="1" i="0" u="none" baseline="0">
                        <a:solidFill>
                          <a:schemeClr val="accent1"/>
                        </a:solidFill>
                        <a:latin typeface="+mn-lt"/>
                        <a:ea typeface="+mn-ea"/>
                        <a:cs typeface="+mn-cs"/>
                      </a:defRPr>
                    </a:pPr>
                    <a:r>
                      <a:rPr lang="en-US"/>
                      <a:t>39%</a:t>
                    </a:r>
                  </a:p>
                </c:rich>
              </c:tx>
              <c:spPr>
                <a:noFill/>
                <a:ln w="6350">
                  <a:noFill/>
                </a:ln>
              </c:spPr>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4C5-4CDA-B47B-337D398CCDA0}"/>
                </c:ext>
              </c:extLst>
            </c:dLbl>
            <c:dLbl>
              <c:idx val="1"/>
              <c:tx>
                <c:rich>
                  <a:bodyPr rot="0" vert="horz">
                    <a:spAutoFit/>
                  </a:bodyPr>
                  <a:lstStyle/>
                  <a:p>
                    <a:pPr algn="ctr">
                      <a:defRPr lang="en-US" sz="1000" b="1" i="0" u="none" baseline="0">
                        <a:solidFill>
                          <a:schemeClr val="accent2"/>
                        </a:solidFill>
                        <a:latin typeface="+mn-lt"/>
                        <a:ea typeface="+mn-ea"/>
                        <a:cs typeface="+mn-cs"/>
                      </a:defRPr>
                    </a:pPr>
                    <a:fld id="{FE7F0818-0700-4440-8B8D-3622F047D379}" type="CATEGORYNAME">
                      <a:rPr lang="en-US"/>
                      <a:pPr algn="ctr">
                        <a:defRPr lang="en-US" sz="1000" b="1" i="0" u="none" baseline="0">
                          <a:solidFill>
                            <a:schemeClr val="accent2"/>
                          </a:solidFill>
                          <a:latin typeface="+mn-lt"/>
                          <a:ea typeface="+mn-ea"/>
                          <a:cs typeface="+mn-cs"/>
                        </a:defRPr>
                      </a:pPr>
                      <a:t>[CATEGORY NAME]</a:t>
                    </a:fld>
                    <a:endParaRPr lang="en-US"/>
                  </a:p>
                  <a:p>
                    <a:pPr algn="ctr">
                      <a:defRPr lang="en-US" sz="1000" b="1" i="0" u="none" baseline="0">
                        <a:solidFill>
                          <a:schemeClr val="accent2"/>
                        </a:solidFill>
                        <a:latin typeface="+mn-lt"/>
                        <a:ea typeface="+mn-ea"/>
                        <a:cs typeface="+mn-cs"/>
                      </a:defRPr>
                    </a:pPr>
                    <a:r>
                      <a:rPr lang="en-US"/>
                      <a:t>34%</a:t>
                    </a:r>
                  </a:p>
                </c:rich>
              </c:tx>
              <c:spPr>
                <a:noFill/>
                <a:ln w="6350">
                  <a:noFill/>
                </a:ln>
              </c:spPr>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4C5-4CDA-B47B-337D398CCDA0}"/>
                </c:ext>
              </c:extLst>
            </c:dLbl>
            <c:dLbl>
              <c:idx val="2"/>
              <c:tx>
                <c:rich>
                  <a:bodyPr rot="0" vert="horz">
                    <a:spAutoFit/>
                  </a:bodyPr>
                  <a:lstStyle/>
                  <a:p>
                    <a:pPr algn="ctr">
                      <a:defRPr lang="en-US" sz="1000" b="1" i="0" u="none" baseline="0">
                        <a:solidFill>
                          <a:schemeClr val="accent3"/>
                        </a:solidFill>
                        <a:latin typeface="+mn-lt"/>
                        <a:ea typeface="+mn-ea"/>
                        <a:cs typeface="+mn-cs"/>
                      </a:defRPr>
                    </a:pPr>
                    <a:fld id="{D200EFDB-1F13-454E-959F-8B94ED57EA96}" type="CATEGORYNAME">
                      <a:rPr lang="en-US"/>
                      <a:pPr algn="ctr">
                        <a:defRPr lang="en-US" sz="1000" b="1" i="0" u="none" baseline="0">
                          <a:solidFill>
                            <a:schemeClr val="accent3"/>
                          </a:solidFill>
                          <a:latin typeface="+mn-lt"/>
                          <a:ea typeface="+mn-ea"/>
                          <a:cs typeface="+mn-cs"/>
                        </a:defRPr>
                      </a:pPr>
                      <a:t>[CATEGORY NAME]</a:t>
                    </a:fld>
                    <a:endParaRPr lang="en-US"/>
                  </a:p>
                  <a:p>
                    <a:pPr algn="ctr">
                      <a:defRPr lang="en-US" sz="1000" b="1" i="0" u="none" baseline="0">
                        <a:solidFill>
                          <a:schemeClr val="accent3"/>
                        </a:solidFill>
                        <a:latin typeface="+mn-lt"/>
                        <a:ea typeface="+mn-ea"/>
                        <a:cs typeface="+mn-cs"/>
                      </a:defRPr>
                    </a:pPr>
                    <a:r>
                      <a:rPr lang="en-US"/>
                      <a:t>17%</a:t>
                    </a:r>
                  </a:p>
                </c:rich>
              </c:tx>
              <c:spPr>
                <a:noFill/>
                <a:ln w="6350">
                  <a:noFill/>
                </a:ln>
              </c:spPr>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4C5-4CDA-B47B-337D398CCDA0}"/>
                </c:ext>
              </c:extLst>
            </c:dLbl>
            <c:dLbl>
              <c:idx val="3"/>
              <c:tx>
                <c:rich>
                  <a:bodyPr rot="0" vert="horz">
                    <a:spAutoFit/>
                  </a:bodyPr>
                  <a:lstStyle/>
                  <a:p>
                    <a:pPr algn="ctr">
                      <a:defRPr lang="en-US" sz="1000" b="1" i="0" u="none" baseline="0">
                        <a:solidFill>
                          <a:schemeClr val="accent4"/>
                        </a:solidFill>
                        <a:latin typeface="+mn-lt"/>
                        <a:ea typeface="+mn-ea"/>
                        <a:cs typeface="+mn-cs"/>
                      </a:defRPr>
                    </a:pPr>
                    <a:fld id="{764BDA4E-8B94-427B-8B73-492AB17E8AC0}" type="CATEGORYNAME">
                      <a:rPr lang="en-US"/>
                      <a:pPr algn="ctr">
                        <a:defRPr lang="en-US" sz="1000" b="1" i="0" u="none" baseline="0">
                          <a:solidFill>
                            <a:schemeClr val="accent4"/>
                          </a:solidFill>
                          <a:latin typeface="+mn-lt"/>
                          <a:ea typeface="+mn-ea"/>
                          <a:cs typeface="+mn-cs"/>
                        </a:defRPr>
                      </a:pPr>
                      <a:t>[CATEGORY NAME]</a:t>
                    </a:fld>
                    <a:endParaRPr lang="en-US"/>
                  </a:p>
                  <a:p>
                    <a:pPr algn="ctr">
                      <a:defRPr lang="en-US" sz="1000" b="1" i="0" u="none" baseline="0">
                        <a:solidFill>
                          <a:schemeClr val="accent4"/>
                        </a:solidFill>
                        <a:latin typeface="+mn-lt"/>
                        <a:ea typeface="+mn-ea"/>
                        <a:cs typeface="+mn-cs"/>
                      </a:defRPr>
                    </a:pPr>
                    <a:r>
                      <a:rPr lang="en-US"/>
                      <a:t>11%</a:t>
                    </a:r>
                  </a:p>
                </c:rich>
              </c:tx>
              <c:spPr>
                <a:noFill/>
                <a:ln w="6350">
                  <a:noFill/>
                </a:ln>
              </c:spPr>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4C5-4CDA-B47B-337D398CCDA0}"/>
                </c:ext>
              </c:extLst>
            </c:dLbl>
            <c:spPr>
              <a:noFill/>
              <a:ln>
                <a:noFill/>
              </a:ln>
              <a:effectLst/>
            </c:spPr>
            <c:dLblPos val="outEnd"/>
            <c:showLegendKey val="0"/>
            <c:showVal val="0"/>
            <c:showCatName val="1"/>
            <c:showSerName val="0"/>
            <c:showPercent val="0"/>
            <c:showBubbleSize val="0"/>
            <c:showLeaderLines val="1"/>
            <c:leaderLines>
              <c:spPr>
                <a:ln w="9525" cap="flat" cmpd="sng">
                  <a:solidFill>
                    <a:schemeClr val="tx1">
                      <a:lumMod val="35000"/>
                      <a:lumOff val="65000"/>
                    </a:schemeClr>
                  </a:solidFill>
                  <a:round/>
                </a:ln>
              </c:spPr>
            </c:leaderLines>
            <c:extLst>
              <c:ext xmlns:c15="http://schemas.microsoft.com/office/drawing/2012/chart" uri="{CE6537A1-D6FC-4f65-9D91-7224C49458BB}"/>
            </c:extLst>
          </c:dLbls>
          <c:cat>
            <c:strRef>
              <c:f>Sheet1Report!$D$45:$D$48</c:f>
              <c:strCache>
                <c:ptCount val="4"/>
                <c:pt idx="0">
                  <c:v>WBC</c:v>
                </c:pt>
                <c:pt idx="1">
                  <c:v>NAB</c:v>
                </c:pt>
                <c:pt idx="2">
                  <c:v>CBA</c:v>
                </c:pt>
                <c:pt idx="3">
                  <c:v>ANZ</c:v>
                </c:pt>
              </c:strCache>
            </c:strRef>
          </c:cat>
          <c:val>
            <c:numRef>
              <c:f>Sheet1Report!$E$45:$E$48</c:f>
              <c:numCache>
                <c:formatCode>#,##0;\(#,##0\)</c:formatCode>
                <c:ptCount val="4"/>
                <c:pt idx="0">
                  <c:v>4117694.28</c:v>
                </c:pt>
                <c:pt idx="1">
                  <c:v>3563001.9400000004</c:v>
                </c:pt>
                <c:pt idx="2">
                  <c:v>1787795.79</c:v>
                </c:pt>
                <c:pt idx="3">
                  <c:v>1132825.8900000001</c:v>
                </c:pt>
              </c:numCache>
            </c:numRef>
          </c:val>
          <c:extLst>
            <c:ext xmlns:c16="http://schemas.microsoft.com/office/drawing/2014/chart" uri="{C3380CC4-5D6E-409C-BE32-E72D297353CC}">
              <c16:uniqueId val="{00000008-C4C5-4CDA-B47B-337D398CCDA0}"/>
            </c:ext>
          </c:extLst>
        </c:ser>
        <c:dLbls>
          <c:showLegendKey val="0"/>
          <c:showVal val="0"/>
          <c:showCatName val="0"/>
          <c:showSerName val="0"/>
          <c:showPercent val="0"/>
          <c:showBubbleSize val="0"/>
          <c:showLeaderLines val="1"/>
        </c:dLbls>
        <c:firstSliceAng val="0"/>
      </c:pieChart>
      <c:spPr>
        <a:noFill/>
        <a:ln w="6350">
          <a:noFill/>
        </a:ln>
      </c:spPr>
    </c:plotArea>
    <c:plotVisOnly val="1"/>
    <c:dispBlanksAs val="gap"/>
    <c:showDLblsOverMax val="0"/>
  </c:chart>
  <c:spPr>
    <a:solidFill>
      <a:schemeClr val="bg1"/>
    </a:solidFill>
    <a:ln w="9525" cap="flat" cmpd="sng">
      <a:solidFill>
        <a:schemeClr val="tx1">
          <a:lumMod val="15000"/>
          <a:lumOff val="85000"/>
        </a:schemeClr>
      </a:solidFill>
      <a:round/>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ORGN-317801165-12352</_dlc_DocId>
    <_dlc_DocIdUrl xmlns="02b462e0-950b-4d18-8f56-efe6ec8fd98e">
      <Url>https://nedlands365.sharepoint.com/sites/organisation/council/_layouts/15/DocIdRedir.aspx?ID=ORGN-317801165-12352</Url>
      <Description>ORGN-317801165-12352</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3" ma:contentTypeDescription="" ma:contentTypeScope="" ma:versionID="8b774e5d072103e40787029299d81095">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643da69696dfe5d961b61476868fb6f0"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element ref="ns6: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2.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3.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4.xml><?xml version="1.0" encoding="utf-8"?>
<ds:datastoreItem xmlns:ds="http://schemas.openxmlformats.org/officeDocument/2006/customXml" ds:itemID="{6C23A3C0-10B7-4721-AB15-9813D7C71C59}">
  <ds:schemaRefs>
    <ds:schemaRef ds:uri="a4569545-3f5c-4d76-b5ef-e21c01e673e6"/>
    <ds:schemaRef ds:uri="7dce4f99-cff1-4fd8-801c-290f26aab7b1"/>
    <ds:schemaRef ds:uri="http://schemas.microsoft.com/sharepoint/v3"/>
    <ds:schemaRef ds:uri="http://purl.org/dc/elements/1.1/"/>
    <ds:schemaRef ds:uri="http://schemas.microsoft.com/office/infopath/2007/PartnerControls"/>
    <ds:schemaRef ds:uri="http://schemas.microsoft.com/office/2006/documentManagement/types"/>
    <ds:schemaRef ds:uri="http://schemas.microsoft.com/office/2006/metadata/properties"/>
    <ds:schemaRef ds:uri="b3dba301-5620-44c7-a8fe-21bd50c42e00"/>
    <ds:schemaRef ds:uri="82dc8473-40ba-4f11-b935-f34260e482de"/>
    <ds:schemaRef ds:uri="http://www.w3.org/XML/1998/namespace"/>
    <ds:schemaRef ds:uri="http://purl.org/dc/dcmitype/"/>
    <ds:schemaRef ds:uri="http://purl.org/dc/terms/"/>
    <ds:schemaRef ds:uri="http://schemas.openxmlformats.org/package/2006/metadata/core-properties"/>
    <ds:schemaRef ds:uri="99f90307-c380-4349-a4d3-52955e408d9d"/>
    <ds:schemaRef ds:uri="02b462e0-950b-4d18-8f56-efe6ec8fd98e"/>
  </ds:schemaRefs>
</ds:datastoreItem>
</file>

<file path=customXml/itemProps5.xml><?xml version="1.0" encoding="utf-8"?>
<ds:datastoreItem xmlns:ds="http://schemas.openxmlformats.org/officeDocument/2006/customXml" ds:itemID="{FC543EDA-C380-4A0D-BAEF-CCCC03550A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129</Pages>
  <Words>38602</Words>
  <Characters>210993</Characters>
  <Application>Microsoft Office Word</Application>
  <DocSecurity>8</DocSecurity>
  <Lines>6205</Lines>
  <Paragraphs>2627</Paragraphs>
  <ScaleCrop>false</ScaleCrop>
  <HeadingPairs>
    <vt:vector size="4" baseType="variant">
      <vt:variant>
        <vt:lpstr>Title</vt:lpstr>
      </vt:variant>
      <vt:variant>
        <vt:i4>1</vt:i4>
      </vt:variant>
      <vt:variant>
        <vt:lpstr>Headings</vt:lpstr>
      </vt:variant>
      <vt:variant>
        <vt:i4>48</vt:i4>
      </vt:variant>
    </vt:vector>
  </HeadingPairs>
  <TitlesOfParts>
    <vt:vector size="49" baseType="lpstr">
      <vt:lpstr>Special Council Meeting (insert date month year)</vt:lpstr>
      <vt:lpstr>Declaration of Opening</vt:lpstr>
      <vt:lpstr>Present and Apologies and Leave of Absence (Previously Approved)</vt:lpstr>
      <vt:lpstr>Public Question Time</vt:lpstr>
      <vt:lpstr>Deputations</vt:lpstr>
      <vt:lpstr>Requests for Leave of Absence</vt:lpstr>
      <vt:lpstr>Petitions</vt:lpstr>
      <vt:lpstr>Disclosures of Financial Interest </vt:lpstr>
      <vt:lpstr>Disclosures of Interests Affecting Impartiality</vt:lpstr>
      <vt:lpstr>Declarations by Members That They Have Not Given Due Consideration to Papers</vt:lpstr>
      <vt:lpstr>Confirmation of Minutes</vt:lpstr>
      <vt:lpstr>Announcements of the Presiding Member without discussion.</vt:lpstr>
      <vt:lpstr>Members Announcements without discussion.</vt:lpstr>
      <vt:lpstr>Matters for Which the Meeting May Be Closed</vt:lpstr>
      <vt:lpstr>En Bloc Items</vt:lpstr>
      <vt:lpstr>Minutes of Council Committees and Administrative Liaison Working Groups</vt:lpstr>
      <vt:lpstr>Minutes of the following Committee Meetings (in date order) are to be received:</vt:lpstr>
      <vt:lpstr>Divisional Reports - Planning &amp; Development Report No’s PD      to PD      (copy</vt:lpstr>
      <vt:lpstr>(Insert Report)</vt:lpstr>
      <vt:lpstr>(Insert Report)</vt:lpstr>
      <vt:lpstr>(Insert Report)</vt:lpstr>
      <vt:lpstr/>
      <vt:lpstr>(Insert Report)</vt:lpstr>
      <vt:lpstr>(Insert Report)</vt:lpstr>
      <vt:lpstr>(Insert Report)</vt:lpstr>
      <vt:lpstr>Divisional Reports - Technical Services Report No’s TS      to TS      (copy att</vt:lpstr>
      <vt:lpstr>(Insert Report)</vt:lpstr>
      <vt:lpstr>(Insert Report)</vt:lpstr>
      <vt:lpstr>(Insert Report)</vt:lpstr>
      <vt:lpstr>(Insert Report)</vt:lpstr>
      <vt:lpstr>(Insert Report)</vt:lpstr>
      <vt:lpstr>Divisional Reports - Community Services &amp; Development Report No’s CSD      to CS</vt:lpstr>
      <vt:lpstr>(Insert Report)</vt:lpstr>
      <vt:lpstr>(Insert Report)</vt:lpstr>
      <vt:lpstr>(Insert Report)</vt:lpstr>
      <vt:lpstr>(Insert Report)</vt:lpstr>
      <vt:lpstr>Divisional Reports - Corporate &amp; Strategy Report No’s CPS      to CPS      (copy</vt:lpstr>
      <vt:lpstr>(Insert Report)</vt:lpstr>
      <vt:lpstr>(Insert Report)</vt:lpstr>
      <vt:lpstr>(Insert Report)</vt:lpstr>
      <vt:lpstr>Reports by the Chief Executive Officer CEO      to CEO      (copy attached)</vt:lpstr>
      <vt:lpstr>(Insert Report)</vt:lpstr>
      <vt:lpstr>(Insert Report)</vt:lpstr>
      <vt:lpstr>(Insert Report)</vt:lpstr>
      <vt:lpstr>(Insert Report)</vt:lpstr>
      <vt:lpstr>Council Members Notice of Motions of Which Previous Notice Has Been Given</vt:lpstr>
      <vt:lpstr>Urgent Business Approved By the Presiding Member or By Decision</vt:lpstr>
      <vt:lpstr>Confidential Items</vt:lpstr>
      <vt:lpstr>Declaration of Closure</vt:lpstr>
    </vt:vector>
  </TitlesOfParts>
  <Company>City of Nedlands</Company>
  <LinksUpToDate>false</LinksUpToDate>
  <CharactersWithSpaces>246968</CharactersWithSpaces>
  <SharedDoc>false</SharedDoc>
  <HLinks>
    <vt:vector size="318" baseType="variant">
      <vt:variant>
        <vt:i4>102</vt:i4>
      </vt:variant>
      <vt:variant>
        <vt:i4>297</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1507455</vt:i4>
      </vt:variant>
      <vt:variant>
        <vt:i4>294</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3342378</vt:i4>
      </vt:variant>
      <vt:variant>
        <vt:i4>291</vt:i4>
      </vt:variant>
      <vt:variant>
        <vt:i4>0</vt:i4>
      </vt:variant>
      <vt:variant>
        <vt:i4>5</vt:i4>
      </vt:variant>
      <vt:variant>
        <vt:lpwstr>https://www.nedlands.wa.gov.au/documents/242/underground-power</vt:lpwstr>
      </vt:variant>
      <vt:variant>
        <vt:lpwstr/>
      </vt:variant>
      <vt:variant>
        <vt:i4>1966193</vt:i4>
      </vt:variant>
      <vt:variant>
        <vt:i4>288</vt:i4>
      </vt:variant>
      <vt:variant>
        <vt:i4>0</vt:i4>
      </vt:variant>
      <vt:variant>
        <vt:i4>5</vt:i4>
      </vt:variant>
      <vt:variant>
        <vt:lpwstr>https://www.legislation.wa.gov.au/legislation/prod/filestore.nsf/FileURL/mrdoc_41125.pdf/$FILE/Local Government (Financial Management) Regulations 1996 - %5B03-e0-00%5D.pdf?OpenElement</vt:lpwstr>
      </vt:variant>
      <vt:variant>
        <vt:lpwstr/>
      </vt:variant>
      <vt:variant>
        <vt:i4>196705</vt:i4>
      </vt:variant>
      <vt:variant>
        <vt:i4>285</vt:i4>
      </vt:variant>
      <vt:variant>
        <vt:i4>0</vt:i4>
      </vt:variant>
      <vt:variant>
        <vt:i4>5</vt:i4>
      </vt:variant>
      <vt:variant>
        <vt:lpwstr>https://www.legislation.wa.gov.au/legislation/prod/filestore.nsf/FileURL/mrdoc_6744.pdf/$FILE/Local Government Act 1995 - %5B00-00-00%5D.pdf?OpenElement</vt:lpwstr>
      </vt:variant>
      <vt:variant>
        <vt:lpwstr/>
      </vt:variant>
      <vt:variant>
        <vt:i4>1638522</vt:i4>
      </vt:variant>
      <vt:variant>
        <vt:i4>276</vt:i4>
      </vt:variant>
      <vt:variant>
        <vt:i4>0</vt:i4>
      </vt:variant>
      <vt:variant>
        <vt:i4>5</vt:i4>
      </vt:variant>
      <vt:variant>
        <vt:lpwstr>https://www.dplh.wa.gov.au/getmedia/6e4785e3-d40f-45cd-95e8-85d3115ee32e/PD_LPS_Deemed_Provisions</vt:lpwstr>
      </vt:variant>
      <vt:variant>
        <vt:lpwstr/>
      </vt:variant>
      <vt:variant>
        <vt:i4>1310771</vt:i4>
      </vt:variant>
      <vt:variant>
        <vt:i4>266</vt:i4>
      </vt:variant>
      <vt:variant>
        <vt:i4>0</vt:i4>
      </vt:variant>
      <vt:variant>
        <vt:i4>5</vt:i4>
      </vt:variant>
      <vt:variant>
        <vt:lpwstr/>
      </vt:variant>
      <vt:variant>
        <vt:lpwstr>_Toc141111276</vt:lpwstr>
      </vt:variant>
      <vt:variant>
        <vt:i4>1310771</vt:i4>
      </vt:variant>
      <vt:variant>
        <vt:i4>260</vt:i4>
      </vt:variant>
      <vt:variant>
        <vt:i4>0</vt:i4>
      </vt:variant>
      <vt:variant>
        <vt:i4>5</vt:i4>
      </vt:variant>
      <vt:variant>
        <vt:lpwstr/>
      </vt:variant>
      <vt:variant>
        <vt:lpwstr>_Toc141111275</vt:lpwstr>
      </vt:variant>
      <vt:variant>
        <vt:i4>1310771</vt:i4>
      </vt:variant>
      <vt:variant>
        <vt:i4>254</vt:i4>
      </vt:variant>
      <vt:variant>
        <vt:i4>0</vt:i4>
      </vt:variant>
      <vt:variant>
        <vt:i4>5</vt:i4>
      </vt:variant>
      <vt:variant>
        <vt:lpwstr/>
      </vt:variant>
      <vt:variant>
        <vt:lpwstr>_Toc141111274</vt:lpwstr>
      </vt:variant>
      <vt:variant>
        <vt:i4>1310771</vt:i4>
      </vt:variant>
      <vt:variant>
        <vt:i4>248</vt:i4>
      </vt:variant>
      <vt:variant>
        <vt:i4>0</vt:i4>
      </vt:variant>
      <vt:variant>
        <vt:i4>5</vt:i4>
      </vt:variant>
      <vt:variant>
        <vt:lpwstr/>
      </vt:variant>
      <vt:variant>
        <vt:lpwstr>_Toc141111273</vt:lpwstr>
      </vt:variant>
      <vt:variant>
        <vt:i4>1310771</vt:i4>
      </vt:variant>
      <vt:variant>
        <vt:i4>242</vt:i4>
      </vt:variant>
      <vt:variant>
        <vt:i4>0</vt:i4>
      </vt:variant>
      <vt:variant>
        <vt:i4>5</vt:i4>
      </vt:variant>
      <vt:variant>
        <vt:lpwstr/>
      </vt:variant>
      <vt:variant>
        <vt:lpwstr>_Toc141111272</vt:lpwstr>
      </vt:variant>
      <vt:variant>
        <vt:i4>1310771</vt:i4>
      </vt:variant>
      <vt:variant>
        <vt:i4>236</vt:i4>
      </vt:variant>
      <vt:variant>
        <vt:i4>0</vt:i4>
      </vt:variant>
      <vt:variant>
        <vt:i4>5</vt:i4>
      </vt:variant>
      <vt:variant>
        <vt:lpwstr/>
      </vt:variant>
      <vt:variant>
        <vt:lpwstr>_Toc141111271</vt:lpwstr>
      </vt:variant>
      <vt:variant>
        <vt:i4>1310771</vt:i4>
      </vt:variant>
      <vt:variant>
        <vt:i4>230</vt:i4>
      </vt:variant>
      <vt:variant>
        <vt:i4>0</vt:i4>
      </vt:variant>
      <vt:variant>
        <vt:i4>5</vt:i4>
      </vt:variant>
      <vt:variant>
        <vt:lpwstr/>
      </vt:variant>
      <vt:variant>
        <vt:lpwstr>_Toc141111270</vt:lpwstr>
      </vt:variant>
      <vt:variant>
        <vt:i4>1376307</vt:i4>
      </vt:variant>
      <vt:variant>
        <vt:i4>224</vt:i4>
      </vt:variant>
      <vt:variant>
        <vt:i4>0</vt:i4>
      </vt:variant>
      <vt:variant>
        <vt:i4>5</vt:i4>
      </vt:variant>
      <vt:variant>
        <vt:lpwstr/>
      </vt:variant>
      <vt:variant>
        <vt:lpwstr>_Toc141111269</vt:lpwstr>
      </vt:variant>
      <vt:variant>
        <vt:i4>1376307</vt:i4>
      </vt:variant>
      <vt:variant>
        <vt:i4>218</vt:i4>
      </vt:variant>
      <vt:variant>
        <vt:i4>0</vt:i4>
      </vt:variant>
      <vt:variant>
        <vt:i4>5</vt:i4>
      </vt:variant>
      <vt:variant>
        <vt:lpwstr/>
      </vt:variant>
      <vt:variant>
        <vt:lpwstr>_Toc141111268</vt:lpwstr>
      </vt:variant>
      <vt:variant>
        <vt:i4>1376307</vt:i4>
      </vt:variant>
      <vt:variant>
        <vt:i4>212</vt:i4>
      </vt:variant>
      <vt:variant>
        <vt:i4>0</vt:i4>
      </vt:variant>
      <vt:variant>
        <vt:i4>5</vt:i4>
      </vt:variant>
      <vt:variant>
        <vt:lpwstr/>
      </vt:variant>
      <vt:variant>
        <vt:lpwstr>_Toc141111267</vt:lpwstr>
      </vt:variant>
      <vt:variant>
        <vt:i4>1376307</vt:i4>
      </vt:variant>
      <vt:variant>
        <vt:i4>206</vt:i4>
      </vt:variant>
      <vt:variant>
        <vt:i4>0</vt:i4>
      </vt:variant>
      <vt:variant>
        <vt:i4>5</vt:i4>
      </vt:variant>
      <vt:variant>
        <vt:lpwstr/>
      </vt:variant>
      <vt:variant>
        <vt:lpwstr>_Toc141111266</vt:lpwstr>
      </vt:variant>
      <vt:variant>
        <vt:i4>1376307</vt:i4>
      </vt:variant>
      <vt:variant>
        <vt:i4>200</vt:i4>
      </vt:variant>
      <vt:variant>
        <vt:i4>0</vt:i4>
      </vt:variant>
      <vt:variant>
        <vt:i4>5</vt:i4>
      </vt:variant>
      <vt:variant>
        <vt:lpwstr/>
      </vt:variant>
      <vt:variant>
        <vt:lpwstr>_Toc141111265</vt:lpwstr>
      </vt:variant>
      <vt:variant>
        <vt:i4>1376307</vt:i4>
      </vt:variant>
      <vt:variant>
        <vt:i4>194</vt:i4>
      </vt:variant>
      <vt:variant>
        <vt:i4>0</vt:i4>
      </vt:variant>
      <vt:variant>
        <vt:i4>5</vt:i4>
      </vt:variant>
      <vt:variant>
        <vt:lpwstr/>
      </vt:variant>
      <vt:variant>
        <vt:lpwstr>_Toc141111264</vt:lpwstr>
      </vt:variant>
      <vt:variant>
        <vt:i4>1376307</vt:i4>
      </vt:variant>
      <vt:variant>
        <vt:i4>188</vt:i4>
      </vt:variant>
      <vt:variant>
        <vt:i4>0</vt:i4>
      </vt:variant>
      <vt:variant>
        <vt:i4>5</vt:i4>
      </vt:variant>
      <vt:variant>
        <vt:lpwstr/>
      </vt:variant>
      <vt:variant>
        <vt:lpwstr>_Toc141111263</vt:lpwstr>
      </vt:variant>
      <vt:variant>
        <vt:i4>1376307</vt:i4>
      </vt:variant>
      <vt:variant>
        <vt:i4>182</vt:i4>
      </vt:variant>
      <vt:variant>
        <vt:i4>0</vt:i4>
      </vt:variant>
      <vt:variant>
        <vt:i4>5</vt:i4>
      </vt:variant>
      <vt:variant>
        <vt:lpwstr/>
      </vt:variant>
      <vt:variant>
        <vt:lpwstr>_Toc141111262</vt:lpwstr>
      </vt:variant>
      <vt:variant>
        <vt:i4>1376307</vt:i4>
      </vt:variant>
      <vt:variant>
        <vt:i4>176</vt:i4>
      </vt:variant>
      <vt:variant>
        <vt:i4>0</vt:i4>
      </vt:variant>
      <vt:variant>
        <vt:i4>5</vt:i4>
      </vt:variant>
      <vt:variant>
        <vt:lpwstr/>
      </vt:variant>
      <vt:variant>
        <vt:lpwstr>_Toc141111261</vt:lpwstr>
      </vt:variant>
      <vt:variant>
        <vt:i4>1376307</vt:i4>
      </vt:variant>
      <vt:variant>
        <vt:i4>170</vt:i4>
      </vt:variant>
      <vt:variant>
        <vt:i4>0</vt:i4>
      </vt:variant>
      <vt:variant>
        <vt:i4>5</vt:i4>
      </vt:variant>
      <vt:variant>
        <vt:lpwstr/>
      </vt:variant>
      <vt:variant>
        <vt:lpwstr>_Toc141111260</vt:lpwstr>
      </vt:variant>
      <vt:variant>
        <vt:i4>1441843</vt:i4>
      </vt:variant>
      <vt:variant>
        <vt:i4>164</vt:i4>
      </vt:variant>
      <vt:variant>
        <vt:i4>0</vt:i4>
      </vt:variant>
      <vt:variant>
        <vt:i4>5</vt:i4>
      </vt:variant>
      <vt:variant>
        <vt:lpwstr/>
      </vt:variant>
      <vt:variant>
        <vt:lpwstr>_Toc141111259</vt:lpwstr>
      </vt:variant>
      <vt:variant>
        <vt:i4>1441843</vt:i4>
      </vt:variant>
      <vt:variant>
        <vt:i4>158</vt:i4>
      </vt:variant>
      <vt:variant>
        <vt:i4>0</vt:i4>
      </vt:variant>
      <vt:variant>
        <vt:i4>5</vt:i4>
      </vt:variant>
      <vt:variant>
        <vt:lpwstr/>
      </vt:variant>
      <vt:variant>
        <vt:lpwstr>_Toc141111258</vt:lpwstr>
      </vt:variant>
      <vt:variant>
        <vt:i4>1441843</vt:i4>
      </vt:variant>
      <vt:variant>
        <vt:i4>152</vt:i4>
      </vt:variant>
      <vt:variant>
        <vt:i4>0</vt:i4>
      </vt:variant>
      <vt:variant>
        <vt:i4>5</vt:i4>
      </vt:variant>
      <vt:variant>
        <vt:lpwstr/>
      </vt:variant>
      <vt:variant>
        <vt:lpwstr>_Toc141111257</vt:lpwstr>
      </vt:variant>
      <vt:variant>
        <vt:i4>1441843</vt:i4>
      </vt:variant>
      <vt:variant>
        <vt:i4>146</vt:i4>
      </vt:variant>
      <vt:variant>
        <vt:i4>0</vt:i4>
      </vt:variant>
      <vt:variant>
        <vt:i4>5</vt:i4>
      </vt:variant>
      <vt:variant>
        <vt:lpwstr/>
      </vt:variant>
      <vt:variant>
        <vt:lpwstr>_Toc141111256</vt:lpwstr>
      </vt:variant>
      <vt:variant>
        <vt:i4>1441843</vt:i4>
      </vt:variant>
      <vt:variant>
        <vt:i4>140</vt:i4>
      </vt:variant>
      <vt:variant>
        <vt:i4>0</vt:i4>
      </vt:variant>
      <vt:variant>
        <vt:i4>5</vt:i4>
      </vt:variant>
      <vt:variant>
        <vt:lpwstr/>
      </vt:variant>
      <vt:variant>
        <vt:lpwstr>_Toc141111255</vt:lpwstr>
      </vt:variant>
      <vt:variant>
        <vt:i4>1441843</vt:i4>
      </vt:variant>
      <vt:variant>
        <vt:i4>134</vt:i4>
      </vt:variant>
      <vt:variant>
        <vt:i4>0</vt:i4>
      </vt:variant>
      <vt:variant>
        <vt:i4>5</vt:i4>
      </vt:variant>
      <vt:variant>
        <vt:lpwstr/>
      </vt:variant>
      <vt:variant>
        <vt:lpwstr>_Toc141111254</vt:lpwstr>
      </vt:variant>
      <vt:variant>
        <vt:i4>1441843</vt:i4>
      </vt:variant>
      <vt:variant>
        <vt:i4>128</vt:i4>
      </vt:variant>
      <vt:variant>
        <vt:i4>0</vt:i4>
      </vt:variant>
      <vt:variant>
        <vt:i4>5</vt:i4>
      </vt:variant>
      <vt:variant>
        <vt:lpwstr/>
      </vt:variant>
      <vt:variant>
        <vt:lpwstr>_Toc141111253</vt:lpwstr>
      </vt:variant>
      <vt:variant>
        <vt:i4>1441843</vt:i4>
      </vt:variant>
      <vt:variant>
        <vt:i4>122</vt:i4>
      </vt:variant>
      <vt:variant>
        <vt:i4>0</vt:i4>
      </vt:variant>
      <vt:variant>
        <vt:i4>5</vt:i4>
      </vt:variant>
      <vt:variant>
        <vt:lpwstr/>
      </vt:variant>
      <vt:variant>
        <vt:lpwstr>_Toc141111252</vt:lpwstr>
      </vt:variant>
      <vt:variant>
        <vt:i4>1441843</vt:i4>
      </vt:variant>
      <vt:variant>
        <vt:i4>116</vt:i4>
      </vt:variant>
      <vt:variant>
        <vt:i4>0</vt:i4>
      </vt:variant>
      <vt:variant>
        <vt:i4>5</vt:i4>
      </vt:variant>
      <vt:variant>
        <vt:lpwstr/>
      </vt:variant>
      <vt:variant>
        <vt:lpwstr>_Toc141111251</vt:lpwstr>
      </vt:variant>
      <vt:variant>
        <vt:i4>1441843</vt:i4>
      </vt:variant>
      <vt:variant>
        <vt:i4>110</vt:i4>
      </vt:variant>
      <vt:variant>
        <vt:i4>0</vt:i4>
      </vt:variant>
      <vt:variant>
        <vt:i4>5</vt:i4>
      </vt:variant>
      <vt:variant>
        <vt:lpwstr/>
      </vt:variant>
      <vt:variant>
        <vt:lpwstr>_Toc141111250</vt:lpwstr>
      </vt:variant>
      <vt:variant>
        <vt:i4>1507379</vt:i4>
      </vt:variant>
      <vt:variant>
        <vt:i4>104</vt:i4>
      </vt:variant>
      <vt:variant>
        <vt:i4>0</vt:i4>
      </vt:variant>
      <vt:variant>
        <vt:i4>5</vt:i4>
      </vt:variant>
      <vt:variant>
        <vt:lpwstr/>
      </vt:variant>
      <vt:variant>
        <vt:lpwstr>_Toc141111249</vt:lpwstr>
      </vt:variant>
      <vt:variant>
        <vt:i4>1507379</vt:i4>
      </vt:variant>
      <vt:variant>
        <vt:i4>98</vt:i4>
      </vt:variant>
      <vt:variant>
        <vt:i4>0</vt:i4>
      </vt:variant>
      <vt:variant>
        <vt:i4>5</vt:i4>
      </vt:variant>
      <vt:variant>
        <vt:lpwstr/>
      </vt:variant>
      <vt:variant>
        <vt:lpwstr>_Toc141111248</vt:lpwstr>
      </vt:variant>
      <vt:variant>
        <vt:i4>1507379</vt:i4>
      </vt:variant>
      <vt:variant>
        <vt:i4>92</vt:i4>
      </vt:variant>
      <vt:variant>
        <vt:i4>0</vt:i4>
      </vt:variant>
      <vt:variant>
        <vt:i4>5</vt:i4>
      </vt:variant>
      <vt:variant>
        <vt:lpwstr/>
      </vt:variant>
      <vt:variant>
        <vt:lpwstr>_Toc141111247</vt:lpwstr>
      </vt:variant>
      <vt:variant>
        <vt:i4>1507379</vt:i4>
      </vt:variant>
      <vt:variant>
        <vt:i4>86</vt:i4>
      </vt:variant>
      <vt:variant>
        <vt:i4>0</vt:i4>
      </vt:variant>
      <vt:variant>
        <vt:i4>5</vt:i4>
      </vt:variant>
      <vt:variant>
        <vt:lpwstr/>
      </vt:variant>
      <vt:variant>
        <vt:lpwstr>_Toc141111246</vt:lpwstr>
      </vt:variant>
      <vt:variant>
        <vt:i4>1507379</vt:i4>
      </vt:variant>
      <vt:variant>
        <vt:i4>80</vt:i4>
      </vt:variant>
      <vt:variant>
        <vt:i4>0</vt:i4>
      </vt:variant>
      <vt:variant>
        <vt:i4>5</vt:i4>
      </vt:variant>
      <vt:variant>
        <vt:lpwstr/>
      </vt:variant>
      <vt:variant>
        <vt:lpwstr>_Toc141111245</vt:lpwstr>
      </vt:variant>
      <vt:variant>
        <vt:i4>1507379</vt:i4>
      </vt:variant>
      <vt:variant>
        <vt:i4>74</vt:i4>
      </vt:variant>
      <vt:variant>
        <vt:i4>0</vt:i4>
      </vt:variant>
      <vt:variant>
        <vt:i4>5</vt:i4>
      </vt:variant>
      <vt:variant>
        <vt:lpwstr/>
      </vt:variant>
      <vt:variant>
        <vt:lpwstr>_Toc141111244</vt:lpwstr>
      </vt:variant>
      <vt:variant>
        <vt:i4>1507379</vt:i4>
      </vt:variant>
      <vt:variant>
        <vt:i4>68</vt:i4>
      </vt:variant>
      <vt:variant>
        <vt:i4>0</vt:i4>
      </vt:variant>
      <vt:variant>
        <vt:i4>5</vt:i4>
      </vt:variant>
      <vt:variant>
        <vt:lpwstr/>
      </vt:variant>
      <vt:variant>
        <vt:lpwstr>_Toc141111243</vt:lpwstr>
      </vt:variant>
      <vt:variant>
        <vt:i4>1507379</vt:i4>
      </vt:variant>
      <vt:variant>
        <vt:i4>62</vt:i4>
      </vt:variant>
      <vt:variant>
        <vt:i4>0</vt:i4>
      </vt:variant>
      <vt:variant>
        <vt:i4>5</vt:i4>
      </vt:variant>
      <vt:variant>
        <vt:lpwstr/>
      </vt:variant>
      <vt:variant>
        <vt:lpwstr>_Toc141111242</vt:lpwstr>
      </vt:variant>
      <vt:variant>
        <vt:i4>1507379</vt:i4>
      </vt:variant>
      <vt:variant>
        <vt:i4>56</vt:i4>
      </vt:variant>
      <vt:variant>
        <vt:i4>0</vt:i4>
      </vt:variant>
      <vt:variant>
        <vt:i4>5</vt:i4>
      </vt:variant>
      <vt:variant>
        <vt:lpwstr/>
      </vt:variant>
      <vt:variant>
        <vt:lpwstr>_Toc141111241</vt:lpwstr>
      </vt:variant>
      <vt:variant>
        <vt:i4>1507379</vt:i4>
      </vt:variant>
      <vt:variant>
        <vt:i4>50</vt:i4>
      </vt:variant>
      <vt:variant>
        <vt:i4>0</vt:i4>
      </vt:variant>
      <vt:variant>
        <vt:i4>5</vt:i4>
      </vt:variant>
      <vt:variant>
        <vt:lpwstr/>
      </vt:variant>
      <vt:variant>
        <vt:lpwstr>_Toc141111240</vt:lpwstr>
      </vt:variant>
      <vt:variant>
        <vt:i4>1048627</vt:i4>
      </vt:variant>
      <vt:variant>
        <vt:i4>44</vt:i4>
      </vt:variant>
      <vt:variant>
        <vt:i4>0</vt:i4>
      </vt:variant>
      <vt:variant>
        <vt:i4>5</vt:i4>
      </vt:variant>
      <vt:variant>
        <vt:lpwstr/>
      </vt:variant>
      <vt:variant>
        <vt:lpwstr>_Toc141111239</vt:lpwstr>
      </vt:variant>
      <vt:variant>
        <vt:i4>1048627</vt:i4>
      </vt:variant>
      <vt:variant>
        <vt:i4>38</vt:i4>
      </vt:variant>
      <vt:variant>
        <vt:i4>0</vt:i4>
      </vt:variant>
      <vt:variant>
        <vt:i4>5</vt:i4>
      </vt:variant>
      <vt:variant>
        <vt:lpwstr/>
      </vt:variant>
      <vt:variant>
        <vt:lpwstr>_Toc141111238</vt:lpwstr>
      </vt:variant>
      <vt:variant>
        <vt:i4>1048627</vt:i4>
      </vt:variant>
      <vt:variant>
        <vt:i4>32</vt:i4>
      </vt:variant>
      <vt:variant>
        <vt:i4>0</vt:i4>
      </vt:variant>
      <vt:variant>
        <vt:i4>5</vt:i4>
      </vt:variant>
      <vt:variant>
        <vt:lpwstr/>
      </vt:variant>
      <vt:variant>
        <vt:lpwstr>_Toc141111237</vt:lpwstr>
      </vt:variant>
      <vt:variant>
        <vt:i4>1048627</vt:i4>
      </vt:variant>
      <vt:variant>
        <vt:i4>26</vt:i4>
      </vt:variant>
      <vt:variant>
        <vt:i4>0</vt:i4>
      </vt:variant>
      <vt:variant>
        <vt:i4>5</vt:i4>
      </vt:variant>
      <vt:variant>
        <vt:lpwstr/>
      </vt:variant>
      <vt:variant>
        <vt:lpwstr>_Toc141111236</vt:lpwstr>
      </vt:variant>
      <vt:variant>
        <vt:i4>1048627</vt:i4>
      </vt:variant>
      <vt:variant>
        <vt:i4>20</vt:i4>
      </vt:variant>
      <vt:variant>
        <vt:i4>0</vt:i4>
      </vt:variant>
      <vt:variant>
        <vt:i4>5</vt:i4>
      </vt:variant>
      <vt:variant>
        <vt:lpwstr/>
      </vt:variant>
      <vt:variant>
        <vt:lpwstr>_Toc141111235</vt:lpwstr>
      </vt:variant>
      <vt:variant>
        <vt:i4>1048627</vt:i4>
      </vt:variant>
      <vt:variant>
        <vt:i4>14</vt:i4>
      </vt:variant>
      <vt:variant>
        <vt:i4>0</vt:i4>
      </vt:variant>
      <vt:variant>
        <vt:i4>5</vt:i4>
      </vt:variant>
      <vt:variant>
        <vt:lpwstr/>
      </vt:variant>
      <vt:variant>
        <vt:lpwstr>_Toc141111234</vt:lpwstr>
      </vt:variant>
      <vt:variant>
        <vt:i4>2424955</vt:i4>
      </vt:variant>
      <vt:variant>
        <vt:i4>9</vt:i4>
      </vt:variant>
      <vt:variant>
        <vt:i4>0</vt:i4>
      </vt:variant>
      <vt:variant>
        <vt:i4>5</vt:i4>
      </vt:variant>
      <vt:variant>
        <vt:lpwstr>https://www.nedlands.wa.gov.au/public-address-registration-form</vt:lpwstr>
      </vt:variant>
      <vt:variant>
        <vt:lpwstr/>
      </vt:variant>
      <vt:variant>
        <vt:i4>8323182</vt:i4>
      </vt:variant>
      <vt:variant>
        <vt:i4>6</vt:i4>
      </vt:variant>
      <vt:variant>
        <vt:i4>0</vt:i4>
      </vt:variant>
      <vt:variant>
        <vt:i4>5</vt:i4>
      </vt:variant>
      <vt:variant>
        <vt:lpwstr>https://www.nedlands.wa.gov.au/public-question-time</vt:lpwstr>
      </vt:variant>
      <vt:variant>
        <vt:lpwstr/>
      </vt:variant>
      <vt:variant>
        <vt:i4>4915310</vt:i4>
      </vt:variant>
      <vt:variant>
        <vt:i4>3</vt:i4>
      </vt:variant>
      <vt:variant>
        <vt:i4>0</vt:i4>
      </vt:variant>
      <vt:variant>
        <vt:i4>5</vt:i4>
      </vt:variant>
      <vt:variant>
        <vt:lpwstr>mailto:council@nedlands.wa.gov.au</vt:lpwstr>
      </vt:variant>
      <vt:variant>
        <vt:lpwstr/>
      </vt:variant>
      <vt:variant>
        <vt:i4>5046289</vt:i4>
      </vt:variant>
      <vt:variant>
        <vt:i4>0</vt:i4>
      </vt:variant>
      <vt:variant>
        <vt:i4>0</vt:i4>
      </vt:variant>
      <vt:variant>
        <vt:i4>5</vt:i4>
      </vt:variant>
      <vt:variant>
        <vt:lpwstr>https://www.nedlands.wa.gov.au/council/council-meetings/livestreaming-council-committee-meetings.aspx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cp:revision>
  <cp:lastPrinted>2023-07-24T09:14:00Z</cp:lastPrinted>
  <dcterms:created xsi:type="dcterms:W3CDTF">2023-07-24T09:22:00Z</dcterms:created>
  <dcterms:modified xsi:type="dcterms:W3CDTF">2023-07-24T09:23:00Z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70fda426-9b8e-4538-a5e4-8ecbac8e2976</vt:lpwstr>
  </property>
  <property fmtid="{D5CDD505-2E9C-101B-9397-08002B2CF9AE}" pid="4" name="Document Set Status">
    <vt:lpwstr/>
  </property>
  <property fmtid="{D5CDD505-2E9C-101B-9397-08002B2CF9AE}" pid="5" name="DocumentSetDescription">
    <vt:lpwstr/>
  </property>
  <property fmtid="{D5CDD505-2E9C-101B-9397-08002B2CF9AE}" pid="6" name="MediaServiceImageTags">
    <vt:lpwstr/>
  </property>
  <property fmtid="{D5CDD505-2E9C-101B-9397-08002B2CF9AE}" pid="7" name="Entity">
    <vt:lpwstr>4</vt:lpwstr>
  </property>
  <property fmtid="{D5CDD505-2E9C-101B-9397-08002B2CF9AE}" pid="8" name="Activity">
    <vt:lpwstr>139</vt:lpwstr>
  </property>
  <property fmtid="{D5CDD505-2E9C-101B-9397-08002B2CF9AE}" pid="9" name="eDMS Site">
    <vt:lpwstr>154</vt:lpwstr>
  </property>
  <property fmtid="{D5CDD505-2E9C-101B-9397-08002B2CF9AE}" pid="10" name="Function">
    <vt:lpwstr>153</vt:lpwstr>
  </property>
  <property fmtid="{D5CDD505-2E9C-101B-9397-08002B2CF9AE}" pid="11" name="Subject Matter">
    <vt:lpwstr>140</vt:lpwstr>
  </property>
</Properties>
</file>